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风化花岗岩景观设计-30-种方案"/>
    <w:p>
      <w:pPr>
        <w:pStyle w:val="Heading1"/>
      </w:pPr>
      <w:r>
        <w:rPr>
          <w:rFonts w:hint="eastAsia"/>
        </w:rPr>
        <w:t xml:space="preserve">风化花岗岩景观设计</w:t>
      </w:r>
      <w:r>
        <w:t xml:space="preserve"> · 30 </w:t>
      </w:r>
      <w:r>
        <w:rPr>
          <w:rFonts w:hint="eastAsia"/>
        </w:rPr>
        <w:t xml:space="preserve">种方案</w:t>
      </w:r>
    </w:p>
    <w:p>
      <w:pPr>
        <w:pStyle w:val="BlockText"/>
      </w:pPr>
      <w:r>
        <w:rPr>
          <w:rFonts w:hint="eastAsia"/>
        </w:rPr>
        <w:t xml:space="preserve">主题材料：Decomposed</w:t>
      </w:r>
      <w:r>
        <w:t xml:space="preserve"> </w:t>
      </w:r>
      <w:r>
        <w:rPr>
          <w:rFonts w:hint="eastAsia"/>
        </w:rPr>
        <w:t xml:space="preserve">Granite（DG）/</w:t>
      </w:r>
      <w:r>
        <w:t xml:space="preserve"> </w:t>
      </w:r>
      <w:r>
        <w:rPr>
          <w:rFonts w:hint="eastAsia"/>
        </w:rPr>
        <w:t xml:space="preserve">风化花岗岩</w:t>
      </w:r>
      <w:r>
        <w:t xml:space="preserve"> </w:t>
      </w:r>
      <w:r>
        <w:rPr>
          <w:rFonts w:hint="eastAsia"/>
        </w:rPr>
        <w:t xml:space="preserve">核心特性：透水排水+稳固压实+30+颜色+低维护+脚感舒适</w:t>
      </w:r>
      <w:r>
        <w:t xml:space="preserve"> </w:t>
      </w:r>
      <w:r>
        <w:rPr>
          <w:rFonts w:hint="eastAsia"/>
        </w:rPr>
        <w:t xml:space="preserve">应用分类：稳定型（树脂稳定→承重/车道）|</w:t>
      </w:r>
      <w:r>
        <w:t xml:space="preserve"> </w:t>
      </w:r>
      <w:r>
        <w:rPr>
          <w:rFonts w:hint="eastAsia"/>
        </w:rPr>
        <w:t xml:space="preserve">自然型（松散铺设→花园/步道）</w:t>
      </w:r>
    </w:p>
    <w:p>
      <w:r>
        <w:pict>
          <v:rect style="width:0;height:1.5pt" o:hralign="center" o:hrstd="t" o:hr="t"/>
        </w:pict>
      </w:r>
    </w:p>
    <w:bookmarkStart w:id="20" w:name="个设计方案速查"/>
    <w:p>
      <w:pPr>
        <w:pStyle w:val="Heading2"/>
      </w:pPr>
      <w:r>
        <w:t xml:space="preserve">30 </w:t>
      </w:r>
      <w:r>
        <w:rPr>
          <w:rFonts w:hint="eastAsia"/>
        </w:rPr>
        <w:t xml:space="preserve">个设计方案速查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2"/>
        <w:gridCol w:w="1926"/>
        <w:gridCol w:w="1926"/>
        <w:gridCol w:w="1498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DG类型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配套材料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现代前院小径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入口引导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钢边缘+LED灯+耐旱植物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后院火坑区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聚会娱乐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石材边框+内置/可移动座椅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旱地景观地被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替代草坪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松散型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本土植物+巨石点缀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风化花岗岩车道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车辆通行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树脂稳定型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装饰性边框+基层压实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露台地基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户外起居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钢/石/混凝土边缘+户外家具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运动场地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地掷球/马蹄铁/儿童游戏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精确尺寸+固定座椅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自然花园边界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区域划分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松散型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渐变宽度+边缘处理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覆盖物替代品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植物保护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松散型+园艺地布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树木/灌木/多年生植物周围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斜坡侵蚀控制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坡地稳定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稳定型+梯田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挡土构件+耐旱植物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儿童游乐区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安全游戏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松散型（3-4寸厚）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秋千/攀爬架+装饰边界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装饰性树轮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树干保护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松散型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树环+应季植物+连接小径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现代禅意花园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冥想空间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松散型+耙纹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巨石+竹/观赏草+水景+石凳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抬高花坛小径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菜园通道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松散型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种植床之间3-4ft宽+园艺推车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庭院入口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封闭空间地面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花盆/水景+功能/氛围照明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犬只活动区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宠物空间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松散型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围栏+遮阳+敏捷训练器材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地中海风格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地域主题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温暖色（金棕/赤陶/蜂蜜）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赤陶花盆+锻铁+橄榄树/薰衣草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当代极简主义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现代风格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中性色（灰/黑/白）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钢花盆+几何水景+造型植物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温室围护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园艺操作台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盆栽台+储物棚+冷床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泳池平台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泳池周边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稳定型+浅色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区分休闲/环形区域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前院停车位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增加停车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树脂稳定型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弧形边缘+排水系统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香草园小径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烹饪花园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松散型（灰/棕褐）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休憩区+覆土种植床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户外厨房基础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烹饪区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台面+厨具+备餐区+照明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秘密花园隐蔽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私密休憩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松散型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高大植物围墙+凉亭+水景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山坡梯田系统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坡地利用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稳定型+梯田层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挡土材料+各层不同功能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多肉植物花园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耐旱展示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松散型+中性色调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装饰石+浮木+雕塑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地掷球场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运动休闲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特制混合型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标准尺寸+边界+座位+照明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侧院实用区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设备存放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松散型+棚屋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遮挡物+功能分区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入口花园庭院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迎宾空间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座椅+植物+照明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水景环境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喷泉/池塘周边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座椅区+排水+照明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现代雕塑花园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户外画廊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稳定型+中性色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照明+多角度欣赏+移动重物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风化花岗岩-vs-其他地面材料"/>
    <w:p>
      <w:pPr>
        <w:pStyle w:val="Heading2"/>
      </w:pPr>
      <w:r>
        <w:rPr>
          <w:rFonts w:hint="eastAsia"/>
        </w:rPr>
        <w:t xml:space="preserve">风化花岗岩</w:t>
      </w:r>
      <w:r>
        <w:t xml:space="preserve"> vs </w:t>
      </w:r>
      <w:r>
        <w:rPr>
          <w:rFonts w:hint="eastAsia"/>
        </w:rPr>
        <w:t xml:space="preserve">其他地面材料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2696"/>
        <w:gridCol w:w="1348"/>
        <w:gridCol w:w="1011"/>
        <w:gridCol w:w="185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风化花岗岩（DG）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混凝土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草坪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木屑覆盖物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透水性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优秀（雨水渗透）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不透水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好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维护成本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极低（偶尔耙平+补料）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高（每周修剪+水）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中（每年更换）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脚感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舒适，细腻沙质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柔软但不稳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承重能力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稳定型可承车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应用多样性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极高（30+颜色/2种类型）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安装难度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中（基层+压实）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高（浇筑）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冬季表现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稳定（不裂/不移位）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冻裂风险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休眠裸露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分解变薄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两大安装类型"/>
    <w:p>
      <w:pPr>
        <w:pStyle w:val="Heading2"/>
      </w:pPr>
      <w:r>
        <w:rPr>
          <w:rFonts w:hint="eastAsia"/>
        </w:rPr>
        <w:t xml:space="preserve">两大安装类型</w:t>
      </w:r>
    </w:p>
    <w:bookmarkStart w:id="22" w:name="稳定型stabilized-dg"/>
    <w:p>
      <w:pPr>
        <w:pStyle w:val="Heading3"/>
      </w:pPr>
      <w:r>
        <w:rPr>
          <w:rFonts w:hint="eastAsia"/>
        </w:rPr>
        <w:t xml:space="preserve">稳定型（Stabilized</w:t>
      </w:r>
      <w:r>
        <w:t xml:space="preserve"> </w:t>
      </w:r>
      <w:r>
        <w:rPr>
          <w:rFonts w:hint="eastAsia"/>
        </w:rPr>
        <w:t xml:space="preserve">DG）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适用</w:t>
      </w:r>
      <w:r>
        <w:rPr>
          <w:rFonts w:hint="eastAsia"/>
        </w:rPr>
        <w:t xml:space="preserve">：车道/露台/泳池周边/运动场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工艺</w:t>
      </w:r>
      <w:r>
        <w:rPr>
          <w:rFonts w:hint="eastAsia"/>
        </w:rPr>
        <w:t xml:space="preserve">：混入树脂或稳定剂→机械压实→形成坚硬表面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厚度</w:t>
      </w:r>
      <w:r>
        <w:rPr>
          <w:rFonts w:hint="eastAsia"/>
        </w:rPr>
        <w:t xml:space="preserve">：4-6寸（含基层）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承重</w:t>
      </w:r>
      <w:r>
        <w:rPr>
          <w:rFonts w:hint="eastAsia"/>
        </w:rPr>
        <w:t xml:space="preserve">：可承受车辆碾压</w:t>
      </w:r>
    </w:p>
    <w:bookmarkEnd w:id="22"/>
    <w:bookmarkStart w:id="23" w:name="松散型loose-dg"/>
    <w:p>
      <w:pPr>
        <w:pStyle w:val="Heading3"/>
      </w:pPr>
      <w:r>
        <w:rPr>
          <w:rFonts w:hint="eastAsia"/>
        </w:rPr>
        <w:t xml:space="preserve">松散型（Loose</w:t>
      </w:r>
      <w:r>
        <w:t xml:space="preserve"> </w:t>
      </w:r>
      <w:r>
        <w:rPr>
          <w:rFonts w:hint="eastAsia"/>
        </w:rPr>
        <w:t xml:space="preserve">DG）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适用</w:t>
      </w:r>
      <w:r>
        <w:rPr>
          <w:rFonts w:hint="eastAsia"/>
        </w:rPr>
        <w:t xml:space="preserve">：花园小径/树下/种植区/覆盖物替代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工艺</w:t>
      </w:r>
      <w:r>
        <w:rPr>
          <w:rFonts w:hint="eastAsia"/>
        </w:rPr>
        <w:t xml:space="preserve">：直接铺设→轻度压实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厚度</w:t>
      </w:r>
      <w:r>
        <w:rPr>
          <w:rFonts w:hint="eastAsia"/>
        </w:rPr>
        <w:t xml:space="preserve">：2-3寸（步行），3-4寸（游乐区缓冲）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特点</w:t>
      </w:r>
      <w:r>
        <w:rPr>
          <w:rFonts w:hint="eastAsia"/>
        </w:rPr>
        <w:t xml:space="preserve">：更自然，脚感更柔软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种颜色的基础分类"/>
    <w:p>
      <w:pPr>
        <w:pStyle w:val="Heading2"/>
      </w:pPr>
      <w:r>
        <w:t xml:space="preserve">30 </w:t>
      </w:r>
      <w:r>
        <w:rPr>
          <w:rFonts w:hint="eastAsia"/>
        </w:rPr>
        <w:t xml:space="preserve">种颜色的基础分类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色调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适用风格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暖色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金棕/赤陶/蜂蜜/红褐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地中海/西南/乡村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冷色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灰色/炭灰/蓝灰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现代/极简/工业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米白/棕褐/沙色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日式/禅意/过渡/百搭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黑/深灰/酒红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高对比/现代/焦点区域</w:t>
            </w:r>
          </w:p>
        </w:tc>
      </w:tr>
    </w:tbl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2026-06-30T02:17:01Z</dcterms:created>
  <dcterms:modified xsi:type="dcterms:W3CDTF">2026-06-30T02:17:01Z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