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q5qfz44f0nr"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pPr>
      <w:r w:rsidDel="00000000" w:rsidR="00000000" w:rsidRPr="00000000">
        <w:rPr>
          <w:rtl w:val="0"/>
        </w:rPr>
        <w:t xml:space="preserve">Validator Trên Avalanche: Cách Hoạt Động, Bảo Mật Và So Sánh Với Ethereum, NEAR</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u636xunjc10"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cách validator trên Avalanche hoạt động, đảm bảo bảo mật mạng, chống Sybil attack và so sánh độ phi tập trung với Ethereum, NEAR. Cập nhật đến tháng 4 năm 2025.</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o9l43ik1bk8"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7">
      <w:pPr>
        <w:spacing w:after="240" w:before="240" w:lineRule="auto"/>
        <w:rPr/>
      </w:pPr>
      <w:r w:rsidDel="00000000" w:rsidR="00000000" w:rsidRPr="00000000">
        <w:rPr>
          <w:rtl w:val="0"/>
        </w:rPr>
        <w:t xml:space="preserve">Ra mắt năm 2020 bởi Ava Labs, </w:t>
      </w:r>
      <w:r w:rsidDel="00000000" w:rsidR="00000000" w:rsidRPr="00000000">
        <w:rPr>
          <w:b w:val="1"/>
          <w:rtl w:val="0"/>
        </w:rPr>
        <w:t xml:space="preserve">Avalanche</w:t>
      </w:r>
      <w:r w:rsidDel="00000000" w:rsidR="00000000" w:rsidRPr="00000000">
        <w:rPr>
          <w:rtl w:val="0"/>
        </w:rPr>
        <w:t xml:space="preserve"> nhanh chóng khẳng định vị thế là một trong những nền tảng blockchain mạnh mẽ và linh hoạt nhất hiện nay. Nhờ mô hình </w:t>
      </w:r>
      <w:r w:rsidDel="00000000" w:rsidR="00000000" w:rsidRPr="00000000">
        <w:rPr>
          <w:b w:val="1"/>
          <w:rtl w:val="0"/>
        </w:rPr>
        <w:t xml:space="preserve">đa chuỗi</w:t>
      </w:r>
      <w:r w:rsidDel="00000000" w:rsidR="00000000" w:rsidRPr="00000000">
        <w:rPr>
          <w:rtl w:val="0"/>
        </w:rPr>
        <w:t xml:space="preserve"> cùng </w:t>
      </w:r>
      <w:r w:rsidDel="00000000" w:rsidR="00000000" w:rsidRPr="00000000">
        <w:rPr>
          <w:b w:val="1"/>
          <w:rtl w:val="0"/>
        </w:rPr>
        <w:t xml:space="preserve">Avalanche Consensus</w:t>
      </w:r>
      <w:r w:rsidDel="00000000" w:rsidR="00000000" w:rsidRPr="00000000">
        <w:rPr>
          <w:rtl w:val="0"/>
        </w:rPr>
        <w:t xml:space="preserve"> độc đáo, mạng lưới này đạt được sự cân bằng giữa </w:t>
      </w:r>
      <w:r w:rsidDel="00000000" w:rsidR="00000000" w:rsidRPr="00000000">
        <w:rPr>
          <w:b w:val="1"/>
          <w:rtl w:val="0"/>
        </w:rPr>
        <w:t xml:space="preserve">bảo mật, hiệu suất và phi tập trung</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Một trong những thành phần quan trọng nhất tạo nên sức mạnh đó chính là </w:t>
      </w:r>
      <w:r w:rsidDel="00000000" w:rsidR="00000000" w:rsidRPr="00000000">
        <w:rPr>
          <w:b w:val="1"/>
          <w:rtl w:val="0"/>
        </w:rPr>
        <w:t xml:space="preserve">validator</w:t>
      </w:r>
      <w:r w:rsidDel="00000000" w:rsidR="00000000" w:rsidRPr="00000000">
        <w:rPr>
          <w:rtl w:val="0"/>
        </w:rPr>
        <w:t xml:space="preserve"> – các node xác nhận giao dịch và duy trì sự ổn định toàn mạng. Bài viết này sẽ phân tích cách validator trên Avalanche hoạt động, cơ chế bảo mật chống Sybil attack, và so sánh mức độ phi tập trung với Ethereum và NEAR.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kge5wyqqdhw"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Validator xác nhận giao dịch trên cả X-Chain, C-Chain và các subnet, hoạt động chủ yếu qua P-Chain.</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Avalanche sử dụng đồng thuận xác suất (Avalanche Consensus) để chống Sybil attack và tăng tốc độ xử lý.</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Với khoảng 1.500 validator toàn cầu, Avalanche đạt mức phi tập trung trung bình-cao, cân bằng giữa hiệu suất và bảo mật.</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m7qx66guckr" w:id="4"/>
      <w:bookmarkEnd w:id="4"/>
      <w:r w:rsidDel="00000000" w:rsidR="00000000" w:rsidRPr="00000000">
        <w:rPr>
          <w:b w:val="1"/>
          <w:color w:val="000000"/>
          <w:sz w:val="26"/>
          <w:szCs w:val="26"/>
          <w:rtl w:val="0"/>
        </w:rPr>
        <w:t xml:space="preserve">Validator Trên Avalanche Hoạt Động Như Thế Nào?</w:t>
      </w:r>
    </w:p>
    <w:p w:rsidR="00000000" w:rsidDel="00000000" w:rsidP="00000000" w:rsidRDefault="00000000" w:rsidRPr="00000000" w14:paraId="00000010">
      <w:pPr>
        <w:spacing w:after="240" w:before="240" w:lineRule="auto"/>
        <w:rPr/>
      </w:pPr>
      <w:r w:rsidDel="00000000" w:rsidR="00000000" w:rsidRPr="00000000">
        <w:rPr>
          <w:rtl w:val="0"/>
        </w:rPr>
        <w:t xml:space="preserve">Trong mạng Avalanche, validator là những node chịu trách nhiệm:</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b w:val="1"/>
          <w:rtl w:val="0"/>
        </w:rPr>
        <w:t xml:space="preserve">Xác nhận giao dịch</w:t>
      </w:r>
      <w:r w:rsidDel="00000000" w:rsidR="00000000" w:rsidRPr="00000000">
        <w:rPr>
          <w:rtl w:val="0"/>
        </w:rPr>
        <w:t xml:space="preserve"> trên các chain như:</w:t>
        <w:br w:type="textWrapping"/>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b w:val="1"/>
          <w:rtl w:val="0"/>
        </w:rPr>
        <w:t xml:space="preserve">X-Chain</w:t>
      </w:r>
      <w:r w:rsidDel="00000000" w:rsidR="00000000" w:rsidRPr="00000000">
        <w:rPr>
          <w:rtl w:val="0"/>
        </w:rPr>
        <w:t xml:space="preserve">: Quản lý tài sản dạng UTXO.</w:t>
        <w:br w:type="textWrapping"/>
      </w:r>
    </w:p>
    <w:p w:rsidR="00000000" w:rsidDel="00000000" w:rsidP="00000000" w:rsidRDefault="00000000" w:rsidRPr="00000000" w14:paraId="00000013">
      <w:pPr>
        <w:numPr>
          <w:ilvl w:val="1"/>
          <w:numId w:val="12"/>
        </w:numPr>
        <w:spacing w:after="0" w:afterAutospacing="0" w:before="0" w:beforeAutospacing="0" w:lineRule="auto"/>
        <w:ind w:left="1440" w:hanging="360"/>
      </w:pPr>
      <w:r w:rsidDel="00000000" w:rsidR="00000000" w:rsidRPr="00000000">
        <w:rPr>
          <w:b w:val="1"/>
          <w:rtl w:val="0"/>
        </w:rPr>
        <w:t xml:space="preserve">C-Chain</w:t>
      </w:r>
      <w:r w:rsidDel="00000000" w:rsidR="00000000" w:rsidRPr="00000000">
        <w:rPr>
          <w:rtl w:val="0"/>
        </w:rPr>
        <w:t xml:space="preserve">: Hỗ trợ hợp đồng thông minh tương thích EVM.</w:t>
        <w:br w:type="textWrapping"/>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b w:val="1"/>
          <w:rtl w:val="0"/>
        </w:rPr>
        <w:t xml:space="preserve">Subnets</w:t>
      </w:r>
      <w:r w:rsidDel="00000000" w:rsidR="00000000" w:rsidRPr="00000000">
        <w:rPr>
          <w:rtl w:val="0"/>
        </w:rPr>
        <w:t xml:space="preserve">: Các mạng con tùy chỉnh với logic riêng.</w:t>
        <w:br w:type="textWrapping"/>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Quản lý mạng</w:t>
      </w:r>
      <w:r w:rsidDel="00000000" w:rsidR="00000000" w:rsidRPr="00000000">
        <w:rPr>
          <w:rtl w:val="0"/>
        </w:rPr>
        <w:t xml:space="preserve"> thông qua </w:t>
      </w:r>
      <w:r w:rsidDel="00000000" w:rsidR="00000000" w:rsidRPr="00000000">
        <w:rPr>
          <w:b w:val="1"/>
          <w:rtl w:val="0"/>
        </w:rPr>
        <w:t xml:space="preserve">P-Chain</w:t>
      </w:r>
      <w:r w:rsidDel="00000000" w:rsidR="00000000" w:rsidRPr="00000000">
        <w:rPr>
          <w:rtl w:val="0"/>
        </w:rPr>
        <w:t xml:space="preserve">, bao gồm:</w:t>
        <w:br w:type="textWrapping"/>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rtl w:val="0"/>
        </w:rPr>
        <w:t xml:space="preserve">Ghi nhận staking, thêm/bớt validator.</w:t>
        <w:br w:type="textWrapping"/>
      </w:r>
    </w:p>
    <w:p w:rsidR="00000000" w:rsidDel="00000000" w:rsidP="00000000" w:rsidRDefault="00000000" w:rsidRPr="00000000" w14:paraId="00000017">
      <w:pPr>
        <w:numPr>
          <w:ilvl w:val="1"/>
          <w:numId w:val="12"/>
        </w:numPr>
        <w:spacing w:after="240" w:before="0" w:beforeAutospacing="0" w:lineRule="auto"/>
        <w:ind w:left="1440" w:hanging="360"/>
      </w:pPr>
      <w:r w:rsidDel="00000000" w:rsidR="00000000" w:rsidRPr="00000000">
        <w:rPr>
          <w:rtl w:val="0"/>
        </w:rPr>
        <w:t xml:space="preserve">Quản lý validator cho các subnet.</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z06i8bmidi22" w:id="5"/>
      <w:bookmarkEnd w:id="5"/>
      <w:r w:rsidDel="00000000" w:rsidR="00000000" w:rsidRPr="00000000">
        <w:rPr>
          <w:b w:val="1"/>
          <w:color w:val="000000"/>
          <w:sz w:val="22"/>
          <w:szCs w:val="22"/>
          <w:rtl w:val="0"/>
        </w:rPr>
        <w:t xml:space="preserve">Điều kiện trở thành validator:</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Staking tối thiểu 2.000 AVAX</w:t>
      </w:r>
      <w:r w:rsidDel="00000000" w:rsidR="00000000" w:rsidRPr="00000000">
        <w:rPr>
          <w:rtl w:val="0"/>
        </w:rPr>
        <w:t xml:space="preserve"> (tương đương khoảng </w:t>
      </w:r>
      <w:r w:rsidDel="00000000" w:rsidR="00000000" w:rsidRPr="00000000">
        <w:rPr>
          <w:b w:val="1"/>
          <w:rtl w:val="0"/>
        </w:rPr>
        <w:t xml:space="preserve">50.000 USD</w:t>
      </w:r>
      <w:r w:rsidDel="00000000" w:rsidR="00000000" w:rsidRPr="00000000">
        <w:rPr>
          <w:rtl w:val="0"/>
        </w:rPr>
        <w:t xml:space="preserve"> tại thời điểm tháng 4/2025).</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Chạy </w:t>
      </w:r>
      <w:r w:rsidDel="00000000" w:rsidR="00000000" w:rsidRPr="00000000">
        <w:rPr>
          <w:b w:val="1"/>
          <w:rtl w:val="0"/>
        </w:rPr>
        <w:t xml:space="preserve">phần mềm AvalancheGo</w:t>
      </w:r>
      <w:r w:rsidDel="00000000" w:rsidR="00000000" w:rsidRPr="00000000">
        <w:rPr>
          <w:rtl w:val="0"/>
        </w:rPr>
        <w:t xml:space="preserve"> và đồng bộ với mạng chính.</w:t>
        <w:br w:type="textWrapping"/>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Có thể triển khai trên cloud như AWS hoặc hạ tầng cá nhân.</w:t>
        <w:br w:type="textWrapping"/>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ti00lcpkdbjb" w:id="6"/>
      <w:bookmarkEnd w:id="6"/>
      <w:r w:rsidDel="00000000" w:rsidR="00000000" w:rsidRPr="00000000">
        <w:rPr>
          <w:b w:val="1"/>
          <w:color w:val="000000"/>
          <w:sz w:val="22"/>
          <w:szCs w:val="22"/>
          <w:rtl w:val="0"/>
        </w:rPr>
        <w:t xml:space="preserve">Phần thưởng validator:</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Phí giao dịch</w:t>
      </w:r>
      <w:r w:rsidDel="00000000" w:rsidR="00000000" w:rsidRPr="00000000">
        <w:rPr>
          <w:rtl w:val="0"/>
        </w:rPr>
        <w:t xml:space="preserve">: Mỗi giao dịch mang lại ~0,001 USD.</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Staking rewards</w:t>
      </w:r>
      <w:r w:rsidDel="00000000" w:rsidR="00000000" w:rsidRPr="00000000">
        <w:rPr>
          <w:rtl w:val="0"/>
        </w:rPr>
        <w:t xml:space="preserve">: Lợi suất trung bình </w:t>
      </w:r>
      <w:r w:rsidDel="00000000" w:rsidR="00000000" w:rsidRPr="00000000">
        <w:rPr>
          <w:b w:val="1"/>
          <w:rtl w:val="0"/>
        </w:rPr>
        <w:t xml:space="preserve">7–11% APY</w:t>
      </w:r>
      <w:r w:rsidDel="00000000" w:rsidR="00000000" w:rsidRPr="00000000">
        <w:rPr>
          <w:rtl w:val="0"/>
        </w:rPr>
        <w:t xml:space="preserve">.</w:t>
        <w:br w:type="textWrapping"/>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Ví dụ thực tế</w:t>
      </w:r>
      <w:r w:rsidDel="00000000" w:rsidR="00000000" w:rsidRPr="00000000">
        <w:rPr>
          <w:rtl w:val="0"/>
        </w:rPr>
        <w:t xml:space="preserve">: Một validator staking 2.000 AVAX trên AWS, xử lý khoảng </w:t>
      </w:r>
      <w:r w:rsidDel="00000000" w:rsidR="00000000" w:rsidRPr="00000000">
        <w:rPr>
          <w:b w:val="1"/>
          <w:rtl w:val="0"/>
        </w:rPr>
        <w:t xml:space="preserve">10.000 giao dịch/ngày</w:t>
      </w:r>
      <w:r w:rsidDel="00000000" w:rsidR="00000000" w:rsidRPr="00000000">
        <w:rPr>
          <w:rtl w:val="0"/>
        </w:rPr>
        <w:t xml:space="preserve">, nhận trung bình </w:t>
      </w:r>
      <w:r w:rsidDel="00000000" w:rsidR="00000000" w:rsidRPr="00000000">
        <w:rPr>
          <w:b w:val="1"/>
          <w:rtl w:val="0"/>
        </w:rPr>
        <w:t xml:space="preserve">5–10 AVAX/tháng</w:t>
      </w:r>
      <w:r w:rsidDel="00000000" w:rsidR="00000000" w:rsidRPr="00000000">
        <w:rPr>
          <w:rtl w:val="0"/>
        </w:rPr>
        <w:t xml:space="preserve">.</w:t>
        <w:br w:type="textWrapping"/>
      </w:r>
    </w:p>
    <w:p w:rsidR="00000000" w:rsidDel="00000000" w:rsidP="00000000" w:rsidRDefault="00000000" w:rsidRPr="00000000" w14:paraId="00000020">
      <w:pPr>
        <w:spacing w:after="240" w:before="240" w:lineRule="auto"/>
        <w:ind w:left="600" w:right="600" w:firstLine="0"/>
        <w:rPr/>
      </w:pPr>
      <w:r w:rsidDel="00000000" w:rsidR="00000000" w:rsidRPr="00000000">
        <w:rPr>
          <w:rtl w:val="0"/>
        </w:rPr>
        <w:t xml:space="preserve">📈 Tính đến tháng 4/2025, Avalanche có khoảng </w:t>
      </w:r>
      <w:r w:rsidDel="00000000" w:rsidR="00000000" w:rsidRPr="00000000">
        <w:rPr>
          <w:b w:val="1"/>
          <w:rtl w:val="0"/>
        </w:rPr>
        <w:t xml:space="preserve">1.500 validator</w:t>
      </w:r>
      <w:r w:rsidDel="00000000" w:rsidR="00000000" w:rsidRPr="00000000">
        <w:rPr>
          <w:rtl w:val="0"/>
        </w:rPr>
        <w:t xml:space="preserve">, tăng mạnh so với ~1.000 vào năm 2022 (theo Avalanche Explorer), cho thấy mạng ngày càng phi tập trung và bảo mật hơn.</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qoybw5d96f7" w:id="7"/>
      <w:bookmarkEnd w:id="7"/>
      <w:r w:rsidDel="00000000" w:rsidR="00000000" w:rsidRPr="00000000">
        <w:rPr>
          <w:b w:val="1"/>
          <w:color w:val="000000"/>
          <w:sz w:val="26"/>
          <w:szCs w:val="26"/>
          <w:rtl w:val="0"/>
        </w:rPr>
        <w:t xml:space="preserve">Cơ Chế Bảo Mật &amp; Chống Sybil Attack Trên Avalanche</w:t>
      </w:r>
    </w:p>
    <w:p w:rsidR="00000000" w:rsidDel="00000000" w:rsidP="00000000" w:rsidRDefault="00000000" w:rsidRPr="00000000" w14:paraId="00000023">
      <w:pPr>
        <w:spacing w:after="240" w:before="240" w:lineRule="auto"/>
        <w:rPr/>
      </w:pPr>
      <w:r w:rsidDel="00000000" w:rsidR="00000000" w:rsidRPr="00000000">
        <w:rPr>
          <w:rtl w:val="0"/>
        </w:rPr>
        <w:t xml:space="preserve">Avalanche được thiết kế với mục tiêu </w:t>
      </w:r>
      <w:r w:rsidDel="00000000" w:rsidR="00000000" w:rsidRPr="00000000">
        <w:rPr>
          <w:b w:val="1"/>
          <w:rtl w:val="0"/>
        </w:rPr>
        <w:t xml:space="preserve">bảo mật mạnh mẽ và khả năng mở rộng quy mô mạng</w:t>
      </w:r>
      <w:r w:rsidDel="00000000" w:rsidR="00000000" w:rsidRPr="00000000">
        <w:rPr>
          <w:rtl w:val="0"/>
        </w:rPr>
        <w:t xml:space="preserve"> mà không đánh đổi hiệu suất. Hệ thống bảo mật xoay quanh </w:t>
      </w:r>
      <w:r w:rsidDel="00000000" w:rsidR="00000000" w:rsidRPr="00000000">
        <w:rPr>
          <w:b w:val="1"/>
          <w:rtl w:val="0"/>
        </w:rPr>
        <w:t xml:space="preserve">Avalanche Consensus</w:t>
      </w:r>
      <w:r w:rsidDel="00000000" w:rsidR="00000000" w:rsidRPr="00000000">
        <w:rPr>
          <w:rtl w:val="0"/>
        </w:rPr>
        <w:t xml:space="preserve">, một dạng đồng thuận xác suất hiệu quả.</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vwtqd0r9kiyh" w:id="8"/>
      <w:bookmarkEnd w:id="8"/>
      <w:r w:rsidDel="00000000" w:rsidR="00000000" w:rsidRPr="00000000">
        <w:rPr>
          <w:b w:val="1"/>
          <w:color w:val="000000"/>
          <w:sz w:val="22"/>
          <w:szCs w:val="22"/>
          <w:rtl w:val="0"/>
        </w:rPr>
        <w:t xml:space="preserve">1. Avalanche Consensus</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Dựa trên họ giao thức Snow (Snowflake → Snowball → Avalanche).</w:t>
        <w:br w:type="textWrapping"/>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Sử dụng </w:t>
      </w:r>
      <w:r w:rsidDel="00000000" w:rsidR="00000000" w:rsidRPr="00000000">
        <w:rPr>
          <w:b w:val="1"/>
          <w:rtl w:val="0"/>
        </w:rPr>
        <w:t xml:space="preserve">lấy mẫu ngẫu nhiên</w:t>
      </w:r>
      <w:r w:rsidDel="00000000" w:rsidR="00000000" w:rsidRPr="00000000">
        <w:rPr>
          <w:rtl w:val="0"/>
        </w:rPr>
        <w:t xml:space="preserve"> từ các validator khác (khoảng 10–20 node mỗi vòng) để đạt đồng thuận.</w:t>
        <w:br w:type="textWrapping"/>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Tốc độ finality chỉ ~2 giây.</w:t>
        <w:br w:type="textWrapping"/>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Đảm bảo </w:t>
      </w:r>
      <w:r w:rsidDel="00000000" w:rsidR="00000000" w:rsidRPr="00000000">
        <w:rPr>
          <w:b w:val="1"/>
          <w:rtl w:val="0"/>
        </w:rPr>
        <w:t xml:space="preserve">Byzantine Fault Tolerance</w:t>
      </w:r>
      <w:r w:rsidDel="00000000" w:rsidR="00000000" w:rsidRPr="00000000">
        <w:rPr>
          <w:rtl w:val="0"/>
        </w:rPr>
        <w:t xml:space="preserve">, an toàn nếu &gt;51% validator trung thực.</w:t>
        <w:br w:type="textWrapping"/>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s39ymbakcoz6" w:id="9"/>
      <w:bookmarkEnd w:id="9"/>
      <w:r w:rsidDel="00000000" w:rsidR="00000000" w:rsidRPr="00000000">
        <w:rPr>
          <w:b w:val="1"/>
          <w:color w:val="000000"/>
          <w:sz w:val="22"/>
          <w:szCs w:val="22"/>
          <w:rtl w:val="0"/>
        </w:rPr>
        <w:t xml:space="preserve">2. Subnet – tăng tính phân tán và an toàn</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Mỗi subnet có bộ validator riêng.</w:t>
        <w:br w:type="textWrapping"/>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b w:val="1"/>
          <w:rtl w:val="0"/>
        </w:rPr>
        <w:t xml:space="preserve">Tấn công subnet không ảnh hưởng toàn mạng</w:t>
      </w:r>
      <w:r w:rsidDel="00000000" w:rsidR="00000000" w:rsidRPr="00000000">
        <w:rPr>
          <w:rtl w:val="0"/>
        </w:rPr>
        <w:t xml:space="preserve">, nhờ tính độc lập trong xử lý và xác thực.</w:t>
        <w:br w:type="textWrapping"/>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48hipg7byclk" w:id="10"/>
      <w:bookmarkEnd w:id="10"/>
      <w:r w:rsidDel="00000000" w:rsidR="00000000" w:rsidRPr="00000000">
        <w:rPr>
          <w:b w:val="1"/>
          <w:color w:val="000000"/>
          <w:sz w:val="22"/>
          <w:szCs w:val="22"/>
          <w:rtl w:val="0"/>
        </w:rPr>
        <w:t xml:space="preserve">3. Chống Sybil Attack – bảo vệ đồng thuận</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7400"/>
        <w:tblGridChange w:id="0">
          <w:tblGrid>
            <w:gridCol w:w="1820"/>
            <w:gridCol w:w="7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Cơ chế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Mô tả</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Chi phí staking cao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Validator cần 2.000 AVAX (~50.000 USD), ngăn kẻ xấu tạo nhiều node giả.</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Tấn công 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Với 1.500 validator, cần kiểm soát tối thiểu 750 validator, tương đương </w:t>
            </w:r>
            <w:r w:rsidDel="00000000" w:rsidR="00000000" w:rsidRPr="00000000">
              <w:rPr>
                <w:b w:val="1"/>
                <w:rtl w:val="0"/>
              </w:rPr>
              <w:t xml:space="preserve">~1,5 triệu AVAX (~37,5 triệu USD)</w:t>
            </w:r>
            <w:r w:rsidDel="00000000" w:rsidR="00000000" w:rsidRPr="00000000">
              <w:rPr>
                <w:rtl w:val="0"/>
              </w:rPr>
              <w:t xml:space="preserve"> – cực kỳ tốn kém.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Lấy mẫu ngẫu nhiên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Đồng thuận không dựa vào toàn mạng, mà ngẫu nhiên mỗi vòng → khó kiểm soát đa số mẫu lấy ý kiến.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So với PoW (Bitcoin)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Avalanche tiết kiệm năng lượng hơn, nhưng dễ bị tấn công kinh tế hơn vì staking dễ mua hơn hashrate.</w:t>
            </w:r>
          </w:p>
        </w:tc>
      </w:tr>
    </w:tbl>
    <w:p w:rsidR="00000000" w:rsidDel="00000000" w:rsidP="00000000" w:rsidRDefault="00000000" w:rsidRPr="00000000" w14:paraId="00000037">
      <w:pPr>
        <w:spacing w:after="240" w:before="240" w:lineRule="auto"/>
        <w:ind w:left="600" w:right="600" w:firstLine="0"/>
        <w:rPr/>
      </w:pPr>
      <w:r w:rsidDel="00000000" w:rsidR="00000000" w:rsidRPr="00000000">
        <w:rPr>
          <w:rtl w:val="0"/>
        </w:rPr>
        <w:t xml:space="preserve">⚠️ Avalanche chống Sybil attack hiệu quả hơn các mạng </w:t>
      </w:r>
      <w:r w:rsidDel="00000000" w:rsidR="00000000" w:rsidRPr="00000000">
        <w:rPr>
          <w:b w:val="1"/>
          <w:rtl w:val="0"/>
        </w:rPr>
        <w:t xml:space="preserve">pure PoS</w:t>
      </w:r>
      <w:r w:rsidDel="00000000" w:rsidR="00000000" w:rsidRPr="00000000">
        <w:rPr>
          <w:rtl w:val="0"/>
        </w:rPr>
        <w:t xml:space="preserve"> không yêu cầu staking, đồng thời giảm năng lượng tiêu thụ so với Bitcoin.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2cyl2otyo9v7" w:id="11"/>
      <w:bookmarkEnd w:id="11"/>
      <w:r w:rsidDel="00000000" w:rsidR="00000000" w:rsidRPr="00000000">
        <w:rPr>
          <w:b w:val="1"/>
          <w:color w:val="000000"/>
          <w:sz w:val="26"/>
          <w:szCs w:val="26"/>
          <w:rtl w:val="0"/>
        </w:rPr>
        <w:t xml:space="preserve">So Sánh Mức Độ Phi Tập Trung: Avalanche vs Ethereum vs NEAR</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bktw2mxh98c4" w:id="12"/>
      <w:bookmarkEnd w:id="12"/>
      <w:r w:rsidDel="00000000" w:rsidR="00000000" w:rsidRPr="00000000">
        <w:rPr>
          <w:b w:val="1"/>
          <w:color w:val="000000"/>
          <w:sz w:val="22"/>
          <w:szCs w:val="22"/>
          <w:rtl w:val="0"/>
        </w:rPr>
        <w:t xml:space="preserve">Avalanche</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Số validator</w:t>
      </w:r>
      <w:r w:rsidDel="00000000" w:rsidR="00000000" w:rsidRPr="00000000">
        <w:rPr>
          <w:rtl w:val="0"/>
        </w:rPr>
        <w:t xml:space="preserve">: ~1.500.</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Staking</w:t>
      </w:r>
      <w:r w:rsidDel="00000000" w:rsidR="00000000" w:rsidRPr="00000000">
        <w:rPr>
          <w:rtl w:val="0"/>
        </w:rPr>
        <w:t xml:space="preserve">: 2.000 AVAX (~50.000 USD).</w:t>
        <w:br w:type="textWrapping"/>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Phân bố</w:t>
      </w:r>
      <w:r w:rsidDel="00000000" w:rsidR="00000000" w:rsidRPr="00000000">
        <w:rPr>
          <w:rtl w:val="0"/>
        </w:rPr>
        <w:t xml:space="preserve">: Toàn cầu, hỗ trợ subnets để phân tán thêm.</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Phi tập trung</w:t>
      </w:r>
      <w:r w:rsidDel="00000000" w:rsidR="00000000" w:rsidRPr="00000000">
        <w:rPr>
          <w:rtl w:val="0"/>
        </w:rPr>
        <w:t xml:space="preserve">: Trung bình – cao. Tuy nhiên, rào cản 50.000 USD khiến các cá nhân nhỏ khó tham gia.</w:t>
        <w:br w:type="textWrapping"/>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~4.500 TPS, finality ~2 giây – phù hợp cho DeFi, GameFi.</w:t>
        <w:br w:type="textWrapping"/>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uebv8xop4ivs" w:id="13"/>
      <w:bookmarkEnd w:id="13"/>
      <w:r w:rsidDel="00000000" w:rsidR="00000000" w:rsidRPr="00000000">
        <w:rPr>
          <w:b w:val="1"/>
          <w:color w:val="000000"/>
          <w:sz w:val="22"/>
          <w:szCs w:val="22"/>
          <w:rtl w:val="0"/>
        </w:rPr>
        <w:t xml:space="preserve">Ethereum (sau The Merge)</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b w:val="1"/>
          <w:rtl w:val="0"/>
        </w:rPr>
        <w:t xml:space="preserve">Số validator</w:t>
      </w:r>
      <w:r w:rsidDel="00000000" w:rsidR="00000000" w:rsidRPr="00000000">
        <w:rPr>
          <w:rtl w:val="0"/>
        </w:rPr>
        <w:t xml:space="preserve">: ~500.000 – cao nhất trong các mạng blockchain.</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Staking</w:t>
      </w:r>
      <w:r w:rsidDel="00000000" w:rsidR="00000000" w:rsidRPr="00000000">
        <w:rPr>
          <w:rtl w:val="0"/>
        </w:rPr>
        <w:t xml:space="preserve">: 32 ETH (~76.000 USD).</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Phân bố</w:t>
      </w:r>
      <w:r w:rsidDel="00000000" w:rsidR="00000000" w:rsidRPr="00000000">
        <w:rPr>
          <w:rtl w:val="0"/>
        </w:rPr>
        <w:t xml:space="preserve">: Rất rộng, nhiều validator tại nhà, nhưng phần lớn ETH bị stake qua pool (Lido ~33%).</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Phi tập trung</w:t>
      </w:r>
      <w:r w:rsidDel="00000000" w:rsidR="00000000" w:rsidRPr="00000000">
        <w:rPr>
          <w:rtl w:val="0"/>
        </w:rPr>
        <w:t xml:space="preserve">: Rất cao, nhưng có rủi ro tập trung ở các staking pool lớn.</w:t>
        <w:br w:type="textWrapping"/>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~15 TPS (L1), finality ~12 giây. Mở rộng nhờ Layer 2.</w:t>
        <w:br w:type="textWrapping"/>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49b2wh47vo7n" w:id="14"/>
      <w:bookmarkEnd w:id="14"/>
      <w:r w:rsidDel="00000000" w:rsidR="00000000" w:rsidRPr="00000000">
        <w:rPr>
          <w:b w:val="1"/>
          <w:color w:val="000000"/>
          <w:sz w:val="22"/>
          <w:szCs w:val="22"/>
          <w:rtl w:val="0"/>
        </w:rPr>
        <w:t xml:space="preserve">NEAR Protocol</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Số validator</w:t>
      </w:r>
      <w:r w:rsidDel="00000000" w:rsidR="00000000" w:rsidRPr="00000000">
        <w:rPr>
          <w:rtl w:val="0"/>
        </w:rPr>
        <w:t xml:space="preserve">: ~100–150.</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Staking</w:t>
      </w:r>
      <w:r w:rsidDel="00000000" w:rsidR="00000000" w:rsidRPr="00000000">
        <w:rPr>
          <w:rtl w:val="0"/>
        </w:rPr>
        <w:t xml:space="preserve">: ~30.000 NEAR (~150.000 USD).</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Phân bố</w:t>
      </w:r>
      <w:r w:rsidDel="00000000" w:rsidR="00000000" w:rsidRPr="00000000">
        <w:rPr>
          <w:rtl w:val="0"/>
        </w:rPr>
        <w:t xml:space="preserve">: Chủ yếu là tổ chức lớn.</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Phi tập trung</w:t>
      </w:r>
      <w:r w:rsidDel="00000000" w:rsidR="00000000" w:rsidRPr="00000000">
        <w:rPr>
          <w:rtl w:val="0"/>
        </w:rPr>
        <w:t xml:space="preserve">: Thấp – trung bình, do chi phí cao và số lượng node hạn chế.</w:t>
        <w:br w:type="textWrapping"/>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~1.000 TPS nhờ Nightshade sharding, finality ~1–2 giây.</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748jz49knzxo" w:id="15"/>
      <w:bookmarkEnd w:id="15"/>
      <w:r w:rsidDel="00000000" w:rsidR="00000000" w:rsidRPr="00000000">
        <w:rPr>
          <w:b w:val="1"/>
          <w:color w:val="000000"/>
          <w:sz w:val="26"/>
          <w:szCs w:val="26"/>
          <w:rtl w:val="0"/>
        </w:rPr>
        <w:t xml:space="preserve">Bảng So Sánh Tổng Quan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3.4728033472802"/>
        <w:gridCol w:w="2472.1757322175736"/>
        <w:gridCol w:w="2295.9414225941423"/>
        <w:gridCol w:w="2648.4100418410044"/>
        <w:tblGridChange w:id="0">
          <w:tblGrid>
            <w:gridCol w:w="1943.4728033472802"/>
            <w:gridCol w:w="2472.1757322175736"/>
            <w:gridCol w:w="2295.9414225941423"/>
            <w:gridCol w:w="2648.41004184100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NEAR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Số validator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~100–150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Chi phí tham 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2.000 AVAX (~50K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32 ETH (~76K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30.000 NEAR (~150K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Phân bố địa lý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Toàn cầu, subnets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Toàn cầu, nhiều cá nhân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Tập trung tổ chức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Hiệu suất 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~15 (L1)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Finality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~1–2 giây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Mức phi tập trung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Trung bình –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Rất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Thấp – trung bình</w:t>
            </w:r>
          </w:p>
        </w:tc>
      </w:tr>
    </w:tbl>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4ajk2r8wle6q" w:id="16"/>
      <w:bookmarkEnd w:id="16"/>
      <w:r w:rsidDel="00000000" w:rsidR="00000000" w:rsidRPr="00000000">
        <w:rPr>
          <w:b w:val="1"/>
          <w:color w:val="000000"/>
          <w:sz w:val="26"/>
          <w:szCs w:val="26"/>
          <w:rtl w:val="0"/>
        </w:rPr>
        <w:t xml:space="preserve">Phân Tích</w:t>
      </w:r>
    </w:p>
    <w:p w:rsidR="00000000" w:rsidDel="00000000" w:rsidP="00000000" w:rsidRDefault="00000000" w:rsidRPr="00000000" w14:paraId="0000006C">
      <w:pPr>
        <w:numPr>
          <w:ilvl w:val="0"/>
          <w:numId w:val="13"/>
        </w:numPr>
        <w:spacing w:after="0" w:afterAutospacing="0" w:before="240" w:lineRule="auto"/>
        <w:ind w:left="720" w:hanging="360"/>
      </w:pPr>
      <w:r w:rsidDel="00000000" w:rsidR="00000000" w:rsidRPr="00000000">
        <w:rPr>
          <w:b w:val="1"/>
          <w:rtl w:val="0"/>
        </w:rPr>
        <w:t xml:space="preserve">Avalanche vs Ethereum</w:t>
      </w:r>
      <w:r w:rsidDel="00000000" w:rsidR="00000000" w:rsidRPr="00000000">
        <w:rPr>
          <w:rtl w:val="0"/>
        </w:rPr>
        <w:t xml:space="preserve">:</w:t>
        <w:br w:type="textWrapping"/>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rtl w:val="0"/>
        </w:rPr>
        <w:t xml:space="preserve">Ethereum thắng về độ phân quyền nhờ số lượng validator khổng lồ.</w:t>
        <w:br w:type="textWrapping"/>
      </w:r>
    </w:p>
    <w:p w:rsidR="00000000" w:rsidDel="00000000" w:rsidP="00000000" w:rsidRDefault="00000000" w:rsidRPr="00000000" w14:paraId="0000006E">
      <w:pPr>
        <w:numPr>
          <w:ilvl w:val="1"/>
          <w:numId w:val="13"/>
        </w:numPr>
        <w:spacing w:after="0" w:afterAutospacing="0" w:before="0" w:beforeAutospacing="0" w:lineRule="auto"/>
        <w:ind w:left="1440" w:hanging="360"/>
      </w:pPr>
      <w:r w:rsidDel="00000000" w:rsidR="00000000" w:rsidRPr="00000000">
        <w:rPr>
          <w:rtl w:val="0"/>
        </w:rPr>
        <w:t xml:space="preserve">Avalanche nhanh hơn, chi phí giao dịch thấp, cấu trúc subnets linh hoạt hơn.</w:t>
        <w:br w:type="textWrapping"/>
      </w:r>
    </w:p>
    <w:p w:rsidR="00000000" w:rsidDel="00000000" w:rsidP="00000000" w:rsidRDefault="00000000" w:rsidRPr="00000000" w14:paraId="0000006F">
      <w:pPr>
        <w:numPr>
          <w:ilvl w:val="1"/>
          <w:numId w:val="13"/>
        </w:numPr>
        <w:spacing w:after="0" w:afterAutospacing="0" w:before="0" w:beforeAutospacing="0" w:lineRule="auto"/>
        <w:ind w:left="1440" w:hanging="360"/>
      </w:pPr>
      <w:r w:rsidDel="00000000" w:rsidR="00000000" w:rsidRPr="00000000">
        <w:rPr>
          <w:rtl w:val="0"/>
        </w:rPr>
        <w:t xml:space="preserve">Tuy nhiên, yêu cầu staking 2.000 AVAX vẫn là rào cản với người dùng nhỏ.</w:t>
        <w:br w:type="textWrapping"/>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b w:val="1"/>
          <w:rtl w:val="0"/>
        </w:rPr>
        <w:t xml:space="preserve">Avalanche vs NEAR</w:t>
      </w:r>
      <w:r w:rsidDel="00000000" w:rsidR="00000000" w:rsidRPr="00000000">
        <w:rPr>
          <w:rtl w:val="0"/>
        </w:rPr>
        <w:t xml:space="preserve">:</w:t>
        <w:br w:type="textWrapping"/>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Avalanche vượt trội về phi tập trung (validator gấp 10 lần).</w:t>
        <w:br w:type="textWrapping"/>
      </w:r>
    </w:p>
    <w:p w:rsidR="00000000" w:rsidDel="00000000" w:rsidP="00000000" w:rsidRDefault="00000000" w:rsidRPr="00000000" w14:paraId="00000072">
      <w:pPr>
        <w:numPr>
          <w:ilvl w:val="1"/>
          <w:numId w:val="13"/>
        </w:numPr>
        <w:spacing w:after="0" w:afterAutospacing="0" w:before="0" w:beforeAutospacing="0" w:lineRule="auto"/>
        <w:ind w:left="1440" w:hanging="360"/>
      </w:pPr>
      <w:r w:rsidDel="00000000" w:rsidR="00000000" w:rsidRPr="00000000">
        <w:rPr>
          <w:rtl w:val="0"/>
        </w:rPr>
        <w:t xml:space="preserve">Hiệu suất Avalanche cao hơn nhờ thiết kế mô-đun và subnets.</w:t>
        <w:br w:type="textWrapping"/>
      </w:r>
    </w:p>
    <w:p w:rsidR="00000000" w:rsidDel="00000000" w:rsidP="00000000" w:rsidRDefault="00000000" w:rsidRPr="00000000" w14:paraId="00000073">
      <w:pPr>
        <w:numPr>
          <w:ilvl w:val="1"/>
          <w:numId w:val="13"/>
        </w:numPr>
        <w:spacing w:after="240" w:before="0" w:beforeAutospacing="0" w:lineRule="auto"/>
        <w:ind w:left="1440" w:hanging="360"/>
      </w:pPr>
      <w:r w:rsidDel="00000000" w:rsidR="00000000" w:rsidRPr="00000000">
        <w:rPr>
          <w:rtl w:val="0"/>
        </w:rPr>
        <w:t xml:space="preserve">NEAR tập trung hơn do staking yêu cầu cao và số validator ít.</w:t>
        <w:br w:type="textWrapping"/>
      </w:r>
    </w:p>
    <w:p w:rsidR="00000000" w:rsidDel="00000000" w:rsidP="00000000" w:rsidRDefault="00000000" w:rsidRPr="00000000" w14:paraId="00000074">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Tóm lại</w:t>
      </w:r>
      <w:r w:rsidDel="00000000" w:rsidR="00000000" w:rsidRPr="00000000">
        <w:rPr>
          <w:rtl w:val="0"/>
        </w:rPr>
        <w:t xml:space="preserve">, Avalanche là một nền tảng </w:t>
      </w:r>
      <w:r w:rsidDel="00000000" w:rsidR="00000000" w:rsidRPr="00000000">
        <w:rPr>
          <w:b w:val="1"/>
          <w:rtl w:val="0"/>
        </w:rPr>
        <w:t xml:space="preserve">cân bằng tốt giữa phi tập trung và hiệu suất</w:t>
      </w:r>
      <w:r w:rsidDel="00000000" w:rsidR="00000000" w:rsidRPr="00000000">
        <w:rPr>
          <w:rtl w:val="0"/>
        </w:rPr>
        <w:t xml:space="preserve">, lý tưởng cho các ứng dụng yêu cầu tốc độ cao và bảo mật như DeFi, GameFi và doanh nghiệp.</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u1z6fe137ug4" w:id="17"/>
      <w:bookmarkEnd w:id="17"/>
      <w:r w:rsidDel="00000000" w:rsidR="00000000" w:rsidRPr="00000000">
        <w:rPr>
          <w:b w:val="1"/>
          <w:color w:val="000000"/>
          <w:sz w:val="26"/>
          <w:szCs w:val="26"/>
          <w:rtl w:val="0"/>
        </w:rPr>
        <w:t xml:space="preserve">Kết luận</w:t>
      </w:r>
    </w:p>
    <w:p w:rsidR="00000000" w:rsidDel="00000000" w:rsidP="00000000" w:rsidRDefault="00000000" w:rsidRPr="00000000" w14:paraId="00000077">
      <w:pPr>
        <w:spacing w:after="240" w:before="240" w:lineRule="auto"/>
        <w:rPr/>
      </w:pPr>
      <w:r w:rsidDel="00000000" w:rsidR="00000000" w:rsidRPr="00000000">
        <w:rPr>
          <w:rtl w:val="0"/>
        </w:rPr>
        <w:t xml:space="preserve">Avalanche xây dựng một hệ sinh thái blockchain </w:t>
      </w:r>
      <w:r w:rsidDel="00000000" w:rsidR="00000000" w:rsidRPr="00000000">
        <w:rPr>
          <w:b w:val="1"/>
          <w:rtl w:val="0"/>
        </w:rPr>
        <w:t xml:space="preserve">an toàn, linh hoạt và hiệu quả</w:t>
      </w:r>
      <w:r w:rsidDel="00000000" w:rsidR="00000000" w:rsidRPr="00000000">
        <w:rPr>
          <w:rtl w:val="0"/>
        </w:rPr>
        <w:t xml:space="preserve">, nhờ vào:</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b w:val="1"/>
          <w:rtl w:val="0"/>
        </w:rPr>
        <w:t xml:space="preserve">Avalanche Consensus</w:t>
      </w:r>
      <w:r w:rsidDel="00000000" w:rsidR="00000000" w:rsidRPr="00000000">
        <w:rPr>
          <w:rtl w:val="0"/>
        </w:rPr>
        <w:t xml:space="preserve">: Giao thức đồng thuận nhanh, lấy mẫu ngẫu nhiên.</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b w:val="1"/>
          <w:rtl w:val="0"/>
        </w:rPr>
        <w:t xml:space="preserve">Mạng lưới validator rộng (~1.500 node)</w:t>
      </w:r>
      <w:r w:rsidDel="00000000" w:rsidR="00000000" w:rsidRPr="00000000">
        <w:rPr>
          <w:rtl w:val="0"/>
        </w:rPr>
        <w:t xml:space="preserve">: Đảm bảo khả năng chống tấn công và phi tập trung.</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b w:val="1"/>
          <w:rtl w:val="0"/>
        </w:rPr>
        <w:t xml:space="preserve">Chi phí staking cao</w:t>
      </w:r>
      <w:r w:rsidDel="00000000" w:rsidR="00000000" w:rsidRPr="00000000">
        <w:rPr>
          <w:rtl w:val="0"/>
        </w:rPr>
        <w:t xml:space="preserve">: Giúp chống Sybil attack hiệu quả.</w:t>
        <w:br w:type="textWrapping"/>
      </w:r>
    </w:p>
    <w:p w:rsidR="00000000" w:rsidDel="00000000" w:rsidP="00000000" w:rsidRDefault="00000000" w:rsidRPr="00000000" w14:paraId="0000007B">
      <w:pPr>
        <w:numPr>
          <w:ilvl w:val="0"/>
          <w:numId w:val="3"/>
        </w:numPr>
        <w:spacing w:after="240" w:before="0" w:beforeAutospacing="0" w:lineRule="auto"/>
        <w:ind w:left="720" w:hanging="360"/>
      </w:pPr>
      <w:r w:rsidDel="00000000" w:rsidR="00000000" w:rsidRPr="00000000">
        <w:rPr>
          <w:b w:val="1"/>
          <w:rtl w:val="0"/>
        </w:rPr>
        <w:t xml:space="preserve">Hiệu suất vượt trội (~4.500 TPS)</w:t>
      </w:r>
      <w:r w:rsidDel="00000000" w:rsidR="00000000" w:rsidRPr="00000000">
        <w:rPr>
          <w:rtl w:val="0"/>
        </w:rPr>
        <w:t xml:space="preserve">: Phù hợp với các ứng dụng Web3 yêu cầu tốc độ cao.</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So với Ethereum và NEAR, Avalanche không dẫn đầu về số lượng validator nhưng nổi bật với kiến trúc đa chuỗi và mô hình subnets – mang lại </w:t>
      </w:r>
      <w:r w:rsidDel="00000000" w:rsidR="00000000" w:rsidRPr="00000000">
        <w:rPr>
          <w:b w:val="1"/>
          <w:rtl w:val="0"/>
        </w:rPr>
        <w:t xml:space="preserve">sự linh hoạt, mở rộng và cân bằng giữa bảo mật và phân quyền</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sn5oazbvrwt" w:id="18"/>
      <w:bookmarkEnd w:id="18"/>
      <w:r w:rsidDel="00000000" w:rsidR="00000000" w:rsidRPr="00000000">
        <w:rPr>
          <w:b w:val="1"/>
          <w:color w:val="000000"/>
          <w:sz w:val="26"/>
          <w:szCs w:val="26"/>
          <w:rtl w:val="0"/>
        </w:rPr>
        <w:t xml:space="preserve">FAQ</w:t>
      </w:r>
    </w:p>
    <w:p w:rsidR="00000000" w:rsidDel="00000000" w:rsidP="00000000" w:rsidRDefault="00000000" w:rsidRPr="00000000" w14:paraId="0000007F">
      <w:pPr>
        <w:numPr>
          <w:ilvl w:val="0"/>
          <w:numId w:val="11"/>
        </w:numPr>
        <w:spacing w:after="0" w:afterAutospacing="0" w:before="240" w:lineRule="auto"/>
        <w:ind w:left="720" w:hanging="360"/>
      </w:pPr>
      <w:r w:rsidDel="00000000" w:rsidR="00000000" w:rsidRPr="00000000">
        <w:rPr>
          <w:b w:val="1"/>
          <w:rtl w:val="0"/>
        </w:rPr>
        <w:t xml:space="preserve">Q: Avalanche validator hoạt động trên chain nào?</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Chủ yếu trên P-Chain, đồng thời xác nhận giao dịch trên X-Chain, C-Chain và subnets tùy theo tham gia.</w:t>
        <w:br w:type="textWrapping"/>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b w:val="1"/>
          <w:rtl w:val="0"/>
        </w:rPr>
        <w:t xml:space="preserve">Q: Có thể trở thành validator với số AVAX ít hơn 2.000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2.000 AVAX là mức staking tối thiểu để tham gia làm validator trên mạng chính.</w:t>
        <w:br w:type="textWrapping"/>
      </w:r>
    </w:p>
    <w:p w:rsidR="00000000" w:rsidDel="00000000" w:rsidP="00000000" w:rsidRDefault="00000000" w:rsidRPr="00000000" w14:paraId="00000081">
      <w:pPr>
        <w:numPr>
          <w:ilvl w:val="0"/>
          <w:numId w:val="11"/>
        </w:numPr>
        <w:spacing w:after="240" w:before="0" w:beforeAutospacing="0" w:lineRule="auto"/>
        <w:ind w:left="720" w:hanging="360"/>
      </w:pPr>
      <w:r w:rsidDel="00000000" w:rsidR="00000000" w:rsidRPr="00000000">
        <w:rPr>
          <w:b w:val="1"/>
          <w:rtl w:val="0"/>
        </w:rPr>
        <w:t xml:space="preserve">Q: Subnet trên Avalanche có thể bị tấn công ảnh hưởng đến mạng chính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Mỗi subnet có validator riêng, cách ly với mạng chính nên bảo vệ lẫn nhau.</w:t>
        <w:br w:type="textWrapping"/>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84">
      <w:pPr>
        <w:numPr>
          <w:ilvl w:val="0"/>
          <w:numId w:val="10"/>
        </w:numPr>
        <w:spacing w:after="0" w:afterAutospacing="0" w:before="240" w:lineRule="auto"/>
        <w:ind w:left="720" w:hanging="360"/>
      </w:pPr>
      <w:hyperlink r:id="rId6">
        <w:r w:rsidDel="00000000" w:rsidR="00000000" w:rsidRPr="00000000">
          <w:rPr>
            <w:color w:val="1155cc"/>
            <w:u w:val="single"/>
            <w:rtl w:val="0"/>
          </w:rPr>
          <w:t xml:space="preserve">Avalanche Staking Requirements – Avalanche Docs</w:t>
          <w:br w:type="textWrapping"/>
        </w:r>
      </w:hyperlink>
      <w:r w:rsidDel="00000000" w:rsidR="00000000" w:rsidRPr="00000000">
        <w:rPr>
          <w:rtl w:val="0"/>
        </w:rPr>
      </w:r>
    </w:p>
    <w:p w:rsidR="00000000" w:rsidDel="00000000" w:rsidP="00000000" w:rsidRDefault="00000000" w:rsidRPr="00000000" w14:paraId="00000085">
      <w:pPr>
        <w:numPr>
          <w:ilvl w:val="0"/>
          <w:numId w:val="10"/>
        </w:numPr>
        <w:spacing w:after="0" w:afterAutospacing="0" w:before="0" w:beforeAutospacing="0" w:lineRule="auto"/>
        <w:ind w:left="720" w:hanging="360"/>
      </w:pPr>
      <w:hyperlink r:id="rId7">
        <w:r w:rsidDel="00000000" w:rsidR="00000000" w:rsidRPr="00000000">
          <w:rPr>
            <w:color w:val="1155cc"/>
            <w:u w:val="single"/>
            <w:rtl w:val="0"/>
          </w:rPr>
          <w:t xml:space="preserve">Avalanche Consensus Protocol – Ava Labs Whitepaper</w:t>
          <w:br w:type="textWrapping"/>
        </w:r>
      </w:hyperlink>
      <w:r w:rsidDel="00000000" w:rsidR="00000000" w:rsidRPr="00000000">
        <w:rPr>
          <w:rtl w:val="0"/>
        </w:rPr>
      </w:r>
    </w:p>
    <w:p w:rsidR="00000000" w:rsidDel="00000000" w:rsidP="00000000" w:rsidRDefault="00000000" w:rsidRPr="00000000" w14:paraId="00000086">
      <w:pPr>
        <w:numPr>
          <w:ilvl w:val="0"/>
          <w:numId w:val="10"/>
        </w:numPr>
        <w:spacing w:after="0" w:afterAutospacing="0" w:before="0" w:beforeAutospacing="0" w:lineRule="auto"/>
        <w:ind w:left="720" w:hanging="360"/>
      </w:pPr>
      <w:hyperlink r:id="rId8">
        <w:r w:rsidDel="00000000" w:rsidR="00000000" w:rsidRPr="00000000">
          <w:rPr>
            <w:color w:val="1155cc"/>
            <w:u w:val="single"/>
            <w:rtl w:val="0"/>
          </w:rPr>
          <w:t xml:space="preserve">Avalanche Explorer – Validator Stats (April 2025)</w:t>
          <w:br w:type="textWrapping"/>
        </w:r>
      </w:hyperlink>
      <w:r w:rsidDel="00000000" w:rsidR="00000000" w:rsidRPr="00000000">
        <w:rPr>
          <w:rtl w:val="0"/>
        </w:rPr>
      </w:r>
    </w:p>
    <w:p w:rsidR="00000000" w:rsidDel="00000000" w:rsidP="00000000" w:rsidRDefault="00000000" w:rsidRPr="00000000" w14:paraId="00000087">
      <w:pPr>
        <w:numPr>
          <w:ilvl w:val="0"/>
          <w:numId w:val="10"/>
        </w:numPr>
        <w:spacing w:after="0" w:afterAutospacing="0" w:before="0" w:beforeAutospacing="0" w:lineRule="auto"/>
        <w:ind w:left="720" w:hanging="360"/>
      </w:pPr>
      <w:hyperlink r:id="rId9">
        <w:r w:rsidDel="00000000" w:rsidR="00000000" w:rsidRPr="00000000">
          <w:rPr>
            <w:color w:val="1155cc"/>
            <w:u w:val="single"/>
            <w:rtl w:val="0"/>
          </w:rPr>
          <w:t xml:space="preserve">Avalanche Network Stats – Staking Rewards &amp; Fees</w:t>
          <w:br w:type="textWrapping"/>
        </w:r>
      </w:hyperlink>
      <w:r w:rsidDel="00000000" w:rsidR="00000000" w:rsidRPr="00000000">
        <w:rPr>
          <w:rtl w:val="0"/>
        </w:rPr>
      </w:r>
    </w:p>
    <w:p w:rsidR="00000000" w:rsidDel="00000000" w:rsidP="00000000" w:rsidRDefault="00000000" w:rsidRPr="00000000" w14:paraId="00000088">
      <w:pPr>
        <w:numPr>
          <w:ilvl w:val="0"/>
          <w:numId w:val="10"/>
        </w:numPr>
        <w:spacing w:after="0" w:afterAutospacing="0" w:before="0" w:beforeAutospacing="0" w:lineRule="auto"/>
        <w:ind w:left="720" w:hanging="360"/>
      </w:pPr>
      <w:hyperlink r:id="rId10">
        <w:r w:rsidDel="00000000" w:rsidR="00000000" w:rsidRPr="00000000">
          <w:rPr>
            <w:color w:val="1155cc"/>
            <w:u w:val="single"/>
            <w:rtl w:val="0"/>
          </w:rPr>
          <w:t xml:space="preserve">Ethereum Staking Overview – Ethereum.org</w:t>
          <w:br w:type="textWrapping"/>
        </w:r>
      </w:hyperlink>
      <w:r w:rsidDel="00000000" w:rsidR="00000000" w:rsidRPr="00000000">
        <w:rPr>
          <w:rtl w:val="0"/>
        </w:rPr>
      </w:r>
    </w:p>
    <w:p w:rsidR="00000000" w:rsidDel="00000000" w:rsidP="00000000" w:rsidRDefault="00000000" w:rsidRPr="00000000" w14:paraId="00000089">
      <w:pPr>
        <w:numPr>
          <w:ilvl w:val="0"/>
          <w:numId w:val="10"/>
        </w:numPr>
        <w:spacing w:after="0" w:afterAutospacing="0" w:before="0" w:beforeAutospacing="0" w:lineRule="auto"/>
        <w:ind w:left="720" w:hanging="360"/>
      </w:pPr>
      <w:hyperlink r:id="rId11">
        <w:r w:rsidDel="00000000" w:rsidR="00000000" w:rsidRPr="00000000">
          <w:rPr>
            <w:color w:val="1155cc"/>
            <w:u w:val="single"/>
            <w:rtl w:val="0"/>
          </w:rPr>
          <w:t xml:space="preserve">Lido Finance – Staked ETH Distribution</w:t>
          <w:br w:type="textWrapping"/>
        </w:r>
      </w:hyperlink>
      <w:r w:rsidDel="00000000" w:rsidR="00000000" w:rsidRPr="00000000">
        <w:rPr>
          <w:rtl w:val="0"/>
        </w:rPr>
      </w:r>
    </w:p>
    <w:p w:rsidR="00000000" w:rsidDel="00000000" w:rsidP="00000000" w:rsidRDefault="00000000" w:rsidRPr="00000000" w14:paraId="0000008A">
      <w:pPr>
        <w:numPr>
          <w:ilvl w:val="0"/>
          <w:numId w:val="10"/>
        </w:numPr>
        <w:spacing w:after="0" w:afterAutospacing="0" w:before="0" w:beforeAutospacing="0" w:lineRule="auto"/>
        <w:ind w:left="720" w:hanging="360"/>
      </w:pPr>
      <w:hyperlink r:id="rId12">
        <w:r w:rsidDel="00000000" w:rsidR="00000000" w:rsidRPr="00000000">
          <w:rPr>
            <w:color w:val="1155cc"/>
            <w:u w:val="single"/>
            <w:rtl w:val="0"/>
          </w:rPr>
          <w:t xml:space="preserve">Ethereum Gas Tracker – Etherscan</w:t>
          <w:br w:type="textWrapping"/>
        </w:r>
      </w:hyperlink>
      <w:r w:rsidDel="00000000" w:rsidR="00000000" w:rsidRPr="00000000">
        <w:rPr>
          <w:rtl w:val="0"/>
        </w:rPr>
      </w:r>
    </w:p>
    <w:p w:rsidR="00000000" w:rsidDel="00000000" w:rsidP="00000000" w:rsidRDefault="00000000" w:rsidRPr="00000000" w14:paraId="0000008B">
      <w:pPr>
        <w:numPr>
          <w:ilvl w:val="0"/>
          <w:numId w:val="10"/>
        </w:numPr>
        <w:spacing w:after="0" w:afterAutospacing="0" w:before="0" w:beforeAutospacing="0" w:lineRule="auto"/>
        <w:ind w:left="720" w:hanging="360"/>
      </w:pPr>
      <w:hyperlink r:id="rId13">
        <w:r w:rsidDel="00000000" w:rsidR="00000000" w:rsidRPr="00000000">
          <w:rPr>
            <w:color w:val="1155cc"/>
            <w:u w:val="single"/>
            <w:rtl w:val="0"/>
          </w:rPr>
          <w:t xml:space="preserve">NEAR Validator Stats – NEAR Explorer</w:t>
          <w:br w:type="textWrapping"/>
        </w:r>
      </w:hyperlink>
      <w:r w:rsidDel="00000000" w:rsidR="00000000" w:rsidRPr="00000000">
        <w:rPr>
          <w:rtl w:val="0"/>
        </w:rPr>
      </w:r>
    </w:p>
    <w:p w:rsidR="00000000" w:rsidDel="00000000" w:rsidP="00000000" w:rsidRDefault="00000000" w:rsidRPr="00000000" w14:paraId="0000008C">
      <w:pPr>
        <w:numPr>
          <w:ilvl w:val="0"/>
          <w:numId w:val="10"/>
        </w:numPr>
        <w:spacing w:after="0" w:afterAutospacing="0" w:before="0" w:beforeAutospacing="0" w:lineRule="auto"/>
        <w:ind w:left="720" w:hanging="360"/>
      </w:pPr>
      <w:hyperlink r:id="rId14">
        <w:r w:rsidDel="00000000" w:rsidR="00000000" w:rsidRPr="00000000">
          <w:rPr>
            <w:color w:val="1155cc"/>
            <w:u w:val="single"/>
            <w:rtl w:val="0"/>
          </w:rPr>
          <w:t xml:space="preserve">NEAR Protocol Documentation – Nightshade Sharding</w:t>
          <w:br w:type="textWrapping"/>
        </w:r>
      </w:hyperlink>
      <w:r w:rsidDel="00000000" w:rsidR="00000000" w:rsidRPr="00000000">
        <w:rPr>
          <w:rtl w:val="0"/>
        </w:rPr>
      </w:r>
    </w:p>
    <w:p w:rsidR="00000000" w:rsidDel="00000000" w:rsidP="00000000" w:rsidRDefault="00000000" w:rsidRPr="00000000" w14:paraId="0000008D">
      <w:pPr>
        <w:numPr>
          <w:ilvl w:val="0"/>
          <w:numId w:val="10"/>
        </w:numPr>
        <w:spacing w:after="0" w:afterAutospacing="0" w:before="0" w:beforeAutospacing="0" w:lineRule="auto"/>
        <w:ind w:left="720" w:hanging="360"/>
      </w:pPr>
      <w:hyperlink r:id="rId15">
        <w:r w:rsidDel="00000000" w:rsidR="00000000" w:rsidRPr="00000000">
          <w:rPr>
            <w:color w:val="1155cc"/>
            <w:u w:val="single"/>
            <w:rtl w:val="0"/>
          </w:rPr>
          <w:t xml:space="preserve">Avalanche Subnets Explained – Ava Labs Blog</w:t>
          <w:br w:type="textWrapping"/>
        </w:r>
      </w:hyperlink>
      <w:r w:rsidDel="00000000" w:rsidR="00000000" w:rsidRPr="00000000">
        <w:rPr>
          <w:rtl w:val="0"/>
        </w:rPr>
      </w:r>
    </w:p>
    <w:p w:rsidR="00000000" w:rsidDel="00000000" w:rsidP="00000000" w:rsidRDefault="00000000" w:rsidRPr="00000000" w14:paraId="0000008E">
      <w:pPr>
        <w:numPr>
          <w:ilvl w:val="0"/>
          <w:numId w:val="10"/>
        </w:numPr>
        <w:spacing w:after="240" w:before="0" w:beforeAutospacing="0" w:lineRule="auto"/>
        <w:ind w:left="720" w:hanging="360"/>
      </w:pPr>
      <w:hyperlink r:id="rId16">
        <w:r w:rsidDel="00000000" w:rsidR="00000000" w:rsidRPr="00000000">
          <w:rPr>
            <w:color w:val="1155cc"/>
            <w:u w:val="single"/>
            <w:rtl w:val="0"/>
          </w:rPr>
          <w:t xml:space="preserve">Avalanche Security Model – Ava Labs Research</w:t>
          <w:br w:type="textWrapping"/>
        </w:r>
      </w:hyperlink>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do.fi/" TargetMode="External"/><Relationship Id="rId10" Type="http://schemas.openxmlformats.org/officeDocument/2006/relationships/hyperlink" Target="https://ethereum.org/en/staking/" TargetMode="External"/><Relationship Id="rId13" Type="http://schemas.openxmlformats.org/officeDocument/2006/relationships/hyperlink" Target="https://explorer.near.org/" TargetMode="External"/><Relationship Id="rId12" Type="http://schemas.openxmlformats.org/officeDocument/2006/relationships/hyperlink" Target="https://etherscan.io/gas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s.avax.network/" TargetMode="External"/><Relationship Id="rId15" Type="http://schemas.openxmlformats.org/officeDocument/2006/relationships/hyperlink" Target="https://medium.com/avalancheavax" TargetMode="External"/><Relationship Id="rId14" Type="http://schemas.openxmlformats.org/officeDocument/2006/relationships/hyperlink" Target="https://docs.near.org/" TargetMode="External"/><Relationship Id="rId16" Type="http://schemas.openxmlformats.org/officeDocument/2006/relationships/hyperlink" Target="https://www.avalabs.org/whitepapers" TargetMode="External"/><Relationship Id="rId5" Type="http://schemas.openxmlformats.org/officeDocument/2006/relationships/styles" Target="styles.xml"/><Relationship Id="rId6" Type="http://schemas.openxmlformats.org/officeDocument/2006/relationships/hyperlink" Target="https://docs.avax.network/nodes/validator" TargetMode="External"/><Relationship Id="rId7" Type="http://schemas.openxmlformats.org/officeDocument/2006/relationships/hyperlink" Target="https://www.avalabs.org/whitepapers" TargetMode="External"/><Relationship Id="rId8" Type="http://schemas.openxmlformats.org/officeDocument/2006/relationships/hyperlink" Target="https://explorer.avax.network/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