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zealgff6csl" w:id="0"/>
      <w:bookmarkEnd w:id="0"/>
      <w:r w:rsidDel="00000000" w:rsidR="00000000" w:rsidRPr="00000000">
        <w:rPr>
          <w:b w:val="1"/>
          <w:sz w:val="46"/>
          <w:szCs w:val="46"/>
          <w:rtl w:val="0"/>
        </w:rPr>
        <w:t xml:space="preserve">Hệ sinh thái Polkadot &amp; Kusama - Các dự án Parachain quan trọng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fc6y1hdzx83"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Khám phá hệ sinh thái DeFi của Polkadot qua các parachain chủ lực như Acala, Moonbeam và Astar. Bài viết phân tích sâu các lợi thế về tương tác chuỗi chéo, phí thấp, shared security.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bjeagk1yckin" w:id="2"/>
      <w:bookmarkEnd w:id="2"/>
      <w:r w:rsidDel="00000000" w:rsidR="00000000" w:rsidRPr="00000000">
        <w:rPr>
          <w:b w:val="1"/>
          <w:sz w:val="34"/>
          <w:szCs w:val="34"/>
          <w:rtl w:val="0"/>
        </w:rPr>
        <w:t xml:space="preserve">Giới thiệu</w:t>
      </w:r>
    </w:p>
    <w:p w:rsidR="00000000" w:rsidDel="00000000" w:rsidP="00000000" w:rsidRDefault="00000000" w:rsidRPr="00000000" w14:paraId="00000005">
      <w:pPr>
        <w:spacing w:after="240" w:before="240" w:lineRule="auto"/>
        <w:rPr/>
      </w:pPr>
      <w:r w:rsidDel="00000000" w:rsidR="00000000" w:rsidRPr="00000000">
        <w:rPr>
          <w:rtl w:val="0"/>
        </w:rPr>
        <w:t xml:space="preserve">Polkadot không chỉ đơn thuần là một blockchain Layer 0 – nó là một nền tảng đa chuỗi (multi-chain) được thiết kế để hỗ trợ một hệ sinh thái blockchain có thể tương tác lẫn nhau, an toàn và linh hoạt. Trong khi Ethereum là trung tâm DeFi lớn nhất hiện nay, thì Polkadot đang dần xây dựng một mô hình mới, nơi các </w:t>
      </w:r>
      <w:r w:rsidDel="00000000" w:rsidR="00000000" w:rsidRPr="00000000">
        <w:rPr>
          <w:b w:val="1"/>
          <w:rtl w:val="0"/>
        </w:rPr>
        <w:t xml:space="preserve">parachain chuyên biệt</w:t>
      </w:r>
      <w:r w:rsidDel="00000000" w:rsidR="00000000" w:rsidRPr="00000000">
        <w:rPr>
          <w:rtl w:val="0"/>
        </w:rPr>
        <w:t xml:space="preserve"> như </w:t>
      </w:r>
      <w:r w:rsidDel="00000000" w:rsidR="00000000" w:rsidRPr="00000000">
        <w:rPr>
          <w:b w:val="1"/>
          <w:rtl w:val="0"/>
        </w:rPr>
        <w:t xml:space="preserve">Acala</w:t>
      </w:r>
      <w:r w:rsidDel="00000000" w:rsidR="00000000" w:rsidRPr="00000000">
        <w:rPr>
          <w:rtl w:val="0"/>
        </w:rPr>
        <w:t xml:space="preserve">, </w:t>
      </w:r>
      <w:r w:rsidDel="00000000" w:rsidR="00000000" w:rsidRPr="00000000">
        <w:rPr>
          <w:b w:val="1"/>
          <w:rtl w:val="0"/>
        </w:rPr>
        <w:t xml:space="preserve">Moonbeam</w:t>
      </w:r>
      <w:r w:rsidDel="00000000" w:rsidR="00000000" w:rsidRPr="00000000">
        <w:rPr>
          <w:rtl w:val="0"/>
        </w:rPr>
        <w:t xml:space="preserve">, và </w:t>
      </w:r>
      <w:r w:rsidDel="00000000" w:rsidR="00000000" w:rsidRPr="00000000">
        <w:rPr>
          <w:b w:val="1"/>
          <w:rtl w:val="0"/>
        </w:rPr>
        <w:t xml:space="preserve">Astar</w:t>
      </w:r>
      <w:r w:rsidDel="00000000" w:rsidR="00000000" w:rsidRPr="00000000">
        <w:rPr>
          <w:rtl w:val="0"/>
        </w:rPr>
        <w:t xml:space="preserve"> tạo thành xương sống của hệ sinh thái tài chính phi tập trung (DeFi) trên nền tảng này.</w:t>
      </w:r>
    </w:p>
    <w:p w:rsidR="00000000" w:rsidDel="00000000" w:rsidP="00000000" w:rsidRDefault="00000000" w:rsidRPr="00000000" w14:paraId="00000006">
      <w:pPr>
        <w:spacing w:after="240" w:before="240" w:lineRule="auto"/>
        <w:rPr/>
      </w:pPr>
      <w:r w:rsidDel="00000000" w:rsidR="00000000" w:rsidRPr="00000000">
        <w:rPr>
          <w:rtl w:val="0"/>
        </w:rPr>
        <w:t xml:space="preserve">Điểm khác biệt lớn nhất? Polkadot không cố gắng "nhồi nhét" mọi thứ vào một chain, mà phân phối khối lượng công việc thông qua các parachain, tận dụng cơ chế </w:t>
      </w:r>
      <w:r w:rsidDel="00000000" w:rsidR="00000000" w:rsidRPr="00000000">
        <w:rPr>
          <w:b w:val="1"/>
          <w:rtl w:val="0"/>
        </w:rPr>
        <w:t xml:space="preserve">shared security</w:t>
      </w:r>
      <w:r w:rsidDel="00000000" w:rsidR="00000000" w:rsidRPr="00000000">
        <w:rPr>
          <w:rtl w:val="0"/>
        </w:rPr>
        <w:t xml:space="preserve"> từ Relay Chain để giữ mọi thứ an toàn mà không phải hy sinh hiệu năng.</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cs1kxwbjctfn" w:id="3"/>
      <w:bookmarkEnd w:id="3"/>
      <w:r w:rsidDel="00000000" w:rsidR="00000000" w:rsidRPr="00000000">
        <w:rPr>
          <w:b w:val="1"/>
          <w:sz w:val="34"/>
          <w:szCs w:val="34"/>
          <w:rtl w:val="0"/>
        </w:rPr>
        <w:t xml:space="preserve">Key Takeaways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Acala là trung tâm DeFi của Polkadot, nổi bật với aUSD và L-DOT – hai công cụ cốt lõi giúp tối ưu thanh khoản và mở rộng dịch vụ tài chính.</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Moonbeam và Astar là parachain tương thích EVM, giúp port ứng dụng từ Ethereum sang Polkadot nhanh chóng.</w:t>
        <w:br w:type="textWrapping"/>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DeFi trên Polkadot có khả năng tương tác chuỗi chéo tự nhiên, phí cực thấp, và mô hình bảo mật chung – nhưng vẫn đang trong giai đoạn tăng trưởng về TVL và adoption.</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5tzam78nbvek" w:id="4"/>
      <w:bookmarkEnd w:id="4"/>
      <w:r w:rsidDel="00000000" w:rsidR="00000000" w:rsidRPr="00000000">
        <w:rPr>
          <w:b w:val="1"/>
          <w:sz w:val="34"/>
          <w:szCs w:val="34"/>
          <w:rtl w:val="0"/>
        </w:rPr>
        <w:t xml:space="preserve">Acala – Trung tâm thanh khoản và DeFi trên Polkadot</w:t>
      </w:r>
    </w:p>
    <w:p w:rsidR="00000000" w:rsidDel="00000000" w:rsidP="00000000" w:rsidRDefault="00000000" w:rsidRPr="00000000" w14:paraId="0000000E">
      <w:pPr>
        <w:spacing w:after="240" w:before="240" w:lineRule="auto"/>
        <w:rPr/>
      </w:pPr>
      <w:r w:rsidDel="00000000" w:rsidR="00000000" w:rsidRPr="00000000">
        <w:rPr>
          <w:rtl w:val="0"/>
        </w:rPr>
        <w:t xml:space="preserve">Acala là một trong những parachain đầu tiên thắng đấu giá trên Polkadot và là trung tâm tài chính phi tập trung của hệ sinh thái này. Mục tiêu của Acala là trở thành </w:t>
      </w:r>
      <w:r w:rsidDel="00000000" w:rsidR="00000000" w:rsidRPr="00000000">
        <w:rPr>
          <w:b w:val="1"/>
          <w:rtl w:val="0"/>
        </w:rPr>
        <w:t xml:space="preserve">“DeFi Hub”</w:t>
      </w:r>
      <w:r w:rsidDel="00000000" w:rsidR="00000000" w:rsidRPr="00000000">
        <w:rPr>
          <w:rtl w:val="0"/>
        </w:rPr>
        <w:t xml:space="preserve"> cho tất cả các parachain và chuỗi bên ngoài kết nối vào Polkadot qua bridges hoặc XCM [1].</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efq4opfvmcyo" w:id="5"/>
      <w:bookmarkEnd w:id="5"/>
      <w:r w:rsidDel="00000000" w:rsidR="00000000" w:rsidRPr="00000000">
        <w:rPr>
          <w:b w:val="1"/>
          <w:color w:val="000000"/>
          <w:sz w:val="26"/>
          <w:szCs w:val="26"/>
          <w:rtl w:val="0"/>
        </w:rPr>
        <w:t xml:space="preserve">Các sản phẩm nổi bật của Acala</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ugx8xw25gsrn" w:id="6"/>
      <w:bookmarkEnd w:id="6"/>
      <w:r w:rsidDel="00000000" w:rsidR="00000000" w:rsidRPr="00000000">
        <w:rPr>
          <w:rFonts w:ascii="Arial Unicode MS" w:cs="Arial Unicode MS" w:eastAsia="Arial Unicode MS" w:hAnsi="Arial Unicode MS"/>
          <w:b w:val="1"/>
          <w:color w:val="000000"/>
          <w:sz w:val="22"/>
          <w:szCs w:val="22"/>
          <w:rtl w:val="0"/>
        </w:rPr>
        <w:t xml:space="preserve">✅ aUSD – Stablecoin phi tập trung</w:t>
      </w:r>
    </w:p>
    <w:p w:rsidR="00000000" w:rsidDel="00000000" w:rsidP="00000000" w:rsidRDefault="00000000" w:rsidRPr="00000000" w14:paraId="00000011">
      <w:pPr>
        <w:spacing w:after="240" w:before="240" w:lineRule="auto"/>
        <w:rPr/>
      </w:pPr>
      <w:r w:rsidDel="00000000" w:rsidR="00000000" w:rsidRPr="00000000">
        <w:rPr>
          <w:rtl w:val="0"/>
        </w:rPr>
        <w:t xml:space="preserve">aUSD là stablecoin được bảo chứng bằng nhiều tài sản khác nhau như DOT, LDOT, và nhiều token parachain khác. Đây là công cụ ổn định giá được thiết kế để phục vụ tất cả các ứng dụng DeFi trong hệ sinh thái.</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y42pno5ji3mg" w:id="7"/>
      <w:bookmarkEnd w:id="7"/>
      <w:r w:rsidDel="00000000" w:rsidR="00000000" w:rsidRPr="00000000">
        <w:rPr>
          <w:rFonts w:ascii="Arial Unicode MS" w:cs="Arial Unicode MS" w:eastAsia="Arial Unicode MS" w:hAnsi="Arial Unicode MS"/>
          <w:b w:val="1"/>
          <w:color w:val="000000"/>
          <w:sz w:val="22"/>
          <w:szCs w:val="22"/>
          <w:rtl w:val="0"/>
        </w:rPr>
        <w:t xml:space="preserve">✅ L-DOT – Staking lỏng giúp tối ưu thanh khoản</w:t>
      </w:r>
    </w:p>
    <w:p w:rsidR="00000000" w:rsidDel="00000000" w:rsidP="00000000" w:rsidRDefault="00000000" w:rsidRPr="00000000" w14:paraId="00000013">
      <w:pPr>
        <w:spacing w:after="240" w:before="240" w:lineRule="auto"/>
        <w:rPr/>
      </w:pPr>
      <w:r w:rsidDel="00000000" w:rsidR="00000000" w:rsidRPr="00000000">
        <w:rPr>
          <w:rtl w:val="0"/>
        </w:rPr>
        <w:t xml:space="preserve">Người dùng staking DOT có thể nhận L-DOT, cho phép họ tiếp tục sử dụng tài sản staking của mình trong các giao thức DeFi như AMM, lending hoặc yield farming.</w:t>
      </w:r>
    </w:p>
    <w:p w:rsidR="00000000" w:rsidDel="00000000" w:rsidP="00000000" w:rsidRDefault="00000000" w:rsidRPr="00000000" w14:paraId="00000014">
      <w:pPr>
        <w:spacing w:after="240" w:before="240" w:lineRule="auto"/>
        <w:rPr/>
      </w:pPr>
      <w:r w:rsidDel="00000000" w:rsidR="00000000" w:rsidRPr="00000000">
        <w:rPr>
          <w:rtl w:val="0"/>
        </w:rPr>
        <w:t xml:space="preserve">Acala sử dụng </w:t>
      </w:r>
      <w:r w:rsidDel="00000000" w:rsidR="00000000" w:rsidRPr="00000000">
        <w:rPr>
          <w:b w:val="1"/>
          <w:rtl w:val="0"/>
        </w:rPr>
        <w:t xml:space="preserve">Homa Protocol</w:t>
      </w:r>
      <w:r w:rsidDel="00000000" w:rsidR="00000000" w:rsidRPr="00000000">
        <w:rPr>
          <w:rtl w:val="0"/>
        </w:rPr>
        <w:t xml:space="preserve"> để triển khai staking lỏng và </w:t>
      </w:r>
      <w:r w:rsidDel="00000000" w:rsidR="00000000" w:rsidRPr="00000000">
        <w:rPr>
          <w:b w:val="1"/>
          <w:rtl w:val="0"/>
        </w:rPr>
        <w:t xml:space="preserve">Honzon Protocol</w:t>
      </w:r>
      <w:r w:rsidDel="00000000" w:rsidR="00000000" w:rsidRPr="00000000">
        <w:rPr>
          <w:rtl w:val="0"/>
        </w:rPr>
        <w:t xml:space="preserve"> để quản lý stablecoin và lending [2].</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u7i632i8fn97" w:id="8"/>
      <w:bookmarkEnd w:id="8"/>
      <w:r w:rsidDel="00000000" w:rsidR="00000000" w:rsidRPr="00000000">
        <w:rPr>
          <w:rFonts w:ascii="Arial Unicode MS" w:cs="Arial Unicode MS" w:eastAsia="Arial Unicode MS" w:hAnsi="Arial Unicode MS"/>
          <w:b w:val="1"/>
          <w:color w:val="000000"/>
          <w:sz w:val="22"/>
          <w:szCs w:val="22"/>
          <w:rtl w:val="0"/>
        </w:rPr>
        <w:t xml:space="preserve">✅ AMM DEX</w:t>
      </w:r>
    </w:p>
    <w:p w:rsidR="00000000" w:rsidDel="00000000" w:rsidP="00000000" w:rsidRDefault="00000000" w:rsidRPr="00000000" w14:paraId="00000016">
      <w:pPr>
        <w:spacing w:after="240" w:before="240" w:lineRule="auto"/>
        <w:rPr/>
      </w:pPr>
      <w:r w:rsidDel="00000000" w:rsidR="00000000" w:rsidRPr="00000000">
        <w:rPr>
          <w:rtl w:val="0"/>
        </w:rPr>
        <w:t xml:space="preserve">Sàn giao dịch phi tập trung của Acala sử dụng mô hình AMM tương tự như Uniswap, với phí giao dịch cực thấp (~0,001 USD) và hỗ trợ swap giữa các token parachain.</w:t>
      </w:r>
    </w:p>
    <w:p w:rsidR="00000000" w:rsidDel="00000000" w:rsidP="00000000" w:rsidRDefault="00000000" w:rsidRPr="00000000" w14:paraId="00000017">
      <w:pPr>
        <w:spacing w:after="240" w:before="240" w:lineRule="auto"/>
        <w:rPr/>
      </w:pPr>
      <w:r w:rsidDel="00000000" w:rsidR="00000000" w:rsidRPr="00000000">
        <w:rPr>
          <w:b w:val="1"/>
          <w:rtl w:val="0"/>
        </w:rPr>
        <w:t xml:space="preserve">TVL hiện tại (tháng 4/2025):</w:t>
      </w:r>
      <w:r w:rsidDel="00000000" w:rsidR="00000000" w:rsidRPr="00000000">
        <w:rPr>
          <w:rtl w:val="0"/>
        </w:rPr>
        <w:t xml:space="preserve"> ~150–200 triệu USD [3].</w:t>
      </w:r>
    </w:p>
    <w:p w:rsidR="00000000" w:rsidDel="00000000" w:rsidP="00000000" w:rsidRDefault="00000000" w:rsidRPr="00000000" w14:paraId="00000018">
      <w:pPr>
        <w:spacing w:after="240" w:before="240" w:lineRule="auto"/>
        <w:rPr/>
      </w:pPr>
      <w:r w:rsidDel="00000000" w:rsidR="00000000" w:rsidRPr="00000000">
        <w:rPr>
          <w:rtl w:val="0"/>
        </w:rPr>
        <w:t xml:space="preserve">👉 Nếu bạn muốn hiểu sâu hơn về cách staking hoạt động và vì sao L-DOT là bước tiến lớn trong việc cải thiện hiệu quả vốn, hãy tham khảo bài viết</w:t>
      </w:r>
      <w:hyperlink r:id="rId7">
        <w:r w:rsidDel="00000000" w:rsidR="00000000" w:rsidRPr="00000000">
          <w:rPr>
            <w:color w:val="1155cc"/>
            <w:u w:val="single"/>
            <w:rtl w:val="0"/>
          </w:rPr>
          <w:t xml:space="preserve"> Cơ chế staking và liquid staking với NPoS</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lfj0qtaqkeoj" w:id="9"/>
      <w:bookmarkEnd w:id="9"/>
      <w:r w:rsidDel="00000000" w:rsidR="00000000" w:rsidRPr="00000000">
        <w:rPr>
          <w:b w:val="1"/>
          <w:sz w:val="34"/>
          <w:szCs w:val="34"/>
          <w:rtl w:val="0"/>
        </w:rPr>
        <w:t xml:space="preserve">Moonbeam &amp; Astar – Cầu nối giữa Ethereum và Polkadot</w:t>
      </w:r>
    </w:p>
    <w:p w:rsidR="00000000" w:rsidDel="00000000" w:rsidP="00000000" w:rsidRDefault="00000000" w:rsidRPr="00000000" w14:paraId="0000001B">
      <w:pPr>
        <w:spacing w:after="240" w:before="240" w:lineRule="auto"/>
        <w:rPr/>
      </w:pPr>
      <w:r w:rsidDel="00000000" w:rsidR="00000000" w:rsidRPr="00000000">
        <w:rPr>
          <w:rtl w:val="0"/>
        </w:rPr>
        <w:t xml:space="preserve">Sự thiếu vắng EVM là rào cản lớn khiến các nhà phát triển Ethereum ngần ngại khi tiếp cận các nền tảng blockchain mới. Polkadot giải quyết vấn đề này thông qua </w:t>
      </w:r>
      <w:r w:rsidDel="00000000" w:rsidR="00000000" w:rsidRPr="00000000">
        <w:rPr>
          <w:b w:val="1"/>
          <w:rtl w:val="0"/>
        </w:rPr>
        <w:t xml:space="preserve">Moonbeam</w:t>
      </w:r>
      <w:r w:rsidDel="00000000" w:rsidR="00000000" w:rsidRPr="00000000">
        <w:rPr>
          <w:rtl w:val="0"/>
        </w:rPr>
        <w:t xml:space="preserve"> và </w:t>
      </w:r>
      <w:r w:rsidDel="00000000" w:rsidR="00000000" w:rsidRPr="00000000">
        <w:rPr>
          <w:b w:val="1"/>
          <w:rtl w:val="0"/>
        </w:rPr>
        <w:t xml:space="preserve">Astar</w:t>
      </w:r>
      <w:r w:rsidDel="00000000" w:rsidR="00000000" w:rsidRPr="00000000">
        <w:rPr>
          <w:rtl w:val="0"/>
        </w:rPr>
        <w:t xml:space="preserve">, hai parachain hỗ trợ EVM và tích hợp sâu vào Relay Chain.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94v4jhr173o" w:id="10"/>
      <w:bookmarkEnd w:id="10"/>
      <w:r w:rsidDel="00000000" w:rsidR="00000000" w:rsidRPr="00000000">
        <w:rPr>
          <w:b w:val="1"/>
          <w:color w:val="000000"/>
          <w:sz w:val="26"/>
          <w:szCs w:val="26"/>
          <w:rtl w:val="0"/>
        </w:rPr>
        <w:t xml:space="preserve">Moonbeam – Tương thích hoàn toàn với EVM</w:t>
      </w:r>
    </w:p>
    <w:p w:rsidR="00000000" w:rsidDel="00000000" w:rsidP="00000000" w:rsidRDefault="00000000" w:rsidRPr="00000000" w14:paraId="0000001D">
      <w:pPr>
        <w:spacing w:after="240" w:before="240" w:lineRule="auto"/>
        <w:rPr/>
      </w:pPr>
      <w:r w:rsidDel="00000000" w:rsidR="00000000" w:rsidRPr="00000000">
        <w:rPr>
          <w:rtl w:val="0"/>
        </w:rPr>
        <w:t xml:space="preserve">Moonbeam cho phép các nhà phát triển deploy smart contract viết bằng Solidity trên Polkadot mà không cần chỉnh sửa nhiều. Nhờ đó, các ứng dụng Ethereum có thể tận dụng bảo mật và hiệu suất của Polkadot một cách dễ dàng [4].</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Hỗ trợ đầy đủ công cụ Ethereum</w:t>
      </w:r>
      <w:r w:rsidDel="00000000" w:rsidR="00000000" w:rsidRPr="00000000">
        <w:rPr>
          <w:rtl w:val="0"/>
        </w:rPr>
        <w:t xml:space="preserve">: MetaMask, Remix IDE, Ethers.js.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Tương thích XCM</w:t>
      </w:r>
      <w:r w:rsidDel="00000000" w:rsidR="00000000" w:rsidRPr="00000000">
        <w:rPr>
          <w:rtl w:val="0"/>
        </w:rPr>
        <w:t xml:space="preserve">: Cho phép Moonbeam giao tiếp với các parachain khác.</w:t>
        <w:br w:type="textWrapping"/>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Governance on-chain</w:t>
      </w:r>
      <w:r w:rsidDel="00000000" w:rsidR="00000000" w:rsidRPr="00000000">
        <w:rPr>
          <w:rtl w:val="0"/>
        </w:rPr>
        <w:t xml:space="preserve">: Dựa trên token GLMR.</w:t>
        <w:br w:type="textWrapping"/>
      </w:r>
    </w:p>
    <w:p w:rsidR="00000000" w:rsidDel="00000000" w:rsidP="00000000" w:rsidRDefault="00000000" w:rsidRPr="00000000" w14:paraId="00000021">
      <w:pPr>
        <w:spacing w:after="240" w:before="240" w:lineRule="auto"/>
        <w:rPr/>
      </w:pPr>
      <w:r w:rsidDel="00000000" w:rsidR="00000000" w:rsidRPr="00000000">
        <w:rPr>
          <w:b w:val="1"/>
          <w:rtl w:val="0"/>
        </w:rPr>
        <w:t xml:space="preserve">TVL hiện tại:</w:t>
      </w:r>
      <w:r w:rsidDel="00000000" w:rsidR="00000000" w:rsidRPr="00000000">
        <w:rPr>
          <w:rtl w:val="0"/>
        </w:rPr>
        <w:t xml:space="preserve"> ~200 triệu USD [5].</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1humw8bumeqt" w:id="11"/>
      <w:bookmarkEnd w:id="11"/>
      <w:r w:rsidDel="00000000" w:rsidR="00000000" w:rsidRPr="00000000">
        <w:rPr>
          <w:b w:val="1"/>
          <w:color w:val="000000"/>
          <w:sz w:val="26"/>
          <w:szCs w:val="26"/>
          <w:rtl w:val="0"/>
        </w:rPr>
        <w:t xml:space="preserve">Astar – Hỗ trợ cả EVM &amp; Wasm</w:t>
      </w:r>
    </w:p>
    <w:p w:rsidR="00000000" w:rsidDel="00000000" w:rsidP="00000000" w:rsidRDefault="00000000" w:rsidRPr="00000000" w14:paraId="00000023">
      <w:pPr>
        <w:spacing w:after="240" w:before="240" w:lineRule="auto"/>
        <w:rPr/>
      </w:pPr>
      <w:r w:rsidDel="00000000" w:rsidR="00000000" w:rsidRPr="00000000">
        <w:rPr>
          <w:rtl w:val="0"/>
        </w:rPr>
        <w:t xml:space="preserve">Astar là parachain hỗ trợ song song cả hai môi trường phát triển: Solidity (EVM) và Rust (Wasm). Điều này giúp Astar thu hút được cả nhà phát triển Ethereum lẫn các dự án mới muốn tận dụng WebAssembly [6].</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XVM (Cross-Virtual Machine)</w:t>
      </w:r>
      <w:r w:rsidDel="00000000" w:rsidR="00000000" w:rsidRPr="00000000">
        <w:rPr>
          <w:rtl w:val="0"/>
        </w:rPr>
        <w:t xml:space="preserve">: Tương tác giữa smart contract EVM và Wasm.</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Token ASTR</w:t>
      </w:r>
      <w:r w:rsidDel="00000000" w:rsidR="00000000" w:rsidRPr="00000000">
        <w:rPr>
          <w:rtl w:val="0"/>
        </w:rPr>
        <w:t xml:space="preserve"> dùng để staking, governance và trả phí.</w:t>
        <w:br w:type="textWrapping"/>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b w:val="1"/>
          <w:rtl w:val="0"/>
        </w:rPr>
        <w:t xml:space="preserve">Hợp tác nhiều layer 1 khác như Polygon, Cosmos</w:t>
      </w:r>
      <w:r w:rsidDel="00000000" w:rsidR="00000000" w:rsidRPr="00000000">
        <w:rPr>
          <w:rtl w:val="0"/>
        </w:rPr>
        <w:t xml:space="preserve">.</w:t>
        <w:br w:type="textWrapping"/>
      </w:r>
    </w:p>
    <w:p w:rsidR="00000000" w:rsidDel="00000000" w:rsidP="00000000" w:rsidRDefault="00000000" w:rsidRPr="00000000" w14:paraId="00000027">
      <w:pPr>
        <w:spacing w:after="240" w:before="240" w:lineRule="auto"/>
        <w:rPr/>
      </w:pPr>
      <w:r w:rsidDel="00000000" w:rsidR="00000000" w:rsidRPr="00000000">
        <w:rPr>
          <w:b w:val="1"/>
          <w:rtl w:val="0"/>
        </w:rPr>
        <w:t xml:space="preserve">TVL hiện tại:</w:t>
      </w:r>
      <w:r w:rsidDel="00000000" w:rsidR="00000000" w:rsidRPr="00000000">
        <w:rPr>
          <w:rtl w:val="0"/>
        </w:rPr>
        <w:t xml:space="preserve"> ~150 triệu USD [7].</w:t>
      </w:r>
    </w:p>
    <w:p w:rsidR="00000000" w:rsidDel="00000000" w:rsidP="00000000" w:rsidRDefault="00000000" w:rsidRPr="00000000" w14:paraId="00000028">
      <w:pPr>
        <w:spacing w:after="240" w:before="240" w:lineRule="auto"/>
        <w:rPr/>
      </w:pPr>
      <w:r w:rsidDel="00000000" w:rsidR="00000000" w:rsidRPr="00000000">
        <w:rPr>
          <w:rtl w:val="0"/>
        </w:rPr>
        <w:t xml:space="preserve">👉 Để hiểu rõ cách các parachain giao tiếp với nhau mà không cần cầu nối bên ngoài, bạn có thể xem bài viết </w:t>
      </w:r>
      <w:commentRangeStart w:id="0"/>
      <w:r w:rsidDel="00000000" w:rsidR="00000000" w:rsidRPr="00000000">
        <w:rPr>
          <w:rtl w:val="0"/>
        </w:rPr>
        <w:t xml:space="preserve">Giới thiệu XCM và XCMP trong Polkadot</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nk93ytqgnk1r" w:id="12"/>
      <w:bookmarkEnd w:id="12"/>
      <w:r w:rsidDel="00000000" w:rsidR="00000000" w:rsidRPr="00000000">
        <w:rPr>
          <w:b w:val="1"/>
          <w:sz w:val="34"/>
          <w:szCs w:val="34"/>
          <w:rtl w:val="0"/>
        </w:rPr>
        <w:t xml:space="preserve">So sánh DeFi trên Polkadot và Ethereum</w:t>
      </w:r>
    </w:p>
    <w:p w:rsidR="00000000" w:rsidDel="00000000" w:rsidP="00000000" w:rsidRDefault="00000000" w:rsidRPr="00000000" w14:paraId="0000002B">
      <w:pPr>
        <w:spacing w:after="240" w:before="240" w:lineRule="auto"/>
        <w:rPr/>
      </w:pPr>
      <w:r w:rsidDel="00000000" w:rsidR="00000000" w:rsidRPr="00000000">
        <w:rPr>
          <w:rtl w:val="0"/>
        </w:rPr>
        <w:t xml:space="preserve">Dù Polkadot có nhiều ưu điểm công nghệ, nhưng Ethereum vẫn là “vua DeFi”. Dưới đây là so sánh toàn diện: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6.176"/>
        <w:gridCol w:w="3090.048"/>
        <w:gridCol w:w="3883.776"/>
        <w:tblGridChange w:id="0">
          <w:tblGrid>
            <w:gridCol w:w="2386.176"/>
            <w:gridCol w:w="3090.048"/>
            <w:gridCol w:w="3883.77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Ethereum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TVL (04/2025)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~2,6 tỷ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~71 tỷ USD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Số lượng dApps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~5.000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Giao tiếp chuỗi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Native qua XCM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Phụ thuộc bridges &amp; Layer 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TPS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~1.000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~15 TPS (L1)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~0,001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~$1–100 (L1)</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Shared Security từ Relay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Layer 1 bảo vệ Layer 2, mỗi rollup riêng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Tính tùy chỉnh dApps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Cao (Substrate, EVM, Wasm)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Trung bình (chủ yếu Solidity)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Governance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On-chain (OpenGov)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Off-chain (EIP, hard fork)</w:t>
            </w:r>
          </w:p>
        </w:tc>
      </w:tr>
    </w:tbl>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ksw0cnwa45aw" w:id="13"/>
      <w:bookmarkEnd w:id="13"/>
      <w:r w:rsidDel="00000000" w:rsidR="00000000" w:rsidRPr="00000000">
        <w:rPr>
          <w:b w:val="1"/>
          <w:sz w:val="34"/>
          <w:szCs w:val="34"/>
          <w:rtl w:val="0"/>
        </w:rPr>
        <w:t xml:space="preserve">Phân tích lợi thế DeFi trên Polkadot</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aknipg5zft03" w:id="14"/>
      <w:bookmarkEnd w:id="14"/>
      <w:r w:rsidDel="00000000" w:rsidR="00000000" w:rsidRPr="00000000">
        <w:rPr>
          <w:b w:val="1"/>
          <w:color w:val="000000"/>
          <w:sz w:val="26"/>
          <w:szCs w:val="26"/>
          <w:rtl w:val="0"/>
        </w:rPr>
        <w:t xml:space="preserve">1. Khả năng tương tác chuỗi chéo (Interoperability)</w:t>
      </w:r>
    </w:p>
    <w:p w:rsidR="00000000" w:rsidDel="00000000" w:rsidP="00000000" w:rsidRDefault="00000000" w:rsidRPr="00000000" w14:paraId="0000004A">
      <w:pPr>
        <w:spacing w:after="240" w:before="240" w:lineRule="auto"/>
        <w:rPr/>
      </w:pPr>
      <w:r w:rsidDel="00000000" w:rsidR="00000000" w:rsidRPr="00000000">
        <w:rPr>
          <w:rtl w:val="0"/>
        </w:rPr>
        <w:t xml:space="preserve">Polkadot cho phép các parachain giao tiếp trực tiếp với nhau qua </w:t>
      </w:r>
      <w:r w:rsidDel="00000000" w:rsidR="00000000" w:rsidRPr="00000000">
        <w:rPr>
          <w:b w:val="1"/>
          <w:rtl w:val="0"/>
        </w:rPr>
        <w:t xml:space="preserve">XCM</w:t>
      </w:r>
      <w:r w:rsidDel="00000000" w:rsidR="00000000" w:rsidRPr="00000000">
        <w:rPr>
          <w:rtl w:val="0"/>
        </w:rPr>
        <w:t xml:space="preserve"> mà không cần bên trung gian. Điều này giảm thiểu rủi ro và tăng tốc độ xử lý khi chuyển tài sản giữa các dApps.</w:t>
      </w:r>
    </w:p>
    <w:p w:rsidR="00000000" w:rsidDel="00000000" w:rsidP="00000000" w:rsidRDefault="00000000" w:rsidRPr="00000000" w14:paraId="0000004B">
      <w:pPr>
        <w:spacing w:after="240" w:before="240" w:lineRule="auto"/>
        <w:rPr/>
      </w:pPr>
      <w:r w:rsidDel="00000000" w:rsidR="00000000" w:rsidRPr="00000000">
        <w:rPr>
          <w:rtl w:val="0"/>
        </w:rPr>
        <w:t xml:space="preserve">Ethereum hiện phải dùng </w:t>
      </w:r>
      <w:r w:rsidDel="00000000" w:rsidR="00000000" w:rsidRPr="00000000">
        <w:rPr>
          <w:b w:val="1"/>
          <w:rtl w:val="0"/>
        </w:rPr>
        <w:t xml:space="preserve">bridges</w:t>
      </w:r>
      <w:r w:rsidDel="00000000" w:rsidR="00000000" w:rsidRPr="00000000">
        <w:rPr>
          <w:rtl w:val="0"/>
        </w:rPr>
        <w:t xml:space="preserve"> như Wormhole, Hop Protocol hoặc Layer 2 riêng như Arbitrum, làm tăng độ phức tạp và rủi ro bảo mật [8].</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mpsha96artfc" w:id="15"/>
      <w:bookmarkEnd w:id="15"/>
      <w:r w:rsidDel="00000000" w:rsidR="00000000" w:rsidRPr="00000000">
        <w:rPr>
          <w:b w:val="1"/>
          <w:color w:val="000000"/>
          <w:sz w:val="26"/>
          <w:szCs w:val="26"/>
          <w:rtl w:val="0"/>
        </w:rPr>
        <w:t xml:space="preserve">2. Khả năng mở rộng tự nhiên qua parachain</w:t>
      </w:r>
    </w:p>
    <w:p w:rsidR="00000000" w:rsidDel="00000000" w:rsidP="00000000" w:rsidRDefault="00000000" w:rsidRPr="00000000" w14:paraId="0000004D">
      <w:pPr>
        <w:spacing w:after="240" w:before="240" w:lineRule="auto"/>
        <w:rPr/>
      </w:pPr>
      <w:r w:rsidDel="00000000" w:rsidR="00000000" w:rsidRPr="00000000">
        <w:rPr>
          <w:rtl w:val="0"/>
        </w:rPr>
        <w:t xml:space="preserve">Mỗi parachain là một blockchain riêng biệt, xử lý giao dịch song song. Với tối đa ~100 parachain, Polkadot có thể đạt hàng ngàn TPS mà không cần Layer 2.</w:t>
      </w:r>
    </w:p>
    <w:p w:rsidR="00000000" w:rsidDel="00000000" w:rsidP="00000000" w:rsidRDefault="00000000" w:rsidRPr="00000000" w14:paraId="0000004E">
      <w:pPr>
        <w:spacing w:after="240" w:before="240" w:lineRule="auto"/>
        <w:rPr/>
      </w:pPr>
      <w:r w:rsidDel="00000000" w:rsidR="00000000" w:rsidRPr="00000000">
        <w:rPr>
          <w:rtl w:val="0"/>
        </w:rPr>
        <w:t xml:space="preserve">Ethereum đang hướng đến </w:t>
      </w:r>
      <w:r w:rsidDel="00000000" w:rsidR="00000000" w:rsidRPr="00000000">
        <w:rPr>
          <w:b w:val="1"/>
          <w:rtl w:val="0"/>
        </w:rPr>
        <w:t xml:space="preserve">sharding</w:t>
      </w:r>
      <w:r w:rsidDel="00000000" w:rsidR="00000000" w:rsidRPr="00000000">
        <w:rPr>
          <w:rtl w:val="0"/>
        </w:rPr>
        <w:t xml:space="preserve"> và rollup để giải quyết vấn đề tương tự, nhưng hiện vẫn chậm triển khai [9].</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2fsqlzq6iw97" w:id="16"/>
      <w:bookmarkEnd w:id="16"/>
      <w:r w:rsidDel="00000000" w:rsidR="00000000" w:rsidRPr="00000000">
        <w:rPr>
          <w:b w:val="1"/>
          <w:color w:val="000000"/>
          <w:sz w:val="26"/>
          <w:szCs w:val="26"/>
          <w:rtl w:val="0"/>
        </w:rPr>
        <w:t xml:space="preserve">3. Phí giao dịch thấp</w:t>
      </w:r>
    </w:p>
    <w:p w:rsidR="00000000" w:rsidDel="00000000" w:rsidP="00000000" w:rsidRDefault="00000000" w:rsidRPr="00000000" w14:paraId="00000050">
      <w:pPr>
        <w:spacing w:after="240" w:before="240" w:lineRule="auto"/>
        <w:rPr/>
      </w:pPr>
      <w:r w:rsidDel="00000000" w:rsidR="00000000" w:rsidRPr="00000000">
        <w:rPr>
          <w:rtl w:val="0"/>
        </w:rPr>
        <w:t xml:space="preserve">Polkadot có phí giao dịch cực thấp (~0,001 USD), phù hợp với người dùng nhỏ lẻ hoặc những ứng dụng yêu cầu nhiều thao tác (như lending, farming, swapping).</w:t>
      </w:r>
    </w:p>
    <w:p w:rsidR="00000000" w:rsidDel="00000000" w:rsidP="00000000" w:rsidRDefault="00000000" w:rsidRPr="00000000" w14:paraId="00000051">
      <w:pPr>
        <w:spacing w:after="240" w:before="240" w:lineRule="auto"/>
        <w:rPr/>
      </w:pPr>
      <w:r w:rsidDel="00000000" w:rsidR="00000000" w:rsidRPr="00000000">
        <w:rPr>
          <w:rtl w:val="0"/>
        </w:rPr>
        <w:t xml:space="preserve">Ethereum phí cao hơn do tắc nghẽn mạng lưới và thiết kế đơn chuỗi, dù có Layer 2 thì chi phí vẫn còn dao động [10].</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x9oj5z5uefdz" w:id="17"/>
      <w:bookmarkEnd w:id="17"/>
      <w:r w:rsidDel="00000000" w:rsidR="00000000" w:rsidRPr="00000000">
        <w:rPr>
          <w:b w:val="1"/>
          <w:color w:val="000000"/>
          <w:sz w:val="26"/>
          <w:szCs w:val="26"/>
          <w:rtl w:val="0"/>
        </w:rPr>
        <w:t xml:space="preserve">4. Shared Security</w:t>
      </w:r>
    </w:p>
    <w:p w:rsidR="00000000" w:rsidDel="00000000" w:rsidP="00000000" w:rsidRDefault="00000000" w:rsidRPr="00000000" w14:paraId="00000053">
      <w:pPr>
        <w:spacing w:after="240" w:before="240" w:lineRule="auto"/>
        <w:rPr/>
      </w:pPr>
      <w:r w:rsidDel="00000000" w:rsidR="00000000" w:rsidRPr="00000000">
        <w:rPr>
          <w:rtl w:val="0"/>
        </w:rPr>
        <w:t xml:space="preserve">Tất cả parachain đều dùng chung bảo mật của Relay Chain (~300–400 validator), giảm gánh nặng vận hành.</w:t>
      </w:r>
    </w:p>
    <w:p w:rsidR="00000000" w:rsidDel="00000000" w:rsidP="00000000" w:rsidRDefault="00000000" w:rsidRPr="00000000" w14:paraId="00000054">
      <w:pPr>
        <w:spacing w:after="240" w:before="240" w:lineRule="auto"/>
        <w:rPr/>
      </w:pPr>
      <w:r w:rsidDel="00000000" w:rsidR="00000000" w:rsidRPr="00000000">
        <w:rPr>
          <w:rtl w:val="0"/>
        </w:rPr>
        <w:t xml:space="preserve">Ethereum Layer 2 như Arbitrum, Optimism, StarkNet cần </w:t>
      </w:r>
      <w:r w:rsidDel="00000000" w:rsidR="00000000" w:rsidRPr="00000000">
        <w:rPr>
          <w:b w:val="1"/>
          <w:rtl w:val="0"/>
        </w:rPr>
        <w:t xml:space="preserve">bảo mật riêng</w:t>
      </w:r>
      <w:r w:rsidDel="00000000" w:rsidR="00000000" w:rsidRPr="00000000">
        <w:rPr>
          <w:rtl w:val="0"/>
        </w:rPr>
        <w:t xml:space="preserve">, tăng rủi ro tấn công và chi phí staking.</w:t>
      </w:r>
    </w:p>
    <w:p w:rsidR="00000000" w:rsidDel="00000000" w:rsidP="00000000" w:rsidRDefault="00000000" w:rsidRPr="00000000" w14:paraId="00000055">
      <w:pPr>
        <w:spacing w:after="240" w:before="240" w:lineRule="auto"/>
        <w:rPr/>
      </w:pPr>
      <w:r w:rsidDel="00000000" w:rsidR="00000000" w:rsidRPr="00000000">
        <w:rPr>
          <w:rtl w:val="0"/>
        </w:rPr>
        <w:t xml:space="preserve">👉 Bạn có thể tìm hiểu rõ hơn về cách Relay Chain cung cấp bảo mật chung tại bài viết </w:t>
      </w:r>
      <w:commentRangeStart w:id="1"/>
      <w:r w:rsidDel="00000000" w:rsidR="00000000" w:rsidRPr="00000000">
        <w:rPr>
          <w:rtl w:val="0"/>
        </w:rPr>
        <w:t xml:space="preserve">Shared Security: Cách Polkadot tối ưu an toàn cho toàn hệ sinh thái</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p0zf3o9usl3a" w:id="18"/>
      <w:bookmarkEnd w:id="18"/>
      <w:r w:rsidDel="00000000" w:rsidR="00000000" w:rsidRPr="00000000">
        <w:rPr>
          <w:b w:val="1"/>
          <w:color w:val="000000"/>
          <w:sz w:val="26"/>
          <w:szCs w:val="26"/>
          <w:rtl w:val="0"/>
        </w:rPr>
        <w:t xml:space="preserve">5. Quản trị minh bạch và on-chain</w:t>
      </w:r>
    </w:p>
    <w:p w:rsidR="00000000" w:rsidDel="00000000" w:rsidP="00000000" w:rsidRDefault="00000000" w:rsidRPr="00000000" w14:paraId="00000057">
      <w:pPr>
        <w:spacing w:after="240" w:before="240" w:lineRule="auto"/>
        <w:rPr/>
      </w:pPr>
      <w:r w:rsidDel="00000000" w:rsidR="00000000" w:rsidRPr="00000000">
        <w:rPr>
          <w:rtl w:val="0"/>
        </w:rPr>
        <w:t xml:space="preserve">Polkadot sử dụng OpenGov – một cơ chế quản trị hoàn toàn on-chain, minh bạch, tự động hóa và linh hoạt.</w:t>
      </w:r>
    </w:p>
    <w:p w:rsidR="00000000" w:rsidDel="00000000" w:rsidP="00000000" w:rsidRDefault="00000000" w:rsidRPr="00000000" w14:paraId="00000058">
      <w:pPr>
        <w:spacing w:after="240" w:before="240" w:lineRule="auto"/>
        <w:rPr/>
      </w:pPr>
      <w:r w:rsidDel="00000000" w:rsidR="00000000" w:rsidRPr="00000000">
        <w:rPr>
          <w:rtl w:val="0"/>
        </w:rPr>
        <w:t xml:space="preserve">Trong khi đó, Ethereum vẫn quản trị off-chain thông qua EIP và các cuộc họp cộng đồng, điều này làm chậm quá trình nâng cấp mạng lưới [11].</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xq5dmt4hfuyz" w:id="19"/>
      <w:bookmarkEnd w:id="19"/>
      <w:r w:rsidDel="00000000" w:rsidR="00000000" w:rsidRPr="00000000">
        <w:rPr>
          <w:b w:val="1"/>
          <w:sz w:val="34"/>
          <w:szCs w:val="34"/>
          <w:rtl w:val="0"/>
        </w:rPr>
        <w:t xml:space="preserve">Hạn chế của Polkadot hiện tại</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b w:val="1"/>
          <w:rtl w:val="0"/>
        </w:rPr>
        <w:t xml:space="preserve">TVL còn nhỏ</w:t>
      </w:r>
      <w:r w:rsidDel="00000000" w:rsidR="00000000" w:rsidRPr="00000000">
        <w:rPr>
          <w:rtl w:val="0"/>
        </w:rPr>
        <w:t xml:space="preserve">: Với chỉ ~2,6 tỷ USD, Polkadot vẫn chưa thể cạnh tranh trực tiếp về thanh khoản với Ethereum.</w:t>
        <w:br w:type="textWrapping"/>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Số lượng dApps còn hạn chế</w:t>
      </w:r>
      <w:r w:rsidDel="00000000" w:rsidR="00000000" w:rsidRPr="00000000">
        <w:rPr>
          <w:rtl w:val="0"/>
        </w:rPr>
        <w:t xml:space="preserve">: Mới ~500 ứng dụng đang hoạt động, trong khi Ethereum có hơn 5.000.</w:t>
        <w:br w:type="textWrapping"/>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Adoption chậm</w:t>
      </w:r>
      <w:r w:rsidDel="00000000" w:rsidR="00000000" w:rsidRPr="00000000">
        <w:rPr>
          <w:rtl w:val="0"/>
        </w:rPr>
        <w:t xml:space="preserve">: Người dùng vẫn ưu tiên hệ sinh thái quen thuộc như Ethereum, BNB Chain hoặc Polygon.</w:t>
        <w:br w:type="textWrapping"/>
      </w:r>
    </w:p>
    <w:p w:rsidR="00000000" w:rsidDel="00000000" w:rsidP="00000000" w:rsidRDefault="00000000" w:rsidRPr="00000000" w14:paraId="0000005E">
      <w:pPr>
        <w:numPr>
          <w:ilvl w:val="0"/>
          <w:numId w:val="4"/>
        </w:numPr>
        <w:spacing w:after="240" w:before="0" w:beforeAutospacing="0" w:lineRule="auto"/>
        <w:ind w:left="720" w:hanging="360"/>
      </w:pPr>
      <w:r w:rsidDel="00000000" w:rsidR="00000000" w:rsidRPr="00000000">
        <w:rPr>
          <w:b w:val="1"/>
          <w:rtl w:val="0"/>
        </w:rPr>
        <w:t xml:space="preserve">Trải nghiệm người dùng chưa mượt</w:t>
      </w:r>
      <w:r w:rsidDel="00000000" w:rsidR="00000000" w:rsidRPr="00000000">
        <w:rPr>
          <w:rtl w:val="0"/>
        </w:rPr>
        <w:t xml:space="preserve">: Ví dụ như Polkadot.js vẫn khá phức tạp so với MetaMask trên Ethereum.</w:t>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v78qv5n0dpfu" w:id="20"/>
      <w:bookmarkEnd w:id="20"/>
      <w:r w:rsidDel="00000000" w:rsidR="00000000" w:rsidRPr="00000000">
        <w:rPr>
          <w:b w:val="1"/>
          <w:sz w:val="34"/>
          <w:szCs w:val="34"/>
          <w:rtl w:val="0"/>
        </w:rPr>
        <w:t xml:space="preserve">Kết luận</w:t>
      </w:r>
    </w:p>
    <w:p w:rsidR="00000000" w:rsidDel="00000000" w:rsidP="00000000" w:rsidRDefault="00000000" w:rsidRPr="00000000" w14:paraId="00000061">
      <w:pPr>
        <w:spacing w:after="240" w:before="240" w:lineRule="auto"/>
        <w:rPr/>
      </w:pPr>
      <w:r w:rsidDel="00000000" w:rsidR="00000000" w:rsidRPr="00000000">
        <w:rPr>
          <w:rtl w:val="0"/>
        </w:rPr>
        <w:t xml:space="preserve">Hệ sinh thái DeFi trên Polkadot có một khởi đầu vững chắc. Với các parachain chủ lực như </w:t>
      </w:r>
      <w:r w:rsidDel="00000000" w:rsidR="00000000" w:rsidRPr="00000000">
        <w:rPr>
          <w:b w:val="1"/>
          <w:rtl w:val="0"/>
        </w:rPr>
        <w:t xml:space="preserve">Acala</w:t>
      </w:r>
      <w:r w:rsidDel="00000000" w:rsidR="00000000" w:rsidRPr="00000000">
        <w:rPr>
          <w:rtl w:val="0"/>
        </w:rPr>
        <w:t xml:space="preserve">, </w:t>
      </w:r>
      <w:r w:rsidDel="00000000" w:rsidR="00000000" w:rsidRPr="00000000">
        <w:rPr>
          <w:b w:val="1"/>
          <w:rtl w:val="0"/>
        </w:rPr>
        <w:t xml:space="preserve">Moonbeam</w:t>
      </w:r>
      <w:r w:rsidDel="00000000" w:rsidR="00000000" w:rsidRPr="00000000">
        <w:rPr>
          <w:rtl w:val="0"/>
        </w:rPr>
        <w:t xml:space="preserve">, và </w:t>
      </w:r>
      <w:r w:rsidDel="00000000" w:rsidR="00000000" w:rsidRPr="00000000">
        <w:rPr>
          <w:b w:val="1"/>
          <w:rtl w:val="0"/>
        </w:rPr>
        <w:t xml:space="preserve">Astar</w:t>
      </w:r>
      <w:r w:rsidDel="00000000" w:rsidR="00000000" w:rsidRPr="00000000">
        <w:rPr>
          <w:rtl w:val="0"/>
        </w:rPr>
        <w:t xml:space="preserve">, nền tảng này đã chứng minh khả năng tương thích EVM, tích hợp đa máy ảo và mở rộng chuỗi chéo mà không cần hy sinh bảo mật hoặc hiệu suất.</w:t>
      </w:r>
    </w:p>
    <w:p w:rsidR="00000000" w:rsidDel="00000000" w:rsidP="00000000" w:rsidRDefault="00000000" w:rsidRPr="00000000" w14:paraId="00000062">
      <w:pPr>
        <w:spacing w:after="240" w:before="240" w:lineRule="auto"/>
        <w:rPr/>
      </w:pPr>
      <w:r w:rsidDel="00000000" w:rsidR="00000000" w:rsidRPr="00000000">
        <w:rPr>
          <w:rtl w:val="0"/>
        </w:rPr>
        <w:t xml:space="preserve">Tuy nhiên, Polkadot vẫn cần thời gian để phát triển hệ sinh thái ứng dụng, thu hút người dùng và cải thiện trải nghiệm người dùng cuối. Trong khi đó, Ethereum vẫn là người dẫn đầu – nhưng khoảng cách đang dần được rút ngắn.</w:t>
      </w:r>
    </w:p>
    <w:p w:rsidR="00000000" w:rsidDel="00000000" w:rsidP="00000000" w:rsidRDefault="00000000" w:rsidRPr="00000000" w14:paraId="00000063">
      <w:pPr>
        <w:spacing w:after="240" w:before="240" w:lineRule="auto"/>
        <w:rPr/>
      </w:pPr>
      <w:r w:rsidDel="00000000" w:rsidR="00000000" w:rsidRPr="00000000">
        <w:rPr>
          <w:rtl w:val="0"/>
        </w:rPr>
        <w:t xml:space="preserve">👉 Trong các bài viết tiếp theo, chúng tôi sẽ phân tích kỹ hơn về các mô hình cross-chain lending, yield farming, và oracle trong Polkadot. Hãy theo dõi để không bỏ lỡ!</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keepNext w:val="0"/>
        <w:keepLines w:val="0"/>
        <w:spacing w:after="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66">
      <w:pPr>
        <w:numPr>
          <w:ilvl w:val="0"/>
          <w:numId w:val="3"/>
        </w:numPr>
        <w:spacing w:after="0" w:afterAutospacing="0" w:before="240" w:lineRule="auto"/>
        <w:ind w:left="720" w:hanging="360"/>
      </w:pPr>
      <w:hyperlink r:id="rId8">
        <w:r w:rsidDel="00000000" w:rsidR="00000000" w:rsidRPr="00000000">
          <w:rPr>
            <w:color w:val="1155cc"/>
            <w:u w:val="single"/>
            <w:rtl w:val="0"/>
          </w:rPr>
          <w:t xml:space="preserve">https://acala.network/</w:t>
          <w:br w:type="textWrapping"/>
        </w:r>
      </w:hyperlink>
      <w:r w:rsidDel="00000000" w:rsidR="00000000" w:rsidRPr="00000000">
        <w:rPr>
          <w:rtl w:val="0"/>
        </w:rPr>
      </w:r>
    </w:p>
    <w:p w:rsidR="00000000" w:rsidDel="00000000" w:rsidP="00000000" w:rsidRDefault="00000000" w:rsidRPr="00000000" w14:paraId="00000067">
      <w:pPr>
        <w:numPr>
          <w:ilvl w:val="0"/>
          <w:numId w:val="3"/>
        </w:numPr>
        <w:spacing w:after="0" w:afterAutospacing="0" w:before="0" w:beforeAutospacing="0" w:lineRule="auto"/>
        <w:ind w:left="720" w:hanging="360"/>
      </w:pPr>
      <w:hyperlink r:id="rId9">
        <w:r w:rsidDel="00000000" w:rsidR="00000000" w:rsidRPr="00000000">
          <w:rPr>
            <w:color w:val="1155cc"/>
            <w:u w:val="single"/>
            <w:rtl w:val="0"/>
          </w:rPr>
          <w:t xml:space="preserve">https://acala.network/acala/join-acala</w:t>
          <w:br w:type="textWrapping"/>
        </w:r>
      </w:hyperlink>
      <w:r w:rsidDel="00000000" w:rsidR="00000000" w:rsidRPr="00000000">
        <w:rPr>
          <w:rtl w:val="0"/>
        </w:rPr>
      </w:r>
    </w:p>
    <w:p w:rsidR="00000000" w:rsidDel="00000000" w:rsidP="00000000" w:rsidRDefault="00000000" w:rsidRPr="00000000" w14:paraId="00000068">
      <w:pPr>
        <w:numPr>
          <w:ilvl w:val="0"/>
          <w:numId w:val="3"/>
        </w:numPr>
        <w:spacing w:after="0" w:afterAutospacing="0" w:before="0" w:beforeAutospacing="0" w:lineRule="auto"/>
        <w:ind w:left="720" w:hanging="360"/>
      </w:pPr>
      <w:hyperlink r:id="rId10">
        <w:r w:rsidDel="00000000" w:rsidR="00000000" w:rsidRPr="00000000">
          <w:rPr>
            <w:color w:val="1155cc"/>
            <w:u w:val="single"/>
            <w:rtl w:val="0"/>
          </w:rPr>
          <w:t xml:space="preserve">https://defillama.com/chain/Polkadot#protocols</w:t>
          <w:br w:type="textWrapping"/>
        </w:r>
      </w:hyperlink>
      <w:r w:rsidDel="00000000" w:rsidR="00000000" w:rsidRPr="00000000">
        <w:rPr>
          <w:rtl w:val="0"/>
        </w:rPr>
      </w:r>
    </w:p>
    <w:p w:rsidR="00000000" w:rsidDel="00000000" w:rsidP="00000000" w:rsidRDefault="00000000" w:rsidRPr="00000000" w14:paraId="00000069">
      <w:pPr>
        <w:numPr>
          <w:ilvl w:val="0"/>
          <w:numId w:val="3"/>
        </w:numPr>
        <w:spacing w:after="0" w:afterAutospacing="0" w:before="0" w:beforeAutospacing="0" w:lineRule="auto"/>
        <w:ind w:left="720" w:hanging="360"/>
      </w:pPr>
      <w:hyperlink r:id="rId11">
        <w:r w:rsidDel="00000000" w:rsidR="00000000" w:rsidRPr="00000000">
          <w:rPr>
            <w:color w:val="1155cc"/>
            <w:u w:val="single"/>
            <w:rtl w:val="0"/>
          </w:rPr>
          <w:t xml:space="preserve">https://moonbeam.network/</w:t>
          <w:br w:type="textWrapping"/>
        </w:r>
      </w:hyperlink>
      <w:r w:rsidDel="00000000" w:rsidR="00000000" w:rsidRPr="00000000">
        <w:rPr>
          <w:rtl w:val="0"/>
        </w:rPr>
      </w:r>
    </w:p>
    <w:p w:rsidR="00000000" w:rsidDel="00000000" w:rsidP="00000000" w:rsidRDefault="00000000" w:rsidRPr="00000000" w14:paraId="0000006A">
      <w:pPr>
        <w:numPr>
          <w:ilvl w:val="0"/>
          <w:numId w:val="3"/>
        </w:numPr>
        <w:spacing w:after="0" w:afterAutospacing="0" w:before="0" w:beforeAutospacing="0" w:lineRule="auto"/>
        <w:ind w:left="720" w:hanging="360"/>
      </w:pPr>
      <w:hyperlink r:id="rId12">
        <w:r w:rsidDel="00000000" w:rsidR="00000000" w:rsidRPr="00000000">
          <w:rPr>
            <w:color w:val="1155cc"/>
            <w:u w:val="single"/>
            <w:rtl w:val="0"/>
          </w:rPr>
          <w:t xml:space="preserve">https://defillama.com/chain/Moonbeam</w:t>
          <w:br w:type="textWrapping"/>
        </w:r>
      </w:hyperlink>
      <w:r w:rsidDel="00000000" w:rsidR="00000000" w:rsidRPr="00000000">
        <w:rPr>
          <w:rtl w:val="0"/>
        </w:rPr>
      </w:r>
    </w:p>
    <w:p w:rsidR="00000000" w:rsidDel="00000000" w:rsidP="00000000" w:rsidRDefault="00000000" w:rsidRPr="00000000" w14:paraId="0000006B">
      <w:pPr>
        <w:numPr>
          <w:ilvl w:val="0"/>
          <w:numId w:val="3"/>
        </w:numPr>
        <w:spacing w:after="0" w:afterAutospacing="0" w:before="0" w:beforeAutospacing="0" w:lineRule="auto"/>
        <w:ind w:left="720" w:hanging="360"/>
      </w:pPr>
      <w:hyperlink r:id="rId13">
        <w:r w:rsidDel="00000000" w:rsidR="00000000" w:rsidRPr="00000000">
          <w:rPr>
            <w:color w:val="1155cc"/>
            <w:u w:val="single"/>
            <w:rtl w:val="0"/>
          </w:rPr>
          <w:t xml:space="preserve">https://astar.network/</w:t>
          <w:br w:type="textWrapping"/>
        </w:r>
      </w:hyperlink>
      <w:r w:rsidDel="00000000" w:rsidR="00000000" w:rsidRPr="00000000">
        <w:rPr>
          <w:rtl w:val="0"/>
        </w:rPr>
      </w:r>
    </w:p>
    <w:p w:rsidR="00000000" w:rsidDel="00000000" w:rsidP="00000000" w:rsidRDefault="00000000" w:rsidRPr="00000000" w14:paraId="0000006C">
      <w:pPr>
        <w:numPr>
          <w:ilvl w:val="0"/>
          <w:numId w:val="3"/>
        </w:numPr>
        <w:spacing w:after="0" w:afterAutospacing="0" w:before="0" w:beforeAutospacing="0" w:lineRule="auto"/>
        <w:ind w:left="720" w:hanging="360"/>
      </w:pPr>
      <w:hyperlink r:id="rId14">
        <w:r w:rsidDel="00000000" w:rsidR="00000000" w:rsidRPr="00000000">
          <w:rPr>
            <w:color w:val="1155cc"/>
            <w:u w:val="single"/>
            <w:rtl w:val="0"/>
          </w:rPr>
          <w:t xml:space="preserve">https://defillama.com/chain/Astar</w:t>
          <w:br w:type="textWrapping"/>
        </w:r>
      </w:hyperlink>
      <w:r w:rsidDel="00000000" w:rsidR="00000000" w:rsidRPr="00000000">
        <w:rPr>
          <w:rtl w:val="0"/>
        </w:rPr>
      </w:r>
    </w:p>
    <w:p w:rsidR="00000000" w:rsidDel="00000000" w:rsidP="00000000" w:rsidRDefault="00000000" w:rsidRPr="00000000" w14:paraId="0000006D">
      <w:pPr>
        <w:numPr>
          <w:ilvl w:val="0"/>
          <w:numId w:val="3"/>
        </w:numPr>
        <w:spacing w:after="0" w:afterAutospacing="0" w:before="0" w:beforeAutospacing="0" w:lineRule="auto"/>
        <w:ind w:left="720" w:hanging="360"/>
      </w:pPr>
      <w:hyperlink r:id="rId15">
        <w:r w:rsidDel="00000000" w:rsidR="00000000" w:rsidRPr="00000000">
          <w:rPr>
            <w:color w:val="1155cc"/>
            <w:u w:val="single"/>
            <w:rtl w:val="0"/>
          </w:rPr>
          <w:t xml:space="preserve">https://ethereum.org/en/layer-2/</w:t>
          <w:br w:type="textWrapping"/>
        </w:r>
      </w:hyperlink>
      <w:r w:rsidDel="00000000" w:rsidR="00000000" w:rsidRPr="00000000">
        <w:rPr>
          <w:rtl w:val="0"/>
        </w:rPr>
      </w:r>
    </w:p>
    <w:p w:rsidR="00000000" w:rsidDel="00000000" w:rsidP="00000000" w:rsidRDefault="00000000" w:rsidRPr="00000000" w14:paraId="0000006E">
      <w:pPr>
        <w:numPr>
          <w:ilvl w:val="0"/>
          <w:numId w:val="3"/>
        </w:numPr>
        <w:spacing w:after="0" w:afterAutospacing="0" w:before="0" w:beforeAutospacing="0" w:lineRule="auto"/>
        <w:ind w:left="720" w:hanging="360"/>
      </w:pPr>
      <w:hyperlink r:id="rId16">
        <w:r w:rsidDel="00000000" w:rsidR="00000000" w:rsidRPr="00000000">
          <w:rPr>
            <w:color w:val="1155cc"/>
            <w:u w:val="single"/>
            <w:rtl w:val="0"/>
          </w:rPr>
          <w:t xml:space="preserve">https://ethereum.org/en/roadmap/</w:t>
          <w:br w:type="textWrapping"/>
        </w:r>
      </w:hyperlink>
      <w:r w:rsidDel="00000000" w:rsidR="00000000" w:rsidRPr="00000000">
        <w:rPr>
          <w:rtl w:val="0"/>
        </w:rPr>
      </w:r>
    </w:p>
    <w:p w:rsidR="00000000" w:rsidDel="00000000" w:rsidP="00000000" w:rsidRDefault="00000000" w:rsidRPr="00000000" w14:paraId="0000006F">
      <w:pPr>
        <w:numPr>
          <w:ilvl w:val="0"/>
          <w:numId w:val="3"/>
        </w:numPr>
        <w:spacing w:after="0" w:afterAutospacing="0" w:before="0" w:beforeAutospacing="0" w:lineRule="auto"/>
        <w:ind w:left="720" w:hanging="360"/>
      </w:pPr>
      <w:hyperlink r:id="rId17">
        <w:r w:rsidDel="00000000" w:rsidR="00000000" w:rsidRPr="00000000">
          <w:rPr>
            <w:color w:val="1155cc"/>
            <w:u w:val="single"/>
            <w:rtl w:val="0"/>
          </w:rPr>
          <w:t xml:space="preserve">https://etherscan.io/gastracker</w:t>
          <w:br w:type="textWrapping"/>
        </w:r>
      </w:hyperlink>
      <w:r w:rsidDel="00000000" w:rsidR="00000000" w:rsidRPr="00000000">
        <w:rPr>
          <w:rtl w:val="0"/>
        </w:rPr>
      </w:r>
    </w:p>
    <w:p w:rsidR="00000000" w:rsidDel="00000000" w:rsidP="00000000" w:rsidRDefault="00000000" w:rsidRPr="00000000" w14:paraId="00000070">
      <w:pPr>
        <w:numPr>
          <w:ilvl w:val="0"/>
          <w:numId w:val="3"/>
        </w:numPr>
        <w:spacing w:after="240" w:before="0" w:beforeAutospacing="0" w:lineRule="auto"/>
        <w:ind w:left="720" w:hanging="360"/>
      </w:pPr>
      <w:hyperlink r:id="rId18">
        <w:r w:rsidDel="00000000" w:rsidR="00000000" w:rsidRPr="00000000">
          <w:rPr>
            <w:color w:val="1155cc"/>
            <w:u w:val="single"/>
            <w:rtl w:val="0"/>
          </w:rPr>
          <w:t xml:space="preserve">https://ethereum.org/en/governance/</w:t>
          <w:br w:type="textWrapping"/>
        </w:r>
      </w:hyperlink>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hyperlink r:id="rId19">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1" w:date="2025-04-11T03:20:3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6</w:t>
      </w:r>
    </w:p>
  </w:comment>
  <w:comment w:author="Hiếu Vũ Minh" w:id="0" w:date="2025-04-11T03:20:16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oonbeam.network/" TargetMode="External"/><Relationship Id="rId10" Type="http://schemas.openxmlformats.org/officeDocument/2006/relationships/hyperlink" Target="https://defillama.com/chain/Polkadot#protocols" TargetMode="External"/><Relationship Id="rId13" Type="http://schemas.openxmlformats.org/officeDocument/2006/relationships/hyperlink" Target="https://astar.network/" TargetMode="External"/><Relationship Id="rId12" Type="http://schemas.openxmlformats.org/officeDocument/2006/relationships/hyperlink" Target="https://defillama.com/chain/Moonbea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cala.network/acala/join-acala" TargetMode="External"/><Relationship Id="rId15" Type="http://schemas.openxmlformats.org/officeDocument/2006/relationships/hyperlink" Target="https://ethereum.org/en/layer-2/" TargetMode="External"/><Relationship Id="rId14" Type="http://schemas.openxmlformats.org/officeDocument/2006/relationships/hyperlink" Target="https://defillama.com/chain/Astar" TargetMode="External"/><Relationship Id="rId17" Type="http://schemas.openxmlformats.org/officeDocument/2006/relationships/hyperlink" Target="https://etherscan.io/gastracker" TargetMode="External"/><Relationship Id="rId16" Type="http://schemas.openxmlformats.org/officeDocument/2006/relationships/hyperlink" Target="https://ethereum.org/en/roadmap/" TargetMode="External"/><Relationship Id="rId5" Type="http://schemas.openxmlformats.org/officeDocument/2006/relationships/numbering" Target="numbering.xml"/><Relationship Id="rId19" Type="http://schemas.openxmlformats.org/officeDocument/2006/relationships/hyperlink" Target="https://chatgpt.com/blog/nominate-staking-dot-npos" TargetMode="External"/><Relationship Id="rId6" Type="http://schemas.openxmlformats.org/officeDocument/2006/relationships/styles" Target="styles.xml"/><Relationship Id="rId18" Type="http://schemas.openxmlformats.org/officeDocument/2006/relationships/hyperlink" Target="https://ethereum.org/en/governance/" TargetMode="External"/><Relationship Id="rId7" Type="http://schemas.openxmlformats.org/officeDocument/2006/relationships/hyperlink" Target="https://blogtienao.com/giai-thich-van-de-thu-nhap-thu-dong-voi-liquid-staking-va-staking-derivative/" TargetMode="External"/><Relationship Id="rId8" Type="http://schemas.openxmlformats.org/officeDocument/2006/relationships/hyperlink" Target="https://acala.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