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wjkib22t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Tokenomics Của Solana (SOL): Cách Hoạt Động Của Token SOL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1v9mp6xl2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Khám phá tokenomics của Solana (SOL): tổng cung, phân phối, lạm phát, staking &amp; so sánh với Ethereum, Avalanche, Near. SOL có tiềm năng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pfm41087f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🔎 Giới Thiệu: SOL Hoạt Động Như Thế Nào?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Solana là một trong những blockchain hiệu suất cao nhất, nhưng </w:t>
      </w:r>
      <w:r w:rsidDel="00000000" w:rsidR="00000000" w:rsidRPr="00000000">
        <w:rPr>
          <w:b w:val="1"/>
          <w:rtl w:val="0"/>
        </w:rPr>
        <w:t xml:space="preserve">tokenomics của SOL có gì đặc biệt?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yah6mtu6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Những yếu tố quan trọng: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Tổng cung &amp; phân phối SOL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Cơ chế lạm phát &amp; staking rewards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So sánh với ETH, AVAX, NEAR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Cùng phân tích chi tiết!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37yqqbibr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Tổng cung SOL không cố định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hiện ~587 triệu SOL.</w:t>
        <w:br w:type="textWrapping"/>
        <w:t xml:space="preserve"> 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Lạm phát giảm dần từ 8% → 1.5%</w:t>
      </w:r>
      <w:r w:rsidDel="00000000" w:rsidR="00000000" w:rsidRPr="00000000">
        <w:rPr>
          <w:rtl w:val="0"/>
        </w:rPr>
        <w:t xml:space="preserve">, không có cơ chế đốt phí tự động.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Phần thưởng staking từ lạm phát, APR staking 3-8%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tùy theo lượng stake.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 với ETH (giảm phát), AVAX (cố định 720M), NEAR (1 tỷ), SOL có cơ chế mở rộng nguồn cung linh hoạt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mxyu3eps5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Tổng Cung Và Phân Phối SOL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 không có tổng cung cố định. </w:t>
      </w:r>
      <w:r w:rsidDel="00000000" w:rsidR="00000000" w:rsidRPr="00000000">
        <w:rPr>
          <w:b w:val="1"/>
          <w:rtl w:val="0"/>
        </w:rPr>
        <w:t xml:space="preserve">Ban đầu, Solana có kế hoạch với tổng cung 1 tỷ SOL</w:t>
      </w:r>
      <w:r w:rsidDel="00000000" w:rsidR="00000000" w:rsidRPr="00000000">
        <w:rPr>
          <w:rtl w:val="0"/>
        </w:rPr>
        <w:t xml:space="preserve">, nhưng do mô hình lạm phát, </w:t>
      </w:r>
      <w:r w:rsidDel="00000000" w:rsidR="00000000" w:rsidRPr="00000000">
        <w:rPr>
          <w:b w:val="1"/>
          <w:rtl w:val="0"/>
        </w:rPr>
        <w:t xml:space="preserve">tổng cung hiện tại khoảng 587 triệu SOL</w:t>
      </w:r>
      <w:r w:rsidDel="00000000" w:rsidR="00000000" w:rsidRPr="00000000">
        <w:rPr>
          <w:rtl w:val="0"/>
        </w:rPr>
        <w:t xml:space="preserve">, với khoảng </w:t>
      </w:r>
      <w:r w:rsidDel="00000000" w:rsidR="00000000" w:rsidRPr="00000000">
        <w:rPr>
          <w:b w:val="1"/>
          <w:rtl w:val="0"/>
        </w:rPr>
        <w:t xml:space="preserve">500-510 triệu SOL đang lưu hành</w:t>
      </w:r>
      <w:r w:rsidDel="00000000" w:rsidR="00000000" w:rsidRPr="00000000">
        <w:rPr>
          <w:rtl w:val="0"/>
        </w:rPr>
        <w:t xml:space="preserve">, theo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Solana Compass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z3w4xoq1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Phân Phối SOL (Ban Đầu)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cho nhà đầu tư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cho đội ngũ phát triển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cho Solana Foundation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cho cố vấn &amp; những người đóng góp sớm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Lịch trình mở khóa (vesting schedule):</w:t>
      </w:r>
      <w:r w:rsidDel="00000000" w:rsidR="00000000" w:rsidRPr="00000000">
        <w:rPr>
          <w:rtl w:val="0"/>
        </w:rPr>
        <w:t xml:space="preserve"> Nhiều token vẫn bị khóa và mở khóa dần theo thời gian, ảnh hưởng đến lượng SOL lưu hành, theo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Crypto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 không có giới hạn cung cấp</w:t>
      </w:r>
      <w:r w:rsidDel="00000000" w:rsidR="00000000" w:rsidRPr="00000000">
        <w:rPr>
          <w:rtl w:val="0"/>
        </w:rPr>
        <w:t xml:space="preserve">, phù hợp với mục tiêu mở rộng quy mô.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l82nyx9q6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📉 Cơ Chế Lạm Phát &amp; Phần Thưởng Staking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5y5ziqaa9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Lạm Phát Của SOL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Solana sử dụng </w:t>
      </w:r>
      <w:r w:rsidDel="00000000" w:rsidR="00000000" w:rsidRPr="00000000">
        <w:rPr>
          <w:b w:val="1"/>
          <w:rtl w:val="0"/>
        </w:rPr>
        <w:t xml:space="preserve">lạm phát để phân phối phần thưởng staking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với cơ chế giảm dần: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Tỷ lệ ban đầu: 8%/năm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Giảm 15% mỗi năm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Chạm mức tối thiểu: 1.5%/năm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Nguồn: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Solana Tokenomics: Everything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Lạm phát giảm dần giúp đảm bảo phần thưởng staking hấp dẫn ban đầu nhưng không gây pha loãng giá trị về lâu dài.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t71zuk0qg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Phần Thưởng Staking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Validator nodes stake SOL để tham gia đồng thuận và kiếm phần thưởng.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Phần thưởng staking trung bình: 3-8%/năm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tùy vào tổng lượng SOL stake.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Validator nhận phần thưởng từ SOL mới tạo (inflationary rewards).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Phí giao dịch trên Solana KHÔNG bị đốt tự động</w:t>
      </w:r>
      <w:r w:rsidDel="00000000" w:rsidR="00000000" w:rsidRPr="00000000">
        <w:rPr>
          <w:rtl w:val="0"/>
        </w:rPr>
        <w:t xml:space="preserve">, khác với Ethereum.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Cách staking SOL hoạt động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x4t9yr8av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⚖️ So Sánh Tokenomics Của SOL Với ETH, AVAX, NEAR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Dưới đây là bảng so sánh tổng cung, cơ chế lạm phát, và phần thưởng staking của SOL, ETH, AVAX, và NEAR: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360824742268"/>
        <w:gridCol w:w="1466.721649484536"/>
        <w:gridCol w:w="2002.2680412371133"/>
        <w:gridCol w:w="1727.2577319587629"/>
        <w:gridCol w:w="2494.3917525773195"/>
        <w:tblGridChange w:id="0">
          <w:tblGrid>
            <w:gridCol w:w="1669.360824742268"/>
            <w:gridCol w:w="1466.721649484536"/>
            <w:gridCol w:w="2002.2680412371133"/>
            <w:gridCol w:w="1727.2577319587629"/>
            <w:gridCol w:w="2494.39175257731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Tổng Cung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Lạm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Phần Thưởng Staking (APR)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 (SOL)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Không cố định, ~587M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8% → 1.5%/năm, không đốt phí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~3-8%</w:t>
            </w:r>
            <w:r w:rsidDel="00000000" w:rsidR="00000000" w:rsidRPr="00000000">
              <w:rPr>
                <w:rtl w:val="0"/>
              </w:rPr>
              <w:t xml:space="preserve">, từ SOL mới tạo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Lạm phát giảm dần, không có cơ chế đốt phí tự 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(ETH)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Không cố định, giảm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EIP-1559 đốt phí, có thể giảm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~2.5-3.5%</w:t>
            </w:r>
            <w:r w:rsidDel="00000000" w:rsidR="00000000" w:rsidRPr="00000000">
              <w:rPr>
                <w:rtl w:val="0"/>
              </w:rPr>
              <w:t xml:space="preserve">, từ phí &amp; ETH mới tạo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Đốt phí giúp ETH trở thành tài sản giảm phát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 (AVAX)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Tối đa 720M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2.5%/năm, giảm dần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~8-10%</w:t>
            </w:r>
            <w:r w:rsidDel="00000000" w:rsidR="00000000" w:rsidRPr="00000000">
              <w:rPr>
                <w:rtl w:val="0"/>
              </w:rPr>
              <w:t xml:space="preserve">, từ AVAX mới tạo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Nguồn cung có giới hạn, giảm phát tự nhiên khi chạm 720M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 (NEAR)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Tối đa 1 tỷ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5%/năm, có thể thay đổi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~5-7%</w:t>
            </w:r>
            <w:r w:rsidDel="00000000" w:rsidR="00000000" w:rsidRPr="00000000">
              <w:rPr>
                <w:rtl w:val="0"/>
              </w:rPr>
              <w:t xml:space="preserve">, từ NEAR mới tạo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Cung cố định, lạm phát duy trì phần thưởng staking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otvr4gg4v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Nhận xét: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 có mô hình mở rộng nguồn cung linh hoạt, nhưng không có cơ chế đốt phí.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ETH có thể giảm phát nhờ đốt phí EIP-1559, tạo khan hiếm ETH theo thời gian.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AVAX &amp; NEAR có tổng cung tối đa, lạm phát chủ yếu để khuyến khích staking.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 có lạm phát giảm dần, nhưng không có cơ chế khan hiếm như ETH hoặc giới hạn tổng cung như AVAX.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Ethereum vs Solana: Cái nào tốt hơn?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dqd0moib4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🚨 Rủi Ro &amp; Ảnh Hưởng Đến Giá Trị SOL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lciedgwea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1. Lạm Phát Ảnh Hưởng Đến Giá?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Dù lạm phát giảm dần, </w:t>
      </w:r>
      <w:r w:rsidDel="00000000" w:rsidR="00000000" w:rsidRPr="00000000">
        <w:rPr>
          <w:b w:val="1"/>
          <w:rtl w:val="0"/>
        </w:rPr>
        <w:t xml:space="preserve">SOL vẫn có thể bị pha loãng nếu nhu cầu không tăng kịp với nguồn cung mới.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ETH giảm phát → giá trị ETH có thể tăng theo thời gian.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SOL lạm phát → cần tăng adoption để duy trì giá trị.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qobofe4mg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2. Không Có Cơ Chế Đốt Phí Tự Động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Ethereum đốt phí giao dịch giúp giảm cung ETH, trong khi SOL không có cơ chế này.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Nếu phí trên Solana tăng, SOL có thể bị mất giá do không có cơ chế điều chỉnh cung.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1oi6d1gxa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3. Phần Thưởng Staking Sẽ Giảm Theo Thời Gian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APR staking hiện tại (~3-8%) sẽ giảm khi lạm phát giảm.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Người dùng có thể chọn unstake SOL nếu phần thưởng không đủ hấp dẫn, ảnh hưởng đến bảo mật mạng.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Lạm phát blockchain là gì?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ecifbt3g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t63mchhn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⚡ Kết Luận: Tokenomics Của SOL Có Bền Vững Không?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Tổng cung SOL không cố định, hiện ~587 triệu SOL, tiếp tục tăng do lạm phát.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Lạm phát giảm dần từ 8% → 1.5%/năm, phần thưởng staking từ SOL mới tạo.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Không có cơ chế đốt phí tự động như Ethereum, ảnh hưởng đến giá trị dài hạn.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So với ETH (giảm phát), AVAX (tổng cung 720M), NEAR (1 tỷ), SOL có cách tiếp cận linh hoạt nhưng không có giới hạn nguồn cung.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Tokenomics của Solana hỗ trợ mở rộng mạng lưới, nhưng cần duy trì nhu cầu cao để tránh pha loãng giá trị SOL.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nghĩ SOL có thể tăng giá mạnh trong tương lai không?</w:t>
      </w:r>
      <w:r w:rsidDel="00000000" w:rsidR="00000000" w:rsidRPr="00000000">
        <w:rPr>
          <w:rtl w:val="0"/>
        </w:rPr>
        <w:t xml:space="preserve"> Bình luận ý kiến của bạn bên dưới!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Hệ sinh thái DeFi trên Solana: Serum, Raydium, Jupiter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7T03:09:3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oinmarketcap.com/academy/article/6a8e7e8c-f4d7-4556-89b0-071ed56ff552" TargetMode="External"/><Relationship Id="rId10" Type="http://schemas.openxmlformats.org/officeDocument/2006/relationships/hyperlink" Target="https://solana.com/docs/core/tokens" TargetMode="External"/><Relationship Id="rId12" Type="http://schemas.openxmlformats.org/officeDocument/2006/relationships/hyperlink" Target="https://www.binance.com/vi/blog/fiat/ti%E1%BB%81n-m%C3%A3-h%C3%B3a-v%C3%A0-l%E1%BA%A1m-ph%C3%A1t-nh%E1%BB%AFng-%C4%91i%E1%BB%81u-c%E1%BA%A7n-bi%E1%BA%BFt-421499824684902682" TargetMode="External"/><Relationship Id="rId9" Type="http://schemas.openxmlformats.org/officeDocument/2006/relationships/hyperlink" Target="https://crypto.com/en/university/solana-tokenomic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olanacompass.com/tokenomics" TargetMode="External"/><Relationship Id="rId8" Type="http://schemas.openxmlformats.org/officeDocument/2006/relationships/hyperlink" Target="https://crypto.com/en/university/solana-toke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