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ind w:leftChars="0"/>
        <w:rPr>
          <w:rFonts w:hint="eastAsia" w:eastAsia="黑体"/>
          <w:lang w:val="en-US" w:eastAsia="zh-CN"/>
        </w:rPr>
      </w:pPr>
    </w:p>
    <w:p>
      <w:pPr>
        <w:pStyle w:val="2"/>
      </w:pPr>
      <w:r>
        <w:rPr>
          <w:rFonts w:hint="eastAsia"/>
          <w:lang w:eastAsia="zh-CN"/>
        </w:rPr>
        <w:t>计算机组成</w:t>
      </w:r>
    </w:p>
    <w:p>
      <w:pPr>
        <w:pStyle w:val="3"/>
      </w:pPr>
      <w:r>
        <w:rPr>
          <w:rFonts w:hint="eastAsia"/>
          <w:lang w:eastAsia="zh-CN"/>
        </w:rPr>
        <w:t>历史</w:t>
      </w:r>
    </w:p>
    <w:p>
      <w:pPr>
        <w:numPr>
          <w:ilvl w:val="0"/>
          <w:numId w:val="3"/>
        </w:num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电子管计算机(1946-1958),使用</w:t>
      </w:r>
      <w:r>
        <w:rPr>
          <w:rFonts w:hint="eastAsia"/>
          <w:color w:val="FF0000"/>
          <w:lang w:val="en-US" w:eastAsia="zh-CN"/>
        </w:rPr>
        <w:t>电子管</w:t>
      </w:r>
      <w:r>
        <w:rPr>
          <w:rFonts w:hint="eastAsia"/>
          <w:lang w:val="en-US" w:eastAsia="zh-CN"/>
        </w:rPr>
        <w:t>作为基本元器件，使用汇编语言和机器语言编程，因为美国军方需要计算炮弹弹道而产生的。</w:t>
      </w:r>
    </w:p>
    <w:p>
      <w:pPr>
        <w:numPr>
          <w:ilvl w:val="0"/>
          <w:numId w:val="3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晶体管计算机（1958-1964）</w:t>
      </w:r>
      <w:r>
        <w:rPr>
          <w:rFonts w:hint="eastAsia"/>
          <w:lang w:val="en-US" w:eastAsia="zh-CN"/>
        </w:rPr>
        <w:t>，使用</w:t>
      </w:r>
      <w:r>
        <w:rPr>
          <w:rFonts w:hint="eastAsia"/>
          <w:color w:val="FF0000"/>
          <w:lang w:val="en-US" w:eastAsia="zh-CN"/>
        </w:rPr>
        <w:t>晶体管</w:t>
      </w:r>
      <w:r>
        <w:rPr>
          <w:rFonts w:hint="eastAsia"/>
          <w:lang w:val="en-US" w:eastAsia="zh-CN"/>
        </w:rPr>
        <w:t>作为基本元器件。</w:t>
      </w:r>
    </w:p>
    <w:p>
      <w:pPr>
        <w:numPr>
          <w:ilvl w:val="0"/>
          <w:numId w:val="3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中小规模集成电路（1964-1971）</w:t>
      </w:r>
      <w:r>
        <w:rPr>
          <w:rFonts w:hint="eastAsia"/>
          <w:lang w:val="en-US" w:eastAsia="zh-CN"/>
        </w:rPr>
        <w:t>，使用</w:t>
      </w:r>
      <w:r>
        <w:rPr>
          <w:rFonts w:hint="eastAsia"/>
          <w:color w:val="FF0000"/>
          <w:lang w:val="en-US" w:eastAsia="zh-CN"/>
        </w:rPr>
        <w:t>集成电路</w:t>
      </w:r>
      <w:r>
        <w:rPr>
          <w:rFonts w:hint="eastAsia"/>
          <w:lang w:val="en-US" w:eastAsia="zh-CN"/>
        </w:rPr>
        <w:t>作为基本元器件，主存使用</w:t>
      </w:r>
      <w:r>
        <w:rPr>
          <w:rFonts w:hint="eastAsia"/>
          <w:color w:val="FF0000"/>
          <w:lang w:val="en-US" w:eastAsia="zh-CN"/>
        </w:rPr>
        <w:t>半导体</w:t>
      </w:r>
      <w:r>
        <w:rPr>
          <w:rFonts w:hint="eastAsia"/>
          <w:lang w:val="en-US" w:eastAsia="zh-CN"/>
        </w:rPr>
        <w:t>，计算机语言与操作系统得到发展。</w:t>
      </w:r>
    </w:p>
    <w:p>
      <w:pPr>
        <w:numPr>
          <w:ilvl w:val="0"/>
          <w:numId w:val="3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第四代：（1971至今）</w:t>
      </w:r>
      <w:r>
        <w:rPr>
          <w:rFonts w:hint="eastAsia"/>
          <w:lang w:val="en-US" w:eastAsia="zh-CN"/>
        </w:rPr>
        <w:t>，使用</w:t>
      </w:r>
      <w:r>
        <w:rPr>
          <w:rFonts w:hint="eastAsia"/>
          <w:color w:val="FF0000"/>
          <w:lang w:val="en-US" w:eastAsia="zh-CN"/>
        </w:rPr>
        <w:t>超大集成电路</w:t>
      </w:r>
      <w:r>
        <w:rPr>
          <w:rFonts w:hint="eastAsia"/>
          <w:lang w:val="en-US" w:eastAsia="zh-CN"/>
        </w:rPr>
        <w:t>作为基本元器件。</w:t>
      </w:r>
    </w:p>
    <w:p>
      <w:pPr>
        <w:pStyle w:val="3"/>
      </w:pPr>
      <w:r>
        <w:rPr>
          <w:rFonts w:hint="eastAsia"/>
          <w:lang w:eastAsia="zh-CN"/>
        </w:rPr>
        <w:t>现代计算机硬件的构成思想</w:t>
      </w:r>
      <w:r>
        <w:rPr>
          <w:rFonts w:hint="eastAsia"/>
          <w:lang w:val="en-US" w:eastAsia="zh-CN"/>
        </w:rPr>
        <w:t>(冯诺依曼思想)</w:t>
      </w:r>
    </w:p>
    <w:p>
      <w:pPr>
        <w:numPr>
          <w:ilvl w:val="0"/>
          <w:numId w:val="4"/>
        </w:numPr>
        <w:rPr>
          <w:rFonts w:hint="eastAsia"/>
          <w:lang w:eastAsia="zh-CN"/>
        </w:rPr>
      </w:pPr>
      <w:r>
        <w:rPr>
          <w:rFonts w:hint="eastAsia"/>
          <w:color w:val="FF0000"/>
        </w:rPr>
        <w:t>运算器</w:t>
      </w:r>
      <w:r>
        <w:rPr>
          <w:rFonts w:hint="eastAsia"/>
          <w:color w:val="FF0000"/>
          <w:lang w:val="en-US" w:eastAsia="zh-CN"/>
        </w:rPr>
        <w:t>(ALU)</w:t>
      </w:r>
      <w:r>
        <w:rPr>
          <w:rFonts w:hint="eastAsia"/>
          <w:lang w:eastAsia="zh-CN"/>
        </w:rPr>
        <w:t>：也称为算术逻辑单元ALU（Arithmetic Logic Unit）。一般计算机采用的二进制运算器，也有十进制运算器，能完成二进制和十进制运算。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color w:val="00B050"/>
          <w:lang w:eastAsia="zh-CN"/>
        </w:rPr>
        <w:t>功能</w:t>
      </w:r>
      <w:r>
        <w:rPr>
          <w:rFonts w:hint="eastAsia"/>
          <w:lang w:eastAsia="zh-CN"/>
        </w:rPr>
        <w:t>：完成算术运算和逻辑运算。算术运算是指加、减、乘、除及它们的复合运算。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逻辑运算是指“与”、“或”、“非”等逻辑比较和逻辑判断等。任何复杂运算都转化为基本的算术与逻辑运算，然后在运算器中完成。</w:t>
      </w:r>
      <w:r>
        <w:rPr>
          <w:rFonts w:hint="eastAsia"/>
          <w:lang w:val="en-US" w:eastAsia="zh-CN"/>
        </w:rPr>
        <w:t>CPU组成之一。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00B050"/>
          <w:lang w:val="en-US" w:eastAsia="zh-CN"/>
        </w:rPr>
        <w:t>组成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①算术逻辑单元：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②累加器：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③状态寄存器：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④通用寄存器：</w:t>
      </w:r>
    </w:p>
    <w:p>
      <w:pPr>
        <w:numPr>
          <w:ilvl w:val="0"/>
          <w:numId w:val="4"/>
        </w:numPr>
        <w:rPr>
          <w:rFonts w:hint="eastAsia"/>
          <w:lang w:eastAsia="zh-CN"/>
        </w:rPr>
      </w:pPr>
      <w:r>
        <w:rPr>
          <w:rFonts w:hint="eastAsia"/>
          <w:color w:val="FF0000"/>
        </w:rPr>
        <w:t>控制器</w:t>
      </w:r>
      <w:r>
        <w:rPr>
          <w:rFonts w:hint="eastAsia"/>
          <w:color w:val="FF0000"/>
          <w:lang w:val="en-US" w:eastAsia="zh-CN"/>
        </w:rPr>
        <w:t>(CU)</w:t>
      </w:r>
      <w:r>
        <w:rPr>
          <w:rFonts w:hint="eastAsia"/>
          <w:lang w:eastAsia="zh-CN"/>
        </w:rPr>
        <w:t>：Controller Unit。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color w:val="00B050"/>
          <w:lang w:eastAsia="zh-CN"/>
        </w:rPr>
        <w:t>功能</w:t>
      </w:r>
      <w:r>
        <w:rPr>
          <w:rFonts w:hint="eastAsia"/>
          <w:lang w:eastAsia="zh-CN"/>
        </w:rPr>
        <w:t>：从内存中取出指令和执行指令。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00B050"/>
          <w:lang w:val="en-US" w:eastAsia="zh-CN"/>
        </w:rPr>
        <w:t>组成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①指令寄存器(IR)：保存当前执行或即将执行的指令。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②程序计数器(PC)：寄存器，保存当前正在执行的指令的地址，在每个指令被获取后，程序计数器执行顺序中的下一个指令地址。 程序计数器作用是为了保证程序能够连续执行。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③操作控制器(OC)：</w:t>
      </w:r>
    </w:p>
    <w:p>
      <w:pPr>
        <w:numPr>
          <w:ilvl w:val="0"/>
          <w:numId w:val="4"/>
        </w:numPr>
        <w:rPr>
          <w:rFonts w:hint="eastAsia"/>
          <w:lang w:eastAsia="zh-CN"/>
        </w:rPr>
      </w:pPr>
      <w:r>
        <w:rPr>
          <w:rFonts w:hint="eastAsia"/>
          <w:color w:val="FF0000"/>
        </w:rPr>
        <w:t>主存储器</w:t>
      </w:r>
      <w:r>
        <w:rPr>
          <w:rFonts w:hint="eastAsia"/>
          <w:color w:val="FF0000"/>
          <w:lang w:val="en-US" w:eastAsia="zh-CN"/>
        </w:rPr>
        <w:t>(内存)</w:t>
      </w:r>
      <w:r>
        <w:rPr>
          <w:rFonts w:hint="eastAsia"/>
          <w:lang w:eastAsia="zh-CN"/>
        </w:rPr>
        <w:t>：</w:t>
      </w:r>
    </w:p>
    <w:p>
      <w:pPr>
        <w:numPr>
          <w:ilvl w:val="0"/>
          <w:numId w:val="4"/>
        </w:numPr>
        <w:rPr>
          <w:rFonts w:hint="eastAsia"/>
          <w:lang w:eastAsia="zh-CN"/>
        </w:rPr>
      </w:pPr>
      <w:r>
        <w:rPr>
          <w:rFonts w:hint="eastAsia"/>
          <w:color w:val="FF0000"/>
        </w:rPr>
        <w:t>输入设备</w:t>
      </w:r>
      <w:r>
        <w:rPr>
          <w:rFonts w:hint="eastAsia"/>
          <w:lang w:eastAsia="zh-CN"/>
        </w:rPr>
        <w:t>：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color w:val="FF0000"/>
        </w:rPr>
        <w:t>输出设备</w:t>
      </w:r>
      <w:r>
        <w:rPr>
          <w:rFonts w:hint="eastAsia"/>
          <w:lang w:eastAsia="zh-CN"/>
        </w:rPr>
        <w:t>：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指令周期</w:t>
      </w:r>
    </w:p>
    <w:p>
      <w:pPr>
        <w:rPr>
          <w:rFonts w:hint="eastAsia"/>
          <w:lang w:eastAsia="zh-CN"/>
        </w:rPr>
      </w:pPr>
      <w:r>
        <w:pict>
          <v:shape id="_x0000_i1025" o:spt="75" type="#_x0000_t75" style="height:253.6pt;width:414.9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numPr>
          <w:ilvl w:val="0"/>
          <w:numId w:val="5"/>
        </w:num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取指令阶段：将一条指令从主存中取到指令寄存器的过程。</w:t>
      </w:r>
    </w:p>
    <w:p>
      <w:pPr>
        <w:numPr>
          <w:ilvl w:val="0"/>
          <w:numId w:val="0"/>
        </w:numPr>
      </w:pPr>
      <w:r>
        <w:pict>
          <v:shape id="_x0000_i1026" o:spt="75" type="#_x0000_t75" style="height:271.35pt;width:414.8pt;" filled="f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</w:pic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指令译码阶段：对取回的指令进行拆分和解释。</w:t>
      </w:r>
    </w:p>
    <w:p>
      <w:pPr>
        <w:numPr>
          <w:ilvl w:val="0"/>
          <w:numId w:val="0"/>
        </w:numPr>
        <w:ind w:leftChars="0"/>
      </w:pPr>
      <w:r>
        <w:pict>
          <v:shape id="_x0000_i1027" o:spt="75" type="#_x0000_t75" style="height:227.05pt;width:415pt;" filled="f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</w:pic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指令执行阶段：完成指令所规定的各种操作，具体实现指令的功能(例如根据指令地址码，得到操作数在主存中的地址，并从主存中读取该操作数用于运算，并将结果写入寄存器或主存中)。如果要求完成一个加法运算，算术逻辑单元ALU将被连接到一组输入和一组输出，输入端提供需要相加的数值，输出端将含有最后的运算结果。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循环阶段：检测有无溢出、溢出、中断等信息，若没有则进行下一个指令周期。</w:t>
      </w:r>
    </w:p>
    <w:p>
      <w:pPr>
        <w:numPr>
          <w:ilvl w:val="0"/>
          <w:numId w:val="0"/>
        </w:numPr>
        <w:ind w:leftChars="0"/>
      </w:pPr>
      <w:r>
        <w:pict>
          <v:shape id="_x0000_i1028" o:spt="75" type="#_x0000_t75" style="height:267.1pt;width:415.1pt;" filled="f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</w:pic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硬件相关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DMA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Direct Memory Access：直接内存存取。是指外部设备不通过CPU而直接与系统内存交换数据的接口技术。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MA功能：通常系统总线是由CPU管理的，在ＤＭＡ方式时，就希望CPU把这些总线让出来，即CPU连到这些总线上的线处于第三态(高阻状态)，而由DMA控制器接管，控制传送的字节数，判断DMA是否结束，以及发出DMA结束信号，而在结束DMA传输后，DMA控制器应立即把总线控制权再交回给CPU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DMA作用：减轻CPU负担， 提升数据读取速度。</w:t>
      </w:r>
    </w:p>
    <w:p>
      <w:pPr>
        <w:pStyle w:val="2"/>
      </w:pPr>
      <w:r>
        <w:rPr>
          <w:rFonts w:hint="eastAsia"/>
          <w:lang w:eastAsia="zh-CN"/>
        </w:rPr>
        <w:t>信息的表示及处理</w:t>
      </w:r>
    </w:p>
    <w:p>
      <w:pPr>
        <w:pStyle w:val="3"/>
      </w:pPr>
      <w:r>
        <w:rPr>
          <w:rFonts w:hint="eastAsia"/>
          <w:lang w:eastAsia="zh-CN"/>
        </w:rPr>
        <w:t>整数的表示及处理</w:t>
      </w:r>
    </w:p>
    <w:p>
      <w:r>
        <w:pict>
          <v:shape id="_x0000_i1029" o:spt="75" type="#_x0000_t75" style="height:182.25pt;width:415.25pt;" filled="f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</w:pict>
      </w:r>
    </w:p>
    <w:p>
      <w:pPr>
        <w:pStyle w:val="4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原码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原码若是负数，最高位为</w:t>
      </w:r>
      <w:r>
        <w:rPr>
          <w:rFonts w:hint="eastAsia"/>
          <w:lang w:val="en-US" w:eastAsia="zh-CN"/>
        </w:rPr>
        <w:t>1，反之为0。例如：0100表示4，1100表示-4。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由于CPU只有加法器没有减法器，那么一个数与它的相反数相加不会为0，因此不使用原码对数字进行计算。例如0010(2) + 1010(-2) = 1100(-4)。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为了解决一个数与它的相反数相加不会为0的问题。计算机使用补码相加解决减法问题。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color w:val="FF0000"/>
          <w:lang w:val="en-US" w:eastAsia="zh-CN"/>
        </w:rPr>
        <w:t>计算</w:t>
      </w:r>
      <w:r>
        <w:rPr>
          <w:rFonts w:hint="eastAsia"/>
          <w:lang w:val="en-US" w:eastAsia="zh-CN"/>
        </w:rPr>
        <w:t>：正数的补码等于原码，负数的补码等于反码+1。例如0110（6）-0010（2）=0110（6）+1110（14)=10100（20=16+4），最高位的1，计算机将它放入psw寄存器。</w:t>
      </w:r>
    </w:p>
    <w:p>
      <w:pPr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最高位负数是1而不是0的原因：把1110（14）的最高位看作符号位后就是（-2）的补码。</w:t>
      </w:r>
    </w:p>
    <w:p>
      <w:pPr>
        <w:pStyle w:val="4"/>
        <w:bidi w:val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反码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为了解决一个数与它的相反数相加不会为0的问题。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color w:val="FF0000"/>
          <w:lang w:val="en-US" w:eastAsia="zh-CN"/>
        </w:rPr>
        <w:t>计算</w:t>
      </w:r>
      <w:r>
        <w:rPr>
          <w:rFonts w:hint="eastAsia"/>
          <w:lang w:val="en-US" w:eastAsia="zh-CN"/>
        </w:rPr>
        <w:t>：正数的反码等于原码， 负数反码等于除符号位按位取反。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缺点：无法区分0000（+0）与1111（-0）的问题。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浮点数的表示及处理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采用</w:t>
      </w:r>
      <w:bookmarkStart w:id="0" w:name="_GoBack"/>
      <w:bookmarkEnd w:id="0"/>
      <w:r>
        <w:rPr>
          <w:rFonts w:hint="eastAsia"/>
          <w:lang w:val="en-US" w:eastAsia="zh-CN"/>
        </w:rPr>
        <w:t>IEEE浮点表示法</w:t>
      </w:r>
    </w:p>
    <w:p>
      <w:pPr>
        <w:pStyle w:val="3"/>
      </w:pPr>
      <w:r>
        <w:rPr>
          <w:rFonts w:hint="eastAsia"/>
          <w:lang w:eastAsia="zh-CN"/>
        </w:rPr>
        <w:t>字符串的表示</w:t>
      </w:r>
      <w:r>
        <w:rPr>
          <w:rFonts w:hint="eastAsia"/>
          <w:lang w:val="en-US" w:eastAsia="zh-CN"/>
        </w:rPr>
        <w:t>及处理</w:t>
      </w:r>
    </w:p>
    <w:p>
      <w:pPr>
        <w:pStyle w:val="4"/>
        <w:bidi w:val="0"/>
      </w:pPr>
      <w:r>
        <w:rPr>
          <w:rFonts w:hint="eastAsia"/>
        </w:rPr>
        <w:t>Unicode字符集</w:t>
      </w:r>
    </w:p>
    <w:p>
      <w:pPr>
        <w:rPr>
          <w:rFonts w:hint="eastAsia" w:eastAsia="黑体"/>
          <w:lang w:val="en-US" w:eastAsia="zh-CN"/>
        </w:rPr>
      </w:pPr>
      <w:r>
        <w:rPr>
          <w:rFonts w:hint="eastAsia" w:eastAsia="黑体"/>
          <w:lang w:val="en-US" w:eastAsia="zh-CN"/>
        </w:rPr>
        <w:t>Unicode是一种字符集， 并未规定其二进制如何存储。</w:t>
      </w:r>
    </w:p>
    <w:p>
      <w:pPr>
        <w:rPr>
          <w:rFonts w:hint="eastAsia" w:eastAsia="黑体"/>
          <w:lang w:val="en-US" w:eastAsia="zh-CN"/>
        </w:rPr>
      </w:pPr>
      <w:r>
        <w:rPr>
          <w:rFonts w:hint="eastAsia" w:eastAsia="黑体"/>
          <w:lang w:val="en-US" w:eastAsia="zh-CN"/>
        </w:rPr>
        <w:t>UTF(Unicode Transformation Format)Unicode转换格式，是规定Unicode如何存储的实现方式。</w:t>
      </w:r>
    </w:p>
    <w:p>
      <w:pPr>
        <w:rPr>
          <w:rFonts w:hint="eastAsia" w:eastAsia="黑体"/>
          <w:lang w:val="en-US" w:eastAsia="zh-CN"/>
        </w:rPr>
      </w:pPr>
      <w:r>
        <w:rPr>
          <w:rFonts w:hint="eastAsia" w:eastAsia="黑体"/>
          <w:lang w:val="en-US" w:eastAsia="zh-CN"/>
        </w:rPr>
        <w:t>UTF-8表示使用1~6个字节不定长度大小来存储。</w:t>
      </w:r>
    </w:p>
    <w:p>
      <w:pPr>
        <w:rPr>
          <w:rFonts w:hint="eastAsia" w:eastAsia="黑体"/>
          <w:lang w:val="en-US" w:eastAsia="zh-CN"/>
        </w:rPr>
      </w:pPr>
      <w:r>
        <w:rPr>
          <w:rFonts w:hint="eastAsia" w:eastAsia="黑体"/>
          <w:lang w:val="en-US" w:eastAsia="zh-CN"/>
        </w:rPr>
        <w:t>UTF-16表示使用2个或4个字节长度来存储。</w:t>
      </w:r>
    </w:p>
    <w:p>
      <w:pPr>
        <w:rPr>
          <w:rFonts w:hint="eastAsia" w:eastAsia="黑体"/>
          <w:lang w:val="en-US" w:eastAsia="zh-CN"/>
        </w:rPr>
      </w:pPr>
      <w:r>
        <w:rPr>
          <w:rFonts w:hint="eastAsia" w:eastAsia="黑体"/>
          <w:lang w:val="en-US" w:eastAsia="zh-CN"/>
        </w:rPr>
        <w:t>UTF-32表示使用4个字节定长来存储。</w:t>
      </w:r>
    </w:p>
    <w:p>
      <w:pPr>
        <w:rPr>
          <w:rFonts w:hint="eastAsia" w:eastAsia="黑体"/>
          <w:lang w:val="en-US" w:eastAsia="zh-CN"/>
        </w:rPr>
      </w:pPr>
      <w:r>
        <w:pict>
          <v:shape id="_x0000_i1030" o:spt="75" type="#_x0000_t75" style="height:128.95pt;width:414.8pt;" filled="f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</w:pict>
      </w:r>
    </w:p>
    <w:p>
      <w:pPr>
        <w:rPr>
          <w:rFonts w:hint="eastAsia" w:eastAsia="黑体"/>
          <w:lang w:val="en-US" w:eastAsia="zh-CN"/>
        </w:rPr>
      </w:pPr>
      <w:r>
        <w:rPr>
          <w:rFonts w:hint="eastAsia" w:eastAsia="黑体"/>
          <w:lang w:val="en-US" w:eastAsia="zh-CN"/>
        </w:rPr>
        <w:t>以汉字严为例，演示如何实现 UTF-8 编码。</w:t>
      </w:r>
    </w:p>
    <w:p>
      <w:pPr>
        <w:rPr>
          <w:rFonts w:hint="eastAsia" w:eastAsia="黑体"/>
          <w:lang w:val="en-US" w:eastAsia="zh-CN"/>
        </w:rPr>
      </w:pPr>
      <w:r>
        <w:rPr>
          <w:rFonts w:hint="eastAsia" w:eastAsia="黑体"/>
          <w:lang w:val="en-US" w:eastAsia="zh-CN"/>
        </w:rPr>
        <w:t>严的 Unicode 是4E25（100111000100101），根据上表，可以发现4E25处在第三行的范围内（0000 0800 - 0000 FFFF），因此严的 UTF-8 编码需要三个字节，即格式是1110xxxx 10xxxxxx 10xxxxxx。然后，从严的最后一个二进制位开始，依次从后向前填入格式中的x，多出的位补0。这样就得到了，严的 UTF-8 编码是11100100 10111000 10100101，转换成十六进制就是E4B8A5</w:t>
      </w:r>
    </w:p>
    <w:tbl>
      <w:tblPr>
        <w:tblStyle w:val="17"/>
        <w:tblW w:w="88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3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both"/>
              <w:rPr>
                <w:rFonts w:hint="eastAsia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>例子</w:t>
            </w:r>
          </w:p>
        </w:tc>
        <w:tc>
          <w:tcPr>
            <w:tcW w:w="1704" w:type="dxa"/>
          </w:tcPr>
          <w:p>
            <w:pPr>
              <w:jc w:val="both"/>
              <w:rPr>
                <w:rFonts w:hint="eastAsia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>字符集</w:t>
            </w:r>
          </w:p>
        </w:tc>
        <w:tc>
          <w:tcPr>
            <w:tcW w:w="1704" w:type="dxa"/>
          </w:tcPr>
          <w:p>
            <w:pPr>
              <w:jc w:val="both"/>
              <w:rPr>
                <w:rFonts w:hint="eastAsia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>编码方式</w:t>
            </w:r>
          </w:p>
        </w:tc>
        <w:tc>
          <w:tcPr>
            <w:tcW w:w="3758" w:type="dxa"/>
          </w:tcPr>
          <w:p>
            <w:pPr>
              <w:jc w:val="both"/>
              <w:rPr>
                <w:rFonts w:hint="eastAsia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>存储方式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both"/>
              <w:rPr>
                <w:rFonts w:hint="eastAsia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>严(E4B8A5)</w:t>
            </w:r>
          </w:p>
        </w:tc>
        <w:tc>
          <w:tcPr>
            <w:tcW w:w="1704" w:type="dxa"/>
          </w:tcPr>
          <w:p>
            <w:pPr>
              <w:jc w:val="both"/>
              <w:rPr>
                <w:rFonts w:hint="eastAsia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>Unicode</w:t>
            </w:r>
          </w:p>
        </w:tc>
        <w:tc>
          <w:tcPr>
            <w:tcW w:w="1704" w:type="dxa"/>
          </w:tcPr>
          <w:p>
            <w:pPr>
              <w:jc w:val="both"/>
              <w:rPr>
                <w:rFonts w:hint="eastAsia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>UTF-8,根据Unicode字符集进行转换。</w:t>
            </w:r>
          </w:p>
        </w:tc>
        <w:tc>
          <w:tcPr>
            <w:tcW w:w="3758" w:type="dxa"/>
          </w:tcPr>
          <w:p>
            <w:pPr>
              <w:jc w:val="both"/>
              <w:rPr>
                <w:rFonts w:hint="eastAsia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>EF BB BF E4 B8 A5;(大端存储)EF BB BF表示使用UTF-8编码, E4 B8 A5为真正编码。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both"/>
              <w:rPr>
                <w:rFonts w:hint="eastAsia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>严(E4B8A5)</w:t>
            </w:r>
          </w:p>
        </w:tc>
        <w:tc>
          <w:tcPr>
            <w:tcW w:w="1704" w:type="dxa"/>
          </w:tcPr>
          <w:p>
            <w:pPr>
              <w:jc w:val="both"/>
              <w:rPr>
                <w:rFonts w:hint="eastAsia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>Unicode</w:t>
            </w:r>
          </w:p>
        </w:tc>
        <w:tc>
          <w:tcPr>
            <w:tcW w:w="1704" w:type="dxa"/>
          </w:tcPr>
          <w:p>
            <w:pPr>
              <w:jc w:val="both"/>
              <w:rPr>
                <w:rFonts w:hint="eastAsia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>UTF-8无BOM编码</w:t>
            </w:r>
          </w:p>
        </w:tc>
        <w:tc>
          <w:tcPr>
            <w:tcW w:w="3758" w:type="dxa"/>
          </w:tcPr>
          <w:p>
            <w:pPr>
              <w:jc w:val="both"/>
              <w:rPr>
                <w:rFonts w:hint="eastAsia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>E4 B8 A5;(大端存储)E4 B8 A5为真正编码。无需EF BB BF表示编码方式。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both"/>
              <w:rPr>
                <w:rFonts w:hint="eastAsia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>严(</w:t>
            </w:r>
            <w:r>
              <w:rPr>
                <w:rFonts w:hint="eastAsia" w:eastAsia="黑体"/>
                <w:lang w:val="en-US" w:eastAsia="zh-CN"/>
              </w:rPr>
              <w:t>4E25</w:t>
            </w:r>
            <w:r>
              <w:rPr>
                <w:rFonts w:hint="eastAsia" w:eastAsia="黑体"/>
                <w:vertAlign w:val="baseline"/>
                <w:lang w:val="en-US" w:eastAsia="zh-CN"/>
              </w:rPr>
              <w:t>)</w:t>
            </w:r>
          </w:p>
        </w:tc>
        <w:tc>
          <w:tcPr>
            <w:tcW w:w="1704" w:type="dxa"/>
          </w:tcPr>
          <w:p>
            <w:pPr>
              <w:jc w:val="both"/>
              <w:rPr>
                <w:rFonts w:hint="eastAsia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lang w:val="en-US" w:eastAsia="zh-CN"/>
              </w:rPr>
              <w:t>Unicode</w:t>
            </w:r>
          </w:p>
        </w:tc>
        <w:tc>
          <w:tcPr>
            <w:tcW w:w="1704" w:type="dxa"/>
          </w:tcPr>
          <w:p>
            <w:pPr>
              <w:jc w:val="both"/>
              <w:rPr>
                <w:rFonts w:hint="eastAsia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>Unicode</w:t>
            </w:r>
          </w:p>
          <w:p>
            <w:pPr>
              <w:jc w:val="both"/>
              <w:rPr>
                <w:rFonts w:hint="eastAsia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>(默认USC-2 little endian) 使用2个字节存储,无需转换。</w:t>
            </w:r>
          </w:p>
        </w:tc>
        <w:tc>
          <w:tcPr>
            <w:tcW w:w="3758" w:type="dxa"/>
          </w:tcPr>
          <w:p>
            <w:pPr>
              <w:jc w:val="both"/>
              <w:rPr>
                <w:rFonts w:hint="eastAsia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>FF FE 25 4E; FF FE表示小端存储类型，25 4E为真正编码。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both"/>
              <w:rPr>
                <w:rFonts w:hint="eastAsia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>严(</w:t>
            </w:r>
            <w:r>
              <w:rPr>
                <w:rFonts w:hint="eastAsia" w:eastAsia="黑体"/>
                <w:lang w:val="en-US" w:eastAsia="zh-CN"/>
              </w:rPr>
              <w:t>4E25</w:t>
            </w:r>
            <w:r>
              <w:rPr>
                <w:rFonts w:hint="eastAsia" w:eastAsia="黑体"/>
                <w:vertAlign w:val="baseline"/>
                <w:lang w:val="en-US" w:eastAsia="zh-CN"/>
              </w:rPr>
              <w:t>)</w:t>
            </w:r>
          </w:p>
        </w:tc>
        <w:tc>
          <w:tcPr>
            <w:tcW w:w="1704" w:type="dxa"/>
            <w:vAlign w:val="top"/>
          </w:tcPr>
          <w:p>
            <w:pPr>
              <w:jc w:val="both"/>
              <w:rPr>
                <w:rFonts w:hint="eastAsia" w:eastAsia="黑体"/>
                <w:lang w:val="en-US" w:eastAsia="zh-CN"/>
              </w:rPr>
            </w:pPr>
            <w:r>
              <w:rPr>
                <w:rFonts w:hint="eastAsia" w:eastAsia="黑体"/>
                <w:lang w:val="en-US" w:eastAsia="zh-CN"/>
              </w:rPr>
              <w:t>Unicode</w:t>
            </w:r>
          </w:p>
        </w:tc>
        <w:tc>
          <w:tcPr>
            <w:tcW w:w="1704" w:type="dxa"/>
            <w:vAlign w:val="top"/>
          </w:tcPr>
          <w:p>
            <w:pPr>
              <w:jc w:val="both"/>
              <w:rPr>
                <w:rFonts w:hint="eastAsia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lang w:val="en-US" w:eastAsia="zh-CN"/>
              </w:rPr>
              <w:t xml:space="preserve">Unicode </w:t>
            </w:r>
            <w:r>
              <w:rPr>
                <w:rFonts w:hint="eastAsia" w:eastAsia="黑体"/>
                <w:vertAlign w:val="baseline"/>
                <w:lang w:val="en-US" w:eastAsia="zh-CN"/>
              </w:rPr>
              <w:t>big endian</w:t>
            </w:r>
          </w:p>
          <w:p>
            <w:pPr>
              <w:jc w:val="both"/>
              <w:rPr>
                <w:rFonts w:hint="eastAsia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>(USC-2 big endian ) 使用2个字节存储，无需转换。</w:t>
            </w:r>
          </w:p>
        </w:tc>
        <w:tc>
          <w:tcPr>
            <w:tcW w:w="3758" w:type="dxa"/>
            <w:vAlign w:val="top"/>
          </w:tcPr>
          <w:p>
            <w:pPr>
              <w:jc w:val="both"/>
              <w:rPr>
                <w:rFonts w:hint="eastAsia" w:eastAsia="黑体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vertAlign w:val="baseline"/>
                <w:lang w:val="en-US" w:eastAsia="zh-CN"/>
              </w:rPr>
              <w:t>FE FF 4E 25 ; FE FF表示大端存储类型，4E 25为真正编码。</w:t>
            </w:r>
          </w:p>
        </w:tc>
      </w:tr>
    </w:tbl>
    <w:p>
      <w:pPr>
        <w:rPr>
          <w:rFonts w:hint="eastAsia" w:eastAsia="黑体"/>
          <w:lang w:val="en-US" w:eastAsia="zh-CN"/>
        </w:rPr>
      </w:pPr>
    </w:p>
    <w:p/>
    <w:p>
      <w:pPr>
        <w:rPr>
          <w:rFonts w:hint="eastAsia" w:eastAsia="黑体"/>
          <w:lang w:val="en-US" w:eastAsia="zh-CN"/>
        </w:rPr>
      </w:pPr>
      <w:r>
        <w:rPr>
          <w:rFonts w:hint="eastAsia" w:eastAsia="黑体"/>
          <w:lang w:val="en-US" w:eastAsia="zh-CN"/>
        </w:rPr>
        <w:t>ANSI是默认的编码方式。对于英文文件是ASCII编码，对于简体中文文件是GB2312编码（只针对 Windows 简体中文版，如果是繁体中文版会采用 Big5 码。</w:t>
      </w:r>
    </w:p>
    <w:p/>
    <w:p/>
    <w:p/>
    <w:p>
      <w:pPr>
        <w:pStyle w:val="2"/>
      </w:pPr>
      <w:r>
        <w:rPr>
          <w:rFonts w:hint="eastAsia"/>
          <w:lang w:eastAsia="zh-CN"/>
        </w:rPr>
        <w:t>计算机术语</w:t>
      </w:r>
    </w:p>
    <w:p>
      <w:pPr>
        <w:pStyle w:val="3"/>
      </w:pPr>
      <w:r>
        <w:rPr>
          <w:rFonts w:hint="eastAsia"/>
          <w:lang w:val="en-US" w:eastAsia="zh-CN"/>
        </w:rPr>
        <w:t>局部性</w:t>
      </w:r>
    </w:p>
    <w:p>
      <w:pPr>
        <w:rPr>
          <w:rFonts w:hint="eastAsia"/>
        </w:rPr>
      </w:pPr>
      <w:r>
        <w:rPr>
          <w:rFonts w:hint="eastAsia"/>
        </w:rPr>
        <w:t>在现代计算机系统的各个层次，从硬件到操作系统、应用程序等，设计上都利用了局部性原理</w:t>
      </w:r>
      <w:r>
        <w:rPr>
          <w:rFonts w:hint="eastAsia"/>
          <w:lang w:eastAsia="zh-CN"/>
        </w:rPr>
        <w:t>来提高访问性能</w:t>
      </w:r>
      <w:r>
        <w:rPr>
          <w:rFonts w:hint="eastAsia"/>
        </w:rPr>
        <w:t xml:space="preserve">。比如缓存机制，CPU指令顺序处理等。 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局部性通常有两种形式：时间局部性和空间局部性</w:t>
      </w:r>
      <w:r>
        <w:rPr>
          <w:rFonts w:hint="eastAsia"/>
          <w:lang w:eastAsia="zh-CN"/>
        </w:rPr>
        <w:t>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color w:val="FF0000"/>
          <w:lang w:val="en-US" w:eastAsia="zh-CN"/>
        </w:rPr>
        <w:t>空间局部性</w:t>
      </w:r>
      <w:r>
        <w:rPr>
          <w:rFonts w:hint="eastAsia"/>
          <w:lang w:val="en-US" w:eastAsia="zh-CN"/>
        </w:rPr>
        <w:t>：一旦程序访问了某个存储单元，则不久之后其附近的存储单元也将被访问。通过一个地址能获取多个值，则具有良好的空间局部性（数组、链表）。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color w:val="FF0000"/>
          <w:lang w:val="en-US" w:eastAsia="zh-CN"/>
        </w:rPr>
        <w:t>时间局部性</w:t>
      </w:r>
      <w:r>
        <w:rPr>
          <w:rFonts w:hint="eastAsia"/>
          <w:lang w:val="en-US" w:eastAsia="zh-CN"/>
        </w:rPr>
        <w:t>：程序中的某条指令一旦执行，则不久之后该指令可能再次被执行。重复引用同一个变量时，则具有良好的时间局部性(循环)。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ectPr>
      <w:headerReference r:id="rId4" w:type="first"/>
      <w:footerReference r:id="rId6" w:type="first"/>
      <w:headerReference r:id="rId3" w:type="even"/>
      <w:footerReference r:id="rId5" w:type="even"/>
      <w:pgSz w:w="11906" w:h="16838"/>
      <w:pgMar w:top="1312" w:right="1800" w:bottom="1440" w:left="1800" w:header="779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altName w:val="楷体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5D8B5C3"/>
    <w:multiLevelType w:val="multilevel"/>
    <w:tmpl w:val="D5D8B5C3"/>
    <w:lvl w:ilvl="0" w:tentative="0">
      <w:start w:val="1"/>
      <w:numFmt w:val="chineseCounting"/>
      <w:pStyle w:val="2"/>
      <w:suff w:val="nothing"/>
      <w:lvlText w:val="%1、"/>
      <w:lvlJc w:val="left"/>
      <w:pPr>
        <w:ind w:left="0" w:firstLine="0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（%2）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4"/>
      <w:suff w:val="nothing"/>
      <w:lvlText w:val="%3．"/>
      <w:lvlJc w:val="left"/>
      <w:pPr>
        <w:ind w:left="0" w:firstLine="400"/>
      </w:pPr>
      <w:rPr>
        <w:rFonts w:hint="eastAsia"/>
      </w:rPr>
    </w:lvl>
    <w:lvl w:ilvl="3" w:tentative="0">
      <w:start w:val="1"/>
      <w:numFmt w:val="decimal"/>
      <w:pStyle w:val="5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EnclosedCircleChinese"/>
      <w:pStyle w:val="6"/>
      <w:suff w:val="nothing"/>
      <w:lvlText w:val="%5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pStyle w:val="7"/>
      <w:suff w:val="nothing"/>
      <w:lvlText w:val="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pStyle w:val="8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pStyle w:val="9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pStyle w:val="10"/>
      <w:suff w:val="nothing"/>
      <w:lvlText w:val="%9 "/>
      <w:lvlJc w:val="left"/>
      <w:pPr>
        <w:ind w:left="0" w:firstLine="402"/>
      </w:pPr>
      <w:rPr>
        <w:rFonts w:hint="eastAsia"/>
      </w:rPr>
    </w:lvl>
  </w:abstractNum>
  <w:abstractNum w:abstractNumId="1">
    <w:nsid w:val="1B98C69B"/>
    <w:multiLevelType w:val="singleLevel"/>
    <w:tmpl w:val="1B98C69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42FE570A"/>
    <w:multiLevelType w:val="multilevel"/>
    <w:tmpl w:val="42FE570A"/>
    <w:lvl w:ilvl="0" w:tentative="0">
      <w:start w:val="1"/>
      <w:numFmt w:val="decimal"/>
      <w:suff w:val="nothing"/>
      <w:lvlText w:val="%1  "/>
      <w:lvlJc w:val="left"/>
      <w:pPr>
        <w:ind w:left="0" w:firstLine="0"/>
      </w:pPr>
      <w:rPr>
        <w:rFonts w:hint="default" w:ascii="Arial" w:hAnsi="Arial" w:eastAsia="黑体"/>
        <w:b w:val="0"/>
        <w:i w:val="0"/>
        <w:sz w:val="36"/>
        <w:szCs w:val="36"/>
      </w:rPr>
    </w:lvl>
    <w:lvl w:ilvl="1" w:tentative="0">
      <w:start w:val="1"/>
      <w:numFmt w:val="decimal"/>
      <w:suff w:val="nothing"/>
      <w:lvlText w:val="%1.%2  "/>
      <w:lvlJc w:val="left"/>
      <w:pPr>
        <w:ind w:left="0" w:firstLine="0"/>
      </w:pPr>
      <w:rPr>
        <w:rFonts w:hint="default" w:ascii="Arial" w:hAnsi="Arial"/>
        <w:b w:val="0"/>
        <w:i w:val="0"/>
        <w:sz w:val="30"/>
        <w:szCs w:val="30"/>
      </w:rPr>
    </w:lvl>
    <w:lvl w:ilvl="2" w:tentative="0">
      <w:start w:val="1"/>
      <w:numFmt w:val="decimal"/>
      <w:suff w:val="nothing"/>
      <w:lvlText w:val="%1.%2.%3  "/>
      <w:lvlJc w:val="left"/>
      <w:pPr>
        <w:ind w:left="0" w:firstLine="0"/>
      </w:pPr>
      <w:rPr>
        <w:rFonts w:hint="default" w:ascii="Arial" w:hAnsi="Arial"/>
        <w:b w:val="0"/>
        <w:i w:val="0"/>
        <w:sz w:val="24"/>
        <w:szCs w:val="24"/>
      </w:rPr>
    </w:lvl>
    <w:lvl w:ilvl="3" w:tentative="0">
      <w:start w:val="1"/>
      <w:numFmt w:val="decimal"/>
      <w:suff w:val="nothing"/>
      <w:lvlText w:val="%1.%2.%3.%4  "/>
      <w:lvlJc w:val="left"/>
      <w:pPr>
        <w:ind w:left="0" w:firstLine="0"/>
      </w:pPr>
      <w:rPr>
        <w:rFonts w:hint="default" w:ascii="Arial" w:hAnsi="Arial"/>
        <w:b w:val="0"/>
        <w:i w:val="0"/>
        <w:sz w:val="21"/>
        <w:szCs w:val="21"/>
      </w:rPr>
    </w:lvl>
    <w:lvl w:ilvl="4" w:tentative="0">
      <w:start w:val="1"/>
      <w:numFmt w:val="decimal"/>
      <w:lvlText w:val="%5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5" w:tentative="0">
      <w:start w:val="1"/>
      <w:numFmt w:val="decimal"/>
      <w:lvlText w:val="%6)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6" w:tentative="0">
      <w:start w:val="1"/>
      <w:numFmt w:val="lowerLetter"/>
      <w:lvlText w:val="%7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7" w:tentative="0">
      <w:start w:val="1"/>
      <w:numFmt w:val="decimal"/>
      <w:lvlRestart w:val="0"/>
      <w:pStyle w:val="21"/>
      <w:suff w:val="space"/>
      <w:lvlText w:val="图%8"/>
      <w:lvlJc w:val="center"/>
      <w:pPr>
        <w:ind w:left="0" w:firstLine="0"/>
      </w:pPr>
      <w:rPr>
        <w:rFonts w:hint="default" w:ascii="Arial" w:hAnsi="Arial" w:eastAsia="黑体"/>
        <w:b w:val="0"/>
        <w:i w:val="0"/>
        <w:sz w:val="18"/>
        <w:szCs w:val="18"/>
      </w:rPr>
    </w:lvl>
    <w:lvl w:ilvl="8" w:tentative="0">
      <w:start w:val="1"/>
      <w:numFmt w:val="decimal"/>
      <w:lvlRestart w:val="0"/>
      <w:pStyle w:val="18"/>
      <w:suff w:val="space"/>
      <w:lvlText w:val="表%9"/>
      <w:lvlJc w:val="center"/>
      <w:pPr>
        <w:ind w:left="0" w:firstLine="0"/>
      </w:pPr>
      <w:rPr>
        <w:rFonts w:hint="default" w:ascii="Arial" w:hAnsi="Arial" w:eastAsia="黑体"/>
        <w:b w:val="0"/>
        <w:i w:val="0"/>
        <w:sz w:val="18"/>
        <w:szCs w:val="18"/>
      </w:rPr>
    </w:lvl>
  </w:abstractNum>
  <w:abstractNum w:abstractNumId="3">
    <w:nsid w:val="5D81FA60"/>
    <w:multiLevelType w:val="singleLevel"/>
    <w:tmpl w:val="5D81FA60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D81FD46"/>
    <w:multiLevelType w:val="singleLevel"/>
    <w:tmpl w:val="5D81FD46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00000"/>
    <w:rsid w:val="00522385"/>
    <w:rsid w:val="00695E1E"/>
    <w:rsid w:val="009050FF"/>
    <w:rsid w:val="02551B49"/>
    <w:rsid w:val="05D95A9A"/>
    <w:rsid w:val="05FE69AD"/>
    <w:rsid w:val="07161F6C"/>
    <w:rsid w:val="072307DD"/>
    <w:rsid w:val="07336C4B"/>
    <w:rsid w:val="075A19A0"/>
    <w:rsid w:val="082D7C18"/>
    <w:rsid w:val="0A054148"/>
    <w:rsid w:val="0AC27ACE"/>
    <w:rsid w:val="0F6D7A2F"/>
    <w:rsid w:val="121629BF"/>
    <w:rsid w:val="123E46D2"/>
    <w:rsid w:val="12DE2B05"/>
    <w:rsid w:val="132C7520"/>
    <w:rsid w:val="134707FE"/>
    <w:rsid w:val="138078E7"/>
    <w:rsid w:val="138B49EE"/>
    <w:rsid w:val="139E2FA7"/>
    <w:rsid w:val="13B56520"/>
    <w:rsid w:val="1411348B"/>
    <w:rsid w:val="18DA1634"/>
    <w:rsid w:val="1A7A7DC6"/>
    <w:rsid w:val="1B161E88"/>
    <w:rsid w:val="1B5A67C7"/>
    <w:rsid w:val="1C2B3AC4"/>
    <w:rsid w:val="1C4F6338"/>
    <w:rsid w:val="1E1514CC"/>
    <w:rsid w:val="1E6C6345"/>
    <w:rsid w:val="1EB1624C"/>
    <w:rsid w:val="200406DF"/>
    <w:rsid w:val="21325B23"/>
    <w:rsid w:val="2186149B"/>
    <w:rsid w:val="235D430B"/>
    <w:rsid w:val="24143110"/>
    <w:rsid w:val="251D3ED0"/>
    <w:rsid w:val="272E2C40"/>
    <w:rsid w:val="27B87D2E"/>
    <w:rsid w:val="287C0920"/>
    <w:rsid w:val="29064E77"/>
    <w:rsid w:val="2A0F2A94"/>
    <w:rsid w:val="2ADB086D"/>
    <w:rsid w:val="2B1F7CFB"/>
    <w:rsid w:val="2B477890"/>
    <w:rsid w:val="2BAB284D"/>
    <w:rsid w:val="2BFB0CFF"/>
    <w:rsid w:val="2CD417D7"/>
    <w:rsid w:val="2DE30595"/>
    <w:rsid w:val="314559DB"/>
    <w:rsid w:val="32214171"/>
    <w:rsid w:val="32B666F6"/>
    <w:rsid w:val="33016CAF"/>
    <w:rsid w:val="33022AFE"/>
    <w:rsid w:val="330A6964"/>
    <w:rsid w:val="33E112B4"/>
    <w:rsid w:val="33FE366E"/>
    <w:rsid w:val="34437112"/>
    <w:rsid w:val="347A14BF"/>
    <w:rsid w:val="34A675B3"/>
    <w:rsid w:val="366B1DCD"/>
    <w:rsid w:val="379A7E89"/>
    <w:rsid w:val="3AFB16A3"/>
    <w:rsid w:val="3BA5773A"/>
    <w:rsid w:val="3BF7350C"/>
    <w:rsid w:val="3C3B7E4B"/>
    <w:rsid w:val="3D0F3745"/>
    <w:rsid w:val="3F6117A1"/>
    <w:rsid w:val="40900E5B"/>
    <w:rsid w:val="40AA3E43"/>
    <w:rsid w:val="40F573C0"/>
    <w:rsid w:val="44B71D48"/>
    <w:rsid w:val="47311D4B"/>
    <w:rsid w:val="47AE29DE"/>
    <w:rsid w:val="48241B59"/>
    <w:rsid w:val="498B4BDF"/>
    <w:rsid w:val="4A633C03"/>
    <w:rsid w:val="4AF31F31"/>
    <w:rsid w:val="4B0F319B"/>
    <w:rsid w:val="4FDA662D"/>
    <w:rsid w:val="513D6395"/>
    <w:rsid w:val="51C0009B"/>
    <w:rsid w:val="51CD459F"/>
    <w:rsid w:val="51DB725C"/>
    <w:rsid w:val="5457520E"/>
    <w:rsid w:val="54900B04"/>
    <w:rsid w:val="57652313"/>
    <w:rsid w:val="58526C1E"/>
    <w:rsid w:val="58590F3F"/>
    <w:rsid w:val="58DE5DAA"/>
    <w:rsid w:val="5989067D"/>
    <w:rsid w:val="5AD314F2"/>
    <w:rsid w:val="5BA6770F"/>
    <w:rsid w:val="5D4D597D"/>
    <w:rsid w:val="5F853543"/>
    <w:rsid w:val="5FB23E95"/>
    <w:rsid w:val="607D09FC"/>
    <w:rsid w:val="63EF7BB6"/>
    <w:rsid w:val="64E443E2"/>
    <w:rsid w:val="68567523"/>
    <w:rsid w:val="69296742"/>
    <w:rsid w:val="6D731377"/>
    <w:rsid w:val="6D981557"/>
    <w:rsid w:val="71E46F8B"/>
    <w:rsid w:val="72B2124C"/>
    <w:rsid w:val="746327AD"/>
    <w:rsid w:val="74A34316"/>
    <w:rsid w:val="754B3EA0"/>
    <w:rsid w:val="772358D0"/>
    <w:rsid w:val="7756435D"/>
    <w:rsid w:val="79541FD0"/>
    <w:rsid w:val="79B02718"/>
    <w:rsid w:val="7A637BFC"/>
    <w:rsid w:val="7A75251B"/>
    <w:rsid w:val="7D5E498B"/>
    <w:rsid w:val="7DB1011E"/>
    <w:rsid w:val="7E6F3AB4"/>
    <w:rsid w:val="7F6658E7"/>
    <w:rsid w:val="7FFA0B1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adjustRightInd w:val="0"/>
      <w:spacing w:line="360" w:lineRule="auto"/>
    </w:pPr>
    <w:rPr>
      <w:rFonts w:ascii="Times New Roman" w:hAnsi="Times New Roman" w:eastAsia="宋体" w:cs="Times New Roman"/>
      <w:snapToGrid w:val="0"/>
      <w:sz w:val="21"/>
      <w:szCs w:val="21"/>
      <w:lang w:val="en-US" w:eastAsia="zh-CN" w:bidi="ar-SA"/>
    </w:rPr>
  </w:style>
  <w:style w:type="paragraph" w:styleId="2">
    <w:name w:val="heading 1"/>
    <w:next w:val="3"/>
    <w:qFormat/>
    <w:uiPriority w:val="0"/>
    <w:pPr>
      <w:keepNext/>
      <w:numPr>
        <w:ilvl w:val="0"/>
        <w:numId w:val="1"/>
      </w:numPr>
      <w:spacing w:before="240" w:after="240"/>
      <w:ind w:left="0" w:firstLine="0"/>
      <w:jc w:val="both"/>
      <w:outlineLvl w:val="0"/>
    </w:pPr>
    <w:rPr>
      <w:rFonts w:ascii="Arial" w:hAnsi="Arial" w:eastAsia="黑体" w:cs="Times New Roman"/>
      <w:b/>
      <w:sz w:val="32"/>
      <w:szCs w:val="32"/>
      <w:lang w:val="en-US" w:eastAsia="zh-CN" w:bidi="ar-SA"/>
    </w:rPr>
  </w:style>
  <w:style w:type="paragraph" w:styleId="3">
    <w:name w:val="heading 2"/>
    <w:next w:val="1"/>
    <w:link w:val="33"/>
    <w:qFormat/>
    <w:uiPriority w:val="0"/>
    <w:pPr>
      <w:keepNext/>
      <w:numPr>
        <w:ilvl w:val="1"/>
        <w:numId w:val="1"/>
      </w:numPr>
      <w:tabs>
        <w:tab w:val="left" w:pos="576"/>
      </w:tabs>
      <w:spacing w:before="240" w:after="240"/>
      <w:ind w:left="0" w:firstLine="0"/>
      <w:jc w:val="both"/>
      <w:outlineLvl w:val="1"/>
    </w:pPr>
    <w:rPr>
      <w:rFonts w:ascii="Arial" w:hAnsi="Arial" w:eastAsia="黑体" w:cs="Times New Roman"/>
      <w:sz w:val="24"/>
      <w:szCs w:val="24"/>
      <w:lang w:val="en-US" w:eastAsia="zh-CN" w:bidi="ar-SA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tabs>
        <w:tab w:val="left" w:pos="720"/>
      </w:tabs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firstLine="402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firstLine="402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firstLine="402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firstLine="402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firstLine="402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firstLine="402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unhideWhenUsed/>
    <w:qFormat/>
    <w:uiPriority w:val="1"/>
  </w:style>
  <w:style w:type="table" w:default="1" w:styleId="1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Document Map"/>
    <w:basedOn w:val="1"/>
    <w:link w:val="32"/>
    <w:qFormat/>
    <w:uiPriority w:val="0"/>
    <w:rPr>
      <w:rFonts w:ascii="宋体"/>
      <w:sz w:val="18"/>
      <w:szCs w:val="18"/>
    </w:rPr>
  </w:style>
  <w:style w:type="paragraph" w:styleId="12">
    <w:name w:val="Balloon Text"/>
    <w:basedOn w:val="1"/>
    <w:link w:val="31"/>
    <w:qFormat/>
    <w:uiPriority w:val="0"/>
    <w:pPr>
      <w:spacing w:line="240" w:lineRule="auto"/>
    </w:pPr>
    <w:rPr>
      <w:sz w:val="18"/>
      <w:szCs w:val="18"/>
    </w:rPr>
  </w:style>
  <w:style w:type="paragraph" w:styleId="13">
    <w:name w:val="footer"/>
    <w:qFormat/>
    <w:uiPriority w:val="0"/>
    <w:pPr>
      <w:tabs>
        <w:tab w:val="center" w:pos="4510"/>
        <w:tab w:val="right" w:pos="9020"/>
      </w:tabs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styleId="14">
    <w:name w:val="header"/>
    <w:qFormat/>
    <w:uiPriority w:val="0"/>
    <w:pPr>
      <w:tabs>
        <w:tab w:val="center" w:pos="4153"/>
        <w:tab w:val="right" w:pos="8306"/>
      </w:tabs>
      <w:snapToGrid w:val="0"/>
      <w:jc w:val="both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table" w:styleId="17">
    <w:name w:val="Table Grid"/>
    <w:basedOn w:val="16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8">
    <w:name w:val="表格题注"/>
    <w:next w:val="1"/>
    <w:qFormat/>
    <w:uiPriority w:val="0"/>
    <w:pPr>
      <w:keepLines/>
      <w:numPr>
        <w:ilvl w:val="8"/>
        <w:numId w:val="2"/>
      </w:numPr>
      <w:spacing w:beforeLines="100"/>
      <w:ind w:left="1089" w:hanging="369"/>
      <w:jc w:val="center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customStyle="1" w:styleId="19">
    <w:name w:val="表格文本"/>
    <w:qFormat/>
    <w:uiPriority w:val="0"/>
    <w:pPr>
      <w:tabs>
        <w:tab w:val="decimal" w:pos="0"/>
      </w:tabs>
    </w:pPr>
    <w:rPr>
      <w:rFonts w:ascii="Arial" w:hAnsi="Arial" w:eastAsia="宋体" w:cs="Times New Roman"/>
      <w:sz w:val="21"/>
      <w:szCs w:val="21"/>
      <w:lang w:val="en-US" w:eastAsia="zh-CN" w:bidi="ar-SA"/>
    </w:rPr>
  </w:style>
  <w:style w:type="paragraph" w:customStyle="1" w:styleId="20">
    <w:name w:val="表头文本"/>
    <w:qFormat/>
    <w:uiPriority w:val="0"/>
    <w:pPr>
      <w:jc w:val="center"/>
    </w:pPr>
    <w:rPr>
      <w:rFonts w:ascii="Arial" w:hAnsi="Arial" w:eastAsia="宋体" w:cs="Times New Roman"/>
      <w:b/>
      <w:sz w:val="21"/>
      <w:szCs w:val="21"/>
      <w:lang w:val="en-US" w:eastAsia="zh-CN" w:bidi="ar-SA"/>
    </w:rPr>
  </w:style>
  <w:style w:type="paragraph" w:customStyle="1" w:styleId="21">
    <w:name w:val="插图题注"/>
    <w:next w:val="1"/>
    <w:qFormat/>
    <w:uiPriority w:val="0"/>
    <w:pPr>
      <w:numPr>
        <w:ilvl w:val="7"/>
        <w:numId w:val="2"/>
      </w:numPr>
      <w:spacing w:afterLines="100"/>
      <w:ind w:left="1089" w:hanging="369"/>
      <w:jc w:val="center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customStyle="1" w:styleId="22">
    <w:name w:val="图样式"/>
    <w:basedOn w:val="1"/>
    <w:qFormat/>
    <w:uiPriority w:val="0"/>
    <w:pPr>
      <w:keepNext/>
      <w:widowControl/>
      <w:spacing w:before="80" w:after="80"/>
      <w:jc w:val="center"/>
    </w:pPr>
  </w:style>
  <w:style w:type="paragraph" w:customStyle="1" w:styleId="23">
    <w:name w:val="文档标题"/>
    <w:basedOn w:val="1"/>
    <w:qFormat/>
    <w:uiPriority w:val="0"/>
    <w:pPr>
      <w:tabs>
        <w:tab w:val="left" w:pos="0"/>
      </w:tabs>
      <w:spacing w:before="300" w:after="300"/>
      <w:jc w:val="center"/>
    </w:pPr>
    <w:rPr>
      <w:rFonts w:ascii="Arial" w:hAnsi="Arial" w:eastAsia="黑体"/>
      <w:sz w:val="36"/>
      <w:szCs w:val="36"/>
    </w:rPr>
  </w:style>
  <w:style w:type="paragraph" w:customStyle="1" w:styleId="24">
    <w:name w:val="正文（首行不缩进）"/>
    <w:basedOn w:val="1"/>
    <w:qFormat/>
    <w:uiPriority w:val="0"/>
  </w:style>
  <w:style w:type="paragraph" w:customStyle="1" w:styleId="25">
    <w:name w:val="注示头"/>
    <w:basedOn w:val="1"/>
    <w:qFormat/>
    <w:uiPriority w:val="0"/>
    <w:pPr>
      <w:pBdr>
        <w:top w:val="single" w:color="000000" w:sz="4" w:space="1"/>
      </w:pBdr>
      <w:jc w:val="both"/>
    </w:pPr>
    <w:rPr>
      <w:rFonts w:ascii="Arial" w:hAnsi="Arial" w:eastAsia="黑体"/>
      <w:sz w:val="18"/>
    </w:rPr>
  </w:style>
  <w:style w:type="paragraph" w:customStyle="1" w:styleId="26">
    <w:name w:val="注示文本"/>
    <w:basedOn w:val="1"/>
    <w:qFormat/>
    <w:uiPriority w:val="0"/>
    <w:pPr>
      <w:pBdr>
        <w:bottom w:val="single" w:color="000000" w:sz="4" w:space="1"/>
      </w:pBdr>
      <w:ind w:firstLine="360"/>
      <w:jc w:val="both"/>
    </w:pPr>
    <w:rPr>
      <w:rFonts w:ascii="Arial" w:hAnsi="Arial" w:eastAsia="楷体_GB2312"/>
      <w:sz w:val="18"/>
      <w:szCs w:val="18"/>
    </w:rPr>
  </w:style>
  <w:style w:type="paragraph" w:customStyle="1" w:styleId="27">
    <w:name w:val="编写建议"/>
    <w:basedOn w:val="1"/>
    <w:qFormat/>
    <w:uiPriority w:val="0"/>
    <w:pPr>
      <w:ind w:firstLine="420"/>
    </w:pPr>
    <w:rPr>
      <w:rFonts w:ascii="Arial" w:hAnsi="Arial" w:cs="Arial"/>
      <w:i/>
      <w:color w:val="0000FF"/>
    </w:rPr>
  </w:style>
  <w:style w:type="paragraph" w:customStyle="1" w:styleId="28">
    <w:name w:val="List Paragraph"/>
    <w:basedOn w:val="1"/>
    <w:qFormat/>
    <w:uiPriority w:val="34"/>
    <w:pPr>
      <w:ind w:firstLine="420" w:firstLineChars="200"/>
    </w:pPr>
  </w:style>
  <w:style w:type="character" w:customStyle="1" w:styleId="29">
    <w:name w:val="样式一"/>
    <w:basedOn w:val="15"/>
    <w:qFormat/>
    <w:uiPriority w:val="0"/>
    <w:rPr>
      <w:rFonts w:ascii="宋体" w:hAnsi="宋体"/>
      <w:b/>
      <w:bCs/>
      <w:color w:val="000000"/>
      <w:sz w:val="36"/>
    </w:rPr>
  </w:style>
  <w:style w:type="character" w:customStyle="1" w:styleId="30">
    <w:name w:val="样式二"/>
    <w:basedOn w:val="29"/>
    <w:qFormat/>
    <w:uiPriority w:val="0"/>
  </w:style>
  <w:style w:type="character" w:customStyle="1" w:styleId="31">
    <w:name w:val="批注框文本 Char Char"/>
    <w:basedOn w:val="15"/>
    <w:link w:val="12"/>
    <w:qFormat/>
    <w:uiPriority w:val="0"/>
    <w:rPr>
      <w:snapToGrid w:val="0"/>
      <w:sz w:val="18"/>
      <w:szCs w:val="18"/>
    </w:rPr>
  </w:style>
  <w:style w:type="character" w:customStyle="1" w:styleId="32">
    <w:name w:val="文档结构图 Char Char"/>
    <w:basedOn w:val="15"/>
    <w:link w:val="11"/>
    <w:qFormat/>
    <w:uiPriority w:val="0"/>
    <w:rPr>
      <w:rFonts w:ascii="宋体"/>
      <w:snapToGrid w:val="0"/>
      <w:sz w:val="18"/>
      <w:szCs w:val="18"/>
    </w:rPr>
  </w:style>
  <w:style w:type="character" w:customStyle="1" w:styleId="33">
    <w:name w:val="标题 2 Char Char"/>
    <w:basedOn w:val="15"/>
    <w:link w:val="3"/>
    <w:qFormat/>
    <w:uiPriority w:val="0"/>
    <w:rPr>
      <w:rFonts w:ascii="Arial" w:hAnsi="Arial" w:eastAsia="黑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Huawei Technologies Co.,Ltd.</Company>
  <Pages>29</Pages>
  <Words>2314</Words>
  <Characters>13192</Characters>
  <Lines>109</Lines>
  <Paragraphs>30</Paragraphs>
  <TotalTime>350</TotalTime>
  <ScaleCrop>false</ScaleCrop>
  <LinksUpToDate>false</LinksUpToDate>
  <CharactersWithSpaces>0</CharactersWithSpaces>
  <Application>WPS Office_10.8.2.7058_F1E327BC-269C-435d-A152-05C5408002CA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2010-06-21T04:30:00Z</dcterms:created>
  <dc:creator>caowenjian</dc:creator>
  <cp:lastModifiedBy>Administrator</cp:lastModifiedBy>
  <dcterms:modified xsi:type="dcterms:W3CDTF">2019-10-11T06:03:33Z</dcterms:modified>
  <dc:title>单例模式(Single)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(4)hGQ1PSCXEkVfcwFQsoRSLtxtuzYtzBVjCK06H8HLhZoLuRhj4leYecNqTcOz6een0ft1egsg
t001mFnCvLMaA7NtV7uI2VC2fwALyxkAC4/wcWz8V8s9ISVz/CfAoSvyQ6nyxiczypx3WN6k
iUnWGkbT1bSwB2DSRd3f7wzNpVKyHhElmeFgXpfDEloNrXj6fpuVTbsm6RDJMi1f464iyj1z
614PzAImBcWE/WjDWN/y5</vt:lpwstr>
  </property>
  <property fmtid="{D5CDD505-2E9C-101B-9397-08002B2CF9AE}" pid="3" name="_ms_pID_7253431">
    <vt:lpwstr>TFYekd/MoOcdAUKhpiH6kdybFPk4me52k75asY0n+2Om+X60aHu
K7gzsUkkPd9EvzrGt8Nhbs+5OzH324OV3/Zv0Wk1s77ymyBS/g1FukTABfllXSMe4+HG/L89
tp8NHHTwaIzm28DBBkVmVmdL09ekEMV+QrS/Rie/ICaA+cc5fNaNjUKJZ6+1wXS2SQEOKjC6
b8HqMKW55JFIbIK2N1piaa3K9ae25MbT1AEQED9QlN</vt:lpwstr>
  </property>
  <property fmtid="{D5CDD505-2E9C-101B-9397-08002B2CF9AE}" pid="4" name="_ms_pID_7253432">
    <vt:lpwstr>E7FqxOADAUq80etHyPBA3ELTZhFDR2
wVj3LzUVhy7LOuwI9uxMSkbk8k5daWHKRVM2jPOoZ88TOOJpho94OU041q2lK6RN9bR9XAb5
mvsbzvyK7y9aTwrRm9Y9jeP/2MGeGsd46jyP7DuLztgB1VmvC8i6MYko5SiXTLeJvJ8l6Chj
pwgTqVKI/iPWcTv5Z3EUyitJA9voTAle06Fnasq695DEfPit2GNQApOppq1hRmF</vt:lpwstr>
  </property>
  <property fmtid="{D5CDD505-2E9C-101B-9397-08002B2CF9AE}" pid="5" name="_ms_pID_7253433">
    <vt:lpwstr>XOJNPY2kx
4xqimhk3tS32I2ubWObO207x2MvGmI15qfOjJqw4zxHSDgtN</vt:lpwstr>
  </property>
  <property fmtid="{D5CDD505-2E9C-101B-9397-08002B2CF9AE}" pid="6" name="sflag">
    <vt:lpwstr>1396247398</vt:lpwstr>
  </property>
  <property fmtid="{D5CDD505-2E9C-101B-9397-08002B2CF9AE}" pid="7" name="KSOProductBuildVer">
    <vt:lpwstr>2052-10.8.2.7058</vt:lpwstr>
  </property>
</Properties>
</file>