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“系统管理”模块</w:t>
      </w:r>
    </w:p>
    <w:p>
      <w:pPr>
        <w:spacing w:before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技术分析报告</w:t>
      </w:r>
    </w:p>
    <w:p>
      <w:pPr>
        <w:spacing w:before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功能点列表 · 数据库设计 · API接口 · 前端页面 · 技术难点</w:t>
      </w:r>
    </w:p>
    <w:p>
      <w:pPr>
        <w:spacing w:before="16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2026年2月15日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一、详细功能点列表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1.1 用户管理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96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UM-01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用户列表查询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按用户名/姓名/手机/状态/所属机构等筛选，分页展示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UM-02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用户新增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录入用户名/姓名/手机/邮箱/所属机构/岗位等，设置初始密码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UM-03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用户修改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编辑用户基本信息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UM-04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用户删除/禁用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逻辑删除或禁用用户账号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UM-05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用户分配角色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为用户分配一个或多个角色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UM-06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用户分配数据权限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设置用户的数据权限范围（可见项目列表）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UM-07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重置密码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管理员重置用户密码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UM-08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用户导入/导出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Excel批量导入/导出用户信息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UM-09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个人中心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用户修改个人信息/密码/头像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UM-10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登录日志查看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查看用户登录历史记录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1.2 组织机构管理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96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ORG-01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机构树形查询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树形结构展示组织机构层级关系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ORG-02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机构新增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录入机构名称/编码/上级机构/排序/状态等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ORG-03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机构修改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编辑机构信息，支持调整上级机构（移动子树）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ORG-04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机构删除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逻辑删除（需校验是否有关联用户/子机构）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ORG-05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机构关联项目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配置机构与项目的对应关系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ORG-06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机构人员查看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查看机构下所有人员列表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1.3 岗位管理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96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岗位列表查询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按岗位名称/编码/状态筛选，分页展示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岗位新增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录入岗位名称/编码/排序/状态/描述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岗位修改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编辑岗位信息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岗位删除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逻辑删除（需校验是否有关联用户）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岗位关联角色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配置岗位默认角色（用户入职自动继承）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1.4 角色管理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96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RL-01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角色列表查询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按角色名称/编码/状态筛选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RL-02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角色新增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录入角色名称/编码/描述/数据权限范围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RL-03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角色修改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编辑角色信息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RL-04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角色删除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逻辑删除（需校验是否有关联用户）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RL-05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角色分配菜单权限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为角色勾选可访问的菜单/按钮权限（树形勾选）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RL-06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角色分配数据权限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设置角色级数据权限范围（全部/本机构/本机构及下级/自定义）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RL-07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角色用户查看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查看某角色下所有已分配用户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1.5 权限管理（菜单/资源管理）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96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PM-01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菜单树形查询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树形结构展示菜单/按钮/API权限层级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PM-02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菜单新增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录入菜单名称/类型（目录/菜单/按钮）/路由/图标/权限标识/排序/上级菜单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PM-03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菜单修改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编辑菜单信息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PM-04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菜单删除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删除菜单节点（需校验是否有子节点/角色关联）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PM-05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按钮级权限配置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为页面配置按钮级权限点（新增/修改/删除/导出等）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PM-06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API权限管理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管理后端接口级权限控制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1.6 业务字典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96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DT-01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字典类型管理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新增/修改/删除/查询字典类型（如资产类型、合同性质、费用科目、租户类型等）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DT-02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字典数据管理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在字典类型下维护具体字典值（编码/名称/排序/状态）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DT-03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字典数据查询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按字典类型编码快速获取字典值列表（下拉框数据源）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DT-04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字典缓存管理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字典数据变更后自动刷新缓存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1.7 分类与编码管理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96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分类树形管理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树形结构管理业务分类（大类→小类），如房产→写字楼/商铺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编码规则配置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配置业务编码生成规则（前缀+日期+序号等），支持自定义模板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编码自动生成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新增业务数据时根据编码规则自动生成唯一编码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编码重复校验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新增/导入时校验编码唯一性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1.8 租费算法管理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96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计租方式管理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配置计租方式（固定租金/浮动租金/两者取高等），支持启停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销售额计租配置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配置按销售额计租的提成比例/阶梯档位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整月/非整月计算规则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配置整月/非整月的天数折算规则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日单价/月单价切换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配置日单价和月单价的换算规则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扣点方式配置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配置扣点方式及扣点比例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应收计算方式配置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配置应收金额的计算方式（面积×单价×天数等公式）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RA-07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固定租金算法配置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配置固定租金计算参数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RA-08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浮动租金算法配置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配置浮动租金计算参数（提成比例/阶梯区间等）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RA-09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两者取高算法配置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配置固定与浮动取其高的差额计算规则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RA-10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物管费算法配置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配置固定/浮动物管费及取高差额计算规则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RA-11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装修期管理费配置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配置装修期间管理费的计算规则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RA-12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垃圾清运费配置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配置垃圾清运费的计算规则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RA-13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算法预览/测试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输入测试参数预览算法计算结果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1.9 系统配置与安全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96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系统参数配置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配置系统级参数（如文件上传大小、默认分页、超时时间等）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操作日志管理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记录并查询用户关键操作日志（谁/何时/做了什么）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登录日志管理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记录并查询登录/登出日志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在线用户管理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查看当前在线用户列表，支持强制下线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缓存管理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查看/清除系统缓存（字典/配置/权限等）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密码策略配置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配置密码强度要求、过期策略、登录失败锁定策略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SC-07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系统通知模板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配置系统通知/邮件/短信模板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二、数据库表结构建议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以下为系统管理模块核心表设计。所有表均含统一审计字段（以下省略）。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sys_user（用户表）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UK, 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登录用户名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密码（BCrypt加密）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real_name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真实姓名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手机号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邮箱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avatar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头像URL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org_id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所属机构ID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岗位ID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状态（1启用/0禁用）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pwd_expire_time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密码过期时间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login_fail_count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连续登录失败次数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lock_time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锁定到期时间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last_login_time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最后登录时间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last_login_ip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最后登录IP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sys_org（组织机构表）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org_name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机构名称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org_code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机构编码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FK, DEFAULT 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上级机构ID（0为根节点）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ancestors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祖级列表（如0,1,2便于查询所有子节点）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sort_order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排序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leader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负责人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联系电话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状态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sys_org_project（机构项目关联表）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org_id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机构ID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项目ID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sys_post（岗位表）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岗位名称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岗位编码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sort_order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排序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remark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描述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sys_role（角色表）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role_name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角色名称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role_code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角色编码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data_scope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数据权限范围（1全部/2本机构/3本机构及下级/4自定义/5仅本人）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sort_order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排序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remark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描述</w:t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sys_user_role（用户角色关联表）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用户ID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role_id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角色ID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sys_menu（菜单权限表）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menu_name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菜单名称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FK, DEFAULT 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上级菜单ID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menu_type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CHAR(1)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类型（D目录/M菜单/B按钮）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路由路径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前端组件路径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icon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图标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权限标识（如sys:user:add）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sort_order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排序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visible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是否可见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状态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sys_role_menu（角色菜单关联表）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role_id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角色ID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menu_id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菜单ID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sys_role_data（角色数据权限自定义表）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role_id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角色ID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org_id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可见机构ID（data_scope=4时使用）</w:t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sys_dict_type（字典类型表）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dict_name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字典名称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dict_type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UK, 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字典类型编码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remark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描述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sys_dict_data（字典数据表）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dict_type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字典类型编码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dict_label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字典标签（显示值）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dict_value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字典值（实际值）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sort_order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排序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css_class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样式标记（用于前端渲染标签颜色等）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状态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sys_category（业务分类表）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category_name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分类名称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category_code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分类编码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FK, DEFAULT 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上级分类ID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category_type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分类大类（asset/contract/fee等）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sort_order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排序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状态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sys_code_rule（编码规则表）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rule_name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规则名称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rule_code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规则编码（关联业务类型）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prefix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前缀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date_format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日期格式（yyyyMMdd/yyyyMM等）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seq_length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序号长度（补零）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current_seq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当前序号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reset_cycle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重置周期（1日/2月/3年/0不重置）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last_reset_date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上次重置日期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example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示例编码</w:t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sys_rent_algorithm（租费算法配置表）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algo_name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算法名称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algo_code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算法编码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algo_type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类型（1固定租金/2浮动租金/3取高差额/4固定物管/5浮动物管/6取高物管差额/7装修期管理费/8垃圾清运费）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calc_mode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计算模式（1月单价/2日单价）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month_rule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整月/非整月规则（1整月/2按实际天数）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formula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计算公式表达式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params_schema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参数Schema定义(JSON)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default_params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默认参数值(JSON)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remark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说明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sys_rent_algo_step（租费算法阶梯配置表）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algo_id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算法ID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step_start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阶梯起始值（如营业额起点）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step_end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阶梯终止值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比例/费率(%)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fixed_amount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固定金额（部分阶梯含固定部分）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sort_order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排序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sys_config（系统参数表）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config_name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参数名称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config_key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UK, 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参数键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config_value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参数值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config_type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类型（1系统内置/2自定义）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remark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描述</w:t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sys_oper_log（操作日志表）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操作模块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业务类型（增/删/改/查/导入/导出等）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请求方法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request_url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请求URL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request_params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请求参数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response_result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响应结果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oper_user_id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操作人ID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oper_user_name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操作人姓名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oper_ip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操作IP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操作时间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状态（0成功/1失败）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error_msg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错误信息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sys_login_log（登录日志表）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登录用户名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login_ip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登录IP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login_location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登录地点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browser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浏览器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操作系统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login_time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登录时间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状态（0成功/1失败）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msg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提示消息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三、API接口设计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RESTful风格，统一前缀 /api/v1/system。认证采用JWT Token，权限控制采用Spring Security + 自定义注解。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3.1 用户管理 /api/v1/system/users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/users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用户列表查询（分页+筛选）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/users/{id}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用户详情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/users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新增用户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/users/{id}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修改用户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/users/{id}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删除/禁用用户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/users/{id}/roles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分配角色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/users/{id}/data-scope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分配数据权限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/users/{id}/reset-password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重置密码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/users/import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批量导入用户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/users/export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导出用户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/users/profile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获取当前用户信息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/users/profile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更新个人信息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/users/profile/password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修改个人密码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3.2 机构管理 /api/v1/system/orgs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/orgs/tree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机构树形列表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/orgs/{id}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机构详情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/orgs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新增机构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/orgs/{id}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修改机构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/orgs/{id}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删除机构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/orgs/{id}/users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机构下用户列表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/orgs/{id}/projects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配置关联项目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3.3 岗位管理 /api/v1/system/posts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/posts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岗位列表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/posts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新增岗位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/posts/{id}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修改岗位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/posts/{id}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删除岗位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3.4 角色管理 /api/v1/system/roles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/roles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角色列表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/roles/{id}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角色详情（含菜单权限）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/roles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新增角色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/roles/{id}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修改角色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/roles/{id}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删除角色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/roles/{id}/menus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分配菜单权限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/roles/{id}/data-scope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配置数据权限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/roles/{id}/users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查看角色用户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3.5 菜单权限 /api/v1/system/menus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/menus/tree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菜单树形列表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/menus/{id}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菜单详情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/menus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新增菜单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/menus/{id}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修改菜单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/menus/{id}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删除菜单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/menus/user-routes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获取当前用户路由（动态菜单）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3.6 字典管理 /api/v1/system/dicts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/dicts/types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字典类型列表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/dicts/types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新增字典类型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/dicts/types/{id}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修改字典类型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/dicts/types/{id}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删除字典类型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/dicts/data/{dictType}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按类型获取字典数据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/dicts/data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新增字典数据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/dicts/data/{id}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修改字典数据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/dicts/data/{id}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删除字典数据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/dicts/cache/refresh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刷新字典缓存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3.7 分类与编码 /api/v1/system/categories &amp;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/categories/tree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分类树形列表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/categories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新增分类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/categories/{id}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修改分类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/categories/{id}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删除分类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/codes/rules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编码规则列表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/codes/rules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新增编码规则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/codes/rules/{id}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修改编码规则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/codes/generate/{ruleCode}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按规则生成编码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3.8 租费算法 /api/v1/system/rent-algorithms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/rent-algorithms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算法配置列表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/rent-algorithms/{id}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算法详情（含阶梯）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/rent-algorithms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新增算法配置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/rent-algorithms/{id}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修改算法配置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/rent-algorithms/{id}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删除算法配置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/rent-algorithms/{id}/steps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配置阶梯参数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/rent-algorithms/{id}/test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算法测试（输入参数→计算结果）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3.9 系统配置与日志 /api/v1/system/config &amp; 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/config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系统参数列表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/config/{id}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修改系统参数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/logs/oper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操作日志查询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/logs/login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登录日志查询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/online-users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在线用户列表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/online-users/{tokenId}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强制下线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/cache/clear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清除系统缓存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3.10 认证 /api/v1/auth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用户登录（返回JWT Token）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/auth/logout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用户登出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/auth/refresh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刷新Token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/auth/captcha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获取验证码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四、前端页面清单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600"/>
        <w:gridCol w:w="2860"/>
        <w:gridCol w:w="260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页面/组件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核心交互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认证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登录页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/login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用户名/密码+验证码+记住我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用户管理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用户列表页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/sys/users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表格+筛选+角色/权限分配按钮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用户管理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用户新增/编辑弹窗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Dialog组件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表单+机构树选择+岗位选择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用户管理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角色分配弹窗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Dialog组件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角色多选+当前角色高亮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用户管理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数据权限弹窗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Dialog组件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项目多选+权限范围设置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用户管理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个人中心页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/sys/profile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个人信息+修改密码+头像上传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机构管理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机构管理页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/sys/orgs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左侧机构树+右侧机构详情表单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岗位管理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岗位管理页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/sys/posts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表格+CRUD弹窗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角色管理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角色列表页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/sys/roles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表格+筛选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角色管理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角色权限配置页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/sys/roles/:id/perms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菜单树形勾选+数据权限设置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权限管理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菜单管理页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/sys/menus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菜单树形表格+新增/编辑弹窗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业务字典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字典管理页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/sys/dicts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左侧字典类型列表+右侧字典数据表格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分类编码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分类管理页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/sys/categories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分类树形表格+CRUD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分类编码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编码规则页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/sys/code-rules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规则表格+配置弹窗+示例预览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租费算法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算法配置列表页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/sys/rent-algorithms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表格+算法类型筛选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租费算法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算法配置编辑页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/sys/rent-algorithms/form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基础配置+公式编辑+阶梯配置+测试面板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系统配置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系统参数页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/sys/config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参数表格+编辑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系统配置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操作日志页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/sys/logs/oper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日志表格+多条件筛选+详情弹窗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系统配置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登录日志页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/sys/logs/login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日志表格+筛选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系统配置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在线用户页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/sys/online-users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在线用户表格+强制下线按钮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系统配置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缓存管理页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/sys/cache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缓存列表+清除按钮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公共组件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机构树选择器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树形选择+搜索+懒加载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公共组件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权限指令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Directive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v-hasPerms按钮级权限控制指令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公共组件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动态路由生成器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Util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根据后端菜单数据动态生成前端路由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五、技术难点识别与应对方案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1. RBAC+数据权限的多层级权限架构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难度等级：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高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问题描述：</w:t>
      </w:r>
      <w:r>
        <w:rPr>
          <w:rFonts w:ascii="Arial" w:cs="Arial" w:eastAsia="Arial" w:hAnsi="Arial"/>
          <w:sz w:val="20"/>
          <w:szCs w:val="20"/>
        </w:rPr>
        <w:t xml:space="preserve">系统需同时支持功能权限（菜单/按钮/API级）和数据权限（按项目/机构/自定义范围过滤数据）。数据权限需在SQL层面自动注入过滤条件，且不同角色的数据范围可能重叠或冲突。多角色用户的权限需合并计算（取并集）。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应对方案：</w:t>
      </w:r>
      <w:r>
        <w:rPr>
          <w:rFonts w:ascii="Arial" w:cs="Arial" w:eastAsia="Arial" w:hAnsi="Arial"/>
          <w:color w:val="1F4E79"/>
          <w:sz w:val="20"/>
          <w:szCs w:val="20"/>
        </w:rPr>
        <w:t xml:space="preserve">功能权限采用RBAC模型（用户→角色→菜单/按钮/API）；数据权限通过自定义注解+MyBatis拦截器在SQL中自动注入WHERE条件；多角色权限取并集合并；前端通过v-hasPerms指令控制按钮显隐；角色-菜单-数据权限三者配置独立，互不干扰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2. 租费算法的可配置化与公式引擎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难度等级：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高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问题描述：</w:t>
      </w:r>
      <w:r>
        <w:rPr>
          <w:rFonts w:ascii="Arial" w:cs="Arial" w:eastAsia="Arial" w:hAnsi="Arial"/>
          <w:sz w:val="20"/>
          <w:szCs w:val="20"/>
        </w:rPr>
        <w:t xml:space="preserve">系统需支持固定租金、浮动租金、两者取高、固定/浮动物管费等8+种计费算法，每种算法有不同的参数和计算公式。业务方希望算法可配置（非硬编码），新增算法类型时无需修改代码。阶梯提成涉及多档位累进计算。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应对方案：</w:t>
      </w:r>
      <w:r>
        <w:rPr>
          <w:rFonts w:ascii="Arial" w:cs="Arial" w:eastAsia="Arial" w:hAnsi="Arial"/>
          <w:color w:val="1F4E79"/>
          <w:sz w:val="20"/>
          <w:szCs w:val="20"/>
        </w:rPr>
        <w:t xml:space="preserve">设计可插拔的算法引擎框架：sys_rent_algorithm存储算法元数据和公式表达式；采用策略模式（Strategy Pattern）实现各算法；公式引擎可用Aviator/SpEL解析动态表达式；阶梯配置存入sys_rent_algo_step表；提供算法测试接口输入参数→预览计算结果；核心算法用单元测试全面覆盖。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 动态路由与前端权限控制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难度等级：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高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问题描述：</w:t>
      </w:r>
      <w:r>
        <w:rPr>
          <w:rFonts w:ascii="Arial" w:cs="Arial" w:eastAsia="Arial" w:hAnsi="Arial"/>
          <w:sz w:val="20"/>
          <w:szCs w:val="20"/>
        </w:rPr>
        <w:t xml:space="preserve">前端菜单和路由需根据用户角色动态生成，不同用户看到不同的菜单结构。按钮级权限控制需精确到每个操作按钮的显隐。路由懒加载与权限校验需协同工作，防止通过URL直接访问无权限页面。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应对方案：</w:t>
      </w:r>
      <w:r>
        <w:rPr>
          <w:rFonts w:ascii="Arial" w:cs="Arial" w:eastAsia="Arial" w:hAnsi="Arial"/>
          <w:color w:val="1F4E79"/>
          <w:sz w:val="20"/>
          <w:szCs w:val="20"/>
        </w:rPr>
        <w:t xml:space="preserve">登录后调用/menus/user-routes接口获取当前用户的菜单和权限列表；前端路由守卫（router.beforeEach）动态添加路由并校验权限；按钮权限通过自定义指令v-hasPerms（对比本地权限标识列表）控制显隐；404兜底处理无权限路由；权限变更后需刷新Token和路由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4. 组织机构树的性能与移动操作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难度等级：</w:t>
      </w:r>
      <w:r>
        <w:rPr>
          <w:rFonts w:ascii="Arial" w:cs="Arial" w:eastAsia="Arial" w:hAnsi="Arial"/>
          <w:b/>
          <w:bCs/>
          <w:color w:val="BF8F00"/>
          <w:sz w:val="20"/>
          <w:szCs w:val="20"/>
        </w:rPr>
        <w:t xml:space="preserve">中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问题描述：</w:t>
      </w:r>
      <w:r>
        <w:rPr>
          <w:rFonts w:ascii="Arial" w:cs="Arial" w:eastAsia="Arial" w:hAnsi="Arial"/>
          <w:sz w:val="20"/>
          <w:szCs w:val="20"/>
        </w:rPr>
        <w:t xml:space="preserve">组织机构为多层级树形结构，查询所有子节点、移动子树（调整上级机构）、批量查询机构下人员等操作在数据量大时性能较差。ancestors字段的维护需保证一致性。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应对方案：</w:t>
      </w:r>
      <w:r>
        <w:rPr>
          <w:rFonts w:ascii="Arial" w:cs="Arial" w:eastAsia="Arial" w:hAnsi="Arial"/>
          <w:color w:val="1F4E79"/>
          <w:sz w:val="20"/>
          <w:szCs w:val="20"/>
        </w:rPr>
        <w:t xml:space="preserve">采用ancestors字段（路径枚举法）存储祖级链，查子节点用LIKE 'ancestors%'高效查询；移动子树时批量更新所有后代节点的ancestors；机构树查询加Redis缓存，增删改后自动失效；前端机构树采用懒加载（每层按需加载）。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5. 编码规则的并发安全与序号生成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难度等级：</w:t>
      </w:r>
      <w:r>
        <w:rPr>
          <w:rFonts w:ascii="Arial" w:cs="Arial" w:eastAsia="Arial" w:hAnsi="Arial"/>
          <w:b/>
          <w:bCs/>
          <w:color w:val="BF8F00"/>
          <w:sz w:val="20"/>
          <w:szCs w:val="20"/>
        </w:rPr>
        <w:t xml:space="preserve">中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问题描述：</w:t>
      </w:r>
      <w:r>
        <w:rPr>
          <w:rFonts w:ascii="Arial" w:cs="Arial" w:eastAsia="Arial" w:hAnsi="Arial"/>
          <w:sz w:val="20"/>
          <w:szCs w:val="20"/>
        </w:rPr>
        <w:t xml:space="preserve">多用户同时新增业务数据时，编码序号生成可能出现重复。按日/月/年重置序号时需处理跨周期边界。高并发场景下序号连续性与性能需平衡。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应对方案：</w:t>
      </w:r>
      <w:r>
        <w:rPr>
          <w:rFonts w:ascii="Arial" w:cs="Arial" w:eastAsia="Arial" w:hAnsi="Arial"/>
          <w:color w:val="1F4E79"/>
          <w:sz w:val="20"/>
          <w:szCs w:val="20"/>
        </w:rPr>
        <w:t xml:space="preserve">序号生成采用数据库行锁（SELECT FOR UPDATE）或Redis INCR原子操作；按重置周期自动归零（定时任务+调用时检测）；生成后做唯一性二次校验；允许序号不连续（删除不回收），确保唯一即可；高并发可预分配序号段减少锁竞争。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6. JWT Token安全与在线用户管理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难度等级：</w:t>
      </w:r>
      <w:r>
        <w:rPr>
          <w:rFonts w:ascii="Arial" w:cs="Arial" w:eastAsia="Arial" w:hAnsi="Arial"/>
          <w:b/>
          <w:bCs/>
          <w:color w:val="BF8F00"/>
          <w:sz w:val="20"/>
          <w:szCs w:val="20"/>
        </w:rPr>
        <w:t xml:space="preserve">中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问题描述：</w:t>
      </w:r>
      <w:r>
        <w:rPr>
          <w:rFonts w:ascii="Arial" w:cs="Arial" w:eastAsia="Arial" w:hAnsi="Arial"/>
          <w:sz w:val="20"/>
          <w:szCs w:val="20"/>
        </w:rPr>
        <w:t xml:space="preserve">JWT无状态设计天然不支持服务端主动注销（强制下线）。Token泄露后无法撤销。在线用户管理需维护Token与用户的映射关系。Token刷新机制需防止并发刷新竞争。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应对方案：</w:t>
      </w:r>
      <w:r>
        <w:rPr>
          <w:rFonts w:ascii="Arial" w:cs="Arial" w:eastAsia="Arial" w:hAnsi="Arial"/>
          <w:color w:val="1F4E79"/>
          <w:sz w:val="20"/>
          <w:szCs w:val="20"/>
        </w:rPr>
        <w:t xml:space="preserve">采用JWT + Redis双令牌方案：Access Token短有效期（30分钟），Refresh Token长有效期（7天）存Redis；强制下线通过删除Redis中的Token记录实现；在线用户列表查Redis；Token刷新加分布式锁防并发；密码修改/角色变更后主动失效所有Token。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7. 字典数据的全局缓存与一致性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难度等级：</w:t>
      </w:r>
      <w:r>
        <w:rPr>
          <w:rFonts w:ascii="Arial" w:cs="Arial" w:eastAsia="Arial" w:hAnsi="Arial"/>
          <w:b/>
          <w:bCs/>
          <w:color w:val="BF8F00"/>
          <w:sz w:val="20"/>
          <w:szCs w:val="20"/>
        </w:rPr>
        <w:t xml:space="preserve">中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问题描述：</w:t>
      </w:r>
      <w:r>
        <w:rPr>
          <w:rFonts w:ascii="Arial" w:cs="Arial" w:eastAsia="Arial" w:hAnsi="Arial"/>
          <w:sz w:val="20"/>
          <w:szCs w:val="20"/>
        </w:rPr>
        <w:t xml:space="preserve">字典数据被全系统广泛引用（下拉框、状态渲染等），频繁查库影响性能。字典变更后需全局同步更新缓存。多节点部署时缓存一致性需保证。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应对方案：</w:t>
      </w:r>
      <w:r>
        <w:rPr>
          <w:rFonts w:ascii="Arial" w:cs="Arial" w:eastAsia="Arial" w:hAnsi="Arial"/>
          <w:color w:val="1F4E79"/>
          <w:sz w:val="20"/>
          <w:szCs w:val="20"/>
        </w:rPr>
        <w:t xml:space="preserve">字典数据启动时全量加载至Redis，按dict_type作为key；前端登录时批量拉取所有字典数据缓存在Vuex/Pinia中；字典变更时通过Redis Pub/Sub通知所有节点刷新缓存；前端提供字典刷新接口手动更新。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8. 操作日志的无侵入采集与大量存储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难度等级：</w:t>
      </w:r>
      <w:r>
        <w:rPr>
          <w:rFonts w:ascii="Arial" w:cs="Arial" w:eastAsia="Arial" w:hAnsi="Arial"/>
          <w:b/>
          <w:bCs/>
          <w:color w:val="BF8F00"/>
          <w:sz w:val="20"/>
          <w:szCs w:val="20"/>
        </w:rPr>
        <w:t xml:space="preserve">中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问题描述：</w:t>
      </w:r>
      <w:r>
        <w:rPr>
          <w:rFonts w:ascii="Arial" w:cs="Arial" w:eastAsia="Arial" w:hAnsi="Arial"/>
          <w:sz w:val="20"/>
          <w:szCs w:val="20"/>
        </w:rPr>
        <w:t xml:space="preserve">操作日志需记录所有关键操作（谁/何时/做了什么/请求参数/响应结果），但日志采集不应侵入业务代码。日志数据量大，长期存储影响数据库性能。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应对方案：</w:t>
      </w:r>
      <w:r>
        <w:rPr>
          <w:rFonts w:ascii="Arial" w:cs="Arial" w:eastAsia="Arial" w:hAnsi="Arial"/>
          <w:color w:val="1F4E79"/>
          <w:sz w:val="20"/>
          <w:szCs w:val="20"/>
        </w:rPr>
        <w:t xml:space="preserve">采用AOP+自定义注解（@OperLog）无侵入采集操作日志；日志异步写入（线程池/消息队列）避免影响业务响应；日志表按月分表或定期归档至ES/归档库；敏感字段（密码等）自动脱敏；提供日志保留策略配置。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第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系统管理模块 - 技术分析报告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2026-02-15T12:50:28.807Z</dcterms:created>
  <dcterms:modified xsi:type="dcterms:W3CDTF">2026-02-15T12:50:28.808Z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