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7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题目：遥感影像最大似然法分类程序设计</w:t>
      </w:r>
      <w:bookmarkEnd w:id="0"/>
    </w:p>
    <w:p w14:paraId="7B71B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Program Design for Maximum Likelihood Classification of Remote Sensing Images</w:t>
      </w:r>
    </w:p>
    <w:p w14:paraId="0DA68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一、比赛环境要求</w:t>
      </w:r>
      <w:bookmarkEnd w:id="1"/>
    </w:p>
    <w:p w14:paraId="720CA5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1.单人独立参赛，每人配备一台电脑、外置摄像头；全程开启人像录屏 + 屏幕录屏，完整记录选手、桌面、键鼠全部操作。</w:t>
      </w:r>
    </w:p>
    <w:p w14:paraId="5948C5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2.赛场封闭安静，禁止携带纸质资料、手机、AI 代码辅助工具。</w:t>
      </w:r>
    </w:p>
    <w:p w14:paraId="525DDF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3.竞赛总时长 240 分钟，全程不得离开监控拍摄区域。</w:t>
      </w:r>
    </w:p>
    <w:p w14:paraId="127F3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二、比赛软件与编程约束</w:t>
      </w:r>
      <w:bookmarkEnd w:id="2"/>
    </w:p>
    <w:p w14:paraId="5A83CF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1.开发工具：Visual Studio 2017 及以上、PyCharm ≤2024.3.5</w:t>
      </w:r>
    </w:p>
    <w:p w14:paraId="704D31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2.可选语言：Basic、C/C++、C#、Python</w:t>
      </w:r>
    </w:p>
    <w:p w14:paraId="59616D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3.Python 限制：仅允许系统标准库，禁止 numpy、matplotlib、scipy 等第三方数值、图像处理库；图形界面仅允许 PyQt5</w:t>
      </w:r>
    </w:p>
    <w:p w14:paraId="78FAE6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4.禁用软件：AutoCAD、ArcGIS、ENVI、Matlab、各类 AI 自动编程工具</w:t>
      </w:r>
    </w:p>
    <w:p w14:paraId="7C3267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5.报告编制：Microsoft Word / WPS Office</w:t>
      </w:r>
    </w:p>
    <w:p w14:paraId="56E8C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三、成果提交规范</w:t>
      </w:r>
      <w:bookmarkEnd w:id="3"/>
    </w:p>
    <w:p w14:paraId="05BFE4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1.提交文件清单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（1）分类结果输出文件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（2）完整竞赛报告 PDF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（3）源代码、影像样本数据压缩包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source.rar</w:t>
      </w:r>
    </w:p>
    <w:p w14:paraId="4B8CCC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2.禁止所有文档、代码内出现学校、姓名、选手编号。</w:t>
      </w:r>
    </w:p>
    <w:p w14:paraId="37228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四、输入数据说明</w:t>
      </w:r>
      <w:bookmarkEnd w:id="4"/>
    </w:p>
    <w:p w14:paraId="552F7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4.1 训练样本文件 train.txt</w:t>
      </w:r>
      <w:bookmarkEnd w:id="5"/>
    </w:p>
    <w:p w14:paraId="5C7D6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文件存储各类地物训练样本像元光谱值，每行格式：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类别编号,波段1值,波段2值,...,波段n值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字段说明：</w:t>
      </w:r>
    </w:p>
    <w:p w14:paraId="526732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•类别编号：1、2、3…… 代表不同地物类别（耕地、建筑、水体、林地等）</w:t>
      </w:r>
    </w:p>
    <w:p w14:paraId="06FE30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•后续数值：多波段遥感影像对应像元灰度 / 反射率值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程序读取后，按类别分组统计：每类样本均值向量、协方差矩阵、样本数量。</w:t>
      </w:r>
    </w:p>
    <w:p w14:paraId="415D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4.2 待分类像元文件 pixel.txt</w:t>
      </w:r>
      <w:bookmarkEnd w:id="6"/>
    </w:p>
    <w:p w14:paraId="2E387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每行存储单个待分类像元多波段光谱值，格式：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波段1,波段2,...,波段n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，每行对应一个待判像元。</w:t>
      </w:r>
    </w:p>
    <w:p w14:paraId="1B421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4.3 精度验证样本文件 verify.txt</w:t>
      </w:r>
      <w:bookmarkEnd w:id="7"/>
    </w:p>
    <w:p w14:paraId="57649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格式同训练样本，用于分类完成后计算总体分类精度、Kappa 系数。</w:t>
      </w:r>
    </w:p>
    <w:p w14:paraId="6AE61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</w:pPr>
      <w:bookmarkStart w:id="8" w:name="heading_10"/>
      <w:r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  <w:t>五、算法原理与核心公式</w:t>
      </w:r>
      <w:bookmarkEnd w:id="8"/>
    </w:p>
    <w:p w14:paraId="00DA2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题目要求</w:t>
      </w:r>
      <w:bookmarkEnd w:id="9"/>
    </w:p>
    <w:p w14:paraId="0B202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利用训练样本统计特征，计算样本属于各类别的概率并验证分类精度。</w:t>
      </w:r>
    </w:p>
    <w:p w14:paraId="1F0E0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5.1 多维正态分布概率模型（最大似然分类核心）</w:t>
      </w:r>
      <w:bookmarkEnd w:id="10"/>
    </w:p>
    <w:p w14:paraId="49C6D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假设每类地物光谱服从多维正态分布，类别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的条件概率密度：</w:t>
      </w:r>
    </w:p>
    <w:p w14:paraId="69C25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π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1/2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−1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d>
        </m:oMath>
      </m:oMathPara>
    </w:p>
    <w:p w14:paraId="385E4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式中：</w:t>
      </w:r>
    </w:p>
    <w:p w14:paraId="116F67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2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：待分类像元光谱向量；</w:t>
      </w:r>
    </w:p>
    <w:p w14:paraId="367D6E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μ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类训练样本均值向量；</w:t>
      </w:r>
    </w:p>
    <w:p w14:paraId="17013F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类样本协方差矩阵；</w:t>
      </w:r>
    </w:p>
    <w:p w14:paraId="64B645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：影像波段数；</w:t>
      </w:r>
      <w:bookmarkStart w:id="23" w:name="_GoBack"/>
      <w:bookmarkEnd w:id="23"/>
    </w:p>
    <w:p w14:paraId="3D8A83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|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|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：协方差矩阵行列式；</w:t>
      </w:r>
    </w:p>
    <w:p w14:paraId="09E5FD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Sup>
          <m:sSubSu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Sup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：协方差矩阵逆矩阵。</w:t>
      </w:r>
    </w:p>
    <w:p w14:paraId="18728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5.2 对数似然判别函数（简化计算，消除指数）</w:t>
      </w:r>
      <w:bookmarkEnd w:id="11"/>
    </w:p>
    <w:p w14:paraId="35472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取负对数得到判别函数，分类时选取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最小的类别作为像元归属：</w:t>
      </w:r>
    </w:p>
    <w:p w14:paraId="4B08B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)−2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</m:t>
          </m:r>
        </m:oMath>
      </m:oMathPara>
    </w:p>
    <w:p w14:paraId="55B95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若无先验概率，默认各类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i/>
            <w:color w:val="auto"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相等，可省略该项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，简化为：</w:t>
      </w:r>
    </w:p>
    <w:p w14:paraId="43E158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hAnsi="Times New Roman" w:eastAsia="宋体" w:cs="Times New Roman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</m:t>
          </m:r>
        </m:oMath>
      </m:oMathPara>
    </w:p>
    <w:p w14:paraId="089CE101">
      <w:pPr>
        <w:keepNext w:val="0"/>
        <w:keepLines w:val="0"/>
        <w:widowControl/>
        <w:suppressLineNumbers w:val="0"/>
        <w:jc w:val="left"/>
        <w:rPr>
          <w:rFonts w:hint="default" w:hAnsi="Times New Roman" w:eastAsia="宋体" w:cs="Times New Roman"/>
          <w:i w:val="0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本项目无先验概率差异，统一采用简化判别公式进行分类判定。</w:t>
      </w:r>
    </w:p>
    <w:p w14:paraId="108F4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5.3 训练样本统计量计算</w:t>
      </w:r>
      <w:bookmarkEnd w:id="12"/>
    </w:p>
    <w:p w14:paraId="288146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1.类别均值向量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计算公式：</w:t>
      </w:r>
    </w:p>
    <w:p w14:paraId="15686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</m:oMath>
      </m:oMathPara>
    </w:p>
    <w:p w14:paraId="52A604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ik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k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个样本光谱向量。</w:t>
      </w:r>
    </w:p>
    <w:p w14:paraId="7E624E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2.类别协方差矩阵计算公式（无偏估计）：</w:t>
      </w:r>
    </w:p>
    <w:p w14:paraId="22B887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</m:oMath>
      </m:oMathPara>
    </w:p>
    <w:p w14:paraId="480882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iCs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为第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sz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ik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k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个样本光谱向量。</w:t>
      </w:r>
    </w:p>
    <w:p w14:paraId="21D79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5.4 分类精度验证指标</w:t>
      </w:r>
      <w:bookmarkEnd w:id="13"/>
    </w:p>
    <w:p w14:paraId="4220A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1.混淆矩阵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：统计验证样本真实类别与预测类别的匹配数量，构建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×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混淆矩阵 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为地物类别数），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iCs/>
            <w:kern w:val="0"/>
            <w:sz w:val="24"/>
            <w:szCs w:val="24"/>
            <w:lang w:val="en-US" w:eastAsia="zh-CN" w:bidi="ar"/>
          </w:rPr>
          <m:t>_{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ij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iCs/>
            <w:kern w:val="0"/>
            <w:sz w:val="24"/>
            <w:szCs w:val="24"/>
            <w:lang w:val="en-US" w:eastAsia="zh-CN" w:bidi="ar"/>
          </w:rPr>
          <m:t>}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表示真实类别为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、预测类别为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j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的样本数量。</w:t>
      </w:r>
    </w:p>
    <w:p w14:paraId="6271A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2.总体分类精度 OA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</w:p>
    <w:p w14:paraId="3A8D81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OA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ii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ij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2BE314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3.Kappa 系数：消除随机分类影响的综合精度指标。</w:t>
      </w:r>
    </w:p>
    <w:p w14:paraId="545534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Kappa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OA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ij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d>
                <m:d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j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i w:val="0"/>
                                  <w:sz w:val="24"/>
                                </w:rPr>
                                <m:t>=1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M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ij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5842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六、程序完整功能</w:t>
      </w:r>
      <w:bookmarkEnd w:id="14"/>
    </w:p>
    <w:p w14:paraId="5C9F58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文件读取模块</w:t>
      </w:r>
    </w:p>
    <w:p w14:paraId="01347C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，按类别分组存储所有训练样本；</w:t>
      </w:r>
    </w:p>
    <w:p w14:paraId="5CFF37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，加载全部待分类像元光谱向量；</w:t>
      </w:r>
    </w:p>
    <w:p w14:paraId="61BB2B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，加载精度检验样本。</w:t>
      </w:r>
    </w:p>
    <w:p w14:paraId="5B51FF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训练样本统计模块</w:t>
      </w:r>
    </w:p>
    <w:p w14:paraId="7E2406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￮分类别计算样本数量、各波段均值向量；</w:t>
      </w:r>
    </w:p>
    <w:p w14:paraId="5F05A1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￮求解每类协方差矩阵、矩阵行列式、协方差逆矩阵；</w:t>
      </w:r>
    </w:p>
    <w:p w14:paraId="1E74D4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最大似然判别计算</w:t>
      </w:r>
    </w:p>
    <w:p w14:paraId="50047A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￮对每个待分类像元，逐类计算对数似然值；</w:t>
      </w:r>
    </w:p>
    <w:p w14:paraId="0AB238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￮判定似然值最小的类别为该像元分类结果；</w:t>
      </w:r>
    </w:p>
    <w:p w14:paraId="11898B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精度评估模块</w:t>
      </w:r>
    </w:p>
    <w:p w14:paraId="268308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￮遍历验证样本生成混淆矩阵；</w:t>
      </w:r>
    </w:p>
    <w:p w14:paraId="68443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￮计算总体分类精度 OA、Kappa 系数；</w:t>
      </w:r>
    </w:p>
    <w:p w14:paraId="438C1D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可视化界面（PyQt）</w:t>
      </w:r>
    </w:p>
    <w:p w14:paraId="3B58DC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￮菜单栏：加载训练样本、加载待分类像元、执行最大似然分类、精度验证、导出结果、清空、退出；</w:t>
      </w:r>
    </w:p>
    <w:p w14:paraId="5D63D7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￮数据表格：展示训练样本统计参数、单像元各类别似然值、分类结果、混淆矩阵；</w:t>
      </w:r>
    </w:p>
    <w:p w14:paraId="640B40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￮绘图面板：绘制各类样本光谱均值曲线、混淆矩阵热力示意图；</w:t>
      </w:r>
    </w:p>
    <w:p w14:paraId="3977FD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￮状态栏：实时显示当前处理像元序号、当前最优分类类别、当前总体精度；</w:t>
      </w:r>
    </w:p>
    <w:p w14:paraId="6572F5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6.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结果导出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：自动生成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，按固定序号输出全部考核指标。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3612"/>
        <w:gridCol w:w="1894"/>
      </w:tblGrid>
      <w:tr w14:paraId="00318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33A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bookmarkStart w:id="15" w:name="heading_17"/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864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输出指标名称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829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精度要求</w:t>
            </w:r>
          </w:p>
        </w:tc>
      </w:tr>
      <w:tr w14:paraId="34220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186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29B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016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2B36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5B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3E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9B2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50B47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A19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118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64D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DA7B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C16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57A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B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78A89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324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603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D9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C69B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D2B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5C2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E01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0AA6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7C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E10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BAE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38F2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FF8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83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1D1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0184C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07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097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1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33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47C33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3B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B6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2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925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51768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895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7EF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个待分类像元最终分类类别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36E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1E757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F42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7E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验证样本总数量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306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7EB4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D2D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4B8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混淆矩阵对角线正确样本总数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6A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5BCE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48B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DBB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总体分类精度 OA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D40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A9FA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A0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0E9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分类 Kappa 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5CA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4DBB90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3B0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40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1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378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E4B2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CB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5BD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2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1CE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</w:tbl>
    <w:p w14:paraId="6BE23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七、程序正确性考核项（无标准参考结果）</w:t>
      </w:r>
      <w:bookmarkEnd w:id="15"/>
    </w:p>
    <w:p w14:paraId="55F92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八、输出文件规范</w:t>
      </w:r>
      <w:bookmarkEnd w:id="16"/>
    </w:p>
    <w:p w14:paraId="2AABE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输出文件名：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每行统一格式：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序号,指标名称,计算数值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示例片段：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EDE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0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1,类别1训练样本总数,120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2,类别1波段1均值,68.3241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14,总体分类精度OA,0.9265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15,分类Kappa系数,0.9012</w:t>
            </w:r>
          </w:p>
        </w:tc>
      </w:tr>
    </w:tbl>
    <w:p w14:paraId="7ECAF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7" w:name="heading_1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九、图形界面硬性要求</w:t>
      </w:r>
      <w:bookmarkEnd w:id="17"/>
    </w:p>
    <w:p w14:paraId="132A06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1.顶部菜单栏：读取训练样本、读取待分类像元、最大似然分类解算、精度验证、导出结果、清空数据、退出程序；</w:t>
      </w:r>
    </w:p>
    <w:p w14:paraId="6EA99A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2.中间数据表格区：完整展示各类统计参数、单像元各类似然值、全部像元分类标签、混淆矩阵；</w:t>
      </w:r>
    </w:p>
    <w:p w14:paraId="4792B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3.绘图面板：绘制各类地物光谱均值折线图、验证样本混淆矩阵可视化图；</w:t>
      </w:r>
    </w:p>
    <w:p w14:paraId="310CC9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4.底部状态栏：实时显示当前处理像元编号、当前像元最优分类、实时总体精度。</w:t>
      </w:r>
    </w:p>
    <w:p w14:paraId="3AF4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8" w:name="heading_20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十、评分标准（总分 100 分）</w:t>
      </w:r>
      <w:bookmarkEnd w:id="18"/>
    </w:p>
    <w:p w14:paraId="39C976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1.程序运行用时：20 分</w:t>
      </w:r>
    </w:p>
    <w:p w14:paraId="16F959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2.17 项计算结果正确性：40 分</w:t>
      </w:r>
    </w:p>
    <w:p w14:paraId="5D9D21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3.界面完整度、代码注释规范、竞赛报告完整度专家评审：40 分</w:t>
      </w:r>
    </w:p>
    <w:p w14:paraId="7087D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9" w:name="heading_2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1 竞赛报告统一模板</w:t>
      </w:r>
      <w:bookmarkEnd w:id="19"/>
    </w:p>
    <w:p w14:paraId="58E37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0" w:name="heading_2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1. 程序功能说明</w:t>
      </w:r>
      <w:bookmarkEnd w:id="20"/>
    </w:p>
    <w:p w14:paraId="1912B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（1）图形界面功能介绍（200 字以内，附界面截图）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（2）完整分类计算与精度验证流程说明（200 字以内，附结果截图）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（3）训练样本统计、似然计算、混淆矩阵、精度指标成果汇总展示</w:t>
      </w:r>
    </w:p>
    <w:p w14:paraId="40E37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1" w:name="heading_2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2. 程序规范性说明</w:t>
      </w:r>
      <w:bookmarkEnd w:id="21"/>
    </w:p>
    <w:p w14:paraId="68A8A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（1）工程目录与模块结构设计（500 字以内）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（2）均值向量、协方差矩阵、最大似然判别、精度计算核心函数源码 + 逐行注释解析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（3）完整全部源代码粘贴</w:t>
      </w:r>
    </w:p>
    <w:p w14:paraId="72A3D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2" w:name="heading_2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2 输入数据文件说明</w:t>
      </w:r>
      <w:bookmarkEnd w:id="22"/>
    </w:p>
    <w:p w14:paraId="746A1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：多类地物训练样本，每行存储类别编号 + 多波段光谱；</w:t>
      </w:r>
    </w:p>
    <w:p w14:paraId="15873F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：批量待分类遥感像元光谱数据；</w:t>
      </w:r>
    </w:p>
    <w:p w14:paraId="136025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：用于精度检验的标注样本数据集。</w:t>
      </w:r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B244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41F5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7187F"/>
    <w:rsid w:val="16A935F2"/>
    <w:rsid w:val="293A75FE"/>
    <w:rsid w:val="2D590201"/>
    <w:rsid w:val="499A379E"/>
    <w:rsid w:val="5D3C0667"/>
    <w:rsid w:val="64E536C8"/>
    <w:rsid w:val="76CE1080"/>
    <w:rsid w:val="77C2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2296</Words>
  <Characters>2995</Characters>
  <TotalTime>19</TotalTime>
  <ScaleCrop>false</ScaleCrop>
  <LinksUpToDate>false</LinksUpToDate>
  <CharactersWithSpaces>3132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2026-07-20T15:07:00Z</dcterms:created>
  <dc:creator>Apache POI</dc:creator>
  <cp:lastModifiedBy>曹轶之</cp:lastModifiedBy>
  <dcterms:modified xsi:type="dcterms:W3CDTF">2026-07-22T11:27:46Z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{"Label":"1","ContentProducer":"001191110102MACQD9K64010000","ProduceID":"7664627076793076693","ReservedCode1":"","ContentPropagator":"","PropagateID":"","ReservedCode2":""}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DCF6D11BF62648EE9F2203DD22870B8C_13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