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7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0" w:name="heading_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题目：遥感影像最大似然法分类程序设计</w:t>
      </w:r>
      <w:bookmarkEnd w:id="0"/>
    </w:p>
    <w:p w14:paraId="7B71B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Program Design for Maximum Likelihood Classification of Remote Sensing Images</w:t>
      </w:r>
    </w:p>
    <w:p w14:paraId="0DA68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" w:name="heading_3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一、比赛环境要求</w:t>
      </w:r>
      <w:bookmarkEnd w:id="1"/>
    </w:p>
    <w:p w14:paraId="720CA5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单人独立参赛，每人配备一台电脑、外置摄像头；全程开启人像录屏 + 屏幕录屏，完整记录选手、桌面、键鼠全部操作。</w:t>
      </w:r>
    </w:p>
    <w:p w14:paraId="5948C5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赛场封闭安静，禁止携带纸质资料、手机、AI 代码辅助工具。</w:t>
      </w:r>
    </w:p>
    <w:p w14:paraId="525DDF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竞赛总时长 240 分钟，全程不得离开监控拍摄区域。</w:t>
      </w:r>
    </w:p>
    <w:p w14:paraId="127F3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" w:name="heading_4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二、比赛软件与编程约束</w:t>
      </w:r>
      <w:bookmarkEnd w:id="2"/>
    </w:p>
    <w:p w14:paraId="5A83CF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开发工具：Visual Studio 2017 及以上、PyCharm ≤2024.3.5</w:t>
      </w:r>
    </w:p>
    <w:p w14:paraId="704D31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可选语言：Basic、C/C++、C#、Python</w:t>
      </w:r>
    </w:p>
    <w:p w14:paraId="59616D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Python 限制：仅允许系统标准库，禁止 numpy、matplotlib、scipy 等第三方数值、图像处理库；图形界面仅允许 PyQt5</w:t>
      </w:r>
    </w:p>
    <w:p w14:paraId="78FAE6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禁用软件：AutoCAD、ArcGIS、ENVI、Matlab、各类 AI 自动编程工具</w:t>
      </w:r>
    </w:p>
    <w:p w14:paraId="7C3267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5.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报告编制：Microsoft Word / WPS Office</w:t>
      </w:r>
    </w:p>
    <w:p w14:paraId="56E8C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3" w:name="heading_5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三、成果提交规范</w:t>
      </w:r>
      <w:bookmarkEnd w:id="3"/>
    </w:p>
    <w:p w14:paraId="05BFE4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提交文件清单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（1）分类结果输出文件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mlc_result.txt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（2）完整竞赛报告 PDF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（3）源代码、影像样本数据压缩包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source.rar</w:t>
      </w:r>
    </w:p>
    <w:p w14:paraId="4B8CCC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禁止所有文档、代码内出现学校、姓名、选手编号。</w:t>
      </w:r>
    </w:p>
    <w:p w14:paraId="37228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4" w:name="heading_6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四、输入数据说明</w:t>
      </w:r>
      <w:bookmarkEnd w:id="4"/>
    </w:p>
    <w:p w14:paraId="552F7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5" w:name="heading_7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4.1 训练样本文件 train.txt</w:t>
      </w:r>
      <w:bookmarkEnd w:id="5"/>
    </w:p>
    <w:p w14:paraId="5C7D6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文件存储各类地物训练样本像元光谱值，每行格式：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类别编号,波段1值,波段2值,...,波段n值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字段说明：</w:t>
      </w:r>
    </w:p>
    <w:p w14:paraId="526732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类别编号：1、2、3…… 代表不同地物类别（耕地、建筑、水体、林地等）</w:t>
      </w:r>
    </w:p>
    <w:p w14:paraId="06FE30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后续数值：多波段遥感影像对应像元灰度 / 反射率值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程序读取后，按类别分组统计：每类样本均值向量、协方差矩阵、样本数量。</w:t>
      </w:r>
    </w:p>
    <w:p w14:paraId="415D5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6" w:name="heading_8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4.2 待分类像元文件 pixel.txt</w:t>
      </w:r>
      <w:bookmarkEnd w:id="6"/>
    </w:p>
    <w:p w14:paraId="2E387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每行存储单个待分类像元多波段光谱值，格式：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波段1,波段2,...,波段n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，每行对应一个待判像元。</w:t>
      </w:r>
    </w:p>
    <w:p w14:paraId="1B421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7" w:name="heading_9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4.3 精度验证样本文件 verify.txt</w:t>
      </w:r>
      <w:bookmarkEnd w:id="7"/>
    </w:p>
    <w:p w14:paraId="57649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格式同训练样本，用于分类完成后计算总体分类精度、Kappa 系数。</w:t>
      </w:r>
    </w:p>
    <w:p w14:paraId="6AE61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color w:val="auto"/>
          <w:sz w:val="28"/>
          <w:szCs w:val="28"/>
        </w:rPr>
      </w:pPr>
      <w:bookmarkStart w:id="8" w:name="heading_10"/>
      <w:r>
        <w:rPr>
          <w:rFonts w:hint="default" w:ascii="Times New Roman" w:hAnsi="Times New Roman" w:eastAsia="宋体" w:cs="Times New Roman"/>
          <w:b w:val="0"/>
          <w:bCs/>
          <w:color w:val="auto"/>
          <w:sz w:val="28"/>
          <w:szCs w:val="28"/>
        </w:rPr>
        <w:t>五、算法原理与核心公式</w:t>
      </w:r>
      <w:bookmarkEnd w:id="8"/>
    </w:p>
    <w:p w14:paraId="00DA2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9" w:name="heading_11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题目要求</w:t>
      </w:r>
      <w:bookmarkEnd w:id="9"/>
    </w:p>
    <w:p w14:paraId="0B202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利用训练样本统计特征，计算样本属于各类别的概率并验证分类精度。</w:t>
      </w:r>
    </w:p>
    <w:p w14:paraId="1F0E0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0" w:name="heading_1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5.1 多维正态分布概率模型（最大似然分类核心）</w:t>
      </w:r>
      <w:bookmarkEnd w:id="10"/>
    </w:p>
    <w:p w14:paraId="49C6D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假设每类地物光谱服从多维正态分布，类别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ω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的条件概率密度：</w:t>
      </w:r>
    </w:p>
    <w:p w14:paraId="69C259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|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ω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)=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(2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π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/2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eastAsia="宋体" w:cs="Times New Roman"/>
                      <w:b/>
                      <w:i w:val="0"/>
                      <w:sz w:val="24"/>
                    </w:rPr>
                    <m:t>Σ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|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1/2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exp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(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Times New Roman" w:hAnsi="Times New Roman" w:eastAsia="宋体" w:cs="Times New Roman"/>
                      <w:b/>
                      <w:i/>
                      <w:sz w:val="24"/>
                    </w:rPr>
                    <m:t>μ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Sup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eastAsia="宋体" w:cs="Times New Roman"/>
                      <w:b/>
                      <w:i w:val="0"/>
                      <w:sz w:val="24"/>
                    </w:rPr>
                    <m:t>Σ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−1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(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Times New Roman" w:hAnsi="Times New Roman" w:eastAsia="宋体" w:cs="Times New Roman"/>
                      <w:b/>
                      <w:i/>
                      <w:sz w:val="24"/>
                    </w:rPr>
                    <m:t>μ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d>
        </m:oMath>
      </m:oMathPara>
    </w:p>
    <w:p w14:paraId="385E4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式中：</w:t>
      </w:r>
    </w:p>
    <w:p w14:paraId="116F67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</w:t>
      </w: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color w:val="auto"/>
            <w:sz w:val="28"/>
            <w:szCs w:val="28"/>
          </w:rPr>
          <m:t>x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：待分类像元光谱向量；</w:t>
      </w:r>
    </w:p>
    <w:p w14:paraId="367D6E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i/>
                <w:color w:val="auto"/>
                <w:sz w:val="28"/>
                <w:szCs w:val="28"/>
              </w:rPr>
              <m:t>μ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i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类训练样本均值向量；</w:t>
      </w:r>
    </w:p>
    <w:p w14:paraId="17013F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8"/>
                <w:szCs w:val="28"/>
              </w:rPr>
              <m:t>Σ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i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类样本协方差矩阵；</w:t>
      </w:r>
    </w:p>
    <w:p w14:paraId="64B645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n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：影像波段数；</w:t>
      </w:r>
    </w:p>
    <w:p w14:paraId="3D8A83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|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8"/>
                <w:szCs w:val="28"/>
              </w:rPr>
              <m:t>Σ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|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：协方差矩阵行列式；</w:t>
      </w:r>
    </w:p>
    <w:p w14:paraId="09E5FD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</w:t>
      </w:r>
      <m:oMath>
        <m:sSubSup>
          <m:sSubSup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SupPr>
          <m:e>
            <m:r>
              <m:rPr>
                <m:nor/>
                <m:sty m:val="b"/>
              </m:rP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8"/>
                <w:szCs w:val="28"/>
              </w:rPr>
              <m:t>Σ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：协方差矩阵逆矩阵。</w:t>
      </w:r>
    </w:p>
    <w:p w14:paraId="18728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1" w:name="heading_13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5.2 对数似然判别函数（简化计算，消除指数）</w:t>
      </w:r>
      <w:bookmarkEnd w:id="11"/>
    </w:p>
    <w:p w14:paraId="35472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取负对数得到判别函数，分类时选取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(</m:t>
        </m:r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color w:val="auto"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最小的类别作为像元归属：</w:t>
      </w:r>
    </w:p>
    <w:p w14:paraId="4B08BA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g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)=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sz w:val="24"/>
                </w:rPr>
                <m:t>ln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|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|+(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−1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)−2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sz w:val="24"/>
                </w:rPr>
                <m:t>ln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Name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ω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)</m:t>
          </m:r>
        </m:oMath>
      </m:oMathPara>
    </w:p>
    <w:p w14:paraId="55B958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若无先验概率，默认各类</w:t>
      </w: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i/>
            <w:color w:val="auto"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i/>
                <w:color w:val="auto"/>
                <w:sz w:val="28"/>
                <w:szCs w:val="28"/>
              </w:rPr>
              <m:t>ω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相等，可省略该项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，简化为：</w:t>
      </w:r>
    </w:p>
    <w:p w14:paraId="43E158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m:rPr/>
        <w:rPr>
          <w:rFonts w:hint="default" w:hAnsi="Times New Roman" w:eastAsia="宋体" w:cs="Times New Roman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g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)=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sz w:val="24"/>
                </w:rPr>
                <m:t>ln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|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|+(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−1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)</m:t>
          </m:r>
        </m:oMath>
      </m:oMathPara>
    </w:p>
    <w:p w14:paraId="089CE101">
      <w:pPr>
        <w:keepNext w:val="0"/>
        <w:keepLines w:val="0"/>
        <w:widowControl/>
        <w:suppressLineNumbers w:val="0"/>
        <w:jc w:val="left"/>
        <m:rPr/>
        <w:rPr>
          <w:rFonts w:hint="default" w:hAnsi="Times New Roman" w:eastAsia="宋体" w:cs="Times New Roman"/>
          <w:i w:val="0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本项目无先验概率差异，统一采用简化判别公式进行分类判定。</w:t>
      </w:r>
    </w:p>
    <w:p w14:paraId="108F4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2" w:name="heading_14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5.3 训练样本统计量计算</w:t>
      </w:r>
      <w:bookmarkEnd w:id="12"/>
    </w:p>
    <w:p w14:paraId="288146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类别均值向量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计算公式：</w:t>
      </w:r>
    </w:p>
    <w:p w14:paraId="15686B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Times New Roman" w:hAnsi="Times New Roman" w:eastAsia="宋体" w:cs="Times New Roman"/>
                      <w:b/>
                      <w:i/>
                      <w:sz w:val="24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ik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nary>
        </m:oMath>
      </m:oMathPara>
    </w:p>
    <w:p w14:paraId="52A604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3" w:name="_GoBack"/>
      <w:bookmarkEnd w:id="23"/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为第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i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类训练样本总数，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ik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为该类第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k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个样本光谱向量。</w:t>
      </w:r>
    </w:p>
    <w:p w14:paraId="7E624E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类别协方差矩阵计算公式（无偏估计）：</w:t>
      </w:r>
    </w:p>
    <w:p w14:paraId="22B887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−1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(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ik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)(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ik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</m:oMath>
      </m:oMathPara>
    </w:p>
    <w:p w14:paraId="480882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i/>
                <w:iCs/>
                <w:kern w:val="0"/>
                <w:sz w:val="24"/>
                <w:szCs w:val="24"/>
                <w:lang w:val="en-US" w:eastAsia="zh-CN" w:bidi="ar"/>
              </w:rPr>
              <m:t>N</m:t>
            </m:r>
            <m:ctrlPr>
              <w:rPr>
                <w:rFonts w:hint="default" w:ascii="Cambria Math" w:hAnsi="Cambria Math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w:rPr>
                <w:rFonts w:hint="default" w:ascii="Cambria Math" w:hAnsi="Cambria Math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为第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  <w:lang w:val="en-US" w:eastAsia="zh-CN" w:bidi="ar"/>
        </w:rPr>
        <w:t>i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类训练样本总数，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i/>
                <w:sz w:val="24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ik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为该类第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k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个样本光谱向量。</w:t>
      </w:r>
    </w:p>
    <w:p w14:paraId="21D79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3" w:name="heading_15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5.4 分类精度验证指标</w:t>
      </w:r>
      <w:bookmarkEnd w:id="13"/>
    </w:p>
    <w:p w14:paraId="4220A9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2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1.</w:t>
      </w:r>
      <w:r>
        <w:rPr>
          <w:rStyle w:val="4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混淆矩阵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：统计验证样本真实类别与预测类别的匹配数量，构建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×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m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混淆矩阵 </w:t>
      </w: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sz w:val="24"/>
          </w:rPr>
          <m:t>M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m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为地物类别数），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iCs/>
            <w:kern w:val="0"/>
            <w:sz w:val="24"/>
            <w:szCs w:val="24"/>
            <w:lang w:val="en-US" w:eastAsia="zh-CN" w:bidi="ar"/>
          </w:rPr>
          <m:t>_{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ij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iCs/>
            <w:kern w:val="0"/>
            <w:sz w:val="24"/>
            <w:szCs w:val="24"/>
            <w:lang w:val="en-US" w:eastAsia="zh-CN" w:bidi="ar"/>
          </w:rPr>
          <m:t>}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表示真实类别为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i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、预测类别为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j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的样本数量。</w:t>
      </w:r>
    </w:p>
    <w:p w14:paraId="6271AC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2" w:firstLineChars="200"/>
        <w:jc w:val="left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Style w:val="4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2.</w:t>
      </w:r>
      <w:r>
        <w:rPr>
          <w:rStyle w:val="4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总体分类精度 OA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：</w:t>
      </w:r>
    </w:p>
    <w:p w14:paraId="3A8D81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20"/>
        <w:jc w:val="left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OA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ii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j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4"/>
                        </w:rPr>
                        <m:t>=1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b>
                    <m:sup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ij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</m:oMath>
      </m:oMathPara>
    </w:p>
    <w:p w14:paraId="2BE314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Kappa 系数：消除随机分类影响的综合精度指标。</w:t>
      </w:r>
    </w:p>
    <w:p w14:paraId="5455342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Kappa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OA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, 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e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naryPr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j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4"/>
                            </w:rPr>
                            <m:t>=1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ij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</m:nary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nary>
              <m:d>
                <m:d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j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4"/>
                        </w:rPr>
                        <m:t>=1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b>
                    <m:sup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ji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naryPr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i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4"/>
                            </w:rPr>
                            <m:t>=1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p>
                        <m:e>
                          <m:nary>
                            <m:naryPr>
                              <m:chr m:val="∑"/>
                              <m:limLoc m:val="subSup"/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j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sz w:val="24"/>
                                </w:rPr>
                                <m:t>=1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 w:cs="Times New Roman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hint="default" w:ascii="Times New Roman" w:hAnsi="Times New Roman" w:eastAsia="宋体" w:cs="Times New Roman"/>
                                      <w:i/>
                                      <w:sz w:val="24"/>
                                    </w:rPr>
                                    <m:t>M</m:t>
                                  </m:r>
                                  <m:ctrlPr>
                                    <w:rPr>
                                      <w:rFonts w:hint="default" w:ascii="Cambria Math" w:hAnsi="Cambria Math" w:eastAsia="宋体" w:cs="Times New Roman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hint="default" w:ascii="Times New Roman" w:hAnsi="Times New Roman" w:eastAsia="宋体" w:cs="Times New Roman"/>
                                      <w:i/>
                                      <w:sz w:val="24"/>
                                    </w:rPr>
                                    <m:t>ij</m:t>
                                  </m:r>
                                  <m:ctrlPr>
                                    <w:rPr>
                                      <w:rFonts w:hint="default" w:ascii="Cambria Math" w:hAnsi="Cambria Math" w:eastAsia="宋体" w:cs="Times New Roman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e>
                          </m:nary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</m:nary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</m:oMath>
      </m:oMathPara>
    </w:p>
    <w:p w14:paraId="58425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4" w:name="heading_16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六、程序完整功能</w:t>
      </w:r>
      <w:bookmarkEnd w:id="14"/>
    </w:p>
    <w:p w14:paraId="5C9F58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文件读取模块</w:t>
      </w:r>
    </w:p>
    <w:p w14:paraId="01347C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读取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train.txt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，按类别分组存储所有训练样本；</w:t>
      </w:r>
    </w:p>
    <w:p w14:paraId="5CFF37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读取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pixel.txt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，加载全部待分类像元光谱向量；</w:t>
      </w:r>
    </w:p>
    <w:p w14:paraId="61BB2B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读取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verify.txt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，加载精度检验样本。</w:t>
      </w:r>
    </w:p>
    <w:p w14:paraId="5B51FF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训练样本统计模块</w:t>
      </w:r>
    </w:p>
    <w:p w14:paraId="7E2406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分类别计算样本数量、各波段均值向量；</w:t>
      </w:r>
    </w:p>
    <w:p w14:paraId="5F05A1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求解每类协方差矩阵、矩阵行列式、协方差逆矩阵；</w:t>
      </w:r>
    </w:p>
    <w:p w14:paraId="1E74D4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最大似然判别计算</w:t>
      </w:r>
    </w:p>
    <w:p w14:paraId="50047A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对每个待分类像元，逐类计算对数似然值；</w:t>
      </w:r>
    </w:p>
    <w:p w14:paraId="0AB238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判定似然值最小的类别为该像元分类结果；</w:t>
      </w:r>
    </w:p>
    <w:p w14:paraId="11898B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精度评估模块</w:t>
      </w:r>
    </w:p>
    <w:p w14:paraId="268308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遍历验证样本生成混淆矩阵；</w:t>
      </w:r>
    </w:p>
    <w:p w14:paraId="68443B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计算总体分类精度 OA、Kappa 系数；</w:t>
      </w:r>
    </w:p>
    <w:p w14:paraId="438C1D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5.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可视化界面（PyQt）</w:t>
      </w:r>
    </w:p>
    <w:p w14:paraId="3B58DC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菜单栏：加载训练样本、加载待分类像元、执行最大似然分类、精度验证、导出结果、清空、退出；</w:t>
      </w:r>
    </w:p>
    <w:p w14:paraId="5D63D7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数据表格：展示训练样本统计参数、单像元各类别似然值、分类结果、混淆矩阵；</w:t>
      </w:r>
    </w:p>
    <w:p w14:paraId="640B40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绘图面板：绘制各类样本光谱均值曲线、混淆矩阵热力示意图；</w:t>
      </w:r>
    </w:p>
    <w:p w14:paraId="3977FD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状态栏：实时显示当前处理像元序号、当前最优分类类别、当前总体精度；</w:t>
      </w:r>
    </w:p>
    <w:p w14:paraId="6572F5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6.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结果导出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：自动生成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mlc_result.txt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，按固定序号输出全部考核指标。</w:t>
      </w:r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3612"/>
        <w:gridCol w:w="1894"/>
      </w:tblGrid>
      <w:tr w14:paraId="00318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33A9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bookmarkStart w:id="15" w:name="heading_17"/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864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输出指标名称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829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精度要求</w:t>
            </w:r>
          </w:p>
        </w:tc>
      </w:tr>
      <w:tr w14:paraId="34220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1861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29B6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训练样本总数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0168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62B36D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5B6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3E9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波段 1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9B25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50B47A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A19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3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118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波段 2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64D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1DA7B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C16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57A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协方差矩阵行列式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4B6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78A892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324C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603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训练样本总数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D934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6C69BF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D2B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6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5C2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波段 1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E01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60AA6D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7CA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7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E10E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波段 2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BAE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638F27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FF8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8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0838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协方差矩阵行列式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1D1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0184C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E07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9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097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第 1 个待分类像元类别 1 对数似然值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933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47C33A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F3B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CB65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第 1 个待分类像元类别 2 对数似然值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925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517681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8953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11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7EF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第 1 个待分类像元最终分类类别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36E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1E757E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F427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12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27E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验证样本总数量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306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07EB47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D2D6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13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4B8F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混淆矩阵对角线正确样本总数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C6AF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05BCE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48B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14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DBB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总体分类精度 OA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D40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1A9FAE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5A0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0E9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分类 Kappa 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5CA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4DBB90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3B0B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16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40B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所有待分类像元中类别 1 总个数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378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6E4B24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4CB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17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5BD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所有待分类像元中类别 2 总个数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1CE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</w:tbl>
    <w:p w14:paraId="6BE23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七、程序正确性考核项（无标准参考结果）</w:t>
      </w:r>
      <w:bookmarkEnd w:id="15"/>
    </w:p>
    <w:p w14:paraId="55F92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6" w:name="heading_18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八、输出文件规范</w:t>
      </w:r>
      <w:bookmarkEnd w:id="16"/>
    </w:p>
    <w:p w14:paraId="2AABE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输出文件名：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mlc_result.txt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每行统一格式：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序号,指标名称,计算数值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示例片段：</w:t>
      </w:r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EDE5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90A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1,类别1训练样本总数,120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2,类别1波段1均值,68.3241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……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14,总体分类精度OA,0.9265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15,分类Kappa系数,0.9012</w:t>
            </w:r>
          </w:p>
        </w:tc>
      </w:tr>
    </w:tbl>
    <w:p w14:paraId="7ECAF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7" w:name="heading_19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九、图形界面硬性要求</w:t>
      </w:r>
      <w:bookmarkEnd w:id="17"/>
    </w:p>
    <w:p w14:paraId="132A06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顶部菜单栏：读取训练样本、读取待分类像元、最大似然分类解算、精度验证、导出结果、清空数据、退出程序；</w:t>
      </w:r>
    </w:p>
    <w:p w14:paraId="6EA99A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中间数据表格区：完整展示各类统计参数、单像元各类似然值、全部像元分类标签、混淆矩阵；</w:t>
      </w:r>
    </w:p>
    <w:p w14:paraId="4792B7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绘图面板：绘制各类地物光谱均值折线图、验证样本混淆矩阵可视化图；</w:t>
      </w:r>
    </w:p>
    <w:p w14:paraId="310CC9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底部状态栏：实时显示当前处理像元编号、当前像元最优分类、实时总体精度。</w:t>
      </w:r>
    </w:p>
    <w:p w14:paraId="3AF44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8" w:name="heading_20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十、评分标准（总分 100 分）</w:t>
      </w:r>
      <w:bookmarkEnd w:id="18"/>
    </w:p>
    <w:p w14:paraId="39C976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程序运行用时：20 分</w:t>
      </w:r>
    </w:p>
    <w:p w14:paraId="16F959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17 项计算结果正确性：40 分</w:t>
      </w:r>
    </w:p>
    <w:p w14:paraId="5D9D21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界面完整度、代码注释规范、竞赛报告完整度专家评审：40 分</w:t>
      </w:r>
    </w:p>
    <w:p w14:paraId="7087D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9" w:name="heading_21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附件 1 竞赛报告统一模板</w:t>
      </w:r>
      <w:bookmarkEnd w:id="19"/>
    </w:p>
    <w:p w14:paraId="58E37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0" w:name="heading_2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1. 程序功能说明</w:t>
      </w:r>
      <w:bookmarkEnd w:id="20"/>
    </w:p>
    <w:p w14:paraId="1912B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（1）图形界面功能介绍（200 字以内，附界面截图）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（2）完整分类计算与精度验证流程说明（200 字以内，附结果截图）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（3）训练样本统计、似然计算、混淆矩阵、精度指标成果汇总展示</w:t>
      </w:r>
    </w:p>
    <w:p w14:paraId="40E37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1" w:name="heading_23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2. 程序规范性说明</w:t>
      </w:r>
      <w:bookmarkEnd w:id="21"/>
    </w:p>
    <w:p w14:paraId="68A8A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（1）工程目录与模块结构设计（500 字以内）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（2）均值向量、协方差矩阵、最大似然判别、精度计算核心函数源码 + 逐行注释解析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（3）完整全部源代码粘贴</w:t>
      </w:r>
    </w:p>
    <w:p w14:paraId="72A3D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2" w:name="heading_24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附件 2 输入数据文件说明</w:t>
      </w:r>
      <w:bookmarkEnd w:id="22"/>
    </w:p>
    <w:p w14:paraId="746A17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train.txt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：多类地物训练样本，每行存储类别编号 + 多波段光谱；</w:t>
      </w:r>
    </w:p>
    <w:p w14:paraId="15873F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pixel.txt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：批量待分类遥感像元光谱数据；</w:t>
      </w:r>
    </w:p>
    <w:p w14:paraId="136025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verify.txt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：用于精度检验的标注样本数据集。</w:t>
      </w:r>
    </w:p>
    <w:sectPr>
      <w:headerReference r:id="rId4" w:type="default"/>
      <w:footerReference r:id="rId5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B244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41F5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7187F"/>
    <w:rsid w:val="16A935F2"/>
    <w:rsid w:val="2D590201"/>
    <w:rsid w:val="499A379E"/>
    <w:rsid w:val="5D3C0667"/>
    <w:rsid w:val="64E536C8"/>
    <w:rsid w:val="76CE1080"/>
    <w:rsid w:val="77C2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2338</Words>
  <Characters>2773</Characters>
  <TotalTime>19</TotalTime>
  <ScaleCrop>false</ScaleCrop>
  <LinksUpToDate>false</LinksUpToDate>
  <CharactersWithSpaces>2916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2026-07-20T15:07:00Z</dcterms:created>
  <dc:creator>Apache POI</dc:creator>
  <cp:lastModifiedBy>曹轶之</cp:lastModifiedBy>
  <dcterms:modified xsi:type="dcterms:W3CDTF">2026-07-20T15:37:13Z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{"Label":"1","ContentProducer":"001191110102MACQD9K64010000","ProduceID":"7664627076793076693","ReservedCode1":"","ContentPropagator":"","PropagateID":"","ReservedCode2":""}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DCF6D11BF62648EE9F2203DD22870B8C_13</vt:lpwstr>
  </property>
  <property fmtid="{D5CDD505-2E9C-101B-9397-08002B2CF9AE}" pid="5" name="KSOTemplateDocerSaveRecord">
    <vt:lpwstr>eyJoZGlkIjoiZDMxMTVkYmY0NmJjMjczNzc3Y2Q2ZTExYmM4YmM0NGMiLCJ1c2VySWQiOiIxNDg1NzYyOTk2In0=</vt:lpwstr>
  </property>
</Properties>
</file>