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构建的文库推荐使用以下平台及测序类型测序：</w:t>
      </w:r>
    </w:p>
    <w:p>
      <w:r>
        <w:t>运输温度为-80℃~-15℃时，需使用干冰运输，且需要在收到产品时检查是否还有剩余干冰。</w:t>
      </w:r>
    </w:p>
    <w:p>
      <w:r>
        <w:t>部分试剂会加多个孔位，请按指示添加。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