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FD798">
      <w:pPr>
        <w:spacing w:line="180" w:lineRule="exact"/>
        <w:rPr>
          <w:rFonts w:hAnsi="BGI" w:eastAsiaTheme="minorHAnsi"/>
          <w:b/>
          <w:color w:val="000000" w:themeColor="text1"/>
          <w:sz w:val="13"/>
          <w:szCs w:val="13"/>
          <w:lang w:val="zh-CN"/>
          <w14:textFill>
            <w14:solidFill>
              <w14:schemeClr w14:val="tx1"/>
            </w14:solidFill>
          </w14:textFill>
        </w:rPr>
      </w:pPr>
      <w:bookmarkStart w:id="0" w:name="_Hlk48228421"/>
      <w:bookmarkEnd w:id="0"/>
      <w:r>
        <w:rPr>
          <w:rFonts w:hAnsi="BGI" w:eastAsiaTheme="minorHAnsi"/>
          <w:b/>
          <w:color w:val="000000" w:themeColor="text1"/>
          <w:sz w:val="13"/>
          <w:szCs w:val="13"/>
          <w14:textFill>
            <w14:solidFill>
              <w14:schemeClr w14:val="tx1"/>
            </w14:solidFill>
          </w14:textFill>
        </w:rPr>
        <mc:AlternateContent>
          <mc:Choice Requires="wps">
            <w:drawing>
              <wp:anchor distT="45720" distB="45720" distL="114300" distR="114300" simplePos="0" relativeHeight="251667456" behindDoc="0" locked="0" layoutInCell="1" allowOverlap="1">
                <wp:simplePos x="0" y="0"/>
                <wp:positionH relativeFrom="column">
                  <wp:posOffset>0</wp:posOffset>
                </wp:positionH>
                <wp:positionV relativeFrom="paragraph">
                  <wp:posOffset>0</wp:posOffset>
                </wp:positionV>
                <wp:extent cx="2280285" cy="560705"/>
                <wp:effectExtent l="0" t="0" r="0" b="0"/>
                <wp:wrapSquare wrapText="bothSides"/>
                <wp:docPr id="19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80285" cy="560705"/>
                        </a:xfrm>
                        <a:prstGeom prst="rect">
                          <a:avLst/>
                        </a:prstGeom>
                        <a:noFill/>
                        <a:ln w="9525">
                          <a:noFill/>
                          <a:miter lim="800000"/>
                        </a:ln>
                      </wps:spPr>
                      <wps:txbx>
                        <w:txbxContent>
                          <w:p w14:paraId="46734B71">
                            <w:pPr>
                              <w:rPr>
                                <w:rFonts w:ascii="Eras Demi ITC" w:hAnsi="Eras Demi ITC"/>
                                <w:color w:val="0D0D0D" w:themeColor="text1" w:themeTint="F2"/>
                                <w:sz w:val="52"/>
                                <w:szCs w:val="48"/>
                                <w14:textFill>
                                  <w14:solidFill>
                                    <w14:schemeClr w14:val="tx1">
                                      <w14:lumMod w14:val="95000"/>
                                      <w14:lumOff w14:val="5000"/>
                                    </w14:schemeClr>
                                  </w14:solidFill>
                                </w14:textFill>
                              </w:rPr>
                            </w:pPr>
                            <w:r>
                              <w:rPr>
                                <w:rFonts w:ascii="Eras Demi ITC" w:hAnsi="Eras Demi ITC"/>
                                <w:color w:val="005BAB"/>
                                <w:sz w:val="52"/>
                                <w:szCs w:val="48"/>
                              </w:rPr>
                              <w:t>MGI</w:t>
                            </w:r>
                            <w:r>
                              <w:rPr>
                                <w:rFonts w:ascii="Eras Demi ITC" w:hAnsi="Eras Demi ITC"/>
                                <w:color w:val="00A19B"/>
                                <w:sz w:val="52"/>
                                <w:szCs w:val="48"/>
                              </w:rPr>
                              <w:t>Easy</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0pt;margin-top:0pt;height:44.15pt;width:179.55pt;mso-wrap-distance-bottom:3.6pt;mso-wrap-distance-left:9pt;mso-wrap-distance-right:9pt;mso-wrap-distance-top:3.6pt;z-index:251667456;mso-width-relative:page;mso-height-relative:page;" filled="f" stroked="f" coordsize="21600,21600" o:gfxdata="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yZtY8NMA&#10;AAAEAQAADwAAAAAAAAABACAAAAAiAAAAZHJzL2Rvd25yZXYueG1sUEsBAhQAFAAAAAgAh07iQNL9&#10;YeIkAgAAKwQAAA4AAAAAAAAAAQAgAAAAIgEAAGRycy9lMm9Eb2MueG1sUEsFBgAAAAAGAAYAWQEA&#10;ALgFAAAAAA==&#10;">
                <v:fill on="f" focussize="0,0"/>
                <v:stroke on="f" miterlimit="8" joinstyle="miter"/>
                <v:imagedata o:title=""/>
                <o:lock v:ext="edit" aspectratio="f"/>
                <v:textbox>
                  <w:txbxContent>
                    <w:p w14:paraId="46734B71">
                      <w:pPr>
                        <w:rPr>
                          <w:rFonts w:ascii="Eras Demi ITC" w:hAnsi="Eras Demi ITC"/>
                          <w:color w:val="0D0D0D" w:themeColor="text1" w:themeTint="F2"/>
                          <w:sz w:val="52"/>
                          <w:szCs w:val="48"/>
                          <w14:textFill>
                            <w14:solidFill>
                              <w14:schemeClr w14:val="tx1">
                                <w14:lumMod w14:val="95000"/>
                                <w14:lumOff w14:val="5000"/>
                              </w14:schemeClr>
                            </w14:solidFill>
                          </w14:textFill>
                        </w:rPr>
                      </w:pPr>
                      <w:r>
                        <w:rPr>
                          <w:rFonts w:ascii="Eras Demi ITC" w:hAnsi="Eras Demi ITC"/>
                          <w:color w:val="005BAB"/>
                          <w:sz w:val="52"/>
                          <w:szCs w:val="48"/>
                        </w:rPr>
                        <w:t>MGI</w:t>
                      </w:r>
                      <w:r>
                        <w:rPr>
                          <w:rFonts w:ascii="Eras Demi ITC" w:hAnsi="Eras Demi ITC"/>
                          <w:color w:val="00A19B"/>
                          <w:sz w:val="52"/>
                          <w:szCs w:val="48"/>
                        </w:rPr>
                        <w:t>Easy</w:t>
                      </w:r>
                    </w:p>
                  </w:txbxContent>
                </v:textbox>
                <w10:wrap type="square"/>
              </v:shape>
            </w:pict>
          </mc:Fallback>
        </mc:AlternateContent>
      </w:r>
    </w:p>
    <w:p w14:paraId="2C98BB9B">
      <w:pPr>
        <w:spacing w:line="180" w:lineRule="exact"/>
        <w:rPr>
          <w:rFonts w:hAnsi="BGI" w:eastAsiaTheme="minorHAnsi"/>
          <w:b/>
          <w:color w:val="000000" w:themeColor="text1"/>
          <w:sz w:val="13"/>
          <w:szCs w:val="13"/>
          <w:lang w:val="zh-CN"/>
          <w14:textFill>
            <w14:solidFill>
              <w14:schemeClr w14:val="tx1"/>
            </w14:solidFill>
          </w14:textFill>
        </w:rPr>
      </w:pPr>
      <w:r>
        <w:rPr>
          <w:rFonts w:hAnsi="BGI" w:eastAsiaTheme="minorHAnsi"/>
          <w:b/>
          <w:color w:val="000000" w:themeColor="text1"/>
          <w:sz w:val="13"/>
          <w:szCs w:val="13"/>
          <w14:textFill>
            <w14:solidFill>
              <w14:schemeClr w14:val="tx1"/>
            </w14:solidFill>
          </w14:textFill>
        </w:rPr>
        <mc:AlternateContent>
          <mc:Choice Requires="wps">
            <w:drawing>
              <wp:anchor distT="45720" distB="45720" distL="114300" distR="114300" simplePos="0" relativeHeight="251663360" behindDoc="0" locked="0" layoutInCell="1" allowOverlap="1">
                <wp:simplePos x="0" y="0"/>
                <wp:positionH relativeFrom="margin">
                  <wp:posOffset>-126365</wp:posOffset>
                </wp:positionH>
                <wp:positionV relativeFrom="paragraph">
                  <wp:posOffset>261620</wp:posOffset>
                </wp:positionV>
                <wp:extent cx="3284220" cy="779780"/>
                <wp:effectExtent l="0" t="0" r="0" b="1270"/>
                <wp:wrapSquare wrapText="bothSides"/>
                <wp:docPr id="192" name="文本框 192"/>
                <wp:cNvGraphicFramePr/>
                <a:graphic xmlns:a="http://schemas.openxmlformats.org/drawingml/2006/main">
                  <a:graphicData uri="http://schemas.microsoft.com/office/word/2010/wordprocessingShape">
                    <wps:wsp>
                      <wps:cNvSpPr txBox="1">
                        <a:spLocks noChangeArrowheads="1"/>
                      </wps:cNvSpPr>
                      <wps:spPr bwMode="auto">
                        <a:xfrm>
                          <a:off x="0" y="0"/>
                          <a:ext cx="3284220" cy="779780"/>
                        </a:xfrm>
                        <a:prstGeom prst="rect">
                          <a:avLst/>
                        </a:prstGeom>
                        <a:noFill/>
                        <a:ln w="9525">
                          <a:noFill/>
                          <a:miter lim="800000"/>
                        </a:ln>
                      </wps:spPr>
                      <wps:txbx>
                        <w:txbxContent>
                          <w:p w14:paraId="721F16DD">
                            <w:pPr>
                              <w:jc w:val="center"/>
                              <w:rPr>
                                <w:rFonts w:hint="eastAsia"/>
                                <w:sz w:val="22"/>
                              </w:rPr>
                            </w:pPr>
                            <w:r>
                              <w:rPr>
                                <w:sz w:val="22"/>
                              </w:rPr>
                              <w:t xml:space="preserve">DNBelab-D4RS </w:t>
                            </w:r>
                            <w:r>
                              <w:rPr>
                                <w:rFonts w:hint="eastAsia"/>
                                <w:sz w:val="22"/>
                              </w:rPr>
                              <w:t>Fast R</w:t>
                            </w:r>
                            <w:r>
                              <w:rPr>
                                <w:sz w:val="22"/>
                              </w:rPr>
                              <w:t>NA文库制备试剂盒</w:t>
                            </w:r>
                            <w:r>
                              <w:rPr>
                                <w:rFonts w:hint="eastAsia"/>
                                <w:sz w:val="22"/>
                              </w:rPr>
                              <w:t>套装</w:t>
                            </w:r>
                          </w:p>
                          <w:p w14:paraId="1F33BBDD">
                            <w:pPr>
                              <w:jc w:val="center"/>
                              <w:rPr>
                                <w:rFonts w:hint="eastAsia" w:cs="微软雅黑"/>
                                <w:sz w:val="22"/>
                              </w:rPr>
                            </w:pPr>
                            <w:r>
                              <w:rPr>
                                <w:rFonts w:cs="Yu Gothic UI"/>
                                <w:sz w:val="22"/>
                              </w:rPr>
                              <w:t>使用</w:t>
                            </w:r>
                            <w:r>
                              <w:rPr>
                                <w:rFonts w:cs="微软雅黑"/>
                                <w:sz w:val="22"/>
                              </w:rPr>
                              <w:t>说</w:t>
                            </w:r>
                            <w:r>
                              <w:rPr>
                                <w:rFonts w:cs="Yu Gothic UI"/>
                                <w:sz w:val="22"/>
                              </w:rPr>
                              <w:t>明</w:t>
                            </w:r>
                            <w:r>
                              <w:rPr>
                                <w:rFonts w:cs="微软雅黑"/>
                                <w:sz w:val="22"/>
                              </w:rPr>
                              <w:t>书</w:t>
                            </w:r>
                          </w:p>
                          <w:p w14:paraId="672A6659">
                            <w:pPr>
                              <w:jc w:val="left"/>
                              <w:rPr>
                                <w:rFonts w:hint="eastAsia" w:cs="微软雅黑"/>
                                <w:sz w:val="22"/>
                              </w:rPr>
                            </w:pPr>
                          </w:p>
                          <w:p w14:paraId="0A37501D">
                            <w:pPr>
                              <w:jc w:val="left"/>
                              <w:rPr>
                                <w:rFonts w:hint="eastAsia"/>
                                <w:sz w:val="22"/>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9.95pt;margin-top:20.6pt;height:61.4pt;width:258.6pt;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p&#10;9L7h1wAAAAoBAAAPAAAAAAAAAAEAIAAAACIAAABkcnMvZG93bnJldi54bWxQSwECFAAUAAAACACH&#10;TuJACSYOECUCAAAtBAAADgAAAAAAAAABACAAAAAmAQAAZHJzL2Uyb0RvYy54bWxQSwUGAAAAAAYA&#10;BgBZAQAAvQUAAAAA&#10;">
                <v:fill on="f" focussize="0,0"/>
                <v:stroke on="f" miterlimit="8" joinstyle="miter"/>
                <v:imagedata o:title=""/>
                <o:lock v:ext="edit" aspectratio="f"/>
                <v:textbox>
                  <w:txbxContent>
                    <w:p w14:paraId="721F16DD">
                      <w:pPr>
                        <w:jc w:val="center"/>
                        <w:rPr>
                          <w:rFonts w:hint="eastAsia"/>
                          <w:sz w:val="22"/>
                        </w:rPr>
                      </w:pPr>
                      <w:r>
                        <w:rPr>
                          <w:sz w:val="22"/>
                        </w:rPr>
                        <w:t xml:space="preserve">DNBelab-D4RS </w:t>
                      </w:r>
                      <w:r>
                        <w:rPr>
                          <w:rFonts w:hint="eastAsia"/>
                          <w:sz w:val="22"/>
                        </w:rPr>
                        <w:t>Fast R</w:t>
                      </w:r>
                      <w:r>
                        <w:rPr>
                          <w:sz w:val="22"/>
                        </w:rPr>
                        <w:t>NA文库制备试剂盒</w:t>
                      </w:r>
                      <w:r>
                        <w:rPr>
                          <w:rFonts w:hint="eastAsia"/>
                          <w:sz w:val="22"/>
                        </w:rPr>
                        <w:t>套装</w:t>
                      </w:r>
                    </w:p>
                    <w:p w14:paraId="1F33BBDD">
                      <w:pPr>
                        <w:jc w:val="center"/>
                        <w:rPr>
                          <w:rFonts w:hint="eastAsia" w:cs="微软雅黑"/>
                          <w:sz w:val="22"/>
                        </w:rPr>
                      </w:pPr>
                      <w:r>
                        <w:rPr>
                          <w:rFonts w:cs="Yu Gothic UI"/>
                          <w:sz w:val="22"/>
                        </w:rPr>
                        <w:t>使用</w:t>
                      </w:r>
                      <w:r>
                        <w:rPr>
                          <w:rFonts w:cs="微软雅黑"/>
                          <w:sz w:val="22"/>
                        </w:rPr>
                        <w:t>说</w:t>
                      </w:r>
                      <w:r>
                        <w:rPr>
                          <w:rFonts w:cs="Yu Gothic UI"/>
                          <w:sz w:val="22"/>
                        </w:rPr>
                        <w:t>明</w:t>
                      </w:r>
                      <w:r>
                        <w:rPr>
                          <w:rFonts w:cs="微软雅黑"/>
                          <w:sz w:val="22"/>
                        </w:rPr>
                        <w:t>书</w:t>
                      </w:r>
                    </w:p>
                    <w:p w14:paraId="672A6659">
                      <w:pPr>
                        <w:jc w:val="left"/>
                        <w:rPr>
                          <w:rFonts w:hint="eastAsia" w:cs="微软雅黑"/>
                          <w:sz w:val="22"/>
                        </w:rPr>
                      </w:pPr>
                    </w:p>
                    <w:p w14:paraId="0A37501D">
                      <w:pPr>
                        <w:jc w:val="left"/>
                        <w:rPr>
                          <w:rFonts w:hint="eastAsia"/>
                          <w:sz w:val="22"/>
                        </w:rPr>
                      </w:pPr>
                    </w:p>
                  </w:txbxContent>
                </v:textbox>
                <w10:wrap type="square"/>
              </v:shape>
            </w:pict>
          </mc:Fallback>
        </mc:AlternateContent>
      </w:r>
    </w:p>
    <w:p w14:paraId="6CF3CEC0">
      <w:pPr>
        <w:spacing w:line="180" w:lineRule="exact"/>
        <w:rPr>
          <w:rFonts w:hAnsi="BGI" w:eastAsiaTheme="minorHAnsi"/>
          <w:b/>
          <w:color w:val="000000" w:themeColor="text1"/>
          <w:sz w:val="13"/>
          <w:szCs w:val="13"/>
          <w:lang w:val="zh-CN"/>
          <w14:textFill>
            <w14:solidFill>
              <w14:schemeClr w14:val="tx1"/>
            </w14:solidFill>
          </w14:textFill>
        </w:rPr>
      </w:pPr>
      <w:r>
        <w:rPr>
          <w:rFonts w:hAnsi="BGI" w:eastAsiaTheme="minorHAnsi"/>
          <w:b/>
          <w:color w:val="000000" w:themeColor="text1"/>
          <w:sz w:val="13"/>
          <w:szCs w:val="13"/>
          <w14:textFill>
            <w14:solidFill>
              <w14:schemeClr w14:val="tx1"/>
            </w14:solidFill>
          </w14:textFill>
        </w:rPr>
        <mc:AlternateContent>
          <mc:Choice Requires="wps">
            <w:drawing>
              <wp:anchor distT="45720" distB="45720" distL="114300" distR="114300" simplePos="0" relativeHeight="251664384" behindDoc="0" locked="0" layoutInCell="1" allowOverlap="1">
                <wp:simplePos x="0" y="0"/>
                <wp:positionH relativeFrom="column">
                  <wp:posOffset>93980</wp:posOffset>
                </wp:positionH>
                <wp:positionV relativeFrom="paragraph">
                  <wp:posOffset>1046480</wp:posOffset>
                </wp:positionV>
                <wp:extent cx="2906395" cy="669925"/>
                <wp:effectExtent l="0" t="0" r="0" b="0"/>
                <wp:wrapSquare wrapText="bothSides"/>
                <wp:docPr id="28" name="文本框 28"/>
                <wp:cNvGraphicFramePr/>
                <a:graphic xmlns:a="http://schemas.openxmlformats.org/drawingml/2006/main">
                  <a:graphicData uri="http://schemas.microsoft.com/office/word/2010/wordprocessingShape">
                    <wps:wsp>
                      <wps:cNvSpPr txBox="1">
                        <a:spLocks noChangeArrowheads="1"/>
                      </wps:cNvSpPr>
                      <wps:spPr bwMode="auto">
                        <a:xfrm>
                          <a:off x="0" y="0"/>
                          <a:ext cx="2906395" cy="669925"/>
                        </a:xfrm>
                        <a:prstGeom prst="rect">
                          <a:avLst/>
                        </a:prstGeom>
                        <a:noFill/>
                        <a:ln w="9525">
                          <a:noFill/>
                          <a:miter lim="800000"/>
                        </a:ln>
                      </wps:spPr>
                      <wps:txbx>
                        <w:txbxContent>
                          <w:p w14:paraId="00CE90C9">
                            <w:pPr>
                              <w:jc w:val="left"/>
                              <w:rPr>
                                <w:rFonts w:hint="eastAsia" w:asciiTheme="minorEastAsia" w:cstheme="minorHAnsi"/>
                                <w:sz w:val="14"/>
                                <w:szCs w:val="14"/>
                              </w:rPr>
                            </w:pPr>
                            <w:r>
                              <w:rPr>
                                <w:rFonts w:hint="eastAsia" w:asciiTheme="minorEastAsia" w:cstheme="minorHAnsi"/>
                                <w:sz w:val="14"/>
                                <w:szCs w:val="14"/>
                              </w:rPr>
                              <w:t>货号：940-002797-00</w:t>
                            </w:r>
                            <w:r>
                              <w:rPr>
                                <w:rFonts w:ascii="Cambria" w:hAnsi="Cambria" w:cs="Cambria"/>
                                <w:sz w:val="14"/>
                                <w:szCs w:val="14"/>
                              </w:rPr>
                              <w:t> </w:t>
                            </w:r>
                            <w:r>
                              <w:rPr>
                                <w:rFonts w:hint="eastAsia" w:asciiTheme="minorEastAsia" w:cstheme="minorHAnsi"/>
                                <w:sz w:val="14"/>
                                <w:szCs w:val="14"/>
                              </w:rPr>
                              <w:t>（16RXN）</w:t>
                            </w:r>
                          </w:p>
                          <w:p w14:paraId="4036BEDF">
                            <w:pPr>
                              <w:jc w:val="left"/>
                              <w:rPr>
                                <w:rFonts w:hint="eastAsia" w:asciiTheme="minorEastAsia" w:cstheme="minorHAnsi"/>
                                <w:sz w:val="14"/>
                                <w:szCs w:val="14"/>
                              </w:rPr>
                            </w:pPr>
                            <w:r>
                              <w:rPr>
                                <w:rFonts w:hint="eastAsia" w:asciiTheme="minorEastAsia" w:cstheme="minorHAnsi"/>
                                <w:sz w:val="14"/>
                                <w:szCs w:val="14"/>
                              </w:rPr>
                              <w:t>试剂盒版本号：V1.0</w:t>
                            </w:r>
                          </w:p>
                          <w:p w14:paraId="68D862E0">
                            <w:pPr>
                              <w:jc w:val="left"/>
                              <w:rPr>
                                <w:rFonts w:hint="eastAsia" w:asciiTheme="minorEastAsia" w:cstheme="minorHAnsi"/>
                                <w:sz w:val="14"/>
                                <w:szCs w:val="14"/>
                              </w:rPr>
                            </w:pPr>
                            <w:r>
                              <w:rPr>
                                <w:rFonts w:hint="eastAsia" w:asciiTheme="minorEastAsia" w:cstheme="minorHAnsi"/>
                                <w:sz w:val="14"/>
                                <w:szCs w:val="14"/>
                              </w:rPr>
                              <w:t>说明书版本号：A</w:t>
                            </w:r>
                            <w:r>
                              <w:rPr>
                                <w:rFonts w:asciiTheme="minorEastAsia" w:cstheme="minorHAnsi"/>
                                <w:sz w:val="14"/>
                                <w:szCs w:val="14"/>
                              </w:rPr>
                              <w:t>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7.4pt;margin-top:82.4pt;height:52.75pt;width:228.85pt;mso-wrap-distance-bottom:3.6pt;mso-wrap-distance-left:9pt;mso-wrap-distance-right:9pt;mso-wrap-distance-top:3.6pt;z-index:251664384;mso-width-relative:page;mso-height-relative:page;" filled="f" stroked="f" coordsize="21600,21600" o:gfxdata="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C+H&#10;/NcAAAAKAQAADwAAAAAAAAABACAAAAAiAAAAZHJzL2Rvd25yZXYueG1sUEsBAhQAFAAAAAgAh07i&#10;QOrgGGgjAgAAKwQAAA4AAAAAAAAAAQAgAAAAJgEAAGRycy9lMm9Eb2MueG1sUEsFBgAAAAAGAAYA&#10;WQEAALsFAAAAAA==&#10;">
                <v:fill on="f" focussize="0,0"/>
                <v:stroke on="f" miterlimit="8" joinstyle="miter"/>
                <v:imagedata o:title=""/>
                <o:lock v:ext="edit" aspectratio="f"/>
                <v:textbox>
                  <w:txbxContent>
                    <w:p w14:paraId="00CE90C9">
                      <w:pPr>
                        <w:jc w:val="left"/>
                        <w:rPr>
                          <w:rFonts w:hint="eastAsia" w:asciiTheme="minorEastAsia" w:cstheme="minorHAnsi"/>
                          <w:sz w:val="14"/>
                          <w:szCs w:val="14"/>
                        </w:rPr>
                      </w:pPr>
                      <w:r>
                        <w:rPr>
                          <w:rFonts w:hint="eastAsia" w:asciiTheme="minorEastAsia" w:cstheme="minorHAnsi"/>
                          <w:sz w:val="14"/>
                          <w:szCs w:val="14"/>
                        </w:rPr>
                        <w:t>货号：940-002797-00</w:t>
                      </w:r>
                      <w:r>
                        <w:rPr>
                          <w:rFonts w:ascii="Cambria" w:hAnsi="Cambria" w:cs="Cambria"/>
                          <w:sz w:val="14"/>
                          <w:szCs w:val="14"/>
                        </w:rPr>
                        <w:t> </w:t>
                      </w:r>
                      <w:r>
                        <w:rPr>
                          <w:rFonts w:hint="eastAsia" w:asciiTheme="minorEastAsia" w:cstheme="minorHAnsi"/>
                          <w:sz w:val="14"/>
                          <w:szCs w:val="14"/>
                        </w:rPr>
                        <w:t>（16RXN）</w:t>
                      </w:r>
                    </w:p>
                    <w:p w14:paraId="4036BEDF">
                      <w:pPr>
                        <w:jc w:val="left"/>
                        <w:rPr>
                          <w:rFonts w:hint="eastAsia" w:asciiTheme="minorEastAsia" w:cstheme="minorHAnsi"/>
                          <w:sz w:val="14"/>
                          <w:szCs w:val="14"/>
                        </w:rPr>
                      </w:pPr>
                      <w:r>
                        <w:rPr>
                          <w:rFonts w:hint="eastAsia" w:asciiTheme="minorEastAsia" w:cstheme="minorHAnsi"/>
                          <w:sz w:val="14"/>
                          <w:szCs w:val="14"/>
                        </w:rPr>
                        <w:t>试剂盒版本号：V1.0</w:t>
                      </w:r>
                    </w:p>
                    <w:p w14:paraId="68D862E0">
                      <w:pPr>
                        <w:jc w:val="left"/>
                        <w:rPr>
                          <w:rFonts w:hint="eastAsia" w:asciiTheme="minorEastAsia" w:cstheme="minorHAnsi"/>
                          <w:sz w:val="14"/>
                          <w:szCs w:val="14"/>
                        </w:rPr>
                      </w:pPr>
                      <w:r>
                        <w:rPr>
                          <w:rFonts w:hint="eastAsia" w:asciiTheme="minorEastAsia" w:cstheme="minorHAnsi"/>
                          <w:sz w:val="14"/>
                          <w:szCs w:val="14"/>
                        </w:rPr>
                        <w:t>说明书版本号：A</w:t>
                      </w:r>
                      <w:r>
                        <w:rPr>
                          <w:rFonts w:asciiTheme="minorEastAsia" w:cstheme="minorHAnsi"/>
                          <w:sz w:val="14"/>
                          <w:szCs w:val="14"/>
                        </w:rPr>
                        <w:t>0</w:t>
                      </w:r>
                    </w:p>
                  </w:txbxContent>
                </v:textbox>
                <w10:wrap type="square"/>
              </v:shape>
            </w:pict>
          </mc:Fallback>
        </mc:AlternateContent>
      </w:r>
      <w:r>
        <w:rPr>
          <w:rFonts w:hAnsi="BGI" w:eastAsiaTheme="minorHAnsi"/>
          <w:color w:val="00A19B"/>
        </w:rPr>
        <mc:AlternateContent>
          <mc:Choice Requires="wps">
            <w:drawing>
              <wp:anchor distT="0" distB="0" distL="114300" distR="114300" simplePos="0" relativeHeight="251666432" behindDoc="0" locked="0" layoutInCell="1" allowOverlap="1">
                <wp:simplePos x="0" y="0"/>
                <wp:positionH relativeFrom="column">
                  <wp:posOffset>183515</wp:posOffset>
                </wp:positionH>
                <wp:positionV relativeFrom="paragraph">
                  <wp:posOffset>965835</wp:posOffset>
                </wp:positionV>
                <wp:extent cx="2733675" cy="45085"/>
                <wp:effectExtent l="0" t="0" r="9525" b="0"/>
                <wp:wrapNone/>
                <wp:docPr id="23" name="矩形 23"/>
                <wp:cNvGraphicFramePr/>
                <a:graphic xmlns:a="http://schemas.openxmlformats.org/drawingml/2006/main">
                  <a:graphicData uri="http://schemas.microsoft.com/office/word/2010/wordprocessingShape">
                    <wps:wsp>
                      <wps:cNvSpPr/>
                      <wps:spPr>
                        <a:xfrm>
                          <a:off x="0" y="0"/>
                          <a:ext cx="2733675" cy="45085"/>
                        </a:xfrm>
                        <a:prstGeom prst="rect">
                          <a:avLst/>
                        </a:prstGeom>
                        <a:solidFill>
                          <a:srgbClr val="00A19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05A809">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45pt;margin-top:76.05pt;height:3.55pt;width:215.25pt;z-index:251666432;v-text-anchor:middle;mso-width-relative:page;mso-height-relative:page;" fillcolor="#00A19B" filled="t" stroked="f" coordsize="21600,21600" o:gfxdata="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KLhUh1wAAAAoBAAAPAAAAAAAAAAEAIAAAACIAAABkcnMv&#10;ZG93bnJldi54bWxQSwECFAAUAAAACACHTuJAHL5acHYCAADXBAAADgAAAAAAAAABACAAAAAmAQAA&#10;ZHJzL2Uyb0RvYy54bWxQSwUGAAAAAAYABgBZAQAADgYAAAAA&#10;">
                <v:fill on="t" focussize="0,0"/>
                <v:stroke on="f" weight="1pt" miterlimit="8" joinstyle="miter"/>
                <v:imagedata o:title=""/>
                <o:lock v:ext="edit" aspectratio="f"/>
                <v:textbox>
                  <w:txbxContent>
                    <w:p w14:paraId="6A05A809">
                      <w:pPr>
                        <w:jc w:val="center"/>
                        <w:rPr>
                          <w:rFonts w:hint="eastAsia"/>
                        </w:rPr>
                      </w:pPr>
                    </w:p>
                  </w:txbxContent>
                </v:textbox>
              </v:rect>
            </w:pict>
          </mc:Fallback>
        </mc:AlternateContent>
      </w:r>
      <w:r>
        <w:rPr>
          <w:rFonts w:hAnsi="BGI" w:eastAsiaTheme="minorHAnsi"/>
        </w:rPr>
        <w:drawing>
          <wp:anchor distT="0" distB="0" distL="114300" distR="114300" simplePos="0" relativeHeight="251665408" behindDoc="0" locked="0" layoutInCell="1" allowOverlap="1">
            <wp:simplePos x="0" y="0"/>
            <wp:positionH relativeFrom="margin">
              <wp:posOffset>-4136390</wp:posOffset>
            </wp:positionH>
            <wp:positionV relativeFrom="paragraph">
              <wp:posOffset>3695700</wp:posOffset>
            </wp:positionV>
            <wp:extent cx="7557135" cy="167005"/>
            <wp:effectExtent l="0" t="0" r="5715"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extLst>
                        <a:ext uri="{28A0092B-C50C-407E-A947-70E740481C1C}">
                          <a14:useLocalDpi xmlns:a14="http://schemas.microsoft.com/office/drawing/2010/main" val="0"/>
                        </a:ext>
                      </a:extLst>
                    </a:blip>
                    <a:srcRect t="75282"/>
                    <a:stretch>
                      <a:fillRect/>
                    </a:stretch>
                  </pic:blipFill>
                  <pic:spPr>
                    <a:xfrm>
                      <a:off x="0" y="0"/>
                      <a:ext cx="7557135" cy="167005"/>
                    </a:xfrm>
                    <a:prstGeom prst="rect">
                      <a:avLst/>
                    </a:prstGeom>
                    <a:noFill/>
                    <a:ln>
                      <a:noFill/>
                    </a:ln>
                  </pic:spPr>
                </pic:pic>
              </a:graphicData>
            </a:graphic>
          </wp:anchor>
        </w:drawing>
      </w:r>
      <w:r>
        <w:rPr>
          <w:rFonts w:hAnsi="BGI"/>
          <w:b/>
          <w:bCs/>
          <w:color w:val="000000" w:themeColor="text1"/>
          <w:sz w:val="13"/>
          <w:szCs w:val="13"/>
          <w:lang w:val="zh-CN"/>
          <w14:textFill>
            <w14:solidFill>
              <w14:schemeClr w14:val="tx1"/>
            </w14:solidFill>
          </w14:textFill>
        </w:rPr>
        <w:br w:type="page"/>
      </w:r>
    </w:p>
    <w:p w14:paraId="5856C0C8">
      <w:pPr>
        <w:pStyle w:val="103"/>
        <w:spacing w:before="78" w:beforeLines="25"/>
        <w:rPr>
          <w:rFonts w:hAnsi="BGI" w:cs="Times New Roman" w:eastAsiaTheme="minorHAnsi"/>
        </w:rPr>
      </w:pPr>
      <w:bookmarkStart w:id="1" w:name="_Hlk16859588"/>
      <w:bookmarkStart w:id="2" w:name="_Hlk16859316"/>
      <w:r>
        <w:rPr>
          <w:rFonts w:hAnsi="BGI" w:cs="Times New Roman" w:eastAsiaTheme="minorHAnsi"/>
        </w:rPr>
        <w:t>版本历史</w:t>
      </w:r>
    </w:p>
    <w:tbl>
      <w:tblPr>
        <w:tblStyle w:val="28"/>
        <w:tblW w:w="4594" w:type="pct"/>
        <w:tblInd w:w="0" w:type="dxa"/>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Layout w:type="autofit"/>
        <w:tblCellMar>
          <w:top w:w="0" w:type="dxa"/>
          <w:left w:w="108" w:type="dxa"/>
          <w:bottom w:w="0" w:type="dxa"/>
          <w:right w:w="108" w:type="dxa"/>
        </w:tblCellMar>
      </w:tblPr>
      <w:tblGrid>
        <w:gridCol w:w="630"/>
        <w:gridCol w:w="627"/>
        <w:gridCol w:w="669"/>
        <w:gridCol w:w="2701"/>
      </w:tblGrid>
      <w:tr w14:paraId="146AC7C0">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rPr>
          <w:trHeight w:val="222" w:hRule="atLeast"/>
        </w:trPr>
        <w:tc>
          <w:tcPr>
            <w:tcW w:w="681" w:type="pct"/>
            <w:vAlign w:val="center"/>
          </w:tcPr>
          <w:p w14:paraId="3F5776AA">
            <w:pPr>
              <w:spacing w:line="180" w:lineRule="exact"/>
              <w:jc w:val="center"/>
              <w:rPr>
                <w:rFonts w:ascii="等线" w:hAnsi="BGI" w:eastAsiaTheme="minorHAnsi"/>
                <w:bCs/>
                <w:kern w:val="0"/>
                <w:sz w:val="11"/>
                <w:szCs w:val="11"/>
              </w:rPr>
            </w:pPr>
            <w:bookmarkStart w:id="3" w:name="_Hlk26275274"/>
            <w:r>
              <w:rPr>
                <w:rFonts w:ascii="等线" w:hAnsi="BGI" w:eastAsiaTheme="minorHAnsi"/>
                <w:bCs/>
                <w:kern w:val="0"/>
                <w:sz w:val="11"/>
                <w:szCs w:val="11"/>
              </w:rPr>
              <w:t>说明书版本</w:t>
            </w:r>
          </w:p>
        </w:tc>
        <w:tc>
          <w:tcPr>
            <w:tcW w:w="678" w:type="pct"/>
          </w:tcPr>
          <w:p w14:paraId="0A26156E">
            <w:pPr>
              <w:spacing w:line="180" w:lineRule="exact"/>
              <w:jc w:val="center"/>
              <w:rPr>
                <w:rFonts w:ascii="等线" w:hAnsi="BGI" w:eastAsiaTheme="minorHAnsi"/>
                <w:bCs/>
                <w:kern w:val="0"/>
                <w:sz w:val="11"/>
                <w:szCs w:val="11"/>
              </w:rPr>
            </w:pPr>
            <w:r>
              <w:rPr>
                <w:rFonts w:ascii="等线" w:hAnsi="BGI" w:eastAsiaTheme="minorHAnsi"/>
                <w:bCs/>
                <w:kern w:val="0"/>
                <w:sz w:val="11"/>
                <w:szCs w:val="11"/>
              </w:rPr>
              <w:t>试剂盒版本</w:t>
            </w:r>
          </w:p>
        </w:tc>
        <w:tc>
          <w:tcPr>
            <w:tcW w:w="723" w:type="pct"/>
            <w:vAlign w:val="center"/>
          </w:tcPr>
          <w:p w14:paraId="271B0FDB">
            <w:pPr>
              <w:spacing w:line="180" w:lineRule="exact"/>
              <w:jc w:val="center"/>
              <w:rPr>
                <w:rFonts w:ascii="等线" w:hAnsi="BGI" w:eastAsiaTheme="minorHAnsi"/>
                <w:bCs/>
                <w:kern w:val="0"/>
                <w:sz w:val="11"/>
                <w:szCs w:val="11"/>
              </w:rPr>
            </w:pPr>
            <w:r>
              <w:rPr>
                <w:rFonts w:ascii="等线" w:hAnsi="BGI" w:eastAsiaTheme="minorHAnsi"/>
                <w:bCs/>
                <w:kern w:val="0"/>
                <w:sz w:val="11"/>
                <w:szCs w:val="11"/>
              </w:rPr>
              <w:t>修订</w:t>
            </w:r>
          </w:p>
          <w:p w14:paraId="5A584E1F">
            <w:pPr>
              <w:spacing w:line="180" w:lineRule="exact"/>
              <w:jc w:val="center"/>
              <w:rPr>
                <w:rFonts w:ascii="等线" w:hAnsi="BGI" w:eastAsiaTheme="minorHAnsi"/>
                <w:bCs/>
                <w:kern w:val="0"/>
                <w:sz w:val="11"/>
                <w:szCs w:val="11"/>
              </w:rPr>
            </w:pPr>
            <w:r>
              <w:rPr>
                <w:rFonts w:ascii="等线" w:hAnsi="BGI" w:eastAsiaTheme="minorHAnsi"/>
                <w:bCs/>
                <w:kern w:val="0"/>
                <w:sz w:val="11"/>
                <w:szCs w:val="11"/>
              </w:rPr>
              <w:t>日期</w:t>
            </w:r>
          </w:p>
        </w:tc>
        <w:tc>
          <w:tcPr>
            <w:tcW w:w="2918" w:type="pct"/>
            <w:vAlign w:val="center"/>
          </w:tcPr>
          <w:p w14:paraId="799CF14B">
            <w:pPr>
              <w:spacing w:line="180" w:lineRule="exact"/>
              <w:jc w:val="left"/>
              <w:rPr>
                <w:rFonts w:ascii="等线" w:hAnsi="BGI" w:eastAsiaTheme="minorHAnsi"/>
                <w:bCs/>
                <w:kern w:val="0"/>
                <w:sz w:val="11"/>
                <w:szCs w:val="11"/>
              </w:rPr>
            </w:pPr>
            <w:r>
              <w:rPr>
                <w:rFonts w:ascii="等线" w:hAnsi="BGI" w:eastAsiaTheme="minorHAnsi"/>
                <w:bCs/>
                <w:kern w:val="0"/>
                <w:sz w:val="11"/>
                <w:szCs w:val="11"/>
              </w:rPr>
              <w:t>修订内容摘要</w:t>
            </w:r>
          </w:p>
        </w:tc>
      </w:tr>
      <w:tr w14:paraId="7D27D418">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single" w:color="767171" w:themeColor="background2" w:themeShade="80" w:sz="4" w:space="0"/>
          </w:tblBorders>
          <w:tblCellMar>
            <w:top w:w="0" w:type="dxa"/>
            <w:left w:w="108" w:type="dxa"/>
            <w:bottom w:w="0" w:type="dxa"/>
            <w:right w:w="108" w:type="dxa"/>
          </w:tblCellMar>
        </w:tblPrEx>
        <w:trPr>
          <w:trHeight w:val="373" w:hRule="atLeast"/>
        </w:trPr>
        <w:tc>
          <w:tcPr>
            <w:tcW w:w="681" w:type="pct"/>
            <w:vAlign w:val="center"/>
          </w:tcPr>
          <w:p w14:paraId="78ACF3D6">
            <w:pPr>
              <w:spacing w:line="180" w:lineRule="exact"/>
              <w:jc w:val="center"/>
              <w:rPr>
                <w:rFonts w:ascii="等线" w:hAnsi="BGI" w:eastAsiaTheme="minorHAnsi"/>
                <w:bCs/>
                <w:kern w:val="0"/>
                <w:sz w:val="11"/>
                <w:szCs w:val="11"/>
              </w:rPr>
            </w:pPr>
            <w:r>
              <w:rPr>
                <w:rFonts w:ascii="等线" w:hAnsi="BGI" w:eastAsiaTheme="minorHAnsi"/>
                <w:bCs/>
                <w:kern w:val="0"/>
                <w:sz w:val="11"/>
                <w:szCs w:val="11"/>
              </w:rPr>
              <w:t>A0</w:t>
            </w:r>
          </w:p>
        </w:tc>
        <w:tc>
          <w:tcPr>
            <w:tcW w:w="678" w:type="pct"/>
            <w:vAlign w:val="center"/>
          </w:tcPr>
          <w:p w14:paraId="18D47DB4">
            <w:pPr>
              <w:spacing w:line="180" w:lineRule="exact"/>
              <w:jc w:val="center"/>
              <w:rPr>
                <w:rFonts w:ascii="等线" w:hAnsi="BGI" w:eastAsiaTheme="minorHAnsi"/>
                <w:bCs/>
                <w:kern w:val="0"/>
                <w:sz w:val="11"/>
                <w:szCs w:val="11"/>
              </w:rPr>
            </w:pPr>
            <w:r>
              <w:rPr>
                <w:rFonts w:ascii="等线" w:hAnsi="BGI" w:eastAsiaTheme="minorHAnsi"/>
                <w:bCs/>
                <w:kern w:val="0"/>
                <w:sz w:val="11"/>
                <w:szCs w:val="11"/>
              </w:rPr>
              <w:t>V1.0</w:t>
            </w:r>
          </w:p>
        </w:tc>
        <w:tc>
          <w:tcPr>
            <w:tcW w:w="723" w:type="pct"/>
            <w:vAlign w:val="center"/>
          </w:tcPr>
          <w:p w14:paraId="4119BE61">
            <w:pPr>
              <w:spacing w:line="180" w:lineRule="exact"/>
              <w:jc w:val="center"/>
              <w:rPr>
                <w:rFonts w:ascii="等线" w:hAnsi="BGI" w:eastAsiaTheme="minorHAnsi"/>
                <w:bCs/>
                <w:kern w:val="0"/>
                <w:sz w:val="11"/>
                <w:szCs w:val="11"/>
              </w:rPr>
            </w:pPr>
            <w:r>
              <w:rPr>
                <w:rFonts w:ascii="等线" w:hAnsi="BGI" w:eastAsiaTheme="minorHAnsi"/>
                <w:bCs/>
                <w:kern w:val="0"/>
                <w:sz w:val="11"/>
                <w:szCs w:val="11"/>
              </w:rPr>
              <w:t>202</w:t>
            </w:r>
            <w:r>
              <w:rPr>
                <w:rFonts w:hint="eastAsia" w:ascii="等线" w:hAnsi="BGI" w:eastAsiaTheme="minorHAnsi"/>
                <w:bCs/>
                <w:kern w:val="0"/>
                <w:sz w:val="11"/>
                <w:szCs w:val="11"/>
              </w:rPr>
              <w:t>5</w:t>
            </w:r>
            <w:r>
              <w:rPr>
                <w:rFonts w:ascii="等线" w:hAnsi="BGI" w:eastAsiaTheme="minorHAnsi"/>
                <w:bCs/>
                <w:kern w:val="0"/>
                <w:sz w:val="11"/>
                <w:szCs w:val="11"/>
              </w:rPr>
              <w:t>年</w:t>
            </w:r>
          </w:p>
          <w:p w14:paraId="774AABCA">
            <w:pPr>
              <w:spacing w:line="180" w:lineRule="exact"/>
              <w:jc w:val="center"/>
              <w:rPr>
                <w:rFonts w:ascii="等线" w:hAnsi="BGI" w:eastAsiaTheme="minorHAnsi"/>
                <w:bCs/>
                <w:kern w:val="0"/>
                <w:sz w:val="11"/>
                <w:szCs w:val="11"/>
              </w:rPr>
            </w:pPr>
            <w:r>
              <w:rPr>
                <w:rFonts w:hint="eastAsia" w:ascii="等线" w:hAnsi="BGI" w:eastAsiaTheme="minorHAnsi"/>
                <w:bCs/>
                <w:kern w:val="0"/>
                <w:sz w:val="11"/>
                <w:szCs w:val="11"/>
              </w:rPr>
              <w:t>2</w:t>
            </w:r>
            <w:r>
              <w:rPr>
                <w:rFonts w:ascii="等线" w:hAnsi="BGI" w:eastAsiaTheme="minorHAnsi"/>
                <w:bCs/>
                <w:kern w:val="0"/>
                <w:sz w:val="11"/>
                <w:szCs w:val="11"/>
              </w:rPr>
              <w:t>月</w:t>
            </w:r>
          </w:p>
        </w:tc>
        <w:tc>
          <w:tcPr>
            <w:tcW w:w="2918" w:type="pct"/>
          </w:tcPr>
          <w:p w14:paraId="1D83DA67">
            <w:pPr>
              <w:pStyle w:val="36"/>
              <w:numPr>
                <w:ilvl w:val="0"/>
                <w:numId w:val="6"/>
              </w:numPr>
              <w:spacing w:line="276" w:lineRule="auto"/>
              <w:ind w:firstLineChars="0"/>
              <w:rPr>
                <w:rFonts w:ascii="等线" w:hAnsi="BGI" w:eastAsiaTheme="minorHAnsi"/>
                <w:bCs/>
                <w:kern w:val="0"/>
                <w:sz w:val="11"/>
                <w:szCs w:val="11"/>
              </w:rPr>
            </w:pPr>
            <w:r>
              <w:rPr>
                <w:rFonts w:ascii="等线" w:hAnsi="BGI" w:eastAsiaTheme="minorHAnsi"/>
                <w:bCs/>
                <w:kern w:val="0"/>
                <w:sz w:val="11"/>
                <w:szCs w:val="11"/>
              </w:rPr>
              <w:t>首次发布</w:t>
            </w:r>
          </w:p>
        </w:tc>
      </w:tr>
      <w:bookmarkEnd w:id="1"/>
      <w:bookmarkEnd w:id="2"/>
      <w:bookmarkEnd w:id="3"/>
    </w:tbl>
    <w:p w14:paraId="41C8F396">
      <w:pPr>
        <w:widowControl/>
        <w:jc w:val="left"/>
        <w:rPr>
          <w:rFonts w:hAnsi="BGI" w:eastAsiaTheme="minorHAnsi"/>
          <w:b/>
          <w:sz w:val="13"/>
          <w:szCs w:val="13"/>
        </w:rPr>
      </w:pPr>
      <w:r>
        <w:rPr>
          <w:rFonts w:hAnsi="BGI" w:eastAsiaTheme="minorHAnsi"/>
          <w:b/>
          <w:sz w:val="13"/>
          <w:szCs w:val="13"/>
        </w:rPr>
        <w:br w:type="page"/>
      </w:r>
    </w:p>
    <w:p w14:paraId="44CA9071">
      <w:pPr>
        <w:pStyle w:val="103"/>
        <w:spacing w:before="78" w:beforeLines="25"/>
        <w:rPr>
          <w:rFonts w:hAnsi="BGI" w:cs="Times New Roman" w:eastAsiaTheme="minorHAnsi"/>
        </w:rPr>
      </w:pPr>
      <w:r>
        <w:rPr>
          <w:rFonts w:hAnsi="BGI" w:cs="Times New Roman" w:eastAsiaTheme="minorHAnsi"/>
        </w:rPr>
        <w:drawing>
          <wp:anchor distT="0" distB="0" distL="114300" distR="114300" simplePos="0" relativeHeight="251661312" behindDoc="0" locked="0" layoutInCell="1" allowOverlap="1">
            <wp:simplePos x="0" y="0"/>
            <wp:positionH relativeFrom="margin">
              <wp:align>left</wp:align>
            </wp:positionH>
            <wp:positionV relativeFrom="paragraph">
              <wp:posOffset>4711700</wp:posOffset>
            </wp:positionV>
            <wp:extent cx="7559040" cy="676910"/>
            <wp:effectExtent l="0" t="0" r="3810" b="8890"/>
            <wp:wrapNone/>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559040" cy="677057"/>
                    </a:xfrm>
                    <a:prstGeom prst="rect">
                      <a:avLst/>
                    </a:prstGeom>
                    <a:noFill/>
                    <a:ln>
                      <a:noFill/>
                    </a:ln>
                  </pic:spPr>
                </pic:pic>
              </a:graphicData>
            </a:graphic>
          </wp:anchor>
        </w:drawing>
      </w:r>
      <w:r>
        <w:rPr>
          <w:rFonts w:hAnsi="BGI" w:cs="Times New Roman" w:eastAsiaTheme="minorHAnsi"/>
        </w:rPr>
        <mc:AlternateContent>
          <mc:Choice Requires="wps">
            <w:drawing>
              <wp:anchor distT="0" distB="0" distL="114300" distR="114300" simplePos="0" relativeHeight="251662336" behindDoc="0" locked="0" layoutInCell="1" allowOverlap="1">
                <wp:simplePos x="0" y="0"/>
                <wp:positionH relativeFrom="column">
                  <wp:posOffset>5448300</wp:posOffset>
                </wp:positionH>
                <wp:positionV relativeFrom="paragraph">
                  <wp:posOffset>5114925</wp:posOffset>
                </wp:positionV>
                <wp:extent cx="95250" cy="95250"/>
                <wp:effectExtent l="0" t="0" r="0" b="0"/>
                <wp:wrapNone/>
                <wp:docPr id="236" name="椭圆 236"/>
                <wp:cNvGraphicFramePr/>
                <a:graphic xmlns:a="http://schemas.openxmlformats.org/drawingml/2006/main">
                  <a:graphicData uri="http://schemas.microsoft.com/office/word/2010/wordprocessingShape">
                    <wps:wsp>
                      <wps:cNvSpPr/>
                      <wps:spPr>
                        <a:xfrm>
                          <a:off x="0" y="0"/>
                          <a:ext cx="95250" cy="95250"/>
                        </a:xfrm>
                        <a:prstGeom prst="ellipse">
                          <a:avLst/>
                        </a:prstGeom>
                        <a:solidFill>
                          <a:schemeClr val="bg2"/>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2A3D3EC">
                            <w:pPr>
                              <w:jc w:val="center"/>
                              <w:rPr>
                                <w:rFonts w:hint="eastAsia"/>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29pt;margin-top:402.75pt;height:7.5pt;width:7.5pt;z-index:251662336;v-text-anchor:middle;mso-width-relative:page;mso-height-relative:page;" fillcolor="#E7E6E6 [3214]" filled="t" stroked="f" coordsize="21600,21600" o:gfxdata="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PM8tNkAAAALAQAADwAAAAAAAAABACAAAAAiAAAAZHJzL2Rv&#10;d25yZXYueG1sUEsBAhQAFAAAAAgAh07iQIMba/ZyAgAA2gQAAA4AAAAAAAAAAQAgAAAAKAEAAGRy&#10;cy9lMm9Eb2MueG1sUEsFBgAAAAAGAAYAWQEAAAwGAAAAAA==&#10;">
                <v:fill on="t" focussize="0,0"/>
                <v:stroke on="f" weight="1pt" miterlimit="8" joinstyle="miter"/>
                <v:imagedata o:title=""/>
                <o:lock v:ext="edit" aspectratio="f"/>
                <v:textbox>
                  <w:txbxContent>
                    <w:p w14:paraId="72A3D3EC">
                      <w:pPr>
                        <w:jc w:val="center"/>
                        <w:rPr>
                          <w:rFonts w:hint="eastAsia"/>
                        </w:rPr>
                      </w:pPr>
                    </w:p>
                  </w:txbxContent>
                </v:textbox>
              </v:shape>
            </w:pict>
          </mc:Fallback>
        </mc:AlternateContent>
      </w:r>
      <w:r>
        <w:rPr>
          <w:rFonts w:hAnsi="BGI" w:cs="Times New Roman"/>
        </w:rPr>
        <w:t>目录</w:t>
      </w:r>
    </w:p>
    <w:p w14:paraId="6C93CA9B">
      <w:pPr>
        <w:pStyle w:val="20"/>
        <w:rPr>
          <w:rFonts w:hAnsi="BGI" w:asciiTheme="minorHAnsi" w:eastAsiaTheme="minorHAnsi"/>
          <w:b w:val="0"/>
          <w:sz w:val="21"/>
          <w:szCs w:val="22"/>
        </w:rPr>
      </w:pPr>
      <w:r>
        <w:rPr>
          <w:rFonts w:hAnsi="BGI" w:asciiTheme="minorHAnsi" w:eastAsiaTheme="minorHAnsi"/>
          <w:b w:val="0"/>
          <w:bCs/>
          <w:szCs w:val="11"/>
          <w:lang w:val="zh-CN"/>
        </w:rPr>
        <w:fldChar w:fldCharType="begin"/>
      </w:r>
      <w:r>
        <w:rPr>
          <w:rFonts w:hAnsi="BGI" w:asciiTheme="minorHAnsi" w:eastAsiaTheme="minorHAnsi"/>
          <w:b w:val="0"/>
          <w:bCs/>
          <w:szCs w:val="11"/>
          <w:lang w:val="zh-CN"/>
        </w:rPr>
        <w:instrText xml:space="preserve"> TOC \o "1-2" \h \z \u </w:instrText>
      </w:r>
      <w:r>
        <w:rPr>
          <w:rFonts w:hAnsi="BGI" w:asciiTheme="minorHAnsi" w:eastAsiaTheme="minorHAnsi"/>
          <w:b w:val="0"/>
          <w:bCs/>
          <w:szCs w:val="11"/>
          <w:lang w:val="zh-CN"/>
        </w:rPr>
        <w:fldChar w:fldCharType="separate"/>
      </w:r>
      <w:r>
        <w:fldChar w:fldCharType="begin"/>
      </w:r>
      <w:r>
        <w:instrText xml:space="preserve"> HYPERLINK \l "_Toc25834957" </w:instrText>
      </w:r>
      <w:r>
        <w:fldChar w:fldCharType="separate"/>
      </w:r>
      <w:r>
        <w:rPr>
          <w:rStyle w:val="32"/>
          <w:rFonts w:hAnsi="BGI" w:asciiTheme="minorHAnsi" w:eastAsiaTheme="minorHAnsi"/>
          <w:b w:val="0"/>
        </w:rPr>
        <w:t>第一章 产品信息</w:t>
      </w:r>
      <w:r>
        <w:rPr>
          <w:rFonts w:hAnsi="BGI" w:asciiTheme="minorHAnsi" w:eastAsiaTheme="minorHAnsi"/>
          <w:b w:val="0"/>
        </w:rPr>
        <w:tab/>
      </w:r>
      <w:r>
        <w:rPr>
          <w:rFonts w:hAnsi="BGI" w:asciiTheme="minorHAnsi" w:eastAsiaTheme="minorHAnsi"/>
          <w:b w:val="0"/>
        </w:rPr>
        <w:fldChar w:fldCharType="begin"/>
      </w:r>
      <w:r>
        <w:rPr>
          <w:rFonts w:hAnsi="BGI" w:asciiTheme="minorHAnsi" w:eastAsiaTheme="minorHAnsi"/>
          <w:b w:val="0"/>
        </w:rPr>
        <w:instrText xml:space="preserve"> PAGEREF _Toc25834957 \h </w:instrText>
      </w:r>
      <w:r>
        <w:rPr>
          <w:rFonts w:hAnsi="BGI" w:asciiTheme="minorHAnsi" w:eastAsiaTheme="minorHAnsi"/>
          <w:b w:val="0"/>
        </w:rPr>
        <w:fldChar w:fldCharType="separate"/>
      </w:r>
      <w:r>
        <w:rPr>
          <w:rFonts w:hAnsi="BGI" w:asciiTheme="minorHAnsi" w:eastAsiaTheme="minorHAnsi"/>
          <w:b w:val="0"/>
        </w:rPr>
        <w:t>1</w:t>
      </w:r>
      <w:r>
        <w:rPr>
          <w:rFonts w:hAnsi="BGI" w:asciiTheme="minorHAnsi" w:eastAsiaTheme="minorHAnsi"/>
          <w:b w:val="0"/>
        </w:rPr>
        <w:fldChar w:fldCharType="end"/>
      </w:r>
      <w:r>
        <w:rPr>
          <w:rFonts w:hAnsi="BGI" w:asciiTheme="minorHAnsi" w:eastAsiaTheme="minorHAnsi"/>
          <w:b w:val="0"/>
        </w:rPr>
        <w:fldChar w:fldCharType="end"/>
      </w:r>
    </w:p>
    <w:p w14:paraId="6469D0D9">
      <w:pPr>
        <w:pStyle w:val="23"/>
        <w:rPr>
          <w:rFonts w:hAnsi="BGI" w:asciiTheme="minorHAnsi" w:eastAsiaTheme="minorHAnsi"/>
          <w:b w:val="0"/>
          <w:sz w:val="21"/>
          <w:szCs w:val="22"/>
        </w:rPr>
      </w:pPr>
      <w:r>
        <w:fldChar w:fldCharType="begin"/>
      </w:r>
      <w:r>
        <w:instrText xml:space="preserve"> HYPERLINK \l "_Toc25834958" </w:instrText>
      </w:r>
      <w:r>
        <w:fldChar w:fldCharType="separate"/>
      </w:r>
      <w:r>
        <w:rPr>
          <w:rStyle w:val="32"/>
          <w:rFonts w:hAnsi="BGI" w:asciiTheme="minorHAnsi" w:eastAsiaTheme="minorHAnsi"/>
          <w:b w:val="0"/>
        </w:rPr>
        <w:t>1.1 产品描述</w:t>
      </w:r>
      <w:r>
        <w:rPr>
          <w:rFonts w:hAnsi="BGI" w:asciiTheme="minorHAnsi" w:eastAsiaTheme="minorHAnsi"/>
          <w:b w:val="0"/>
        </w:rPr>
        <w:tab/>
      </w:r>
      <w:r>
        <w:rPr>
          <w:rFonts w:hAnsi="BGI" w:asciiTheme="minorHAnsi" w:eastAsiaTheme="minorHAnsi"/>
          <w:b w:val="0"/>
        </w:rPr>
        <w:fldChar w:fldCharType="begin"/>
      </w:r>
      <w:r>
        <w:rPr>
          <w:rFonts w:hAnsi="BGI" w:asciiTheme="minorHAnsi" w:eastAsiaTheme="minorHAnsi"/>
          <w:b w:val="0"/>
        </w:rPr>
        <w:instrText xml:space="preserve"> PAGEREF _Toc25834958 \h </w:instrText>
      </w:r>
      <w:r>
        <w:rPr>
          <w:rFonts w:hAnsi="BGI" w:asciiTheme="minorHAnsi" w:eastAsiaTheme="minorHAnsi"/>
          <w:b w:val="0"/>
        </w:rPr>
        <w:fldChar w:fldCharType="separate"/>
      </w:r>
      <w:r>
        <w:rPr>
          <w:rFonts w:hAnsi="BGI" w:asciiTheme="minorHAnsi" w:eastAsiaTheme="minorHAnsi"/>
          <w:b w:val="0"/>
        </w:rPr>
        <w:t>1</w:t>
      </w:r>
      <w:r>
        <w:rPr>
          <w:rFonts w:hAnsi="BGI" w:asciiTheme="minorHAnsi" w:eastAsiaTheme="minorHAnsi"/>
          <w:b w:val="0"/>
        </w:rPr>
        <w:fldChar w:fldCharType="end"/>
      </w:r>
      <w:r>
        <w:rPr>
          <w:rFonts w:hAnsi="BGI" w:asciiTheme="minorHAnsi" w:eastAsiaTheme="minorHAnsi"/>
          <w:b w:val="0"/>
        </w:rPr>
        <w:fldChar w:fldCharType="end"/>
      </w:r>
    </w:p>
    <w:p w14:paraId="589B1A61">
      <w:pPr>
        <w:pStyle w:val="23"/>
        <w:rPr>
          <w:rFonts w:hAnsi="BGI" w:asciiTheme="minorHAnsi" w:eastAsiaTheme="minorHAnsi"/>
          <w:b w:val="0"/>
          <w:sz w:val="21"/>
          <w:szCs w:val="22"/>
        </w:rPr>
      </w:pPr>
      <w:r>
        <w:fldChar w:fldCharType="begin"/>
      </w:r>
      <w:r>
        <w:instrText xml:space="preserve"> HYPERLINK \l "_Toc25834959" </w:instrText>
      </w:r>
      <w:r>
        <w:fldChar w:fldCharType="separate"/>
      </w:r>
      <w:r>
        <w:rPr>
          <w:rStyle w:val="32"/>
          <w:rFonts w:hAnsi="BGI" w:asciiTheme="minorHAnsi" w:eastAsiaTheme="minorHAnsi"/>
          <w:b w:val="0"/>
        </w:rPr>
        <w:t>1.2 适用范围</w:t>
      </w:r>
      <w:r>
        <w:rPr>
          <w:rFonts w:hAnsi="BGI" w:asciiTheme="minorHAnsi" w:eastAsiaTheme="minorHAnsi"/>
          <w:b w:val="0"/>
        </w:rPr>
        <w:tab/>
      </w:r>
      <w:r>
        <w:rPr>
          <w:rFonts w:hAnsi="BGI" w:asciiTheme="minorHAnsi" w:eastAsiaTheme="minorHAnsi"/>
          <w:b w:val="0"/>
        </w:rPr>
        <w:fldChar w:fldCharType="begin"/>
      </w:r>
      <w:r>
        <w:rPr>
          <w:rFonts w:hAnsi="BGI" w:asciiTheme="minorHAnsi" w:eastAsiaTheme="minorHAnsi"/>
          <w:b w:val="0"/>
        </w:rPr>
        <w:instrText xml:space="preserve"> PAGEREF _Toc25834959 \h </w:instrText>
      </w:r>
      <w:r>
        <w:rPr>
          <w:rFonts w:hAnsi="BGI" w:asciiTheme="minorHAnsi" w:eastAsiaTheme="minorHAnsi"/>
          <w:b w:val="0"/>
        </w:rPr>
        <w:fldChar w:fldCharType="separate"/>
      </w:r>
      <w:r>
        <w:rPr>
          <w:rFonts w:hAnsi="BGI" w:asciiTheme="minorHAnsi" w:eastAsiaTheme="minorHAnsi"/>
          <w:b w:val="0"/>
        </w:rPr>
        <w:t>1</w:t>
      </w:r>
      <w:r>
        <w:rPr>
          <w:rFonts w:hAnsi="BGI" w:asciiTheme="minorHAnsi" w:eastAsiaTheme="minorHAnsi"/>
          <w:b w:val="0"/>
        </w:rPr>
        <w:fldChar w:fldCharType="end"/>
      </w:r>
      <w:r>
        <w:rPr>
          <w:rFonts w:hAnsi="BGI" w:asciiTheme="minorHAnsi" w:eastAsiaTheme="minorHAnsi"/>
          <w:b w:val="0"/>
        </w:rPr>
        <w:fldChar w:fldCharType="end"/>
      </w:r>
    </w:p>
    <w:p w14:paraId="0C2BF7E2">
      <w:pPr>
        <w:pStyle w:val="23"/>
        <w:rPr>
          <w:rFonts w:hAnsi="BGI" w:asciiTheme="minorHAnsi" w:eastAsiaTheme="minorHAnsi"/>
          <w:b w:val="0"/>
          <w:sz w:val="21"/>
          <w:szCs w:val="22"/>
        </w:rPr>
      </w:pPr>
      <w:r>
        <w:fldChar w:fldCharType="begin"/>
      </w:r>
      <w:r>
        <w:instrText xml:space="preserve"> HYPERLINK \l "_Toc25834960" </w:instrText>
      </w:r>
      <w:r>
        <w:fldChar w:fldCharType="separate"/>
      </w:r>
      <w:r>
        <w:rPr>
          <w:rStyle w:val="32"/>
          <w:rFonts w:hAnsi="BGI" w:asciiTheme="minorHAnsi" w:eastAsiaTheme="minorHAnsi"/>
          <w:b w:val="0"/>
        </w:rPr>
        <w:t>1.3 适配测序平台</w:t>
      </w:r>
      <w:r>
        <w:rPr>
          <w:rFonts w:hAnsi="BGI" w:asciiTheme="minorHAnsi" w:eastAsiaTheme="minorHAnsi"/>
          <w:b w:val="0"/>
        </w:rPr>
        <w:tab/>
      </w:r>
      <w:r>
        <w:rPr>
          <w:rFonts w:hAnsi="BGI" w:asciiTheme="minorHAnsi" w:eastAsiaTheme="minorHAnsi"/>
          <w:b w:val="0"/>
        </w:rPr>
        <w:fldChar w:fldCharType="begin"/>
      </w:r>
      <w:r>
        <w:rPr>
          <w:rFonts w:hAnsi="BGI" w:asciiTheme="minorHAnsi" w:eastAsiaTheme="minorHAnsi"/>
          <w:b w:val="0"/>
        </w:rPr>
        <w:instrText xml:space="preserve"> PAGEREF _Toc25834960 \h </w:instrText>
      </w:r>
      <w:r>
        <w:rPr>
          <w:rFonts w:hAnsi="BGI" w:asciiTheme="minorHAnsi" w:eastAsiaTheme="minorHAnsi"/>
          <w:b w:val="0"/>
        </w:rPr>
        <w:fldChar w:fldCharType="separate"/>
      </w:r>
      <w:r>
        <w:rPr>
          <w:rFonts w:hAnsi="BGI" w:asciiTheme="minorHAnsi" w:eastAsiaTheme="minorHAnsi"/>
          <w:b w:val="0"/>
        </w:rPr>
        <w:t>1</w:t>
      </w:r>
      <w:r>
        <w:rPr>
          <w:rFonts w:hAnsi="BGI" w:asciiTheme="minorHAnsi" w:eastAsiaTheme="minorHAnsi"/>
          <w:b w:val="0"/>
        </w:rPr>
        <w:fldChar w:fldCharType="end"/>
      </w:r>
      <w:r>
        <w:rPr>
          <w:rFonts w:hAnsi="BGI" w:asciiTheme="minorHAnsi" w:eastAsiaTheme="minorHAnsi"/>
          <w:b w:val="0"/>
        </w:rPr>
        <w:fldChar w:fldCharType="end"/>
      </w:r>
    </w:p>
    <w:p w14:paraId="4AFAED6F">
      <w:pPr>
        <w:pStyle w:val="23"/>
        <w:rPr>
          <w:rFonts w:hAnsi="BGI" w:asciiTheme="minorHAnsi" w:eastAsiaTheme="minorHAnsi"/>
          <w:b w:val="0"/>
          <w:sz w:val="21"/>
          <w:szCs w:val="22"/>
        </w:rPr>
      </w:pPr>
      <w:r>
        <w:fldChar w:fldCharType="begin"/>
      </w:r>
      <w:r>
        <w:instrText xml:space="preserve"> HYPERLINK \l "_Toc25834961" </w:instrText>
      </w:r>
      <w:r>
        <w:fldChar w:fldCharType="separate"/>
      </w:r>
      <w:r>
        <w:rPr>
          <w:rStyle w:val="32"/>
          <w:rFonts w:hAnsi="BGI" w:asciiTheme="minorHAnsi" w:eastAsiaTheme="minorHAnsi"/>
          <w:b w:val="0"/>
        </w:rPr>
        <w:t>1.4 试剂盒组分</w:t>
      </w:r>
      <w:r>
        <w:rPr>
          <w:rFonts w:hAnsi="BGI" w:asciiTheme="minorHAnsi" w:eastAsiaTheme="minorHAnsi"/>
          <w:b w:val="0"/>
        </w:rPr>
        <w:tab/>
      </w:r>
      <w:r>
        <w:rPr>
          <w:rFonts w:hAnsi="BGI" w:asciiTheme="minorHAnsi" w:eastAsiaTheme="minorHAnsi"/>
          <w:b w:val="0"/>
        </w:rPr>
        <w:fldChar w:fldCharType="begin"/>
      </w:r>
      <w:r>
        <w:rPr>
          <w:rFonts w:hAnsi="BGI" w:asciiTheme="minorHAnsi" w:eastAsiaTheme="minorHAnsi"/>
          <w:b w:val="0"/>
        </w:rPr>
        <w:instrText xml:space="preserve"> PAGEREF _Toc25834961 \h </w:instrText>
      </w:r>
      <w:r>
        <w:rPr>
          <w:rFonts w:hAnsi="BGI" w:asciiTheme="minorHAnsi" w:eastAsiaTheme="minorHAnsi"/>
          <w:b w:val="0"/>
        </w:rPr>
        <w:fldChar w:fldCharType="separate"/>
      </w:r>
      <w:r>
        <w:rPr>
          <w:rFonts w:hAnsi="BGI" w:asciiTheme="minorHAnsi" w:eastAsiaTheme="minorHAnsi"/>
          <w:b w:val="0"/>
        </w:rPr>
        <w:t>1</w:t>
      </w:r>
      <w:r>
        <w:rPr>
          <w:rFonts w:hAnsi="BGI" w:asciiTheme="minorHAnsi" w:eastAsiaTheme="minorHAnsi"/>
          <w:b w:val="0"/>
        </w:rPr>
        <w:fldChar w:fldCharType="end"/>
      </w:r>
      <w:r>
        <w:rPr>
          <w:rFonts w:hAnsi="BGI" w:asciiTheme="minorHAnsi" w:eastAsiaTheme="minorHAnsi"/>
          <w:b w:val="0"/>
        </w:rPr>
        <w:fldChar w:fldCharType="end"/>
      </w:r>
    </w:p>
    <w:p w14:paraId="56DB0F5D">
      <w:pPr>
        <w:pStyle w:val="23"/>
        <w:rPr>
          <w:rFonts w:hAnsi="BGI" w:asciiTheme="minorHAnsi" w:eastAsiaTheme="minorHAnsi"/>
          <w:b w:val="0"/>
          <w:sz w:val="21"/>
          <w:szCs w:val="22"/>
        </w:rPr>
      </w:pPr>
      <w:r>
        <w:fldChar w:fldCharType="begin"/>
      </w:r>
      <w:r>
        <w:instrText xml:space="preserve"> HYPERLINK \l "_Toc25834962" </w:instrText>
      </w:r>
      <w:r>
        <w:fldChar w:fldCharType="separate"/>
      </w:r>
      <w:r>
        <w:rPr>
          <w:rStyle w:val="32"/>
          <w:rFonts w:hAnsi="BGI" w:asciiTheme="minorHAnsi" w:eastAsiaTheme="minorHAnsi"/>
          <w:b w:val="0"/>
        </w:rPr>
        <w:t>1.5 试剂盒储存条件及有效期</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2</w:t>
      </w:r>
    </w:p>
    <w:p w14:paraId="2AA896B6">
      <w:pPr>
        <w:pStyle w:val="23"/>
        <w:rPr>
          <w:rFonts w:hAnsi="BGI" w:asciiTheme="minorHAnsi" w:eastAsiaTheme="minorHAnsi"/>
          <w:b w:val="0"/>
          <w:sz w:val="21"/>
          <w:szCs w:val="22"/>
        </w:rPr>
      </w:pPr>
      <w:r>
        <w:fldChar w:fldCharType="begin"/>
      </w:r>
      <w:r>
        <w:instrText xml:space="preserve"> HYPERLINK \l "_Toc25834963" </w:instrText>
      </w:r>
      <w:r>
        <w:fldChar w:fldCharType="separate"/>
      </w:r>
      <w:r>
        <w:rPr>
          <w:rStyle w:val="32"/>
          <w:rFonts w:hAnsi="BGI" w:asciiTheme="minorHAnsi" w:eastAsiaTheme="minorHAnsi"/>
          <w:b w:val="0"/>
        </w:rPr>
        <w:t>1.6 客户自备物料清单</w:t>
      </w:r>
      <w:r>
        <w:rPr>
          <w:rFonts w:hAnsi="BGI" w:asciiTheme="minorHAnsi" w:eastAsiaTheme="minorHAnsi"/>
          <w:b w:val="0"/>
        </w:rPr>
        <w:tab/>
      </w:r>
      <w:r>
        <w:rPr>
          <w:rFonts w:hAnsi="BGI" w:asciiTheme="minorHAnsi" w:eastAsiaTheme="minorHAnsi"/>
          <w:b w:val="0"/>
        </w:rPr>
        <w:t>3</w:t>
      </w:r>
      <w:r>
        <w:rPr>
          <w:rFonts w:hAnsi="BGI" w:asciiTheme="minorHAnsi" w:eastAsiaTheme="minorHAnsi"/>
          <w:b w:val="0"/>
        </w:rPr>
        <w:fldChar w:fldCharType="end"/>
      </w:r>
    </w:p>
    <w:p w14:paraId="263D734D">
      <w:pPr>
        <w:pStyle w:val="23"/>
        <w:rPr>
          <w:rFonts w:hAnsi="BGI" w:asciiTheme="minorHAnsi" w:eastAsiaTheme="minorHAnsi"/>
          <w:b w:val="0"/>
          <w:sz w:val="21"/>
          <w:szCs w:val="22"/>
        </w:rPr>
      </w:pPr>
      <w:r>
        <w:fldChar w:fldCharType="begin"/>
      </w:r>
      <w:r>
        <w:instrText xml:space="preserve"> HYPERLINK \l "_Toc25834964" </w:instrText>
      </w:r>
      <w:r>
        <w:fldChar w:fldCharType="separate"/>
      </w:r>
      <w:r>
        <w:rPr>
          <w:rStyle w:val="32"/>
          <w:rFonts w:hAnsi="BGI" w:asciiTheme="minorHAnsi" w:eastAsiaTheme="minorHAnsi"/>
          <w:b w:val="0"/>
        </w:rPr>
        <w:t>1.7 注意事项</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3</w:t>
      </w:r>
    </w:p>
    <w:p w14:paraId="69ABDD5B">
      <w:pPr>
        <w:pStyle w:val="20"/>
        <w:rPr>
          <w:rFonts w:hAnsi="BGI" w:asciiTheme="minorHAnsi" w:eastAsiaTheme="minorHAnsi"/>
          <w:b w:val="0"/>
          <w:sz w:val="21"/>
          <w:szCs w:val="22"/>
        </w:rPr>
      </w:pPr>
      <w:r>
        <w:fldChar w:fldCharType="begin"/>
      </w:r>
      <w:r>
        <w:instrText xml:space="preserve"> HYPERLINK \l "_Toc25834965" </w:instrText>
      </w:r>
      <w:r>
        <w:fldChar w:fldCharType="separate"/>
      </w:r>
      <w:r>
        <w:rPr>
          <w:rStyle w:val="32"/>
          <w:rFonts w:hAnsi="BGI" w:asciiTheme="minorHAnsi" w:eastAsiaTheme="minorHAnsi"/>
          <w:b w:val="0"/>
        </w:rPr>
        <w:t>第二章 样本要求及处理</w:t>
      </w:r>
      <w:r>
        <w:rPr>
          <w:rFonts w:hAnsi="BGI" w:asciiTheme="minorHAnsi" w:eastAsiaTheme="minorHAnsi"/>
          <w:b w:val="0"/>
        </w:rPr>
        <w:tab/>
      </w:r>
      <w:r>
        <w:rPr>
          <w:rFonts w:hAnsi="BGI" w:asciiTheme="minorHAnsi" w:eastAsiaTheme="minorHAnsi"/>
          <w:b w:val="0"/>
        </w:rPr>
        <w:t>4</w:t>
      </w:r>
      <w:r>
        <w:rPr>
          <w:rFonts w:hAnsi="BGI" w:asciiTheme="minorHAnsi" w:eastAsiaTheme="minorHAnsi"/>
          <w:b w:val="0"/>
        </w:rPr>
        <w:fldChar w:fldCharType="end"/>
      </w:r>
    </w:p>
    <w:p w14:paraId="1A9EFBA4">
      <w:pPr>
        <w:pStyle w:val="23"/>
        <w:rPr>
          <w:rFonts w:hAnsi="BGI" w:asciiTheme="minorHAnsi" w:eastAsiaTheme="minorHAnsi"/>
          <w:b w:val="0"/>
          <w:sz w:val="21"/>
          <w:szCs w:val="22"/>
        </w:rPr>
      </w:pPr>
      <w:r>
        <w:fldChar w:fldCharType="begin"/>
      </w:r>
      <w:r>
        <w:instrText xml:space="preserve"> HYPERLINK \l "_Toc25834967" </w:instrText>
      </w:r>
      <w:r>
        <w:fldChar w:fldCharType="separate"/>
      </w:r>
      <w:r>
        <w:rPr>
          <w:rStyle w:val="32"/>
          <w:rFonts w:hAnsi="BGI" w:asciiTheme="minorHAnsi" w:eastAsiaTheme="minorHAnsi"/>
          <w:b w:val="0"/>
        </w:rPr>
        <w:t xml:space="preserve">2.1 </w:t>
      </w:r>
      <w:r>
        <w:rPr>
          <w:rStyle w:val="32"/>
          <w:rFonts w:hint="eastAsia" w:hAnsi="BGI" w:asciiTheme="minorHAnsi" w:eastAsiaTheme="minorHAnsi"/>
          <w:b w:val="0"/>
        </w:rPr>
        <w:t>R</w:t>
      </w:r>
      <w:r>
        <w:rPr>
          <w:rStyle w:val="32"/>
          <w:rFonts w:hAnsi="BGI" w:asciiTheme="minorHAnsi" w:eastAsiaTheme="minorHAnsi"/>
          <w:b w:val="0"/>
        </w:rPr>
        <w:t>NA</w:t>
      </w:r>
      <w:r>
        <w:rPr>
          <w:rStyle w:val="32"/>
          <w:rFonts w:hint="eastAsia" w:hAnsi="BGI" w:asciiTheme="minorHAnsi" w:eastAsiaTheme="minorHAnsi"/>
          <w:b w:val="0"/>
        </w:rPr>
        <w:t>样本类型</w:t>
      </w:r>
      <w:r>
        <w:rPr>
          <w:rFonts w:hAnsi="BGI" w:asciiTheme="minorHAnsi" w:eastAsiaTheme="minorHAnsi"/>
          <w:b w:val="0"/>
        </w:rPr>
        <w:tab/>
      </w:r>
      <w:r>
        <w:rPr>
          <w:rFonts w:hint="eastAsia" w:hAnsi="BGI" w:asciiTheme="minorHAnsi" w:eastAsiaTheme="minorHAnsi"/>
          <w:b w:val="0"/>
        </w:rPr>
        <w:t>4</w:t>
      </w:r>
      <w:r>
        <w:rPr>
          <w:rFonts w:hint="eastAsia" w:hAnsi="BGI" w:asciiTheme="minorHAnsi" w:eastAsiaTheme="minorHAnsi"/>
          <w:b w:val="0"/>
        </w:rPr>
        <w:fldChar w:fldCharType="end"/>
      </w:r>
    </w:p>
    <w:p w14:paraId="72044E23">
      <w:pPr>
        <w:pStyle w:val="23"/>
        <w:rPr>
          <w:rFonts w:hAnsi="BGI" w:asciiTheme="minorHAnsi" w:eastAsiaTheme="minorHAnsi"/>
          <w:b w:val="0"/>
          <w:sz w:val="21"/>
          <w:szCs w:val="22"/>
        </w:rPr>
      </w:pPr>
      <w:r>
        <w:fldChar w:fldCharType="begin"/>
      </w:r>
      <w:r>
        <w:instrText xml:space="preserve"> HYPERLINK \l "_Toc25834968" </w:instrText>
      </w:r>
      <w:r>
        <w:fldChar w:fldCharType="separate"/>
      </w:r>
      <w:r>
        <w:rPr>
          <w:rStyle w:val="32"/>
          <w:rFonts w:hAnsi="BGI" w:asciiTheme="minorHAnsi" w:eastAsiaTheme="minorHAnsi"/>
          <w:b w:val="0"/>
        </w:rPr>
        <w:t xml:space="preserve">2.2 </w:t>
      </w:r>
      <w:r>
        <w:rPr>
          <w:rStyle w:val="32"/>
          <w:rFonts w:hint="eastAsia" w:hAnsi="BGI" w:asciiTheme="minorHAnsi" w:eastAsiaTheme="minorHAnsi"/>
          <w:b w:val="0"/>
        </w:rPr>
        <w:t>R</w:t>
      </w:r>
      <w:r>
        <w:rPr>
          <w:rStyle w:val="32"/>
          <w:rFonts w:hAnsi="BGI" w:asciiTheme="minorHAnsi" w:eastAsiaTheme="minorHAnsi"/>
          <w:b w:val="0"/>
        </w:rPr>
        <w:t>NA样本</w:t>
      </w:r>
      <w:r>
        <w:rPr>
          <w:rStyle w:val="32"/>
          <w:rFonts w:hint="eastAsia" w:hAnsi="BGI" w:asciiTheme="minorHAnsi" w:eastAsiaTheme="minorHAnsi"/>
          <w:b w:val="0"/>
        </w:rPr>
        <w:t>完整度</w:t>
      </w:r>
      <w:r>
        <w:rPr>
          <w:rFonts w:hAnsi="BGI" w:asciiTheme="minorHAnsi" w:eastAsiaTheme="minorHAnsi"/>
          <w:b w:val="0"/>
        </w:rPr>
        <w:tab/>
      </w:r>
      <w:r>
        <w:rPr>
          <w:rFonts w:hint="eastAsia" w:hAnsi="BGI" w:asciiTheme="minorHAnsi" w:eastAsiaTheme="minorHAnsi"/>
          <w:b w:val="0"/>
        </w:rPr>
        <w:t>4</w:t>
      </w:r>
      <w:r>
        <w:rPr>
          <w:rFonts w:hint="eastAsia" w:hAnsi="BGI" w:asciiTheme="minorHAnsi" w:eastAsiaTheme="minorHAnsi"/>
          <w:b w:val="0"/>
        </w:rPr>
        <w:fldChar w:fldCharType="end"/>
      </w:r>
    </w:p>
    <w:p w14:paraId="2767CAFB">
      <w:pPr>
        <w:pStyle w:val="23"/>
        <w:rPr>
          <w:rFonts w:hAnsi="BGI" w:asciiTheme="minorHAnsi" w:eastAsiaTheme="minorHAnsi"/>
          <w:b w:val="0"/>
          <w:sz w:val="21"/>
          <w:szCs w:val="22"/>
        </w:rPr>
      </w:pPr>
      <w:r>
        <w:fldChar w:fldCharType="begin"/>
      </w:r>
      <w:r>
        <w:instrText xml:space="preserve"> HYPERLINK \l "_Toc25834969" </w:instrText>
      </w:r>
      <w:r>
        <w:fldChar w:fldCharType="separate"/>
      </w:r>
      <w:r>
        <w:rPr>
          <w:rStyle w:val="32"/>
          <w:rFonts w:hAnsi="BGI" w:asciiTheme="minorHAnsi" w:eastAsiaTheme="minorHAnsi"/>
          <w:b w:val="0"/>
        </w:rPr>
        <w:t xml:space="preserve">2.3 </w:t>
      </w:r>
      <w:r>
        <w:rPr>
          <w:rStyle w:val="32"/>
          <w:rFonts w:hint="eastAsia" w:hAnsi="BGI" w:asciiTheme="minorHAnsi" w:eastAsiaTheme="minorHAnsi"/>
          <w:b w:val="0"/>
        </w:rPr>
        <w:t>R</w:t>
      </w:r>
      <w:r>
        <w:rPr>
          <w:rStyle w:val="32"/>
          <w:rFonts w:hAnsi="BGI" w:asciiTheme="minorHAnsi" w:eastAsiaTheme="minorHAnsi"/>
          <w:b w:val="0"/>
        </w:rPr>
        <w:t>NA样本</w:t>
      </w:r>
      <w:r>
        <w:rPr>
          <w:rStyle w:val="32"/>
          <w:rFonts w:hint="eastAsia" w:hAnsi="BGI" w:asciiTheme="minorHAnsi" w:eastAsiaTheme="minorHAnsi"/>
          <w:b w:val="0"/>
        </w:rPr>
        <w:t>起始量</w:t>
      </w:r>
      <w:r>
        <w:rPr>
          <w:rFonts w:hAnsi="BGI" w:asciiTheme="minorHAnsi" w:eastAsiaTheme="minorHAnsi"/>
          <w:b w:val="0"/>
        </w:rPr>
        <w:tab/>
      </w:r>
      <w:r>
        <w:rPr>
          <w:rFonts w:hint="eastAsia" w:hAnsi="BGI" w:asciiTheme="minorHAnsi" w:eastAsiaTheme="minorHAnsi"/>
          <w:b w:val="0"/>
        </w:rPr>
        <w:t>4</w:t>
      </w:r>
      <w:r>
        <w:rPr>
          <w:rFonts w:hint="eastAsia" w:hAnsi="BGI" w:asciiTheme="minorHAnsi" w:eastAsiaTheme="minorHAnsi"/>
          <w:b w:val="0"/>
        </w:rPr>
        <w:fldChar w:fldCharType="end"/>
      </w:r>
    </w:p>
    <w:p w14:paraId="30D4266B">
      <w:pPr>
        <w:pStyle w:val="20"/>
        <w:rPr>
          <w:rFonts w:hAnsi="BGI" w:asciiTheme="minorHAnsi" w:eastAsiaTheme="minorHAnsi"/>
          <w:b w:val="0"/>
          <w:sz w:val="21"/>
          <w:szCs w:val="22"/>
        </w:rPr>
      </w:pPr>
      <w:r>
        <w:fldChar w:fldCharType="begin"/>
      </w:r>
      <w:r>
        <w:instrText xml:space="preserve"> HYPERLINK \l "_Toc25834972" </w:instrText>
      </w:r>
      <w:r>
        <w:fldChar w:fldCharType="separate"/>
      </w:r>
      <w:r>
        <w:rPr>
          <w:rStyle w:val="32"/>
          <w:rFonts w:hAnsi="BGI" w:asciiTheme="minorHAnsi" w:eastAsiaTheme="minorHAnsi"/>
          <w:b w:val="0"/>
        </w:rPr>
        <w:t>第三章 文库构建标准流程</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4</w:t>
      </w:r>
    </w:p>
    <w:p w14:paraId="01A4B51C">
      <w:pPr>
        <w:pStyle w:val="23"/>
        <w:rPr>
          <w:rFonts w:hAnsi="BGI" w:asciiTheme="minorHAnsi" w:eastAsiaTheme="minorHAnsi"/>
          <w:b w:val="0"/>
          <w:sz w:val="21"/>
          <w:szCs w:val="22"/>
        </w:rPr>
      </w:pPr>
      <w:r>
        <w:fldChar w:fldCharType="begin"/>
      </w:r>
      <w:r>
        <w:instrText xml:space="preserve"> HYPERLINK \l "_Toc25834974" </w:instrText>
      </w:r>
      <w:r>
        <w:fldChar w:fldCharType="separate"/>
      </w:r>
      <w:r>
        <w:rPr>
          <w:rStyle w:val="32"/>
          <w:rFonts w:hAnsi="BGI" w:asciiTheme="minorHAnsi" w:eastAsiaTheme="minorHAnsi"/>
          <w:b w:val="0"/>
        </w:rPr>
        <w:t xml:space="preserve">3.1 </w:t>
      </w:r>
      <w:r>
        <w:rPr>
          <w:rStyle w:val="32"/>
          <w:rFonts w:hint="eastAsia" w:hAnsi="BGI" w:asciiTheme="minorHAnsi" w:eastAsiaTheme="minorHAnsi"/>
          <w:b w:val="0"/>
        </w:rPr>
        <w:t>实验前准备</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4</w:t>
      </w:r>
    </w:p>
    <w:p w14:paraId="3059F670">
      <w:pPr>
        <w:pStyle w:val="23"/>
        <w:rPr>
          <w:rFonts w:hAnsi="BGI" w:asciiTheme="minorHAnsi" w:eastAsiaTheme="minorHAnsi"/>
          <w:b w:val="0"/>
        </w:rPr>
      </w:pPr>
      <w:bookmarkStart w:id="4" w:name="OLE_LINK1"/>
      <w:r>
        <w:rPr>
          <w:rFonts w:hint="eastAsia"/>
        </w:rPr>
        <w:fldChar w:fldCharType="begin"/>
      </w:r>
      <w:r>
        <w:instrText xml:space="preserve"> HYPERLINK \l "_Toc25834975" </w:instrText>
      </w:r>
      <w:r>
        <w:rPr>
          <w:rFonts w:hint="eastAsia"/>
        </w:rPr>
        <w:fldChar w:fldCharType="separate"/>
      </w:r>
      <w:r>
        <w:rPr>
          <w:rStyle w:val="32"/>
          <w:rFonts w:hAnsi="BGI" w:asciiTheme="minorHAnsi" w:eastAsiaTheme="minorHAnsi"/>
          <w:b w:val="0"/>
        </w:rPr>
        <w:t xml:space="preserve">3.2 </w:t>
      </w:r>
      <w:r>
        <w:rPr>
          <w:rStyle w:val="32"/>
          <w:rFonts w:hint="eastAsia" w:hAnsi="BGI" w:asciiTheme="minorHAnsi" w:eastAsiaTheme="minorHAnsi"/>
          <w:b w:val="0"/>
        </w:rPr>
        <w:t>制备卡信息录入</w:t>
      </w:r>
      <w:r>
        <w:rPr>
          <w:rFonts w:hAnsi="BGI" w:asciiTheme="minorHAnsi" w:eastAsiaTheme="minorHAnsi"/>
          <w:b w:val="0"/>
        </w:rPr>
        <w:tab/>
      </w:r>
      <w:r>
        <w:rPr>
          <w:rFonts w:hint="eastAsia" w:hAnsi="BGI" w:asciiTheme="minorHAnsi" w:eastAsiaTheme="minorHAnsi"/>
          <w:b w:val="0"/>
        </w:rPr>
        <w:t>5</w:t>
      </w:r>
      <w:r>
        <w:rPr>
          <w:rFonts w:hint="eastAsia" w:hAnsi="BGI" w:asciiTheme="minorHAnsi" w:eastAsiaTheme="minorHAnsi"/>
          <w:b w:val="0"/>
        </w:rPr>
        <w:fldChar w:fldCharType="end"/>
      </w:r>
      <w:bookmarkEnd w:id="4"/>
    </w:p>
    <w:p w14:paraId="1EE86142">
      <w:pPr>
        <w:pStyle w:val="23"/>
        <w:rPr>
          <w:rFonts w:hAnsi="BGI" w:asciiTheme="minorHAnsi" w:eastAsiaTheme="minorHAnsi"/>
          <w:b w:val="0"/>
        </w:rPr>
      </w:pPr>
      <w:r>
        <w:fldChar w:fldCharType="begin"/>
      </w:r>
      <w:r>
        <w:instrText xml:space="preserve"> HYPERLINK \l "_Toc25834975"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3</w:t>
      </w:r>
      <w:r>
        <w:rPr>
          <w:rStyle w:val="32"/>
          <w:rFonts w:hAnsi="BGI" w:asciiTheme="minorHAnsi" w:eastAsiaTheme="minorHAnsi"/>
          <w:b w:val="0"/>
        </w:rPr>
        <w:t xml:space="preserve"> </w:t>
      </w:r>
      <w:r>
        <w:rPr>
          <w:rStyle w:val="32"/>
          <w:rFonts w:hint="eastAsia" w:hAnsi="BGI" w:asciiTheme="minorHAnsi" w:eastAsiaTheme="minorHAnsi"/>
          <w:b w:val="0"/>
        </w:rPr>
        <w:t>试剂盒信息录入</w:t>
      </w:r>
      <w:r>
        <w:rPr>
          <w:rFonts w:hAnsi="BGI" w:asciiTheme="minorHAnsi" w:eastAsiaTheme="minorHAnsi"/>
          <w:b w:val="0"/>
        </w:rPr>
        <w:tab/>
      </w:r>
      <w:r>
        <w:rPr>
          <w:rFonts w:hint="eastAsia" w:hAnsi="BGI" w:asciiTheme="minorHAnsi" w:eastAsiaTheme="minorHAnsi"/>
          <w:b w:val="0"/>
        </w:rPr>
        <w:t>5</w:t>
      </w:r>
      <w:r>
        <w:rPr>
          <w:rFonts w:hint="eastAsia" w:hAnsi="BGI" w:asciiTheme="minorHAnsi" w:eastAsiaTheme="minorHAnsi"/>
          <w:b w:val="0"/>
        </w:rPr>
        <w:fldChar w:fldCharType="end"/>
      </w:r>
    </w:p>
    <w:p w14:paraId="1430096C">
      <w:pPr>
        <w:pStyle w:val="23"/>
        <w:rPr>
          <w:rFonts w:hAnsi="BGI" w:asciiTheme="minorHAnsi" w:eastAsiaTheme="minorHAnsi"/>
          <w:b w:val="0"/>
        </w:rPr>
      </w:pPr>
      <w:r>
        <w:fldChar w:fldCharType="begin"/>
      </w:r>
      <w:r>
        <w:instrText xml:space="preserve"> HYPERLINK \l "_Toc25834975"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4</w:t>
      </w:r>
      <w:r>
        <w:rPr>
          <w:rStyle w:val="32"/>
          <w:rFonts w:hAnsi="BGI" w:asciiTheme="minorHAnsi" w:eastAsiaTheme="minorHAnsi"/>
          <w:b w:val="0"/>
        </w:rPr>
        <w:t xml:space="preserve"> </w:t>
      </w:r>
      <w:r>
        <w:rPr>
          <w:rStyle w:val="32"/>
          <w:rFonts w:hint="eastAsia" w:hAnsi="BGI" w:asciiTheme="minorHAnsi" w:eastAsiaTheme="minorHAnsi"/>
          <w:b w:val="0"/>
        </w:rPr>
        <w:t>测序平台选择</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6</w:t>
      </w:r>
    </w:p>
    <w:p w14:paraId="73A88B4F">
      <w:pPr>
        <w:pStyle w:val="23"/>
      </w:pPr>
      <w:r>
        <w:fldChar w:fldCharType="begin"/>
      </w:r>
      <w:r>
        <w:instrText xml:space="preserve"> HYPERLINK \l "_Toc25834975"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5 样本信息录入</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6</w:t>
      </w:r>
    </w:p>
    <w:p w14:paraId="61B28134">
      <w:pPr>
        <w:pStyle w:val="23"/>
        <w:rPr>
          <w:rFonts w:eastAsiaTheme="minorHAnsi"/>
        </w:rPr>
      </w:pPr>
      <w:r>
        <w:fldChar w:fldCharType="begin"/>
      </w:r>
      <w:r>
        <w:instrText xml:space="preserve"> HYPERLINK \l "_Toc25834975"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6</w:t>
      </w:r>
      <w:r>
        <w:rPr>
          <w:rStyle w:val="32"/>
          <w:rFonts w:hAnsi="BGI" w:asciiTheme="minorHAnsi" w:eastAsiaTheme="minorHAnsi"/>
          <w:b w:val="0"/>
        </w:rPr>
        <w:t xml:space="preserve"> </w:t>
      </w:r>
      <w:r>
        <w:rPr>
          <w:rStyle w:val="32"/>
          <w:rFonts w:hint="eastAsia" w:hAnsi="BGI" w:asciiTheme="minorHAnsi" w:eastAsiaTheme="minorHAnsi"/>
          <w:b w:val="0"/>
        </w:rPr>
        <w:t>封闭液填充</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7</w:t>
      </w:r>
    </w:p>
    <w:p w14:paraId="6E19067B">
      <w:pPr>
        <w:pStyle w:val="23"/>
        <w:rPr>
          <w:rFonts w:hAnsi="BGI" w:asciiTheme="minorHAnsi" w:eastAsiaTheme="minorHAnsi"/>
          <w:b w:val="0"/>
          <w:sz w:val="21"/>
          <w:szCs w:val="22"/>
        </w:rPr>
      </w:pPr>
      <w:r>
        <w:fldChar w:fldCharType="begin"/>
      </w:r>
      <w:r>
        <w:instrText xml:space="preserve"> HYPERLINK \l "_Toc25834976"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7</w:t>
      </w:r>
      <w:r>
        <w:rPr>
          <w:rStyle w:val="32"/>
          <w:rFonts w:hAnsi="BGI" w:asciiTheme="minorHAnsi" w:eastAsiaTheme="minorHAnsi"/>
          <w:b w:val="0"/>
        </w:rPr>
        <w:t xml:space="preserve"> </w:t>
      </w:r>
      <w:r>
        <w:rPr>
          <w:rStyle w:val="32"/>
          <w:rFonts w:hint="eastAsia" w:hAnsi="BGI" w:asciiTheme="minorHAnsi" w:eastAsiaTheme="minorHAnsi"/>
          <w:b w:val="0"/>
        </w:rPr>
        <w:t>样本加载</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9</w:t>
      </w:r>
    </w:p>
    <w:p w14:paraId="09B573A7">
      <w:pPr>
        <w:pStyle w:val="23"/>
        <w:rPr>
          <w:rFonts w:hAnsi="BGI" w:asciiTheme="minorHAnsi" w:eastAsiaTheme="minorHAnsi"/>
          <w:b w:val="0"/>
          <w:sz w:val="21"/>
          <w:szCs w:val="22"/>
        </w:rPr>
      </w:pPr>
      <w:r>
        <w:fldChar w:fldCharType="begin"/>
      </w:r>
      <w:r>
        <w:instrText xml:space="preserve"> HYPERLINK \l "_Toc25834977"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8</w:t>
      </w:r>
      <w:r>
        <w:rPr>
          <w:rStyle w:val="32"/>
          <w:rFonts w:hAnsi="BGI" w:asciiTheme="minorHAnsi" w:eastAsiaTheme="minorHAnsi"/>
          <w:b w:val="0"/>
        </w:rPr>
        <w:t xml:space="preserve"> </w:t>
      </w:r>
      <w:r>
        <w:rPr>
          <w:rStyle w:val="32"/>
          <w:rFonts w:hint="eastAsia" w:hAnsi="BGI" w:asciiTheme="minorHAnsi" w:eastAsiaTheme="minorHAnsi"/>
          <w:b w:val="0"/>
        </w:rPr>
        <w:t>试剂加载</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10</w:t>
      </w:r>
    </w:p>
    <w:p w14:paraId="2B27A45C">
      <w:pPr>
        <w:pStyle w:val="23"/>
        <w:rPr>
          <w:rFonts w:hAnsi="BGI" w:asciiTheme="minorHAnsi" w:eastAsiaTheme="minorHAnsi"/>
          <w:b w:val="0"/>
          <w:sz w:val="21"/>
          <w:szCs w:val="22"/>
        </w:rPr>
      </w:pPr>
      <w:r>
        <w:fldChar w:fldCharType="begin"/>
      </w:r>
      <w:r>
        <w:instrText xml:space="preserve"> HYPERLINK \l "_Toc25834978" </w:instrText>
      </w:r>
      <w:r>
        <w:fldChar w:fldCharType="separate"/>
      </w:r>
      <w:r>
        <w:rPr>
          <w:rStyle w:val="32"/>
          <w:rFonts w:hAnsi="BGI" w:asciiTheme="minorHAnsi" w:eastAsiaTheme="minorHAnsi"/>
          <w:b w:val="0"/>
        </w:rPr>
        <w:t>3.</w:t>
      </w:r>
      <w:r>
        <w:rPr>
          <w:rStyle w:val="32"/>
          <w:rFonts w:hint="eastAsia" w:hAnsi="BGI" w:asciiTheme="minorHAnsi" w:eastAsiaTheme="minorHAnsi"/>
          <w:b w:val="0"/>
        </w:rPr>
        <w:t>9</w:t>
      </w:r>
      <w:r>
        <w:rPr>
          <w:rStyle w:val="32"/>
          <w:rFonts w:hAnsi="BGI" w:asciiTheme="minorHAnsi" w:eastAsiaTheme="minorHAnsi"/>
          <w:b w:val="0"/>
        </w:rPr>
        <w:t xml:space="preserve"> DNB</w:t>
      </w:r>
      <w:r>
        <w:rPr>
          <w:rStyle w:val="32"/>
          <w:rFonts w:hint="eastAsia" w:hAnsi="BGI" w:asciiTheme="minorHAnsi" w:eastAsiaTheme="minorHAnsi"/>
          <w:b w:val="0"/>
        </w:rPr>
        <w:t>取出</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12</w:t>
      </w:r>
    </w:p>
    <w:p w14:paraId="4D0DD1F6">
      <w:pPr>
        <w:pStyle w:val="20"/>
        <w:rPr>
          <w:rFonts w:hAnsi="BGI" w:asciiTheme="minorHAnsi" w:eastAsiaTheme="minorHAnsi"/>
          <w:b w:val="0"/>
          <w:sz w:val="21"/>
          <w:szCs w:val="22"/>
        </w:rPr>
      </w:pPr>
      <w:r>
        <w:fldChar w:fldCharType="begin"/>
      </w:r>
      <w:r>
        <w:instrText xml:space="preserve"> HYPERLINK \l "_Toc25834996" </w:instrText>
      </w:r>
      <w:r>
        <w:fldChar w:fldCharType="separate"/>
      </w:r>
      <w:r>
        <w:rPr>
          <w:rStyle w:val="32"/>
          <w:rFonts w:hAnsi="BGI" w:asciiTheme="minorHAnsi" w:eastAsiaTheme="minorHAnsi"/>
          <w:b w:val="0"/>
        </w:rPr>
        <w:t>附录</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13</w:t>
      </w:r>
    </w:p>
    <w:p w14:paraId="2DE3B2D3">
      <w:pPr>
        <w:pStyle w:val="23"/>
        <w:rPr>
          <w:rFonts w:hAnsi="BGI" w:asciiTheme="minorHAnsi" w:eastAsiaTheme="minorHAnsi"/>
          <w:b w:val="0"/>
          <w:sz w:val="21"/>
          <w:szCs w:val="22"/>
        </w:rPr>
      </w:pPr>
      <w:r>
        <w:fldChar w:fldCharType="begin"/>
      </w:r>
      <w:r>
        <w:instrText xml:space="preserve"> HYPERLINK \l "_Toc25834997" </w:instrText>
      </w:r>
      <w:r>
        <w:fldChar w:fldCharType="separate"/>
      </w:r>
      <w:r>
        <w:rPr>
          <w:rStyle w:val="32"/>
          <w:rFonts w:hAnsi="BGI" w:asciiTheme="minorHAnsi" w:eastAsiaTheme="minorHAnsi"/>
          <w:b w:val="0"/>
        </w:rPr>
        <w:t>附录</w:t>
      </w:r>
      <w:r>
        <w:rPr>
          <w:rStyle w:val="32"/>
          <w:rFonts w:hint="eastAsia" w:hAnsi="BGI" w:asciiTheme="minorHAnsi" w:eastAsiaTheme="minorHAnsi"/>
          <w:b w:val="0"/>
        </w:rPr>
        <w:t>Ⅰ</w:t>
      </w:r>
      <w:r>
        <w:rPr>
          <w:rStyle w:val="32"/>
          <w:rFonts w:hAnsi="BGI" w:asciiTheme="minorHAnsi" w:eastAsiaTheme="minorHAnsi"/>
          <w:b w:val="0"/>
        </w:rPr>
        <w:t xml:space="preserve"> </w:t>
      </w:r>
      <w:r>
        <w:rPr>
          <w:rStyle w:val="32"/>
          <w:rFonts w:hint="eastAsia" w:hAnsi="BGI" w:asciiTheme="minorHAnsi" w:eastAsiaTheme="minorHAnsi"/>
          <w:b w:val="0"/>
        </w:rPr>
        <w:t>操作指示卡使用方法</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13</w:t>
      </w:r>
    </w:p>
    <w:p w14:paraId="246C600D">
      <w:pPr>
        <w:pStyle w:val="23"/>
        <w:rPr>
          <w:rFonts w:hAnsi="BGI" w:asciiTheme="minorHAnsi" w:eastAsiaTheme="minorHAnsi"/>
          <w:b w:val="0"/>
          <w:sz w:val="21"/>
          <w:szCs w:val="22"/>
        </w:rPr>
      </w:pPr>
      <w:r>
        <w:fldChar w:fldCharType="begin"/>
      </w:r>
      <w:r>
        <w:instrText xml:space="preserve"> HYPERLINK \l "_Toc25834998" </w:instrText>
      </w:r>
      <w:r>
        <w:fldChar w:fldCharType="separate"/>
      </w:r>
      <w:r>
        <w:rPr>
          <w:rStyle w:val="32"/>
          <w:rFonts w:hAnsi="BGI" w:asciiTheme="minorHAnsi" w:eastAsiaTheme="minorHAnsi"/>
          <w:b w:val="0"/>
        </w:rPr>
        <w:t>附录</w:t>
      </w:r>
      <w:r>
        <w:rPr>
          <w:rStyle w:val="32"/>
          <w:rFonts w:hint="eastAsia" w:hAnsi="BGI" w:asciiTheme="minorHAnsi" w:eastAsiaTheme="minorHAnsi"/>
          <w:b w:val="0"/>
        </w:rPr>
        <w:t>Ⅱ</w:t>
      </w:r>
      <w:r>
        <w:rPr>
          <w:rStyle w:val="32"/>
          <w:rFonts w:hAnsi="BGI" w:asciiTheme="minorHAnsi" w:eastAsiaTheme="minorHAnsi"/>
          <w:b w:val="0"/>
        </w:rPr>
        <w:t xml:space="preserve"> </w:t>
      </w:r>
      <w:r>
        <w:rPr>
          <w:rStyle w:val="32"/>
          <w:rFonts w:hint="eastAsia" w:hAnsi="BGI" w:asciiTheme="minorHAnsi" w:eastAsiaTheme="minorHAnsi"/>
          <w:b w:val="0"/>
        </w:rPr>
        <w:t>试剂加载建议及注意事项</w:t>
      </w:r>
      <w:r>
        <w:rPr>
          <w:rFonts w:hAnsi="BGI" w:asciiTheme="minorHAnsi" w:eastAsiaTheme="minorHAnsi"/>
          <w:b w:val="0"/>
        </w:rPr>
        <w:tab/>
      </w:r>
      <w:r>
        <w:rPr>
          <w:rFonts w:hAnsi="BGI" w:asciiTheme="minorHAnsi" w:eastAsiaTheme="minorHAnsi"/>
          <w:b w:val="0"/>
        </w:rPr>
        <w:fldChar w:fldCharType="end"/>
      </w:r>
      <w:r>
        <w:rPr>
          <w:rFonts w:hint="eastAsia" w:hAnsi="BGI" w:asciiTheme="minorHAnsi" w:eastAsiaTheme="minorHAnsi"/>
          <w:b w:val="0"/>
        </w:rPr>
        <w:t>14</w:t>
      </w:r>
    </w:p>
    <w:p w14:paraId="55F7A54D">
      <w:pPr>
        <w:pStyle w:val="23"/>
        <w:rPr>
          <w:rFonts w:hAnsi="BGI" w:asciiTheme="minorHAnsi" w:eastAsiaTheme="minorHAnsi"/>
          <w:b w:val="0"/>
          <w:sz w:val="21"/>
          <w:szCs w:val="22"/>
        </w:rPr>
      </w:pPr>
      <w:r>
        <w:fldChar w:fldCharType="begin"/>
      </w:r>
      <w:r>
        <w:instrText xml:space="preserve"> HYPERLINK \l "_Toc25835000" </w:instrText>
      </w:r>
      <w:r>
        <w:fldChar w:fldCharType="separate"/>
      </w:r>
      <w:r>
        <w:rPr>
          <w:rStyle w:val="32"/>
          <w:rFonts w:hAnsi="BGI" w:asciiTheme="minorHAnsi" w:eastAsiaTheme="minorHAnsi"/>
          <w:b w:val="0"/>
        </w:rPr>
        <w:t>附录</w:t>
      </w:r>
      <w:r>
        <w:rPr>
          <w:rStyle w:val="32"/>
          <w:rFonts w:hint="eastAsia" w:hAnsi="BGI" w:asciiTheme="minorHAnsi" w:eastAsiaTheme="minorHAnsi"/>
          <w:b w:val="0"/>
        </w:rPr>
        <w:t>Ⅲ常用测序建议及pooling方案</w:t>
      </w:r>
      <w:r>
        <w:rPr>
          <w:rFonts w:hAnsi="BGI" w:asciiTheme="minorHAnsi" w:eastAsiaTheme="minorHAnsi"/>
          <w:b w:val="0"/>
        </w:rPr>
        <w:tab/>
      </w:r>
      <w:r>
        <w:rPr>
          <w:rFonts w:hint="eastAsia" w:hAnsi="BGI" w:asciiTheme="minorHAnsi" w:eastAsiaTheme="minorHAnsi"/>
          <w:b w:val="0"/>
        </w:rPr>
        <w:t>1</w:t>
      </w:r>
      <w:r>
        <w:rPr>
          <w:rFonts w:hint="eastAsia" w:hAnsi="BGI" w:asciiTheme="minorHAnsi" w:eastAsiaTheme="minorHAnsi"/>
          <w:b w:val="0"/>
        </w:rPr>
        <w:fldChar w:fldCharType="end"/>
      </w:r>
      <w:r>
        <w:rPr>
          <w:rFonts w:hint="eastAsia" w:hAnsi="BGI" w:asciiTheme="minorHAnsi" w:eastAsiaTheme="minorHAnsi"/>
          <w:b w:val="0"/>
        </w:rPr>
        <w:t>5</w:t>
      </w:r>
    </w:p>
    <w:p w14:paraId="0E27B00A">
      <w:pPr>
        <w:spacing w:line="180" w:lineRule="exact"/>
        <w:rPr>
          <w:rFonts w:hAnsi="BGI" w:eastAsiaTheme="minorHAnsi"/>
          <w:bCs/>
          <w:sz w:val="11"/>
          <w:szCs w:val="11"/>
          <w:lang w:val="zh-CN"/>
        </w:rPr>
        <w:sectPr>
          <w:headerReference r:id="rId5" w:type="first"/>
          <w:footerReference r:id="rId8" w:type="first"/>
          <w:headerReference r:id="rId3" w:type="default"/>
          <w:footerReference r:id="rId6" w:type="default"/>
          <w:headerReference r:id="rId4" w:type="even"/>
          <w:footerReference r:id="rId7" w:type="even"/>
          <w:type w:val="continuous"/>
          <w:pgSz w:w="5954" w:h="8420"/>
          <w:pgMar w:top="1134" w:right="567" w:bottom="851" w:left="567" w:header="284" w:footer="79" w:gutter="0"/>
          <w:pgNumType w:fmt="upperRoman" w:start="1"/>
          <w:cols w:space="1239" w:num="1"/>
          <w:titlePg/>
          <w:docGrid w:type="lines" w:linePitch="312" w:charSpace="0"/>
        </w:sectPr>
      </w:pPr>
      <w:r>
        <w:rPr>
          <w:rFonts w:hAnsi="BGI" w:eastAsiaTheme="minorHAnsi"/>
          <w:bCs/>
          <w:sz w:val="11"/>
          <w:szCs w:val="11"/>
          <w:lang w:val="zh-CN"/>
        </w:rPr>
        <w:fldChar w:fldCharType="end"/>
      </w:r>
      <w:r>
        <w:rPr>
          <w:rFonts w:hAnsi="BGI" w:eastAsiaTheme="minorHAnsi"/>
          <w:bCs/>
          <w:sz w:val="11"/>
          <w:szCs w:val="11"/>
          <w:lang w:val="zh-CN"/>
        </w:rPr>
        <w:br w:type="page"/>
      </w:r>
    </w:p>
    <w:p w14:paraId="47ED56F5">
      <w:pPr>
        <w:pStyle w:val="2"/>
        <w:spacing w:before="78"/>
        <w:rPr>
          <w:rFonts w:hAnsi="BGI" w:eastAsiaTheme="minorHAnsi"/>
        </w:rPr>
      </w:pPr>
      <w:bookmarkStart w:id="5" w:name="_Toc25834957"/>
      <w:r>
        <w:rPr>
          <w:rFonts w:hAnsi="BGI" w:eastAsiaTheme="minorHAnsi"/>
        </w:rPr>
        <w:t>第一章 产品信息</w:t>
      </w:r>
      <w:bookmarkEnd w:id="5"/>
    </w:p>
    <w:p w14:paraId="351E3A0E">
      <w:pPr>
        <w:pStyle w:val="3"/>
        <w:spacing w:before="78"/>
        <w:rPr>
          <w:rFonts w:hAnsi="BGI" w:eastAsiaTheme="minorHAnsi"/>
        </w:rPr>
      </w:pPr>
      <w:bookmarkStart w:id="6" w:name="_Toc25834958"/>
      <w:r>
        <w:rPr>
          <w:rFonts w:hAnsi="BGI" w:eastAsiaTheme="minorHAnsi"/>
        </w:rPr>
        <w:t>产品描述</w:t>
      </w:r>
      <w:bookmarkEnd w:id="6"/>
    </w:p>
    <w:p w14:paraId="77207860">
      <w:pPr>
        <w:pStyle w:val="80"/>
        <w:spacing w:before="78"/>
        <w:ind w:left="0" w:leftChars="0"/>
        <w:rPr>
          <w:rFonts w:hAnsi="BGI" w:cs="Times New Roman" w:eastAsiaTheme="minorHAnsi"/>
        </w:rPr>
      </w:pPr>
      <w:r>
        <w:rPr>
          <w:rFonts w:hAnsi="BGI" w:cs="Times New Roman" w:eastAsiaTheme="minorHAnsi"/>
        </w:rPr>
        <w:t>DNBelab-D4RS</w:t>
      </w:r>
      <w:r>
        <w:rPr>
          <w:rFonts w:hint="eastAsia" w:hAnsi="BGI" w:cs="Times New Roman" w:eastAsiaTheme="minorHAnsi"/>
        </w:rPr>
        <w:t xml:space="preserve"> </w:t>
      </w:r>
      <w:r>
        <w:rPr>
          <w:rFonts w:hint="eastAsia" w:hAnsi="BGI" w:eastAsiaTheme="minorHAnsi"/>
        </w:rPr>
        <w:t xml:space="preserve">Fast </w:t>
      </w:r>
      <w:r>
        <w:rPr>
          <w:rFonts w:hint="eastAsia" w:hAnsi="BGI" w:cs="Times New Roman" w:eastAsiaTheme="minorHAnsi"/>
        </w:rPr>
        <w:t>R</w:t>
      </w:r>
      <w:r>
        <w:rPr>
          <w:rFonts w:hAnsi="BGI" w:cs="Times New Roman" w:eastAsiaTheme="minorHAnsi"/>
        </w:rPr>
        <w:t>NA文库制备试剂盒</w:t>
      </w:r>
      <w:r>
        <w:rPr>
          <w:rFonts w:hint="eastAsia" w:hAnsi="BGI" w:cs="Times New Roman" w:eastAsiaTheme="minorHAnsi"/>
        </w:rPr>
        <w:t>套装</w:t>
      </w:r>
      <w:r>
        <w:rPr>
          <w:rFonts w:hAnsi="BGI" w:cs="Times New Roman" w:eastAsiaTheme="minorHAnsi"/>
        </w:rPr>
        <w:t>是针对华大智造</w:t>
      </w:r>
      <w:r>
        <w:rPr>
          <w:rFonts w:hint="eastAsia" w:hAnsi="BGI" w:cs="Times New Roman" w:eastAsiaTheme="minorHAnsi"/>
        </w:rPr>
        <w:t>（</w:t>
      </w:r>
      <w:r>
        <w:rPr>
          <w:rFonts w:hAnsi="BGI" w:cs="Times New Roman" w:eastAsiaTheme="minorHAnsi"/>
        </w:rPr>
        <w:t>MGI）</w:t>
      </w:r>
      <w:r>
        <w:rPr>
          <w:rFonts w:hint="eastAsia" w:hAnsi="BGI" w:cs="Times New Roman" w:eastAsiaTheme="minorHAnsi"/>
        </w:rPr>
        <w:t>数字化样本制备系统</w:t>
      </w:r>
      <w:r>
        <w:rPr>
          <w:rFonts w:hAnsi="BGI" w:cs="Times New Roman" w:eastAsiaTheme="minorHAnsi"/>
        </w:rPr>
        <w:t>DNBelab-D4</w:t>
      </w:r>
      <w:r>
        <w:rPr>
          <w:rFonts w:hint="eastAsia" w:hAnsi="BGI" w:cs="Times New Roman" w:eastAsiaTheme="minorHAnsi"/>
        </w:rPr>
        <w:t>RS以及</w:t>
      </w:r>
      <w:r>
        <w:rPr>
          <w:rFonts w:hAnsi="BGI" w:cs="Times New Roman" w:eastAsiaTheme="minorHAnsi"/>
        </w:rPr>
        <w:t>高通量测序平台量身打造的</w:t>
      </w:r>
      <w:r>
        <w:rPr>
          <w:rFonts w:hint="eastAsia" w:hAnsi="BGI" w:cs="Times New Roman" w:eastAsiaTheme="minorHAnsi"/>
        </w:rPr>
        <w:t>RNA</w:t>
      </w:r>
      <w:r>
        <w:rPr>
          <w:rFonts w:hAnsi="BGI" w:cs="Times New Roman" w:eastAsiaTheme="minorHAnsi"/>
        </w:rPr>
        <w:t xml:space="preserve">文库制备试剂盒。本试剂盒可以将50~200 ng </w:t>
      </w:r>
      <w:r>
        <w:rPr>
          <w:rFonts w:hint="eastAsia" w:hAnsi="BGI" w:cs="Times New Roman" w:eastAsiaTheme="minorHAnsi"/>
        </w:rPr>
        <w:t>total</w:t>
      </w:r>
      <w:r>
        <w:rPr>
          <w:rFonts w:hAnsi="BGI" w:cs="Times New Roman" w:eastAsiaTheme="minorHAnsi"/>
        </w:rPr>
        <w:t xml:space="preserve"> RNA制备成高通量测序平台专用的文库。本试剂盒</w:t>
      </w:r>
      <w:r>
        <w:rPr>
          <w:rFonts w:hint="eastAsia" w:hAnsi="BGI" w:cs="Times New Roman" w:eastAsiaTheme="minorHAnsi"/>
        </w:rPr>
        <w:t>利用数字微流控技术结合了D</w:t>
      </w:r>
      <w:r>
        <w:rPr>
          <w:rFonts w:hAnsi="BGI" w:cs="Times New Roman" w:eastAsiaTheme="minorHAnsi"/>
        </w:rPr>
        <w:t>NB</w:t>
      </w:r>
      <w:r>
        <w:rPr>
          <w:rFonts w:hint="eastAsia" w:hAnsi="BGI" w:cs="Times New Roman" w:eastAsiaTheme="minorHAnsi"/>
        </w:rPr>
        <w:t>elab-</w:t>
      </w:r>
      <w:r>
        <w:rPr>
          <w:rFonts w:hAnsi="BGI" w:cs="Times New Roman" w:eastAsiaTheme="minorHAnsi"/>
        </w:rPr>
        <w:t>D4</w:t>
      </w:r>
      <w:r>
        <w:rPr>
          <w:rFonts w:hint="eastAsia" w:hAnsi="BGI" w:cs="Times New Roman" w:eastAsiaTheme="minorHAnsi"/>
        </w:rPr>
        <w:t>RS平台使得</w:t>
      </w:r>
      <w:r>
        <w:rPr>
          <w:rFonts w:hAnsi="BGI" w:cs="Times New Roman" w:eastAsiaTheme="minorHAnsi"/>
        </w:rPr>
        <w:t>RNA</w:t>
      </w:r>
      <w:r>
        <w:rPr>
          <w:rFonts w:hint="eastAsia" w:hAnsi="BGI" w:cs="Times New Roman" w:eastAsiaTheme="minorHAnsi"/>
        </w:rPr>
        <w:t>建库实现完全自动化，同时</w:t>
      </w:r>
      <w:r>
        <w:rPr>
          <w:rFonts w:hAnsi="BGI" w:cs="Times New Roman" w:eastAsiaTheme="minorHAnsi"/>
        </w:rPr>
        <w:t>采用高质量的酶学组成，改进型接头连接技术以及具有强扩增效率的高保真酶，显著提高文库转化率与扩增效率</w:t>
      </w:r>
      <w:r>
        <w:rPr>
          <w:rFonts w:hint="eastAsia" w:hAnsi="BGI" w:cs="Times New Roman" w:eastAsiaTheme="minorHAnsi"/>
        </w:rPr>
        <w:t>；</w:t>
      </w:r>
      <w:r>
        <w:rPr>
          <w:rFonts w:hAnsi="BGI" w:cs="Times New Roman" w:eastAsiaTheme="minorHAnsi"/>
        </w:rPr>
        <w:t>试剂盒中提供的所有试剂都经过严格的质量控制和功能验证，最大程度上保证了文库制备的稳定性和重复性。</w:t>
      </w:r>
    </w:p>
    <w:p w14:paraId="2D8D98EF">
      <w:pPr>
        <w:pStyle w:val="3"/>
        <w:spacing w:before="78"/>
        <w:rPr>
          <w:rFonts w:hAnsi="BGI" w:eastAsiaTheme="minorHAnsi"/>
        </w:rPr>
      </w:pPr>
      <w:bookmarkStart w:id="7" w:name="_Toc25834959"/>
      <w:r>
        <w:rPr>
          <w:rFonts w:hAnsi="BGI" w:eastAsiaTheme="minorHAnsi"/>
        </w:rPr>
        <w:t>适用范围</w:t>
      </w:r>
      <w:bookmarkEnd w:id="7"/>
    </w:p>
    <w:p w14:paraId="406509CA">
      <w:pPr>
        <w:pStyle w:val="80"/>
        <w:spacing w:before="78"/>
        <w:ind w:left="0" w:leftChars="0"/>
        <w:rPr>
          <w:rFonts w:hAnsi="BGI" w:cs="Times New Roman" w:eastAsiaTheme="minorHAnsi"/>
        </w:rPr>
      </w:pPr>
      <w:r>
        <w:rPr>
          <w:rFonts w:hint="eastAsia" w:hAnsi="BGI" w:cs="Times New Roman" w:eastAsiaTheme="minorHAnsi"/>
        </w:rPr>
        <w:t>本试剂套装适用于人、鼠 total</w:t>
      </w:r>
      <w:r>
        <w:rPr>
          <w:rFonts w:hAnsi="BGI" w:cs="Times New Roman" w:eastAsiaTheme="minorHAnsi"/>
        </w:rPr>
        <w:t xml:space="preserve"> </w:t>
      </w:r>
      <w:r>
        <w:rPr>
          <w:rFonts w:hint="eastAsia" w:hAnsi="BGI" w:cs="Times New Roman" w:eastAsiaTheme="minorHAnsi"/>
        </w:rPr>
        <w:t>RNA样本、Meta、病原微生物RNA等</w:t>
      </w:r>
      <w:r>
        <w:rPr>
          <w:rFonts w:hAnsi="BGI" w:cs="Times New Roman" w:eastAsiaTheme="minorHAnsi"/>
        </w:rPr>
        <w:t>。</w:t>
      </w:r>
    </w:p>
    <w:p w14:paraId="7D17DBB9">
      <w:pPr>
        <w:pStyle w:val="3"/>
        <w:spacing w:before="78"/>
        <w:rPr>
          <w:rFonts w:hAnsi="BGI" w:eastAsiaTheme="minorHAnsi"/>
        </w:rPr>
      </w:pPr>
      <w:bookmarkStart w:id="8" w:name="_Toc25834960"/>
      <w:r>
        <w:rPr>
          <w:rFonts w:hAnsi="BGI" w:eastAsiaTheme="minorHAnsi"/>
        </w:rPr>
        <w:t>适配测序平台</w:t>
      </w:r>
      <w:bookmarkEnd w:id="8"/>
    </w:p>
    <w:p w14:paraId="67F4770D">
      <w:pPr>
        <w:pStyle w:val="80"/>
        <w:spacing w:before="78"/>
        <w:rPr>
          <w:rFonts w:hAnsi="BGI" w:cs="Times New Roman" w:eastAsiaTheme="minorHAnsi"/>
        </w:rPr>
      </w:pPr>
      <w:r>
        <w:rPr>
          <w:rFonts w:hAnsi="BGI" w:cs="Times New Roman" w:eastAsiaTheme="minorHAnsi"/>
        </w:rPr>
        <w:t>构建的文库可使用以下平台及测序类型测序：</w:t>
      </w:r>
    </w:p>
    <w:p w14:paraId="54D473F2">
      <w:pPr>
        <w:pStyle w:val="80"/>
        <w:spacing w:before="78"/>
        <w:rPr>
          <w:rFonts w:hAnsi="BGI" w:cs="Times New Roman" w:eastAsiaTheme="minorHAnsi"/>
        </w:rPr>
      </w:pPr>
      <w:r>
        <w:rPr>
          <w:rFonts w:hint="eastAsia" w:hAnsi="BGI" w:cs="Times New Roman" w:eastAsiaTheme="minorHAnsi"/>
        </w:rPr>
        <w:t>DNBSEQ-G99ARS</w:t>
      </w:r>
      <w:r>
        <w:rPr>
          <w:rFonts w:hAnsi="BGI" w:cs="Times New Roman" w:eastAsiaTheme="minorHAnsi"/>
        </w:rPr>
        <w:t xml:space="preserve"> (</w:t>
      </w:r>
      <w:r>
        <w:rPr>
          <w:rFonts w:hint="eastAsia" w:hAnsi="BGI" w:cs="Times New Roman" w:eastAsiaTheme="minorHAnsi"/>
        </w:rPr>
        <w:t>S</w:t>
      </w:r>
      <w:r>
        <w:rPr>
          <w:rFonts w:hAnsi="BGI" w:cs="Times New Roman" w:eastAsiaTheme="minorHAnsi"/>
        </w:rPr>
        <w:t>E50/</w:t>
      </w:r>
      <w:r>
        <w:rPr>
          <w:rFonts w:hint="eastAsia" w:hAnsi="BGI" w:cs="Times New Roman" w:eastAsiaTheme="minorHAnsi"/>
        </w:rPr>
        <w:t>P</w:t>
      </w:r>
      <w:r>
        <w:rPr>
          <w:rFonts w:hAnsi="BGI" w:cs="Times New Roman" w:eastAsiaTheme="minorHAnsi"/>
        </w:rPr>
        <w:t>E</w:t>
      </w:r>
      <w:r>
        <w:rPr>
          <w:rFonts w:hint="eastAsia" w:hAnsi="BGI" w:cs="Times New Roman" w:eastAsiaTheme="minorHAnsi"/>
        </w:rPr>
        <w:t>5</w:t>
      </w:r>
      <w:r>
        <w:rPr>
          <w:rFonts w:hAnsi="BGI" w:cs="Times New Roman" w:eastAsiaTheme="minorHAnsi"/>
        </w:rPr>
        <w:t>0/PE1</w:t>
      </w:r>
      <w:r>
        <w:rPr>
          <w:rFonts w:hint="eastAsia" w:hAnsi="BGI" w:cs="Times New Roman" w:eastAsiaTheme="minorHAnsi"/>
        </w:rPr>
        <w:t>5</w:t>
      </w:r>
      <w:r>
        <w:rPr>
          <w:rFonts w:hAnsi="BGI" w:cs="Times New Roman" w:eastAsiaTheme="minorHAnsi"/>
        </w:rPr>
        <w:t xml:space="preserve">0) </w:t>
      </w:r>
    </w:p>
    <w:p w14:paraId="2CD88ECB">
      <w:pPr>
        <w:pStyle w:val="3"/>
        <w:spacing w:before="78"/>
        <w:rPr>
          <w:rFonts w:hAnsi="BGI" w:eastAsiaTheme="minorHAnsi"/>
        </w:rPr>
      </w:pPr>
      <w:bookmarkStart w:id="9" w:name="_Toc25834961"/>
      <w:r>
        <w:rPr>
          <w:rFonts w:hAnsi="BGI" w:eastAsiaTheme="minorHAnsi"/>
        </w:rPr>
        <w:t>试剂盒组分</w:t>
      </w:r>
      <w:bookmarkEnd w:id="9"/>
    </w:p>
    <w:p w14:paraId="07868C11">
      <w:pPr>
        <w:pStyle w:val="80"/>
        <w:spacing w:before="78"/>
        <w:rPr>
          <w:rFonts w:hAnsi="BGI" w:cs="Times New Roman" w:eastAsiaTheme="minorHAnsi"/>
        </w:rPr>
      </w:pPr>
      <w:r>
        <w:rPr>
          <w:rFonts w:hAnsi="BGI" w:cs="Times New Roman" w:eastAsiaTheme="minorHAnsi"/>
        </w:rPr>
        <w:t>DNBelab-D4 RS</w:t>
      </w:r>
      <w:r>
        <w:rPr>
          <w:rFonts w:hint="eastAsia" w:hAnsi="BGI" w:cs="Times New Roman" w:eastAsiaTheme="minorHAnsi"/>
        </w:rPr>
        <w:t xml:space="preserve"> R</w:t>
      </w:r>
      <w:r>
        <w:rPr>
          <w:rFonts w:hAnsi="BGI" w:cs="Times New Roman" w:eastAsiaTheme="minorHAnsi"/>
        </w:rPr>
        <w:t>NA文库制备试剂盒</w:t>
      </w:r>
      <w:r>
        <w:rPr>
          <w:rFonts w:hint="eastAsia" w:hAnsi="BGI" w:cs="Times New Roman" w:eastAsiaTheme="minorHAnsi"/>
        </w:rPr>
        <w:t>套装由</w:t>
      </w:r>
      <w:r>
        <w:rPr>
          <w:rFonts w:hAnsi="BGI" w:cs="Times New Roman" w:eastAsiaTheme="minorHAnsi"/>
        </w:rPr>
        <w:t>3个独立</w:t>
      </w:r>
      <w:r>
        <w:rPr>
          <w:rFonts w:hint="eastAsia" w:hAnsi="BGI" w:cs="Times New Roman" w:eastAsiaTheme="minorHAnsi"/>
        </w:rPr>
        <w:t>盒子包装</w:t>
      </w:r>
      <w:r>
        <w:rPr>
          <w:rFonts w:hAnsi="BGI" w:cs="Times New Roman" w:eastAsiaTheme="minorHAnsi"/>
        </w:rPr>
        <w:t>。</w:t>
      </w:r>
      <w:r>
        <w:rPr>
          <w:rFonts w:hint="eastAsia" w:hAnsi="BGI" w:cs="Times New Roman" w:eastAsiaTheme="minorHAnsi"/>
        </w:rPr>
        <w:t>具体</w:t>
      </w:r>
      <w:r>
        <w:rPr>
          <w:rFonts w:hAnsi="BGI" w:cs="Times New Roman" w:eastAsiaTheme="minorHAnsi"/>
        </w:rPr>
        <w:t>货号、组分信息见表1。</w:t>
      </w:r>
    </w:p>
    <w:p w14:paraId="2229AD4E">
      <w:pPr>
        <w:pStyle w:val="94"/>
        <w:spacing w:before="78"/>
        <w:rPr>
          <w:rFonts w:hAnsi="BGI" w:cs="Times New Roman" w:eastAsiaTheme="minorHAnsi"/>
        </w:rPr>
      </w:pPr>
      <w:r>
        <w:rPr>
          <w:rFonts w:hAnsi="BGI" w:cs="Times New Roman" w:eastAsiaTheme="minorHAnsi"/>
        </w:rPr>
        <w:t xml:space="preserve">表1  </w:t>
      </w:r>
      <w:bookmarkStart w:id="10" w:name="_Hlk47970189"/>
      <w:r>
        <w:rPr>
          <w:rFonts w:hAnsi="BGI" w:cs="Times New Roman" w:eastAsiaTheme="minorHAnsi"/>
        </w:rPr>
        <w:t>DNBelab-D4RS</w:t>
      </w:r>
      <w:r>
        <w:rPr>
          <w:rFonts w:hint="eastAsia" w:hAnsi="BGI" w:cs="Times New Roman" w:eastAsiaTheme="minorHAnsi"/>
        </w:rPr>
        <w:t xml:space="preserve"> </w:t>
      </w:r>
      <w:r>
        <w:rPr>
          <w:rFonts w:hint="eastAsia" w:hAnsi="BGI" w:eastAsiaTheme="minorHAnsi"/>
        </w:rPr>
        <w:t xml:space="preserve">Fast </w:t>
      </w:r>
      <w:r>
        <w:rPr>
          <w:rFonts w:hint="eastAsia" w:hAnsi="BGI" w:cs="Times New Roman" w:eastAsiaTheme="minorHAnsi"/>
        </w:rPr>
        <w:t>R</w:t>
      </w:r>
      <w:r>
        <w:rPr>
          <w:rFonts w:hAnsi="BGI" w:cs="Times New Roman" w:eastAsiaTheme="minorHAnsi"/>
        </w:rPr>
        <w:t>NA文库制备试剂盒</w:t>
      </w:r>
      <w:r>
        <w:rPr>
          <w:rFonts w:hint="eastAsia" w:hAnsi="BGI" w:cs="Times New Roman" w:eastAsiaTheme="minorHAnsi"/>
        </w:rPr>
        <w:t>套装</w:t>
      </w:r>
      <w:bookmarkEnd w:id="10"/>
      <w:r>
        <w:rPr>
          <w:rFonts w:hAnsi="BGI" w:cs="Times New Roman" w:eastAsiaTheme="minorHAnsi"/>
        </w:rPr>
        <w:t>（</w:t>
      </w:r>
      <w:r>
        <w:rPr>
          <w:rFonts w:hint="eastAsia" w:hAnsi="BGI" w:cs="Times New Roman" w:eastAsiaTheme="minorHAnsi"/>
        </w:rPr>
        <w:t>16</w:t>
      </w:r>
      <w:r>
        <w:rPr>
          <w:rFonts w:hAnsi="BGI" w:cs="Times New Roman" w:eastAsiaTheme="minorHAnsi"/>
        </w:rPr>
        <w:t xml:space="preserve"> RXN）（货号：</w:t>
      </w:r>
      <w:r>
        <w:rPr>
          <w:rFonts w:hint="eastAsia" w:hAnsi="BGI" w:cs="Times New Roman" w:eastAsiaTheme="minorHAnsi"/>
        </w:rPr>
        <w:t>940-002797-00</w:t>
      </w:r>
      <w:r>
        <w:rPr>
          <w:rFonts w:ascii="Cambria" w:hAnsi="Cambria" w:cs="Cambria" w:eastAsiaTheme="minorHAnsi"/>
        </w:rPr>
        <w:t> </w:t>
      </w:r>
      <w:r>
        <w:rPr>
          <w:rFonts w:hAnsi="BGI" w:cs="Times New Roman" w:eastAsiaTheme="minorHAnsi"/>
        </w:rPr>
        <w:t>）</w:t>
      </w:r>
    </w:p>
    <w:tbl>
      <w:tblPr>
        <w:tblStyle w:val="28"/>
        <w:tblW w:w="4536" w:type="dxa"/>
        <w:jc w:val="center"/>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Layout w:type="fixed"/>
        <w:tblCellMar>
          <w:top w:w="0" w:type="dxa"/>
          <w:left w:w="108" w:type="dxa"/>
          <w:bottom w:w="0" w:type="dxa"/>
          <w:right w:w="108" w:type="dxa"/>
        </w:tblCellMar>
      </w:tblPr>
      <w:tblGrid>
        <w:gridCol w:w="1555"/>
        <w:gridCol w:w="1139"/>
        <w:gridCol w:w="708"/>
        <w:gridCol w:w="1134"/>
      </w:tblGrid>
      <w:tr w14:paraId="074DC827">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238" w:hRule="atLeast"/>
          <w:tblHeader/>
          <w:jc w:val="center"/>
        </w:trPr>
        <w:tc>
          <w:tcPr>
            <w:tcW w:w="1555" w:type="dxa"/>
            <w:shd w:val="clear" w:color="auto" w:fill="F1F1F1" w:themeFill="background1" w:themeFillShade="F2"/>
          </w:tcPr>
          <w:p w14:paraId="19F5C02F">
            <w:pPr>
              <w:pStyle w:val="67"/>
              <w:jc w:val="left"/>
              <w:rPr>
                <w:rFonts w:ascii="等线" w:hAnsi="BGI" w:eastAsiaTheme="minorHAnsi"/>
                <w:sz w:val="8"/>
                <w:szCs w:val="18"/>
              </w:rPr>
            </w:pPr>
            <w:r>
              <w:rPr>
                <w:rFonts w:hint="eastAsia"/>
                <w:sz w:val="8"/>
                <w:szCs w:val="18"/>
              </w:rPr>
              <w:t>试剂盒种类</w:t>
            </w:r>
          </w:p>
        </w:tc>
        <w:tc>
          <w:tcPr>
            <w:tcW w:w="1139" w:type="dxa"/>
            <w:tcBorders>
              <w:bottom w:val="single" w:color="767171" w:themeColor="background2" w:themeShade="80" w:sz="4" w:space="0"/>
            </w:tcBorders>
            <w:shd w:val="clear" w:color="auto" w:fill="F1F1F1" w:themeFill="background1" w:themeFillShade="F2"/>
          </w:tcPr>
          <w:p w14:paraId="1E2D92CD">
            <w:pPr>
              <w:pStyle w:val="67"/>
              <w:jc w:val="left"/>
              <w:rPr>
                <w:rFonts w:ascii="等线" w:hAnsi="BGI" w:eastAsiaTheme="minorHAnsi"/>
                <w:sz w:val="8"/>
                <w:szCs w:val="18"/>
              </w:rPr>
            </w:pPr>
            <w:r>
              <w:rPr>
                <w:rFonts w:hint="eastAsia"/>
                <w:sz w:val="8"/>
                <w:szCs w:val="18"/>
              </w:rPr>
              <w:t>组分信息</w:t>
            </w:r>
          </w:p>
        </w:tc>
        <w:tc>
          <w:tcPr>
            <w:tcW w:w="708" w:type="dxa"/>
            <w:tcBorders>
              <w:bottom w:val="single" w:color="767171" w:themeColor="background2" w:themeShade="80" w:sz="4" w:space="0"/>
            </w:tcBorders>
            <w:shd w:val="clear" w:color="auto" w:fill="F1F1F1" w:themeFill="background1" w:themeFillShade="F2"/>
          </w:tcPr>
          <w:p w14:paraId="3F099A51">
            <w:pPr>
              <w:pStyle w:val="67"/>
              <w:jc w:val="left"/>
              <w:rPr>
                <w:rFonts w:ascii="等线" w:hAnsi="BGI" w:eastAsiaTheme="minorHAnsi"/>
                <w:sz w:val="8"/>
                <w:szCs w:val="18"/>
              </w:rPr>
            </w:pPr>
            <w:r>
              <w:rPr>
                <w:rFonts w:hint="eastAsia"/>
                <w:sz w:val="8"/>
                <w:szCs w:val="18"/>
              </w:rPr>
              <w:t>管盖颜色</w:t>
            </w:r>
          </w:p>
        </w:tc>
        <w:tc>
          <w:tcPr>
            <w:tcW w:w="1134" w:type="dxa"/>
            <w:tcBorders>
              <w:bottom w:val="single" w:color="767171" w:themeColor="background2" w:themeShade="80" w:sz="4" w:space="0"/>
            </w:tcBorders>
            <w:shd w:val="clear" w:color="auto" w:fill="F1F1F1" w:themeFill="background1" w:themeFillShade="F2"/>
          </w:tcPr>
          <w:p w14:paraId="2D97D2D3">
            <w:pPr>
              <w:pStyle w:val="67"/>
              <w:jc w:val="left"/>
              <w:rPr>
                <w:rFonts w:ascii="等线" w:hAnsi="BGI" w:eastAsiaTheme="minorHAnsi"/>
                <w:sz w:val="8"/>
                <w:szCs w:val="18"/>
              </w:rPr>
            </w:pPr>
            <w:r>
              <w:rPr>
                <w:rFonts w:hint="eastAsia"/>
                <w:sz w:val="8"/>
                <w:szCs w:val="18"/>
              </w:rPr>
              <w:t>规格及数量</w:t>
            </w:r>
          </w:p>
        </w:tc>
      </w:tr>
      <w:tr w14:paraId="5A80E15F">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44" w:hRule="atLeast"/>
          <w:tblHeader/>
          <w:jc w:val="center"/>
        </w:trPr>
        <w:tc>
          <w:tcPr>
            <w:tcW w:w="1555" w:type="dxa"/>
            <w:vMerge w:val="restart"/>
          </w:tcPr>
          <w:p w14:paraId="52709949">
            <w:pPr>
              <w:pStyle w:val="67"/>
              <w:jc w:val="left"/>
              <w:rPr>
                <w:rFonts w:ascii="等线" w:hAnsi="BGI" w:eastAsiaTheme="minorHAnsi"/>
                <w:sz w:val="8"/>
                <w:szCs w:val="18"/>
              </w:rPr>
            </w:pPr>
            <w:r>
              <w:rPr>
                <w:rFonts w:hint="eastAsia"/>
                <w:sz w:val="8"/>
                <w:szCs w:val="18"/>
              </w:rPr>
              <w:t>DNBelab-D4RS Fast RNA文库制备试剂盒套装（16 RXN）Box1</w:t>
            </w:r>
          </w:p>
          <w:p w14:paraId="66836D4E">
            <w:pPr>
              <w:pStyle w:val="67"/>
              <w:jc w:val="left"/>
              <w:rPr>
                <w:rFonts w:ascii="等线" w:hAnsi="BGI" w:eastAsiaTheme="minorHAnsi"/>
                <w:sz w:val="8"/>
                <w:szCs w:val="18"/>
              </w:rPr>
            </w:pPr>
            <w:r>
              <w:rPr>
                <w:rFonts w:hint="eastAsia"/>
                <w:sz w:val="8"/>
                <w:szCs w:val="18"/>
              </w:rPr>
              <w:t>货号：940-002796-00</w:t>
            </w:r>
          </w:p>
          <w:p w14:paraId="3C811DCE">
            <w:pPr>
              <w:pStyle w:val="67"/>
              <w:jc w:val="left"/>
              <w:rPr>
                <w:rFonts w:ascii="等线" w:hAnsi="BGI" w:eastAsiaTheme="minorHAnsi"/>
                <w:sz w:val="8"/>
                <w:szCs w:val="18"/>
              </w:rPr>
            </w:pPr>
          </w:p>
        </w:tc>
        <w:tc>
          <w:tcPr>
            <w:tcW w:w="1139" w:type="dxa"/>
            <w:tcBorders>
              <w:top w:val="nil"/>
              <w:bottom w:val="nil"/>
            </w:tcBorders>
          </w:tcPr>
          <w:p w14:paraId="3DA902FD">
            <w:pPr>
              <w:pStyle w:val="67"/>
              <w:jc w:val="left"/>
              <w:rPr>
                <w:rFonts w:ascii="等线" w:hAnsi="BGI" w:eastAsiaTheme="minorHAnsi"/>
                <w:sz w:val="8"/>
                <w:szCs w:val="18"/>
              </w:rPr>
            </w:pPr>
            <w:r>
              <w:rPr>
                <w:rFonts w:hint="eastAsia"/>
                <w:sz w:val="8"/>
                <w:szCs w:val="18"/>
              </w:rPr>
              <w:t>B1-RNA-DNBB</w:t>
            </w:r>
          </w:p>
        </w:tc>
        <w:tc>
          <w:tcPr>
            <w:tcW w:w="708" w:type="dxa"/>
            <w:tcBorders>
              <w:top w:val="nil"/>
              <w:bottom w:val="nil"/>
            </w:tcBorders>
          </w:tcPr>
          <w:p w14:paraId="6C2195AA">
            <w:pPr>
              <w:pStyle w:val="67"/>
              <w:jc w:val="left"/>
              <w:rPr>
                <w:rFonts w:ascii="等线" w:hAnsi="BGI" w:eastAsiaTheme="minorHAnsi"/>
                <w:sz w:val="8"/>
                <w:szCs w:val="18"/>
              </w:rPr>
            </w:pPr>
            <w:r>
              <w:rPr>
                <w:rFonts w:hint="eastAsia"/>
                <w:sz w:val="8"/>
                <w:szCs w:val="18"/>
              </w:rPr>
              <w:t>绿色</w:t>
            </w:r>
          </w:p>
        </w:tc>
        <w:tc>
          <w:tcPr>
            <w:tcW w:w="1134" w:type="dxa"/>
            <w:tcBorders>
              <w:top w:val="nil"/>
              <w:bottom w:val="nil"/>
            </w:tcBorders>
          </w:tcPr>
          <w:p w14:paraId="23F3DB4F">
            <w:pPr>
              <w:pStyle w:val="67"/>
              <w:jc w:val="left"/>
              <w:rPr>
                <w:rFonts w:ascii="等线" w:hAnsi="BGI" w:eastAsiaTheme="minorHAnsi"/>
                <w:sz w:val="8"/>
                <w:szCs w:val="18"/>
              </w:rPr>
            </w:pPr>
            <w:r>
              <w:rPr>
                <w:rFonts w:hint="eastAsia"/>
                <w:sz w:val="8"/>
                <w:szCs w:val="18"/>
              </w:rPr>
              <w:t>60 μL/支 × 1支</w:t>
            </w:r>
          </w:p>
        </w:tc>
      </w:tr>
      <w:tr w14:paraId="5A5A71B5">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60061E4C">
            <w:pPr>
              <w:pStyle w:val="67"/>
              <w:jc w:val="left"/>
              <w:rPr>
                <w:rFonts w:ascii="等线" w:hAnsi="BGI" w:eastAsiaTheme="minorHAnsi"/>
                <w:sz w:val="8"/>
                <w:szCs w:val="18"/>
              </w:rPr>
            </w:pPr>
          </w:p>
        </w:tc>
        <w:tc>
          <w:tcPr>
            <w:tcW w:w="1139" w:type="dxa"/>
            <w:tcBorders>
              <w:top w:val="nil"/>
              <w:bottom w:val="nil"/>
            </w:tcBorders>
          </w:tcPr>
          <w:p w14:paraId="14BC5CDB">
            <w:pPr>
              <w:pStyle w:val="67"/>
              <w:jc w:val="left"/>
              <w:rPr>
                <w:rFonts w:ascii="等线" w:hAnsi="BGI" w:eastAsiaTheme="minorHAnsi"/>
                <w:sz w:val="8"/>
                <w:szCs w:val="18"/>
              </w:rPr>
            </w:pPr>
            <w:r>
              <w:rPr>
                <w:rFonts w:hint="eastAsia"/>
                <w:sz w:val="8"/>
                <w:szCs w:val="18"/>
              </w:rPr>
              <w:t>B23-RNA-DNB1</w:t>
            </w:r>
          </w:p>
        </w:tc>
        <w:tc>
          <w:tcPr>
            <w:tcW w:w="708" w:type="dxa"/>
            <w:tcBorders>
              <w:top w:val="nil"/>
              <w:bottom w:val="nil"/>
            </w:tcBorders>
          </w:tcPr>
          <w:p w14:paraId="71D775E7">
            <w:pPr>
              <w:pStyle w:val="67"/>
              <w:jc w:val="left"/>
              <w:rPr>
                <w:rFonts w:ascii="等线" w:hAnsi="BGI" w:eastAsiaTheme="minorHAnsi"/>
                <w:sz w:val="8"/>
                <w:szCs w:val="18"/>
              </w:rPr>
            </w:pPr>
            <w:r>
              <w:rPr>
                <w:rFonts w:hint="eastAsia"/>
                <w:sz w:val="8"/>
                <w:szCs w:val="18"/>
              </w:rPr>
              <w:t>绿色</w:t>
            </w:r>
          </w:p>
        </w:tc>
        <w:tc>
          <w:tcPr>
            <w:tcW w:w="1134" w:type="dxa"/>
            <w:tcBorders>
              <w:top w:val="nil"/>
              <w:bottom w:val="nil"/>
            </w:tcBorders>
          </w:tcPr>
          <w:p w14:paraId="351C8029">
            <w:pPr>
              <w:pStyle w:val="67"/>
              <w:jc w:val="left"/>
              <w:rPr>
                <w:rFonts w:ascii="等线" w:hAnsi="BGI" w:eastAsiaTheme="minorHAnsi"/>
                <w:sz w:val="8"/>
                <w:szCs w:val="18"/>
              </w:rPr>
            </w:pPr>
            <w:r>
              <w:rPr>
                <w:rFonts w:hint="eastAsia"/>
                <w:sz w:val="8"/>
                <w:szCs w:val="18"/>
              </w:rPr>
              <w:t>120 μL/支 × 1支</w:t>
            </w:r>
          </w:p>
        </w:tc>
      </w:tr>
      <w:tr w14:paraId="45F0C448">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44EAFD9C">
            <w:pPr>
              <w:pStyle w:val="67"/>
              <w:jc w:val="left"/>
              <w:rPr>
                <w:rFonts w:ascii="等线" w:hAnsi="BGI" w:eastAsiaTheme="minorHAnsi"/>
                <w:sz w:val="8"/>
                <w:szCs w:val="18"/>
              </w:rPr>
            </w:pPr>
          </w:p>
        </w:tc>
        <w:tc>
          <w:tcPr>
            <w:tcW w:w="1139" w:type="dxa"/>
            <w:tcBorders>
              <w:top w:val="nil"/>
              <w:bottom w:val="nil"/>
            </w:tcBorders>
          </w:tcPr>
          <w:p w14:paraId="6561DCAA">
            <w:pPr>
              <w:pStyle w:val="67"/>
              <w:jc w:val="left"/>
              <w:rPr>
                <w:rFonts w:ascii="等线" w:hAnsi="BGI" w:eastAsiaTheme="minorHAnsi"/>
                <w:sz w:val="8"/>
                <w:szCs w:val="18"/>
              </w:rPr>
            </w:pPr>
            <w:r>
              <w:rPr>
                <w:rFonts w:hint="eastAsia"/>
                <w:sz w:val="8"/>
                <w:szCs w:val="18"/>
              </w:rPr>
              <w:t>B4-RNA-ST</w:t>
            </w:r>
          </w:p>
        </w:tc>
        <w:tc>
          <w:tcPr>
            <w:tcW w:w="708" w:type="dxa"/>
            <w:tcBorders>
              <w:top w:val="nil"/>
              <w:bottom w:val="nil"/>
            </w:tcBorders>
          </w:tcPr>
          <w:p w14:paraId="18699753">
            <w:pPr>
              <w:pStyle w:val="67"/>
              <w:jc w:val="left"/>
              <w:rPr>
                <w:rFonts w:ascii="等线" w:hAnsi="BGI" w:eastAsiaTheme="minorHAnsi"/>
                <w:sz w:val="8"/>
                <w:szCs w:val="18"/>
              </w:rPr>
            </w:pPr>
            <w:r>
              <w:rPr>
                <w:rFonts w:hint="eastAsia"/>
                <w:sz w:val="8"/>
                <w:szCs w:val="18"/>
              </w:rPr>
              <w:t>绿色</w:t>
            </w:r>
          </w:p>
        </w:tc>
        <w:tc>
          <w:tcPr>
            <w:tcW w:w="1134" w:type="dxa"/>
            <w:tcBorders>
              <w:top w:val="nil"/>
              <w:bottom w:val="nil"/>
            </w:tcBorders>
          </w:tcPr>
          <w:p w14:paraId="550FE877">
            <w:pPr>
              <w:pStyle w:val="67"/>
              <w:jc w:val="left"/>
              <w:rPr>
                <w:rFonts w:ascii="等线" w:hAnsi="BGI" w:eastAsiaTheme="minorHAnsi"/>
                <w:sz w:val="8"/>
                <w:szCs w:val="18"/>
              </w:rPr>
            </w:pPr>
            <w:r>
              <w:rPr>
                <w:rFonts w:hint="eastAsia"/>
                <w:sz w:val="8"/>
                <w:szCs w:val="18"/>
              </w:rPr>
              <w:t>60 μL/支 × 1支</w:t>
            </w:r>
          </w:p>
        </w:tc>
      </w:tr>
      <w:tr w14:paraId="01121E44">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7610B0C2">
            <w:pPr>
              <w:pStyle w:val="67"/>
              <w:jc w:val="left"/>
              <w:rPr>
                <w:rFonts w:ascii="等线" w:hAnsi="BGI" w:eastAsiaTheme="minorHAnsi"/>
                <w:sz w:val="8"/>
                <w:szCs w:val="18"/>
              </w:rPr>
            </w:pPr>
            <w:bookmarkStart w:id="11" w:name="_Hlk53150484"/>
          </w:p>
        </w:tc>
        <w:tc>
          <w:tcPr>
            <w:tcW w:w="1139" w:type="dxa"/>
            <w:tcBorders>
              <w:top w:val="nil"/>
              <w:bottom w:val="nil"/>
            </w:tcBorders>
          </w:tcPr>
          <w:p w14:paraId="7959F530">
            <w:pPr>
              <w:pStyle w:val="67"/>
              <w:jc w:val="left"/>
              <w:rPr>
                <w:rFonts w:ascii="等线" w:hAnsi="BGI" w:eastAsiaTheme="minorHAnsi"/>
                <w:sz w:val="8"/>
                <w:szCs w:val="18"/>
              </w:rPr>
            </w:pPr>
            <w:r>
              <w:rPr>
                <w:rFonts w:hint="eastAsia"/>
                <w:sz w:val="8"/>
                <w:szCs w:val="18"/>
              </w:rPr>
              <w:t>B5-RNA-PCRmix1</w:t>
            </w:r>
          </w:p>
        </w:tc>
        <w:tc>
          <w:tcPr>
            <w:tcW w:w="708" w:type="dxa"/>
            <w:tcBorders>
              <w:top w:val="nil"/>
              <w:bottom w:val="nil"/>
            </w:tcBorders>
          </w:tcPr>
          <w:p w14:paraId="0B20363D">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6DCD891D">
            <w:pPr>
              <w:pStyle w:val="67"/>
              <w:jc w:val="left"/>
              <w:rPr>
                <w:rFonts w:ascii="等线" w:hAnsi="BGI" w:eastAsiaTheme="minorHAnsi"/>
                <w:sz w:val="8"/>
                <w:szCs w:val="18"/>
              </w:rPr>
            </w:pPr>
            <w:r>
              <w:rPr>
                <w:rFonts w:hint="eastAsia"/>
                <w:sz w:val="8"/>
                <w:szCs w:val="18"/>
              </w:rPr>
              <w:t>10 μL/支 × 1支</w:t>
            </w:r>
          </w:p>
        </w:tc>
      </w:tr>
      <w:tr w14:paraId="73454615">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4B94D5A5">
            <w:pPr>
              <w:pStyle w:val="67"/>
              <w:jc w:val="left"/>
              <w:rPr>
                <w:rFonts w:ascii="等线" w:hAnsi="BGI" w:eastAsiaTheme="minorHAnsi"/>
                <w:sz w:val="8"/>
                <w:szCs w:val="18"/>
              </w:rPr>
            </w:pPr>
          </w:p>
        </w:tc>
        <w:tc>
          <w:tcPr>
            <w:tcW w:w="1139" w:type="dxa"/>
            <w:tcBorders>
              <w:top w:val="nil"/>
              <w:bottom w:val="nil"/>
            </w:tcBorders>
          </w:tcPr>
          <w:p w14:paraId="3F740C52">
            <w:pPr>
              <w:pStyle w:val="67"/>
              <w:jc w:val="left"/>
              <w:rPr>
                <w:rFonts w:ascii="等线" w:hAnsi="BGI" w:eastAsiaTheme="minorHAnsi"/>
                <w:sz w:val="8"/>
                <w:szCs w:val="18"/>
              </w:rPr>
            </w:pPr>
            <w:r>
              <w:rPr>
                <w:rFonts w:hint="eastAsia"/>
                <w:sz w:val="8"/>
                <w:szCs w:val="18"/>
              </w:rPr>
              <w:t>B6-RNA-PCRmix2</w:t>
            </w:r>
          </w:p>
        </w:tc>
        <w:tc>
          <w:tcPr>
            <w:tcW w:w="708" w:type="dxa"/>
            <w:tcBorders>
              <w:top w:val="nil"/>
              <w:bottom w:val="nil"/>
            </w:tcBorders>
          </w:tcPr>
          <w:p w14:paraId="4519B328">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6D5280F8">
            <w:pPr>
              <w:pStyle w:val="67"/>
              <w:jc w:val="left"/>
              <w:rPr>
                <w:rFonts w:ascii="等线" w:hAnsi="BGI" w:eastAsiaTheme="minorHAnsi"/>
                <w:sz w:val="8"/>
                <w:szCs w:val="18"/>
              </w:rPr>
            </w:pPr>
            <w:r>
              <w:rPr>
                <w:rFonts w:hint="eastAsia"/>
                <w:sz w:val="8"/>
                <w:szCs w:val="18"/>
              </w:rPr>
              <w:t>10 μL/支 × 1支</w:t>
            </w:r>
          </w:p>
        </w:tc>
      </w:tr>
      <w:tr w14:paraId="70DEF425">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3DEEC669">
            <w:pPr>
              <w:pStyle w:val="67"/>
              <w:jc w:val="left"/>
              <w:rPr>
                <w:rFonts w:ascii="等线" w:hAnsi="BGI" w:eastAsiaTheme="minorHAnsi"/>
                <w:sz w:val="8"/>
                <w:szCs w:val="18"/>
              </w:rPr>
            </w:pPr>
          </w:p>
        </w:tc>
        <w:tc>
          <w:tcPr>
            <w:tcW w:w="1139" w:type="dxa"/>
            <w:tcBorders>
              <w:top w:val="nil"/>
              <w:bottom w:val="nil"/>
            </w:tcBorders>
          </w:tcPr>
          <w:p w14:paraId="5147B516">
            <w:pPr>
              <w:pStyle w:val="67"/>
              <w:jc w:val="left"/>
              <w:rPr>
                <w:rFonts w:ascii="等线" w:hAnsi="BGI" w:eastAsiaTheme="minorHAnsi"/>
                <w:sz w:val="8"/>
                <w:szCs w:val="18"/>
              </w:rPr>
            </w:pPr>
            <w:r>
              <w:rPr>
                <w:rFonts w:hint="eastAsia"/>
                <w:sz w:val="8"/>
                <w:szCs w:val="18"/>
              </w:rPr>
              <w:t>B7-RNA-PCRmix3</w:t>
            </w:r>
          </w:p>
        </w:tc>
        <w:tc>
          <w:tcPr>
            <w:tcW w:w="708" w:type="dxa"/>
            <w:tcBorders>
              <w:top w:val="nil"/>
              <w:bottom w:val="nil"/>
            </w:tcBorders>
          </w:tcPr>
          <w:p w14:paraId="6345A361">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5290ADC1">
            <w:pPr>
              <w:pStyle w:val="67"/>
              <w:jc w:val="left"/>
              <w:rPr>
                <w:rFonts w:ascii="等线" w:hAnsi="BGI" w:eastAsiaTheme="minorHAnsi"/>
                <w:sz w:val="8"/>
                <w:szCs w:val="18"/>
              </w:rPr>
            </w:pPr>
            <w:r>
              <w:rPr>
                <w:rFonts w:hint="eastAsia"/>
                <w:sz w:val="8"/>
                <w:szCs w:val="18"/>
              </w:rPr>
              <w:t>10 μL/支 × 1支</w:t>
            </w:r>
          </w:p>
        </w:tc>
      </w:tr>
      <w:tr w14:paraId="30C00D94">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5C3B41C7">
            <w:pPr>
              <w:pStyle w:val="67"/>
              <w:jc w:val="left"/>
              <w:rPr>
                <w:rFonts w:ascii="等线" w:hAnsi="BGI" w:eastAsiaTheme="minorHAnsi"/>
                <w:sz w:val="8"/>
                <w:szCs w:val="18"/>
              </w:rPr>
            </w:pPr>
          </w:p>
        </w:tc>
        <w:tc>
          <w:tcPr>
            <w:tcW w:w="1139" w:type="dxa"/>
            <w:tcBorders>
              <w:top w:val="nil"/>
              <w:bottom w:val="nil"/>
            </w:tcBorders>
          </w:tcPr>
          <w:p w14:paraId="685744C9">
            <w:pPr>
              <w:pStyle w:val="67"/>
              <w:jc w:val="left"/>
              <w:rPr>
                <w:rFonts w:ascii="等线" w:hAnsi="BGI" w:eastAsiaTheme="minorHAnsi"/>
                <w:sz w:val="8"/>
                <w:szCs w:val="18"/>
              </w:rPr>
            </w:pPr>
            <w:r>
              <w:rPr>
                <w:rFonts w:hint="eastAsia"/>
                <w:sz w:val="8"/>
                <w:szCs w:val="18"/>
              </w:rPr>
              <w:t>B8-RNA-PCRmix4</w:t>
            </w:r>
          </w:p>
        </w:tc>
        <w:tc>
          <w:tcPr>
            <w:tcW w:w="708" w:type="dxa"/>
            <w:tcBorders>
              <w:top w:val="nil"/>
              <w:bottom w:val="nil"/>
            </w:tcBorders>
          </w:tcPr>
          <w:p w14:paraId="76F6B685">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71C514E8">
            <w:pPr>
              <w:pStyle w:val="67"/>
              <w:jc w:val="left"/>
              <w:rPr>
                <w:rFonts w:ascii="等线" w:hAnsi="BGI" w:eastAsiaTheme="minorHAnsi"/>
                <w:sz w:val="8"/>
                <w:szCs w:val="18"/>
              </w:rPr>
            </w:pPr>
            <w:r>
              <w:rPr>
                <w:rFonts w:hint="eastAsia"/>
                <w:sz w:val="8"/>
                <w:szCs w:val="18"/>
              </w:rPr>
              <w:t>10 μL/支 × 1支</w:t>
            </w:r>
          </w:p>
        </w:tc>
      </w:tr>
      <w:tr w14:paraId="07745CC2">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52D5C600">
            <w:pPr>
              <w:pStyle w:val="67"/>
              <w:jc w:val="left"/>
              <w:rPr>
                <w:rFonts w:ascii="等线" w:hAnsi="BGI" w:eastAsiaTheme="minorHAnsi"/>
                <w:sz w:val="8"/>
                <w:szCs w:val="18"/>
              </w:rPr>
            </w:pPr>
          </w:p>
        </w:tc>
        <w:tc>
          <w:tcPr>
            <w:tcW w:w="1139" w:type="dxa"/>
            <w:tcBorders>
              <w:top w:val="nil"/>
              <w:bottom w:val="nil"/>
            </w:tcBorders>
          </w:tcPr>
          <w:p w14:paraId="6E19C2AB">
            <w:pPr>
              <w:pStyle w:val="67"/>
              <w:jc w:val="left"/>
              <w:rPr>
                <w:rFonts w:ascii="等线" w:hAnsi="BGI" w:eastAsiaTheme="minorHAnsi"/>
                <w:sz w:val="8"/>
                <w:szCs w:val="18"/>
              </w:rPr>
            </w:pPr>
            <w:r>
              <w:rPr>
                <w:rFonts w:hint="eastAsia"/>
                <w:sz w:val="8"/>
                <w:szCs w:val="18"/>
              </w:rPr>
              <w:t>B5-RNA-PCRmix5</w:t>
            </w:r>
          </w:p>
        </w:tc>
        <w:tc>
          <w:tcPr>
            <w:tcW w:w="708" w:type="dxa"/>
            <w:tcBorders>
              <w:top w:val="nil"/>
              <w:bottom w:val="nil"/>
            </w:tcBorders>
          </w:tcPr>
          <w:p w14:paraId="6D4DFDB3">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640AA54D">
            <w:pPr>
              <w:pStyle w:val="67"/>
              <w:jc w:val="left"/>
              <w:rPr>
                <w:rFonts w:ascii="等线" w:hAnsi="BGI" w:eastAsiaTheme="minorHAnsi"/>
                <w:sz w:val="8"/>
                <w:szCs w:val="18"/>
              </w:rPr>
            </w:pPr>
            <w:r>
              <w:rPr>
                <w:rFonts w:hint="eastAsia"/>
                <w:sz w:val="8"/>
                <w:szCs w:val="18"/>
              </w:rPr>
              <w:t>10 μL/支 × 1支</w:t>
            </w:r>
          </w:p>
        </w:tc>
      </w:tr>
      <w:bookmarkEnd w:id="11"/>
      <w:tr w14:paraId="74F2DE1A">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2" w:hRule="atLeast"/>
          <w:tblHeader/>
          <w:jc w:val="center"/>
        </w:trPr>
        <w:tc>
          <w:tcPr>
            <w:tcW w:w="1555" w:type="dxa"/>
            <w:vMerge w:val="continue"/>
          </w:tcPr>
          <w:p w14:paraId="3656B9AB">
            <w:pPr>
              <w:pStyle w:val="67"/>
              <w:jc w:val="left"/>
              <w:rPr>
                <w:rFonts w:ascii="等线" w:hAnsi="BGI" w:eastAsiaTheme="minorHAnsi"/>
                <w:sz w:val="8"/>
                <w:szCs w:val="18"/>
              </w:rPr>
            </w:pPr>
          </w:p>
        </w:tc>
        <w:tc>
          <w:tcPr>
            <w:tcW w:w="1139" w:type="dxa"/>
            <w:tcBorders>
              <w:top w:val="nil"/>
              <w:bottom w:val="nil"/>
            </w:tcBorders>
          </w:tcPr>
          <w:p w14:paraId="164B6414">
            <w:pPr>
              <w:pStyle w:val="67"/>
              <w:jc w:val="left"/>
              <w:rPr>
                <w:rFonts w:ascii="等线" w:hAnsi="BGI" w:eastAsiaTheme="minorHAnsi"/>
                <w:sz w:val="8"/>
                <w:szCs w:val="18"/>
              </w:rPr>
            </w:pPr>
            <w:r>
              <w:rPr>
                <w:rFonts w:hint="eastAsia"/>
                <w:sz w:val="8"/>
                <w:szCs w:val="18"/>
              </w:rPr>
              <w:t>B6-RNA-PCRmix6</w:t>
            </w:r>
          </w:p>
        </w:tc>
        <w:tc>
          <w:tcPr>
            <w:tcW w:w="708" w:type="dxa"/>
            <w:tcBorders>
              <w:top w:val="nil"/>
              <w:bottom w:val="nil"/>
            </w:tcBorders>
          </w:tcPr>
          <w:p w14:paraId="169705EE">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75705467">
            <w:pPr>
              <w:pStyle w:val="67"/>
              <w:jc w:val="left"/>
              <w:rPr>
                <w:rFonts w:ascii="等线" w:hAnsi="BGI" w:eastAsiaTheme="minorHAnsi"/>
                <w:sz w:val="8"/>
                <w:szCs w:val="18"/>
              </w:rPr>
            </w:pPr>
            <w:r>
              <w:rPr>
                <w:rFonts w:hint="eastAsia"/>
                <w:sz w:val="8"/>
                <w:szCs w:val="18"/>
              </w:rPr>
              <w:t>10 μL/支 × 1支</w:t>
            </w:r>
          </w:p>
        </w:tc>
      </w:tr>
      <w:tr w14:paraId="516323F9">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53128261">
            <w:pPr>
              <w:pStyle w:val="67"/>
              <w:jc w:val="left"/>
              <w:rPr>
                <w:rFonts w:ascii="等线" w:hAnsi="BGI" w:eastAsiaTheme="minorHAnsi"/>
                <w:sz w:val="8"/>
                <w:szCs w:val="18"/>
              </w:rPr>
            </w:pPr>
          </w:p>
        </w:tc>
        <w:tc>
          <w:tcPr>
            <w:tcW w:w="1139" w:type="dxa"/>
            <w:tcBorders>
              <w:top w:val="nil"/>
              <w:bottom w:val="nil"/>
            </w:tcBorders>
          </w:tcPr>
          <w:p w14:paraId="0B3DAA2E">
            <w:pPr>
              <w:pStyle w:val="67"/>
              <w:tabs>
                <w:tab w:val="left" w:pos="258"/>
              </w:tabs>
              <w:jc w:val="left"/>
              <w:rPr>
                <w:rFonts w:ascii="等线" w:hAnsi="BGI" w:eastAsiaTheme="minorHAnsi"/>
                <w:sz w:val="8"/>
                <w:szCs w:val="18"/>
              </w:rPr>
            </w:pPr>
            <w:r>
              <w:rPr>
                <w:rFonts w:hint="eastAsia"/>
                <w:sz w:val="8"/>
                <w:szCs w:val="18"/>
              </w:rPr>
              <w:t>B7-RNA-PCRmix7</w:t>
            </w:r>
          </w:p>
        </w:tc>
        <w:tc>
          <w:tcPr>
            <w:tcW w:w="708" w:type="dxa"/>
            <w:tcBorders>
              <w:top w:val="nil"/>
              <w:bottom w:val="nil"/>
            </w:tcBorders>
          </w:tcPr>
          <w:p w14:paraId="680A9A19">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69ED507C">
            <w:pPr>
              <w:pStyle w:val="67"/>
              <w:jc w:val="left"/>
              <w:rPr>
                <w:rFonts w:ascii="等线" w:hAnsi="BGI" w:eastAsiaTheme="minorHAnsi"/>
                <w:sz w:val="8"/>
                <w:szCs w:val="18"/>
              </w:rPr>
            </w:pPr>
            <w:r>
              <w:rPr>
                <w:rFonts w:hint="eastAsia"/>
                <w:sz w:val="8"/>
                <w:szCs w:val="18"/>
              </w:rPr>
              <w:t>10 μL/支 × 1支</w:t>
            </w:r>
          </w:p>
        </w:tc>
      </w:tr>
      <w:tr w14:paraId="6C2EA799">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26CAED5A">
            <w:pPr>
              <w:pStyle w:val="67"/>
              <w:jc w:val="left"/>
              <w:rPr>
                <w:rFonts w:ascii="等线" w:hAnsi="BGI" w:eastAsiaTheme="minorHAnsi"/>
                <w:sz w:val="8"/>
                <w:szCs w:val="18"/>
              </w:rPr>
            </w:pPr>
          </w:p>
        </w:tc>
        <w:tc>
          <w:tcPr>
            <w:tcW w:w="1139" w:type="dxa"/>
            <w:tcBorders>
              <w:top w:val="nil"/>
              <w:bottom w:val="nil"/>
            </w:tcBorders>
          </w:tcPr>
          <w:p w14:paraId="52004E57">
            <w:pPr>
              <w:pStyle w:val="67"/>
              <w:jc w:val="left"/>
              <w:rPr>
                <w:rFonts w:ascii="等线" w:hAnsi="BGI" w:eastAsiaTheme="minorHAnsi"/>
                <w:sz w:val="8"/>
                <w:szCs w:val="18"/>
              </w:rPr>
            </w:pPr>
            <w:r>
              <w:rPr>
                <w:rFonts w:hint="eastAsia"/>
                <w:sz w:val="8"/>
                <w:szCs w:val="18"/>
              </w:rPr>
              <w:t>B8-RNA-PCRmix8</w:t>
            </w:r>
          </w:p>
        </w:tc>
        <w:tc>
          <w:tcPr>
            <w:tcW w:w="708" w:type="dxa"/>
            <w:tcBorders>
              <w:top w:val="nil"/>
              <w:bottom w:val="nil"/>
            </w:tcBorders>
          </w:tcPr>
          <w:p w14:paraId="70CA45BB">
            <w:pPr>
              <w:pStyle w:val="67"/>
              <w:jc w:val="left"/>
              <w:rPr>
                <w:rFonts w:ascii="等线" w:hAnsi="BGI" w:eastAsiaTheme="minorHAnsi"/>
                <w:sz w:val="8"/>
                <w:szCs w:val="18"/>
              </w:rPr>
            </w:pPr>
            <w:r>
              <w:rPr>
                <w:rFonts w:hint="eastAsia"/>
                <w:sz w:val="8"/>
                <w:szCs w:val="18"/>
              </w:rPr>
              <w:t>蓝色</w:t>
            </w:r>
          </w:p>
        </w:tc>
        <w:tc>
          <w:tcPr>
            <w:tcW w:w="1134" w:type="dxa"/>
            <w:tcBorders>
              <w:top w:val="nil"/>
              <w:bottom w:val="nil"/>
            </w:tcBorders>
          </w:tcPr>
          <w:p w14:paraId="1AE206E1">
            <w:pPr>
              <w:pStyle w:val="67"/>
              <w:jc w:val="left"/>
              <w:rPr>
                <w:rFonts w:ascii="等线" w:hAnsi="BGI" w:eastAsiaTheme="minorHAnsi"/>
                <w:sz w:val="8"/>
                <w:szCs w:val="18"/>
              </w:rPr>
            </w:pPr>
            <w:r>
              <w:rPr>
                <w:rFonts w:hint="eastAsia"/>
                <w:sz w:val="8"/>
                <w:szCs w:val="18"/>
              </w:rPr>
              <w:t>10 μL/支 × 1支</w:t>
            </w:r>
          </w:p>
        </w:tc>
      </w:tr>
      <w:tr w14:paraId="718CFFB2">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36F616F1">
            <w:pPr>
              <w:pStyle w:val="67"/>
              <w:jc w:val="left"/>
              <w:rPr>
                <w:rFonts w:ascii="等线" w:hAnsi="BGI" w:eastAsiaTheme="minorHAnsi"/>
                <w:sz w:val="8"/>
                <w:szCs w:val="18"/>
              </w:rPr>
            </w:pPr>
          </w:p>
        </w:tc>
        <w:tc>
          <w:tcPr>
            <w:tcW w:w="1139" w:type="dxa"/>
            <w:tcBorders>
              <w:top w:val="nil"/>
              <w:bottom w:val="nil"/>
            </w:tcBorders>
          </w:tcPr>
          <w:p w14:paraId="19DAFEAF">
            <w:pPr>
              <w:pStyle w:val="67"/>
              <w:jc w:val="left"/>
              <w:rPr>
                <w:rFonts w:ascii="等线" w:hAnsi="BGI" w:eastAsiaTheme="minorHAnsi"/>
                <w:sz w:val="8"/>
                <w:szCs w:val="18"/>
              </w:rPr>
            </w:pPr>
            <w:r>
              <w:rPr>
                <w:rFonts w:hint="eastAsia"/>
                <w:sz w:val="8"/>
                <w:szCs w:val="18"/>
              </w:rPr>
              <w:t>C2-RNA-Fragmentation Buffer</w:t>
            </w:r>
          </w:p>
        </w:tc>
        <w:tc>
          <w:tcPr>
            <w:tcW w:w="708" w:type="dxa"/>
            <w:tcBorders>
              <w:top w:val="nil"/>
              <w:bottom w:val="nil"/>
            </w:tcBorders>
          </w:tcPr>
          <w:p w14:paraId="01693EF8">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3DA156D5">
            <w:pPr>
              <w:pStyle w:val="67"/>
              <w:jc w:val="left"/>
              <w:rPr>
                <w:rFonts w:ascii="等线" w:hAnsi="BGI" w:eastAsiaTheme="minorHAnsi"/>
                <w:sz w:val="8"/>
                <w:szCs w:val="18"/>
              </w:rPr>
            </w:pPr>
            <w:r>
              <w:rPr>
                <w:rFonts w:hint="eastAsia"/>
                <w:sz w:val="8"/>
                <w:szCs w:val="18"/>
              </w:rPr>
              <w:t>40 μL/支 × 1支</w:t>
            </w:r>
          </w:p>
        </w:tc>
      </w:tr>
      <w:tr w14:paraId="1EAF7EB4">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493A3E8F">
            <w:pPr>
              <w:pStyle w:val="67"/>
              <w:jc w:val="left"/>
              <w:rPr>
                <w:rFonts w:ascii="等线" w:hAnsi="BGI" w:eastAsiaTheme="minorHAnsi"/>
                <w:sz w:val="8"/>
                <w:szCs w:val="18"/>
              </w:rPr>
            </w:pPr>
          </w:p>
        </w:tc>
        <w:tc>
          <w:tcPr>
            <w:tcW w:w="1139" w:type="dxa"/>
            <w:tcBorders>
              <w:top w:val="nil"/>
              <w:bottom w:val="nil"/>
            </w:tcBorders>
          </w:tcPr>
          <w:p w14:paraId="5A7EC731">
            <w:pPr>
              <w:pStyle w:val="67"/>
              <w:jc w:val="left"/>
              <w:rPr>
                <w:rFonts w:ascii="等线" w:hAnsi="BGI" w:eastAsiaTheme="minorHAnsi"/>
                <w:sz w:val="8"/>
                <w:szCs w:val="18"/>
              </w:rPr>
            </w:pPr>
            <w:r>
              <w:rPr>
                <w:rFonts w:hint="eastAsia"/>
                <w:sz w:val="8"/>
                <w:szCs w:val="18"/>
              </w:rPr>
              <w:t>C3-RNA-UDB mix</w:t>
            </w:r>
          </w:p>
        </w:tc>
        <w:tc>
          <w:tcPr>
            <w:tcW w:w="708" w:type="dxa"/>
            <w:tcBorders>
              <w:top w:val="nil"/>
              <w:bottom w:val="nil"/>
            </w:tcBorders>
          </w:tcPr>
          <w:p w14:paraId="4CAC9B6F">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14D3DC1A">
            <w:pPr>
              <w:pStyle w:val="67"/>
              <w:jc w:val="left"/>
              <w:rPr>
                <w:rFonts w:ascii="等线" w:hAnsi="BGI" w:eastAsiaTheme="minorHAnsi"/>
                <w:sz w:val="8"/>
                <w:szCs w:val="18"/>
              </w:rPr>
            </w:pPr>
            <w:r>
              <w:rPr>
                <w:rFonts w:hint="eastAsia"/>
                <w:sz w:val="8"/>
                <w:szCs w:val="18"/>
              </w:rPr>
              <w:t>40 μL/支 × 1支</w:t>
            </w:r>
          </w:p>
        </w:tc>
      </w:tr>
      <w:tr w14:paraId="3A93EB70">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7D78652E">
            <w:pPr>
              <w:pStyle w:val="67"/>
              <w:jc w:val="left"/>
              <w:rPr>
                <w:rFonts w:ascii="等线" w:hAnsi="BGI" w:eastAsiaTheme="minorHAnsi"/>
                <w:sz w:val="8"/>
                <w:szCs w:val="18"/>
              </w:rPr>
            </w:pPr>
          </w:p>
        </w:tc>
        <w:tc>
          <w:tcPr>
            <w:tcW w:w="1139" w:type="dxa"/>
            <w:tcBorders>
              <w:top w:val="nil"/>
              <w:bottom w:val="nil"/>
            </w:tcBorders>
          </w:tcPr>
          <w:p w14:paraId="0ECEA294">
            <w:pPr>
              <w:pStyle w:val="67"/>
              <w:jc w:val="left"/>
              <w:rPr>
                <w:rFonts w:ascii="等线" w:hAnsi="BGI" w:eastAsiaTheme="minorHAnsi"/>
                <w:sz w:val="8"/>
                <w:szCs w:val="18"/>
              </w:rPr>
            </w:pPr>
            <w:r>
              <w:rPr>
                <w:rFonts w:hint="eastAsia"/>
                <w:sz w:val="8"/>
                <w:szCs w:val="18"/>
              </w:rPr>
              <w:t>C4-RNA-Second Strand  mix</w:t>
            </w:r>
          </w:p>
        </w:tc>
        <w:tc>
          <w:tcPr>
            <w:tcW w:w="708" w:type="dxa"/>
            <w:tcBorders>
              <w:top w:val="nil"/>
              <w:bottom w:val="nil"/>
            </w:tcBorders>
          </w:tcPr>
          <w:p w14:paraId="283FCDD3">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32C7EB20">
            <w:pPr>
              <w:pStyle w:val="67"/>
              <w:jc w:val="left"/>
              <w:rPr>
                <w:rFonts w:ascii="等线" w:hAnsi="BGI" w:eastAsiaTheme="minorHAnsi"/>
                <w:sz w:val="8"/>
                <w:szCs w:val="18"/>
              </w:rPr>
            </w:pPr>
            <w:r>
              <w:rPr>
                <w:rFonts w:hint="eastAsia"/>
                <w:sz w:val="8"/>
                <w:szCs w:val="18"/>
              </w:rPr>
              <w:t>60 μL/支 × 1支</w:t>
            </w:r>
          </w:p>
        </w:tc>
      </w:tr>
      <w:tr w14:paraId="1622306D">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57BC0619">
            <w:pPr>
              <w:pStyle w:val="67"/>
              <w:jc w:val="left"/>
              <w:rPr>
                <w:rFonts w:ascii="等线" w:hAnsi="BGI" w:eastAsiaTheme="minorHAnsi"/>
                <w:sz w:val="8"/>
                <w:szCs w:val="18"/>
              </w:rPr>
            </w:pPr>
          </w:p>
        </w:tc>
        <w:tc>
          <w:tcPr>
            <w:tcW w:w="1139" w:type="dxa"/>
            <w:tcBorders>
              <w:top w:val="nil"/>
              <w:bottom w:val="nil"/>
            </w:tcBorders>
          </w:tcPr>
          <w:p w14:paraId="6342C1D3">
            <w:pPr>
              <w:pStyle w:val="67"/>
              <w:jc w:val="left"/>
              <w:rPr>
                <w:rFonts w:ascii="等线" w:hAnsi="BGI" w:eastAsiaTheme="minorHAnsi"/>
                <w:sz w:val="8"/>
                <w:szCs w:val="18"/>
              </w:rPr>
            </w:pPr>
            <w:r>
              <w:rPr>
                <w:rFonts w:hint="eastAsia"/>
                <w:sz w:val="8"/>
                <w:szCs w:val="18"/>
              </w:rPr>
              <w:t>C5-RNA-Lig mix</w:t>
            </w:r>
          </w:p>
        </w:tc>
        <w:tc>
          <w:tcPr>
            <w:tcW w:w="708" w:type="dxa"/>
            <w:tcBorders>
              <w:top w:val="nil"/>
              <w:bottom w:val="nil"/>
            </w:tcBorders>
          </w:tcPr>
          <w:p w14:paraId="1312A634">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4D7ED79B">
            <w:pPr>
              <w:pStyle w:val="67"/>
              <w:jc w:val="left"/>
              <w:rPr>
                <w:rFonts w:ascii="等线" w:hAnsi="BGI" w:eastAsiaTheme="minorHAnsi"/>
                <w:sz w:val="8"/>
                <w:szCs w:val="18"/>
              </w:rPr>
            </w:pPr>
            <w:r>
              <w:rPr>
                <w:rFonts w:hint="eastAsia"/>
                <w:sz w:val="8"/>
                <w:szCs w:val="18"/>
              </w:rPr>
              <w:t>2</w:t>
            </w:r>
            <w:r>
              <w:rPr>
                <w:rFonts w:hint="eastAsia"/>
                <w:sz w:val="8"/>
                <w:szCs w:val="18"/>
                <w:lang w:val="en-US" w:eastAsia="zh-CN"/>
              </w:rPr>
              <w:t>4</w:t>
            </w:r>
            <w:r>
              <w:rPr>
                <w:rFonts w:hint="eastAsia"/>
                <w:sz w:val="8"/>
                <w:szCs w:val="18"/>
              </w:rPr>
              <w:t xml:space="preserve"> μL/支 × 1支</w:t>
            </w:r>
          </w:p>
        </w:tc>
      </w:tr>
      <w:tr w14:paraId="0522CC8E">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36" w:hRule="atLeast"/>
          <w:tblHeader/>
          <w:jc w:val="center"/>
        </w:trPr>
        <w:tc>
          <w:tcPr>
            <w:tcW w:w="1555" w:type="dxa"/>
            <w:vMerge w:val="continue"/>
          </w:tcPr>
          <w:p w14:paraId="62486C05">
            <w:pPr>
              <w:pStyle w:val="67"/>
              <w:jc w:val="left"/>
              <w:rPr>
                <w:rFonts w:ascii="等线" w:hAnsi="BGI" w:eastAsiaTheme="minorHAnsi"/>
                <w:sz w:val="8"/>
                <w:szCs w:val="18"/>
              </w:rPr>
            </w:pPr>
          </w:p>
        </w:tc>
        <w:tc>
          <w:tcPr>
            <w:tcW w:w="1139" w:type="dxa"/>
            <w:tcBorders>
              <w:top w:val="nil"/>
              <w:bottom w:val="nil"/>
            </w:tcBorders>
          </w:tcPr>
          <w:p w14:paraId="2A88694E">
            <w:pPr>
              <w:pStyle w:val="67"/>
              <w:jc w:val="left"/>
              <w:rPr>
                <w:rFonts w:ascii="等线" w:hAnsi="BGI" w:eastAsiaTheme="minorHAnsi"/>
                <w:sz w:val="8"/>
                <w:szCs w:val="18"/>
              </w:rPr>
            </w:pPr>
            <w:r>
              <w:rPr>
                <w:rFonts w:hint="eastAsia"/>
                <w:sz w:val="8"/>
                <w:szCs w:val="18"/>
              </w:rPr>
              <w:t>C6-RNA-DNB2</w:t>
            </w:r>
          </w:p>
        </w:tc>
        <w:tc>
          <w:tcPr>
            <w:tcW w:w="708" w:type="dxa"/>
            <w:tcBorders>
              <w:top w:val="nil"/>
              <w:bottom w:val="nil"/>
            </w:tcBorders>
          </w:tcPr>
          <w:p w14:paraId="756A4D71">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5E2C2394">
            <w:pPr>
              <w:pStyle w:val="67"/>
              <w:jc w:val="left"/>
              <w:rPr>
                <w:rFonts w:ascii="等线" w:hAnsi="BGI" w:eastAsiaTheme="minorHAnsi"/>
                <w:sz w:val="8"/>
                <w:szCs w:val="18"/>
              </w:rPr>
            </w:pPr>
            <w:r>
              <w:rPr>
                <w:rFonts w:hint="eastAsia"/>
                <w:sz w:val="8"/>
                <w:szCs w:val="18"/>
              </w:rPr>
              <w:t>2</w:t>
            </w:r>
            <w:r>
              <w:rPr>
                <w:rFonts w:hint="eastAsia"/>
                <w:sz w:val="8"/>
                <w:szCs w:val="18"/>
                <w:lang w:val="en-US" w:eastAsia="zh-CN"/>
              </w:rPr>
              <w:t>4</w:t>
            </w:r>
            <w:r>
              <w:rPr>
                <w:rFonts w:hint="eastAsia"/>
                <w:sz w:val="8"/>
                <w:szCs w:val="18"/>
              </w:rPr>
              <w:t xml:space="preserve"> μL/支 × 1支</w:t>
            </w:r>
          </w:p>
        </w:tc>
      </w:tr>
      <w:tr w14:paraId="1B4EE70A">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206" w:hRule="atLeast"/>
          <w:tblHeader/>
          <w:jc w:val="center"/>
        </w:trPr>
        <w:tc>
          <w:tcPr>
            <w:tcW w:w="1555" w:type="dxa"/>
            <w:vMerge w:val="continue"/>
          </w:tcPr>
          <w:p w14:paraId="4101652C">
            <w:pPr>
              <w:pStyle w:val="67"/>
              <w:jc w:val="left"/>
              <w:rPr>
                <w:rFonts w:ascii="等线" w:hAnsi="BGI" w:eastAsiaTheme="minorHAnsi"/>
                <w:sz w:val="8"/>
                <w:szCs w:val="18"/>
              </w:rPr>
            </w:pPr>
          </w:p>
        </w:tc>
        <w:tc>
          <w:tcPr>
            <w:tcW w:w="1139" w:type="dxa"/>
            <w:tcBorders>
              <w:top w:val="nil"/>
            </w:tcBorders>
          </w:tcPr>
          <w:p w14:paraId="5CF8DE53">
            <w:pPr>
              <w:pStyle w:val="67"/>
              <w:jc w:val="left"/>
              <w:rPr>
                <w:rFonts w:ascii="等线" w:hAnsi="BGI" w:eastAsiaTheme="minorHAnsi"/>
                <w:sz w:val="8"/>
                <w:szCs w:val="18"/>
              </w:rPr>
            </w:pPr>
            <w:r>
              <w:rPr>
                <w:rFonts w:hint="eastAsia"/>
                <w:sz w:val="8"/>
                <w:szCs w:val="18"/>
              </w:rPr>
              <w:t>C8-RNA-RT mix</w:t>
            </w:r>
          </w:p>
        </w:tc>
        <w:tc>
          <w:tcPr>
            <w:tcW w:w="708" w:type="dxa"/>
            <w:tcBorders>
              <w:top w:val="nil"/>
            </w:tcBorders>
          </w:tcPr>
          <w:p w14:paraId="2CCD40F0">
            <w:pPr>
              <w:pStyle w:val="67"/>
              <w:jc w:val="left"/>
              <w:rPr>
                <w:rFonts w:ascii="等线" w:hAnsi="BGI" w:eastAsiaTheme="minorHAnsi"/>
                <w:sz w:val="8"/>
                <w:szCs w:val="18"/>
              </w:rPr>
            </w:pPr>
            <w:r>
              <w:rPr>
                <w:rFonts w:hint="eastAsia"/>
                <w:sz w:val="8"/>
                <w:szCs w:val="18"/>
              </w:rPr>
              <w:t>紫色</w:t>
            </w:r>
          </w:p>
        </w:tc>
        <w:tc>
          <w:tcPr>
            <w:tcW w:w="1134" w:type="dxa"/>
            <w:tcBorders>
              <w:top w:val="nil"/>
            </w:tcBorders>
          </w:tcPr>
          <w:p w14:paraId="1B00B5B6">
            <w:pPr>
              <w:pStyle w:val="67"/>
              <w:jc w:val="left"/>
              <w:rPr>
                <w:rFonts w:ascii="等线" w:hAnsi="BGI" w:eastAsiaTheme="minorHAnsi"/>
                <w:sz w:val="8"/>
                <w:szCs w:val="18"/>
              </w:rPr>
            </w:pPr>
            <w:r>
              <w:rPr>
                <w:rFonts w:hint="eastAsia"/>
                <w:sz w:val="8"/>
                <w:szCs w:val="18"/>
              </w:rPr>
              <w:t>2</w:t>
            </w:r>
            <w:r>
              <w:rPr>
                <w:rFonts w:hint="eastAsia"/>
                <w:sz w:val="8"/>
                <w:szCs w:val="18"/>
                <w:lang w:val="en-US" w:eastAsia="zh-CN"/>
              </w:rPr>
              <w:t>4</w:t>
            </w:r>
            <w:r>
              <w:rPr>
                <w:rFonts w:hint="eastAsia"/>
                <w:sz w:val="8"/>
                <w:szCs w:val="18"/>
              </w:rPr>
              <w:t xml:space="preserve"> μL/支 × 1支</w:t>
            </w:r>
          </w:p>
        </w:tc>
      </w:tr>
      <w:tr w14:paraId="554873A2">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94" w:hRule="atLeast"/>
          <w:tblHeader/>
          <w:jc w:val="center"/>
        </w:trPr>
        <w:tc>
          <w:tcPr>
            <w:tcW w:w="1555" w:type="dxa"/>
            <w:vMerge w:val="restart"/>
          </w:tcPr>
          <w:p w14:paraId="3F2A435F">
            <w:pPr>
              <w:pStyle w:val="67"/>
              <w:jc w:val="left"/>
              <w:rPr>
                <w:rFonts w:ascii="等线" w:hAnsi="BGI" w:eastAsiaTheme="minorHAnsi"/>
                <w:sz w:val="8"/>
                <w:szCs w:val="18"/>
              </w:rPr>
            </w:pPr>
            <w:r>
              <w:rPr>
                <w:rFonts w:hint="eastAsia"/>
                <w:sz w:val="8"/>
                <w:szCs w:val="18"/>
              </w:rPr>
              <w:t>DNBelab-D4RS Fast RNA文库制备试剂盒套装（16 RXN）Box2</w:t>
            </w:r>
          </w:p>
          <w:p w14:paraId="00B71D7E">
            <w:pPr>
              <w:pStyle w:val="67"/>
              <w:jc w:val="left"/>
              <w:rPr>
                <w:rFonts w:ascii="等线" w:hAnsi="BGI" w:eastAsiaTheme="minorHAnsi"/>
                <w:sz w:val="8"/>
                <w:szCs w:val="18"/>
              </w:rPr>
            </w:pPr>
            <w:r>
              <w:rPr>
                <w:rFonts w:hint="eastAsia"/>
                <w:sz w:val="8"/>
                <w:szCs w:val="18"/>
              </w:rPr>
              <w:t>货号：940-002795-00</w:t>
            </w:r>
          </w:p>
        </w:tc>
        <w:tc>
          <w:tcPr>
            <w:tcW w:w="1139" w:type="dxa"/>
            <w:tcBorders>
              <w:top w:val="nil"/>
              <w:bottom w:val="nil"/>
            </w:tcBorders>
          </w:tcPr>
          <w:p w14:paraId="1D0EA232">
            <w:pPr>
              <w:pStyle w:val="67"/>
              <w:jc w:val="left"/>
              <w:rPr>
                <w:rFonts w:ascii="等线" w:hAnsi="BGI" w:eastAsiaTheme="minorHAnsi"/>
                <w:sz w:val="8"/>
                <w:szCs w:val="18"/>
              </w:rPr>
            </w:pPr>
            <w:r>
              <w:rPr>
                <w:rFonts w:hint="eastAsia"/>
                <w:sz w:val="8"/>
                <w:szCs w:val="18"/>
              </w:rPr>
              <w:t>A567-RNA-BE</w:t>
            </w:r>
          </w:p>
        </w:tc>
        <w:tc>
          <w:tcPr>
            <w:tcW w:w="708" w:type="dxa"/>
            <w:tcBorders>
              <w:top w:val="nil"/>
              <w:bottom w:val="nil"/>
            </w:tcBorders>
          </w:tcPr>
          <w:p w14:paraId="531853DF">
            <w:pPr>
              <w:pStyle w:val="67"/>
              <w:jc w:val="left"/>
              <w:rPr>
                <w:rFonts w:ascii="等线" w:hAnsi="BGI" w:eastAsiaTheme="minorHAnsi"/>
                <w:sz w:val="8"/>
                <w:szCs w:val="18"/>
              </w:rPr>
            </w:pPr>
            <w:r>
              <w:rPr>
                <w:rFonts w:hint="eastAsia"/>
                <w:sz w:val="8"/>
                <w:szCs w:val="18"/>
              </w:rPr>
              <w:t>黄色</w:t>
            </w:r>
          </w:p>
        </w:tc>
        <w:tc>
          <w:tcPr>
            <w:tcW w:w="1134" w:type="dxa"/>
            <w:tcBorders>
              <w:top w:val="nil"/>
              <w:bottom w:val="nil"/>
            </w:tcBorders>
          </w:tcPr>
          <w:p w14:paraId="5149FD94">
            <w:pPr>
              <w:pStyle w:val="67"/>
              <w:jc w:val="left"/>
              <w:rPr>
                <w:rFonts w:ascii="等线" w:hAnsi="BGI" w:eastAsiaTheme="minorHAnsi"/>
                <w:sz w:val="8"/>
                <w:szCs w:val="18"/>
              </w:rPr>
            </w:pPr>
            <w:r>
              <w:rPr>
                <w:rFonts w:hint="eastAsia"/>
                <w:sz w:val="8"/>
                <w:szCs w:val="18"/>
              </w:rPr>
              <w:t>440 μL/支 × 1支</w:t>
            </w:r>
          </w:p>
        </w:tc>
      </w:tr>
      <w:tr w14:paraId="1B414662">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26" w:hRule="atLeast"/>
          <w:tblHeader/>
          <w:jc w:val="center"/>
        </w:trPr>
        <w:tc>
          <w:tcPr>
            <w:tcW w:w="1555" w:type="dxa"/>
            <w:vMerge w:val="continue"/>
          </w:tcPr>
          <w:p w14:paraId="0734E9D4">
            <w:pPr>
              <w:pStyle w:val="67"/>
              <w:jc w:val="left"/>
              <w:rPr>
                <w:rFonts w:ascii="等线" w:hAnsi="BGI" w:eastAsiaTheme="minorHAnsi"/>
                <w:sz w:val="8"/>
                <w:szCs w:val="18"/>
              </w:rPr>
            </w:pPr>
          </w:p>
        </w:tc>
        <w:tc>
          <w:tcPr>
            <w:tcW w:w="1139" w:type="dxa"/>
            <w:tcBorders>
              <w:top w:val="nil"/>
              <w:bottom w:val="nil"/>
            </w:tcBorders>
          </w:tcPr>
          <w:p w14:paraId="13FB261C">
            <w:pPr>
              <w:pStyle w:val="67"/>
              <w:jc w:val="left"/>
              <w:rPr>
                <w:rFonts w:ascii="等线" w:hAnsi="BGI" w:eastAsiaTheme="minorHAnsi"/>
                <w:sz w:val="8"/>
                <w:szCs w:val="18"/>
              </w:rPr>
            </w:pPr>
            <w:r>
              <w:rPr>
                <w:rFonts w:hint="eastAsia"/>
                <w:sz w:val="8"/>
                <w:szCs w:val="18"/>
              </w:rPr>
              <w:t>A1234-RNA-EB</w:t>
            </w:r>
          </w:p>
        </w:tc>
        <w:tc>
          <w:tcPr>
            <w:tcW w:w="708" w:type="dxa"/>
            <w:tcBorders>
              <w:top w:val="nil"/>
              <w:bottom w:val="nil"/>
            </w:tcBorders>
          </w:tcPr>
          <w:p w14:paraId="24F1CD93">
            <w:pPr>
              <w:pStyle w:val="67"/>
              <w:jc w:val="left"/>
              <w:rPr>
                <w:rFonts w:ascii="等线" w:hAnsi="BGI" w:eastAsiaTheme="minorHAnsi"/>
                <w:sz w:val="8"/>
                <w:szCs w:val="18"/>
              </w:rPr>
            </w:pPr>
            <w:r>
              <w:rPr>
                <w:rFonts w:hint="eastAsia"/>
                <w:sz w:val="8"/>
                <w:szCs w:val="18"/>
              </w:rPr>
              <w:t>黄色</w:t>
            </w:r>
          </w:p>
        </w:tc>
        <w:tc>
          <w:tcPr>
            <w:tcW w:w="1134" w:type="dxa"/>
            <w:tcBorders>
              <w:top w:val="nil"/>
              <w:bottom w:val="nil"/>
            </w:tcBorders>
          </w:tcPr>
          <w:p w14:paraId="6B684C3A">
            <w:pPr>
              <w:pStyle w:val="67"/>
              <w:jc w:val="left"/>
              <w:rPr>
                <w:rFonts w:ascii="等线" w:hAnsi="BGI" w:eastAsiaTheme="minorHAnsi"/>
                <w:sz w:val="8"/>
                <w:szCs w:val="18"/>
              </w:rPr>
            </w:pPr>
            <w:r>
              <w:rPr>
                <w:rFonts w:hint="eastAsia"/>
                <w:sz w:val="8"/>
                <w:szCs w:val="18"/>
              </w:rPr>
              <w:t>560 μL/支 × 1支</w:t>
            </w:r>
          </w:p>
        </w:tc>
      </w:tr>
      <w:tr w14:paraId="2AE9C388">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26" w:hRule="atLeast"/>
          <w:tblHeader/>
          <w:jc w:val="center"/>
        </w:trPr>
        <w:tc>
          <w:tcPr>
            <w:tcW w:w="1555" w:type="dxa"/>
            <w:vMerge w:val="continue"/>
          </w:tcPr>
          <w:p w14:paraId="4B99056E">
            <w:pPr>
              <w:pStyle w:val="67"/>
              <w:jc w:val="left"/>
              <w:rPr>
                <w:rFonts w:ascii="等线" w:hAnsi="BGI" w:eastAsiaTheme="minorHAnsi"/>
                <w:sz w:val="8"/>
                <w:szCs w:val="18"/>
              </w:rPr>
            </w:pPr>
          </w:p>
        </w:tc>
        <w:tc>
          <w:tcPr>
            <w:tcW w:w="1139" w:type="dxa"/>
            <w:tcBorders>
              <w:top w:val="nil"/>
              <w:bottom w:val="nil"/>
            </w:tcBorders>
          </w:tcPr>
          <w:p w14:paraId="59E0BF63">
            <w:pPr>
              <w:pStyle w:val="67"/>
              <w:jc w:val="left"/>
              <w:rPr>
                <w:rFonts w:ascii="等线" w:hAnsi="BGI" w:eastAsiaTheme="minorHAnsi"/>
                <w:sz w:val="8"/>
                <w:szCs w:val="18"/>
              </w:rPr>
            </w:pPr>
            <w:r>
              <w:rPr>
                <w:rFonts w:hint="eastAsia"/>
                <w:sz w:val="8"/>
                <w:szCs w:val="18"/>
              </w:rPr>
              <w:t>C7-RNA-QU</w:t>
            </w:r>
          </w:p>
        </w:tc>
        <w:tc>
          <w:tcPr>
            <w:tcW w:w="708" w:type="dxa"/>
            <w:tcBorders>
              <w:top w:val="nil"/>
              <w:bottom w:val="nil"/>
            </w:tcBorders>
          </w:tcPr>
          <w:p w14:paraId="2C798A2B">
            <w:pPr>
              <w:pStyle w:val="67"/>
              <w:jc w:val="left"/>
              <w:rPr>
                <w:rFonts w:ascii="等线" w:hAnsi="BGI" w:eastAsiaTheme="minorHAnsi"/>
                <w:sz w:val="8"/>
                <w:szCs w:val="18"/>
              </w:rPr>
            </w:pPr>
            <w:r>
              <w:rPr>
                <w:rFonts w:hint="eastAsia"/>
                <w:sz w:val="8"/>
                <w:szCs w:val="18"/>
              </w:rPr>
              <w:t>紫色</w:t>
            </w:r>
          </w:p>
        </w:tc>
        <w:tc>
          <w:tcPr>
            <w:tcW w:w="1134" w:type="dxa"/>
            <w:tcBorders>
              <w:top w:val="nil"/>
              <w:bottom w:val="nil"/>
            </w:tcBorders>
          </w:tcPr>
          <w:p w14:paraId="4AD22F35">
            <w:pPr>
              <w:pStyle w:val="67"/>
              <w:jc w:val="left"/>
              <w:rPr>
                <w:rFonts w:ascii="等线" w:hAnsi="BGI" w:eastAsiaTheme="minorHAnsi"/>
                <w:sz w:val="8"/>
                <w:szCs w:val="18"/>
              </w:rPr>
            </w:pPr>
            <w:r>
              <w:rPr>
                <w:rFonts w:hint="eastAsia"/>
                <w:sz w:val="8"/>
                <w:szCs w:val="18"/>
              </w:rPr>
              <w:t>2</w:t>
            </w:r>
            <w:r>
              <w:rPr>
                <w:rFonts w:hint="eastAsia"/>
                <w:sz w:val="8"/>
                <w:szCs w:val="18"/>
                <w:lang w:val="en-US" w:eastAsia="zh-CN"/>
              </w:rPr>
              <w:t>4</w:t>
            </w:r>
            <w:r>
              <w:rPr>
                <w:rFonts w:hint="eastAsia"/>
                <w:sz w:val="8"/>
                <w:szCs w:val="18"/>
              </w:rPr>
              <w:t xml:space="preserve"> μL/支 × 1支</w:t>
            </w:r>
          </w:p>
        </w:tc>
      </w:tr>
      <w:tr w14:paraId="636060B6">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blHeader/>
          <w:jc w:val="center"/>
        </w:trPr>
        <w:tc>
          <w:tcPr>
            <w:tcW w:w="1555" w:type="dxa"/>
            <w:vMerge w:val="restart"/>
          </w:tcPr>
          <w:p w14:paraId="530C419D">
            <w:pPr>
              <w:pStyle w:val="67"/>
              <w:jc w:val="left"/>
              <w:rPr>
                <w:rFonts w:ascii="等线" w:hAnsi="BGI" w:eastAsiaTheme="minorHAnsi"/>
                <w:sz w:val="8"/>
                <w:szCs w:val="18"/>
              </w:rPr>
            </w:pPr>
            <w:r>
              <w:rPr>
                <w:rFonts w:hint="eastAsia"/>
                <w:sz w:val="8"/>
                <w:szCs w:val="18"/>
              </w:rPr>
              <w:t>DNBelab-D4RS 样本制备套件 A</w:t>
            </w:r>
          </w:p>
          <w:p w14:paraId="1BF78C69">
            <w:pPr>
              <w:pStyle w:val="67"/>
              <w:jc w:val="left"/>
              <w:rPr>
                <w:rFonts w:ascii="等线" w:hAnsi="BGI" w:eastAsiaTheme="minorHAnsi"/>
                <w:sz w:val="8"/>
                <w:szCs w:val="18"/>
              </w:rPr>
            </w:pPr>
            <w:r>
              <w:rPr>
                <w:rFonts w:hint="eastAsia"/>
                <w:sz w:val="8"/>
                <w:szCs w:val="18"/>
              </w:rPr>
              <w:t>货号：930-000043-00</w:t>
            </w:r>
          </w:p>
          <w:p w14:paraId="7E485E5C">
            <w:pPr>
              <w:pStyle w:val="67"/>
              <w:jc w:val="left"/>
              <w:rPr>
                <w:rFonts w:ascii="等线" w:hAnsi="BGI" w:eastAsiaTheme="minorHAnsi"/>
                <w:sz w:val="8"/>
                <w:szCs w:val="18"/>
              </w:rPr>
            </w:pPr>
          </w:p>
        </w:tc>
        <w:tc>
          <w:tcPr>
            <w:tcW w:w="1139" w:type="dxa"/>
            <w:tcBorders>
              <w:bottom w:val="nil"/>
            </w:tcBorders>
          </w:tcPr>
          <w:p w14:paraId="46878BD5">
            <w:pPr>
              <w:pStyle w:val="67"/>
              <w:jc w:val="left"/>
              <w:rPr>
                <w:rFonts w:ascii="等线" w:hAnsi="BGI" w:eastAsiaTheme="minorHAnsi"/>
                <w:sz w:val="8"/>
                <w:szCs w:val="18"/>
              </w:rPr>
            </w:pPr>
            <w:r>
              <w:rPr>
                <w:rFonts w:hint="eastAsia"/>
                <w:sz w:val="8"/>
                <w:szCs w:val="18"/>
              </w:rPr>
              <w:t>DNBelab-D4RS 样本制备卡 A</w:t>
            </w:r>
          </w:p>
        </w:tc>
        <w:tc>
          <w:tcPr>
            <w:tcW w:w="708" w:type="dxa"/>
            <w:tcBorders>
              <w:bottom w:val="nil"/>
            </w:tcBorders>
          </w:tcPr>
          <w:p w14:paraId="6918C9D9">
            <w:pPr>
              <w:pStyle w:val="67"/>
              <w:jc w:val="left"/>
              <w:rPr>
                <w:rFonts w:ascii="等线" w:hAnsi="BGI" w:eastAsiaTheme="minorHAnsi"/>
                <w:sz w:val="8"/>
                <w:szCs w:val="18"/>
              </w:rPr>
            </w:pPr>
            <w:r>
              <w:rPr>
                <w:rFonts w:hint="eastAsia"/>
                <w:sz w:val="8"/>
                <w:szCs w:val="18"/>
              </w:rPr>
              <w:t>/</w:t>
            </w:r>
          </w:p>
        </w:tc>
        <w:tc>
          <w:tcPr>
            <w:tcW w:w="1134" w:type="dxa"/>
            <w:tcBorders>
              <w:bottom w:val="nil"/>
            </w:tcBorders>
          </w:tcPr>
          <w:p w14:paraId="105BC940">
            <w:pPr>
              <w:pStyle w:val="67"/>
              <w:jc w:val="left"/>
              <w:rPr>
                <w:rFonts w:ascii="等线" w:hAnsi="BGI" w:eastAsiaTheme="minorHAnsi"/>
                <w:sz w:val="8"/>
                <w:szCs w:val="18"/>
              </w:rPr>
            </w:pPr>
            <w:r>
              <w:rPr>
                <w:rFonts w:hint="eastAsia"/>
                <w:sz w:val="8"/>
                <w:szCs w:val="18"/>
              </w:rPr>
              <w:t>1张/包 × 4包</w:t>
            </w:r>
          </w:p>
        </w:tc>
      </w:tr>
      <w:tr w14:paraId="6CA0ACB7">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99" w:hRule="atLeast"/>
          <w:tblHeader/>
          <w:jc w:val="center"/>
        </w:trPr>
        <w:tc>
          <w:tcPr>
            <w:tcW w:w="1555" w:type="dxa"/>
            <w:vMerge w:val="continue"/>
          </w:tcPr>
          <w:p w14:paraId="1FC39945">
            <w:pPr>
              <w:pStyle w:val="67"/>
              <w:jc w:val="left"/>
              <w:rPr>
                <w:rFonts w:ascii="等线" w:hAnsi="BGI" w:eastAsiaTheme="minorHAnsi"/>
                <w:sz w:val="8"/>
                <w:szCs w:val="18"/>
              </w:rPr>
            </w:pPr>
          </w:p>
        </w:tc>
        <w:tc>
          <w:tcPr>
            <w:tcW w:w="1139" w:type="dxa"/>
            <w:tcBorders>
              <w:top w:val="nil"/>
              <w:bottom w:val="nil"/>
            </w:tcBorders>
          </w:tcPr>
          <w:p w14:paraId="0DF2BA6D">
            <w:pPr>
              <w:pStyle w:val="67"/>
              <w:jc w:val="left"/>
              <w:rPr>
                <w:rFonts w:hint="eastAsia" w:ascii="等线" w:hAnsi="BGI" w:eastAsiaTheme="minorEastAsia"/>
                <w:sz w:val="8"/>
                <w:szCs w:val="18"/>
                <w:lang w:val="en-US" w:eastAsia="zh-CN"/>
              </w:rPr>
            </w:pPr>
            <w:r>
              <w:rPr>
                <w:rFonts w:hint="eastAsia"/>
                <w:sz w:val="8"/>
                <w:szCs w:val="18"/>
              </w:rPr>
              <w:t>DNBelab-D4RS 封闭液</w:t>
            </w:r>
            <w:r>
              <w:rPr>
                <w:rFonts w:hint="eastAsia"/>
                <w:sz w:val="8"/>
                <w:szCs w:val="18"/>
                <w:lang w:val="en-US" w:eastAsia="zh-CN"/>
              </w:rPr>
              <w:t>B</w:t>
            </w:r>
          </w:p>
        </w:tc>
        <w:tc>
          <w:tcPr>
            <w:tcW w:w="708" w:type="dxa"/>
            <w:tcBorders>
              <w:top w:val="nil"/>
              <w:bottom w:val="nil"/>
            </w:tcBorders>
          </w:tcPr>
          <w:p w14:paraId="60DA15FE">
            <w:pPr>
              <w:pStyle w:val="67"/>
              <w:jc w:val="left"/>
              <w:rPr>
                <w:rFonts w:ascii="等线" w:hAnsi="BGI" w:eastAsiaTheme="minorHAnsi"/>
                <w:sz w:val="8"/>
                <w:szCs w:val="18"/>
              </w:rPr>
            </w:pPr>
            <w:r>
              <w:rPr>
                <w:rFonts w:hint="eastAsia"/>
                <w:sz w:val="8"/>
                <w:szCs w:val="18"/>
              </w:rPr>
              <w:t>红色</w:t>
            </w:r>
          </w:p>
        </w:tc>
        <w:tc>
          <w:tcPr>
            <w:tcW w:w="1134" w:type="dxa"/>
            <w:tcBorders>
              <w:top w:val="nil"/>
              <w:bottom w:val="nil"/>
            </w:tcBorders>
          </w:tcPr>
          <w:p w14:paraId="0B7A2D84">
            <w:pPr>
              <w:pStyle w:val="67"/>
              <w:jc w:val="left"/>
              <w:rPr>
                <w:rFonts w:ascii="等线" w:hAnsi="BGI" w:eastAsiaTheme="minorHAnsi"/>
                <w:sz w:val="8"/>
                <w:szCs w:val="18"/>
              </w:rPr>
            </w:pPr>
            <w:r>
              <w:rPr>
                <w:rFonts w:hint="eastAsia"/>
                <w:sz w:val="8"/>
                <w:szCs w:val="18"/>
              </w:rPr>
              <w:t>1管/包 × 4包</w:t>
            </w:r>
          </w:p>
        </w:tc>
      </w:tr>
      <w:tr w14:paraId="7A4D4A83">
        <w:tblPrEx>
          <w:tblBorders>
            <w:top w:val="single" w:color="767171" w:themeColor="background2" w:themeShade="80" w:sz="4" w:space="0"/>
            <w:left w:val="none" w:color="auto" w:sz="0" w:space="0"/>
            <w:bottom w:val="single" w:color="767171" w:themeColor="background2" w:themeShade="80" w:sz="4" w:space="0"/>
            <w:right w:val="none" w:color="auto" w:sz="0" w:space="0"/>
            <w:insideH w:val="single" w:color="767171" w:themeColor="background2" w:themeShade="80" w:sz="4" w:space="0"/>
            <w:insideV w:val="none" w:color="auto" w:sz="0" w:space="0"/>
          </w:tblBorders>
          <w:tblCellMar>
            <w:top w:w="0" w:type="dxa"/>
            <w:left w:w="108" w:type="dxa"/>
            <w:bottom w:w="0" w:type="dxa"/>
            <w:right w:w="108" w:type="dxa"/>
          </w:tblCellMar>
        </w:tblPrEx>
        <w:trPr>
          <w:cantSplit/>
          <w:trHeight w:val="199" w:hRule="atLeast"/>
          <w:tblHeader/>
          <w:jc w:val="center"/>
        </w:trPr>
        <w:tc>
          <w:tcPr>
            <w:tcW w:w="1555" w:type="dxa"/>
            <w:vMerge w:val="continue"/>
          </w:tcPr>
          <w:p w14:paraId="0562CB0E">
            <w:pPr>
              <w:pStyle w:val="67"/>
              <w:jc w:val="left"/>
              <w:rPr>
                <w:rFonts w:ascii="等线" w:hAnsi="BGI" w:eastAsiaTheme="minorHAnsi"/>
                <w:sz w:val="8"/>
                <w:szCs w:val="18"/>
              </w:rPr>
            </w:pPr>
          </w:p>
        </w:tc>
        <w:tc>
          <w:tcPr>
            <w:tcW w:w="1139" w:type="dxa"/>
            <w:tcBorders>
              <w:top w:val="nil"/>
              <w:bottom w:val="single" w:color="767171" w:themeColor="background2" w:themeShade="80" w:sz="4" w:space="0"/>
            </w:tcBorders>
          </w:tcPr>
          <w:p w14:paraId="249FB9F4">
            <w:pPr>
              <w:pStyle w:val="67"/>
              <w:jc w:val="left"/>
              <w:rPr>
                <w:rFonts w:ascii="等线" w:hAnsi="BGI" w:eastAsiaTheme="minorHAnsi"/>
                <w:sz w:val="8"/>
                <w:szCs w:val="18"/>
              </w:rPr>
            </w:pPr>
            <w:r>
              <w:rPr>
                <w:rFonts w:hint="eastAsia"/>
                <w:sz w:val="8"/>
                <w:szCs w:val="18"/>
              </w:rPr>
              <w:t>加液装置</w:t>
            </w:r>
          </w:p>
        </w:tc>
        <w:tc>
          <w:tcPr>
            <w:tcW w:w="708" w:type="dxa"/>
            <w:tcBorders>
              <w:top w:val="nil"/>
              <w:bottom w:val="single" w:color="767171" w:themeColor="background2" w:themeShade="80" w:sz="4" w:space="0"/>
            </w:tcBorders>
          </w:tcPr>
          <w:p w14:paraId="51935F13">
            <w:pPr>
              <w:pStyle w:val="67"/>
              <w:jc w:val="left"/>
              <w:rPr>
                <w:rFonts w:ascii="等线" w:hAnsi="BGI" w:eastAsiaTheme="minorHAnsi"/>
                <w:sz w:val="8"/>
                <w:szCs w:val="18"/>
              </w:rPr>
            </w:pPr>
            <w:r>
              <w:rPr>
                <w:rFonts w:hint="eastAsia"/>
                <w:sz w:val="8"/>
                <w:szCs w:val="18"/>
              </w:rPr>
              <w:t>半透明</w:t>
            </w:r>
          </w:p>
        </w:tc>
        <w:tc>
          <w:tcPr>
            <w:tcW w:w="1134" w:type="dxa"/>
            <w:tcBorders>
              <w:top w:val="nil"/>
              <w:bottom w:val="single" w:color="767171" w:themeColor="background2" w:themeShade="80" w:sz="4" w:space="0"/>
            </w:tcBorders>
          </w:tcPr>
          <w:p w14:paraId="3FC36AC5">
            <w:pPr>
              <w:pStyle w:val="67"/>
              <w:jc w:val="left"/>
              <w:rPr>
                <w:rFonts w:ascii="等线" w:hAnsi="BGI" w:eastAsiaTheme="minorHAnsi"/>
                <w:sz w:val="8"/>
                <w:szCs w:val="18"/>
              </w:rPr>
            </w:pPr>
            <w:r>
              <w:rPr>
                <w:rFonts w:hint="eastAsia"/>
                <w:sz w:val="8"/>
                <w:szCs w:val="18"/>
              </w:rPr>
              <w:t>1个/包 × 4包</w:t>
            </w:r>
          </w:p>
        </w:tc>
      </w:tr>
    </w:tbl>
    <w:p w14:paraId="34CE0A41">
      <w:pPr>
        <w:widowControl/>
        <w:jc w:val="left"/>
        <w:rPr>
          <w:rFonts w:hAnsi="BGI" w:eastAsiaTheme="minorHAnsi"/>
          <w:bCs/>
          <w:color w:val="767171" w:themeColor="background2" w:themeShade="80"/>
          <w:szCs w:val="10"/>
        </w:rPr>
      </w:pPr>
    </w:p>
    <w:p w14:paraId="01A18528">
      <w:pPr>
        <w:pStyle w:val="3"/>
        <w:spacing w:before="78"/>
        <w:rPr>
          <w:rFonts w:hAnsi="BGI" w:eastAsiaTheme="minorHAnsi"/>
        </w:rPr>
      </w:pPr>
      <w:bookmarkStart w:id="12" w:name="_Toc25834962"/>
      <w:r>
        <w:rPr>
          <w:rFonts w:hAnsi="BGI" w:eastAsiaTheme="minorHAnsi"/>
        </w:rPr>
        <w:t>试剂盒储存条件及有效期</w:t>
      </w:r>
      <w:bookmarkEnd w:id="12"/>
      <w:bookmarkStart w:id="36" w:name="_GoBack"/>
      <w:bookmarkEnd w:id="36"/>
    </w:p>
    <w:p w14:paraId="656CB654">
      <w:pPr>
        <w:pStyle w:val="67"/>
        <w:spacing w:before="78"/>
        <w:jc w:val="left"/>
        <w:rPr>
          <w:rFonts w:hAnsi="BGI" w:eastAsiaTheme="minorHAnsi"/>
        </w:rPr>
      </w:pPr>
      <w:r>
        <w:rPr>
          <w:rFonts w:hAnsi="BGI" w:eastAsiaTheme="minorHAnsi"/>
        </w:rPr>
        <w:t>DNBelab-D4RS</w:t>
      </w:r>
      <w:r>
        <w:rPr>
          <w:rFonts w:hint="eastAsia" w:hAnsi="BGI" w:eastAsiaTheme="minorHAnsi"/>
        </w:rPr>
        <w:t xml:space="preserve"> Fast </w:t>
      </w:r>
      <w:r>
        <w:rPr>
          <w:rFonts w:hAnsi="BGI" w:eastAsiaTheme="minorHAnsi"/>
        </w:rPr>
        <w:t>RNA文库制备试剂盒</w:t>
      </w:r>
      <w:r>
        <w:rPr>
          <w:rFonts w:hint="eastAsia" w:hAnsi="BGI" w:eastAsiaTheme="minorHAnsi"/>
        </w:rPr>
        <w:t>套装Box</w:t>
      </w:r>
      <w:r>
        <w:rPr>
          <w:rFonts w:hAnsi="BGI" w:eastAsiaTheme="minorHAnsi"/>
        </w:rPr>
        <w:t>1</w:t>
      </w:r>
    </w:p>
    <w:p w14:paraId="3DDF900C">
      <w:pPr>
        <w:pStyle w:val="80"/>
        <w:numPr>
          <w:ilvl w:val="0"/>
          <w:numId w:val="7"/>
        </w:numPr>
        <w:spacing w:before="78"/>
        <w:ind w:leftChars="0"/>
        <w:rPr>
          <w:rFonts w:hAnsi="BGI" w:cs="Times New Roman" w:eastAsiaTheme="minorHAnsi"/>
        </w:rPr>
      </w:pPr>
      <w:r>
        <w:rPr>
          <w:rFonts w:hAnsi="BGI" w:cs="Times New Roman" w:eastAsiaTheme="minorHAnsi"/>
        </w:rPr>
        <w:t>储存温度：-25°C ~ -15°C</w:t>
      </w:r>
    </w:p>
    <w:p w14:paraId="1A9356A2">
      <w:pPr>
        <w:pStyle w:val="80"/>
        <w:numPr>
          <w:ilvl w:val="0"/>
          <w:numId w:val="7"/>
        </w:numPr>
        <w:spacing w:before="78"/>
        <w:ind w:leftChars="0"/>
        <w:rPr>
          <w:rFonts w:hAnsi="BGI" w:cs="Times New Roman" w:eastAsiaTheme="minorHAnsi"/>
        </w:rPr>
      </w:pPr>
      <w:bookmarkStart w:id="13" w:name="_Hlk2844190"/>
      <w:r>
        <w:rPr>
          <w:rFonts w:hAnsi="BGI" w:cs="Times New Roman" w:eastAsiaTheme="minorHAnsi"/>
        </w:rPr>
        <w:t>有效期：见试剂盒标签</w:t>
      </w:r>
      <w:bookmarkEnd w:id="13"/>
    </w:p>
    <w:p w14:paraId="0D04E884">
      <w:pPr>
        <w:pStyle w:val="80"/>
        <w:numPr>
          <w:ilvl w:val="0"/>
          <w:numId w:val="7"/>
        </w:numPr>
        <w:spacing w:before="78"/>
        <w:ind w:leftChars="0"/>
        <w:rPr>
          <w:rFonts w:hAnsi="BGI" w:cs="Times New Roman" w:eastAsiaTheme="minorHAnsi"/>
        </w:rPr>
      </w:pPr>
      <w:r>
        <w:rPr>
          <w:rFonts w:hAnsi="BGI" w:cs="Times New Roman" w:eastAsiaTheme="minorHAnsi"/>
        </w:rPr>
        <w:t>试剂反复冻融4次稳定</w:t>
      </w:r>
    </w:p>
    <w:p w14:paraId="08B64ECA">
      <w:pPr>
        <w:pStyle w:val="80"/>
        <w:numPr>
          <w:ilvl w:val="0"/>
          <w:numId w:val="7"/>
        </w:numPr>
        <w:spacing w:before="78"/>
        <w:ind w:leftChars="0"/>
        <w:rPr>
          <w:rFonts w:hAnsi="BGI" w:cs="Times New Roman" w:eastAsiaTheme="minorHAnsi"/>
        </w:rPr>
      </w:pPr>
      <w:r>
        <w:rPr>
          <w:rFonts w:hAnsi="BGI" w:cs="Times New Roman" w:eastAsiaTheme="minorHAnsi"/>
        </w:rPr>
        <w:t>运输条件：干冰运输</w:t>
      </w:r>
    </w:p>
    <w:p w14:paraId="1082DA9D">
      <w:pPr>
        <w:pStyle w:val="67"/>
        <w:spacing w:before="78"/>
        <w:jc w:val="left"/>
        <w:rPr>
          <w:rFonts w:hAnsi="BGI" w:eastAsiaTheme="minorHAnsi"/>
        </w:rPr>
      </w:pPr>
      <w:r>
        <w:rPr>
          <w:rFonts w:hAnsi="BGI" w:eastAsiaTheme="minorHAnsi"/>
        </w:rPr>
        <w:t xml:space="preserve">DNBelab-D4RS </w:t>
      </w:r>
      <w:r>
        <w:rPr>
          <w:rFonts w:hint="eastAsia" w:hAnsi="BGI" w:eastAsiaTheme="minorHAnsi"/>
        </w:rPr>
        <w:t>Fast R</w:t>
      </w:r>
      <w:r>
        <w:rPr>
          <w:rFonts w:hAnsi="BGI" w:eastAsiaTheme="minorHAnsi"/>
        </w:rPr>
        <w:t>NA文库制备试剂盒</w:t>
      </w:r>
      <w:r>
        <w:rPr>
          <w:rFonts w:hint="eastAsia" w:hAnsi="BGI" w:eastAsiaTheme="minorHAnsi"/>
        </w:rPr>
        <w:t>套装Box</w:t>
      </w:r>
      <w:r>
        <w:rPr>
          <w:rFonts w:hAnsi="BGI" w:eastAsiaTheme="minorHAnsi"/>
        </w:rPr>
        <w:t>2</w:t>
      </w:r>
    </w:p>
    <w:p w14:paraId="03F33317">
      <w:pPr>
        <w:pStyle w:val="80"/>
        <w:numPr>
          <w:ilvl w:val="0"/>
          <w:numId w:val="7"/>
        </w:numPr>
        <w:spacing w:before="78"/>
        <w:ind w:leftChars="0"/>
        <w:rPr>
          <w:rFonts w:hAnsi="BGI" w:cs="Times New Roman" w:eastAsiaTheme="minorHAnsi"/>
        </w:rPr>
      </w:pPr>
      <w:r>
        <w:rPr>
          <w:rFonts w:hAnsi="BGI" w:cs="Times New Roman" w:eastAsiaTheme="minorHAnsi"/>
        </w:rPr>
        <w:t>储存温度：2°C ~ 8°C</w:t>
      </w:r>
    </w:p>
    <w:p w14:paraId="745209A3">
      <w:pPr>
        <w:pStyle w:val="80"/>
        <w:numPr>
          <w:ilvl w:val="0"/>
          <w:numId w:val="7"/>
        </w:numPr>
        <w:spacing w:before="78"/>
        <w:ind w:leftChars="0"/>
        <w:rPr>
          <w:rFonts w:hAnsi="BGI" w:cs="Times New Roman" w:eastAsiaTheme="minorHAnsi"/>
        </w:rPr>
      </w:pPr>
      <w:r>
        <w:rPr>
          <w:rFonts w:hAnsi="BGI" w:cs="Times New Roman" w:eastAsiaTheme="minorHAnsi"/>
        </w:rPr>
        <w:t>有效期：见试剂盒标签</w:t>
      </w:r>
    </w:p>
    <w:p w14:paraId="49848548">
      <w:pPr>
        <w:pStyle w:val="80"/>
        <w:numPr>
          <w:ilvl w:val="0"/>
          <w:numId w:val="7"/>
        </w:numPr>
        <w:spacing w:before="78"/>
        <w:ind w:leftChars="0"/>
        <w:rPr>
          <w:rFonts w:hAnsi="BGI" w:cs="Times New Roman" w:eastAsiaTheme="minorHAnsi"/>
        </w:rPr>
      </w:pPr>
      <w:r>
        <w:rPr>
          <w:rFonts w:hAnsi="BGI" w:cs="Times New Roman" w:eastAsiaTheme="minorHAnsi"/>
        </w:rPr>
        <w:t>运输条件：冰袋运输</w:t>
      </w:r>
    </w:p>
    <w:p w14:paraId="0A5E2641">
      <w:pPr>
        <w:pStyle w:val="67"/>
        <w:spacing w:before="78"/>
        <w:jc w:val="left"/>
        <w:rPr>
          <w:rFonts w:hAnsi="BGI" w:eastAsiaTheme="minorHAnsi"/>
        </w:rPr>
      </w:pPr>
      <w:r>
        <w:rPr>
          <w:rFonts w:hAnsi="BGI" w:eastAsiaTheme="minorHAnsi"/>
        </w:rPr>
        <w:t>DNBelab-D4RS 样本制备套件</w:t>
      </w:r>
      <w:r>
        <w:rPr>
          <w:rFonts w:hint="eastAsia" w:hAnsi="BGI" w:eastAsiaTheme="minorHAnsi"/>
        </w:rPr>
        <w:t xml:space="preserve"> </w:t>
      </w:r>
      <w:r>
        <w:rPr>
          <w:rFonts w:hAnsi="BGI" w:eastAsiaTheme="minorHAnsi"/>
        </w:rPr>
        <w:t>A</w:t>
      </w:r>
    </w:p>
    <w:p w14:paraId="1F4377F0">
      <w:pPr>
        <w:pStyle w:val="80"/>
        <w:numPr>
          <w:ilvl w:val="0"/>
          <w:numId w:val="7"/>
        </w:numPr>
        <w:spacing w:before="78"/>
        <w:ind w:leftChars="0"/>
        <w:rPr>
          <w:rFonts w:hAnsi="BGI" w:cs="Times New Roman" w:eastAsiaTheme="minorHAnsi"/>
        </w:rPr>
      </w:pPr>
      <w:r>
        <w:rPr>
          <w:rFonts w:hAnsi="BGI" w:cs="Times New Roman" w:eastAsiaTheme="minorHAnsi"/>
        </w:rPr>
        <w:t>储存温度：</w:t>
      </w:r>
      <w:r>
        <w:rPr>
          <w:rFonts w:hint="eastAsia" w:hAnsi="BGI" w:cs="Times New Roman" w:eastAsiaTheme="minorHAnsi"/>
        </w:rPr>
        <w:t>1</w:t>
      </w:r>
      <w:r>
        <w:rPr>
          <w:rFonts w:hAnsi="BGI" w:cs="Times New Roman" w:eastAsiaTheme="minorHAnsi"/>
        </w:rPr>
        <w:t>0°C ~ 25°C</w:t>
      </w:r>
    </w:p>
    <w:p w14:paraId="5CCCEF01">
      <w:pPr>
        <w:pStyle w:val="80"/>
        <w:numPr>
          <w:ilvl w:val="0"/>
          <w:numId w:val="7"/>
        </w:numPr>
        <w:spacing w:before="78"/>
        <w:ind w:leftChars="0"/>
        <w:rPr>
          <w:rFonts w:hAnsi="BGI" w:cs="Times New Roman" w:eastAsiaTheme="minorHAnsi"/>
        </w:rPr>
      </w:pPr>
      <w:r>
        <w:rPr>
          <w:rFonts w:hAnsi="BGI" w:cs="Times New Roman" w:eastAsiaTheme="minorHAnsi"/>
        </w:rPr>
        <w:t>有效期：见试剂盒标签</w:t>
      </w:r>
    </w:p>
    <w:p w14:paraId="4BB6F21B">
      <w:pPr>
        <w:pStyle w:val="80"/>
        <w:numPr>
          <w:ilvl w:val="0"/>
          <w:numId w:val="7"/>
        </w:numPr>
        <w:spacing w:before="78"/>
        <w:ind w:leftChars="0"/>
        <w:rPr>
          <w:rFonts w:hAnsi="BGI" w:cs="Times New Roman" w:eastAsiaTheme="minorHAnsi"/>
        </w:rPr>
      </w:pPr>
      <w:r>
        <w:rPr>
          <w:rFonts w:hAnsi="BGI" w:cs="Times New Roman" w:eastAsiaTheme="minorHAnsi"/>
        </w:rPr>
        <w:t>运输条件：</w:t>
      </w:r>
      <w:r>
        <w:rPr>
          <w:rFonts w:hint="eastAsia" w:hAnsi="BGI" w:cs="Times New Roman" w:eastAsiaTheme="minorHAnsi"/>
        </w:rPr>
        <w:t>常温运输</w:t>
      </w:r>
    </w:p>
    <w:p w14:paraId="16CB454D">
      <w:pPr>
        <w:pStyle w:val="80"/>
        <w:spacing w:before="78"/>
        <w:rPr>
          <w:rFonts w:hAnsi="BGI" w:cs="Times New Roman" w:eastAsiaTheme="minorHAnsi"/>
        </w:rPr>
      </w:pPr>
      <w:r>
        <w:rPr>
          <w:rFonts w:hAnsi="BGI" w:cs="Times New Roman" w:eastAsiaTheme="minorHAnsi"/>
          <w:color w:val="005BAB"/>
        </w:rPr>
        <w:t>*</w:t>
      </w:r>
      <w:r>
        <w:rPr>
          <w:rFonts w:hAnsi="BGI" w:cs="Times New Roman" w:eastAsiaTheme="minorHAnsi"/>
        </w:rPr>
        <w:t>干冰运输，请注意检查收到产品时是否有干冰剩余。</w:t>
      </w:r>
    </w:p>
    <w:p w14:paraId="0E59206A">
      <w:pPr>
        <w:pStyle w:val="80"/>
        <w:spacing w:before="78"/>
        <w:rPr>
          <w:rFonts w:hAnsi="BGI" w:cs="Times New Roman" w:eastAsiaTheme="minorHAnsi"/>
        </w:rPr>
      </w:pPr>
      <w:r>
        <w:rPr>
          <w:rFonts w:hAnsi="BGI" w:cs="Times New Roman" w:eastAsiaTheme="minorHAnsi"/>
          <w:color w:val="005BAB"/>
        </w:rPr>
        <w:t>*</w:t>
      </w:r>
      <w:r>
        <w:rPr>
          <w:rFonts w:hAnsi="BGI" w:cs="Times New Roman" w:eastAsiaTheme="minorHAnsi"/>
        </w:rPr>
        <w:t>当运输条件、储存条件及使用方式都正确时，所有组分在有效期内均能保持完整活性。</w:t>
      </w:r>
    </w:p>
    <w:p w14:paraId="43B74BE5">
      <w:pPr>
        <w:pStyle w:val="3"/>
        <w:widowControl/>
        <w:numPr>
          <w:ilvl w:val="0"/>
          <w:numId w:val="0"/>
        </w:numPr>
        <w:spacing w:before="78"/>
        <w:jc w:val="left"/>
        <w:rPr>
          <w:rFonts w:hAnsi="BGI" w:eastAsiaTheme="minorHAnsi"/>
          <w:color w:val="767171" w:themeColor="background2" w:themeShade="80"/>
          <w:szCs w:val="10"/>
        </w:rPr>
      </w:pPr>
      <w:bookmarkStart w:id="14" w:name="_Toc25834963"/>
      <w:r>
        <w:rPr>
          <w:rFonts w:hint="eastAsia" w:hAnsi="BGI" w:eastAsiaTheme="minorHAnsi"/>
        </w:rPr>
        <w:t>1</w:t>
      </w:r>
      <w:r>
        <w:rPr>
          <w:rFonts w:hAnsi="BGI" w:eastAsiaTheme="minorHAnsi"/>
        </w:rPr>
        <w:t>.6</w:t>
      </w:r>
      <w:r>
        <w:rPr>
          <w:rFonts w:hint="eastAsia" w:hAnsi="BGI" w:eastAsiaTheme="minorHAnsi"/>
          <w:b w:val="0"/>
          <w:bCs w:val="0"/>
        </w:rPr>
        <w:t>客户自备物料清单</w:t>
      </w:r>
      <w:bookmarkEnd w:id="14"/>
    </w:p>
    <w:p w14:paraId="7C01B569">
      <w:pPr>
        <w:pStyle w:val="94"/>
        <w:spacing w:before="78"/>
        <w:rPr>
          <w:rFonts w:hAnsi="BGI" w:cs="Times New Roman" w:eastAsiaTheme="minorHAnsi"/>
        </w:rPr>
      </w:pPr>
      <w:r>
        <w:rPr>
          <w:rFonts w:hAnsi="BGI" w:cs="Times New Roman" w:eastAsiaTheme="minorHAnsi"/>
        </w:rPr>
        <w:t>表3  客户自备物料清单</w:t>
      </w:r>
    </w:p>
    <w:tbl>
      <w:tblPr>
        <w:tblStyle w:val="28"/>
        <w:tblW w:w="4399" w:type="dxa"/>
        <w:tblInd w:w="210" w:type="dxa"/>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67"/>
        <w:gridCol w:w="3832"/>
      </w:tblGrid>
      <w:tr w14:paraId="2FF65A72">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5" w:hRule="atLeast"/>
          <w:tblHeader/>
        </w:trPr>
        <w:tc>
          <w:tcPr>
            <w:tcW w:w="567" w:type="dxa"/>
            <w:shd w:val="clear" w:color="auto" w:fill="F1F1F1" w:themeFill="background1" w:themeFillShade="F2"/>
            <w:vAlign w:val="center"/>
          </w:tcPr>
          <w:p w14:paraId="7E3B8241">
            <w:pPr>
              <w:spacing w:line="180" w:lineRule="exact"/>
              <w:jc w:val="center"/>
              <w:rPr>
                <w:rFonts w:ascii="等线" w:hAnsi="BGI" w:eastAsiaTheme="minorHAnsi"/>
                <w:bCs/>
                <w:kern w:val="0"/>
                <w:szCs w:val="10"/>
              </w:rPr>
            </w:pPr>
            <w:r>
              <w:rPr>
                <w:rFonts w:hint="eastAsia" w:ascii="等线" w:hAnsi="BGI" w:eastAsiaTheme="minorHAnsi"/>
                <w:bCs/>
                <w:kern w:val="0"/>
                <w:szCs w:val="10"/>
              </w:rPr>
              <w:t>仪器</w:t>
            </w:r>
          </w:p>
        </w:tc>
        <w:tc>
          <w:tcPr>
            <w:tcW w:w="3832" w:type="dxa"/>
            <w:shd w:val="clear" w:color="auto" w:fill="auto"/>
          </w:tcPr>
          <w:p w14:paraId="00D0B7F8">
            <w:pPr>
              <w:spacing w:line="180" w:lineRule="exact"/>
              <w:jc w:val="left"/>
              <w:rPr>
                <w:rFonts w:ascii="等线" w:hAnsi="BGI" w:eastAsiaTheme="minorHAnsi"/>
                <w:bCs/>
                <w:kern w:val="0"/>
                <w:szCs w:val="10"/>
              </w:rPr>
            </w:pPr>
            <w:r>
              <w:rPr>
                <w:rFonts w:ascii="等线" w:hAnsi="BGI" w:eastAsiaTheme="minorHAnsi"/>
                <w:bCs/>
                <w:kern w:val="0"/>
                <w:szCs w:val="10"/>
              </w:rPr>
              <w:t>漩涡混匀仪</w:t>
            </w:r>
          </w:p>
          <w:p w14:paraId="1A612BDF">
            <w:pPr>
              <w:spacing w:line="180" w:lineRule="exact"/>
              <w:jc w:val="left"/>
              <w:rPr>
                <w:rFonts w:ascii="等线" w:hAnsi="BGI" w:eastAsiaTheme="minorHAnsi"/>
                <w:bCs/>
                <w:kern w:val="0"/>
                <w:szCs w:val="10"/>
              </w:rPr>
            </w:pPr>
            <w:r>
              <w:rPr>
                <w:rFonts w:ascii="等线" w:hAnsi="BGI" w:eastAsiaTheme="minorHAnsi"/>
                <w:bCs/>
                <w:kern w:val="0"/>
                <w:szCs w:val="10"/>
              </w:rPr>
              <w:t>小型离心机</w:t>
            </w:r>
          </w:p>
          <w:p w14:paraId="14B3E985">
            <w:pPr>
              <w:spacing w:line="180" w:lineRule="exact"/>
              <w:jc w:val="left"/>
              <w:rPr>
                <w:rFonts w:ascii="等线" w:hAnsi="BGI" w:eastAsiaTheme="minorHAnsi"/>
                <w:bCs/>
                <w:kern w:val="0"/>
                <w:szCs w:val="10"/>
              </w:rPr>
            </w:pPr>
            <w:r>
              <w:rPr>
                <w:rFonts w:ascii="等线" w:hAnsi="BGI" w:eastAsiaTheme="minorHAnsi"/>
                <w:bCs/>
                <w:kern w:val="0"/>
                <w:szCs w:val="10"/>
              </w:rPr>
              <w:t>移液器</w:t>
            </w:r>
          </w:p>
          <w:p w14:paraId="4EFE5F07">
            <w:pPr>
              <w:spacing w:line="180" w:lineRule="exact"/>
              <w:jc w:val="left"/>
              <w:rPr>
                <w:rFonts w:ascii="等线" w:hAnsi="BGI" w:eastAsiaTheme="minorHAnsi"/>
                <w:bCs/>
                <w:kern w:val="0"/>
                <w:szCs w:val="10"/>
              </w:rPr>
            </w:pPr>
            <w:r>
              <w:rPr>
                <w:rFonts w:hint="eastAsia" w:ascii="等线" w:hAnsi="BGI" w:eastAsiaTheme="minorHAnsi"/>
                <w:bCs/>
                <w:kern w:val="0"/>
                <w:szCs w:val="10"/>
              </w:rPr>
              <w:t>数字化样本制备系统</w:t>
            </w:r>
            <w:r>
              <w:rPr>
                <w:rFonts w:ascii="等线" w:hAnsi="BGI" w:eastAsiaTheme="minorHAnsi"/>
                <w:bCs/>
                <w:kern w:val="0"/>
                <w:szCs w:val="10"/>
              </w:rPr>
              <w:t>DNBelab-D4RS</w:t>
            </w:r>
          </w:p>
        </w:tc>
      </w:tr>
      <w:tr w14:paraId="5DA4BEF5">
        <w:tblPrEx>
          <w:tblBorders>
            <w:top w:val="single" w:color="767171" w:themeColor="background2" w:themeShade="80" w:sz="4" w:space="0"/>
            <w:left w:val="none" w:color="auto" w:sz="0" w:space="0"/>
            <w:bottom w:val="single" w:color="767171" w:themeColor="background2" w:themeShade="80"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80" w:hRule="atLeast"/>
          <w:tblHeader/>
        </w:trPr>
        <w:tc>
          <w:tcPr>
            <w:tcW w:w="567" w:type="dxa"/>
            <w:tcBorders>
              <w:top w:val="single" w:color="767171" w:themeColor="background2" w:themeShade="80" w:sz="4" w:space="0"/>
            </w:tcBorders>
            <w:shd w:val="clear" w:color="auto" w:fill="F1F1F1" w:themeFill="background1" w:themeFillShade="F2"/>
            <w:vAlign w:val="center"/>
          </w:tcPr>
          <w:p w14:paraId="78BD3302">
            <w:pPr>
              <w:spacing w:line="180" w:lineRule="exact"/>
              <w:jc w:val="center"/>
              <w:rPr>
                <w:rFonts w:ascii="等线" w:hAnsi="BGI" w:eastAsiaTheme="minorHAnsi"/>
                <w:bCs/>
                <w:kern w:val="0"/>
                <w:szCs w:val="10"/>
              </w:rPr>
            </w:pPr>
            <w:r>
              <w:rPr>
                <w:rFonts w:ascii="等线" w:hAnsi="BGI" w:eastAsiaTheme="minorHAnsi"/>
                <w:bCs/>
                <w:kern w:val="0"/>
                <w:szCs w:val="10"/>
              </w:rPr>
              <w:t>耗材</w:t>
            </w:r>
          </w:p>
        </w:tc>
        <w:tc>
          <w:tcPr>
            <w:tcW w:w="3832" w:type="dxa"/>
            <w:tcBorders>
              <w:top w:val="single" w:color="767171" w:themeColor="background2" w:themeShade="80" w:sz="4" w:space="0"/>
            </w:tcBorders>
            <w:shd w:val="clear" w:color="auto" w:fill="auto"/>
          </w:tcPr>
          <w:p w14:paraId="7CB04F2F">
            <w:pPr>
              <w:spacing w:line="180" w:lineRule="exact"/>
              <w:jc w:val="left"/>
              <w:rPr>
                <w:rFonts w:ascii="等线" w:hAnsi="BGI" w:eastAsiaTheme="minorHAnsi"/>
                <w:bCs/>
                <w:kern w:val="0"/>
                <w:szCs w:val="10"/>
              </w:rPr>
            </w:pPr>
            <w:r>
              <w:rPr>
                <w:rFonts w:ascii="等线" w:hAnsi="BGI" w:eastAsiaTheme="minorHAnsi"/>
                <w:bCs/>
                <w:kern w:val="0"/>
                <w:szCs w:val="10"/>
              </w:rPr>
              <w:t>移液器吸头</w:t>
            </w:r>
          </w:p>
          <w:p w14:paraId="00DF8EC4">
            <w:pPr>
              <w:pStyle w:val="3"/>
              <w:numPr>
                <w:ilvl w:val="0"/>
                <w:numId w:val="0"/>
              </w:numPr>
              <w:spacing w:before="78"/>
              <w:jc w:val="left"/>
              <w:rPr>
                <w:rFonts w:ascii="等线" w:hAnsi="BGI" w:eastAsiaTheme="minorHAnsi"/>
                <w:b w:val="0"/>
                <w:color w:val="3B3838" w:themeColor="background2" w:themeShade="40"/>
                <w:kern w:val="0"/>
                <w:sz w:val="10"/>
                <w:szCs w:val="10"/>
              </w:rPr>
            </w:pPr>
            <w:r>
              <w:rPr>
                <w:rFonts w:ascii="等线" w:hAnsi="BGI" w:eastAsiaTheme="minorHAnsi"/>
                <w:b w:val="0"/>
                <w:color w:val="3B3838" w:themeColor="background2" w:themeShade="40"/>
                <w:kern w:val="0"/>
                <w:sz w:val="10"/>
                <w:szCs w:val="10"/>
              </w:rPr>
              <w:t>0.2mL PCR管（Axygen, Cat. No. PCR-02-C）</w:t>
            </w:r>
          </w:p>
          <w:p w14:paraId="767DAA4B">
            <w:pPr>
              <w:pStyle w:val="3"/>
              <w:numPr>
                <w:ilvl w:val="0"/>
                <w:numId w:val="0"/>
              </w:numPr>
              <w:spacing w:before="78"/>
              <w:jc w:val="left"/>
              <w:rPr>
                <w:rFonts w:hint="eastAsia" w:ascii="等线" w:hAnsi="等线" w:eastAsia="等线"/>
                <w:bCs w:val="0"/>
                <w:kern w:val="0"/>
              </w:rPr>
            </w:pPr>
            <w:r>
              <w:rPr>
                <w:rFonts w:ascii="等线" w:hAnsi="BGI" w:eastAsiaTheme="minorHAnsi"/>
                <w:b w:val="0"/>
                <w:color w:val="3B3838" w:themeColor="background2" w:themeShade="40"/>
                <w:kern w:val="0"/>
                <w:sz w:val="10"/>
                <w:szCs w:val="10"/>
              </w:rPr>
              <w:t>200μL阔口吸头</w:t>
            </w:r>
            <w:r>
              <w:rPr>
                <w:rFonts w:hint="eastAsia" w:ascii="等线" w:hAnsi="BGI" w:eastAsiaTheme="minorHAnsi"/>
                <w:b w:val="0"/>
                <w:color w:val="3B3838" w:themeColor="background2" w:themeShade="40"/>
                <w:kern w:val="0"/>
                <w:sz w:val="10"/>
                <w:szCs w:val="10"/>
              </w:rPr>
              <w:t>（</w:t>
            </w:r>
            <w:r>
              <w:rPr>
                <w:rFonts w:ascii="等线" w:hAnsi="BGI" w:eastAsiaTheme="minorHAnsi"/>
                <w:b w:val="0"/>
                <w:color w:val="3B3838" w:themeColor="background2" w:themeShade="40"/>
                <w:kern w:val="0"/>
                <w:sz w:val="10"/>
                <w:szCs w:val="10"/>
              </w:rPr>
              <w:t xml:space="preserve">Axygen, Cat. No. </w:t>
            </w:r>
            <w:bookmarkStart w:id="15" w:name="OLE_LINK5"/>
            <w:r>
              <w:rPr>
                <w:rFonts w:ascii="等线" w:hAnsi="BGI" w:eastAsiaTheme="minorHAnsi"/>
                <w:b w:val="0"/>
                <w:color w:val="3B3838" w:themeColor="background2" w:themeShade="40"/>
                <w:kern w:val="0"/>
                <w:sz w:val="10"/>
                <w:szCs w:val="10"/>
              </w:rPr>
              <w:t>T-205-WB-C</w:t>
            </w:r>
            <w:bookmarkEnd w:id="15"/>
            <w:r>
              <w:rPr>
                <w:rFonts w:hint="eastAsia" w:ascii="等线" w:hAnsi="BGI" w:eastAsiaTheme="minorHAnsi"/>
                <w:b w:val="0"/>
                <w:color w:val="3B3838" w:themeColor="background2" w:themeShade="40"/>
                <w:kern w:val="0"/>
                <w:sz w:val="10"/>
                <w:szCs w:val="10"/>
              </w:rPr>
              <w:t>）</w:t>
            </w:r>
          </w:p>
        </w:tc>
      </w:tr>
    </w:tbl>
    <w:p w14:paraId="0EF4CAE8">
      <w:pPr>
        <w:pStyle w:val="3"/>
        <w:numPr>
          <w:ilvl w:val="0"/>
          <w:numId w:val="0"/>
        </w:numPr>
        <w:spacing w:before="78"/>
        <w:rPr>
          <w:rFonts w:hAnsi="BGI" w:eastAsiaTheme="minorHAnsi"/>
        </w:rPr>
      </w:pPr>
      <w:bookmarkStart w:id="16" w:name="_Toc25834964"/>
      <w:r>
        <w:rPr>
          <w:rFonts w:hAnsi="BGI" w:eastAsiaTheme="minorHAnsi"/>
        </w:rPr>
        <w:t>1.7注意事项</w:t>
      </w:r>
      <w:bookmarkEnd w:id="16"/>
    </w:p>
    <w:p w14:paraId="319678EE">
      <w:pPr>
        <w:pStyle w:val="80"/>
        <w:numPr>
          <w:ilvl w:val="0"/>
          <w:numId w:val="7"/>
        </w:numPr>
        <w:spacing w:before="78"/>
        <w:ind w:leftChars="0"/>
        <w:rPr>
          <w:rFonts w:hAnsi="BGI" w:cs="Times New Roman" w:eastAsiaTheme="minorHAnsi"/>
        </w:rPr>
      </w:pPr>
      <w:bookmarkStart w:id="17" w:name="_Hlk26882795"/>
      <w:bookmarkStart w:id="18" w:name="_Hlk535216579"/>
      <w:r>
        <w:rPr>
          <w:rFonts w:hAnsi="BGI" w:cs="Times New Roman" w:eastAsiaTheme="minorHAnsi"/>
        </w:rPr>
        <w:t>本产品仅用于科研用途，不用于临床诊断，使用前请仔细阅读本说明书。</w:t>
      </w:r>
    </w:p>
    <w:bookmarkEnd w:id="17"/>
    <w:p w14:paraId="45B763F0">
      <w:pPr>
        <w:pStyle w:val="80"/>
        <w:numPr>
          <w:ilvl w:val="0"/>
          <w:numId w:val="7"/>
        </w:numPr>
        <w:spacing w:before="78"/>
        <w:ind w:leftChars="0"/>
        <w:rPr>
          <w:rFonts w:hAnsi="BGI" w:cs="Times New Roman" w:eastAsiaTheme="minorHAnsi"/>
        </w:rPr>
      </w:pPr>
      <w:r>
        <w:rPr>
          <w:rFonts w:hAnsi="BGI" w:cs="Times New Roman" w:eastAsiaTheme="minorHAnsi"/>
        </w:rPr>
        <w:t>实验前请熟悉和掌握需使用的各种仪器的操作方法和注意事项。</w:t>
      </w:r>
    </w:p>
    <w:p w14:paraId="51DC6078">
      <w:pPr>
        <w:pStyle w:val="80"/>
        <w:numPr>
          <w:ilvl w:val="0"/>
          <w:numId w:val="7"/>
        </w:numPr>
        <w:spacing w:before="78"/>
        <w:ind w:leftChars="0"/>
        <w:rPr>
          <w:rFonts w:hAnsi="BGI" w:cs="Times New Roman" w:eastAsiaTheme="minorHAnsi"/>
        </w:rPr>
      </w:pPr>
      <w:r>
        <w:rPr>
          <w:rFonts w:hint="eastAsia" w:hAnsi="BGI" w:cs="Times New Roman" w:eastAsiaTheme="minorHAnsi"/>
        </w:rPr>
        <w:t>实验操作过程中，请严格按照本实验流程执行，避免实验出现问题</w:t>
      </w:r>
    </w:p>
    <w:p w14:paraId="526626B3">
      <w:pPr>
        <w:pStyle w:val="80"/>
        <w:numPr>
          <w:ilvl w:val="0"/>
          <w:numId w:val="7"/>
        </w:numPr>
        <w:spacing w:before="78"/>
        <w:ind w:leftChars="0"/>
        <w:rPr>
          <w:rFonts w:hAnsi="BGI" w:cs="Times New Roman" w:eastAsiaTheme="minorHAnsi"/>
        </w:rPr>
      </w:pPr>
      <w:r>
        <w:rPr>
          <w:rFonts w:hAnsi="BGI" w:cs="Times New Roman" w:eastAsiaTheme="minorHAnsi"/>
        </w:rPr>
        <w:t>试剂套装各组分使用前提前取出</w:t>
      </w:r>
      <w:r>
        <w:rPr>
          <w:rFonts w:hint="eastAsia" w:hAnsi="BGI" w:cs="Times New Roman" w:eastAsiaTheme="minorHAnsi"/>
        </w:rPr>
        <w:t>，</w:t>
      </w:r>
      <w:r>
        <w:rPr>
          <w:rFonts w:hAnsi="BGI" w:cs="Times New Roman" w:eastAsiaTheme="minorHAnsi"/>
        </w:rPr>
        <w:t>室温解冻。解冻后</w:t>
      </w:r>
      <w:r>
        <w:rPr>
          <w:rFonts w:hint="eastAsia" w:hAnsi="BGI" w:cs="Times New Roman" w:eastAsiaTheme="minorHAnsi"/>
        </w:rPr>
        <w:t>用</w:t>
      </w:r>
      <w:r>
        <w:rPr>
          <w:rFonts w:hAnsi="BGI" w:eastAsiaTheme="minorHAnsi"/>
          <w:bCs/>
        </w:rPr>
        <w:t>漩涡混匀仪</w:t>
      </w:r>
      <w:r>
        <w:rPr>
          <w:rFonts w:hAnsi="BGI" w:cs="Times New Roman" w:eastAsiaTheme="minorHAnsi"/>
        </w:rPr>
        <w:t>充分混匀，瞬时离心后置于冰上待用。</w:t>
      </w:r>
    </w:p>
    <w:p w14:paraId="18BF1BBB">
      <w:pPr>
        <w:pStyle w:val="80"/>
        <w:numPr>
          <w:ilvl w:val="0"/>
          <w:numId w:val="7"/>
        </w:numPr>
        <w:spacing w:before="78"/>
        <w:ind w:leftChars="0"/>
        <w:rPr>
          <w:rFonts w:hAnsi="BGI" w:cs="Times New Roman" w:eastAsiaTheme="minorHAnsi"/>
        </w:rPr>
      </w:pPr>
      <w:r>
        <w:rPr>
          <w:rFonts w:hAnsi="BGI" w:cs="Times New Roman" w:eastAsiaTheme="minorHAnsi"/>
        </w:rPr>
        <w:t>为避免样本交叉污染，推荐使用带滤芯的吸头，吸取不同样本时请更换吸头。</w:t>
      </w:r>
    </w:p>
    <w:p w14:paraId="056B18F3">
      <w:pPr>
        <w:pStyle w:val="80"/>
        <w:numPr>
          <w:ilvl w:val="0"/>
          <w:numId w:val="7"/>
        </w:numPr>
        <w:spacing w:before="78"/>
        <w:ind w:leftChars="0"/>
        <w:rPr>
          <w:rFonts w:hAnsi="BGI" w:cs="Times New Roman" w:eastAsiaTheme="minorHAnsi"/>
        </w:rPr>
      </w:pPr>
      <w:r>
        <w:rPr>
          <w:rFonts w:hAnsi="BGI" w:cs="Times New Roman" w:eastAsiaTheme="minorHAnsi"/>
        </w:rPr>
        <w:t>所有样本及试剂应避免直接接触皮肤和眼睛，切勿吞咽，一旦发生这种情况立即用大量清水冲洗并及时到医院就诊。</w:t>
      </w:r>
    </w:p>
    <w:p w14:paraId="04D1A008">
      <w:pPr>
        <w:pStyle w:val="80"/>
        <w:numPr>
          <w:ilvl w:val="0"/>
          <w:numId w:val="7"/>
        </w:numPr>
        <w:spacing w:before="78"/>
        <w:ind w:leftChars="0"/>
        <w:rPr>
          <w:rFonts w:hAnsi="BGI" w:cs="Times New Roman" w:eastAsiaTheme="minorHAnsi"/>
        </w:rPr>
      </w:pPr>
      <w:r>
        <w:rPr>
          <w:rFonts w:hAnsi="BGI" w:cs="Times New Roman" w:eastAsiaTheme="minorHAnsi"/>
        </w:rPr>
        <w:t>所有样本和各种废弃物均应按相关法规规定处理。</w:t>
      </w:r>
    </w:p>
    <w:p w14:paraId="3465B2F4">
      <w:pPr>
        <w:pStyle w:val="80"/>
        <w:numPr>
          <w:ilvl w:val="0"/>
          <w:numId w:val="7"/>
        </w:numPr>
        <w:spacing w:before="78"/>
        <w:ind w:leftChars="0"/>
        <w:rPr>
          <w:rFonts w:hAnsi="BGI" w:cs="Times New Roman" w:eastAsiaTheme="minorHAnsi"/>
        </w:rPr>
      </w:pPr>
      <w:r>
        <w:rPr>
          <w:rFonts w:hAnsi="BGI" w:cs="Times New Roman" w:eastAsiaTheme="minorHAnsi"/>
        </w:rPr>
        <w:t>若您有其他疑问，请联系MGI技术支持：</w:t>
      </w:r>
      <w:r>
        <w:fldChar w:fldCharType="begin"/>
      </w:r>
      <w:r>
        <w:instrText xml:space="preserve"> HYPERLINK "mailto:MGI-service@genomics.cn" </w:instrText>
      </w:r>
      <w:r>
        <w:fldChar w:fldCharType="separate"/>
      </w:r>
      <w:r>
        <w:rPr>
          <w:rStyle w:val="32"/>
          <w:rFonts w:hAnsi="BGI" w:eastAsiaTheme="minorHAnsi"/>
        </w:rPr>
        <w:t>MGI-service@genomics.cn</w:t>
      </w:r>
      <w:r>
        <w:rPr>
          <w:rStyle w:val="32"/>
          <w:rFonts w:hAnsi="BGI" w:eastAsiaTheme="minorHAnsi"/>
        </w:rPr>
        <w:fldChar w:fldCharType="end"/>
      </w:r>
    </w:p>
    <w:p w14:paraId="62EBF3C5">
      <w:pPr>
        <w:pStyle w:val="80"/>
        <w:numPr>
          <w:ilvl w:val="255"/>
          <w:numId w:val="0"/>
        </w:numPr>
        <w:spacing w:before="78"/>
        <w:ind w:left="100" w:leftChars="100"/>
        <w:rPr>
          <w:rStyle w:val="32"/>
          <w:rFonts w:hAnsi="BGI" w:eastAsiaTheme="minorHAnsi"/>
        </w:rPr>
      </w:pPr>
    </w:p>
    <w:p w14:paraId="6D98A12B">
      <w:pPr>
        <w:pStyle w:val="80"/>
        <w:numPr>
          <w:ilvl w:val="255"/>
          <w:numId w:val="0"/>
        </w:numPr>
        <w:spacing w:before="78"/>
        <w:ind w:left="100" w:leftChars="100"/>
        <w:rPr>
          <w:rStyle w:val="32"/>
          <w:rFonts w:hAnsi="BGI" w:eastAsiaTheme="minorHAnsi"/>
        </w:rPr>
      </w:pPr>
    </w:p>
    <w:p w14:paraId="5B9FBA58">
      <w:pPr>
        <w:pStyle w:val="80"/>
        <w:widowControl/>
        <w:spacing w:before="78"/>
        <w:ind w:left="420" w:leftChars="0"/>
        <w:jc w:val="left"/>
        <w:rPr>
          <w:rFonts w:hAnsi="BGI" w:eastAsiaTheme="minorHAnsi"/>
          <w:b/>
          <w:sz w:val="11"/>
          <w:szCs w:val="11"/>
        </w:rPr>
      </w:pPr>
      <w:r>
        <w:rPr>
          <w:rFonts w:hAnsi="BGI" w:eastAsiaTheme="minorHAnsi"/>
        </w:rPr>
        <w:t xml:space="preserve">    </w:t>
      </w:r>
      <w:r>
        <w:rPr>
          <w:rFonts w:hAnsi="BGI" w:cs="Times New Roman" w:eastAsiaTheme="minorHAnsi"/>
        </w:rPr>
        <w:t xml:space="preserve">           </w:t>
      </w:r>
      <w:bookmarkEnd w:id="18"/>
    </w:p>
    <w:p w14:paraId="2946DB82">
      <w:pPr>
        <w:pStyle w:val="2"/>
        <w:numPr>
          <w:ilvl w:val="255"/>
          <w:numId w:val="0"/>
        </w:numPr>
        <w:spacing w:before="78" w:line="180" w:lineRule="exact"/>
        <w:rPr>
          <w:rFonts w:hAnsi="BGI" w:eastAsiaTheme="minorHAnsi"/>
        </w:rPr>
      </w:pPr>
      <w:bookmarkStart w:id="19" w:name="_Toc25834965"/>
    </w:p>
    <w:p w14:paraId="2385FD5C">
      <w:pPr>
        <w:pStyle w:val="2"/>
        <w:numPr>
          <w:ilvl w:val="255"/>
          <w:numId w:val="0"/>
        </w:numPr>
        <w:spacing w:before="78" w:line="180" w:lineRule="exact"/>
        <w:rPr>
          <w:rFonts w:hAnsi="BGI" w:eastAsiaTheme="minorHAnsi"/>
          <w:b/>
          <w:vanish/>
          <w:szCs w:val="32"/>
        </w:rPr>
      </w:pPr>
      <w:r>
        <w:rPr>
          <w:rFonts w:hAnsi="BGI" w:eastAsiaTheme="minorHAnsi"/>
        </w:rPr>
        <w:t>第二章 样本要求及处理</w:t>
      </w:r>
      <w:bookmarkEnd w:id="19"/>
      <w:bookmarkStart w:id="20" w:name="_Toc18054676"/>
      <w:bookmarkEnd w:id="20"/>
      <w:bookmarkStart w:id="21" w:name="_Toc18054780"/>
      <w:bookmarkEnd w:id="21"/>
      <w:bookmarkStart w:id="22" w:name="_Toc25834966"/>
      <w:bookmarkEnd w:id="22"/>
      <w:bookmarkStart w:id="23" w:name="_Toc18054518"/>
      <w:bookmarkEnd w:id="23"/>
      <w:bookmarkStart w:id="24" w:name="_Toc18054624"/>
      <w:bookmarkEnd w:id="24"/>
      <w:bookmarkStart w:id="25" w:name="_Toc18054728"/>
      <w:bookmarkEnd w:id="25"/>
    </w:p>
    <w:p w14:paraId="5997CC1D">
      <w:pPr>
        <w:pStyle w:val="36"/>
        <w:spacing w:before="78" w:beforeLines="25" w:line="180" w:lineRule="exact"/>
        <w:ind w:left="100" w:leftChars="100" w:firstLine="0" w:firstLineChars="0"/>
        <w:rPr>
          <w:rFonts w:hint="eastAsia"/>
          <w:highlight w:val="yellow"/>
        </w:rPr>
      </w:pPr>
    </w:p>
    <w:p w14:paraId="3FA83E07">
      <w:pPr>
        <w:pStyle w:val="4"/>
        <w:numPr>
          <w:ilvl w:val="0"/>
          <w:numId w:val="0"/>
        </w:numPr>
        <w:spacing w:before="78"/>
        <w:rPr>
          <w:rFonts w:hAnsi="BGI" w:eastAsiaTheme="minorHAnsi"/>
        </w:rPr>
      </w:pPr>
      <w:r>
        <w:rPr>
          <w:rFonts w:hint="eastAsia" w:hAnsi="BGI" w:eastAsiaTheme="minorHAnsi"/>
        </w:rPr>
        <w:t>2</w:t>
      </w:r>
      <w:r>
        <w:rPr>
          <w:rFonts w:hAnsi="BGI" w:eastAsiaTheme="minorHAnsi"/>
        </w:rPr>
        <w:t xml:space="preserve">.1 </w:t>
      </w:r>
      <w:r>
        <w:rPr>
          <w:rFonts w:hint="eastAsia" w:hAnsi="BGI" w:eastAsiaTheme="minorHAnsi"/>
        </w:rPr>
        <w:t>R</w:t>
      </w:r>
      <w:r>
        <w:rPr>
          <w:rFonts w:hAnsi="BGI" w:eastAsiaTheme="minorHAnsi"/>
        </w:rPr>
        <w:t>NA</w:t>
      </w:r>
      <w:r>
        <w:rPr>
          <w:rFonts w:hint="eastAsia" w:hAnsi="BGI" w:eastAsiaTheme="minorHAnsi"/>
        </w:rPr>
        <w:t>样本</w:t>
      </w:r>
      <w:r>
        <w:rPr>
          <w:rFonts w:hAnsi="BGI" w:eastAsiaTheme="minorHAnsi"/>
        </w:rPr>
        <w:t>类型</w:t>
      </w:r>
    </w:p>
    <w:p w14:paraId="3144FB0B">
      <w:pPr>
        <w:pStyle w:val="80"/>
        <w:spacing w:before="78"/>
        <w:rPr>
          <w:rFonts w:hAnsi="BGI" w:cs="Times New Roman" w:eastAsiaTheme="minorHAnsi"/>
        </w:rPr>
      </w:pPr>
      <w:r>
        <w:rPr>
          <w:rFonts w:hAnsi="BGI" w:cs="Times New Roman" w:eastAsiaTheme="minorHAnsi"/>
        </w:rPr>
        <w:t>本试剂盒适用于</w:t>
      </w:r>
      <w:bookmarkStart w:id="26" w:name="OLE_LINK3"/>
      <w:r>
        <w:rPr>
          <w:rFonts w:hAnsi="BGI" w:cs="Times New Roman" w:eastAsiaTheme="minorHAnsi"/>
        </w:rPr>
        <w:t>人、鼠</w:t>
      </w:r>
      <w:r>
        <w:rPr>
          <w:rFonts w:hint="eastAsia" w:hAnsi="BGI" w:cs="Times New Roman" w:eastAsiaTheme="minorHAnsi"/>
        </w:rPr>
        <w:t>、病原微生物等物种的总R</w:t>
      </w:r>
      <w:r>
        <w:rPr>
          <w:rFonts w:hAnsi="BGI" w:cs="Times New Roman" w:eastAsiaTheme="minorHAnsi"/>
        </w:rPr>
        <w:t>NA</w:t>
      </w:r>
      <w:bookmarkEnd w:id="26"/>
      <w:r>
        <w:rPr>
          <w:rFonts w:hint="eastAsia" w:hAnsi="BGI" w:cs="Times New Roman" w:eastAsiaTheme="minorHAnsi"/>
        </w:rPr>
        <w:t>样本</w:t>
      </w:r>
      <w:r>
        <w:rPr>
          <w:rFonts w:hAnsi="BGI" w:cs="Times New Roman" w:eastAsiaTheme="minorHAnsi"/>
        </w:rPr>
        <w:t>进行文库制备。</w:t>
      </w:r>
    </w:p>
    <w:p w14:paraId="465B7A27">
      <w:pPr>
        <w:pStyle w:val="4"/>
        <w:numPr>
          <w:ilvl w:val="0"/>
          <w:numId w:val="0"/>
        </w:numPr>
        <w:spacing w:before="78"/>
        <w:rPr>
          <w:rFonts w:hAnsi="BGI" w:eastAsiaTheme="minorHAnsi"/>
        </w:rPr>
      </w:pPr>
      <w:r>
        <w:rPr>
          <w:rFonts w:hint="eastAsia" w:hAnsi="BGI" w:eastAsiaTheme="minorHAnsi"/>
        </w:rPr>
        <w:t>2</w:t>
      </w:r>
      <w:r>
        <w:rPr>
          <w:rFonts w:hAnsi="BGI" w:eastAsiaTheme="minorHAnsi"/>
        </w:rPr>
        <w:t xml:space="preserve">.2 </w:t>
      </w:r>
      <w:r>
        <w:rPr>
          <w:rFonts w:hint="eastAsia" w:hAnsi="BGI" w:eastAsiaTheme="minorHAnsi"/>
        </w:rPr>
        <w:t>RNA样本</w:t>
      </w:r>
      <w:r>
        <w:rPr>
          <w:rFonts w:hAnsi="BGI" w:eastAsiaTheme="minorHAnsi"/>
        </w:rPr>
        <w:t>完整度</w:t>
      </w:r>
    </w:p>
    <w:p w14:paraId="5F1E2EBA">
      <w:pPr>
        <w:pStyle w:val="80"/>
        <w:spacing w:before="78"/>
        <w:rPr>
          <w:rFonts w:hAnsi="BGI" w:cs="Times New Roman" w:eastAsiaTheme="minorHAnsi"/>
        </w:rPr>
      </w:pPr>
      <w:r>
        <w:rPr>
          <w:rFonts w:hint="eastAsia" w:hAnsi="BGI" w:cs="Times New Roman" w:eastAsiaTheme="minorHAnsi"/>
        </w:rPr>
        <w:t>推荐使用完整度较好（无明显降解或轻微降解）且纯度良好（</w:t>
      </w:r>
      <w:r>
        <w:rPr>
          <w:rFonts w:hAnsi="BGI" w:cs="Times New Roman" w:eastAsiaTheme="minorHAnsi"/>
        </w:rPr>
        <w:t>OD260/OD280=1.8 ~ 2.1，OD260/OD230＞2.0</w:t>
      </w:r>
      <w:r>
        <w:rPr>
          <w:rFonts w:hint="eastAsia" w:hAnsi="BGI" w:cs="Times New Roman" w:eastAsiaTheme="minorHAnsi"/>
        </w:rPr>
        <w:t>，RIN值&gt;</w:t>
      </w:r>
      <w:r>
        <w:rPr>
          <w:rFonts w:hAnsi="BGI" w:cs="Times New Roman" w:eastAsiaTheme="minorHAnsi"/>
        </w:rPr>
        <w:t>7）的高质量</w:t>
      </w:r>
      <w:r>
        <w:rPr>
          <w:rFonts w:hint="eastAsia" w:hAnsi="BGI" w:cs="Times New Roman" w:eastAsiaTheme="minorHAnsi"/>
        </w:rPr>
        <w:t>R</w:t>
      </w:r>
      <w:r>
        <w:rPr>
          <w:rFonts w:hAnsi="BGI" w:cs="Times New Roman" w:eastAsiaTheme="minorHAnsi"/>
        </w:rPr>
        <w:t>NA</w:t>
      </w:r>
      <w:r>
        <w:rPr>
          <w:rFonts w:hint="eastAsia" w:hAnsi="BGI" w:cs="Times New Roman" w:eastAsiaTheme="minorHAnsi"/>
        </w:rPr>
        <w:t>样本</w:t>
      </w:r>
      <w:r>
        <w:rPr>
          <w:rFonts w:hAnsi="BGI" w:cs="Times New Roman" w:eastAsiaTheme="minorHAnsi"/>
        </w:rPr>
        <w:t>。</w:t>
      </w:r>
    </w:p>
    <w:p w14:paraId="37ED8D7E">
      <w:pPr>
        <w:pStyle w:val="4"/>
        <w:numPr>
          <w:ilvl w:val="0"/>
          <w:numId w:val="0"/>
        </w:numPr>
        <w:spacing w:before="78"/>
        <w:rPr>
          <w:rFonts w:hAnsi="BGI" w:eastAsiaTheme="minorHAnsi"/>
        </w:rPr>
      </w:pPr>
      <w:r>
        <w:rPr>
          <w:rFonts w:hint="eastAsia" w:hAnsi="BGI" w:eastAsiaTheme="minorHAnsi"/>
        </w:rPr>
        <w:t>2</w:t>
      </w:r>
      <w:r>
        <w:rPr>
          <w:rFonts w:hAnsi="BGI" w:eastAsiaTheme="minorHAnsi"/>
        </w:rPr>
        <w:t xml:space="preserve">.3 </w:t>
      </w:r>
      <w:r>
        <w:rPr>
          <w:rFonts w:hint="eastAsia" w:hAnsi="BGI" w:eastAsiaTheme="minorHAnsi"/>
        </w:rPr>
        <w:t>RNA</w:t>
      </w:r>
      <w:r>
        <w:rPr>
          <w:rFonts w:hAnsi="BGI" w:eastAsiaTheme="minorHAnsi"/>
        </w:rPr>
        <w:t>起始量</w:t>
      </w:r>
    </w:p>
    <w:p w14:paraId="19419716">
      <w:pPr>
        <w:pStyle w:val="80"/>
        <w:widowControl/>
        <w:spacing w:before="78"/>
        <w:jc w:val="left"/>
        <w:rPr>
          <w:rFonts w:hAnsi="BGI" w:eastAsiaTheme="minorHAnsi"/>
          <w:bCs/>
          <w:color w:val="767171" w:themeColor="background2" w:themeShade="80"/>
        </w:rPr>
      </w:pPr>
      <w:r>
        <w:rPr>
          <w:rFonts w:hint="eastAsia" w:hAnsi="BGI" w:cs="Times New Roman" w:eastAsiaTheme="minorHAnsi"/>
        </w:rPr>
        <w:t>本试剂盒建议每个样本投入量为5</w:t>
      </w:r>
      <w:r>
        <w:rPr>
          <w:rFonts w:hAnsi="BGI" w:cs="Times New Roman" w:eastAsiaTheme="minorHAnsi"/>
        </w:rPr>
        <w:t>0~200</w:t>
      </w:r>
      <w:r>
        <w:rPr>
          <w:rFonts w:hint="eastAsia" w:hAnsi="BGI" w:cs="Times New Roman" w:eastAsiaTheme="minorHAnsi"/>
        </w:rPr>
        <w:t xml:space="preserve"> ng，投入量降低，可能会导致出库浓度下降，</w:t>
      </w:r>
      <w:r>
        <w:rPr>
          <w:rFonts w:hAnsi="BGI" w:cs="Times New Roman" w:eastAsiaTheme="minorHAnsi"/>
        </w:rPr>
        <w:t>建库失败风险提高；且一张</w:t>
      </w:r>
      <w:r>
        <w:rPr>
          <w:rFonts w:hint="eastAsia" w:hAnsi="BGI" w:cs="Times New Roman" w:eastAsiaTheme="minorHAnsi"/>
        </w:rPr>
        <w:t>制备卡</w:t>
      </w:r>
      <w:r>
        <w:rPr>
          <w:rFonts w:hAnsi="BGI" w:cs="Times New Roman" w:eastAsiaTheme="minorHAnsi"/>
        </w:rPr>
        <w:t>四个样本的投入量建议相同或相近，这样可以保证四个样本出库浓度</w:t>
      </w:r>
      <w:r>
        <w:rPr>
          <w:rFonts w:hint="eastAsia" w:hAnsi="BGI" w:cs="Times New Roman" w:eastAsiaTheme="minorHAnsi"/>
        </w:rPr>
        <w:t>相对</w:t>
      </w:r>
      <w:r>
        <w:rPr>
          <w:rFonts w:hAnsi="BGI" w:cs="Times New Roman" w:eastAsiaTheme="minorHAnsi"/>
        </w:rPr>
        <w:t>一致，便于后续pooli</w:t>
      </w:r>
      <w:r>
        <w:rPr>
          <w:rFonts w:hint="eastAsia" w:hAnsi="BGI" w:cs="Times New Roman" w:eastAsiaTheme="minorHAnsi"/>
        </w:rPr>
        <w:t>ng</w:t>
      </w:r>
      <w:r>
        <w:rPr>
          <w:rFonts w:hAnsi="BGI" w:cs="Times New Roman" w:eastAsiaTheme="minorHAnsi"/>
        </w:rPr>
        <w:t>测序。</w:t>
      </w:r>
      <w:bookmarkStart w:id="27" w:name="_Toc25834972"/>
    </w:p>
    <w:p w14:paraId="110FFD37">
      <w:pPr>
        <w:pStyle w:val="80"/>
        <w:widowControl/>
        <w:spacing w:before="78"/>
        <w:jc w:val="left"/>
        <w:rPr>
          <w:rFonts w:hAnsi="BGI" w:eastAsiaTheme="minorHAnsi"/>
          <w:bCs/>
          <w:color w:val="767171" w:themeColor="background2" w:themeShade="80"/>
        </w:rPr>
      </w:pPr>
    </w:p>
    <w:p w14:paraId="2FD335F1">
      <w:pPr>
        <w:pStyle w:val="2"/>
        <w:spacing w:before="78"/>
        <w:rPr>
          <w:rFonts w:hAnsi="BGI" w:eastAsiaTheme="minorHAnsi"/>
        </w:rPr>
      </w:pPr>
      <w:r>
        <w:rPr>
          <w:rFonts w:hAnsi="BGI" w:eastAsiaTheme="minorHAnsi"/>
        </w:rPr>
        <w:t>第三章 文库构建标准流程</w:t>
      </w:r>
      <w:bookmarkEnd w:id="27"/>
    </w:p>
    <w:p w14:paraId="305AC164">
      <w:pPr>
        <w:pStyle w:val="3"/>
        <w:numPr>
          <w:ilvl w:val="0"/>
          <w:numId w:val="0"/>
        </w:numPr>
        <w:spacing w:before="78"/>
        <w:rPr>
          <w:rFonts w:hAnsi="BGI" w:eastAsiaTheme="minorHAnsi"/>
        </w:rPr>
      </w:pPr>
      <w:r>
        <w:rPr>
          <w:rFonts w:hAnsi="BGI" w:eastAsiaTheme="minorHAnsi"/>
        </w:rPr>
        <w:t>3.1</w:t>
      </w:r>
      <w:bookmarkStart w:id="28" w:name="_Toc25834974"/>
      <w:r>
        <w:rPr>
          <w:rFonts w:hint="eastAsia" w:hAnsi="BGI" w:eastAsiaTheme="minorHAnsi"/>
        </w:rPr>
        <w:t>实验前准备</w:t>
      </w:r>
      <w:bookmarkEnd w:id="28"/>
    </w:p>
    <w:p w14:paraId="53FA09C2">
      <w:pPr>
        <w:rPr>
          <w:rFonts w:hint="eastAsia"/>
        </w:rPr>
      </w:pPr>
      <w:r>
        <w:rPr>
          <w:rFonts w:hint="eastAsia"/>
        </w:rPr>
        <w:t>3.1.1实验前需提前将冷藏试剂中的磁珠（A567-RNA-BE）室温平衡半个小时。</w:t>
      </w:r>
    </w:p>
    <w:p w14:paraId="280DCE2D">
      <w:pPr>
        <w:rPr>
          <w:rFonts w:hint="eastAsia"/>
        </w:rPr>
      </w:pPr>
      <w:r>
        <w:rPr>
          <w:rFonts w:hint="eastAsia"/>
        </w:rPr>
        <w:t>3.1.2实验前将所有的冷冻试剂至于常温解冻，解冻后用涡旋振荡器混匀，短暂离心后，置于冰上</w:t>
      </w:r>
      <w:r>
        <w:rPr>
          <w:rFonts w:hint="eastAsia"/>
          <w:color w:val="auto"/>
        </w:rPr>
        <w:t>备用</w:t>
      </w:r>
      <w:r>
        <w:rPr>
          <w:rFonts w:hint="eastAsia"/>
        </w:rPr>
        <w:t>。</w:t>
      </w:r>
    </w:p>
    <w:p w14:paraId="67E59578">
      <w:pPr>
        <w:rPr>
          <w:rFonts w:hint="eastAsia"/>
        </w:rPr>
      </w:pPr>
      <w:r>
        <w:rPr>
          <w:rFonts w:hint="eastAsia"/>
        </w:rPr>
        <w:t>3.1.3实验前请打开DNBelab-D4RS样本制备系统电源，进入仪器登入界面，输入用户名和密码进入建库界面（图1），并确保仪器能够正常运行。</w:t>
      </w:r>
    </w:p>
    <w:p w14:paraId="51F4E3DD">
      <w:pPr>
        <w:pStyle w:val="82"/>
        <w:numPr>
          <w:ilvl w:val="0"/>
          <w:numId w:val="8"/>
        </w:numPr>
        <w:spacing w:before="78"/>
        <w:rPr>
          <w:rFonts w:hAnsi="BGI" w:eastAsiaTheme="minorHAnsi"/>
        </w:rPr>
      </w:pPr>
      <w:r>
        <w:rPr>
          <w:rFonts w:hAnsi="BGI" w:eastAsiaTheme="minorHAnsi"/>
        </w:rPr>
        <w:t>注意：</w:t>
      </w:r>
      <w:r>
        <w:rPr>
          <w:rFonts w:hint="eastAsia"/>
        </w:rPr>
        <w:t>DNBelab-D4RS样本制备系统仪器相关的更多操作及要求参考仪器说明书</w:t>
      </w:r>
      <w:r>
        <w:rPr>
          <w:rFonts w:hint="eastAsia" w:hAnsi="BGI" w:eastAsiaTheme="minorHAnsi"/>
        </w:rPr>
        <w:t>。</w:t>
      </w:r>
    </w:p>
    <w:p w14:paraId="6B699379">
      <w:pPr>
        <w:rPr>
          <w:rFonts w:hint="eastAsia"/>
        </w:rPr>
      </w:pPr>
    </w:p>
    <w:p w14:paraId="3FE9F23F">
      <w:pPr>
        <w:jc w:val="center"/>
        <w:rPr>
          <w:rFonts w:hint="eastAsia"/>
        </w:rPr>
      </w:pPr>
      <w:r>
        <w:drawing>
          <wp:inline distT="0" distB="0" distL="0" distR="0">
            <wp:extent cx="1673860" cy="974090"/>
            <wp:effectExtent l="0" t="0" r="2540" b="3810"/>
            <wp:docPr id="38" name="图片 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673860" cy="974090"/>
                    </a:xfrm>
                    <a:prstGeom prst="rect">
                      <a:avLst/>
                    </a:prstGeom>
                  </pic:spPr>
                </pic:pic>
              </a:graphicData>
            </a:graphic>
          </wp:inline>
        </w:drawing>
      </w:r>
    </w:p>
    <w:p w14:paraId="70513FB8">
      <w:pPr>
        <w:spacing w:line="0" w:lineRule="atLeast"/>
        <w:jc w:val="center"/>
        <w:rPr>
          <w:rFonts w:hint="eastAsia"/>
        </w:rPr>
      </w:pPr>
      <w:r>
        <w:rPr>
          <w:rFonts w:hint="eastAsia"/>
        </w:rPr>
        <w:t>图1</w:t>
      </w:r>
    </w:p>
    <w:p w14:paraId="7E6CBF23">
      <w:pPr>
        <w:pStyle w:val="3"/>
        <w:numPr>
          <w:ilvl w:val="0"/>
          <w:numId w:val="0"/>
        </w:numPr>
        <w:spacing w:before="78"/>
        <w:ind w:left="425" w:hanging="425"/>
        <w:rPr>
          <w:rFonts w:hAnsi="BGI" w:eastAsiaTheme="minorHAnsi"/>
        </w:rPr>
      </w:pPr>
      <w:r>
        <w:rPr>
          <w:rFonts w:hAnsi="BGI" w:eastAsiaTheme="minorHAnsi"/>
        </w:rPr>
        <w:t>3.2</w:t>
      </w:r>
      <w:r>
        <w:rPr>
          <w:rFonts w:hint="eastAsia" w:hAnsi="BGI" w:eastAsiaTheme="minorHAnsi"/>
        </w:rPr>
        <w:t>制备卡信息录入</w:t>
      </w:r>
    </w:p>
    <w:p w14:paraId="2FE3B4CF">
      <w:pPr>
        <w:rPr>
          <w:rFonts w:hint="eastAsia"/>
        </w:rPr>
      </w:pPr>
      <w:r>
        <w:t>3.2.1.</w:t>
      </w:r>
      <w:r>
        <w:rPr>
          <w:rFonts w:hAnsi="BGI"/>
        </w:rPr>
        <w:t>点击DNBelab-D4RS制备系统界面上</w:t>
      </w:r>
      <w:r>
        <w:drawing>
          <wp:inline distT="0" distB="0" distL="0" distR="0">
            <wp:extent cx="156210" cy="156210"/>
            <wp:effectExtent l="0" t="0" r="8890" b="8890"/>
            <wp:docPr id="541"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54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210" cy="156210"/>
                    </a:xfrm>
                    <a:prstGeom prst="rect">
                      <a:avLst/>
                    </a:prstGeom>
                  </pic:spPr>
                </pic:pic>
              </a:graphicData>
            </a:graphic>
          </wp:inline>
        </w:drawing>
      </w:r>
      <w:r>
        <w:t>按钮，进入样本制备卡信息录入界面（图2）。</w:t>
      </w:r>
    </w:p>
    <w:p w14:paraId="1F72F646">
      <w:pPr>
        <w:spacing w:line="15" w:lineRule="auto"/>
        <w:jc w:val="center"/>
        <w:rPr>
          <w:rFonts w:hint="eastAsia"/>
        </w:rPr>
      </w:pPr>
      <w:r>
        <w:drawing>
          <wp:inline distT="0" distB="0" distL="0" distR="0">
            <wp:extent cx="1681480" cy="1021080"/>
            <wp:effectExtent l="0" t="0" r="762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681480" cy="1021080"/>
                    </a:xfrm>
                    <a:prstGeom prst="rect">
                      <a:avLst/>
                    </a:prstGeom>
                  </pic:spPr>
                </pic:pic>
              </a:graphicData>
            </a:graphic>
          </wp:inline>
        </w:drawing>
      </w:r>
    </w:p>
    <w:p w14:paraId="3E18D942">
      <w:pPr>
        <w:spacing w:line="0" w:lineRule="atLeast"/>
        <w:jc w:val="center"/>
        <w:rPr>
          <w:rFonts w:hint="eastAsia"/>
        </w:rPr>
      </w:pPr>
      <w:r>
        <w:rPr>
          <w:rFonts w:hint="eastAsia"/>
        </w:rPr>
        <w:t>图2</w:t>
      </w:r>
    </w:p>
    <w:p w14:paraId="348336DA">
      <w:pPr>
        <w:rPr>
          <w:rFonts w:hint="eastAsia"/>
        </w:rPr>
      </w:pPr>
      <w:r>
        <w:rPr>
          <w:rFonts w:hint="eastAsia"/>
        </w:rPr>
        <w:t>3.2.1取出</w:t>
      </w:r>
      <w:r>
        <w:rPr>
          <w:rFonts w:ascii="等线" w:hAnsi="BGI" w:eastAsiaTheme="minorHAnsi"/>
        </w:rPr>
        <w:t>DNBelab-D4RS 样本制备套件</w:t>
      </w:r>
      <w:r>
        <w:rPr>
          <w:rFonts w:hint="eastAsia" w:ascii="等线" w:hAnsi="BGI" w:eastAsiaTheme="minorHAnsi"/>
        </w:rPr>
        <w:t xml:space="preserve"> </w:t>
      </w:r>
      <w:r>
        <w:rPr>
          <w:rFonts w:ascii="等线" w:hAnsi="BGI" w:eastAsiaTheme="minorHAnsi"/>
        </w:rPr>
        <w:t>A</w:t>
      </w:r>
      <w:r>
        <w:rPr>
          <w:rFonts w:hint="eastAsia"/>
        </w:rPr>
        <w:t>中的制备卡，利用DNBelab-D4RS样本制备系统上的扫码枪扫描制备卡包装上的二维码，输入制备卡信息。</w:t>
      </w:r>
    </w:p>
    <w:p w14:paraId="354025C5">
      <w:pPr>
        <w:pStyle w:val="3"/>
        <w:numPr>
          <w:ilvl w:val="0"/>
          <w:numId w:val="0"/>
        </w:numPr>
        <w:spacing w:before="78"/>
        <w:rPr>
          <w:rFonts w:hAnsi="BGI" w:eastAsiaTheme="minorHAnsi"/>
        </w:rPr>
      </w:pPr>
      <w:r>
        <w:rPr>
          <w:rFonts w:hint="eastAsia" w:hAnsi="BGI" w:eastAsiaTheme="minorHAnsi"/>
        </w:rPr>
        <w:t>3.3试剂盒信息录入</w:t>
      </w:r>
    </w:p>
    <w:p w14:paraId="3A88F1A6">
      <w:pPr>
        <w:rPr>
          <w:rFonts w:hint="eastAsia"/>
        </w:rPr>
      </w:pPr>
      <w:r>
        <w:rPr>
          <w:rFonts w:hAnsi="BGI"/>
        </w:rPr>
        <w:t>3.3.1.点击DNBelab-D4RS制备系统界面上</w:t>
      </w:r>
      <w:r>
        <w:drawing>
          <wp:inline distT="0" distB="0" distL="0" distR="0">
            <wp:extent cx="146685" cy="146685"/>
            <wp:effectExtent l="0" t="0" r="5715" b="5715"/>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53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按钮，进入试剂盒信息录入界面（图3）。</w:t>
      </w:r>
    </w:p>
    <w:p w14:paraId="08CE6F91">
      <w:pPr>
        <w:jc w:val="center"/>
        <w:rPr>
          <w:rFonts w:hint="eastAsia"/>
        </w:rPr>
      </w:pPr>
      <w:r>
        <w:drawing>
          <wp:inline distT="0" distB="0" distL="0" distR="0">
            <wp:extent cx="1828800" cy="1108075"/>
            <wp:effectExtent l="0" t="0" r="0" b="0"/>
            <wp:docPr id="160976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6007" name="图片 1"/>
                    <pic:cNvPicPr>
                      <a:picLocks noChangeAspect="1"/>
                    </pic:cNvPicPr>
                  </pic:nvPicPr>
                  <pic:blipFill>
                    <a:blip r:embed="rId16"/>
                    <a:stretch>
                      <a:fillRect/>
                    </a:stretch>
                  </pic:blipFill>
                  <pic:spPr>
                    <a:xfrm>
                      <a:off x="0" y="0"/>
                      <a:ext cx="1838079" cy="1114288"/>
                    </a:xfrm>
                    <a:prstGeom prst="rect">
                      <a:avLst/>
                    </a:prstGeom>
                  </pic:spPr>
                </pic:pic>
              </a:graphicData>
            </a:graphic>
          </wp:inline>
        </w:drawing>
      </w:r>
    </w:p>
    <w:p w14:paraId="431F8AA5">
      <w:pPr>
        <w:spacing w:line="0" w:lineRule="atLeast"/>
        <w:jc w:val="center"/>
        <w:rPr>
          <w:rFonts w:hint="eastAsia"/>
        </w:rPr>
      </w:pPr>
      <w:r>
        <w:rPr>
          <w:rFonts w:hint="eastAsia"/>
        </w:rPr>
        <w:t>图3</w:t>
      </w:r>
    </w:p>
    <w:p w14:paraId="0EB300CC">
      <w:pPr>
        <w:rPr>
          <w:rFonts w:hint="eastAsia"/>
        </w:rPr>
      </w:pPr>
      <w:r>
        <w:rPr>
          <w:rFonts w:hint="eastAsia"/>
        </w:rPr>
        <w:t>3.3.2取出DNBelab-D4RS Fast RNA文库制备试剂盒Box1或者Box2，利用DNBelab-D4RS样本制备系统上的扫码枪扫描试剂盒包装上的二维码，输入试剂盒信息。</w:t>
      </w:r>
    </w:p>
    <w:p w14:paraId="310D0795">
      <w:pPr>
        <w:pStyle w:val="3"/>
        <w:numPr>
          <w:ilvl w:val="0"/>
          <w:numId w:val="0"/>
        </w:numPr>
        <w:spacing w:before="78"/>
        <w:ind w:left="425" w:hanging="425"/>
        <w:rPr>
          <w:rFonts w:hAnsi="BGI" w:eastAsiaTheme="minorHAnsi"/>
        </w:rPr>
      </w:pPr>
      <w:r>
        <w:rPr>
          <w:rFonts w:hint="eastAsia" w:hAnsi="BGI" w:eastAsiaTheme="minorHAnsi"/>
        </w:rPr>
        <w:t>3.4测序平台选择</w:t>
      </w:r>
    </w:p>
    <w:p w14:paraId="1E16D4C4">
      <w:pPr>
        <w:rPr>
          <w:rFonts w:hint="eastAsia"/>
        </w:rPr>
      </w:pPr>
      <w:r>
        <w:t>3.4.1</w:t>
      </w:r>
      <w:r>
        <w:rPr>
          <w:rFonts w:hAnsi="BGI"/>
        </w:rPr>
        <w:t>点击DNBelab-D4RS制备系统界面上</w:t>
      </w:r>
      <w:r>
        <w:drawing>
          <wp:inline distT="0" distB="0" distL="0" distR="0">
            <wp:extent cx="146685" cy="146685"/>
            <wp:effectExtent l="0" t="0" r="5715"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按钮，进入测序平台选择界面（图4）。</w:t>
      </w:r>
    </w:p>
    <w:p w14:paraId="61CDCEAD">
      <w:pPr>
        <w:jc w:val="center"/>
        <w:rPr>
          <w:rFonts w:hint="eastAsia"/>
        </w:rPr>
      </w:pPr>
      <w:r>
        <w:drawing>
          <wp:inline distT="0" distB="0" distL="0" distR="0">
            <wp:extent cx="1678940" cy="1019810"/>
            <wp:effectExtent l="0" t="0" r="10160" b="889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678940" cy="1019810"/>
                    </a:xfrm>
                    <a:prstGeom prst="rect">
                      <a:avLst/>
                    </a:prstGeom>
                  </pic:spPr>
                </pic:pic>
              </a:graphicData>
            </a:graphic>
          </wp:inline>
        </w:drawing>
      </w:r>
    </w:p>
    <w:p w14:paraId="7EEA76EF">
      <w:pPr>
        <w:spacing w:line="0" w:lineRule="atLeast"/>
        <w:jc w:val="center"/>
        <w:rPr>
          <w:rFonts w:hint="eastAsia"/>
        </w:rPr>
      </w:pPr>
      <w:r>
        <w:rPr>
          <w:rFonts w:hint="eastAsia"/>
        </w:rPr>
        <w:t>图4</w:t>
      </w:r>
    </w:p>
    <w:p w14:paraId="69F08846">
      <w:pPr>
        <w:jc w:val="left"/>
        <w:rPr>
          <w:rFonts w:hint="eastAsia"/>
        </w:rPr>
      </w:pPr>
      <w:r>
        <w:rPr>
          <w:rFonts w:hint="eastAsia"/>
        </w:rPr>
        <w:t>3.4.2根据自己测序需求，在下拉框中选择相对应的测序平台</w:t>
      </w:r>
    </w:p>
    <w:p w14:paraId="6A4684B2">
      <w:pPr>
        <w:pStyle w:val="3"/>
        <w:numPr>
          <w:ilvl w:val="0"/>
          <w:numId w:val="0"/>
        </w:numPr>
        <w:spacing w:before="78"/>
        <w:ind w:left="425" w:hanging="425"/>
        <w:rPr>
          <w:rFonts w:hAnsi="BGI" w:eastAsiaTheme="minorHAnsi"/>
        </w:rPr>
      </w:pPr>
      <w:r>
        <w:rPr>
          <w:rFonts w:hint="eastAsia" w:hAnsi="BGI" w:eastAsiaTheme="minorHAnsi"/>
        </w:rPr>
        <w:t>3.5样本信息录入</w:t>
      </w:r>
    </w:p>
    <w:p w14:paraId="2A2F66D5">
      <w:pPr>
        <w:rPr>
          <w:rFonts w:hint="eastAsia"/>
        </w:rPr>
      </w:pPr>
      <w:r>
        <w:t>3.5.1</w:t>
      </w:r>
      <w:r>
        <w:rPr>
          <w:rFonts w:hAnsi="BGI"/>
        </w:rPr>
        <w:t>点击DNBelab-D4RS制备系统界面上</w:t>
      </w:r>
      <w:r>
        <w:drawing>
          <wp:inline distT="0" distB="0" distL="0" distR="0">
            <wp:extent cx="146685" cy="146685"/>
            <wp:effectExtent l="0" t="0" r="5715"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按钮，进入样本信息录入界面（图5）。</w:t>
      </w:r>
    </w:p>
    <w:p w14:paraId="6BB9E253">
      <w:pPr>
        <w:jc w:val="center"/>
        <w:rPr>
          <w:rFonts w:hint="eastAsia"/>
        </w:rPr>
      </w:pPr>
      <w:r>
        <w:drawing>
          <wp:inline distT="0" distB="0" distL="0" distR="0">
            <wp:extent cx="1664335" cy="1011555"/>
            <wp:effectExtent l="0" t="0" r="12065" b="444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664335" cy="1011555"/>
                    </a:xfrm>
                    <a:prstGeom prst="rect">
                      <a:avLst/>
                    </a:prstGeom>
                  </pic:spPr>
                </pic:pic>
              </a:graphicData>
            </a:graphic>
          </wp:inline>
        </w:drawing>
      </w:r>
    </w:p>
    <w:p w14:paraId="1B39711F">
      <w:pPr>
        <w:spacing w:line="0" w:lineRule="atLeast"/>
        <w:jc w:val="center"/>
        <w:rPr>
          <w:rFonts w:hint="eastAsia"/>
        </w:rPr>
      </w:pPr>
      <w:r>
        <w:rPr>
          <w:rFonts w:hint="eastAsia"/>
        </w:rPr>
        <w:t>图5</w:t>
      </w:r>
    </w:p>
    <w:p w14:paraId="66F07EDE">
      <w:pPr>
        <w:rPr>
          <w:rFonts w:hint="eastAsia"/>
        </w:rPr>
      </w:pPr>
      <w:r>
        <w:rPr>
          <w:rFonts w:hint="eastAsia"/>
        </w:rPr>
        <w:t>3.5.2利用DNBelab-D4RS样本制备系统上的扫码枪扫描试剂标签的二维码或者手动输入样本信息。</w:t>
      </w:r>
    </w:p>
    <w:p w14:paraId="5F1CD9EA">
      <w:pPr>
        <w:pStyle w:val="82"/>
        <w:spacing w:before="78"/>
        <w:rPr>
          <w:rFonts w:hint="eastAsia"/>
        </w:rPr>
      </w:pPr>
      <w:r>
        <w:rPr>
          <w:rFonts w:hint="eastAsia"/>
        </w:rPr>
        <w:t>3.5.2 点击文本框输入对应样本信息。</w:t>
      </w:r>
    </w:p>
    <w:p w14:paraId="70E0C923">
      <w:pPr>
        <w:pStyle w:val="82"/>
        <w:numPr>
          <w:ilvl w:val="0"/>
          <w:numId w:val="4"/>
        </w:numPr>
        <w:spacing w:before="78"/>
        <w:rPr>
          <w:rFonts w:hint="eastAsia"/>
        </w:rPr>
      </w:pPr>
      <w:bookmarkStart w:id="29" w:name="_Hlk112140322"/>
      <w:r>
        <w:rPr>
          <w:rFonts w:hint="eastAsia"/>
        </w:rPr>
        <w:t>注意：试剂盒中携带的</w:t>
      </w:r>
      <w:r>
        <w:t>barcode</w:t>
      </w:r>
      <w:r>
        <w:rPr>
          <w:rFonts w:hint="eastAsia"/>
        </w:rPr>
        <w:t>为固定</w:t>
      </w:r>
      <w:r>
        <w:t>barcode</w:t>
      </w:r>
      <w:r>
        <w:rPr>
          <w:rFonts w:hint="eastAsia"/>
        </w:rPr>
        <w:t>，每个样本为</w:t>
      </w:r>
      <w:r>
        <w:t>2</w:t>
      </w:r>
      <w:r>
        <w:rPr>
          <w:rFonts w:hint="eastAsia"/>
        </w:rPr>
        <w:t>个双端独立标签</w:t>
      </w:r>
      <w:r>
        <w:t>barcode</w:t>
      </w:r>
      <w:r>
        <w:rPr>
          <w:rFonts w:hint="eastAsia"/>
        </w:rPr>
        <w:t>组合；“</w:t>
      </w:r>
      <w:r>
        <w:t>1</w:t>
      </w:r>
      <w:r>
        <w:rPr>
          <w:rFonts w:hint="eastAsia"/>
        </w:rPr>
        <w:t>”为</w:t>
      </w:r>
      <w:r>
        <w:t>UDB97-UDB98</w:t>
      </w:r>
      <w:r>
        <w:rPr>
          <w:rFonts w:hint="eastAsia"/>
        </w:rPr>
        <w:t>组合，“</w:t>
      </w:r>
      <w:r>
        <w:t>2</w:t>
      </w:r>
      <w:r>
        <w:rPr>
          <w:rFonts w:hint="eastAsia"/>
        </w:rPr>
        <w:t>”为</w:t>
      </w:r>
      <w:r>
        <w:t>UDB99-UDB100</w:t>
      </w:r>
      <w:r>
        <w:rPr>
          <w:rFonts w:hint="eastAsia"/>
        </w:rPr>
        <w:t>组合，“</w:t>
      </w:r>
      <w:r>
        <w:t>3</w:t>
      </w:r>
      <w:r>
        <w:rPr>
          <w:rFonts w:hint="eastAsia"/>
        </w:rPr>
        <w:t>”为</w:t>
      </w:r>
      <w:r>
        <w:t>UDB101-UDB102</w:t>
      </w:r>
      <w:r>
        <w:rPr>
          <w:rFonts w:hint="eastAsia"/>
        </w:rPr>
        <w:t>组合，“</w:t>
      </w:r>
      <w:r>
        <w:t>4</w:t>
      </w:r>
      <w:r>
        <w:rPr>
          <w:rFonts w:hint="eastAsia"/>
        </w:rPr>
        <w:t>”为</w:t>
      </w:r>
      <w:r>
        <w:t>UDB103-UDB104</w:t>
      </w:r>
      <w:r>
        <w:rPr>
          <w:rFonts w:hint="eastAsia"/>
        </w:rPr>
        <w:t>组合；“</w:t>
      </w:r>
      <w:r>
        <w:t>5</w:t>
      </w:r>
      <w:r>
        <w:rPr>
          <w:rFonts w:hint="eastAsia"/>
        </w:rPr>
        <w:t>”为</w:t>
      </w:r>
      <w:r>
        <w:t>UDB105-UDB106</w:t>
      </w:r>
      <w:r>
        <w:rPr>
          <w:rFonts w:hint="eastAsia"/>
        </w:rPr>
        <w:t>组合，“</w:t>
      </w:r>
      <w:r>
        <w:t>6</w:t>
      </w:r>
      <w:r>
        <w:rPr>
          <w:rFonts w:hint="eastAsia"/>
        </w:rPr>
        <w:t>”为</w:t>
      </w:r>
      <w:r>
        <w:t>UDB107-UDB108</w:t>
      </w:r>
      <w:r>
        <w:rPr>
          <w:rFonts w:hint="eastAsia"/>
        </w:rPr>
        <w:t>组合，“</w:t>
      </w:r>
      <w:r>
        <w:t>7</w:t>
      </w:r>
      <w:r>
        <w:rPr>
          <w:rFonts w:hint="eastAsia"/>
        </w:rPr>
        <w:t>”为</w:t>
      </w:r>
      <w:r>
        <w:t>UDB109-UDB110</w:t>
      </w:r>
      <w:r>
        <w:rPr>
          <w:rFonts w:hint="eastAsia"/>
        </w:rPr>
        <w:t>组合，“</w:t>
      </w:r>
      <w:r>
        <w:t>8</w:t>
      </w:r>
      <w:r>
        <w:rPr>
          <w:rFonts w:hint="eastAsia"/>
        </w:rPr>
        <w:t>”为</w:t>
      </w:r>
      <w:r>
        <w:t>UDB111-UDB112</w:t>
      </w:r>
      <w:r>
        <w:rPr>
          <w:rFonts w:hint="eastAsia"/>
        </w:rPr>
        <w:t>组合。</w:t>
      </w:r>
      <w:bookmarkEnd w:id="29"/>
    </w:p>
    <w:p w14:paraId="580B04EB">
      <w:pPr>
        <w:pStyle w:val="82"/>
        <w:numPr>
          <w:ilvl w:val="0"/>
          <w:numId w:val="0"/>
        </w:numPr>
        <w:spacing w:before="78"/>
        <w:ind w:left="573" w:hanging="363"/>
        <w:rPr>
          <w:rFonts w:hint="eastAsia"/>
        </w:rPr>
      </w:pPr>
    </w:p>
    <w:p w14:paraId="1D9002A8">
      <w:pPr>
        <w:pStyle w:val="3"/>
        <w:numPr>
          <w:ilvl w:val="0"/>
          <w:numId w:val="0"/>
        </w:numPr>
        <w:spacing w:before="78"/>
        <w:ind w:left="425" w:hanging="425"/>
        <w:jc w:val="left"/>
        <w:rPr>
          <w:rFonts w:hint="eastAsia"/>
        </w:rPr>
      </w:pPr>
      <w:r>
        <w:rPr>
          <w:rFonts w:hAnsi="BGI" w:eastAsiaTheme="minorHAnsi"/>
        </w:rPr>
        <w:t>3.6</w:t>
      </w:r>
      <w:r>
        <w:rPr>
          <w:rFonts w:hint="eastAsia" w:hAnsi="BGI" w:eastAsiaTheme="minorHAnsi"/>
        </w:rPr>
        <w:t>封闭液填充</w:t>
      </w:r>
    </w:p>
    <w:p w14:paraId="412E64F9">
      <w:pPr>
        <w:jc w:val="left"/>
        <w:rPr>
          <w:rFonts w:hint="eastAsia"/>
        </w:rPr>
      </w:pPr>
      <w:r>
        <w:rPr>
          <w:rFonts w:hint="eastAsia"/>
        </w:rPr>
        <w:t>3.6.1</w:t>
      </w:r>
      <w:r>
        <w:t>从包装袋中取出</w:t>
      </w:r>
      <w:r>
        <w:rPr>
          <w:rFonts w:hint="eastAsia"/>
        </w:rPr>
        <w:t>样本制备卡、封闭液、加液装置和操作指示卡</w:t>
      </w:r>
      <w:r>
        <w:t>。</w:t>
      </w:r>
      <w:r>
        <w:rPr>
          <w:rFonts w:hint="eastAsia"/>
        </w:rPr>
        <w:t>（图6）</w:t>
      </w:r>
    </w:p>
    <w:p w14:paraId="23DE523C">
      <w:pPr>
        <w:spacing w:line="360" w:lineRule="auto"/>
        <w:jc w:val="center"/>
        <w:rPr>
          <w:rFonts w:hint="eastAsia"/>
        </w:rPr>
      </w:pPr>
      <w:r>
        <w:drawing>
          <wp:inline distT="0" distB="0" distL="0" distR="0">
            <wp:extent cx="1677035" cy="1332865"/>
            <wp:effectExtent l="0" t="0" r="12065" b="635"/>
            <wp:docPr id="25" name="图片 25" descr="109c295bd6081c76b79fbdcee581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09c295bd6081c76b79fbdcee58172f"/>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677035" cy="1332865"/>
                    </a:xfrm>
                    <a:prstGeom prst="rect">
                      <a:avLst/>
                    </a:prstGeom>
                  </pic:spPr>
                </pic:pic>
              </a:graphicData>
            </a:graphic>
          </wp:inline>
        </w:drawing>
      </w:r>
    </w:p>
    <w:p w14:paraId="6F1B63DE">
      <w:pPr>
        <w:spacing w:line="0" w:lineRule="atLeast"/>
        <w:jc w:val="center"/>
        <w:rPr>
          <w:rFonts w:hint="eastAsia"/>
          <w:szCs w:val="21"/>
        </w:rPr>
      </w:pPr>
      <w:r>
        <w:rPr>
          <w:rFonts w:hint="eastAsia"/>
        </w:rPr>
        <w:t>图6</w:t>
      </w:r>
    </w:p>
    <w:p w14:paraId="5F44E53C">
      <w:pPr>
        <w:pStyle w:val="71"/>
        <w:spacing w:after="160" w:line="240" w:lineRule="auto"/>
        <w:rPr>
          <w:rFonts w:hint="eastAsia"/>
        </w:rPr>
      </w:pPr>
      <w:r>
        <w:rPr>
          <w:rFonts w:hint="eastAsia"/>
        </w:rPr>
        <w:t>3.6.2</w:t>
      </w:r>
      <w:r>
        <w:rPr>
          <w:rFonts w:hint="eastAsia"/>
          <w:szCs w:val="21"/>
        </w:rPr>
        <w:t>将操作指示卡放置在制备卡上</w:t>
      </w:r>
      <w:r>
        <w:rPr>
          <w:rFonts w:hint="eastAsia"/>
        </w:rPr>
        <w:t>。（图7</w:t>
      </w:r>
      <w:r>
        <w:t>）</w:t>
      </w:r>
    </w:p>
    <w:p w14:paraId="52E56223">
      <w:pPr>
        <w:pStyle w:val="71"/>
        <w:spacing w:after="160" w:line="240" w:lineRule="auto"/>
        <w:jc w:val="center"/>
        <w:rPr>
          <w:rFonts w:hint="eastAsia"/>
        </w:rPr>
      </w:pPr>
      <w:r>
        <w:drawing>
          <wp:inline distT="0" distB="0" distL="0" distR="0">
            <wp:extent cx="2080260" cy="1375410"/>
            <wp:effectExtent l="0" t="0" r="254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0260" cy="1375410"/>
                    </a:xfrm>
                    <a:prstGeom prst="rect">
                      <a:avLst/>
                    </a:prstGeom>
                  </pic:spPr>
                </pic:pic>
              </a:graphicData>
            </a:graphic>
          </wp:inline>
        </w:drawing>
      </w:r>
    </w:p>
    <w:p w14:paraId="71C10D5A">
      <w:pPr>
        <w:spacing w:after="160" w:line="0" w:lineRule="atLeast"/>
        <w:jc w:val="center"/>
        <w:rPr>
          <w:rFonts w:hint="eastAsia"/>
          <w:szCs w:val="21"/>
        </w:rPr>
      </w:pPr>
      <w:r>
        <w:rPr>
          <w:rFonts w:hint="eastAsia"/>
          <w:szCs w:val="21"/>
        </w:rPr>
        <w:t>图7</w:t>
      </w:r>
    </w:p>
    <w:p w14:paraId="4AA2618A">
      <w:pPr>
        <w:pStyle w:val="71"/>
        <w:spacing w:after="160" w:line="360" w:lineRule="auto"/>
        <w:rPr>
          <w:rFonts w:hint="eastAsia"/>
        </w:rPr>
      </w:pPr>
      <w:r>
        <w:rPr>
          <w:rFonts w:hint="eastAsia"/>
        </w:rPr>
        <w:t>3.6.2将专用加液装置插入</w:t>
      </w:r>
      <w:r>
        <w:rPr>
          <w:b/>
          <w:bCs/>
        </w:rPr>
        <w:t>S3</w:t>
      </w:r>
      <w:r>
        <w:rPr>
          <w:rFonts w:hint="eastAsia"/>
        </w:rPr>
        <w:t>孔中。（图8</w:t>
      </w:r>
      <w:r>
        <w:t>）</w:t>
      </w:r>
    </w:p>
    <w:p w14:paraId="07547A01">
      <w:pPr>
        <w:spacing w:line="360" w:lineRule="auto"/>
        <w:jc w:val="center"/>
        <w:rPr>
          <w:rFonts w:hint="eastAsia"/>
          <w:szCs w:val="21"/>
        </w:rPr>
      </w:pPr>
      <w:r>
        <w:drawing>
          <wp:inline distT="0" distB="0" distL="0" distR="0">
            <wp:extent cx="2001520" cy="1405890"/>
            <wp:effectExtent l="0" t="0" r="508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01520" cy="1405890"/>
                    </a:xfrm>
                    <a:prstGeom prst="rect">
                      <a:avLst/>
                    </a:prstGeom>
                  </pic:spPr>
                </pic:pic>
              </a:graphicData>
            </a:graphic>
          </wp:inline>
        </w:drawing>
      </w:r>
    </w:p>
    <w:p w14:paraId="284D4CCC">
      <w:pPr>
        <w:spacing w:line="0" w:lineRule="atLeast"/>
        <w:jc w:val="center"/>
        <w:rPr>
          <w:rFonts w:hint="eastAsia"/>
          <w:szCs w:val="21"/>
        </w:rPr>
      </w:pPr>
      <w:r>
        <w:rPr>
          <w:rFonts w:hint="eastAsia"/>
          <w:szCs w:val="21"/>
        </w:rPr>
        <w:t>图8</w:t>
      </w:r>
    </w:p>
    <w:p w14:paraId="580F9EAF">
      <w:pPr>
        <w:pStyle w:val="71"/>
        <w:rPr>
          <w:rFonts w:hint="eastAsia"/>
        </w:rPr>
      </w:pPr>
      <w:r>
        <w:rPr>
          <w:rFonts w:hint="eastAsia"/>
        </w:rPr>
        <w:t>3.6.3打开封闭液管盖，将封闭液缓缓全部倒入加液装置上的敞口。待封闭液完全填满整张制备卡后，取下加液装置（图9</w:t>
      </w:r>
      <w:r>
        <w:t>）</w:t>
      </w:r>
      <w:r>
        <w:rPr>
          <w:rFonts w:hint="eastAsia"/>
        </w:rPr>
        <w:t>。</w:t>
      </w:r>
    </w:p>
    <w:p w14:paraId="5043CB0F">
      <w:pPr>
        <w:spacing w:line="360" w:lineRule="auto"/>
        <w:jc w:val="center"/>
        <w:rPr>
          <w:rFonts w:hint="eastAsia"/>
          <w:szCs w:val="21"/>
        </w:rPr>
      </w:pPr>
      <w:r>
        <w:drawing>
          <wp:inline distT="0" distB="0" distL="0" distR="0">
            <wp:extent cx="2062480" cy="1047750"/>
            <wp:effectExtent l="0" t="0" r="762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62480" cy="1047750"/>
                    </a:xfrm>
                    <a:prstGeom prst="rect">
                      <a:avLst/>
                    </a:prstGeom>
                  </pic:spPr>
                </pic:pic>
              </a:graphicData>
            </a:graphic>
          </wp:inline>
        </w:drawing>
      </w:r>
    </w:p>
    <w:p w14:paraId="033AEE25">
      <w:pPr>
        <w:spacing w:line="0" w:lineRule="atLeast"/>
        <w:jc w:val="center"/>
        <w:rPr>
          <w:rFonts w:hint="eastAsia"/>
        </w:rPr>
      </w:pPr>
      <w:r>
        <w:rPr>
          <w:rFonts w:hint="eastAsia"/>
          <w:szCs w:val="21"/>
        </w:rPr>
        <w:t>图9</w:t>
      </w:r>
    </w:p>
    <w:p w14:paraId="584A72A4">
      <w:pPr>
        <w:pStyle w:val="82"/>
        <w:numPr>
          <w:ilvl w:val="0"/>
          <w:numId w:val="8"/>
        </w:numPr>
        <w:tabs>
          <w:tab w:val="left" w:pos="856"/>
          <w:tab w:val="clear" w:pos="573"/>
        </w:tabs>
        <w:spacing w:before="156" w:beforeLines="50" w:line="400" w:lineRule="exact"/>
        <w:rPr>
          <w:rFonts w:ascii="Times New Roman" w:hAnsi="Times New Roman"/>
          <w:sz w:val="21"/>
        </w:rPr>
      </w:pPr>
      <w:r>
        <w:rPr>
          <w:rFonts w:hint="eastAsia" w:ascii="Times New Roman" w:hAnsi="Times New Roman"/>
        </w:rPr>
        <w:t>注意：封闭液管经过真空处理，应缓缓旋转管盖打开，避免压力变化导致封闭液飞溅；同时打开时听到</w:t>
      </w:r>
      <w:r>
        <w:rPr>
          <w:rFonts w:ascii="Times New Roman" w:hAnsi="Times New Roman"/>
        </w:rPr>
        <w:t>“</w:t>
      </w:r>
      <w:r>
        <w:rPr>
          <w:rFonts w:hint="eastAsia" w:ascii="Times New Roman" w:hAnsi="Times New Roman"/>
        </w:rPr>
        <w:t>砰</w:t>
      </w:r>
      <w:r>
        <w:rPr>
          <w:rFonts w:ascii="Times New Roman" w:hAnsi="Times New Roman"/>
        </w:rPr>
        <w:t>”</w:t>
      </w:r>
      <w:r>
        <w:rPr>
          <w:rFonts w:hint="eastAsia" w:ascii="Times New Roman" w:hAnsi="Times New Roman"/>
        </w:rPr>
        <w:t>一声，说明气密性良好</w:t>
      </w:r>
    </w:p>
    <w:p w14:paraId="3B1CE282">
      <w:pPr>
        <w:pStyle w:val="82"/>
        <w:numPr>
          <w:ilvl w:val="0"/>
          <w:numId w:val="8"/>
        </w:numPr>
        <w:tabs>
          <w:tab w:val="left" w:pos="856"/>
          <w:tab w:val="clear" w:pos="573"/>
        </w:tabs>
        <w:spacing w:before="156" w:beforeLines="50" w:line="400" w:lineRule="exact"/>
        <w:rPr>
          <w:rFonts w:ascii="Times New Roman" w:hAnsi="Times New Roman"/>
        </w:rPr>
      </w:pPr>
      <w:r>
        <w:rPr>
          <w:rFonts w:hint="eastAsia" w:ascii="Times New Roman" w:hAnsi="Times New Roman"/>
        </w:rPr>
        <w:t>注意：加载封闭液时应将全部封闭液一次性快速倒入，避免间歇性倒入</w:t>
      </w:r>
    </w:p>
    <w:p w14:paraId="07459315">
      <w:pPr>
        <w:pStyle w:val="82"/>
        <w:numPr>
          <w:ilvl w:val="0"/>
          <w:numId w:val="8"/>
        </w:numPr>
        <w:tabs>
          <w:tab w:val="left" w:pos="856"/>
          <w:tab w:val="clear" w:pos="573"/>
        </w:tabs>
        <w:spacing w:before="156" w:beforeLines="50" w:line="400" w:lineRule="exact"/>
        <w:rPr>
          <w:rFonts w:ascii="Times New Roman" w:hAnsi="Times New Roman"/>
        </w:rPr>
      </w:pPr>
      <w:r>
        <w:rPr>
          <w:rFonts w:hint="eastAsia" w:ascii="Times New Roman" w:hAnsi="Times New Roman"/>
        </w:rPr>
        <w:t>注意：封闭液填装完成之后，需要观察制备卡中是否有气泡，没有气泡方可进行以下操作</w:t>
      </w:r>
    </w:p>
    <w:p w14:paraId="193C0852">
      <w:pPr>
        <w:pStyle w:val="3"/>
        <w:numPr>
          <w:ilvl w:val="0"/>
          <w:numId w:val="0"/>
        </w:numPr>
        <w:spacing w:before="78"/>
        <w:rPr>
          <w:rFonts w:hAnsi="BGI" w:eastAsiaTheme="minorHAnsi"/>
        </w:rPr>
      </w:pPr>
      <w:r>
        <w:rPr>
          <w:rFonts w:hint="eastAsia" w:hAnsi="BGI" w:eastAsiaTheme="minorHAnsi"/>
        </w:rPr>
        <w:t>3.7样本加载</w:t>
      </w:r>
    </w:p>
    <w:p w14:paraId="444C0F14">
      <w:pPr>
        <w:numPr>
          <w:ilvl w:val="0"/>
          <w:numId w:val="9"/>
        </w:numPr>
        <w:tabs>
          <w:tab w:val="left" w:pos="573"/>
        </w:tabs>
        <w:spacing w:before="78" w:beforeLines="25" w:line="180" w:lineRule="exact"/>
        <w:rPr>
          <w:rFonts w:hAnsi="BGI" w:eastAsiaTheme="minorHAnsi"/>
          <w:b/>
          <w:bCs/>
          <w:color w:val="000000"/>
          <w:szCs w:val="10"/>
        </w:rPr>
      </w:pPr>
      <w:r>
        <w:rPr>
          <w:rFonts w:hAnsi="BGI" w:eastAsiaTheme="minorHAnsi"/>
          <w:b/>
          <w:bCs/>
          <w:color w:val="000000"/>
          <w:szCs w:val="10"/>
        </w:rPr>
        <w:t>注意</w:t>
      </w:r>
      <w:r>
        <w:rPr>
          <w:rFonts w:hint="eastAsia" w:hAnsi="BGI" w:eastAsiaTheme="minorHAnsi"/>
          <w:b/>
          <w:bCs/>
          <w:color w:val="000000"/>
          <w:szCs w:val="10"/>
        </w:rPr>
        <w:t>：操作前请阅读附录Ⅰ以及附录Ⅱ</w:t>
      </w:r>
    </w:p>
    <w:p w14:paraId="6B797DC7">
      <w:pPr>
        <w:numPr>
          <w:ilvl w:val="0"/>
          <w:numId w:val="9"/>
        </w:numPr>
        <w:tabs>
          <w:tab w:val="left" w:pos="573"/>
        </w:tabs>
        <w:spacing w:before="78" w:beforeLines="25" w:line="180" w:lineRule="exact"/>
        <w:rPr>
          <w:rFonts w:hAnsi="BGI" w:eastAsiaTheme="minorHAnsi"/>
          <w:b/>
          <w:bCs/>
          <w:color w:val="000000"/>
          <w:szCs w:val="10"/>
        </w:rPr>
      </w:pPr>
      <w:r>
        <w:rPr>
          <w:rFonts w:hint="eastAsia" w:hAnsi="BGI" w:eastAsiaTheme="minorHAnsi"/>
          <w:b/>
          <w:bCs/>
          <w:color w:val="000000"/>
          <w:szCs w:val="10"/>
        </w:rPr>
        <w:t>注意：请先进行样本加载，再进行试剂加载</w:t>
      </w:r>
    </w:p>
    <w:p w14:paraId="6537F28F">
      <w:pPr>
        <w:pStyle w:val="36"/>
        <w:numPr>
          <w:ilvl w:val="1"/>
          <w:numId w:val="10"/>
        </w:numPr>
        <w:spacing w:before="78" w:beforeLines="25" w:line="180" w:lineRule="exact"/>
        <w:ind w:firstLineChars="0"/>
        <w:rPr>
          <w:rFonts w:hAnsi="BGI" w:eastAsiaTheme="minorHAnsi"/>
          <w:vanish/>
          <w:color w:val="767171" w:themeColor="background2" w:themeShade="80"/>
        </w:rPr>
      </w:pPr>
    </w:p>
    <w:p w14:paraId="74E0BBD0">
      <w:pPr>
        <w:pStyle w:val="71"/>
        <w:rPr>
          <w:rFonts w:hint="eastAsia"/>
        </w:rPr>
      </w:pPr>
      <w:r>
        <w:rPr>
          <w:rFonts w:hint="eastAsia"/>
        </w:rPr>
        <w:t>3.7.1量取合格的R</w:t>
      </w:r>
      <w:r>
        <w:t>NA</w:t>
      </w:r>
      <w:r>
        <w:rPr>
          <w:rFonts w:hint="eastAsia"/>
        </w:rPr>
        <w:t>样本50-2</w:t>
      </w:r>
      <w:r>
        <w:t>0</w:t>
      </w:r>
      <w:r>
        <w:rPr>
          <w:rFonts w:hint="eastAsia"/>
        </w:rPr>
        <w:t>0 ng于一个新的PCR管中，用</w:t>
      </w:r>
      <w:r>
        <w:rPr>
          <w:color w:val="auto"/>
        </w:rPr>
        <w:t>Nuclease-Free</w:t>
      </w:r>
      <w:r>
        <w:rPr>
          <w:rFonts w:hint="eastAsia"/>
          <w:color w:val="auto"/>
        </w:rPr>
        <w:t>水</w:t>
      </w:r>
      <w:r>
        <w:rPr>
          <w:rFonts w:hint="eastAsia"/>
        </w:rPr>
        <w:t>补足到5</w:t>
      </w:r>
      <w:r>
        <w:rPr>
          <w:rFonts w:ascii="等线" w:hAnsi="Cambria" w:cs="Cambria" w:eastAsiaTheme="minorHAnsi"/>
        </w:rPr>
        <w:t>μ</w:t>
      </w:r>
      <w:r>
        <w:rPr>
          <w:rFonts w:ascii="等线" w:hAnsi="BGI" w:eastAsiaTheme="minorHAnsi"/>
        </w:rPr>
        <w:t>L</w:t>
      </w:r>
      <w:r>
        <w:rPr>
          <w:rFonts w:hint="eastAsia"/>
        </w:rPr>
        <w:t>（每张制备卡可以完成4个样本建库）。</w:t>
      </w:r>
    </w:p>
    <w:p w14:paraId="3B58B526">
      <w:pPr>
        <w:pStyle w:val="71"/>
        <w:rPr>
          <w:rFonts w:hint="eastAsia"/>
        </w:rPr>
      </w:pPr>
      <w:r>
        <w:rPr>
          <w:rFonts w:hint="eastAsia"/>
        </w:rPr>
        <w:t xml:space="preserve">3.7.2每个样品中加入5 </w:t>
      </w:r>
      <w:r>
        <w:rPr>
          <w:rFonts w:ascii="等线" w:hAnsi="Cambria" w:cs="Cambria" w:eastAsiaTheme="minorHAnsi"/>
        </w:rPr>
        <w:t>μ</w:t>
      </w:r>
      <w:r>
        <w:rPr>
          <w:rFonts w:ascii="等线" w:hAnsi="BGI" w:eastAsiaTheme="minorHAnsi"/>
        </w:rPr>
        <w:t>L</w:t>
      </w:r>
      <w:r>
        <w:t xml:space="preserve"> </w:t>
      </w:r>
      <w:r>
        <w:rPr>
          <w:rFonts w:hint="eastAsia"/>
        </w:rPr>
        <w:t>A567-RNA-BE，用枪轻轻吹打混匀。</w:t>
      </w:r>
    </w:p>
    <w:p w14:paraId="56F3D35C">
      <w:pPr>
        <w:pStyle w:val="71"/>
        <w:rPr>
          <w:rFonts w:hint="eastAsia"/>
        </w:rPr>
      </w:pPr>
      <w:r>
        <w:rPr>
          <w:rFonts w:hint="eastAsia"/>
        </w:rPr>
        <w:t>3.7.3将以上配制好的样品（10</w:t>
      </w:r>
      <w:r>
        <w:rPr>
          <w:rFonts w:ascii="等线" w:hAnsi="Cambria" w:cs="Cambria" w:eastAsiaTheme="minorHAnsi"/>
        </w:rPr>
        <w:t>μ</w:t>
      </w:r>
      <w:r>
        <w:rPr>
          <w:rFonts w:ascii="等线" w:hAnsi="BGI" w:eastAsiaTheme="minorHAnsi"/>
        </w:rPr>
        <w:t>L</w:t>
      </w:r>
      <w:r>
        <w:rPr>
          <w:rFonts w:hint="eastAsia"/>
        </w:rPr>
        <w:t>）全部转移到制备卡上对应的进样孔中（</w:t>
      </w:r>
      <w:r>
        <w:t>S</w:t>
      </w:r>
      <w:r>
        <w:rPr>
          <w:rFonts w:hint="eastAsia"/>
        </w:rPr>
        <w:t>1</w:t>
      </w:r>
      <w:r>
        <w:t>-S</w:t>
      </w:r>
      <w:r>
        <w:rPr>
          <w:rFonts w:hint="eastAsia"/>
        </w:rPr>
        <w:t>4），S1对应sample</w:t>
      </w:r>
      <w:r>
        <w:t>1</w:t>
      </w:r>
      <w:r>
        <w:rPr>
          <w:rFonts w:hint="eastAsia"/>
        </w:rPr>
        <w:t>，S2对应sample</w:t>
      </w:r>
      <w:r>
        <w:t>2</w:t>
      </w:r>
      <w:r>
        <w:rPr>
          <w:rFonts w:hint="eastAsia"/>
        </w:rPr>
        <w:t>, S3对应sample3，S4对应sample4。</w:t>
      </w:r>
    </w:p>
    <w:p w14:paraId="2D7F4FF7">
      <w:pPr>
        <w:rPr>
          <w:rFonts w:hint="eastAsia"/>
        </w:rPr>
      </w:pPr>
      <w:r>
        <w:t>3.7.4</w:t>
      </w:r>
      <w:r>
        <w:rPr>
          <w:rFonts w:hAnsi="BGI"/>
        </w:rPr>
        <w:t>点击DNBelab-D4RS制备系统界面上</w:t>
      </w:r>
      <w:r>
        <w:drawing>
          <wp:inline distT="0" distB="0" distL="0" distR="0">
            <wp:extent cx="146685" cy="146685"/>
            <wp:effectExtent l="0" t="0" r="5715" b="57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按钮，进入试剂加载界面（图10）。</w:t>
      </w:r>
    </w:p>
    <w:p w14:paraId="6DFB9E20">
      <w:pPr>
        <w:pStyle w:val="82"/>
        <w:numPr>
          <w:ilvl w:val="0"/>
          <w:numId w:val="0"/>
        </w:numPr>
        <w:spacing w:before="78" w:line="240" w:lineRule="auto"/>
        <w:jc w:val="center"/>
        <w:rPr>
          <w:rFonts w:hint="eastAsia"/>
        </w:rPr>
      </w:pPr>
      <w:r>
        <w:drawing>
          <wp:inline distT="0" distB="0" distL="0" distR="0">
            <wp:extent cx="1591310" cy="966470"/>
            <wp:effectExtent l="0" t="0" r="8890" b="11430"/>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591310" cy="966470"/>
                    </a:xfrm>
                    <a:prstGeom prst="rect">
                      <a:avLst/>
                    </a:prstGeom>
                  </pic:spPr>
                </pic:pic>
              </a:graphicData>
            </a:graphic>
          </wp:inline>
        </w:drawing>
      </w:r>
    </w:p>
    <w:p w14:paraId="2E0B0D42">
      <w:pPr>
        <w:spacing w:line="0" w:lineRule="atLeast"/>
        <w:jc w:val="center"/>
        <w:rPr>
          <w:rFonts w:hint="eastAsia"/>
        </w:rPr>
      </w:pPr>
      <w:r>
        <w:rPr>
          <w:rFonts w:hint="eastAsia"/>
        </w:rPr>
        <w:t>图10</w:t>
      </w:r>
    </w:p>
    <w:p w14:paraId="70DF9E56">
      <w:pPr>
        <w:pStyle w:val="71"/>
        <w:rPr>
          <w:rFonts w:hint="eastAsia"/>
        </w:rPr>
      </w:pPr>
    </w:p>
    <w:p w14:paraId="104FF513">
      <w:pPr>
        <w:pStyle w:val="3"/>
        <w:numPr>
          <w:ilvl w:val="0"/>
          <w:numId w:val="0"/>
        </w:numPr>
        <w:spacing w:before="78"/>
        <w:rPr>
          <w:rFonts w:hAnsi="BGI" w:eastAsiaTheme="minorHAnsi"/>
        </w:rPr>
      </w:pPr>
      <w:bookmarkStart w:id="30" w:name="_Toc25834975"/>
      <w:r>
        <w:rPr>
          <w:rFonts w:hAnsi="BGI" w:eastAsiaTheme="minorHAnsi"/>
        </w:rPr>
        <w:t>3.8</w:t>
      </w:r>
      <w:r>
        <w:rPr>
          <w:rFonts w:hint="eastAsia" w:hAnsi="BGI" w:eastAsiaTheme="minorHAnsi"/>
        </w:rPr>
        <w:t>试剂加载</w:t>
      </w:r>
      <w:bookmarkEnd w:id="30"/>
    </w:p>
    <w:p w14:paraId="44E871BC">
      <w:pPr>
        <w:pStyle w:val="36"/>
        <w:numPr>
          <w:ilvl w:val="0"/>
          <w:numId w:val="11"/>
        </w:numPr>
        <w:spacing w:before="78" w:beforeLines="25" w:line="180" w:lineRule="exact"/>
        <w:ind w:firstLineChars="0"/>
        <w:rPr>
          <w:rFonts w:hAnsi="BGI" w:eastAsiaTheme="minorHAnsi"/>
          <w:vanish/>
          <w:color w:val="767171" w:themeColor="background2" w:themeShade="80"/>
        </w:rPr>
      </w:pPr>
    </w:p>
    <w:p w14:paraId="144A5D23">
      <w:pPr>
        <w:pStyle w:val="36"/>
        <w:numPr>
          <w:ilvl w:val="0"/>
          <w:numId w:val="11"/>
        </w:numPr>
        <w:spacing w:before="78" w:beforeLines="25" w:line="180" w:lineRule="exact"/>
        <w:ind w:firstLineChars="0"/>
        <w:rPr>
          <w:rFonts w:hAnsi="BGI" w:eastAsiaTheme="minorHAnsi"/>
          <w:vanish/>
          <w:color w:val="767171" w:themeColor="background2" w:themeShade="80"/>
        </w:rPr>
      </w:pPr>
    </w:p>
    <w:p w14:paraId="738610EB">
      <w:pPr>
        <w:pStyle w:val="36"/>
        <w:numPr>
          <w:ilvl w:val="0"/>
          <w:numId w:val="11"/>
        </w:numPr>
        <w:spacing w:before="78" w:beforeLines="25" w:line="180" w:lineRule="exact"/>
        <w:ind w:firstLineChars="0"/>
        <w:rPr>
          <w:rFonts w:hAnsi="BGI" w:eastAsiaTheme="minorHAnsi"/>
          <w:vanish/>
          <w:color w:val="767171" w:themeColor="background2" w:themeShade="80"/>
        </w:rPr>
      </w:pPr>
    </w:p>
    <w:p w14:paraId="637805D2">
      <w:pPr>
        <w:pStyle w:val="36"/>
        <w:numPr>
          <w:ilvl w:val="1"/>
          <w:numId w:val="11"/>
        </w:numPr>
        <w:spacing w:before="78" w:beforeLines="25" w:line="180" w:lineRule="exact"/>
        <w:ind w:firstLineChars="0"/>
        <w:rPr>
          <w:rFonts w:hAnsi="BGI" w:eastAsiaTheme="minorHAnsi"/>
          <w:vanish/>
          <w:color w:val="767171" w:themeColor="background2" w:themeShade="80"/>
        </w:rPr>
      </w:pPr>
    </w:p>
    <w:p w14:paraId="463F29E8">
      <w:pPr>
        <w:pStyle w:val="36"/>
        <w:numPr>
          <w:ilvl w:val="1"/>
          <w:numId w:val="11"/>
        </w:numPr>
        <w:spacing w:before="78" w:beforeLines="25" w:line="180" w:lineRule="exact"/>
        <w:ind w:firstLineChars="0"/>
        <w:rPr>
          <w:rFonts w:hAnsi="BGI" w:eastAsiaTheme="minorHAnsi"/>
          <w:vanish/>
          <w:color w:val="767171" w:themeColor="background2" w:themeShade="80"/>
        </w:rPr>
      </w:pPr>
    </w:p>
    <w:p w14:paraId="3B7B4B86">
      <w:pPr>
        <w:pStyle w:val="36"/>
        <w:numPr>
          <w:ilvl w:val="1"/>
          <w:numId w:val="10"/>
        </w:numPr>
        <w:spacing w:before="78" w:beforeLines="25" w:line="180" w:lineRule="exact"/>
        <w:ind w:firstLineChars="0"/>
        <w:rPr>
          <w:rFonts w:hAnsi="BGI" w:eastAsiaTheme="minorHAnsi"/>
          <w:vanish/>
          <w:color w:val="767171" w:themeColor="background2" w:themeShade="80"/>
        </w:rPr>
      </w:pPr>
    </w:p>
    <w:p w14:paraId="5B7A1843">
      <w:pPr>
        <w:pStyle w:val="82"/>
        <w:numPr>
          <w:ilvl w:val="0"/>
          <w:numId w:val="8"/>
        </w:numPr>
        <w:spacing w:before="78"/>
        <w:rPr>
          <w:rFonts w:hAnsi="BGI" w:eastAsiaTheme="minorHAnsi"/>
        </w:rPr>
      </w:pPr>
      <w:bookmarkStart w:id="31" w:name="_Hlk53560907"/>
      <w:r>
        <w:rPr>
          <w:rFonts w:hAnsi="BGI" w:eastAsiaTheme="minorHAnsi"/>
        </w:rPr>
        <w:t>注意：</w:t>
      </w:r>
      <w:r>
        <w:rPr>
          <w:rFonts w:hint="eastAsia" w:hAnsi="BGI" w:eastAsiaTheme="minorHAnsi"/>
        </w:rPr>
        <w:t>试剂加载的顺序为</w:t>
      </w:r>
      <w:r>
        <w:rPr>
          <w:rFonts w:hAnsi="BGI" w:eastAsiaTheme="minorHAnsi"/>
        </w:rPr>
        <w:t>A</w:t>
      </w:r>
      <w:r>
        <w:rPr>
          <w:rFonts w:hint="eastAsia" w:hAnsi="BGI" w:eastAsiaTheme="minorHAnsi"/>
        </w:rPr>
        <w:t>孔，</w:t>
      </w:r>
      <w:r>
        <w:rPr>
          <w:rFonts w:hAnsi="BGI" w:eastAsiaTheme="minorHAnsi"/>
        </w:rPr>
        <w:t>B</w:t>
      </w:r>
      <w:r>
        <w:rPr>
          <w:rFonts w:hint="eastAsia" w:hAnsi="BGI" w:eastAsiaTheme="minorHAnsi"/>
        </w:rPr>
        <w:t>孔，</w:t>
      </w:r>
      <w:r>
        <w:rPr>
          <w:rFonts w:hAnsi="BGI" w:eastAsiaTheme="minorHAnsi"/>
        </w:rPr>
        <w:t>C</w:t>
      </w:r>
      <w:r>
        <w:rPr>
          <w:rFonts w:hint="eastAsia" w:hAnsi="BGI" w:eastAsiaTheme="minorHAnsi"/>
        </w:rPr>
        <w:t>孔</w:t>
      </w:r>
    </w:p>
    <w:p w14:paraId="257A647E">
      <w:pPr>
        <w:pStyle w:val="82"/>
        <w:numPr>
          <w:ilvl w:val="0"/>
          <w:numId w:val="8"/>
        </w:numPr>
        <w:spacing w:before="78"/>
        <w:rPr>
          <w:rFonts w:hAnsi="BGI" w:eastAsiaTheme="minorHAnsi"/>
        </w:rPr>
      </w:pPr>
      <w:r>
        <w:rPr>
          <w:rFonts w:hint="eastAsia" w:hAnsi="BGI" w:eastAsiaTheme="minorHAnsi"/>
        </w:rPr>
        <w:t>注意：部分试剂会加多个孔位，按要求添加即可</w:t>
      </w:r>
    </w:p>
    <w:bookmarkEnd w:id="31"/>
    <w:p w14:paraId="405D266E">
      <w:pPr>
        <w:pStyle w:val="71"/>
        <w:rPr>
          <w:rFonts w:hint="eastAsia"/>
        </w:rPr>
      </w:pPr>
      <w:r>
        <w:rPr>
          <w:rFonts w:hint="eastAsia"/>
        </w:rPr>
        <w:t>3.8.</w:t>
      </w:r>
      <w:r>
        <w:t>1</w:t>
      </w:r>
      <w:r>
        <w:rPr>
          <w:rFonts w:hint="eastAsia"/>
        </w:rPr>
        <w:t>将试剂按照下面的表格及体积转移到制备卡的特定孔位。</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709"/>
        <w:gridCol w:w="575"/>
        <w:gridCol w:w="823"/>
      </w:tblGrid>
      <w:tr w14:paraId="20AC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jc w:val="center"/>
        </w:trPr>
        <w:tc>
          <w:tcPr>
            <w:tcW w:w="1271" w:type="dxa"/>
          </w:tcPr>
          <w:p w14:paraId="441745AB">
            <w:pPr>
              <w:pStyle w:val="71"/>
              <w:spacing w:before="0" w:beforeLines="0"/>
              <w:rPr>
                <w:rFonts w:hint="eastAsia" w:ascii="等线" w:hAnsi="等线" w:eastAsia="等线"/>
                <w:kern w:val="0"/>
                <w:szCs w:val="20"/>
              </w:rPr>
            </w:pPr>
            <w:r>
              <w:rPr>
                <w:rFonts w:hint="eastAsia" w:ascii="等线" w:hAnsi="等线" w:eastAsia="等线"/>
                <w:kern w:val="0"/>
                <w:szCs w:val="20"/>
              </w:rPr>
              <w:t>试剂名称</w:t>
            </w:r>
          </w:p>
        </w:tc>
        <w:tc>
          <w:tcPr>
            <w:tcW w:w="709" w:type="dxa"/>
          </w:tcPr>
          <w:p w14:paraId="24654A82">
            <w:pPr>
              <w:pStyle w:val="71"/>
              <w:spacing w:before="0" w:beforeLines="0"/>
              <w:rPr>
                <w:rFonts w:hint="eastAsia" w:ascii="等线" w:hAnsi="等线" w:eastAsia="等线"/>
                <w:kern w:val="0"/>
                <w:szCs w:val="20"/>
              </w:rPr>
            </w:pPr>
            <w:r>
              <w:rPr>
                <w:rFonts w:hint="eastAsia" w:ascii="等线" w:hAnsi="等线" w:eastAsia="等线"/>
                <w:kern w:val="0"/>
                <w:szCs w:val="20"/>
              </w:rPr>
              <w:t>管盖颜色</w:t>
            </w:r>
          </w:p>
        </w:tc>
        <w:tc>
          <w:tcPr>
            <w:tcW w:w="575" w:type="dxa"/>
          </w:tcPr>
          <w:p w14:paraId="16B820B5">
            <w:pPr>
              <w:pStyle w:val="71"/>
              <w:spacing w:before="0" w:beforeLines="0"/>
              <w:rPr>
                <w:rFonts w:hint="eastAsia" w:ascii="等线" w:hAnsi="等线" w:eastAsia="等线"/>
                <w:kern w:val="0"/>
                <w:szCs w:val="20"/>
              </w:rPr>
            </w:pPr>
            <w:r>
              <w:rPr>
                <w:rFonts w:hint="eastAsia" w:ascii="等线" w:hAnsi="等线" w:eastAsia="等线"/>
                <w:kern w:val="0"/>
                <w:szCs w:val="20"/>
              </w:rPr>
              <w:t>加载体积</w:t>
            </w:r>
          </w:p>
        </w:tc>
        <w:tc>
          <w:tcPr>
            <w:tcW w:w="823" w:type="dxa"/>
          </w:tcPr>
          <w:p w14:paraId="6869FF59">
            <w:pPr>
              <w:pStyle w:val="71"/>
              <w:spacing w:before="0" w:beforeLines="0"/>
              <w:rPr>
                <w:rFonts w:hint="eastAsia" w:ascii="等线" w:hAnsi="等线" w:eastAsia="等线"/>
                <w:color w:val="auto"/>
                <w:kern w:val="0"/>
                <w:szCs w:val="20"/>
              </w:rPr>
            </w:pPr>
            <w:r>
              <w:rPr>
                <w:rFonts w:hint="eastAsia" w:ascii="等线" w:hAnsi="等线" w:eastAsia="等线"/>
                <w:color w:val="auto"/>
                <w:kern w:val="0"/>
                <w:szCs w:val="20"/>
              </w:rPr>
              <w:t>制备卡孔位</w:t>
            </w:r>
          </w:p>
        </w:tc>
      </w:tr>
      <w:tr w14:paraId="7A8B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 w:hRule="atLeast"/>
          <w:jc w:val="center"/>
        </w:trPr>
        <w:tc>
          <w:tcPr>
            <w:tcW w:w="1271" w:type="dxa"/>
            <w:vAlign w:val="center"/>
          </w:tcPr>
          <w:p w14:paraId="75D9D557">
            <w:pPr>
              <w:pStyle w:val="67"/>
              <w:rPr>
                <w:rFonts w:ascii="等线" w:hAnsi="BGI" w:eastAsiaTheme="minorHAnsi"/>
              </w:rPr>
            </w:pPr>
            <w:r>
              <w:rPr>
                <w:rFonts w:hint="eastAsia" w:ascii="等线" w:hAnsi="BGI" w:eastAsiaTheme="minorHAnsi"/>
              </w:rPr>
              <w:t>A567-RNA-BE</w:t>
            </w:r>
          </w:p>
        </w:tc>
        <w:tc>
          <w:tcPr>
            <w:tcW w:w="709" w:type="dxa"/>
            <w:vAlign w:val="center"/>
          </w:tcPr>
          <w:p w14:paraId="27E152C5">
            <w:pPr>
              <w:pStyle w:val="67"/>
              <w:rPr>
                <w:rFonts w:ascii="等线" w:hAnsi="BGI" w:eastAsiaTheme="minorHAnsi"/>
              </w:rPr>
            </w:pPr>
            <w:r>
              <w:rPr>
                <w:rFonts w:hint="eastAsia" w:ascii="等线" w:hAnsi="BGI" w:eastAsiaTheme="minorHAnsi"/>
              </w:rPr>
              <w:t>黄色</w:t>
            </w:r>
          </w:p>
        </w:tc>
        <w:tc>
          <w:tcPr>
            <w:tcW w:w="575" w:type="dxa"/>
          </w:tcPr>
          <w:p w14:paraId="10BAE21A">
            <w:pPr>
              <w:pStyle w:val="71"/>
              <w:spacing w:before="0" w:beforeLines="0"/>
              <w:rPr>
                <w:rFonts w:hint="eastAsia" w:ascii="等线" w:hAnsi="等线" w:eastAsia="等线"/>
                <w:kern w:val="0"/>
                <w:szCs w:val="20"/>
              </w:rPr>
            </w:pPr>
            <w:r>
              <w:rPr>
                <w:rFonts w:hint="eastAsia" w:ascii="等线" w:hAnsi="等线" w:eastAsia="等线"/>
                <w:kern w:val="0"/>
                <w:szCs w:val="20"/>
              </w:rPr>
              <w:t xml:space="preserve">30 </w:t>
            </w:r>
            <w:r>
              <w:rPr>
                <w:rFonts w:ascii="等线" w:hAnsi="Cambria" w:cs="Cambria" w:eastAsiaTheme="minorHAnsi"/>
              </w:rPr>
              <w:t>μ</w:t>
            </w:r>
            <w:r>
              <w:rPr>
                <w:rFonts w:ascii="等线" w:hAnsi="BGI" w:eastAsiaTheme="minorHAnsi"/>
              </w:rPr>
              <w:t>L</w:t>
            </w:r>
            <w:r>
              <w:t xml:space="preserve"> </w:t>
            </w:r>
          </w:p>
        </w:tc>
        <w:tc>
          <w:tcPr>
            <w:tcW w:w="823" w:type="dxa"/>
          </w:tcPr>
          <w:p w14:paraId="2A626518">
            <w:pPr>
              <w:pStyle w:val="71"/>
              <w:spacing w:before="0" w:beforeLines="0"/>
              <w:rPr>
                <w:rFonts w:hint="eastAsia" w:ascii="等线" w:hAnsi="等线" w:eastAsia="等线"/>
                <w:color w:val="auto"/>
                <w:kern w:val="0"/>
                <w:szCs w:val="20"/>
              </w:rPr>
            </w:pPr>
            <w:r>
              <w:rPr>
                <w:rFonts w:ascii="等线" w:hAnsi="等线" w:eastAsia="等线"/>
                <w:color w:val="auto"/>
                <w:kern w:val="0"/>
                <w:szCs w:val="20"/>
              </w:rPr>
              <w:t>A</w:t>
            </w:r>
            <w:r>
              <w:rPr>
                <w:rFonts w:hint="eastAsia" w:ascii="等线" w:hAnsi="等线" w:eastAsia="等线"/>
                <w:color w:val="auto"/>
                <w:kern w:val="0"/>
                <w:szCs w:val="20"/>
              </w:rPr>
              <w:t>5</w:t>
            </w:r>
            <w:r>
              <w:rPr>
                <w:rFonts w:ascii="等线" w:hAnsi="等线" w:eastAsia="等线"/>
                <w:color w:val="auto"/>
                <w:kern w:val="0"/>
                <w:szCs w:val="20"/>
              </w:rPr>
              <w:t>,</w:t>
            </w:r>
            <w:r>
              <w:rPr>
                <w:rFonts w:hint="eastAsia" w:ascii="等线" w:hAnsi="等线" w:eastAsia="等线"/>
                <w:color w:val="auto"/>
                <w:kern w:val="0"/>
                <w:szCs w:val="20"/>
              </w:rPr>
              <w:t>A6</w:t>
            </w:r>
            <w:r>
              <w:rPr>
                <w:rFonts w:ascii="等线" w:hAnsi="等线" w:eastAsia="等线"/>
                <w:color w:val="auto"/>
                <w:kern w:val="0"/>
                <w:szCs w:val="20"/>
              </w:rPr>
              <w:t>,A</w:t>
            </w:r>
            <w:r>
              <w:rPr>
                <w:rFonts w:hint="eastAsia" w:ascii="等线" w:hAnsi="等线" w:eastAsia="等线"/>
                <w:color w:val="auto"/>
                <w:kern w:val="0"/>
                <w:szCs w:val="20"/>
              </w:rPr>
              <w:t>7</w:t>
            </w:r>
          </w:p>
        </w:tc>
      </w:tr>
      <w:tr w14:paraId="6FBB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22CCE2C3">
            <w:pPr>
              <w:pStyle w:val="67"/>
              <w:rPr>
                <w:rFonts w:ascii="等线" w:hAnsi="BGI" w:eastAsiaTheme="minorHAnsi"/>
              </w:rPr>
            </w:pPr>
            <w:r>
              <w:rPr>
                <w:rFonts w:hint="eastAsia" w:ascii="等线" w:hAnsi="BGI" w:eastAsiaTheme="minorHAnsi"/>
              </w:rPr>
              <w:t>A1234-RNA-EB</w:t>
            </w:r>
          </w:p>
        </w:tc>
        <w:tc>
          <w:tcPr>
            <w:tcW w:w="709" w:type="dxa"/>
            <w:vAlign w:val="center"/>
          </w:tcPr>
          <w:p w14:paraId="29240FE8">
            <w:pPr>
              <w:pStyle w:val="67"/>
              <w:rPr>
                <w:rFonts w:ascii="等线" w:hAnsi="BGI" w:eastAsiaTheme="minorHAnsi"/>
              </w:rPr>
            </w:pPr>
            <w:r>
              <w:rPr>
                <w:rFonts w:hint="eastAsia" w:ascii="等线" w:hAnsi="BGI" w:eastAsiaTheme="minorHAnsi"/>
              </w:rPr>
              <w:t>黄色</w:t>
            </w:r>
          </w:p>
        </w:tc>
        <w:tc>
          <w:tcPr>
            <w:tcW w:w="575" w:type="dxa"/>
          </w:tcPr>
          <w:p w14:paraId="6783128B">
            <w:pPr>
              <w:pStyle w:val="71"/>
              <w:spacing w:before="0" w:beforeLines="0"/>
              <w:rPr>
                <w:rFonts w:hint="eastAsia" w:ascii="等线" w:hAnsi="等线" w:eastAsia="等线"/>
                <w:kern w:val="0"/>
                <w:szCs w:val="20"/>
              </w:rPr>
            </w:pPr>
            <w:r>
              <w:rPr>
                <w:rFonts w:hint="eastAsia" w:ascii="等线" w:hAnsi="等线" w:eastAsia="等线"/>
                <w:kern w:val="0"/>
                <w:szCs w:val="20"/>
              </w:rPr>
              <w:t xml:space="preserve">30 </w:t>
            </w:r>
            <w:r>
              <w:rPr>
                <w:rFonts w:ascii="等线" w:hAnsi="Cambria" w:cs="Cambria" w:eastAsiaTheme="minorHAnsi"/>
              </w:rPr>
              <w:t>μ</w:t>
            </w:r>
            <w:r>
              <w:rPr>
                <w:rFonts w:ascii="等线" w:hAnsi="BGI" w:eastAsiaTheme="minorHAnsi"/>
              </w:rPr>
              <w:t>L</w:t>
            </w:r>
            <w:r>
              <w:t xml:space="preserve"> </w:t>
            </w:r>
          </w:p>
        </w:tc>
        <w:tc>
          <w:tcPr>
            <w:tcW w:w="823" w:type="dxa"/>
          </w:tcPr>
          <w:p w14:paraId="2A6B417A">
            <w:pPr>
              <w:pStyle w:val="71"/>
              <w:spacing w:before="0" w:beforeLines="0"/>
              <w:rPr>
                <w:rFonts w:hint="eastAsia" w:ascii="等线" w:hAnsi="等线" w:eastAsia="等线"/>
                <w:color w:val="auto"/>
                <w:kern w:val="0"/>
                <w:szCs w:val="20"/>
              </w:rPr>
            </w:pPr>
            <w:r>
              <w:rPr>
                <w:rFonts w:ascii="等线" w:hAnsi="等线" w:eastAsia="等线"/>
                <w:color w:val="auto"/>
                <w:kern w:val="0"/>
                <w:szCs w:val="20"/>
              </w:rPr>
              <w:t>A</w:t>
            </w:r>
            <w:r>
              <w:rPr>
                <w:rFonts w:hint="eastAsia" w:ascii="等线" w:hAnsi="等线" w:eastAsia="等线"/>
                <w:color w:val="auto"/>
                <w:kern w:val="0"/>
                <w:szCs w:val="20"/>
              </w:rPr>
              <w:t>1</w:t>
            </w:r>
            <w:r>
              <w:rPr>
                <w:rFonts w:ascii="等线" w:hAnsi="等线" w:eastAsia="等线"/>
                <w:color w:val="auto"/>
                <w:kern w:val="0"/>
                <w:szCs w:val="20"/>
              </w:rPr>
              <w:t>,A</w:t>
            </w:r>
            <w:r>
              <w:rPr>
                <w:rFonts w:hint="eastAsia" w:ascii="等线" w:hAnsi="等线" w:eastAsia="等线"/>
                <w:color w:val="auto"/>
                <w:kern w:val="0"/>
                <w:szCs w:val="20"/>
              </w:rPr>
              <w:t>2</w:t>
            </w:r>
            <w:r>
              <w:rPr>
                <w:rFonts w:ascii="等线" w:hAnsi="等线" w:eastAsia="等线"/>
                <w:color w:val="auto"/>
                <w:kern w:val="0"/>
                <w:szCs w:val="20"/>
              </w:rPr>
              <w:t>,A</w:t>
            </w:r>
            <w:r>
              <w:rPr>
                <w:rFonts w:hint="eastAsia" w:ascii="等线" w:hAnsi="等线" w:eastAsia="等线"/>
                <w:color w:val="auto"/>
                <w:kern w:val="0"/>
                <w:szCs w:val="20"/>
              </w:rPr>
              <w:t>3</w:t>
            </w:r>
            <w:r>
              <w:rPr>
                <w:rFonts w:ascii="等线" w:hAnsi="等线" w:eastAsia="等线"/>
                <w:color w:val="auto"/>
                <w:kern w:val="0"/>
                <w:szCs w:val="20"/>
              </w:rPr>
              <w:t>,A4</w:t>
            </w:r>
          </w:p>
        </w:tc>
      </w:tr>
      <w:tr w14:paraId="7C44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237009E2">
            <w:pPr>
              <w:pStyle w:val="67"/>
              <w:rPr>
                <w:rFonts w:ascii="等线" w:hAnsi="BGI" w:eastAsiaTheme="minorHAnsi"/>
              </w:rPr>
            </w:pPr>
            <w:r>
              <w:rPr>
                <w:rFonts w:hint="eastAsia"/>
              </w:rPr>
              <w:t>B1-RNA-DNBB</w:t>
            </w:r>
          </w:p>
        </w:tc>
        <w:tc>
          <w:tcPr>
            <w:tcW w:w="709" w:type="dxa"/>
          </w:tcPr>
          <w:p w14:paraId="1C37E33E">
            <w:pPr>
              <w:pStyle w:val="67"/>
              <w:rPr>
                <w:rFonts w:ascii="等线" w:hAnsi="BGI" w:eastAsiaTheme="minorHAnsi"/>
              </w:rPr>
            </w:pPr>
            <w:r>
              <w:rPr>
                <w:rFonts w:hint="eastAsia" w:ascii="等线" w:hAnsi="BGI" w:eastAsiaTheme="minorHAnsi"/>
              </w:rPr>
              <w:t>绿色</w:t>
            </w:r>
          </w:p>
        </w:tc>
        <w:tc>
          <w:tcPr>
            <w:tcW w:w="575" w:type="dxa"/>
          </w:tcPr>
          <w:p w14:paraId="27158795">
            <w:pPr>
              <w:pStyle w:val="71"/>
              <w:spacing w:before="0" w:beforeLines="0"/>
              <w:rPr>
                <w:rFonts w:hint="eastAsia" w:ascii="等线" w:hAnsi="等线" w:eastAsia="等线"/>
                <w:kern w:val="0"/>
                <w:szCs w:val="20"/>
              </w:rPr>
            </w:pPr>
            <w:r>
              <w:rPr>
                <w:rFonts w:hint="eastAsia"/>
              </w:rPr>
              <w:t>15</w:t>
            </w:r>
            <w:r>
              <w:rPr>
                <w:rFonts w:ascii="等线" w:hAnsi="Cambria" w:cs="Cambria" w:eastAsiaTheme="minorHAnsi"/>
              </w:rPr>
              <w:t>μ</w:t>
            </w:r>
            <w:r>
              <w:rPr>
                <w:rFonts w:ascii="等线" w:hAnsi="BGI" w:eastAsiaTheme="minorHAnsi"/>
              </w:rPr>
              <w:t>L</w:t>
            </w:r>
            <w:r>
              <w:t xml:space="preserve"> </w:t>
            </w:r>
          </w:p>
        </w:tc>
        <w:tc>
          <w:tcPr>
            <w:tcW w:w="823" w:type="dxa"/>
          </w:tcPr>
          <w:p w14:paraId="7FFF3298">
            <w:pPr>
              <w:pStyle w:val="71"/>
              <w:spacing w:before="0" w:beforeLines="0"/>
              <w:rPr>
                <w:rFonts w:hint="eastAsia" w:ascii="等线" w:hAnsi="等线" w:eastAsia="等线"/>
                <w:color w:val="auto"/>
                <w:kern w:val="0"/>
                <w:szCs w:val="20"/>
              </w:rPr>
            </w:pPr>
            <w:r>
              <w:rPr>
                <w:rFonts w:hint="eastAsia"/>
              </w:rPr>
              <w:t>B1</w:t>
            </w:r>
          </w:p>
        </w:tc>
      </w:tr>
      <w:tr w14:paraId="264D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72398D52">
            <w:pPr>
              <w:pStyle w:val="67"/>
              <w:rPr>
                <w:rFonts w:ascii="等线" w:hAnsi="BGI" w:eastAsiaTheme="minorHAnsi"/>
              </w:rPr>
            </w:pPr>
            <w:r>
              <w:rPr>
                <w:rFonts w:hint="eastAsia"/>
              </w:rPr>
              <w:t>B23-RNA-DNB1</w:t>
            </w:r>
          </w:p>
        </w:tc>
        <w:tc>
          <w:tcPr>
            <w:tcW w:w="709" w:type="dxa"/>
            <w:vAlign w:val="center"/>
          </w:tcPr>
          <w:p w14:paraId="07E4A0C3">
            <w:pPr>
              <w:pStyle w:val="67"/>
              <w:rPr>
                <w:rFonts w:ascii="等线" w:hAnsi="BGI" w:eastAsiaTheme="minorHAnsi"/>
              </w:rPr>
            </w:pPr>
            <w:r>
              <w:rPr>
                <w:rFonts w:hint="eastAsia" w:ascii="等线" w:hAnsi="BGI" w:eastAsiaTheme="minorHAnsi"/>
              </w:rPr>
              <w:t>绿色</w:t>
            </w:r>
          </w:p>
        </w:tc>
        <w:tc>
          <w:tcPr>
            <w:tcW w:w="575" w:type="dxa"/>
          </w:tcPr>
          <w:p w14:paraId="1FD106B5">
            <w:pPr>
              <w:pStyle w:val="71"/>
              <w:spacing w:before="0" w:beforeLines="0"/>
              <w:rPr>
                <w:rFonts w:hint="eastAsia" w:ascii="等线" w:hAnsi="等线" w:eastAsia="等线"/>
                <w:kern w:val="0"/>
                <w:szCs w:val="20"/>
              </w:rPr>
            </w:pPr>
            <w:r>
              <w:rPr>
                <w:rFonts w:hint="eastAsia" w:ascii="等线" w:hAnsi="等线" w:eastAsia="等线"/>
                <w:kern w:val="0"/>
                <w:szCs w:val="20"/>
              </w:rPr>
              <w:t xml:space="preserve">15 </w:t>
            </w:r>
            <w:r>
              <w:rPr>
                <w:rFonts w:ascii="等线" w:hAnsi="Cambria" w:cs="Cambria" w:eastAsiaTheme="minorHAnsi"/>
              </w:rPr>
              <w:t>μ</w:t>
            </w:r>
            <w:r>
              <w:rPr>
                <w:rFonts w:ascii="等线" w:hAnsi="BGI" w:eastAsiaTheme="minorHAnsi"/>
              </w:rPr>
              <w:t>L</w:t>
            </w:r>
            <w:r>
              <w:t xml:space="preserve"> </w:t>
            </w:r>
          </w:p>
        </w:tc>
        <w:tc>
          <w:tcPr>
            <w:tcW w:w="823" w:type="dxa"/>
          </w:tcPr>
          <w:p w14:paraId="1CFC379B">
            <w:pPr>
              <w:pStyle w:val="71"/>
              <w:spacing w:before="0" w:beforeLines="0"/>
              <w:rPr>
                <w:rFonts w:hint="eastAsia" w:ascii="等线" w:hAnsi="等线" w:eastAsia="等线"/>
                <w:color w:val="auto"/>
                <w:kern w:val="0"/>
                <w:szCs w:val="20"/>
              </w:rPr>
            </w:pPr>
            <w:r>
              <w:rPr>
                <w:rFonts w:hint="eastAsia"/>
              </w:rPr>
              <w:t>B2</w:t>
            </w:r>
            <w:r>
              <w:rPr>
                <w:rFonts w:ascii="等线" w:hAnsi="等线" w:eastAsia="等线"/>
                <w:color w:val="auto"/>
                <w:kern w:val="0"/>
                <w:szCs w:val="20"/>
              </w:rPr>
              <w:t>,</w:t>
            </w:r>
            <w:r>
              <w:rPr>
                <w:rFonts w:hint="eastAsia"/>
              </w:rPr>
              <w:t xml:space="preserve"> B3</w:t>
            </w:r>
          </w:p>
        </w:tc>
      </w:tr>
      <w:tr w14:paraId="51961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749B877">
            <w:pPr>
              <w:pStyle w:val="67"/>
              <w:rPr>
                <w:rFonts w:ascii="等线" w:hAnsi="BGI" w:eastAsiaTheme="minorHAnsi"/>
              </w:rPr>
            </w:pPr>
            <w:r>
              <w:rPr>
                <w:rFonts w:hint="eastAsia"/>
              </w:rPr>
              <w:t>B4-RNA-ST</w:t>
            </w:r>
          </w:p>
        </w:tc>
        <w:tc>
          <w:tcPr>
            <w:tcW w:w="709" w:type="dxa"/>
          </w:tcPr>
          <w:p w14:paraId="548604F4">
            <w:pPr>
              <w:pStyle w:val="67"/>
              <w:rPr>
                <w:rFonts w:ascii="等线" w:hAnsi="BGI" w:eastAsiaTheme="minorHAnsi"/>
              </w:rPr>
            </w:pPr>
            <w:r>
              <w:rPr>
                <w:rFonts w:hint="eastAsia" w:ascii="等线" w:hAnsi="BGI" w:eastAsiaTheme="minorHAnsi"/>
              </w:rPr>
              <w:t>绿色</w:t>
            </w:r>
          </w:p>
        </w:tc>
        <w:tc>
          <w:tcPr>
            <w:tcW w:w="575" w:type="dxa"/>
          </w:tcPr>
          <w:p w14:paraId="304DDFDA">
            <w:pPr>
              <w:pStyle w:val="71"/>
              <w:spacing w:before="0" w:beforeLines="0"/>
              <w:rPr>
                <w:rFonts w:hint="eastAsia"/>
              </w:rPr>
            </w:pPr>
            <w:r>
              <w:rPr>
                <w:rFonts w:hint="eastAsia"/>
              </w:rPr>
              <w:t>5</w:t>
            </w:r>
            <w:r>
              <w:t xml:space="preserve">μL </w:t>
            </w:r>
          </w:p>
        </w:tc>
        <w:tc>
          <w:tcPr>
            <w:tcW w:w="823" w:type="dxa"/>
          </w:tcPr>
          <w:p w14:paraId="3BE5D60D">
            <w:pPr>
              <w:pStyle w:val="71"/>
              <w:spacing w:before="0" w:beforeLines="0"/>
              <w:rPr>
                <w:rFonts w:hint="eastAsia" w:ascii="等线" w:hAnsi="等线" w:eastAsia="等线"/>
                <w:kern w:val="0"/>
                <w:szCs w:val="20"/>
              </w:rPr>
            </w:pPr>
            <w:r>
              <w:rPr>
                <w:rFonts w:hint="eastAsia"/>
              </w:rPr>
              <w:t>B4</w:t>
            </w:r>
          </w:p>
        </w:tc>
      </w:tr>
      <w:tr w14:paraId="7CCF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6E05AE34">
            <w:pPr>
              <w:pStyle w:val="67"/>
              <w:rPr>
                <w:rFonts w:ascii="等线" w:hAnsi="BGI" w:eastAsiaTheme="minorHAnsi"/>
              </w:rPr>
            </w:pPr>
            <w:r>
              <w:rPr>
                <w:rFonts w:hint="eastAsia"/>
              </w:rPr>
              <w:t>B5-RNA-PCRmix1</w:t>
            </w:r>
          </w:p>
        </w:tc>
        <w:tc>
          <w:tcPr>
            <w:tcW w:w="709" w:type="dxa"/>
          </w:tcPr>
          <w:p w14:paraId="57C65DB0">
            <w:pPr>
              <w:pStyle w:val="67"/>
              <w:rPr>
                <w:rFonts w:ascii="等线" w:hAnsi="BGI" w:eastAsiaTheme="minorHAnsi"/>
              </w:rPr>
            </w:pPr>
            <w:r>
              <w:rPr>
                <w:rFonts w:hint="eastAsia" w:ascii="等线" w:hAnsi="BGI" w:eastAsiaTheme="minorHAnsi"/>
              </w:rPr>
              <w:t>蓝色</w:t>
            </w:r>
          </w:p>
        </w:tc>
        <w:tc>
          <w:tcPr>
            <w:tcW w:w="575" w:type="dxa"/>
          </w:tcPr>
          <w:p w14:paraId="1FD30593">
            <w:pPr>
              <w:pStyle w:val="71"/>
              <w:spacing w:before="0" w:beforeLines="0"/>
              <w:rPr>
                <w:rFonts w:hint="eastAsia"/>
              </w:rPr>
            </w:pPr>
            <w:r>
              <w:rPr>
                <w:rFonts w:hint="eastAsia"/>
              </w:rPr>
              <w:t>5</w:t>
            </w:r>
            <w:r>
              <w:t xml:space="preserve">μL </w:t>
            </w:r>
          </w:p>
        </w:tc>
        <w:tc>
          <w:tcPr>
            <w:tcW w:w="823" w:type="dxa"/>
          </w:tcPr>
          <w:p w14:paraId="3CB78038">
            <w:pPr>
              <w:pStyle w:val="71"/>
              <w:spacing w:before="0" w:beforeLines="0"/>
              <w:rPr>
                <w:rFonts w:hint="eastAsia" w:ascii="等线" w:hAnsi="等线" w:eastAsia="等线"/>
                <w:kern w:val="0"/>
                <w:szCs w:val="20"/>
              </w:rPr>
            </w:pPr>
            <w:r>
              <w:rPr>
                <w:rFonts w:hint="eastAsia"/>
              </w:rPr>
              <w:t>B5</w:t>
            </w:r>
          </w:p>
        </w:tc>
      </w:tr>
      <w:tr w14:paraId="414A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2233293">
            <w:pPr>
              <w:pStyle w:val="67"/>
              <w:rPr>
                <w:rFonts w:ascii="等线" w:hAnsi="BGI" w:eastAsiaTheme="minorHAnsi"/>
              </w:rPr>
            </w:pPr>
            <w:r>
              <w:rPr>
                <w:rFonts w:hint="eastAsia"/>
              </w:rPr>
              <w:t>B6-RNA-PCRmix2</w:t>
            </w:r>
          </w:p>
        </w:tc>
        <w:tc>
          <w:tcPr>
            <w:tcW w:w="709" w:type="dxa"/>
            <w:vAlign w:val="center"/>
          </w:tcPr>
          <w:p w14:paraId="490806AE">
            <w:pPr>
              <w:pStyle w:val="67"/>
              <w:rPr>
                <w:rFonts w:ascii="等线" w:hAnsi="BGI" w:eastAsiaTheme="minorHAnsi"/>
              </w:rPr>
            </w:pPr>
            <w:r>
              <w:rPr>
                <w:rFonts w:hint="eastAsia" w:ascii="等线" w:hAnsi="BGI" w:eastAsiaTheme="minorHAnsi"/>
              </w:rPr>
              <w:t>蓝色</w:t>
            </w:r>
          </w:p>
        </w:tc>
        <w:tc>
          <w:tcPr>
            <w:tcW w:w="575" w:type="dxa"/>
          </w:tcPr>
          <w:p w14:paraId="0F8084D1">
            <w:pPr>
              <w:pStyle w:val="71"/>
              <w:spacing w:before="0" w:beforeLines="0"/>
              <w:rPr>
                <w:rFonts w:hint="eastAsia"/>
              </w:rPr>
            </w:pPr>
            <w:r>
              <w:rPr>
                <w:rFonts w:hint="eastAsia"/>
              </w:rPr>
              <w:t>5</w:t>
            </w:r>
            <w:r>
              <w:t xml:space="preserve">μL </w:t>
            </w:r>
          </w:p>
        </w:tc>
        <w:tc>
          <w:tcPr>
            <w:tcW w:w="823" w:type="dxa"/>
          </w:tcPr>
          <w:p w14:paraId="5C076B55">
            <w:pPr>
              <w:pStyle w:val="71"/>
              <w:spacing w:before="0" w:beforeLines="0"/>
              <w:rPr>
                <w:rFonts w:hint="eastAsia" w:ascii="等线" w:hAnsi="等线" w:eastAsia="等线"/>
                <w:kern w:val="0"/>
                <w:szCs w:val="20"/>
              </w:rPr>
            </w:pPr>
            <w:r>
              <w:rPr>
                <w:rFonts w:hint="eastAsia"/>
              </w:rPr>
              <w:t>B6</w:t>
            </w:r>
          </w:p>
        </w:tc>
      </w:tr>
      <w:tr w14:paraId="633F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0A5D1841">
            <w:pPr>
              <w:pStyle w:val="67"/>
              <w:rPr>
                <w:rFonts w:ascii="等线" w:hAnsi="BGI" w:eastAsiaTheme="minorHAnsi"/>
              </w:rPr>
            </w:pPr>
            <w:r>
              <w:rPr>
                <w:rFonts w:hint="eastAsia"/>
              </w:rPr>
              <w:t>B7-RNA-PCRmix3</w:t>
            </w:r>
          </w:p>
        </w:tc>
        <w:tc>
          <w:tcPr>
            <w:tcW w:w="709" w:type="dxa"/>
          </w:tcPr>
          <w:p w14:paraId="14CAB005">
            <w:pPr>
              <w:pStyle w:val="67"/>
              <w:rPr>
                <w:rFonts w:ascii="等线" w:hAnsi="BGI" w:eastAsiaTheme="minorHAnsi"/>
              </w:rPr>
            </w:pPr>
            <w:r>
              <w:rPr>
                <w:rFonts w:hint="eastAsia" w:ascii="等线" w:hAnsi="BGI" w:eastAsiaTheme="minorHAnsi"/>
              </w:rPr>
              <w:t>蓝色</w:t>
            </w:r>
          </w:p>
        </w:tc>
        <w:tc>
          <w:tcPr>
            <w:tcW w:w="575" w:type="dxa"/>
          </w:tcPr>
          <w:p w14:paraId="0B66E3ED">
            <w:pPr>
              <w:pStyle w:val="71"/>
              <w:spacing w:before="0" w:beforeLines="0"/>
              <w:rPr>
                <w:rFonts w:hint="eastAsia"/>
              </w:rPr>
            </w:pPr>
            <w:r>
              <w:rPr>
                <w:rFonts w:hint="eastAsia"/>
              </w:rPr>
              <w:t>5</w:t>
            </w:r>
            <w:r>
              <w:t xml:space="preserve">μL </w:t>
            </w:r>
          </w:p>
        </w:tc>
        <w:tc>
          <w:tcPr>
            <w:tcW w:w="823" w:type="dxa"/>
          </w:tcPr>
          <w:p w14:paraId="7163D880">
            <w:pPr>
              <w:pStyle w:val="71"/>
              <w:spacing w:before="0" w:beforeLines="0"/>
              <w:rPr>
                <w:rFonts w:hint="eastAsia" w:ascii="等线" w:hAnsi="等线" w:eastAsia="等线"/>
                <w:kern w:val="0"/>
                <w:szCs w:val="20"/>
              </w:rPr>
            </w:pPr>
            <w:r>
              <w:rPr>
                <w:rFonts w:hint="eastAsia"/>
              </w:rPr>
              <w:t>B7</w:t>
            </w:r>
          </w:p>
        </w:tc>
      </w:tr>
      <w:tr w14:paraId="24F9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7289FB2">
            <w:pPr>
              <w:pStyle w:val="67"/>
              <w:rPr>
                <w:rFonts w:ascii="等线" w:hAnsi="BGI" w:eastAsiaTheme="minorHAnsi"/>
              </w:rPr>
            </w:pPr>
            <w:r>
              <w:rPr>
                <w:rFonts w:hint="eastAsia"/>
              </w:rPr>
              <w:t>B8-RNA-PCRmix4</w:t>
            </w:r>
          </w:p>
        </w:tc>
        <w:tc>
          <w:tcPr>
            <w:tcW w:w="709" w:type="dxa"/>
          </w:tcPr>
          <w:p w14:paraId="501337B9">
            <w:pPr>
              <w:pStyle w:val="67"/>
              <w:rPr>
                <w:rFonts w:ascii="等线" w:hAnsi="BGI" w:eastAsiaTheme="minorHAnsi"/>
              </w:rPr>
            </w:pPr>
            <w:r>
              <w:rPr>
                <w:rFonts w:hint="eastAsia" w:ascii="等线" w:hAnsi="BGI" w:eastAsiaTheme="minorHAnsi"/>
              </w:rPr>
              <w:t>蓝色</w:t>
            </w:r>
          </w:p>
        </w:tc>
        <w:tc>
          <w:tcPr>
            <w:tcW w:w="575" w:type="dxa"/>
          </w:tcPr>
          <w:p w14:paraId="2EE673D2">
            <w:pPr>
              <w:pStyle w:val="71"/>
              <w:spacing w:before="0" w:beforeLines="0"/>
              <w:rPr>
                <w:rFonts w:hint="eastAsia"/>
              </w:rPr>
            </w:pPr>
            <w:r>
              <w:rPr>
                <w:rFonts w:hint="eastAsia"/>
              </w:rPr>
              <w:t>5</w:t>
            </w:r>
            <w:r>
              <w:t xml:space="preserve">μL </w:t>
            </w:r>
          </w:p>
        </w:tc>
        <w:tc>
          <w:tcPr>
            <w:tcW w:w="823" w:type="dxa"/>
          </w:tcPr>
          <w:p w14:paraId="7508E5E4">
            <w:pPr>
              <w:pStyle w:val="71"/>
              <w:spacing w:before="0" w:beforeLines="0"/>
              <w:rPr>
                <w:rFonts w:hint="eastAsia" w:ascii="等线" w:hAnsi="等线" w:eastAsia="等线"/>
                <w:kern w:val="0"/>
                <w:szCs w:val="20"/>
              </w:rPr>
            </w:pPr>
            <w:r>
              <w:rPr>
                <w:rFonts w:hint="eastAsia"/>
              </w:rPr>
              <w:t>B8</w:t>
            </w:r>
          </w:p>
        </w:tc>
      </w:tr>
      <w:tr w14:paraId="070C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23046F19">
            <w:pPr>
              <w:pStyle w:val="67"/>
              <w:rPr>
                <w:rFonts w:ascii="等线" w:hAnsi="BGI" w:eastAsiaTheme="minorHAnsi"/>
                <w:i/>
                <w:iCs/>
              </w:rPr>
            </w:pPr>
            <w:r>
              <w:rPr>
                <w:rFonts w:hint="eastAsia"/>
                <w:i/>
                <w:iCs/>
              </w:rPr>
              <w:t>B5-RNA-PCRmix5</w:t>
            </w:r>
          </w:p>
        </w:tc>
        <w:tc>
          <w:tcPr>
            <w:tcW w:w="709" w:type="dxa"/>
          </w:tcPr>
          <w:p w14:paraId="6FD235DF">
            <w:pPr>
              <w:pStyle w:val="67"/>
              <w:rPr>
                <w:rFonts w:ascii="等线" w:hAnsi="BGI" w:eastAsiaTheme="minorHAnsi"/>
                <w:i/>
                <w:iCs/>
              </w:rPr>
            </w:pPr>
            <w:r>
              <w:rPr>
                <w:rFonts w:hint="eastAsia"/>
                <w:i/>
                <w:iCs/>
              </w:rPr>
              <w:t>蓝色</w:t>
            </w:r>
          </w:p>
        </w:tc>
        <w:tc>
          <w:tcPr>
            <w:tcW w:w="575" w:type="dxa"/>
          </w:tcPr>
          <w:p w14:paraId="42E77F64">
            <w:pPr>
              <w:pStyle w:val="71"/>
              <w:spacing w:before="0" w:beforeLines="0"/>
              <w:rPr>
                <w:rFonts w:hint="eastAsia" w:ascii="等线" w:hAnsi="等线" w:eastAsia="等线"/>
                <w:i/>
                <w:iCs/>
                <w:kern w:val="0"/>
                <w:szCs w:val="20"/>
              </w:rPr>
            </w:pPr>
            <w:r>
              <w:rPr>
                <w:rFonts w:hint="eastAsia"/>
                <w:i/>
                <w:iCs/>
              </w:rPr>
              <w:t xml:space="preserve">5μL </w:t>
            </w:r>
          </w:p>
        </w:tc>
        <w:tc>
          <w:tcPr>
            <w:tcW w:w="823" w:type="dxa"/>
          </w:tcPr>
          <w:p w14:paraId="6B2E56A0">
            <w:pPr>
              <w:pStyle w:val="71"/>
              <w:spacing w:before="0" w:beforeLines="0"/>
              <w:rPr>
                <w:rFonts w:hint="eastAsia" w:ascii="等线" w:hAnsi="等线" w:eastAsia="等线"/>
                <w:i/>
                <w:iCs/>
                <w:kern w:val="0"/>
                <w:szCs w:val="20"/>
              </w:rPr>
            </w:pPr>
            <w:r>
              <w:rPr>
                <w:rFonts w:hint="eastAsia"/>
                <w:i/>
                <w:iCs/>
              </w:rPr>
              <w:t>B5</w:t>
            </w:r>
          </w:p>
        </w:tc>
      </w:tr>
      <w:tr w14:paraId="59B0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 w:hRule="atLeast"/>
          <w:jc w:val="center"/>
        </w:trPr>
        <w:tc>
          <w:tcPr>
            <w:tcW w:w="1271" w:type="dxa"/>
          </w:tcPr>
          <w:p w14:paraId="75CEF56B">
            <w:pPr>
              <w:pStyle w:val="67"/>
              <w:rPr>
                <w:rFonts w:ascii="等线" w:hAnsi="BGI" w:eastAsiaTheme="minorHAnsi"/>
                <w:i/>
                <w:iCs/>
              </w:rPr>
            </w:pPr>
            <w:r>
              <w:rPr>
                <w:rFonts w:hint="eastAsia"/>
                <w:i/>
                <w:iCs/>
              </w:rPr>
              <w:t>B6-RNA-PCRmix6</w:t>
            </w:r>
          </w:p>
        </w:tc>
        <w:tc>
          <w:tcPr>
            <w:tcW w:w="709" w:type="dxa"/>
          </w:tcPr>
          <w:p w14:paraId="5D2D7FF7">
            <w:pPr>
              <w:pStyle w:val="67"/>
              <w:rPr>
                <w:rFonts w:ascii="等线" w:hAnsi="BGI" w:eastAsiaTheme="minorHAnsi"/>
                <w:i/>
                <w:iCs/>
              </w:rPr>
            </w:pPr>
            <w:r>
              <w:rPr>
                <w:rFonts w:hint="eastAsia"/>
                <w:i/>
                <w:iCs/>
              </w:rPr>
              <w:t>蓝色</w:t>
            </w:r>
          </w:p>
        </w:tc>
        <w:tc>
          <w:tcPr>
            <w:tcW w:w="575" w:type="dxa"/>
          </w:tcPr>
          <w:p w14:paraId="25E036E0">
            <w:pPr>
              <w:pStyle w:val="71"/>
              <w:spacing w:before="0" w:beforeLines="0"/>
              <w:rPr>
                <w:rFonts w:hint="eastAsia" w:ascii="等线" w:hAnsi="等线" w:eastAsia="等线"/>
                <w:i/>
                <w:iCs/>
                <w:kern w:val="0"/>
                <w:szCs w:val="20"/>
              </w:rPr>
            </w:pPr>
            <w:r>
              <w:rPr>
                <w:rFonts w:hint="eastAsia"/>
                <w:i/>
                <w:iCs/>
              </w:rPr>
              <w:t xml:space="preserve">5μL </w:t>
            </w:r>
          </w:p>
        </w:tc>
        <w:tc>
          <w:tcPr>
            <w:tcW w:w="823" w:type="dxa"/>
          </w:tcPr>
          <w:p w14:paraId="1A1A5792">
            <w:pPr>
              <w:pStyle w:val="71"/>
              <w:spacing w:before="0" w:beforeLines="0"/>
              <w:rPr>
                <w:rFonts w:hint="eastAsia" w:ascii="等线" w:hAnsi="等线" w:eastAsia="等线"/>
                <w:i/>
                <w:iCs/>
                <w:kern w:val="0"/>
                <w:szCs w:val="20"/>
              </w:rPr>
            </w:pPr>
            <w:r>
              <w:rPr>
                <w:rFonts w:hint="eastAsia"/>
                <w:i/>
                <w:iCs/>
              </w:rPr>
              <w:t>B6</w:t>
            </w:r>
          </w:p>
        </w:tc>
      </w:tr>
      <w:tr w14:paraId="48FCA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65AF277B">
            <w:pPr>
              <w:pStyle w:val="67"/>
              <w:rPr>
                <w:rFonts w:ascii="等线" w:hAnsi="BGI" w:eastAsiaTheme="minorHAnsi"/>
                <w:i/>
                <w:iCs/>
              </w:rPr>
            </w:pPr>
            <w:r>
              <w:rPr>
                <w:rFonts w:hint="eastAsia"/>
                <w:i/>
                <w:iCs/>
              </w:rPr>
              <w:t>B7-RNA-PCRmix7</w:t>
            </w:r>
          </w:p>
        </w:tc>
        <w:tc>
          <w:tcPr>
            <w:tcW w:w="709" w:type="dxa"/>
          </w:tcPr>
          <w:p w14:paraId="1722A831">
            <w:pPr>
              <w:pStyle w:val="67"/>
              <w:rPr>
                <w:rFonts w:ascii="等线" w:hAnsi="BGI" w:eastAsiaTheme="minorHAnsi"/>
                <w:i/>
                <w:iCs/>
              </w:rPr>
            </w:pPr>
            <w:r>
              <w:rPr>
                <w:rFonts w:hint="eastAsia"/>
                <w:i/>
                <w:iCs/>
              </w:rPr>
              <w:t>蓝色</w:t>
            </w:r>
          </w:p>
        </w:tc>
        <w:tc>
          <w:tcPr>
            <w:tcW w:w="575" w:type="dxa"/>
          </w:tcPr>
          <w:p w14:paraId="4D535C04">
            <w:pPr>
              <w:pStyle w:val="71"/>
              <w:spacing w:before="0" w:beforeLines="0"/>
              <w:rPr>
                <w:rFonts w:hint="eastAsia" w:ascii="等线" w:hAnsi="等线" w:eastAsia="等线"/>
                <w:i/>
                <w:iCs/>
                <w:kern w:val="0"/>
                <w:szCs w:val="20"/>
              </w:rPr>
            </w:pPr>
            <w:r>
              <w:rPr>
                <w:rFonts w:hint="eastAsia"/>
                <w:i/>
                <w:iCs/>
              </w:rPr>
              <w:t xml:space="preserve">5μL </w:t>
            </w:r>
          </w:p>
        </w:tc>
        <w:tc>
          <w:tcPr>
            <w:tcW w:w="823" w:type="dxa"/>
          </w:tcPr>
          <w:p w14:paraId="7E3EBCA3">
            <w:pPr>
              <w:pStyle w:val="71"/>
              <w:spacing w:before="0" w:beforeLines="0"/>
              <w:rPr>
                <w:rFonts w:hint="eastAsia" w:ascii="等线" w:hAnsi="等线" w:eastAsia="等线"/>
                <w:i/>
                <w:iCs/>
                <w:kern w:val="0"/>
                <w:szCs w:val="20"/>
              </w:rPr>
            </w:pPr>
            <w:r>
              <w:rPr>
                <w:rFonts w:hint="eastAsia"/>
                <w:i/>
                <w:iCs/>
              </w:rPr>
              <w:t>B7</w:t>
            </w:r>
          </w:p>
        </w:tc>
      </w:tr>
      <w:tr w14:paraId="322C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2F1E221C">
            <w:pPr>
              <w:pStyle w:val="67"/>
              <w:rPr>
                <w:rFonts w:ascii="等线" w:hAnsi="BGI" w:eastAsiaTheme="minorHAnsi"/>
                <w:i/>
                <w:iCs/>
              </w:rPr>
            </w:pPr>
            <w:r>
              <w:rPr>
                <w:rFonts w:hint="eastAsia"/>
                <w:i/>
                <w:iCs/>
              </w:rPr>
              <w:t>B8-RNA-PCRmix8</w:t>
            </w:r>
          </w:p>
        </w:tc>
        <w:tc>
          <w:tcPr>
            <w:tcW w:w="709" w:type="dxa"/>
          </w:tcPr>
          <w:p w14:paraId="754AA8D5">
            <w:pPr>
              <w:pStyle w:val="67"/>
              <w:rPr>
                <w:rFonts w:ascii="等线" w:hAnsi="BGI" w:eastAsiaTheme="minorHAnsi"/>
                <w:i/>
                <w:iCs/>
              </w:rPr>
            </w:pPr>
            <w:r>
              <w:rPr>
                <w:rFonts w:hint="eastAsia"/>
                <w:i/>
                <w:iCs/>
              </w:rPr>
              <w:t>蓝色</w:t>
            </w:r>
          </w:p>
        </w:tc>
        <w:tc>
          <w:tcPr>
            <w:tcW w:w="575" w:type="dxa"/>
          </w:tcPr>
          <w:p w14:paraId="10818F5A">
            <w:pPr>
              <w:pStyle w:val="71"/>
              <w:spacing w:before="0" w:beforeLines="0"/>
              <w:rPr>
                <w:rFonts w:hint="eastAsia" w:ascii="等线" w:hAnsi="等线" w:eastAsia="等线"/>
                <w:i/>
                <w:iCs/>
                <w:kern w:val="0"/>
                <w:szCs w:val="20"/>
              </w:rPr>
            </w:pPr>
            <w:r>
              <w:rPr>
                <w:rFonts w:hint="eastAsia"/>
                <w:i/>
                <w:iCs/>
              </w:rPr>
              <w:t xml:space="preserve">5μL </w:t>
            </w:r>
          </w:p>
        </w:tc>
        <w:tc>
          <w:tcPr>
            <w:tcW w:w="823" w:type="dxa"/>
          </w:tcPr>
          <w:p w14:paraId="315A01A5">
            <w:pPr>
              <w:pStyle w:val="71"/>
              <w:spacing w:before="0" w:beforeLines="0"/>
              <w:rPr>
                <w:rFonts w:hint="eastAsia" w:ascii="等线" w:hAnsi="等线" w:eastAsia="等线"/>
                <w:i/>
                <w:iCs/>
                <w:kern w:val="0"/>
                <w:szCs w:val="20"/>
              </w:rPr>
            </w:pPr>
            <w:r>
              <w:rPr>
                <w:rFonts w:hint="eastAsia"/>
                <w:i/>
                <w:iCs/>
              </w:rPr>
              <w:t>B8</w:t>
            </w:r>
          </w:p>
        </w:tc>
      </w:tr>
      <w:tr w14:paraId="1081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75618951">
            <w:pPr>
              <w:pStyle w:val="67"/>
              <w:rPr>
                <w:rFonts w:ascii="等线" w:hAnsi="BGI" w:eastAsiaTheme="minorHAnsi"/>
              </w:rPr>
            </w:pPr>
            <w:r>
              <w:rPr>
                <w:rFonts w:hint="eastAsia"/>
              </w:rPr>
              <w:t>C2-RNA-Fragmentation Buffer</w:t>
            </w:r>
          </w:p>
        </w:tc>
        <w:tc>
          <w:tcPr>
            <w:tcW w:w="709" w:type="dxa"/>
          </w:tcPr>
          <w:p w14:paraId="39DDD4C6">
            <w:pPr>
              <w:pStyle w:val="67"/>
              <w:rPr>
                <w:rFonts w:ascii="等线" w:hAnsi="BGI" w:eastAsiaTheme="minorHAnsi"/>
              </w:rPr>
            </w:pPr>
            <w:r>
              <w:rPr>
                <w:rFonts w:hint="eastAsia" w:ascii="等线" w:hAnsi="BGI" w:eastAsiaTheme="minorHAnsi"/>
              </w:rPr>
              <w:t>紫色</w:t>
            </w:r>
          </w:p>
        </w:tc>
        <w:tc>
          <w:tcPr>
            <w:tcW w:w="575" w:type="dxa"/>
          </w:tcPr>
          <w:p w14:paraId="0E387C96">
            <w:pPr>
              <w:pStyle w:val="71"/>
              <w:spacing w:before="0" w:beforeLines="0"/>
              <w:rPr>
                <w:rFonts w:hint="eastAsia" w:ascii="等线" w:hAnsi="等线" w:eastAsia="等线"/>
                <w:kern w:val="0"/>
                <w:szCs w:val="20"/>
              </w:rPr>
            </w:pPr>
            <w:r>
              <w:rPr>
                <w:rFonts w:hint="eastAsia" w:ascii="等线" w:hAnsi="等线" w:eastAsia="等线"/>
                <w:kern w:val="0"/>
                <w:szCs w:val="20"/>
              </w:rPr>
              <w:t>10</w:t>
            </w:r>
            <w:r>
              <w:rPr>
                <w:rFonts w:ascii="等线" w:hAnsi="Cambria" w:cs="Cambria" w:eastAsiaTheme="minorHAnsi"/>
              </w:rPr>
              <w:t>μ</w:t>
            </w:r>
            <w:r>
              <w:rPr>
                <w:rFonts w:ascii="等线" w:hAnsi="BGI" w:eastAsiaTheme="minorHAnsi"/>
              </w:rPr>
              <w:t>L</w:t>
            </w:r>
          </w:p>
        </w:tc>
        <w:tc>
          <w:tcPr>
            <w:tcW w:w="823" w:type="dxa"/>
          </w:tcPr>
          <w:p w14:paraId="28103300">
            <w:pPr>
              <w:pStyle w:val="71"/>
              <w:spacing w:before="0" w:beforeLines="0"/>
              <w:rPr>
                <w:rFonts w:hint="eastAsia" w:ascii="等线" w:hAnsi="等线" w:eastAsia="等线"/>
                <w:kern w:val="0"/>
                <w:szCs w:val="20"/>
              </w:rPr>
            </w:pPr>
            <w:r>
              <w:rPr>
                <w:rFonts w:hint="eastAsia" w:ascii="等线" w:hAnsi="等线" w:eastAsia="等线"/>
                <w:kern w:val="0"/>
                <w:szCs w:val="20"/>
              </w:rPr>
              <w:t>C2</w:t>
            </w:r>
          </w:p>
        </w:tc>
      </w:tr>
      <w:tr w14:paraId="4BD0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4DD1B0C3">
            <w:pPr>
              <w:pStyle w:val="67"/>
              <w:rPr>
                <w:rFonts w:ascii="等线" w:hAnsi="BGI" w:eastAsiaTheme="minorHAnsi"/>
              </w:rPr>
            </w:pPr>
            <w:r>
              <w:rPr>
                <w:rFonts w:hint="eastAsia"/>
              </w:rPr>
              <w:t>C3-RNA-UDB mix</w:t>
            </w:r>
          </w:p>
        </w:tc>
        <w:tc>
          <w:tcPr>
            <w:tcW w:w="709" w:type="dxa"/>
          </w:tcPr>
          <w:p w14:paraId="0076FA97">
            <w:pPr>
              <w:pStyle w:val="67"/>
              <w:rPr>
                <w:rFonts w:ascii="等线" w:hAnsi="BGI" w:eastAsiaTheme="minorHAnsi"/>
              </w:rPr>
            </w:pPr>
            <w:r>
              <w:rPr>
                <w:rFonts w:hint="eastAsia" w:ascii="等线" w:hAnsi="BGI" w:eastAsiaTheme="minorHAnsi"/>
              </w:rPr>
              <w:t>紫色</w:t>
            </w:r>
          </w:p>
        </w:tc>
        <w:tc>
          <w:tcPr>
            <w:tcW w:w="575" w:type="dxa"/>
          </w:tcPr>
          <w:p w14:paraId="6F782CD9">
            <w:pPr>
              <w:pStyle w:val="71"/>
              <w:spacing w:before="0" w:beforeLines="0"/>
              <w:rPr>
                <w:rFonts w:hint="eastAsia" w:ascii="等线" w:hAnsi="等线" w:eastAsia="等线"/>
                <w:kern w:val="0"/>
                <w:szCs w:val="20"/>
              </w:rPr>
            </w:pPr>
            <w:r>
              <w:rPr>
                <w:rFonts w:hint="eastAsia" w:ascii="等线" w:hAnsi="等线" w:eastAsia="等线"/>
                <w:kern w:val="0"/>
                <w:szCs w:val="20"/>
              </w:rPr>
              <w:t>10</w:t>
            </w:r>
            <w:r>
              <w:rPr>
                <w:rFonts w:ascii="等线" w:hAnsi="Cambria" w:cs="Cambria" w:eastAsiaTheme="minorHAnsi"/>
              </w:rPr>
              <w:t>μ</w:t>
            </w:r>
            <w:r>
              <w:rPr>
                <w:rFonts w:ascii="等线" w:hAnsi="BGI" w:eastAsiaTheme="minorHAnsi"/>
              </w:rPr>
              <w:t>L</w:t>
            </w:r>
          </w:p>
        </w:tc>
        <w:tc>
          <w:tcPr>
            <w:tcW w:w="823" w:type="dxa"/>
          </w:tcPr>
          <w:p w14:paraId="705D714C">
            <w:pPr>
              <w:pStyle w:val="71"/>
              <w:spacing w:before="0" w:beforeLines="0"/>
              <w:rPr>
                <w:rFonts w:hint="eastAsia" w:ascii="等线" w:hAnsi="等线" w:eastAsia="等线"/>
                <w:kern w:val="0"/>
                <w:szCs w:val="20"/>
              </w:rPr>
            </w:pPr>
            <w:r>
              <w:rPr>
                <w:rFonts w:hint="eastAsia" w:ascii="等线" w:hAnsi="等线" w:eastAsia="等线"/>
                <w:kern w:val="0"/>
                <w:szCs w:val="20"/>
              </w:rPr>
              <w:t>C3</w:t>
            </w:r>
          </w:p>
        </w:tc>
      </w:tr>
      <w:tr w14:paraId="3901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163430EF">
            <w:pPr>
              <w:pStyle w:val="67"/>
              <w:rPr>
                <w:rFonts w:ascii="等线" w:hAnsi="BGI" w:eastAsiaTheme="minorHAnsi"/>
              </w:rPr>
            </w:pPr>
            <w:r>
              <w:rPr>
                <w:rFonts w:hint="eastAsia"/>
              </w:rPr>
              <w:t>C4-RNA-Second Strand  mix</w:t>
            </w:r>
          </w:p>
        </w:tc>
        <w:tc>
          <w:tcPr>
            <w:tcW w:w="709" w:type="dxa"/>
          </w:tcPr>
          <w:p w14:paraId="6B45FB1E">
            <w:pPr>
              <w:pStyle w:val="67"/>
              <w:rPr>
                <w:rFonts w:ascii="等线" w:hAnsi="BGI" w:eastAsiaTheme="minorHAnsi"/>
              </w:rPr>
            </w:pPr>
            <w:r>
              <w:rPr>
                <w:rFonts w:hint="eastAsia" w:ascii="等线" w:hAnsi="BGI" w:eastAsiaTheme="minorHAnsi"/>
              </w:rPr>
              <w:t>紫色</w:t>
            </w:r>
          </w:p>
        </w:tc>
        <w:tc>
          <w:tcPr>
            <w:tcW w:w="575" w:type="dxa"/>
          </w:tcPr>
          <w:p w14:paraId="76BF93DF">
            <w:pPr>
              <w:pStyle w:val="71"/>
              <w:spacing w:before="0" w:beforeLines="0"/>
              <w:rPr>
                <w:rFonts w:hint="eastAsia" w:ascii="等线" w:hAnsi="等线" w:eastAsia="等线"/>
                <w:kern w:val="0"/>
                <w:szCs w:val="20"/>
              </w:rPr>
            </w:pPr>
            <w:r>
              <w:rPr>
                <w:rFonts w:hint="eastAsia" w:ascii="等线" w:hAnsi="等线" w:eastAsia="等线"/>
                <w:kern w:val="0"/>
                <w:szCs w:val="20"/>
              </w:rPr>
              <w:t>15</w:t>
            </w:r>
            <w:r>
              <w:rPr>
                <w:rFonts w:ascii="等线" w:hAnsi="Cambria" w:cs="Cambria" w:eastAsiaTheme="minorHAnsi"/>
              </w:rPr>
              <w:t>μ</w:t>
            </w:r>
            <w:r>
              <w:rPr>
                <w:rFonts w:ascii="等线" w:hAnsi="BGI" w:eastAsiaTheme="minorHAnsi"/>
              </w:rPr>
              <w:t>L</w:t>
            </w:r>
          </w:p>
        </w:tc>
        <w:tc>
          <w:tcPr>
            <w:tcW w:w="823" w:type="dxa"/>
          </w:tcPr>
          <w:p w14:paraId="2E98DA75">
            <w:pPr>
              <w:pStyle w:val="71"/>
              <w:spacing w:before="0" w:beforeLines="0"/>
              <w:rPr>
                <w:rFonts w:hint="eastAsia" w:ascii="等线" w:hAnsi="等线" w:eastAsia="等线"/>
                <w:kern w:val="0"/>
                <w:szCs w:val="20"/>
              </w:rPr>
            </w:pPr>
            <w:r>
              <w:rPr>
                <w:rFonts w:hint="eastAsia" w:ascii="等线" w:hAnsi="等线" w:eastAsia="等线"/>
                <w:kern w:val="0"/>
                <w:szCs w:val="20"/>
              </w:rPr>
              <w:t>C4</w:t>
            </w:r>
          </w:p>
        </w:tc>
      </w:tr>
      <w:tr w14:paraId="1970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0B5194E8">
            <w:pPr>
              <w:pStyle w:val="67"/>
              <w:rPr>
                <w:rFonts w:ascii="等线" w:hAnsi="BGI" w:eastAsiaTheme="minorHAnsi"/>
              </w:rPr>
            </w:pPr>
            <w:r>
              <w:rPr>
                <w:rFonts w:hint="eastAsia"/>
              </w:rPr>
              <w:t>C5-RNA-Lig mix</w:t>
            </w:r>
          </w:p>
        </w:tc>
        <w:tc>
          <w:tcPr>
            <w:tcW w:w="709" w:type="dxa"/>
          </w:tcPr>
          <w:p w14:paraId="53CA2EDE">
            <w:pPr>
              <w:pStyle w:val="67"/>
              <w:rPr>
                <w:rFonts w:ascii="等线" w:hAnsi="BGI" w:eastAsiaTheme="minorHAnsi"/>
              </w:rPr>
            </w:pPr>
            <w:r>
              <w:rPr>
                <w:rFonts w:hint="eastAsia" w:ascii="等线" w:hAnsi="BGI" w:eastAsiaTheme="minorHAnsi"/>
              </w:rPr>
              <w:t>紫色</w:t>
            </w:r>
          </w:p>
        </w:tc>
        <w:tc>
          <w:tcPr>
            <w:tcW w:w="575" w:type="dxa"/>
          </w:tcPr>
          <w:p w14:paraId="0E74E965">
            <w:pPr>
              <w:pStyle w:val="71"/>
              <w:spacing w:before="0" w:beforeLines="0"/>
              <w:rPr>
                <w:rFonts w:hint="eastAsia" w:ascii="等线" w:hAnsi="等线" w:eastAsia="等线"/>
                <w:kern w:val="0"/>
                <w:szCs w:val="20"/>
              </w:rPr>
            </w:pPr>
            <w:r>
              <w:rPr>
                <w:rFonts w:hint="eastAsia" w:ascii="等线" w:hAnsi="等线" w:eastAsia="等线"/>
                <w:kern w:val="0"/>
                <w:szCs w:val="20"/>
              </w:rPr>
              <w:t xml:space="preserve">6 </w:t>
            </w:r>
            <w:r>
              <w:rPr>
                <w:rFonts w:ascii="等线" w:hAnsi="Cambria" w:cs="Cambria" w:eastAsiaTheme="minorHAnsi"/>
              </w:rPr>
              <w:t>μ</w:t>
            </w:r>
            <w:r>
              <w:rPr>
                <w:rFonts w:ascii="等线" w:hAnsi="BGI" w:eastAsiaTheme="minorHAnsi"/>
              </w:rPr>
              <w:t>L</w:t>
            </w:r>
          </w:p>
        </w:tc>
        <w:tc>
          <w:tcPr>
            <w:tcW w:w="823" w:type="dxa"/>
          </w:tcPr>
          <w:p w14:paraId="362A8D00">
            <w:pPr>
              <w:pStyle w:val="71"/>
              <w:spacing w:before="0" w:beforeLines="0"/>
              <w:rPr>
                <w:rFonts w:hint="eastAsia" w:ascii="等线" w:hAnsi="等线" w:eastAsia="等线"/>
                <w:kern w:val="0"/>
                <w:szCs w:val="20"/>
              </w:rPr>
            </w:pPr>
            <w:r>
              <w:rPr>
                <w:rFonts w:hint="eastAsia" w:ascii="等线" w:hAnsi="等线" w:eastAsia="等线"/>
                <w:kern w:val="0"/>
                <w:szCs w:val="20"/>
              </w:rPr>
              <w:t>C5</w:t>
            </w:r>
          </w:p>
        </w:tc>
      </w:tr>
      <w:tr w14:paraId="4F80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594A6B68">
            <w:pPr>
              <w:pStyle w:val="67"/>
              <w:tabs>
                <w:tab w:val="left" w:pos="258"/>
              </w:tabs>
              <w:rPr>
                <w:rFonts w:ascii="等线" w:hAnsi="BGI" w:eastAsiaTheme="minorHAnsi"/>
              </w:rPr>
            </w:pPr>
            <w:r>
              <w:rPr>
                <w:rFonts w:hint="eastAsia"/>
              </w:rPr>
              <w:t>C6-RNA-DNB2</w:t>
            </w:r>
          </w:p>
        </w:tc>
        <w:tc>
          <w:tcPr>
            <w:tcW w:w="709" w:type="dxa"/>
          </w:tcPr>
          <w:p w14:paraId="102E2FEF">
            <w:pPr>
              <w:pStyle w:val="67"/>
              <w:rPr>
                <w:rFonts w:ascii="等线" w:hAnsi="BGI" w:eastAsiaTheme="minorHAnsi"/>
              </w:rPr>
            </w:pPr>
            <w:r>
              <w:rPr>
                <w:rFonts w:hint="eastAsia" w:ascii="等线" w:hAnsi="BGI" w:eastAsiaTheme="minorHAnsi"/>
              </w:rPr>
              <w:t>紫色</w:t>
            </w:r>
          </w:p>
        </w:tc>
        <w:tc>
          <w:tcPr>
            <w:tcW w:w="575" w:type="dxa"/>
          </w:tcPr>
          <w:p w14:paraId="77E3BCA9">
            <w:pPr>
              <w:pStyle w:val="71"/>
              <w:spacing w:before="0" w:beforeLines="0"/>
              <w:rPr>
                <w:rFonts w:hint="eastAsia" w:ascii="等线" w:hAnsi="等线" w:eastAsia="等线"/>
                <w:kern w:val="0"/>
                <w:szCs w:val="20"/>
              </w:rPr>
            </w:pPr>
            <w:r>
              <w:rPr>
                <w:rFonts w:hint="eastAsia" w:ascii="等线" w:hAnsi="等线" w:eastAsia="等线"/>
                <w:kern w:val="0"/>
                <w:szCs w:val="20"/>
              </w:rPr>
              <w:t xml:space="preserve">6 </w:t>
            </w:r>
            <w:r>
              <w:rPr>
                <w:rFonts w:ascii="等线" w:hAnsi="Cambria" w:cs="Cambria" w:eastAsiaTheme="minorHAnsi"/>
              </w:rPr>
              <w:t>μ</w:t>
            </w:r>
            <w:r>
              <w:rPr>
                <w:rFonts w:ascii="等线" w:hAnsi="BGI" w:eastAsiaTheme="minorHAnsi"/>
              </w:rPr>
              <w:t>L</w:t>
            </w:r>
            <w:r>
              <w:t xml:space="preserve"> </w:t>
            </w:r>
          </w:p>
        </w:tc>
        <w:tc>
          <w:tcPr>
            <w:tcW w:w="823" w:type="dxa"/>
          </w:tcPr>
          <w:p w14:paraId="56E055E9">
            <w:pPr>
              <w:pStyle w:val="71"/>
              <w:spacing w:before="0" w:beforeLines="0"/>
              <w:rPr>
                <w:rFonts w:hint="eastAsia" w:ascii="等线" w:hAnsi="等线" w:eastAsia="等线"/>
                <w:kern w:val="0"/>
                <w:szCs w:val="20"/>
              </w:rPr>
            </w:pPr>
            <w:r>
              <w:rPr>
                <w:rFonts w:hint="eastAsia" w:ascii="等线" w:hAnsi="等线" w:eastAsia="等线"/>
                <w:kern w:val="0"/>
                <w:szCs w:val="20"/>
              </w:rPr>
              <w:t>C6</w:t>
            </w:r>
          </w:p>
        </w:tc>
      </w:tr>
      <w:tr w14:paraId="4F116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415BC1D4">
            <w:pPr>
              <w:pStyle w:val="67"/>
              <w:rPr>
                <w:rFonts w:ascii="等线" w:hAnsi="BGI" w:eastAsiaTheme="minorHAnsi"/>
              </w:rPr>
            </w:pPr>
            <w:r>
              <w:rPr>
                <w:rFonts w:hint="eastAsia" w:ascii="等线" w:hAnsi="BGI" w:eastAsiaTheme="minorHAnsi"/>
              </w:rPr>
              <w:t>C7-RNA-QU</w:t>
            </w:r>
          </w:p>
        </w:tc>
        <w:tc>
          <w:tcPr>
            <w:tcW w:w="709" w:type="dxa"/>
          </w:tcPr>
          <w:p w14:paraId="5376E52A">
            <w:pPr>
              <w:pStyle w:val="67"/>
              <w:rPr>
                <w:rFonts w:ascii="等线" w:hAnsi="BGI" w:eastAsiaTheme="minorHAnsi"/>
              </w:rPr>
            </w:pPr>
            <w:r>
              <w:rPr>
                <w:rFonts w:hint="eastAsia" w:ascii="等线" w:hAnsi="BGI" w:eastAsiaTheme="minorHAnsi"/>
              </w:rPr>
              <w:t>紫色</w:t>
            </w:r>
          </w:p>
        </w:tc>
        <w:tc>
          <w:tcPr>
            <w:tcW w:w="575" w:type="dxa"/>
          </w:tcPr>
          <w:p w14:paraId="44097EA9">
            <w:pPr>
              <w:pStyle w:val="71"/>
              <w:spacing w:before="0" w:beforeLines="0"/>
              <w:rPr>
                <w:rFonts w:hint="eastAsia" w:ascii="等线" w:hAnsi="等线" w:eastAsia="等线"/>
                <w:kern w:val="0"/>
                <w:szCs w:val="20"/>
              </w:rPr>
            </w:pPr>
            <w:bookmarkStart w:id="32" w:name="OLE_LINK2"/>
            <w:r>
              <w:rPr>
                <w:rFonts w:hint="eastAsia" w:ascii="等线" w:hAnsi="等线" w:eastAsia="等线"/>
                <w:kern w:val="0"/>
                <w:szCs w:val="20"/>
              </w:rPr>
              <w:t xml:space="preserve">6 </w:t>
            </w:r>
            <w:r>
              <w:rPr>
                <w:rFonts w:ascii="等线" w:hAnsi="Cambria" w:cs="Cambria" w:eastAsiaTheme="minorHAnsi"/>
              </w:rPr>
              <w:t>μ</w:t>
            </w:r>
            <w:r>
              <w:rPr>
                <w:rFonts w:ascii="等线" w:hAnsi="BGI" w:eastAsiaTheme="minorHAnsi"/>
              </w:rPr>
              <w:t>L</w:t>
            </w:r>
            <w:r>
              <w:t xml:space="preserve"> </w:t>
            </w:r>
            <w:bookmarkEnd w:id="32"/>
          </w:p>
        </w:tc>
        <w:tc>
          <w:tcPr>
            <w:tcW w:w="823" w:type="dxa"/>
          </w:tcPr>
          <w:p w14:paraId="00B3D6C2">
            <w:pPr>
              <w:pStyle w:val="71"/>
              <w:spacing w:before="0" w:beforeLines="0"/>
              <w:rPr>
                <w:rFonts w:hint="eastAsia" w:ascii="等线" w:hAnsi="等线" w:eastAsia="等线"/>
                <w:kern w:val="0"/>
                <w:szCs w:val="20"/>
              </w:rPr>
            </w:pPr>
            <w:r>
              <w:rPr>
                <w:rFonts w:hint="eastAsia" w:ascii="等线" w:hAnsi="等线" w:eastAsia="等线"/>
                <w:kern w:val="0"/>
                <w:szCs w:val="20"/>
              </w:rPr>
              <w:t>C7</w:t>
            </w:r>
          </w:p>
        </w:tc>
      </w:tr>
      <w:tr w14:paraId="157A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tcPr>
          <w:p w14:paraId="2099A306">
            <w:pPr>
              <w:pStyle w:val="67"/>
              <w:rPr>
                <w:rFonts w:ascii="等线" w:hAnsi="BGI" w:eastAsiaTheme="minorHAnsi"/>
              </w:rPr>
            </w:pPr>
            <w:r>
              <w:rPr>
                <w:rFonts w:hint="eastAsia"/>
              </w:rPr>
              <w:t>C8-RNA-RT mix</w:t>
            </w:r>
          </w:p>
        </w:tc>
        <w:tc>
          <w:tcPr>
            <w:tcW w:w="709" w:type="dxa"/>
            <w:vAlign w:val="center"/>
          </w:tcPr>
          <w:p w14:paraId="456F25F7">
            <w:pPr>
              <w:pStyle w:val="67"/>
              <w:rPr>
                <w:rFonts w:ascii="等线" w:hAnsi="BGI" w:eastAsiaTheme="minorHAnsi"/>
              </w:rPr>
            </w:pPr>
            <w:r>
              <w:rPr>
                <w:rFonts w:hint="eastAsia" w:ascii="等线" w:hAnsi="BGI" w:eastAsiaTheme="minorHAnsi"/>
              </w:rPr>
              <w:t>紫色</w:t>
            </w:r>
          </w:p>
        </w:tc>
        <w:tc>
          <w:tcPr>
            <w:tcW w:w="575" w:type="dxa"/>
          </w:tcPr>
          <w:p w14:paraId="103159C2">
            <w:pPr>
              <w:pStyle w:val="71"/>
              <w:spacing w:before="0" w:beforeLines="0"/>
              <w:rPr>
                <w:rFonts w:hint="eastAsia" w:ascii="等线" w:hAnsi="等线" w:eastAsia="等线"/>
                <w:kern w:val="0"/>
                <w:szCs w:val="20"/>
              </w:rPr>
            </w:pPr>
            <w:r>
              <w:rPr>
                <w:rFonts w:hint="eastAsia" w:ascii="等线" w:hAnsi="等线" w:eastAsia="等线"/>
                <w:kern w:val="0"/>
                <w:szCs w:val="20"/>
              </w:rPr>
              <w:t xml:space="preserve">6 </w:t>
            </w:r>
            <w:r>
              <w:rPr>
                <w:rFonts w:ascii="等线" w:hAnsi="Cambria" w:cs="Cambria" w:eastAsiaTheme="minorHAnsi"/>
              </w:rPr>
              <w:t>μ</w:t>
            </w:r>
            <w:r>
              <w:rPr>
                <w:rFonts w:ascii="等线" w:hAnsi="BGI" w:eastAsiaTheme="minorHAnsi"/>
              </w:rPr>
              <w:t>L</w:t>
            </w:r>
            <w:r>
              <w:t xml:space="preserve"> </w:t>
            </w:r>
          </w:p>
        </w:tc>
        <w:tc>
          <w:tcPr>
            <w:tcW w:w="823" w:type="dxa"/>
          </w:tcPr>
          <w:p w14:paraId="30F590A8">
            <w:pPr>
              <w:pStyle w:val="71"/>
              <w:spacing w:before="0" w:beforeLines="0"/>
              <w:rPr>
                <w:rFonts w:hint="eastAsia" w:ascii="等线" w:hAnsi="等线" w:eastAsia="等线"/>
                <w:kern w:val="0"/>
                <w:szCs w:val="20"/>
              </w:rPr>
            </w:pPr>
            <w:r>
              <w:rPr>
                <w:rFonts w:hint="eastAsia" w:ascii="等线" w:hAnsi="等线" w:eastAsia="等线"/>
                <w:kern w:val="0"/>
                <w:szCs w:val="20"/>
              </w:rPr>
              <w:t>C8</w:t>
            </w:r>
          </w:p>
        </w:tc>
      </w:tr>
    </w:tbl>
    <w:p w14:paraId="11DEF91E">
      <w:pPr>
        <w:rPr>
          <w:rFonts w:hint="eastAsia"/>
          <w:color w:val="auto"/>
        </w:rPr>
      </w:pPr>
      <w:r>
        <w:rPr>
          <w:color w:val="auto"/>
        </w:rPr>
        <w:t>3.</w:t>
      </w:r>
      <w:r>
        <w:rPr>
          <w:rFonts w:hint="eastAsia"/>
          <w:color w:val="auto"/>
        </w:rPr>
        <w:t>8</w:t>
      </w:r>
      <w:r>
        <w:rPr>
          <w:color w:val="auto"/>
        </w:rPr>
        <w:t>.2</w:t>
      </w:r>
      <w:r>
        <w:rPr>
          <w:rFonts w:hint="eastAsia"/>
          <w:color w:val="auto"/>
        </w:rPr>
        <w:t>试剂装填完成后，取下操作指示卡。</w:t>
      </w:r>
    </w:p>
    <w:p w14:paraId="6CB1411A">
      <w:pPr>
        <w:rPr>
          <w:rFonts w:hint="eastAsia"/>
        </w:rPr>
      </w:pPr>
      <w:r>
        <w:rPr>
          <w:rFonts w:hint="eastAsia"/>
        </w:rPr>
        <w:t>3</w:t>
      </w:r>
      <w:r>
        <w:t>.</w:t>
      </w:r>
      <w:r>
        <w:rPr>
          <w:rFonts w:hint="eastAsia"/>
        </w:rPr>
        <w:t>8</w:t>
      </w:r>
      <w:r>
        <w:t>.3</w:t>
      </w:r>
      <w:r>
        <w:rPr>
          <w:rFonts w:hint="eastAsia"/>
        </w:rPr>
        <w:t>首先打开机器电源，打开制备卡载台盖板，拉出制备卡载台（图</w:t>
      </w:r>
      <w:r>
        <w:t>11</w:t>
      </w:r>
      <w:r>
        <w:rPr>
          <w:rFonts w:hint="eastAsia"/>
        </w:rPr>
        <w:t>）。</w:t>
      </w:r>
    </w:p>
    <w:p w14:paraId="3A0FF5F2">
      <w:pPr>
        <w:jc w:val="center"/>
        <w:rPr>
          <w:rFonts w:hint="eastAsia"/>
        </w:rPr>
      </w:pPr>
      <w:r>
        <w:drawing>
          <wp:inline distT="0" distB="0" distL="0" distR="0">
            <wp:extent cx="2220595" cy="837565"/>
            <wp:effectExtent l="0" t="0" r="1905"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20595" cy="837565"/>
                    </a:xfrm>
                    <a:prstGeom prst="rect">
                      <a:avLst/>
                    </a:prstGeom>
                  </pic:spPr>
                </pic:pic>
              </a:graphicData>
            </a:graphic>
          </wp:inline>
        </w:drawing>
      </w:r>
    </w:p>
    <w:p w14:paraId="733ECAAB">
      <w:pPr>
        <w:spacing w:line="0" w:lineRule="atLeast"/>
        <w:jc w:val="center"/>
        <w:rPr>
          <w:rFonts w:hint="eastAsia"/>
          <w:szCs w:val="21"/>
        </w:rPr>
      </w:pPr>
      <w:r>
        <w:rPr>
          <w:rFonts w:hint="eastAsia"/>
          <w:szCs w:val="21"/>
        </w:rPr>
        <w:t>图</w:t>
      </w:r>
      <w:r>
        <w:rPr>
          <w:szCs w:val="21"/>
        </w:rPr>
        <w:t>11</w:t>
      </w:r>
    </w:p>
    <w:p w14:paraId="0D81F24D">
      <w:pPr>
        <w:pStyle w:val="71"/>
        <w:rPr>
          <w:rFonts w:hint="eastAsia"/>
        </w:rPr>
      </w:pPr>
      <w:r>
        <w:rPr>
          <w:rFonts w:hint="eastAsia"/>
        </w:rPr>
        <w:t>3.8.4将制备卡平置于机器上，制备卡的凹口要与机器推板上的凸出位置对应（图12）。</w:t>
      </w:r>
    </w:p>
    <w:p w14:paraId="5630AD66">
      <w:pPr>
        <w:jc w:val="center"/>
        <w:rPr>
          <w:rFonts w:hint="eastAsia"/>
        </w:rPr>
      </w:pPr>
      <w:r>
        <w:drawing>
          <wp:inline distT="0" distB="0" distL="0" distR="0">
            <wp:extent cx="2094865" cy="1013460"/>
            <wp:effectExtent l="0" t="0" r="635"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094865" cy="1013460"/>
                    </a:xfrm>
                    <a:prstGeom prst="rect">
                      <a:avLst/>
                    </a:prstGeom>
                  </pic:spPr>
                </pic:pic>
              </a:graphicData>
            </a:graphic>
          </wp:inline>
        </w:drawing>
      </w:r>
    </w:p>
    <w:p w14:paraId="1C1E1699">
      <w:pPr>
        <w:spacing w:line="0" w:lineRule="atLeast"/>
        <w:jc w:val="center"/>
        <w:rPr>
          <w:rFonts w:hint="eastAsia"/>
          <w:szCs w:val="21"/>
        </w:rPr>
      </w:pPr>
      <w:r>
        <w:rPr>
          <w:rFonts w:hint="eastAsia"/>
          <w:szCs w:val="21"/>
        </w:rPr>
        <w:t>图</w:t>
      </w:r>
      <w:r>
        <w:rPr>
          <w:szCs w:val="21"/>
        </w:rPr>
        <w:t>12</w:t>
      </w:r>
    </w:p>
    <w:p w14:paraId="52623DE3">
      <w:pPr>
        <w:pStyle w:val="82"/>
        <w:numPr>
          <w:ilvl w:val="0"/>
          <w:numId w:val="8"/>
        </w:numPr>
        <w:spacing w:before="78"/>
        <w:rPr>
          <w:rFonts w:hAnsi="BGI" w:eastAsiaTheme="minorHAnsi"/>
        </w:rPr>
      </w:pPr>
      <w:r>
        <w:rPr>
          <w:rFonts w:hAnsi="BGI" w:eastAsiaTheme="minorHAnsi"/>
        </w:rPr>
        <w:t>注意：</w:t>
      </w:r>
      <w:r>
        <w:rPr>
          <w:rFonts w:hint="eastAsia" w:hAnsi="BGI" w:eastAsiaTheme="minorHAnsi"/>
        </w:rPr>
        <w:t>移动制备卡时尽量保持水平，不要倾斜制备卡</w:t>
      </w:r>
    </w:p>
    <w:p w14:paraId="12909622">
      <w:pPr>
        <w:jc w:val="left"/>
        <w:rPr>
          <w:rFonts w:hint="eastAsia"/>
        </w:rPr>
      </w:pPr>
      <w:r>
        <w:rPr>
          <w:rFonts w:hint="eastAsia"/>
        </w:rPr>
        <w:t>3.8.5推入制备卡，关闭仪器载台盖板（图13）。</w:t>
      </w:r>
    </w:p>
    <w:p w14:paraId="61829076">
      <w:pPr>
        <w:jc w:val="center"/>
        <w:rPr>
          <w:rFonts w:hint="eastAsia"/>
        </w:rPr>
      </w:pPr>
      <w:r>
        <w:drawing>
          <wp:inline distT="0" distB="0" distL="0" distR="0">
            <wp:extent cx="2178050" cy="82550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178050" cy="825500"/>
                    </a:xfrm>
                    <a:prstGeom prst="rect">
                      <a:avLst/>
                    </a:prstGeom>
                  </pic:spPr>
                </pic:pic>
              </a:graphicData>
            </a:graphic>
          </wp:inline>
        </w:drawing>
      </w:r>
    </w:p>
    <w:p w14:paraId="4EDC763E">
      <w:pPr>
        <w:spacing w:line="0" w:lineRule="atLeast"/>
        <w:jc w:val="center"/>
        <w:rPr>
          <w:rFonts w:hint="eastAsia"/>
          <w:szCs w:val="21"/>
        </w:rPr>
      </w:pPr>
      <w:r>
        <w:rPr>
          <w:rFonts w:hint="eastAsia"/>
          <w:szCs w:val="21"/>
        </w:rPr>
        <w:t>图</w:t>
      </w:r>
      <w:r>
        <w:rPr>
          <w:szCs w:val="21"/>
        </w:rPr>
        <w:t>13</w:t>
      </w:r>
    </w:p>
    <w:p w14:paraId="3FBBABE8">
      <w:pPr>
        <w:rPr>
          <w:rFonts w:hint="eastAsia"/>
        </w:rPr>
      </w:pPr>
      <w:r>
        <w:t>3.8.6</w:t>
      </w:r>
      <w:r>
        <w:rPr>
          <w:rFonts w:hAnsi="BGI"/>
        </w:rPr>
        <w:t>点击DNBelab-D4RS制备系统界面上</w:t>
      </w:r>
      <w:r>
        <w:drawing>
          <wp:inline distT="0" distB="0" distL="0" distR="0">
            <wp:extent cx="146685" cy="146685"/>
            <wp:effectExtent l="0" t="0" r="571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按钮，进入参数回顾界面（图14）。</w:t>
      </w:r>
    </w:p>
    <w:p w14:paraId="2BA226A1">
      <w:pPr>
        <w:jc w:val="center"/>
        <w:rPr>
          <w:rFonts w:hint="eastAsia"/>
        </w:rPr>
      </w:pPr>
      <w:r>
        <w:drawing>
          <wp:inline distT="0" distB="0" distL="0" distR="0">
            <wp:extent cx="2186940" cy="1329055"/>
            <wp:effectExtent l="0" t="0" r="3810" b="4445"/>
            <wp:docPr id="5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186940" cy="1329055"/>
                    </a:xfrm>
                    <a:prstGeom prst="rect">
                      <a:avLst/>
                    </a:prstGeom>
                  </pic:spPr>
                </pic:pic>
              </a:graphicData>
            </a:graphic>
          </wp:inline>
        </w:drawing>
      </w:r>
    </w:p>
    <w:p w14:paraId="4D35F1BB">
      <w:pPr>
        <w:spacing w:line="0" w:lineRule="atLeast"/>
        <w:jc w:val="center"/>
        <w:rPr>
          <w:rFonts w:hint="eastAsia"/>
          <w:szCs w:val="21"/>
        </w:rPr>
      </w:pPr>
      <w:r>
        <w:rPr>
          <w:rFonts w:hint="eastAsia"/>
          <w:szCs w:val="21"/>
        </w:rPr>
        <w:t>图</w:t>
      </w:r>
      <w:r>
        <w:rPr>
          <w:szCs w:val="21"/>
        </w:rPr>
        <w:t>14</w:t>
      </w:r>
    </w:p>
    <w:p w14:paraId="42462B39">
      <w:pPr>
        <w:rPr>
          <w:rFonts w:hint="eastAsia"/>
        </w:rPr>
      </w:pPr>
      <w:r>
        <w:t>3.8.7参数确认无误后</w:t>
      </w:r>
      <w:r>
        <w:rPr>
          <w:rFonts w:hAnsi="BGI"/>
        </w:rPr>
        <w:t>点击界面上</w:t>
      </w:r>
      <w:r>
        <w:drawing>
          <wp:inline distT="0" distB="0" distL="0" distR="0">
            <wp:extent cx="146685" cy="146685"/>
            <wp:effectExtent l="0" t="0" r="5715" b="571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Pr>
          <w:rFonts w:hAnsi="BGI"/>
        </w:rPr>
        <w:t xml:space="preserve"> </w:t>
      </w:r>
      <w:r>
        <w:t>按钮，点击run开始实验。</w:t>
      </w:r>
    </w:p>
    <w:p w14:paraId="66DDAAD9">
      <w:pPr>
        <w:pStyle w:val="71"/>
        <w:rPr>
          <w:rFonts w:hint="eastAsia"/>
        </w:rPr>
      </w:pPr>
      <w:r>
        <w:rPr>
          <w:rFonts w:hAnsi="BGI" w:eastAsiaTheme="minorHAnsi"/>
          <w:b/>
          <w:bCs/>
          <w:color w:val="005BAB"/>
          <w:sz w:val="11"/>
          <w:szCs w:val="32"/>
        </w:rPr>
        <w:t>3.</w:t>
      </w:r>
      <w:r>
        <w:rPr>
          <w:rFonts w:hint="eastAsia" w:hAnsi="BGI" w:eastAsiaTheme="minorHAnsi"/>
          <w:b/>
          <w:bCs/>
          <w:color w:val="005BAB"/>
          <w:sz w:val="11"/>
          <w:szCs w:val="32"/>
        </w:rPr>
        <w:t>9</w:t>
      </w:r>
      <w:r>
        <w:rPr>
          <w:rFonts w:hAnsi="BGI" w:eastAsiaTheme="minorHAnsi"/>
          <w:b/>
          <w:bCs/>
          <w:color w:val="005BAB"/>
          <w:sz w:val="11"/>
          <w:szCs w:val="32"/>
        </w:rPr>
        <w:t xml:space="preserve"> DNB</w:t>
      </w:r>
      <w:r>
        <w:rPr>
          <w:rFonts w:hint="eastAsia" w:hAnsi="BGI" w:eastAsiaTheme="minorHAnsi"/>
          <w:b/>
          <w:bCs/>
          <w:color w:val="005BAB"/>
          <w:sz w:val="11"/>
          <w:szCs w:val="32"/>
        </w:rPr>
        <w:t>取出</w:t>
      </w:r>
    </w:p>
    <w:p w14:paraId="1B2825DE">
      <w:pPr>
        <w:pStyle w:val="71"/>
        <w:rPr>
          <w:rFonts w:hint="eastAsia"/>
        </w:rPr>
      </w:pPr>
      <w:r>
        <w:rPr>
          <w:color w:val="auto"/>
        </w:rPr>
        <w:t>3.</w:t>
      </w:r>
      <w:r>
        <w:rPr>
          <w:rFonts w:hint="eastAsia"/>
          <w:color w:val="auto"/>
        </w:rPr>
        <w:t>9</w:t>
      </w:r>
      <w:r>
        <w:rPr>
          <w:color w:val="auto"/>
        </w:rPr>
        <w:t>.</w:t>
      </w:r>
      <w:r>
        <w:rPr>
          <w:rFonts w:hint="eastAsia"/>
        </w:rPr>
        <w:t>1待仪器脚本运行完成，打开仪器载台盖板，将制备卡载台抽出。</w:t>
      </w:r>
    </w:p>
    <w:p w14:paraId="51F15464">
      <w:pPr>
        <w:pStyle w:val="71"/>
        <w:rPr>
          <w:rFonts w:hint="eastAsia"/>
        </w:rPr>
      </w:pPr>
      <w:r>
        <w:rPr>
          <w:rFonts w:hint="eastAsia"/>
        </w:rPr>
        <w:t>3.9.2利用</w:t>
      </w:r>
      <w:r>
        <w:rPr>
          <w:rFonts w:hint="eastAsia"/>
          <w:b/>
          <w:bCs/>
        </w:rPr>
        <w:t>阔口</w:t>
      </w:r>
      <w:r>
        <w:rPr>
          <w:rFonts w:hint="eastAsia"/>
        </w:rPr>
        <w:t>枪头将产物孔D</w:t>
      </w:r>
      <w:r>
        <w:t>1-4</w:t>
      </w:r>
      <w:r>
        <w:rPr>
          <w:rFonts w:hint="eastAsia"/>
        </w:rPr>
        <w:t>的D</w:t>
      </w:r>
      <w:r>
        <w:t>NB</w:t>
      </w:r>
      <w:r>
        <w:rPr>
          <w:rFonts w:hint="eastAsia"/>
        </w:rPr>
        <w:t>吸出（枪头垂直插入产物孔），转移到P</w:t>
      </w:r>
      <w:r>
        <w:t>CR</w:t>
      </w:r>
      <w:r>
        <w:rPr>
          <w:rFonts w:hint="eastAsia"/>
        </w:rPr>
        <w:t>管中，要保证尽量吸取干净，</w:t>
      </w:r>
      <w:r>
        <w:t>DNB</w:t>
      </w:r>
      <w:r>
        <w:rPr>
          <w:rFonts w:hint="eastAsia"/>
        </w:rPr>
        <w:t xml:space="preserve">体积大概15 </w:t>
      </w:r>
      <w:r>
        <w:t>µ</w:t>
      </w:r>
      <w:r>
        <w:rPr>
          <w:rFonts w:hint="eastAsia"/>
        </w:rPr>
        <w:t>L左右。</w:t>
      </w:r>
    </w:p>
    <w:p w14:paraId="41EDA006">
      <w:pPr>
        <w:pStyle w:val="82"/>
        <w:widowControl/>
        <w:spacing w:before="78"/>
        <w:jc w:val="left"/>
        <w:rPr>
          <w:rFonts w:hint="eastAsia"/>
          <w:sz w:val="11"/>
          <w:szCs w:val="11"/>
        </w:rPr>
      </w:pPr>
      <w:r>
        <w:rPr>
          <w:rFonts w:hAnsi="BGI" w:eastAsiaTheme="minorHAnsi"/>
        </w:rPr>
        <w:t>注意：</w:t>
      </w:r>
      <w:r>
        <w:rPr>
          <w:rFonts w:hint="eastAsia" w:hAnsi="BGI" w:eastAsiaTheme="minorHAnsi"/>
        </w:rPr>
        <w:t>吸取DNB时会带出封闭液，封闭液为红色，DNB为无色，目测无色液体体积在10</w:t>
      </w:r>
      <w:r>
        <w:t>µ</w:t>
      </w:r>
      <w:r>
        <w:rPr>
          <w:rFonts w:hint="eastAsia"/>
        </w:rPr>
        <w:t>L</w:t>
      </w:r>
      <w:r>
        <w:rPr>
          <w:rFonts w:hint="eastAsia" w:hAnsi="BGI" w:eastAsiaTheme="minorHAnsi"/>
        </w:rPr>
        <w:t>-15</w:t>
      </w:r>
      <w:r>
        <w:t>µ</w:t>
      </w:r>
      <w:r>
        <w:rPr>
          <w:rFonts w:hint="eastAsia"/>
        </w:rPr>
        <w:t>L左右则表示DNB完全吸出</w:t>
      </w:r>
    </w:p>
    <w:p w14:paraId="17AD93B2">
      <w:pPr>
        <w:jc w:val="center"/>
        <w:rPr>
          <w:rFonts w:hint="eastAsia"/>
        </w:rPr>
      </w:pPr>
      <w:r>
        <w:drawing>
          <wp:inline distT="0" distB="0" distL="0" distR="0">
            <wp:extent cx="1909445" cy="128016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8">
                      <a:extLst>
                        <a:ext uri="{28A0092B-C50C-407E-A947-70E740481C1C}">
                          <a14:useLocalDpi xmlns:a14="http://schemas.microsoft.com/office/drawing/2010/main" val="0"/>
                        </a:ext>
                      </a:extLst>
                    </a:blip>
                    <a:srcRect t="13699"/>
                    <a:stretch>
                      <a:fillRect/>
                    </a:stretch>
                  </pic:blipFill>
                  <pic:spPr>
                    <a:xfrm>
                      <a:off x="0" y="0"/>
                      <a:ext cx="1909445" cy="1280160"/>
                    </a:xfrm>
                    <a:prstGeom prst="rect">
                      <a:avLst/>
                    </a:prstGeom>
                  </pic:spPr>
                </pic:pic>
              </a:graphicData>
            </a:graphic>
          </wp:inline>
        </w:drawing>
      </w:r>
    </w:p>
    <w:p w14:paraId="4BA97BC5">
      <w:pPr>
        <w:spacing w:line="0" w:lineRule="atLeast"/>
        <w:jc w:val="center"/>
        <w:rPr>
          <w:rFonts w:hint="eastAsia"/>
          <w:szCs w:val="21"/>
        </w:rPr>
      </w:pPr>
      <w:r>
        <w:rPr>
          <w:rFonts w:hint="eastAsia"/>
          <w:szCs w:val="21"/>
        </w:rPr>
        <w:t>图</w:t>
      </w:r>
      <w:r>
        <w:rPr>
          <w:szCs w:val="21"/>
        </w:rPr>
        <w:t>15</w:t>
      </w:r>
    </w:p>
    <w:p w14:paraId="71ED60A0">
      <w:pPr>
        <w:pStyle w:val="71"/>
        <w:rPr>
          <w:rFonts w:hint="eastAsia"/>
        </w:rPr>
      </w:pPr>
      <w:r>
        <w:rPr>
          <w:rFonts w:hint="eastAsia"/>
        </w:rPr>
        <w:t>3.9.3用小型离心机</w:t>
      </w:r>
      <w:r>
        <w:rPr>
          <w:rFonts w:hint="eastAsia"/>
          <w:color w:val="auto"/>
        </w:rPr>
        <w:t>瞬时</w:t>
      </w:r>
      <w:r>
        <w:rPr>
          <w:rFonts w:hint="eastAsia"/>
        </w:rPr>
        <w:t>离心，保证水相和油相分离。</w:t>
      </w:r>
    </w:p>
    <w:p w14:paraId="2448BB58">
      <w:pPr>
        <w:pStyle w:val="71"/>
        <w:rPr>
          <w:rFonts w:hint="eastAsia"/>
        </w:rPr>
      </w:pPr>
      <w:r>
        <w:rPr>
          <w:rFonts w:hint="eastAsia"/>
        </w:rPr>
        <w:t>3.9.4用移液器尽量把上层油相吸干净，剩下的下层水相即为D</w:t>
      </w:r>
      <w:r>
        <w:t>NB</w:t>
      </w:r>
      <w:r>
        <w:rPr>
          <w:rFonts w:hint="eastAsia"/>
        </w:rPr>
        <w:t>产物，可以直接用于测序或者4度保存，保存时间建议不要超过一周。</w:t>
      </w:r>
    </w:p>
    <w:p w14:paraId="3B08E449">
      <w:pPr>
        <w:pStyle w:val="82"/>
        <w:widowControl/>
        <w:spacing w:before="78"/>
        <w:jc w:val="left"/>
        <w:rPr>
          <w:rFonts w:hint="eastAsia"/>
          <w:sz w:val="11"/>
          <w:szCs w:val="11"/>
        </w:rPr>
      </w:pPr>
      <w:bookmarkStart w:id="33" w:name="_Hlk53494378"/>
      <w:r>
        <w:rPr>
          <w:rFonts w:hAnsi="BGI" w:eastAsiaTheme="minorHAnsi"/>
        </w:rPr>
        <w:t>注意：</w:t>
      </w:r>
      <w:r>
        <w:rPr>
          <w:rFonts w:hint="eastAsia" w:hAnsi="BGI" w:eastAsiaTheme="minorHAnsi"/>
        </w:rPr>
        <w:t>瞬时离心时不能离心太久，只需3-5s，保证水相和油相分离即可</w:t>
      </w:r>
      <w:bookmarkEnd w:id="33"/>
    </w:p>
    <w:p w14:paraId="1B5CAF82">
      <w:pPr>
        <w:pStyle w:val="82"/>
        <w:widowControl/>
        <w:spacing w:before="78"/>
        <w:jc w:val="left"/>
        <w:rPr>
          <w:rFonts w:hint="eastAsia"/>
          <w:sz w:val="11"/>
          <w:szCs w:val="11"/>
        </w:rPr>
      </w:pPr>
      <w:r>
        <w:rPr>
          <w:rFonts w:hAnsi="BGI" w:eastAsiaTheme="minorHAnsi"/>
        </w:rPr>
        <w:t>注意：</w:t>
      </w:r>
      <w:r>
        <w:rPr>
          <w:rFonts w:hint="eastAsia" w:hAnsi="BGI" w:eastAsiaTheme="minorHAnsi"/>
        </w:rPr>
        <w:t>D</w:t>
      </w:r>
      <w:r>
        <w:rPr>
          <w:rFonts w:hAnsi="BGI" w:eastAsiaTheme="minorHAnsi"/>
        </w:rPr>
        <w:t>NB</w:t>
      </w:r>
      <w:r>
        <w:rPr>
          <w:rFonts w:hint="eastAsia" w:hAnsi="BGI" w:eastAsiaTheme="minorHAnsi"/>
        </w:rPr>
        <w:t>产物pooling及测序建议请看附录Ⅲ</w:t>
      </w:r>
    </w:p>
    <w:p w14:paraId="0DE4B5B7">
      <w:pPr>
        <w:pStyle w:val="82"/>
        <w:widowControl/>
        <w:numPr>
          <w:ilvl w:val="255"/>
          <w:numId w:val="0"/>
        </w:numPr>
        <w:spacing w:before="78"/>
        <w:ind w:left="210"/>
        <w:jc w:val="left"/>
        <w:rPr>
          <w:rFonts w:hint="eastAsia"/>
          <w:sz w:val="11"/>
          <w:szCs w:val="11"/>
        </w:rPr>
      </w:pPr>
    </w:p>
    <w:p w14:paraId="6FEF4F56">
      <w:pPr>
        <w:pStyle w:val="2"/>
        <w:spacing w:before="78"/>
        <w:rPr>
          <w:rFonts w:hAnsi="BGI" w:eastAsiaTheme="minorHAnsi"/>
        </w:rPr>
      </w:pPr>
      <w:bookmarkStart w:id="34" w:name="_Toc25834996"/>
      <w:r>
        <w:rPr>
          <w:rFonts w:hAnsi="BGI" w:eastAsiaTheme="minorHAnsi"/>
        </w:rPr>
        <w:t>附录</w:t>
      </w:r>
      <w:bookmarkEnd w:id="34"/>
    </w:p>
    <w:p w14:paraId="5BE4323E">
      <w:pPr>
        <w:pStyle w:val="3"/>
        <w:numPr>
          <w:ilvl w:val="0"/>
          <w:numId w:val="0"/>
        </w:numPr>
        <w:spacing w:before="78"/>
        <w:rPr>
          <w:rFonts w:hAnsi="BGI" w:eastAsiaTheme="minorHAnsi"/>
        </w:rPr>
      </w:pPr>
      <w:r>
        <w:rPr>
          <w:rFonts w:hAnsi="BGI" w:eastAsiaTheme="minorHAnsi"/>
        </w:rPr>
        <w:t>附录</w:t>
      </w:r>
      <w:r>
        <w:rPr>
          <w:rFonts w:hint="eastAsia" w:hAnsi="BGI" w:eastAsiaTheme="minorHAnsi"/>
        </w:rPr>
        <w:t>Ⅰ操作指示卡使用方法</w:t>
      </w:r>
    </w:p>
    <w:p w14:paraId="10F759B5">
      <w:pPr>
        <w:jc w:val="left"/>
        <w:rPr>
          <w:rFonts w:hint="eastAsia"/>
        </w:rPr>
      </w:pPr>
      <w:r>
        <w:rPr>
          <w:rFonts w:hint="eastAsia"/>
        </w:rPr>
        <w:t>1.操作指示卡使用之前请将操作指示卡正确的嵌套在制备卡上（图</w:t>
      </w:r>
      <w:r>
        <w:t>8</w:t>
      </w:r>
      <w:r>
        <w:rPr>
          <w:rFonts w:hint="eastAsia"/>
        </w:rPr>
        <w:t>）</w:t>
      </w:r>
    </w:p>
    <w:p w14:paraId="5FC1DE97">
      <w:pPr>
        <w:jc w:val="left"/>
        <w:rPr>
          <w:rFonts w:hint="eastAsia"/>
        </w:rPr>
      </w:pPr>
      <w:r>
        <w:rPr>
          <w:rFonts w:hint="eastAsia"/>
        </w:rPr>
        <w:t>2.操作指示卡上A,B,C三个区为试剂加载区，S区为样本加载区，D区为产物回收区</w:t>
      </w:r>
    </w:p>
    <w:p w14:paraId="666FD39F">
      <w:pPr>
        <w:jc w:val="left"/>
        <w:rPr>
          <w:rFonts w:hint="eastAsia"/>
        </w:rPr>
      </w:pPr>
      <w:r>
        <w:rPr>
          <w:rFonts w:hint="eastAsia"/>
        </w:rPr>
        <w:t>3.试剂加载区（A,B,C）的颜色和该区域对应加载的试剂的管盖的颜色一致，可以根据试剂盒中试剂管盖颜色来确定该试剂加载区域。</w:t>
      </w:r>
    </w:p>
    <w:p w14:paraId="7ABC9384">
      <w:pPr>
        <w:jc w:val="left"/>
        <w:rPr>
          <w:rFonts w:ascii="等线" w:hAnsi="BGI" w:eastAsiaTheme="minorHAnsi"/>
        </w:rPr>
      </w:pPr>
      <w:r>
        <w:rPr>
          <w:rFonts w:hint="eastAsia"/>
        </w:rPr>
        <w:t>4.试剂名称的第一部分信息和操作指示卡的孔位信息一致，如</w:t>
      </w:r>
      <w:r>
        <w:rPr>
          <w:rFonts w:hint="eastAsia" w:ascii="等线" w:hAnsi="BGI" w:eastAsiaTheme="minorHAnsi"/>
        </w:rPr>
        <w:t>B1-RNA-DNBB代表该试剂应加载到操作指示卡上的B1孔位；A567-RNA-BE代表该试剂应该加载到A5,A6,A7两个孔位。</w:t>
      </w:r>
    </w:p>
    <w:p w14:paraId="66204FF1">
      <w:pPr>
        <w:jc w:val="left"/>
        <w:rPr>
          <w:rFonts w:ascii="等线" w:hAnsi="BGI" w:eastAsiaTheme="minorHAnsi"/>
        </w:rPr>
      </w:pPr>
    </w:p>
    <w:p w14:paraId="57713158">
      <w:pPr>
        <w:pStyle w:val="3"/>
        <w:numPr>
          <w:ilvl w:val="0"/>
          <w:numId w:val="0"/>
        </w:numPr>
        <w:spacing w:before="78"/>
        <w:rPr>
          <w:rFonts w:hAnsi="BGI" w:eastAsiaTheme="minorHAnsi"/>
        </w:rPr>
      </w:pPr>
      <w:r>
        <w:rPr>
          <w:rFonts w:hint="eastAsia" w:hAnsi="BGI" w:eastAsiaTheme="minorHAnsi"/>
        </w:rPr>
        <w:t>附录Ⅱ试剂和样本加载建议及注意事项</w:t>
      </w:r>
    </w:p>
    <w:p w14:paraId="50BDE31F">
      <w:pPr>
        <w:jc w:val="left"/>
        <w:rPr>
          <w:rFonts w:hint="eastAsia"/>
        </w:rPr>
      </w:pPr>
      <w:r>
        <w:rPr>
          <w:rFonts w:hint="eastAsia"/>
        </w:rPr>
        <w:t>1.选择合适的移液器，调整移液器至正确的量程，并且正确的插上移液器的枪头。</w:t>
      </w:r>
    </w:p>
    <w:p w14:paraId="4DB21C77">
      <w:pPr>
        <w:numPr>
          <w:ilvl w:val="255"/>
          <w:numId w:val="0"/>
        </w:numPr>
        <w:jc w:val="left"/>
        <w:rPr>
          <w:rFonts w:hint="eastAsia"/>
        </w:rPr>
      </w:pPr>
      <w:r>
        <w:rPr>
          <w:rFonts w:hint="eastAsia"/>
        </w:rPr>
        <w:t>2.吸取相应的试剂，将移液器插到对应的试剂加载孔中。</w:t>
      </w:r>
    </w:p>
    <w:p w14:paraId="4D888785">
      <w:pPr>
        <w:jc w:val="left"/>
        <w:rPr>
          <w:rFonts w:hint="eastAsia"/>
        </w:rPr>
      </w:pPr>
      <w:r>
        <w:rPr>
          <w:rFonts w:hint="eastAsia"/>
        </w:rPr>
        <w:t>3.使用移液枪加载样本到制备卡时，要把移液枪插到底，并且倾斜移液枪大概30°，使出液方向指向制备卡的左侧；使用移液枪加载试剂到制备卡时，要把移液枪插到底，并且倾斜移液枪大概30°，使出液方向指向制备卡的右侧（如图1</w:t>
      </w:r>
      <w:r>
        <w:t>6</w:t>
      </w:r>
      <w:r>
        <w:rPr>
          <w:rFonts w:hint="eastAsia"/>
        </w:rPr>
        <w:t>）。</w:t>
      </w:r>
    </w:p>
    <w:p w14:paraId="16861A3A">
      <w:pPr>
        <w:pStyle w:val="82"/>
        <w:widowControl/>
        <w:spacing w:before="78"/>
        <w:jc w:val="left"/>
        <w:rPr>
          <w:rFonts w:hint="eastAsia"/>
          <w:sz w:val="11"/>
          <w:szCs w:val="11"/>
        </w:rPr>
      </w:pPr>
      <w:r>
        <w:rPr>
          <w:rFonts w:hAnsi="BGI" w:eastAsiaTheme="minorHAnsi"/>
        </w:rPr>
        <w:t>注意：</w:t>
      </w:r>
      <w:r>
        <w:rPr>
          <w:rFonts w:hint="eastAsia" w:hAnsi="BGI" w:eastAsiaTheme="minorHAnsi"/>
        </w:rPr>
        <w:t>加载样本和试剂时移液器要插到底，但是力气不可过大，避免破坏芯片</w:t>
      </w:r>
    </w:p>
    <w:p w14:paraId="0770774D">
      <w:pPr>
        <w:pStyle w:val="82"/>
        <w:widowControl/>
        <w:spacing w:before="78"/>
        <w:jc w:val="left"/>
        <w:rPr>
          <w:rFonts w:hint="eastAsia"/>
          <w:sz w:val="11"/>
          <w:szCs w:val="11"/>
        </w:rPr>
      </w:pPr>
      <w:r>
        <w:rPr>
          <w:rFonts w:hAnsi="BGI" w:eastAsiaTheme="minorHAnsi"/>
        </w:rPr>
        <w:t>注意：</w:t>
      </w:r>
      <w:r>
        <w:rPr>
          <w:rFonts w:hint="eastAsia" w:hAnsi="BGI" w:eastAsiaTheme="minorHAnsi"/>
        </w:rPr>
        <w:t>若制备卡正向放置，加载样本时移液器出液方向指向制备卡上侧，加载试剂时，移液器出液方向指向制备卡下册</w:t>
      </w:r>
    </w:p>
    <w:p w14:paraId="2DBF0D7D">
      <w:pPr>
        <w:jc w:val="center"/>
        <w:rPr>
          <w:rFonts w:hint="eastAsia"/>
        </w:rPr>
      </w:pPr>
      <w:r>
        <w:drawing>
          <wp:inline distT="0" distB="0" distL="0" distR="0">
            <wp:extent cx="2146935" cy="1693545"/>
            <wp:effectExtent l="0" t="0" r="571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146935" cy="1693545"/>
                    </a:xfrm>
                    <a:prstGeom prst="rect">
                      <a:avLst/>
                    </a:prstGeom>
                  </pic:spPr>
                </pic:pic>
              </a:graphicData>
            </a:graphic>
          </wp:inline>
        </w:drawing>
      </w:r>
    </w:p>
    <w:p w14:paraId="080D9567">
      <w:pPr>
        <w:spacing w:line="0" w:lineRule="atLeast"/>
        <w:jc w:val="center"/>
        <w:rPr>
          <w:rFonts w:hint="eastAsia"/>
          <w:szCs w:val="21"/>
        </w:rPr>
      </w:pPr>
      <w:r>
        <w:rPr>
          <w:rFonts w:hint="eastAsia"/>
          <w:szCs w:val="21"/>
        </w:rPr>
        <w:t>图</w:t>
      </w:r>
      <w:r>
        <w:rPr>
          <w:szCs w:val="21"/>
        </w:rPr>
        <w:t>16</w:t>
      </w:r>
    </w:p>
    <w:p w14:paraId="79B8BEF2">
      <w:pPr>
        <w:jc w:val="left"/>
        <w:rPr>
          <w:rFonts w:hint="eastAsia"/>
        </w:rPr>
      </w:pPr>
      <w:r>
        <w:rPr>
          <w:rFonts w:hint="eastAsia"/>
        </w:rPr>
        <w:t>4.缓缓推出试剂，保持按压动作，拔出枪头，避免放松手指倒吸试剂。</w:t>
      </w:r>
    </w:p>
    <w:p w14:paraId="0D0CC37F">
      <w:pPr>
        <w:numPr>
          <w:ilvl w:val="0"/>
          <w:numId w:val="12"/>
        </w:numPr>
        <w:jc w:val="left"/>
        <w:rPr>
          <w:rFonts w:hint="eastAsia"/>
        </w:rPr>
      </w:pPr>
      <w:r>
        <w:rPr>
          <w:rFonts w:hint="eastAsia"/>
        </w:rPr>
        <w:t>检查制备卡各试剂孔。若发现试剂孔突起的位置不是红色，如下图</w:t>
      </w:r>
      <w:r>
        <w:t>17</w:t>
      </w:r>
      <w:r>
        <w:rPr>
          <w:rFonts w:hint="eastAsia"/>
        </w:rPr>
        <w:t>左侧图片所示，则调整移液枪为该孔加液体积，缓慢抽出试剂，再次缓缓加到制备卡上，直到试剂孔突起位置转为红色，如图</w:t>
      </w:r>
      <w:r>
        <w:t>17</w:t>
      </w:r>
      <w:r>
        <w:rPr>
          <w:rFonts w:hint="eastAsia"/>
        </w:rPr>
        <w:t>右图所示。</w:t>
      </w:r>
    </w:p>
    <w:p w14:paraId="6B62F1B3">
      <w:pPr>
        <w:jc w:val="center"/>
        <w:rPr>
          <w:rFonts w:hint="eastAsia"/>
        </w:rPr>
      </w:pPr>
      <w:r>
        <w:drawing>
          <wp:inline distT="0" distB="0" distL="0" distR="0">
            <wp:extent cx="2186940" cy="862965"/>
            <wp:effectExtent l="0" t="0" r="381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186940" cy="862965"/>
                    </a:xfrm>
                    <a:prstGeom prst="rect">
                      <a:avLst/>
                    </a:prstGeom>
                  </pic:spPr>
                </pic:pic>
              </a:graphicData>
            </a:graphic>
          </wp:inline>
        </w:drawing>
      </w:r>
    </w:p>
    <w:p w14:paraId="00BCD427">
      <w:pPr>
        <w:spacing w:line="0" w:lineRule="atLeast"/>
        <w:jc w:val="center"/>
        <w:rPr>
          <w:rFonts w:hint="eastAsia"/>
          <w:szCs w:val="21"/>
        </w:rPr>
      </w:pPr>
      <w:r>
        <w:rPr>
          <w:rFonts w:hint="eastAsia"/>
          <w:szCs w:val="21"/>
        </w:rPr>
        <w:t>图</w:t>
      </w:r>
      <w:r>
        <w:rPr>
          <w:szCs w:val="21"/>
        </w:rPr>
        <w:t>17</w:t>
      </w:r>
    </w:p>
    <w:p w14:paraId="5F24D429">
      <w:pPr>
        <w:numPr>
          <w:ilvl w:val="0"/>
          <w:numId w:val="12"/>
        </w:numPr>
        <w:jc w:val="left"/>
        <w:rPr>
          <w:rFonts w:hint="eastAsia"/>
        </w:rPr>
      </w:pPr>
      <w:r>
        <w:rPr>
          <w:rFonts w:hint="eastAsia"/>
        </w:rPr>
        <w:t>平行托举加完试剂和样品的制备卡，放置在仪器上。避免因为倾斜导致封闭液和试剂溢出。</w:t>
      </w:r>
    </w:p>
    <w:p w14:paraId="02F2C34E">
      <w:pPr>
        <w:jc w:val="center"/>
        <w:rPr>
          <w:rFonts w:hint="eastAsia"/>
        </w:rPr>
      </w:pPr>
      <w:r>
        <w:drawing>
          <wp:inline distT="0" distB="0" distL="0" distR="0">
            <wp:extent cx="2442845" cy="125857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extLst>
                        <a:ext uri="{28A0092B-C50C-407E-A947-70E740481C1C}">
                          <a14:useLocalDpi xmlns:a14="http://schemas.microsoft.com/office/drawing/2010/main" val="0"/>
                        </a:ext>
                      </a:extLst>
                    </a:blip>
                    <a:srcRect t="6052"/>
                    <a:stretch>
                      <a:fillRect/>
                    </a:stretch>
                  </pic:blipFill>
                  <pic:spPr>
                    <a:xfrm>
                      <a:off x="0" y="0"/>
                      <a:ext cx="2442845" cy="1258570"/>
                    </a:xfrm>
                    <a:prstGeom prst="rect">
                      <a:avLst/>
                    </a:prstGeom>
                  </pic:spPr>
                </pic:pic>
              </a:graphicData>
            </a:graphic>
          </wp:inline>
        </w:drawing>
      </w:r>
    </w:p>
    <w:p w14:paraId="4C46D209">
      <w:pPr>
        <w:spacing w:line="0" w:lineRule="atLeast"/>
        <w:jc w:val="center"/>
        <w:rPr>
          <w:rFonts w:hint="eastAsia"/>
          <w:szCs w:val="21"/>
        </w:rPr>
      </w:pPr>
      <w:r>
        <w:rPr>
          <w:rFonts w:hint="eastAsia"/>
          <w:szCs w:val="21"/>
        </w:rPr>
        <w:t>图</w:t>
      </w:r>
      <w:r>
        <w:rPr>
          <w:szCs w:val="21"/>
        </w:rPr>
        <w:t>18</w:t>
      </w:r>
    </w:p>
    <w:p w14:paraId="6645F46F">
      <w:pPr>
        <w:pStyle w:val="3"/>
        <w:numPr>
          <w:ilvl w:val="0"/>
          <w:numId w:val="0"/>
        </w:numPr>
        <w:spacing w:before="78"/>
        <w:rPr>
          <w:rFonts w:hAnsi="BGI" w:eastAsiaTheme="minorHAnsi"/>
          <w:sz w:val="13"/>
          <w:szCs w:val="13"/>
        </w:rPr>
      </w:pPr>
      <w:r>
        <w:rPr>
          <w:rFonts w:hAnsi="BGI" w:eastAsiaTheme="minorHAnsi"/>
        </w:rPr>
        <w:t>附录</w:t>
      </w:r>
      <w:r>
        <w:rPr>
          <w:rFonts w:hint="eastAsia" w:hAnsi="BGI" w:eastAsiaTheme="minorHAnsi"/>
        </w:rPr>
        <w:t>Ⅲ产物测序建议及pooling方案</w:t>
      </w:r>
    </w:p>
    <w:p w14:paraId="2928CC5D">
      <w:pPr>
        <w:rPr>
          <w:rFonts w:ascii="Times New Roman" w:hAnsi="Times New Roman" w:eastAsia="方正兰亭刊黑_GBK" w:cstheme="minorHAnsi"/>
          <w:sz w:val="21"/>
          <w:szCs w:val="10"/>
        </w:rPr>
      </w:pPr>
      <w:r>
        <w:rPr>
          <w:rFonts w:hint="eastAsia" w:hAnsi="Times New Roman" w:eastAsiaTheme="minorHAnsi" w:cstheme="minorHAnsi"/>
          <w:szCs w:val="10"/>
        </w:rPr>
        <w:t xml:space="preserve">1. </w:t>
      </w:r>
      <w:r>
        <w:rPr>
          <w:rFonts w:hint="eastAsia" w:ascii="Times New Roman" w:hAnsi="Times New Roman"/>
        </w:rPr>
        <w:t>本</w:t>
      </w:r>
      <w:r>
        <w:rPr>
          <w:rFonts w:hint="eastAsia" w:ascii="Times New Roman" w:hAnsi="Times New Roman" w:eastAsia="方正兰亭刊黑_GBK" w:cstheme="minorHAnsi"/>
          <w:szCs w:val="10"/>
        </w:rPr>
        <w:t>试剂盒可以提供</w:t>
      </w:r>
      <w:r>
        <w:rPr>
          <w:rFonts w:ascii="Times New Roman" w:hAnsi="Times New Roman" w:eastAsia="方正兰亭刊黑_GBK" w:cstheme="minorHAnsi"/>
          <w:szCs w:val="10"/>
        </w:rPr>
        <w:t>8</w:t>
      </w:r>
      <w:r>
        <w:rPr>
          <w:rFonts w:hint="eastAsia" w:ascii="Times New Roman" w:hAnsi="Times New Roman" w:eastAsia="方正兰亭刊黑_GBK" w:cstheme="minorHAnsi"/>
          <w:szCs w:val="10"/>
        </w:rPr>
        <w:t>种不同双端独立</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，可支持</w:t>
      </w:r>
      <w:r>
        <w:rPr>
          <w:rFonts w:ascii="Times New Roman" w:hAnsi="Times New Roman" w:eastAsia="方正兰亭刊黑_GBK" w:cstheme="minorHAnsi"/>
          <w:szCs w:val="10"/>
        </w:rPr>
        <w:t>4-8</w:t>
      </w:r>
      <w:r>
        <w:rPr>
          <w:rFonts w:hint="eastAsia" w:ascii="Times New Roman" w:hAnsi="Times New Roman" w:eastAsia="方正兰亭刊黑_GBK" w:cstheme="minorHAnsi"/>
          <w:szCs w:val="10"/>
        </w:rPr>
        <w:t>个样本混合测序。利用双</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的矫正功能，最大程度上保证了测序数据拆分的均一性和准确性。</w:t>
      </w:r>
    </w:p>
    <w:p w14:paraId="1D34CC27">
      <w:pPr>
        <w:rPr>
          <w:rFonts w:ascii="Times New Roman" w:hAnsi="Times New Roman" w:eastAsia="方正兰亭刊黑_GBK" w:cstheme="minorHAnsi"/>
          <w:szCs w:val="10"/>
        </w:rPr>
      </w:pPr>
      <w:r>
        <w:rPr>
          <w:rFonts w:hint="eastAsia" w:hAnsi="Times New Roman" w:eastAsiaTheme="minorHAnsi" w:cstheme="minorHAnsi"/>
          <w:szCs w:val="10"/>
        </w:rPr>
        <w:t xml:space="preserve">2. </w:t>
      </w:r>
      <w:r>
        <w:rPr>
          <w:rFonts w:hint="eastAsia" w:ascii="Times New Roman" w:hAnsi="Times New Roman" w:eastAsia="方正兰亭刊黑_GBK" w:cstheme="minorHAnsi"/>
          <w:szCs w:val="10"/>
        </w:rPr>
        <w:t>每个产物为一对</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序列组合，测序完成后可拆分出</w:t>
      </w:r>
      <w:r>
        <w:rPr>
          <w:rFonts w:ascii="Times New Roman" w:hAnsi="Times New Roman" w:eastAsia="方正兰亭刊黑_GBK" w:cstheme="minorHAnsi"/>
          <w:szCs w:val="10"/>
        </w:rPr>
        <w:t>4</w:t>
      </w:r>
      <w:r>
        <w:rPr>
          <w:rFonts w:hint="eastAsia" w:ascii="Times New Roman" w:hAnsi="Times New Roman" w:eastAsia="方正兰亭刊黑_GBK" w:cstheme="minorHAnsi"/>
          <w:szCs w:val="10"/>
        </w:rPr>
        <w:t>个</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；进行数据分析时需将</w:t>
      </w:r>
      <w:r>
        <w:rPr>
          <w:rFonts w:ascii="Times New Roman" w:hAnsi="Times New Roman" w:eastAsia="方正兰亭刊黑_GBK" w:cstheme="minorHAnsi"/>
          <w:szCs w:val="10"/>
        </w:rPr>
        <w:t>4</w:t>
      </w:r>
      <w:r>
        <w:rPr>
          <w:rFonts w:hint="eastAsia" w:ascii="Times New Roman" w:hAnsi="Times New Roman" w:eastAsia="方正兰亭刊黑_GBK" w:cstheme="minorHAnsi"/>
          <w:szCs w:val="10"/>
        </w:rPr>
        <w:t>个</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合并以免造成对应样本数据量损失。</w:t>
      </w:r>
    </w:p>
    <w:p w14:paraId="0D88B668">
      <w:pPr>
        <w:rPr>
          <w:rFonts w:ascii="Times New Roman" w:hAnsi="Times New Roman" w:eastAsia="方正兰亭刊黑_GBK" w:cstheme="minorHAnsi"/>
          <w:szCs w:val="10"/>
        </w:rPr>
      </w:pPr>
      <w:r>
        <w:rPr>
          <w:rFonts w:hint="eastAsia" w:hAnsi="Times New Roman" w:eastAsiaTheme="minorHAnsi" w:cstheme="minorHAnsi"/>
          <w:szCs w:val="10"/>
        </w:rPr>
        <w:t>3. 本试剂盒构建的文库需要进行双 Barcode 测序，因此</w:t>
      </w:r>
      <w:r>
        <w:rPr>
          <w:rFonts w:hint="eastAsia"/>
        </w:rPr>
        <w:t>在测序仪“测序方案”下拉菜单中需选择客户自定义 “Customize”程序，例如一链读长输入100，二链读长输入0或100，标签序列选择1-192。</w:t>
      </w:r>
    </w:p>
    <w:p w14:paraId="50CA7D23">
      <w:pPr>
        <w:rPr>
          <w:rFonts w:ascii="Times New Roman" w:hAnsi="Times New Roman" w:eastAsia="方正兰亭刊黑_GBK" w:cstheme="minorHAnsi"/>
          <w:szCs w:val="10"/>
        </w:rPr>
      </w:pPr>
      <w:r>
        <w:rPr>
          <w:rFonts w:hint="eastAsia" w:hAnsi="Times New Roman" w:eastAsiaTheme="minorHAnsi" w:cstheme="minorHAnsi"/>
          <w:szCs w:val="10"/>
        </w:rPr>
        <w:t>4.</w:t>
      </w:r>
      <w:r>
        <w:rPr>
          <w:rFonts w:ascii="Times New Roman" w:hAnsi="Times New Roman" w:eastAsia="方正兰亭刊黑_GBK" w:cstheme="minorHAnsi"/>
          <w:szCs w:val="10"/>
        </w:rPr>
        <w:t xml:space="preserve"> </w:t>
      </w:r>
      <w:r>
        <w:rPr>
          <w:rFonts w:hint="eastAsia" w:ascii="Times New Roman" w:hAnsi="Times New Roman" w:eastAsia="方正兰亭刊黑_GBK" w:cstheme="minorHAnsi"/>
          <w:szCs w:val="10"/>
        </w:rPr>
        <w:t>根据选择的测序平台及对应样品的数据量需求，进行混样测序，为保证测序碱基平衡，本试剂盒已将</w:t>
      </w:r>
      <w:r>
        <w:rPr>
          <w:rFonts w:ascii="Times New Roman" w:hAnsi="Times New Roman" w:eastAsia="方正兰亭刊黑_GBK" w:cstheme="minorHAnsi"/>
          <w:szCs w:val="10"/>
        </w:rPr>
        <w:t>PCRmix1-4</w:t>
      </w:r>
      <w:r>
        <w:rPr>
          <w:rFonts w:hint="eastAsia" w:ascii="Times New Roman" w:hAnsi="Times New Roman" w:eastAsia="方正兰亭刊黑_GBK" w:cstheme="minorHAnsi"/>
          <w:szCs w:val="10"/>
        </w:rPr>
        <w:t>及</w:t>
      </w:r>
      <w:r>
        <w:rPr>
          <w:rFonts w:ascii="Times New Roman" w:hAnsi="Times New Roman" w:eastAsia="方正兰亭刊黑_GBK" w:cstheme="minorHAnsi"/>
          <w:szCs w:val="10"/>
        </w:rPr>
        <w:t>PCRmix5-8</w:t>
      </w:r>
      <w:r>
        <w:rPr>
          <w:rFonts w:hint="eastAsia" w:ascii="Times New Roman" w:hAnsi="Times New Roman" w:eastAsia="方正兰亭刊黑_GBK" w:cstheme="minorHAnsi"/>
          <w:szCs w:val="10"/>
        </w:rPr>
        <w:t>四个为一组预设为平衡碱基</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组合，即可以单张</w:t>
      </w:r>
      <w:r>
        <w:rPr>
          <w:rFonts w:ascii="Times New Roman" w:hAnsi="Times New Roman" w:eastAsia="方正兰亭刊黑_GBK" w:cstheme="minorHAnsi"/>
          <w:szCs w:val="10"/>
        </w:rPr>
        <w:t>D4</w:t>
      </w:r>
      <w:r>
        <w:rPr>
          <w:rFonts w:hint="eastAsia" w:ascii="Times New Roman" w:hAnsi="Times New Roman" w:eastAsia="方正兰亭刊黑_GBK" w:cstheme="minorHAnsi"/>
          <w:szCs w:val="10"/>
        </w:rPr>
        <w:t>芯片</w:t>
      </w:r>
      <w:r>
        <w:rPr>
          <w:rFonts w:ascii="Times New Roman" w:hAnsi="Times New Roman" w:eastAsia="方正兰亭刊黑_GBK" w:cstheme="minorHAnsi"/>
          <w:szCs w:val="10"/>
        </w:rPr>
        <w:t>4</w:t>
      </w:r>
      <w:r>
        <w:rPr>
          <w:rFonts w:hint="eastAsia" w:ascii="Times New Roman" w:hAnsi="Times New Roman" w:eastAsia="方正兰亭刊黑_GBK" w:cstheme="minorHAnsi"/>
          <w:szCs w:val="10"/>
        </w:rPr>
        <w:t>样本，或者二张</w:t>
      </w:r>
      <w:r>
        <w:rPr>
          <w:rFonts w:ascii="Times New Roman" w:hAnsi="Times New Roman" w:eastAsia="方正兰亭刊黑_GBK" w:cstheme="minorHAnsi"/>
          <w:szCs w:val="10"/>
        </w:rPr>
        <w:t>D4</w:t>
      </w:r>
      <w:r>
        <w:rPr>
          <w:rFonts w:hint="eastAsia" w:ascii="Times New Roman" w:hAnsi="Times New Roman" w:eastAsia="方正兰亭刊黑_GBK" w:cstheme="minorHAnsi"/>
          <w:szCs w:val="10"/>
        </w:rPr>
        <w:t>芯片</w:t>
      </w:r>
      <w:r>
        <w:rPr>
          <w:rFonts w:ascii="Times New Roman" w:hAnsi="Times New Roman" w:eastAsia="方正兰亭刊黑_GBK" w:cstheme="minorHAnsi"/>
          <w:szCs w:val="10"/>
        </w:rPr>
        <w:t>8</w:t>
      </w:r>
      <w:r>
        <w:rPr>
          <w:rFonts w:hint="eastAsia" w:ascii="Times New Roman" w:hAnsi="Times New Roman" w:eastAsia="方正兰亭刊黑_GBK" w:cstheme="minorHAnsi"/>
          <w:szCs w:val="10"/>
        </w:rPr>
        <w:t>样本混样上机；本试剂盒</w:t>
      </w:r>
      <w:r>
        <w:rPr>
          <w:rFonts w:ascii="Times New Roman" w:hAnsi="Times New Roman" w:eastAsia="方正兰亭刊黑_GBK" w:cstheme="minorHAnsi"/>
          <w:szCs w:val="10"/>
        </w:rPr>
        <w:t>8</w:t>
      </w:r>
      <w:r>
        <w:rPr>
          <w:rFonts w:hint="eastAsia" w:ascii="Times New Roman" w:hAnsi="Times New Roman" w:eastAsia="方正兰亭刊黑_GBK" w:cstheme="minorHAnsi"/>
          <w:szCs w:val="10"/>
        </w:rPr>
        <w:t>管</w:t>
      </w:r>
      <w:r>
        <w:rPr>
          <w:rFonts w:ascii="Times New Roman" w:hAnsi="Times New Roman" w:eastAsia="方正兰亭刊黑_GBK" w:cstheme="minorHAnsi"/>
          <w:szCs w:val="10"/>
        </w:rPr>
        <w:t>PCRmix</w:t>
      </w:r>
      <w:r>
        <w:rPr>
          <w:rFonts w:hint="eastAsia" w:ascii="Times New Roman" w:hAnsi="Times New Roman" w:eastAsia="方正兰亭刊黑_GBK" w:cstheme="minorHAnsi"/>
          <w:szCs w:val="10"/>
        </w:rPr>
        <w:t>对应的</w:t>
      </w:r>
      <w:r>
        <w:rPr>
          <w:rFonts w:ascii="Times New Roman" w:hAnsi="Times New Roman" w:eastAsia="方正兰亭刊黑_GBK" w:cstheme="minorHAnsi"/>
          <w:szCs w:val="10"/>
        </w:rPr>
        <w:t>barcode</w:t>
      </w:r>
      <w:r>
        <w:rPr>
          <w:rFonts w:hint="eastAsia" w:ascii="Times New Roman" w:hAnsi="Times New Roman" w:eastAsia="方正兰亭刊黑_GBK" w:cstheme="minorHAnsi"/>
          <w:szCs w:val="10"/>
        </w:rPr>
        <w:t>编号如下表。</w:t>
      </w:r>
    </w:p>
    <w:p w14:paraId="0B159940">
      <w:pPr>
        <w:rPr>
          <w:rFonts w:ascii="Times New Roman" w:hAnsi="Times New Roman" w:eastAsia="方正兰亭刊黑_GBK" w:cstheme="minorHAnsi"/>
          <w:szCs w:val="10"/>
        </w:rPr>
      </w:pPr>
      <w:r>
        <w:drawing>
          <wp:inline distT="0" distB="0" distL="0" distR="0">
            <wp:extent cx="2169160" cy="1671320"/>
            <wp:effectExtent l="0" t="0" r="2540" b="5080"/>
            <wp:docPr id="419988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8170" name="图片 1"/>
                    <pic:cNvPicPr>
                      <a:picLocks noChangeAspect="1"/>
                    </pic:cNvPicPr>
                  </pic:nvPicPr>
                  <pic:blipFill>
                    <a:blip r:embed="rId32"/>
                    <a:stretch>
                      <a:fillRect/>
                    </a:stretch>
                  </pic:blipFill>
                  <pic:spPr>
                    <a:xfrm>
                      <a:off x="0" y="0"/>
                      <a:ext cx="2177317" cy="1677708"/>
                    </a:xfrm>
                    <a:prstGeom prst="rect">
                      <a:avLst/>
                    </a:prstGeom>
                  </pic:spPr>
                </pic:pic>
              </a:graphicData>
            </a:graphic>
          </wp:inline>
        </w:drawing>
      </w:r>
    </w:p>
    <w:p w14:paraId="297A2719">
      <w:pPr>
        <w:rPr>
          <w:rFonts w:hint="eastAsia"/>
        </w:rPr>
      </w:pPr>
      <w:r>
        <w:rPr>
          <w:rFonts w:hint="eastAsia"/>
        </w:rPr>
        <w:t>5. 样本混样时保证每个样品的质量一样，这样可以避免碱基不平衡对测序的影响，且保证下机数据稳定。</w:t>
      </w:r>
    </w:p>
    <w:p w14:paraId="4E3ABC0E">
      <w:pPr>
        <w:rPr>
          <w:rFonts w:hint="eastAsia"/>
        </w:rPr>
      </w:pPr>
      <w:r>
        <w:rPr>
          <w:rFonts w:hint="eastAsia"/>
        </w:rPr>
        <w:t>6. 四样本混样时，搭配</w:t>
      </w:r>
      <w:r>
        <w:t>DNBSEQ-G99</w:t>
      </w:r>
      <w:r>
        <w:rPr>
          <w:rFonts w:hint="eastAsia"/>
        </w:rPr>
        <w:t>测序时建议每个样品</w:t>
      </w:r>
      <w:r>
        <w:t>DNB</w:t>
      </w:r>
      <w:r>
        <w:rPr>
          <w:rFonts w:hint="eastAsia"/>
          <w:lang w:val="sv-SE"/>
        </w:rPr>
        <w:t>投入量</w:t>
      </w:r>
      <w:r>
        <w:rPr>
          <w:lang w:val="sv-SE"/>
        </w:rPr>
        <w:t>5.25μL</w:t>
      </w:r>
      <w:r>
        <w:rPr>
          <w:rFonts w:hint="eastAsia"/>
          <w:lang w:val="sv-SE"/>
        </w:rPr>
        <w:t>，</w:t>
      </w:r>
      <w:r>
        <w:t>DNB</w:t>
      </w:r>
      <w:r>
        <w:rPr>
          <w:rFonts w:hint="eastAsia"/>
        </w:rPr>
        <w:t>加载体系参考</w:t>
      </w:r>
      <w:r>
        <w:t>DNBSEQ-G99RS</w:t>
      </w:r>
      <w:r>
        <w:rPr>
          <w:rFonts w:hint="eastAsia"/>
        </w:rPr>
        <w:t>高通量测序试剂套装使用说明书；搭配</w:t>
      </w:r>
      <w:r>
        <w:t>MGISEQ-2000</w:t>
      </w:r>
      <w:r>
        <w:rPr>
          <w:rFonts w:hint="eastAsia"/>
        </w:rPr>
        <w:t>测序时建议每个样品</w:t>
      </w:r>
      <w:r>
        <w:t>DNB</w:t>
      </w:r>
      <w:r>
        <w:rPr>
          <w:rFonts w:hint="eastAsia"/>
          <w:lang w:val="sv-SE"/>
        </w:rPr>
        <w:t>投入量</w:t>
      </w:r>
      <w:r>
        <w:rPr>
          <w:lang w:val="sv-SE"/>
        </w:rPr>
        <w:t>6.25μL</w:t>
      </w:r>
      <w:r>
        <w:rPr>
          <w:rFonts w:hint="eastAsia"/>
        </w:rPr>
        <w:t>，</w:t>
      </w:r>
      <w:r>
        <w:t>DNB</w:t>
      </w:r>
      <w:r>
        <w:rPr>
          <w:rFonts w:hint="eastAsia"/>
        </w:rPr>
        <w:t>加载体系参考</w:t>
      </w:r>
      <w:r>
        <w:t>MGISEQ-2000RS</w:t>
      </w:r>
      <w:r>
        <w:rPr>
          <w:rFonts w:hint="eastAsia"/>
        </w:rPr>
        <w:t>高通量（快速）测序试剂套装使用说明书。</w:t>
      </w:r>
    </w:p>
    <w:p w14:paraId="6F8E13DC">
      <w:pPr>
        <w:rPr>
          <w:rFonts w:hint="eastAsia"/>
          <w:lang w:val="sv-SE"/>
        </w:rPr>
      </w:pPr>
      <w:r>
        <w:rPr>
          <w:rFonts w:hint="eastAsia"/>
        </w:rPr>
        <w:t>7. 八样本混样时，搭配</w:t>
      </w:r>
      <w:r>
        <w:t>DNBSEQ-G99</w:t>
      </w:r>
      <w:r>
        <w:rPr>
          <w:rFonts w:hint="eastAsia"/>
        </w:rPr>
        <w:t>测序时建议每个样品</w:t>
      </w:r>
      <w:r>
        <w:t>DNB</w:t>
      </w:r>
      <w:r>
        <w:rPr>
          <w:rFonts w:hint="eastAsia"/>
          <w:lang w:val="sv-SE"/>
        </w:rPr>
        <w:t>投入量</w:t>
      </w:r>
      <w:r>
        <w:rPr>
          <w:lang w:val="sv-SE"/>
        </w:rPr>
        <w:t>V</w:t>
      </w:r>
      <w:r>
        <w:rPr>
          <w:rFonts w:hint="eastAsia"/>
          <w:lang w:val="sv-SE"/>
        </w:rPr>
        <w:t>（</w:t>
      </w:r>
      <w:r>
        <w:rPr>
          <w:lang w:val="sv-SE"/>
        </w:rPr>
        <w:t>μL</w:t>
      </w:r>
      <w:r>
        <w:rPr>
          <w:rFonts w:hint="eastAsia"/>
          <w:lang w:val="sv-SE"/>
        </w:rPr>
        <w:t>）</w:t>
      </w:r>
      <w:r>
        <w:rPr>
          <w:lang w:val="sv-SE"/>
        </w:rPr>
        <w:t>=2.625μL</w:t>
      </w:r>
      <w:r>
        <w:rPr>
          <w:rFonts w:hint="eastAsia"/>
          <w:lang w:val="sv-SE"/>
        </w:rPr>
        <w:t>，</w:t>
      </w:r>
      <w:r>
        <w:t>DNB</w:t>
      </w:r>
      <w:r>
        <w:rPr>
          <w:rFonts w:hint="eastAsia"/>
        </w:rPr>
        <w:t>加载体系参考</w:t>
      </w:r>
      <w:r>
        <w:t>DNBSEQ-G99RS</w:t>
      </w:r>
      <w:r>
        <w:rPr>
          <w:rFonts w:hint="eastAsia"/>
        </w:rPr>
        <w:t>高通量测序试剂套装使用说明书；搭配</w:t>
      </w:r>
      <w:r>
        <w:t>MGISEQ-2000</w:t>
      </w:r>
      <w:r>
        <w:rPr>
          <w:rFonts w:hint="eastAsia"/>
        </w:rPr>
        <w:t>测序时建议每个样品</w:t>
      </w:r>
      <w:r>
        <w:t>DNB</w:t>
      </w:r>
      <w:r>
        <w:rPr>
          <w:rFonts w:hint="eastAsia"/>
          <w:lang w:val="sv-SE"/>
        </w:rPr>
        <w:t>投入量</w:t>
      </w:r>
      <w:r>
        <w:rPr>
          <w:lang w:val="sv-SE"/>
        </w:rPr>
        <w:t>3.125μL</w:t>
      </w:r>
      <w:r>
        <w:rPr>
          <w:rFonts w:hint="eastAsia"/>
        </w:rPr>
        <w:t>，</w:t>
      </w:r>
      <w:r>
        <w:t>DNB</w:t>
      </w:r>
      <w:r>
        <w:rPr>
          <w:rFonts w:hint="eastAsia"/>
        </w:rPr>
        <w:t>加载体系参考</w:t>
      </w:r>
      <w:r>
        <w:t>MGISEQ-2000RS</w:t>
      </w:r>
      <w:r>
        <w:rPr>
          <w:rFonts w:hint="eastAsia"/>
        </w:rPr>
        <w:t>高通量（快速）测序试剂套装使用说明书</w:t>
      </w:r>
      <w:r>
        <w:rPr>
          <w:rFonts w:hint="eastAsia"/>
          <w:lang w:val="sv-SE"/>
        </w:rPr>
        <w:t>。</w:t>
      </w:r>
    </w:p>
    <w:p w14:paraId="2B9C3886">
      <w:pPr>
        <w:rPr>
          <w:rFonts w:hint="eastAsia"/>
        </w:rPr>
      </w:pPr>
      <w:r>
        <w:rPr>
          <w:rFonts w:hAnsi="BGI" w:eastAsiaTheme="minorHAnsi"/>
        </w:rPr>
        <mc:AlternateContent>
          <mc:Choice Requires="wpg">
            <w:drawing>
              <wp:anchor distT="0" distB="0" distL="114300" distR="114300" simplePos="0" relativeHeight="251668480" behindDoc="0" locked="0" layoutInCell="1" allowOverlap="1">
                <wp:simplePos x="0" y="0"/>
                <wp:positionH relativeFrom="margin">
                  <wp:align>left</wp:align>
                </wp:positionH>
                <wp:positionV relativeFrom="paragraph">
                  <wp:posOffset>161925</wp:posOffset>
                </wp:positionV>
                <wp:extent cx="3339465" cy="803275"/>
                <wp:effectExtent l="0" t="0" r="0" b="0"/>
                <wp:wrapNone/>
                <wp:docPr id="7" name="组合 7"/>
                <wp:cNvGraphicFramePr/>
                <a:graphic xmlns:a="http://schemas.openxmlformats.org/drawingml/2006/main">
                  <a:graphicData uri="http://schemas.microsoft.com/office/word/2010/wordprocessingGroup">
                    <wpg:wgp>
                      <wpg:cNvGrpSpPr/>
                      <wpg:grpSpPr>
                        <a:xfrm>
                          <a:off x="0" y="0"/>
                          <a:ext cx="3339652" cy="803275"/>
                          <a:chOff x="0" y="0"/>
                          <a:chExt cx="3339652" cy="803275"/>
                        </a:xfrm>
                      </wpg:grpSpPr>
                      <wps:wsp>
                        <wps:cNvPr id="12" name="文本框 12"/>
                        <wps:cNvSpPr txBox="1">
                          <a:spLocks noChangeArrowheads="1"/>
                        </wps:cNvSpPr>
                        <wps:spPr bwMode="auto">
                          <a:xfrm>
                            <a:off x="0" y="0"/>
                            <a:ext cx="2553335" cy="803275"/>
                          </a:xfrm>
                          <a:prstGeom prst="rect">
                            <a:avLst/>
                          </a:prstGeom>
                          <a:noFill/>
                          <a:ln w="9525">
                            <a:noFill/>
                            <a:miter lim="800000"/>
                          </a:ln>
                        </wps:spPr>
                        <wps:txbx>
                          <w:txbxContent>
                            <w:p w14:paraId="29B22458">
                              <w:pPr>
                                <w:spacing w:line="160" w:lineRule="exact"/>
                                <w:jc w:val="left"/>
                                <w:rPr>
                                  <w:rFonts w:hint="eastAsia" w:cstheme="minorHAnsi"/>
                                  <w:color w:val="auto"/>
                                  <w:szCs w:val="10"/>
                                </w:rPr>
                              </w:pPr>
                              <w:r>
                                <w:rPr>
                                  <w:rFonts w:cstheme="minorHAnsi"/>
                                  <w:color w:val="auto"/>
                                  <w:szCs w:val="10"/>
                                </w:rPr>
                                <w:t>联系我们</w:t>
                              </w:r>
                            </w:p>
                            <w:p w14:paraId="24ADFECA">
                              <w:pPr>
                                <w:spacing w:line="160" w:lineRule="exact"/>
                                <w:jc w:val="left"/>
                                <w:rPr>
                                  <w:rFonts w:hint="eastAsia" w:cstheme="minorHAnsi"/>
                                  <w:color w:val="auto"/>
                                  <w:szCs w:val="10"/>
                                </w:rPr>
                              </w:pPr>
                              <w:r>
                                <w:rPr>
                                  <w:rFonts w:cstheme="minorHAnsi"/>
                                  <w:color w:val="auto"/>
                                  <w:szCs w:val="10"/>
                                </w:rPr>
                                <w:t>生产企业：</w:t>
                              </w:r>
                              <w:r>
                                <w:rPr>
                                  <w:rFonts w:hint="eastAsia" w:cstheme="minorHAnsi"/>
                                  <w:color w:val="auto"/>
                                  <w:szCs w:val="10"/>
                                </w:rPr>
                                <w:t>青岛华大智造科技责任有限公司</w:t>
                              </w:r>
                            </w:p>
                            <w:p w14:paraId="027FD588">
                              <w:pPr>
                                <w:spacing w:line="160" w:lineRule="exact"/>
                                <w:jc w:val="left"/>
                                <w:rPr>
                                  <w:rFonts w:hint="eastAsia" w:cstheme="minorHAnsi"/>
                                  <w:color w:val="auto"/>
                                  <w:szCs w:val="10"/>
                                </w:rPr>
                              </w:pPr>
                              <w:r>
                                <w:rPr>
                                  <w:rFonts w:cstheme="minorHAnsi"/>
                                  <w:color w:val="auto"/>
                                  <w:szCs w:val="10"/>
                                </w:rPr>
                                <w:t>生产地址：</w:t>
                              </w:r>
                              <w:r>
                                <w:rPr>
                                  <w:rFonts w:hint="eastAsia" w:cstheme="minorHAnsi"/>
                                  <w:color w:val="auto"/>
                                  <w:szCs w:val="10"/>
                                </w:rPr>
                                <w:t>中国（山东）自由贸易实验区青岛片区横云山路2、3、4号楼</w:t>
                              </w:r>
                            </w:p>
                            <w:p w14:paraId="1C52E321">
                              <w:pPr>
                                <w:spacing w:line="160" w:lineRule="exact"/>
                                <w:jc w:val="left"/>
                                <w:rPr>
                                  <w:rFonts w:hint="eastAsia" w:cstheme="minorHAnsi"/>
                                  <w:color w:val="auto"/>
                                  <w:szCs w:val="10"/>
                                </w:rPr>
                              </w:pPr>
                              <w:r>
                                <w:rPr>
                                  <w:rFonts w:cstheme="minorHAnsi"/>
                                  <w:color w:val="auto"/>
                                  <w:szCs w:val="10"/>
                                </w:rPr>
                                <w:t>客服电话：4000-966-988</w:t>
                              </w:r>
                            </w:p>
                            <w:p w14:paraId="7E78B8DA">
                              <w:pPr>
                                <w:spacing w:line="160" w:lineRule="exact"/>
                                <w:jc w:val="left"/>
                                <w:rPr>
                                  <w:rFonts w:hint="eastAsia" w:cstheme="minorHAnsi"/>
                                  <w:color w:val="auto"/>
                                  <w:szCs w:val="10"/>
                                </w:rPr>
                              </w:pPr>
                              <w:r>
                                <w:rPr>
                                  <w:rFonts w:cstheme="minorHAnsi"/>
                                  <w:color w:val="auto"/>
                                  <w:szCs w:val="10"/>
                                </w:rPr>
                                <w:t>技术支持：</w:t>
                              </w:r>
                              <w:r>
                                <w:fldChar w:fldCharType="begin"/>
                              </w:r>
                              <w:r>
                                <w:instrText xml:space="preserve"> HYPERLINK "mailto:MGI-service@genomics.cn" </w:instrText>
                              </w:r>
                              <w:r>
                                <w:fldChar w:fldCharType="separate"/>
                              </w:r>
                              <w:r>
                                <w:rPr>
                                  <w:rStyle w:val="32"/>
                                  <w:rFonts w:cstheme="minorHAnsi"/>
                                  <w:color w:val="auto"/>
                                  <w:szCs w:val="10"/>
                                  <w:u w:val="none"/>
                                </w:rPr>
                                <w:t>MGI-service@genomics.cn</w:t>
                              </w:r>
                              <w:r>
                                <w:rPr>
                                  <w:rStyle w:val="32"/>
                                  <w:rFonts w:cstheme="minorHAnsi"/>
                                  <w:color w:val="auto"/>
                                  <w:szCs w:val="10"/>
                                  <w:u w:val="none"/>
                                </w:rPr>
                                <w:fldChar w:fldCharType="end"/>
                              </w:r>
                            </w:p>
                            <w:p w14:paraId="0E966DCE">
                              <w:pPr>
                                <w:spacing w:line="160" w:lineRule="exact"/>
                                <w:jc w:val="left"/>
                                <w:rPr>
                                  <w:rFonts w:hint="eastAsia" w:cstheme="minorHAnsi"/>
                                  <w:color w:val="auto"/>
                                  <w:szCs w:val="10"/>
                                </w:rPr>
                              </w:pPr>
                              <w:r>
                                <w:rPr>
                                  <w:rFonts w:cstheme="minorHAnsi"/>
                                  <w:color w:val="auto"/>
                                  <w:szCs w:val="10"/>
                                </w:rPr>
                                <w:t>网    址：</w:t>
                              </w:r>
                              <w:r>
                                <w:fldChar w:fldCharType="begin"/>
                              </w:r>
                              <w:r>
                                <w:instrText xml:space="preserve"> HYPERLINK "http://www.mgitech.cn" </w:instrText>
                              </w:r>
                              <w:r>
                                <w:fldChar w:fldCharType="separate"/>
                              </w:r>
                              <w:r>
                                <w:rPr>
                                  <w:rStyle w:val="32"/>
                                  <w:rFonts w:cstheme="minorHAnsi"/>
                                  <w:color w:val="auto"/>
                                  <w:szCs w:val="10"/>
                                  <w:u w:val="none"/>
                                </w:rPr>
                                <w:t>www.mgitech.cn</w:t>
                              </w:r>
                              <w:r>
                                <w:rPr>
                                  <w:rStyle w:val="32"/>
                                  <w:rFonts w:cstheme="minorHAnsi"/>
                                  <w:color w:val="auto"/>
                                  <w:szCs w:val="10"/>
                                  <w:u w:val="none"/>
                                </w:rPr>
                                <w:fldChar w:fldCharType="end"/>
                              </w:r>
                            </w:p>
                          </w:txbxContent>
                        </wps:txbx>
                        <wps:bodyPr rot="0" vert="horz" wrap="square" lIns="91440" tIns="45720" rIns="91440" bIns="45720" anchor="t" anchorCtr="0">
                          <a:noAutofit/>
                        </wps:bodyPr>
                      </wps:wsp>
                      <wpg:grpSp>
                        <wpg:cNvPr id="13" name="组合 13"/>
                        <wpg:cNvGrpSpPr/>
                        <wpg:grpSpPr>
                          <a:xfrm>
                            <a:off x="2631486" y="49650"/>
                            <a:ext cx="708166" cy="724760"/>
                            <a:chOff x="0" y="0"/>
                            <a:chExt cx="708166" cy="724760"/>
                          </a:xfrm>
                        </wpg:grpSpPr>
                        <wps:wsp>
                          <wps:cNvPr id="24" name="文本框 24"/>
                          <wps:cNvSpPr txBox="1"/>
                          <wps:spPr>
                            <a:xfrm>
                              <a:off x="57926" y="484095"/>
                              <a:ext cx="650240" cy="240665"/>
                            </a:xfrm>
                            <a:prstGeom prst="rect">
                              <a:avLst/>
                            </a:prstGeom>
                            <a:solidFill>
                              <a:sysClr val="window" lastClr="FFFFFF"/>
                            </a:solidFill>
                            <a:ln w="6350">
                              <a:noFill/>
                            </a:ln>
                          </wps:spPr>
                          <wps:txbx>
                            <w:txbxContent>
                              <w:p w14:paraId="334235FE">
                                <w:pPr>
                                  <w:rPr>
                                    <w:rFonts w:hint="eastAsia"/>
                                    <w:color w:val="auto"/>
                                    <w:szCs w:val="11"/>
                                  </w:rPr>
                                </w:pPr>
                                <w:r>
                                  <w:rPr>
                                    <w:rFonts w:hint="eastAsia"/>
                                    <w:color w:val="auto"/>
                                    <w:szCs w:val="11"/>
                                  </w:rPr>
                                  <w:t>官方微信</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7" name="图片 2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wpg:grpSp>
                    </wpg:wgp>
                  </a:graphicData>
                </a:graphic>
              </wp:anchor>
            </w:drawing>
          </mc:Choice>
          <mc:Fallback>
            <w:pict>
              <v:group id="_x0000_s1026" o:spid="_x0000_s1026" o:spt="203" style="position:absolute;left:0pt;margin-top:12.75pt;height:63.25pt;width:262.95pt;mso-position-horizontal:left;mso-position-horizontal-relative:margin;z-index:251668480;mso-width-relative:page;mso-height-relative:page;" coordsize="3339652,803275" o:gfxdata="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">
                <o:lock v:ext="edit" aspectratio="f"/>
                <v:shape id="_x0000_s1026" o:spid="_x0000_s1026" o:spt="202" type="#_x0000_t202" style="position:absolute;left:0;top:0;height:803275;width:2553335;" filled="f" stroked="f" coordsize="21600,21600" o:gfxdata="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tvRq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29B22458">
                        <w:pPr>
                          <w:spacing w:line="160" w:lineRule="exact"/>
                          <w:jc w:val="left"/>
                          <w:rPr>
                            <w:rFonts w:hint="eastAsia" w:cstheme="minorHAnsi"/>
                            <w:color w:val="auto"/>
                            <w:szCs w:val="10"/>
                          </w:rPr>
                        </w:pPr>
                        <w:r>
                          <w:rPr>
                            <w:rFonts w:cstheme="minorHAnsi"/>
                            <w:color w:val="auto"/>
                            <w:szCs w:val="10"/>
                          </w:rPr>
                          <w:t>联系我们</w:t>
                        </w:r>
                      </w:p>
                      <w:p w14:paraId="24ADFECA">
                        <w:pPr>
                          <w:spacing w:line="160" w:lineRule="exact"/>
                          <w:jc w:val="left"/>
                          <w:rPr>
                            <w:rFonts w:hint="eastAsia" w:cstheme="minorHAnsi"/>
                            <w:color w:val="auto"/>
                            <w:szCs w:val="10"/>
                          </w:rPr>
                        </w:pPr>
                        <w:r>
                          <w:rPr>
                            <w:rFonts w:cstheme="minorHAnsi"/>
                            <w:color w:val="auto"/>
                            <w:szCs w:val="10"/>
                          </w:rPr>
                          <w:t>生产企业：</w:t>
                        </w:r>
                        <w:r>
                          <w:rPr>
                            <w:rFonts w:hint="eastAsia" w:cstheme="minorHAnsi"/>
                            <w:color w:val="auto"/>
                            <w:szCs w:val="10"/>
                          </w:rPr>
                          <w:t>青岛华大智造科技责任有限公司</w:t>
                        </w:r>
                      </w:p>
                      <w:p w14:paraId="027FD588">
                        <w:pPr>
                          <w:spacing w:line="160" w:lineRule="exact"/>
                          <w:jc w:val="left"/>
                          <w:rPr>
                            <w:rFonts w:hint="eastAsia" w:cstheme="minorHAnsi"/>
                            <w:color w:val="auto"/>
                            <w:szCs w:val="10"/>
                          </w:rPr>
                        </w:pPr>
                        <w:r>
                          <w:rPr>
                            <w:rFonts w:cstheme="minorHAnsi"/>
                            <w:color w:val="auto"/>
                            <w:szCs w:val="10"/>
                          </w:rPr>
                          <w:t>生产地址：</w:t>
                        </w:r>
                        <w:r>
                          <w:rPr>
                            <w:rFonts w:hint="eastAsia" w:cstheme="minorHAnsi"/>
                            <w:color w:val="auto"/>
                            <w:szCs w:val="10"/>
                          </w:rPr>
                          <w:t>中国（山东）自由贸易实验区青岛片区横云山路2、3、4号楼</w:t>
                        </w:r>
                      </w:p>
                      <w:p w14:paraId="1C52E321">
                        <w:pPr>
                          <w:spacing w:line="160" w:lineRule="exact"/>
                          <w:jc w:val="left"/>
                          <w:rPr>
                            <w:rFonts w:hint="eastAsia" w:cstheme="minorHAnsi"/>
                            <w:color w:val="auto"/>
                            <w:szCs w:val="10"/>
                          </w:rPr>
                        </w:pPr>
                        <w:r>
                          <w:rPr>
                            <w:rFonts w:cstheme="minorHAnsi"/>
                            <w:color w:val="auto"/>
                            <w:szCs w:val="10"/>
                          </w:rPr>
                          <w:t>客服电话：4000-966-988</w:t>
                        </w:r>
                      </w:p>
                      <w:p w14:paraId="7E78B8DA">
                        <w:pPr>
                          <w:spacing w:line="160" w:lineRule="exact"/>
                          <w:jc w:val="left"/>
                          <w:rPr>
                            <w:rFonts w:hint="eastAsia" w:cstheme="minorHAnsi"/>
                            <w:color w:val="auto"/>
                            <w:szCs w:val="10"/>
                          </w:rPr>
                        </w:pPr>
                        <w:r>
                          <w:rPr>
                            <w:rFonts w:cstheme="minorHAnsi"/>
                            <w:color w:val="auto"/>
                            <w:szCs w:val="10"/>
                          </w:rPr>
                          <w:t>技术支持：</w:t>
                        </w:r>
                        <w:r>
                          <w:fldChar w:fldCharType="begin"/>
                        </w:r>
                        <w:r>
                          <w:instrText xml:space="preserve"> HYPERLINK "mailto:MGI-service@genomics.cn" </w:instrText>
                        </w:r>
                        <w:r>
                          <w:fldChar w:fldCharType="separate"/>
                        </w:r>
                        <w:r>
                          <w:rPr>
                            <w:rStyle w:val="32"/>
                            <w:rFonts w:cstheme="minorHAnsi"/>
                            <w:color w:val="auto"/>
                            <w:szCs w:val="10"/>
                            <w:u w:val="none"/>
                          </w:rPr>
                          <w:t>MGI-service@genomics.cn</w:t>
                        </w:r>
                        <w:r>
                          <w:rPr>
                            <w:rStyle w:val="32"/>
                            <w:rFonts w:cstheme="minorHAnsi"/>
                            <w:color w:val="auto"/>
                            <w:szCs w:val="10"/>
                            <w:u w:val="none"/>
                          </w:rPr>
                          <w:fldChar w:fldCharType="end"/>
                        </w:r>
                      </w:p>
                      <w:p w14:paraId="0E966DCE">
                        <w:pPr>
                          <w:spacing w:line="160" w:lineRule="exact"/>
                          <w:jc w:val="left"/>
                          <w:rPr>
                            <w:rFonts w:hint="eastAsia" w:cstheme="minorHAnsi"/>
                            <w:color w:val="auto"/>
                            <w:szCs w:val="10"/>
                          </w:rPr>
                        </w:pPr>
                        <w:r>
                          <w:rPr>
                            <w:rFonts w:cstheme="minorHAnsi"/>
                            <w:color w:val="auto"/>
                            <w:szCs w:val="10"/>
                          </w:rPr>
                          <w:t>网    址：</w:t>
                        </w:r>
                        <w:r>
                          <w:fldChar w:fldCharType="begin"/>
                        </w:r>
                        <w:r>
                          <w:instrText xml:space="preserve"> HYPERLINK "http://www.mgitech.cn" </w:instrText>
                        </w:r>
                        <w:r>
                          <w:fldChar w:fldCharType="separate"/>
                        </w:r>
                        <w:r>
                          <w:rPr>
                            <w:rStyle w:val="32"/>
                            <w:rFonts w:cstheme="minorHAnsi"/>
                            <w:color w:val="auto"/>
                            <w:szCs w:val="10"/>
                            <w:u w:val="none"/>
                          </w:rPr>
                          <w:t>www.mgitech.cn</w:t>
                        </w:r>
                        <w:r>
                          <w:rPr>
                            <w:rStyle w:val="32"/>
                            <w:rFonts w:cstheme="minorHAnsi"/>
                            <w:color w:val="auto"/>
                            <w:szCs w:val="10"/>
                            <w:u w:val="none"/>
                          </w:rPr>
                          <w:fldChar w:fldCharType="end"/>
                        </w:r>
                      </w:p>
                    </w:txbxContent>
                  </v:textbox>
                </v:shape>
                <v:group id="_x0000_s1026" o:spid="_x0000_s1026" o:spt="203" style="position:absolute;left:2631486;top:49650;height:724760;width:708166;" coordsize="708166,72476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_x0000_s1026" o:spid="_x0000_s1026" o:spt="202" type="#_x0000_t202" style="position:absolute;left:57926;top:484095;height:240665;width:650240;" fillcolor="#FFFFFF" filled="t" stroked="f" coordsize="21600,21600" o:gfxdata="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rnZgi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334235FE">
                          <w:pPr>
                            <w:rPr>
                              <w:rFonts w:hint="eastAsia"/>
                              <w:color w:val="auto"/>
                              <w:szCs w:val="11"/>
                            </w:rPr>
                          </w:pPr>
                          <w:r>
                            <w:rPr>
                              <w:rFonts w:hint="eastAsia"/>
                              <w:color w:val="auto"/>
                              <w:szCs w:val="11"/>
                            </w:rPr>
                            <w:t>官方微信</w:t>
                          </w:r>
                        </w:p>
                      </w:txbxContent>
                    </v:textbox>
                  </v:shape>
                  <v:shape id="_x0000_s1026" o:spid="_x0000_s1026" o:spt="75" type="#_x0000_t75" style="position:absolute;left:0;top:0;height:539750;width:539750;" filled="f" o:preferrelative="t" stroked="f" coordsize="21600,21600" o:gfxdata="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aLp6/&#10;AAAA2wAAAA8AAAAAAAAAAQAgAAAAIgAAAGRycy9kb3ducmV2LnhtbFBLAQIUABQAAAAIAIdO4kAz&#10;LwWeOwAAADkAAAAQAAAAAAAAAAEAIAAAAA4BAABkcnMvc2hhcGV4bWwueG1sUEsFBgAAAAAGAAYA&#10;WwEAALgDAAAAAA==&#10;">
                    <v:fill on="f" focussize="0,0"/>
                    <v:stroke on="f"/>
                    <v:imagedata r:id="rId33" o:title=""/>
                    <o:lock v:ext="edit" aspectratio="t"/>
                  </v:shape>
                </v:group>
              </v:group>
            </w:pict>
          </mc:Fallback>
        </mc:AlternateContent>
      </w:r>
    </w:p>
    <w:p w14:paraId="19219836">
      <w:pPr>
        <w:rPr>
          <w:rFonts w:hint="eastAsia"/>
        </w:rPr>
      </w:pPr>
    </w:p>
    <w:p w14:paraId="296FEF7D">
      <w:pPr>
        <w:rPr>
          <w:rFonts w:hint="eastAsia"/>
        </w:rPr>
      </w:pPr>
    </w:p>
    <w:p w14:paraId="7194DBDC">
      <w:pPr>
        <w:rPr>
          <w:rFonts w:hint="eastAsia"/>
        </w:rPr>
      </w:pPr>
    </w:p>
    <w:p w14:paraId="769D0D3C">
      <w:pPr>
        <w:rPr>
          <w:rFonts w:hint="eastAsia"/>
        </w:rPr>
      </w:pPr>
    </w:p>
    <w:p w14:paraId="54CD245A">
      <w:pPr>
        <w:rPr>
          <w:rFonts w:hAnsi="BGI" w:eastAsiaTheme="minorHAnsi"/>
          <w:sz w:val="13"/>
          <w:szCs w:val="13"/>
        </w:rPr>
      </w:pPr>
      <w:r>
        <w:drawing>
          <wp:inline distT="0" distB="0" distL="0" distR="0">
            <wp:extent cx="3146425" cy="158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146425" cy="158750"/>
                    </a:xfrm>
                    <a:prstGeom prst="rect">
                      <a:avLst/>
                    </a:prstGeom>
                  </pic:spPr>
                </pic:pic>
              </a:graphicData>
            </a:graphic>
          </wp:inline>
        </w:drawing>
      </w:r>
    </w:p>
    <w:sectPr>
      <w:footerReference r:id="rId9" w:type="default"/>
      <w:pgSz w:w="5954" w:h="8420"/>
      <w:pgMar w:top="1134" w:right="567" w:bottom="851" w:left="567" w:header="284" w:footer="79" w:gutter="0"/>
      <w:pgNumType w:start="1"/>
      <w:cols w:space="1239"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兰亭刊黑_GBK">
    <w:panose1 w:val="02000000000000000000"/>
    <w:charset w:val="86"/>
    <w:family w:val="auto"/>
    <w:pitch w:val="default"/>
    <w:sig w:usb0="00000001" w:usb1="0800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文鼎PL?上海宋Uni">
    <w:altName w:val="MS Gothic"/>
    <w:panose1 w:val="00000000000000000000"/>
    <w:charset w:val="80"/>
    <w:family w:val="auto"/>
    <w:pitch w:val="default"/>
    <w:sig w:usb0="00000000" w:usb1="00000000" w:usb2="00000010" w:usb3="00000000" w:csb0="00020000" w:csb1="0000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BGI">
    <w:panose1 w:val="00000500000000000000"/>
    <w:charset w:val="00"/>
    <w:family w:val="auto"/>
    <w:pitch w:val="default"/>
    <w:sig w:usb0="00000207" w:usb1="00000000" w:usb2="00000000" w:usb3="00000000" w:csb0="20000097" w:csb1="00000000"/>
  </w:font>
  <w:font w:name="Eras Demi ITC">
    <w:panose1 w:val="020B0805030504020804"/>
    <w:charset w:val="00"/>
    <w:family w:val="swiss"/>
    <w:pitch w:val="default"/>
    <w:sig w:usb0="00000003" w:usb1="00000000" w:usb2="00000000" w:usb3="00000000" w:csb0="20000001" w:csb1="0000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swiss"/>
    <w:pitch w:val="default"/>
    <w:sig w:usb0="E00002FF" w:usb1="2AC7FDFF" w:usb2="00000016" w:usb3="00000000" w:csb0="2002009F" w:csb1="00000000"/>
  </w:font>
  <w:font w:name="方正兰亭准黑_GBK">
    <w:altName w:val="微软雅黑"/>
    <w:panose1 w:val="00000000000000000000"/>
    <w:charset w:val="86"/>
    <w:family w:val="auto"/>
    <w:pitch w:val="default"/>
    <w:sig w:usb0="00000000" w:usb1="00000000" w:usb2="00082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005BAB"/>
        <w:sz w:val="20"/>
      </w:rPr>
      <w:id w:val="-1732998536"/>
    </w:sdtPr>
    <w:sdtEndPr>
      <w:rPr>
        <w:rFonts w:hint="eastAsia" w:ascii="方正兰亭准黑_GBK" w:eastAsia="方正兰亭准黑_GBK"/>
        <w:color w:val="005BAB"/>
        <w:sz w:val="11"/>
        <w:szCs w:val="10"/>
      </w:rPr>
    </w:sdtEndPr>
    <w:sdtContent>
      <w:p w14:paraId="19DB9CF3">
        <w:pPr>
          <w:pStyle w:val="18"/>
          <w:jc w:val="center"/>
          <w:rPr>
            <w:rFonts w:ascii="Times New Roman" w:hAnsi="Times New Roman" w:eastAsia="方正兰亭准黑_GBK"/>
            <w:color w:val="005BAB"/>
            <w:sz w:val="11"/>
            <w:szCs w:val="10"/>
          </w:rPr>
        </w:pPr>
        <w:r>
          <w:rPr>
            <w:rFonts w:ascii="Times New Roman" w:hAnsi="Times New Roman" w:eastAsia="方正兰亭准黑_GBK"/>
            <w:color w:val="005BAB"/>
            <w:sz w:val="11"/>
            <w:szCs w:val="10"/>
          </w:rPr>
          <w:fldChar w:fldCharType="begin"/>
        </w:r>
        <w:r>
          <w:rPr>
            <w:rFonts w:ascii="Times New Roman" w:hAnsi="Times New Roman" w:eastAsia="方正兰亭准黑_GBK"/>
            <w:color w:val="005BAB"/>
            <w:sz w:val="11"/>
            <w:szCs w:val="10"/>
          </w:rPr>
          <w:instrText xml:space="preserve">PAGE   \* MERGEFORMAT</w:instrText>
        </w:r>
        <w:r>
          <w:rPr>
            <w:rFonts w:ascii="Times New Roman" w:hAnsi="Times New Roman" w:eastAsia="方正兰亭准黑_GBK"/>
            <w:color w:val="005BAB"/>
            <w:sz w:val="11"/>
            <w:szCs w:val="10"/>
          </w:rPr>
          <w:fldChar w:fldCharType="separate"/>
        </w:r>
        <w:r>
          <w:rPr>
            <w:rFonts w:ascii="Times New Roman" w:hAnsi="Times New Roman" w:eastAsia="方正兰亭准黑_GBK"/>
            <w:color w:val="005BAB"/>
            <w:sz w:val="11"/>
            <w:szCs w:val="10"/>
          </w:rPr>
          <w:t>III</w:t>
        </w:r>
        <w:r>
          <w:rPr>
            <w:rFonts w:ascii="Times New Roman" w:hAnsi="Times New Roman" w:eastAsia="方正兰亭准黑_GBK"/>
            <w:color w:val="005BAB"/>
            <w:sz w:val="11"/>
            <w:szCs w:val="10"/>
          </w:rPr>
          <w:fldChar w:fldCharType="end"/>
        </w:r>
      </w:p>
    </w:sdtContent>
  </w:sdt>
  <w:p w14:paraId="34FF1C98">
    <w:pPr>
      <w:pStyle w:val="1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68AEF">
    <w:pPr>
      <w:pStyle w:val="1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EBCC">
    <w:pPr>
      <w:jc w:val="left"/>
      <w:rPr>
        <w:rFonts w:hint="eastAsia" w:cstheme="minorHAnsi"/>
        <w:sz w:val="11"/>
        <w:szCs w:val="14"/>
      </w:rPr>
    </w:pPr>
    <w:bookmarkStart w:id="35" w:name="_Hlk26882651"/>
    <w:r>
      <w:rPr>
        <w:rFonts w:hint="eastAsia" w:cstheme="minorHAnsi"/>
        <w:sz w:val="11"/>
        <w:szCs w:val="14"/>
      </w:rPr>
      <w:t>仅供科研使用</w:t>
    </w:r>
  </w:p>
  <w:p w14:paraId="0D1DCDA2">
    <w:pPr>
      <w:jc w:val="left"/>
      <w:rPr>
        <w:rFonts w:hint="eastAsia" w:cstheme="minorHAnsi"/>
        <w:sz w:val="11"/>
        <w:szCs w:val="14"/>
      </w:rPr>
    </w:pPr>
    <w:r>
      <w:rPr>
        <w:rFonts w:hint="eastAsia" w:cstheme="minorHAnsi"/>
        <w:sz w:val="11"/>
        <w:szCs w:val="14"/>
      </w:rPr>
      <w:t>青岛华大智造科技责任有限公司 版权所有</w:t>
    </w:r>
  </w:p>
  <w:bookmarkEnd w:id="35"/>
  <w:p w14:paraId="30D7AA69">
    <w:pPr>
      <w:jc w:val="left"/>
      <w:rPr>
        <w:rFonts w:hint="eastAsia" w:cstheme="minorHAnsi"/>
        <w:sz w:val="11"/>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8413692"/>
    </w:sdtPr>
    <w:sdtEndPr>
      <w:rPr>
        <w:color w:val="5B9BD5" w:themeColor="accent1"/>
        <w:sz w:val="13"/>
        <w:szCs w:val="13"/>
        <w14:textFill>
          <w14:solidFill>
            <w14:schemeClr w14:val="accent1"/>
          </w14:solidFill>
        </w14:textFill>
      </w:rPr>
    </w:sdtEndPr>
    <w:sdtContent>
      <w:p w14:paraId="73507F4C">
        <w:pPr>
          <w:pStyle w:val="18"/>
          <w:jc w:val="center"/>
          <w:rPr>
            <w:rFonts w:hint="eastAsia"/>
            <w:color w:val="5B9BD5" w:themeColor="accent1"/>
            <w:sz w:val="13"/>
            <w:szCs w:val="13"/>
            <w14:textFill>
              <w14:solidFill>
                <w14:schemeClr w14:val="accent1"/>
              </w14:solidFill>
            </w14:textFill>
          </w:rPr>
        </w:pPr>
        <w:r>
          <w:rPr>
            <w:rFonts w:ascii="Times New Roman" w:hAnsi="Times New Roman"/>
            <w:color w:val="5B9BD5" w:themeColor="accent1"/>
            <w:sz w:val="11"/>
            <w:szCs w:val="11"/>
            <w14:textFill>
              <w14:solidFill>
                <w14:schemeClr w14:val="accent1"/>
              </w14:solidFill>
            </w14:textFill>
          </w:rPr>
          <w:fldChar w:fldCharType="begin"/>
        </w:r>
        <w:r>
          <w:rPr>
            <w:rFonts w:ascii="Times New Roman" w:hAnsi="Times New Roman"/>
            <w:color w:val="5B9BD5" w:themeColor="accent1"/>
            <w:sz w:val="11"/>
            <w:szCs w:val="11"/>
            <w14:textFill>
              <w14:solidFill>
                <w14:schemeClr w14:val="accent1"/>
              </w14:solidFill>
            </w14:textFill>
          </w:rPr>
          <w:instrText xml:space="preserve">PAGE   \* MERGEFORMAT</w:instrText>
        </w:r>
        <w:r>
          <w:rPr>
            <w:rFonts w:ascii="Times New Roman" w:hAnsi="Times New Roman"/>
            <w:color w:val="5B9BD5" w:themeColor="accent1"/>
            <w:sz w:val="11"/>
            <w:szCs w:val="11"/>
            <w14:textFill>
              <w14:solidFill>
                <w14:schemeClr w14:val="accent1"/>
              </w14:solidFill>
            </w14:textFill>
          </w:rPr>
          <w:fldChar w:fldCharType="separate"/>
        </w:r>
        <w:r>
          <w:rPr>
            <w:rFonts w:ascii="Times New Roman" w:hAnsi="Times New Roman"/>
            <w:color w:val="5B9BD5" w:themeColor="accent1"/>
            <w:sz w:val="11"/>
            <w:szCs w:val="11"/>
            <w:lang w:val="zh-CN"/>
            <w14:textFill>
              <w14:solidFill>
                <w14:schemeClr w14:val="accent1"/>
              </w14:solidFill>
            </w14:textFill>
          </w:rPr>
          <w:t>8</w:t>
        </w:r>
        <w:r>
          <w:rPr>
            <w:rFonts w:ascii="Times New Roman" w:hAnsi="Times New Roman"/>
            <w:color w:val="5B9BD5" w:themeColor="accent1"/>
            <w:sz w:val="11"/>
            <w:szCs w:val="11"/>
            <w14:textFill>
              <w14:solidFill>
                <w14:schemeClr w14:val="accent1"/>
              </w14:solidFill>
            </w14:textFill>
          </w:rPr>
          <w:fldChar w:fldCharType="end"/>
        </w:r>
      </w:p>
    </w:sdtContent>
  </w:sdt>
  <w:p w14:paraId="36FEB5B0">
    <w:pPr>
      <w:pStyle w:val="1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17A9">
    <w:pPr>
      <w:rPr>
        <w:rFonts w:hint="eastAsia"/>
      </w:rPr>
    </w:pPr>
    <w:r>
      <w:drawing>
        <wp:anchor distT="0" distB="0" distL="114300" distR="114300" simplePos="0" relativeHeight="251659264" behindDoc="0" locked="0" layoutInCell="1" allowOverlap="1">
          <wp:simplePos x="0" y="0"/>
          <wp:positionH relativeFrom="column">
            <wp:posOffset>2524125</wp:posOffset>
          </wp:positionH>
          <wp:positionV relativeFrom="paragraph">
            <wp:posOffset>91440</wp:posOffset>
          </wp:positionV>
          <wp:extent cx="541020" cy="179705"/>
          <wp:effectExtent l="0" t="0" r="0" b="0"/>
          <wp:wrapSquare wrapText="bothSides"/>
          <wp:docPr id="6" name="图片 6" descr="C:\Users\huangchaojie\Desktop\20180919145728_97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huangchaojie\Desktop\20180919145728_977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1098" cy="180000"/>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5DB82">
    <w:pPr>
      <w:pStyle w:val="19"/>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A14FF">
    <w:pPr>
      <w:rPr>
        <w:rFonts w:hint="eastAsia"/>
      </w:rPr>
    </w:pPr>
    <w:r>
      <w:drawing>
        <wp:anchor distT="0" distB="0" distL="114300" distR="114300" simplePos="0" relativeHeight="251660288" behindDoc="0" locked="0" layoutInCell="1" allowOverlap="1">
          <wp:simplePos x="0" y="0"/>
          <wp:positionH relativeFrom="column">
            <wp:posOffset>2533650</wp:posOffset>
          </wp:positionH>
          <wp:positionV relativeFrom="paragraph">
            <wp:posOffset>104140</wp:posOffset>
          </wp:positionV>
          <wp:extent cx="541020" cy="179705"/>
          <wp:effectExtent l="0" t="0" r="0" b="0"/>
          <wp:wrapSquare wrapText="bothSides"/>
          <wp:docPr id="8" name="图片 8" descr="C:\Users\huangchaojie\Desktop\20180919145728_97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huangchaojie\Desktop\20180919145728_977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1020" cy="17970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39px;height:35px" o:bullet="t">
        <v:imagedata r:id="rId1" o:title=""/>
      </v:shape>
    </w:pict>
  </w:numPicBullet>
  <w:abstractNum w:abstractNumId="0">
    <w:nsid w:val="EF809F92"/>
    <w:multiLevelType w:val="singleLevel"/>
    <w:tmpl w:val="EF809F92"/>
    <w:lvl w:ilvl="0" w:tentative="0">
      <w:start w:val="5"/>
      <w:numFmt w:val="decimal"/>
      <w:suff w:val="space"/>
      <w:lvlText w:val="%1."/>
      <w:lvlJc w:val="left"/>
    </w:lvl>
  </w:abstractNum>
  <w:abstractNum w:abstractNumId="1">
    <w:nsid w:val="FFFFFF89"/>
    <w:multiLevelType w:val="singleLevel"/>
    <w:tmpl w:val="FFFFFF89"/>
    <w:lvl w:ilvl="0" w:tentative="0">
      <w:start w:val="1"/>
      <w:numFmt w:val="bullet"/>
      <w:pStyle w:val="8"/>
      <w:lvlText w:val=""/>
      <w:lvlJc w:val="left"/>
      <w:pPr>
        <w:tabs>
          <w:tab w:val="left" w:pos="360"/>
        </w:tabs>
        <w:ind w:left="360" w:hanging="360"/>
      </w:pPr>
      <w:rPr>
        <w:rFonts w:hint="default" w:ascii="Symbol" w:hAnsi="Symbol"/>
      </w:rPr>
    </w:lvl>
  </w:abstractNum>
  <w:abstractNum w:abstractNumId="2">
    <w:nsid w:val="16544AE7"/>
    <w:multiLevelType w:val="multilevel"/>
    <w:tmpl w:val="16544AE7"/>
    <w:lvl w:ilvl="0" w:tentative="0">
      <w:start w:val="1"/>
      <w:numFmt w:val="bullet"/>
      <w:lvlText w:val=""/>
      <w:lvlJc w:val="left"/>
      <w:pPr>
        <w:ind w:left="420" w:hanging="210"/>
      </w:pPr>
      <w:rPr>
        <w:rFonts w:hint="default" w:ascii="Wingdings" w:hAnsi="Wingdings"/>
        <w:caps w:val="0"/>
        <w:vanish w:val="0"/>
        <w:color w:val="005BAB"/>
        <w:sz w:val="13"/>
      </w:rPr>
    </w:lvl>
    <w:lvl w:ilvl="1" w:tentative="0">
      <w:start w:val="1"/>
      <w:numFmt w:val="bullet"/>
      <w:lvlText w:val=""/>
      <w:lvlJc w:val="left"/>
      <w:pPr>
        <w:ind w:left="940" w:hanging="420"/>
      </w:pPr>
      <w:rPr>
        <w:rFonts w:hint="default" w:ascii="Wingdings" w:hAnsi="Wingdings"/>
      </w:rPr>
    </w:lvl>
    <w:lvl w:ilvl="2" w:tentative="0">
      <w:start w:val="1"/>
      <w:numFmt w:val="bullet"/>
      <w:lvlText w:val=""/>
      <w:lvlJc w:val="left"/>
      <w:pPr>
        <w:ind w:left="1360" w:hanging="420"/>
      </w:pPr>
      <w:rPr>
        <w:rFonts w:hint="default" w:ascii="Wingdings" w:hAnsi="Wingdings"/>
      </w:rPr>
    </w:lvl>
    <w:lvl w:ilvl="3" w:tentative="0">
      <w:start w:val="1"/>
      <w:numFmt w:val="bullet"/>
      <w:lvlText w:val=""/>
      <w:lvlJc w:val="left"/>
      <w:pPr>
        <w:ind w:left="1780" w:hanging="420"/>
      </w:pPr>
      <w:rPr>
        <w:rFonts w:hint="default" w:ascii="Wingdings" w:hAnsi="Wingdings"/>
      </w:rPr>
    </w:lvl>
    <w:lvl w:ilvl="4" w:tentative="0">
      <w:start w:val="1"/>
      <w:numFmt w:val="bullet"/>
      <w:lvlText w:val=""/>
      <w:lvlJc w:val="left"/>
      <w:pPr>
        <w:ind w:left="2200" w:hanging="420"/>
      </w:pPr>
      <w:rPr>
        <w:rFonts w:hint="default" w:ascii="Wingdings" w:hAnsi="Wingdings"/>
      </w:rPr>
    </w:lvl>
    <w:lvl w:ilvl="5" w:tentative="0">
      <w:start w:val="1"/>
      <w:numFmt w:val="bullet"/>
      <w:lvlText w:val=""/>
      <w:lvlJc w:val="left"/>
      <w:pPr>
        <w:ind w:left="2620" w:hanging="420"/>
      </w:pPr>
      <w:rPr>
        <w:rFonts w:hint="default" w:ascii="Wingdings" w:hAnsi="Wingdings"/>
      </w:rPr>
    </w:lvl>
    <w:lvl w:ilvl="6" w:tentative="0">
      <w:start w:val="1"/>
      <w:numFmt w:val="bullet"/>
      <w:lvlText w:val=""/>
      <w:lvlJc w:val="left"/>
      <w:pPr>
        <w:ind w:left="3040" w:hanging="420"/>
      </w:pPr>
      <w:rPr>
        <w:rFonts w:hint="default" w:ascii="Wingdings" w:hAnsi="Wingdings"/>
      </w:rPr>
    </w:lvl>
    <w:lvl w:ilvl="7" w:tentative="0">
      <w:start w:val="1"/>
      <w:numFmt w:val="bullet"/>
      <w:lvlText w:val=""/>
      <w:lvlJc w:val="left"/>
      <w:pPr>
        <w:ind w:left="3460" w:hanging="420"/>
      </w:pPr>
      <w:rPr>
        <w:rFonts w:hint="default" w:ascii="Wingdings" w:hAnsi="Wingdings"/>
      </w:rPr>
    </w:lvl>
    <w:lvl w:ilvl="8" w:tentative="0">
      <w:start w:val="1"/>
      <w:numFmt w:val="bullet"/>
      <w:lvlText w:val=""/>
      <w:lvlJc w:val="left"/>
      <w:pPr>
        <w:ind w:left="3880" w:hanging="420"/>
      </w:pPr>
      <w:rPr>
        <w:rFonts w:hint="default" w:ascii="Wingdings" w:hAnsi="Wingdings"/>
      </w:rPr>
    </w:lvl>
  </w:abstractNum>
  <w:abstractNum w:abstractNumId="3">
    <w:nsid w:val="1BA70556"/>
    <w:multiLevelType w:val="multilevel"/>
    <w:tmpl w:val="1BA70556"/>
    <w:lvl w:ilvl="0" w:tentative="0">
      <w:start w:val="1"/>
      <w:numFmt w:val="bullet"/>
      <w:pStyle w:val="78"/>
      <w:lvlText w:val=""/>
      <w:lvlJc w:val="left"/>
      <w:pPr>
        <w:tabs>
          <w:tab w:val="left" w:pos="420"/>
        </w:tabs>
        <w:ind w:left="420" w:hanging="210"/>
      </w:pPr>
      <w:rPr>
        <w:rFonts w:hint="default" w:ascii="Wingdings" w:hAnsi="Wingdings"/>
        <w:caps w:val="0"/>
        <w:vanish w:val="0"/>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4">
    <w:nsid w:val="2261281C"/>
    <w:multiLevelType w:val="multilevel"/>
    <w:tmpl w:val="2261281C"/>
    <w:lvl w:ilvl="0" w:tentative="0">
      <w:start w:val="1"/>
      <w:numFmt w:val="bullet"/>
      <w:pStyle w:val="84"/>
      <w:lvlText w:val="✔"/>
      <w:lvlJc w:val="left"/>
      <w:pPr>
        <w:ind w:left="573" w:hanging="363"/>
      </w:pPr>
      <w:rPr>
        <w:rFonts w:hint="default" w:ascii="Times New Roman" w:hAnsi="Times New Roman" w:cs="Times New Roman"/>
        <w:color w:val="00823B"/>
        <w:sz w:val="13"/>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5">
    <w:nsid w:val="3EC4197E"/>
    <w:multiLevelType w:val="multilevel"/>
    <w:tmpl w:val="3EC4197E"/>
    <w:lvl w:ilvl="0" w:tentative="0">
      <w:start w:val="1"/>
      <w:numFmt w:val="decimal"/>
      <w:lvlText w:val="%1."/>
      <w:lvlJc w:val="left"/>
      <w:pPr>
        <w:ind w:left="425" w:hanging="425"/>
      </w:pPr>
      <w:rPr>
        <w:rFonts w:hint="eastAsia"/>
      </w:rPr>
    </w:lvl>
    <w:lvl w:ilvl="1" w:tentative="0">
      <w:start w:val="1"/>
      <w:numFmt w:val="decimal"/>
      <w:lvlText w:val="%1.%2."/>
      <w:lvlJc w:val="left"/>
      <w:pPr>
        <w:ind w:left="573" w:hanging="363"/>
      </w:pPr>
      <w:rPr>
        <w:rFonts w:hint="eastAsia"/>
      </w:rPr>
    </w:lvl>
    <w:lvl w:ilvl="2" w:tentative="0">
      <w:start w:val="1"/>
      <w:numFmt w:val="decimal"/>
      <w:lvlText w:val="%1.%2.%3"/>
      <w:lvlJc w:val="left"/>
      <w:pPr>
        <w:tabs>
          <w:tab w:val="left" w:pos="573"/>
        </w:tabs>
        <w:ind w:left="573" w:hanging="363"/>
      </w:pPr>
      <w:rPr>
        <w:rFonts w:hint="eastAsia"/>
      </w:rPr>
    </w:lvl>
    <w:lvl w:ilvl="3" w:tentative="0">
      <w:start w:val="1"/>
      <w:numFmt w:val="decimal"/>
      <w:lvlText w:val="%1.%2.%3.%4"/>
      <w:lvlJc w:val="left"/>
      <w:pPr>
        <w:ind w:left="573" w:hanging="363"/>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51376D9F"/>
    <w:multiLevelType w:val="multilevel"/>
    <w:tmpl w:val="51376D9F"/>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tabs>
          <w:tab w:val="left" w:pos="573"/>
        </w:tabs>
        <w:ind w:left="573" w:hanging="363"/>
      </w:pPr>
      <w:rPr>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6009798E"/>
    <w:multiLevelType w:val="multilevel"/>
    <w:tmpl w:val="6009798E"/>
    <w:lvl w:ilvl="0" w:tentative="0">
      <w:start w:val="1"/>
      <w:numFmt w:val="bullet"/>
      <w:lvlText w:val=""/>
      <w:lvlJc w:val="left"/>
      <w:pPr>
        <w:ind w:left="210" w:hanging="210"/>
      </w:pPr>
      <w:rPr>
        <w:rFonts w:hint="default" w:ascii="Wingdings" w:hAnsi="Wingdings"/>
        <w:caps w:val="0"/>
        <w:vanish w:val="0"/>
        <w:color w:val="005BAB"/>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69C158ED"/>
    <w:multiLevelType w:val="multilevel"/>
    <w:tmpl w:val="69C158ED"/>
    <w:lvl w:ilvl="0" w:tentative="0">
      <w:start w:val="1"/>
      <w:numFmt w:val="decimal"/>
      <w:lvlText w:val="%1"/>
      <w:lvlJc w:val="left"/>
      <w:pPr>
        <w:ind w:left="425" w:hanging="425"/>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7C006CEF"/>
    <w:multiLevelType w:val="multilevel"/>
    <w:tmpl w:val="7C006CEF"/>
    <w:lvl w:ilvl="0" w:tentative="0">
      <w:start w:val="1"/>
      <w:numFmt w:val="bullet"/>
      <w:pStyle w:val="82"/>
      <w:lvlText w:val=""/>
      <w:lvlPicBulletId w:val="0"/>
      <w:lvlJc w:val="left"/>
      <w:pPr>
        <w:tabs>
          <w:tab w:val="left" w:pos="573"/>
        </w:tabs>
        <w:ind w:left="573" w:hanging="363"/>
      </w:pPr>
      <w:rPr>
        <w:rFonts w:hint="default" w:ascii="Symbol" w:hAnsi="Symbol"/>
        <w:caps w:val="0"/>
        <w:vanish w:val="0"/>
        <w:color w:val="auto"/>
        <w:sz w:val="20"/>
        <w:szCs w:val="18"/>
      </w:rPr>
    </w:lvl>
    <w:lvl w:ilvl="1" w:tentative="0">
      <w:start w:val="1"/>
      <w:numFmt w:val="bullet"/>
      <w:lvlText w:val=""/>
      <w:lvlJc w:val="left"/>
      <w:pPr>
        <w:ind w:left="918" w:hanging="420"/>
      </w:pPr>
      <w:rPr>
        <w:rFonts w:hint="default" w:ascii="Wingdings" w:hAnsi="Wingdings"/>
      </w:rPr>
    </w:lvl>
    <w:lvl w:ilvl="2" w:tentative="0">
      <w:start w:val="1"/>
      <w:numFmt w:val="bullet"/>
      <w:lvlText w:val=""/>
      <w:lvlJc w:val="left"/>
      <w:pPr>
        <w:ind w:left="1338" w:hanging="420"/>
      </w:pPr>
      <w:rPr>
        <w:rFonts w:hint="default" w:ascii="Wingdings" w:hAnsi="Wingdings"/>
      </w:rPr>
    </w:lvl>
    <w:lvl w:ilvl="3" w:tentative="0">
      <w:start w:val="1"/>
      <w:numFmt w:val="bullet"/>
      <w:lvlText w:val=""/>
      <w:lvlJc w:val="left"/>
      <w:pPr>
        <w:ind w:left="1758" w:hanging="420"/>
      </w:pPr>
      <w:rPr>
        <w:rFonts w:hint="default" w:ascii="Wingdings" w:hAnsi="Wingdings"/>
      </w:rPr>
    </w:lvl>
    <w:lvl w:ilvl="4" w:tentative="0">
      <w:start w:val="1"/>
      <w:numFmt w:val="bullet"/>
      <w:lvlText w:val=""/>
      <w:lvlJc w:val="left"/>
      <w:pPr>
        <w:ind w:left="2178" w:hanging="420"/>
      </w:pPr>
      <w:rPr>
        <w:rFonts w:hint="default" w:ascii="Wingdings" w:hAnsi="Wingdings"/>
      </w:rPr>
    </w:lvl>
    <w:lvl w:ilvl="5" w:tentative="0">
      <w:start w:val="1"/>
      <w:numFmt w:val="bullet"/>
      <w:lvlText w:val=""/>
      <w:lvlJc w:val="left"/>
      <w:pPr>
        <w:ind w:left="2598" w:hanging="420"/>
      </w:pPr>
      <w:rPr>
        <w:rFonts w:hint="default" w:ascii="Wingdings" w:hAnsi="Wingdings"/>
      </w:rPr>
    </w:lvl>
    <w:lvl w:ilvl="6" w:tentative="0">
      <w:start w:val="1"/>
      <w:numFmt w:val="bullet"/>
      <w:lvlText w:val=""/>
      <w:lvlJc w:val="left"/>
      <w:pPr>
        <w:ind w:left="3018" w:hanging="420"/>
      </w:pPr>
      <w:rPr>
        <w:rFonts w:hint="default" w:ascii="Wingdings" w:hAnsi="Wingdings"/>
      </w:rPr>
    </w:lvl>
    <w:lvl w:ilvl="7" w:tentative="0">
      <w:start w:val="1"/>
      <w:numFmt w:val="bullet"/>
      <w:lvlText w:val=""/>
      <w:lvlJc w:val="left"/>
      <w:pPr>
        <w:ind w:left="3438" w:hanging="420"/>
      </w:pPr>
      <w:rPr>
        <w:rFonts w:hint="default" w:ascii="Wingdings" w:hAnsi="Wingdings"/>
      </w:rPr>
    </w:lvl>
    <w:lvl w:ilvl="8" w:tentative="0">
      <w:start w:val="1"/>
      <w:numFmt w:val="bullet"/>
      <w:lvlText w:val=""/>
      <w:lvlJc w:val="left"/>
      <w:pPr>
        <w:ind w:left="3858" w:hanging="420"/>
      </w:pPr>
      <w:rPr>
        <w:rFonts w:hint="default" w:ascii="Wingdings" w:hAnsi="Wingdings"/>
      </w:rPr>
    </w:lvl>
  </w:abstractNum>
  <w:num w:numId="1">
    <w:abstractNumId w:val="8"/>
  </w:num>
  <w:num w:numId="2">
    <w:abstractNumId w:val="1"/>
  </w:num>
  <w:num w:numId="3">
    <w:abstractNumId w:val="3"/>
  </w:num>
  <w:num w:numId="4">
    <w:abstractNumId w:val="9"/>
  </w:num>
  <w:num w:numId="5">
    <w:abstractNumId w:val="4"/>
  </w:num>
  <w:num w:numId="6">
    <w:abstractNumId w:val="7"/>
  </w:num>
  <w:num w:numId="7">
    <w:abstractNumId w:val="2"/>
  </w:num>
  <w:num w:numId="8">
    <w:abstractNumId w:val="9"/>
    <w:lvlOverride w:ilvl="0">
      <w:startOverride w:val="1"/>
    </w:lvlOverride>
  </w:num>
  <w:num w:numId="9">
    <w:abstractNumId w:val="9"/>
    <w:lvlOverride w:ilvl="0">
      <w:startOverride w:val="1"/>
    </w:lvlOverride>
  </w:num>
  <w:num w:numId="10">
    <w:abstractNumId w:val="5"/>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45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1BF"/>
    <w:rsid w:val="000061AB"/>
    <w:rsid w:val="000078BF"/>
    <w:rsid w:val="0001014A"/>
    <w:rsid w:val="000109F4"/>
    <w:rsid w:val="00012EAE"/>
    <w:rsid w:val="00016423"/>
    <w:rsid w:val="000169A7"/>
    <w:rsid w:val="00022854"/>
    <w:rsid w:val="00022BD3"/>
    <w:rsid w:val="00024262"/>
    <w:rsid w:val="00026074"/>
    <w:rsid w:val="000304FD"/>
    <w:rsid w:val="00030BFD"/>
    <w:rsid w:val="0003212A"/>
    <w:rsid w:val="000334E6"/>
    <w:rsid w:val="00033A20"/>
    <w:rsid w:val="00033B6E"/>
    <w:rsid w:val="000375B6"/>
    <w:rsid w:val="00037F94"/>
    <w:rsid w:val="0004299A"/>
    <w:rsid w:val="00043460"/>
    <w:rsid w:val="00044367"/>
    <w:rsid w:val="00045981"/>
    <w:rsid w:val="00051579"/>
    <w:rsid w:val="00061482"/>
    <w:rsid w:val="00061EBB"/>
    <w:rsid w:val="00062764"/>
    <w:rsid w:val="00063786"/>
    <w:rsid w:val="00063AC2"/>
    <w:rsid w:val="00066489"/>
    <w:rsid w:val="00067C0C"/>
    <w:rsid w:val="0007210E"/>
    <w:rsid w:val="00074626"/>
    <w:rsid w:val="0007603D"/>
    <w:rsid w:val="000761E9"/>
    <w:rsid w:val="000767BD"/>
    <w:rsid w:val="0008082A"/>
    <w:rsid w:val="00080A60"/>
    <w:rsid w:val="00080FA5"/>
    <w:rsid w:val="00082C22"/>
    <w:rsid w:val="000837C7"/>
    <w:rsid w:val="00083F82"/>
    <w:rsid w:val="00084CE4"/>
    <w:rsid w:val="00085630"/>
    <w:rsid w:val="00086566"/>
    <w:rsid w:val="00090657"/>
    <w:rsid w:val="000907D7"/>
    <w:rsid w:val="00094291"/>
    <w:rsid w:val="000A3A2B"/>
    <w:rsid w:val="000A4DC0"/>
    <w:rsid w:val="000B59A3"/>
    <w:rsid w:val="000B6361"/>
    <w:rsid w:val="000B7D13"/>
    <w:rsid w:val="000C073E"/>
    <w:rsid w:val="000C10E7"/>
    <w:rsid w:val="000C4F27"/>
    <w:rsid w:val="000C5A6D"/>
    <w:rsid w:val="000C61C0"/>
    <w:rsid w:val="000C7580"/>
    <w:rsid w:val="000D3321"/>
    <w:rsid w:val="000D3E3D"/>
    <w:rsid w:val="000D4F39"/>
    <w:rsid w:val="000D78D5"/>
    <w:rsid w:val="000E207B"/>
    <w:rsid w:val="000E5B3F"/>
    <w:rsid w:val="000E61A3"/>
    <w:rsid w:val="000E6FBF"/>
    <w:rsid w:val="000F14E0"/>
    <w:rsid w:val="000F4012"/>
    <w:rsid w:val="000F4B31"/>
    <w:rsid w:val="00105266"/>
    <w:rsid w:val="00105270"/>
    <w:rsid w:val="00106DF4"/>
    <w:rsid w:val="0011065E"/>
    <w:rsid w:val="0011126C"/>
    <w:rsid w:val="00116159"/>
    <w:rsid w:val="00120514"/>
    <w:rsid w:val="00120617"/>
    <w:rsid w:val="00126C48"/>
    <w:rsid w:val="00127995"/>
    <w:rsid w:val="00130655"/>
    <w:rsid w:val="00130B06"/>
    <w:rsid w:val="00133099"/>
    <w:rsid w:val="0013314E"/>
    <w:rsid w:val="0013600D"/>
    <w:rsid w:val="001405BA"/>
    <w:rsid w:val="00140A04"/>
    <w:rsid w:val="00143A87"/>
    <w:rsid w:val="00144A2E"/>
    <w:rsid w:val="00145714"/>
    <w:rsid w:val="00145AD9"/>
    <w:rsid w:val="00145D07"/>
    <w:rsid w:val="00152321"/>
    <w:rsid w:val="00153915"/>
    <w:rsid w:val="00153E5F"/>
    <w:rsid w:val="00157A26"/>
    <w:rsid w:val="00157EF8"/>
    <w:rsid w:val="00161A47"/>
    <w:rsid w:val="0016307A"/>
    <w:rsid w:val="0016405F"/>
    <w:rsid w:val="001652A5"/>
    <w:rsid w:val="00165FCE"/>
    <w:rsid w:val="0016616A"/>
    <w:rsid w:val="00166C87"/>
    <w:rsid w:val="00167790"/>
    <w:rsid w:val="001701BA"/>
    <w:rsid w:val="0017153F"/>
    <w:rsid w:val="00171E4B"/>
    <w:rsid w:val="00174AE7"/>
    <w:rsid w:val="001773D8"/>
    <w:rsid w:val="00177B7D"/>
    <w:rsid w:val="00180B83"/>
    <w:rsid w:val="001811D5"/>
    <w:rsid w:val="00181FE8"/>
    <w:rsid w:val="00182041"/>
    <w:rsid w:val="001823B2"/>
    <w:rsid w:val="00184285"/>
    <w:rsid w:val="00184683"/>
    <w:rsid w:val="00192D95"/>
    <w:rsid w:val="00193B29"/>
    <w:rsid w:val="00195726"/>
    <w:rsid w:val="0019739B"/>
    <w:rsid w:val="001A25DB"/>
    <w:rsid w:val="001A6D22"/>
    <w:rsid w:val="001A710E"/>
    <w:rsid w:val="001A767A"/>
    <w:rsid w:val="001B37EF"/>
    <w:rsid w:val="001B44AD"/>
    <w:rsid w:val="001B50B0"/>
    <w:rsid w:val="001B5677"/>
    <w:rsid w:val="001B5F16"/>
    <w:rsid w:val="001C21B0"/>
    <w:rsid w:val="001C5E22"/>
    <w:rsid w:val="001C672B"/>
    <w:rsid w:val="001D0F5D"/>
    <w:rsid w:val="001D1DFF"/>
    <w:rsid w:val="001D324F"/>
    <w:rsid w:val="001D3E30"/>
    <w:rsid w:val="001D543A"/>
    <w:rsid w:val="001E0FEE"/>
    <w:rsid w:val="001E2CEE"/>
    <w:rsid w:val="001E6814"/>
    <w:rsid w:val="001E6C2F"/>
    <w:rsid w:val="001F08AE"/>
    <w:rsid w:val="001F09A1"/>
    <w:rsid w:val="001F1C68"/>
    <w:rsid w:val="001F59E2"/>
    <w:rsid w:val="001F750F"/>
    <w:rsid w:val="002002CE"/>
    <w:rsid w:val="002016F9"/>
    <w:rsid w:val="002017F4"/>
    <w:rsid w:val="00213F33"/>
    <w:rsid w:val="00214B2D"/>
    <w:rsid w:val="002172C4"/>
    <w:rsid w:val="002179B2"/>
    <w:rsid w:val="00217D81"/>
    <w:rsid w:val="002232F6"/>
    <w:rsid w:val="00224112"/>
    <w:rsid w:val="002247ED"/>
    <w:rsid w:val="00224D34"/>
    <w:rsid w:val="00225F69"/>
    <w:rsid w:val="00226AC6"/>
    <w:rsid w:val="00226DD8"/>
    <w:rsid w:val="00227232"/>
    <w:rsid w:val="00232408"/>
    <w:rsid w:val="00233BED"/>
    <w:rsid w:val="00234B56"/>
    <w:rsid w:val="0023523C"/>
    <w:rsid w:val="0023629A"/>
    <w:rsid w:val="0023733B"/>
    <w:rsid w:val="00241860"/>
    <w:rsid w:val="00242F24"/>
    <w:rsid w:val="0024341E"/>
    <w:rsid w:val="002436D9"/>
    <w:rsid w:val="00244DD0"/>
    <w:rsid w:val="0024649B"/>
    <w:rsid w:val="002469D9"/>
    <w:rsid w:val="00250EC5"/>
    <w:rsid w:val="00254B58"/>
    <w:rsid w:val="00256299"/>
    <w:rsid w:val="00261370"/>
    <w:rsid w:val="002616D8"/>
    <w:rsid w:val="00261E7D"/>
    <w:rsid w:val="002635C4"/>
    <w:rsid w:val="00265562"/>
    <w:rsid w:val="00266590"/>
    <w:rsid w:val="002723B6"/>
    <w:rsid w:val="00273674"/>
    <w:rsid w:val="00274CA9"/>
    <w:rsid w:val="0027532D"/>
    <w:rsid w:val="00276A33"/>
    <w:rsid w:val="00276F9F"/>
    <w:rsid w:val="002808BF"/>
    <w:rsid w:val="00281528"/>
    <w:rsid w:val="0028683D"/>
    <w:rsid w:val="00287525"/>
    <w:rsid w:val="002921CF"/>
    <w:rsid w:val="002923AD"/>
    <w:rsid w:val="0029333F"/>
    <w:rsid w:val="002A0767"/>
    <w:rsid w:val="002A2CAF"/>
    <w:rsid w:val="002A3266"/>
    <w:rsid w:val="002A371E"/>
    <w:rsid w:val="002A5EE3"/>
    <w:rsid w:val="002B06A6"/>
    <w:rsid w:val="002B10C5"/>
    <w:rsid w:val="002B131A"/>
    <w:rsid w:val="002B32A9"/>
    <w:rsid w:val="002B4A04"/>
    <w:rsid w:val="002C6A6F"/>
    <w:rsid w:val="002D1CF9"/>
    <w:rsid w:val="002D332A"/>
    <w:rsid w:val="002D4E17"/>
    <w:rsid w:val="002D5540"/>
    <w:rsid w:val="002D569B"/>
    <w:rsid w:val="002D7EAF"/>
    <w:rsid w:val="002E0AE2"/>
    <w:rsid w:val="002E3A2D"/>
    <w:rsid w:val="002E5696"/>
    <w:rsid w:val="002E6966"/>
    <w:rsid w:val="002E7466"/>
    <w:rsid w:val="002F009F"/>
    <w:rsid w:val="002F3DE7"/>
    <w:rsid w:val="002F4670"/>
    <w:rsid w:val="002F4DBB"/>
    <w:rsid w:val="002F5A16"/>
    <w:rsid w:val="002F6C07"/>
    <w:rsid w:val="002F73B6"/>
    <w:rsid w:val="00302259"/>
    <w:rsid w:val="003024F6"/>
    <w:rsid w:val="00302CA3"/>
    <w:rsid w:val="00303B16"/>
    <w:rsid w:val="003042C6"/>
    <w:rsid w:val="00304936"/>
    <w:rsid w:val="00304AF6"/>
    <w:rsid w:val="0030582F"/>
    <w:rsid w:val="0030680B"/>
    <w:rsid w:val="00307FB0"/>
    <w:rsid w:val="00312186"/>
    <w:rsid w:val="0031371E"/>
    <w:rsid w:val="00315705"/>
    <w:rsid w:val="00321662"/>
    <w:rsid w:val="00321CF4"/>
    <w:rsid w:val="00330755"/>
    <w:rsid w:val="00331C49"/>
    <w:rsid w:val="003324D5"/>
    <w:rsid w:val="00332A12"/>
    <w:rsid w:val="00332E63"/>
    <w:rsid w:val="003333B7"/>
    <w:rsid w:val="00335B5F"/>
    <w:rsid w:val="00336611"/>
    <w:rsid w:val="003368EF"/>
    <w:rsid w:val="00336D23"/>
    <w:rsid w:val="003406D1"/>
    <w:rsid w:val="00341A44"/>
    <w:rsid w:val="003437C3"/>
    <w:rsid w:val="00344E98"/>
    <w:rsid w:val="00346C92"/>
    <w:rsid w:val="0035002A"/>
    <w:rsid w:val="003513EA"/>
    <w:rsid w:val="0035159F"/>
    <w:rsid w:val="00352CFF"/>
    <w:rsid w:val="00353FD7"/>
    <w:rsid w:val="00356B2B"/>
    <w:rsid w:val="0035721E"/>
    <w:rsid w:val="0036062D"/>
    <w:rsid w:val="0036087F"/>
    <w:rsid w:val="00361685"/>
    <w:rsid w:val="00361706"/>
    <w:rsid w:val="0036183D"/>
    <w:rsid w:val="003623D5"/>
    <w:rsid w:val="003641A5"/>
    <w:rsid w:val="003644F2"/>
    <w:rsid w:val="00366104"/>
    <w:rsid w:val="00366C92"/>
    <w:rsid w:val="0037014F"/>
    <w:rsid w:val="0037133F"/>
    <w:rsid w:val="003717C8"/>
    <w:rsid w:val="003722D9"/>
    <w:rsid w:val="003727F8"/>
    <w:rsid w:val="00373237"/>
    <w:rsid w:val="00374707"/>
    <w:rsid w:val="003754B8"/>
    <w:rsid w:val="00387166"/>
    <w:rsid w:val="003910E7"/>
    <w:rsid w:val="003929A9"/>
    <w:rsid w:val="00393E59"/>
    <w:rsid w:val="0039400E"/>
    <w:rsid w:val="00395540"/>
    <w:rsid w:val="003A0294"/>
    <w:rsid w:val="003A1074"/>
    <w:rsid w:val="003A4F57"/>
    <w:rsid w:val="003A5436"/>
    <w:rsid w:val="003B4B37"/>
    <w:rsid w:val="003B69B4"/>
    <w:rsid w:val="003B6F0C"/>
    <w:rsid w:val="003C19AE"/>
    <w:rsid w:val="003C5744"/>
    <w:rsid w:val="003C5D0B"/>
    <w:rsid w:val="003D19E6"/>
    <w:rsid w:val="003D26C1"/>
    <w:rsid w:val="003D7636"/>
    <w:rsid w:val="003E0CEB"/>
    <w:rsid w:val="003E321F"/>
    <w:rsid w:val="003E4473"/>
    <w:rsid w:val="003E54F5"/>
    <w:rsid w:val="003E7C31"/>
    <w:rsid w:val="003F090F"/>
    <w:rsid w:val="003F1796"/>
    <w:rsid w:val="003F2030"/>
    <w:rsid w:val="003F2759"/>
    <w:rsid w:val="003F3006"/>
    <w:rsid w:val="003F302F"/>
    <w:rsid w:val="003F6184"/>
    <w:rsid w:val="003F7305"/>
    <w:rsid w:val="0040118F"/>
    <w:rsid w:val="00401F0E"/>
    <w:rsid w:val="004024C5"/>
    <w:rsid w:val="0041000B"/>
    <w:rsid w:val="00417A41"/>
    <w:rsid w:val="00420604"/>
    <w:rsid w:val="0042374E"/>
    <w:rsid w:val="00423858"/>
    <w:rsid w:val="00423CB2"/>
    <w:rsid w:val="00423DAF"/>
    <w:rsid w:val="0042505E"/>
    <w:rsid w:val="004323A1"/>
    <w:rsid w:val="00432646"/>
    <w:rsid w:val="00432F37"/>
    <w:rsid w:val="0043380E"/>
    <w:rsid w:val="00436A47"/>
    <w:rsid w:val="004402DF"/>
    <w:rsid w:val="004405F8"/>
    <w:rsid w:val="00442D78"/>
    <w:rsid w:val="004430DB"/>
    <w:rsid w:val="00443E01"/>
    <w:rsid w:val="00445F40"/>
    <w:rsid w:val="00445FF2"/>
    <w:rsid w:val="00446346"/>
    <w:rsid w:val="0045311A"/>
    <w:rsid w:val="004540A5"/>
    <w:rsid w:val="0045517E"/>
    <w:rsid w:val="004561EC"/>
    <w:rsid w:val="004573DD"/>
    <w:rsid w:val="004602C0"/>
    <w:rsid w:val="00460918"/>
    <w:rsid w:val="00463289"/>
    <w:rsid w:val="00464F6E"/>
    <w:rsid w:val="00466E49"/>
    <w:rsid w:val="0046796A"/>
    <w:rsid w:val="00467BC2"/>
    <w:rsid w:val="00471F5F"/>
    <w:rsid w:val="00473E27"/>
    <w:rsid w:val="00474F66"/>
    <w:rsid w:val="004758FE"/>
    <w:rsid w:val="004771D4"/>
    <w:rsid w:val="00482C10"/>
    <w:rsid w:val="0048323F"/>
    <w:rsid w:val="0048762C"/>
    <w:rsid w:val="0049005A"/>
    <w:rsid w:val="0049215B"/>
    <w:rsid w:val="00494D2A"/>
    <w:rsid w:val="00494E05"/>
    <w:rsid w:val="004A079B"/>
    <w:rsid w:val="004A148A"/>
    <w:rsid w:val="004A2BB3"/>
    <w:rsid w:val="004A38B9"/>
    <w:rsid w:val="004A46F8"/>
    <w:rsid w:val="004A5BC9"/>
    <w:rsid w:val="004B033C"/>
    <w:rsid w:val="004B0A56"/>
    <w:rsid w:val="004B1CEA"/>
    <w:rsid w:val="004B357C"/>
    <w:rsid w:val="004B4FE8"/>
    <w:rsid w:val="004B5AA1"/>
    <w:rsid w:val="004B5D77"/>
    <w:rsid w:val="004B6A0E"/>
    <w:rsid w:val="004B722B"/>
    <w:rsid w:val="004C2F0F"/>
    <w:rsid w:val="004D0CBD"/>
    <w:rsid w:val="004D143B"/>
    <w:rsid w:val="004D20FE"/>
    <w:rsid w:val="004D5DC4"/>
    <w:rsid w:val="004D6C85"/>
    <w:rsid w:val="004E1623"/>
    <w:rsid w:val="004E7230"/>
    <w:rsid w:val="004F060B"/>
    <w:rsid w:val="004F28E2"/>
    <w:rsid w:val="004F5805"/>
    <w:rsid w:val="0050190E"/>
    <w:rsid w:val="00503CEC"/>
    <w:rsid w:val="00506C8C"/>
    <w:rsid w:val="00510C34"/>
    <w:rsid w:val="005114DE"/>
    <w:rsid w:val="00512610"/>
    <w:rsid w:val="00517C94"/>
    <w:rsid w:val="00520B0E"/>
    <w:rsid w:val="00520D48"/>
    <w:rsid w:val="00521500"/>
    <w:rsid w:val="0053094A"/>
    <w:rsid w:val="0053294A"/>
    <w:rsid w:val="00532E3B"/>
    <w:rsid w:val="005335ED"/>
    <w:rsid w:val="005341BF"/>
    <w:rsid w:val="005347B1"/>
    <w:rsid w:val="00534806"/>
    <w:rsid w:val="0053633D"/>
    <w:rsid w:val="00540793"/>
    <w:rsid w:val="00540935"/>
    <w:rsid w:val="005412A4"/>
    <w:rsid w:val="00542117"/>
    <w:rsid w:val="00542D13"/>
    <w:rsid w:val="005509B1"/>
    <w:rsid w:val="00551A24"/>
    <w:rsid w:val="00552E33"/>
    <w:rsid w:val="005536AD"/>
    <w:rsid w:val="005544FC"/>
    <w:rsid w:val="00555D60"/>
    <w:rsid w:val="00556FBE"/>
    <w:rsid w:val="00560646"/>
    <w:rsid w:val="0056369D"/>
    <w:rsid w:val="00564702"/>
    <w:rsid w:val="005717D4"/>
    <w:rsid w:val="00572C39"/>
    <w:rsid w:val="005748B1"/>
    <w:rsid w:val="00575037"/>
    <w:rsid w:val="0057507C"/>
    <w:rsid w:val="0057649D"/>
    <w:rsid w:val="00576E28"/>
    <w:rsid w:val="00576F11"/>
    <w:rsid w:val="00577066"/>
    <w:rsid w:val="00581D7F"/>
    <w:rsid w:val="00582D7C"/>
    <w:rsid w:val="00583274"/>
    <w:rsid w:val="00583A8D"/>
    <w:rsid w:val="00583D41"/>
    <w:rsid w:val="0058450A"/>
    <w:rsid w:val="00591BB9"/>
    <w:rsid w:val="00592BB6"/>
    <w:rsid w:val="005954A6"/>
    <w:rsid w:val="00596097"/>
    <w:rsid w:val="005964C5"/>
    <w:rsid w:val="005A0DDC"/>
    <w:rsid w:val="005A2D4E"/>
    <w:rsid w:val="005A61E4"/>
    <w:rsid w:val="005B00B2"/>
    <w:rsid w:val="005B073C"/>
    <w:rsid w:val="005B5188"/>
    <w:rsid w:val="005C0194"/>
    <w:rsid w:val="005C08ED"/>
    <w:rsid w:val="005C2855"/>
    <w:rsid w:val="005C304B"/>
    <w:rsid w:val="005C4860"/>
    <w:rsid w:val="005C4B3B"/>
    <w:rsid w:val="005C4E99"/>
    <w:rsid w:val="005C53A7"/>
    <w:rsid w:val="005C5C30"/>
    <w:rsid w:val="005C6AAC"/>
    <w:rsid w:val="005C735C"/>
    <w:rsid w:val="005D0224"/>
    <w:rsid w:val="005D7CDB"/>
    <w:rsid w:val="005E0A11"/>
    <w:rsid w:val="005E18C9"/>
    <w:rsid w:val="005E2369"/>
    <w:rsid w:val="005E2716"/>
    <w:rsid w:val="005E2C60"/>
    <w:rsid w:val="005E5FC5"/>
    <w:rsid w:val="005F156A"/>
    <w:rsid w:val="005F6931"/>
    <w:rsid w:val="005F782C"/>
    <w:rsid w:val="005F79B0"/>
    <w:rsid w:val="006064DB"/>
    <w:rsid w:val="0060678E"/>
    <w:rsid w:val="006068AB"/>
    <w:rsid w:val="006122B0"/>
    <w:rsid w:val="00612B7F"/>
    <w:rsid w:val="006149A7"/>
    <w:rsid w:val="00614D2C"/>
    <w:rsid w:val="00616960"/>
    <w:rsid w:val="0062079A"/>
    <w:rsid w:val="00620811"/>
    <w:rsid w:val="00623E45"/>
    <w:rsid w:val="0062408D"/>
    <w:rsid w:val="00632E6A"/>
    <w:rsid w:val="006357EC"/>
    <w:rsid w:val="00635C34"/>
    <w:rsid w:val="006412AD"/>
    <w:rsid w:val="00644DBF"/>
    <w:rsid w:val="0064767C"/>
    <w:rsid w:val="00647C72"/>
    <w:rsid w:val="0065214E"/>
    <w:rsid w:val="0065270A"/>
    <w:rsid w:val="00652FF3"/>
    <w:rsid w:val="006539FF"/>
    <w:rsid w:val="006578A7"/>
    <w:rsid w:val="0066088F"/>
    <w:rsid w:val="00662AA0"/>
    <w:rsid w:val="00664042"/>
    <w:rsid w:val="006702EE"/>
    <w:rsid w:val="00670DD4"/>
    <w:rsid w:val="00672A56"/>
    <w:rsid w:val="006730D7"/>
    <w:rsid w:val="00674569"/>
    <w:rsid w:val="00675499"/>
    <w:rsid w:val="00676448"/>
    <w:rsid w:val="006778E8"/>
    <w:rsid w:val="006806A3"/>
    <w:rsid w:val="00680DAE"/>
    <w:rsid w:val="006810A3"/>
    <w:rsid w:val="00682CE8"/>
    <w:rsid w:val="006848DF"/>
    <w:rsid w:val="00687F9F"/>
    <w:rsid w:val="00692E19"/>
    <w:rsid w:val="00697C19"/>
    <w:rsid w:val="006A0530"/>
    <w:rsid w:val="006A3112"/>
    <w:rsid w:val="006A53B6"/>
    <w:rsid w:val="006B0212"/>
    <w:rsid w:val="006B1FE7"/>
    <w:rsid w:val="006B6470"/>
    <w:rsid w:val="006B7672"/>
    <w:rsid w:val="006B7DB7"/>
    <w:rsid w:val="006C04CE"/>
    <w:rsid w:val="006C0AB3"/>
    <w:rsid w:val="006C1BC0"/>
    <w:rsid w:val="006C29AA"/>
    <w:rsid w:val="006C3AB7"/>
    <w:rsid w:val="006C4D27"/>
    <w:rsid w:val="006D3E82"/>
    <w:rsid w:val="006D6080"/>
    <w:rsid w:val="006F2CFF"/>
    <w:rsid w:val="006F7716"/>
    <w:rsid w:val="00702BD4"/>
    <w:rsid w:val="00704730"/>
    <w:rsid w:val="00707BA8"/>
    <w:rsid w:val="00711DBC"/>
    <w:rsid w:val="007142AE"/>
    <w:rsid w:val="0071527A"/>
    <w:rsid w:val="00717C78"/>
    <w:rsid w:val="00720C84"/>
    <w:rsid w:val="0072156B"/>
    <w:rsid w:val="00722C4F"/>
    <w:rsid w:val="0072410E"/>
    <w:rsid w:val="00725441"/>
    <w:rsid w:val="00727472"/>
    <w:rsid w:val="007333A6"/>
    <w:rsid w:val="00733EA6"/>
    <w:rsid w:val="0073473E"/>
    <w:rsid w:val="007359EB"/>
    <w:rsid w:val="00737240"/>
    <w:rsid w:val="007416E7"/>
    <w:rsid w:val="00742293"/>
    <w:rsid w:val="007467C8"/>
    <w:rsid w:val="00746AA9"/>
    <w:rsid w:val="00747803"/>
    <w:rsid w:val="00750006"/>
    <w:rsid w:val="00751145"/>
    <w:rsid w:val="007520CD"/>
    <w:rsid w:val="007564F0"/>
    <w:rsid w:val="0075658C"/>
    <w:rsid w:val="00756F49"/>
    <w:rsid w:val="007577F6"/>
    <w:rsid w:val="0076057C"/>
    <w:rsid w:val="00760B64"/>
    <w:rsid w:val="00760DD9"/>
    <w:rsid w:val="0076156C"/>
    <w:rsid w:val="007625F0"/>
    <w:rsid w:val="00765A3F"/>
    <w:rsid w:val="0076636A"/>
    <w:rsid w:val="00773F32"/>
    <w:rsid w:val="00774687"/>
    <w:rsid w:val="00774689"/>
    <w:rsid w:val="00774D01"/>
    <w:rsid w:val="00775C46"/>
    <w:rsid w:val="00776D3B"/>
    <w:rsid w:val="00777433"/>
    <w:rsid w:val="00777B89"/>
    <w:rsid w:val="00777E27"/>
    <w:rsid w:val="007831BD"/>
    <w:rsid w:val="0078405E"/>
    <w:rsid w:val="0079027B"/>
    <w:rsid w:val="007905A6"/>
    <w:rsid w:val="00794306"/>
    <w:rsid w:val="00794693"/>
    <w:rsid w:val="0079535D"/>
    <w:rsid w:val="0079779B"/>
    <w:rsid w:val="00797DD8"/>
    <w:rsid w:val="007A00AB"/>
    <w:rsid w:val="007A528B"/>
    <w:rsid w:val="007A5E46"/>
    <w:rsid w:val="007A698B"/>
    <w:rsid w:val="007B34DF"/>
    <w:rsid w:val="007B37CB"/>
    <w:rsid w:val="007B6345"/>
    <w:rsid w:val="007B7549"/>
    <w:rsid w:val="007B76DC"/>
    <w:rsid w:val="007C3390"/>
    <w:rsid w:val="007C4A17"/>
    <w:rsid w:val="007C508A"/>
    <w:rsid w:val="007C5172"/>
    <w:rsid w:val="007C53C5"/>
    <w:rsid w:val="007C615F"/>
    <w:rsid w:val="007C7E43"/>
    <w:rsid w:val="007D0D8B"/>
    <w:rsid w:val="007D2BB8"/>
    <w:rsid w:val="007D2BFD"/>
    <w:rsid w:val="007D527D"/>
    <w:rsid w:val="007D5B42"/>
    <w:rsid w:val="007D629C"/>
    <w:rsid w:val="007D66E5"/>
    <w:rsid w:val="007E06B8"/>
    <w:rsid w:val="007E2B6D"/>
    <w:rsid w:val="007E5F86"/>
    <w:rsid w:val="007E628E"/>
    <w:rsid w:val="007F11B1"/>
    <w:rsid w:val="007F1C5B"/>
    <w:rsid w:val="007F3A20"/>
    <w:rsid w:val="007F654E"/>
    <w:rsid w:val="00800FF0"/>
    <w:rsid w:val="00801786"/>
    <w:rsid w:val="00803811"/>
    <w:rsid w:val="00803C00"/>
    <w:rsid w:val="008116B4"/>
    <w:rsid w:val="00814E1F"/>
    <w:rsid w:val="00815135"/>
    <w:rsid w:val="008165AF"/>
    <w:rsid w:val="00817CEB"/>
    <w:rsid w:val="0082336C"/>
    <w:rsid w:val="008234B7"/>
    <w:rsid w:val="0082452D"/>
    <w:rsid w:val="00831C14"/>
    <w:rsid w:val="008330F9"/>
    <w:rsid w:val="00834F5C"/>
    <w:rsid w:val="008358D8"/>
    <w:rsid w:val="00840EB2"/>
    <w:rsid w:val="008415F0"/>
    <w:rsid w:val="008419A2"/>
    <w:rsid w:val="00842E3E"/>
    <w:rsid w:val="00842FA2"/>
    <w:rsid w:val="00845DA1"/>
    <w:rsid w:val="00846C7F"/>
    <w:rsid w:val="008509B6"/>
    <w:rsid w:val="00850BD2"/>
    <w:rsid w:val="00852365"/>
    <w:rsid w:val="0085319B"/>
    <w:rsid w:val="008548E6"/>
    <w:rsid w:val="00855155"/>
    <w:rsid w:val="008579F4"/>
    <w:rsid w:val="008612BA"/>
    <w:rsid w:val="00863480"/>
    <w:rsid w:val="00863B86"/>
    <w:rsid w:val="00863B99"/>
    <w:rsid w:val="00864111"/>
    <w:rsid w:val="008659B7"/>
    <w:rsid w:val="00867AD4"/>
    <w:rsid w:val="00870F9E"/>
    <w:rsid w:val="00871A01"/>
    <w:rsid w:val="00871B03"/>
    <w:rsid w:val="00872912"/>
    <w:rsid w:val="00876CF0"/>
    <w:rsid w:val="008815C5"/>
    <w:rsid w:val="008831F4"/>
    <w:rsid w:val="008846E0"/>
    <w:rsid w:val="00885533"/>
    <w:rsid w:val="008856CE"/>
    <w:rsid w:val="00894A2C"/>
    <w:rsid w:val="0089539B"/>
    <w:rsid w:val="008957B5"/>
    <w:rsid w:val="008959A7"/>
    <w:rsid w:val="008966FF"/>
    <w:rsid w:val="00896924"/>
    <w:rsid w:val="00897F1D"/>
    <w:rsid w:val="008A22DC"/>
    <w:rsid w:val="008A34FC"/>
    <w:rsid w:val="008A42C7"/>
    <w:rsid w:val="008A4374"/>
    <w:rsid w:val="008A5AC1"/>
    <w:rsid w:val="008A5D43"/>
    <w:rsid w:val="008B27FE"/>
    <w:rsid w:val="008B2ACB"/>
    <w:rsid w:val="008B2D8D"/>
    <w:rsid w:val="008B523A"/>
    <w:rsid w:val="008D43D0"/>
    <w:rsid w:val="008E0CBC"/>
    <w:rsid w:val="008E5BE7"/>
    <w:rsid w:val="008E7E47"/>
    <w:rsid w:val="008E7E88"/>
    <w:rsid w:val="008F0E99"/>
    <w:rsid w:val="008F2E46"/>
    <w:rsid w:val="008F5855"/>
    <w:rsid w:val="008F6537"/>
    <w:rsid w:val="008F724F"/>
    <w:rsid w:val="008F74C2"/>
    <w:rsid w:val="00900D22"/>
    <w:rsid w:val="00903852"/>
    <w:rsid w:val="00903951"/>
    <w:rsid w:val="009041FC"/>
    <w:rsid w:val="00905338"/>
    <w:rsid w:val="009056B4"/>
    <w:rsid w:val="00905DB4"/>
    <w:rsid w:val="0091011C"/>
    <w:rsid w:val="009115B4"/>
    <w:rsid w:val="0091261A"/>
    <w:rsid w:val="009126E2"/>
    <w:rsid w:val="00916337"/>
    <w:rsid w:val="009211C7"/>
    <w:rsid w:val="009220AE"/>
    <w:rsid w:val="00922ED4"/>
    <w:rsid w:val="009233D3"/>
    <w:rsid w:val="00937FB0"/>
    <w:rsid w:val="0094015E"/>
    <w:rsid w:val="0094196D"/>
    <w:rsid w:val="0094599F"/>
    <w:rsid w:val="00947F8A"/>
    <w:rsid w:val="00950C35"/>
    <w:rsid w:val="00952279"/>
    <w:rsid w:val="00954454"/>
    <w:rsid w:val="00954BFA"/>
    <w:rsid w:val="00961893"/>
    <w:rsid w:val="0096447A"/>
    <w:rsid w:val="009649E3"/>
    <w:rsid w:val="009674E5"/>
    <w:rsid w:val="00967D88"/>
    <w:rsid w:val="00974CEB"/>
    <w:rsid w:val="00976D70"/>
    <w:rsid w:val="00976FE1"/>
    <w:rsid w:val="00984930"/>
    <w:rsid w:val="009849AA"/>
    <w:rsid w:val="00987FE6"/>
    <w:rsid w:val="009914BE"/>
    <w:rsid w:val="009942AC"/>
    <w:rsid w:val="009951AE"/>
    <w:rsid w:val="009959D9"/>
    <w:rsid w:val="00995B03"/>
    <w:rsid w:val="00996663"/>
    <w:rsid w:val="00996B5F"/>
    <w:rsid w:val="00996E2F"/>
    <w:rsid w:val="009A2481"/>
    <w:rsid w:val="009A25C7"/>
    <w:rsid w:val="009A6410"/>
    <w:rsid w:val="009A7D33"/>
    <w:rsid w:val="009B4B61"/>
    <w:rsid w:val="009B4DE9"/>
    <w:rsid w:val="009C0BAF"/>
    <w:rsid w:val="009C2C15"/>
    <w:rsid w:val="009C7714"/>
    <w:rsid w:val="009D1AAF"/>
    <w:rsid w:val="009D1E96"/>
    <w:rsid w:val="009D2241"/>
    <w:rsid w:val="009D48BC"/>
    <w:rsid w:val="009D69A1"/>
    <w:rsid w:val="009D76DB"/>
    <w:rsid w:val="009D7EDE"/>
    <w:rsid w:val="009E06F0"/>
    <w:rsid w:val="009E1E44"/>
    <w:rsid w:val="009E2E1A"/>
    <w:rsid w:val="009E4A0C"/>
    <w:rsid w:val="009E6A67"/>
    <w:rsid w:val="009E7125"/>
    <w:rsid w:val="009E7FD6"/>
    <w:rsid w:val="009F1B70"/>
    <w:rsid w:val="009F225E"/>
    <w:rsid w:val="009F2704"/>
    <w:rsid w:val="009F3CAD"/>
    <w:rsid w:val="009F4723"/>
    <w:rsid w:val="009F4F42"/>
    <w:rsid w:val="009F5422"/>
    <w:rsid w:val="009F7CE7"/>
    <w:rsid w:val="00A00DF9"/>
    <w:rsid w:val="00A02BD7"/>
    <w:rsid w:val="00A04E72"/>
    <w:rsid w:val="00A07458"/>
    <w:rsid w:val="00A1262B"/>
    <w:rsid w:val="00A1403D"/>
    <w:rsid w:val="00A141A6"/>
    <w:rsid w:val="00A206BB"/>
    <w:rsid w:val="00A218A0"/>
    <w:rsid w:val="00A22A62"/>
    <w:rsid w:val="00A22B1D"/>
    <w:rsid w:val="00A247A8"/>
    <w:rsid w:val="00A24CF6"/>
    <w:rsid w:val="00A274B4"/>
    <w:rsid w:val="00A32F27"/>
    <w:rsid w:val="00A333EC"/>
    <w:rsid w:val="00A334F5"/>
    <w:rsid w:val="00A35189"/>
    <w:rsid w:val="00A37154"/>
    <w:rsid w:val="00A3760D"/>
    <w:rsid w:val="00A37EDE"/>
    <w:rsid w:val="00A404C1"/>
    <w:rsid w:val="00A42236"/>
    <w:rsid w:val="00A43444"/>
    <w:rsid w:val="00A45F6E"/>
    <w:rsid w:val="00A4627E"/>
    <w:rsid w:val="00A46FD8"/>
    <w:rsid w:val="00A47548"/>
    <w:rsid w:val="00A53125"/>
    <w:rsid w:val="00A559D6"/>
    <w:rsid w:val="00A5624C"/>
    <w:rsid w:val="00A61CA9"/>
    <w:rsid w:val="00A62B7A"/>
    <w:rsid w:val="00A6680E"/>
    <w:rsid w:val="00A66810"/>
    <w:rsid w:val="00A71F5B"/>
    <w:rsid w:val="00A7411B"/>
    <w:rsid w:val="00A74314"/>
    <w:rsid w:val="00A7485C"/>
    <w:rsid w:val="00A751A2"/>
    <w:rsid w:val="00A771F3"/>
    <w:rsid w:val="00A8083F"/>
    <w:rsid w:val="00A81F62"/>
    <w:rsid w:val="00A85025"/>
    <w:rsid w:val="00A861EA"/>
    <w:rsid w:val="00A9189E"/>
    <w:rsid w:val="00A933C9"/>
    <w:rsid w:val="00A941E9"/>
    <w:rsid w:val="00A950A9"/>
    <w:rsid w:val="00AA4A6D"/>
    <w:rsid w:val="00AA544F"/>
    <w:rsid w:val="00AA70CF"/>
    <w:rsid w:val="00AA71CE"/>
    <w:rsid w:val="00AA7F2C"/>
    <w:rsid w:val="00AB14FC"/>
    <w:rsid w:val="00AB1C56"/>
    <w:rsid w:val="00AB3133"/>
    <w:rsid w:val="00AB45CA"/>
    <w:rsid w:val="00AB4B76"/>
    <w:rsid w:val="00AB56E8"/>
    <w:rsid w:val="00AB63F4"/>
    <w:rsid w:val="00AB66DD"/>
    <w:rsid w:val="00AC2132"/>
    <w:rsid w:val="00AC2342"/>
    <w:rsid w:val="00AC2495"/>
    <w:rsid w:val="00AC5412"/>
    <w:rsid w:val="00AD0D70"/>
    <w:rsid w:val="00AD39A2"/>
    <w:rsid w:val="00AD4A4E"/>
    <w:rsid w:val="00AD560D"/>
    <w:rsid w:val="00AD7F80"/>
    <w:rsid w:val="00AE097D"/>
    <w:rsid w:val="00AE17EB"/>
    <w:rsid w:val="00AE5307"/>
    <w:rsid w:val="00AE59F2"/>
    <w:rsid w:val="00AE7699"/>
    <w:rsid w:val="00AE7B3E"/>
    <w:rsid w:val="00AF5BAB"/>
    <w:rsid w:val="00AF6E59"/>
    <w:rsid w:val="00AF7C85"/>
    <w:rsid w:val="00B00EAD"/>
    <w:rsid w:val="00B029D8"/>
    <w:rsid w:val="00B06318"/>
    <w:rsid w:val="00B07C15"/>
    <w:rsid w:val="00B10306"/>
    <w:rsid w:val="00B110C1"/>
    <w:rsid w:val="00B11E49"/>
    <w:rsid w:val="00B164B3"/>
    <w:rsid w:val="00B20DFD"/>
    <w:rsid w:val="00B21C0D"/>
    <w:rsid w:val="00B2429D"/>
    <w:rsid w:val="00B25B60"/>
    <w:rsid w:val="00B34FD7"/>
    <w:rsid w:val="00B36B78"/>
    <w:rsid w:val="00B379CE"/>
    <w:rsid w:val="00B400E7"/>
    <w:rsid w:val="00B40F22"/>
    <w:rsid w:val="00B44025"/>
    <w:rsid w:val="00B459AC"/>
    <w:rsid w:val="00B46915"/>
    <w:rsid w:val="00B4728D"/>
    <w:rsid w:val="00B50359"/>
    <w:rsid w:val="00B52DD5"/>
    <w:rsid w:val="00B52FC7"/>
    <w:rsid w:val="00B54900"/>
    <w:rsid w:val="00B5691A"/>
    <w:rsid w:val="00B56AE1"/>
    <w:rsid w:val="00B62BA0"/>
    <w:rsid w:val="00B641C5"/>
    <w:rsid w:val="00B644E2"/>
    <w:rsid w:val="00B652E0"/>
    <w:rsid w:val="00B6543B"/>
    <w:rsid w:val="00B713A5"/>
    <w:rsid w:val="00B72566"/>
    <w:rsid w:val="00B75F2D"/>
    <w:rsid w:val="00B76726"/>
    <w:rsid w:val="00B81A44"/>
    <w:rsid w:val="00B82823"/>
    <w:rsid w:val="00B839E2"/>
    <w:rsid w:val="00B85527"/>
    <w:rsid w:val="00B92F95"/>
    <w:rsid w:val="00B94B94"/>
    <w:rsid w:val="00B95135"/>
    <w:rsid w:val="00BA203C"/>
    <w:rsid w:val="00BA38E1"/>
    <w:rsid w:val="00BA3D47"/>
    <w:rsid w:val="00BA5BBD"/>
    <w:rsid w:val="00BA5D6F"/>
    <w:rsid w:val="00BB0A5A"/>
    <w:rsid w:val="00BB14EC"/>
    <w:rsid w:val="00BB3AA4"/>
    <w:rsid w:val="00BB3D50"/>
    <w:rsid w:val="00BB43E0"/>
    <w:rsid w:val="00BB46A6"/>
    <w:rsid w:val="00BB47E3"/>
    <w:rsid w:val="00BB5C0D"/>
    <w:rsid w:val="00BB6706"/>
    <w:rsid w:val="00BB7057"/>
    <w:rsid w:val="00BC102A"/>
    <w:rsid w:val="00BC192C"/>
    <w:rsid w:val="00BC20E0"/>
    <w:rsid w:val="00BC27EE"/>
    <w:rsid w:val="00BC4B12"/>
    <w:rsid w:val="00BC58C6"/>
    <w:rsid w:val="00BC5F07"/>
    <w:rsid w:val="00BC68CD"/>
    <w:rsid w:val="00BD0ED7"/>
    <w:rsid w:val="00BD1117"/>
    <w:rsid w:val="00BD1583"/>
    <w:rsid w:val="00BD631C"/>
    <w:rsid w:val="00BE07FE"/>
    <w:rsid w:val="00BE3E60"/>
    <w:rsid w:val="00BE45EC"/>
    <w:rsid w:val="00BE6945"/>
    <w:rsid w:val="00BE6D20"/>
    <w:rsid w:val="00BF1BEE"/>
    <w:rsid w:val="00BF1E29"/>
    <w:rsid w:val="00BF2B62"/>
    <w:rsid w:val="00BF45A6"/>
    <w:rsid w:val="00BF5365"/>
    <w:rsid w:val="00BF7947"/>
    <w:rsid w:val="00C00241"/>
    <w:rsid w:val="00C00D4C"/>
    <w:rsid w:val="00C01589"/>
    <w:rsid w:val="00C0469C"/>
    <w:rsid w:val="00C04997"/>
    <w:rsid w:val="00C05431"/>
    <w:rsid w:val="00C05E3C"/>
    <w:rsid w:val="00C071E7"/>
    <w:rsid w:val="00C10AC1"/>
    <w:rsid w:val="00C13214"/>
    <w:rsid w:val="00C13F2A"/>
    <w:rsid w:val="00C15F0E"/>
    <w:rsid w:val="00C20149"/>
    <w:rsid w:val="00C20561"/>
    <w:rsid w:val="00C2277F"/>
    <w:rsid w:val="00C2349A"/>
    <w:rsid w:val="00C23632"/>
    <w:rsid w:val="00C2492E"/>
    <w:rsid w:val="00C2689A"/>
    <w:rsid w:val="00C27E01"/>
    <w:rsid w:val="00C3371F"/>
    <w:rsid w:val="00C33CE0"/>
    <w:rsid w:val="00C35712"/>
    <w:rsid w:val="00C4096B"/>
    <w:rsid w:val="00C42263"/>
    <w:rsid w:val="00C43853"/>
    <w:rsid w:val="00C440D2"/>
    <w:rsid w:val="00C45A69"/>
    <w:rsid w:val="00C45BF2"/>
    <w:rsid w:val="00C45C44"/>
    <w:rsid w:val="00C46143"/>
    <w:rsid w:val="00C46F64"/>
    <w:rsid w:val="00C51B6B"/>
    <w:rsid w:val="00C53B95"/>
    <w:rsid w:val="00C54414"/>
    <w:rsid w:val="00C545FF"/>
    <w:rsid w:val="00C56F27"/>
    <w:rsid w:val="00C57BEF"/>
    <w:rsid w:val="00C6130F"/>
    <w:rsid w:val="00C614F1"/>
    <w:rsid w:val="00C61E88"/>
    <w:rsid w:val="00C63C24"/>
    <w:rsid w:val="00C63F7C"/>
    <w:rsid w:val="00C66607"/>
    <w:rsid w:val="00C70AA2"/>
    <w:rsid w:val="00C72935"/>
    <w:rsid w:val="00C72BE8"/>
    <w:rsid w:val="00C73325"/>
    <w:rsid w:val="00C73591"/>
    <w:rsid w:val="00C7755E"/>
    <w:rsid w:val="00C80BF3"/>
    <w:rsid w:val="00C828D2"/>
    <w:rsid w:val="00C84C43"/>
    <w:rsid w:val="00C924D9"/>
    <w:rsid w:val="00C92C5A"/>
    <w:rsid w:val="00C93704"/>
    <w:rsid w:val="00C94437"/>
    <w:rsid w:val="00C95753"/>
    <w:rsid w:val="00C96D06"/>
    <w:rsid w:val="00CA01B5"/>
    <w:rsid w:val="00CA531D"/>
    <w:rsid w:val="00CA65D8"/>
    <w:rsid w:val="00CA667C"/>
    <w:rsid w:val="00CA68AC"/>
    <w:rsid w:val="00CB062C"/>
    <w:rsid w:val="00CB08F3"/>
    <w:rsid w:val="00CB4B78"/>
    <w:rsid w:val="00CB4E46"/>
    <w:rsid w:val="00CB5542"/>
    <w:rsid w:val="00CC58CB"/>
    <w:rsid w:val="00CC59F4"/>
    <w:rsid w:val="00CC6AA9"/>
    <w:rsid w:val="00CD0AA5"/>
    <w:rsid w:val="00CD0B22"/>
    <w:rsid w:val="00CD0CAB"/>
    <w:rsid w:val="00CD11B2"/>
    <w:rsid w:val="00CD26B1"/>
    <w:rsid w:val="00CD33E2"/>
    <w:rsid w:val="00CD35B7"/>
    <w:rsid w:val="00CD6093"/>
    <w:rsid w:val="00CD701A"/>
    <w:rsid w:val="00CD77BF"/>
    <w:rsid w:val="00CE0E43"/>
    <w:rsid w:val="00CE2328"/>
    <w:rsid w:val="00CE28BE"/>
    <w:rsid w:val="00CE31F7"/>
    <w:rsid w:val="00CE54CF"/>
    <w:rsid w:val="00CE6321"/>
    <w:rsid w:val="00CF23A0"/>
    <w:rsid w:val="00CF293D"/>
    <w:rsid w:val="00CF55E2"/>
    <w:rsid w:val="00CF7C18"/>
    <w:rsid w:val="00D00965"/>
    <w:rsid w:val="00D011CF"/>
    <w:rsid w:val="00D02CCC"/>
    <w:rsid w:val="00D0324E"/>
    <w:rsid w:val="00D04586"/>
    <w:rsid w:val="00D07020"/>
    <w:rsid w:val="00D1231E"/>
    <w:rsid w:val="00D13EBD"/>
    <w:rsid w:val="00D15DA1"/>
    <w:rsid w:val="00D161CB"/>
    <w:rsid w:val="00D16FAE"/>
    <w:rsid w:val="00D17179"/>
    <w:rsid w:val="00D20F16"/>
    <w:rsid w:val="00D222F2"/>
    <w:rsid w:val="00D26266"/>
    <w:rsid w:val="00D271B3"/>
    <w:rsid w:val="00D273BE"/>
    <w:rsid w:val="00D312DD"/>
    <w:rsid w:val="00D31728"/>
    <w:rsid w:val="00D33E27"/>
    <w:rsid w:val="00D33EF3"/>
    <w:rsid w:val="00D364F9"/>
    <w:rsid w:val="00D40403"/>
    <w:rsid w:val="00D41F5B"/>
    <w:rsid w:val="00D4540D"/>
    <w:rsid w:val="00D45AF7"/>
    <w:rsid w:val="00D46552"/>
    <w:rsid w:val="00D47872"/>
    <w:rsid w:val="00D52F75"/>
    <w:rsid w:val="00D54D06"/>
    <w:rsid w:val="00D556E8"/>
    <w:rsid w:val="00D56A59"/>
    <w:rsid w:val="00D57D37"/>
    <w:rsid w:val="00D615BD"/>
    <w:rsid w:val="00D63E8C"/>
    <w:rsid w:val="00D646DA"/>
    <w:rsid w:val="00D701A2"/>
    <w:rsid w:val="00D71F93"/>
    <w:rsid w:val="00D720CB"/>
    <w:rsid w:val="00D7494A"/>
    <w:rsid w:val="00D75B0D"/>
    <w:rsid w:val="00D8166F"/>
    <w:rsid w:val="00D81742"/>
    <w:rsid w:val="00D81DBE"/>
    <w:rsid w:val="00D8235D"/>
    <w:rsid w:val="00D84724"/>
    <w:rsid w:val="00D84F97"/>
    <w:rsid w:val="00D85D3A"/>
    <w:rsid w:val="00D85E56"/>
    <w:rsid w:val="00D9166F"/>
    <w:rsid w:val="00D920F0"/>
    <w:rsid w:val="00D931A1"/>
    <w:rsid w:val="00D939CC"/>
    <w:rsid w:val="00D96ECF"/>
    <w:rsid w:val="00DA32B9"/>
    <w:rsid w:val="00DA44EA"/>
    <w:rsid w:val="00DA55E6"/>
    <w:rsid w:val="00DA6E2B"/>
    <w:rsid w:val="00DA7933"/>
    <w:rsid w:val="00DB0A71"/>
    <w:rsid w:val="00DB11E5"/>
    <w:rsid w:val="00DB1F63"/>
    <w:rsid w:val="00DB3421"/>
    <w:rsid w:val="00DB4BD8"/>
    <w:rsid w:val="00DC0371"/>
    <w:rsid w:val="00DC1291"/>
    <w:rsid w:val="00DC190B"/>
    <w:rsid w:val="00DC1E09"/>
    <w:rsid w:val="00DC214D"/>
    <w:rsid w:val="00DC26C9"/>
    <w:rsid w:val="00DC2C12"/>
    <w:rsid w:val="00DC2D5D"/>
    <w:rsid w:val="00DC6A74"/>
    <w:rsid w:val="00DD2329"/>
    <w:rsid w:val="00DD6705"/>
    <w:rsid w:val="00DD67B8"/>
    <w:rsid w:val="00DE28C4"/>
    <w:rsid w:val="00DE2ED5"/>
    <w:rsid w:val="00DE44DA"/>
    <w:rsid w:val="00DE4A43"/>
    <w:rsid w:val="00DE58A4"/>
    <w:rsid w:val="00DE6E2F"/>
    <w:rsid w:val="00DF3305"/>
    <w:rsid w:val="00DF3471"/>
    <w:rsid w:val="00DF3DA7"/>
    <w:rsid w:val="00DF7C2C"/>
    <w:rsid w:val="00E0020A"/>
    <w:rsid w:val="00E013DE"/>
    <w:rsid w:val="00E01987"/>
    <w:rsid w:val="00E03AE9"/>
    <w:rsid w:val="00E06615"/>
    <w:rsid w:val="00E079F3"/>
    <w:rsid w:val="00E117AB"/>
    <w:rsid w:val="00E11DCF"/>
    <w:rsid w:val="00E11ED1"/>
    <w:rsid w:val="00E12DF8"/>
    <w:rsid w:val="00E134BD"/>
    <w:rsid w:val="00E14E23"/>
    <w:rsid w:val="00E15542"/>
    <w:rsid w:val="00E16C4A"/>
    <w:rsid w:val="00E2111E"/>
    <w:rsid w:val="00E236F1"/>
    <w:rsid w:val="00E2479E"/>
    <w:rsid w:val="00E24E49"/>
    <w:rsid w:val="00E25DE4"/>
    <w:rsid w:val="00E27D37"/>
    <w:rsid w:val="00E31501"/>
    <w:rsid w:val="00E31958"/>
    <w:rsid w:val="00E352BC"/>
    <w:rsid w:val="00E4523A"/>
    <w:rsid w:val="00E473B9"/>
    <w:rsid w:val="00E52AE2"/>
    <w:rsid w:val="00E531BD"/>
    <w:rsid w:val="00E544CB"/>
    <w:rsid w:val="00E57244"/>
    <w:rsid w:val="00E57DA2"/>
    <w:rsid w:val="00E6133B"/>
    <w:rsid w:val="00E64D5E"/>
    <w:rsid w:val="00E650C5"/>
    <w:rsid w:val="00E67232"/>
    <w:rsid w:val="00E7047C"/>
    <w:rsid w:val="00E719C7"/>
    <w:rsid w:val="00E71CAD"/>
    <w:rsid w:val="00E738E0"/>
    <w:rsid w:val="00E73F79"/>
    <w:rsid w:val="00E74B61"/>
    <w:rsid w:val="00E756DC"/>
    <w:rsid w:val="00E75CE3"/>
    <w:rsid w:val="00E76159"/>
    <w:rsid w:val="00E80BE9"/>
    <w:rsid w:val="00E84E85"/>
    <w:rsid w:val="00E927A9"/>
    <w:rsid w:val="00E942F0"/>
    <w:rsid w:val="00E9590F"/>
    <w:rsid w:val="00E96127"/>
    <w:rsid w:val="00E9676F"/>
    <w:rsid w:val="00EA05A5"/>
    <w:rsid w:val="00EA2C5A"/>
    <w:rsid w:val="00EA396E"/>
    <w:rsid w:val="00EA3E85"/>
    <w:rsid w:val="00EA5188"/>
    <w:rsid w:val="00EB1734"/>
    <w:rsid w:val="00EB4417"/>
    <w:rsid w:val="00EB53E4"/>
    <w:rsid w:val="00EB6BE5"/>
    <w:rsid w:val="00EB72EC"/>
    <w:rsid w:val="00EC184D"/>
    <w:rsid w:val="00ED0778"/>
    <w:rsid w:val="00ED3A35"/>
    <w:rsid w:val="00ED4B20"/>
    <w:rsid w:val="00EE2630"/>
    <w:rsid w:val="00EE3369"/>
    <w:rsid w:val="00EE544E"/>
    <w:rsid w:val="00EF19E2"/>
    <w:rsid w:val="00EF29CE"/>
    <w:rsid w:val="00EF2C00"/>
    <w:rsid w:val="00EF33FF"/>
    <w:rsid w:val="00EF3FE6"/>
    <w:rsid w:val="00EF415E"/>
    <w:rsid w:val="00F00A1B"/>
    <w:rsid w:val="00F05AA7"/>
    <w:rsid w:val="00F0647A"/>
    <w:rsid w:val="00F064E6"/>
    <w:rsid w:val="00F1189B"/>
    <w:rsid w:val="00F11BE6"/>
    <w:rsid w:val="00F2063A"/>
    <w:rsid w:val="00F237FB"/>
    <w:rsid w:val="00F25B58"/>
    <w:rsid w:val="00F27979"/>
    <w:rsid w:val="00F308FB"/>
    <w:rsid w:val="00F33B78"/>
    <w:rsid w:val="00F363D0"/>
    <w:rsid w:val="00F37D08"/>
    <w:rsid w:val="00F402FC"/>
    <w:rsid w:val="00F43172"/>
    <w:rsid w:val="00F44416"/>
    <w:rsid w:val="00F45AEC"/>
    <w:rsid w:val="00F46703"/>
    <w:rsid w:val="00F50515"/>
    <w:rsid w:val="00F5225D"/>
    <w:rsid w:val="00F541E6"/>
    <w:rsid w:val="00F60068"/>
    <w:rsid w:val="00F61ECE"/>
    <w:rsid w:val="00F64EC1"/>
    <w:rsid w:val="00F71F06"/>
    <w:rsid w:val="00F72CC1"/>
    <w:rsid w:val="00F76049"/>
    <w:rsid w:val="00F81E3B"/>
    <w:rsid w:val="00F83422"/>
    <w:rsid w:val="00F86678"/>
    <w:rsid w:val="00F87505"/>
    <w:rsid w:val="00F9030D"/>
    <w:rsid w:val="00F9197A"/>
    <w:rsid w:val="00F926A8"/>
    <w:rsid w:val="00F92780"/>
    <w:rsid w:val="00F92874"/>
    <w:rsid w:val="00F9318C"/>
    <w:rsid w:val="00F9343C"/>
    <w:rsid w:val="00FA04C2"/>
    <w:rsid w:val="00FA1950"/>
    <w:rsid w:val="00FA4B6B"/>
    <w:rsid w:val="00FA549D"/>
    <w:rsid w:val="00FA5E09"/>
    <w:rsid w:val="00FB214D"/>
    <w:rsid w:val="00FB59AB"/>
    <w:rsid w:val="00FB7339"/>
    <w:rsid w:val="00FB7937"/>
    <w:rsid w:val="00FC06B2"/>
    <w:rsid w:val="00FC19BA"/>
    <w:rsid w:val="00FC72DB"/>
    <w:rsid w:val="00FC7484"/>
    <w:rsid w:val="00FD0EE9"/>
    <w:rsid w:val="00FD16BC"/>
    <w:rsid w:val="00FD5EB7"/>
    <w:rsid w:val="00FD72E0"/>
    <w:rsid w:val="00FE1DF6"/>
    <w:rsid w:val="00FE2CF0"/>
    <w:rsid w:val="00FE5D37"/>
    <w:rsid w:val="00FF03EE"/>
    <w:rsid w:val="00FF0F05"/>
    <w:rsid w:val="00FF2553"/>
    <w:rsid w:val="00FF25C7"/>
    <w:rsid w:val="00FF4B47"/>
    <w:rsid w:val="00FF629E"/>
    <w:rsid w:val="00FF7C65"/>
    <w:rsid w:val="084929D3"/>
    <w:rsid w:val="0DFD1E04"/>
    <w:rsid w:val="14AC5A11"/>
    <w:rsid w:val="14D933F6"/>
    <w:rsid w:val="1A261714"/>
    <w:rsid w:val="25AD7CA1"/>
    <w:rsid w:val="32EA39B9"/>
    <w:rsid w:val="34090070"/>
    <w:rsid w:val="35B61A08"/>
    <w:rsid w:val="376C1B49"/>
    <w:rsid w:val="43863E6C"/>
    <w:rsid w:val="49DA5FCE"/>
    <w:rsid w:val="52B20529"/>
    <w:rsid w:val="545163F3"/>
    <w:rsid w:val="591933F5"/>
    <w:rsid w:val="673F4A42"/>
    <w:rsid w:val="681EC0A3"/>
    <w:rsid w:val="69393EE6"/>
    <w:rsid w:val="6A9A7265"/>
    <w:rsid w:val="6D8A12DC"/>
    <w:rsid w:val="6D9F1825"/>
    <w:rsid w:val="6F2642C9"/>
    <w:rsid w:val="73184FBB"/>
    <w:rsid w:val="744DCF8C"/>
    <w:rsid w:val="7F510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nhideWhenUsed="0" w:uiPriority="9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2"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unhideWhenUsed="0" w:uiPriority="22" w:semiHidden="0" w:name="Strong"/>
    <w:lsdException w:unhideWhenUsed="0" w:uiPriority="20" w:semiHidden="0" w:name="Emphasis"/>
    <w:lsdException w:qFormat="1" w:uiPriority="99" w:name="Document Map"/>
    <w:lsdException w:qFormat="1" w:unhideWhenUsed="0" w:uiPriority="99" w:semiHidden="0"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color w:val="3B3838" w:themeColor="background2" w:themeShade="40"/>
      <w:kern w:val="2"/>
      <w:sz w:val="10"/>
      <w:szCs w:val="22"/>
      <w:lang w:val="en-US" w:eastAsia="zh-CN" w:bidi="ar-SA"/>
    </w:rPr>
  </w:style>
  <w:style w:type="paragraph" w:styleId="2">
    <w:name w:val="heading 1"/>
    <w:basedOn w:val="1"/>
    <w:next w:val="1"/>
    <w:link w:val="37"/>
    <w:qFormat/>
    <w:uiPriority w:val="0"/>
    <w:pPr>
      <w:keepNext/>
      <w:keepLines/>
      <w:spacing w:before="25" w:beforeLines="25"/>
      <w:outlineLvl w:val="0"/>
    </w:pPr>
    <w:rPr>
      <w:bCs/>
      <w:color w:val="005BAB"/>
      <w:kern w:val="44"/>
      <w:sz w:val="20"/>
      <w:szCs w:val="44"/>
    </w:rPr>
  </w:style>
  <w:style w:type="paragraph" w:styleId="3">
    <w:name w:val="heading 2"/>
    <w:basedOn w:val="1"/>
    <w:next w:val="1"/>
    <w:link w:val="39"/>
    <w:unhideWhenUsed/>
    <w:qFormat/>
    <w:uiPriority w:val="0"/>
    <w:pPr>
      <w:keepNext/>
      <w:keepLines/>
      <w:numPr>
        <w:ilvl w:val="1"/>
        <w:numId w:val="1"/>
      </w:numPr>
      <w:spacing w:before="25" w:beforeLines="25" w:line="180" w:lineRule="exact"/>
      <w:outlineLvl w:val="1"/>
    </w:pPr>
    <w:rPr>
      <w:b/>
      <w:bCs/>
      <w:color w:val="005BAB"/>
      <w:sz w:val="11"/>
      <w:szCs w:val="32"/>
    </w:rPr>
  </w:style>
  <w:style w:type="paragraph" w:styleId="4">
    <w:name w:val="heading 3"/>
    <w:basedOn w:val="1"/>
    <w:next w:val="1"/>
    <w:link w:val="40"/>
    <w:unhideWhenUsed/>
    <w:qFormat/>
    <w:uiPriority w:val="9"/>
    <w:pPr>
      <w:keepNext/>
      <w:keepLines/>
      <w:numPr>
        <w:ilvl w:val="2"/>
        <w:numId w:val="1"/>
      </w:numPr>
      <w:spacing w:before="25" w:beforeLines="25" w:line="180" w:lineRule="exact"/>
      <w:outlineLvl w:val="2"/>
    </w:pPr>
    <w:rPr>
      <w:b/>
      <w:bCs/>
      <w:color w:val="005BAB"/>
      <w:szCs w:val="32"/>
    </w:rPr>
  </w:style>
  <w:style w:type="paragraph" w:styleId="5">
    <w:name w:val="heading 4"/>
    <w:basedOn w:val="1"/>
    <w:next w:val="1"/>
    <w:link w:val="41"/>
    <w:qFormat/>
    <w:uiPriority w:val="99"/>
    <w:pPr>
      <w:keepNext/>
      <w:keepLines/>
      <w:numPr>
        <w:ilvl w:val="3"/>
        <w:numId w:val="1"/>
      </w:numPr>
      <w:spacing w:before="25" w:beforeLines="25" w:line="180" w:lineRule="exact"/>
      <w:outlineLvl w:val="3"/>
    </w:pPr>
    <w:rPr>
      <w:b/>
      <w:color w:val="005BAB"/>
      <w:szCs w:val="20"/>
    </w:rPr>
  </w:style>
  <w:style w:type="character" w:default="1" w:styleId="29">
    <w:name w:val="Default Paragraph Font"/>
    <w:semiHidden/>
    <w:unhideWhenUsed/>
    <w:qFormat/>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next w:val="1"/>
    <w:unhideWhenUsed/>
    <w:qFormat/>
    <w:uiPriority w:val="35"/>
    <w:rPr>
      <w:rFonts w:eastAsia="黑体" w:asciiTheme="majorHAnsi" w:hAnsiTheme="majorHAnsi" w:cstheme="majorBidi"/>
      <w:color w:val="auto"/>
      <w:sz w:val="20"/>
      <w:szCs w:val="20"/>
    </w:rPr>
  </w:style>
  <w:style w:type="paragraph" w:styleId="8">
    <w:name w:val="List Bullet"/>
    <w:basedOn w:val="1"/>
    <w:unhideWhenUsed/>
    <w:qFormat/>
    <w:uiPriority w:val="2"/>
    <w:pPr>
      <w:widowControl/>
      <w:numPr>
        <w:ilvl w:val="0"/>
        <w:numId w:val="2"/>
      </w:numPr>
      <w:tabs>
        <w:tab w:val="clear" w:pos="360"/>
      </w:tabs>
      <w:spacing w:after="120" w:line="264" w:lineRule="auto"/>
      <w:jc w:val="left"/>
    </w:pPr>
    <w:rPr>
      <w:color w:val="44546A"/>
      <w:sz w:val="20"/>
      <w:szCs w:val="20"/>
    </w:rPr>
  </w:style>
  <w:style w:type="paragraph" w:styleId="9">
    <w:name w:val="Document Map"/>
    <w:basedOn w:val="1"/>
    <w:link w:val="92"/>
    <w:semiHidden/>
    <w:unhideWhenUsed/>
    <w:qFormat/>
    <w:uiPriority w:val="99"/>
    <w:rPr>
      <w:rFonts w:ascii="Microsoft YaHei UI" w:eastAsia="Microsoft YaHei UI"/>
      <w:sz w:val="18"/>
      <w:szCs w:val="18"/>
    </w:rPr>
  </w:style>
  <w:style w:type="paragraph" w:styleId="10">
    <w:name w:val="annotation text"/>
    <w:basedOn w:val="1"/>
    <w:link w:val="42"/>
    <w:unhideWhenUsed/>
    <w:qFormat/>
    <w:uiPriority w:val="99"/>
    <w:pPr>
      <w:jc w:val="left"/>
    </w:pPr>
  </w:style>
  <w:style w:type="paragraph" w:styleId="11">
    <w:name w:val="Body Text"/>
    <w:basedOn w:val="1"/>
    <w:link w:val="44"/>
    <w:qFormat/>
    <w:uiPriority w:val="99"/>
    <w:pPr>
      <w:suppressAutoHyphens/>
      <w:snapToGrid w:val="0"/>
      <w:spacing w:after="120"/>
      <w:jc w:val="left"/>
    </w:pPr>
    <w:rPr>
      <w:rFonts w:ascii="Times New Roman" w:hAnsi="Times New Roman" w:eastAsia="文鼎PL?上海宋Uni"/>
      <w:kern w:val="1"/>
      <w:sz w:val="24"/>
      <w:szCs w:val="20"/>
    </w:rPr>
  </w:style>
  <w:style w:type="paragraph" w:styleId="12">
    <w:name w:val="toc 5"/>
    <w:basedOn w:val="1"/>
    <w:next w:val="1"/>
    <w:unhideWhenUsed/>
    <w:qFormat/>
    <w:uiPriority w:val="39"/>
    <w:pPr>
      <w:ind w:left="1680" w:leftChars="800"/>
    </w:pPr>
  </w:style>
  <w:style w:type="paragraph" w:styleId="13">
    <w:name w:val="toc 3"/>
    <w:basedOn w:val="1"/>
    <w:next w:val="1"/>
    <w:unhideWhenUsed/>
    <w:qFormat/>
    <w:uiPriority w:val="39"/>
    <w:pPr>
      <w:ind w:left="840" w:leftChars="400"/>
    </w:pPr>
  </w:style>
  <w:style w:type="paragraph" w:styleId="14">
    <w:name w:val="Plain Text"/>
    <w:basedOn w:val="1"/>
    <w:link w:val="45"/>
    <w:qFormat/>
    <w:uiPriority w:val="99"/>
    <w:rPr>
      <w:rFonts w:ascii="宋体" w:hAnsi="Courier New" w:eastAsia="宋体"/>
      <w:sz w:val="13"/>
      <w:szCs w:val="20"/>
    </w:rPr>
  </w:style>
  <w:style w:type="paragraph" w:styleId="15">
    <w:name w:val="toc 8"/>
    <w:basedOn w:val="1"/>
    <w:next w:val="1"/>
    <w:unhideWhenUsed/>
    <w:qFormat/>
    <w:uiPriority w:val="39"/>
    <w:pPr>
      <w:ind w:left="2940" w:leftChars="1400"/>
    </w:pPr>
  </w:style>
  <w:style w:type="paragraph" w:styleId="16">
    <w:name w:val="Date"/>
    <w:basedOn w:val="1"/>
    <w:next w:val="1"/>
    <w:link w:val="46"/>
    <w:qFormat/>
    <w:uiPriority w:val="99"/>
    <w:rPr>
      <w:rFonts w:ascii="Times New Roman" w:hAnsi="Times New Roman" w:eastAsia="宋体"/>
      <w:sz w:val="24"/>
      <w:szCs w:val="20"/>
    </w:rPr>
  </w:style>
  <w:style w:type="paragraph" w:styleId="17">
    <w:name w:val="Balloon Text"/>
    <w:basedOn w:val="1"/>
    <w:link w:val="47"/>
    <w:qFormat/>
    <w:uiPriority w:val="99"/>
    <w:rPr>
      <w:rFonts w:ascii="Times New Roman" w:hAnsi="Times New Roman" w:eastAsia="宋体"/>
      <w:sz w:val="18"/>
      <w:szCs w:val="20"/>
    </w:rPr>
  </w:style>
  <w:style w:type="paragraph" w:styleId="18">
    <w:name w:val="footer"/>
    <w:basedOn w:val="1"/>
    <w:link w:val="35"/>
    <w:unhideWhenUsed/>
    <w:qFormat/>
    <w:uiPriority w:val="99"/>
    <w:pPr>
      <w:tabs>
        <w:tab w:val="center" w:pos="4153"/>
        <w:tab w:val="right" w:pos="8306"/>
      </w:tabs>
      <w:snapToGrid w:val="0"/>
      <w:jc w:val="left"/>
    </w:pPr>
    <w:rPr>
      <w:sz w:val="18"/>
      <w:szCs w:val="18"/>
    </w:rPr>
  </w:style>
  <w:style w:type="paragraph" w:styleId="19">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pPr>
      <w:tabs>
        <w:tab w:val="right" w:leader="dot" w:pos="4810"/>
      </w:tabs>
      <w:jc w:val="left"/>
    </w:pPr>
    <w:rPr>
      <w:rFonts w:ascii="Times New Roman" w:hAnsi="Times New Roman"/>
      <w:b/>
      <w:color w:val="005BAB"/>
      <w:sz w:val="11"/>
      <w:szCs w:val="20"/>
    </w:rPr>
  </w:style>
  <w:style w:type="paragraph" w:styleId="21">
    <w:name w:val="toc 4"/>
    <w:basedOn w:val="1"/>
    <w:next w:val="1"/>
    <w:unhideWhenUsed/>
    <w:qFormat/>
    <w:uiPriority w:val="39"/>
    <w:pPr>
      <w:ind w:left="1260" w:leftChars="600"/>
    </w:pPr>
  </w:style>
  <w:style w:type="paragraph" w:styleId="22">
    <w:name w:val="toc 6"/>
    <w:basedOn w:val="1"/>
    <w:next w:val="1"/>
    <w:unhideWhenUsed/>
    <w:qFormat/>
    <w:uiPriority w:val="39"/>
    <w:pPr>
      <w:ind w:left="2100" w:leftChars="1000"/>
    </w:pPr>
  </w:style>
  <w:style w:type="paragraph" w:styleId="23">
    <w:name w:val="toc 2"/>
    <w:basedOn w:val="1"/>
    <w:next w:val="1"/>
    <w:unhideWhenUsed/>
    <w:qFormat/>
    <w:uiPriority w:val="39"/>
    <w:pPr>
      <w:tabs>
        <w:tab w:val="right" w:leader="dot" w:pos="4810"/>
      </w:tabs>
      <w:spacing w:line="180" w:lineRule="exact"/>
      <w:ind w:left="200" w:leftChars="200"/>
    </w:pPr>
    <w:rPr>
      <w:rFonts w:ascii="Times New Roman" w:hAnsi="Times New Roman"/>
      <w:b/>
      <w:sz w:val="11"/>
      <w:szCs w:val="20"/>
    </w:rPr>
  </w:style>
  <w:style w:type="paragraph" w:styleId="24">
    <w:name w:val="toc 9"/>
    <w:basedOn w:val="1"/>
    <w:next w:val="1"/>
    <w:unhideWhenUsed/>
    <w:qFormat/>
    <w:uiPriority w:val="39"/>
    <w:pPr>
      <w:ind w:left="3360" w:leftChars="1600"/>
    </w:pPr>
  </w:style>
  <w:style w:type="paragraph" w:styleId="25">
    <w:name w:val="Normal (Web)"/>
    <w:basedOn w:val="1"/>
    <w:semiHidden/>
    <w:qFormat/>
    <w:uiPriority w:val="99"/>
    <w:pPr>
      <w:widowControl/>
      <w:spacing w:before="100" w:beforeAutospacing="1" w:after="100" w:afterAutospacing="1"/>
      <w:jc w:val="left"/>
    </w:pPr>
    <w:rPr>
      <w:rFonts w:ascii="Times" w:hAnsi="Times" w:eastAsia="宋体"/>
      <w:kern w:val="0"/>
      <w:sz w:val="20"/>
      <w:szCs w:val="20"/>
    </w:rPr>
  </w:style>
  <w:style w:type="paragraph" w:styleId="26">
    <w:name w:val="annotation subject"/>
    <w:basedOn w:val="10"/>
    <w:next w:val="10"/>
    <w:link w:val="43"/>
    <w:qFormat/>
    <w:uiPriority w:val="99"/>
    <w:rPr>
      <w:rFonts w:ascii="Times New Roman" w:hAnsi="Times New Roman" w:eastAsia="宋体"/>
      <w:b/>
      <w:sz w:val="24"/>
      <w:szCs w:val="20"/>
    </w:rPr>
  </w:style>
  <w:style w:type="table" w:styleId="28">
    <w:name w:val="Table Grid"/>
    <w:basedOn w:val="27"/>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qFormat/>
    <w:uiPriority w:val="99"/>
    <w:rPr>
      <w:rFonts w:cs="Times New Roman"/>
    </w:rPr>
  </w:style>
  <w:style w:type="character" w:styleId="31">
    <w:name w:val="FollowedHyperlink"/>
    <w:qFormat/>
    <w:uiPriority w:val="99"/>
    <w:rPr>
      <w:rFonts w:cs="Times New Roman"/>
      <w:color w:val="800080"/>
      <w:u w:val="single"/>
    </w:rPr>
  </w:style>
  <w:style w:type="character" w:styleId="32">
    <w:name w:val="Hyperlink"/>
    <w:qFormat/>
    <w:uiPriority w:val="99"/>
    <w:rPr>
      <w:rFonts w:cs="Times New Roman"/>
      <w:color w:val="0000FF"/>
      <w:u w:val="single"/>
    </w:rPr>
  </w:style>
  <w:style w:type="character" w:styleId="33">
    <w:name w:val="annotation reference"/>
    <w:qFormat/>
    <w:uiPriority w:val="99"/>
    <w:rPr>
      <w:rFonts w:cs="Times New Roman"/>
      <w:sz w:val="21"/>
    </w:rPr>
  </w:style>
  <w:style w:type="character" w:customStyle="1" w:styleId="34">
    <w:name w:val="页眉 字符"/>
    <w:link w:val="19"/>
    <w:qFormat/>
    <w:uiPriority w:val="99"/>
    <w:rPr>
      <w:rFonts w:cs="Times New Roman"/>
      <w:color w:val="3B3838" w:themeColor="background2" w:themeShade="40"/>
      <w:sz w:val="18"/>
      <w:szCs w:val="18"/>
    </w:rPr>
  </w:style>
  <w:style w:type="character" w:customStyle="1" w:styleId="35">
    <w:name w:val="页脚 字符"/>
    <w:link w:val="18"/>
    <w:qFormat/>
    <w:uiPriority w:val="99"/>
    <w:rPr>
      <w:rFonts w:cs="Times New Roman"/>
      <w:color w:val="3B3838" w:themeColor="background2" w:themeShade="40"/>
      <w:sz w:val="18"/>
      <w:szCs w:val="18"/>
    </w:rPr>
  </w:style>
  <w:style w:type="paragraph" w:styleId="36">
    <w:name w:val="List Paragraph"/>
    <w:basedOn w:val="1"/>
    <w:link w:val="77"/>
    <w:qFormat/>
    <w:uiPriority w:val="34"/>
    <w:pPr>
      <w:ind w:firstLine="420" w:firstLineChars="200"/>
    </w:pPr>
  </w:style>
  <w:style w:type="character" w:customStyle="1" w:styleId="37">
    <w:name w:val="标题 1 字符"/>
    <w:link w:val="2"/>
    <w:qFormat/>
    <w:uiPriority w:val="0"/>
    <w:rPr>
      <w:rFonts w:cs="Times New Roman"/>
      <w:bCs/>
      <w:color w:val="005BAB"/>
      <w:kern w:val="44"/>
      <w:sz w:val="20"/>
      <w:szCs w:val="44"/>
    </w:rPr>
  </w:style>
  <w:style w:type="paragraph" w:customStyle="1" w:styleId="38">
    <w:name w:val="TOC 标题1"/>
    <w:basedOn w:val="2"/>
    <w:next w:val="1"/>
    <w:unhideWhenUsed/>
    <w:qFormat/>
    <w:uiPriority w:val="39"/>
    <w:pPr>
      <w:widowControl/>
      <w:spacing w:before="240" w:line="259" w:lineRule="auto"/>
      <w:jc w:val="left"/>
      <w:outlineLvl w:val="9"/>
    </w:pPr>
    <w:rPr>
      <w:rFonts w:ascii="等线 Light" w:hAnsi="等线 Light" w:eastAsia="等线 Light"/>
      <w:b/>
      <w:bCs w:val="0"/>
      <w:color w:val="2E74B5"/>
      <w:kern w:val="0"/>
      <w:sz w:val="32"/>
      <w:szCs w:val="32"/>
    </w:rPr>
  </w:style>
  <w:style w:type="character" w:customStyle="1" w:styleId="39">
    <w:name w:val="标题 2 字符"/>
    <w:link w:val="3"/>
    <w:qFormat/>
    <w:uiPriority w:val="0"/>
    <w:rPr>
      <w:rFonts w:cs="Times New Roman"/>
      <w:b/>
      <w:bCs/>
      <w:color w:val="005BAB"/>
      <w:sz w:val="11"/>
      <w:szCs w:val="32"/>
    </w:rPr>
  </w:style>
  <w:style w:type="character" w:customStyle="1" w:styleId="40">
    <w:name w:val="标题 3 字符"/>
    <w:link w:val="4"/>
    <w:qFormat/>
    <w:uiPriority w:val="9"/>
    <w:rPr>
      <w:rFonts w:cs="Times New Roman"/>
      <w:b/>
      <w:bCs/>
      <w:color w:val="005BAB"/>
      <w:sz w:val="10"/>
      <w:szCs w:val="32"/>
    </w:rPr>
  </w:style>
  <w:style w:type="character" w:customStyle="1" w:styleId="41">
    <w:name w:val="标题 4 字符"/>
    <w:link w:val="5"/>
    <w:qFormat/>
    <w:uiPriority w:val="99"/>
    <w:rPr>
      <w:rFonts w:cs="Times New Roman"/>
      <w:b/>
      <w:color w:val="005BAB"/>
      <w:sz w:val="10"/>
      <w:szCs w:val="20"/>
    </w:rPr>
  </w:style>
  <w:style w:type="character" w:customStyle="1" w:styleId="42">
    <w:name w:val="批注文字 字符"/>
    <w:basedOn w:val="29"/>
    <w:link w:val="10"/>
    <w:qFormat/>
    <w:uiPriority w:val="99"/>
    <w:rPr>
      <w:rFonts w:cs="Times New Roman"/>
      <w:color w:val="3B3838" w:themeColor="background2" w:themeShade="40"/>
      <w:sz w:val="10"/>
    </w:rPr>
  </w:style>
  <w:style w:type="character" w:customStyle="1" w:styleId="43">
    <w:name w:val="批注主题 字符"/>
    <w:link w:val="26"/>
    <w:qFormat/>
    <w:uiPriority w:val="99"/>
    <w:rPr>
      <w:rFonts w:ascii="Times New Roman" w:hAnsi="Times New Roman" w:eastAsia="宋体" w:cs="Times New Roman"/>
      <w:b/>
      <w:color w:val="3B3838" w:themeColor="background2" w:themeShade="40"/>
      <w:sz w:val="24"/>
      <w:szCs w:val="20"/>
    </w:rPr>
  </w:style>
  <w:style w:type="character" w:customStyle="1" w:styleId="44">
    <w:name w:val="正文文本 字符"/>
    <w:link w:val="11"/>
    <w:qFormat/>
    <w:uiPriority w:val="99"/>
    <w:rPr>
      <w:rFonts w:ascii="Times New Roman" w:hAnsi="Times New Roman" w:eastAsia="文鼎PL?上海宋Uni" w:cs="Times New Roman"/>
      <w:color w:val="3B3838" w:themeColor="background2" w:themeShade="40"/>
      <w:kern w:val="1"/>
      <w:sz w:val="24"/>
      <w:szCs w:val="20"/>
    </w:rPr>
  </w:style>
  <w:style w:type="character" w:customStyle="1" w:styleId="45">
    <w:name w:val="纯文本 字符"/>
    <w:link w:val="14"/>
    <w:qFormat/>
    <w:uiPriority w:val="99"/>
    <w:rPr>
      <w:rFonts w:ascii="宋体" w:hAnsi="Courier New" w:eastAsia="宋体" w:cs="Times New Roman"/>
      <w:color w:val="3B3838" w:themeColor="background2" w:themeShade="40"/>
      <w:sz w:val="13"/>
      <w:szCs w:val="20"/>
    </w:rPr>
  </w:style>
  <w:style w:type="character" w:customStyle="1" w:styleId="46">
    <w:name w:val="日期 字符"/>
    <w:link w:val="16"/>
    <w:qFormat/>
    <w:uiPriority w:val="99"/>
    <w:rPr>
      <w:rFonts w:ascii="Times New Roman" w:hAnsi="Times New Roman" w:eastAsia="宋体" w:cs="Times New Roman"/>
      <w:color w:val="3B3838" w:themeColor="background2" w:themeShade="40"/>
      <w:sz w:val="24"/>
      <w:szCs w:val="20"/>
    </w:rPr>
  </w:style>
  <w:style w:type="character" w:customStyle="1" w:styleId="47">
    <w:name w:val="批注框文本 字符"/>
    <w:link w:val="17"/>
    <w:qFormat/>
    <w:uiPriority w:val="99"/>
    <w:rPr>
      <w:rFonts w:ascii="Times New Roman" w:hAnsi="Times New Roman" w:eastAsia="宋体" w:cs="Times New Roman"/>
      <w:color w:val="3B3838" w:themeColor="background2" w:themeShade="40"/>
      <w:sz w:val="18"/>
      <w:szCs w:val="20"/>
    </w:rPr>
  </w:style>
  <w:style w:type="paragraph" w:customStyle="1" w:styleId="48">
    <w:name w:val="citation"/>
    <w:basedOn w:val="1"/>
    <w:qFormat/>
    <w:uiPriority w:val="99"/>
    <w:pPr>
      <w:widowControl/>
      <w:spacing w:before="100" w:beforeAutospacing="1" w:after="100" w:afterAutospacing="1"/>
      <w:jc w:val="left"/>
    </w:pPr>
    <w:rPr>
      <w:rFonts w:ascii="宋体" w:hAnsi="宋体" w:eastAsia="宋体" w:cs="宋体"/>
      <w:kern w:val="0"/>
      <w:sz w:val="24"/>
      <w:szCs w:val="20"/>
    </w:rPr>
  </w:style>
  <w:style w:type="paragraph" w:customStyle="1" w:styleId="49">
    <w:name w:val="彩色底纹 - 强调文字颜色 11"/>
    <w:qFormat/>
    <w:uiPriority w:val="99"/>
    <w:rPr>
      <w:rFonts w:ascii="Times New Roman" w:hAnsi="Times New Roman" w:eastAsia="宋体" w:cs="Times New Roman"/>
      <w:kern w:val="2"/>
      <w:sz w:val="21"/>
      <w:szCs w:val="24"/>
      <w:lang w:val="en-US" w:eastAsia="zh-CN" w:bidi="ar-SA"/>
    </w:rPr>
  </w:style>
  <w:style w:type="paragraph" w:customStyle="1" w:styleId="50">
    <w:name w:val="列出段落1"/>
    <w:basedOn w:val="1"/>
    <w:qFormat/>
    <w:uiPriority w:val="99"/>
    <w:pPr>
      <w:ind w:firstLine="420" w:firstLineChars="200"/>
    </w:pPr>
    <w:rPr>
      <w:rFonts w:ascii="Times New Roman" w:hAnsi="Times New Roman" w:eastAsia="宋体"/>
      <w:sz w:val="13"/>
      <w:szCs w:val="20"/>
    </w:rPr>
  </w:style>
  <w:style w:type="paragraph" w:customStyle="1" w:styleId="51">
    <w:name w:val="列出段落2"/>
    <w:basedOn w:val="1"/>
    <w:qFormat/>
    <w:uiPriority w:val="99"/>
    <w:pPr>
      <w:ind w:firstLine="420" w:firstLineChars="200"/>
    </w:pPr>
    <w:rPr>
      <w:rFonts w:ascii="Times New Roman" w:hAnsi="Times New Roman" w:eastAsia="宋体"/>
      <w:sz w:val="13"/>
      <w:szCs w:val="20"/>
    </w:rPr>
  </w:style>
  <w:style w:type="paragraph" w:customStyle="1" w:styleId="52">
    <w:name w:val="彩色列表 - 强调文字颜色 11"/>
    <w:basedOn w:val="1"/>
    <w:qFormat/>
    <w:uiPriority w:val="34"/>
    <w:pPr>
      <w:ind w:firstLine="420" w:firstLineChars="200"/>
    </w:pPr>
    <w:rPr>
      <w:rFonts w:ascii="Calibri" w:hAnsi="Calibri" w:eastAsia="宋体"/>
      <w:sz w:val="13"/>
    </w:rPr>
  </w:style>
  <w:style w:type="paragraph" w:customStyle="1" w:styleId="53">
    <w:name w:val="表格内容"/>
    <w:basedOn w:val="1"/>
    <w:qFormat/>
    <w:uiPriority w:val="99"/>
    <w:pPr>
      <w:suppressLineNumbers/>
      <w:suppressAutoHyphens/>
      <w:jc w:val="left"/>
    </w:pPr>
    <w:rPr>
      <w:rFonts w:ascii="Times New Roman" w:hAnsi="Times New Roman" w:eastAsia="文鼎PL?上海宋Uni"/>
      <w:kern w:val="1"/>
      <w:sz w:val="24"/>
      <w:szCs w:val="20"/>
    </w:rPr>
  </w:style>
  <w:style w:type="paragraph" w:customStyle="1" w:styleId="54">
    <w:name w:val="WW-表格内容"/>
    <w:basedOn w:val="1"/>
    <w:qFormat/>
    <w:uiPriority w:val="99"/>
    <w:pPr>
      <w:suppressLineNumbers/>
      <w:suppressAutoHyphens/>
      <w:jc w:val="left"/>
    </w:pPr>
    <w:rPr>
      <w:rFonts w:ascii="Times New Roman" w:hAnsi="Times New Roman" w:eastAsia="文鼎PL?上海宋Uni"/>
      <w:kern w:val="1"/>
      <w:sz w:val="24"/>
      <w:szCs w:val="20"/>
    </w:rPr>
  </w:style>
  <w:style w:type="paragraph" w:customStyle="1" w:styleId="55">
    <w:name w:val="修订版本号1"/>
    <w:hidden/>
    <w:semiHidden/>
    <w:qFormat/>
    <w:uiPriority w:val="99"/>
    <w:rPr>
      <w:rFonts w:ascii="Times New Roman" w:hAnsi="Times New Roman" w:eastAsia="宋体" w:cs="Times New Roman"/>
      <w:kern w:val="2"/>
      <w:sz w:val="21"/>
      <w:szCs w:val="24"/>
      <w:lang w:val="en-US" w:eastAsia="zh-CN" w:bidi="ar-SA"/>
    </w:rPr>
  </w:style>
  <w:style w:type="paragraph" w:customStyle="1" w:styleId="56">
    <w:name w:val="Default"/>
    <w:qFormat/>
    <w:uiPriority w:val="0"/>
    <w:pPr>
      <w:widowControl w:val="0"/>
      <w:autoSpaceDE w:val="0"/>
      <w:autoSpaceDN w:val="0"/>
      <w:adjustRightInd w:val="0"/>
      <w:spacing w:beforeLines="150" w:line="360" w:lineRule="auto"/>
      <w:ind w:firstLine="200" w:firstLineChars="200"/>
    </w:pPr>
    <w:rPr>
      <w:rFonts w:ascii="Cambria" w:hAnsi="Cambria" w:eastAsia="宋体" w:cs="Cambria"/>
      <w:color w:val="000000"/>
      <w:kern w:val="2"/>
      <w:sz w:val="24"/>
      <w:szCs w:val="24"/>
      <w:lang w:val="en-US" w:eastAsia="zh-CN" w:bidi="ar-SA"/>
    </w:rPr>
  </w:style>
  <w:style w:type="character" w:customStyle="1" w:styleId="57">
    <w:name w:val="apple-converted-space"/>
    <w:qFormat/>
    <w:uiPriority w:val="99"/>
  </w:style>
  <w:style w:type="character" w:customStyle="1" w:styleId="58">
    <w:name w:val="Comment Text Char1"/>
    <w:semiHidden/>
    <w:qFormat/>
    <w:uiPriority w:val="99"/>
    <w:rPr>
      <w:szCs w:val="24"/>
    </w:rPr>
  </w:style>
  <w:style w:type="character" w:customStyle="1" w:styleId="59">
    <w:name w:val="Comment Subject Char1"/>
    <w:semiHidden/>
    <w:qFormat/>
    <w:uiPriority w:val="99"/>
    <w:rPr>
      <w:b/>
      <w:bCs/>
      <w:kern w:val="2"/>
      <w:sz w:val="24"/>
      <w:szCs w:val="24"/>
    </w:rPr>
  </w:style>
  <w:style w:type="character" w:customStyle="1" w:styleId="60">
    <w:name w:val="Body Text Char1"/>
    <w:semiHidden/>
    <w:qFormat/>
    <w:uiPriority w:val="99"/>
    <w:rPr>
      <w:szCs w:val="24"/>
    </w:rPr>
  </w:style>
  <w:style w:type="character" w:customStyle="1" w:styleId="61">
    <w:name w:val="Date Char1"/>
    <w:semiHidden/>
    <w:qFormat/>
    <w:uiPriority w:val="99"/>
    <w:rPr>
      <w:szCs w:val="24"/>
    </w:rPr>
  </w:style>
  <w:style w:type="character" w:customStyle="1" w:styleId="62">
    <w:name w:val="Balloon Text Char1"/>
    <w:semiHidden/>
    <w:qFormat/>
    <w:uiPriority w:val="99"/>
    <w:rPr>
      <w:sz w:val="16"/>
      <w:szCs w:val="16"/>
    </w:rPr>
  </w:style>
  <w:style w:type="character" w:customStyle="1" w:styleId="63">
    <w:name w:val="Footer Char1"/>
    <w:semiHidden/>
    <w:qFormat/>
    <w:uiPriority w:val="99"/>
    <w:rPr>
      <w:sz w:val="18"/>
      <w:szCs w:val="18"/>
    </w:rPr>
  </w:style>
  <w:style w:type="character" w:customStyle="1" w:styleId="64">
    <w:name w:val="pr151"/>
    <w:qFormat/>
    <w:uiPriority w:val="99"/>
    <w:rPr>
      <w:rFonts w:cs="Times New Roman"/>
    </w:rPr>
  </w:style>
  <w:style w:type="character" w:customStyle="1" w:styleId="65">
    <w:name w:val="Plain Text Char1"/>
    <w:semiHidden/>
    <w:qFormat/>
    <w:uiPriority w:val="99"/>
    <w:rPr>
      <w:rFonts w:ascii="宋体" w:hAnsi="Courier New" w:cs="Courier New"/>
      <w:szCs w:val="21"/>
    </w:rPr>
  </w:style>
  <w:style w:type="character" w:customStyle="1" w:styleId="66">
    <w:name w:val="纯文本 Char1"/>
    <w:semiHidden/>
    <w:qFormat/>
    <w:uiPriority w:val="99"/>
    <w:rPr>
      <w:rFonts w:ascii="宋体" w:hAnsi="Courier New" w:cs="Courier New"/>
      <w:kern w:val="2"/>
      <w:sz w:val="21"/>
      <w:szCs w:val="21"/>
    </w:rPr>
  </w:style>
  <w:style w:type="paragraph" w:customStyle="1" w:styleId="67">
    <w:name w:val="表格"/>
    <w:basedOn w:val="1"/>
    <w:link w:val="68"/>
    <w:qFormat/>
    <w:uiPriority w:val="0"/>
    <w:pPr>
      <w:spacing w:line="180" w:lineRule="exact"/>
      <w:jc w:val="center"/>
    </w:pPr>
    <w:rPr>
      <w:bCs/>
      <w:kern w:val="0"/>
      <w:szCs w:val="20"/>
    </w:rPr>
  </w:style>
  <w:style w:type="character" w:customStyle="1" w:styleId="68">
    <w:name w:val="表格 字符"/>
    <w:link w:val="67"/>
    <w:qFormat/>
    <w:uiPriority w:val="0"/>
    <w:rPr>
      <w:rFonts w:cs="Times New Roman"/>
      <w:bCs/>
      <w:color w:val="3B3838" w:themeColor="background2" w:themeShade="40"/>
      <w:kern w:val="0"/>
      <w:sz w:val="10"/>
      <w:szCs w:val="20"/>
    </w:rPr>
  </w:style>
  <w:style w:type="paragraph" w:customStyle="1" w:styleId="69">
    <w:name w:val="修订1"/>
    <w:hidden/>
    <w:semiHidden/>
    <w:qFormat/>
    <w:uiPriority w:val="99"/>
    <w:rPr>
      <w:rFonts w:ascii="Times New Roman" w:hAnsi="Times New Roman" w:eastAsia="宋体" w:cs="Times New Roman"/>
      <w:kern w:val="2"/>
      <w:sz w:val="21"/>
      <w:szCs w:val="24"/>
      <w:lang w:val="en-US" w:eastAsia="zh-CN" w:bidi="ar-SA"/>
    </w:rPr>
  </w:style>
  <w:style w:type="character" w:styleId="70">
    <w:name w:val="Placeholder Text"/>
    <w:semiHidden/>
    <w:qFormat/>
    <w:uiPriority w:val="99"/>
    <w:rPr>
      <w:color w:val="808080"/>
    </w:rPr>
  </w:style>
  <w:style w:type="paragraph" w:customStyle="1" w:styleId="71">
    <w:name w:val="3级正文"/>
    <w:basedOn w:val="1"/>
    <w:link w:val="72"/>
    <w:qFormat/>
    <w:uiPriority w:val="0"/>
    <w:pPr>
      <w:spacing w:before="78" w:beforeLines="25" w:line="180" w:lineRule="exact"/>
      <w:jc w:val="left"/>
    </w:pPr>
    <w:rPr>
      <w:rFonts w:cstheme="minorBidi"/>
    </w:rPr>
  </w:style>
  <w:style w:type="character" w:customStyle="1" w:styleId="72">
    <w:name w:val="3级正文 字符"/>
    <w:basedOn w:val="29"/>
    <w:link w:val="71"/>
    <w:qFormat/>
    <w:uiPriority w:val="0"/>
    <w:rPr>
      <w:color w:val="3B3838" w:themeColor="background2" w:themeShade="40"/>
      <w:kern w:val="2"/>
      <w:sz w:val="10"/>
      <w:szCs w:val="22"/>
    </w:rPr>
  </w:style>
  <w:style w:type="character" w:customStyle="1" w:styleId="73">
    <w:name w:val="short_text"/>
    <w:qFormat/>
    <w:uiPriority w:val="0"/>
  </w:style>
  <w:style w:type="character" w:customStyle="1" w:styleId="74">
    <w:name w:val="skip"/>
    <w:qFormat/>
    <w:uiPriority w:val="0"/>
  </w:style>
  <w:style w:type="paragraph" w:customStyle="1" w:styleId="75">
    <w:name w:val="公式"/>
    <w:basedOn w:val="1"/>
    <w:link w:val="76"/>
    <w:qFormat/>
    <w:uiPriority w:val="0"/>
    <w:pPr>
      <w:spacing w:before="25" w:beforeLines="25" w:after="25" w:afterLines="25" w:line="180" w:lineRule="atLeast"/>
      <w:jc w:val="center"/>
    </w:pPr>
    <w:rPr>
      <w:szCs w:val="10"/>
    </w:rPr>
  </w:style>
  <w:style w:type="character" w:customStyle="1" w:styleId="76">
    <w:name w:val="公式 字符"/>
    <w:basedOn w:val="29"/>
    <w:link w:val="75"/>
    <w:qFormat/>
    <w:uiPriority w:val="0"/>
    <w:rPr>
      <w:rFonts w:cs="Times New Roman"/>
      <w:color w:val="3B3838" w:themeColor="background2" w:themeShade="40"/>
      <w:sz w:val="10"/>
      <w:szCs w:val="10"/>
    </w:rPr>
  </w:style>
  <w:style w:type="character" w:customStyle="1" w:styleId="77">
    <w:name w:val="列表段落 字符"/>
    <w:basedOn w:val="29"/>
    <w:link w:val="36"/>
    <w:qFormat/>
    <w:uiPriority w:val="34"/>
    <w:rPr>
      <w:rFonts w:cs="Times New Roman"/>
      <w:color w:val="3B3838" w:themeColor="background2" w:themeShade="40"/>
      <w:sz w:val="10"/>
    </w:rPr>
  </w:style>
  <w:style w:type="paragraph" w:customStyle="1" w:styleId="78">
    <w:name w:val="列项-菱形"/>
    <w:basedOn w:val="36"/>
    <w:link w:val="79"/>
    <w:qFormat/>
    <w:uiPriority w:val="0"/>
    <w:pPr>
      <w:numPr>
        <w:ilvl w:val="0"/>
        <w:numId w:val="3"/>
      </w:numPr>
      <w:spacing w:before="78" w:beforeLines="25" w:line="180" w:lineRule="exact"/>
      <w:ind w:firstLine="0" w:firstLineChars="0"/>
    </w:pPr>
    <w:rPr>
      <w:bCs/>
      <w:color w:val="767171"/>
      <w:szCs w:val="10"/>
    </w:rPr>
  </w:style>
  <w:style w:type="character" w:customStyle="1" w:styleId="79">
    <w:name w:val="列项-菱形 字符"/>
    <w:basedOn w:val="77"/>
    <w:link w:val="78"/>
    <w:qFormat/>
    <w:uiPriority w:val="0"/>
    <w:rPr>
      <w:rFonts w:cs="Times New Roman"/>
      <w:bCs/>
      <w:color w:val="767171"/>
      <w:sz w:val="10"/>
      <w:szCs w:val="10"/>
    </w:rPr>
  </w:style>
  <w:style w:type="paragraph" w:customStyle="1" w:styleId="80">
    <w:name w:val="缩进正文"/>
    <w:basedOn w:val="1"/>
    <w:link w:val="8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before="25" w:beforeLines="25" w:line="180" w:lineRule="exact"/>
      <w:ind w:left="100" w:leftChars="100"/>
    </w:pPr>
    <w:rPr>
      <w:rFonts w:eastAsia="方正兰亭刊黑_GBK" w:cstheme="minorHAnsi"/>
      <w:szCs w:val="10"/>
    </w:rPr>
  </w:style>
  <w:style w:type="character" w:customStyle="1" w:styleId="81">
    <w:name w:val="缩进正文 字符"/>
    <w:basedOn w:val="29"/>
    <w:link w:val="80"/>
    <w:qFormat/>
    <w:uiPriority w:val="0"/>
    <w:rPr>
      <w:rFonts w:eastAsia="方正兰亭刊黑_GBK" w:cstheme="minorHAnsi"/>
      <w:color w:val="3B3838" w:themeColor="background2" w:themeShade="40"/>
      <w:sz w:val="10"/>
      <w:szCs w:val="10"/>
    </w:rPr>
  </w:style>
  <w:style w:type="paragraph" w:customStyle="1" w:styleId="82">
    <w:name w:val="注意"/>
    <w:basedOn w:val="1"/>
    <w:link w:val="83"/>
    <w:qFormat/>
    <w:uiPriority w:val="0"/>
    <w:pPr>
      <w:numPr>
        <w:ilvl w:val="0"/>
        <w:numId w:val="4"/>
      </w:numPr>
      <w:spacing w:before="25" w:beforeLines="25" w:line="180" w:lineRule="exact"/>
    </w:pPr>
    <w:rPr>
      <w:b/>
      <w:bCs/>
      <w:color w:val="000000"/>
      <w:szCs w:val="10"/>
    </w:rPr>
  </w:style>
  <w:style w:type="character" w:customStyle="1" w:styleId="83">
    <w:name w:val="注意 字符"/>
    <w:basedOn w:val="29"/>
    <w:link w:val="82"/>
    <w:qFormat/>
    <w:uiPriority w:val="0"/>
    <w:rPr>
      <w:rFonts w:cs="Times New Roman"/>
      <w:b/>
      <w:bCs/>
      <w:color w:val="000000"/>
      <w:sz w:val="10"/>
      <w:szCs w:val="10"/>
    </w:rPr>
  </w:style>
  <w:style w:type="paragraph" w:customStyle="1" w:styleId="84">
    <w:name w:val="停止点"/>
    <w:basedOn w:val="82"/>
    <w:link w:val="85"/>
    <w:qFormat/>
    <w:uiPriority w:val="0"/>
    <w:pPr>
      <w:numPr>
        <w:ilvl w:val="0"/>
        <w:numId w:val="5"/>
      </w:numPr>
    </w:pPr>
    <w:rPr>
      <w:rFonts w:cstheme="minorHAnsi"/>
      <w:color w:val="00A19B"/>
    </w:rPr>
  </w:style>
  <w:style w:type="character" w:customStyle="1" w:styleId="85">
    <w:name w:val="停止点 字符"/>
    <w:basedOn w:val="83"/>
    <w:link w:val="84"/>
    <w:qFormat/>
    <w:uiPriority w:val="0"/>
    <w:rPr>
      <w:rFonts w:cstheme="minorHAnsi"/>
      <w:color w:val="00A19B"/>
      <w:sz w:val="10"/>
      <w:szCs w:val="10"/>
    </w:rPr>
  </w:style>
  <w:style w:type="paragraph" w:customStyle="1" w:styleId="86">
    <w:name w:val="图片"/>
    <w:basedOn w:val="1"/>
    <w:link w:val="87"/>
    <w:qFormat/>
    <w:uiPriority w:val="0"/>
    <w:pPr>
      <w:jc w:val="center"/>
    </w:pPr>
  </w:style>
  <w:style w:type="character" w:customStyle="1" w:styleId="87">
    <w:name w:val="图片 字符"/>
    <w:basedOn w:val="29"/>
    <w:link w:val="86"/>
    <w:qFormat/>
    <w:uiPriority w:val="0"/>
    <w:rPr>
      <w:rFonts w:cs="Times New Roman"/>
      <w:color w:val="3B3838" w:themeColor="background2" w:themeShade="40"/>
      <w:sz w:val="10"/>
    </w:rPr>
  </w:style>
  <w:style w:type="table" w:customStyle="1" w:styleId="88">
    <w:name w:val="网格型1"/>
    <w:basedOn w:val="27"/>
    <w:qFormat/>
    <w:uiPriority w:val="0"/>
    <w:rPr>
      <w:rFonts w:ascii="等线" w:hAnsi="等线" w:eastAsia="PMingLi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9">
    <w:name w:val="未处理的提及1"/>
    <w:basedOn w:val="29"/>
    <w:semiHidden/>
    <w:unhideWhenUsed/>
    <w:qFormat/>
    <w:uiPriority w:val="99"/>
    <w:rPr>
      <w:color w:val="605E5C"/>
      <w:shd w:val="clear" w:color="auto" w:fill="E1DFDD"/>
    </w:rPr>
  </w:style>
  <w:style w:type="character" w:customStyle="1" w:styleId="90">
    <w:name w:val="文档结构图 字符"/>
    <w:link w:val="91"/>
    <w:semiHidden/>
    <w:qFormat/>
    <w:uiPriority w:val="99"/>
    <w:rPr>
      <w:rFonts w:ascii="PMingLiU" w:hAnsi="Times New Roman" w:eastAsia="PMingLiU" w:cs="Times New Roman"/>
      <w:bCs/>
      <w:color w:val="000000"/>
      <w:kern w:val="0"/>
      <w:sz w:val="24"/>
      <w:szCs w:val="24"/>
    </w:rPr>
  </w:style>
  <w:style w:type="paragraph" w:customStyle="1" w:styleId="91">
    <w:name w:val="文档结构图1"/>
    <w:basedOn w:val="1"/>
    <w:next w:val="9"/>
    <w:link w:val="90"/>
    <w:semiHidden/>
    <w:unhideWhenUsed/>
    <w:qFormat/>
    <w:uiPriority w:val="99"/>
    <w:pPr>
      <w:spacing w:before="78" w:beforeLines="25" w:line="180" w:lineRule="exact"/>
      <w:ind w:firstLine="200" w:firstLineChars="200"/>
    </w:pPr>
    <w:rPr>
      <w:rFonts w:ascii="PMingLiU" w:hAnsi="Times New Roman" w:eastAsia="PMingLiU"/>
      <w:bCs/>
      <w:color w:val="000000"/>
      <w:kern w:val="0"/>
      <w:sz w:val="24"/>
      <w:szCs w:val="24"/>
    </w:rPr>
  </w:style>
  <w:style w:type="character" w:customStyle="1" w:styleId="92">
    <w:name w:val="文档结构图 字符1"/>
    <w:link w:val="9"/>
    <w:semiHidden/>
    <w:qFormat/>
    <w:uiPriority w:val="99"/>
    <w:rPr>
      <w:rFonts w:ascii="Microsoft YaHei UI" w:eastAsia="Microsoft YaHei UI" w:cs="Times New Roman"/>
      <w:color w:val="3B3838" w:themeColor="background2" w:themeShade="40"/>
      <w:sz w:val="18"/>
      <w:szCs w:val="18"/>
    </w:rPr>
  </w:style>
  <w:style w:type="paragraph" w:customStyle="1" w:styleId="93">
    <w:name w:val="4级正文"/>
    <w:basedOn w:val="71"/>
    <w:link w:val="95"/>
    <w:qFormat/>
    <w:uiPriority w:val="0"/>
  </w:style>
  <w:style w:type="paragraph" w:customStyle="1" w:styleId="94">
    <w:name w:val="表格标题"/>
    <w:basedOn w:val="1"/>
    <w:link w:val="97"/>
    <w:qFormat/>
    <w:uiPriority w:val="0"/>
    <w:pPr>
      <w:spacing w:before="25" w:beforeLines="25" w:line="180" w:lineRule="exact"/>
      <w:jc w:val="center"/>
    </w:pPr>
    <w:rPr>
      <w:rFonts w:cstheme="minorHAnsi"/>
      <w:bCs/>
      <w:szCs w:val="10"/>
    </w:rPr>
  </w:style>
  <w:style w:type="character" w:customStyle="1" w:styleId="95">
    <w:name w:val="4级正文 字符"/>
    <w:basedOn w:val="72"/>
    <w:link w:val="93"/>
    <w:qFormat/>
    <w:uiPriority w:val="0"/>
    <w:rPr>
      <w:color w:val="3B3838" w:themeColor="background2" w:themeShade="40"/>
      <w:kern w:val="2"/>
      <w:sz w:val="10"/>
      <w:szCs w:val="22"/>
    </w:rPr>
  </w:style>
  <w:style w:type="paragraph" w:customStyle="1" w:styleId="96">
    <w:name w:val="图片标题"/>
    <w:basedOn w:val="86"/>
    <w:link w:val="99"/>
    <w:qFormat/>
    <w:uiPriority w:val="0"/>
    <w:pPr>
      <w:spacing w:after="25" w:afterLines="25" w:line="180" w:lineRule="exact"/>
    </w:pPr>
  </w:style>
  <w:style w:type="character" w:customStyle="1" w:styleId="97">
    <w:name w:val="表格标题 字符"/>
    <w:basedOn w:val="29"/>
    <w:link w:val="94"/>
    <w:qFormat/>
    <w:uiPriority w:val="0"/>
    <w:rPr>
      <w:rFonts w:cstheme="minorHAnsi"/>
      <w:bCs/>
      <w:color w:val="3B3838" w:themeColor="background2" w:themeShade="40"/>
      <w:sz w:val="10"/>
      <w:szCs w:val="10"/>
    </w:rPr>
  </w:style>
  <w:style w:type="paragraph" w:customStyle="1" w:styleId="98">
    <w:name w:val="公式标题"/>
    <w:basedOn w:val="75"/>
    <w:link w:val="100"/>
    <w:qFormat/>
    <w:uiPriority w:val="0"/>
    <w:pPr>
      <w:spacing w:after="0" w:afterLines="0"/>
      <w:ind w:left="100" w:leftChars="100"/>
      <w:jc w:val="both"/>
    </w:pPr>
  </w:style>
  <w:style w:type="character" w:customStyle="1" w:styleId="99">
    <w:name w:val="图片标题 字符"/>
    <w:basedOn w:val="87"/>
    <w:link w:val="96"/>
    <w:qFormat/>
    <w:uiPriority w:val="0"/>
    <w:rPr>
      <w:rFonts w:cs="Times New Roman"/>
      <w:color w:val="3B3838" w:themeColor="background2" w:themeShade="40"/>
      <w:sz w:val="10"/>
    </w:rPr>
  </w:style>
  <w:style w:type="character" w:customStyle="1" w:styleId="100">
    <w:name w:val="公式标题 字符"/>
    <w:basedOn w:val="76"/>
    <w:link w:val="98"/>
    <w:qFormat/>
    <w:uiPriority w:val="0"/>
    <w:rPr>
      <w:rFonts w:cs="Times New Roman"/>
      <w:color w:val="3B3838" w:themeColor="background2" w:themeShade="40"/>
      <w:sz w:val="10"/>
      <w:szCs w:val="10"/>
    </w:rPr>
  </w:style>
  <w:style w:type="paragraph" w:customStyle="1" w:styleId="101">
    <w:name w:val="2级正文"/>
    <w:basedOn w:val="71"/>
    <w:link w:val="102"/>
    <w:qFormat/>
    <w:uiPriority w:val="0"/>
  </w:style>
  <w:style w:type="character" w:customStyle="1" w:styleId="102">
    <w:name w:val="2级正文 字符"/>
    <w:basedOn w:val="72"/>
    <w:link w:val="101"/>
    <w:qFormat/>
    <w:uiPriority w:val="0"/>
    <w:rPr>
      <w:color w:val="3B3838" w:themeColor="background2" w:themeShade="40"/>
      <w:kern w:val="2"/>
      <w:sz w:val="10"/>
      <w:szCs w:val="22"/>
    </w:rPr>
  </w:style>
  <w:style w:type="paragraph" w:customStyle="1" w:styleId="103">
    <w:name w:val="目录10"/>
    <w:basedOn w:val="1"/>
    <w:qFormat/>
    <w:uiPriority w:val="0"/>
    <w:pPr>
      <w:widowControl/>
      <w:jc w:val="left"/>
    </w:pPr>
    <w:rPr>
      <w:rFonts w:cstheme="minorHAnsi"/>
      <w:color w:val="005BAB"/>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1" Type="http://schemas.openxmlformats.org/officeDocument/2006/relationships/fontTable" Target="fontTable.xml"/><Relationship Id="rId40" Type="http://schemas.openxmlformats.org/officeDocument/2006/relationships/customXml" Target="../customXml/item5.xml"/><Relationship Id="rId4" Type="http://schemas.openxmlformats.org/officeDocument/2006/relationships/header" Target="header2.xml"/><Relationship Id="rId39" Type="http://schemas.openxmlformats.org/officeDocument/2006/relationships/customXml" Target="../customXml/item4.xml"/><Relationship Id="rId38" Type="http://schemas.openxmlformats.org/officeDocument/2006/relationships/customXml" Target="../customXml/item3.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emf"/><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中文说明书">
      <a:majorFont>
        <a:latin typeface="方正兰亭刊黑_GBK"/>
        <a:ea typeface="方正兰亭刊黑_GBK"/>
        <a:cs typeface=""/>
      </a:majorFont>
      <a:minorFont>
        <a:latin typeface="方正兰亭刊黑_GBK"/>
        <a:ea typeface="方正兰亭刊黑_GBK"/>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A111008C0029C04ABD530CF210DF946F" ma:contentTypeVersion="11" ma:contentTypeDescription="新建文档。" ma:contentTypeScope="" ma:versionID="2b7df5a725bc7e240dd9e1848da11189">
  <xsd:schema xmlns:xsd="http://www.w3.org/2001/XMLSchema" xmlns:xs="http://www.w3.org/2001/XMLSchema" xmlns:p="http://schemas.microsoft.com/office/2006/metadata/properties" xmlns:ns2="ee8ee379-d238-405a-8671-60eb268752fa" xmlns:ns3="2aec0978-a682-48b2-b50c-7e9cfb7153e7" targetNamespace="http://schemas.microsoft.com/office/2006/metadata/properties" ma:root="true" ma:fieldsID="3d47ee0e422cd3c463df0d0fb92d4c05" ns2:_="" ns3:_="">
    <xsd:import namespace="ee8ee379-d238-405a-8671-60eb268752fa"/>
    <xsd:import namespace="2aec0978-a682-48b2-b50c-7e9cfb7153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ee379-d238-405a-8671-60eb268752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c0978-a682-48b2-b50c-7e9cfb7153e7" elementFormDefault="qualified">
    <xsd:import namespace="http://schemas.microsoft.com/office/2006/documentManagement/types"/>
    <xsd:import namespace="http://schemas.microsoft.com/office/infopath/2007/PartnerControls"/>
    <xsd:element name="SharedWithUsers" ma:index="10"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7EF512-1B8B-46BE-BCC2-7034AB0BCB18}">
  <ds:schemaRefs/>
</ds:datastoreItem>
</file>

<file path=customXml/itemProps3.xml><?xml version="1.0" encoding="utf-8"?>
<ds:datastoreItem xmlns:ds="http://schemas.openxmlformats.org/officeDocument/2006/customXml" ds:itemID="{DABA9AB3-C30C-1B4E-98E1-591D4806ED96}">
  <ds:schemaRefs/>
</ds:datastoreItem>
</file>

<file path=customXml/itemProps4.xml><?xml version="1.0" encoding="utf-8"?>
<ds:datastoreItem xmlns:ds="http://schemas.openxmlformats.org/officeDocument/2006/customXml" ds:itemID="{DFE12C5D-627E-4632-A99A-CFCE6315513D}">
  <ds:schemaRefs/>
</ds:datastoreItem>
</file>

<file path=customXml/itemProps5.xml><?xml version="1.0" encoding="utf-8"?>
<ds:datastoreItem xmlns:ds="http://schemas.openxmlformats.org/officeDocument/2006/customXml" ds:itemID="{E09C5726-A8F3-4636-8C83-CA9C097006F2}">
  <ds:schemaRefs/>
</ds:datastoreItem>
</file>

<file path=docProps/app.xml><?xml version="1.0" encoding="utf-8"?>
<Properties xmlns="http://schemas.openxmlformats.org/officeDocument/2006/extended-properties" xmlns:vt="http://schemas.openxmlformats.org/officeDocument/2006/docPropsVTypes">
  <Template>Normal</Template>
  <Pages>20</Pages>
  <Words>34</Words>
  <Characters>41</Characters>
  <Lines>59</Lines>
  <Paragraphs>16</Paragraphs>
  <TotalTime>153</TotalTime>
  <ScaleCrop>false</ScaleCrop>
  <LinksUpToDate>false</LinksUpToDate>
  <CharactersWithSpaces>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2025-02-06T09:04:00Z</dcterms:created>
  <dc:creator>许奇武(Qiwu Xu)</dc:creator>
  <cp:lastModifiedBy>zhangxiandong</cp:lastModifiedBy>
  <cp:lastPrinted>2019-12-05T05:46:00Z</cp:lastPrinted>
  <dcterms:modified xsi:type="dcterms:W3CDTF">2025-06-16T02:44:21Z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ContentTypeId">
    <vt:lpwstr>0x010100A111008C0029C04ABD530CF210DF946F</vt:lpwstr>
  </property>
  <property fmtid="{D5CDD505-2E9C-101B-9397-08002B2CF9AE}" pid="4" name="KSOTemplateDocerSaveRecord">
    <vt:lpwstr>eyJoZGlkIjoiNGEwNzBhMzU1NDEzYmU4M2IxYjg1MDNiZDliMDM5ODYiLCJ1c2VySWQiOiIxNjkwODY0MDQ2In0=</vt:lpwstr>
  </property>
  <property fmtid="{D5CDD505-2E9C-101B-9397-08002B2CF9AE}" pid="5" name="ICV">
    <vt:lpwstr>F44C8F2557DE4A399477B22767080074_12</vt:lpwstr>
  </property>
</Properties>
</file>