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MCP Demo — Deep Agent + SKILL.md 架构文档</w:t>
      </w:r>
    </w:p>
    <w:p>
      <w:r>
        <w:rPr>
          <w:sz w:val="20"/>
        </w:rPr>
        <w:t>项目路径：/root/caozhixin/mcp-demo/    创建日期：2026-04-10</w:t>
      </w:r>
    </w:p>
    <w:p/>
    <w:p>
      <w:pPr>
        <w:pStyle w:val="Heading1"/>
      </w:pPr>
      <w:r>
        <w:rPr>
          <w:color w:val="1F497D"/>
        </w:rPr>
        <w:t>一、整体架构图</w:t>
      </w:r>
    </w:p>
    <w:p>
      <w:pPr>
        <w:ind w:left="567"/>
      </w:pPr>
      <w:r>
        <w:rPr>
          <w:rFonts w:ascii="Courier New" w:hAnsi="Courier New"/>
          <w:color w:val="24292E"/>
          <w:sz w:val="18"/>
        </w:rPr>
        <w:t>你的自然语言输入</w:t>
        <w:br/>
        <w:t xml:space="preserve">        │</w:t>
        <w:br/>
        <w:t xml:space="preserve">        ▼</w:t>
        <w:br/>
        <w:t>┌─────────────────────────────────┐</w:t>
        <w:br/>
        <w:t>│       SKILL.md 技能路由          │  ← 扫描 skills/ 目录，只读描述</w:t>
        <w:br/>
        <w:t>│  用 Claude Haiku 匹配最合适技能  │</w:t>
        <w:br/>
        <w:t>└────────────────┬────────────────┘</w:t>
        <w:br/>
        <w:t xml:space="preserve">                 │ 匹配后</w:t>
        <w:br/>
        <w:t xml:space="preserve">                 ▼</w:t>
        <w:br/>
        <w:t>┌─────────────────────────────────┐</w:t>
        <w:br/>
        <w:t>│       按需加载完整技能指令        │  ← 此时才读 SKILL.md 正文</w:t>
        <w:br/>
        <w:t>│  构建专业化 System Prompt        │</w:t>
        <w:br/>
        <w:t>└────────────────┬────────────────┘</w:t>
        <w:br/>
        <w:t xml:space="preserve">                 │</w:t>
        <w:br/>
        <w:t xml:space="preserve">                 ▼</w:t>
        <w:br/>
        <w:t>┌─────────────────────────────────┐</w:t>
        <w:br/>
        <w:t>│       Claude Sonnet（主模型）    │  ← 携带工具列表 + 技能指令</w:t>
        <w:br/>
        <w:t>│  自主决定调用哪个工具、调几次    │</w:t>
        <w:br/>
        <w:t>└────────────────┬────────────────┘</w:t>
        <w:br/>
        <w:t xml:space="preserve">                 │ Tool Call</w:t>
        <w:br/>
        <w:t xml:space="preserve">                 ▼</w:t>
        <w:br/>
        <w:t>┌─────────────────────────────────┐</w:t>
        <w:br/>
        <w:t>│         MCP Server              │  ← stdio 子进程通信</w:t>
        <w:br/>
        <w:t>│  query_inventory_summary        │</w:t>
        <w:br/>
        <w:t>│  query_low_stock_items          │</w:t>
        <w:br/>
        <w:t>│  search_item                    │</w:t>
        <w:br/>
        <w:t>└────────────────┬────────────────┘</w:t>
        <w:br/>
        <w:t xml:space="preserve">                 │ SQL查询</w:t>
        <w:br/>
        <w:t xml:space="preserve">                 ▼</w:t>
        <w:br/>
        <w:t>┌─────────────────────────────────┐</w:t>
        <w:br/>
        <w:t>│     MySQL erp_demo 数据库        │  ← 20条模拟钢厂库存数据</w:t>
        <w:br/>
        <w:t>└─────────────────────────────────┘</w:t>
        <w:br/>
        <w:t xml:space="preserve">                 │</w:t>
        <w:br/>
        <w:t xml:space="preserve">                 ▼</w:t>
        <w:br/>
        <w:t xml:space="preserve">        结构化分析报告输出</w:t>
      </w:r>
    </w:p>
    <w:p>
      <w:pPr>
        <w:pStyle w:val="Heading1"/>
      </w:pPr>
      <w:r>
        <w:rPr>
          <w:color w:val="1F497D"/>
        </w:rPr>
        <w:t>二、目录结构</w:t>
      </w:r>
    </w:p>
    <w:p>
      <w:pPr>
        <w:ind w:left="567"/>
      </w:pPr>
      <w:r>
        <w:rPr>
          <w:rFonts w:ascii="Courier New" w:hAnsi="Courier New"/>
          <w:color w:val="24292E"/>
          <w:sz w:val="18"/>
        </w:rPr>
        <w:t>mcp-demo/</w:t>
        <w:br/>
        <w:t>├── agent.py              # Deep Agent 主程序</w:t>
        <w:br/>
        <w:t>├── mcp_server.py         # MCP Server（库存查询工具）</w:t>
        <w:br/>
        <w:t>├── setup_db.py           # 初始化 MySQL 测试数据</w:t>
        <w:br/>
        <w:t>├── doc/</w:t>
        <w:br/>
        <w:t>│   └── demo架构.md</w:t>
        <w:br/>
        <w:t>└── skills/</w:t>
        <w:br/>
        <w:t xml:space="preserve">    ├── inventory_analysis/</w:t>
        <w:br/>
        <w:t xml:space="preserve">    │   └── SKILL.md      # 库存分析技能</w:t>
        <w:br/>
        <w:t xml:space="preserve">    └── purchase_risk/</w:t>
        <w:br/>
        <w:t xml:space="preserve">        └── SKILL.md      # 采购风险技能</w:t>
      </w:r>
    </w:p>
    <w:p>
      <w:pPr>
        <w:pStyle w:val="Heading1"/>
      </w:pPr>
      <w:r>
        <w:rPr>
          <w:color w:val="1F497D"/>
        </w:rPr>
        <w:t>三、核心模块说明</w:t>
      </w:r>
    </w:p>
    <w:p>
      <w:pPr>
        <w:pStyle w:val="Heading2"/>
      </w:pPr>
      <w:r>
        <w:rPr>
          <w:color w:val="1F497D"/>
        </w:rPr>
        <w:t>模块 1：SKILL.md 技能文件</w:t>
      </w:r>
    </w:p>
    <w:p>
      <w:r>
        <w:rPr>
          <w:sz w:val="22"/>
        </w:rPr>
        <w:t>每个技能是一个独立文件夹下的 SKILL.md，结构分两段，中间用 --- 分隔：</w:t>
      </w:r>
    </w:p>
    <w:p>
      <w:pPr>
        <w:ind w:left="567"/>
      </w:pPr>
      <w:r>
        <w:rPr>
          <w:rFonts w:ascii="Courier New" w:hAnsi="Courier New"/>
          <w:color w:val="24292E"/>
          <w:sz w:val="18"/>
        </w:rPr>
        <w:t>---                               ← 第一段开始（frontmatter 元数据）</w:t>
        <w:br/>
        <w:t>name: inventory-analysis          ← 技能唯一名称</w:t>
        <w:br/>
        <w:t>description: 分析仓库库存状况...  ← ★ 路由的关键，LLM 读这行决定是否调用</w:t>
        <w:br/>
        <w:t>triggers: [库存, 缺货, 补货...]   ← 触发关键词（辅助说明）</w:t>
        <w:br/>
        <w:t>negative: [采购单, 审批, 合同]    ← 排除关键词（防止误匹配）</w:t>
        <w:br/>
        <w:t>---                               ← 第一段结束</w:t>
        <w:br/>
        <w:br/>
        <w:t># 库存分析技能                    ← 第二段（完整指令，匹配前不加载）</w:t>
        <w:br/>
        <w:t>## 你的角色</w:t>
        <w:br/>
        <w:t>## 分析流程</w:t>
        <w:br/>
        <w:t>## 输出格式（必须遵守）</w:t>
      </w:r>
    </w:p>
    <w:p>
      <w:r>
        <w:rPr>
          <w:sz w:val="22"/>
        </w:rPr>
        <w:t>为什么要分两段？—— 渐进式披露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时机</w:t>
            </w:r>
          </w:p>
        </w:tc>
        <w:tc>
          <w:tcPr>
            <w:tcW w:type="dxa" w:w="2946"/>
          </w:tcPr>
          <w:p>
            <w:r>
              <w:rPr>
                <w:b/>
              </w:rPr>
              <w:t>加载内容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Token 消耗</w:t>
            </w:r>
          </w:p>
        </w:tc>
      </w:tr>
      <w:tr>
        <w:tc>
          <w:tcPr>
            <w:tcW w:type="dxa" w:w="2946"/>
          </w:tcPr>
          <w:p>
            <w:r>
              <w:t>启动时</w:t>
            </w:r>
          </w:p>
        </w:tc>
        <w:tc>
          <w:tcPr>
            <w:tcW w:type="dxa" w:w="2946"/>
          </w:tcPr>
          <w:p>
            <w:r>
              <w:t>只读 description（1行描述）</w:t>
            </w:r>
          </w:p>
        </w:tc>
        <w:tc>
          <w:tcPr>
            <w:tcW w:type="dxa" w:w="2946"/>
          </w:tcPr>
          <w:p>
            <w:r>
              <w:t>极少</w:t>
            </w:r>
          </w:p>
        </w:tc>
      </w:tr>
      <w:tr>
        <w:tc>
          <w:tcPr>
            <w:tcW w:type="dxa" w:w="2946"/>
          </w:tcPr>
          <w:p>
            <w:r>
              <w:t>匹配后</w:t>
            </w:r>
          </w:p>
        </w:tc>
        <w:tc>
          <w:tcPr>
            <w:tcW w:type="dxa" w:w="2946"/>
          </w:tcPr>
          <w:p>
            <w:r>
              <w:t>加载完整指令（全文）</w:t>
            </w:r>
          </w:p>
        </w:tc>
        <w:tc>
          <w:tcPr>
            <w:tcW w:type="dxa" w:w="2946"/>
          </w:tcPr>
          <w:p>
            <w:r>
              <w:t>按需</w:t>
            </w:r>
          </w:p>
        </w:tc>
      </w:tr>
    </w:tbl>
    <w:p/>
    <w:p>
      <w:r>
        <w:rPr>
          <w:sz w:val="22"/>
        </w:rPr>
        <w:t>如果有 50 个技能，每次只加载 50 行描述做路由，而不是把 50 个完整技能全部塞给 Claude，既节省 Token，又避免上下文污染。这是本架构最核心的设计思想。</w:t>
      </w:r>
    </w:p>
    <w:p>
      <w:pPr>
        <w:pStyle w:val="Heading2"/>
      </w:pPr>
      <w:r>
        <w:rPr>
          <w:color w:val="1F497D"/>
        </w:rPr>
        <w:t>模块 2：技能路由（agent.py — match_skill）</w:t>
      </w:r>
    </w:p>
    <w:p>
      <w:pPr>
        <w:ind w:left="567"/>
      </w:pPr>
      <w:r>
        <w:rPr>
          <w:rFonts w:ascii="Courier New" w:hAnsi="Courier New"/>
          <w:color w:val="24292E"/>
          <w:sz w:val="18"/>
        </w:rPr>
        <w:t>用户输入</w:t>
        <w:br/>
        <w:t xml:space="preserve">    │</w:t>
        <w:br/>
        <w:t xml:space="preserve">    ▼</w:t>
        <w:br/>
        <w:t>构建技能目录（仅描述，不含完整指令）</w:t>
        <w:br/>
        <w:t xml:space="preserve">    │</w:t>
        <w:br/>
        <w:t xml:space="preserve">    ▼</w:t>
        <w:br/>
        <w:t>调用 Claude Haiku（轻量、便宜）</w:t>
        <w:br/>
        <w:t xml:space="preserve">    │  系统提示："你是技能路由器，选择最匹配的技能名称，只输出名称"</w:t>
        <w:br/>
        <w:t xml:space="preserve">    ▼</w:t>
        <w:br/>
        <w:t>返回技能名称（如 "inventory-analysis"）</w:t>
        <w:br/>
        <w:t xml:space="preserve">    │</w:t>
        <w:br/>
        <w:t xml:space="preserve">    ▼</w:t>
        <w:br/>
        <w:t>按需加载该技能的完整 SKILL.md 正文</w:t>
      </w:r>
    </w:p>
    <w:p>
      <w:r>
        <w:rPr>
          <w:sz w:val="22"/>
        </w:rPr>
        <w:t>传统做法 vs SKILL.md 做法对比：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传统做法</w:t>
            </w:r>
          </w:p>
        </w:tc>
        <w:tc>
          <w:tcPr>
            <w:tcW w:type="dxa" w:w="4419"/>
          </w:tcPr>
          <w:p>
            <w:r>
              <w:rPr>
                <w:b/>
              </w:rPr>
              <w:t>SKILL.md 做法</w:t>
            </w:r>
          </w:p>
        </w:tc>
      </w:tr>
      <w:tr>
        <w:tc>
          <w:tcPr>
            <w:tcW w:type="dxa" w:w="4419"/>
          </w:tcPr>
          <w:p>
            <w:r>
              <w:t>用关键词规则匹配（if '库存' in text）</w:t>
            </w:r>
          </w:p>
        </w:tc>
        <w:tc>
          <w:tcPr>
            <w:tcW w:type="dxa" w:w="4419"/>
          </w:tcPr>
          <w:p>
            <w:r>
              <w:t>LLM 读描述自主判断</w:t>
            </w:r>
          </w:p>
        </w:tc>
      </w:tr>
      <w:tr>
        <w:tc>
          <w:tcPr>
            <w:tcW w:type="dxa" w:w="4419"/>
          </w:tcPr>
          <w:p>
            <w:r>
              <w:t>规则多了维护困难</w:t>
            </w:r>
          </w:p>
        </w:tc>
        <w:tc>
          <w:tcPr>
            <w:tcW w:type="dxa" w:w="4419"/>
          </w:tcPr>
          <w:p>
            <w:r>
              <w:t>加技能只需新建文件夹</w:t>
            </w:r>
          </w:p>
        </w:tc>
      </w:tr>
      <w:tr>
        <w:tc>
          <w:tcPr>
            <w:tcW w:type="dxa" w:w="4419"/>
          </w:tcPr>
          <w:p>
            <w:r>
              <w:t>无法理解语义</w:t>
            </w:r>
          </w:p>
        </w:tc>
        <w:tc>
          <w:tcPr>
            <w:tcW w:type="dxa" w:w="4419"/>
          </w:tcPr>
          <w:p>
            <w:r>
              <w:t>能理解"盘点一下仓库"≈"库存分析"</w:t>
            </w:r>
          </w:p>
        </w:tc>
      </w:tr>
      <w:tr>
        <w:tc>
          <w:tcPr>
            <w:tcW w:type="dxa" w:w="4419"/>
          </w:tcPr>
          <w:p>
            <w:r>
              <w:t>用大模型做路由，贵</w:t>
            </w:r>
          </w:p>
        </w:tc>
        <w:tc>
          <w:tcPr>
            <w:tcW w:type="dxa" w:w="4419"/>
          </w:tcPr>
          <w:p>
            <w:r>
              <w:t>用 Haiku（小模型）路由，省钱</w:t>
            </w:r>
          </w:p>
        </w:tc>
      </w:tr>
    </w:tbl>
    <w:p/>
    <w:p>
      <w:r>
        <w:rPr>
          <w:sz w:val="22"/>
        </w:rPr>
        <w:t>扩展方式：在 skills/ 下新建文件夹和 SKILL.md，路由自动发现，无需修改 agent.py 任何代码。</w:t>
      </w:r>
    </w:p>
    <w:p>
      <w:pPr>
        <w:pStyle w:val="Heading2"/>
      </w:pPr>
      <w:r>
        <w:rPr>
          <w:color w:val="1F497D"/>
        </w:rPr>
        <w:t>模块 3：MCP Server（mcp_server.py）</w:t>
      </w:r>
    </w:p>
    <w:p>
      <w:r>
        <w:rPr>
          <w:sz w:val="22"/>
        </w:rPr>
        <w:t>MCP 是什么？</w:t>
      </w:r>
    </w:p>
    <w:p>
      <w:r>
        <w:rPr>
          <w:sz w:val="22"/>
        </w:rPr>
        <w:t>MCP（Model Context Protocol）是 Anthropic 制定的开放标准协议，专门解决：AI 模型如何以统一方式调用外部工具。</w:t>
      </w:r>
    </w:p>
    <w:p>
      <w:r>
        <w:rPr>
          <w:sz w:val="22"/>
        </w:rPr>
        <w:t>· 没有 MCP：每个工具单独写对接代码，每换一个 AI 模型就要重写</w:t>
      </w:r>
    </w:p>
    <w:p>
      <w:r>
        <w:rPr>
          <w:sz w:val="22"/>
        </w:rPr>
        <w:t>· 有了 MCP：工具写一次，所有支持 MCP 的 AI 模型都能调用</w:t>
      </w:r>
    </w:p>
    <w:p>
      <w:r>
        <w:rPr>
          <w:sz w:val="22"/>
        </w:rPr>
        <w:t>Server 结构：</w:t>
      </w:r>
    </w:p>
    <w:p>
      <w:pPr>
        <w:ind w:left="567"/>
      </w:pPr>
      <w:r>
        <w:rPr>
          <w:rFonts w:ascii="Courier New" w:hAnsi="Courier New"/>
          <w:color w:val="24292E"/>
          <w:sz w:val="18"/>
        </w:rPr>
        <w:t>@app.list_tools()       # ← 告诉 Claude "我有哪些工具"</w:t>
        <w:br/>
        <w:t>async def list_tools():</w:t>
        <w:br/>
        <w:t xml:space="preserve">    return [工具A, 工具B, 工具C]</w:t>
        <w:br/>
        <w:br/>
        <w:t>@app.call_tool()        # ← Claude 要调工具时，执行这里</w:t>
        <w:br/>
        <w:t>async def call_tool(name, arguments):</w:t>
        <w:br/>
        <w:t xml:space="preserve">    if name == "query_inventory_summary":</w:t>
        <w:br/>
        <w:t xml:space="preserve">        # 查 MySQL，返回结果</w:t>
      </w:r>
    </w:p>
    <w:p>
      <w:r>
        <w:rPr>
          <w:sz w:val="22"/>
        </w:rPr>
        <w:t>为什么用 stdio 通信？</w:t>
      </w:r>
    </w:p>
    <w:p>
      <w:pPr>
        <w:ind w:left="567"/>
      </w:pPr>
      <w:r>
        <w:rPr>
          <w:rFonts w:ascii="Courier New" w:hAnsi="Courier New"/>
          <w:color w:val="24292E"/>
          <w:sz w:val="18"/>
        </w:rPr>
        <w:t>agent.py（父进程）</w:t>
        <w:br/>
        <w:t xml:space="preserve">    │  启动子进程</w:t>
        <w:br/>
        <w:t xml:space="preserve">    ▼</w:t>
        <w:br/>
        <w:t>mcp_server.py（子进程）</w:t>
        <w:br/>
        <w:t xml:space="preserve">    ├── 父进程写入请求 → 子进程从 stdin 读取</w:t>
        <w:br/>
        <w:t xml:space="preserve">    └── 子进程写入结果 → 父进程从 stdout 读取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通信方式</w:t>
            </w:r>
          </w:p>
        </w:tc>
        <w:tc>
          <w:tcPr>
            <w:tcW w:type="dxa" w:w="2946"/>
          </w:tcPr>
          <w:p>
            <w:r>
              <w:rPr>
                <w:b/>
              </w:rPr>
              <w:t>特点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946"/>
          </w:tcPr>
          <w:p>
            <w:r>
              <w:t>stdio（本Demo）</w:t>
            </w:r>
          </w:p>
        </w:tc>
        <w:tc>
          <w:tcPr>
            <w:tcW w:type="dxa" w:w="2946"/>
          </w:tcPr>
          <w:p>
            <w:r>
              <w:t>进程内通信，零网络开销，延迟极低</w:t>
            </w:r>
          </w:p>
        </w:tc>
        <w:tc>
          <w:tcPr>
            <w:tcW w:type="dxa" w:w="2946"/>
          </w:tcPr>
          <w:p>
            <w:r>
              <w:t>内网部署、单机运行</w:t>
            </w:r>
          </w:p>
        </w:tc>
      </w:tr>
      <w:tr>
        <w:tc>
          <w:tcPr>
            <w:tcW w:type="dxa" w:w="2946"/>
          </w:tcPr>
          <w:p>
            <w:r>
              <w:t>HTTP + SSE</w:t>
            </w:r>
          </w:p>
        </w:tc>
        <w:tc>
          <w:tcPr>
            <w:tcW w:type="dxa" w:w="2946"/>
          </w:tcPr>
          <w:p>
            <w:r>
              <w:t>网络通信，支持远程调用</w:t>
            </w:r>
          </w:p>
        </w:tc>
        <w:tc>
          <w:tcPr>
            <w:tcW w:type="dxa" w:w="2946"/>
          </w:tcPr>
          <w:p>
            <w:r>
              <w:t>分布式、多人共享</w:t>
            </w:r>
          </w:p>
        </w:tc>
      </w:tr>
    </w:tbl>
    <w:p/>
    <w:p>
      <w:r>
        <w:rPr>
          <w:sz w:val="22"/>
        </w:rPr>
        <w:t>内网场景选 stdio：不需要开端口，不需要网络配置，直接跑。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工具名</w:t>
            </w:r>
          </w:p>
        </w:tc>
        <w:tc>
          <w:tcPr>
            <w:tcW w:type="dxa" w:w="2946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946"/>
          </w:tcPr>
          <w:p>
            <w:r>
              <w:rPr>
                <w:b/>
              </w:rPr>
              <w:t>返回内容</w:t>
            </w:r>
          </w:p>
        </w:tc>
      </w:tr>
      <w:tr>
        <w:tc>
          <w:tcPr>
            <w:tcW w:type="dxa" w:w="2946"/>
          </w:tcPr>
          <w:p>
            <w:r>
              <w:t>query_inventory_summary</w:t>
            </w:r>
          </w:p>
        </w:tc>
        <w:tc>
          <w:tcPr>
            <w:tcW w:type="dxa" w:w="2946"/>
          </w:tcPr>
          <w:p>
            <w:r>
              <w:t>库存总览</w:t>
            </w:r>
          </w:p>
        </w:tc>
        <w:tc>
          <w:tcPr>
            <w:tcW w:type="dxa" w:w="2946"/>
          </w:tcPr>
          <w:p>
            <w:r>
              <w:t>各分类数量 + 低库存统计</w:t>
            </w:r>
          </w:p>
        </w:tc>
      </w:tr>
      <w:tr>
        <w:tc>
          <w:tcPr>
            <w:tcW w:type="dxa" w:w="2946"/>
          </w:tcPr>
          <w:p>
            <w:r>
              <w:t>query_low_stock_items</w:t>
            </w:r>
          </w:p>
        </w:tc>
        <w:tc>
          <w:tcPr>
            <w:tcW w:type="dxa" w:w="2946"/>
          </w:tcPr>
          <w:p>
            <w:r>
              <w:t>低库存明细</w:t>
            </w:r>
          </w:p>
        </w:tc>
        <w:tc>
          <w:tcPr>
            <w:tcW w:type="dxa" w:w="2946"/>
          </w:tcPr>
          <w:p>
            <w:r>
              <w:t>低于安全库存的物料列表</w:t>
            </w:r>
          </w:p>
        </w:tc>
      </w:tr>
      <w:tr>
        <w:tc>
          <w:tcPr>
            <w:tcW w:type="dxa" w:w="2946"/>
          </w:tcPr>
          <w:p>
            <w:r>
              <w:t>search_item(keyword)</w:t>
            </w:r>
          </w:p>
        </w:tc>
        <w:tc>
          <w:tcPr>
            <w:tcW w:type="dxa" w:w="2946"/>
          </w:tcPr>
          <w:p>
            <w:r>
              <w:t>物料搜索</w:t>
            </w:r>
          </w:p>
        </w:tc>
        <w:tc>
          <w:tcPr>
            <w:tcW w:type="dxa" w:w="2946"/>
          </w:tcPr>
          <w:p>
            <w:r>
              <w:t>按名称/编号搜索结果</w:t>
            </w:r>
          </w:p>
        </w:tc>
      </w:tr>
    </w:tbl>
    <w:p/>
    <w:p>
      <w:pPr>
        <w:pStyle w:val="Heading2"/>
      </w:pPr>
      <w:r>
        <w:rPr>
          <w:color w:val="1F497D"/>
        </w:rPr>
        <w:t>模块 4：Agent 工具调用循环（agent.py — run_agent）</w:t>
      </w:r>
    </w:p>
    <w:p>
      <w:r>
        <w:rPr>
          <w:sz w:val="22"/>
        </w:rPr>
        <w:t>关键是理解 stop_reason 这个信号——Claude 用它告诉 agent.py 下一步该做什么。</w:t>
      </w:r>
    </w:p>
    <w:p>
      <w:pPr>
        <w:ind w:left="567"/>
      </w:pPr>
      <w:r>
        <w:rPr>
          <w:rFonts w:ascii="Courier New" w:hAnsi="Courier New"/>
          <w:color w:val="24292E"/>
          <w:sz w:val="18"/>
        </w:rPr>
        <w:t>① 你问："有哪些物料低于安全库存？"</w:t>
        <w:br/>
        <w:t xml:space="preserve">        │</w:t>
        <w:br/>
        <w:t xml:space="preserve">        ▼</w:t>
        <w:br/>
        <w:t>② Claude 收到：问题 + 技能指令 + 工具列表</w:t>
        <w:br/>
        <w:t xml:space="preserve">   Claude 回复：stop_reason = "tool_use"</w:t>
        <w:br/>
        <w:t xml:space="preserve">   （意思是："我需要调工具，先别结束"）</w:t>
        <w:br/>
        <w:t xml:space="preserve">        │</w:t>
        <w:br/>
        <w:t xml:space="preserve">        ▼</w:t>
        <w:br/>
        <w:t>③ agent.py 看到 tool_use，执行工具：</w:t>
        <w:br/>
        <w:t xml:space="preserve">   → session.call_tool("query_inventory_summary")</w:t>
        <w:br/>
        <w:t xml:space="preserve">   → MCP Server 查 MySQL，返回数据</w:t>
        <w:br/>
        <w:t xml:space="preserve">        │</w:t>
        <w:br/>
        <w:t xml:space="preserve">        ▼</w:t>
        <w:br/>
        <w:t>④ 把工具结果塞回消息历史，再次调用 Claude</w:t>
        <w:br/>
        <w:t xml:space="preserve">   Claude 回复：stop_reason = "end_turn"</w:t>
        <w:br/>
        <w:t xml:space="preserve">   （意思是："我拿到数据了，给你最终答案"）</w:t>
        <w:br/>
        <w:t xml:space="preserve">        │</w:t>
        <w:br/>
        <w:t xml:space="preserve">        ▼</w:t>
        <w:br/>
        <w:t>⑤ 输出结构化分析报告</w:t>
      </w:r>
    </w:p>
    <w:p>
      <w:r>
        <w:rPr>
          <w:sz w:val="22"/>
        </w:rPr>
        <w:t>两个关键信号：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stop_reason</w:t>
            </w:r>
          </w:p>
        </w:tc>
        <w:tc>
          <w:tcPr>
            <w:tcW w:type="dxa" w:w="2946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946"/>
          </w:tcPr>
          <w:p>
            <w:r>
              <w:rPr>
                <w:b/>
              </w:rPr>
              <w:t>agent.py 的动作</w:t>
            </w:r>
          </w:p>
        </w:tc>
      </w:tr>
      <w:tr>
        <w:tc>
          <w:tcPr>
            <w:tcW w:type="dxa" w:w="2946"/>
          </w:tcPr>
          <w:p>
            <w:r>
              <w:t>"tool_use"</w:t>
            </w:r>
          </w:p>
        </w:tc>
        <w:tc>
          <w:tcPr>
            <w:tcW w:type="dxa" w:w="2946"/>
          </w:tcPr>
          <w:p>
            <w:r>
              <w:t>Claude 要调工具，还没结束</w:t>
            </w:r>
          </w:p>
        </w:tc>
        <w:tc>
          <w:tcPr>
            <w:tcW w:type="dxa" w:w="2946"/>
          </w:tcPr>
          <w:p>
            <w:r>
              <w:t>执行工具 → 把结果还给 Claude → 继续循环</w:t>
            </w:r>
          </w:p>
        </w:tc>
      </w:tr>
      <w:tr>
        <w:tc>
          <w:tcPr>
            <w:tcW w:type="dxa" w:w="2946"/>
          </w:tcPr>
          <w:p>
            <w:r>
              <w:t>"end_turn"</w:t>
            </w:r>
          </w:p>
        </w:tc>
        <w:tc>
          <w:tcPr>
            <w:tcW w:type="dxa" w:w="2946"/>
          </w:tcPr>
          <w:p>
            <w:r>
              <w:t>Claude 给出最终回答</w:t>
            </w:r>
          </w:p>
        </w:tc>
        <w:tc>
          <w:tcPr>
            <w:tcW w:type="dxa" w:w="2946"/>
          </w:tcPr>
          <w:p>
            <w:r>
              <w:t>提取文本，结束循环，输出给用户</w:t>
            </w:r>
          </w:p>
        </w:tc>
      </w:tr>
    </w:tbl>
    <w:p/>
    <w:p>
      <w:r>
        <w:rPr>
          <w:sz w:val="22"/>
        </w:rPr>
        <w:t>为什么需要循环？一次复杂问题可能需要多轮工具调用，Claude 自己决定调几次、调哪个：</w:t>
      </w:r>
    </w:p>
    <w:p>
      <w:pPr>
        <w:ind w:left="567"/>
      </w:pPr>
      <w:r>
        <w:rPr>
          <w:rFonts w:ascii="Courier New" w:hAnsi="Courier New"/>
          <w:color w:val="24292E"/>
          <w:sz w:val="18"/>
        </w:rPr>
        <w:t>第1轮：调用 query_inventory_summary（看总体）</w:t>
        <w:br/>
        <w:t>第2轮：调用 query_low_stock_items（看明细）</w:t>
        <w:br/>
        <w:t>第3轮：调用 search_item("不锈钢")（看具体物料）</w:t>
        <w:br/>
        <w:t>第4轮：stop_reason = end_turn → 给出综合报告</w:t>
      </w:r>
    </w:p>
    <w:p>
      <w:r>
        <w:rPr>
          <w:sz w:val="22"/>
        </w:rPr>
        <w:t>agent.py 只负责"执行工具并把结果还回去"，推理决策完全由 Claude 主导。</w:t>
      </w:r>
    </w:p>
    <w:p>
      <w:pPr>
        <w:pStyle w:val="Heading1"/>
      </w:pPr>
      <w:r>
        <w:rPr>
          <w:color w:val="1F497D"/>
        </w:rPr>
        <w:t>四、数据库说明</w:t>
      </w:r>
    </w:p>
    <w:p>
      <w:r>
        <w:rPr>
          <w:sz w:val="22"/>
        </w:rPr>
        <w:t>数据库：erp_demo，表：inventory，模拟数据：20条，包含7条低库存预警物料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946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94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946"/>
          </w:tcPr>
          <w:p>
            <w:r>
              <w:t>item_code</w:t>
            </w:r>
          </w:p>
        </w:tc>
        <w:tc>
          <w:tcPr>
            <w:tcW w:type="dxa" w:w="2946"/>
          </w:tcPr>
          <w:p>
            <w:r>
              <w:t>VARCHAR(20)</w:t>
            </w:r>
          </w:p>
        </w:tc>
        <w:tc>
          <w:tcPr>
            <w:tcW w:type="dxa" w:w="2946"/>
          </w:tcPr>
          <w:p>
            <w:r>
              <w:t>物料编号</w:t>
            </w:r>
          </w:p>
        </w:tc>
      </w:tr>
      <w:tr>
        <w:tc>
          <w:tcPr>
            <w:tcW w:type="dxa" w:w="2946"/>
          </w:tcPr>
          <w:p>
            <w:r>
              <w:t>item_name</w:t>
            </w:r>
          </w:p>
        </w:tc>
        <w:tc>
          <w:tcPr>
            <w:tcW w:type="dxa" w:w="2946"/>
          </w:tcPr>
          <w:p>
            <w:r>
              <w:t>VARCHAR(100)</w:t>
            </w:r>
          </w:p>
        </w:tc>
        <w:tc>
          <w:tcPr>
            <w:tcW w:type="dxa" w:w="2946"/>
          </w:tcPr>
          <w:p>
            <w:r>
              <w:t>物料名称</w:t>
            </w:r>
          </w:p>
        </w:tc>
      </w:tr>
      <w:tr>
        <w:tc>
          <w:tcPr>
            <w:tcW w:type="dxa" w:w="2946"/>
          </w:tcPr>
          <w:p>
            <w:r>
              <w:t>category</w:t>
            </w:r>
          </w:p>
        </w:tc>
        <w:tc>
          <w:tcPr>
            <w:tcW w:type="dxa" w:w="2946"/>
          </w:tcPr>
          <w:p>
            <w:r>
              <w:t>VARCHAR(50)</w:t>
            </w:r>
          </w:p>
        </w:tc>
        <w:tc>
          <w:tcPr>
            <w:tcW w:type="dxa" w:w="2946"/>
          </w:tcPr>
          <w:p>
            <w:r>
              <w:t>分类（原料/辅料/成品/备件）</w:t>
            </w:r>
          </w:p>
        </w:tc>
      </w:tr>
      <w:tr>
        <w:tc>
          <w:tcPr>
            <w:tcW w:type="dxa" w:w="2946"/>
          </w:tcPr>
          <w:p>
            <w:r>
              <w:t>quantity</w:t>
            </w:r>
          </w:p>
        </w:tc>
        <w:tc>
          <w:tcPr>
            <w:tcW w:type="dxa" w:w="2946"/>
          </w:tcPr>
          <w:p>
            <w:r>
              <w:t>DECIMAL</w:t>
            </w:r>
          </w:p>
        </w:tc>
        <w:tc>
          <w:tcPr>
            <w:tcW w:type="dxa" w:w="2946"/>
          </w:tcPr>
          <w:p>
            <w:r>
              <w:t>当前库存量</w:t>
            </w:r>
          </w:p>
        </w:tc>
      </w:tr>
      <w:tr>
        <w:tc>
          <w:tcPr>
            <w:tcW w:type="dxa" w:w="2946"/>
          </w:tcPr>
          <w:p>
            <w:r>
              <w:t>safety_stock</w:t>
            </w:r>
          </w:p>
        </w:tc>
        <w:tc>
          <w:tcPr>
            <w:tcW w:type="dxa" w:w="2946"/>
          </w:tcPr>
          <w:p>
            <w:r>
              <w:t>DECIMAL</w:t>
            </w:r>
          </w:p>
        </w:tc>
        <w:tc>
          <w:tcPr>
            <w:tcW w:type="dxa" w:w="2946"/>
          </w:tcPr>
          <w:p>
            <w:r>
              <w:t>安全库存量</w:t>
            </w:r>
          </w:p>
        </w:tc>
      </w:tr>
      <w:tr>
        <w:tc>
          <w:tcPr>
            <w:tcW w:type="dxa" w:w="2946"/>
          </w:tcPr>
          <w:p>
            <w:r>
              <w:t>unit</w:t>
            </w:r>
          </w:p>
        </w:tc>
        <w:tc>
          <w:tcPr>
            <w:tcW w:type="dxa" w:w="2946"/>
          </w:tcPr>
          <w:p>
            <w:r>
              <w:t>VARCHAR(10)</w:t>
            </w:r>
          </w:p>
        </w:tc>
        <w:tc>
          <w:tcPr>
            <w:tcW w:type="dxa" w:w="2946"/>
          </w:tcPr>
          <w:p>
            <w:r>
              <w:t>单位</w:t>
            </w:r>
          </w:p>
        </w:tc>
      </w:tr>
      <w:tr>
        <w:tc>
          <w:tcPr>
            <w:tcW w:type="dxa" w:w="2946"/>
          </w:tcPr>
          <w:p>
            <w:r>
              <w:t>warehouse</w:t>
            </w:r>
          </w:p>
        </w:tc>
        <w:tc>
          <w:tcPr>
            <w:tcW w:type="dxa" w:w="2946"/>
          </w:tcPr>
          <w:p>
            <w:r>
              <w:t>VARCHAR(50)</w:t>
            </w:r>
          </w:p>
        </w:tc>
        <w:tc>
          <w:tcPr>
            <w:tcW w:type="dxa" w:w="2946"/>
          </w:tcPr>
          <w:p>
            <w:r>
              <w:t>仓库名称</w:t>
            </w:r>
          </w:p>
        </w:tc>
      </w:tr>
    </w:tbl>
    <w:p/>
    <w:p>
      <w:pPr>
        <w:pStyle w:val="Heading1"/>
      </w:pPr>
      <w:r>
        <w:rPr>
          <w:color w:val="1F497D"/>
        </w:rPr>
        <w:t>五、运行方式</w:t>
      </w:r>
    </w:p>
    <w:p>
      <w:pPr>
        <w:ind w:left="567"/>
      </w:pPr>
      <w:r>
        <w:rPr>
          <w:rFonts w:ascii="Courier New" w:hAnsi="Courier New"/>
          <w:color w:val="24292E"/>
          <w:sz w:val="18"/>
        </w:rPr>
        <w:t># 第一次运行：初始化数据库</w:t>
        <w:br/>
        <w:t>python3 setup_db.py</w:t>
        <w:br/>
        <w:br/>
        <w:t># 启动 Agent（需配置 ANTHROPIC_API_KEY）</w:t>
        <w:br/>
        <w:t>export ANTHROPIC_API_KEY="sk-ant-..."</w:t>
        <w:br/>
        <w:t>python3 agent.py</w:t>
      </w:r>
    </w:p>
    <w:p>
      <w:r>
        <w:rPr>
          <w:sz w:val="22"/>
        </w:rPr>
        <w:t>示例问题：</w:t>
      </w:r>
    </w:p>
    <w:p>
      <w:r>
        <w:rPr>
          <w:sz w:val="22"/>
        </w:rPr>
        <w:t xml:space="preserve">  · 查询当前库存状态，有哪些物料低于安全库存？</w:t>
      </w:r>
    </w:p>
    <w:p>
      <w:r>
        <w:rPr>
          <w:sz w:val="22"/>
        </w:rPr>
        <w:t xml:space="preserve">  · 原料仓情况怎么样</w:t>
      </w:r>
    </w:p>
    <w:p>
      <w:r>
        <w:rPr>
          <w:sz w:val="22"/>
        </w:rPr>
        <w:t xml:space="preserve">  · 搜索一下不锈钢</w:t>
      </w:r>
    </w:p>
    <w:p>
      <w:pPr>
        <w:pStyle w:val="Heading1"/>
      </w:pPr>
      <w:r>
        <w:rPr>
          <w:color w:val="1F497D"/>
        </w:rPr>
        <w:t>六、核心设计原则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原则</w:t>
            </w:r>
          </w:p>
        </w:tc>
        <w:tc>
          <w:tcPr>
            <w:tcW w:type="dxa" w:w="441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419"/>
          </w:tcPr>
          <w:p>
            <w:r>
              <w:t>LLM 即路由器</w:t>
            </w:r>
          </w:p>
        </w:tc>
        <w:tc>
          <w:tcPr>
            <w:tcW w:type="dxa" w:w="4419"/>
          </w:tcPr>
          <w:p>
            <w:r>
              <w:t>不用规则引擎，让模型读描述自主决策</w:t>
            </w:r>
          </w:p>
        </w:tc>
      </w:tr>
      <w:tr>
        <w:tc>
          <w:tcPr>
            <w:tcW w:type="dxa" w:w="4419"/>
          </w:tcPr>
          <w:p>
            <w:r>
              <w:t>渐进式披露</w:t>
            </w:r>
          </w:p>
        </w:tc>
        <w:tc>
          <w:tcPr>
            <w:tcW w:type="dxa" w:w="4419"/>
          </w:tcPr>
          <w:p>
            <w:r>
              <w:t>初始只加载描述，匹配后才加载完整指令</w:t>
            </w:r>
          </w:p>
        </w:tc>
      </w:tr>
      <w:tr>
        <w:tc>
          <w:tcPr>
            <w:tcW w:type="dxa" w:w="4419"/>
          </w:tcPr>
          <w:p>
            <w:r>
              <w:t>AI 不做计算</w:t>
            </w:r>
          </w:p>
        </w:tc>
        <w:tc>
          <w:tcPr>
            <w:tcW w:type="dxa" w:w="4419"/>
          </w:tcPr>
          <w:p>
            <w:r>
              <w:t>本地 SQL 预聚合，AI 只做推理和解释</w:t>
            </w:r>
          </w:p>
        </w:tc>
      </w:tr>
      <w:tr>
        <w:tc>
          <w:tcPr>
            <w:tcW w:type="dxa" w:w="4419"/>
          </w:tcPr>
          <w:p>
            <w:r>
              <w:t>写操作隔离</w:t>
            </w:r>
          </w:p>
        </w:tc>
        <w:tc>
          <w:tcPr>
            <w:tcW w:type="dxa" w:w="4419"/>
          </w:tcPr>
          <w:p>
            <w:r>
              <w:t>本 Demo 只有读操作，写操作需 Human-in-Loop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