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12 — Uso de la Fuerza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Banco de Casos Reales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CUR12-DOC07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Banco de Casos Reales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5A8C"/>
          <w:sz w:val="22"/>
          <w:szCs w:val="22"/>
        </w:rPr>
        <w:t xml:space="preserve">Caso 1 — La contención sin agotar el desescalamiento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Contexto: Un guardia aplica una técnica de contención a un visitante alterado sin haber intentado antes la comunicación asertiva vista en el Curso 6.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Problema: Uso de la fuerza sin haber agotado las opciones previas, lo que compromete su proporcionalidad.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Normatividad: Principio de proporcionalidad; la fuerza es el último recurso.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Análisis: El guardia debió intentar el desescalamiento verbal y el manejo de distancia antes de recurrir a la contención física.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Discusión: ¿Qué consecuencias legales podría enfrentar el guardia por no agotar las opciones previas?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Solución: Reforzar la secuencia: comunicación → desescalamiento → manejo de distancia → contención (solo si es indispensable) → solicitud de apoyo especializado.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5A8C"/>
          <w:sz w:val="22"/>
          <w:szCs w:val="22"/>
        </w:rPr>
        <w:t xml:space="preserve">Caso 2 — La contención que se prolongó más de lo necesario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Contexto: Un guardia mantiene una contención física a una persona incluso después de que esta dejó de resistirse.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Problema: Uso de la fuerza más allá del tiempo y nivel necesario, configurando un posible uso excesivo.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Normatividad: Principio de proporcionalidad; consecuencias legales del uso excesivo de la fuerza.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Análisis: La fuerza debe cesar en el momento en que la persona deja de representar un riesgo o resistencia activa.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Discusión: ¿Cómo se reconoce en el momento el instante exacto en que se debe liberar la contención?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Solución: Entrenar la identificación de señales de cese de resistencia y liberar la contención de inmediato al detectarlas, documentando lo ocurrido.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12 — Uso de la Fuerza</w:t>
    </w:r>
    <w:r>
      <w:rPr>
        <w:rFonts w:ascii="Calibri" w:cs="Calibri" w:eastAsia="Calibri" w:hAnsi="Calibri"/>
        <w:color w:val="4A4A4A"/>
        <w:sz w:val="15"/>
        <w:szCs w:val="15"/>
      </w:rPr>
      <w:t xml:space="preserve">	CUR12-DOC07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2026-07-20T04:04:40.876Z</dcterms:created>
  <dcterms:modified xsi:type="dcterms:W3CDTF">2026-07-20T04:04:40.876Z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