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[ LOGOTIPO INSTITUCIONAL ]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1B3A5C"/>
          <w:sz w:val="72"/>
          <w:szCs w:val="72"/>
        </w:rPr>
        <w:t xml:space="preserve">MIPSP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Modelo Integral para la Profesionalización de la Seguridad Privada</w:t>
      </w:r>
    </w:p>
    <w:p>
      <w:pPr>
        <w:pBdr>
          <w:top w:val="single" w:color="1B3A5C" w:sz="6"/>
        </w:pBdr>
        <w:spacing w:before="1000"/>
        <w:jc w:val="center"/>
      </w:pPr>
      <w:r>
        <w:rPr>
          <w:sz w:val="2"/>
          <w:szCs w:val="2"/>
        </w:rP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[ Título del Documento ]</w:t>
      </w:r>
    </w:p>
    <w:p>
      <w:pPr>
        <w:spacing w:after="1600" w:before="200"/>
        <w:jc w:val="center"/>
      </w:pPr>
      <w:r>
        <w:rPr>
          <w:rFonts w:ascii="Calibri" w:cs="Calibri" w:eastAsia="Calibri" w:hAnsi="Calibri"/>
          <w:i/>
          <w:iCs/>
          <w:color w:val="4A4A4A"/>
          <w:sz w:val="24"/>
          <w:szCs w:val="24"/>
        </w:rPr>
        <w:t xml:space="preserve">[ Subtítulo o curso relacionado, si aplica ]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Código de documento:  [ CÓDIGO ]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Versión:  [ v1.0 ]     Fecha:  [ AAAA-MM-DD ]</w:t>
      </w:r>
    </w:p>
    <w:p>
      <w:pPr>
        <w:spacing w:before="22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Kit Editorial Maestro (KEM) — Fase 1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B3A5C"/>
        </w:rPr>
        <w:t xml:space="preserve">Aviso y control documental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Este documento forma parte de la biblioteca documental del Modelo Integral para la Profesionalización de la Seguridad Privada (MIPSP). Su reproducción, distribución o modificación debe respetar la clasificación de la información indicada abajo.</w:t>
      </w:r>
    </w:p>
    <w:p>
      <w:pPr>
        <w:pStyle w:val="Heading2"/>
        <w:spacing w:before="300"/>
      </w:pPr>
      <w:r>
        <w:rPr>
          <w:rFonts w:ascii="Calibri" w:cs="Calibri" w:eastAsia="Calibri" w:hAnsi="Calibri"/>
          <w:color w:val="2E5A8C"/>
        </w:rPr>
        <w:t xml:space="preserve">Historial de versiones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600"/>
        <w:gridCol w:w="2800"/>
      </w:tblGrid>
      <w:tr>
        <w:tc>
          <w:tcPr>
            <w:tcW w:type="dxa" w:w="14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8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36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28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AAAA-MM-DD ]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original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Nombre ]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pStyle w:val="Heading2"/>
        <w:spacing w:before="300"/>
      </w:pPr>
      <w:r>
        <w:rPr>
          <w:rFonts w:ascii="Calibri" w:cs="Calibri" w:eastAsia="Calibri" w:hAnsi="Calibri"/>
          <w:color w:val="2E5A8C"/>
        </w:rPr>
        <w:t xml:space="preserve">Control documental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Nombre / rol ]</w:t>
            </w:r>
          </w:p>
        </w:tc>
      </w:tr>
      <w:tr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Revisó y aprobó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Nombre / rol — en operador único, puede coincidir con Elaboró ]</w:t>
            </w:r>
          </w:p>
        </w:tc>
      </w:tr>
      <w:tr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Clasificación de la información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Uso interno / Confidencial / Público ]</w:t>
            </w:r>
          </w:p>
        </w:tc>
      </w:tr>
      <w:tr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Vigencia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 Revisar en el próximo ciclo anual — Subsistema 9 ]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B3A5C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B3A5C"/>
        </w:rPr>
        <w:t xml:space="preserve">Tabla de ilustraciones</w:t>
      </w:r>
    </w:p>
    <w:p>
      <w:fldSimple w:instr="TOC \h \z \c &quot;Figura&quot;"/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B3A5C"/>
        </w:rPr>
        <w:t xml:space="preserve">Tabla de tablas</w:t>
      </w:r>
    </w:p>
    <w:p>
      <w:fldSimple w:instr="TOC \h \z \c &quot;Tabla&quot;"/>
    </w:p>
    <w:p>
      <w:r>
        <w:br w:type="page"/>
      </w:r>
    </w:p>
    <w:p>
      <w:pPr>
        <w:pStyle w:val="Heading1"/>
        <w:numPr>
          <w:ilvl w:val="0"/>
          <w:numId w:val="2"/>
        </w:numP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Capítulo de demostración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Este capítulo demuestra el funcionamiento de los estilos jerárquicos, la numeración automática multinivel y las referencias cruzadas de tablas y figuras que forman parte del Kit Editorial Maestro (KEM).</w:t>
      </w:r>
    </w:p>
    <w:p>
      <w:pPr>
        <w:pStyle w:val="Heading2"/>
        <w:numPr>
          <w:ilvl w:val="1"/>
          <w:numId w:val="2"/>
        </w:numPr>
        <w:spacing w:after="160" w:before="3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Sección de segundo nivel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Cada nivel de encabezado hereda el estilo de color y tamaño definido en el Manual de Estilos Editoriales, y se numera automáticamente conforme al sistema Capítulo X / X.1 / X.1.1 heredado de la Norma Editorial MIPSP (NEM), definida originalmente en el Lote 2 del proyecto.</w:t>
      </w:r>
    </w:p>
    <w:p>
      <w:pPr>
        <w:pStyle w:val="Heading3"/>
        <w:numPr>
          <w:ilvl w:val="2"/>
          <w:numId w:val="2"/>
        </w:numPr>
        <w:spacing w:before="200"/>
      </w:pPr>
      <w:r>
        <w:rPr>
          <w:rFonts w:ascii="Calibri" w:cs="Calibri" w:eastAsia="Calibri" w:hAnsi="Calibri"/>
          <w:b/>
          <w:bCs/>
          <w:i/>
          <w:iCs/>
          <w:color w:val="4A4A4A"/>
          <w:sz w:val="21"/>
          <w:szCs w:val="21"/>
        </w:rPr>
        <w:t xml:space="preserve">Subsección de tercer nivel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Ejemplo de tabla numerada automáticamente, con referencia cruzada disponible en la Tabla de tablas: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Familia documental</w:t>
            </w:r>
          </w:p>
        </w:tc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Color institucional</w:t>
            </w:r>
          </w:p>
        </w:tc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Operaciones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Jurídico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Protección Civil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Rojo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Tabla </w:t>
      </w:r>
      <w:fldSimple w:instr="SEQ Tabla \* ARABIC"/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. Ejemplo de codificación por familia documental.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Ejemplo de referencia a una figura (los documentos reales sustituirán este marcador por una imagen o diagrama):</w:t>
      </w:r>
    </w:p>
    <w:p>
      <w:pPr>
        <w:pBdr>
          <w:top w:val="single" w:color="4A4A4A" w:sz="4"/>
          <w:bottom w:val="single" w:color="4A4A4A" w:sz="4"/>
          <w:left w:val="single" w:color="4A4A4A" w:sz="4"/>
          <w:right w:val="single" w:color="4A4A4A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[ Espacio reservado para imagen o diagrama ]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Figura </w:t>
      </w:r>
      <w:fldSimple w:instr="SEQ Figura \* ARABIC"/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. Ejemplo de figura institucional con numeración automática.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Uso interno — MIPSP</w:t>
    </w:r>
    <w:r>
      <w:rPr>
        <w:rFonts w:ascii="Calibri" w:cs="Calibri" w:eastAsia="Calibri" w:hAnsi="Calibri"/>
        <w:color w:val="4A4A4A"/>
        <w:sz w:val="16"/>
        <w:szCs w:val="16"/>
      </w:rPr>
      <w:t xml:space="preserve">	Página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6"/>
        <w:szCs w:val="16"/>
      </w:rPr>
      <w:t xml:space="preserve"> de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MIPSP — Kit Editorial Maestro</w:t>
    </w:r>
    <w:r>
      <w:rPr>
        <w:rFonts w:ascii="Calibri" w:cs="Calibri" w:eastAsia="Calibri" w:hAnsi="Calibri"/>
        <w:color w:val="4A4A4A"/>
        <w:sz w:val="16"/>
        <w:szCs w:val="16"/>
      </w:rPr>
      <w:t xml:space="preserve">	[ Código de documento 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Capítulo %1"/>
      <w:lvlJc w:val="start"/>
      <w:pPr>
        <w:ind w:left="0" w:hanging="0"/>
      </w:pPr>
    </w:lvl>
    <w:lvl w:ilvl="1" w15:tentative="1">
      <w:start w:val="1"/>
      <w:numFmt w:val="decimal"/>
      <w:lvlText w:val="%1.%2"/>
      <w:lvlJc w:val="start"/>
      <w:pPr>
        <w:ind w:left="0" w:hanging="0"/>
      </w:pPr>
    </w:lvl>
    <w:lvl w:ilvl="2" w15:tentative="1">
      <w:start w:val="1"/>
      <w:numFmt w:val="decimal"/>
      <w:lvlText w:val="%1.%2.%3"/>
      <w:lvlJc w:val="star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2026-07-18T18:41:14.951Z</dcterms:created>
  <dcterms:modified xsi:type="dcterms:W3CDTF">2026-07-18T18:41:14.967Z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