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PNO-CONFLICTO-01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Manejo y escalamiento de situaciones de conflicto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 una situación de tensión, el guardia aplica primero comunicación asertiva y escucha activa.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Mantiene manejo de distancia y postura no amenazante en todo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la situación no se reduce y muestra señales de escalamiento, solicita apoyo de inmediato, sin esperar a la confrontación directa.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 ningún caso el guardia iguala el tono agresivo de la otra persona.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la situación involucra un posible uso de la fuerza, se aplica lo establecido en el Curso 12 — Uso de la Fuerza.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finalizar el incidente, el guardia documenta lo ocurrido conforme al Curso 11 — Redacción de Informes.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da seguimiento a los incidentes recurrentes para identificar necesidades de reforzamiento.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2026-07-21T09:48:41.942Z</dcterms:created>
  <dcterms:modified xsi:type="dcterms:W3CDTF">2026-07-21T09:48:41.942Z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