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adarsh-upadhyay"/>
    <w:p>
      <w:pPr>
        <w:pStyle w:val="Heading1"/>
      </w:pPr>
      <w:r>
        <w:t xml:space="preserve">Aadarsh Upadhyay</w:t>
      </w:r>
    </w:p>
    <w:p>
      <w:pPr>
        <w:pStyle w:val="FirstParagraph"/>
      </w:pPr>
      <w:r>
        <w:rPr>
          <w:b/>
          <w:bCs/>
        </w:rPr>
        <w:t xml:space="preserve">Software Engineer and Architect</w:t>
      </w:r>
    </w:p>
    <w:p>
      <w:pPr>
        <w:pStyle w:val="BodyText"/>
      </w:pPr>
      <w:hyperlink r:id="rId9">
        <w:r>
          <w:rPr>
            <w:rStyle w:val="Hyperlink"/>
          </w:rPr>
          <w:t xml:space="preserve">capad.fyi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github.com/capad-xyz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linkedin.com/in/aadarshupadhyay</w:t>
        </w:r>
      </w:hyperlink>
      <w:r>
        <w:t xml:space="preserve"> </w:t>
      </w:r>
      <w:r>
        <w:t xml:space="preserve">| hi@capad.fyi |</w:t>
      </w:r>
      <w:r>
        <w:t xml:space="preserve"> </w:t>
      </w:r>
      <w:hyperlink r:id="rId12">
        <w:r>
          <w:rPr>
            <w:rStyle w:val="Hyperlink"/>
          </w:rPr>
          <w:t xml:space="preserve">@aadarsh_io</w:t>
        </w:r>
      </w:hyperlink>
      <w:r>
        <w:t xml:space="preserve"> </w:t>
      </w:r>
      <w:r>
        <w:t xml:space="preserve">| +91 96317 21006</w:t>
      </w:r>
    </w:p>
    <w:p>
      <w:pPr>
        <w:pStyle w:val="BodyText"/>
      </w:pPr>
      <w:r>
        <w:t xml:space="preserve">Remote-first; open to relocation worldwide (visa sponsorship welcome)</w:t>
      </w:r>
    </w:p>
    <w:p>
      <w:r>
        <w:pict>
          <v:rect style="width:0;height:1.5pt" o:hralign="center" o:hrstd="t" o:hr="t"/>
        </w:pict>
      </w:r>
    </w:p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Software engineer and architect who owns systems end to end: architecture, core build, and direct client delivery. My sweet spot is forward-deployed-style work: take a vague client ask, tinker until I find what the client and the system actually want, and ship it as a production feature. Most recently the primary engineer and architect of an agentic AI compliance SaaS, where I authored 84% of the codebase. Nights and weekends I ship open-source developer tools with real releases on PyPI, npm, and signed APKs.</w:t>
      </w:r>
    </w:p>
    <w:bookmarkEnd w:id="13"/>
    <w:bookmarkStart w:id="16" w:name="experience"/>
    <w:p>
      <w:pPr>
        <w:pStyle w:val="Heading2"/>
      </w:pPr>
      <w:r>
        <w:t xml:space="preserve">Experience</w:t>
      </w:r>
    </w:p>
    <w:bookmarkStart w:id="14" w:name="Xb58ed72a2d3a70433a8a831fc910c9fc83716d7"/>
    <w:p>
      <w:pPr>
        <w:pStyle w:val="Heading3"/>
      </w:pPr>
      <w:r>
        <w:t xml:space="preserve">Software Engineer and Architect - Appson Technologies (Compliance Sarathi)</w:t>
      </w:r>
    </w:p>
    <w:p>
      <w:pPr>
        <w:pStyle w:val="FirstParagraph"/>
      </w:pPr>
      <w:r>
        <w:rPr>
          <w:i/>
          <w:iCs/>
        </w:rPr>
        <w:t xml:space="preserve">Jan 2026 - Jul 2026</w:t>
      </w:r>
    </w:p>
    <w:p>
      <w:pPr>
        <w:pStyle w:val="BodyText"/>
      </w:pPr>
      <w:r>
        <w:t xml:space="preserve">AI compliance SaaS for Indian corporate-governance and ROC/MCA compliance, used by company secretaries and CA/CS professionals. Designed and built the entire system end to end as primary engineer and architect (542 of 647 commits, 84%; ~146k insertions), with direct client delivery: I take client requests myself, from vague ask to shipped feature.</w:t>
      </w:r>
    </w:p>
    <w:p>
      <w:pPr>
        <w:pStyle w:val="Compact"/>
        <w:numPr>
          <w:ilvl w:val="0"/>
          <w:numId w:val="1001"/>
        </w:numPr>
      </w:pPr>
      <w:r>
        <w:t xml:space="preserve">Designed and built the platform’s headline feature: an agentic AI compliance assistant with a strict truth-wall design. Read tools answer only from a deterministic deadline engine, never model memory; write actions (add company, set compliance dates, assign professionals) go through propose-then-confirm with server-side re-validation, idempotency keys, per-CIN access checks, and a tamper-resistant audit chain.</w:t>
      </w:r>
    </w:p>
    <w:p>
      <w:pPr>
        <w:pStyle w:val="Compact"/>
        <w:numPr>
          <w:ilvl w:val="0"/>
          <w:numId w:val="1001"/>
        </w:numPr>
      </w:pPr>
      <w:r>
        <w:t xml:space="preserve">Built the AI governance control plane: runtime enable/disable and re-scoping of every agent action by role, multi-provider model management (OpenAI, Gemini, Anthropic behind one interface), per-mode model routing, and usage/cost dashboards.</w:t>
      </w:r>
    </w:p>
    <w:p>
      <w:pPr>
        <w:pStyle w:val="Compact"/>
        <w:numPr>
          <w:ilvl w:val="0"/>
          <w:numId w:val="1001"/>
        </w:numPr>
      </w:pPr>
      <w:r>
        <w:t xml:space="preserve">Built the AGM Deadline Engine: pure-computation module covering 12+ statutory forms (AOC-4, MGT-7, ADT-1, DIR-3 KYC, ITR-6, LLP forms) with entity-type-aware deadlines and per-day penalty calculators.</w:t>
      </w:r>
    </w:p>
    <w:p>
      <w:pPr>
        <w:pStyle w:val="Compact"/>
        <w:numPr>
          <w:ilvl w:val="0"/>
          <w:numId w:val="1001"/>
        </w:numPr>
      </w:pPr>
      <w:r>
        <w:t xml:space="preserve">Integrated industry-level AI across every document and artifact surface: a meeting-minutes AI pipeline (SS-1/SS-2-compliant minutes for Board/AGM/EGM/Committee), 70+ AI-drafted statutory document types, resolution and report draft pipelines, and resilient chat generation that survives navigation and full reload.</w:t>
      </w:r>
    </w:p>
    <w:p>
      <w:pPr>
        <w:pStyle w:val="Compact"/>
        <w:numPr>
          <w:ilvl w:val="0"/>
          <w:numId w:val="1001"/>
        </w:numPr>
      </w:pPr>
      <w:r>
        <w:t xml:space="preserve">Built industry-grade audit and observability into the platform: a tamper-resistant audit trail across user and agent actions, structured error logging, and per-call AI usage and cost telemetry.</w:t>
      </w:r>
    </w:p>
    <w:p>
      <w:pPr>
        <w:pStyle w:val="Compact"/>
        <w:numPr>
          <w:ilvl w:val="0"/>
          <w:numId w:val="1001"/>
        </w:numPr>
      </w:pPr>
      <w:r>
        <w:t xml:space="preserve">Led the platform’s UI/UX overhaul: a modern dual-UI rewrite mounted alongside the legacy app, including a full redesign of the recent-entries experience.</w:t>
      </w:r>
    </w:p>
    <w:p>
      <w:pPr>
        <w:pStyle w:val="Compact"/>
        <w:numPr>
          <w:ilvl w:val="0"/>
          <w:numId w:val="1001"/>
        </w:numPr>
      </w:pPr>
      <w:r>
        <w:t xml:space="preserve">Own the full stack: React 18, Node/Express, MongoDB (27 models, ~25 route groups), JWT auth with RBAC, AWS S3, Twilio, server-side company creation with live MCA/CIN lookup, multi-format document generation (Word/Excel/PDF).</w:t>
      </w:r>
    </w:p>
    <w:bookmarkEnd w:id="14"/>
    <w:bookmarkStart w:id="15" w:name="X78c1aac1895327c8d0a6273bde7daecc96e1280"/>
    <w:p>
      <w:pPr>
        <w:pStyle w:val="Heading3"/>
      </w:pPr>
      <w:r>
        <w:t xml:space="preserve">Software Engineer - Appson Technologies (client products)</w:t>
      </w:r>
    </w:p>
    <w:p>
      <w:pPr>
        <w:pStyle w:val="FirstParagraph"/>
      </w:pPr>
      <w:r>
        <w:rPr>
          <w:i/>
          <w:iCs/>
        </w:rPr>
        <w:t xml:space="preserve">Jun 2025 - Jan 2026</w:t>
      </w:r>
    </w:p>
    <w:p>
      <w:pPr>
        <w:pStyle w:val="BodyText"/>
      </w:pPr>
      <w:r>
        <w:t xml:space="preserve">Delivered across four client engagements on React, React Native, Node, Python, MongoDB, and AWS: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Wordibly</w:t>
      </w:r>
      <w:r>
        <w:t xml:space="preserve"> </w:t>
      </w:r>
      <w:r>
        <w:t xml:space="preserve">(US transcription SaaS, HIPAA-compliant): customer ordering and upload flows, tiered human/hybrid/AI transcription workflows, and transcriber and manager dashboards, through the platform’s 2025 redesign generation.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avatar platform</w:t>
      </w:r>
      <w:r>
        <w:t xml:space="preserve">: upload pipeline state logic and frontend delivery on an agile sprint team.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Document-AI / OCR product</w:t>
      </w:r>
      <w:r>
        <w:t xml:space="preserve">: React Native (Expo) mobile app work including a design-system migration, smart camera and crop scanner workflow, document editing, and chat artifacts.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Turing (AI training)</w:t>
      </w:r>
      <w:r>
        <w:t xml:space="preserve">: short specialist engagement training Meta’s Llama models; hands-on LLM data and evaluation work.</w:t>
      </w:r>
    </w:p>
    <w:bookmarkEnd w:id="15"/>
    <w:bookmarkEnd w:id="16"/>
    <w:bookmarkStart w:id="17" w:name="open-source-github.comcapad-xyz"/>
    <w:p>
      <w:pPr>
        <w:pStyle w:val="Heading2"/>
      </w:pPr>
      <w:r>
        <w:t xml:space="preserve">Open Source (github.com/capad-xyz)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searchts</w:t>
      </w:r>
      <w:r>
        <w:t xml:space="preserve"> </w:t>
      </w:r>
      <w:r>
        <w:t xml:space="preserve">(Python, MIT, on PyPI) - The missing layer between AI and the web: a keyless open-source unlocker that gets agents past bot-walls (Cloudflare, PerimeterX, DataDome) via an escalating fetch ladder (browser-fingerprinted TLS, JS-render relay, stealth browser, human-in-the-loop CAPTCHA). Reads AI-chat share links no generic reader can (decodes ChatGPT, Claude, Gemini, Grok, and Poe share URLs into complete role-labeled conversations, each provider a drop-in plugin). Plus keyless multi-provider search with rank fusion, video transcription with Whisper fallback, and prompt-injection scrubbing. CLI + MCP server + Claude Code skill; CI on macOS and Windows; tag-triggered PyPI publish.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burncard</w:t>
      </w:r>
      <w:r>
        <w:t xml:space="preserve"> </w:t>
      </w:r>
      <w:r>
        <w:t xml:space="preserve">(TypeScript,</w:t>
      </w:r>
      <w:r>
        <w:t xml:space="preserve"> </w:t>
      </w:r>
      <w:r>
        <w:rPr>
          <w:rStyle w:val="VerbatimChar"/>
        </w:rPr>
        <w:t xml:space="preserve">npx burncard</w:t>
      </w:r>
      <w:r>
        <w:t xml:space="preserve">) - Accurate local AI usage telemetry for Claude Code and Codex, computed from your own logs on your own machine.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Grove</w:t>
      </w:r>
      <w:r>
        <w:t xml:space="preserve"> </w:t>
      </w:r>
      <w:r>
        <w:t xml:space="preserve">(Rust/Tauri/Svelte, GPL-3.0) - Git review companion for AI coding editors: custom SVG commit graph, real merge-commit diffs, blame, spotlight search, worktree dashboard for multi-agent workflows.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GlyphMaps</w:t>
      </w:r>
      <w:r>
        <w:t xml:space="preserve"> </w:t>
      </w:r>
      <w:r>
        <w:t xml:space="preserve">(Kotlin, AGPL-3.0, shipped v1.0.0) - Google Maps turn-by-turn navigation on the Nothing Phone’s rear LED matrix, built on a reverse-engineered notification pipeline and an unthrottled matrix path the official API does not expose.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beep-beep-oss</w:t>
      </w:r>
      <w:r>
        <w:t xml:space="preserve"> </w:t>
      </w:r>
      <w:r>
        <w:t xml:space="preserve">(Rust/Tauri/Matrix, AGPL-3.0) - Self-hostable universal chat client; working two-way WhatsApp messaging via mautrix bridges and matrix-rust-sdk.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wmux</w:t>
      </w:r>
      <w:r>
        <w:t xml:space="preserve"> </w:t>
      </w:r>
      <w:r>
        <w:t xml:space="preserve">(TypeScript, external contributor) - Diagnosed and fixed a main-process freeze. CPU profile put 92% of self-time in synchronous fs calls under a 2s poll; established that a stalled event loop and a broken pipe are indistinguishable from the CLI. Took</w:t>
      </w:r>
      <w:r>
        <w:t xml:space="preserve"> </w:t>
      </w:r>
      <w:r>
        <w:rPr>
          <w:rStyle w:val="VerbatimChar"/>
        </w:rPr>
        <w:t xml:space="preserve">system.identify</w:t>
      </w:r>
      <w:r>
        <w:t xml:space="preserve"> </w:t>
      </w:r>
      <w:r>
        <w:t xml:space="preserve">from timeout to 0.7ms. Merged, shipped in v0.40.0; maintainer called it</w:t>
      </w:r>
      <w:r>
        <w:t xml:space="preserve"> </w:t>
      </w:r>
      <w:r>
        <w:t xml:space="preserve">“one of the best bug reports this project has had”</w:t>
      </w:r>
      <w:r>
        <w:t xml:space="preserve">.</w:t>
      </w:r>
    </w:p>
    <w:bookmarkEnd w:id="17"/>
    <w:bookmarkStart w:id="18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engineering:</w:t>
      </w:r>
      <w:r>
        <w:t xml:space="preserve"> </w:t>
      </w:r>
      <w:r>
        <w:t xml:space="preserve">agentic assistants with safety-gated actions (propose-then-confirm, server-side revalidation, idempotency keys, tamper-resistant audit chains), multi-provider LLM APIs (OpenAI / Gemini / Claude), MCP servers, usage and cost telemetry, prompt-injection defense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Daily driver:</w:t>
      </w:r>
      <w:r>
        <w:t xml:space="preserve"> </w:t>
      </w:r>
      <w:r>
        <w:t xml:space="preserve">React, Next.js, TypeScript, Tailwind, Node, Express, MongoDB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AI-assisted delivery:</w:t>
      </w:r>
      <w:r>
        <w:t xml:space="preserve"> </w:t>
      </w:r>
      <w:r>
        <w:t xml:space="preserve">Claude Code (power user), custom agent harnesses; used to ship production desktop and mobile apps outside my primary stack, including Rust/Tauri and Kotlin/Android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Working knowledge:</w:t>
      </w:r>
      <w:r>
        <w:t xml:space="preserve"> </w:t>
      </w:r>
      <w:r>
        <w:t xml:space="preserve">Python, Rust, Tauri, Kotlin/Android, React Native (Expo)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Infra:</w:t>
      </w:r>
      <w:r>
        <w:t xml:space="preserve"> </w:t>
      </w:r>
      <w:r>
        <w:t xml:space="preserve">AWS (S3), Cloudflare, GitHub Actions, Docker, PyPI/npm release automation</w:t>
      </w:r>
    </w:p>
    <w:bookmarkEnd w:id="18"/>
    <w:bookmarkStart w:id="19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BCA (Hons.), The Maharaja Sayajirao University of Baroda - 2024 to 2028 (expected)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capad.fyi" TargetMode="External" /><Relationship Type="http://schemas.openxmlformats.org/officeDocument/2006/relationships/hyperlink" Id="rId10" Target="https://github.com/capad-xyz" TargetMode="External" /><Relationship Type="http://schemas.openxmlformats.org/officeDocument/2006/relationships/hyperlink" Id="rId11" Target="https://www.linkedin.com/in/aadarshupadhyay" TargetMode="External" /><Relationship Type="http://schemas.openxmlformats.org/officeDocument/2006/relationships/hyperlink" Id="rId12" Target="https://x.com/aadarsh_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apad.fyi" TargetMode="External" /><Relationship Type="http://schemas.openxmlformats.org/officeDocument/2006/relationships/hyperlink" Id="rId10" Target="https://github.com/capad-xyz" TargetMode="External" /><Relationship Type="http://schemas.openxmlformats.org/officeDocument/2006/relationships/hyperlink" Id="rId11" Target="https://www.linkedin.com/in/aadarshupadhyay" TargetMode="External" /><Relationship Type="http://schemas.openxmlformats.org/officeDocument/2006/relationships/hyperlink" Id="rId12" Target="https://x.com/aadarsh_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2026-07-31T19:14:52Z</dcterms:created>
  <dcterms:modified xsi:type="dcterms:W3CDTF">2026-07-31T19:14:52Z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