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2170" w14:textId="7B5A6F86" w:rsidR="00E3571D" w:rsidRPr="00B24A7D" w:rsidRDefault="00000000" w:rsidP="00E3571D">
      <w:pPr>
        <w:spacing w:after="0" w:line="240" w:lineRule="auto"/>
        <w:rPr>
          <w:rFonts w:ascii="Arial" w:eastAsia="Times New Roman" w:hAnsi="Arial" w:cs="Arial"/>
          <w:kern w:val="0"/>
          <w:sz w:val="40"/>
          <w:szCs w:val="40"/>
          <w14:ligatures w14:val="none"/>
        </w:rPr>
      </w:pPr>
      <w:r w:rsidRPr="00B24A7D">
        <w:rPr>
          <w:rFonts w:ascii="Arial" w:hAnsi="Arial" w:cs="Arial"/>
          <w:sz w:val="40"/>
          <w:szCs w:val="40"/>
        </w:rPr>
        <w:fldChar w:fldCharType="begin"/>
      </w:r>
      <w:r w:rsidR="00B24A7D" w:rsidRPr="00B24A7D">
        <w:rPr>
          <w:rFonts w:ascii="Arial" w:hAnsi="Arial" w:cs="Arial"/>
          <w:sz w:val="40"/>
          <w:szCs w:val="40"/>
        </w:rPr>
        <w:instrText>HYPERLINK "https://public.tableau.com/views/WashingtonElectricVehicleAnalysis-final/Story?:language=en-US&amp;publish=yes&amp;:display_count=n&amp;:origin=viz_share_link"</w:instrText>
      </w:r>
      <w:r w:rsidR="00B24A7D" w:rsidRPr="00B24A7D">
        <w:rPr>
          <w:rFonts w:ascii="Arial" w:hAnsi="Arial" w:cs="Arial"/>
          <w:sz w:val="40"/>
          <w:szCs w:val="40"/>
        </w:rPr>
      </w:r>
      <w:r w:rsidRPr="00B24A7D">
        <w:rPr>
          <w:rFonts w:ascii="Arial" w:hAnsi="Arial" w:cs="Arial"/>
          <w:sz w:val="40"/>
          <w:szCs w:val="40"/>
        </w:rPr>
        <w:fldChar w:fldCharType="separate"/>
      </w:r>
      <w:r w:rsidR="00E3571D" w:rsidRPr="00B24A7D">
        <w:rPr>
          <w:rStyle w:val="Hyperlink"/>
          <w:rFonts w:ascii="Arial" w:eastAsia="Times New Roman" w:hAnsi="Arial" w:cs="Arial"/>
          <w:b/>
          <w:bCs/>
          <w:kern w:val="0"/>
          <w:sz w:val="40"/>
          <w:szCs w:val="40"/>
          <w14:ligatures w14:val="none"/>
        </w:rPr>
        <w:t>Analyzing Electric Vehicle Trends and Charging Infrastructure in Washington State</w:t>
      </w:r>
      <w:r w:rsidRPr="00B24A7D">
        <w:rPr>
          <w:rStyle w:val="Hyperlink"/>
          <w:rFonts w:ascii="Arial" w:eastAsia="Times New Roman" w:hAnsi="Arial" w:cs="Arial"/>
          <w:b/>
          <w:bCs/>
          <w:kern w:val="0"/>
          <w:sz w:val="40"/>
          <w:szCs w:val="40"/>
          <w14:ligatures w14:val="none"/>
        </w:rPr>
        <w:fldChar w:fldCharType="end"/>
      </w:r>
    </w:p>
    <w:p w14:paraId="553EAC57" w14:textId="77777777" w:rsidR="00E3571D" w:rsidRPr="00C91530" w:rsidRDefault="00E3571D" w:rsidP="00E3571D">
      <w:pPr>
        <w:spacing w:after="0" w:line="240" w:lineRule="auto"/>
        <w:rPr>
          <w:rFonts w:ascii="Arial" w:eastAsia="Times New Roman" w:hAnsi="Arial" w:cs="Arial"/>
          <w:color w:val="000000"/>
          <w:kern w:val="0"/>
          <w:sz w:val="28"/>
          <w:szCs w:val="28"/>
          <w14:ligatures w14:val="none"/>
        </w:rPr>
      </w:pPr>
    </w:p>
    <w:p w14:paraId="38408394"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Washington State has enacted laws aimed at lowering its total greenhouse gas emissions. Nearly 40% of the state's yearly greenhouse gas emissions come from transportation and increasing electric vehicle (EV) adoption is key in achieving this goal. </w:t>
      </w:r>
    </w:p>
    <w:p w14:paraId="1E0497B7"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313CFDE1"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The state has adopted new standards for low-emission vehicles, set to take effect in 2024, and has banned the sale of new gas-powered vehicles by 2035. In 2022, the US federal government allocated $5 billion to create a nationwide network of EV charging stations (EVCS), prioritizing Level 3 fast charging stations located along highways. </w:t>
      </w:r>
    </w:p>
    <w:p w14:paraId="0BE475A3"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568199F9"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Approximately 80% of EV charging occurs at homes. Public EVCS are important for travel, fast charging, serving residents of multi-unit dwellings, and more. </w:t>
      </w:r>
    </w:p>
    <w:p w14:paraId="44FCC24B"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6A13B630" w14:textId="2FB6931C" w:rsidR="00E3571D" w:rsidRDefault="00C91530" w:rsidP="00C91530">
      <w:pPr>
        <w:rPr>
          <w:rFonts w:ascii="Arial" w:eastAsia="Times New Roman" w:hAnsi="Arial" w:cs="Arial"/>
          <w:kern w:val="0"/>
          <w:sz w:val="28"/>
          <w:szCs w:val="28"/>
          <w14:ligatures w14:val="none"/>
        </w:rPr>
      </w:pPr>
      <w:r w:rsidRPr="00B24A7D">
        <w:rPr>
          <w:rFonts w:ascii="Arial" w:eastAsia="Times New Roman" w:hAnsi="Arial" w:cs="Arial"/>
          <w:kern w:val="0"/>
          <w:sz w:val="28"/>
          <w:szCs w:val="28"/>
          <w14:ligatures w14:val="none"/>
        </w:rPr>
        <w:t>EVCS equipped with Level 3 fast charging ports (a.k.a. DCFC) allow for rapid EV charging, taking about 30 minutes compared to a couple of hours required by a Level 2 charging port. Level 1 chargers, typically used at home, can take 8 to 12 hours to fully charge a vehicle. Fast charging is important for drivers during long journeys or users needing to recharge their vehicles quickly.</w:t>
      </w:r>
    </w:p>
    <w:p w14:paraId="2F339C82" w14:textId="77777777" w:rsidR="00B24A7D" w:rsidRPr="00B24A7D" w:rsidRDefault="00B24A7D" w:rsidP="00C91530">
      <w:pPr>
        <w:rPr>
          <w:rFonts w:ascii="Arial" w:eastAsia="Times New Roman" w:hAnsi="Arial" w:cs="Arial"/>
          <w:kern w:val="0"/>
          <w:sz w:val="28"/>
          <w:szCs w:val="28"/>
          <w14:ligatures w14:val="none"/>
        </w:rPr>
      </w:pPr>
    </w:p>
    <w:p w14:paraId="301C3ECB" w14:textId="77777777" w:rsidR="00E3571D" w:rsidRPr="00B24A7D" w:rsidRDefault="00E3571D" w:rsidP="00E3571D">
      <w:pPr>
        <w:spacing w:after="0" w:line="240" w:lineRule="auto"/>
        <w:rPr>
          <w:rFonts w:ascii="Arial" w:eastAsia="Times New Roman" w:hAnsi="Arial" w:cs="Arial"/>
          <w:b/>
          <w:bCs/>
          <w:kern w:val="0"/>
          <w:sz w:val="40"/>
          <w:szCs w:val="40"/>
          <w14:ligatures w14:val="none"/>
        </w:rPr>
      </w:pPr>
      <w:r w:rsidRPr="00B24A7D">
        <w:rPr>
          <w:rFonts w:ascii="Arial" w:eastAsia="Times New Roman" w:hAnsi="Arial" w:cs="Arial"/>
          <w:b/>
          <w:bCs/>
          <w:kern w:val="0"/>
          <w:sz w:val="40"/>
          <w:szCs w:val="40"/>
          <w14:ligatures w14:val="none"/>
        </w:rPr>
        <w:t>Exploratory Analysis</w:t>
      </w:r>
    </w:p>
    <w:p w14:paraId="46A1BE66" w14:textId="77777777" w:rsidR="00E3571D" w:rsidRPr="00B24A7D" w:rsidRDefault="00E3571D" w:rsidP="00E3571D">
      <w:pPr>
        <w:spacing w:after="0" w:line="240" w:lineRule="auto"/>
        <w:rPr>
          <w:rFonts w:ascii="Arial" w:eastAsia="Times New Roman" w:hAnsi="Arial" w:cs="Arial"/>
          <w:b/>
          <w:bCs/>
          <w:kern w:val="0"/>
          <w:sz w:val="28"/>
          <w:szCs w:val="28"/>
          <w14:ligatures w14:val="none"/>
        </w:rPr>
      </w:pPr>
    </w:p>
    <w:p w14:paraId="0C9B875A"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Among all the relationships investigated, the one of most </w:t>
      </w:r>
      <w:proofErr w:type="gramStart"/>
      <w:r w:rsidRPr="00C91530">
        <w:rPr>
          <w:rFonts w:ascii="Arial" w:eastAsia="Times New Roman" w:hAnsi="Arial" w:cs="Arial"/>
          <w:kern w:val="0"/>
          <w:sz w:val="28"/>
          <w:szCs w:val="28"/>
          <w14:ligatures w14:val="none"/>
        </w:rPr>
        <w:t>interest</w:t>
      </w:r>
      <w:proofErr w:type="gramEnd"/>
      <w:r w:rsidRPr="00C91530">
        <w:rPr>
          <w:rFonts w:ascii="Arial" w:eastAsia="Times New Roman" w:hAnsi="Arial" w:cs="Arial"/>
          <w:kern w:val="0"/>
          <w:sz w:val="28"/>
          <w:szCs w:val="28"/>
          <w14:ligatures w14:val="none"/>
        </w:rPr>
        <w:t xml:space="preserve"> was between the number of EV and the number of EVCS. The correlation between the total EV per county and the total EVCS per county was </w:t>
      </w:r>
      <w:r w:rsidRPr="00C91530">
        <w:rPr>
          <w:rFonts w:ascii="Arial" w:eastAsia="Times New Roman" w:hAnsi="Arial" w:cs="Arial"/>
          <w:b/>
          <w:bCs/>
          <w:kern w:val="0"/>
          <w:sz w:val="28"/>
          <w:szCs w:val="28"/>
          <w14:ligatures w14:val="none"/>
        </w:rPr>
        <w:t>0.94</w:t>
      </w:r>
      <w:r w:rsidRPr="00C91530">
        <w:rPr>
          <w:rFonts w:ascii="Arial" w:eastAsia="Times New Roman" w:hAnsi="Arial" w:cs="Arial"/>
          <w:kern w:val="0"/>
          <w:sz w:val="28"/>
          <w:szCs w:val="28"/>
          <w14:ligatures w14:val="none"/>
        </w:rPr>
        <w:t>. The correlation between the total EV per county and the estimated population was</w:t>
      </w:r>
      <w:r w:rsidRPr="00C91530">
        <w:rPr>
          <w:rFonts w:ascii="Arial" w:eastAsia="Times New Roman" w:hAnsi="Arial" w:cs="Arial"/>
          <w:b/>
          <w:bCs/>
          <w:kern w:val="0"/>
          <w:sz w:val="28"/>
          <w:szCs w:val="28"/>
          <w14:ligatures w14:val="none"/>
        </w:rPr>
        <w:t xml:space="preserve"> 0.86</w:t>
      </w:r>
      <w:r w:rsidRPr="00C91530">
        <w:rPr>
          <w:rFonts w:ascii="Arial" w:eastAsia="Times New Roman" w:hAnsi="Arial" w:cs="Arial"/>
          <w:kern w:val="0"/>
          <w:sz w:val="28"/>
          <w:szCs w:val="28"/>
          <w14:ligatures w14:val="none"/>
        </w:rPr>
        <w:t xml:space="preserve">. The correlation between the estimated population and the total EVCS per county was </w:t>
      </w:r>
      <w:r w:rsidRPr="00C91530">
        <w:rPr>
          <w:rFonts w:ascii="Arial" w:eastAsia="Times New Roman" w:hAnsi="Arial" w:cs="Arial"/>
          <w:b/>
          <w:bCs/>
          <w:kern w:val="0"/>
          <w:sz w:val="28"/>
          <w:szCs w:val="28"/>
          <w14:ligatures w14:val="none"/>
        </w:rPr>
        <w:t>0.69</w:t>
      </w:r>
      <w:r w:rsidRPr="00C91530">
        <w:rPr>
          <w:rFonts w:ascii="Arial" w:eastAsia="Times New Roman" w:hAnsi="Arial" w:cs="Arial"/>
          <w:kern w:val="0"/>
          <w:sz w:val="28"/>
          <w:szCs w:val="28"/>
          <w14:ligatures w14:val="none"/>
        </w:rPr>
        <w:t xml:space="preserve">. </w:t>
      </w:r>
    </w:p>
    <w:p w14:paraId="45A43999"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44446013" w14:textId="48427B5F" w:rsidR="006832BA" w:rsidRPr="00B24A7D" w:rsidRDefault="00C91530" w:rsidP="00C91530">
      <w:pPr>
        <w:spacing w:after="0" w:line="240" w:lineRule="auto"/>
        <w:rPr>
          <w:rFonts w:ascii="Arial" w:eastAsia="Times New Roman" w:hAnsi="Arial" w:cs="Arial"/>
          <w:b/>
          <w:bCs/>
          <w:kern w:val="0"/>
          <w:sz w:val="28"/>
          <w:szCs w:val="28"/>
          <w14:ligatures w14:val="none"/>
        </w:rPr>
      </w:pPr>
      <w:r w:rsidRPr="00B24A7D">
        <w:rPr>
          <w:rFonts w:ascii="Arial" w:eastAsia="Times New Roman" w:hAnsi="Arial" w:cs="Arial"/>
          <w:kern w:val="0"/>
          <w:sz w:val="28"/>
          <w:szCs w:val="28"/>
          <w14:ligatures w14:val="none"/>
        </w:rPr>
        <w:t xml:space="preserve">These strong correlations led to the formation of my hypothesis: </w:t>
      </w:r>
      <w:r w:rsidRPr="00B24A7D">
        <w:rPr>
          <w:rFonts w:ascii="Arial" w:eastAsia="Times New Roman" w:hAnsi="Arial" w:cs="Arial"/>
          <w:b/>
          <w:bCs/>
          <w:kern w:val="0"/>
          <w:sz w:val="28"/>
          <w:szCs w:val="28"/>
          <w14:ligatures w14:val="none"/>
        </w:rPr>
        <w:t>As the number of electric vehicles per capita increases, there is a corresponding increase in the number of EVCS.</w:t>
      </w:r>
    </w:p>
    <w:p w14:paraId="109E2F34" w14:textId="77777777" w:rsidR="00C91530" w:rsidRPr="006832BA" w:rsidRDefault="00C91530" w:rsidP="00C91530">
      <w:pPr>
        <w:spacing w:after="0" w:line="240" w:lineRule="auto"/>
        <w:rPr>
          <w:rFonts w:ascii="Arial" w:eastAsia="Times New Roman" w:hAnsi="Arial" w:cs="Arial"/>
          <w:kern w:val="0"/>
          <w:sz w:val="28"/>
          <w:szCs w:val="28"/>
          <w14:ligatures w14:val="none"/>
        </w:rPr>
      </w:pPr>
    </w:p>
    <w:p w14:paraId="07C8ED28"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b/>
          <w:bCs/>
          <w:kern w:val="0"/>
          <w:sz w:val="28"/>
          <w:szCs w:val="28"/>
          <w14:ligatures w14:val="none"/>
        </w:rPr>
        <w:t>Seattle</w:t>
      </w:r>
      <w:r w:rsidRPr="00C91530">
        <w:rPr>
          <w:rFonts w:ascii="Arial" w:eastAsia="Times New Roman" w:hAnsi="Arial" w:cs="Arial"/>
          <w:kern w:val="0"/>
          <w:sz w:val="28"/>
          <w:szCs w:val="28"/>
          <w14:ligatures w14:val="none"/>
        </w:rPr>
        <w:t xml:space="preserve">, Washington is one of the </w:t>
      </w:r>
      <w:r w:rsidRPr="00C91530">
        <w:rPr>
          <w:rFonts w:ascii="Arial" w:eastAsia="Times New Roman" w:hAnsi="Arial" w:cs="Arial"/>
          <w:b/>
          <w:bCs/>
          <w:kern w:val="0"/>
          <w:sz w:val="28"/>
          <w:szCs w:val="28"/>
          <w14:ligatures w14:val="none"/>
        </w:rPr>
        <w:t>most populous</w:t>
      </w:r>
      <w:r w:rsidRPr="00C91530">
        <w:rPr>
          <w:rFonts w:ascii="Arial" w:eastAsia="Times New Roman" w:hAnsi="Arial" w:cs="Arial"/>
          <w:kern w:val="0"/>
          <w:sz w:val="28"/>
          <w:szCs w:val="28"/>
          <w14:ligatures w14:val="none"/>
        </w:rPr>
        <w:t xml:space="preserve"> cities in the Pacific Northwest and </w:t>
      </w:r>
      <w:proofErr w:type="gramStart"/>
      <w:r w:rsidRPr="00C91530">
        <w:rPr>
          <w:rFonts w:ascii="Arial" w:eastAsia="Times New Roman" w:hAnsi="Arial" w:cs="Arial"/>
          <w:kern w:val="0"/>
          <w:sz w:val="28"/>
          <w:szCs w:val="28"/>
          <w14:ligatures w14:val="none"/>
        </w:rPr>
        <w:t>is located in</w:t>
      </w:r>
      <w:proofErr w:type="gramEnd"/>
      <w:r w:rsidRPr="00C91530">
        <w:rPr>
          <w:rFonts w:ascii="Arial" w:eastAsia="Times New Roman" w:hAnsi="Arial" w:cs="Arial"/>
          <w:kern w:val="0"/>
          <w:sz w:val="28"/>
          <w:szCs w:val="28"/>
          <w14:ligatures w14:val="none"/>
        </w:rPr>
        <w:t xml:space="preserve"> King County. </w:t>
      </w:r>
      <w:r w:rsidRPr="00C91530">
        <w:rPr>
          <w:rFonts w:ascii="Arial" w:eastAsia="Times New Roman" w:hAnsi="Arial" w:cs="Arial"/>
          <w:b/>
          <w:bCs/>
          <w:kern w:val="0"/>
          <w:sz w:val="28"/>
          <w:szCs w:val="28"/>
          <w14:ligatures w14:val="none"/>
        </w:rPr>
        <w:t>King County</w:t>
      </w:r>
      <w:r w:rsidRPr="00C91530">
        <w:rPr>
          <w:rFonts w:ascii="Arial" w:eastAsia="Times New Roman" w:hAnsi="Arial" w:cs="Arial"/>
          <w:kern w:val="0"/>
          <w:sz w:val="28"/>
          <w:szCs w:val="28"/>
          <w14:ligatures w14:val="none"/>
        </w:rPr>
        <w:t xml:space="preserve"> contains </w:t>
      </w:r>
      <w:r w:rsidRPr="00C91530">
        <w:rPr>
          <w:rFonts w:ascii="Arial" w:eastAsia="Times New Roman" w:hAnsi="Arial" w:cs="Arial"/>
          <w:b/>
          <w:bCs/>
          <w:kern w:val="0"/>
          <w:sz w:val="28"/>
          <w:szCs w:val="28"/>
          <w14:ligatures w14:val="none"/>
        </w:rPr>
        <w:t>86%</w:t>
      </w:r>
      <w:r w:rsidRPr="00C91530">
        <w:rPr>
          <w:rFonts w:ascii="Arial" w:eastAsia="Times New Roman" w:hAnsi="Arial" w:cs="Arial"/>
          <w:kern w:val="0"/>
          <w:sz w:val="28"/>
          <w:szCs w:val="28"/>
          <w14:ligatures w14:val="none"/>
        </w:rPr>
        <w:t xml:space="preserve"> of the state population, </w:t>
      </w:r>
      <w:r w:rsidRPr="00C91530">
        <w:rPr>
          <w:rFonts w:ascii="Arial" w:eastAsia="Times New Roman" w:hAnsi="Arial" w:cs="Arial"/>
          <w:b/>
          <w:bCs/>
          <w:kern w:val="0"/>
          <w:sz w:val="28"/>
          <w:szCs w:val="28"/>
          <w14:ligatures w14:val="none"/>
        </w:rPr>
        <w:t>94%</w:t>
      </w:r>
      <w:r w:rsidRPr="00C91530">
        <w:rPr>
          <w:rFonts w:ascii="Arial" w:eastAsia="Times New Roman" w:hAnsi="Arial" w:cs="Arial"/>
          <w:kern w:val="0"/>
          <w:sz w:val="28"/>
          <w:szCs w:val="28"/>
          <w14:ligatures w14:val="none"/>
        </w:rPr>
        <w:t xml:space="preserve"> of the registered </w:t>
      </w:r>
      <w:r w:rsidRPr="00C91530">
        <w:rPr>
          <w:rFonts w:ascii="Arial" w:eastAsia="Times New Roman" w:hAnsi="Arial" w:cs="Arial"/>
          <w:b/>
          <w:bCs/>
          <w:kern w:val="0"/>
          <w:sz w:val="28"/>
          <w:szCs w:val="28"/>
          <w14:ligatures w14:val="none"/>
        </w:rPr>
        <w:t>EV</w:t>
      </w:r>
      <w:r w:rsidRPr="00C91530">
        <w:rPr>
          <w:rFonts w:ascii="Arial" w:eastAsia="Times New Roman" w:hAnsi="Arial" w:cs="Arial"/>
          <w:kern w:val="0"/>
          <w:sz w:val="28"/>
          <w:szCs w:val="28"/>
          <w14:ligatures w14:val="none"/>
        </w:rPr>
        <w:t xml:space="preserve"> within the state, and </w:t>
      </w:r>
      <w:r w:rsidRPr="00C91530">
        <w:rPr>
          <w:rFonts w:ascii="Arial" w:eastAsia="Times New Roman" w:hAnsi="Arial" w:cs="Arial"/>
          <w:b/>
          <w:bCs/>
          <w:kern w:val="0"/>
          <w:sz w:val="28"/>
          <w:szCs w:val="28"/>
          <w14:ligatures w14:val="none"/>
        </w:rPr>
        <w:t>95%</w:t>
      </w:r>
      <w:r w:rsidRPr="00C91530">
        <w:rPr>
          <w:rFonts w:ascii="Arial" w:eastAsia="Times New Roman" w:hAnsi="Arial" w:cs="Arial"/>
          <w:kern w:val="0"/>
          <w:sz w:val="28"/>
          <w:szCs w:val="28"/>
          <w14:ligatures w14:val="none"/>
        </w:rPr>
        <w:t xml:space="preserve"> of the </w:t>
      </w:r>
      <w:r w:rsidRPr="00C91530">
        <w:rPr>
          <w:rFonts w:ascii="Arial" w:eastAsia="Times New Roman" w:hAnsi="Arial" w:cs="Arial"/>
          <w:b/>
          <w:bCs/>
          <w:kern w:val="0"/>
          <w:sz w:val="28"/>
          <w:szCs w:val="28"/>
          <w14:ligatures w14:val="none"/>
        </w:rPr>
        <w:t>EVCS</w:t>
      </w:r>
      <w:r w:rsidRPr="00C91530">
        <w:rPr>
          <w:rFonts w:ascii="Arial" w:eastAsia="Times New Roman" w:hAnsi="Arial" w:cs="Arial"/>
          <w:kern w:val="0"/>
          <w:sz w:val="28"/>
          <w:szCs w:val="28"/>
          <w14:ligatures w14:val="none"/>
        </w:rPr>
        <w:t xml:space="preserve"> in the state.</w:t>
      </w:r>
    </w:p>
    <w:p w14:paraId="423ED9FE"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003DC38A"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When evaluating the data on a county level, the inclusion of populous King County has the potential to disproportionately influence the relationships observed, potentially introducing skewed or erroneous conclusions when aggregated with smaller counties.</w:t>
      </w:r>
    </w:p>
    <w:p w14:paraId="5C832593"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3A1CF3E4" w14:textId="2E456B32" w:rsidR="006832BA" w:rsidRDefault="00C91530" w:rsidP="00C91530">
      <w:pPr>
        <w:spacing w:after="0" w:line="240" w:lineRule="auto"/>
        <w:rPr>
          <w:rFonts w:ascii="Arial" w:eastAsia="Times New Roman" w:hAnsi="Arial" w:cs="Arial"/>
          <w:kern w:val="0"/>
          <w:sz w:val="28"/>
          <w:szCs w:val="28"/>
          <w14:ligatures w14:val="none"/>
        </w:rPr>
      </w:pPr>
      <w:r w:rsidRPr="00B24A7D">
        <w:rPr>
          <w:rFonts w:ascii="Arial" w:eastAsia="Times New Roman" w:hAnsi="Arial" w:cs="Arial"/>
          <w:kern w:val="0"/>
          <w:sz w:val="28"/>
          <w:szCs w:val="28"/>
          <w14:ligatures w14:val="none"/>
        </w:rPr>
        <w:t>To assess the relationship across counties of varying sizes, a cluster analysis was conducted to group the counties based on similar characteristics, allowing for an independent evaluation of the relationships between variables in each cluster.</w:t>
      </w:r>
    </w:p>
    <w:p w14:paraId="4CC52163" w14:textId="77777777" w:rsidR="00B24A7D" w:rsidRPr="00B24A7D" w:rsidRDefault="00B24A7D" w:rsidP="00C91530">
      <w:pPr>
        <w:spacing w:after="0" w:line="240" w:lineRule="auto"/>
        <w:rPr>
          <w:rFonts w:ascii="Arial" w:eastAsia="Times New Roman" w:hAnsi="Arial" w:cs="Arial"/>
          <w:kern w:val="0"/>
          <w:sz w:val="28"/>
          <w:szCs w:val="28"/>
          <w14:ligatures w14:val="none"/>
        </w:rPr>
      </w:pPr>
    </w:p>
    <w:p w14:paraId="5DFB8A50" w14:textId="77777777" w:rsidR="00C91530" w:rsidRPr="006832BA" w:rsidRDefault="00C91530" w:rsidP="00C91530">
      <w:pPr>
        <w:spacing w:after="0" w:line="240" w:lineRule="auto"/>
        <w:rPr>
          <w:rFonts w:ascii="Arial" w:eastAsia="Times New Roman" w:hAnsi="Arial" w:cs="Arial"/>
          <w:kern w:val="0"/>
          <w:sz w:val="28"/>
          <w:szCs w:val="28"/>
          <w14:ligatures w14:val="none"/>
        </w:rPr>
      </w:pPr>
    </w:p>
    <w:p w14:paraId="2FCC3C87" w14:textId="77777777" w:rsidR="00E3571D" w:rsidRPr="00B24A7D" w:rsidRDefault="00E3571D" w:rsidP="00E3571D">
      <w:pPr>
        <w:spacing w:after="0" w:line="240" w:lineRule="auto"/>
        <w:rPr>
          <w:rFonts w:ascii="Arial" w:eastAsia="Times New Roman" w:hAnsi="Arial" w:cs="Arial"/>
          <w:kern w:val="0"/>
          <w:sz w:val="40"/>
          <w:szCs w:val="40"/>
          <w14:ligatures w14:val="none"/>
        </w:rPr>
      </w:pPr>
      <w:r w:rsidRPr="00B24A7D">
        <w:rPr>
          <w:rFonts w:ascii="Arial" w:eastAsia="Times New Roman" w:hAnsi="Arial" w:cs="Arial"/>
          <w:b/>
          <w:bCs/>
          <w:kern w:val="0"/>
          <w:sz w:val="40"/>
          <w:szCs w:val="40"/>
          <w14:ligatures w14:val="none"/>
        </w:rPr>
        <w:t>Cluster Analysis</w:t>
      </w:r>
    </w:p>
    <w:p w14:paraId="493AD545" w14:textId="77777777" w:rsidR="00E3571D" w:rsidRPr="00B24A7D" w:rsidRDefault="00E3571D" w:rsidP="00E3571D">
      <w:pPr>
        <w:spacing w:after="0" w:line="240" w:lineRule="auto"/>
        <w:rPr>
          <w:rFonts w:ascii="Arial" w:eastAsia="Times New Roman" w:hAnsi="Arial" w:cs="Arial"/>
          <w:kern w:val="0"/>
          <w:sz w:val="28"/>
          <w:szCs w:val="28"/>
          <w14:ligatures w14:val="none"/>
        </w:rPr>
      </w:pPr>
    </w:p>
    <w:p w14:paraId="1514BBFF"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I analyzed the counties using the k-means algorithm and created clusters based on their EV, EVCS, population statistics, and Level 3 charging ports. </w:t>
      </w:r>
    </w:p>
    <w:p w14:paraId="577CF3C9"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6FA1512A"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The '</w:t>
      </w:r>
      <w:r w:rsidRPr="00C91530">
        <w:rPr>
          <w:rFonts w:ascii="Arial" w:eastAsia="Times New Roman" w:hAnsi="Arial" w:cs="Arial"/>
          <w:b/>
          <w:bCs/>
          <w:kern w:val="0"/>
          <w:sz w:val="28"/>
          <w:szCs w:val="28"/>
          <w14:ligatures w14:val="none"/>
        </w:rPr>
        <w:t>High</w:t>
      </w:r>
      <w:r w:rsidRPr="00C91530">
        <w:rPr>
          <w:rFonts w:ascii="Arial" w:eastAsia="Times New Roman" w:hAnsi="Arial" w:cs="Arial"/>
          <w:kern w:val="0"/>
          <w:sz w:val="28"/>
          <w:szCs w:val="28"/>
          <w14:ligatures w14:val="none"/>
        </w:rPr>
        <w:t>' cluster is composed of</w:t>
      </w:r>
      <w:r w:rsidRPr="00C91530">
        <w:rPr>
          <w:rFonts w:ascii="Arial" w:eastAsia="Times New Roman" w:hAnsi="Arial" w:cs="Arial"/>
          <w:b/>
          <w:bCs/>
          <w:kern w:val="0"/>
          <w:sz w:val="28"/>
          <w:szCs w:val="28"/>
          <w14:ligatures w14:val="none"/>
        </w:rPr>
        <w:t xml:space="preserve"> only</w:t>
      </w:r>
      <w:r w:rsidRPr="00C91530">
        <w:rPr>
          <w:rFonts w:ascii="Arial" w:eastAsia="Times New Roman" w:hAnsi="Arial" w:cs="Arial"/>
          <w:kern w:val="0"/>
          <w:sz w:val="28"/>
          <w:szCs w:val="28"/>
          <w14:ligatures w14:val="none"/>
        </w:rPr>
        <w:t> </w:t>
      </w:r>
      <w:r w:rsidRPr="00C91530">
        <w:rPr>
          <w:rFonts w:ascii="Arial" w:eastAsia="Times New Roman" w:hAnsi="Arial" w:cs="Arial"/>
          <w:b/>
          <w:bCs/>
          <w:kern w:val="0"/>
          <w:sz w:val="28"/>
          <w:szCs w:val="28"/>
          <w14:ligatures w14:val="none"/>
        </w:rPr>
        <w:t>King County</w:t>
      </w:r>
      <w:r w:rsidRPr="00C91530">
        <w:rPr>
          <w:rFonts w:ascii="Arial" w:eastAsia="Times New Roman" w:hAnsi="Arial" w:cs="Arial"/>
          <w:kern w:val="0"/>
          <w:sz w:val="28"/>
          <w:szCs w:val="28"/>
          <w14:ligatures w14:val="none"/>
        </w:rPr>
        <w:t xml:space="preserve">. This cluster is an </w:t>
      </w:r>
      <w:r w:rsidRPr="00C91530">
        <w:rPr>
          <w:rFonts w:ascii="Arial" w:eastAsia="Times New Roman" w:hAnsi="Arial" w:cs="Arial"/>
          <w:b/>
          <w:bCs/>
          <w:kern w:val="0"/>
          <w:sz w:val="28"/>
          <w:szCs w:val="28"/>
          <w14:ligatures w14:val="none"/>
        </w:rPr>
        <w:t>urban center</w:t>
      </w:r>
      <w:r w:rsidRPr="00C91530">
        <w:rPr>
          <w:rFonts w:ascii="Arial" w:eastAsia="Times New Roman" w:hAnsi="Arial" w:cs="Arial"/>
          <w:kern w:val="0"/>
          <w:sz w:val="28"/>
          <w:szCs w:val="28"/>
          <w14:ligatures w14:val="none"/>
        </w:rPr>
        <w:t xml:space="preserve">. </w:t>
      </w:r>
    </w:p>
    <w:p w14:paraId="1AB3AEB9"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7A42A96C"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The '</w:t>
      </w:r>
      <w:r w:rsidRPr="00C91530">
        <w:rPr>
          <w:rFonts w:ascii="Arial" w:eastAsia="Times New Roman" w:hAnsi="Arial" w:cs="Arial"/>
          <w:b/>
          <w:bCs/>
          <w:kern w:val="0"/>
          <w:sz w:val="28"/>
          <w:szCs w:val="28"/>
          <w14:ligatures w14:val="none"/>
        </w:rPr>
        <w:t>Medium</w:t>
      </w:r>
      <w:r w:rsidRPr="00C91530">
        <w:rPr>
          <w:rFonts w:ascii="Arial" w:eastAsia="Times New Roman" w:hAnsi="Arial" w:cs="Arial"/>
          <w:kern w:val="0"/>
          <w:sz w:val="28"/>
          <w:szCs w:val="28"/>
          <w14:ligatures w14:val="none"/>
        </w:rPr>
        <w:t>' cluster consists of</w:t>
      </w:r>
      <w:r w:rsidRPr="00C91530">
        <w:rPr>
          <w:rFonts w:ascii="Arial" w:eastAsia="Times New Roman" w:hAnsi="Arial" w:cs="Arial"/>
          <w:b/>
          <w:bCs/>
          <w:kern w:val="0"/>
          <w:sz w:val="28"/>
          <w:szCs w:val="28"/>
          <w14:ligatures w14:val="none"/>
        </w:rPr>
        <w:t xml:space="preserve"> six </w:t>
      </w:r>
      <w:r w:rsidRPr="00C91530">
        <w:rPr>
          <w:rFonts w:ascii="Arial" w:eastAsia="Times New Roman" w:hAnsi="Arial" w:cs="Arial"/>
          <w:kern w:val="0"/>
          <w:sz w:val="28"/>
          <w:szCs w:val="28"/>
          <w14:ligatures w14:val="none"/>
        </w:rPr>
        <w:t xml:space="preserve">counties that </w:t>
      </w:r>
      <w:r w:rsidRPr="00C91530">
        <w:rPr>
          <w:rFonts w:ascii="Arial" w:eastAsia="Times New Roman" w:hAnsi="Arial" w:cs="Arial"/>
          <w:b/>
          <w:bCs/>
          <w:kern w:val="0"/>
          <w:sz w:val="28"/>
          <w:szCs w:val="28"/>
          <w14:ligatures w14:val="none"/>
        </w:rPr>
        <w:t>represent mixed suburban</w:t>
      </w:r>
      <w:r w:rsidRPr="00C91530">
        <w:rPr>
          <w:rFonts w:ascii="Arial" w:eastAsia="Times New Roman" w:hAnsi="Arial" w:cs="Arial"/>
          <w:kern w:val="0"/>
          <w:sz w:val="28"/>
          <w:szCs w:val="28"/>
          <w14:ligatures w14:val="none"/>
        </w:rPr>
        <w:t> </w:t>
      </w:r>
      <w:r w:rsidRPr="00C91530">
        <w:rPr>
          <w:rFonts w:ascii="Arial" w:eastAsia="Times New Roman" w:hAnsi="Arial" w:cs="Arial"/>
          <w:b/>
          <w:bCs/>
          <w:kern w:val="0"/>
          <w:sz w:val="28"/>
          <w:szCs w:val="28"/>
          <w14:ligatures w14:val="none"/>
        </w:rPr>
        <w:t>areas</w:t>
      </w:r>
      <w:r w:rsidRPr="00C91530">
        <w:rPr>
          <w:rFonts w:ascii="Arial" w:eastAsia="Times New Roman" w:hAnsi="Arial" w:cs="Arial"/>
          <w:kern w:val="0"/>
          <w:sz w:val="28"/>
          <w:szCs w:val="28"/>
          <w14:ligatures w14:val="none"/>
        </w:rPr>
        <w:t xml:space="preserve">. </w:t>
      </w:r>
    </w:p>
    <w:p w14:paraId="6A6A999B"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2A1B3FC8" w14:textId="77777777" w:rsidR="00C91530" w:rsidRDefault="00C91530" w:rsidP="00C91530">
      <w:pPr>
        <w:spacing w:after="0" w:line="240" w:lineRule="auto"/>
        <w:rPr>
          <w:rFonts w:ascii="Arial" w:eastAsia="Times New Roman" w:hAnsi="Arial" w:cs="Arial"/>
          <w:kern w:val="0"/>
          <w:sz w:val="28"/>
          <w:szCs w:val="28"/>
          <w14:ligatures w14:val="none"/>
        </w:rPr>
      </w:pPr>
      <w:r w:rsidRPr="00B24A7D">
        <w:rPr>
          <w:rFonts w:ascii="Arial" w:eastAsia="Times New Roman" w:hAnsi="Arial" w:cs="Arial"/>
          <w:kern w:val="0"/>
          <w:sz w:val="28"/>
          <w:szCs w:val="28"/>
          <w14:ligatures w14:val="none"/>
        </w:rPr>
        <w:t>The '</w:t>
      </w:r>
      <w:r w:rsidRPr="00B24A7D">
        <w:rPr>
          <w:rFonts w:ascii="Arial" w:eastAsia="Times New Roman" w:hAnsi="Arial" w:cs="Arial"/>
          <w:b/>
          <w:bCs/>
          <w:kern w:val="0"/>
          <w:sz w:val="28"/>
          <w:szCs w:val="28"/>
          <w14:ligatures w14:val="none"/>
        </w:rPr>
        <w:t>Low</w:t>
      </w:r>
      <w:r w:rsidRPr="00B24A7D">
        <w:rPr>
          <w:rFonts w:ascii="Arial" w:eastAsia="Times New Roman" w:hAnsi="Arial" w:cs="Arial"/>
          <w:kern w:val="0"/>
          <w:sz w:val="28"/>
          <w:szCs w:val="28"/>
          <w14:ligatures w14:val="none"/>
        </w:rPr>
        <w:t xml:space="preserve">' cluster includes </w:t>
      </w:r>
      <w:r w:rsidRPr="00B24A7D">
        <w:rPr>
          <w:rFonts w:ascii="Arial" w:eastAsia="Times New Roman" w:hAnsi="Arial" w:cs="Arial"/>
          <w:b/>
          <w:bCs/>
          <w:kern w:val="0"/>
          <w:sz w:val="28"/>
          <w:szCs w:val="28"/>
          <w14:ligatures w14:val="none"/>
        </w:rPr>
        <w:t>thirty-two</w:t>
      </w:r>
      <w:r w:rsidRPr="00B24A7D">
        <w:rPr>
          <w:rFonts w:ascii="Arial" w:eastAsia="Times New Roman" w:hAnsi="Arial" w:cs="Arial"/>
          <w:kern w:val="0"/>
          <w:sz w:val="28"/>
          <w:szCs w:val="28"/>
          <w14:ligatures w14:val="none"/>
        </w:rPr>
        <w:t xml:space="preserve"> counties that primarily encompass </w:t>
      </w:r>
      <w:r w:rsidRPr="00B24A7D">
        <w:rPr>
          <w:rFonts w:ascii="Arial" w:eastAsia="Times New Roman" w:hAnsi="Arial" w:cs="Arial"/>
          <w:b/>
          <w:bCs/>
          <w:kern w:val="0"/>
          <w:sz w:val="28"/>
          <w:szCs w:val="28"/>
          <w14:ligatures w14:val="none"/>
        </w:rPr>
        <w:t>rural areas</w:t>
      </w:r>
      <w:r w:rsidRPr="00B24A7D">
        <w:rPr>
          <w:rFonts w:ascii="Arial" w:eastAsia="Times New Roman" w:hAnsi="Arial" w:cs="Arial"/>
          <w:kern w:val="0"/>
          <w:sz w:val="28"/>
          <w:szCs w:val="28"/>
          <w14:ligatures w14:val="none"/>
        </w:rPr>
        <w:t xml:space="preserve">. </w:t>
      </w:r>
    </w:p>
    <w:p w14:paraId="223513E1" w14:textId="77777777" w:rsidR="00B24A7D" w:rsidRPr="00B24A7D" w:rsidRDefault="00B24A7D" w:rsidP="00C91530">
      <w:pPr>
        <w:spacing w:after="0" w:line="240" w:lineRule="auto"/>
        <w:rPr>
          <w:rFonts w:ascii="Arial" w:eastAsia="Times New Roman" w:hAnsi="Arial" w:cs="Arial"/>
          <w:kern w:val="0"/>
          <w:sz w:val="28"/>
          <w:szCs w:val="28"/>
          <w14:ligatures w14:val="none"/>
        </w:rPr>
      </w:pPr>
    </w:p>
    <w:p w14:paraId="7EB9A93C" w14:textId="77777777" w:rsidR="00C91530" w:rsidRPr="00B24A7D" w:rsidRDefault="00C91530" w:rsidP="00C91530">
      <w:pPr>
        <w:spacing w:after="0" w:line="240" w:lineRule="auto"/>
        <w:rPr>
          <w:rFonts w:ascii="Arial" w:eastAsia="Times New Roman" w:hAnsi="Arial" w:cs="Arial"/>
          <w:kern w:val="0"/>
          <w:sz w:val="28"/>
          <w:szCs w:val="28"/>
          <w14:ligatures w14:val="none"/>
        </w:rPr>
      </w:pPr>
    </w:p>
    <w:p w14:paraId="5CB30CE3" w14:textId="726A9A98" w:rsidR="00E3571D" w:rsidRPr="00B24A7D" w:rsidRDefault="00E3571D" w:rsidP="00C91530">
      <w:pPr>
        <w:spacing w:after="0" w:line="240" w:lineRule="auto"/>
        <w:rPr>
          <w:rFonts w:ascii="Arial" w:eastAsia="Times New Roman" w:hAnsi="Arial" w:cs="Arial"/>
          <w:b/>
          <w:bCs/>
          <w:kern w:val="0"/>
          <w:sz w:val="40"/>
          <w:szCs w:val="40"/>
          <w14:ligatures w14:val="none"/>
        </w:rPr>
      </w:pPr>
      <w:r w:rsidRPr="00B24A7D">
        <w:rPr>
          <w:rFonts w:ascii="Arial" w:eastAsia="Times New Roman" w:hAnsi="Arial" w:cs="Arial"/>
          <w:b/>
          <w:bCs/>
          <w:kern w:val="0"/>
          <w:sz w:val="40"/>
          <w:szCs w:val="40"/>
          <w14:ligatures w14:val="none"/>
        </w:rPr>
        <w:t>Linear Regression Analysis</w:t>
      </w:r>
    </w:p>
    <w:p w14:paraId="5C0255E0" w14:textId="77777777" w:rsidR="00E3571D" w:rsidRPr="00B24A7D" w:rsidRDefault="00E3571D" w:rsidP="00E3571D">
      <w:pPr>
        <w:spacing w:after="0" w:line="240" w:lineRule="auto"/>
        <w:rPr>
          <w:rFonts w:ascii="Arial" w:eastAsia="Times New Roman" w:hAnsi="Arial" w:cs="Arial"/>
          <w:kern w:val="0"/>
          <w:sz w:val="28"/>
          <w:szCs w:val="28"/>
          <w14:ligatures w14:val="none"/>
        </w:rPr>
      </w:pPr>
    </w:p>
    <w:p w14:paraId="3A5500D9" w14:textId="77777777" w:rsidR="00C91530" w:rsidRPr="00B24A7D" w:rsidRDefault="00C91530" w:rsidP="00C91530">
      <w:pPr>
        <w:pStyle w:val="NormalWeb"/>
        <w:spacing w:before="0" w:beforeAutospacing="0" w:after="0" w:afterAutospacing="0"/>
        <w:rPr>
          <w:rFonts w:ascii="Arial" w:hAnsi="Arial" w:cs="Arial"/>
          <w:sz w:val="28"/>
          <w:szCs w:val="28"/>
        </w:rPr>
      </w:pPr>
      <w:r w:rsidRPr="00B24A7D">
        <w:rPr>
          <w:rFonts w:ascii="Arial" w:hAnsi="Arial" w:cs="Arial"/>
          <w:sz w:val="28"/>
          <w:szCs w:val="28"/>
        </w:rPr>
        <w:t>I performed a linear regression analysis for each cluster with</w:t>
      </w:r>
      <w:r w:rsidRPr="00B24A7D">
        <w:rPr>
          <w:rFonts w:ascii="Arial" w:hAnsi="Arial" w:cs="Arial"/>
          <w:b/>
          <w:bCs/>
          <w:sz w:val="28"/>
          <w:szCs w:val="28"/>
        </w:rPr>
        <w:t xml:space="preserve"> EV per capita </w:t>
      </w:r>
      <w:r w:rsidRPr="00B24A7D">
        <w:rPr>
          <w:rFonts w:ascii="Arial" w:hAnsi="Arial" w:cs="Arial"/>
          <w:sz w:val="28"/>
          <w:szCs w:val="28"/>
        </w:rPr>
        <w:t xml:space="preserve">as the independent value (X) and with the </w:t>
      </w:r>
      <w:r w:rsidRPr="00B24A7D">
        <w:rPr>
          <w:rFonts w:ascii="Arial" w:hAnsi="Arial" w:cs="Arial"/>
          <w:b/>
          <w:bCs/>
          <w:sz w:val="28"/>
          <w:szCs w:val="28"/>
        </w:rPr>
        <w:t xml:space="preserve">cumulative number of EVCS </w:t>
      </w:r>
      <w:r w:rsidRPr="00B24A7D">
        <w:rPr>
          <w:rFonts w:ascii="Arial" w:hAnsi="Arial" w:cs="Arial"/>
          <w:sz w:val="28"/>
          <w:szCs w:val="28"/>
        </w:rPr>
        <w:t xml:space="preserve">as the dependent variable (y) to test the null hypothesis that there is no significant linear relationship between the increase in the total number of EVs per capita and the cumulative number of EVCS. The alternative </w:t>
      </w:r>
      <w:r w:rsidRPr="00B24A7D">
        <w:rPr>
          <w:rFonts w:ascii="Arial" w:hAnsi="Arial" w:cs="Arial"/>
          <w:sz w:val="28"/>
          <w:szCs w:val="28"/>
        </w:rPr>
        <w:lastRenderedPageBreak/>
        <w:t>hypothesis was that there is a significant relationship between the two variables. The confidence interval used was 95%.</w:t>
      </w:r>
    </w:p>
    <w:p w14:paraId="6A0E5C59" w14:textId="77777777" w:rsidR="00C91530" w:rsidRPr="00B24A7D" w:rsidRDefault="00C91530" w:rsidP="00C91530">
      <w:pPr>
        <w:pStyle w:val="NormalWeb"/>
        <w:spacing w:before="0" w:beforeAutospacing="0" w:after="0" w:afterAutospacing="0"/>
        <w:rPr>
          <w:rFonts w:ascii="Arial" w:hAnsi="Arial" w:cs="Arial"/>
          <w:sz w:val="28"/>
          <w:szCs w:val="28"/>
        </w:rPr>
      </w:pPr>
    </w:p>
    <w:p w14:paraId="43F9A22A" w14:textId="77777777" w:rsidR="00C91530" w:rsidRPr="00B24A7D" w:rsidRDefault="00C91530" w:rsidP="00C91530">
      <w:pPr>
        <w:pStyle w:val="NormalWeb"/>
        <w:spacing w:before="0" w:beforeAutospacing="0" w:after="0" w:afterAutospacing="0"/>
        <w:rPr>
          <w:rFonts w:ascii="Arial" w:hAnsi="Arial" w:cs="Arial"/>
          <w:sz w:val="28"/>
          <w:szCs w:val="28"/>
        </w:rPr>
      </w:pPr>
      <w:r w:rsidRPr="00B24A7D">
        <w:rPr>
          <w:rFonts w:ascii="Arial" w:hAnsi="Arial" w:cs="Arial"/>
          <w:sz w:val="28"/>
          <w:szCs w:val="28"/>
        </w:rPr>
        <w:t xml:space="preserve">For all clusters, the regression analysis produced a p-value that was </w:t>
      </w:r>
      <w:r w:rsidRPr="00B24A7D">
        <w:rPr>
          <w:rFonts w:ascii="Arial" w:hAnsi="Arial" w:cs="Arial"/>
          <w:b/>
          <w:bCs/>
          <w:sz w:val="28"/>
          <w:szCs w:val="28"/>
        </w:rPr>
        <w:t>&lt;0.001</w:t>
      </w:r>
      <w:r w:rsidRPr="00B24A7D">
        <w:rPr>
          <w:rFonts w:ascii="Arial" w:hAnsi="Arial" w:cs="Arial"/>
          <w:sz w:val="28"/>
          <w:szCs w:val="28"/>
        </w:rPr>
        <w:t>, indicating a</w:t>
      </w:r>
      <w:r w:rsidRPr="00B24A7D">
        <w:rPr>
          <w:rFonts w:ascii="Arial" w:hAnsi="Arial" w:cs="Arial"/>
          <w:b/>
          <w:bCs/>
          <w:sz w:val="28"/>
          <w:szCs w:val="28"/>
        </w:rPr>
        <w:t xml:space="preserve"> strong relationship</w:t>
      </w:r>
      <w:r w:rsidRPr="00B24A7D">
        <w:rPr>
          <w:rFonts w:ascii="Arial" w:hAnsi="Arial" w:cs="Arial"/>
          <w:sz w:val="28"/>
          <w:szCs w:val="28"/>
        </w:rPr>
        <w:t xml:space="preserve"> between the two variables and providing evidence to reject the null hypothesis and accept the alternative hypothesis for each cluster.</w:t>
      </w:r>
    </w:p>
    <w:p w14:paraId="5ACF0B4F" w14:textId="77777777" w:rsidR="00C91530" w:rsidRPr="00B24A7D" w:rsidRDefault="00C91530" w:rsidP="00C91530">
      <w:pPr>
        <w:pStyle w:val="NormalWeb"/>
        <w:spacing w:before="0" w:beforeAutospacing="0" w:after="0" w:afterAutospacing="0"/>
        <w:rPr>
          <w:rFonts w:ascii="Arial" w:hAnsi="Arial" w:cs="Arial"/>
          <w:sz w:val="28"/>
          <w:szCs w:val="28"/>
        </w:rPr>
      </w:pPr>
    </w:p>
    <w:p w14:paraId="5AB5D023" w14:textId="77777777" w:rsidR="00C91530" w:rsidRPr="00B24A7D" w:rsidRDefault="00C91530" w:rsidP="00C91530">
      <w:pPr>
        <w:pStyle w:val="NormalWeb"/>
        <w:spacing w:before="0" w:beforeAutospacing="0" w:after="0" w:afterAutospacing="0"/>
        <w:rPr>
          <w:rFonts w:ascii="Arial" w:hAnsi="Arial" w:cs="Arial"/>
          <w:sz w:val="28"/>
          <w:szCs w:val="28"/>
        </w:rPr>
      </w:pPr>
      <w:r w:rsidRPr="00B24A7D">
        <w:rPr>
          <w:rFonts w:ascii="Arial" w:hAnsi="Arial" w:cs="Arial"/>
          <w:sz w:val="28"/>
          <w:szCs w:val="28"/>
        </w:rPr>
        <w:t>The analysis for each cluster produced a notably different R-squared value. R-squared is a value that ranges from 0 to 1 and indicates how much of the variation in the dependent variable can be explained by the independent variable. A low value indicates that only a small amount of variability can be explained by the independent variable.</w:t>
      </w:r>
    </w:p>
    <w:p w14:paraId="4771F4C5" w14:textId="77777777" w:rsidR="00C91530" w:rsidRPr="00B24A7D" w:rsidRDefault="00C91530" w:rsidP="00C91530">
      <w:pPr>
        <w:pStyle w:val="NormalWeb"/>
        <w:spacing w:before="0" w:beforeAutospacing="0" w:after="0" w:afterAutospacing="0"/>
        <w:rPr>
          <w:rFonts w:ascii="Arial" w:hAnsi="Arial" w:cs="Arial"/>
          <w:sz w:val="28"/>
          <w:szCs w:val="28"/>
        </w:rPr>
      </w:pPr>
    </w:p>
    <w:p w14:paraId="2AB38D3A" w14:textId="0BFEC255" w:rsidR="00E3571D" w:rsidRPr="00B24A7D" w:rsidRDefault="00E3571D" w:rsidP="00C91530">
      <w:pPr>
        <w:pStyle w:val="NormalWeb"/>
        <w:spacing w:before="0" w:beforeAutospacing="0" w:after="0" w:afterAutospacing="0"/>
        <w:rPr>
          <w:rFonts w:ascii="Arial" w:hAnsi="Arial" w:cs="Arial"/>
          <w:b/>
          <w:bCs/>
          <w:sz w:val="40"/>
          <w:szCs w:val="40"/>
        </w:rPr>
      </w:pPr>
      <w:r w:rsidRPr="00B24A7D">
        <w:rPr>
          <w:rFonts w:ascii="Arial" w:hAnsi="Arial" w:cs="Arial"/>
          <w:b/>
          <w:bCs/>
          <w:sz w:val="40"/>
          <w:szCs w:val="40"/>
        </w:rPr>
        <w:t>Machine Learning Modelling - Linear Regression</w:t>
      </w:r>
    </w:p>
    <w:p w14:paraId="453DAC02" w14:textId="77777777" w:rsidR="00E3571D" w:rsidRPr="00B24A7D" w:rsidRDefault="00E3571D" w:rsidP="00E3571D">
      <w:pPr>
        <w:pStyle w:val="NormalWeb"/>
        <w:spacing w:before="0" w:beforeAutospacing="0" w:after="0" w:afterAutospacing="0"/>
        <w:rPr>
          <w:rFonts w:ascii="Arial" w:hAnsi="Arial" w:cs="Arial"/>
          <w:sz w:val="28"/>
          <w:szCs w:val="28"/>
        </w:rPr>
      </w:pPr>
    </w:p>
    <w:p w14:paraId="57235169" w14:textId="77777777" w:rsidR="00C91530" w:rsidRPr="00C91530" w:rsidRDefault="00C91530" w:rsidP="00C91530">
      <w:pPr>
        <w:spacing w:after="0" w:line="240" w:lineRule="auto"/>
        <w:rPr>
          <w:rFonts w:ascii="Arial" w:eastAsia="Times New Roman" w:hAnsi="Arial" w:cs="Arial"/>
          <w:kern w:val="0"/>
          <w:sz w:val="28"/>
          <w:szCs w:val="28"/>
          <w14:ligatures w14:val="none"/>
        </w:rPr>
      </w:pPr>
      <w:proofErr w:type="gramStart"/>
      <w:r w:rsidRPr="00C91530">
        <w:rPr>
          <w:rFonts w:ascii="Arial" w:eastAsia="Times New Roman" w:hAnsi="Arial" w:cs="Arial"/>
          <w:kern w:val="0"/>
          <w:sz w:val="28"/>
          <w:szCs w:val="28"/>
          <w14:ligatures w14:val="none"/>
        </w:rPr>
        <w:t>In order to</w:t>
      </w:r>
      <w:proofErr w:type="gramEnd"/>
      <w:r w:rsidRPr="00C91530">
        <w:rPr>
          <w:rFonts w:ascii="Arial" w:eastAsia="Times New Roman" w:hAnsi="Arial" w:cs="Arial"/>
          <w:kern w:val="0"/>
          <w:sz w:val="28"/>
          <w:szCs w:val="28"/>
          <w14:ligatures w14:val="none"/>
        </w:rPr>
        <w:t xml:space="preserve"> limit the scope of linear regression modeling, I focused on the High and Medium clusters, where EV per capita is a significant factor influencing the number of EVCS. </w:t>
      </w:r>
    </w:p>
    <w:p w14:paraId="00F71C63"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w:t>
      </w:r>
    </w:p>
    <w:p w14:paraId="2308C361"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For each cluster, I split the respective dataset into a training and test set, fitted a Linear Regression algorithm to the training data, created a model, and used the model to predict the values of the test data to compare the results to the actual data. I then calculated the model summary statistics to evaluate its’ accuracy. </w:t>
      </w:r>
    </w:p>
    <w:p w14:paraId="223C29AC"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w:t>
      </w:r>
    </w:p>
    <w:p w14:paraId="79176AC2"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For the </w:t>
      </w:r>
      <w:r w:rsidRPr="00C91530">
        <w:rPr>
          <w:rFonts w:ascii="Arial" w:eastAsia="Times New Roman" w:hAnsi="Arial" w:cs="Arial"/>
          <w:b/>
          <w:bCs/>
          <w:kern w:val="0"/>
          <w:sz w:val="28"/>
          <w:szCs w:val="28"/>
          <w14:ligatures w14:val="none"/>
        </w:rPr>
        <w:t>High</w:t>
      </w:r>
      <w:r w:rsidRPr="00C91530">
        <w:rPr>
          <w:rFonts w:ascii="Arial" w:eastAsia="Times New Roman" w:hAnsi="Arial" w:cs="Arial"/>
          <w:kern w:val="0"/>
          <w:sz w:val="28"/>
          <w:szCs w:val="28"/>
          <w14:ligatures w14:val="none"/>
        </w:rPr>
        <w:t xml:space="preserve"> cluster, R-squared values of </w:t>
      </w:r>
      <w:r w:rsidRPr="00C91530">
        <w:rPr>
          <w:rFonts w:ascii="Arial" w:eastAsia="Times New Roman" w:hAnsi="Arial" w:cs="Arial"/>
          <w:b/>
          <w:bCs/>
          <w:kern w:val="0"/>
          <w:sz w:val="28"/>
          <w:szCs w:val="28"/>
          <w14:ligatures w14:val="none"/>
        </w:rPr>
        <w:t>0.957</w:t>
      </w:r>
      <w:r w:rsidRPr="00C91530">
        <w:rPr>
          <w:rFonts w:ascii="Arial" w:eastAsia="Times New Roman" w:hAnsi="Arial" w:cs="Arial"/>
          <w:kern w:val="0"/>
          <w:sz w:val="28"/>
          <w:szCs w:val="28"/>
          <w14:ligatures w14:val="none"/>
        </w:rPr>
        <w:t xml:space="preserve"> (training) and </w:t>
      </w:r>
      <w:r w:rsidRPr="00C91530">
        <w:rPr>
          <w:rFonts w:ascii="Arial" w:eastAsia="Times New Roman" w:hAnsi="Arial" w:cs="Arial"/>
          <w:b/>
          <w:bCs/>
          <w:kern w:val="0"/>
          <w:sz w:val="28"/>
          <w:szCs w:val="28"/>
          <w14:ligatures w14:val="none"/>
        </w:rPr>
        <w:t>0.935</w:t>
      </w:r>
      <w:r w:rsidRPr="00C91530">
        <w:rPr>
          <w:rFonts w:ascii="Arial" w:eastAsia="Times New Roman" w:hAnsi="Arial" w:cs="Arial"/>
          <w:kern w:val="0"/>
          <w:sz w:val="28"/>
          <w:szCs w:val="28"/>
          <w14:ligatures w14:val="none"/>
        </w:rPr>
        <w:t xml:space="preserve"> (test) </w:t>
      </w:r>
      <w:proofErr w:type="gramStart"/>
      <w:r w:rsidRPr="00C91530">
        <w:rPr>
          <w:rFonts w:ascii="Arial" w:eastAsia="Times New Roman" w:hAnsi="Arial" w:cs="Arial"/>
          <w:kern w:val="0"/>
          <w:sz w:val="28"/>
          <w:szCs w:val="28"/>
          <w14:ligatures w14:val="none"/>
        </w:rPr>
        <w:t>indicating</w:t>
      </w:r>
      <w:proofErr w:type="gramEnd"/>
      <w:r w:rsidRPr="00C91530">
        <w:rPr>
          <w:rFonts w:ascii="Arial" w:eastAsia="Times New Roman" w:hAnsi="Arial" w:cs="Arial"/>
          <w:kern w:val="0"/>
          <w:sz w:val="28"/>
          <w:szCs w:val="28"/>
          <w14:ligatures w14:val="none"/>
        </w:rPr>
        <w:t xml:space="preserve"> a model with a </w:t>
      </w:r>
      <w:r w:rsidRPr="00C91530">
        <w:rPr>
          <w:rFonts w:ascii="Arial" w:eastAsia="Times New Roman" w:hAnsi="Arial" w:cs="Arial"/>
          <w:b/>
          <w:bCs/>
          <w:kern w:val="0"/>
          <w:sz w:val="28"/>
          <w:szCs w:val="28"/>
          <w14:ligatures w14:val="none"/>
        </w:rPr>
        <w:t>strong fit</w:t>
      </w:r>
      <w:r w:rsidRPr="00C91530">
        <w:rPr>
          <w:rFonts w:ascii="Arial" w:eastAsia="Times New Roman" w:hAnsi="Arial" w:cs="Arial"/>
          <w:kern w:val="0"/>
          <w:sz w:val="28"/>
          <w:szCs w:val="28"/>
          <w14:ligatures w14:val="none"/>
        </w:rPr>
        <w:t xml:space="preserve">. This model should effectively predict numbers of EVCS in King County. </w:t>
      </w:r>
    </w:p>
    <w:p w14:paraId="126790AC"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w:t>
      </w:r>
    </w:p>
    <w:p w14:paraId="1A3BAC1F" w14:textId="2A25DFD7" w:rsidR="00E3571D" w:rsidRPr="00B24A7D" w:rsidRDefault="00C91530" w:rsidP="00C91530">
      <w:pPr>
        <w:rPr>
          <w:rFonts w:ascii="Arial" w:eastAsia="Times New Roman" w:hAnsi="Arial" w:cs="Arial"/>
          <w:kern w:val="0"/>
          <w:sz w:val="28"/>
          <w:szCs w:val="28"/>
          <w14:ligatures w14:val="none"/>
        </w:rPr>
      </w:pPr>
      <w:r w:rsidRPr="00B24A7D">
        <w:rPr>
          <w:rFonts w:ascii="Arial" w:eastAsia="Times New Roman" w:hAnsi="Arial" w:cs="Arial"/>
          <w:kern w:val="0"/>
          <w:sz w:val="28"/>
          <w:szCs w:val="28"/>
          <w14:ligatures w14:val="none"/>
        </w:rPr>
        <w:t xml:space="preserve">In the </w:t>
      </w:r>
      <w:r w:rsidRPr="00B24A7D">
        <w:rPr>
          <w:rFonts w:ascii="Arial" w:eastAsia="Times New Roman" w:hAnsi="Arial" w:cs="Arial"/>
          <w:b/>
          <w:bCs/>
          <w:kern w:val="0"/>
          <w:sz w:val="28"/>
          <w:szCs w:val="28"/>
          <w14:ligatures w14:val="none"/>
        </w:rPr>
        <w:t>Medium</w:t>
      </w:r>
      <w:r w:rsidRPr="00B24A7D">
        <w:rPr>
          <w:rFonts w:ascii="Arial" w:eastAsia="Times New Roman" w:hAnsi="Arial" w:cs="Arial"/>
          <w:kern w:val="0"/>
          <w:sz w:val="28"/>
          <w:szCs w:val="28"/>
          <w14:ligatures w14:val="none"/>
        </w:rPr>
        <w:t xml:space="preserve"> cluster, R-squared values of </w:t>
      </w:r>
      <w:r w:rsidRPr="00B24A7D">
        <w:rPr>
          <w:rFonts w:ascii="Arial" w:eastAsia="Times New Roman" w:hAnsi="Arial" w:cs="Arial"/>
          <w:b/>
          <w:bCs/>
          <w:kern w:val="0"/>
          <w:sz w:val="28"/>
          <w:szCs w:val="28"/>
          <w14:ligatures w14:val="none"/>
        </w:rPr>
        <w:t>0.352</w:t>
      </w:r>
      <w:r w:rsidRPr="00B24A7D">
        <w:rPr>
          <w:rFonts w:ascii="Arial" w:eastAsia="Times New Roman" w:hAnsi="Arial" w:cs="Arial"/>
          <w:kern w:val="0"/>
          <w:sz w:val="28"/>
          <w:szCs w:val="28"/>
          <w14:ligatures w14:val="none"/>
        </w:rPr>
        <w:t xml:space="preserve"> (training) and </w:t>
      </w:r>
      <w:r w:rsidRPr="00B24A7D">
        <w:rPr>
          <w:rFonts w:ascii="Arial" w:eastAsia="Times New Roman" w:hAnsi="Arial" w:cs="Arial"/>
          <w:b/>
          <w:bCs/>
          <w:kern w:val="0"/>
          <w:sz w:val="28"/>
          <w:szCs w:val="28"/>
          <w14:ligatures w14:val="none"/>
        </w:rPr>
        <w:t>0.324</w:t>
      </w:r>
      <w:r w:rsidRPr="00B24A7D">
        <w:rPr>
          <w:rFonts w:ascii="Arial" w:eastAsia="Times New Roman" w:hAnsi="Arial" w:cs="Arial"/>
          <w:kern w:val="0"/>
          <w:sz w:val="28"/>
          <w:szCs w:val="28"/>
          <w14:ligatures w14:val="none"/>
        </w:rPr>
        <w:t xml:space="preserve"> (test) indicate a model with only </w:t>
      </w:r>
      <w:r w:rsidRPr="00B24A7D">
        <w:rPr>
          <w:rFonts w:ascii="Arial" w:eastAsia="Times New Roman" w:hAnsi="Arial" w:cs="Arial"/>
          <w:b/>
          <w:bCs/>
          <w:kern w:val="0"/>
          <w:sz w:val="28"/>
          <w:szCs w:val="28"/>
          <w14:ligatures w14:val="none"/>
        </w:rPr>
        <w:t>moderate predictive accuracy</w:t>
      </w:r>
      <w:r w:rsidRPr="00B24A7D">
        <w:rPr>
          <w:rFonts w:ascii="Arial" w:eastAsia="Times New Roman" w:hAnsi="Arial" w:cs="Arial"/>
          <w:kern w:val="0"/>
          <w:sz w:val="28"/>
          <w:szCs w:val="28"/>
          <w14:ligatures w14:val="none"/>
        </w:rPr>
        <w:t xml:space="preserve">. When </w:t>
      </w:r>
      <w:r w:rsidRPr="00B24A7D">
        <w:rPr>
          <w:rFonts w:ascii="Arial" w:eastAsia="Times New Roman" w:hAnsi="Arial" w:cs="Arial"/>
          <w:b/>
          <w:bCs/>
          <w:kern w:val="0"/>
          <w:sz w:val="28"/>
          <w:szCs w:val="28"/>
          <w14:ligatures w14:val="none"/>
        </w:rPr>
        <w:t>plotted individually</w:t>
      </w:r>
      <w:r w:rsidRPr="00B24A7D">
        <w:rPr>
          <w:rFonts w:ascii="Arial" w:eastAsia="Times New Roman" w:hAnsi="Arial" w:cs="Arial"/>
          <w:kern w:val="0"/>
          <w:sz w:val="28"/>
          <w:szCs w:val="28"/>
          <w14:ligatures w14:val="none"/>
        </w:rPr>
        <w:t xml:space="preserve">, each county in the </w:t>
      </w:r>
      <w:proofErr w:type="gramStart"/>
      <w:r w:rsidRPr="00B24A7D">
        <w:rPr>
          <w:rFonts w:ascii="Arial" w:eastAsia="Times New Roman" w:hAnsi="Arial" w:cs="Arial"/>
          <w:kern w:val="0"/>
          <w:sz w:val="28"/>
          <w:szCs w:val="28"/>
          <w14:ligatures w14:val="none"/>
        </w:rPr>
        <w:t>Medium</w:t>
      </w:r>
      <w:proofErr w:type="gramEnd"/>
      <w:r w:rsidRPr="00B24A7D">
        <w:rPr>
          <w:rFonts w:ascii="Arial" w:eastAsia="Times New Roman" w:hAnsi="Arial" w:cs="Arial"/>
          <w:kern w:val="0"/>
          <w:sz w:val="28"/>
          <w:szCs w:val="28"/>
          <w14:ligatures w14:val="none"/>
        </w:rPr>
        <w:t xml:space="preserve"> cluster has an R-squared value </w:t>
      </w:r>
      <w:r w:rsidRPr="00B24A7D">
        <w:rPr>
          <w:rFonts w:ascii="Arial" w:eastAsia="Times New Roman" w:hAnsi="Arial" w:cs="Arial"/>
          <w:b/>
          <w:bCs/>
          <w:kern w:val="0"/>
          <w:sz w:val="28"/>
          <w:szCs w:val="28"/>
          <w14:ligatures w14:val="none"/>
        </w:rPr>
        <w:t>above 0.94</w:t>
      </w:r>
      <w:r w:rsidRPr="00B24A7D">
        <w:rPr>
          <w:rFonts w:ascii="Arial" w:eastAsia="Times New Roman" w:hAnsi="Arial" w:cs="Arial"/>
          <w:kern w:val="0"/>
          <w:sz w:val="28"/>
          <w:szCs w:val="28"/>
          <w14:ligatures w14:val="none"/>
        </w:rPr>
        <w:t xml:space="preserve">, suggesting that </w:t>
      </w:r>
      <w:r w:rsidRPr="00B24A7D">
        <w:rPr>
          <w:rFonts w:ascii="Arial" w:eastAsia="Times New Roman" w:hAnsi="Arial" w:cs="Arial"/>
          <w:b/>
          <w:bCs/>
          <w:kern w:val="0"/>
          <w:sz w:val="28"/>
          <w:szCs w:val="28"/>
          <w14:ligatures w14:val="none"/>
        </w:rPr>
        <w:t>a portion of the cluster variance came from grouping different counties together</w:t>
      </w:r>
      <w:r w:rsidRPr="00B24A7D">
        <w:rPr>
          <w:rFonts w:ascii="Arial" w:eastAsia="Times New Roman" w:hAnsi="Arial" w:cs="Arial"/>
          <w:kern w:val="0"/>
          <w:sz w:val="28"/>
          <w:szCs w:val="28"/>
          <w14:ligatures w14:val="none"/>
        </w:rPr>
        <w:t>.</w:t>
      </w:r>
    </w:p>
    <w:p w14:paraId="18758519" w14:textId="77777777" w:rsidR="00C91530" w:rsidRPr="00B24A7D" w:rsidRDefault="00C91530" w:rsidP="00C91530">
      <w:pPr>
        <w:rPr>
          <w:rFonts w:ascii="Arial" w:hAnsi="Arial" w:cs="Arial"/>
          <w:sz w:val="28"/>
          <w:szCs w:val="28"/>
        </w:rPr>
      </w:pPr>
    </w:p>
    <w:p w14:paraId="7B156828" w14:textId="77777777" w:rsidR="00E3571D" w:rsidRPr="00B24A7D" w:rsidRDefault="00E3571D" w:rsidP="00B24A7D">
      <w:pPr>
        <w:spacing w:after="0" w:line="240" w:lineRule="auto"/>
        <w:rPr>
          <w:rFonts w:ascii="Arial" w:eastAsia="Times New Roman" w:hAnsi="Arial" w:cs="Arial"/>
          <w:b/>
          <w:bCs/>
          <w:kern w:val="0"/>
          <w:sz w:val="40"/>
          <w:szCs w:val="40"/>
          <w14:ligatures w14:val="none"/>
        </w:rPr>
      </w:pPr>
      <w:r w:rsidRPr="00B24A7D">
        <w:rPr>
          <w:rFonts w:ascii="Arial" w:eastAsia="Times New Roman" w:hAnsi="Arial" w:cs="Arial"/>
          <w:b/>
          <w:bCs/>
          <w:kern w:val="0"/>
          <w:sz w:val="40"/>
          <w:szCs w:val="40"/>
          <w14:ligatures w14:val="none"/>
        </w:rPr>
        <w:t xml:space="preserve">CONCLUSIONS </w:t>
      </w:r>
    </w:p>
    <w:p w14:paraId="7F49CD79" w14:textId="77777777" w:rsidR="00E3571D" w:rsidRPr="00B24A7D" w:rsidRDefault="00E3571D" w:rsidP="00E3571D">
      <w:pPr>
        <w:pStyle w:val="NormalWeb"/>
        <w:spacing w:before="0" w:beforeAutospacing="0" w:after="0" w:afterAutospacing="0"/>
        <w:rPr>
          <w:rFonts w:ascii="Arial" w:hAnsi="Arial" w:cs="Arial"/>
          <w:sz w:val="28"/>
          <w:szCs w:val="28"/>
        </w:rPr>
      </w:pPr>
    </w:p>
    <w:p w14:paraId="4A765679" w14:textId="77777777" w:rsidR="00C91530" w:rsidRPr="00B24A7D" w:rsidRDefault="00C91530" w:rsidP="00C91530">
      <w:pPr>
        <w:pStyle w:val="NormalWeb"/>
        <w:spacing w:before="0" w:beforeAutospacing="0" w:after="0" w:afterAutospacing="0"/>
        <w:rPr>
          <w:rFonts w:ascii="Arial" w:hAnsi="Arial" w:cs="Arial"/>
          <w:sz w:val="28"/>
          <w:szCs w:val="28"/>
        </w:rPr>
      </w:pPr>
      <w:r w:rsidRPr="00B24A7D">
        <w:rPr>
          <w:rFonts w:ascii="Arial" w:hAnsi="Arial" w:cs="Arial"/>
          <w:sz w:val="28"/>
          <w:szCs w:val="28"/>
        </w:rPr>
        <w:t xml:space="preserve">The predictive model for the </w:t>
      </w:r>
      <w:r w:rsidRPr="00B24A7D">
        <w:rPr>
          <w:rFonts w:ascii="Arial" w:hAnsi="Arial" w:cs="Arial"/>
          <w:b/>
          <w:bCs/>
          <w:sz w:val="28"/>
          <w:szCs w:val="28"/>
        </w:rPr>
        <w:t>High</w:t>
      </w:r>
      <w:r w:rsidRPr="00B24A7D">
        <w:rPr>
          <w:rFonts w:ascii="Arial" w:hAnsi="Arial" w:cs="Arial"/>
          <w:sz w:val="28"/>
          <w:szCs w:val="28"/>
        </w:rPr>
        <w:t xml:space="preserve"> cluster could be used by planners to </w:t>
      </w:r>
      <w:r w:rsidRPr="00B24A7D">
        <w:rPr>
          <w:rFonts w:ascii="Arial" w:hAnsi="Arial" w:cs="Arial"/>
          <w:b/>
          <w:bCs/>
          <w:sz w:val="28"/>
          <w:szCs w:val="28"/>
        </w:rPr>
        <w:t>budget for infrastructure needs, plan for additional electrical demand</w:t>
      </w:r>
      <w:r w:rsidRPr="00B24A7D">
        <w:rPr>
          <w:rFonts w:ascii="Arial" w:hAnsi="Arial" w:cs="Arial"/>
          <w:sz w:val="28"/>
          <w:szCs w:val="28"/>
        </w:rPr>
        <w:t xml:space="preserve">, and </w:t>
      </w:r>
      <w:r w:rsidRPr="00B24A7D">
        <w:rPr>
          <w:rFonts w:ascii="Arial" w:hAnsi="Arial" w:cs="Arial"/>
          <w:b/>
          <w:bCs/>
          <w:sz w:val="28"/>
          <w:szCs w:val="28"/>
        </w:rPr>
        <w:t>could help inform decisions about charging infrastructure</w:t>
      </w:r>
      <w:r w:rsidRPr="00B24A7D">
        <w:rPr>
          <w:rFonts w:ascii="Arial" w:hAnsi="Arial" w:cs="Arial"/>
          <w:sz w:val="28"/>
          <w:szCs w:val="28"/>
        </w:rPr>
        <w:t>.  </w:t>
      </w:r>
    </w:p>
    <w:p w14:paraId="38E02C3C" w14:textId="77777777" w:rsidR="00C91530" w:rsidRPr="00B24A7D" w:rsidRDefault="00C91530" w:rsidP="00C91530">
      <w:pPr>
        <w:pStyle w:val="NormalWeb"/>
        <w:spacing w:before="0" w:beforeAutospacing="0" w:after="0" w:afterAutospacing="0"/>
        <w:rPr>
          <w:rFonts w:ascii="Arial" w:hAnsi="Arial" w:cs="Arial"/>
          <w:sz w:val="28"/>
          <w:szCs w:val="28"/>
        </w:rPr>
      </w:pPr>
    </w:p>
    <w:p w14:paraId="0B0DD031" w14:textId="77777777" w:rsidR="00C91530" w:rsidRPr="00B24A7D" w:rsidRDefault="00C91530" w:rsidP="00C91530">
      <w:pPr>
        <w:pStyle w:val="NormalWeb"/>
        <w:spacing w:before="0" w:beforeAutospacing="0" w:after="0" w:afterAutospacing="0"/>
        <w:rPr>
          <w:rFonts w:ascii="Arial" w:hAnsi="Arial" w:cs="Arial"/>
          <w:sz w:val="28"/>
          <w:szCs w:val="28"/>
        </w:rPr>
      </w:pPr>
      <w:r w:rsidRPr="00B24A7D">
        <w:rPr>
          <w:rFonts w:ascii="Arial" w:hAnsi="Arial" w:cs="Arial"/>
          <w:sz w:val="28"/>
          <w:szCs w:val="28"/>
        </w:rPr>
        <w:t xml:space="preserve">While the </w:t>
      </w:r>
      <w:r w:rsidRPr="00B24A7D">
        <w:rPr>
          <w:rFonts w:ascii="Arial" w:hAnsi="Arial" w:cs="Arial"/>
          <w:b/>
          <w:bCs/>
          <w:sz w:val="28"/>
          <w:szCs w:val="28"/>
        </w:rPr>
        <w:t>Medium</w:t>
      </w:r>
      <w:r w:rsidRPr="00B24A7D">
        <w:rPr>
          <w:rFonts w:ascii="Arial" w:hAnsi="Arial" w:cs="Arial"/>
          <w:sz w:val="28"/>
          <w:szCs w:val="28"/>
        </w:rPr>
        <w:t xml:space="preserve"> cluster’s predictive model could be used to </w:t>
      </w:r>
      <w:r w:rsidRPr="00B24A7D">
        <w:rPr>
          <w:rFonts w:ascii="Arial" w:hAnsi="Arial" w:cs="Arial"/>
          <w:b/>
          <w:bCs/>
          <w:sz w:val="28"/>
          <w:szCs w:val="28"/>
        </w:rPr>
        <w:t xml:space="preserve">budget for infrastructure needs, </w:t>
      </w:r>
      <w:r w:rsidRPr="00B24A7D">
        <w:rPr>
          <w:rFonts w:ascii="Arial" w:hAnsi="Arial" w:cs="Arial"/>
          <w:sz w:val="28"/>
          <w:szCs w:val="28"/>
        </w:rPr>
        <w:t xml:space="preserve">and </w:t>
      </w:r>
      <w:r w:rsidRPr="00B24A7D">
        <w:rPr>
          <w:rFonts w:ascii="Arial" w:hAnsi="Arial" w:cs="Arial"/>
          <w:b/>
          <w:bCs/>
          <w:sz w:val="28"/>
          <w:szCs w:val="28"/>
        </w:rPr>
        <w:t xml:space="preserve">inform decisions about charging infrastructure </w:t>
      </w:r>
      <w:r w:rsidRPr="00B24A7D">
        <w:rPr>
          <w:rFonts w:ascii="Arial" w:hAnsi="Arial" w:cs="Arial"/>
          <w:sz w:val="28"/>
          <w:szCs w:val="28"/>
        </w:rPr>
        <w:t xml:space="preserve">in its counties, the model's </w:t>
      </w:r>
      <w:r w:rsidRPr="00B24A7D">
        <w:rPr>
          <w:rFonts w:ascii="Arial" w:hAnsi="Arial" w:cs="Arial"/>
          <w:b/>
          <w:bCs/>
          <w:sz w:val="28"/>
          <w:szCs w:val="28"/>
        </w:rPr>
        <w:t xml:space="preserve">moderate R-squared value </w:t>
      </w:r>
      <w:r w:rsidRPr="00B24A7D">
        <w:rPr>
          <w:rFonts w:ascii="Arial" w:hAnsi="Arial" w:cs="Arial"/>
          <w:sz w:val="28"/>
          <w:szCs w:val="28"/>
        </w:rPr>
        <w:t xml:space="preserve">indicates that the accuracy of its predictions will vary </w:t>
      </w:r>
      <w:proofErr w:type="gramStart"/>
      <w:r w:rsidRPr="00B24A7D">
        <w:rPr>
          <w:rFonts w:ascii="Arial" w:hAnsi="Arial" w:cs="Arial"/>
          <w:sz w:val="28"/>
          <w:szCs w:val="28"/>
        </w:rPr>
        <w:t>depending</w:t>
      </w:r>
      <w:proofErr w:type="gramEnd"/>
      <w:r w:rsidRPr="00B24A7D">
        <w:rPr>
          <w:rFonts w:ascii="Arial" w:hAnsi="Arial" w:cs="Arial"/>
          <w:sz w:val="28"/>
          <w:szCs w:val="28"/>
        </w:rPr>
        <w:t xml:space="preserve"> and </w:t>
      </w:r>
      <w:r w:rsidRPr="00B24A7D">
        <w:rPr>
          <w:rFonts w:ascii="Arial" w:hAnsi="Arial" w:cs="Arial"/>
          <w:b/>
          <w:bCs/>
          <w:sz w:val="28"/>
          <w:szCs w:val="28"/>
        </w:rPr>
        <w:t>should be used with caution when making decisions</w:t>
      </w:r>
      <w:r w:rsidRPr="00B24A7D">
        <w:rPr>
          <w:rFonts w:ascii="Arial" w:hAnsi="Arial" w:cs="Arial"/>
          <w:sz w:val="28"/>
          <w:szCs w:val="28"/>
        </w:rPr>
        <w:t>.   </w:t>
      </w:r>
    </w:p>
    <w:p w14:paraId="2BF8ABD6" w14:textId="77777777" w:rsidR="00C91530" w:rsidRPr="00B24A7D" w:rsidRDefault="00C91530" w:rsidP="00C91530">
      <w:pPr>
        <w:pStyle w:val="NormalWeb"/>
        <w:spacing w:before="0" w:beforeAutospacing="0" w:after="0" w:afterAutospacing="0"/>
        <w:rPr>
          <w:rFonts w:ascii="Arial" w:hAnsi="Arial" w:cs="Arial"/>
          <w:sz w:val="28"/>
          <w:szCs w:val="28"/>
        </w:rPr>
      </w:pPr>
    </w:p>
    <w:p w14:paraId="7DE507E1" w14:textId="77777777" w:rsidR="00C91530" w:rsidRDefault="00C91530" w:rsidP="00C91530">
      <w:pPr>
        <w:pStyle w:val="NormalWeb"/>
        <w:spacing w:before="0" w:beforeAutospacing="0" w:after="0" w:afterAutospacing="0"/>
        <w:rPr>
          <w:rFonts w:ascii="Arial" w:hAnsi="Arial" w:cs="Arial"/>
          <w:sz w:val="28"/>
          <w:szCs w:val="28"/>
        </w:rPr>
      </w:pPr>
      <w:r w:rsidRPr="00B24A7D">
        <w:rPr>
          <w:rFonts w:ascii="Arial" w:hAnsi="Arial" w:cs="Arial"/>
          <w:sz w:val="28"/>
          <w:szCs w:val="28"/>
        </w:rPr>
        <w:t>Performing a cluster analysis allowed the High cluster (King County) to be evaluated independently of the other clusters, however the differences between the counties within the Medium and Low clusters likely prevented accurate predictive models being calculated for them.</w:t>
      </w:r>
    </w:p>
    <w:p w14:paraId="18080853" w14:textId="77777777" w:rsidR="00B24A7D" w:rsidRPr="00B24A7D" w:rsidRDefault="00B24A7D" w:rsidP="00C91530">
      <w:pPr>
        <w:pStyle w:val="NormalWeb"/>
        <w:spacing w:before="0" w:beforeAutospacing="0" w:after="0" w:afterAutospacing="0"/>
        <w:rPr>
          <w:rFonts w:ascii="Arial" w:hAnsi="Arial" w:cs="Arial"/>
          <w:sz w:val="28"/>
          <w:szCs w:val="28"/>
        </w:rPr>
      </w:pPr>
    </w:p>
    <w:p w14:paraId="13BDF8F3" w14:textId="77777777" w:rsidR="00C91530" w:rsidRPr="00B24A7D" w:rsidRDefault="00C91530" w:rsidP="00C91530">
      <w:pPr>
        <w:pStyle w:val="NormalWeb"/>
        <w:spacing w:before="0" w:beforeAutospacing="0" w:after="0" w:afterAutospacing="0"/>
        <w:rPr>
          <w:rFonts w:ascii="Arial" w:hAnsi="Arial" w:cs="Arial"/>
          <w:sz w:val="28"/>
          <w:szCs w:val="28"/>
        </w:rPr>
      </w:pPr>
    </w:p>
    <w:p w14:paraId="41438FBA" w14:textId="77777777" w:rsidR="00E3571D" w:rsidRPr="00B24A7D" w:rsidRDefault="00E3571D" w:rsidP="00E3571D">
      <w:pPr>
        <w:spacing w:after="0" w:line="240" w:lineRule="auto"/>
        <w:rPr>
          <w:rFonts w:ascii="Arial" w:eastAsia="Times New Roman" w:hAnsi="Arial" w:cs="Arial"/>
          <w:kern w:val="0"/>
          <w:sz w:val="40"/>
          <w:szCs w:val="40"/>
          <w14:ligatures w14:val="none"/>
        </w:rPr>
      </w:pPr>
      <w:r w:rsidRPr="00B24A7D">
        <w:rPr>
          <w:rFonts w:ascii="Arial" w:eastAsia="Times New Roman" w:hAnsi="Arial" w:cs="Arial"/>
          <w:b/>
          <w:bCs/>
          <w:kern w:val="0"/>
          <w:sz w:val="40"/>
          <w:szCs w:val="40"/>
          <w14:ligatures w14:val="none"/>
        </w:rPr>
        <w:t>PROJECT LIMITATIONS</w:t>
      </w:r>
    </w:p>
    <w:p w14:paraId="57ED9C13" w14:textId="77777777" w:rsidR="00E3571D" w:rsidRPr="00B24A7D" w:rsidRDefault="00E3571D" w:rsidP="00E3571D">
      <w:pPr>
        <w:spacing w:after="0" w:line="240" w:lineRule="auto"/>
        <w:rPr>
          <w:rFonts w:ascii="Arial" w:eastAsia="Times New Roman" w:hAnsi="Arial" w:cs="Arial"/>
          <w:kern w:val="0"/>
          <w:sz w:val="28"/>
          <w:szCs w:val="28"/>
          <w14:ligatures w14:val="none"/>
        </w:rPr>
      </w:pPr>
    </w:p>
    <w:p w14:paraId="51896602" w14:textId="77777777" w:rsidR="00E3571D" w:rsidRPr="00B24A7D" w:rsidRDefault="00E3571D" w:rsidP="00E3571D">
      <w:pPr>
        <w:spacing w:after="0" w:line="240" w:lineRule="auto"/>
        <w:rPr>
          <w:rFonts w:ascii="Arial" w:eastAsia="Times New Roman" w:hAnsi="Arial" w:cs="Arial"/>
          <w:kern w:val="0"/>
          <w:sz w:val="28"/>
          <w:szCs w:val="28"/>
          <w14:ligatures w14:val="none"/>
        </w:rPr>
      </w:pPr>
    </w:p>
    <w:p w14:paraId="57BF3BB3"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The training dataset for the High cluster and the </w:t>
      </w:r>
      <w:proofErr w:type="gramStart"/>
      <w:r w:rsidRPr="00C91530">
        <w:rPr>
          <w:rFonts w:ascii="Arial" w:eastAsia="Times New Roman" w:hAnsi="Arial" w:cs="Arial"/>
          <w:kern w:val="0"/>
          <w:sz w:val="28"/>
          <w:szCs w:val="28"/>
          <w14:ligatures w14:val="none"/>
        </w:rPr>
        <w:t>Medium</w:t>
      </w:r>
      <w:proofErr w:type="gramEnd"/>
      <w:r w:rsidRPr="00C91530">
        <w:rPr>
          <w:rFonts w:ascii="Arial" w:eastAsia="Times New Roman" w:hAnsi="Arial" w:cs="Arial"/>
          <w:kern w:val="0"/>
          <w:sz w:val="28"/>
          <w:szCs w:val="28"/>
          <w14:ligatures w14:val="none"/>
        </w:rPr>
        <w:t xml:space="preserve"> cluster (77 and 462 observations, respectively) are</w:t>
      </w:r>
      <w:r w:rsidRPr="00C91530">
        <w:rPr>
          <w:rFonts w:ascii="Arial" w:eastAsia="Times New Roman" w:hAnsi="Arial" w:cs="Arial"/>
          <w:b/>
          <w:bCs/>
          <w:kern w:val="0"/>
          <w:sz w:val="28"/>
          <w:szCs w:val="28"/>
          <w14:ligatures w14:val="none"/>
        </w:rPr>
        <w:t xml:space="preserve"> very small datasets </w:t>
      </w:r>
      <w:r w:rsidRPr="00C91530">
        <w:rPr>
          <w:rFonts w:ascii="Arial" w:eastAsia="Times New Roman" w:hAnsi="Arial" w:cs="Arial"/>
          <w:kern w:val="0"/>
          <w:sz w:val="28"/>
          <w:szCs w:val="28"/>
          <w14:ligatures w14:val="none"/>
        </w:rPr>
        <w:t xml:space="preserve">and are </w:t>
      </w:r>
      <w:r w:rsidRPr="00C91530">
        <w:rPr>
          <w:rFonts w:ascii="Arial" w:eastAsia="Times New Roman" w:hAnsi="Arial" w:cs="Arial"/>
          <w:b/>
          <w:bCs/>
          <w:kern w:val="0"/>
          <w:sz w:val="28"/>
          <w:szCs w:val="28"/>
          <w14:ligatures w14:val="none"/>
        </w:rPr>
        <w:t>not large enough to make robust predictive models</w:t>
      </w:r>
      <w:r w:rsidRPr="00C91530">
        <w:rPr>
          <w:rFonts w:ascii="Arial" w:eastAsia="Times New Roman" w:hAnsi="Arial" w:cs="Arial"/>
          <w:kern w:val="0"/>
          <w:sz w:val="28"/>
          <w:szCs w:val="28"/>
          <w14:ligatures w14:val="none"/>
        </w:rPr>
        <w:t xml:space="preserve">. </w:t>
      </w:r>
    </w:p>
    <w:p w14:paraId="5E623664"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w:t>
      </w:r>
    </w:p>
    <w:p w14:paraId="78CD7789"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The linear regression analysis indicates a relationship between the number of EVs per capita and the number of EVCS. However, the causality remains uncertain—whether one variable leads to the increase of the other, or if </w:t>
      </w:r>
      <w:r w:rsidRPr="00C91530">
        <w:rPr>
          <w:rFonts w:ascii="Arial" w:eastAsia="Times New Roman" w:hAnsi="Arial" w:cs="Arial"/>
          <w:b/>
          <w:bCs/>
          <w:kern w:val="0"/>
          <w:sz w:val="28"/>
          <w:szCs w:val="28"/>
          <w14:ligatures w14:val="none"/>
        </w:rPr>
        <w:t>both are influenced by external factors</w:t>
      </w:r>
      <w:r w:rsidRPr="00C91530">
        <w:rPr>
          <w:rFonts w:ascii="Arial" w:eastAsia="Times New Roman" w:hAnsi="Arial" w:cs="Arial"/>
          <w:kern w:val="0"/>
          <w:sz w:val="28"/>
          <w:szCs w:val="28"/>
          <w14:ligatures w14:val="none"/>
        </w:rPr>
        <w:t xml:space="preserve"> such as </w:t>
      </w:r>
      <w:r w:rsidRPr="00C91530">
        <w:rPr>
          <w:rFonts w:ascii="Arial" w:eastAsia="Times New Roman" w:hAnsi="Arial" w:cs="Arial"/>
          <w:b/>
          <w:bCs/>
          <w:kern w:val="0"/>
          <w:sz w:val="28"/>
          <w:szCs w:val="28"/>
          <w14:ligatures w14:val="none"/>
        </w:rPr>
        <w:t>governmental policies promoting EV adoption</w:t>
      </w:r>
      <w:r w:rsidRPr="00C91530">
        <w:rPr>
          <w:rFonts w:ascii="Arial" w:eastAsia="Times New Roman" w:hAnsi="Arial" w:cs="Arial"/>
          <w:kern w:val="0"/>
          <w:sz w:val="28"/>
          <w:szCs w:val="28"/>
          <w14:ligatures w14:val="none"/>
        </w:rPr>
        <w:t xml:space="preserve"> and </w:t>
      </w:r>
      <w:r w:rsidRPr="00C91530">
        <w:rPr>
          <w:rFonts w:ascii="Arial" w:eastAsia="Times New Roman" w:hAnsi="Arial" w:cs="Arial"/>
          <w:b/>
          <w:bCs/>
          <w:kern w:val="0"/>
          <w:sz w:val="28"/>
          <w:szCs w:val="28"/>
          <w14:ligatures w14:val="none"/>
        </w:rPr>
        <w:t>charging infrastructure development</w:t>
      </w:r>
      <w:r w:rsidRPr="00C91530">
        <w:rPr>
          <w:rFonts w:ascii="Arial" w:eastAsia="Times New Roman" w:hAnsi="Arial" w:cs="Arial"/>
          <w:kern w:val="0"/>
          <w:sz w:val="28"/>
          <w:szCs w:val="28"/>
          <w14:ligatures w14:val="none"/>
        </w:rPr>
        <w:t xml:space="preserve">. </w:t>
      </w:r>
    </w:p>
    <w:p w14:paraId="7D6FC178"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w:t>
      </w:r>
    </w:p>
    <w:p w14:paraId="435E1ECA"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The model makes predictions based on historical trends. As new data becomes available, it would require regular updates and retraining to maintain accuracy and relevance over time. </w:t>
      </w:r>
    </w:p>
    <w:p w14:paraId="0CD01183"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w:t>
      </w:r>
    </w:p>
    <w:p w14:paraId="6A9412B6" w14:textId="253C982C" w:rsidR="00E3571D" w:rsidRPr="00B24A7D" w:rsidRDefault="00C91530" w:rsidP="00C91530">
      <w:pPr>
        <w:rPr>
          <w:rFonts w:ascii="Arial" w:eastAsia="Times New Roman" w:hAnsi="Arial" w:cs="Arial"/>
          <w:kern w:val="0"/>
          <w:sz w:val="28"/>
          <w:szCs w:val="28"/>
          <w14:ligatures w14:val="none"/>
        </w:rPr>
      </w:pPr>
      <w:r w:rsidRPr="00B24A7D">
        <w:rPr>
          <w:rFonts w:ascii="Arial" w:eastAsia="Times New Roman" w:hAnsi="Arial" w:cs="Arial"/>
          <w:kern w:val="0"/>
          <w:sz w:val="28"/>
          <w:szCs w:val="28"/>
          <w14:ligatures w14:val="none"/>
        </w:rPr>
        <w:t xml:space="preserve">This project focused on investigating the relationship between EVs per capita and EVCS within a county. External factors such as government policies, commuting patterns, and proximity to major highways could affect the installation of EVCS. These factors could result in EVCS being installed </w:t>
      </w:r>
      <w:r w:rsidRPr="00B24A7D">
        <w:rPr>
          <w:rFonts w:ascii="Arial" w:eastAsia="Times New Roman" w:hAnsi="Arial" w:cs="Arial"/>
          <w:kern w:val="0"/>
          <w:sz w:val="28"/>
          <w:szCs w:val="28"/>
          <w14:ligatures w14:val="none"/>
        </w:rPr>
        <w:lastRenderedPageBreak/>
        <w:t>beyond the needs of local EV users and affect the strength of the relationship between these variables.</w:t>
      </w:r>
    </w:p>
    <w:p w14:paraId="31303EF8" w14:textId="77777777" w:rsidR="00C91530" w:rsidRPr="00B24A7D" w:rsidRDefault="00C91530" w:rsidP="00C91530">
      <w:pPr>
        <w:rPr>
          <w:rFonts w:ascii="Arial" w:eastAsia="Times New Roman" w:hAnsi="Arial" w:cs="Arial"/>
          <w:kern w:val="0"/>
          <w:sz w:val="28"/>
          <w:szCs w:val="28"/>
          <w14:ligatures w14:val="none"/>
        </w:rPr>
      </w:pPr>
    </w:p>
    <w:p w14:paraId="69E96F90" w14:textId="77777777" w:rsidR="00E3571D" w:rsidRDefault="00E3571D" w:rsidP="00E3571D">
      <w:pPr>
        <w:spacing w:after="0" w:line="240" w:lineRule="auto"/>
        <w:rPr>
          <w:rFonts w:ascii="Arial" w:eastAsia="Times New Roman" w:hAnsi="Arial" w:cs="Arial"/>
          <w:b/>
          <w:bCs/>
          <w:kern w:val="0"/>
          <w:sz w:val="40"/>
          <w:szCs w:val="40"/>
          <w14:ligatures w14:val="none"/>
        </w:rPr>
      </w:pPr>
      <w:r w:rsidRPr="00B24A7D">
        <w:rPr>
          <w:rFonts w:ascii="Arial" w:eastAsia="Times New Roman" w:hAnsi="Arial" w:cs="Arial"/>
          <w:b/>
          <w:bCs/>
          <w:kern w:val="0"/>
          <w:sz w:val="40"/>
          <w:szCs w:val="40"/>
          <w14:ligatures w14:val="none"/>
        </w:rPr>
        <w:t>FURTHER ANALYSIS</w:t>
      </w:r>
    </w:p>
    <w:p w14:paraId="7618C9D8" w14:textId="77777777" w:rsidR="00B24A7D" w:rsidRPr="00B24A7D" w:rsidRDefault="00B24A7D" w:rsidP="00E3571D">
      <w:pPr>
        <w:spacing w:after="0" w:line="240" w:lineRule="auto"/>
        <w:rPr>
          <w:rFonts w:ascii="Arial" w:eastAsia="Times New Roman" w:hAnsi="Arial" w:cs="Arial"/>
          <w:kern w:val="0"/>
          <w:sz w:val="40"/>
          <w:szCs w:val="40"/>
          <w14:ligatures w14:val="none"/>
        </w:rPr>
      </w:pPr>
    </w:p>
    <w:p w14:paraId="7782957E"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Dividing counties into smaller, more detailed sections using census tract information could create an opportunity for better clustering and make for more precise predictive models.</w:t>
      </w:r>
    </w:p>
    <w:p w14:paraId="67AE0D64"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1B4490AB"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Expanding the analysis to incorporate areas outside of </w:t>
      </w:r>
      <w:proofErr w:type="spellStart"/>
      <w:r w:rsidRPr="00C91530">
        <w:rPr>
          <w:rFonts w:ascii="Arial" w:eastAsia="Times New Roman" w:hAnsi="Arial" w:cs="Arial"/>
          <w:kern w:val="0"/>
          <w:sz w:val="28"/>
          <w:szCs w:val="28"/>
          <w14:ligatures w14:val="none"/>
        </w:rPr>
        <w:t>Washingtion</w:t>
      </w:r>
      <w:proofErr w:type="spellEnd"/>
      <w:r w:rsidRPr="00C91530">
        <w:rPr>
          <w:rFonts w:ascii="Arial" w:eastAsia="Times New Roman" w:hAnsi="Arial" w:cs="Arial"/>
          <w:kern w:val="0"/>
          <w:sz w:val="28"/>
          <w:szCs w:val="28"/>
          <w14:ligatures w14:val="none"/>
        </w:rPr>
        <w:t xml:space="preserve"> State would offer a larger dataset and potentially strengthen the predictive power of the model.</w:t>
      </w:r>
    </w:p>
    <w:p w14:paraId="306EB3B5"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21F0FA73"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Other factors, such as traffic patterns and strategic positioning of charging stations along major roads, are other areas to investigate when determining effective EVCS distribution for Washington State's goals of increasing EV adoption and achieving substantial reductions in greenhouse gas emissions.</w:t>
      </w:r>
    </w:p>
    <w:p w14:paraId="34C4E37F"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00585130"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In addition to EV and EVCS initiatives, Washington State includes other zero-emission vehicles in its strategy for reducing greenhouse gases. Further analysis could incorporate hydrogen fuel cell vehicles and compressed hydrogen charging stations into the analysis.</w:t>
      </w:r>
    </w:p>
    <w:p w14:paraId="572F4DF1" w14:textId="77777777" w:rsidR="00C91530" w:rsidRPr="00C91530" w:rsidRDefault="00C91530" w:rsidP="00C91530">
      <w:pPr>
        <w:spacing w:after="0" w:line="240" w:lineRule="auto"/>
        <w:rPr>
          <w:rFonts w:ascii="Arial" w:eastAsia="Times New Roman" w:hAnsi="Arial" w:cs="Arial"/>
          <w:kern w:val="0"/>
          <w:sz w:val="28"/>
          <w:szCs w:val="28"/>
          <w14:ligatures w14:val="none"/>
        </w:rPr>
      </w:pPr>
    </w:p>
    <w:p w14:paraId="4CCDF689"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Further analysis to improve the adoption of EVs could be done with usage data on </w:t>
      </w:r>
      <w:proofErr w:type="gramStart"/>
      <w:r w:rsidRPr="00C91530">
        <w:rPr>
          <w:rFonts w:ascii="Arial" w:eastAsia="Times New Roman" w:hAnsi="Arial" w:cs="Arial"/>
          <w:kern w:val="0"/>
          <w:sz w:val="28"/>
          <w:szCs w:val="28"/>
          <w14:ligatures w14:val="none"/>
        </w:rPr>
        <w:t>EVCS :</w:t>
      </w:r>
      <w:proofErr w:type="gramEnd"/>
      <w:r w:rsidRPr="00C91530">
        <w:rPr>
          <w:rFonts w:ascii="Arial" w:eastAsia="Times New Roman" w:hAnsi="Arial" w:cs="Arial"/>
          <w:kern w:val="0"/>
          <w:sz w:val="28"/>
          <w:szCs w:val="28"/>
          <w14:ligatures w14:val="none"/>
        </w:rPr>
        <w:t xml:space="preserve"> </w:t>
      </w:r>
    </w:p>
    <w:p w14:paraId="1477C1C9"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Are charging stations busier during specific times? </w:t>
      </w:r>
    </w:p>
    <w:p w14:paraId="5151F198"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Do users prefer multiple partial charges or driving until a full charge is needed? </w:t>
      </w:r>
    </w:p>
    <w:p w14:paraId="4FAE2930"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xml:space="preserve">- Are usage patterns different between Level 2 and Level 3 ports? </w:t>
      </w:r>
    </w:p>
    <w:p w14:paraId="676EEF86" w14:textId="77777777" w:rsidR="00C91530" w:rsidRPr="00C91530" w:rsidRDefault="00C91530" w:rsidP="00C91530">
      <w:pPr>
        <w:spacing w:after="0" w:line="240" w:lineRule="auto"/>
        <w:rPr>
          <w:rFonts w:ascii="Arial" w:eastAsia="Times New Roman" w:hAnsi="Arial" w:cs="Arial"/>
          <w:kern w:val="0"/>
          <w:sz w:val="28"/>
          <w:szCs w:val="28"/>
          <w14:ligatures w14:val="none"/>
        </w:rPr>
      </w:pPr>
      <w:r w:rsidRPr="00C91530">
        <w:rPr>
          <w:rFonts w:ascii="Arial" w:eastAsia="Times New Roman" w:hAnsi="Arial" w:cs="Arial"/>
          <w:kern w:val="0"/>
          <w:sz w:val="28"/>
          <w:szCs w:val="28"/>
          <w14:ligatures w14:val="none"/>
        </w:rPr>
        <w:t>- Does charging price impact user behavior?</w:t>
      </w:r>
    </w:p>
    <w:p w14:paraId="3A25CF42" w14:textId="25E7E6C3" w:rsidR="00DE6A9B" w:rsidRPr="00B24A7D" w:rsidRDefault="00C91530" w:rsidP="00C91530">
      <w:pPr>
        <w:rPr>
          <w:rFonts w:ascii="Arial" w:eastAsia="Times New Roman" w:hAnsi="Arial" w:cs="Arial"/>
          <w:kern w:val="0"/>
          <w:sz w:val="28"/>
          <w:szCs w:val="28"/>
          <w14:ligatures w14:val="none"/>
        </w:rPr>
      </w:pPr>
      <w:r w:rsidRPr="00B24A7D">
        <w:rPr>
          <w:rFonts w:ascii="Arial" w:eastAsia="Times New Roman" w:hAnsi="Arial" w:cs="Arial"/>
          <w:kern w:val="0"/>
          <w:sz w:val="28"/>
          <w:szCs w:val="28"/>
          <w14:ligatures w14:val="none"/>
        </w:rPr>
        <w:t>- Are specific charging connectors more common or utilized more frequently than others?</w:t>
      </w:r>
    </w:p>
    <w:p w14:paraId="672DFE31" w14:textId="77777777" w:rsidR="005028AF" w:rsidRPr="00B24A7D" w:rsidRDefault="005028AF" w:rsidP="00E3571D">
      <w:pPr>
        <w:rPr>
          <w:rFonts w:ascii="Arial" w:eastAsia="Times New Roman" w:hAnsi="Arial" w:cs="Arial"/>
          <w:kern w:val="0"/>
          <w:sz w:val="28"/>
          <w:szCs w:val="28"/>
          <w14:ligatures w14:val="none"/>
        </w:rPr>
      </w:pPr>
    </w:p>
    <w:p w14:paraId="6AF91986" w14:textId="2FE708BB" w:rsidR="005028AF" w:rsidRDefault="005028AF" w:rsidP="00E3571D">
      <w:pPr>
        <w:rPr>
          <w:rFonts w:ascii="Arial" w:eastAsia="Times New Roman" w:hAnsi="Arial" w:cs="Arial"/>
          <w:color w:val="666666"/>
          <w:kern w:val="0"/>
          <w:sz w:val="28"/>
          <w:szCs w:val="28"/>
          <w14:ligatures w14:val="none"/>
        </w:rPr>
      </w:pPr>
      <w:r>
        <w:rPr>
          <w:rFonts w:ascii="Arial" w:eastAsia="Times New Roman" w:hAnsi="Arial" w:cs="Arial"/>
          <w:color w:val="666666"/>
          <w:kern w:val="0"/>
          <w:sz w:val="28"/>
          <w:szCs w:val="28"/>
          <w14:ligatures w14:val="none"/>
        </w:rPr>
        <w:br/>
      </w:r>
    </w:p>
    <w:p w14:paraId="23376953" w14:textId="0F3EB410" w:rsidR="009B2353" w:rsidRDefault="005028AF" w:rsidP="002743E9">
      <w:pPr>
        <w:rPr>
          <w:rFonts w:ascii="Arial" w:eastAsia="Times New Roman" w:hAnsi="Arial" w:cs="Arial"/>
          <w:color w:val="666666"/>
          <w:kern w:val="0"/>
          <w:sz w:val="28"/>
          <w:szCs w:val="28"/>
          <w14:ligatures w14:val="none"/>
        </w:rPr>
      </w:pPr>
      <w:r>
        <w:rPr>
          <w:rFonts w:ascii="Arial" w:eastAsia="Times New Roman" w:hAnsi="Arial" w:cs="Arial"/>
          <w:color w:val="666666"/>
          <w:kern w:val="0"/>
          <w:sz w:val="28"/>
          <w:szCs w:val="28"/>
          <w14:ligatures w14:val="none"/>
        </w:rPr>
        <w:br w:type="page"/>
      </w:r>
    </w:p>
    <w:sectPr w:rsidR="009B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1D"/>
    <w:rsid w:val="00143388"/>
    <w:rsid w:val="001C1F89"/>
    <w:rsid w:val="00213A73"/>
    <w:rsid w:val="002743E9"/>
    <w:rsid w:val="002832AC"/>
    <w:rsid w:val="00363CB8"/>
    <w:rsid w:val="003929D0"/>
    <w:rsid w:val="0041460F"/>
    <w:rsid w:val="004A691D"/>
    <w:rsid w:val="005028AF"/>
    <w:rsid w:val="005E41FB"/>
    <w:rsid w:val="00600CF1"/>
    <w:rsid w:val="006832BA"/>
    <w:rsid w:val="00743EB5"/>
    <w:rsid w:val="00754522"/>
    <w:rsid w:val="00847271"/>
    <w:rsid w:val="009B1D11"/>
    <w:rsid w:val="009B2353"/>
    <w:rsid w:val="00A170F0"/>
    <w:rsid w:val="00AF3071"/>
    <w:rsid w:val="00B24A7D"/>
    <w:rsid w:val="00BA7BEA"/>
    <w:rsid w:val="00C91530"/>
    <w:rsid w:val="00DE6A9B"/>
    <w:rsid w:val="00E30B8B"/>
    <w:rsid w:val="00E3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0797"/>
  <w15:chartTrackingRefBased/>
  <w15:docId w15:val="{27D6307B-CC7D-4DB7-B597-FB2D771F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57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54522"/>
    <w:rPr>
      <w:color w:val="0563C1" w:themeColor="hyperlink"/>
      <w:u w:val="single"/>
    </w:rPr>
  </w:style>
  <w:style w:type="character" w:styleId="UnresolvedMention">
    <w:name w:val="Unresolved Mention"/>
    <w:basedOn w:val="DefaultParagraphFont"/>
    <w:uiPriority w:val="99"/>
    <w:semiHidden/>
    <w:unhideWhenUsed/>
    <w:rsid w:val="00754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6235">
      <w:bodyDiv w:val="1"/>
      <w:marLeft w:val="0"/>
      <w:marRight w:val="0"/>
      <w:marTop w:val="0"/>
      <w:marBottom w:val="0"/>
      <w:divBdr>
        <w:top w:val="none" w:sz="0" w:space="0" w:color="auto"/>
        <w:left w:val="none" w:sz="0" w:space="0" w:color="auto"/>
        <w:bottom w:val="none" w:sz="0" w:space="0" w:color="auto"/>
        <w:right w:val="none" w:sz="0" w:space="0" w:color="auto"/>
      </w:divBdr>
    </w:div>
    <w:div w:id="74397383">
      <w:bodyDiv w:val="1"/>
      <w:marLeft w:val="0"/>
      <w:marRight w:val="0"/>
      <w:marTop w:val="0"/>
      <w:marBottom w:val="0"/>
      <w:divBdr>
        <w:top w:val="none" w:sz="0" w:space="0" w:color="auto"/>
        <w:left w:val="none" w:sz="0" w:space="0" w:color="auto"/>
        <w:bottom w:val="none" w:sz="0" w:space="0" w:color="auto"/>
        <w:right w:val="none" w:sz="0" w:space="0" w:color="auto"/>
      </w:divBdr>
    </w:div>
    <w:div w:id="226111496">
      <w:bodyDiv w:val="1"/>
      <w:marLeft w:val="0"/>
      <w:marRight w:val="0"/>
      <w:marTop w:val="0"/>
      <w:marBottom w:val="0"/>
      <w:divBdr>
        <w:top w:val="none" w:sz="0" w:space="0" w:color="auto"/>
        <w:left w:val="none" w:sz="0" w:space="0" w:color="auto"/>
        <w:bottom w:val="none" w:sz="0" w:space="0" w:color="auto"/>
        <w:right w:val="none" w:sz="0" w:space="0" w:color="auto"/>
      </w:divBdr>
    </w:div>
    <w:div w:id="504903778">
      <w:bodyDiv w:val="1"/>
      <w:marLeft w:val="0"/>
      <w:marRight w:val="0"/>
      <w:marTop w:val="0"/>
      <w:marBottom w:val="0"/>
      <w:divBdr>
        <w:top w:val="none" w:sz="0" w:space="0" w:color="auto"/>
        <w:left w:val="none" w:sz="0" w:space="0" w:color="auto"/>
        <w:bottom w:val="none" w:sz="0" w:space="0" w:color="auto"/>
        <w:right w:val="none" w:sz="0" w:space="0" w:color="auto"/>
      </w:divBdr>
    </w:div>
    <w:div w:id="558252265">
      <w:bodyDiv w:val="1"/>
      <w:marLeft w:val="0"/>
      <w:marRight w:val="0"/>
      <w:marTop w:val="0"/>
      <w:marBottom w:val="0"/>
      <w:divBdr>
        <w:top w:val="none" w:sz="0" w:space="0" w:color="auto"/>
        <w:left w:val="none" w:sz="0" w:space="0" w:color="auto"/>
        <w:bottom w:val="none" w:sz="0" w:space="0" w:color="auto"/>
        <w:right w:val="none" w:sz="0" w:space="0" w:color="auto"/>
      </w:divBdr>
    </w:div>
    <w:div w:id="614168530">
      <w:bodyDiv w:val="1"/>
      <w:marLeft w:val="0"/>
      <w:marRight w:val="0"/>
      <w:marTop w:val="0"/>
      <w:marBottom w:val="0"/>
      <w:divBdr>
        <w:top w:val="none" w:sz="0" w:space="0" w:color="auto"/>
        <w:left w:val="none" w:sz="0" w:space="0" w:color="auto"/>
        <w:bottom w:val="none" w:sz="0" w:space="0" w:color="auto"/>
        <w:right w:val="none" w:sz="0" w:space="0" w:color="auto"/>
      </w:divBdr>
    </w:div>
    <w:div w:id="1157184751">
      <w:bodyDiv w:val="1"/>
      <w:marLeft w:val="0"/>
      <w:marRight w:val="0"/>
      <w:marTop w:val="0"/>
      <w:marBottom w:val="0"/>
      <w:divBdr>
        <w:top w:val="none" w:sz="0" w:space="0" w:color="auto"/>
        <w:left w:val="none" w:sz="0" w:space="0" w:color="auto"/>
        <w:bottom w:val="none" w:sz="0" w:space="0" w:color="auto"/>
        <w:right w:val="none" w:sz="0" w:space="0" w:color="auto"/>
      </w:divBdr>
    </w:div>
    <w:div w:id="1307279189">
      <w:bodyDiv w:val="1"/>
      <w:marLeft w:val="0"/>
      <w:marRight w:val="0"/>
      <w:marTop w:val="0"/>
      <w:marBottom w:val="0"/>
      <w:divBdr>
        <w:top w:val="none" w:sz="0" w:space="0" w:color="auto"/>
        <w:left w:val="none" w:sz="0" w:space="0" w:color="auto"/>
        <w:bottom w:val="none" w:sz="0" w:space="0" w:color="auto"/>
        <w:right w:val="none" w:sz="0" w:space="0" w:color="auto"/>
      </w:divBdr>
    </w:div>
    <w:div w:id="1348098150">
      <w:bodyDiv w:val="1"/>
      <w:marLeft w:val="0"/>
      <w:marRight w:val="0"/>
      <w:marTop w:val="0"/>
      <w:marBottom w:val="0"/>
      <w:divBdr>
        <w:top w:val="none" w:sz="0" w:space="0" w:color="auto"/>
        <w:left w:val="none" w:sz="0" w:space="0" w:color="auto"/>
        <w:bottom w:val="none" w:sz="0" w:space="0" w:color="auto"/>
        <w:right w:val="none" w:sz="0" w:space="0" w:color="auto"/>
      </w:divBdr>
    </w:div>
    <w:div w:id="1547991415">
      <w:bodyDiv w:val="1"/>
      <w:marLeft w:val="0"/>
      <w:marRight w:val="0"/>
      <w:marTop w:val="0"/>
      <w:marBottom w:val="0"/>
      <w:divBdr>
        <w:top w:val="none" w:sz="0" w:space="0" w:color="auto"/>
        <w:left w:val="none" w:sz="0" w:space="0" w:color="auto"/>
        <w:bottom w:val="none" w:sz="0" w:space="0" w:color="auto"/>
        <w:right w:val="none" w:sz="0" w:space="0" w:color="auto"/>
      </w:divBdr>
    </w:div>
    <w:div w:id="1577979501">
      <w:bodyDiv w:val="1"/>
      <w:marLeft w:val="0"/>
      <w:marRight w:val="0"/>
      <w:marTop w:val="0"/>
      <w:marBottom w:val="0"/>
      <w:divBdr>
        <w:top w:val="none" w:sz="0" w:space="0" w:color="auto"/>
        <w:left w:val="none" w:sz="0" w:space="0" w:color="auto"/>
        <w:bottom w:val="none" w:sz="0" w:space="0" w:color="auto"/>
        <w:right w:val="none" w:sz="0" w:space="0" w:color="auto"/>
      </w:divBdr>
    </w:div>
    <w:div w:id="1697001796">
      <w:bodyDiv w:val="1"/>
      <w:marLeft w:val="0"/>
      <w:marRight w:val="0"/>
      <w:marTop w:val="0"/>
      <w:marBottom w:val="0"/>
      <w:divBdr>
        <w:top w:val="none" w:sz="0" w:space="0" w:color="auto"/>
        <w:left w:val="none" w:sz="0" w:space="0" w:color="auto"/>
        <w:bottom w:val="none" w:sz="0" w:space="0" w:color="auto"/>
        <w:right w:val="none" w:sz="0" w:space="0" w:color="auto"/>
      </w:divBdr>
    </w:div>
    <w:div w:id="1706560593">
      <w:bodyDiv w:val="1"/>
      <w:marLeft w:val="0"/>
      <w:marRight w:val="0"/>
      <w:marTop w:val="0"/>
      <w:marBottom w:val="0"/>
      <w:divBdr>
        <w:top w:val="none" w:sz="0" w:space="0" w:color="auto"/>
        <w:left w:val="none" w:sz="0" w:space="0" w:color="auto"/>
        <w:bottom w:val="none" w:sz="0" w:space="0" w:color="auto"/>
        <w:right w:val="none" w:sz="0" w:space="0" w:color="auto"/>
      </w:divBdr>
    </w:div>
    <w:div w:id="1715421019">
      <w:bodyDiv w:val="1"/>
      <w:marLeft w:val="0"/>
      <w:marRight w:val="0"/>
      <w:marTop w:val="0"/>
      <w:marBottom w:val="0"/>
      <w:divBdr>
        <w:top w:val="none" w:sz="0" w:space="0" w:color="auto"/>
        <w:left w:val="none" w:sz="0" w:space="0" w:color="auto"/>
        <w:bottom w:val="none" w:sz="0" w:space="0" w:color="auto"/>
        <w:right w:val="none" w:sz="0" w:space="0" w:color="auto"/>
      </w:divBdr>
    </w:div>
    <w:div w:id="1777408974">
      <w:bodyDiv w:val="1"/>
      <w:marLeft w:val="0"/>
      <w:marRight w:val="0"/>
      <w:marTop w:val="0"/>
      <w:marBottom w:val="0"/>
      <w:divBdr>
        <w:top w:val="none" w:sz="0" w:space="0" w:color="auto"/>
        <w:left w:val="none" w:sz="0" w:space="0" w:color="auto"/>
        <w:bottom w:val="none" w:sz="0" w:space="0" w:color="auto"/>
        <w:right w:val="none" w:sz="0" w:space="0" w:color="auto"/>
      </w:divBdr>
    </w:div>
    <w:div w:id="1792282882">
      <w:bodyDiv w:val="1"/>
      <w:marLeft w:val="0"/>
      <w:marRight w:val="0"/>
      <w:marTop w:val="0"/>
      <w:marBottom w:val="0"/>
      <w:divBdr>
        <w:top w:val="none" w:sz="0" w:space="0" w:color="auto"/>
        <w:left w:val="none" w:sz="0" w:space="0" w:color="auto"/>
        <w:bottom w:val="none" w:sz="0" w:space="0" w:color="auto"/>
        <w:right w:val="none" w:sz="0" w:space="0" w:color="auto"/>
      </w:divBdr>
    </w:div>
    <w:div w:id="1816751144">
      <w:bodyDiv w:val="1"/>
      <w:marLeft w:val="0"/>
      <w:marRight w:val="0"/>
      <w:marTop w:val="0"/>
      <w:marBottom w:val="0"/>
      <w:divBdr>
        <w:top w:val="none" w:sz="0" w:space="0" w:color="auto"/>
        <w:left w:val="none" w:sz="0" w:space="0" w:color="auto"/>
        <w:bottom w:val="none" w:sz="0" w:space="0" w:color="auto"/>
        <w:right w:val="none" w:sz="0" w:space="0" w:color="auto"/>
      </w:divBdr>
    </w:div>
    <w:div w:id="1899511726">
      <w:bodyDiv w:val="1"/>
      <w:marLeft w:val="0"/>
      <w:marRight w:val="0"/>
      <w:marTop w:val="0"/>
      <w:marBottom w:val="0"/>
      <w:divBdr>
        <w:top w:val="none" w:sz="0" w:space="0" w:color="auto"/>
        <w:left w:val="none" w:sz="0" w:space="0" w:color="auto"/>
        <w:bottom w:val="none" w:sz="0" w:space="0" w:color="auto"/>
        <w:right w:val="none" w:sz="0" w:space="0" w:color="auto"/>
      </w:divBdr>
    </w:div>
    <w:div w:id="1911382996">
      <w:bodyDiv w:val="1"/>
      <w:marLeft w:val="0"/>
      <w:marRight w:val="0"/>
      <w:marTop w:val="0"/>
      <w:marBottom w:val="0"/>
      <w:divBdr>
        <w:top w:val="none" w:sz="0" w:space="0" w:color="auto"/>
        <w:left w:val="none" w:sz="0" w:space="0" w:color="auto"/>
        <w:bottom w:val="none" w:sz="0" w:space="0" w:color="auto"/>
        <w:right w:val="none" w:sz="0" w:space="0" w:color="auto"/>
      </w:divBdr>
    </w:div>
    <w:div w:id="1921013272">
      <w:bodyDiv w:val="1"/>
      <w:marLeft w:val="0"/>
      <w:marRight w:val="0"/>
      <w:marTop w:val="0"/>
      <w:marBottom w:val="0"/>
      <w:divBdr>
        <w:top w:val="none" w:sz="0" w:space="0" w:color="auto"/>
        <w:left w:val="none" w:sz="0" w:space="0" w:color="auto"/>
        <w:bottom w:val="none" w:sz="0" w:space="0" w:color="auto"/>
        <w:right w:val="none" w:sz="0" w:space="0" w:color="auto"/>
      </w:divBdr>
    </w:div>
    <w:div w:id="1922182380">
      <w:bodyDiv w:val="1"/>
      <w:marLeft w:val="0"/>
      <w:marRight w:val="0"/>
      <w:marTop w:val="0"/>
      <w:marBottom w:val="0"/>
      <w:divBdr>
        <w:top w:val="none" w:sz="0" w:space="0" w:color="auto"/>
        <w:left w:val="none" w:sz="0" w:space="0" w:color="auto"/>
        <w:bottom w:val="none" w:sz="0" w:space="0" w:color="auto"/>
        <w:right w:val="none" w:sz="0" w:space="0" w:color="auto"/>
      </w:divBdr>
    </w:div>
    <w:div w:id="2091387277">
      <w:bodyDiv w:val="1"/>
      <w:marLeft w:val="0"/>
      <w:marRight w:val="0"/>
      <w:marTop w:val="0"/>
      <w:marBottom w:val="0"/>
      <w:divBdr>
        <w:top w:val="none" w:sz="0" w:space="0" w:color="auto"/>
        <w:left w:val="none" w:sz="0" w:space="0" w:color="auto"/>
        <w:bottom w:val="none" w:sz="0" w:space="0" w:color="auto"/>
        <w:right w:val="none" w:sz="0" w:space="0" w:color="auto"/>
      </w:divBdr>
    </w:div>
    <w:div w:id="212114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Park</dc:creator>
  <cp:keywords/>
  <dc:description/>
  <cp:lastModifiedBy>Caroline Park</cp:lastModifiedBy>
  <cp:revision>3</cp:revision>
  <dcterms:created xsi:type="dcterms:W3CDTF">2023-08-16T02:35:00Z</dcterms:created>
  <dcterms:modified xsi:type="dcterms:W3CDTF">2023-08-24T22:08:00Z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42b19887-b3cf-4740-a369-a719a456ad56</vt:lpwstr>
  </property>
</Properties>
</file>