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88" w:rsidRDefault="00961530">
      <w:r>
        <w:t>Answers:</w:t>
      </w:r>
      <w:r>
        <w:br/>
      </w:r>
    </w:p>
    <w:p w:rsidR="00961530" w:rsidRDefault="00961530" w:rsidP="00961530">
      <w:pPr>
        <w:pStyle w:val="ListParagraph"/>
        <w:numPr>
          <w:ilvl w:val="0"/>
          <w:numId w:val="1"/>
        </w:numPr>
      </w:pPr>
      <w:r>
        <w:t>Question focus: one-sided binomial test</w:t>
      </w:r>
    </w:p>
    <w:p w:rsidR="00961530" w:rsidRDefault="00961530" w:rsidP="00961530">
      <w:pPr>
        <w:pStyle w:val="ListParagraph"/>
      </w:pPr>
      <w:r>
        <w:t>To calculate the likelihood that this sample represents a decline in the reported percentage, we calculate the probability of finding 1,9</w:t>
      </w:r>
      <w:r w:rsidR="00866A6F">
        <w:t>53</w:t>
      </w:r>
      <w:r>
        <w:t xml:space="preserve"> blue eyed people or </w:t>
      </w:r>
      <w:r w:rsidR="00593E00">
        <w:t>fewer</w:t>
      </w:r>
      <w:r>
        <w:t xml:space="preserve"> within a sample of 5</w:t>
      </w:r>
      <w:r w:rsidR="00593E00">
        <w:t>,</w:t>
      </w:r>
      <w:r>
        <w:t>98</w:t>
      </w:r>
      <w:r w:rsidR="00593E00">
        <w:t>2</w:t>
      </w:r>
      <w:r>
        <w:t xml:space="preserve"> people given a 33.8% probability. This is f</w:t>
      </w:r>
      <w:r w:rsidR="00593E00">
        <w:t>ound by evaluating the cumulative binomial distribution with n=5,982 : k = 1,953 : p = 0.338</w:t>
      </w:r>
    </w:p>
    <w:p w:rsidR="00593E00" w:rsidRDefault="00593E00" w:rsidP="00961530">
      <w:pPr>
        <w:pStyle w:val="ListParagraph"/>
      </w:pPr>
      <w:r>
        <w:rPr>
          <w:noProof/>
        </w:rPr>
        <w:drawing>
          <wp:inline distT="0" distB="0" distL="0" distR="0">
            <wp:extent cx="2600960" cy="19507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72" cy="19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00" w:rsidRDefault="00593E00" w:rsidP="00961530">
      <w:pPr>
        <w:pStyle w:val="ListParagraph"/>
      </w:pPr>
      <w:r>
        <w:t>We find that the probability of finding 1,953 blue eyed people or fewer is just 3.04%. If we are looking for a 95% confidence level this would then indicate a decline in the percentage of people being born with blue eyes.</w:t>
      </w:r>
    </w:p>
    <w:p w:rsidR="00786728" w:rsidRDefault="00786728" w:rsidP="00961530">
      <w:pPr>
        <w:pStyle w:val="ListParagraph"/>
      </w:pPr>
    </w:p>
    <w:p w:rsidR="00786728" w:rsidRDefault="00786728" w:rsidP="00961530">
      <w:pPr>
        <w:pStyle w:val="ListParagraph"/>
      </w:pPr>
      <w:r>
        <w:t>To identify the 95% confidence level, we seek the first cumulative distribution value that exceeds 5%. In this case, when k = 1962. This represents the level above which there is a 95% chance of having identified that many blue eyed people within a sample of 5,982 people given a 33.8% chance of having blue eyes.</w:t>
      </w:r>
    </w:p>
    <w:p w:rsidR="00F41FBC" w:rsidRDefault="0095405A" w:rsidP="0095405A">
      <w:pPr>
        <w:pStyle w:val="ListParagraph"/>
        <w:numPr>
          <w:ilvl w:val="0"/>
          <w:numId w:val="1"/>
        </w:numPr>
      </w:pPr>
      <w:r>
        <w:t>a. True- statistical hypothesis tests establish the likelihood of obtaining the observed data assuming the null hypothesis. The results are deemed statistically significant if the null hypothesis</w:t>
      </w:r>
      <w:r w:rsidR="003A48BD">
        <w:t xml:space="preserve"> meets predefined criteria for unlikeliness.</w:t>
      </w:r>
    </w:p>
    <w:p w:rsidR="003A48BD" w:rsidRDefault="003A48BD" w:rsidP="003A48BD">
      <w:pPr>
        <w:pStyle w:val="ListParagraph"/>
      </w:pPr>
      <w:r>
        <w:t>b. False- if the null hypothesis fails to meet the criteria and is rejected, it does not follow that the proposed alternative hypothesis is therefore true.</w:t>
      </w:r>
    </w:p>
    <w:p w:rsidR="003A48BD" w:rsidRDefault="003A48BD" w:rsidP="003A48BD">
      <w:pPr>
        <w:pStyle w:val="ListParagraph"/>
      </w:pPr>
      <w:r>
        <w:t xml:space="preserve">c. </w:t>
      </w:r>
      <w:r w:rsidR="00B75072">
        <w:t>True- When a parameter is only theoretically possible in one direction (Acres of forest, for example, can’t be negative), a one-sided alternative hypothesis is appropriate.</w:t>
      </w:r>
    </w:p>
    <w:p w:rsidR="00B75072" w:rsidRDefault="00B75072" w:rsidP="003A48BD">
      <w:pPr>
        <w:pStyle w:val="ListParagraph"/>
      </w:pPr>
      <w:r>
        <w:t>d.</w:t>
      </w:r>
      <w:r w:rsidR="00102E55">
        <w:t xml:space="preserve"> </w:t>
      </w:r>
      <w:r w:rsidR="008A29BC">
        <w:t>False- The alternative hypothesis should be stated such that it is distinguishable from the null hypothesis in a way that can be determined by the statistical hypothesis testing process.</w:t>
      </w:r>
    </w:p>
    <w:p w:rsidR="008A29BC" w:rsidRDefault="008A29BC" w:rsidP="003A48BD">
      <w:pPr>
        <w:pStyle w:val="ListParagraph"/>
      </w:pPr>
      <w:r>
        <w:t>e. True- As the sample size grows to be a larger percentage of the total population, the need for simple random sampling decreases</w:t>
      </w:r>
    </w:p>
    <w:p w:rsidR="008A29BC" w:rsidRDefault="008A29BC" w:rsidP="003A48BD">
      <w:pPr>
        <w:pStyle w:val="ListParagraph"/>
      </w:pPr>
      <w:r>
        <w:t>f. True- the p-value represents the probability of observing the sampled data given the null hypothesis. Larger values indicates a higher likelihood of the observation, thus stronger evidence that the null hypothesis is true</w:t>
      </w:r>
    </w:p>
    <w:p w:rsidR="008A29BC" w:rsidRDefault="008A29BC" w:rsidP="003A48BD">
      <w:pPr>
        <w:pStyle w:val="ListParagraph"/>
      </w:pPr>
      <w:r>
        <w:t xml:space="preserve">g. </w:t>
      </w:r>
      <w:r w:rsidR="00140FE7">
        <w:t>False- the p-value is the probability of observing a more extreme test statistic in the direction of the alternative hypothesis than the one observed</w:t>
      </w:r>
    </w:p>
    <w:p w:rsidR="00140FE7" w:rsidRDefault="00140FE7" w:rsidP="003A48BD">
      <w:pPr>
        <w:pStyle w:val="ListParagraph"/>
      </w:pPr>
      <w:r>
        <w:t>h. False- the p-value indicates the likelihood of the observed result given the null hypothesis but is not a direct measure of the probable validity of the hypothesis itself.</w:t>
      </w:r>
    </w:p>
    <w:p w:rsidR="00F3052E" w:rsidRDefault="00F3052E" w:rsidP="00F3052E">
      <w:pPr>
        <w:pStyle w:val="ListParagraph"/>
        <w:numPr>
          <w:ilvl w:val="0"/>
          <w:numId w:val="1"/>
        </w:numPr>
      </w:pPr>
      <w:r>
        <w:lastRenderedPageBreak/>
        <w:t>Similar to question 1, we calculate the CDF for n = 5312 : p = 22.8% : k = n*p. In this case we are interested in finding the one-sided p-value for values &gt;= k. This can be found by summing the binomial distribution from k to n, or by pval = 1-CDF[k-1]. This gives a pval = 0.013. Thus the answer is (e) and there is strong evidence for an increased percentage of unaffiliated adults in San Francisco. (The actual San Francisco statistic is 33.4%)</w:t>
      </w:r>
    </w:p>
    <w:p w:rsidR="001B0FB2" w:rsidRDefault="001B0FB2" w:rsidP="00F3052E">
      <w:pPr>
        <w:pStyle w:val="ListParagraph"/>
        <w:numPr>
          <w:ilvl w:val="0"/>
          <w:numId w:val="1"/>
        </w:numPr>
      </w:pPr>
      <w:r>
        <w:t>The hypothesis assumed is the null hypothesis, not the alternative. “Assuming the null hypothesis, there is a 2.3% chance of obtaining a result equal to or more extreme than what was actually observed.”</w:t>
      </w:r>
      <w:bookmarkStart w:id="0" w:name="_GoBack"/>
      <w:bookmarkEnd w:id="0"/>
    </w:p>
    <w:sectPr w:rsidR="001B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2E"/>
    <w:multiLevelType w:val="hybridMultilevel"/>
    <w:tmpl w:val="9CF2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3DE1"/>
    <w:multiLevelType w:val="hybridMultilevel"/>
    <w:tmpl w:val="9FA6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30"/>
    <w:rsid w:val="00102E55"/>
    <w:rsid w:val="00140FE7"/>
    <w:rsid w:val="001B0FB2"/>
    <w:rsid w:val="00340CFE"/>
    <w:rsid w:val="003A48BD"/>
    <w:rsid w:val="00593E00"/>
    <w:rsid w:val="00786728"/>
    <w:rsid w:val="00866A6F"/>
    <w:rsid w:val="008A29BC"/>
    <w:rsid w:val="0095405A"/>
    <w:rsid w:val="00961530"/>
    <w:rsid w:val="00AA5722"/>
    <w:rsid w:val="00AC5B88"/>
    <w:rsid w:val="00B75072"/>
    <w:rsid w:val="00E31930"/>
    <w:rsid w:val="00E628DD"/>
    <w:rsid w:val="00F3052E"/>
    <w:rsid w:val="00F4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C6AE"/>
  <w15:chartTrackingRefBased/>
  <w15:docId w15:val="{CCC07435-5F31-4485-901E-A46D8B82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 Payne</dc:creator>
  <cp:keywords/>
  <dc:description/>
  <cp:lastModifiedBy>Stephanie S Payne</cp:lastModifiedBy>
  <cp:revision>6</cp:revision>
  <dcterms:created xsi:type="dcterms:W3CDTF">2017-05-18T18:12:00Z</dcterms:created>
  <dcterms:modified xsi:type="dcterms:W3CDTF">2017-05-19T14:58:00Z</dcterms:modified>
</cp:coreProperties>
</file>