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5B865007" w14:textId="1AB3D5D7" w:rsidR="0060596F" w:rsidRDefault="0060596F" w:rsidP="00046BA2">
      <w:pPr>
        <w:pStyle w:val="ListParagraph"/>
        <w:spacing w:after="0" w:line="276" w:lineRule="auto"/>
        <w:ind w:left="360"/>
        <w:rPr>
          <w:rFonts w:ascii="Cambria Math" w:hAnsi="Cambria Math"/>
        </w:rPr>
      </w:pPr>
      <w:r>
        <w:rPr>
          <w:rFonts w:ascii="Cambria Math" w:hAnsi="Cambria Math"/>
          <w:i/>
        </w:rPr>
        <w:t>The following situation applies to questions 1-5</w:t>
      </w:r>
    </w:p>
    <w:p w14:paraId="13DCFA2B" w14:textId="7C90D69D" w:rsidR="00046BA2" w:rsidRDefault="0039571F" w:rsidP="00046BA2">
      <w:pPr>
        <w:pStyle w:val="ListParagraph"/>
        <w:spacing w:after="0" w:line="276" w:lineRule="auto"/>
        <w:ind w:left="360"/>
        <w:rPr>
          <w:rFonts w:ascii="Cambria Math" w:hAnsi="Cambria Math"/>
        </w:rPr>
      </w:pPr>
      <w:r>
        <w:rPr>
          <w:rFonts w:ascii="Cambria Math" w:hAnsi="Cambria Math"/>
        </w:rPr>
        <w:t>A number of SRSs were conducted in order to determine if there were a difference in the presidential approval rating between households that have an income above $250,000/yr versus those below this income level. Of the 1000 households above $250k/yr that were surveyed, 380 approved, while of the 1200 households below $250k/yr, 4</w:t>
      </w:r>
      <w:r w:rsidR="00223C2E">
        <w:rPr>
          <w:rFonts w:ascii="Cambria Math" w:hAnsi="Cambria Math"/>
        </w:rPr>
        <w:t>0</w:t>
      </w:r>
      <w:r>
        <w:rPr>
          <w:rFonts w:ascii="Cambria Math" w:hAnsi="Cambria Math"/>
        </w:rPr>
        <w:t>0 approved.</w:t>
      </w:r>
    </w:p>
    <w:p w14:paraId="2F613C89" w14:textId="77777777" w:rsidR="0039571F" w:rsidRDefault="0039571F" w:rsidP="00046BA2">
      <w:pPr>
        <w:pStyle w:val="ListParagraph"/>
        <w:spacing w:after="0" w:line="276" w:lineRule="auto"/>
        <w:ind w:left="360"/>
        <w:rPr>
          <w:rFonts w:ascii="Cambria Math" w:hAnsi="Cambria Math"/>
        </w:rPr>
      </w:pPr>
    </w:p>
    <w:p w14:paraId="52DF31E0" w14:textId="548E9DB2" w:rsidR="005A3666" w:rsidRPr="00825CA0" w:rsidRDefault="0039571F" w:rsidP="005A3666">
      <w:pPr>
        <w:pStyle w:val="ListParagraph"/>
        <w:numPr>
          <w:ilvl w:val="0"/>
          <w:numId w:val="39"/>
        </w:numPr>
        <w:spacing w:after="0" w:line="276" w:lineRule="auto"/>
        <w:ind w:left="360"/>
        <w:rPr>
          <w:rFonts w:ascii="Cambria Math" w:hAnsi="Cambria Math"/>
        </w:rPr>
      </w:pPr>
      <w:r>
        <w:rPr>
          <w:rFonts w:ascii="Cambria Math" w:hAnsi="Cambria Math"/>
        </w:rPr>
        <w:t xml:space="preserve">Let </w:t>
      </w:r>
      <m:oMath>
        <m:sSub>
          <m:sSubPr>
            <m:ctrlPr>
              <w:rPr>
                <w:rFonts w:ascii="Cambria Math" w:hAnsi="Cambria Math"/>
                <w:i/>
              </w:rPr>
            </m:ctrlPr>
          </m:sSubPr>
          <m:e>
            <m:r>
              <w:rPr>
                <w:rFonts w:ascii="Cambria Math" w:hAnsi="Cambria Math"/>
              </w:rPr>
              <m:t>p</m:t>
            </m:r>
          </m:e>
          <m:sub>
            <m:r>
              <w:rPr>
                <w:rFonts w:ascii="Cambria Math" w:hAnsi="Cambria Math"/>
              </w:rPr>
              <m:t>+</m:t>
            </m:r>
          </m:sub>
        </m:sSub>
      </m:oMath>
      <w:r>
        <w:rPr>
          <w:rFonts w:ascii="Cambria Math" w:eastAsiaTheme="minorEastAsia" w:hAnsi="Cambria Math"/>
        </w:rPr>
        <w:t xml:space="preserve"> be the proportion of households with income above $250k/yr that approve and </w:t>
      </w:r>
      <m:oMath>
        <m:sSub>
          <m:sSubPr>
            <m:ctrlPr>
              <w:rPr>
                <w:rFonts w:ascii="Cambria Math" w:hAnsi="Cambria Math"/>
                <w:i/>
              </w:rPr>
            </m:ctrlPr>
          </m:sSubPr>
          <m:e>
            <m:r>
              <w:rPr>
                <w:rFonts w:ascii="Cambria Math" w:hAnsi="Cambria Math"/>
              </w:rPr>
              <m:t>p</m:t>
            </m:r>
          </m:e>
          <m:sub>
            <m:r>
              <w:rPr>
                <w:rFonts w:ascii="Cambria Math" w:hAnsi="Cambria Math"/>
              </w:rPr>
              <m:t>-</m:t>
            </m:r>
          </m:sub>
        </m:sSub>
      </m:oMath>
      <w:r>
        <w:rPr>
          <w:rFonts w:ascii="Cambria Math" w:eastAsiaTheme="minorEastAsia" w:hAnsi="Cambria Math"/>
        </w:rPr>
        <w:t xml:space="preserve"> the proportion below $250k/yr that approve. Given what is stated above, which is the correct null/alternative hypotheses to test</w:t>
      </w:r>
      <w:r w:rsidR="00A05B76">
        <w:rPr>
          <w:rFonts w:ascii="Cambria Math" w:hAnsi="Cambria Math"/>
        </w:rPr>
        <w:t>?</w:t>
      </w:r>
    </w:p>
    <w:p w14:paraId="57893A76" w14:textId="77777777" w:rsidR="005A3666" w:rsidRPr="00825CA0" w:rsidRDefault="005A3666" w:rsidP="005A3666">
      <w:pPr>
        <w:spacing w:line="276" w:lineRule="auto"/>
        <w:ind w:left="1260" w:hanging="540"/>
        <w:rPr>
          <w:rFonts w:ascii="Cambria Math" w:hAnsi="Cambria Math"/>
        </w:rPr>
      </w:pPr>
    </w:p>
    <w:p w14:paraId="4694A3C6" w14:textId="5EDA4B2E" w:rsidR="005A3666" w:rsidRPr="00833148" w:rsidRDefault="00A778ED"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00833148">
        <w:rPr>
          <w:rFonts w:ascii="Cambria Math" w:eastAsiaTheme="minorEastAsia" w:hAnsi="Cambria Math"/>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p>
    <w:p w14:paraId="49B12D04" w14:textId="370430AF" w:rsidR="00833148" w:rsidRPr="00833148" w:rsidRDefault="00A778ED"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00833148" w:rsidRPr="00833148">
        <w:rPr>
          <w:rFonts w:ascii="Cambria Math" w:eastAsiaTheme="minorEastAsia" w:hAnsi="Cambria Math"/>
        </w:rPr>
        <w:t xml:space="preserve"> </w:t>
      </w:r>
      <w:r w:rsidR="00833148">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&lt;0</m:t>
        </m:r>
      </m:oMath>
    </w:p>
    <w:p w14:paraId="32925189" w14:textId="6F466908" w:rsidR="00833148" w:rsidRPr="00A05B76" w:rsidRDefault="00A778ED"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&gt;0</m:t>
        </m:r>
      </m:oMath>
      <w:r w:rsidR="00833148" w:rsidRPr="00833148">
        <w:rPr>
          <w:rFonts w:ascii="Cambria Math" w:eastAsiaTheme="minorEastAsia" w:hAnsi="Cambria Math"/>
        </w:rPr>
        <w:t xml:space="preserve"> </w:t>
      </w:r>
      <w:r w:rsidR="00833148">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p>
    <w:p w14:paraId="324ED38E" w14:textId="1E8E0D88" w:rsidR="00833148" w:rsidRPr="00A05B76" w:rsidRDefault="00A778ED" w:rsidP="00833148">
      <w:pPr>
        <w:pStyle w:val="ListParagraph"/>
        <w:numPr>
          <w:ilvl w:val="1"/>
          <w:numId w:val="39"/>
        </w:numPr>
        <w:spacing w:after="240" w:line="276" w:lineRule="auto"/>
        <w:ind w:left="1260" w:hanging="540"/>
        <w:rPr>
          <w:rFonts w:ascii="Cambria Math"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=0</m:t>
        </m:r>
      </m:oMath>
      <w:r w:rsidR="00833148" w:rsidRPr="00833148">
        <w:rPr>
          <w:rFonts w:ascii="Cambria Math" w:eastAsiaTheme="minorEastAsia" w:hAnsi="Cambria Math"/>
        </w:rPr>
        <w:t xml:space="preserve"> </w:t>
      </w:r>
      <w:r w:rsidR="00833148">
        <w:rPr>
          <w:rFonts w:ascii="Cambria Math" w:eastAsiaTheme="minorEastAsia" w:hAnsi="Cambria Math"/>
        </w:rPr>
        <w:t xml:space="preserve">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&gt;0</m:t>
        </m:r>
      </m:oMath>
    </w:p>
    <w:p w14:paraId="2E2DEAB8" w14:textId="0E727348" w:rsidR="00833148" w:rsidRPr="00833148" w:rsidRDefault="00A778ED" w:rsidP="00833148">
      <w:pPr>
        <w:pStyle w:val="ListParagraph"/>
        <w:numPr>
          <w:ilvl w:val="1"/>
          <w:numId w:val="39"/>
        </w:numPr>
        <w:spacing w:after="240" w:line="276" w:lineRule="auto"/>
        <w:ind w:left="1260" w:hanging="540"/>
        <w:rPr>
          <w:rFonts w:ascii="Cambria Math" w:hAnsi="Cambria Math"/>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r>
          <w:rPr>
            <w:rFonts w:ascii="Cambria Math" w:eastAsiaTheme="minorEastAsia"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=0</m:t>
        </m:r>
      </m:oMath>
      <w:r w:rsidR="00833148" w:rsidRPr="00833148">
        <w:rPr>
          <w:rFonts w:ascii="Cambria Math" w:eastAsiaTheme="minorEastAsia" w:hAnsi="Cambria Math"/>
          <w:color w:val="FF0000"/>
        </w:rPr>
        <w:t xml:space="preserve"> versus </w:t>
      </w:r>
      <m:oMath>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≠0</m:t>
        </m:r>
      </m:oMath>
    </w:p>
    <w:p w14:paraId="0C317729" w14:textId="77777777" w:rsidR="00B072E7" w:rsidRPr="00B072E7" w:rsidRDefault="00B072E7" w:rsidP="00B072E7">
      <w:pPr>
        <w:pStyle w:val="ListParagraph"/>
        <w:spacing w:after="240" w:line="276" w:lineRule="auto"/>
        <w:ind w:left="1260"/>
        <w:rPr>
          <w:rFonts w:ascii="Cambria Math" w:hAnsi="Cambria Math"/>
        </w:rPr>
      </w:pPr>
    </w:p>
    <w:p w14:paraId="4AFE63DD" w14:textId="128B14FF" w:rsidR="004E72B4" w:rsidRPr="003109F6" w:rsidRDefault="00833148" w:rsidP="003109F6">
      <w:pPr>
        <w:pStyle w:val="ListParagraph"/>
        <w:spacing w:line="276" w:lineRule="auto"/>
        <w:ind w:left="360"/>
        <w:rPr>
          <w:rFonts w:ascii="Cambria Math" w:hAnsi="Cambria Math"/>
          <w:color w:val="FF0000"/>
        </w:rPr>
      </w:pPr>
      <w:r>
        <w:rPr>
          <w:rFonts w:ascii="Cambria Math" w:hAnsi="Cambria Math"/>
          <w:color w:val="FF0000"/>
        </w:rPr>
        <w:t>The null hypothesis in this case would be that there is no difference in approval rating between these two groups (</w:t>
      </w:r>
      <m:oMath>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r>
          <w:rPr>
            <w:rFonts w:ascii="Cambria Math" w:eastAsiaTheme="minorEastAsia"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=0</m:t>
        </m:r>
      </m:oMath>
      <w:r>
        <w:rPr>
          <w:rFonts w:ascii="Cambria Math" w:eastAsiaTheme="minorEastAsia" w:hAnsi="Cambria Math"/>
          <w:color w:val="FF0000"/>
        </w:rPr>
        <w:t>). The alternative is that there is a difference (</w:t>
      </w:r>
      <m:oMath>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m:t>
            </m:r>
          </m:sub>
        </m:sSub>
        <m:r>
          <w:rPr>
            <w:rFonts w:ascii="Cambria Math" w:hAnsi="Cambria Math"/>
            <w:color w:val="FF0000"/>
          </w:rPr>
          <m:t>≠0</m:t>
        </m:r>
      </m:oMath>
      <w:r>
        <w:rPr>
          <w:rFonts w:ascii="Cambria Math" w:eastAsiaTheme="minorEastAsia" w:hAnsi="Cambria Math"/>
          <w:color w:val="FF0000"/>
        </w:rPr>
        <w:t>).</w:t>
      </w:r>
    </w:p>
    <w:p w14:paraId="5B4211FA" w14:textId="34E3FA73" w:rsidR="004E72B4" w:rsidRDefault="004E72B4" w:rsidP="00CD184A">
      <w:pPr>
        <w:spacing w:line="276" w:lineRule="auto"/>
        <w:rPr>
          <w:rFonts w:ascii="Cambria Math" w:hAnsi="Cambria Math"/>
        </w:rPr>
      </w:pPr>
    </w:p>
    <w:p w14:paraId="290BD32A" w14:textId="77777777" w:rsidR="00A05B76" w:rsidRPr="007B37D7" w:rsidRDefault="00A05B76" w:rsidP="00CD184A">
      <w:pPr>
        <w:spacing w:line="276" w:lineRule="auto"/>
        <w:rPr>
          <w:rFonts w:ascii="Cambria Math" w:hAnsi="Cambria Math"/>
        </w:rPr>
      </w:pPr>
    </w:p>
    <w:p w14:paraId="782BCD56" w14:textId="4D7D02F5" w:rsidR="00A0558F" w:rsidRPr="00825CA0" w:rsidRDefault="00F367EC" w:rsidP="00A0558F">
      <w:pPr>
        <w:pStyle w:val="ListParagraph"/>
        <w:numPr>
          <w:ilvl w:val="0"/>
          <w:numId w:val="39"/>
        </w:numPr>
        <w:spacing w:after="0" w:line="276" w:lineRule="auto"/>
        <w:ind w:left="360"/>
        <w:rPr>
          <w:rFonts w:ascii="Cambria Math" w:hAnsi="Cambria Math"/>
        </w:rPr>
      </w:pPr>
      <w:r>
        <w:rPr>
          <w:rFonts w:ascii="Cambria Math" w:hAnsi="Cambria Math"/>
        </w:rPr>
        <w:t>The researchers report that the test is significant at the 5% level, but not at the 1% level. Which statement is the most accurate summary of the results</w:t>
      </w:r>
      <w:r w:rsidR="004D2131">
        <w:rPr>
          <w:rFonts w:ascii="Cambria Math" w:hAnsi="Cambria Math"/>
        </w:rPr>
        <w:t>?</w:t>
      </w:r>
    </w:p>
    <w:p w14:paraId="43714511" w14:textId="77777777" w:rsidR="00A0558F" w:rsidRPr="00825CA0" w:rsidRDefault="00A0558F" w:rsidP="00A0558F">
      <w:pPr>
        <w:spacing w:line="276" w:lineRule="auto"/>
        <w:ind w:left="1260" w:hanging="540"/>
        <w:rPr>
          <w:rFonts w:ascii="Cambria Math" w:hAnsi="Cambria Math"/>
        </w:rPr>
      </w:pPr>
    </w:p>
    <w:p w14:paraId="4637AAA2" w14:textId="534A85AF" w:rsidR="00CF25FE" w:rsidRPr="00EB4EBF" w:rsidRDefault="00F367EC" w:rsidP="00CF25FE">
      <w:pPr>
        <w:pStyle w:val="ListParagraph"/>
        <w:numPr>
          <w:ilvl w:val="1"/>
          <w:numId w:val="39"/>
        </w:numPr>
        <w:spacing w:after="240" w:line="276" w:lineRule="auto"/>
        <w:ind w:left="1260" w:hanging="540"/>
        <w:rPr>
          <w:rFonts w:ascii="Cambria Math" w:hAnsi="Cambria Math"/>
          <w:color w:val="FF0000"/>
        </w:rPr>
      </w:pPr>
      <w:r w:rsidRPr="00EB4EBF">
        <w:rPr>
          <w:rFonts w:ascii="Cambria Math" w:hAnsi="Cambria Math" w:cs="Times New Roman"/>
          <w:color w:val="FF0000"/>
          <w:sz w:val="24"/>
          <w:szCs w:val="24"/>
        </w:rPr>
        <w:t>The P-value is between 0.01 and 0.05, thus we can reject the null hypothesis at the 95% level but not the 99% level</w:t>
      </w:r>
      <w:r w:rsidRPr="00EB4EBF">
        <w:rPr>
          <w:rFonts w:ascii="Cambria Math" w:hAnsi="Cambria Math"/>
          <w:color w:val="FF0000"/>
        </w:rPr>
        <w:t xml:space="preserve"> and say with a confidence level of 95% that there is a difference in approval rating between the two groups.</w:t>
      </w:r>
    </w:p>
    <w:p w14:paraId="6BCB118C" w14:textId="76BE5DE6" w:rsidR="00F367EC" w:rsidRDefault="00F367EC" w:rsidP="00F367EC">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P-value is less than 0.01, thus we can reject the null hypothesis at the 99% level but not the 95% level</w:t>
      </w:r>
      <w:r>
        <w:rPr>
          <w:rFonts w:ascii="Cambria Math" w:hAnsi="Cambria Math"/>
        </w:rPr>
        <w:t xml:space="preserve"> and say with a confidence level of 99% that there is a difference in approval rating between the two groups.</w:t>
      </w:r>
    </w:p>
    <w:p w14:paraId="686D090A" w14:textId="062F5922" w:rsidR="00F367EC" w:rsidRDefault="00F367EC" w:rsidP="00F367EC">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P-value is greater than 0.05, thus we cannot reject the null hypothesis at the 95% level but can at the 99% level</w:t>
      </w:r>
      <w:r>
        <w:rPr>
          <w:rFonts w:ascii="Cambria Math" w:hAnsi="Cambria Math"/>
        </w:rPr>
        <w:t xml:space="preserve"> and say with a confidence level of 99% that there is a difference in approval rating between the two groups.</w:t>
      </w:r>
    </w:p>
    <w:p w14:paraId="3A00B51A" w14:textId="663D649B" w:rsidR="00F367EC" w:rsidRDefault="00F367EC" w:rsidP="00F367EC">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P-value is between 0.01 and 0.05, thus we can</w:t>
      </w:r>
      <w:r w:rsidR="00EB4EBF">
        <w:rPr>
          <w:rFonts w:ascii="Cambria Math" w:hAnsi="Cambria Math" w:cs="Times New Roman"/>
          <w:sz w:val="24"/>
          <w:szCs w:val="24"/>
        </w:rPr>
        <w:t>not</w:t>
      </w:r>
      <w:r>
        <w:rPr>
          <w:rFonts w:ascii="Cambria Math" w:hAnsi="Cambria Math" w:cs="Times New Roman"/>
          <w:sz w:val="24"/>
          <w:szCs w:val="24"/>
        </w:rPr>
        <w:t xml:space="preserve"> reject the null hypothesis at the 95% level but</w:t>
      </w:r>
      <w:r w:rsidR="00EB4EBF">
        <w:rPr>
          <w:rFonts w:ascii="Cambria Math" w:hAnsi="Cambria Math" w:cs="Times New Roman"/>
          <w:sz w:val="24"/>
          <w:szCs w:val="24"/>
        </w:rPr>
        <w:t xml:space="preserve"> can at</w:t>
      </w:r>
      <w:r>
        <w:rPr>
          <w:rFonts w:ascii="Cambria Math" w:hAnsi="Cambria Math" w:cs="Times New Roman"/>
          <w:sz w:val="24"/>
          <w:szCs w:val="24"/>
        </w:rPr>
        <w:t xml:space="preserve"> the 99% level</w:t>
      </w:r>
      <w:r>
        <w:rPr>
          <w:rFonts w:ascii="Cambria Math" w:hAnsi="Cambria Math"/>
        </w:rPr>
        <w:t xml:space="preserve"> and say with a confidence level of 9</w:t>
      </w:r>
      <w:r w:rsidR="00EB4EBF">
        <w:rPr>
          <w:rFonts w:ascii="Cambria Math" w:hAnsi="Cambria Math"/>
        </w:rPr>
        <w:t>9</w:t>
      </w:r>
      <w:r>
        <w:rPr>
          <w:rFonts w:ascii="Cambria Math" w:hAnsi="Cambria Math"/>
        </w:rPr>
        <w:t>% that there is a difference in approval rating between the two groups.</w:t>
      </w:r>
    </w:p>
    <w:p w14:paraId="6CF77186" w14:textId="74993E59" w:rsidR="00F367EC" w:rsidRPr="00F367EC" w:rsidRDefault="00F367EC" w:rsidP="00F367EC">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lastRenderedPageBreak/>
        <w:t xml:space="preserve">The P-value is between 0.01 and 0.05, thus we can reject the </w:t>
      </w:r>
      <w:r w:rsidR="00EB4EBF">
        <w:rPr>
          <w:rFonts w:ascii="Cambria Math" w:hAnsi="Cambria Math" w:cs="Times New Roman"/>
          <w:sz w:val="24"/>
          <w:szCs w:val="24"/>
        </w:rPr>
        <w:t>alternative</w:t>
      </w:r>
      <w:r>
        <w:rPr>
          <w:rFonts w:ascii="Cambria Math" w:hAnsi="Cambria Math" w:cs="Times New Roman"/>
          <w:sz w:val="24"/>
          <w:szCs w:val="24"/>
        </w:rPr>
        <w:t xml:space="preserve"> hypothesis at the 95% level but not the 99% level</w:t>
      </w:r>
      <w:r>
        <w:rPr>
          <w:rFonts w:ascii="Cambria Math" w:hAnsi="Cambria Math"/>
        </w:rPr>
        <w:t xml:space="preserve"> and say with a confidence level of 95% that there is </w:t>
      </w:r>
      <w:r w:rsidR="00EB4EBF">
        <w:rPr>
          <w:rFonts w:ascii="Cambria Math" w:hAnsi="Cambria Math"/>
        </w:rPr>
        <w:t>no</w:t>
      </w:r>
      <w:r>
        <w:rPr>
          <w:rFonts w:ascii="Cambria Math" w:hAnsi="Cambria Math"/>
        </w:rPr>
        <w:t xml:space="preserve"> difference in approval rating between the two groups.</w:t>
      </w:r>
    </w:p>
    <w:p w14:paraId="52082D1E" w14:textId="092A07D9" w:rsidR="00D43F5E" w:rsidRPr="00D43F5E" w:rsidRDefault="00D43F5E" w:rsidP="00CF25FE">
      <w:pPr>
        <w:pStyle w:val="ListParagraph"/>
        <w:spacing w:after="240" w:line="276" w:lineRule="auto"/>
        <w:ind w:left="1260"/>
        <w:rPr>
          <w:rFonts w:ascii="Cambria Math" w:hAnsi="Cambria Math"/>
        </w:rPr>
      </w:pPr>
    </w:p>
    <w:p w14:paraId="69530B75" w14:textId="357E85F2" w:rsidR="00167C14" w:rsidRPr="00167C14" w:rsidRDefault="00EB4EBF" w:rsidP="00167C14">
      <w:pPr>
        <w:pStyle w:val="ListParagraph"/>
        <w:spacing w:line="276" w:lineRule="auto"/>
        <w:ind w:left="360"/>
        <w:rPr>
          <w:rFonts w:ascii="Cambria Math" w:hAnsi="Cambria Math"/>
          <w:color w:val="FF0000"/>
        </w:rPr>
      </w:pPr>
      <w:r>
        <w:rPr>
          <w:rFonts w:ascii="Cambria Math" w:hAnsi="Cambria Math"/>
          <w:color w:val="FF0000"/>
        </w:rPr>
        <w:t>Meeting (and failing to meet) significance at the 95% (99%) level means the P-value is &lt;0.05 (&gt;0.01).  Thus we know that 0.01&lt;P-value&lt;0.05. This means that at the 95% confidence level we can reject the null hypothesis and say that there is a difference between the two groups. At 99% we cannot reject the null hypothesis and we cannot say if there is a difference.</w:t>
      </w:r>
    </w:p>
    <w:p w14:paraId="1A9C39F0" w14:textId="77777777" w:rsidR="00A0558F" w:rsidRDefault="00A0558F" w:rsidP="00CD184A">
      <w:pPr>
        <w:spacing w:line="276" w:lineRule="auto"/>
        <w:rPr>
          <w:rFonts w:ascii="Cambria Math" w:hAnsi="Cambria Math"/>
        </w:rPr>
      </w:pPr>
    </w:p>
    <w:p w14:paraId="2907D251" w14:textId="5D55A79D" w:rsidR="00A0558F" w:rsidRPr="00A0558F" w:rsidRDefault="00A0558F" w:rsidP="00CD184A">
      <w:pPr>
        <w:spacing w:line="276" w:lineRule="auto"/>
        <w:rPr>
          <w:rFonts w:ascii="Cambria Math" w:hAnsi="Cambria Math"/>
        </w:rPr>
      </w:pPr>
    </w:p>
    <w:p w14:paraId="468CA3FB" w14:textId="0B629930" w:rsidR="00167C14" w:rsidRPr="00351A01" w:rsidRDefault="00167C14" w:rsidP="00167C14">
      <w:pPr>
        <w:pStyle w:val="ListParagraph"/>
        <w:numPr>
          <w:ilvl w:val="0"/>
          <w:numId w:val="39"/>
        </w:numPr>
        <w:spacing w:after="0" w:line="276" w:lineRule="auto"/>
        <w:ind w:left="360"/>
        <w:rPr>
          <w:rFonts w:ascii="Cambria Math" w:hAnsi="Cambria Math"/>
        </w:rPr>
      </w:pPr>
      <w:r>
        <w:rPr>
          <w:rFonts w:ascii="Cambria Math" w:hAnsi="Cambria Math"/>
        </w:rPr>
        <w:t>Achieving a confidence level of 95% but not 99% in this context means that the test resulted in a z-value of</w:t>
      </w:r>
      <w:r w:rsidR="00F304B3">
        <w:rPr>
          <w:rFonts w:ascii="Cambria Math" w:hAnsi="Cambria Math"/>
        </w:rPr>
        <w:t>-</w:t>
      </w:r>
    </w:p>
    <w:p w14:paraId="1C7BC1A8" w14:textId="77777777" w:rsidR="00167C14" w:rsidRPr="00677C2A" w:rsidRDefault="00167C14" w:rsidP="00167C14">
      <w:pPr>
        <w:spacing w:after="0" w:line="240" w:lineRule="auto"/>
        <w:rPr>
          <w:rFonts w:ascii="Cambria Math" w:hAnsi="Cambria Math"/>
        </w:rPr>
      </w:pPr>
      <w:r>
        <w:rPr>
          <w:rFonts w:ascii="Cambria Math" w:hAnsi="Cambria Math"/>
        </w:rPr>
        <w:tab/>
      </w:r>
    </w:p>
    <w:p w14:paraId="692D1B6A" w14:textId="4023CCDD" w:rsidR="00167C14" w:rsidRPr="00167C14" w:rsidRDefault="00F304B3"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-2.33&lt;z&lt;2.33</m:t>
        </m:r>
      </m:oMath>
    </w:p>
    <w:p w14:paraId="4C35EB5D" w14:textId="2AD997EF" w:rsidR="00167C14" w:rsidRPr="00167C14"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1.64&lt;z&lt;2.33</m:t>
        </m:r>
      </m:oMath>
    </w:p>
    <w:p w14:paraId="4B932840" w14:textId="77777777" w:rsidR="00167C14" w:rsidRPr="00167C14" w:rsidRDefault="00167C14" w:rsidP="00167C14">
      <w:pPr>
        <w:pStyle w:val="ListParagraph"/>
        <w:numPr>
          <w:ilvl w:val="1"/>
          <w:numId w:val="39"/>
        </w:numPr>
        <w:spacing w:after="120" w:line="276" w:lineRule="auto"/>
        <w:ind w:left="1260" w:hanging="540"/>
        <w:rPr>
          <w:rFonts w:ascii="Cambria Math" w:hAnsi="Cambria Math"/>
          <w:color w:val="FF0000"/>
        </w:rPr>
      </w:pPr>
      <m:oMath>
        <m:r>
          <w:rPr>
            <w:rFonts w:ascii="Cambria Math" w:hAnsi="Cambria Math"/>
            <w:color w:val="FF0000"/>
          </w:rPr>
          <m:t>1.96&lt;z&lt;2.58</m:t>
        </m:r>
      </m:oMath>
    </w:p>
    <w:p w14:paraId="677BF471" w14:textId="546014F5" w:rsidR="00167C14" w:rsidRPr="00167C14"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z&gt;1.96</m:t>
        </m:r>
      </m:oMath>
    </w:p>
    <w:p w14:paraId="223E5454" w14:textId="1BCE07F8" w:rsidR="00167C14" w:rsidRPr="00167C14" w:rsidRDefault="00167C14" w:rsidP="00167C14">
      <w:pPr>
        <w:pStyle w:val="ListParagraph"/>
        <w:numPr>
          <w:ilvl w:val="1"/>
          <w:numId w:val="39"/>
        </w:numPr>
        <w:spacing w:after="120" w:line="276" w:lineRule="auto"/>
        <w:ind w:left="1260" w:hanging="540"/>
        <w:rPr>
          <w:rFonts w:ascii="Cambria Math" w:hAnsi="Cambria Math"/>
        </w:rPr>
      </w:pPr>
      <m:oMath>
        <m:r>
          <w:rPr>
            <w:rFonts w:ascii="Cambria Math" w:hAnsi="Cambria Math"/>
          </w:rPr>
          <m:t>z&gt;2.58</m:t>
        </m:r>
      </m:oMath>
    </w:p>
    <w:p w14:paraId="3D896514" w14:textId="6AF265E6" w:rsidR="00167C14" w:rsidRDefault="00167C14" w:rsidP="00167C14">
      <w:pPr>
        <w:spacing w:after="0" w:line="276" w:lineRule="auto"/>
        <w:rPr>
          <w:rFonts w:ascii="Cambria Math" w:hAnsi="Cambria Math"/>
        </w:rPr>
      </w:pPr>
    </w:p>
    <w:p w14:paraId="703C2B27" w14:textId="745AC171" w:rsidR="00F304B3" w:rsidRDefault="00F304B3" w:rsidP="00167C14">
      <w:pPr>
        <w:spacing w:after="0" w:line="276" w:lineRule="auto"/>
        <w:rPr>
          <w:rFonts w:ascii="Cambria Math" w:hAnsi="Cambria Math"/>
        </w:rPr>
      </w:pPr>
      <w:r>
        <w:rPr>
          <w:rFonts w:ascii="Cambria Math" w:hAnsi="Cambria Math"/>
          <w:color w:val="FF0000"/>
        </w:rPr>
        <w:t>For a 2-tailed test, P-value=1-2*(z-table value)</w:t>
      </w:r>
      <w:r>
        <w:rPr>
          <w:rFonts w:ascii="Cambria Math" w:eastAsiaTheme="minorEastAsia" w:hAnsi="Cambria Math"/>
          <w:color w:val="FF0000"/>
        </w:rPr>
        <w:t>. In this case then we look for z-table values &gt;0.475 and &lt;0.495. This occurs for 1.96&lt;z&lt;2.58.</w:t>
      </w:r>
    </w:p>
    <w:p w14:paraId="1E87733C" w14:textId="5AB5E3A4" w:rsidR="00167C14" w:rsidRDefault="00167C14" w:rsidP="00CD184A">
      <w:pPr>
        <w:spacing w:line="276" w:lineRule="auto"/>
        <w:rPr>
          <w:rFonts w:ascii="Cambria Math" w:hAnsi="Cambria Math"/>
        </w:rPr>
      </w:pPr>
    </w:p>
    <w:p w14:paraId="0EEAE7A4" w14:textId="77777777" w:rsidR="00F304B3" w:rsidRPr="00167C14" w:rsidRDefault="00F304B3" w:rsidP="00CD184A">
      <w:pPr>
        <w:spacing w:line="276" w:lineRule="auto"/>
        <w:rPr>
          <w:rFonts w:ascii="Cambria Math" w:hAnsi="Cambria Math"/>
        </w:rPr>
      </w:pPr>
    </w:p>
    <w:p w14:paraId="10B88C6C" w14:textId="51E56A55" w:rsidR="004E72B4" w:rsidRPr="00351A01" w:rsidRDefault="00EB4EBF" w:rsidP="00111513">
      <w:pPr>
        <w:pStyle w:val="ListParagraph"/>
        <w:numPr>
          <w:ilvl w:val="0"/>
          <w:numId w:val="39"/>
        </w:numPr>
        <w:spacing w:after="0" w:line="276" w:lineRule="auto"/>
        <w:ind w:left="360"/>
        <w:rPr>
          <w:rFonts w:ascii="Cambria Math" w:hAnsi="Cambria Math"/>
        </w:rPr>
      </w:pPr>
      <w:r>
        <w:rPr>
          <w:rFonts w:ascii="Cambria Math" w:hAnsi="Cambria Math"/>
        </w:rPr>
        <w:t>In order to publish the results of the study the researchers must include the margin of error. Which of the following represents the correct formula to calculate the margin of error for a 95% confidence interval</w:t>
      </w:r>
      <w:r w:rsidR="00111513" w:rsidRPr="00351A01">
        <w:rPr>
          <w:rFonts w:ascii="Cambria Math" w:hAnsi="Cambria Math"/>
        </w:rPr>
        <w:t>?</w:t>
      </w:r>
    </w:p>
    <w:p w14:paraId="30AD4EB5" w14:textId="03B13C31" w:rsidR="00111513" w:rsidRPr="00677C2A" w:rsidRDefault="00111513" w:rsidP="00111513">
      <w:pPr>
        <w:spacing w:after="0" w:line="240" w:lineRule="auto"/>
        <w:rPr>
          <w:rFonts w:ascii="Cambria Math" w:hAnsi="Cambria Math"/>
        </w:rPr>
      </w:pPr>
      <w:r>
        <w:rPr>
          <w:rFonts w:ascii="Cambria Math" w:hAnsi="Cambria Math"/>
        </w:rPr>
        <w:tab/>
      </w:r>
    </w:p>
    <w:p w14:paraId="5FB57C40" w14:textId="6ACDB4B5" w:rsidR="004E72B4" w:rsidRPr="00EB4EBF" w:rsidRDefault="00EB4EBF" w:rsidP="003109F6">
      <w:pPr>
        <w:pStyle w:val="ListParagraph"/>
        <w:numPr>
          <w:ilvl w:val="1"/>
          <w:numId w:val="39"/>
        </w:numPr>
        <w:spacing w:after="120" w:line="276" w:lineRule="auto"/>
        <w:ind w:left="1260" w:hanging="540"/>
        <w:rPr>
          <w:rFonts w:ascii="Cambria Math" w:hAnsi="Cambria Math"/>
          <w:color w:val="FF0000"/>
        </w:rPr>
      </w:pPr>
      <m:oMath>
        <m:r>
          <w:rPr>
            <w:rFonts w:ascii="Cambria Math" w:hAnsi="Cambria Math"/>
            <w:color w:val="FF0000"/>
          </w:rPr>
          <m:t>1.960</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0.33</m:t>
                </m:r>
                <m:d>
                  <m:dPr>
                    <m:ctrlPr>
                      <w:rPr>
                        <w:rFonts w:ascii="Cambria Math" w:hAnsi="Cambria Math"/>
                        <w:i/>
                        <w:color w:val="FF0000"/>
                      </w:rPr>
                    </m:ctrlPr>
                  </m:dPr>
                  <m:e>
                    <m:r>
                      <w:rPr>
                        <w:rFonts w:ascii="Cambria Math" w:hAnsi="Cambria Math"/>
                        <w:color w:val="FF0000"/>
                      </w:rPr>
                      <m:t>0.67</m:t>
                    </m:r>
                  </m:e>
                </m:d>
              </m:num>
              <m:den>
                <m:r>
                  <w:rPr>
                    <w:rFonts w:ascii="Cambria Math" w:hAnsi="Cambria Math"/>
                    <w:color w:val="FF0000"/>
                  </w:rPr>
                  <m:t>1200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0.38</m:t>
                </m:r>
                <m:d>
                  <m:dPr>
                    <m:ctrlPr>
                      <w:rPr>
                        <w:rFonts w:ascii="Cambria Math" w:hAnsi="Cambria Math"/>
                        <w:i/>
                        <w:color w:val="FF0000"/>
                      </w:rPr>
                    </m:ctrlPr>
                  </m:dPr>
                  <m:e>
                    <m:r>
                      <w:rPr>
                        <w:rFonts w:ascii="Cambria Math" w:hAnsi="Cambria Math"/>
                        <w:color w:val="FF0000"/>
                      </w:rPr>
                      <m:t>0.62</m:t>
                    </m:r>
                  </m:e>
                </m:d>
              </m:num>
              <m:den>
                <m:r>
                  <w:rPr>
                    <w:rFonts w:ascii="Cambria Math" w:hAnsi="Cambria Math"/>
                    <w:color w:val="FF0000"/>
                  </w:rPr>
                  <m:t>1000</m:t>
                </m:r>
              </m:den>
            </m:f>
          </m:e>
        </m:rad>
      </m:oMath>
    </w:p>
    <w:p w14:paraId="15C48069" w14:textId="7C1E6A82" w:rsidR="00EB4EBF" w:rsidRDefault="00EB4EBF"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1.960</m:t>
        </m:r>
        <m:rad>
          <m:radPr>
            <m:degHide m:val="1"/>
            <m:ctrlPr>
              <w:rPr>
                <w:rFonts w:ascii="Cambria Math" w:hAnsi="Cambria Math"/>
                <w:i/>
              </w:rPr>
            </m:ctrlPr>
          </m:radPr>
          <m:deg/>
          <m:e>
            <m:f>
              <m:fPr>
                <m:ctrlPr>
                  <w:rPr>
                    <w:rFonts w:ascii="Cambria Math" w:hAnsi="Cambria Math"/>
                    <w:i/>
                  </w:rPr>
                </m:ctrlPr>
              </m:fPr>
              <m:num>
                <m:r>
                  <w:rPr>
                    <w:rFonts w:ascii="Cambria Math" w:hAnsi="Cambria Math"/>
                  </w:rPr>
                  <m:t>0.33</m:t>
                </m:r>
                <m:d>
                  <m:dPr>
                    <m:ctrlPr>
                      <w:rPr>
                        <w:rFonts w:ascii="Cambria Math" w:hAnsi="Cambria Math"/>
                        <w:i/>
                      </w:rPr>
                    </m:ctrlPr>
                  </m:dPr>
                  <m:e>
                    <m:r>
                      <w:rPr>
                        <w:rFonts w:ascii="Cambria Math" w:hAnsi="Cambria Math"/>
                      </w:rPr>
                      <m:t>0.67</m:t>
                    </m:r>
                  </m:e>
                </m:d>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0.38</m:t>
                </m:r>
                <m:d>
                  <m:dPr>
                    <m:ctrlPr>
                      <w:rPr>
                        <w:rFonts w:ascii="Cambria Math" w:hAnsi="Cambria Math"/>
                        <w:i/>
                      </w:rPr>
                    </m:ctrlPr>
                  </m:dPr>
                  <m:e>
                    <m:r>
                      <w:rPr>
                        <w:rFonts w:ascii="Cambria Math" w:hAnsi="Cambria Math"/>
                      </w:rPr>
                      <m:t>0.62</m:t>
                    </m:r>
                  </m:e>
                </m:d>
              </m:num>
              <m:den>
                <m:r>
                  <w:rPr>
                    <w:rFonts w:ascii="Cambria Math" w:hAnsi="Cambria Math"/>
                  </w:rPr>
                  <m:t>1200</m:t>
                </m:r>
              </m:den>
            </m:f>
          </m:e>
        </m:rad>
      </m:oMath>
    </w:p>
    <w:p w14:paraId="2E7F0833" w14:textId="4CA2A254" w:rsidR="00EB4EBF" w:rsidRDefault="001D3661"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2.576</m:t>
        </m:r>
        <m:rad>
          <m:radPr>
            <m:degHide m:val="1"/>
            <m:ctrlPr>
              <w:rPr>
                <w:rFonts w:ascii="Cambria Math" w:hAnsi="Cambria Math"/>
                <w:i/>
              </w:rPr>
            </m:ctrlPr>
          </m:radPr>
          <m:deg/>
          <m:e>
            <m:f>
              <m:fPr>
                <m:ctrlPr>
                  <w:rPr>
                    <w:rFonts w:ascii="Cambria Math" w:hAnsi="Cambria Math"/>
                    <w:i/>
                  </w:rPr>
                </m:ctrlPr>
              </m:fPr>
              <m:num>
                <m:r>
                  <w:rPr>
                    <w:rFonts w:ascii="Cambria Math" w:hAnsi="Cambria Math"/>
                  </w:rPr>
                  <m:t>0.33</m:t>
                </m:r>
                <m:d>
                  <m:dPr>
                    <m:ctrlPr>
                      <w:rPr>
                        <w:rFonts w:ascii="Cambria Math" w:hAnsi="Cambria Math"/>
                        <w:i/>
                      </w:rPr>
                    </m:ctrlPr>
                  </m:dPr>
                  <m:e>
                    <m:r>
                      <w:rPr>
                        <w:rFonts w:ascii="Cambria Math" w:hAnsi="Cambria Math"/>
                      </w:rPr>
                      <m:t>0.67</m:t>
                    </m:r>
                  </m:e>
                </m:d>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0.38</m:t>
                </m:r>
                <m:d>
                  <m:dPr>
                    <m:ctrlPr>
                      <w:rPr>
                        <w:rFonts w:ascii="Cambria Math" w:hAnsi="Cambria Math"/>
                        <w:i/>
                      </w:rPr>
                    </m:ctrlPr>
                  </m:dPr>
                  <m:e>
                    <m:r>
                      <w:rPr>
                        <w:rFonts w:ascii="Cambria Math" w:hAnsi="Cambria Math"/>
                      </w:rPr>
                      <m:t>0.62</m:t>
                    </m:r>
                  </m:e>
                </m:d>
              </m:num>
              <m:den>
                <m:r>
                  <w:rPr>
                    <w:rFonts w:ascii="Cambria Math" w:hAnsi="Cambria Math"/>
                  </w:rPr>
                  <m:t>1000</m:t>
                </m:r>
              </m:den>
            </m:f>
          </m:e>
        </m:rad>
      </m:oMath>
    </w:p>
    <w:p w14:paraId="5A6A4E03" w14:textId="2FA80D05" w:rsidR="00EB4EBF" w:rsidRDefault="001D3661"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2.576</m:t>
        </m:r>
        <m:rad>
          <m:radPr>
            <m:degHide m:val="1"/>
            <m:ctrlPr>
              <w:rPr>
                <w:rFonts w:ascii="Cambria Math" w:hAnsi="Cambria Math"/>
                <w:i/>
              </w:rPr>
            </m:ctrlPr>
          </m:radPr>
          <m:deg/>
          <m:e>
            <m:f>
              <m:fPr>
                <m:ctrlPr>
                  <w:rPr>
                    <w:rFonts w:ascii="Cambria Math" w:hAnsi="Cambria Math"/>
                    <w:i/>
                  </w:rPr>
                </m:ctrlPr>
              </m:fPr>
              <m:num>
                <m:r>
                  <w:rPr>
                    <w:rFonts w:ascii="Cambria Math" w:hAnsi="Cambria Math"/>
                  </w:rPr>
                  <m:t>0.33</m:t>
                </m:r>
                <m:d>
                  <m:dPr>
                    <m:ctrlPr>
                      <w:rPr>
                        <w:rFonts w:ascii="Cambria Math" w:hAnsi="Cambria Math"/>
                        <w:i/>
                      </w:rPr>
                    </m:ctrlPr>
                  </m:dPr>
                  <m:e>
                    <m:r>
                      <w:rPr>
                        <w:rFonts w:ascii="Cambria Math" w:hAnsi="Cambria Math"/>
                      </w:rPr>
                      <m:t>0.67</m:t>
                    </m:r>
                  </m:e>
                </m:d>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0.38</m:t>
                </m:r>
                <m:d>
                  <m:dPr>
                    <m:ctrlPr>
                      <w:rPr>
                        <w:rFonts w:ascii="Cambria Math" w:hAnsi="Cambria Math"/>
                        <w:i/>
                      </w:rPr>
                    </m:ctrlPr>
                  </m:dPr>
                  <m:e>
                    <m:r>
                      <w:rPr>
                        <w:rFonts w:ascii="Cambria Math" w:hAnsi="Cambria Math"/>
                      </w:rPr>
                      <m:t>0.62</m:t>
                    </m:r>
                  </m:e>
                </m:d>
              </m:num>
              <m:den>
                <m:r>
                  <w:rPr>
                    <w:rFonts w:ascii="Cambria Math" w:hAnsi="Cambria Math"/>
                  </w:rPr>
                  <m:t>1000</m:t>
                </m:r>
              </m:den>
            </m:f>
          </m:e>
        </m:rad>
      </m:oMath>
    </w:p>
    <w:p w14:paraId="3B3FBFDA" w14:textId="4C348BDE" w:rsidR="00EB4EBF" w:rsidRDefault="00EB4EBF" w:rsidP="00EB4EBF">
      <w:pPr>
        <w:pStyle w:val="ListParagraph"/>
        <w:numPr>
          <w:ilvl w:val="1"/>
          <w:numId w:val="39"/>
        </w:numPr>
        <w:spacing w:after="120" w:line="276" w:lineRule="auto"/>
        <w:ind w:left="1260" w:hanging="540"/>
        <w:rPr>
          <w:rFonts w:ascii="Cambria Math" w:hAnsi="Cambria Math"/>
        </w:rPr>
      </w:pPr>
      <m:oMath>
        <m:r>
          <w:rPr>
            <w:rFonts w:ascii="Cambria Math" w:hAnsi="Cambria Math"/>
          </w:rPr>
          <m:t>1.960</m:t>
        </m:r>
        <m:rad>
          <m:radPr>
            <m:degHide m:val="1"/>
            <m:ctrlPr>
              <w:rPr>
                <w:rFonts w:ascii="Cambria Math" w:hAnsi="Cambria Math"/>
                <w:i/>
              </w:rPr>
            </m:ctrlPr>
          </m:radPr>
          <m:deg/>
          <m:e>
            <m:f>
              <m:fPr>
                <m:ctrlPr>
                  <w:rPr>
                    <w:rFonts w:ascii="Cambria Math" w:hAnsi="Cambria Math"/>
                    <w:i/>
                  </w:rPr>
                </m:ctrlPr>
              </m:fPr>
              <m:num>
                <m:r>
                  <w:rPr>
                    <w:rFonts w:ascii="Cambria Math" w:hAnsi="Cambria Math"/>
                  </w:rPr>
                  <m:t>0.33</m:t>
                </m:r>
                <m:d>
                  <m:dPr>
                    <m:ctrlPr>
                      <w:rPr>
                        <w:rFonts w:ascii="Cambria Math" w:hAnsi="Cambria Math"/>
                        <w:i/>
                      </w:rPr>
                    </m:ctrlPr>
                  </m:dPr>
                  <m:e>
                    <m:r>
                      <w:rPr>
                        <w:rFonts w:ascii="Cambria Math" w:hAnsi="Cambria Math"/>
                      </w:rPr>
                      <m:t>0.67</m:t>
                    </m:r>
                  </m:e>
                </m:d>
              </m:num>
              <m:den>
                <m:r>
                  <w:rPr>
                    <w:rFonts w:ascii="Cambria Math" w:hAnsi="Cambria Math"/>
                  </w:rPr>
                  <m:t>1200</m:t>
                </m:r>
              </m:den>
            </m:f>
          </m:e>
        </m:rad>
      </m:oMath>
    </w:p>
    <w:p w14:paraId="506C94FE" w14:textId="77777777" w:rsidR="004E72B4" w:rsidRPr="00615C5B" w:rsidRDefault="004E72B4" w:rsidP="003109F6">
      <w:pPr>
        <w:spacing w:line="276" w:lineRule="auto"/>
        <w:rPr>
          <w:rFonts w:ascii="Cambria Math" w:hAnsi="Cambria Math"/>
        </w:rPr>
      </w:pPr>
    </w:p>
    <w:p w14:paraId="709CA3C5" w14:textId="48C28EF0" w:rsidR="004E72B4" w:rsidRPr="002A0340" w:rsidRDefault="00F304B3" w:rsidP="003109F6">
      <w:pPr>
        <w:spacing w:line="276" w:lineRule="auto"/>
        <w:ind w:left="360"/>
        <w:rPr>
          <w:rFonts w:ascii="Cambria Math" w:hAnsi="Cambria Math"/>
          <w:color w:val="FF0000"/>
        </w:rPr>
      </w:pPr>
      <w:r>
        <w:rPr>
          <w:rFonts w:ascii="Cambria Math" w:hAnsi="Cambria Math"/>
          <w:color w:val="FF0000"/>
        </w:rPr>
        <w:t xml:space="preserve">For a two population margin of error the formula is </w:t>
      </w:r>
      <m:oMath>
        <m:sSup>
          <m:sSupPr>
            <m:ctrlPr>
              <w:rPr>
                <w:rFonts w:ascii="Cambria Math" w:hAnsi="Cambria Math"/>
                <w:i/>
                <w:color w:val="FF0000"/>
              </w:rPr>
            </m:ctrlPr>
          </m:sSupPr>
          <m:e>
            <m:r>
              <w:rPr>
                <w:rFonts w:ascii="Cambria Math" w:hAnsi="Cambria Math"/>
                <w:color w:val="FF0000"/>
              </w:rPr>
              <m:t>z</m:t>
            </m:r>
          </m:e>
          <m:sup>
            <m:r>
              <w:rPr>
                <w:rFonts w:ascii="Cambria Math" w:hAnsi="Cambria Math"/>
                <w:color w:val="FF0000"/>
              </w:rPr>
              <m:t>*</m:t>
            </m:r>
          </m:sup>
        </m:sSup>
        <m:rad>
          <m:radPr>
            <m:degHide m:val="1"/>
            <m:ctrlPr>
              <w:rPr>
                <w:rFonts w:ascii="Cambria Math" w:hAnsi="Cambria Math"/>
                <w:i/>
                <w:color w:val="FF0000"/>
                <w:lang w:val="en-GB"/>
              </w:rPr>
            </m:ctrlPr>
          </m:radPr>
          <m:deg/>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m:t>
                        </m:r>
                      </m:sub>
                    </m:sSub>
                  </m:e>
                </m:d>
              </m:num>
              <m:den>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2</m:t>
                        </m:r>
                      </m:sub>
                    </m:sSub>
                  </m:e>
                </m:d>
              </m:num>
              <m:den>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2</m:t>
                    </m:r>
                  </m:sub>
                </m:sSub>
              </m:den>
            </m:f>
          </m:e>
        </m:rad>
      </m:oMath>
      <w:r>
        <w:rPr>
          <w:rFonts w:ascii="Cambria Math" w:eastAsiaTheme="minorEastAsia" w:hAnsi="Cambria Math"/>
          <w:color w:val="FF0000"/>
          <w:lang w:val="en-GB"/>
        </w:rPr>
        <w:t xml:space="preserve"> where </w:t>
      </w:r>
      <m:oMath>
        <m:sSup>
          <m:sSupPr>
            <m:ctrlPr>
              <w:rPr>
                <w:rFonts w:ascii="Cambria Math" w:hAnsi="Cambria Math"/>
                <w:i/>
                <w:color w:val="FF0000"/>
              </w:rPr>
            </m:ctrlPr>
          </m:sSupPr>
          <m:e>
            <m:r>
              <w:rPr>
                <w:rFonts w:ascii="Cambria Math" w:hAnsi="Cambria Math"/>
                <w:color w:val="FF0000"/>
              </w:rPr>
              <m:t>z</m:t>
            </m:r>
          </m:e>
          <m:sup>
            <m:r>
              <w:rPr>
                <w:rFonts w:ascii="Cambria Math" w:hAnsi="Cambria Math"/>
                <w:color w:val="FF0000"/>
              </w:rPr>
              <m:t>*</m:t>
            </m:r>
          </m:sup>
        </m:sSup>
      </m:oMath>
      <w:r>
        <w:rPr>
          <w:rFonts w:ascii="Cambria Math" w:eastAsiaTheme="minorEastAsia" w:hAnsi="Cambria Math"/>
          <w:color w:val="FF0000"/>
        </w:rPr>
        <w:t xml:space="preserve"> is the z-value corresponding to the desired confidence level (in this case </w:t>
      </w:r>
      <m:oMath>
        <m:sSup>
          <m:sSupPr>
            <m:ctrlPr>
              <w:rPr>
                <w:rFonts w:ascii="Cambria Math" w:hAnsi="Cambria Math"/>
                <w:i/>
                <w:color w:val="FF0000"/>
              </w:rPr>
            </m:ctrlPr>
          </m:sSupPr>
          <m:e>
            <m:r>
              <w:rPr>
                <w:rFonts w:ascii="Cambria Math" w:hAnsi="Cambria Math"/>
                <w:color w:val="FF0000"/>
              </w:rPr>
              <m:t>z</m:t>
            </m:r>
          </m:e>
          <m:sup>
            <m:r>
              <w:rPr>
                <w:rFonts w:ascii="Cambria Math" w:hAnsi="Cambria Math"/>
                <w:color w:val="FF0000"/>
              </w:rPr>
              <m:t>*</m:t>
            </m:r>
          </m:sup>
        </m:sSup>
        <m:r>
          <w:rPr>
            <w:rFonts w:ascii="Cambria Math" w:hAnsi="Cambria Math"/>
            <w:color w:val="FF0000"/>
          </w:rPr>
          <m:t>=1.960</m:t>
        </m:r>
      </m:oMath>
      <w:r>
        <w:rPr>
          <w:rFonts w:ascii="Cambria Math" w:eastAsiaTheme="minorEastAsia" w:hAnsi="Cambria Math"/>
          <w:color w:val="FF0000"/>
        </w:rPr>
        <w:t xml:space="preserve"> for a 95% confidence interval) and </w:t>
      </w:r>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1,2</m:t>
            </m:r>
          </m:sub>
        </m:sSub>
      </m:oMath>
      <w:r>
        <w:rPr>
          <w:rFonts w:ascii="Cambria Math" w:eastAsiaTheme="minorEastAsia" w:hAnsi="Cambria Math"/>
          <w:color w:val="FF0000"/>
        </w:rPr>
        <w:t xml:space="preserve"> represents the proportion of groups 1,2 with sample sizes of </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1,2</m:t>
            </m:r>
          </m:sub>
        </m:sSub>
      </m:oMath>
      <w:r>
        <w:rPr>
          <w:rFonts w:ascii="Cambria Math" w:eastAsiaTheme="minorEastAsia" w:hAnsi="Cambria Math"/>
          <w:color w:val="FF0000"/>
        </w:rPr>
        <w:t>.</w:t>
      </w:r>
    </w:p>
    <w:p w14:paraId="4443B20E" w14:textId="047C8849" w:rsidR="004E72B4" w:rsidRDefault="004E72B4" w:rsidP="00CD184A">
      <w:pPr>
        <w:spacing w:line="276" w:lineRule="auto"/>
        <w:rPr>
          <w:rFonts w:ascii="Cambria Math" w:hAnsi="Cambria Math"/>
          <w:color w:val="FF0000"/>
        </w:rPr>
      </w:pPr>
      <w:bookmarkStart w:id="4" w:name="_GoBack"/>
    </w:p>
    <w:p w14:paraId="38850328" w14:textId="77777777" w:rsidR="009B71CF" w:rsidRPr="007B37D7" w:rsidRDefault="009B71CF" w:rsidP="00CD184A">
      <w:pPr>
        <w:spacing w:line="276" w:lineRule="auto"/>
        <w:rPr>
          <w:rFonts w:ascii="Cambria Math" w:hAnsi="Cambria Math"/>
          <w:color w:val="FF0000"/>
        </w:rPr>
      </w:pPr>
    </w:p>
    <w:bookmarkEnd w:id="4"/>
    <w:p w14:paraId="519C1EF8" w14:textId="6145F704" w:rsidR="004E72B4" w:rsidRPr="005E3CFE" w:rsidRDefault="00CE687A" w:rsidP="00946201">
      <w:pPr>
        <w:pStyle w:val="ListParagraph"/>
        <w:numPr>
          <w:ilvl w:val="0"/>
          <w:numId w:val="39"/>
        </w:numPr>
        <w:spacing w:after="0" w:line="276" w:lineRule="auto"/>
        <w:ind w:left="360"/>
        <w:rPr>
          <w:rFonts w:ascii="Cambria Math" w:hAnsi="Cambria Math"/>
        </w:rPr>
      </w:pPr>
      <w:r>
        <w:rPr>
          <w:rFonts w:ascii="Cambria Math" w:hAnsi="Cambria Math"/>
        </w:rPr>
        <w:t>To see if your neighbourhood agrees with the results of this study, you survey some of your neighbors. Of the 20 household above $250k/yr, 6 approved, whereas of the 15 households below $250k/yr only 3 approved. Which of the following best describes your test?</w:t>
      </w:r>
    </w:p>
    <w:p w14:paraId="6D5CFC83" w14:textId="77777777" w:rsidR="004E72B4" w:rsidRPr="00615C5B" w:rsidRDefault="004E72B4" w:rsidP="003109F6">
      <w:pPr>
        <w:spacing w:line="276" w:lineRule="auto"/>
        <w:rPr>
          <w:rFonts w:ascii="Cambria Math" w:hAnsi="Cambria Math"/>
        </w:rPr>
      </w:pPr>
    </w:p>
    <w:p w14:paraId="2350276D" w14:textId="200AD05E" w:rsidR="004E72B4" w:rsidRPr="00CE687A" w:rsidRDefault="00CE687A" w:rsidP="00CE687A">
      <w:pPr>
        <w:pStyle w:val="ListParagraph"/>
        <w:numPr>
          <w:ilvl w:val="1"/>
          <w:numId w:val="39"/>
        </w:numPr>
        <w:spacing w:after="120" w:line="276" w:lineRule="auto"/>
        <w:rPr>
          <w:rFonts w:ascii="Cambria Math" w:hAnsi="Cambria Math"/>
        </w:rPr>
      </w:pPr>
      <m:oMath>
        <m:r>
          <w:rPr>
            <w:rFonts w:ascii="Cambria Math" w:hAnsi="Cambria Math"/>
          </w:rPr>
          <m:t>P&gt;0.05</m:t>
        </m:r>
      </m:oMath>
      <w:r w:rsidRPr="00CE687A">
        <w:rPr>
          <w:rFonts w:ascii="Cambria Math" w:eastAsiaTheme="minorEastAsia" w:hAnsi="Cambria Math"/>
        </w:rPr>
        <w:t xml:space="preserve">, my test </w:t>
      </w:r>
      <w:r>
        <w:rPr>
          <w:rFonts w:ascii="Cambria Math" w:eastAsiaTheme="minorEastAsia" w:hAnsi="Cambria Math"/>
        </w:rPr>
        <w:t xml:space="preserve">does not </w:t>
      </w:r>
      <w:r w:rsidRPr="00CE687A">
        <w:rPr>
          <w:rFonts w:ascii="Cambria Math" w:eastAsiaTheme="minorEastAsia" w:hAnsi="Cambria Math"/>
        </w:rPr>
        <w:t>suggest a difference</w:t>
      </w:r>
      <w:r>
        <w:rPr>
          <w:rFonts w:ascii="Cambria Math" w:eastAsiaTheme="minorEastAsia" w:hAnsi="Cambria Math"/>
        </w:rPr>
        <w:t xml:space="preserve"> at a 95% confidence level.</w:t>
      </w:r>
    </w:p>
    <w:p w14:paraId="44A7F106" w14:textId="7ECBCE78" w:rsidR="00367BA1" w:rsidRPr="00CE687A" w:rsidRDefault="00CE687A" w:rsidP="00367BA1">
      <w:pPr>
        <w:pStyle w:val="ListParagraph"/>
        <w:numPr>
          <w:ilvl w:val="1"/>
          <w:numId w:val="39"/>
        </w:numPr>
        <w:spacing w:after="120" w:line="276" w:lineRule="auto"/>
        <w:rPr>
          <w:rFonts w:ascii="Cambria Math" w:hAnsi="Cambria Math"/>
        </w:rPr>
      </w:pPr>
      <m:oMath>
        <m:r>
          <w:rPr>
            <w:rFonts w:ascii="Cambria Math" w:hAnsi="Cambria Math"/>
          </w:rPr>
          <m:t>P&lt;0.01</m:t>
        </m:r>
      </m:oMath>
      <w:r w:rsidRPr="00CE687A">
        <w:rPr>
          <w:rFonts w:ascii="Cambria Math" w:eastAsiaTheme="minorEastAsia" w:hAnsi="Cambria Math"/>
        </w:rPr>
        <w:t>, my test suggests a difference at a higher level of confidence</w:t>
      </w:r>
      <w:r>
        <w:rPr>
          <w:rFonts w:ascii="Cambria Math" w:eastAsiaTheme="minorEastAsia" w:hAnsi="Cambria Math"/>
        </w:rPr>
        <w:t xml:space="preserve"> than the study</w:t>
      </w:r>
      <w:r w:rsidRPr="00CE687A">
        <w:rPr>
          <w:rFonts w:ascii="Cambria Math" w:eastAsiaTheme="minorEastAsia" w:hAnsi="Cambria Math"/>
        </w:rPr>
        <w:t>.</w:t>
      </w:r>
    </w:p>
    <w:p w14:paraId="1E64C4F4" w14:textId="5CC575E5" w:rsidR="00367BA1" w:rsidRPr="00CE687A" w:rsidRDefault="00CE687A" w:rsidP="00CE687A">
      <w:pPr>
        <w:pStyle w:val="ListParagraph"/>
        <w:numPr>
          <w:ilvl w:val="1"/>
          <w:numId w:val="39"/>
        </w:numPr>
        <w:spacing w:after="120" w:line="276" w:lineRule="auto"/>
        <w:rPr>
          <w:rFonts w:ascii="Cambria Math" w:hAnsi="Cambria Math"/>
        </w:rPr>
      </w:pPr>
      <m:oMath>
        <m:r>
          <w:rPr>
            <w:rFonts w:ascii="Cambria Math" w:hAnsi="Cambria Math"/>
          </w:rPr>
          <m:t>0.01&lt;P&lt;0.05</m:t>
        </m:r>
      </m:oMath>
      <w:r w:rsidRPr="00CE687A">
        <w:rPr>
          <w:rFonts w:ascii="Cambria Math" w:eastAsiaTheme="minorEastAsia" w:hAnsi="Cambria Math"/>
        </w:rPr>
        <w:t xml:space="preserve">, my test suggests a difference </w:t>
      </w:r>
      <w:r>
        <w:rPr>
          <w:rFonts w:ascii="Cambria Math" w:eastAsiaTheme="minorEastAsia" w:hAnsi="Cambria Math"/>
        </w:rPr>
        <w:t>at the same</w:t>
      </w:r>
      <w:r w:rsidRPr="00CE687A">
        <w:rPr>
          <w:rFonts w:ascii="Cambria Math" w:eastAsiaTheme="minorEastAsia" w:hAnsi="Cambria Math"/>
        </w:rPr>
        <w:t xml:space="preserve"> level of confidence</w:t>
      </w:r>
      <w:r>
        <w:rPr>
          <w:rFonts w:ascii="Cambria Math" w:eastAsiaTheme="minorEastAsia" w:hAnsi="Cambria Math"/>
        </w:rPr>
        <w:t xml:space="preserve"> as the study</w:t>
      </w:r>
      <w:r w:rsidRPr="00CE687A">
        <w:rPr>
          <w:rFonts w:ascii="Cambria Math" w:eastAsiaTheme="minorEastAsia" w:hAnsi="Cambria Math"/>
        </w:rPr>
        <w:t>.</w:t>
      </w:r>
    </w:p>
    <w:p w14:paraId="5D718ED7" w14:textId="7059D670" w:rsidR="00367BA1" w:rsidRPr="00CE687A" w:rsidRDefault="00CE687A" w:rsidP="00CE687A">
      <w:pPr>
        <w:pStyle w:val="ListParagraph"/>
        <w:numPr>
          <w:ilvl w:val="1"/>
          <w:numId w:val="39"/>
        </w:numPr>
        <w:spacing w:after="120" w:line="276" w:lineRule="auto"/>
        <w:rPr>
          <w:rFonts w:ascii="Cambria Math" w:hAnsi="Cambria Math"/>
          <w:color w:val="FF0000"/>
        </w:rPr>
      </w:pPr>
      <w:r>
        <w:rPr>
          <w:rFonts w:ascii="Cambria Math" w:eastAsiaTheme="minorEastAsia" w:hAnsi="Cambria Math"/>
          <w:color w:val="FF0000"/>
        </w:rPr>
        <w:t>Inconclusive- the counts for households below $250k/yr is too low.</w:t>
      </w:r>
    </w:p>
    <w:p w14:paraId="7F5B8534" w14:textId="6EF82B1B" w:rsidR="00367BA1" w:rsidRPr="00994FED" w:rsidRDefault="00CE687A" w:rsidP="00367BA1">
      <w:pPr>
        <w:pStyle w:val="ListParagraph"/>
        <w:numPr>
          <w:ilvl w:val="1"/>
          <w:numId w:val="39"/>
        </w:numPr>
        <w:spacing w:after="120" w:line="276" w:lineRule="auto"/>
        <w:rPr>
          <w:rFonts w:ascii="Cambria Math" w:hAnsi="Cambria Math"/>
        </w:rPr>
      </w:pPr>
      <w:r>
        <w:rPr>
          <w:rFonts w:ascii="Cambria Math" w:hAnsi="Cambria Math"/>
        </w:rPr>
        <w:t>Inconclusive- the random condition is not met.</w:t>
      </w:r>
    </w:p>
    <w:p w14:paraId="31477C78" w14:textId="3E2F6842" w:rsidR="004E72B4" w:rsidRPr="00EE2792" w:rsidRDefault="004E72B4" w:rsidP="00EE2792">
      <w:pPr>
        <w:spacing w:after="120" w:line="276" w:lineRule="auto"/>
        <w:rPr>
          <w:rFonts w:ascii="Cambria Math" w:eastAsiaTheme="minorEastAsia" w:hAnsi="Cambria Math"/>
          <w:color w:val="FF0000"/>
        </w:rPr>
      </w:pPr>
    </w:p>
    <w:p w14:paraId="696BB215" w14:textId="51772EB3" w:rsidR="004E72B4" w:rsidRPr="00167C14" w:rsidRDefault="00687663" w:rsidP="00167C14">
      <w:pPr>
        <w:spacing w:line="276" w:lineRule="auto"/>
        <w:ind w:left="360"/>
        <w:rPr>
          <w:rFonts w:ascii="Cambria Math" w:eastAsiaTheme="minorEastAsia" w:hAnsi="Cambria Math"/>
          <w:color w:val="FF0000"/>
        </w:rPr>
      </w:pPr>
      <w:r>
        <w:rPr>
          <w:rFonts w:ascii="Cambria Math" w:hAnsi="Cambria Math"/>
          <w:color w:val="FF0000"/>
        </w:rPr>
        <w:t xml:space="preserve">In this test we require </w:t>
      </w:r>
      <m:oMath>
        <m:r>
          <w:rPr>
            <w:rFonts w:ascii="Cambria Math" w:hAnsi="Cambria Math"/>
            <w:color w:val="FF0000"/>
          </w:rPr>
          <m:t>np&gt;5</m:t>
        </m:r>
      </m:oMath>
      <w:r>
        <w:rPr>
          <w:rFonts w:ascii="Cambria Math" w:eastAsiaTheme="minorEastAsia" w:hAnsi="Cambria Math"/>
          <w:color w:val="FF0000"/>
        </w:rPr>
        <w:t xml:space="preserve"> and </w:t>
      </w:r>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1-p</m:t>
            </m:r>
          </m:e>
        </m:d>
        <m:r>
          <w:rPr>
            <w:rFonts w:ascii="Cambria Math" w:eastAsiaTheme="minorEastAsia" w:hAnsi="Cambria Math"/>
            <w:color w:val="FF0000"/>
          </w:rPr>
          <m:t>&gt;5</m:t>
        </m:r>
      </m:oMath>
      <w:r>
        <w:rPr>
          <w:rFonts w:ascii="Cambria Math" w:eastAsiaTheme="minorEastAsia" w:hAnsi="Cambria Math"/>
          <w:color w:val="FF0000"/>
        </w:rPr>
        <w:t xml:space="preserve"> for both populations. The &gt;250k/yr population meets this requirement (np=20*6/20=6 ; n(1-p)=20(1-6/20)=14) whereas the &lt;250k/yr sample does not (np=15(3/15)=</w:t>
      </w:r>
      <w:r w:rsidRPr="00687663">
        <w:rPr>
          <w:rFonts w:ascii="Cambria Math" w:eastAsiaTheme="minorEastAsia" w:hAnsi="Cambria Math"/>
          <w:b/>
          <w:color w:val="FF0000"/>
          <w:u w:val="single"/>
        </w:rPr>
        <w:t>3</w:t>
      </w:r>
      <w:r>
        <w:rPr>
          <w:rFonts w:ascii="Cambria Math" w:eastAsiaTheme="minorEastAsia" w:hAnsi="Cambria Math"/>
          <w:color w:val="FF0000"/>
        </w:rPr>
        <w:t xml:space="preserve"> ; 15(1-3/15)=12).</w:t>
      </w:r>
    </w:p>
    <w:p w14:paraId="7C8E1155" w14:textId="12136B8A" w:rsidR="006F7BF9" w:rsidRPr="00A0558F" w:rsidRDefault="00A0558F" w:rsidP="00A0558F">
      <w:pPr>
        <w:spacing w:after="0" w:line="276" w:lineRule="auto"/>
        <w:rPr>
          <w:rFonts w:ascii="Cambria Math" w:hAnsi="Cambria Math"/>
          <w:sz w:val="24"/>
          <w:szCs w:val="24"/>
        </w:rPr>
      </w:pPr>
      <w:r w:rsidRPr="00A0558F">
        <w:rPr>
          <w:rFonts w:ascii="Cambria Math" w:hAnsi="Cambria Math"/>
          <w:sz w:val="24"/>
          <w:szCs w:val="24"/>
        </w:rPr>
        <w:t xml:space="preserve"> </w:t>
      </w:r>
      <w:r w:rsidR="006F7BF9" w:rsidRPr="00A0558F">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692C9276" w:rsidR="003E6356" w:rsidRPr="003D70B4" w:rsidRDefault="00A97669" w:rsidP="003109F6">
      <w:pPr>
        <w:pStyle w:val="ListParagraph"/>
        <w:numPr>
          <w:ilvl w:val="0"/>
          <w:numId w:val="32"/>
        </w:numPr>
        <w:spacing w:line="276" w:lineRule="auto"/>
        <w:rPr>
          <w:rFonts w:ascii="Cambria Math" w:hAnsi="Cambria Math" w:cs="Times New Roman"/>
          <w:sz w:val="24"/>
          <w:szCs w:val="24"/>
        </w:rPr>
      </w:pPr>
      <w:r>
        <w:rPr>
          <w:rFonts w:ascii="Cambria Math" w:hAnsi="Cambria Math" w:cs="Times New Roman"/>
          <w:sz w:val="24"/>
          <w:szCs w:val="24"/>
        </w:rPr>
        <w:t xml:space="preserve">You happen to be a fan of the Lucky Charms cereal, particularly the 30% of the pieces which are the marshmallow rainbows, hearts, moons, etc. A competing brand, “Fortunate Totems” contains only 27% marshmallow pieces. Suppose you take random samples of 100 pieces from each cereal brand and calculate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LC</m:t>
            </m:r>
          </m:sub>
        </m:sSub>
      </m:oMath>
      <w:r>
        <w:rPr>
          <w:rFonts w:ascii="Cambria Math" w:eastAsiaTheme="minorEastAsia" w:hAnsi="Cambria Math" w:cs="Times New Roman"/>
          <w:sz w:val="24"/>
          <w:szCs w:val="24"/>
        </w:rPr>
        <w:t xml:space="preserve"> (the proportion of marshmallows in Lucky Charms)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FT</m:t>
            </m:r>
          </m:sub>
        </m:sSub>
      </m:oMath>
      <w:r>
        <w:rPr>
          <w:rFonts w:ascii="Cambria Math" w:eastAsiaTheme="minorEastAsia" w:hAnsi="Cambria Math" w:cs="Times New Roman"/>
          <w:sz w:val="24"/>
          <w:szCs w:val="24"/>
        </w:rPr>
        <w:t xml:space="preserve"> (the proportion of marshmallows in Fortunate Totems).</w:t>
      </w:r>
    </w:p>
    <w:p w14:paraId="701743BB" w14:textId="77777777" w:rsidR="003E6356" w:rsidRPr="0040579A" w:rsidRDefault="003E6356" w:rsidP="003109F6">
      <w:pPr>
        <w:spacing w:line="276" w:lineRule="auto"/>
        <w:rPr>
          <w:rFonts w:ascii="Cambria Math" w:hAnsi="Cambria Math" w:cs="Times New Roman"/>
          <w:sz w:val="24"/>
          <w:szCs w:val="24"/>
        </w:rPr>
      </w:pPr>
    </w:p>
    <w:p w14:paraId="0081A309" w14:textId="76109AA6" w:rsidR="00DD3E9F" w:rsidRPr="0077764E" w:rsidRDefault="00A97669"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 xml:space="preserve">Describe the sampling distribution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FT</m:t>
            </m:r>
          </m:sub>
        </m:sSub>
      </m:oMath>
      <w:r w:rsidR="0040579A">
        <w:rPr>
          <w:rFonts w:ascii="Cambria Math" w:eastAsiaTheme="minorEastAsia" w:hAnsi="Cambria Math" w:cs="Times New Roman"/>
        </w:rPr>
        <w:t>.</w:t>
      </w:r>
    </w:p>
    <w:p w14:paraId="0B1B1178" w14:textId="15648203" w:rsidR="0077764E" w:rsidRPr="00781CCE" w:rsidRDefault="00A97669" w:rsidP="0077764E">
      <w:pPr>
        <w:spacing w:line="276" w:lineRule="auto"/>
        <w:ind w:left="1260"/>
        <w:rPr>
          <w:rFonts w:ascii="Cambria Math" w:eastAsiaTheme="minorEastAsia" w:hAnsi="Cambria Math" w:cs="Times New Roman"/>
          <w:color w:val="FF0000"/>
          <w:sz w:val="24"/>
          <w:szCs w:val="24"/>
          <w:lang w:val="en-GB"/>
        </w:rPr>
      </w:pPr>
      <w:r w:rsidRPr="00781CCE">
        <w:rPr>
          <w:rFonts w:ascii="Cambria Math" w:hAnsi="Cambria Math" w:cs="Times New Roman"/>
          <w:color w:val="FF0000"/>
          <w:sz w:val="24"/>
          <w:szCs w:val="24"/>
        </w:rPr>
        <w:t xml:space="preserve">The sample mean is </w:t>
      </w:r>
      <m:oMath>
        <m:sSub>
          <m:sSubPr>
            <m:ctrlPr>
              <w:rPr>
                <w:rFonts w:ascii="Cambria Math" w:hAnsi="Cambria Math" w:cs="Times New Roman"/>
                <w:i/>
                <w:color w:val="FF0000"/>
                <w:sz w:val="24"/>
                <w:szCs w:val="24"/>
                <w:lang w:val="en-GB"/>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LC</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lang w:val="en-GB"/>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FT</m:t>
            </m:r>
          </m:sub>
        </m:sSub>
        <m:r>
          <w:rPr>
            <w:rFonts w:ascii="Cambria Math" w:hAnsi="Cambria Math" w:cs="Times New Roman"/>
            <w:color w:val="FF0000"/>
            <w:sz w:val="24"/>
            <w:szCs w:val="24"/>
            <w:lang w:val="en-GB"/>
          </w:rPr>
          <m:t>=0.30-0.27=0.03</m:t>
        </m:r>
      </m:oMath>
    </w:p>
    <w:p w14:paraId="4BDC6A02" w14:textId="69F8A22B" w:rsidR="00A97669" w:rsidRPr="00781CCE" w:rsidRDefault="00A97669" w:rsidP="0077764E">
      <w:pPr>
        <w:spacing w:line="276" w:lineRule="auto"/>
        <w:ind w:left="1260"/>
        <w:rPr>
          <w:rFonts w:ascii="Cambria Math" w:eastAsiaTheme="minorEastAsia" w:hAnsi="Cambria Math" w:cs="Times New Roman"/>
          <w:color w:val="FF0000"/>
          <w:sz w:val="24"/>
          <w:szCs w:val="24"/>
        </w:rPr>
      </w:pPr>
      <w:r w:rsidRPr="00781CCE">
        <w:rPr>
          <w:rFonts w:ascii="Cambria Math" w:hAnsi="Cambria Math" w:cs="Times New Roman"/>
          <w:color w:val="FF0000"/>
          <w:sz w:val="24"/>
          <w:szCs w:val="24"/>
        </w:rPr>
        <w:t xml:space="preserve">The standard deviation is </w:t>
      </w:r>
      <m:oMath>
        <m:r>
          <w:rPr>
            <w:rFonts w:ascii="Cambria Math" w:hAnsi="Cambria Math" w:cs="Times New Roman"/>
            <w:color w:val="FF0000"/>
            <w:sz w:val="24"/>
            <w:szCs w:val="24"/>
          </w:rPr>
          <m:t>σ=</m:t>
        </m:r>
        <m:rad>
          <m:radPr>
            <m:degHide m:val="1"/>
            <m:ctrlPr>
              <w:rPr>
                <w:rFonts w:ascii="Cambria Math" w:hAnsi="Cambria Math" w:cs="Times New Roman"/>
                <w:i/>
                <w:color w:val="FF0000"/>
                <w:sz w:val="24"/>
                <w:szCs w:val="24"/>
              </w:rPr>
            </m:ctrlPr>
          </m:radPr>
          <m:deg/>
          <m:e>
            <m:f>
              <m:fPr>
                <m:ctrlPr>
                  <w:rPr>
                    <w:rFonts w:ascii="Cambria Math" w:hAnsi="Cambria Math" w:cs="Times New Roman"/>
                    <w:i/>
                    <w:color w:val="FF0000"/>
                    <w:sz w:val="24"/>
                    <w:szCs w:val="24"/>
                  </w:rPr>
                </m:ctrlPr>
              </m:fPr>
              <m:num>
                <m:r>
                  <w:rPr>
                    <w:rFonts w:ascii="Cambria Math" w:hAnsi="Cambria Math" w:cs="Times New Roman"/>
                    <w:color w:val="FF0000"/>
                    <w:sz w:val="24"/>
                    <w:szCs w:val="24"/>
                  </w:rPr>
                  <m:t>0.3</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1-.3</m:t>
                    </m:r>
                  </m:e>
                </m:d>
              </m:num>
              <m:den>
                <m:r>
                  <w:rPr>
                    <w:rFonts w:ascii="Cambria Math" w:hAnsi="Cambria Math" w:cs="Times New Roman"/>
                    <w:color w:val="FF0000"/>
                    <w:sz w:val="24"/>
                    <w:szCs w:val="24"/>
                  </w:rPr>
                  <m:t>100</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0.27</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1-0.27</m:t>
                    </m:r>
                  </m:e>
                </m:d>
              </m:num>
              <m:den>
                <m:r>
                  <w:rPr>
                    <w:rFonts w:ascii="Cambria Math" w:hAnsi="Cambria Math" w:cs="Times New Roman"/>
                    <w:color w:val="FF0000"/>
                    <w:sz w:val="24"/>
                    <w:szCs w:val="24"/>
                  </w:rPr>
                  <m:t>100</m:t>
                </m:r>
              </m:den>
            </m:f>
          </m:e>
        </m:rad>
        <m:r>
          <w:rPr>
            <w:rFonts w:ascii="Cambria Math" w:eastAsiaTheme="minorEastAsia" w:hAnsi="Cambria Math" w:cs="Times New Roman"/>
            <w:color w:val="FF0000"/>
            <w:sz w:val="24"/>
            <w:szCs w:val="24"/>
          </w:rPr>
          <m:t>=0.064</m:t>
        </m:r>
      </m:oMath>
    </w:p>
    <w:p w14:paraId="02724216" w14:textId="3CAD406E" w:rsidR="00781CCE" w:rsidRPr="00781CCE" w:rsidRDefault="00781CCE" w:rsidP="0077764E">
      <w:pPr>
        <w:spacing w:line="276" w:lineRule="auto"/>
        <w:ind w:left="1260"/>
        <w:rPr>
          <w:rFonts w:ascii="Cambria Math" w:hAnsi="Cambria Math" w:cs="Times New Roman"/>
          <w:color w:val="FF0000"/>
          <w:sz w:val="24"/>
          <w:szCs w:val="24"/>
        </w:rPr>
      </w:pPr>
      <w:r w:rsidRPr="00781CCE">
        <w:rPr>
          <w:rFonts w:ascii="Cambria Math" w:hAnsi="Cambria Math" w:cs="Times New Roman"/>
          <w:color w:val="FF0000"/>
          <w:sz w:val="24"/>
          <w:szCs w:val="24"/>
        </w:rPr>
        <w:t xml:space="preserve">Since </w:t>
      </w:r>
      <m:oMath>
        <m:r>
          <w:rPr>
            <w:rFonts w:ascii="Cambria Math" w:hAnsi="Cambria Math" w:cs="Times New Roman"/>
            <w:color w:val="FF0000"/>
            <w:sz w:val="24"/>
            <w:szCs w:val="24"/>
          </w:rPr>
          <m:t>np=30</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27</m:t>
            </m:r>
          </m:e>
        </m:d>
      </m:oMath>
      <w:r w:rsidRPr="00781CCE">
        <w:rPr>
          <w:rFonts w:ascii="Cambria Math" w:eastAsiaTheme="minorEastAsia" w:hAnsi="Cambria Math" w:cs="Times New Roman"/>
          <w:color w:val="FF0000"/>
          <w:sz w:val="24"/>
          <w:szCs w:val="24"/>
        </w:rPr>
        <w:t xml:space="preserve"> and </w:t>
      </w:r>
      <m:oMath>
        <m:r>
          <w:rPr>
            <w:rFonts w:ascii="Cambria Math" w:hAnsi="Cambria Math" w:cs="Times New Roman"/>
            <w:color w:val="FF0000"/>
            <w:sz w:val="24"/>
            <w:szCs w:val="24"/>
          </w:rPr>
          <m:t>n</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p-1</m:t>
            </m:r>
          </m:e>
        </m:d>
        <m:r>
          <w:rPr>
            <w:rFonts w:ascii="Cambria Math" w:hAnsi="Cambria Math" w:cs="Times New Roman"/>
            <w:color w:val="FF0000"/>
            <w:sz w:val="24"/>
            <w:szCs w:val="24"/>
          </w:rPr>
          <m:t>=70(73)</m:t>
        </m:r>
      </m:oMath>
      <w:r w:rsidRPr="00781CCE">
        <w:rPr>
          <w:rFonts w:ascii="Cambria Math" w:eastAsiaTheme="minorEastAsia" w:hAnsi="Cambria Math" w:cs="Times New Roman"/>
          <w:color w:val="FF0000"/>
          <w:sz w:val="24"/>
          <w:szCs w:val="24"/>
        </w:rPr>
        <w:t xml:space="preserve"> for the Lucky Charms (Fortunate Totems) sample, all of which are at least 10, the distribution is approximately Normal.</w:t>
      </w:r>
    </w:p>
    <w:p w14:paraId="51AFAC77" w14:textId="77777777" w:rsidR="0077764E" w:rsidRDefault="0077764E" w:rsidP="0077764E">
      <w:pPr>
        <w:spacing w:line="276" w:lineRule="auto"/>
        <w:ind w:left="720"/>
        <w:rPr>
          <w:rFonts w:ascii="Cambria Math" w:hAnsi="Cambria Math" w:cs="Times New Roman"/>
          <w:sz w:val="24"/>
          <w:szCs w:val="24"/>
        </w:rPr>
      </w:pPr>
    </w:p>
    <w:p w14:paraId="1ECD2B91" w14:textId="77777777" w:rsidR="0077764E" w:rsidRPr="0077764E" w:rsidRDefault="0077764E" w:rsidP="0077764E">
      <w:pPr>
        <w:spacing w:line="276" w:lineRule="auto"/>
        <w:ind w:left="720"/>
        <w:rPr>
          <w:rFonts w:ascii="Cambria Math" w:hAnsi="Cambria Math" w:cs="Times New Roman"/>
          <w:sz w:val="24"/>
          <w:szCs w:val="24"/>
        </w:rPr>
      </w:pPr>
    </w:p>
    <w:p w14:paraId="51C3D844" w14:textId="6D63A2B9" w:rsidR="0077764E" w:rsidRPr="0077764E" w:rsidRDefault="00A97669"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What is the probability that your sample of Fortunate Totems contains more marshmallow pieces than your sample of Lucky Charms?</w:t>
      </w:r>
    </w:p>
    <w:p w14:paraId="4479176E" w14:textId="22450848" w:rsidR="0077764E" w:rsidRPr="0077764E" w:rsidRDefault="00781CCE" w:rsidP="0077764E">
      <w:pPr>
        <w:spacing w:line="276" w:lineRule="auto"/>
        <w:ind w:left="1260"/>
        <w:rPr>
          <w:rFonts w:ascii="Cambria Math" w:hAnsi="Cambria Math" w:cs="Times New Roman"/>
          <w:color w:val="FF0000"/>
          <w:sz w:val="24"/>
          <w:szCs w:val="24"/>
        </w:rPr>
      </w:pPr>
      <m:oMathPara>
        <m:oMath>
          <m:r>
            <w:rPr>
              <w:rFonts w:ascii="Cambria Math" w:eastAsiaTheme="minorEastAsia" w:hAnsi="Cambria Math" w:cs="Times New Roman"/>
              <w:color w:val="FF0000"/>
            </w:rPr>
            <m:t>P</m:t>
          </m:r>
          <m:d>
            <m:dPr>
              <m:ctrlPr>
                <w:rPr>
                  <w:rFonts w:ascii="Cambria Math" w:eastAsiaTheme="minorEastAsia" w:hAnsi="Cambria Math" w:cs="Times New Roman"/>
                  <w:i/>
                  <w:color w:val="FF0000"/>
                </w:rPr>
              </m:ctrlPr>
            </m:dPr>
            <m:e>
              <m:sSub>
                <m:sSubPr>
                  <m:ctrlPr>
                    <w:rPr>
                      <w:rFonts w:ascii="Cambria Math" w:hAnsi="Cambria Math" w:cs="Times New Roman"/>
                      <w:i/>
                      <w:color w:val="FF0000"/>
                      <w:sz w:val="24"/>
                      <w:szCs w:val="24"/>
                      <w:lang w:val="en-GB"/>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LC</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lang w:val="en-GB"/>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FT</m:t>
                  </m:r>
                </m:sub>
              </m:sSub>
              <m:r>
                <w:rPr>
                  <w:rFonts w:ascii="Cambria Math" w:hAnsi="Cambria Math" w:cs="Times New Roman"/>
                  <w:color w:val="FF0000"/>
                  <w:sz w:val="24"/>
                  <w:szCs w:val="24"/>
                  <w:lang w:val="en-GB"/>
                </w:rPr>
                <m:t>&lt;0</m:t>
              </m:r>
              <m:ctrlPr>
                <w:rPr>
                  <w:rFonts w:ascii="Cambria Math" w:hAnsi="Cambria Math" w:cs="Times New Roman"/>
                  <w:i/>
                  <w:color w:val="FF0000"/>
                  <w:sz w:val="24"/>
                  <w:szCs w:val="24"/>
                  <w:lang w:val="en-GB"/>
                </w:rPr>
              </m:ctrlPr>
            </m:e>
          </m:d>
          <m:r>
            <w:rPr>
              <w:rFonts w:ascii="Cambria Math" w:hAnsi="Cambria Math" w:cs="Times New Roman"/>
              <w:color w:val="FF0000"/>
              <w:sz w:val="24"/>
              <w:szCs w:val="24"/>
              <w:lang w:val="en-GB"/>
            </w:rPr>
            <m:t>=P</m:t>
          </m:r>
          <m:d>
            <m:dPr>
              <m:ctrlPr>
                <w:rPr>
                  <w:rFonts w:ascii="Cambria Math" w:hAnsi="Cambria Math" w:cs="Times New Roman"/>
                  <w:i/>
                  <w:color w:val="FF0000"/>
                  <w:sz w:val="24"/>
                  <w:szCs w:val="24"/>
                  <w:lang w:val="en-GB"/>
                </w:rPr>
              </m:ctrlPr>
            </m:dPr>
            <m:e>
              <m:r>
                <w:rPr>
                  <w:rFonts w:ascii="Cambria Math" w:hAnsi="Cambria Math" w:cs="Times New Roman"/>
                  <w:color w:val="FF0000"/>
                  <w:sz w:val="24"/>
                  <w:szCs w:val="24"/>
                  <w:lang w:val="en-GB"/>
                </w:rPr>
                <m:t>z&lt;</m:t>
              </m:r>
              <m:f>
                <m:fPr>
                  <m:ctrlPr>
                    <w:rPr>
                      <w:rFonts w:ascii="Cambria Math" w:hAnsi="Cambria Math" w:cs="Times New Roman"/>
                      <w:i/>
                      <w:color w:val="FF0000"/>
                      <w:sz w:val="24"/>
                      <w:szCs w:val="24"/>
                      <w:lang w:val="en-GB"/>
                    </w:rPr>
                  </m:ctrlPr>
                </m:fPr>
                <m:num>
                  <m:r>
                    <w:rPr>
                      <w:rFonts w:ascii="Cambria Math" w:hAnsi="Cambria Math" w:cs="Times New Roman"/>
                      <w:color w:val="FF0000"/>
                      <w:sz w:val="24"/>
                      <w:szCs w:val="24"/>
                      <w:lang w:val="en-GB"/>
                    </w:rPr>
                    <m:t>0-.03</m:t>
                  </m:r>
                </m:num>
                <m:den>
                  <m:r>
                    <w:rPr>
                      <w:rFonts w:ascii="Cambria Math" w:hAnsi="Cambria Math" w:cs="Times New Roman"/>
                      <w:color w:val="FF0000"/>
                      <w:sz w:val="24"/>
                      <w:szCs w:val="24"/>
                      <w:lang w:val="en-GB"/>
                    </w:rPr>
                    <m:t>.064</m:t>
                  </m:r>
                </m:den>
              </m:f>
            </m:e>
          </m:d>
          <m:r>
            <w:rPr>
              <w:rFonts w:ascii="Cambria Math" w:hAnsi="Cambria Math" w:cs="Times New Roman"/>
              <w:color w:val="FF0000"/>
              <w:sz w:val="24"/>
              <w:szCs w:val="24"/>
              <w:lang w:val="en-GB"/>
            </w:rPr>
            <m:t>=P</m:t>
          </m:r>
          <m:d>
            <m:dPr>
              <m:ctrlPr>
                <w:rPr>
                  <w:rFonts w:ascii="Cambria Math" w:hAnsi="Cambria Math" w:cs="Times New Roman"/>
                  <w:i/>
                  <w:color w:val="FF0000"/>
                  <w:sz w:val="24"/>
                  <w:szCs w:val="24"/>
                  <w:lang w:val="en-GB"/>
                </w:rPr>
              </m:ctrlPr>
            </m:dPr>
            <m:e>
              <m:r>
                <w:rPr>
                  <w:rFonts w:ascii="Cambria Math" w:hAnsi="Cambria Math" w:cs="Times New Roman"/>
                  <w:color w:val="FF0000"/>
                  <w:sz w:val="24"/>
                  <w:szCs w:val="24"/>
                  <w:lang w:val="en-GB"/>
                </w:rPr>
                <m:t>z&lt;-0.47</m:t>
              </m:r>
            </m:e>
          </m:d>
          <m:r>
            <w:rPr>
              <w:rFonts w:ascii="Cambria Math" w:hAnsi="Cambria Math" w:cs="Times New Roman"/>
              <w:color w:val="FF0000"/>
              <w:sz w:val="24"/>
              <w:szCs w:val="24"/>
              <w:lang w:val="en-GB"/>
            </w:rPr>
            <m:t>=31.9%</m:t>
          </m:r>
        </m:oMath>
      </m:oMathPara>
    </w:p>
    <w:sectPr w:rsidR="0077764E" w:rsidRPr="0077764E"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E854F" w14:textId="77777777" w:rsidR="00A778ED" w:rsidRDefault="00A778ED" w:rsidP="007D718F">
      <w:pPr>
        <w:spacing w:after="0" w:line="240" w:lineRule="auto"/>
      </w:pPr>
      <w:r>
        <w:separator/>
      </w:r>
    </w:p>
  </w:endnote>
  <w:endnote w:type="continuationSeparator" w:id="0">
    <w:p w14:paraId="7B349012" w14:textId="77777777" w:rsidR="00A778ED" w:rsidRDefault="00A778ED"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CFC2" w14:textId="77777777" w:rsidR="00A778ED" w:rsidRDefault="00A778ED" w:rsidP="007D718F">
      <w:pPr>
        <w:spacing w:after="0" w:line="240" w:lineRule="auto"/>
      </w:pPr>
      <w:r>
        <w:separator/>
      </w:r>
    </w:p>
  </w:footnote>
  <w:footnote w:type="continuationSeparator" w:id="0">
    <w:p w14:paraId="7DEE204C" w14:textId="77777777" w:rsidR="00A778ED" w:rsidRDefault="00A778ED"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57512"/>
    <w:rsid w:val="0010046F"/>
    <w:rsid w:val="0010269D"/>
    <w:rsid w:val="00111513"/>
    <w:rsid w:val="001373EC"/>
    <w:rsid w:val="00137C43"/>
    <w:rsid w:val="00167C14"/>
    <w:rsid w:val="001C3C49"/>
    <w:rsid w:val="001D2A62"/>
    <w:rsid w:val="001D3661"/>
    <w:rsid w:val="001D4865"/>
    <w:rsid w:val="00204F13"/>
    <w:rsid w:val="00223C2E"/>
    <w:rsid w:val="0024314E"/>
    <w:rsid w:val="00243907"/>
    <w:rsid w:val="00272C1E"/>
    <w:rsid w:val="002C5AD5"/>
    <w:rsid w:val="00305A10"/>
    <w:rsid w:val="003109F6"/>
    <w:rsid w:val="00315D0C"/>
    <w:rsid w:val="00325391"/>
    <w:rsid w:val="00330566"/>
    <w:rsid w:val="00351A01"/>
    <w:rsid w:val="00367BA1"/>
    <w:rsid w:val="0039571F"/>
    <w:rsid w:val="003B6EF6"/>
    <w:rsid w:val="003D4665"/>
    <w:rsid w:val="003D7004"/>
    <w:rsid w:val="003D70B4"/>
    <w:rsid w:val="003E6356"/>
    <w:rsid w:val="0040579A"/>
    <w:rsid w:val="00434A5A"/>
    <w:rsid w:val="00447A97"/>
    <w:rsid w:val="00472B69"/>
    <w:rsid w:val="004925DD"/>
    <w:rsid w:val="004B4AE4"/>
    <w:rsid w:val="004D2131"/>
    <w:rsid w:val="004E72B4"/>
    <w:rsid w:val="004F5A68"/>
    <w:rsid w:val="005200E7"/>
    <w:rsid w:val="005759F3"/>
    <w:rsid w:val="005A3666"/>
    <w:rsid w:val="005D17CE"/>
    <w:rsid w:val="005F38E9"/>
    <w:rsid w:val="006035EF"/>
    <w:rsid w:val="0060596F"/>
    <w:rsid w:val="006347F8"/>
    <w:rsid w:val="00652EEF"/>
    <w:rsid w:val="00665AE2"/>
    <w:rsid w:val="00677C2A"/>
    <w:rsid w:val="00683965"/>
    <w:rsid w:val="006846E2"/>
    <w:rsid w:val="00687663"/>
    <w:rsid w:val="00694140"/>
    <w:rsid w:val="006B03BD"/>
    <w:rsid w:val="006D1BED"/>
    <w:rsid w:val="006E58DF"/>
    <w:rsid w:val="006F7BF9"/>
    <w:rsid w:val="00721977"/>
    <w:rsid w:val="00731701"/>
    <w:rsid w:val="00753C49"/>
    <w:rsid w:val="00757889"/>
    <w:rsid w:val="00766DB2"/>
    <w:rsid w:val="00773FFE"/>
    <w:rsid w:val="007767A8"/>
    <w:rsid w:val="0077764E"/>
    <w:rsid w:val="00777E0C"/>
    <w:rsid w:val="00781439"/>
    <w:rsid w:val="00781CCE"/>
    <w:rsid w:val="007B6679"/>
    <w:rsid w:val="007C21AE"/>
    <w:rsid w:val="007D718F"/>
    <w:rsid w:val="00833148"/>
    <w:rsid w:val="00850D4C"/>
    <w:rsid w:val="008767BC"/>
    <w:rsid w:val="008974B6"/>
    <w:rsid w:val="008B446B"/>
    <w:rsid w:val="008B44F9"/>
    <w:rsid w:val="008E2872"/>
    <w:rsid w:val="008F6342"/>
    <w:rsid w:val="00946201"/>
    <w:rsid w:val="009829BB"/>
    <w:rsid w:val="00994FED"/>
    <w:rsid w:val="009B71CF"/>
    <w:rsid w:val="009C1873"/>
    <w:rsid w:val="00A0558F"/>
    <w:rsid w:val="00A05B76"/>
    <w:rsid w:val="00A3695F"/>
    <w:rsid w:val="00A51E38"/>
    <w:rsid w:val="00A6674B"/>
    <w:rsid w:val="00A778ED"/>
    <w:rsid w:val="00A90105"/>
    <w:rsid w:val="00A97669"/>
    <w:rsid w:val="00AA0727"/>
    <w:rsid w:val="00AA096C"/>
    <w:rsid w:val="00AB5030"/>
    <w:rsid w:val="00B01DE7"/>
    <w:rsid w:val="00B072E7"/>
    <w:rsid w:val="00B135B0"/>
    <w:rsid w:val="00B67594"/>
    <w:rsid w:val="00BF603C"/>
    <w:rsid w:val="00C16E8B"/>
    <w:rsid w:val="00C7581F"/>
    <w:rsid w:val="00C86B8A"/>
    <w:rsid w:val="00C938EE"/>
    <w:rsid w:val="00CB1EEF"/>
    <w:rsid w:val="00CD184A"/>
    <w:rsid w:val="00CE687A"/>
    <w:rsid w:val="00CF25FE"/>
    <w:rsid w:val="00D0350F"/>
    <w:rsid w:val="00D05987"/>
    <w:rsid w:val="00D07580"/>
    <w:rsid w:val="00D151C4"/>
    <w:rsid w:val="00D24087"/>
    <w:rsid w:val="00D43F5E"/>
    <w:rsid w:val="00D57D86"/>
    <w:rsid w:val="00D70B98"/>
    <w:rsid w:val="00D867F1"/>
    <w:rsid w:val="00D90807"/>
    <w:rsid w:val="00DC0560"/>
    <w:rsid w:val="00DD3E9F"/>
    <w:rsid w:val="00E201E9"/>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90280"/>
    <w:rsid w:val="00F90F84"/>
    <w:rsid w:val="00FA6EDA"/>
    <w:rsid w:val="00FB3276"/>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A038-A212-4704-AAD0-58F18A90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5966</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48</cp:revision>
  <dcterms:created xsi:type="dcterms:W3CDTF">2017-06-21T15:03:00Z</dcterms:created>
  <dcterms:modified xsi:type="dcterms:W3CDTF">2017-06-28T18:00:00Z</dcterms:modified>
</cp:coreProperties>
</file>