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E6F" w:rsidRDefault="009C40BA">
      <w:pPr>
        <w:pStyle w:val="Title"/>
        <w:outlineLvl w:val="0"/>
      </w:pPr>
      <w:r>
        <w:t>Office Open XML</w:t>
      </w:r>
    </w:p>
    <w:p w:rsidR="00D56E6F" w:rsidRDefault="00F1352E">
      <w:pPr>
        <w:pStyle w:val="CenteredHeading"/>
      </w:pPr>
      <w:r>
        <w:t xml:space="preserve">Part </w:t>
      </w:r>
      <w:r w:rsidR="00992D00">
        <w:t>5</w:t>
      </w:r>
      <w:r>
        <w:t xml:space="preserve">: </w:t>
      </w:r>
      <w:r w:rsidR="00992D00">
        <w:t>Markup Compatibility</w:t>
      </w:r>
      <w:r w:rsidR="002B0E27">
        <w:t xml:space="preserve"> and Extensibility</w:t>
      </w:r>
    </w:p>
    <w:p w:rsidR="00D56E6F" w:rsidRDefault="00D56E6F">
      <w:pPr>
        <w:pStyle w:val="CenteredHeading"/>
      </w:pPr>
    </w:p>
    <w:p w:rsidR="00D56E6F" w:rsidRDefault="00C07C14">
      <w:pPr>
        <w:pStyle w:val="CenteredHeading"/>
      </w:pPr>
      <w:r>
        <w:t>December</w:t>
      </w:r>
      <w:r w:rsidR="009C40BA" w:rsidRPr="009042EE">
        <w:t xml:space="preserve"> 2006</w:t>
      </w:r>
    </w:p>
    <w:p w:rsidR="00D56E6F" w:rsidRDefault="00D56E6F">
      <w:pPr>
        <w:sectPr w:rsidR="00D56E6F" w:rsidSect="00C07C14">
          <w:headerReference w:type="even" r:id="rId7"/>
          <w:headerReference w:type="default" r:id="rId8"/>
          <w:footerReference w:type="even" r:id="rId9"/>
          <w:footerReference w:type="default" r:id="rId10"/>
          <w:headerReference w:type="first" r:id="rId11"/>
          <w:footerReference w:type="first" r:id="rId12"/>
          <w:type w:val="oddPage"/>
          <w:pgSz w:w="12240" w:h="15840" w:code="1"/>
          <w:pgMar w:top="1440" w:right="1080" w:bottom="1440" w:left="1080" w:header="720" w:footer="720" w:gutter="0"/>
          <w:cols w:space="720"/>
          <w:vAlign w:val="center"/>
          <w:docGrid w:linePitch="360"/>
        </w:sectPr>
      </w:pPr>
    </w:p>
    <w:p w:rsidR="00D56E6F" w:rsidRDefault="009C40BA">
      <w:pPr>
        <w:pStyle w:val="CenteredHeading"/>
        <w:outlineLvl w:val="0"/>
      </w:pPr>
      <w:r>
        <w:lastRenderedPageBreak/>
        <w:t>Table of Contents</w:t>
      </w:r>
    </w:p>
    <w:p w:rsidR="00D56E6F" w:rsidRDefault="002E6145">
      <w:pPr>
        <w:pStyle w:val="TOC1"/>
        <w:rPr>
          <w:rFonts w:eastAsiaTheme="minorEastAsia" w:cstheme="minorBidi"/>
          <w:b w:val="0"/>
          <w:lang w:val="en-US" w:eastAsia="en-US"/>
        </w:rPr>
      </w:pPr>
      <w:r w:rsidRPr="002E6145">
        <w:fldChar w:fldCharType="begin"/>
      </w:r>
      <w:r w:rsidR="009C40BA">
        <w:instrText xml:space="preserve"> TOC \o "1-3" \h \z </w:instrText>
      </w:r>
      <w:r w:rsidRPr="002E6145">
        <w:fldChar w:fldCharType="separate"/>
      </w:r>
      <w:hyperlink w:anchor="_Toc147735524" w:history="1">
        <w:r w:rsidR="00952C97" w:rsidRPr="001D1C63">
          <w:t>Foreword</w:t>
        </w:r>
        <w:r w:rsidR="00952C97">
          <w:rPr>
            <w:webHidden/>
          </w:rPr>
          <w:tab/>
        </w:r>
        <w:r>
          <w:rPr>
            <w:webHidden/>
          </w:rPr>
          <w:fldChar w:fldCharType="begin"/>
        </w:r>
        <w:r w:rsidR="00952C97">
          <w:rPr>
            <w:webHidden/>
          </w:rPr>
          <w:instrText xml:space="preserve"> PAGEREF _Toc147735524 \h </w:instrText>
        </w:r>
        <w:r>
          <w:rPr>
            <w:webHidden/>
          </w:rPr>
        </w:r>
        <w:r>
          <w:rPr>
            <w:webHidden/>
          </w:rPr>
          <w:fldChar w:fldCharType="separate"/>
        </w:r>
        <w:r w:rsidR="00C24B36">
          <w:rPr>
            <w:webHidden/>
          </w:rPr>
          <w:t>iv</w:t>
        </w:r>
        <w:r>
          <w:rPr>
            <w:webHidden/>
          </w:rPr>
          <w:fldChar w:fldCharType="end"/>
        </w:r>
      </w:hyperlink>
    </w:p>
    <w:p w:rsidR="00D56E6F" w:rsidRDefault="002E6145">
      <w:pPr>
        <w:pStyle w:val="TOC1"/>
        <w:rPr>
          <w:rFonts w:eastAsiaTheme="minorEastAsia" w:cstheme="minorBidi"/>
          <w:b w:val="0"/>
          <w:lang w:val="en-US" w:eastAsia="en-US"/>
        </w:rPr>
      </w:pPr>
      <w:hyperlink w:anchor="_Toc147735525" w:history="1">
        <w:r w:rsidR="00952C97" w:rsidRPr="001D1C63">
          <w:t>1.</w:t>
        </w:r>
        <w:r w:rsidR="00952C97">
          <w:rPr>
            <w:rFonts w:eastAsiaTheme="minorEastAsia" w:cstheme="minorBidi"/>
            <w:b w:val="0"/>
            <w:lang w:val="en-US" w:eastAsia="en-US"/>
          </w:rPr>
          <w:tab/>
        </w:r>
        <w:r w:rsidR="00952C97" w:rsidRPr="001D1C63">
          <w:t>Scope</w:t>
        </w:r>
        <w:r w:rsidR="00952C97">
          <w:rPr>
            <w:webHidden/>
          </w:rPr>
          <w:tab/>
        </w:r>
        <w:r>
          <w:rPr>
            <w:webHidden/>
          </w:rPr>
          <w:fldChar w:fldCharType="begin"/>
        </w:r>
        <w:r w:rsidR="00952C97">
          <w:rPr>
            <w:webHidden/>
          </w:rPr>
          <w:instrText xml:space="preserve"> PAGEREF _Toc147735525 \h </w:instrText>
        </w:r>
        <w:r>
          <w:rPr>
            <w:webHidden/>
          </w:rPr>
        </w:r>
        <w:r>
          <w:rPr>
            <w:webHidden/>
          </w:rPr>
          <w:fldChar w:fldCharType="separate"/>
        </w:r>
        <w:r w:rsidR="00C24B36">
          <w:rPr>
            <w:webHidden/>
          </w:rPr>
          <w:t>1</w:t>
        </w:r>
        <w:r>
          <w:rPr>
            <w:webHidden/>
          </w:rPr>
          <w:fldChar w:fldCharType="end"/>
        </w:r>
      </w:hyperlink>
    </w:p>
    <w:p w:rsidR="00D56E6F" w:rsidRDefault="002E6145">
      <w:pPr>
        <w:pStyle w:val="TOC1"/>
        <w:rPr>
          <w:rFonts w:eastAsiaTheme="minorEastAsia" w:cstheme="minorBidi"/>
          <w:b w:val="0"/>
          <w:lang w:val="en-US" w:eastAsia="en-US"/>
        </w:rPr>
      </w:pPr>
      <w:hyperlink w:anchor="_Toc147735526" w:history="1">
        <w:r w:rsidR="00952C97" w:rsidRPr="001D1C63">
          <w:t>2.</w:t>
        </w:r>
        <w:r w:rsidR="00952C97">
          <w:rPr>
            <w:rFonts w:eastAsiaTheme="minorEastAsia" w:cstheme="minorBidi"/>
            <w:b w:val="0"/>
            <w:lang w:val="en-US" w:eastAsia="en-US"/>
          </w:rPr>
          <w:tab/>
        </w:r>
        <w:r w:rsidR="00952C97" w:rsidRPr="001D1C63">
          <w:t>Normative References</w:t>
        </w:r>
        <w:r w:rsidR="00952C97">
          <w:rPr>
            <w:webHidden/>
          </w:rPr>
          <w:tab/>
        </w:r>
        <w:r>
          <w:rPr>
            <w:webHidden/>
          </w:rPr>
          <w:fldChar w:fldCharType="begin"/>
        </w:r>
        <w:r w:rsidR="00952C97">
          <w:rPr>
            <w:webHidden/>
          </w:rPr>
          <w:instrText xml:space="preserve"> PAGEREF _Toc147735526 \h </w:instrText>
        </w:r>
        <w:r>
          <w:rPr>
            <w:webHidden/>
          </w:rPr>
        </w:r>
        <w:r>
          <w:rPr>
            <w:webHidden/>
          </w:rPr>
          <w:fldChar w:fldCharType="separate"/>
        </w:r>
        <w:r w:rsidR="00C24B36">
          <w:rPr>
            <w:webHidden/>
          </w:rPr>
          <w:t>2</w:t>
        </w:r>
        <w:r>
          <w:rPr>
            <w:webHidden/>
          </w:rPr>
          <w:fldChar w:fldCharType="end"/>
        </w:r>
      </w:hyperlink>
    </w:p>
    <w:p w:rsidR="00D56E6F" w:rsidRDefault="002E6145">
      <w:pPr>
        <w:pStyle w:val="TOC1"/>
        <w:rPr>
          <w:rFonts w:eastAsiaTheme="minorEastAsia" w:cstheme="minorBidi"/>
          <w:b w:val="0"/>
          <w:lang w:val="en-US" w:eastAsia="en-US"/>
        </w:rPr>
      </w:pPr>
      <w:hyperlink w:anchor="_Toc147735527" w:history="1">
        <w:r w:rsidR="00952C97" w:rsidRPr="001D1C63">
          <w:t>3.</w:t>
        </w:r>
        <w:r w:rsidR="00952C97">
          <w:rPr>
            <w:rFonts w:eastAsiaTheme="minorEastAsia" w:cstheme="minorBidi"/>
            <w:b w:val="0"/>
            <w:lang w:val="en-US" w:eastAsia="en-US"/>
          </w:rPr>
          <w:tab/>
        </w:r>
        <w:r w:rsidR="00952C97" w:rsidRPr="001D1C63">
          <w:t>Definitions</w:t>
        </w:r>
        <w:r w:rsidR="00952C97">
          <w:rPr>
            <w:webHidden/>
          </w:rPr>
          <w:tab/>
        </w:r>
        <w:r>
          <w:rPr>
            <w:webHidden/>
          </w:rPr>
          <w:fldChar w:fldCharType="begin"/>
        </w:r>
        <w:r w:rsidR="00952C97">
          <w:rPr>
            <w:webHidden/>
          </w:rPr>
          <w:instrText xml:space="preserve"> PAGEREF _Toc147735527 \h </w:instrText>
        </w:r>
        <w:r>
          <w:rPr>
            <w:webHidden/>
          </w:rPr>
        </w:r>
        <w:r>
          <w:rPr>
            <w:webHidden/>
          </w:rPr>
          <w:fldChar w:fldCharType="separate"/>
        </w:r>
        <w:r w:rsidR="00C24B36">
          <w:rPr>
            <w:webHidden/>
          </w:rPr>
          <w:t>3</w:t>
        </w:r>
        <w:r>
          <w:rPr>
            <w:webHidden/>
          </w:rPr>
          <w:fldChar w:fldCharType="end"/>
        </w:r>
      </w:hyperlink>
    </w:p>
    <w:p w:rsidR="00D56E6F" w:rsidRDefault="002E6145">
      <w:pPr>
        <w:pStyle w:val="TOC1"/>
        <w:rPr>
          <w:rFonts w:eastAsiaTheme="minorEastAsia" w:cstheme="minorBidi"/>
          <w:b w:val="0"/>
          <w:lang w:val="en-US" w:eastAsia="en-US"/>
        </w:rPr>
      </w:pPr>
      <w:hyperlink w:anchor="_Toc147735528" w:history="1">
        <w:r w:rsidR="00952C97" w:rsidRPr="001D1C63">
          <w:t>4.</w:t>
        </w:r>
        <w:r w:rsidR="00952C97">
          <w:rPr>
            <w:rFonts w:eastAsiaTheme="minorEastAsia" w:cstheme="minorBidi"/>
            <w:b w:val="0"/>
            <w:lang w:val="en-US" w:eastAsia="en-US"/>
          </w:rPr>
          <w:tab/>
        </w:r>
        <w:r w:rsidR="00952C97" w:rsidRPr="001D1C63">
          <w:t>Notational Conventions</w:t>
        </w:r>
        <w:r w:rsidR="00952C97">
          <w:rPr>
            <w:webHidden/>
          </w:rPr>
          <w:tab/>
        </w:r>
        <w:r>
          <w:rPr>
            <w:webHidden/>
          </w:rPr>
          <w:fldChar w:fldCharType="begin"/>
        </w:r>
        <w:r w:rsidR="00952C97">
          <w:rPr>
            <w:webHidden/>
          </w:rPr>
          <w:instrText xml:space="preserve"> PAGEREF _Toc147735528 \h </w:instrText>
        </w:r>
        <w:r>
          <w:rPr>
            <w:webHidden/>
          </w:rPr>
        </w:r>
        <w:r>
          <w:rPr>
            <w:webHidden/>
          </w:rPr>
          <w:fldChar w:fldCharType="separate"/>
        </w:r>
        <w:r w:rsidR="00C24B36">
          <w:rPr>
            <w:webHidden/>
          </w:rPr>
          <w:t>5</w:t>
        </w:r>
        <w:r>
          <w:rPr>
            <w:webHidden/>
          </w:rPr>
          <w:fldChar w:fldCharType="end"/>
        </w:r>
      </w:hyperlink>
    </w:p>
    <w:p w:rsidR="00D56E6F" w:rsidRDefault="002E6145">
      <w:pPr>
        <w:pStyle w:val="TOC1"/>
        <w:rPr>
          <w:rFonts w:eastAsiaTheme="minorEastAsia" w:cstheme="minorBidi"/>
          <w:b w:val="0"/>
          <w:lang w:val="en-US" w:eastAsia="en-US"/>
        </w:rPr>
      </w:pPr>
      <w:hyperlink w:anchor="_Toc147735529" w:history="1">
        <w:r w:rsidR="00952C97" w:rsidRPr="001D1C63">
          <w:t>5.</w:t>
        </w:r>
        <w:r w:rsidR="00952C97">
          <w:rPr>
            <w:rFonts w:eastAsiaTheme="minorEastAsia" w:cstheme="minorBidi"/>
            <w:b w:val="0"/>
            <w:lang w:val="en-US" w:eastAsia="en-US"/>
          </w:rPr>
          <w:tab/>
        </w:r>
        <w:r w:rsidR="00952C97" w:rsidRPr="001D1C63">
          <w:t>Acronyms and Abbreviations</w:t>
        </w:r>
        <w:r w:rsidR="00952C97">
          <w:rPr>
            <w:webHidden/>
          </w:rPr>
          <w:tab/>
        </w:r>
        <w:r>
          <w:rPr>
            <w:webHidden/>
          </w:rPr>
          <w:fldChar w:fldCharType="begin"/>
        </w:r>
        <w:r w:rsidR="00952C97">
          <w:rPr>
            <w:webHidden/>
          </w:rPr>
          <w:instrText xml:space="preserve"> PAGEREF _Toc147735529 \h </w:instrText>
        </w:r>
        <w:r>
          <w:rPr>
            <w:webHidden/>
          </w:rPr>
        </w:r>
        <w:r>
          <w:rPr>
            <w:webHidden/>
          </w:rPr>
          <w:fldChar w:fldCharType="separate"/>
        </w:r>
        <w:r w:rsidR="00C24B36">
          <w:rPr>
            <w:webHidden/>
          </w:rPr>
          <w:t>6</w:t>
        </w:r>
        <w:r>
          <w:rPr>
            <w:webHidden/>
          </w:rPr>
          <w:fldChar w:fldCharType="end"/>
        </w:r>
      </w:hyperlink>
    </w:p>
    <w:p w:rsidR="00D56E6F" w:rsidRDefault="002E6145">
      <w:pPr>
        <w:pStyle w:val="TOC1"/>
        <w:rPr>
          <w:rFonts w:eastAsiaTheme="minorEastAsia" w:cstheme="minorBidi"/>
          <w:b w:val="0"/>
          <w:lang w:val="en-US" w:eastAsia="en-US"/>
        </w:rPr>
      </w:pPr>
      <w:hyperlink w:anchor="_Toc147735530" w:history="1">
        <w:r w:rsidR="00952C97" w:rsidRPr="001D1C63">
          <w:t>6.</w:t>
        </w:r>
        <w:r w:rsidR="00952C97">
          <w:rPr>
            <w:rFonts w:eastAsiaTheme="minorEastAsia" w:cstheme="minorBidi"/>
            <w:b w:val="0"/>
            <w:lang w:val="en-US" w:eastAsia="en-US"/>
          </w:rPr>
          <w:tab/>
        </w:r>
        <w:r w:rsidR="00952C97" w:rsidRPr="001D1C63">
          <w:t>General Description</w:t>
        </w:r>
        <w:r w:rsidR="00952C97">
          <w:rPr>
            <w:webHidden/>
          </w:rPr>
          <w:tab/>
        </w:r>
        <w:r>
          <w:rPr>
            <w:webHidden/>
          </w:rPr>
          <w:fldChar w:fldCharType="begin"/>
        </w:r>
        <w:r w:rsidR="00952C97">
          <w:rPr>
            <w:webHidden/>
          </w:rPr>
          <w:instrText xml:space="preserve"> PAGEREF _Toc147735530 \h </w:instrText>
        </w:r>
        <w:r>
          <w:rPr>
            <w:webHidden/>
          </w:rPr>
        </w:r>
        <w:r>
          <w:rPr>
            <w:webHidden/>
          </w:rPr>
          <w:fldChar w:fldCharType="separate"/>
        </w:r>
        <w:r w:rsidR="00C24B36">
          <w:rPr>
            <w:webHidden/>
          </w:rPr>
          <w:t>7</w:t>
        </w:r>
        <w:r>
          <w:rPr>
            <w:webHidden/>
          </w:rPr>
          <w:fldChar w:fldCharType="end"/>
        </w:r>
      </w:hyperlink>
    </w:p>
    <w:p w:rsidR="00D56E6F" w:rsidRDefault="002E6145">
      <w:pPr>
        <w:pStyle w:val="TOC1"/>
        <w:rPr>
          <w:rFonts w:eastAsiaTheme="minorEastAsia" w:cstheme="minorBidi"/>
          <w:b w:val="0"/>
          <w:lang w:val="en-US" w:eastAsia="en-US"/>
        </w:rPr>
      </w:pPr>
      <w:hyperlink w:anchor="_Toc147735531" w:history="1">
        <w:r w:rsidR="00952C97" w:rsidRPr="001D1C63">
          <w:t>7.</w:t>
        </w:r>
        <w:r w:rsidR="00952C97">
          <w:rPr>
            <w:rFonts w:eastAsiaTheme="minorEastAsia" w:cstheme="minorBidi"/>
            <w:b w:val="0"/>
            <w:lang w:val="en-US" w:eastAsia="en-US"/>
          </w:rPr>
          <w:tab/>
        </w:r>
        <w:r w:rsidR="00952C97" w:rsidRPr="001D1C63">
          <w:t>Overview</w:t>
        </w:r>
        <w:r w:rsidR="00952C97">
          <w:rPr>
            <w:webHidden/>
          </w:rPr>
          <w:tab/>
        </w:r>
        <w:r>
          <w:rPr>
            <w:webHidden/>
          </w:rPr>
          <w:fldChar w:fldCharType="begin"/>
        </w:r>
        <w:r w:rsidR="00952C97">
          <w:rPr>
            <w:webHidden/>
          </w:rPr>
          <w:instrText xml:space="preserve"> PAGEREF _Toc147735531 \h </w:instrText>
        </w:r>
        <w:r>
          <w:rPr>
            <w:webHidden/>
          </w:rPr>
        </w:r>
        <w:r>
          <w:rPr>
            <w:webHidden/>
          </w:rPr>
          <w:fldChar w:fldCharType="separate"/>
        </w:r>
        <w:r w:rsidR="00C24B36">
          <w:rPr>
            <w:webHidden/>
          </w:rPr>
          <w:t>8</w:t>
        </w:r>
        <w:r>
          <w:rPr>
            <w:webHidden/>
          </w:rPr>
          <w:fldChar w:fldCharType="end"/>
        </w:r>
      </w:hyperlink>
    </w:p>
    <w:p w:rsidR="00D56E6F" w:rsidRDefault="002E6145">
      <w:pPr>
        <w:pStyle w:val="TOC1"/>
        <w:rPr>
          <w:rFonts w:eastAsiaTheme="minorEastAsia" w:cstheme="minorBidi"/>
          <w:b w:val="0"/>
          <w:lang w:val="en-US" w:eastAsia="en-US"/>
        </w:rPr>
      </w:pPr>
      <w:hyperlink w:anchor="_Toc147735532" w:history="1">
        <w:r w:rsidR="00952C97" w:rsidRPr="001D1C63">
          <w:t>8.</w:t>
        </w:r>
        <w:r w:rsidR="00952C97">
          <w:rPr>
            <w:rFonts w:eastAsiaTheme="minorEastAsia" w:cstheme="minorBidi"/>
            <w:b w:val="0"/>
            <w:lang w:val="en-US" w:eastAsia="en-US"/>
          </w:rPr>
          <w:tab/>
        </w:r>
        <w:r w:rsidR="00952C97" w:rsidRPr="001D1C63">
          <w:t>Markup Compatibility Fundamentals</w:t>
        </w:r>
        <w:r w:rsidR="00952C97">
          <w:rPr>
            <w:webHidden/>
          </w:rPr>
          <w:tab/>
        </w:r>
        <w:r>
          <w:rPr>
            <w:webHidden/>
          </w:rPr>
          <w:fldChar w:fldCharType="begin"/>
        </w:r>
        <w:r w:rsidR="00952C97">
          <w:rPr>
            <w:webHidden/>
          </w:rPr>
          <w:instrText xml:space="preserve"> PAGEREF _Toc147735532 \h </w:instrText>
        </w:r>
        <w:r>
          <w:rPr>
            <w:webHidden/>
          </w:rPr>
        </w:r>
        <w:r>
          <w:rPr>
            <w:webHidden/>
          </w:rPr>
          <w:fldChar w:fldCharType="separate"/>
        </w:r>
        <w:r w:rsidR="00C24B36">
          <w:rPr>
            <w:webHidden/>
          </w:rPr>
          <w:t>9</w:t>
        </w:r>
        <w:r>
          <w:rPr>
            <w:webHidden/>
          </w:rPr>
          <w:fldChar w:fldCharType="end"/>
        </w:r>
      </w:hyperlink>
    </w:p>
    <w:p w:rsidR="00D56E6F" w:rsidRDefault="002E6145">
      <w:pPr>
        <w:pStyle w:val="TOC2"/>
        <w:rPr>
          <w:rFonts w:eastAsiaTheme="minorEastAsia" w:cstheme="minorBidi"/>
          <w:szCs w:val="22"/>
          <w:lang w:val="en-US" w:eastAsia="en-US"/>
        </w:rPr>
      </w:pPr>
      <w:hyperlink w:anchor="_Toc147735533" w:history="1">
        <w:r w:rsidR="00952C97" w:rsidRPr="001D1C63">
          <w:t>8.1</w:t>
        </w:r>
        <w:r w:rsidR="00952C97">
          <w:rPr>
            <w:rFonts w:eastAsiaTheme="minorEastAsia" w:cstheme="minorBidi"/>
            <w:szCs w:val="22"/>
            <w:lang w:val="en-US" w:eastAsia="en-US"/>
          </w:rPr>
          <w:tab/>
        </w:r>
        <w:r w:rsidR="00952C97" w:rsidRPr="001D1C63">
          <w:t>Terminology</w:t>
        </w:r>
        <w:r w:rsidR="00952C97">
          <w:rPr>
            <w:webHidden/>
          </w:rPr>
          <w:tab/>
        </w:r>
        <w:r>
          <w:rPr>
            <w:webHidden/>
          </w:rPr>
          <w:fldChar w:fldCharType="begin"/>
        </w:r>
        <w:r w:rsidR="00952C97">
          <w:rPr>
            <w:webHidden/>
          </w:rPr>
          <w:instrText xml:space="preserve"> PAGEREF _Toc147735533 \h </w:instrText>
        </w:r>
        <w:r>
          <w:rPr>
            <w:webHidden/>
          </w:rPr>
        </w:r>
        <w:r>
          <w:rPr>
            <w:webHidden/>
          </w:rPr>
          <w:fldChar w:fldCharType="separate"/>
        </w:r>
        <w:r w:rsidR="00C24B36">
          <w:rPr>
            <w:webHidden/>
          </w:rPr>
          <w:t>9</w:t>
        </w:r>
        <w:r>
          <w:rPr>
            <w:webHidden/>
          </w:rPr>
          <w:fldChar w:fldCharType="end"/>
        </w:r>
      </w:hyperlink>
    </w:p>
    <w:p w:rsidR="00D56E6F" w:rsidRDefault="002E6145">
      <w:pPr>
        <w:pStyle w:val="TOC2"/>
        <w:rPr>
          <w:rFonts w:eastAsiaTheme="minorEastAsia" w:cstheme="minorBidi"/>
          <w:szCs w:val="22"/>
          <w:lang w:val="en-US" w:eastAsia="en-US"/>
        </w:rPr>
      </w:pPr>
      <w:hyperlink w:anchor="_Toc147735534" w:history="1">
        <w:r w:rsidR="00952C97" w:rsidRPr="001D1C63">
          <w:t>8.2</w:t>
        </w:r>
        <w:r w:rsidR="00952C97">
          <w:rPr>
            <w:rFonts w:eastAsiaTheme="minorEastAsia" w:cstheme="minorBidi"/>
            <w:szCs w:val="22"/>
            <w:lang w:val="en-US" w:eastAsia="en-US"/>
          </w:rPr>
          <w:tab/>
        </w:r>
        <w:r w:rsidR="00952C97" w:rsidRPr="001D1C63">
          <w:t>Markup Compatibility Namespace</w:t>
        </w:r>
        <w:r w:rsidR="00952C97">
          <w:rPr>
            <w:webHidden/>
          </w:rPr>
          <w:tab/>
        </w:r>
        <w:r>
          <w:rPr>
            <w:webHidden/>
          </w:rPr>
          <w:fldChar w:fldCharType="begin"/>
        </w:r>
        <w:r w:rsidR="00952C97">
          <w:rPr>
            <w:webHidden/>
          </w:rPr>
          <w:instrText xml:space="preserve"> PAGEREF _Toc147735534 \h </w:instrText>
        </w:r>
        <w:r>
          <w:rPr>
            <w:webHidden/>
          </w:rPr>
        </w:r>
        <w:r>
          <w:rPr>
            <w:webHidden/>
          </w:rPr>
          <w:fldChar w:fldCharType="separate"/>
        </w:r>
        <w:r w:rsidR="00C24B36">
          <w:rPr>
            <w:webHidden/>
          </w:rPr>
          <w:t>10</w:t>
        </w:r>
        <w:r>
          <w:rPr>
            <w:webHidden/>
          </w:rPr>
          <w:fldChar w:fldCharType="end"/>
        </w:r>
      </w:hyperlink>
    </w:p>
    <w:p w:rsidR="00D56E6F" w:rsidRDefault="002E6145">
      <w:pPr>
        <w:pStyle w:val="TOC1"/>
        <w:rPr>
          <w:rFonts w:eastAsiaTheme="minorEastAsia" w:cstheme="minorBidi"/>
          <w:b w:val="0"/>
          <w:lang w:val="en-US" w:eastAsia="en-US"/>
        </w:rPr>
      </w:pPr>
      <w:hyperlink w:anchor="_Toc147735535" w:history="1">
        <w:r w:rsidR="00952C97" w:rsidRPr="001D1C63">
          <w:t>9.</w:t>
        </w:r>
        <w:r w:rsidR="00952C97">
          <w:rPr>
            <w:rFonts w:eastAsiaTheme="minorEastAsia" w:cstheme="minorBidi"/>
            <w:b w:val="0"/>
            <w:lang w:val="en-US" w:eastAsia="en-US"/>
          </w:rPr>
          <w:tab/>
        </w:r>
        <w:r w:rsidR="00952C97" w:rsidRPr="001D1C63">
          <w:t>Markup Compatibility Attributes and Elements</w:t>
        </w:r>
        <w:r w:rsidR="00952C97">
          <w:rPr>
            <w:webHidden/>
          </w:rPr>
          <w:tab/>
        </w:r>
        <w:r>
          <w:rPr>
            <w:webHidden/>
          </w:rPr>
          <w:fldChar w:fldCharType="begin"/>
        </w:r>
        <w:r w:rsidR="00952C97">
          <w:rPr>
            <w:webHidden/>
          </w:rPr>
          <w:instrText xml:space="preserve"> PAGEREF _Toc147735535 \h </w:instrText>
        </w:r>
        <w:r>
          <w:rPr>
            <w:webHidden/>
          </w:rPr>
        </w:r>
        <w:r>
          <w:rPr>
            <w:webHidden/>
          </w:rPr>
          <w:fldChar w:fldCharType="separate"/>
        </w:r>
        <w:r w:rsidR="00C24B36">
          <w:rPr>
            <w:webHidden/>
          </w:rPr>
          <w:t>11</w:t>
        </w:r>
        <w:r>
          <w:rPr>
            <w:webHidden/>
          </w:rPr>
          <w:fldChar w:fldCharType="end"/>
        </w:r>
      </w:hyperlink>
    </w:p>
    <w:p w:rsidR="00D56E6F" w:rsidRDefault="002E6145">
      <w:pPr>
        <w:pStyle w:val="TOC2"/>
        <w:rPr>
          <w:rFonts w:eastAsiaTheme="minorEastAsia" w:cstheme="minorBidi"/>
          <w:szCs w:val="22"/>
          <w:lang w:val="en-US" w:eastAsia="en-US"/>
        </w:rPr>
      </w:pPr>
      <w:hyperlink w:anchor="_Toc147735536" w:history="1">
        <w:r w:rsidR="00952C97" w:rsidRPr="001D1C63">
          <w:t>9.1</w:t>
        </w:r>
        <w:r w:rsidR="00952C97">
          <w:rPr>
            <w:rFonts w:eastAsiaTheme="minorEastAsia" w:cstheme="minorBidi"/>
            <w:szCs w:val="22"/>
            <w:lang w:val="en-US" w:eastAsia="en-US"/>
          </w:rPr>
          <w:tab/>
        </w:r>
        <w:r w:rsidR="00952C97" w:rsidRPr="001D1C63">
          <w:t>Compatibility-Rule Attributes</w:t>
        </w:r>
        <w:r w:rsidR="00952C97">
          <w:rPr>
            <w:webHidden/>
          </w:rPr>
          <w:tab/>
        </w:r>
        <w:r>
          <w:rPr>
            <w:webHidden/>
          </w:rPr>
          <w:fldChar w:fldCharType="begin"/>
        </w:r>
        <w:r w:rsidR="00952C97">
          <w:rPr>
            <w:webHidden/>
          </w:rPr>
          <w:instrText xml:space="preserve"> PAGEREF _Toc147735536 \h </w:instrText>
        </w:r>
        <w:r>
          <w:rPr>
            <w:webHidden/>
          </w:rPr>
        </w:r>
        <w:r>
          <w:rPr>
            <w:webHidden/>
          </w:rPr>
          <w:fldChar w:fldCharType="separate"/>
        </w:r>
        <w:r w:rsidR="00C24B36">
          <w:rPr>
            <w:webHidden/>
          </w:rPr>
          <w:t>12</w:t>
        </w:r>
        <w:r>
          <w:rPr>
            <w:webHidden/>
          </w:rPr>
          <w:fldChar w:fldCharType="end"/>
        </w:r>
      </w:hyperlink>
    </w:p>
    <w:p w:rsidR="00D56E6F" w:rsidRDefault="002E6145">
      <w:pPr>
        <w:pStyle w:val="TOC3"/>
        <w:rPr>
          <w:rFonts w:eastAsiaTheme="minorEastAsia" w:cstheme="minorBidi"/>
          <w:noProof/>
          <w:szCs w:val="22"/>
          <w:lang w:val="en-US" w:eastAsia="en-US"/>
        </w:rPr>
      </w:pPr>
      <w:hyperlink w:anchor="_Toc147735537" w:history="1">
        <w:r w:rsidR="00952C97" w:rsidRPr="001D1C63">
          <w:rPr>
            <w:noProof/>
          </w:rPr>
          <w:t>9.1.1</w:t>
        </w:r>
        <w:r w:rsidR="00952C97">
          <w:rPr>
            <w:rFonts w:eastAsiaTheme="minorEastAsia" w:cstheme="minorBidi"/>
            <w:noProof/>
            <w:szCs w:val="22"/>
            <w:lang w:val="en-US" w:eastAsia="en-US"/>
          </w:rPr>
          <w:tab/>
        </w:r>
        <w:r w:rsidR="00952C97" w:rsidRPr="001D1C63">
          <w:rPr>
            <w:noProof/>
          </w:rPr>
          <w:t>Ignorable Attribute</w:t>
        </w:r>
        <w:r w:rsidR="00952C97">
          <w:rPr>
            <w:noProof/>
            <w:webHidden/>
          </w:rPr>
          <w:tab/>
        </w:r>
        <w:r>
          <w:rPr>
            <w:noProof/>
            <w:webHidden/>
          </w:rPr>
          <w:fldChar w:fldCharType="begin"/>
        </w:r>
        <w:r w:rsidR="00952C97">
          <w:rPr>
            <w:noProof/>
            <w:webHidden/>
          </w:rPr>
          <w:instrText xml:space="preserve"> PAGEREF _Toc147735537 \h </w:instrText>
        </w:r>
        <w:r>
          <w:rPr>
            <w:noProof/>
            <w:webHidden/>
          </w:rPr>
        </w:r>
        <w:r>
          <w:rPr>
            <w:noProof/>
            <w:webHidden/>
          </w:rPr>
          <w:fldChar w:fldCharType="separate"/>
        </w:r>
        <w:r w:rsidR="00C24B36">
          <w:rPr>
            <w:noProof/>
            <w:webHidden/>
          </w:rPr>
          <w:t>13</w:t>
        </w:r>
        <w:r>
          <w:rPr>
            <w:noProof/>
            <w:webHidden/>
          </w:rPr>
          <w:fldChar w:fldCharType="end"/>
        </w:r>
      </w:hyperlink>
    </w:p>
    <w:p w:rsidR="00D56E6F" w:rsidRDefault="002E6145">
      <w:pPr>
        <w:pStyle w:val="TOC3"/>
        <w:rPr>
          <w:rFonts w:eastAsiaTheme="minorEastAsia" w:cstheme="minorBidi"/>
          <w:noProof/>
          <w:szCs w:val="22"/>
          <w:lang w:val="en-US" w:eastAsia="en-US"/>
        </w:rPr>
      </w:pPr>
      <w:hyperlink w:anchor="_Toc147735538" w:history="1">
        <w:r w:rsidR="00952C97" w:rsidRPr="001D1C63">
          <w:rPr>
            <w:noProof/>
          </w:rPr>
          <w:t>9.1.2</w:t>
        </w:r>
        <w:r w:rsidR="00952C97">
          <w:rPr>
            <w:rFonts w:eastAsiaTheme="minorEastAsia" w:cstheme="minorBidi"/>
            <w:noProof/>
            <w:szCs w:val="22"/>
            <w:lang w:val="en-US" w:eastAsia="en-US"/>
          </w:rPr>
          <w:tab/>
        </w:r>
        <w:r w:rsidR="00952C97" w:rsidRPr="001D1C63">
          <w:rPr>
            <w:noProof/>
          </w:rPr>
          <w:t>ProcessContent Attribute</w:t>
        </w:r>
        <w:r w:rsidR="00952C97">
          <w:rPr>
            <w:noProof/>
            <w:webHidden/>
          </w:rPr>
          <w:tab/>
        </w:r>
        <w:r>
          <w:rPr>
            <w:noProof/>
            <w:webHidden/>
          </w:rPr>
          <w:fldChar w:fldCharType="begin"/>
        </w:r>
        <w:r w:rsidR="00952C97">
          <w:rPr>
            <w:noProof/>
            <w:webHidden/>
          </w:rPr>
          <w:instrText xml:space="preserve"> PAGEREF _Toc147735538 \h </w:instrText>
        </w:r>
        <w:r>
          <w:rPr>
            <w:noProof/>
            <w:webHidden/>
          </w:rPr>
        </w:r>
        <w:r>
          <w:rPr>
            <w:noProof/>
            <w:webHidden/>
          </w:rPr>
          <w:fldChar w:fldCharType="separate"/>
        </w:r>
        <w:r w:rsidR="00C24B36">
          <w:rPr>
            <w:noProof/>
            <w:webHidden/>
          </w:rPr>
          <w:t>15</w:t>
        </w:r>
        <w:r>
          <w:rPr>
            <w:noProof/>
            <w:webHidden/>
          </w:rPr>
          <w:fldChar w:fldCharType="end"/>
        </w:r>
      </w:hyperlink>
    </w:p>
    <w:p w:rsidR="00D56E6F" w:rsidRDefault="002E6145">
      <w:pPr>
        <w:pStyle w:val="TOC3"/>
        <w:rPr>
          <w:rFonts w:eastAsiaTheme="minorEastAsia" w:cstheme="minorBidi"/>
          <w:noProof/>
          <w:szCs w:val="22"/>
          <w:lang w:val="en-US" w:eastAsia="en-US"/>
        </w:rPr>
      </w:pPr>
      <w:hyperlink w:anchor="_Toc147735539" w:history="1">
        <w:r w:rsidR="00952C97" w:rsidRPr="001D1C63">
          <w:rPr>
            <w:noProof/>
          </w:rPr>
          <w:t>9.1.3</w:t>
        </w:r>
        <w:r w:rsidR="00952C97">
          <w:rPr>
            <w:rFonts w:eastAsiaTheme="minorEastAsia" w:cstheme="minorBidi"/>
            <w:noProof/>
            <w:szCs w:val="22"/>
            <w:lang w:val="en-US" w:eastAsia="en-US"/>
          </w:rPr>
          <w:tab/>
        </w:r>
        <w:r w:rsidR="00952C97" w:rsidRPr="001D1C63">
          <w:rPr>
            <w:noProof/>
          </w:rPr>
          <w:t>PreserveElements and PreserveAttributes Attributes</w:t>
        </w:r>
        <w:r w:rsidR="00952C97">
          <w:rPr>
            <w:noProof/>
            <w:webHidden/>
          </w:rPr>
          <w:tab/>
        </w:r>
        <w:r>
          <w:rPr>
            <w:noProof/>
            <w:webHidden/>
          </w:rPr>
          <w:fldChar w:fldCharType="begin"/>
        </w:r>
        <w:r w:rsidR="00952C97">
          <w:rPr>
            <w:noProof/>
            <w:webHidden/>
          </w:rPr>
          <w:instrText xml:space="preserve"> PAGEREF _Toc147735539 \h </w:instrText>
        </w:r>
        <w:r>
          <w:rPr>
            <w:noProof/>
            <w:webHidden/>
          </w:rPr>
        </w:r>
        <w:r>
          <w:rPr>
            <w:noProof/>
            <w:webHidden/>
          </w:rPr>
          <w:fldChar w:fldCharType="separate"/>
        </w:r>
        <w:r w:rsidR="00C24B36">
          <w:rPr>
            <w:noProof/>
            <w:webHidden/>
          </w:rPr>
          <w:t>16</w:t>
        </w:r>
        <w:r>
          <w:rPr>
            <w:noProof/>
            <w:webHidden/>
          </w:rPr>
          <w:fldChar w:fldCharType="end"/>
        </w:r>
      </w:hyperlink>
    </w:p>
    <w:p w:rsidR="00D56E6F" w:rsidRDefault="002E6145">
      <w:pPr>
        <w:pStyle w:val="TOC3"/>
        <w:rPr>
          <w:rFonts w:eastAsiaTheme="minorEastAsia" w:cstheme="minorBidi"/>
          <w:noProof/>
          <w:szCs w:val="22"/>
          <w:lang w:val="en-US" w:eastAsia="en-US"/>
        </w:rPr>
      </w:pPr>
      <w:hyperlink w:anchor="_Toc147735540" w:history="1">
        <w:r w:rsidR="00952C97" w:rsidRPr="001D1C63">
          <w:rPr>
            <w:noProof/>
          </w:rPr>
          <w:t>9.1.4</w:t>
        </w:r>
        <w:r w:rsidR="00952C97">
          <w:rPr>
            <w:rFonts w:eastAsiaTheme="minorEastAsia" w:cstheme="minorBidi"/>
            <w:noProof/>
            <w:szCs w:val="22"/>
            <w:lang w:val="en-US" w:eastAsia="en-US"/>
          </w:rPr>
          <w:tab/>
        </w:r>
        <w:r w:rsidR="00952C97" w:rsidRPr="001D1C63">
          <w:rPr>
            <w:noProof/>
          </w:rPr>
          <w:t>MustUnderstand Attribute</w:t>
        </w:r>
        <w:r w:rsidR="00952C97">
          <w:rPr>
            <w:noProof/>
            <w:webHidden/>
          </w:rPr>
          <w:tab/>
        </w:r>
        <w:r>
          <w:rPr>
            <w:noProof/>
            <w:webHidden/>
          </w:rPr>
          <w:fldChar w:fldCharType="begin"/>
        </w:r>
        <w:r w:rsidR="00952C97">
          <w:rPr>
            <w:noProof/>
            <w:webHidden/>
          </w:rPr>
          <w:instrText xml:space="preserve"> PAGEREF _Toc147735540 \h </w:instrText>
        </w:r>
        <w:r>
          <w:rPr>
            <w:noProof/>
            <w:webHidden/>
          </w:rPr>
        </w:r>
        <w:r>
          <w:rPr>
            <w:noProof/>
            <w:webHidden/>
          </w:rPr>
          <w:fldChar w:fldCharType="separate"/>
        </w:r>
        <w:r w:rsidR="00C24B36">
          <w:rPr>
            <w:noProof/>
            <w:webHidden/>
          </w:rPr>
          <w:t>18</w:t>
        </w:r>
        <w:r>
          <w:rPr>
            <w:noProof/>
            <w:webHidden/>
          </w:rPr>
          <w:fldChar w:fldCharType="end"/>
        </w:r>
      </w:hyperlink>
    </w:p>
    <w:p w:rsidR="00D56E6F" w:rsidRDefault="002E6145">
      <w:pPr>
        <w:pStyle w:val="TOC2"/>
        <w:rPr>
          <w:rFonts w:eastAsiaTheme="minorEastAsia" w:cstheme="minorBidi"/>
          <w:szCs w:val="22"/>
          <w:lang w:val="en-US" w:eastAsia="en-US"/>
        </w:rPr>
      </w:pPr>
      <w:hyperlink w:anchor="_Toc147735541" w:history="1">
        <w:r w:rsidR="00952C97" w:rsidRPr="001D1C63">
          <w:t>9.2</w:t>
        </w:r>
        <w:r w:rsidR="00952C97">
          <w:rPr>
            <w:rFonts w:eastAsiaTheme="minorEastAsia" w:cstheme="minorBidi"/>
            <w:szCs w:val="22"/>
            <w:lang w:val="en-US" w:eastAsia="en-US"/>
          </w:rPr>
          <w:tab/>
        </w:r>
        <w:r w:rsidR="00952C97" w:rsidRPr="001D1C63">
          <w:t>Alternate-Content Elements</w:t>
        </w:r>
        <w:r w:rsidR="00952C97">
          <w:rPr>
            <w:webHidden/>
          </w:rPr>
          <w:tab/>
        </w:r>
        <w:r>
          <w:rPr>
            <w:webHidden/>
          </w:rPr>
          <w:fldChar w:fldCharType="begin"/>
        </w:r>
        <w:r w:rsidR="00952C97">
          <w:rPr>
            <w:webHidden/>
          </w:rPr>
          <w:instrText xml:space="preserve"> PAGEREF _Toc147735541 \h </w:instrText>
        </w:r>
        <w:r>
          <w:rPr>
            <w:webHidden/>
          </w:rPr>
        </w:r>
        <w:r>
          <w:rPr>
            <w:webHidden/>
          </w:rPr>
          <w:fldChar w:fldCharType="separate"/>
        </w:r>
        <w:r w:rsidR="00C24B36">
          <w:rPr>
            <w:webHidden/>
          </w:rPr>
          <w:t>19</w:t>
        </w:r>
        <w:r>
          <w:rPr>
            <w:webHidden/>
          </w:rPr>
          <w:fldChar w:fldCharType="end"/>
        </w:r>
      </w:hyperlink>
    </w:p>
    <w:p w:rsidR="00D56E6F" w:rsidRDefault="002E6145">
      <w:pPr>
        <w:pStyle w:val="TOC3"/>
        <w:rPr>
          <w:rFonts w:eastAsiaTheme="minorEastAsia" w:cstheme="minorBidi"/>
          <w:noProof/>
          <w:szCs w:val="22"/>
          <w:lang w:val="en-US" w:eastAsia="en-US"/>
        </w:rPr>
      </w:pPr>
      <w:hyperlink w:anchor="_Toc147735542" w:history="1">
        <w:r w:rsidR="00952C97" w:rsidRPr="001D1C63">
          <w:rPr>
            <w:noProof/>
          </w:rPr>
          <w:t>9.2.1</w:t>
        </w:r>
        <w:r w:rsidR="00952C97">
          <w:rPr>
            <w:rFonts w:eastAsiaTheme="minorEastAsia" w:cstheme="minorBidi"/>
            <w:noProof/>
            <w:szCs w:val="22"/>
            <w:lang w:val="en-US" w:eastAsia="en-US"/>
          </w:rPr>
          <w:tab/>
        </w:r>
        <w:r w:rsidR="00952C97" w:rsidRPr="001D1C63">
          <w:rPr>
            <w:noProof/>
          </w:rPr>
          <w:t>AlternateContent Element</w:t>
        </w:r>
        <w:r w:rsidR="00952C97">
          <w:rPr>
            <w:noProof/>
            <w:webHidden/>
          </w:rPr>
          <w:tab/>
        </w:r>
        <w:r>
          <w:rPr>
            <w:noProof/>
            <w:webHidden/>
          </w:rPr>
          <w:fldChar w:fldCharType="begin"/>
        </w:r>
        <w:r w:rsidR="00952C97">
          <w:rPr>
            <w:noProof/>
            <w:webHidden/>
          </w:rPr>
          <w:instrText xml:space="preserve"> PAGEREF _Toc147735542 \h </w:instrText>
        </w:r>
        <w:r>
          <w:rPr>
            <w:noProof/>
            <w:webHidden/>
          </w:rPr>
        </w:r>
        <w:r>
          <w:rPr>
            <w:noProof/>
            <w:webHidden/>
          </w:rPr>
          <w:fldChar w:fldCharType="separate"/>
        </w:r>
        <w:r w:rsidR="00C24B36">
          <w:rPr>
            <w:noProof/>
            <w:webHidden/>
          </w:rPr>
          <w:t>20</w:t>
        </w:r>
        <w:r>
          <w:rPr>
            <w:noProof/>
            <w:webHidden/>
          </w:rPr>
          <w:fldChar w:fldCharType="end"/>
        </w:r>
      </w:hyperlink>
    </w:p>
    <w:p w:rsidR="00D56E6F" w:rsidRDefault="002E6145">
      <w:pPr>
        <w:pStyle w:val="TOC3"/>
        <w:rPr>
          <w:rFonts w:eastAsiaTheme="minorEastAsia" w:cstheme="minorBidi"/>
          <w:noProof/>
          <w:szCs w:val="22"/>
          <w:lang w:val="en-US" w:eastAsia="en-US"/>
        </w:rPr>
      </w:pPr>
      <w:hyperlink w:anchor="_Toc147735543" w:history="1">
        <w:r w:rsidR="00952C97" w:rsidRPr="001D1C63">
          <w:rPr>
            <w:noProof/>
          </w:rPr>
          <w:t>9.2.2</w:t>
        </w:r>
        <w:r w:rsidR="00952C97">
          <w:rPr>
            <w:rFonts w:eastAsiaTheme="minorEastAsia" w:cstheme="minorBidi"/>
            <w:noProof/>
            <w:szCs w:val="22"/>
            <w:lang w:val="en-US" w:eastAsia="en-US"/>
          </w:rPr>
          <w:tab/>
        </w:r>
        <w:r w:rsidR="00952C97" w:rsidRPr="001D1C63">
          <w:rPr>
            <w:noProof/>
          </w:rPr>
          <w:t>Choice Element</w:t>
        </w:r>
        <w:r w:rsidR="00952C97">
          <w:rPr>
            <w:noProof/>
            <w:webHidden/>
          </w:rPr>
          <w:tab/>
        </w:r>
        <w:r>
          <w:rPr>
            <w:noProof/>
            <w:webHidden/>
          </w:rPr>
          <w:fldChar w:fldCharType="begin"/>
        </w:r>
        <w:r w:rsidR="00952C97">
          <w:rPr>
            <w:noProof/>
            <w:webHidden/>
          </w:rPr>
          <w:instrText xml:space="preserve"> PAGEREF _Toc147735543 \h </w:instrText>
        </w:r>
        <w:r>
          <w:rPr>
            <w:noProof/>
            <w:webHidden/>
          </w:rPr>
        </w:r>
        <w:r>
          <w:rPr>
            <w:noProof/>
            <w:webHidden/>
          </w:rPr>
          <w:fldChar w:fldCharType="separate"/>
        </w:r>
        <w:r w:rsidR="00C24B36">
          <w:rPr>
            <w:noProof/>
            <w:webHidden/>
          </w:rPr>
          <w:t>21</w:t>
        </w:r>
        <w:r>
          <w:rPr>
            <w:noProof/>
            <w:webHidden/>
          </w:rPr>
          <w:fldChar w:fldCharType="end"/>
        </w:r>
      </w:hyperlink>
    </w:p>
    <w:p w:rsidR="00D56E6F" w:rsidRDefault="002E6145">
      <w:pPr>
        <w:pStyle w:val="TOC3"/>
        <w:rPr>
          <w:rFonts w:eastAsiaTheme="minorEastAsia" w:cstheme="minorBidi"/>
          <w:noProof/>
          <w:szCs w:val="22"/>
          <w:lang w:val="en-US" w:eastAsia="en-US"/>
        </w:rPr>
      </w:pPr>
      <w:hyperlink w:anchor="_Toc147735544" w:history="1">
        <w:r w:rsidR="00952C97" w:rsidRPr="001D1C63">
          <w:rPr>
            <w:noProof/>
          </w:rPr>
          <w:t>9.2.3</w:t>
        </w:r>
        <w:r w:rsidR="00952C97">
          <w:rPr>
            <w:rFonts w:eastAsiaTheme="minorEastAsia" w:cstheme="minorBidi"/>
            <w:noProof/>
            <w:szCs w:val="22"/>
            <w:lang w:val="en-US" w:eastAsia="en-US"/>
          </w:rPr>
          <w:tab/>
        </w:r>
        <w:r w:rsidR="00952C97" w:rsidRPr="001D1C63">
          <w:rPr>
            <w:noProof/>
          </w:rPr>
          <w:t>Fallback Element</w:t>
        </w:r>
        <w:r w:rsidR="00952C97">
          <w:rPr>
            <w:noProof/>
            <w:webHidden/>
          </w:rPr>
          <w:tab/>
        </w:r>
        <w:r>
          <w:rPr>
            <w:noProof/>
            <w:webHidden/>
          </w:rPr>
          <w:fldChar w:fldCharType="begin"/>
        </w:r>
        <w:r w:rsidR="00952C97">
          <w:rPr>
            <w:noProof/>
            <w:webHidden/>
          </w:rPr>
          <w:instrText xml:space="preserve"> PAGEREF _Toc147735544 \h </w:instrText>
        </w:r>
        <w:r>
          <w:rPr>
            <w:noProof/>
            <w:webHidden/>
          </w:rPr>
        </w:r>
        <w:r>
          <w:rPr>
            <w:noProof/>
            <w:webHidden/>
          </w:rPr>
          <w:fldChar w:fldCharType="separate"/>
        </w:r>
        <w:r w:rsidR="00C24B36">
          <w:rPr>
            <w:noProof/>
            <w:webHidden/>
          </w:rPr>
          <w:t>21</w:t>
        </w:r>
        <w:r>
          <w:rPr>
            <w:noProof/>
            <w:webHidden/>
          </w:rPr>
          <w:fldChar w:fldCharType="end"/>
        </w:r>
      </w:hyperlink>
    </w:p>
    <w:p w:rsidR="00D56E6F" w:rsidRDefault="002E6145">
      <w:pPr>
        <w:pStyle w:val="TOC3"/>
        <w:rPr>
          <w:rFonts w:eastAsiaTheme="minorEastAsia" w:cstheme="minorBidi"/>
          <w:noProof/>
          <w:szCs w:val="22"/>
          <w:lang w:val="en-US" w:eastAsia="en-US"/>
        </w:rPr>
      </w:pPr>
      <w:hyperlink w:anchor="_Toc147735545" w:history="1">
        <w:r w:rsidR="00952C97" w:rsidRPr="001D1C63">
          <w:rPr>
            <w:noProof/>
          </w:rPr>
          <w:t>9.2.4</w:t>
        </w:r>
        <w:r w:rsidR="00952C97">
          <w:rPr>
            <w:rFonts w:eastAsiaTheme="minorEastAsia" w:cstheme="minorBidi"/>
            <w:noProof/>
            <w:szCs w:val="22"/>
            <w:lang w:val="en-US" w:eastAsia="en-US"/>
          </w:rPr>
          <w:tab/>
        </w:r>
        <w:r w:rsidR="00952C97" w:rsidRPr="001D1C63">
          <w:rPr>
            <w:noProof/>
          </w:rPr>
          <w:t>Alternate-Content Examples</w:t>
        </w:r>
        <w:r w:rsidR="00952C97">
          <w:rPr>
            <w:noProof/>
            <w:webHidden/>
          </w:rPr>
          <w:tab/>
        </w:r>
        <w:r>
          <w:rPr>
            <w:noProof/>
            <w:webHidden/>
          </w:rPr>
          <w:fldChar w:fldCharType="begin"/>
        </w:r>
        <w:r w:rsidR="00952C97">
          <w:rPr>
            <w:noProof/>
            <w:webHidden/>
          </w:rPr>
          <w:instrText xml:space="preserve"> PAGEREF _Toc147735545 \h </w:instrText>
        </w:r>
        <w:r>
          <w:rPr>
            <w:noProof/>
            <w:webHidden/>
          </w:rPr>
        </w:r>
        <w:r>
          <w:rPr>
            <w:noProof/>
            <w:webHidden/>
          </w:rPr>
          <w:fldChar w:fldCharType="separate"/>
        </w:r>
        <w:r w:rsidR="00C24B36">
          <w:rPr>
            <w:noProof/>
            <w:webHidden/>
          </w:rPr>
          <w:t>22</w:t>
        </w:r>
        <w:r>
          <w:rPr>
            <w:noProof/>
            <w:webHidden/>
          </w:rPr>
          <w:fldChar w:fldCharType="end"/>
        </w:r>
      </w:hyperlink>
    </w:p>
    <w:p w:rsidR="00D56E6F" w:rsidRDefault="002E6145">
      <w:pPr>
        <w:pStyle w:val="TOC1"/>
        <w:rPr>
          <w:rFonts w:eastAsiaTheme="minorEastAsia" w:cstheme="minorBidi"/>
          <w:b w:val="0"/>
          <w:lang w:val="en-US" w:eastAsia="en-US"/>
        </w:rPr>
      </w:pPr>
      <w:hyperlink w:anchor="_Toc147735546" w:history="1">
        <w:r w:rsidR="00952C97" w:rsidRPr="001D1C63">
          <w:t>10.</w:t>
        </w:r>
        <w:r w:rsidR="00952C97">
          <w:rPr>
            <w:rFonts w:eastAsiaTheme="minorEastAsia" w:cstheme="minorBidi"/>
            <w:b w:val="0"/>
            <w:lang w:val="en-US" w:eastAsia="en-US"/>
          </w:rPr>
          <w:tab/>
        </w:r>
        <w:r w:rsidR="00952C97" w:rsidRPr="001D1C63">
          <w:t>Namespace Subsumption</w:t>
        </w:r>
        <w:r w:rsidR="00952C97">
          <w:rPr>
            <w:webHidden/>
          </w:rPr>
          <w:tab/>
        </w:r>
        <w:r>
          <w:rPr>
            <w:webHidden/>
          </w:rPr>
          <w:fldChar w:fldCharType="begin"/>
        </w:r>
        <w:r w:rsidR="00952C97">
          <w:rPr>
            <w:webHidden/>
          </w:rPr>
          <w:instrText xml:space="preserve"> PAGEREF _Toc147735546 \h </w:instrText>
        </w:r>
        <w:r>
          <w:rPr>
            <w:webHidden/>
          </w:rPr>
        </w:r>
        <w:r>
          <w:rPr>
            <w:webHidden/>
          </w:rPr>
          <w:fldChar w:fldCharType="separate"/>
        </w:r>
        <w:r w:rsidR="00C24B36">
          <w:rPr>
            <w:webHidden/>
          </w:rPr>
          <w:t>24</w:t>
        </w:r>
        <w:r>
          <w:rPr>
            <w:webHidden/>
          </w:rPr>
          <w:fldChar w:fldCharType="end"/>
        </w:r>
      </w:hyperlink>
    </w:p>
    <w:p w:rsidR="00D56E6F" w:rsidRDefault="002E6145">
      <w:pPr>
        <w:pStyle w:val="TOC2"/>
        <w:rPr>
          <w:rFonts w:eastAsiaTheme="minorEastAsia" w:cstheme="minorBidi"/>
          <w:szCs w:val="22"/>
          <w:lang w:val="en-US" w:eastAsia="en-US"/>
        </w:rPr>
      </w:pPr>
      <w:hyperlink w:anchor="_Toc147735547" w:history="1">
        <w:r w:rsidR="00952C97" w:rsidRPr="001D1C63">
          <w:t>10.1</w:t>
        </w:r>
        <w:r w:rsidR="00952C97">
          <w:rPr>
            <w:rFonts w:eastAsiaTheme="minorEastAsia" w:cstheme="minorBidi"/>
            <w:szCs w:val="22"/>
            <w:lang w:val="en-US" w:eastAsia="en-US"/>
          </w:rPr>
          <w:tab/>
        </w:r>
        <w:r w:rsidR="00952C97" w:rsidRPr="001D1C63">
          <w:t>The Subsumption Process</w:t>
        </w:r>
        <w:r w:rsidR="00952C97">
          <w:rPr>
            <w:webHidden/>
          </w:rPr>
          <w:tab/>
        </w:r>
        <w:r>
          <w:rPr>
            <w:webHidden/>
          </w:rPr>
          <w:fldChar w:fldCharType="begin"/>
        </w:r>
        <w:r w:rsidR="00952C97">
          <w:rPr>
            <w:webHidden/>
          </w:rPr>
          <w:instrText xml:space="preserve"> PAGEREF _Toc147735547 \h </w:instrText>
        </w:r>
        <w:r>
          <w:rPr>
            <w:webHidden/>
          </w:rPr>
        </w:r>
        <w:r>
          <w:rPr>
            <w:webHidden/>
          </w:rPr>
          <w:fldChar w:fldCharType="separate"/>
        </w:r>
        <w:r w:rsidR="00C24B36">
          <w:rPr>
            <w:webHidden/>
          </w:rPr>
          <w:t>24</w:t>
        </w:r>
        <w:r>
          <w:rPr>
            <w:webHidden/>
          </w:rPr>
          <w:fldChar w:fldCharType="end"/>
        </w:r>
      </w:hyperlink>
    </w:p>
    <w:p w:rsidR="00D56E6F" w:rsidRDefault="002E6145">
      <w:pPr>
        <w:pStyle w:val="TOC2"/>
        <w:rPr>
          <w:rFonts w:eastAsiaTheme="minorEastAsia" w:cstheme="minorBidi"/>
          <w:szCs w:val="22"/>
          <w:lang w:val="en-US" w:eastAsia="en-US"/>
        </w:rPr>
      </w:pPr>
      <w:hyperlink w:anchor="_Toc147735548" w:history="1">
        <w:r w:rsidR="00952C97" w:rsidRPr="001D1C63">
          <w:t>10.2</w:t>
        </w:r>
        <w:r w:rsidR="00952C97">
          <w:rPr>
            <w:rFonts w:eastAsiaTheme="minorEastAsia" w:cstheme="minorBidi"/>
            <w:szCs w:val="22"/>
            <w:lang w:val="en-US" w:eastAsia="en-US"/>
          </w:rPr>
          <w:tab/>
        </w:r>
        <w:r w:rsidR="00952C97" w:rsidRPr="001D1C63">
          <w:t>Special Considerations for Attributes</w:t>
        </w:r>
        <w:r w:rsidR="00952C97">
          <w:rPr>
            <w:webHidden/>
          </w:rPr>
          <w:tab/>
        </w:r>
        <w:r>
          <w:rPr>
            <w:webHidden/>
          </w:rPr>
          <w:fldChar w:fldCharType="begin"/>
        </w:r>
        <w:r w:rsidR="00952C97">
          <w:rPr>
            <w:webHidden/>
          </w:rPr>
          <w:instrText xml:space="preserve"> PAGEREF _Toc147735548 \h </w:instrText>
        </w:r>
        <w:r>
          <w:rPr>
            <w:webHidden/>
          </w:rPr>
        </w:r>
        <w:r>
          <w:rPr>
            <w:webHidden/>
          </w:rPr>
          <w:fldChar w:fldCharType="separate"/>
        </w:r>
        <w:r w:rsidR="00C24B36">
          <w:rPr>
            <w:webHidden/>
          </w:rPr>
          <w:t>24</w:t>
        </w:r>
        <w:r>
          <w:rPr>
            <w:webHidden/>
          </w:rPr>
          <w:fldChar w:fldCharType="end"/>
        </w:r>
      </w:hyperlink>
    </w:p>
    <w:p w:rsidR="00D56E6F" w:rsidRDefault="002E6145">
      <w:pPr>
        <w:pStyle w:val="TOC1"/>
        <w:rPr>
          <w:rFonts w:eastAsiaTheme="minorEastAsia" w:cstheme="minorBidi"/>
          <w:b w:val="0"/>
          <w:lang w:val="en-US" w:eastAsia="en-US"/>
        </w:rPr>
      </w:pPr>
      <w:hyperlink w:anchor="_Toc147735549" w:history="1">
        <w:r w:rsidR="00952C97" w:rsidRPr="001D1C63">
          <w:t>11.</w:t>
        </w:r>
        <w:r w:rsidR="00952C97">
          <w:rPr>
            <w:rFonts w:eastAsiaTheme="minorEastAsia" w:cstheme="minorBidi"/>
            <w:b w:val="0"/>
            <w:lang w:val="en-US" w:eastAsia="en-US"/>
          </w:rPr>
          <w:tab/>
        </w:r>
        <w:r w:rsidR="00952C97" w:rsidRPr="001D1C63">
          <w:t>Application-Defined Extension Elements</w:t>
        </w:r>
        <w:r w:rsidR="00952C97">
          <w:rPr>
            <w:webHidden/>
          </w:rPr>
          <w:tab/>
        </w:r>
        <w:r>
          <w:rPr>
            <w:webHidden/>
          </w:rPr>
          <w:fldChar w:fldCharType="begin"/>
        </w:r>
        <w:r w:rsidR="00952C97">
          <w:rPr>
            <w:webHidden/>
          </w:rPr>
          <w:instrText xml:space="preserve"> PAGEREF _Toc147735549 \h </w:instrText>
        </w:r>
        <w:r>
          <w:rPr>
            <w:webHidden/>
          </w:rPr>
        </w:r>
        <w:r>
          <w:rPr>
            <w:webHidden/>
          </w:rPr>
          <w:fldChar w:fldCharType="separate"/>
        </w:r>
        <w:r w:rsidR="00C24B36">
          <w:rPr>
            <w:webHidden/>
          </w:rPr>
          <w:t>26</w:t>
        </w:r>
        <w:r>
          <w:rPr>
            <w:webHidden/>
          </w:rPr>
          <w:fldChar w:fldCharType="end"/>
        </w:r>
      </w:hyperlink>
    </w:p>
    <w:p w:rsidR="00D56E6F" w:rsidRDefault="002E6145">
      <w:pPr>
        <w:pStyle w:val="TOC1"/>
        <w:rPr>
          <w:rFonts w:eastAsiaTheme="minorEastAsia" w:cstheme="minorBidi"/>
          <w:b w:val="0"/>
          <w:lang w:val="en-US" w:eastAsia="en-US"/>
        </w:rPr>
      </w:pPr>
      <w:hyperlink w:anchor="_Toc147735550" w:history="1">
        <w:r w:rsidR="00952C97" w:rsidRPr="001D1C63">
          <w:t>12.</w:t>
        </w:r>
        <w:r w:rsidR="00952C97">
          <w:rPr>
            <w:rFonts w:eastAsiaTheme="minorEastAsia" w:cstheme="minorBidi"/>
            <w:b w:val="0"/>
            <w:lang w:val="en-US" w:eastAsia="en-US"/>
          </w:rPr>
          <w:tab/>
        </w:r>
        <w:r w:rsidR="00952C97" w:rsidRPr="001D1C63">
          <w:t>Preprocessing Model for Markup Consumption</w:t>
        </w:r>
        <w:r w:rsidR="00952C97">
          <w:rPr>
            <w:webHidden/>
          </w:rPr>
          <w:tab/>
        </w:r>
        <w:r>
          <w:rPr>
            <w:webHidden/>
          </w:rPr>
          <w:fldChar w:fldCharType="begin"/>
        </w:r>
        <w:r w:rsidR="00952C97">
          <w:rPr>
            <w:webHidden/>
          </w:rPr>
          <w:instrText xml:space="preserve"> PAGEREF _Toc147735550 \h </w:instrText>
        </w:r>
        <w:r>
          <w:rPr>
            <w:webHidden/>
          </w:rPr>
        </w:r>
        <w:r>
          <w:rPr>
            <w:webHidden/>
          </w:rPr>
          <w:fldChar w:fldCharType="separate"/>
        </w:r>
        <w:r w:rsidR="00C24B36">
          <w:rPr>
            <w:webHidden/>
          </w:rPr>
          <w:t>28</w:t>
        </w:r>
        <w:r>
          <w:rPr>
            <w:webHidden/>
          </w:rPr>
          <w:fldChar w:fldCharType="end"/>
        </w:r>
      </w:hyperlink>
    </w:p>
    <w:p w:rsidR="00D56E6F" w:rsidRDefault="002E6145">
      <w:pPr>
        <w:pStyle w:val="TOC1"/>
        <w:rPr>
          <w:rFonts w:eastAsiaTheme="minorEastAsia" w:cstheme="minorBidi"/>
          <w:b w:val="0"/>
          <w:lang w:val="en-US" w:eastAsia="en-US"/>
        </w:rPr>
      </w:pPr>
      <w:hyperlink w:anchor="_Toc147735551" w:history="1">
        <w:r w:rsidR="00952C97" w:rsidRPr="001D1C63">
          <w:t>Annex A.</w:t>
        </w:r>
        <w:r w:rsidR="00952C97">
          <w:rPr>
            <w:rFonts w:eastAsiaTheme="minorEastAsia" w:cstheme="minorBidi"/>
            <w:b w:val="0"/>
            <w:lang w:val="en-US" w:eastAsia="en-US"/>
          </w:rPr>
          <w:tab/>
        </w:r>
        <w:r w:rsidR="00952C97" w:rsidRPr="001D1C63">
          <w:t>Validation Using NVDL</w:t>
        </w:r>
        <w:r w:rsidR="00952C97">
          <w:rPr>
            <w:webHidden/>
          </w:rPr>
          <w:tab/>
        </w:r>
        <w:r>
          <w:rPr>
            <w:webHidden/>
          </w:rPr>
          <w:fldChar w:fldCharType="begin"/>
        </w:r>
        <w:r w:rsidR="00952C97">
          <w:rPr>
            <w:webHidden/>
          </w:rPr>
          <w:instrText xml:space="preserve"> PAGEREF _Toc147735551 \h </w:instrText>
        </w:r>
        <w:r>
          <w:rPr>
            <w:webHidden/>
          </w:rPr>
        </w:r>
        <w:r>
          <w:rPr>
            <w:webHidden/>
          </w:rPr>
          <w:fldChar w:fldCharType="separate"/>
        </w:r>
        <w:r w:rsidR="00C24B36">
          <w:rPr>
            <w:webHidden/>
          </w:rPr>
          <w:t>33</w:t>
        </w:r>
        <w:r>
          <w:rPr>
            <w:webHidden/>
          </w:rPr>
          <w:fldChar w:fldCharType="end"/>
        </w:r>
      </w:hyperlink>
    </w:p>
    <w:p w:rsidR="00D56E6F" w:rsidRDefault="002E6145">
      <w:pPr>
        <w:pStyle w:val="TOC2"/>
        <w:rPr>
          <w:rFonts w:eastAsiaTheme="minorEastAsia" w:cstheme="minorBidi"/>
          <w:szCs w:val="22"/>
          <w:lang w:val="en-US" w:eastAsia="en-US"/>
        </w:rPr>
      </w:pPr>
      <w:hyperlink w:anchor="_Toc147735552" w:history="1">
        <w:r w:rsidR="00952C97" w:rsidRPr="001D1C63">
          <w:t>A.1</w:t>
        </w:r>
        <w:r w:rsidR="00952C97">
          <w:rPr>
            <w:rFonts w:eastAsiaTheme="minorEastAsia" w:cstheme="minorBidi"/>
            <w:szCs w:val="22"/>
            <w:lang w:val="en-US" w:eastAsia="en-US"/>
          </w:rPr>
          <w:tab/>
        </w:r>
        <w:r w:rsidR="00952C97" w:rsidRPr="001D1C63">
          <w:t>Validation Against Requirements of this Part</w:t>
        </w:r>
        <w:r w:rsidR="00952C97">
          <w:rPr>
            <w:webHidden/>
          </w:rPr>
          <w:tab/>
        </w:r>
        <w:r>
          <w:rPr>
            <w:webHidden/>
          </w:rPr>
          <w:fldChar w:fldCharType="begin"/>
        </w:r>
        <w:r w:rsidR="00952C97">
          <w:rPr>
            <w:webHidden/>
          </w:rPr>
          <w:instrText xml:space="preserve"> PAGEREF _Toc147735552 \h </w:instrText>
        </w:r>
        <w:r>
          <w:rPr>
            <w:webHidden/>
          </w:rPr>
        </w:r>
        <w:r>
          <w:rPr>
            <w:webHidden/>
          </w:rPr>
          <w:fldChar w:fldCharType="separate"/>
        </w:r>
        <w:r w:rsidR="00C24B36">
          <w:rPr>
            <w:webHidden/>
          </w:rPr>
          <w:t>33</w:t>
        </w:r>
        <w:r>
          <w:rPr>
            <w:webHidden/>
          </w:rPr>
          <w:fldChar w:fldCharType="end"/>
        </w:r>
      </w:hyperlink>
    </w:p>
    <w:p w:rsidR="00D56E6F" w:rsidRDefault="002E6145">
      <w:pPr>
        <w:pStyle w:val="TOC2"/>
        <w:rPr>
          <w:rFonts w:eastAsiaTheme="minorEastAsia" w:cstheme="minorBidi"/>
          <w:szCs w:val="22"/>
          <w:lang w:val="en-US" w:eastAsia="en-US"/>
        </w:rPr>
      </w:pPr>
      <w:hyperlink w:anchor="_Toc147735553" w:history="1">
        <w:r w:rsidR="00952C97" w:rsidRPr="001D1C63">
          <w:t>A.2</w:t>
        </w:r>
        <w:r w:rsidR="00952C97">
          <w:rPr>
            <w:rFonts w:eastAsiaTheme="minorEastAsia" w:cstheme="minorBidi"/>
            <w:szCs w:val="22"/>
            <w:lang w:val="en-US" w:eastAsia="en-US"/>
          </w:rPr>
          <w:tab/>
        </w:r>
        <w:r w:rsidR="00952C97" w:rsidRPr="001D1C63">
          <w:t>Validation Against the Combination of Office Open XML and Extensions</w:t>
        </w:r>
        <w:r w:rsidR="00952C97">
          <w:rPr>
            <w:webHidden/>
          </w:rPr>
          <w:tab/>
        </w:r>
        <w:r>
          <w:rPr>
            <w:webHidden/>
          </w:rPr>
          <w:fldChar w:fldCharType="begin"/>
        </w:r>
        <w:r w:rsidR="00952C97">
          <w:rPr>
            <w:webHidden/>
          </w:rPr>
          <w:instrText xml:space="preserve"> PAGEREF _Toc147735553 \h </w:instrText>
        </w:r>
        <w:r>
          <w:rPr>
            <w:webHidden/>
          </w:rPr>
        </w:r>
        <w:r>
          <w:rPr>
            <w:webHidden/>
          </w:rPr>
          <w:fldChar w:fldCharType="separate"/>
        </w:r>
        <w:r w:rsidR="00C24B36">
          <w:rPr>
            <w:webHidden/>
          </w:rPr>
          <w:t>34</w:t>
        </w:r>
        <w:r>
          <w:rPr>
            <w:webHidden/>
          </w:rPr>
          <w:fldChar w:fldCharType="end"/>
        </w:r>
      </w:hyperlink>
    </w:p>
    <w:p w:rsidR="00D56E6F" w:rsidRDefault="002E6145">
      <w:pPr>
        <w:pStyle w:val="TOC1"/>
        <w:rPr>
          <w:rFonts w:eastAsiaTheme="minorEastAsia" w:cstheme="minorBidi"/>
          <w:b w:val="0"/>
          <w:lang w:val="en-US" w:eastAsia="en-US"/>
        </w:rPr>
      </w:pPr>
      <w:hyperlink w:anchor="_Toc147735554" w:history="1">
        <w:r w:rsidR="00952C97" w:rsidRPr="001D1C63">
          <w:t>Annex B.</w:t>
        </w:r>
        <w:r w:rsidR="00952C97">
          <w:rPr>
            <w:rFonts w:eastAsiaTheme="minorEastAsia" w:cstheme="minorBidi"/>
            <w:b w:val="0"/>
            <w:lang w:val="en-US" w:eastAsia="en-US"/>
          </w:rPr>
          <w:tab/>
        </w:r>
        <w:r w:rsidR="00952C97" w:rsidRPr="001D1C63">
          <w:t>Bibliography</w:t>
        </w:r>
        <w:r w:rsidR="00952C97">
          <w:rPr>
            <w:webHidden/>
          </w:rPr>
          <w:tab/>
        </w:r>
        <w:r>
          <w:rPr>
            <w:webHidden/>
          </w:rPr>
          <w:fldChar w:fldCharType="begin"/>
        </w:r>
        <w:r w:rsidR="00952C97">
          <w:rPr>
            <w:webHidden/>
          </w:rPr>
          <w:instrText xml:space="preserve"> PAGEREF _Toc147735554 \h </w:instrText>
        </w:r>
        <w:r>
          <w:rPr>
            <w:webHidden/>
          </w:rPr>
        </w:r>
        <w:r>
          <w:rPr>
            <w:webHidden/>
          </w:rPr>
          <w:fldChar w:fldCharType="separate"/>
        </w:r>
        <w:r w:rsidR="00C24B36">
          <w:rPr>
            <w:webHidden/>
          </w:rPr>
          <w:t>38</w:t>
        </w:r>
        <w:r>
          <w:rPr>
            <w:webHidden/>
          </w:rPr>
          <w:fldChar w:fldCharType="end"/>
        </w:r>
      </w:hyperlink>
    </w:p>
    <w:p w:rsidR="00D56E6F" w:rsidRDefault="002E6145">
      <w:pPr>
        <w:pStyle w:val="TOC1"/>
        <w:rPr>
          <w:rFonts w:eastAsiaTheme="minorEastAsia" w:cstheme="minorBidi"/>
          <w:b w:val="0"/>
          <w:lang w:val="en-US" w:eastAsia="en-US"/>
        </w:rPr>
      </w:pPr>
      <w:hyperlink w:anchor="_Toc147735555" w:history="1">
        <w:r w:rsidR="00952C97" w:rsidRPr="001D1C63">
          <w:t>Annex C.</w:t>
        </w:r>
        <w:r w:rsidR="00952C97">
          <w:rPr>
            <w:rFonts w:eastAsiaTheme="minorEastAsia" w:cstheme="minorBidi"/>
            <w:b w:val="0"/>
            <w:lang w:val="en-US" w:eastAsia="en-US"/>
          </w:rPr>
          <w:tab/>
        </w:r>
        <w:r w:rsidR="00952C97" w:rsidRPr="001D1C63">
          <w:t>Index</w:t>
        </w:r>
        <w:r w:rsidR="00952C97">
          <w:rPr>
            <w:webHidden/>
          </w:rPr>
          <w:tab/>
        </w:r>
        <w:r>
          <w:rPr>
            <w:webHidden/>
          </w:rPr>
          <w:fldChar w:fldCharType="begin"/>
        </w:r>
        <w:r w:rsidR="00952C97">
          <w:rPr>
            <w:webHidden/>
          </w:rPr>
          <w:instrText xml:space="preserve"> PAGEREF _Toc147735555 \h </w:instrText>
        </w:r>
        <w:r>
          <w:rPr>
            <w:webHidden/>
          </w:rPr>
        </w:r>
        <w:r>
          <w:rPr>
            <w:webHidden/>
          </w:rPr>
          <w:fldChar w:fldCharType="separate"/>
        </w:r>
        <w:r w:rsidR="00C24B36">
          <w:rPr>
            <w:webHidden/>
          </w:rPr>
          <w:t>39</w:t>
        </w:r>
        <w:r>
          <w:rPr>
            <w:webHidden/>
          </w:rPr>
          <w:fldChar w:fldCharType="end"/>
        </w:r>
      </w:hyperlink>
    </w:p>
    <w:p w:rsidR="00D56E6F" w:rsidRDefault="002E6145">
      <w:pPr>
        <w:rPr>
          <w:noProof/>
        </w:rPr>
        <w:sectPr w:rsidR="00D56E6F" w:rsidSect="00B211B3">
          <w:headerReference w:type="default" r:id="rId13"/>
          <w:footerReference w:type="default" r:id="rId14"/>
          <w:type w:val="oddPage"/>
          <w:pgSz w:w="12240" w:h="15840"/>
          <w:pgMar w:top="1440" w:right="1152" w:bottom="1440" w:left="1152" w:header="720" w:footer="720" w:gutter="0"/>
          <w:lnNumType w:countBy="1"/>
          <w:pgNumType w:fmt="lowerRoman"/>
          <w:cols w:space="720"/>
          <w:docGrid w:linePitch="360"/>
        </w:sectPr>
      </w:pPr>
      <w:r>
        <w:rPr>
          <w:noProof/>
        </w:rPr>
        <w:fldChar w:fldCharType="end"/>
      </w:r>
    </w:p>
    <w:p w:rsidR="00D56E6F" w:rsidRDefault="002B0E27">
      <w:pPr>
        <w:pStyle w:val="UnnumberedHeading"/>
      </w:pPr>
      <w:bookmarkStart w:id="0" w:name="_Toc147735524"/>
      <w:r>
        <w:lastRenderedPageBreak/>
        <w:t>Foreword</w:t>
      </w:r>
      <w:bookmarkEnd w:id="0"/>
    </w:p>
    <w:p w:rsidR="00D56E6F" w:rsidRDefault="002B0E27">
      <w:r w:rsidRPr="003A44AE">
        <w:t xml:space="preserve">This </w:t>
      </w:r>
      <w:r w:rsidRPr="009E6F0B">
        <w:t xml:space="preserve">multi-part </w:t>
      </w:r>
      <w:r w:rsidRPr="003A44AE">
        <w:t xml:space="preserve">Standard </w:t>
      </w:r>
      <w:r>
        <w:t>deals with</w:t>
      </w:r>
      <w:r w:rsidR="00B211B3">
        <w:t xml:space="preserve"> Office</w:t>
      </w:r>
      <w:r>
        <w:t xml:space="preserve"> Open XML Format-related technology, and consists of the following parts:</w:t>
      </w:r>
    </w:p>
    <w:p w:rsidR="00D56E6F" w:rsidRDefault="002B0E27">
      <w:pPr>
        <w:pStyle w:val="ListBullet"/>
      </w:pPr>
      <w:r w:rsidRPr="00FF0EE4">
        <w:t>Part 1: "Fundamentals"</w:t>
      </w:r>
    </w:p>
    <w:p w:rsidR="00D56E6F" w:rsidRDefault="002B0E27">
      <w:pPr>
        <w:pStyle w:val="ListBullet"/>
      </w:pPr>
      <w:r w:rsidRPr="00CA62B3">
        <w:t>Part 2: "</w:t>
      </w:r>
      <w:r>
        <w:t xml:space="preserve">Open </w:t>
      </w:r>
      <w:r w:rsidRPr="00CA62B3">
        <w:t>Packaging Conventions"</w:t>
      </w:r>
    </w:p>
    <w:p w:rsidR="00D56E6F" w:rsidRDefault="002B0E27">
      <w:pPr>
        <w:pStyle w:val="ListBullet"/>
      </w:pPr>
      <w:r>
        <w:t>Part 3: "</w:t>
      </w:r>
      <w:r w:rsidRPr="00616360">
        <w:t>Primer</w:t>
      </w:r>
      <w:r>
        <w:t>"</w:t>
      </w:r>
    </w:p>
    <w:p w:rsidR="00D56E6F" w:rsidRDefault="002B0E27">
      <w:pPr>
        <w:pStyle w:val="ListBullet"/>
      </w:pPr>
      <w:r w:rsidRPr="00616360">
        <w:t>Part</w:t>
      </w:r>
      <w:r>
        <w:t> 4</w:t>
      </w:r>
      <w:r w:rsidRPr="00616360">
        <w:t>: "</w:t>
      </w:r>
      <w:r>
        <w:t>Markup Language Reference</w:t>
      </w:r>
      <w:r w:rsidRPr="00616360">
        <w:t>"</w:t>
      </w:r>
    </w:p>
    <w:p w:rsidR="00D56E6F" w:rsidRDefault="002B0E27">
      <w:pPr>
        <w:pStyle w:val="ListBullet"/>
        <w:rPr>
          <w:rStyle w:val="Emphasisstrong"/>
        </w:rPr>
        <w:sectPr w:rsidR="00D56E6F" w:rsidSect="00EE1731">
          <w:headerReference w:type="default" r:id="rId15"/>
          <w:pgSz w:w="12240" w:h="15840"/>
          <w:pgMar w:top="1440" w:right="1152" w:bottom="1440" w:left="1152" w:header="720" w:footer="720" w:gutter="0"/>
          <w:lnNumType w:countBy="1"/>
          <w:pgNumType w:fmt="lowerRoman"/>
          <w:cols w:space="720"/>
          <w:docGrid w:linePitch="360"/>
        </w:sectPr>
      </w:pPr>
      <w:r w:rsidRPr="00CA62B3">
        <w:rPr>
          <w:rStyle w:val="Emphasisstrong"/>
        </w:rPr>
        <w:t>Part 5: "Markup Compatibility and Extensibility"</w:t>
      </w:r>
      <w:r>
        <w:t xml:space="preserve"> </w:t>
      </w:r>
      <w:r>
        <w:rPr>
          <w:rStyle w:val="Emphasisstrong"/>
        </w:rPr>
        <w:t>(this document)</w:t>
      </w:r>
    </w:p>
    <w:p w:rsidR="00D56E6F" w:rsidRDefault="00992D00">
      <w:pPr>
        <w:pStyle w:val="Heading1"/>
      </w:pPr>
      <w:bookmarkStart w:id="1" w:name="_Ref143931128"/>
      <w:bookmarkStart w:id="2" w:name="_Ref143931132"/>
      <w:bookmarkStart w:id="3" w:name="_Toc147735525"/>
      <w:r>
        <w:lastRenderedPageBreak/>
        <w:t>Scope</w:t>
      </w:r>
      <w:bookmarkEnd w:id="1"/>
      <w:bookmarkEnd w:id="2"/>
      <w:bookmarkEnd w:id="3"/>
    </w:p>
    <w:p w:rsidR="00D56E6F" w:rsidRDefault="00B211B3">
      <w:bookmarkStart w:id="4" w:name="_Toc98734528"/>
      <w:bookmarkStart w:id="5" w:name="_Toc98746817"/>
      <w:bookmarkStart w:id="6" w:name="_Toc98840657"/>
      <w:bookmarkStart w:id="7" w:name="_Toc99265204"/>
      <w:bookmarkStart w:id="8" w:name="_Toc99342768"/>
      <w:bookmarkStart w:id="9" w:name="_Toc101085851"/>
      <w:bookmarkStart w:id="10" w:name="_Toc101263482"/>
      <w:bookmarkStart w:id="11" w:name="_Toc101269494"/>
      <w:bookmarkStart w:id="12" w:name="_Toc101270868"/>
      <w:bookmarkStart w:id="13" w:name="_Toc101930343"/>
      <w:bookmarkStart w:id="14" w:name="_Toc102211523"/>
      <w:bookmarkStart w:id="15" w:name="_Toc104781068"/>
      <w:bookmarkStart w:id="16" w:name="_Toc107389644"/>
      <w:bookmarkStart w:id="17" w:name="_Toc109098761"/>
      <w:bookmarkStart w:id="18" w:name="_Toc112663292"/>
      <w:bookmarkStart w:id="19" w:name="_Toc113089236"/>
      <w:bookmarkStart w:id="20" w:name="_Toc113179243"/>
      <w:bookmarkStart w:id="21" w:name="_Toc113440264"/>
      <w:bookmarkStart w:id="22" w:name="_Toc116184918"/>
      <w:bookmarkStart w:id="23" w:name="_Toc119475124"/>
      <w:bookmarkStart w:id="24" w:name="_Toc122242635"/>
      <w:bookmarkStart w:id="25" w:name="_Ref129157221"/>
      <w:r>
        <w:t xml:space="preserve">This </w:t>
      </w:r>
      <w:r w:rsidR="00902193">
        <w:t xml:space="preserve">Part (the </w:t>
      </w:r>
      <w:r w:rsidR="00902193" w:rsidRPr="00902193">
        <w:rPr>
          <w:rStyle w:val="Term"/>
        </w:rPr>
        <w:t>Markup Compatibility and Extensibility specification</w:t>
      </w:r>
      <w:r w:rsidR="00902193">
        <w:t xml:space="preserve">) </w:t>
      </w:r>
      <w:r w:rsidR="00992D00">
        <w:t xml:space="preserve">describes a set of conventions that </w:t>
      </w:r>
      <w:r w:rsidR="00FD7EBE">
        <w:t xml:space="preserve">are used by Office Open XML </w:t>
      </w:r>
      <w:r w:rsidR="003E762D">
        <w:t>documents that</w:t>
      </w:r>
      <w:r w:rsidR="00FD7EBE">
        <w:t xml:space="preserve"> </w:t>
      </w:r>
      <w:r w:rsidR="00992D00">
        <w:t xml:space="preserve">facilitate future enhancement and extension of </w:t>
      </w:r>
      <w:r w:rsidR="005449E6" w:rsidRPr="005449E6">
        <w:t>Office Open XML documents, while providing a baseline for interoperability</w:t>
      </w:r>
      <w:r w:rsidR="00992D00">
        <w:t>.</w:t>
      </w:r>
    </w:p>
    <w:p w:rsidR="00D56E6F" w:rsidRDefault="00B211B3">
      <w:r>
        <w:t xml:space="preserve">In all subsequent uses within this document, the term "this specification" shall refer to the content of </w:t>
      </w:r>
      <w:r w:rsidR="00D5286B">
        <w:t xml:space="preserve">this </w:t>
      </w:r>
      <w:proofErr w:type="gramStart"/>
      <w:r w:rsidR="003C6F28">
        <w:t>Part</w:t>
      </w:r>
      <w:proofErr w:type="gramEnd"/>
      <w:r>
        <w:t>.</w:t>
      </w:r>
    </w:p>
    <w:p w:rsidR="00D56E6F" w:rsidRDefault="00992D00">
      <w:pPr>
        <w:pStyle w:val="Heading1"/>
      </w:pPr>
      <w:bookmarkStart w:id="26" w:name="_Toc139449053"/>
      <w:bookmarkStart w:id="27" w:name="_Toc143683677"/>
      <w:bookmarkStart w:id="28" w:name="_Toc147735526"/>
      <w:r w:rsidRPr="00F03B8B">
        <w:lastRenderedPageBreak/>
        <w:t>Normative References</w:t>
      </w:r>
      <w:bookmarkEnd w:id="26"/>
      <w:bookmarkEnd w:id="27"/>
      <w:bookmarkEnd w:id="28"/>
      <w:r w:rsidRPr="00F03B8B">
        <w:t xml:space="preserve"> </w:t>
      </w:r>
    </w:p>
    <w:p w:rsidR="00D56E6F" w:rsidRDefault="00992D00">
      <w:r>
        <w:t xml:space="preserve">The following normative documents contain provisions, which, through reference in this text, constitute provisions of </w:t>
      </w:r>
      <w:r w:rsidR="00B211B3">
        <w:t>this specification</w:t>
      </w:r>
      <w:r>
        <w:t xml:space="preserve">. For dated references, subsequent amendments to, or revisions of, any of these publications do not apply. However, parties to agreements based on </w:t>
      </w:r>
      <w:r w:rsidR="00B211B3">
        <w:t>this specification</w:t>
      </w:r>
      <w:r>
        <w:t xml:space="preserve"> are encouraged to investigate the possibility of applying the most recent editions of the normative documents indicated below. For undated references, the latest edition of the normative document referred to applies. Members of ISO and IEC maintain registers of currently valid International Standards.</w:t>
      </w:r>
    </w:p>
    <w:p w:rsidR="00D56E6F" w:rsidRDefault="00446043">
      <w:r>
        <w:t xml:space="preserve">ISO/IEC 2382.1:1993, </w:t>
      </w:r>
      <w:r>
        <w:rPr>
          <w:rStyle w:val="Reference"/>
        </w:rPr>
        <w:t>Information technology — Vocabulary — Part 1: Fundamental terms</w:t>
      </w:r>
      <w:r>
        <w:t>.</w:t>
      </w:r>
    </w:p>
    <w:p w:rsidR="00D56E6F" w:rsidRDefault="00446043">
      <w:r>
        <w:t>ISO/IEC 10646</w:t>
      </w:r>
      <w:r w:rsidR="009D4EDF">
        <w:t>:2003</w:t>
      </w:r>
      <w:r w:rsidR="002E6145">
        <w:fldChar w:fldCharType="begin"/>
      </w:r>
      <w:r>
        <w:instrText xml:space="preserve"> XE "ISO/IEC 10646" </w:instrText>
      </w:r>
      <w:r w:rsidR="002E6145">
        <w:fldChar w:fldCharType="end"/>
      </w:r>
      <w:r>
        <w:t xml:space="preserve"> (all parts), </w:t>
      </w:r>
      <w:r>
        <w:rPr>
          <w:rStyle w:val="Reference"/>
        </w:rPr>
        <w:t>Information technology — Universal Multiple-Octet Coded Character Set (UCS)</w:t>
      </w:r>
      <w:r>
        <w:t>.</w:t>
      </w:r>
    </w:p>
    <w:p w:rsidR="00D56E6F" w:rsidRDefault="00992D00">
      <w:pPr>
        <w:pStyle w:val="Heading1"/>
      </w:pPr>
      <w:bookmarkStart w:id="29" w:name="_Toc139449054"/>
      <w:bookmarkStart w:id="30" w:name="_Toc143683678"/>
      <w:bookmarkStart w:id="31" w:name="_Toc147735527"/>
      <w:r w:rsidRPr="00F03B8B">
        <w:lastRenderedPageBreak/>
        <w:t>Definitions</w:t>
      </w:r>
      <w:bookmarkEnd w:id="29"/>
      <w:bookmarkEnd w:id="30"/>
      <w:bookmarkEnd w:id="31"/>
      <w:r w:rsidRPr="00F03B8B">
        <w:t xml:space="preserve"> </w:t>
      </w:r>
    </w:p>
    <w:p w:rsidR="00D56E6F" w:rsidRDefault="00992D00">
      <w:r>
        <w:t xml:space="preserve">For the purposes of </w:t>
      </w:r>
      <w:r w:rsidR="00B211B3">
        <w:t>this specification</w:t>
      </w:r>
      <w:r>
        <w:t xml:space="preserve">, the following definitions apply. Other terms are defined where they appear in </w:t>
      </w:r>
      <w:r>
        <w:rPr>
          <w:rStyle w:val="Term"/>
        </w:rPr>
        <w:t>italics</w:t>
      </w:r>
      <w:r>
        <w:t xml:space="preserve"> type. Terms explicitly defined in </w:t>
      </w:r>
      <w:r w:rsidR="00B211B3">
        <w:t>this specification</w:t>
      </w:r>
      <w:r>
        <w:t xml:space="preserve"> are not to be presumed to refer implicitly to similar terms defined elsewhere.</w:t>
      </w:r>
      <w:r w:rsidR="00BE35DA" w:rsidRPr="00BE35DA">
        <w:t xml:space="preserve"> </w:t>
      </w:r>
      <w:r w:rsidR="00BE35DA">
        <w:t>[</w:t>
      </w:r>
      <w:r w:rsidR="00BE35DA" w:rsidRPr="00446A12">
        <w:rPr>
          <w:rStyle w:val="Non-normativeBracket"/>
        </w:rPr>
        <w:t>Not</w:t>
      </w:r>
      <w:r w:rsidR="00BE35DA" w:rsidRPr="00CA7603">
        <w:t xml:space="preserve">e: </w:t>
      </w:r>
      <w:r w:rsidR="00BE35DA">
        <w:t xml:space="preserve">This part uses OPC-related terms, which are defined in Part 2: "Open Packaging Conventions". </w:t>
      </w:r>
      <w:r w:rsidR="00BE35DA" w:rsidRPr="00446A12">
        <w:rPr>
          <w:rStyle w:val="Non-normativeBracket"/>
        </w:rPr>
        <w:t>end note</w:t>
      </w:r>
      <w:r w:rsidR="00BE35DA">
        <w:t>]</w:t>
      </w:r>
    </w:p>
    <w:p w:rsidR="00D56E6F" w:rsidRDefault="00992D00">
      <w:r>
        <w:t xml:space="preserve">Throughout </w:t>
      </w:r>
      <w:r w:rsidR="00B211B3">
        <w:t>this specification</w:t>
      </w:r>
      <w:r>
        <w:t xml:space="preserve">, the terms </w:t>
      </w:r>
      <w:r>
        <w:rPr>
          <w:rStyle w:val="Term"/>
        </w:rPr>
        <w:t>namespace declaration</w:t>
      </w:r>
      <w:r>
        <w:t>,</w:t>
      </w:r>
      <w:r w:rsidR="002E6145">
        <w:fldChar w:fldCharType="begin"/>
      </w:r>
      <w:r w:rsidR="00A26928">
        <w:instrText xml:space="preserve"> XE "namespace declaration" </w:instrText>
      </w:r>
      <w:r w:rsidR="002E6145">
        <w:fldChar w:fldCharType="end"/>
      </w:r>
      <w:r>
        <w:t xml:space="preserve"> </w:t>
      </w:r>
      <w:r>
        <w:rPr>
          <w:rStyle w:val="Term"/>
        </w:rPr>
        <w:t>namespace name</w:t>
      </w:r>
      <w:r>
        <w:t>,</w:t>
      </w:r>
      <w:r w:rsidR="002E6145">
        <w:fldChar w:fldCharType="begin"/>
      </w:r>
      <w:r w:rsidR="00A26928">
        <w:instrText xml:space="preserve"> XE "</w:instrText>
      </w:r>
      <w:r w:rsidR="00190C30">
        <w:instrText>namespace name</w:instrText>
      </w:r>
      <w:r w:rsidR="00A26928">
        <w:instrText xml:space="preserve">" </w:instrText>
      </w:r>
      <w:r w:rsidR="002E6145">
        <w:fldChar w:fldCharType="end"/>
      </w:r>
      <w:r>
        <w:t xml:space="preserve"> </w:t>
      </w:r>
      <w:r>
        <w:rPr>
          <w:rStyle w:val="Term"/>
        </w:rPr>
        <w:t>qualified name</w:t>
      </w:r>
      <w:r>
        <w:t>,</w:t>
      </w:r>
      <w:r w:rsidR="002E6145">
        <w:fldChar w:fldCharType="begin"/>
      </w:r>
      <w:r w:rsidR="00A26928">
        <w:instrText xml:space="preserve"> XE "</w:instrText>
      </w:r>
      <w:r w:rsidR="00190C30">
        <w:instrText>name:qualified</w:instrText>
      </w:r>
      <w:r w:rsidR="00A26928">
        <w:instrText xml:space="preserve">" </w:instrText>
      </w:r>
      <w:r w:rsidR="002E6145">
        <w:fldChar w:fldCharType="end"/>
      </w:r>
      <w:r>
        <w:t xml:space="preserve"> </w:t>
      </w:r>
      <w:r>
        <w:rPr>
          <w:rStyle w:val="Term"/>
        </w:rPr>
        <w:t>expanded name</w:t>
      </w:r>
      <w:r>
        <w:t>,</w:t>
      </w:r>
      <w:r w:rsidR="002E6145">
        <w:fldChar w:fldCharType="begin"/>
      </w:r>
      <w:r w:rsidR="00A26928">
        <w:instrText xml:space="preserve"> XE "</w:instrText>
      </w:r>
      <w:r w:rsidR="00190C30">
        <w:instrText>name:expanded</w:instrText>
      </w:r>
      <w:r w:rsidR="00A26928">
        <w:instrText xml:space="preserve">" </w:instrText>
      </w:r>
      <w:r w:rsidR="002E6145">
        <w:fldChar w:fldCharType="end"/>
      </w:r>
      <w:r>
        <w:t xml:space="preserve"> </w:t>
      </w:r>
      <w:r w:rsidRPr="00FB5B48">
        <w:rPr>
          <w:rStyle w:val="Term"/>
        </w:rPr>
        <w:t>prefixed name</w:t>
      </w:r>
      <w:r>
        <w:t>,</w:t>
      </w:r>
      <w:r w:rsidR="002E6145">
        <w:fldChar w:fldCharType="begin"/>
      </w:r>
      <w:r w:rsidR="00A26928">
        <w:instrText xml:space="preserve"> XE "</w:instrText>
      </w:r>
      <w:r w:rsidR="00190C30">
        <w:instrText>name:prefixed</w:instrText>
      </w:r>
      <w:r w:rsidR="00A26928">
        <w:instrText xml:space="preserve">" </w:instrText>
      </w:r>
      <w:r w:rsidR="002E6145">
        <w:fldChar w:fldCharType="end"/>
      </w:r>
      <w:r>
        <w:t xml:space="preserve"> </w:t>
      </w:r>
      <w:r w:rsidRPr="00FB5B48">
        <w:rPr>
          <w:rStyle w:val="Term"/>
        </w:rPr>
        <w:t>unprefixed name</w:t>
      </w:r>
      <w:r>
        <w:t>,</w:t>
      </w:r>
      <w:r w:rsidR="002E6145">
        <w:fldChar w:fldCharType="begin"/>
      </w:r>
      <w:r w:rsidR="00A26928">
        <w:instrText xml:space="preserve"> XE "</w:instrText>
      </w:r>
      <w:r w:rsidR="00190C30">
        <w:instrText>name:unprefixed</w:instrText>
      </w:r>
      <w:r w:rsidR="00A26928">
        <w:instrText xml:space="preserve">" </w:instrText>
      </w:r>
      <w:r w:rsidR="002E6145">
        <w:fldChar w:fldCharType="end"/>
      </w:r>
      <w:r>
        <w:t xml:space="preserve"> and </w:t>
      </w:r>
      <w:r>
        <w:rPr>
          <w:rStyle w:val="Term"/>
        </w:rPr>
        <w:t>local name</w:t>
      </w:r>
      <w:r w:rsidR="002E6145">
        <w:fldChar w:fldCharType="begin"/>
      </w:r>
      <w:r w:rsidR="00A26928">
        <w:instrText xml:space="preserve"> XE "</w:instrText>
      </w:r>
      <w:r w:rsidR="00190C30">
        <w:instrText>name:local</w:instrText>
      </w:r>
      <w:r w:rsidR="00A26928">
        <w:instrText xml:space="preserve">" </w:instrText>
      </w:r>
      <w:r w:rsidR="002E6145">
        <w:fldChar w:fldCharType="end"/>
      </w:r>
      <w:r w:rsidR="00A26928">
        <w:t xml:space="preserve"> </w:t>
      </w:r>
      <w:r>
        <w:t xml:space="preserve">shall have the meanings as defined in the W3C Recommendation, “Namespaces in XML 1.0 (Second Edition).” </w:t>
      </w:r>
    </w:p>
    <w:p w:rsidR="00D56E6F" w:rsidRDefault="00992D00">
      <w:proofErr w:type="gramStart"/>
      <w:r w:rsidRPr="00F62267">
        <w:rPr>
          <w:rStyle w:val="Definition"/>
        </w:rPr>
        <w:t>alternate</w:t>
      </w:r>
      <w:proofErr w:type="gramEnd"/>
      <w:r w:rsidRPr="00F62267">
        <w:rPr>
          <w:rStyle w:val="Definition"/>
        </w:rPr>
        <w:t xml:space="preserve"> content</w:t>
      </w:r>
      <w:r w:rsidR="002E6145">
        <w:fldChar w:fldCharType="begin"/>
      </w:r>
      <w:r w:rsidR="00587666">
        <w:instrText xml:space="preserve"> XE "</w:instrText>
      </w:r>
      <w:r w:rsidR="00264DA8" w:rsidRPr="00992D00">
        <w:instrText>alternate content</w:instrText>
      </w:r>
      <w:r w:rsidR="00587666">
        <w:instrText xml:space="preserve">" \b </w:instrText>
      </w:r>
      <w:r w:rsidR="002E6145">
        <w:fldChar w:fldCharType="end"/>
      </w:r>
      <w:r>
        <w:t xml:space="preserve"> — A set of markup alternatives, of which no more than one shall be processed by a markup consumer.  A markup consumer chooses from among the alternatives based upon its set of understood namespaces.</w:t>
      </w:r>
    </w:p>
    <w:p w:rsidR="00D56E6F" w:rsidRDefault="00992D00">
      <w:r w:rsidRPr="00F62267">
        <w:rPr>
          <w:rStyle w:val="Definition"/>
        </w:rPr>
        <w:t>compatibility-rule attribute</w:t>
      </w:r>
      <w:r w:rsidR="002E6145">
        <w:fldChar w:fldCharType="begin"/>
      </w:r>
      <w:r w:rsidR="00587666">
        <w:instrText xml:space="preserve"> XE "</w:instrText>
      </w:r>
      <w:r w:rsidR="00264DA8" w:rsidRPr="00992D00">
        <w:instrText>compatibility-rule attribute</w:instrText>
      </w:r>
      <w:r w:rsidR="00587666">
        <w:instrText xml:space="preserve">" \b </w:instrText>
      </w:r>
      <w:r w:rsidR="002E6145">
        <w:fldChar w:fldCharType="end"/>
      </w:r>
      <w:r w:rsidRPr="007402FF">
        <w:t xml:space="preserve"> —</w:t>
      </w:r>
      <w:r w:rsidRPr="00915C67">
        <w:t xml:space="preserve"> </w:t>
      </w:r>
      <w:r w:rsidR="00264DA8">
        <w:t xml:space="preserve">An </w:t>
      </w:r>
      <w:r>
        <w:t>XML a</w:t>
      </w:r>
      <w:r w:rsidRPr="007402FF">
        <w:t xml:space="preserve">ttribute described in </w:t>
      </w:r>
      <w:r w:rsidR="00B211B3">
        <w:t>this specification</w:t>
      </w:r>
      <w:r w:rsidRPr="007402FF">
        <w:t xml:space="preserve"> </w:t>
      </w:r>
      <w:r>
        <w:t>that express</w:t>
      </w:r>
      <w:r w:rsidR="00264DA8">
        <w:t>es</w:t>
      </w:r>
      <w:r>
        <w:t xml:space="preserve"> rules governing markup consumers’ behavior when encountering XML elements and attributes from non-understood namespaces.</w:t>
      </w:r>
    </w:p>
    <w:p w:rsidR="00D56E6F" w:rsidRDefault="00992D00">
      <w:proofErr w:type="gramStart"/>
      <w:r w:rsidRPr="00F62267">
        <w:rPr>
          <w:rStyle w:val="Definition"/>
        </w:rPr>
        <w:t>ignore</w:t>
      </w:r>
      <w:proofErr w:type="gramEnd"/>
      <w:r w:rsidR="002E6145">
        <w:fldChar w:fldCharType="begin"/>
      </w:r>
      <w:r w:rsidR="00587666">
        <w:instrText xml:space="preserve"> XE "</w:instrText>
      </w:r>
      <w:r w:rsidR="00264DA8" w:rsidRPr="00992D00">
        <w:instrText>ignore</w:instrText>
      </w:r>
      <w:r w:rsidR="00587666">
        <w:instrText xml:space="preserve">" \b </w:instrText>
      </w:r>
      <w:r w:rsidR="002E6145">
        <w:fldChar w:fldCharType="end"/>
      </w:r>
      <w:r>
        <w:t xml:space="preserve"> — To disregard the presence of an element or attribute, processing the markup as if th</w:t>
      </w:r>
      <w:r w:rsidR="00E30D74">
        <w:t>at</w:t>
      </w:r>
      <w:r>
        <w:t xml:space="preserve"> element or attribute did not exist.</w:t>
      </w:r>
    </w:p>
    <w:p w:rsidR="00D56E6F" w:rsidRDefault="00992D00">
      <w:proofErr w:type="gramStart"/>
      <w:r w:rsidRPr="00F62267">
        <w:rPr>
          <w:rStyle w:val="Definition"/>
        </w:rPr>
        <w:t>markup</w:t>
      </w:r>
      <w:proofErr w:type="gramEnd"/>
      <w:r w:rsidRPr="00F62267">
        <w:rPr>
          <w:rStyle w:val="Definition"/>
        </w:rPr>
        <w:t xml:space="preserve"> consumer</w:t>
      </w:r>
      <w:r w:rsidR="002E6145">
        <w:fldChar w:fldCharType="begin"/>
      </w:r>
      <w:r w:rsidR="00587666">
        <w:instrText xml:space="preserve"> XE "</w:instrText>
      </w:r>
      <w:r w:rsidR="00264DA8" w:rsidRPr="00992D00">
        <w:instrText>markup consumer</w:instrText>
      </w:r>
      <w:r w:rsidR="00587666">
        <w:instrText xml:space="preserve">" \b </w:instrText>
      </w:r>
      <w:r w:rsidR="002E6145">
        <w:fldChar w:fldCharType="end"/>
      </w:r>
      <w:r w:rsidRPr="00992D00">
        <w:t xml:space="preserve"> </w:t>
      </w:r>
      <w:r>
        <w:t xml:space="preserve">— A tool that can read and parse a </w:t>
      </w:r>
      <w:r w:rsidRPr="00E30D74">
        <w:t>markup document</w:t>
      </w:r>
      <w:r>
        <w:t xml:space="preserve"> and further conforms to the requirements of a </w:t>
      </w:r>
      <w:r w:rsidRPr="00E30D74">
        <w:t>markup specification</w:t>
      </w:r>
      <w:r>
        <w:t>.</w:t>
      </w:r>
    </w:p>
    <w:p w:rsidR="00D56E6F" w:rsidRDefault="00992D00">
      <w:proofErr w:type="gramStart"/>
      <w:r w:rsidRPr="00F62267">
        <w:rPr>
          <w:rStyle w:val="Definition"/>
        </w:rPr>
        <w:t>markup</w:t>
      </w:r>
      <w:proofErr w:type="gramEnd"/>
      <w:r w:rsidRPr="00F62267">
        <w:rPr>
          <w:rStyle w:val="Definition"/>
        </w:rPr>
        <w:t xml:space="preserve"> document</w:t>
      </w:r>
      <w:r w:rsidR="002E6145">
        <w:fldChar w:fldCharType="begin"/>
      </w:r>
      <w:r w:rsidR="00587666">
        <w:instrText xml:space="preserve"> XE "</w:instrText>
      </w:r>
      <w:r w:rsidR="00264DA8" w:rsidRPr="00992D00">
        <w:instrText>markup document</w:instrText>
      </w:r>
      <w:r w:rsidR="00587666">
        <w:instrText xml:space="preserve">" \b </w:instrText>
      </w:r>
      <w:r w:rsidR="002E6145">
        <w:fldChar w:fldCharType="end"/>
      </w:r>
      <w:r w:rsidRPr="00992D00">
        <w:t xml:space="preserve"> </w:t>
      </w:r>
      <w:r>
        <w:t xml:space="preserve">— An XML document that conforms to the requirements of a </w:t>
      </w:r>
      <w:r w:rsidRPr="00C84EC9">
        <w:t>markup specification</w:t>
      </w:r>
      <w:r>
        <w:t>.</w:t>
      </w:r>
    </w:p>
    <w:p w:rsidR="00D56E6F" w:rsidRDefault="00992D00">
      <w:r w:rsidRPr="00F62267">
        <w:rPr>
          <w:rStyle w:val="Definition"/>
        </w:rPr>
        <w:t>markup editor</w:t>
      </w:r>
      <w:r w:rsidR="002E6145">
        <w:fldChar w:fldCharType="begin"/>
      </w:r>
      <w:r w:rsidR="00587666">
        <w:instrText xml:space="preserve"> XE "</w:instrText>
      </w:r>
      <w:r w:rsidR="00264DA8" w:rsidRPr="00992D00">
        <w:instrText>markup editor</w:instrText>
      </w:r>
      <w:r w:rsidR="00587666">
        <w:instrText xml:space="preserve">" \b </w:instrText>
      </w:r>
      <w:r w:rsidR="002E6145">
        <w:fldChar w:fldCharType="end"/>
      </w:r>
      <w:r w:rsidRPr="00992D00">
        <w:t xml:space="preserve"> </w:t>
      </w:r>
      <w:r>
        <w:t>— A tool that acts as a markup consumer in reading a markup document, makes changes to th</w:t>
      </w:r>
      <w:r w:rsidR="00E30D74">
        <w:t>at</w:t>
      </w:r>
      <w:r>
        <w:t xml:space="preserve"> markup, and acts as </w:t>
      </w:r>
      <w:r w:rsidR="00E30D74">
        <w:t xml:space="preserve">the </w:t>
      </w:r>
      <w:r>
        <w:t>producer of the modified markup.</w:t>
      </w:r>
    </w:p>
    <w:p w:rsidR="00D56E6F" w:rsidRDefault="00992D00">
      <w:r w:rsidRPr="00F62267">
        <w:rPr>
          <w:rStyle w:val="Definition"/>
        </w:rPr>
        <w:t>markup preprocessor</w:t>
      </w:r>
      <w:r w:rsidR="002E6145">
        <w:fldChar w:fldCharType="begin"/>
      </w:r>
      <w:r w:rsidR="00587666">
        <w:instrText xml:space="preserve"> XE "</w:instrText>
      </w:r>
      <w:r w:rsidR="00227118" w:rsidRPr="00992D00">
        <w:instrText>markup preprocessor</w:instrText>
      </w:r>
      <w:r w:rsidR="00587666">
        <w:instrText xml:space="preserve">" \b </w:instrText>
      </w:r>
      <w:r w:rsidR="002E6145">
        <w:fldChar w:fldCharType="end"/>
      </w:r>
      <w:r w:rsidRPr="00992D00">
        <w:t xml:space="preserve"> </w:t>
      </w:r>
      <w:r>
        <w:t xml:space="preserve">— A software module, designed for use in the implementation of markup consumers, that follows the rules of </w:t>
      </w:r>
      <w:r w:rsidR="00D04542">
        <w:t xml:space="preserve">this Markup Compatibility and Extensibility </w:t>
      </w:r>
      <w:r w:rsidR="00EA056B">
        <w:t>specification</w:t>
      </w:r>
      <w:r>
        <w:t xml:space="preserve"> to remove or replace all elements and attributes from the Markup Compatibility namespace, all elements and attributes from ignorable non-understood namespaces, and all elements and attributes from subsumed namespaces..</w:t>
      </w:r>
    </w:p>
    <w:p w:rsidR="00D56E6F" w:rsidRDefault="00992D00">
      <w:proofErr w:type="gramStart"/>
      <w:r w:rsidRPr="00F62267">
        <w:rPr>
          <w:rStyle w:val="Definition"/>
        </w:rPr>
        <w:t>markup</w:t>
      </w:r>
      <w:proofErr w:type="gramEnd"/>
      <w:r w:rsidRPr="00F62267">
        <w:rPr>
          <w:rStyle w:val="Definition"/>
        </w:rPr>
        <w:t xml:space="preserve"> producer</w:t>
      </w:r>
      <w:r w:rsidR="002E6145">
        <w:fldChar w:fldCharType="begin"/>
      </w:r>
      <w:r w:rsidR="00587666">
        <w:instrText xml:space="preserve"> XE "</w:instrText>
      </w:r>
      <w:r w:rsidR="00227118" w:rsidRPr="00992D00">
        <w:instrText>markup producer</w:instrText>
      </w:r>
      <w:r w:rsidR="00587666">
        <w:instrText xml:space="preserve">" \b </w:instrText>
      </w:r>
      <w:r w:rsidR="002E6145">
        <w:fldChar w:fldCharType="end"/>
      </w:r>
      <w:r w:rsidRPr="00992D00">
        <w:t xml:space="preserve"> </w:t>
      </w:r>
      <w:r>
        <w:t>— A tool that can generate a markup document, and conforms to a markup specification.</w:t>
      </w:r>
    </w:p>
    <w:p w:rsidR="00D56E6F" w:rsidRDefault="00992D00">
      <w:proofErr w:type="gramStart"/>
      <w:r w:rsidRPr="00F62267">
        <w:rPr>
          <w:rStyle w:val="Definition"/>
        </w:rPr>
        <w:lastRenderedPageBreak/>
        <w:t>markup</w:t>
      </w:r>
      <w:proofErr w:type="gramEnd"/>
      <w:r w:rsidRPr="00F62267">
        <w:rPr>
          <w:rStyle w:val="Definition"/>
        </w:rPr>
        <w:t xml:space="preserve"> specification</w:t>
      </w:r>
      <w:r w:rsidR="002E6145">
        <w:fldChar w:fldCharType="begin"/>
      </w:r>
      <w:r w:rsidR="00587666">
        <w:instrText xml:space="preserve"> XE "</w:instrText>
      </w:r>
      <w:r w:rsidR="00227118" w:rsidRPr="00992D00">
        <w:instrText>markup specification</w:instrText>
      </w:r>
      <w:r w:rsidR="00587666">
        <w:instrText xml:space="preserve">" \b </w:instrText>
      </w:r>
      <w:r w:rsidR="002E6145">
        <w:fldChar w:fldCharType="end"/>
      </w:r>
      <w:r w:rsidRPr="00992D00">
        <w:t xml:space="preserve"> </w:t>
      </w:r>
      <w:r>
        <w:t>— An XML-based markup format specification that incorporates all of the requirement of this</w:t>
      </w:r>
      <w:r w:rsidR="002E6145">
        <w:fldChar w:fldCharType="begin"/>
      </w:r>
      <w:r>
        <w:instrText xml:space="preserve"> TITLE   \* MERGEFORMAT </w:instrText>
      </w:r>
      <w:r w:rsidR="002E6145">
        <w:fldChar w:fldCharType="end"/>
      </w:r>
      <w:r>
        <w:t xml:space="preserve"> </w:t>
      </w:r>
      <w:r w:rsidR="00757627">
        <w:t>Part</w:t>
      </w:r>
      <w:r>
        <w:t>.</w:t>
      </w:r>
    </w:p>
    <w:p w:rsidR="00D56E6F" w:rsidRDefault="00820F8A">
      <w:proofErr w:type="gramStart"/>
      <w:r>
        <w:rPr>
          <w:rStyle w:val="Definition"/>
        </w:rPr>
        <w:t>n</w:t>
      </w:r>
      <w:r w:rsidRPr="00F62267">
        <w:rPr>
          <w:rStyle w:val="Definition"/>
        </w:rPr>
        <w:t>amespace</w:t>
      </w:r>
      <w:proofErr w:type="gramEnd"/>
      <w:r>
        <w:rPr>
          <w:rStyle w:val="Definition"/>
        </w:rPr>
        <w:t>,</w:t>
      </w:r>
      <w:r w:rsidRPr="00820F8A">
        <w:rPr>
          <w:rStyle w:val="Definition"/>
        </w:rPr>
        <w:t xml:space="preserve"> </w:t>
      </w:r>
      <w:r w:rsidRPr="00F62267">
        <w:rPr>
          <w:rStyle w:val="Definition"/>
        </w:rPr>
        <w:t>ignorable</w:t>
      </w:r>
      <w:r>
        <w:t xml:space="preserve"> </w:t>
      </w:r>
      <w:r w:rsidR="002E6145">
        <w:fldChar w:fldCharType="begin"/>
      </w:r>
      <w:r>
        <w:instrText xml:space="preserve"> XE "</w:instrText>
      </w:r>
      <w:r w:rsidRPr="00992D00">
        <w:instrText>namespace</w:instrText>
      </w:r>
      <w:r>
        <w:instrText>:</w:instrText>
      </w:r>
      <w:r w:rsidRPr="00992D00">
        <w:instrText>ignorable</w:instrText>
      </w:r>
      <w:r>
        <w:instrText xml:space="preserve">" \b </w:instrText>
      </w:r>
      <w:r w:rsidR="002E6145">
        <w:fldChar w:fldCharType="end"/>
      </w:r>
      <w:r>
        <w:t xml:space="preserve"> — A namespace, identified in markup, whose elements and attributes shall be ignored by a markup consumer that does not understand that namespace.</w:t>
      </w:r>
    </w:p>
    <w:p w:rsidR="00D56E6F" w:rsidRDefault="00820F8A">
      <w:proofErr w:type="gramStart"/>
      <w:r>
        <w:rPr>
          <w:rStyle w:val="Definition"/>
        </w:rPr>
        <w:t>n</w:t>
      </w:r>
      <w:r w:rsidRPr="00F62267">
        <w:rPr>
          <w:rStyle w:val="Definition"/>
        </w:rPr>
        <w:t>amespace</w:t>
      </w:r>
      <w:proofErr w:type="gramEnd"/>
      <w:r>
        <w:rPr>
          <w:rStyle w:val="Definition"/>
        </w:rPr>
        <w:t>,</w:t>
      </w:r>
      <w:r w:rsidRPr="00820F8A">
        <w:rPr>
          <w:rStyle w:val="Definition"/>
        </w:rPr>
        <w:t xml:space="preserve"> </w:t>
      </w:r>
      <w:r w:rsidRPr="00F62267">
        <w:rPr>
          <w:rStyle w:val="Definition"/>
        </w:rPr>
        <w:t xml:space="preserve">understood </w:t>
      </w:r>
      <w:r w:rsidR="002E6145">
        <w:fldChar w:fldCharType="begin"/>
      </w:r>
      <w:r>
        <w:instrText xml:space="preserve"> XE "</w:instrText>
      </w:r>
      <w:r w:rsidRPr="00992D00">
        <w:instrText>namespace</w:instrText>
      </w:r>
      <w:r>
        <w:instrText>:</w:instrText>
      </w:r>
      <w:r w:rsidRPr="00992D00">
        <w:instrText>understood</w:instrText>
      </w:r>
      <w:r>
        <w:instrText xml:space="preserve">" \b </w:instrText>
      </w:r>
      <w:r w:rsidR="002E6145">
        <w:fldChar w:fldCharType="end"/>
      </w:r>
      <w:r w:rsidRPr="00992D00">
        <w:t xml:space="preserve"> — </w:t>
      </w:r>
      <w:r>
        <w:t>An XML namespace containing any recognized XML elements or attributes.</w:t>
      </w:r>
    </w:p>
    <w:p w:rsidR="00D56E6F" w:rsidRDefault="00992D00">
      <w:proofErr w:type="gramStart"/>
      <w:r w:rsidRPr="00F62267">
        <w:rPr>
          <w:rStyle w:val="Definition"/>
        </w:rPr>
        <w:t>preserve</w:t>
      </w:r>
      <w:proofErr w:type="gramEnd"/>
      <w:r w:rsidR="002E6145">
        <w:fldChar w:fldCharType="begin"/>
      </w:r>
      <w:r w:rsidR="00587666">
        <w:instrText xml:space="preserve"> XE "</w:instrText>
      </w:r>
      <w:r w:rsidR="00227118" w:rsidRPr="00992D00">
        <w:instrText>preserve</w:instrText>
      </w:r>
      <w:r w:rsidR="00587666">
        <w:instrText xml:space="preserve">" \b </w:instrText>
      </w:r>
      <w:r w:rsidR="002E6145">
        <w:fldChar w:fldCharType="end"/>
      </w:r>
      <w:r w:rsidRPr="00992D00">
        <w:t xml:space="preserve"> </w:t>
      </w:r>
      <w:r>
        <w:t>—To retain an ignored element or attribute during the course of editing.</w:t>
      </w:r>
    </w:p>
    <w:p w:rsidR="00D56E6F" w:rsidRDefault="00992D00">
      <w:proofErr w:type="gramStart"/>
      <w:r w:rsidRPr="00F62267">
        <w:rPr>
          <w:rStyle w:val="Definition"/>
        </w:rPr>
        <w:t>recognize</w:t>
      </w:r>
      <w:proofErr w:type="gramEnd"/>
      <w:r w:rsidR="002E6145">
        <w:fldChar w:fldCharType="begin"/>
      </w:r>
      <w:r w:rsidR="00587666">
        <w:instrText xml:space="preserve"> XE "</w:instrText>
      </w:r>
      <w:r w:rsidR="00227118" w:rsidRPr="00992D00">
        <w:instrText>recognize</w:instrText>
      </w:r>
      <w:r w:rsidR="00587666">
        <w:instrText xml:space="preserve">" \b </w:instrText>
      </w:r>
      <w:r w:rsidR="002E6145">
        <w:fldChar w:fldCharType="end"/>
      </w:r>
      <w:r>
        <w:t xml:space="preserve"> — To have knowledge of the correct interpretation of an XML element, XML</w:t>
      </w:r>
      <w:r w:rsidR="00BB5F6D">
        <w:t xml:space="preserve"> </w:t>
      </w:r>
      <w:r>
        <w:t>attribute, or attribute-value, as defined in a markup specification.</w:t>
      </w:r>
    </w:p>
    <w:p w:rsidR="00D56E6F" w:rsidRDefault="00992D00">
      <w:pPr>
        <w:pStyle w:val="Heading1"/>
      </w:pPr>
      <w:bookmarkStart w:id="32" w:name="_Toc139282060"/>
      <w:bookmarkStart w:id="33" w:name="_Toc139282061"/>
      <w:bookmarkStart w:id="34" w:name="_Ref139273426"/>
      <w:bookmarkStart w:id="35" w:name="_Ref139274052"/>
      <w:bookmarkStart w:id="36" w:name="_Toc139449055"/>
      <w:bookmarkStart w:id="37" w:name="_Toc143683679"/>
      <w:bookmarkStart w:id="38" w:name="_Toc147735528"/>
      <w:bookmarkEnd w:id="32"/>
      <w:bookmarkEnd w:id="33"/>
      <w:r w:rsidRPr="00F03B8B">
        <w:lastRenderedPageBreak/>
        <w:t>Notational Conventions</w:t>
      </w:r>
      <w:bookmarkEnd w:id="34"/>
      <w:bookmarkEnd w:id="35"/>
      <w:bookmarkEnd w:id="36"/>
      <w:bookmarkEnd w:id="37"/>
      <w:bookmarkEnd w:id="38"/>
      <w:r w:rsidRPr="00F03B8B">
        <w:t xml:space="preserve"> </w:t>
      </w:r>
    </w:p>
    <w:p w:rsidR="00D56E6F" w:rsidRDefault="003E762D">
      <w:bookmarkStart w:id="39" w:name="_Ref139273819"/>
      <w:bookmarkStart w:id="40" w:name="_Toc139449058"/>
      <w:bookmarkStart w:id="41" w:name="_Toc143683681"/>
      <w:bookmarkStart w:id="42" w:name="_Ref143931284"/>
      <w:r w:rsidRPr="003E762D">
        <w:t>The following typographical conventions are used in this Standard:</w:t>
      </w:r>
    </w:p>
    <w:p w:rsidR="00D56E6F" w:rsidRDefault="003E762D">
      <w:pPr>
        <w:pStyle w:val="ListNumber"/>
      </w:pPr>
      <w:r w:rsidRPr="003E762D">
        <w:t>The first occurrence of a new term is written in italics. [</w:t>
      </w:r>
      <w:r w:rsidRPr="003E762D">
        <w:rPr>
          <w:rStyle w:val="Non-normativeBracket"/>
        </w:rPr>
        <w:t>Example</w:t>
      </w:r>
      <w:r w:rsidRPr="003E762D">
        <w:t xml:space="preserve">: … is considered </w:t>
      </w:r>
      <w:r w:rsidRPr="003E762D">
        <w:rPr>
          <w:rStyle w:val="Term"/>
        </w:rPr>
        <w:t>normative</w:t>
      </w:r>
      <w:r w:rsidRPr="003E762D">
        <w:t xml:space="preserve">. </w:t>
      </w:r>
      <w:r w:rsidRPr="003E762D">
        <w:rPr>
          <w:rStyle w:val="Non-normativeBracket"/>
        </w:rPr>
        <w:t>end example</w:t>
      </w:r>
      <w:r w:rsidRPr="003E762D">
        <w:t>]</w:t>
      </w:r>
    </w:p>
    <w:p w:rsidR="00D56E6F" w:rsidRDefault="003E762D">
      <w:pPr>
        <w:pStyle w:val="ListNumber"/>
      </w:pPr>
      <w:r w:rsidRPr="003E762D">
        <w:t>A term defined as a basic definition is written in bold. [</w:t>
      </w:r>
      <w:r w:rsidRPr="003E762D">
        <w:rPr>
          <w:rStyle w:val="Non-normativeBracket"/>
        </w:rPr>
        <w:t>Example</w:t>
      </w:r>
      <w:r w:rsidRPr="003E762D">
        <w:t xml:space="preserve">: </w:t>
      </w:r>
      <w:r w:rsidRPr="003E762D">
        <w:rPr>
          <w:rStyle w:val="Definition"/>
        </w:rPr>
        <w:t>behavior</w:t>
      </w:r>
      <w:r w:rsidRPr="003E762D">
        <w:t xml:space="preserve"> — External … </w:t>
      </w:r>
      <w:r w:rsidRPr="003E762D">
        <w:rPr>
          <w:rStyle w:val="Non-normativeBracket"/>
        </w:rPr>
        <w:t>end example</w:t>
      </w:r>
      <w:r w:rsidRPr="003E762D">
        <w:t>]</w:t>
      </w:r>
    </w:p>
    <w:p w:rsidR="00D56E6F" w:rsidRDefault="003E762D">
      <w:pPr>
        <w:pStyle w:val="ListNumber"/>
      </w:pPr>
      <w:r w:rsidRPr="003E762D">
        <w:t>The name of an XML element is written using an Element style. [</w:t>
      </w:r>
      <w:r w:rsidRPr="003E762D">
        <w:rPr>
          <w:rStyle w:val="Non-normativeBracket"/>
        </w:rPr>
        <w:t>Example</w:t>
      </w:r>
      <w:r w:rsidRPr="003E762D">
        <w:t xml:space="preserve">: The root element is </w:t>
      </w:r>
      <w:r w:rsidRPr="003E762D">
        <w:rPr>
          <w:rStyle w:val="Element"/>
        </w:rPr>
        <w:t>document.</w:t>
      </w:r>
      <w:r w:rsidRPr="003E762D">
        <w:rPr>
          <w:rStyle w:val="Non-normativeBracket"/>
        </w:rPr>
        <w:t xml:space="preserve"> end example</w:t>
      </w:r>
      <w:r w:rsidRPr="003E762D">
        <w:t>]</w:t>
      </w:r>
    </w:p>
    <w:p w:rsidR="00D56E6F" w:rsidRDefault="003E762D">
      <w:pPr>
        <w:pStyle w:val="ListNumber"/>
      </w:pPr>
      <w:r w:rsidRPr="003E762D">
        <w:t>The name of an XML element attribute is written using an Attribute style. [</w:t>
      </w:r>
      <w:r w:rsidRPr="003E762D">
        <w:rPr>
          <w:rStyle w:val="Non-normativeBracket"/>
        </w:rPr>
        <w:t>Example</w:t>
      </w:r>
      <w:r w:rsidRPr="003E762D">
        <w:t xml:space="preserve">: … an </w:t>
      </w:r>
      <w:r w:rsidRPr="003E762D">
        <w:rPr>
          <w:rStyle w:val="Attribute"/>
        </w:rPr>
        <w:t>id</w:t>
      </w:r>
      <w:r w:rsidRPr="003E762D">
        <w:t xml:space="preserve"> attribute.</w:t>
      </w:r>
      <w:r w:rsidRPr="003E762D">
        <w:rPr>
          <w:rStyle w:val="Non-normativeBracket"/>
        </w:rPr>
        <w:t xml:space="preserve"> end example</w:t>
      </w:r>
      <w:r w:rsidRPr="003E762D">
        <w:t>]</w:t>
      </w:r>
    </w:p>
    <w:p w:rsidR="00D56E6F" w:rsidRDefault="003E762D">
      <w:pPr>
        <w:pStyle w:val="ListNumber"/>
      </w:pPr>
      <w:r w:rsidRPr="003E762D">
        <w:t>An XML element attribute value is written using a constant-width style. [</w:t>
      </w:r>
      <w:r w:rsidRPr="003E762D">
        <w:rPr>
          <w:rStyle w:val="Non-normativeBracket"/>
        </w:rPr>
        <w:t>Example</w:t>
      </w:r>
      <w:r w:rsidRPr="003E762D">
        <w:t xml:space="preserve">: … value of </w:t>
      </w:r>
      <w:r w:rsidRPr="003E762D">
        <w:rPr>
          <w:rStyle w:val="Attributevalue"/>
        </w:rPr>
        <w:t>CommentReference</w:t>
      </w:r>
      <w:r w:rsidRPr="003E762D">
        <w:t>.</w:t>
      </w:r>
      <w:r w:rsidRPr="003E762D">
        <w:rPr>
          <w:rStyle w:val="Non-normativeBracket"/>
        </w:rPr>
        <w:t xml:space="preserve"> end example</w:t>
      </w:r>
      <w:r w:rsidRPr="003E762D">
        <w:t>]</w:t>
      </w:r>
    </w:p>
    <w:p w:rsidR="00D56E6F" w:rsidRDefault="003E762D">
      <w:pPr>
        <w:pStyle w:val="ListNumber"/>
      </w:pPr>
      <w:r w:rsidRPr="003E762D">
        <w:t>An XML element type name is written using a Type style. [</w:t>
      </w:r>
      <w:r w:rsidRPr="003E762D">
        <w:rPr>
          <w:rStyle w:val="Non-normativeBracket"/>
        </w:rPr>
        <w:t>Example</w:t>
      </w:r>
      <w:r w:rsidRPr="003E762D">
        <w:t xml:space="preserve">: … as values of the </w:t>
      </w:r>
      <w:r w:rsidRPr="003E762D">
        <w:rPr>
          <w:rStyle w:val="Type"/>
        </w:rPr>
        <w:t>xsd:anyURI</w:t>
      </w:r>
      <w:r w:rsidRPr="003E762D">
        <w:t xml:space="preserve"> data type.</w:t>
      </w:r>
      <w:r w:rsidRPr="003E762D">
        <w:rPr>
          <w:rStyle w:val="Non-normativeBracket"/>
        </w:rPr>
        <w:t xml:space="preserve"> end example</w:t>
      </w:r>
      <w:r w:rsidRPr="003E762D">
        <w:t>]</w:t>
      </w:r>
    </w:p>
    <w:p w:rsidR="00D56E6F" w:rsidRDefault="00992D00">
      <w:pPr>
        <w:pStyle w:val="Heading1"/>
      </w:pPr>
      <w:bookmarkStart w:id="43" w:name="_Ref146725223"/>
      <w:bookmarkStart w:id="44" w:name="_Toc147735529"/>
      <w:r>
        <w:lastRenderedPageBreak/>
        <w:t>A</w:t>
      </w:r>
      <w:r w:rsidRPr="00992D00">
        <w:t>cronyms and Abbreviations</w:t>
      </w:r>
      <w:bookmarkEnd w:id="39"/>
      <w:bookmarkEnd w:id="40"/>
      <w:bookmarkEnd w:id="41"/>
      <w:bookmarkEnd w:id="42"/>
      <w:bookmarkEnd w:id="43"/>
      <w:bookmarkEnd w:id="44"/>
      <w:r w:rsidRPr="00992D00">
        <w:t xml:space="preserve"> </w:t>
      </w:r>
    </w:p>
    <w:p w:rsidR="00D56E6F" w:rsidRDefault="00EA28CB">
      <w:pPr>
        <w:rPr>
          <w:rStyle w:val="InformativeNotice"/>
        </w:rPr>
      </w:pPr>
      <w:r w:rsidRPr="00EA28CB">
        <w:rPr>
          <w:rStyle w:val="InformativeNotice"/>
        </w:rPr>
        <w:t>This clause is informative</w:t>
      </w:r>
    </w:p>
    <w:p w:rsidR="00D56E6F" w:rsidRDefault="00992D00">
      <w:r>
        <w:t xml:space="preserve">The following acronyms and abbreviations are used throughout </w:t>
      </w:r>
      <w:r w:rsidR="00B211B3">
        <w:t>this specification</w:t>
      </w:r>
    </w:p>
    <w:p w:rsidR="00D56E6F" w:rsidRDefault="00992D00">
      <w:r>
        <w:t>IEC — the International Electrotechnical Commission</w:t>
      </w:r>
      <w:r w:rsidR="002E6145">
        <w:fldChar w:fldCharType="begin"/>
      </w:r>
      <w:r>
        <w:instrText xml:space="preserve"> XE "IEC" \t "</w:instrText>
      </w:r>
      <w:r>
        <w:rPr>
          <w:rStyle w:val="Emphasis"/>
        </w:rPr>
        <w:instrText>See</w:instrText>
      </w:r>
      <w:r>
        <w:instrText xml:space="preserve"> International Electrotechnical Commission" </w:instrText>
      </w:r>
      <w:r w:rsidR="002E6145">
        <w:fldChar w:fldCharType="end"/>
      </w:r>
      <w:r w:rsidR="002E6145">
        <w:fldChar w:fldCharType="begin"/>
      </w:r>
      <w:r>
        <w:instrText xml:space="preserve"> XE "International Electrotechnical Commission" </w:instrText>
      </w:r>
      <w:r w:rsidR="002E6145">
        <w:fldChar w:fldCharType="end"/>
      </w:r>
    </w:p>
    <w:p w:rsidR="00D56E6F" w:rsidRDefault="00992D00">
      <w:r>
        <w:t>ISO — the International Organization for Standardization</w:t>
      </w:r>
      <w:r w:rsidR="002E6145" w:rsidRPr="00C816FC">
        <w:fldChar w:fldCharType="begin"/>
      </w:r>
      <w:r w:rsidR="00C816FC" w:rsidRPr="00C816FC">
        <w:instrText xml:space="preserve"> XE "I</w:instrText>
      </w:r>
      <w:r w:rsidR="00C816FC">
        <w:instrText>SO</w:instrText>
      </w:r>
      <w:r w:rsidR="00C816FC" w:rsidRPr="00C816FC">
        <w:instrText>" \t "</w:instrText>
      </w:r>
      <w:r w:rsidR="00C816FC" w:rsidRPr="00C816FC">
        <w:rPr>
          <w:rStyle w:val="Emphasis"/>
        </w:rPr>
        <w:instrText>See</w:instrText>
      </w:r>
      <w:r w:rsidR="00C816FC" w:rsidRPr="00C816FC">
        <w:instrText xml:space="preserve"> International Organization for Standardization" </w:instrText>
      </w:r>
      <w:r w:rsidR="002E6145" w:rsidRPr="00C816FC">
        <w:fldChar w:fldCharType="end"/>
      </w:r>
      <w:r w:rsidR="002E6145" w:rsidRPr="00C816FC">
        <w:fldChar w:fldCharType="begin"/>
      </w:r>
      <w:r w:rsidR="00C816FC" w:rsidRPr="00C816FC">
        <w:instrText xml:space="preserve"> XE "International Organization for Standardization" </w:instrText>
      </w:r>
      <w:r w:rsidR="002E6145" w:rsidRPr="00C816FC">
        <w:fldChar w:fldCharType="end"/>
      </w:r>
    </w:p>
    <w:p w:rsidR="00D56E6F" w:rsidRDefault="00307AE3">
      <w:r w:rsidRPr="00307AE3">
        <w:t>W3C — World Wide Web Consortium</w:t>
      </w:r>
      <w:r w:rsidR="002E6145" w:rsidRPr="00307AE3">
        <w:fldChar w:fldCharType="begin"/>
      </w:r>
      <w:r w:rsidRPr="00307AE3">
        <w:instrText xml:space="preserve"> XE "W3C" \t "</w:instrText>
      </w:r>
      <w:r w:rsidRPr="00307AE3">
        <w:rPr>
          <w:rStyle w:val="Emphasis"/>
        </w:rPr>
        <w:instrText>See</w:instrText>
      </w:r>
      <w:r w:rsidRPr="00307AE3">
        <w:instrText xml:space="preserve"> World Wide Web Consortium" </w:instrText>
      </w:r>
      <w:r w:rsidR="002E6145" w:rsidRPr="00307AE3">
        <w:fldChar w:fldCharType="end"/>
      </w:r>
      <w:r w:rsidR="002E6145" w:rsidRPr="00307AE3">
        <w:fldChar w:fldCharType="begin"/>
      </w:r>
      <w:r w:rsidRPr="00307AE3">
        <w:instrText xml:space="preserve"> XE "World Wide Web Consortium" </w:instrText>
      </w:r>
      <w:r w:rsidR="002E6145" w:rsidRPr="00307AE3">
        <w:fldChar w:fldCharType="end"/>
      </w:r>
    </w:p>
    <w:p w:rsidR="00D56E6F" w:rsidRDefault="00EA28CB">
      <w:pPr>
        <w:rPr>
          <w:rStyle w:val="InformativeNotice"/>
        </w:rPr>
      </w:pPr>
      <w:r w:rsidRPr="00EA28CB">
        <w:rPr>
          <w:rStyle w:val="InformativeNotice"/>
        </w:rPr>
        <w:t>End of informative text</w:t>
      </w:r>
    </w:p>
    <w:p w:rsidR="00D56E6F" w:rsidRDefault="00992D00">
      <w:pPr>
        <w:pStyle w:val="Heading1"/>
      </w:pPr>
      <w:bookmarkStart w:id="45" w:name="_Ref139273461"/>
      <w:bookmarkStart w:id="46" w:name="_Toc139449059"/>
      <w:bookmarkStart w:id="47" w:name="_Toc143683682"/>
      <w:bookmarkStart w:id="48" w:name="_Toc147735530"/>
      <w:r w:rsidRPr="00F03B8B">
        <w:lastRenderedPageBreak/>
        <w:t>General Description</w:t>
      </w:r>
      <w:bookmarkEnd w:id="45"/>
      <w:bookmarkEnd w:id="46"/>
      <w:bookmarkEnd w:id="47"/>
      <w:bookmarkEnd w:id="48"/>
      <w:r w:rsidRPr="00F03B8B">
        <w:t xml:space="preserve"> </w:t>
      </w:r>
    </w:p>
    <w:p w:rsidR="00D56E6F" w:rsidRDefault="00B211B3">
      <w:r>
        <w:t>This specification</w:t>
      </w:r>
      <w:r w:rsidR="00992D00">
        <w:t xml:space="preserve"> is intended for use by implementers, academics, and application programmers. As such, it contains a considerable amount of explanatory material that, strictly speaking, is not necessary in a formal specification.</w:t>
      </w:r>
    </w:p>
    <w:p w:rsidR="00D56E6F" w:rsidRDefault="00B211B3">
      <w:r>
        <w:t>This specification</w:t>
      </w:r>
      <w:r w:rsidR="00992D00">
        <w:t xml:space="preserve"> is divided into the following subdivisions:</w:t>
      </w:r>
    </w:p>
    <w:p w:rsidR="00D56E6F" w:rsidRDefault="00992D00">
      <w:pPr>
        <w:pStyle w:val="ListNumber"/>
        <w:numPr>
          <w:ilvl w:val="0"/>
          <w:numId w:val="21"/>
        </w:numPr>
      </w:pPr>
      <w:r>
        <w:t>Front matter (clauses 1–7);</w:t>
      </w:r>
    </w:p>
    <w:p w:rsidR="00D56E6F" w:rsidRDefault="00992D00">
      <w:pPr>
        <w:pStyle w:val="ListNumber"/>
      </w:pPr>
      <w:r>
        <w:t>Overview and introductory material (clause 8);</w:t>
      </w:r>
    </w:p>
    <w:p w:rsidR="00D56E6F" w:rsidRDefault="00992D00">
      <w:pPr>
        <w:pStyle w:val="ListNumber"/>
      </w:pPr>
      <w:r>
        <w:t>Main body (clauses 9</w:t>
      </w:r>
      <w:r w:rsidR="00092811">
        <w:t>–</w:t>
      </w:r>
      <w:r>
        <w:t>13);</w:t>
      </w:r>
    </w:p>
    <w:p w:rsidR="00D56E6F" w:rsidRDefault="002A38D0">
      <w:pPr>
        <w:pStyle w:val="ListNumber"/>
      </w:pPr>
      <w:r>
        <w:t>Annexes</w:t>
      </w:r>
    </w:p>
    <w:p w:rsidR="00D56E6F" w:rsidRDefault="00992D00">
      <w:r>
        <w:t xml:space="preserve">Examples are provided to illustrate possible forms of the constructions described. References are used to refer to related clauses. Notes are provided to give advice or guidance to implementers or programmers. </w:t>
      </w:r>
    </w:p>
    <w:p w:rsidR="00D56E6F" w:rsidRDefault="00992D00">
      <w:r>
        <w:t xml:space="preserve">The following </w:t>
      </w:r>
      <w:r w:rsidR="00396655">
        <w:t xml:space="preserve">clauses </w:t>
      </w:r>
      <w:r>
        <w:t>form the normative p</w:t>
      </w:r>
      <w:r w:rsidR="00DB3464">
        <w:t>ieces</w:t>
      </w:r>
      <w:r>
        <w:t xml:space="preserve"> of </w:t>
      </w:r>
      <w:r w:rsidR="00B211B3">
        <w:t>this specification</w:t>
      </w:r>
      <w:r>
        <w:t>:</w:t>
      </w:r>
    </w:p>
    <w:p w:rsidR="00D56E6F" w:rsidRDefault="00992D00">
      <w:pPr>
        <w:pStyle w:val="ListBullet"/>
      </w:pPr>
      <w:r>
        <w:t>Clauses </w:t>
      </w:r>
      <w:fldSimple w:instr=" REF _Ref143931132 \r \h  \* MERGEFORMAT ">
        <w:r w:rsidR="00C24B36">
          <w:t>1</w:t>
        </w:r>
      </w:fldSimple>
      <w:r w:rsidR="00177C4B">
        <w:t>–</w:t>
      </w:r>
      <w:fldSimple w:instr=" REF _Ref139273426 \r \h  \* MERGEFORMAT ">
        <w:r w:rsidR="00C24B36">
          <w:t>4</w:t>
        </w:r>
      </w:fldSimple>
      <w:r w:rsidRPr="00992D00">
        <w:t xml:space="preserve">, </w:t>
      </w:r>
      <w:fldSimple w:instr=" REF _Ref139273461 \r \h  \* MERGEFORMAT ">
        <w:r w:rsidR="00C24B36">
          <w:t>6</w:t>
        </w:r>
      </w:fldSimple>
      <w:r w:rsidR="00177C4B">
        <w:t>,</w:t>
      </w:r>
      <w:r w:rsidRPr="00992D00">
        <w:t xml:space="preserve"> and</w:t>
      </w:r>
      <w:r w:rsidR="00177C4B">
        <w:t> </w:t>
      </w:r>
      <w:fldSimple w:instr=" REF _Ref143931207 \r \h  \* MERGEFORMAT ">
        <w:r w:rsidR="00C24B36">
          <w:t>8</w:t>
        </w:r>
      </w:fldSimple>
      <w:r w:rsidR="00177C4B">
        <w:t>–</w:t>
      </w:r>
      <w:fldSimple w:instr=" REF _Ref143931216 \r \h  \* MERGEFORMAT ">
        <w:r w:rsidR="00C24B36">
          <w:t>11</w:t>
        </w:r>
      </w:fldSimple>
    </w:p>
    <w:p w:rsidR="00D56E6F" w:rsidRDefault="00992D00">
      <w:r>
        <w:t xml:space="preserve">The following </w:t>
      </w:r>
      <w:r w:rsidR="00396655" w:rsidRPr="00396655">
        <w:t xml:space="preserve">clauses </w:t>
      </w:r>
      <w:r>
        <w:t xml:space="preserve">form the informative </w:t>
      </w:r>
      <w:r w:rsidR="00DB3464">
        <w:t>pieces</w:t>
      </w:r>
      <w:r>
        <w:t xml:space="preserve"> of </w:t>
      </w:r>
      <w:r w:rsidR="00B211B3">
        <w:t>this specification</w:t>
      </w:r>
      <w:r>
        <w:t>:</w:t>
      </w:r>
    </w:p>
    <w:p w:rsidR="00D56E6F" w:rsidRDefault="00992D00">
      <w:pPr>
        <w:pStyle w:val="ListBullet"/>
      </w:pPr>
      <w:r>
        <w:t>Introduction</w:t>
      </w:r>
    </w:p>
    <w:p w:rsidR="00D56E6F" w:rsidRDefault="00992D00">
      <w:pPr>
        <w:pStyle w:val="ListBullet"/>
      </w:pPr>
      <w:r>
        <w:t>Clause </w:t>
      </w:r>
      <w:r w:rsidR="002E6145">
        <w:fldChar w:fldCharType="begin"/>
      </w:r>
      <w:r w:rsidR="00A35A35">
        <w:instrText xml:space="preserve"> REF _Ref146725223 \r \h </w:instrText>
      </w:r>
      <w:r w:rsidR="002E6145">
        <w:fldChar w:fldCharType="separate"/>
      </w:r>
      <w:r w:rsidR="00C24B36">
        <w:t>5</w:t>
      </w:r>
      <w:r w:rsidR="002E6145">
        <w:fldChar w:fldCharType="end"/>
      </w:r>
      <w:r w:rsidR="00396655">
        <w:t xml:space="preserve">, </w:t>
      </w:r>
      <w:fldSimple w:instr=" REF _Ref139273834 \r \h  \* MERGEFORMAT ">
        <w:r w:rsidR="00C24B36">
          <w:t>7</w:t>
        </w:r>
      </w:fldSimple>
      <w:r w:rsidRPr="00992D00">
        <w:t>, and</w:t>
      </w:r>
      <w:r w:rsidR="00396655">
        <w:t> </w:t>
      </w:r>
      <w:r w:rsidR="002E6145">
        <w:fldChar w:fldCharType="begin"/>
      </w:r>
      <w:r w:rsidR="00396655">
        <w:instrText xml:space="preserve"> REF _Ref143931336 \r \h </w:instrText>
      </w:r>
      <w:r w:rsidR="002E6145">
        <w:fldChar w:fldCharType="separate"/>
      </w:r>
      <w:r w:rsidR="00C24B36">
        <w:t>12</w:t>
      </w:r>
      <w:r w:rsidR="002E6145">
        <w:fldChar w:fldCharType="end"/>
      </w:r>
    </w:p>
    <w:p w:rsidR="00D56E6F" w:rsidRDefault="00546B35">
      <w:pPr>
        <w:pStyle w:val="ListBullet"/>
      </w:pPr>
      <w:r>
        <w:t>All annexes</w:t>
      </w:r>
    </w:p>
    <w:p w:rsidR="00D56E6F" w:rsidRDefault="00992D00">
      <w:pPr>
        <w:pStyle w:val="ListBullet"/>
      </w:pPr>
      <w:r>
        <w:t>All notes</w:t>
      </w:r>
      <w:r w:rsidR="00396655">
        <w:t xml:space="preserve"> and </w:t>
      </w:r>
      <w:r>
        <w:t>examples</w:t>
      </w:r>
    </w:p>
    <w:p w:rsidR="00D56E6F" w:rsidRDefault="00992D00">
      <w:r>
        <w:t>Whole clauses that are informative are identified as such. Informative text that is contained within normative text is identified as either an example or note</w:t>
      </w:r>
      <w:r w:rsidR="00162A58">
        <w:t>,</w:t>
      </w:r>
      <w:r>
        <w:t xml:space="preserve"> as specified in</w:t>
      </w:r>
      <w:r w:rsidR="00162A58">
        <w:t> </w:t>
      </w:r>
      <w:r w:rsidR="003A1EF4">
        <w:t>§</w:t>
      </w:r>
      <w:r w:rsidR="002E6145">
        <w:fldChar w:fldCharType="begin"/>
      </w:r>
      <w:r w:rsidR="003A1EF4">
        <w:instrText xml:space="preserve"> REF _Ref139273426 \r \h </w:instrText>
      </w:r>
      <w:r w:rsidR="002E6145">
        <w:fldChar w:fldCharType="separate"/>
      </w:r>
      <w:r w:rsidR="00C24B36">
        <w:t>4</w:t>
      </w:r>
      <w:r w:rsidR="002E6145">
        <w:fldChar w:fldCharType="end"/>
      </w:r>
      <w:r w:rsidR="00162A58">
        <w:t>.</w:t>
      </w:r>
    </w:p>
    <w:p w:rsidR="00D56E6F" w:rsidRDefault="00992D00">
      <w:pPr>
        <w:pStyle w:val="Heading1"/>
      </w:pPr>
      <w:bookmarkStart w:id="49" w:name="_Ref139273834"/>
      <w:bookmarkStart w:id="50" w:name="_Toc139449060"/>
      <w:bookmarkStart w:id="51" w:name="_Toc147735531"/>
      <w:bookmarkStart w:id="52" w:name="_Toc143683683"/>
      <w:r>
        <w:lastRenderedPageBreak/>
        <w:t>Overview</w:t>
      </w:r>
      <w:bookmarkEnd w:id="49"/>
      <w:bookmarkEnd w:id="50"/>
      <w:bookmarkEnd w:id="51"/>
      <w:r w:rsidRPr="00992D00">
        <w:t xml:space="preserve"> </w:t>
      </w:r>
      <w:bookmarkEnd w:id="52"/>
    </w:p>
    <w:p w:rsidR="00D56E6F" w:rsidRDefault="00EA28CB">
      <w:pPr>
        <w:rPr>
          <w:rStyle w:val="InformativeNotice"/>
        </w:rPr>
      </w:pPr>
      <w:r w:rsidRPr="00EA28CB">
        <w:rPr>
          <w:rStyle w:val="InformativeNotice"/>
        </w:rPr>
        <w:t>This clause is informative</w:t>
      </w:r>
    </w:p>
    <w:p w:rsidR="00D56E6F" w:rsidRDefault="00774A0A">
      <w:r>
        <w:t>This Part describes a set of XML elements and attributes that collectively enable producers to explicitly guide consumers in their handling of any XML elements and attributes not understood by the consumer.</w:t>
      </w:r>
    </w:p>
    <w:p w:rsidR="00D56E6F" w:rsidRDefault="003D4088">
      <w:r>
        <w:t>T</w:t>
      </w:r>
      <w:r w:rsidR="00B211B3" w:rsidRPr="00B211B3">
        <w:t xml:space="preserve">hese elements and attributes </w:t>
      </w:r>
      <w:r w:rsidR="00B211B3">
        <w:t xml:space="preserve">enable the creation of future </w:t>
      </w:r>
      <w:r w:rsidR="00B211B3" w:rsidRPr="00B211B3">
        <w:t>versions of</w:t>
      </w:r>
      <w:r w:rsidR="00B211B3">
        <w:t xml:space="preserve"> </w:t>
      </w:r>
      <w:r w:rsidR="00B211B3" w:rsidRPr="00B211B3">
        <w:t>and extensions to</w:t>
      </w:r>
      <w:r w:rsidR="00B211B3">
        <w:t xml:space="preserve"> </w:t>
      </w:r>
      <w:r>
        <w:t>this Standard</w:t>
      </w:r>
      <w:r w:rsidR="00B211B3">
        <w:t xml:space="preserve">, while enabling desirable </w:t>
      </w:r>
      <w:r w:rsidR="00B211B3" w:rsidRPr="00B211B3">
        <w:t>compatibility characteristics:</w:t>
      </w:r>
    </w:p>
    <w:p w:rsidR="00D56E6F" w:rsidRDefault="00B211B3">
      <w:pPr>
        <w:pStyle w:val="ListBullet"/>
      </w:pPr>
      <w:r w:rsidRPr="00B211B3">
        <w:t xml:space="preserve">A markup producer can produce markup documents that exploit new features defined by versions and extensions, yet remain interoperable with markup consumers </w:t>
      </w:r>
      <w:proofErr w:type="gramStart"/>
      <w:r w:rsidRPr="00B211B3">
        <w:t>thats</w:t>
      </w:r>
      <w:proofErr w:type="gramEnd"/>
      <w:r w:rsidRPr="00B211B3">
        <w:t xml:space="preserve"> are unaware of those versions and extensions.</w:t>
      </w:r>
    </w:p>
    <w:p w:rsidR="00D56E6F" w:rsidRDefault="00B211B3">
      <w:pPr>
        <w:pStyle w:val="ListBullet"/>
      </w:pPr>
      <w:r w:rsidRPr="00B211B3">
        <w:t>For any such markup document, a markup consumer whose implementation is aware of the exploited versions and extensions will deliver function</w:t>
      </w:r>
      <w:r w:rsidR="00906578">
        <w:t>ality</w:t>
      </w:r>
      <w:r w:rsidRPr="00B211B3">
        <w:t xml:space="preserve"> that is enhanced by the markup document's use of those versions and extensions.</w:t>
      </w:r>
    </w:p>
    <w:p w:rsidR="00D56E6F" w:rsidRDefault="00B211B3">
      <w:pPr>
        <w:pStyle w:val="ListBullet"/>
      </w:pPr>
      <w:r w:rsidRPr="00B211B3">
        <w:t>For any such markup document, the markup producer can enable and precisely control graceful degradation that will occur when the markup document is processed by a markup consumer that is unaware of the exploited versions and extensions.</w:t>
      </w:r>
    </w:p>
    <w:p w:rsidR="00D56E6F" w:rsidRDefault="00EA28CB">
      <w:pPr>
        <w:rPr>
          <w:rStyle w:val="InformativeNotice"/>
        </w:rPr>
      </w:pPr>
      <w:r w:rsidRPr="00EA28CB">
        <w:rPr>
          <w:rStyle w:val="InformativeNotice"/>
        </w:rPr>
        <w:t>End of informative text</w:t>
      </w:r>
    </w:p>
    <w:p w:rsidR="00D56E6F" w:rsidRDefault="00992D00">
      <w:pPr>
        <w:pStyle w:val="Heading1"/>
      </w:pPr>
      <w:bookmarkStart w:id="53" w:name="_Toc143683684"/>
      <w:bookmarkStart w:id="54" w:name="_Ref143931207"/>
      <w:bookmarkStart w:id="55" w:name="_Toc147735532"/>
      <w:r>
        <w:lastRenderedPageBreak/>
        <w:t>Markup Compatibility Fundamentals</w:t>
      </w:r>
      <w:bookmarkEnd w:id="53"/>
      <w:bookmarkEnd w:id="54"/>
      <w:bookmarkEnd w:id="55"/>
    </w:p>
    <w:p w:rsidR="00D56E6F" w:rsidRDefault="00DC0F0D">
      <w:pPr>
        <w:pStyle w:val="Heading2"/>
      </w:pPr>
      <w:bookmarkStart w:id="56" w:name="_Toc147735533"/>
      <w:r w:rsidRPr="00CE48B9">
        <w:t>Terminology</w:t>
      </w:r>
      <w:bookmarkEnd w:id="56"/>
    </w:p>
    <w:p w:rsidR="00D56E6F" w:rsidRDefault="00992D00">
      <w:r>
        <w:t>Any XML-based document specification can use the markup language described in this</w:t>
      </w:r>
      <w:r w:rsidR="002E6145">
        <w:fldChar w:fldCharType="begin"/>
      </w:r>
      <w:r>
        <w:instrText xml:space="preserve"> TITLE   \* MERGEFORMAT </w:instrText>
      </w:r>
      <w:r w:rsidR="002E6145">
        <w:fldChar w:fldCharType="end"/>
      </w:r>
      <w:r>
        <w:t xml:space="preserve"> </w:t>
      </w:r>
      <w:r w:rsidR="00757627">
        <w:t>Part</w:t>
      </w:r>
      <w:r>
        <w:t xml:space="preserve"> as the basis of its compatibility with previous and future specification revisions and to enable the creation of independent extensions of its specification. In </w:t>
      </w:r>
      <w:r w:rsidR="00B211B3">
        <w:t>this specification</w:t>
      </w:r>
      <w:r>
        <w:t xml:space="preserve">, the term </w:t>
      </w:r>
      <w:r w:rsidRPr="00852EA7">
        <w:rPr>
          <w:rStyle w:val="Term"/>
        </w:rPr>
        <w:t>markup specification</w:t>
      </w:r>
      <w:r w:rsidR="002E6145">
        <w:fldChar w:fldCharType="begin"/>
      </w:r>
      <w:r w:rsidR="00B94CB1">
        <w:instrText xml:space="preserve"> XE "</w:instrText>
      </w:r>
      <w:r w:rsidR="00990D3C">
        <w:instrText>markup specification</w:instrText>
      </w:r>
      <w:r w:rsidR="00B94CB1">
        <w:instrText xml:space="preserve">" </w:instrText>
      </w:r>
      <w:r w:rsidR="002E6145">
        <w:fldChar w:fldCharType="end"/>
      </w:r>
      <w:r>
        <w:t xml:space="preserve"> is used to refer to a specification that relies on this </w:t>
      </w:r>
      <w:r w:rsidR="00B211B3">
        <w:t>Office Open XML Markup Compatibility and Extensibility</w:t>
      </w:r>
      <w:r>
        <w:t xml:space="preserve"> </w:t>
      </w:r>
      <w:r w:rsidR="00757627">
        <w:t>Part</w:t>
      </w:r>
      <w:r>
        <w:t xml:space="preserve"> and defines a set of XML namespaces, the elements and attributes within those namespaces, and any processing requirements for those namespaces, elements, and attributes.  </w:t>
      </w:r>
      <w:r w:rsidRPr="00852EA7">
        <w:rPr>
          <w:rStyle w:val="Term"/>
        </w:rPr>
        <w:t>Markup document</w:t>
      </w:r>
      <w:r w:rsidR="002E6145">
        <w:fldChar w:fldCharType="begin"/>
      </w:r>
      <w:r w:rsidR="00B94CB1">
        <w:instrText xml:space="preserve"> XE "</w:instrText>
      </w:r>
      <w:r w:rsidR="00990D3C">
        <w:instrText>markup document</w:instrText>
      </w:r>
      <w:r w:rsidR="00B94CB1">
        <w:instrText xml:space="preserve">" </w:instrText>
      </w:r>
      <w:r w:rsidR="002E6145">
        <w:fldChar w:fldCharType="end"/>
      </w:r>
      <w:r>
        <w:t xml:space="preserve"> refers to an XML document that conforms to a markup specification. A </w:t>
      </w:r>
      <w:r>
        <w:rPr>
          <w:rStyle w:val="Term"/>
        </w:rPr>
        <w:t>markup producer</w:t>
      </w:r>
      <w:r w:rsidR="002E6145">
        <w:fldChar w:fldCharType="begin"/>
      </w:r>
      <w:r w:rsidR="00B94CB1">
        <w:instrText xml:space="preserve"> XE "</w:instrText>
      </w:r>
      <w:r w:rsidR="00990D3C">
        <w:instrText>markup producer</w:instrText>
      </w:r>
      <w:r w:rsidR="00B94CB1">
        <w:instrText xml:space="preserve">" </w:instrText>
      </w:r>
      <w:r w:rsidR="002E6145">
        <w:fldChar w:fldCharType="end"/>
      </w:r>
      <w:r>
        <w:t xml:space="preserve"> is a software application or component that generates a markup document. A </w:t>
      </w:r>
      <w:r>
        <w:rPr>
          <w:rStyle w:val="Term"/>
        </w:rPr>
        <w:t>markup consumer</w:t>
      </w:r>
      <w:r w:rsidR="002E6145">
        <w:fldChar w:fldCharType="begin"/>
      </w:r>
      <w:r w:rsidR="00B94CB1">
        <w:instrText xml:space="preserve"> XE "</w:instrText>
      </w:r>
      <w:r w:rsidR="00990D3C">
        <w:instrText>markup consumer</w:instrText>
      </w:r>
      <w:r w:rsidR="00B94CB1">
        <w:instrText xml:space="preserve">" </w:instrText>
      </w:r>
      <w:r w:rsidR="002E6145">
        <w:fldChar w:fldCharType="end"/>
      </w:r>
      <w:r>
        <w:t xml:space="preserve"> is a software application or component that can process a markup document according to the processing requirements of the markup specification.</w:t>
      </w:r>
    </w:p>
    <w:p w:rsidR="00D56E6F" w:rsidRDefault="00B211B3">
      <w:r>
        <w:t>This specification</w:t>
      </w:r>
      <w:r w:rsidR="00992D00" w:rsidRPr="003D6A12">
        <w:t xml:space="preserve"> is </w:t>
      </w:r>
      <w:r w:rsidR="00992D00">
        <w:t>dependent</w:t>
      </w:r>
      <w:r w:rsidR="00992D00" w:rsidRPr="003D6A12">
        <w:t xml:space="preserve"> on XML namespace </w:t>
      </w:r>
      <w:r w:rsidR="00992D00">
        <w:t>names, expressed as URIs</w:t>
      </w:r>
      <w:r w:rsidR="00992D00" w:rsidRPr="003D6A12">
        <w:t xml:space="preserve">. </w:t>
      </w:r>
      <w:r w:rsidR="00992D00">
        <w:t>A markup specification</w:t>
      </w:r>
      <w:r w:rsidR="00992D00" w:rsidRPr="00AB78D1">
        <w:t xml:space="preserve"> </w:t>
      </w:r>
      <w:r w:rsidR="00992D00">
        <w:t xml:space="preserve">defines a set of elements and attributes within one or more namespaces. A characteristic of a markup consumer is that it can </w:t>
      </w:r>
      <w:r w:rsidR="00992D00">
        <w:rPr>
          <w:rStyle w:val="Term"/>
        </w:rPr>
        <w:t>recognize</w:t>
      </w:r>
      <w:r w:rsidR="002E6145">
        <w:fldChar w:fldCharType="begin"/>
      </w:r>
      <w:r w:rsidR="00B94CB1">
        <w:instrText xml:space="preserve"> XE "</w:instrText>
      </w:r>
      <w:r w:rsidR="00990D3C">
        <w:instrText>recognize</w:instrText>
      </w:r>
      <w:r w:rsidR="00B94CB1">
        <w:instrText xml:space="preserve">" </w:instrText>
      </w:r>
      <w:r w:rsidR="002E6145">
        <w:fldChar w:fldCharType="end"/>
      </w:r>
      <w:r w:rsidR="00992D00">
        <w:t xml:space="preserve"> or process the elements and attributes within </w:t>
      </w:r>
      <w:r w:rsidR="00992D00">
        <w:rPr>
          <w:rStyle w:val="Term"/>
        </w:rPr>
        <w:t>understood namespaces</w:t>
      </w:r>
      <w:r w:rsidR="00992D00">
        <w:t>,</w:t>
      </w:r>
      <w:r w:rsidR="002E6145">
        <w:fldChar w:fldCharType="begin"/>
      </w:r>
      <w:r w:rsidR="00B94CB1">
        <w:instrText xml:space="preserve"> XE "</w:instrText>
      </w:r>
      <w:r w:rsidR="00990D3C">
        <w:instrText>namespace:understood</w:instrText>
      </w:r>
      <w:r w:rsidR="00B94CB1">
        <w:instrText xml:space="preserve">" </w:instrText>
      </w:r>
      <w:r w:rsidR="002E6145">
        <w:fldChar w:fldCharType="end"/>
      </w:r>
      <w:r w:rsidR="00992D00">
        <w:t xml:space="preserve"> including those containing elements and attributes defined in the markup specification.</w:t>
      </w:r>
      <w:r w:rsidR="00992D00" w:rsidRPr="003D6A12">
        <w:t xml:space="preserve"> </w:t>
      </w:r>
      <w:r w:rsidR="00992D00">
        <w:t>Markup c</w:t>
      </w:r>
      <w:r w:rsidR="00992D00" w:rsidRPr="00AB78D1">
        <w:t xml:space="preserve">onsumers </w:t>
      </w:r>
      <w:r w:rsidR="00992D00">
        <w:t>shall process all recognized elements and attributes of any understood namespace according to the requirements of the markup specifications defining those elements or attributes. A markup specification might require that the presence of unrecognized elements or attributes in an understood namespace be treated as an error condition</w:t>
      </w:r>
      <w:r w:rsidR="00906578">
        <w:t xml:space="preserve">; however, markup </w:t>
      </w:r>
      <w:r w:rsidR="00992D00">
        <w:t xml:space="preserve">consumers shall always treat the presence of an unrecognized element or attribute from the </w:t>
      </w:r>
      <w:r w:rsidR="00F1694A" w:rsidRPr="00F1694A">
        <w:t>Markup Compatibility</w:t>
      </w:r>
      <w:r w:rsidR="00992D00">
        <w:t xml:space="preserve"> namespace as an error condition. If a markup consumer encounters an element or attribute from a non-understood namespace, the markup consumer shall treat the presence of that element or attribute as an error condition, unless the markup producer has embedded in the markup document explicit Markup Compatibility elements or attributes that override that behavior.</w:t>
      </w:r>
    </w:p>
    <w:p w:rsidR="00D56E6F" w:rsidRDefault="00992D00">
      <w:r>
        <w:t xml:space="preserve">Within a markup document, a markup producer might use Markup Compatibility attributes to identify </w:t>
      </w:r>
      <w:r w:rsidRPr="009F7127">
        <w:rPr>
          <w:rStyle w:val="Term"/>
        </w:rPr>
        <w:t>ignorable namespaces</w:t>
      </w:r>
      <w:r>
        <w:t>.</w:t>
      </w:r>
      <w:r w:rsidR="002E6145">
        <w:fldChar w:fldCharType="begin"/>
      </w:r>
      <w:r w:rsidR="00B94CB1">
        <w:instrText xml:space="preserve"> XE "</w:instrText>
      </w:r>
      <w:r w:rsidR="00990D3C">
        <w:instrText>namespace:ignorable</w:instrText>
      </w:r>
      <w:r w:rsidR="00B94CB1">
        <w:instrText xml:space="preserve">" </w:instrText>
      </w:r>
      <w:r w:rsidR="002E6145">
        <w:fldChar w:fldCharType="end"/>
      </w:r>
      <w:r>
        <w:t xml:space="preserve"> Markup consumers shall </w:t>
      </w:r>
      <w:r w:rsidRPr="000C7C11">
        <w:rPr>
          <w:rStyle w:val="Term"/>
        </w:rPr>
        <w:t>ignore</w:t>
      </w:r>
      <w:r w:rsidR="002E6145">
        <w:fldChar w:fldCharType="begin"/>
      </w:r>
      <w:r w:rsidR="00B94CB1">
        <w:instrText xml:space="preserve"> XE "</w:instrText>
      </w:r>
      <w:r w:rsidR="00990D3C">
        <w:instrText>ignore</w:instrText>
      </w:r>
      <w:r w:rsidR="00B94CB1">
        <w:instrText xml:space="preserve">" </w:instrText>
      </w:r>
      <w:r w:rsidR="002E6145">
        <w:fldChar w:fldCharType="end"/>
      </w:r>
      <w:r>
        <w:t xml:space="preserve"> elements and attributes from namespaces that are both non-understood and ignorable, and shall no</w:t>
      </w:r>
      <w:r w:rsidR="00E7241C">
        <w:t>t treat their presence as error</w:t>
      </w:r>
      <w:r>
        <w:t>s. A markup producer can indicate to the markup consumer whether the content of an ignored element shall be disregarded together with the ignored element, or if the content should be processed as if it were the content of the ignored element’s parent.</w:t>
      </w:r>
    </w:p>
    <w:p w:rsidR="00D56E6F" w:rsidRDefault="00992D00">
      <w:r>
        <w:t>Within a markup docume</w:t>
      </w:r>
    </w:p>
    <w:p w:rsidR="00D56E6F" w:rsidRDefault="00992D00">
      <w:proofErr w:type="gramStart"/>
      <w:r>
        <w:t>nt</w:t>
      </w:r>
      <w:proofErr w:type="gramEnd"/>
      <w:r>
        <w:t xml:space="preserve">, a markup producer might also use Markup Compatibility attributes to suggest to a markup editor that the editor attempt to </w:t>
      </w:r>
      <w:r w:rsidRPr="000C7C11">
        <w:rPr>
          <w:rStyle w:val="Term"/>
        </w:rPr>
        <w:t>preserve</w:t>
      </w:r>
      <w:r w:rsidR="002E6145">
        <w:fldChar w:fldCharType="begin"/>
      </w:r>
      <w:r w:rsidR="00B94CB1">
        <w:instrText xml:space="preserve"> XE "</w:instrText>
      </w:r>
      <w:r w:rsidR="00990D3C">
        <w:instrText>preserve</w:instrText>
      </w:r>
      <w:r w:rsidR="00B94CB1">
        <w:instrText xml:space="preserve">" </w:instrText>
      </w:r>
      <w:r w:rsidR="002E6145">
        <w:fldChar w:fldCharType="end"/>
      </w:r>
      <w:r>
        <w:t xml:space="preserve"> some ignored elements or attributes. The markup editor can </w:t>
      </w:r>
      <w:r>
        <w:lastRenderedPageBreak/>
        <w:t xml:space="preserve">attempt to </w:t>
      </w:r>
      <w:proofErr w:type="gramStart"/>
      <w:r>
        <w:t>persist</w:t>
      </w:r>
      <w:proofErr w:type="gramEnd"/>
      <w:r>
        <w:t xml:space="preserve"> these ignored elements and attributes when a saving markup document, despite the editor’s inability to recognize the purpose of these ignored elements and attributes.</w:t>
      </w:r>
    </w:p>
    <w:p w:rsidR="00D56E6F" w:rsidRDefault="00992D00">
      <w:r>
        <w:t xml:space="preserve">A markup producer, aware of the existence of markup consumers with overlapping but different sets of understood namespaces, might choose to include in a markup document </w:t>
      </w:r>
      <w:r w:rsidRPr="003477AA">
        <w:rPr>
          <w:rStyle w:val="Term"/>
        </w:rPr>
        <w:t>alternate content</w:t>
      </w:r>
      <w:r w:rsidR="002E6145">
        <w:fldChar w:fldCharType="begin"/>
      </w:r>
      <w:r w:rsidR="00B94CB1">
        <w:instrText xml:space="preserve"> XE "</w:instrText>
      </w:r>
      <w:r w:rsidR="00990D3C">
        <w:instrText>alternate content</w:instrText>
      </w:r>
      <w:r w:rsidR="00B94CB1">
        <w:instrText xml:space="preserve">" </w:instrText>
      </w:r>
      <w:r w:rsidR="002E6145">
        <w:fldChar w:fldCharType="end"/>
      </w:r>
      <w:r>
        <w:t xml:space="preserve"> regions, each holding a set of markup alternatives for use by different markup consumers. A markup consumer shall use rules embedded in the markup document by the markup producer to select no more than one of these alternatives for normal processing, and shall disregard all other alternatives.</w:t>
      </w:r>
    </w:p>
    <w:p w:rsidR="00D56E6F" w:rsidRDefault="00992D00">
      <w:r>
        <w:t>F</w:t>
      </w:r>
      <w:r w:rsidRPr="001C3064">
        <w:t xml:space="preserve">uture versions of markup specifications </w:t>
      </w:r>
      <w:r>
        <w:t xml:space="preserve">shall specify new namespaces for any markup that is enhanced or modified by the new version, which a markup consumer of that version of the markup specification would include as an understood namespace. Some of the namespaces introduced in the new markup specification might each subsume one of the previous version’s understood namespaces.  A new understood namespace </w:t>
      </w:r>
      <w:r w:rsidRPr="0052553C">
        <w:rPr>
          <w:rStyle w:val="Term"/>
        </w:rPr>
        <w:t>subsumes</w:t>
      </w:r>
      <w:r w:rsidR="002E6145">
        <w:fldChar w:fldCharType="begin"/>
      </w:r>
      <w:r w:rsidR="00B94CB1">
        <w:instrText xml:space="preserve"> XE "</w:instrText>
      </w:r>
      <w:r w:rsidR="00990D3C">
        <w:instrText>subsume</w:instrText>
      </w:r>
      <w:r w:rsidR="00B94CB1">
        <w:instrText xml:space="preserve">" </w:instrText>
      </w:r>
      <w:r w:rsidR="002E6145">
        <w:fldChar w:fldCharType="end"/>
      </w:r>
      <w:r>
        <w:t xml:space="preserve"> a previously-understood namespace if it includes all of the elements, attributes, and attribute values of the previously-understood namespace. Regardless of whether a new namespace subsumes a previously defined namespace, markup consumers based on a new version of a markup specification shall support all understood namespaces of the previous version unless the new version makes an explicit statement to the contrary.</w:t>
      </w:r>
    </w:p>
    <w:p w:rsidR="00D56E6F" w:rsidRDefault="00B211B3">
      <w:r>
        <w:t>This specification</w:t>
      </w:r>
      <w:r w:rsidR="00992D00">
        <w:t xml:space="preserve"> can be implemented using a pipelined, preprocessing architecture in the form of a software module called a </w:t>
      </w:r>
      <w:r w:rsidR="00992D00" w:rsidRPr="00B76361">
        <w:rPr>
          <w:rStyle w:val="Term"/>
        </w:rPr>
        <w:t>markup preprocessor</w:t>
      </w:r>
      <w:r w:rsidR="00992D00">
        <w:t>.</w:t>
      </w:r>
      <w:r w:rsidR="00B94CB1" w:rsidRPr="00B94CB1">
        <w:t xml:space="preserve"> </w:t>
      </w:r>
      <w:r w:rsidR="002E6145">
        <w:fldChar w:fldCharType="begin"/>
      </w:r>
      <w:r w:rsidR="00B94CB1">
        <w:instrText xml:space="preserve"> XE "</w:instrText>
      </w:r>
      <w:r w:rsidR="00990D3C">
        <w:instrText>markup preprocessor</w:instrText>
      </w:r>
      <w:r w:rsidR="00B94CB1">
        <w:instrText xml:space="preserve">" </w:instrText>
      </w:r>
      <w:r w:rsidR="002E6145">
        <w:fldChar w:fldCharType="end"/>
      </w:r>
      <w:r w:rsidR="00992D00">
        <w:t xml:space="preserve"> A markup preprocessor can use the </w:t>
      </w:r>
      <w:r w:rsidR="00E7241C" w:rsidRPr="00E7241C">
        <w:t>Markup Compatibility</w:t>
      </w:r>
      <w:r w:rsidR="00992D00">
        <w:t xml:space="preserve"> elements and attributes to produce output that is free of all ignorable non-understood content, all </w:t>
      </w:r>
      <w:r w:rsidR="00E7241C" w:rsidRPr="00E7241C">
        <w:t>Markup Compatibility</w:t>
      </w:r>
      <w:r w:rsidR="00992D00">
        <w:t xml:space="preserve"> elements and attributes, and all elements and attributes in subsumed namespaces.</w:t>
      </w:r>
    </w:p>
    <w:p w:rsidR="00D56E6F" w:rsidRDefault="003E762D">
      <w:r>
        <w:t>Markup c</w:t>
      </w:r>
      <w:r w:rsidRPr="003E762D">
        <w:t>onsumers should report errors when processing non-conforming documents.</w:t>
      </w:r>
    </w:p>
    <w:p w:rsidR="00D56E6F" w:rsidRDefault="00992D00">
      <w:pPr>
        <w:pStyle w:val="Heading2"/>
      </w:pPr>
      <w:bookmarkStart w:id="57" w:name="_Toc143683686"/>
      <w:bookmarkStart w:id="58" w:name="_Toc147735534"/>
      <w:r w:rsidRPr="00544C49">
        <w:t>Markup Compatibility Namespace</w:t>
      </w:r>
      <w:bookmarkEnd w:id="57"/>
      <w:bookmarkEnd w:id="58"/>
    </w:p>
    <w:p w:rsidR="00D56E6F" w:rsidRDefault="00992D00">
      <w:r>
        <w:t xml:space="preserve">The following is the </w:t>
      </w:r>
      <w:r w:rsidR="00861F97" w:rsidRPr="00861F97">
        <w:t>Markup Compatibility</w:t>
      </w:r>
      <w:r>
        <w:t xml:space="preserve"> namespace:</w:t>
      </w:r>
    </w:p>
    <w:p w:rsidR="00D56E6F" w:rsidRDefault="00992D00">
      <w:pPr>
        <w:pStyle w:val="c"/>
      </w:pPr>
      <w:r w:rsidRPr="001604AB">
        <w:t>http://schemas.</w:t>
      </w:r>
      <w:r>
        <w:t>openxmlformats</w:t>
      </w:r>
      <w:r w:rsidRPr="001604AB">
        <w:t>.</w:t>
      </w:r>
      <w:r>
        <w:t>org</w:t>
      </w:r>
      <w:r w:rsidRPr="001604AB">
        <w:t>/markup-compatibility</w:t>
      </w:r>
      <w:r>
        <w:t>/2006</w:t>
      </w:r>
    </w:p>
    <w:p w:rsidR="00D56E6F" w:rsidRDefault="00992D00">
      <w:r>
        <w:t xml:space="preserve">The namespace includes XML elements and attributes that markup </w:t>
      </w:r>
      <w:r w:rsidRPr="00C44CF8">
        <w:t>producers</w:t>
      </w:r>
      <w:r>
        <w:t xml:space="preserve"> can use to express to markup consumers how they shall respond to markup in non-understood namespaces. The elements and attributes described in </w:t>
      </w:r>
      <w:r w:rsidR="00B211B3">
        <w:t>this specification</w:t>
      </w:r>
      <w:r>
        <w:t xml:space="preserve"> are contained in the </w:t>
      </w:r>
      <w:r w:rsidR="00924205" w:rsidRPr="00924205">
        <w:t>Markup Compatibility</w:t>
      </w:r>
      <w:r>
        <w:t xml:space="preserve"> namespace. </w:t>
      </w:r>
    </w:p>
    <w:p w:rsidR="00D56E6F" w:rsidRDefault="00992D00">
      <w:pPr>
        <w:pStyle w:val="Heading1"/>
      </w:pPr>
      <w:bookmarkStart w:id="59" w:name="_Toc143683687"/>
      <w:bookmarkStart w:id="60" w:name="_Toc147735535"/>
      <w:r>
        <w:lastRenderedPageBreak/>
        <w:t xml:space="preserve">Markup Compatibility </w:t>
      </w:r>
      <w:r w:rsidR="00D53DF0">
        <w:t xml:space="preserve">Attributes and </w:t>
      </w:r>
      <w:r>
        <w:t>Elements</w:t>
      </w:r>
      <w:bookmarkEnd w:id="59"/>
      <w:bookmarkEnd w:id="60"/>
    </w:p>
    <w:p w:rsidR="00D56E6F" w:rsidRDefault="00B211B3">
      <w:r>
        <w:t>This specification</w:t>
      </w:r>
      <w:r w:rsidR="00992D00">
        <w:t xml:space="preserve"> defines attributes to express compatibility rules and elements to specify alternate content. </w:t>
      </w:r>
    </w:p>
    <w:p w:rsidR="00D56E6F" w:rsidRDefault="00992D00">
      <w:r w:rsidRPr="00D031AB">
        <w:t>[</w:t>
      </w:r>
      <w:r>
        <w:rPr>
          <w:rStyle w:val="Non-normativeBracket"/>
        </w:rPr>
        <w:t>Note</w:t>
      </w:r>
      <w:r w:rsidRPr="00CA7603">
        <w:t>:</w:t>
      </w:r>
      <w:r w:rsidR="000D55DE">
        <w:t xml:space="preserve"> </w:t>
      </w:r>
      <w:r>
        <w:t xml:space="preserve">Whitespace characters that can appear in attribute values, as defined in the XML specification, are described in </w:t>
      </w:r>
      <w:r w:rsidR="00834C82">
        <w:t>the following table:</w:t>
      </w:r>
    </w:p>
    <w:p w:rsidR="00D56E6F" w:rsidRDefault="00992D00">
      <w:bookmarkStart w:id="61" w:name="_Ref143413676"/>
      <w:bookmarkStart w:id="62" w:name="_Toc143509725"/>
      <w:proofErr w:type="gramStart"/>
      <w:r w:rsidRPr="000C26AB">
        <w:t xml:space="preserve">Table </w:t>
      </w:r>
      <w:r w:rsidR="002E6145" w:rsidRPr="000C26AB">
        <w:fldChar w:fldCharType="begin"/>
      </w:r>
      <w:r w:rsidRPr="000C26AB">
        <w:instrText xml:space="preserve"> STYLEREF  \s "Head</w:instrText>
      </w:r>
      <w:r w:rsidR="00263A77" w:rsidRPr="000C26AB">
        <w:instrText>ing 1</w:instrText>
      </w:r>
      <w:r w:rsidRPr="000C26AB">
        <w:instrText xml:space="preserve">" \n \t </w:instrText>
      </w:r>
      <w:r w:rsidR="002E6145" w:rsidRPr="000C26AB">
        <w:fldChar w:fldCharType="separate"/>
      </w:r>
      <w:r w:rsidR="00C24B36">
        <w:rPr>
          <w:noProof/>
        </w:rPr>
        <w:t>9</w:t>
      </w:r>
      <w:r w:rsidR="002E6145" w:rsidRPr="000C26AB">
        <w:fldChar w:fldCharType="end"/>
      </w:r>
      <w:r w:rsidRPr="000C26AB">
        <w:t>–</w:t>
      </w:r>
      <w:r w:rsidR="002E6145">
        <w:fldChar w:fldCharType="begin"/>
      </w:r>
      <w:r w:rsidR="00321E78">
        <w:instrText xml:space="preserve"> SEQ Table \* ARABIC \r 1 </w:instrText>
      </w:r>
      <w:r w:rsidR="002E6145">
        <w:fldChar w:fldCharType="separate"/>
      </w:r>
      <w:r w:rsidR="00C24B36">
        <w:rPr>
          <w:noProof/>
        </w:rPr>
        <w:t>1</w:t>
      </w:r>
      <w:r w:rsidR="002E6145">
        <w:fldChar w:fldCharType="end"/>
      </w:r>
      <w:bookmarkEnd w:id="61"/>
      <w:r w:rsidRPr="000C26AB">
        <w:t>.</w:t>
      </w:r>
      <w:proofErr w:type="gramEnd"/>
      <w:r w:rsidRPr="000C26AB">
        <w:t xml:space="preserve"> </w:t>
      </w:r>
      <w:bookmarkStart w:id="63" w:name="_Ref143413787"/>
      <w:r w:rsidRPr="000C26AB">
        <w:t>Whitespace characters in attribute values</w:t>
      </w:r>
      <w:bookmarkEnd w:id="62"/>
      <w:bookmarkEnd w:id="63"/>
    </w:p>
    <w:tbl>
      <w:tblPr>
        <w:tblStyle w:val="IndentedElementTable"/>
        <w:tblW w:w="0" w:type="auto"/>
        <w:tblLook w:val="04A0"/>
      </w:tblPr>
      <w:tblGrid>
        <w:gridCol w:w="1569"/>
        <w:gridCol w:w="843"/>
      </w:tblGrid>
      <w:tr w:rsidR="00992D00" w:rsidRPr="0062053A" w:rsidTr="00A849F9">
        <w:trPr>
          <w:cnfStyle w:val="100000000000"/>
        </w:trPr>
        <w:tc>
          <w:tcPr>
            <w:tcW w:w="0" w:type="auto"/>
          </w:tcPr>
          <w:p w:rsidR="00D56E6F" w:rsidRDefault="00992D00">
            <w:r>
              <w:t>Character</w:t>
            </w:r>
          </w:p>
        </w:tc>
        <w:tc>
          <w:tcPr>
            <w:tcW w:w="0" w:type="auto"/>
          </w:tcPr>
          <w:p w:rsidR="00D56E6F" w:rsidRDefault="00992D00">
            <w:r>
              <w:t>Syntax</w:t>
            </w:r>
          </w:p>
        </w:tc>
      </w:tr>
      <w:tr w:rsidR="00992D00" w:rsidRPr="0062053A" w:rsidTr="00A849F9">
        <w:tc>
          <w:tcPr>
            <w:tcW w:w="0" w:type="auto"/>
          </w:tcPr>
          <w:p w:rsidR="00D56E6F" w:rsidRDefault="00992D00">
            <w:r>
              <w:t>space</w:t>
            </w:r>
          </w:p>
        </w:tc>
        <w:tc>
          <w:tcPr>
            <w:tcW w:w="0" w:type="auto"/>
          </w:tcPr>
          <w:p w:rsidR="00D56E6F" w:rsidRDefault="00992D00">
            <w:r>
              <w:t>#x20</w:t>
            </w:r>
          </w:p>
        </w:tc>
      </w:tr>
      <w:tr w:rsidR="00992D00" w:rsidRPr="0062053A" w:rsidTr="00A849F9">
        <w:tc>
          <w:tcPr>
            <w:tcW w:w="0" w:type="auto"/>
          </w:tcPr>
          <w:p w:rsidR="00D56E6F" w:rsidRDefault="00992D00">
            <w:r>
              <w:t>tab</w:t>
            </w:r>
          </w:p>
        </w:tc>
        <w:tc>
          <w:tcPr>
            <w:tcW w:w="0" w:type="auto"/>
          </w:tcPr>
          <w:p w:rsidR="00D56E6F" w:rsidRDefault="00992D00">
            <w:r>
              <w:t>#x9</w:t>
            </w:r>
          </w:p>
        </w:tc>
      </w:tr>
      <w:tr w:rsidR="00992D00" w:rsidTr="00A849F9">
        <w:tc>
          <w:tcPr>
            <w:tcW w:w="0" w:type="auto"/>
          </w:tcPr>
          <w:p w:rsidR="00D56E6F" w:rsidRDefault="00992D00">
            <w:r>
              <w:t>line feed</w:t>
            </w:r>
          </w:p>
        </w:tc>
        <w:tc>
          <w:tcPr>
            <w:tcW w:w="0" w:type="auto"/>
          </w:tcPr>
          <w:p w:rsidR="00D56E6F" w:rsidRDefault="00992D00">
            <w:r>
              <w:t>#xA</w:t>
            </w:r>
          </w:p>
        </w:tc>
      </w:tr>
      <w:tr w:rsidR="00992D00" w:rsidRPr="0062053A" w:rsidTr="00A849F9">
        <w:tc>
          <w:tcPr>
            <w:tcW w:w="0" w:type="auto"/>
          </w:tcPr>
          <w:p w:rsidR="00D56E6F" w:rsidRDefault="00992D00">
            <w:r>
              <w:t>carriage return</w:t>
            </w:r>
          </w:p>
        </w:tc>
        <w:tc>
          <w:tcPr>
            <w:tcW w:w="0" w:type="auto"/>
          </w:tcPr>
          <w:p w:rsidR="00D56E6F" w:rsidRDefault="00992D00">
            <w:r>
              <w:t>#xD</w:t>
            </w:r>
          </w:p>
        </w:tc>
      </w:tr>
    </w:tbl>
    <w:p w:rsidR="00D56E6F" w:rsidRDefault="00992D00">
      <w:pPr>
        <w:rPr>
          <w:rStyle w:val="Non-normativeBracket"/>
        </w:rPr>
      </w:pPr>
      <w:r>
        <w:rPr>
          <w:rStyle w:val="Non-normativeBracket"/>
        </w:rPr>
        <w:t>end note</w:t>
      </w:r>
      <w:r w:rsidRPr="002C7C22">
        <w:t>]</w:t>
      </w:r>
    </w:p>
    <w:p w:rsidR="00D56E6F" w:rsidRDefault="00992D00">
      <w:r>
        <w:t>Whitespace characters that appear in</w:t>
      </w:r>
      <w:r w:rsidR="00195DE7">
        <w:t xml:space="preserve"> values of</w:t>
      </w:r>
      <w:r>
        <w:t xml:space="preserve"> attributes</w:t>
      </w:r>
      <w:r w:rsidR="00195DE7">
        <w:t xml:space="preserve"> defined in </w:t>
      </w:r>
      <w:r w:rsidR="00B211B3">
        <w:t>this specification</w:t>
      </w:r>
      <w:r>
        <w:t xml:space="preserve"> shall be normalized by markup consumers before processing as follows:</w:t>
      </w:r>
    </w:p>
    <w:p w:rsidR="00D56E6F" w:rsidRDefault="00992D00">
      <w:pPr>
        <w:pStyle w:val="ListNumber"/>
        <w:numPr>
          <w:ilvl w:val="0"/>
          <w:numId w:val="19"/>
        </w:numPr>
      </w:pPr>
      <w:r>
        <w:t>Replace each tab, line feed, and carriage return with a space.</w:t>
      </w:r>
    </w:p>
    <w:p w:rsidR="00D56E6F" w:rsidRDefault="00992D00">
      <w:pPr>
        <w:pStyle w:val="ListNumber"/>
        <w:numPr>
          <w:ilvl w:val="0"/>
          <w:numId w:val="19"/>
        </w:numPr>
      </w:pPr>
      <w:r>
        <w:t>Collapse contiguous sequences of spaces into a single space.</w:t>
      </w:r>
    </w:p>
    <w:p w:rsidR="00D56E6F" w:rsidRDefault="00992D00">
      <w:pPr>
        <w:pStyle w:val="ListNumber"/>
        <w:numPr>
          <w:ilvl w:val="0"/>
          <w:numId w:val="19"/>
        </w:numPr>
      </w:pPr>
      <w:r>
        <w:t>Remove leading and trailing spaces.</w:t>
      </w:r>
    </w:p>
    <w:p w:rsidR="00D56E6F" w:rsidRDefault="00992D00">
      <w:r w:rsidRPr="00D031AB">
        <w:t>[</w:t>
      </w:r>
      <w:r>
        <w:rPr>
          <w:rStyle w:val="Non-normativeBracket"/>
        </w:rPr>
        <w:t>Note</w:t>
      </w:r>
      <w:r w:rsidRPr="00CA7603">
        <w:t>:</w:t>
      </w:r>
      <w:r w:rsidR="00A03964">
        <w:t xml:space="preserve"> </w:t>
      </w:r>
      <w:r>
        <w:t xml:space="preserve">The following </w:t>
      </w:r>
      <w:r w:rsidR="00A3010F">
        <w:t>table</w:t>
      </w:r>
      <w:r>
        <w:t>, and</w:t>
      </w:r>
      <w:r w:rsidR="00EF42FE">
        <w:t xml:space="preserve"> </w:t>
      </w:r>
      <w:r w:rsidR="002E6145">
        <w:fldChar w:fldCharType="begin"/>
      </w:r>
      <w:r w:rsidR="00EF42FE">
        <w:instrText xml:space="preserve"> REF _Ref143950984 \h </w:instrText>
      </w:r>
      <w:r w:rsidR="002E6145">
        <w:fldChar w:fldCharType="separate"/>
      </w:r>
      <w:r w:rsidR="00C24B36" w:rsidRPr="000C26AB">
        <w:t xml:space="preserve">Table </w:t>
      </w:r>
      <w:r w:rsidR="00C24B36">
        <w:rPr>
          <w:noProof/>
        </w:rPr>
        <w:t>9</w:t>
      </w:r>
      <w:r w:rsidR="00C24B36" w:rsidRPr="000C26AB">
        <w:t>–</w:t>
      </w:r>
      <w:r w:rsidR="00C24B36">
        <w:rPr>
          <w:noProof/>
        </w:rPr>
        <w:t>3</w:t>
      </w:r>
      <w:r w:rsidR="002E6145">
        <w:fldChar w:fldCharType="end"/>
      </w:r>
      <w:r>
        <w:t>, summarize the Markup Compatibility attributes and elements, respectively, and are further described in the sub-clauses that follow.</w:t>
      </w:r>
    </w:p>
    <w:p w:rsidR="00D56E6F" w:rsidRDefault="00992D00">
      <w:bookmarkStart w:id="64" w:name="_Ref142731680"/>
      <w:bookmarkStart w:id="65" w:name="_Toc143509726"/>
      <w:proofErr w:type="gramStart"/>
      <w:r w:rsidRPr="000C26AB">
        <w:t xml:space="preserve">Table </w:t>
      </w:r>
      <w:r w:rsidR="002E6145" w:rsidRPr="000C26AB">
        <w:fldChar w:fldCharType="begin"/>
      </w:r>
      <w:r w:rsidRPr="000C26AB">
        <w:instrText xml:space="preserve"> STYLEREF  \s "Head</w:instrText>
      </w:r>
      <w:r w:rsidR="00A3010F" w:rsidRPr="000C26AB">
        <w:instrText>ing 1</w:instrText>
      </w:r>
      <w:r w:rsidRPr="000C26AB">
        <w:instrText xml:space="preserve">" \n \t </w:instrText>
      </w:r>
      <w:r w:rsidR="002E6145" w:rsidRPr="000C26AB">
        <w:fldChar w:fldCharType="separate"/>
      </w:r>
      <w:r w:rsidR="00C24B36">
        <w:rPr>
          <w:noProof/>
        </w:rPr>
        <w:t>9</w:t>
      </w:r>
      <w:r w:rsidR="002E6145" w:rsidRPr="000C26AB">
        <w:fldChar w:fldCharType="end"/>
      </w:r>
      <w:r w:rsidRPr="000C26AB">
        <w:t>–</w:t>
      </w:r>
      <w:r w:rsidR="002E6145">
        <w:fldChar w:fldCharType="begin"/>
      </w:r>
      <w:r w:rsidR="00321E78">
        <w:instrText xml:space="preserve"> SEQ Table \* ARABIC </w:instrText>
      </w:r>
      <w:r w:rsidR="002E6145">
        <w:fldChar w:fldCharType="separate"/>
      </w:r>
      <w:r w:rsidR="00C24B36">
        <w:rPr>
          <w:noProof/>
        </w:rPr>
        <w:t>2</w:t>
      </w:r>
      <w:r w:rsidR="002E6145">
        <w:fldChar w:fldCharType="end"/>
      </w:r>
      <w:bookmarkEnd w:id="64"/>
      <w:r w:rsidRPr="000C26AB">
        <w:t>.</w:t>
      </w:r>
      <w:proofErr w:type="gramEnd"/>
      <w:r w:rsidRPr="000C26AB">
        <w:t xml:space="preserve"> </w:t>
      </w:r>
      <w:bookmarkStart w:id="66" w:name="_Ref142731685"/>
      <w:r w:rsidRPr="000C26AB">
        <w:t>Compatibility-rule attributes</w:t>
      </w:r>
      <w:bookmarkEnd w:id="65"/>
      <w:bookmarkEnd w:id="66"/>
    </w:p>
    <w:tbl>
      <w:tblPr>
        <w:tblStyle w:val="IndentedElementTable"/>
        <w:tblW w:w="0" w:type="auto"/>
        <w:tblLook w:val="04A0"/>
      </w:tblPr>
      <w:tblGrid>
        <w:gridCol w:w="2021"/>
        <w:gridCol w:w="7425"/>
      </w:tblGrid>
      <w:tr w:rsidR="00992D00" w:rsidRPr="0062053A" w:rsidTr="00A849F9">
        <w:trPr>
          <w:cnfStyle w:val="100000000000"/>
        </w:trPr>
        <w:tc>
          <w:tcPr>
            <w:tcW w:w="0" w:type="auto"/>
          </w:tcPr>
          <w:p w:rsidR="00D56E6F" w:rsidRDefault="00992D00">
            <w:r>
              <w:t>Name</w:t>
            </w:r>
          </w:p>
        </w:tc>
        <w:tc>
          <w:tcPr>
            <w:tcW w:w="0" w:type="auto"/>
          </w:tcPr>
          <w:p w:rsidR="00D56E6F" w:rsidRDefault="00992D00">
            <w:r w:rsidRPr="0062053A">
              <w:t>Description</w:t>
            </w:r>
          </w:p>
        </w:tc>
      </w:tr>
      <w:tr w:rsidR="00992D00" w:rsidRPr="0062053A" w:rsidTr="00A849F9">
        <w:tc>
          <w:tcPr>
            <w:tcW w:w="0" w:type="auto"/>
          </w:tcPr>
          <w:p w:rsidR="00D56E6F" w:rsidRDefault="00992D00">
            <w:r w:rsidRPr="00CB2177">
              <w:rPr>
                <w:rStyle w:val="Attribute"/>
              </w:rPr>
              <w:t>Ignorable</w:t>
            </w:r>
            <w:r w:rsidR="002E6145">
              <w:rPr>
                <w:rStyle w:val="Attribute"/>
              </w:rPr>
              <w:fldChar w:fldCharType="begin"/>
            </w:r>
            <w:r w:rsidR="009E0A62">
              <w:instrText xml:space="preserve"> XE "</w:instrText>
            </w:r>
            <w:r w:rsidR="009E0A62" w:rsidRPr="00CB2177">
              <w:rPr>
                <w:rStyle w:val="Attribute"/>
              </w:rPr>
              <w:instrText>Ignorable</w:instrText>
            </w:r>
            <w:r w:rsidR="009E0A62">
              <w:instrText xml:space="preserve">" </w:instrText>
            </w:r>
            <w:r w:rsidR="002E6145">
              <w:rPr>
                <w:rStyle w:val="Attribute"/>
              </w:rPr>
              <w:fldChar w:fldCharType="end"/>
            </w:r>
            <w:r w:rsidR="002E6145">
              <w:rPr>
                <w:rStyle w:val="Attribute"/>
              </w:rPr>
              <w:fldChar w:fldCharType="begin"/>
            </w:r>
            <w:r w:rsidR="009E0A62">
              <w:instrText xml:space="preserve"> XE "attribute:Ignorable" \t "</w:instrText>
            </w:r>
            <w:r w:rsidR="009E0A62" w:rsidRPr="001120E3">
              <w:rPr>
                <w:i/>
              </w:rPr>
              <w:instrText>See</w:instrText>
            </w:r>
            <w:r w:rsidR="009E0A62" w:rsidRPr="00CB2177">
              <w:rPr>
                <w:rStyle w:val="Attribute"/>
              </w:rPr>
              <w:instrText xml:space="preserve"> Ignorable</w:instrText>
            </w:r>
            <w:r w:rsidR="009E0A62">
              <w:instrText xml:space="preserve">" </w:instrText>
            </w:r>
            <w:r w:rsidR="002E6145">
              <w:rPr>
                <w:rStyle w:val="Attribute"/>
              </w:rPr>
              <w:fldChar w:fldCharType="end"/>
            </w:r>
          </w:p>
        </w:tc>
        <w:tc>
          <w:tcPr>
            <w:tcW w:w="0" w:type="auto"/>
          </w:tcPr>
          <w:p w:rsidR="00D56E6F" w:rsidRDefault="00992D00">
            <w:r w:rsidRPr="00DC4EA3">
              <w:t xml:space="preserve">A </w:t>
            </w:r>
            <w:r w:rsidRPr="00992D00">
              <w:t>whitespace-delimited list of namespace prefixes that identify a set of namespaces whose elements and attributes should be silently ignored by markup consumers that do not understand the namespace of the element or attribute in question.</w:t>
            </w:r>
          </w:p>
        </w:tc>
      </w:tr>
      <w:tr w:rsidR="00992D00" w:rsidRPr="0062053A" w:rsidTr="00A849F9">
        <w:tc>
          <w:tcPr>
            <w:tcW w:w="0" w:type="auto"/>
          </w:tcPr>
          <w:p w:rsidR="00D56E6F" w:rsidRDefault="00992D00">
            <w:pPr>
              <w:rPr>
                <w:rStyle w:val="Attribute"/>
              </w:rPr>
            </w:pPr>
            <w:r w:rsidRPr="00CB2177">
              <w:rPr>
                <w:rStyle w:val="Attribute"/>
              </w:rPr>
              <w:lastRenderedPageBreak/>
              <w:t>ProcessContent</w:t>
            </w:r>
            <w:r w:rsidR="002E6145" w:rsidRPr="009E0A62">
              <w:rPr>
                <w:rStyle w:val="Attribute"/>
              </w:rPr>
              <w:fldChar w:fldCharType="begin"/>
            </w:r>
            <w:r w:rsidR="009E0A62" w:rsidRPr="009E0A62">
              <w:instrText xml:space="preserve"> XE "</w:instrText>
            </w:r>
            <w:r w:rsidR="009E0A62" w:rsidRPr="00CB2177">
              <w:rPr>
                <w:rStyle w:val="Attribute"/>
              </w:rPr>
              <w:instrText>ProcessContent</w:instrText>
            </w:r>
            <w:r w:rsidR="009E0A62" w:rsidRPr="009E0A62">
              <w:instrText xml:space="preserve">" </w:instrText>
            </w:r>
            <w:r w:rsidR="002E6145" w:rsidRPr="009E0A62">
              <w:rPr>
                <w:rStyle w:val="Attribute"/>
              </w:rPr>
              <w:fldChar w:fldCharType="end"/>
            </w:r>
            <w:r w:rsidR="002E6145" w:rsidRPr="009E0A62">
              <w:rPr>
                <w:rStyle w:val="Attribute"/>
              </w:rPr>
              <w:fldChar w:fldCharType="begin"/>
            </w:r>
            <w:r w:rsidR="009E0A62" w:rsidRPr="009E0A62">
              <w:instrText xml:space="preserve"> XE "attribute:</w:instrText>
            </w:r>
            <w:r w:rsidR="009E0A62" w:rsidRPr="00CB2177">
              <w:rPr>
                <w:rStyle w:val="Attribute"/>
              </w:rPr>
              <w:instrText>ProcessContent</w:instrText>
            </w:r>
            <w:r w:rsidR="009E0A62" w:rsidRPr="009E0A62">
              <w:instrText>" \t "See</w:instrText>
            </w:r>
            <w:r w:rsidR="009E0A62" w:rsidRPr="009E0A62">
              <w:rPr>
                <w:rStyle w:val="Attribute"/>
              </w:rPr>
              <w:instrText xml:space="preserve"> </w:instrText>
            </w:r>
            <w:r w:rsidR="009E0A62" w:rsidRPr="00CB2177">
              <w:rPr>
                <w:rStyle w:val="Attribute"/>
              </w:rPr>
              <w:instrText>ProcessContent</w:instrText>
            </w:r>
            <w:r w:rsidR="009E0A62" w:rsidRPr="009E0A62">
              <w:instrText xml:space="preserve">" </w:instrText>
            </w:r>
            <w:r w:rsidR="002E6145" w:rsidRPr="009E0A62">
              <w:rPr>
                <w:rStyle w:val="Attribute"/>
              </w:rPr>
              <w:fldChar w:fldCharType="end"/>
            </w:r>
          </w:p>
        </w:tc>
        <w:tc>
          <w:tcPr>
            <w:tcW w:w="0" w:type="auto"/>
          </w:tcPr>
          <w:p w:rsidR="00D56E6F" w:rsidRDefault="00992D00">
            <w:r w:rsidRPr="007E2E57">
              <w:t xml:space="preserve">A </w:t>
            </w:r>
            <w:r w:rsidRPr="00992D00">
              <w:t>whitespace-delimited list of element</w:t>
            </w:r>
            <w:r w:rsidR="00170CDF">
              <w:t>-</w:t>
            </w:r>
            <w:r w:rsidRPr="00992D00">
              <w:t>qualified names identifying the expanded names of elements whose content shall be processed, even if the elements themselves are ignored. In any qualified name in the list, the wildcard character</w:t>
            </w:r>
            <w:r w:rsidR="00170CDF">
              <w:t> </w:t>
            </w:r>
            <w:r w:rsidRPr="00992D00">
              <w:t>“*” can replace the local name to indicate that the content of all elements in the namespace shall be processed.</w:t>
            </w:r>
          </w:p>
        </w:tc>
      </w:tr>
      <w:tr w:rsidR="00992D00" w:rsidRPr="0062053A" w:rsidTr="00A849F9">
        <w:tc>
          <w:tcPr>
            <w:tcW w:w="0" w:type="auto"/>
          </w:tcPr>
          <w:p w:rsidR="00D56E6F" w:rsidRDefault="00992D00">
            <w:pPr>
              <w:rPr>
                <w:rStyle w:val="Attribute"/>
              </w:rPr>
            </w:pPr>
            <w:r w:rsidRPr="00CB2177">
              <w:rPr>
                <w:rStyle w:val="Attribute"/>
              </w:rPr>
              <w:t>PreserveElements</w:t>
            </w:r>
            <w:r w:rsidR="002E6145" w:rsidRPr="006E7C8C">
              <w:rPr>
                <w:rStyle w:val="Attribute"/>
              </w:rPr>
              <w:fldChar w:fldCharType="begin"/>
            </w:r>
            <w:r w:rsidR="006E7C8C" w:rsidRPr="006E7C8C">
              <w:instrText xml:space="preserve"> XE "</w:instrText>
            </w:r>
            <w:r w:rsidR="006E7C8C" w:rsidRPr="00CB2177">
              <w:rPr>
                <w:rStyle w:val="Attribute"/>
              </w:rPr>
              <w:instrText>PreserveElements</w:instrText>
            </w:r>
            <w:r w:rsidR="006E7C8C" w:rsidRPr="006E7C8C">
              <w:instrText xml:space="preserve">" </w:instrText>
            </w:r>
            <w:r w:rsidR="002E6145" w:rsidRPr="006E7C8C">
              <w:rPr>
                <w:rStyle w:val="Attribute"/>
              </w:rPr>
              <w:fldChar w:fldCharType="end"/>
            </w:r>
            <w:r w:rsidR="002E6145" w:rsidRPr="006E7C8C">
              <w:rPr>
                <w:rStyle w:val="Attribute"/>
              </w:rPr>
              <w:fldChar w:fldCharType="begin"/>
            </w:r>
            <w:r w:rsidR="006E7C8C" w:rsidRPr="006E7C8C">
              <w:instrText xml:space="preserve"> XE "attribute:</w:instrText>
            </w:r>
            <w:r w:rsidR="006E7C8C" w:rsidRPr="00CB2177">
              <w:rPr>
                <w:rStyle w:val="Attribute"/>
              </w:rPr>
              <w:instrText>PreserveElements</w:instrText>
            </w:r>
            <w:r w:rsidR="006E7C8C" w:rsidRPr="006E7C8C">
              <w:instrText>" \t "See</w:instrText>
            </w:r>
            <w:r w:rsidR="006E7C8C" w:rsidRPr="006E7C8C">
              <w:rPr>
                <w:rStyle w:val="Attribute"/>
              </w:rPr>
              <w:instrText xml:space="preserve"> </w:instrText>
            </w:r>
            <w:r w:rsidR="006E7C8C" w:rsidRPr="00CB2177">
              <w:rPr>
                <w:rStyle w:val="Attribute"/>
              </w:rPr>
              <w:instrText>PreserveElements</w:instrText>
            </w:r>
            <w:r w:rsidR="006E7C8C" w:rsidRPr="006E7C8C">
              <w:instrText xml:space="preserve">" </w:instrText>
            </w:r>
            <w:r w:rsidR="002E6145" w:rsidRPr="006E7C8C">
              <w:rPr>
                <w:rStyle w:val="Attribute"/>
              </w:rPr>
              <w:fldChar w:fldCharType="end"/>
            </w:r>
          </w:p>
        </w:tc>
        <w:tc>
          <w:tcPr>
            <w:tcW w:w="0" w:type="auto"/>
          </w:tcPr>
          <w:p w:rsidR="00D56E6F" w:rsidRDefault="00992D00">
            <w:r w:rsidRPr="00DF4D8F">
              <w:t xml:space="preserve">A </w:t>
            </w:r>
            <w:r w:rsidRPr="00992D00">
              <w:t xml:space="preserve">whitespace-delimited list of element qualified names identifying the expanded names of elements </w:t>
            </w:r>
            <w:r w:rsidR="00673077">
              <w:t>that a markup producer suggests for preservation by markup editors</w:t>
            </w:r>
            <w:r w:rsidRPr="00992D00">
              <w:t>, even if the elements themselves are ignored. In any qualified name in the list, the wildcard character</w:t>
            </w:r>
            <w:r w:rsidR="00170CDF">
              <w:t> </w:t>
            </w:r>
            <w:r w:rsidRPr="00992D00">
              <w:t>“*” can replace the local name to indicate that all elements in the namespace should be preserved.</w:t>
            </w:r>
          </w:p>
        </w:tc>
      </w:tr>
      <w:tr w:rsidR="00992D00" w:rsidRPr="0062053A" w:rsidTr="00A849F9">
        <w:tc>
          <w:tcPr>
            <w:tcW w:w="0" w:type="auto"/>
          </w:tcPr>
          <w:p w:rsidR="00D56E6F" w:rsidRDefault="00992D00">
            <w:pPr>
              <w:rPr>
                <w:rStyle w:val="Attribute"/>
              </w:rPr>
            </w:pPr>
            <w:r w:rsidRPr="00CB2177">
              <w:rPr>
                <w:rStyle w:val="Attribute"/>
              </w:rPr>
              <w:t>PreserveAttributes</w:t>
            </w:r>
            <w:r w:rsidR="002E6145" w:rsidRPr="006E7C8C">
              <w:rPr>
                <w:rStyle w:val="Attribute"/>
              </w:rPr>
              <w:fldChar w:fldCharType="begin"/>
            </w:r>
            <w:r w:rsidR="006E7C8C" w:rsidRPr="006E7C8C">
              <w:instrText xml:space="preserve"> XE "</w:instrText>
            </w:r>
            <w:r w:rsidR="006E7C8C" w:rsidRPr="006E7C8C">
              <w:rPr>
                <w:rStyle w:val="Attribute"/>
              </w:rPr>
              <w:instrText>Preserve</w:instrText>
            </w:r>
            <w:r w:rsidR="006E7C8C" w:rsidRPr="00CB2177">
              <w:rPr>
                <w:rStyle w:val="Attribute"/>
              </w:rPr>
              <w:instrText>Attributes</w:instrText>
            </w:r>
            <w:r w:rsidR="006E7C8C" w:rsidRPr="006E7C8C">
              <w:instrText xml:space="preserve">" </w:instrText>
            </w:r>
            <w:r w:rsidR="002E6145" w:rsidRPr="006E7C8C">
              <w:rPr>
                <w:rStyle w:val="Attribute"/>
              </w:rPr>
              <w:fldChar w:fldCharType="end"/>
            </w:r>
            <w:r w:rsidR="002E6145" w:rsidRPr="006E7C8C">
              <w:rPr>
                <w:rStyle w:val="Attribute"/>
              </w:rPr>
              <w:fldChar w:fldCharType="begin"/>
            </w:r>
            <w:r w:rsidR="006E7C8C" w:rsidRPr="006E7C8C">
              <w:instrText xml:space="preserve"> XE "attribute:</w:instrText>
            </w:r>
            <w:r w:rsidR="006E7C8C" w:rsidRPr="006E7C8C">
              <w:rPr>
                <w:rStyle w:val="Attribute"/>
              </w:rPr>
              <w:instrText>Preserve</w:instrText>
            </w:r>
            <w:r w:rsidR="006E7C8C" w:rsidRPr="00CB2177">
              <w:rPr>
                <w:rStyle w:val="Attribute"/>
              </w:rPr>
              <w:instrText>Attributes</w:instrText>
            </w:r>
            <w:r w:rsidR="006E7C8C" w:rsidRPr="006E7C8C">
              <w:instrText>" \t "See</w:instrText>
            </w:r>
            <w:r w:rsidR="006E7C8C" w:rsidRPr="006E7C8C">
              <w:rPr>
                <w:rStyle w:val="Attribute"/>
              </w:rPr>
              <w:instrText xml:space="preserve"> Preserve</w:instrText>
            </w:r>
            <w:r w:rsidR="006E7C8C" w:rsidRPr="00CB2177">
              <w:rPr>
                <w:rStyle w:val="Attribute"/>
              </w:rPr>
              <w:instrText>Attributes</w:instrText>
            </w:r>
            <w:r w:rsidR="006E7C8C" w:rsidRPr="006E7C8C">
              <w:instrText xml:space="preserve">" </w:instrText>
            </w:r>
            <w:r w:rsidR="002E6145" w:rsidRPr="006E7C8C">
              <w:rPr>
                <w:rStyle w:val="Attribute"/>
              </w:rPr>
              <w:fldChar w:fldCharType="end"/>
            </w:r>
          </w:p>
        </w:tc>
        <w:tc>
          <w:tcPr>
            <w:tcW w:w="0" w:type="auto"/>
          </w:tcPr>
          <w:p w:rsidR="00D56E6F" w:rsidRDefault="00992D00">
            <w:r w:rsidRPr="00140524">
              <w:t xml:space="preserve">A </w:t>
            </w:r>
            <w:r w:rsidRPr="00992D00">
              <w:t xml:space="preserve">whitespace-delimited list of attribute qualified names identifying the expanded names of attributes </w:t>
            </w:r>
            <w:r w:rsidR="00673077">
              <w:t>that a markup producer suggests for preservation by markup editors</w:t>
            </w:r>
            <w:r w:rsidRPr="00992D00">
              <w:t>. In any qualified name in the list, the wildcard character “*” can replace the local name to indicate that all attributes in the namespace should be preserved.</w:t>
            </w:r>
          </w:p>
        </w:tc>
      </w:tr>
      <w:tr w:rsidR="00992D00" w:rsidRPr="0062053A" w:rsidTr="00A849F9">
        <w:tc>
          <w:tcPr>
            <w:tcW w:w="0" w:type="auto"/>
          </w:tcPr>
          <w:p w:rsidR="00D56E6F" w:rsidRDefault="00992D00">
            <w:pPr>
              <w:rPr>
                <w:rStyle w:val="Attribute"/>
              </w:rPr>
            </w:pPr>
            <w:r w:rsidRPr="00CB2177">
              <w:rPr>
                <w:rStyle w:val="Attribute"/>
              </w:rPr>
              <w:t>MustUnderstand</w:t>
            </w:r>
            <w:r w:rsidR="002E6145" w:rsidRPr="006E7C8C">
              <w:rPr>
                <w:rStyle w:val="Attribute"/>
              </w:rPr>
              <w:fldChar w:fldCharType="begin"/>
            </w:r>
            <w:r w:rsidR="006E7C8C" w:rsidRPr="006E7C8C">
              <w:instrText xml:space="preserve"> XE "</w:instrText>
            </w:r>
            <w:r w:rsidR="006E7C8C" w:rsidRPr="00CB2177">
              <w:rPr>
                <w:rStyle w:val="Attribute"/>
              </w:rPr>
              <w:instrText>MustUnderstand</w:instrText>
            </w:r>
            <w:r w:rsidR="006E7C8C" w:rsidRPr="006E7C8C">
              <w:instrText xml:space="preserve">" </w:instrText>
            </w:r>
            <w:r w:rsidR="002E6145" w:rsidRPr="006E7C8C">
              <w:rPr>
                <w:rStyle w:val="Attribute"/>
              </w:rPr>
              <w:fldChar w:fldCharType="end"/>
            </w:r>
            <w:r w:rsidR="002E6145" w:rsidRPr="006E7C8C">
              <w:rPr>
                <w:rStyle w:val="Attribute"/>
              </w:rPr>
              <w:fldChar w:fldCharType="begin"/>
            </w:r>
            <w:r w:rsidR="006E7C8C" w:rsidRPr="006E7C8C">
              <w:instrText xml:space="preserve"> XE "attribute:</w:instrText>
            </w:r>
            <w:r w:rsidR="006E7C8C" w:rsidRPr="00CB2177">
              <w:rPr>
                <w:rStyle w:val="Attribute"/>
              </w:rPr>
              <w:instrText>MustUnderstand</w:instrText>
            </w:r>
            <w:r w:rsidR="006E7C8C" w:rsidRPr="006E7C8C">
              <w:instrText>" \t "See</w:instrText>
            </w:r>
            <w:r w:rsidR="006E7C8C" w:rsidRPr="006E7C8C">
              <w:rPr>
                <w:rStyle w:val="Attribute"/>
              </w:rPr>
              <w:instrText xml:space="preserve"> </w:instrText>
            </w:r>
            <w:r w:rsidR="006E7C8C" w:rsidRPr="00CB2177">
              <w:rPr>
                <w:rStyle w:val="Attribute"/>
              </w:rPr>
              <w:instrText>MustUnderstand</w:instrText>
            </w:r>
            <w:r w:rsidR="006E7C8C" w:rsidRPr="006E7C8C">
              <w:instrText xml:space="preserve">" </w:instrText>
            </w:r>
            <w:r w:rsidR="002E6145" w:rsidRPr="006E7C8C">
              <w:rPr>
                <w:rStyle w:val="Attribute"/>
              </w:rPr>
              <w:fldChar w:fldCharType="end"/>
            </w:r>
          </w:p>
        </w:tc>
        <w:tc>
          <w:tcPr>
            <w:tcW w:w="0" w:type="auto"/>
          </w:tcPr>
          <w:p w:rsidR="00D56E6F" w:rsidRDefault="00992D00">
            <w:r w:rsidRPr="00140524">
              <w:t xml:space="preserve">A </w:t>
            </w:r>
            <w:r w:rsidRPr="00992D00">
              <w:t>whitespace-delimited list of namespace prefixes identifying a set of namespace names. Markup consumers that do not understand these namespaces shall not continue to process the markup document and shall generate an error.</w:t>
            </w:r>
          </w:p>
        </w:tc>
      </w:tr>
    </w:tbl>
    <w:p w:rsidR="00D56E6F" w:rsidRDefault="00D56E6F">
      <w:bookmarkStart w:id="67" w:name="_Ref142731748"/>
      <w:bookmarkStart w:id="68" w:name="_Toc130880525"/>
      <w:bookmarkStart w:id="69" w:name="_Toc143509727"/>
    </w:p>
    <w:p w:rsidR="00D56E6F" w:rsidRDefault="00992D00">
      <w:bookmarkStart w:id="70" w:name="_Ref143950984"/>
      <w:proofErr w:type="gramStart"/>
      <w:r w:rsidRPr="000C26AB">
        <w:t xml:space="preserve">Table </w:t>
      </w:r>
      <w:r w:rsidR="002E6145" w:rsidRPr="000C26AB">
        <w:fldChar w:fldCharType="begin"/>
      </w:r>
      <w:r w:rsidRPr="000C26AB">
        <w:instrText xml:space="preserve"> STYLEREF  \s "Head</w:instrText>
      </w:r>
      <w:r w:rsidR="009A31D9" w:rsidRPr="000C26AB">
        <w:instrText>ing 1</w:instrText>
      </w:r>
      <w:r w:rsidRPr="000C26AB">
        <w:instrText xml:space="preserve">" \n \t </w:instrText>
      </w:r>
      <w:r w:rsidR="002E6145" w:rsidRPr="000C26AB">
        <w:fldChar w:fldCharType="separate"/>
      </w:r>
      <w:r w:rsidR="00C24B36">
        <w:rPr>
          <w:noProof/>
        </w:rPr>
        <w:t>9</w:t>
      </w:r>
      <w:r w:rsidR="002E6145" w:rsidRPr="000C26AB">
        <w:fldChar w:fldCharType="end"/>
      </w:r>
      <w:r w:rsidRPr="000C26AB">
        <w:t>–</w:t>
      </w:r>
      <w:r w:rsidR="002E6145">
        <w:fldChar w:fldCharType="begin"/>
      </w:r>
      <w:r w:rsidR="00321E78">
        <w:instrText xml:space="preserve"> SEQ Table \* ARABIC </w:instrText>
      </w:r>
      <w:r w:rsidR="002E6145">
        <w:fldChar w:fldCharType="separate"/>
      </w:r>
      <w:r w:rsidR="00C24B36">
        <w:rPr>
          <w:noProof/>
        </w:rPr>
        <w:t>3</w:t>
      </w:r>
      <w:r w:rsidR="002E6145">
        <w:fldChar w:fldCharType="end"/>
      </w:r>
      <w:bookmarkEnd w:id="67"/>
      <w:bookmarkEnd w:id="70"/>
      <w:r w:rsidRPr="000C26AB">
        <w:t>.</w:t>
      </w:r>
      <w:proofErr w:type="gramEnd"/>
      <w:r w:rsidRPr="000C26AB">
        <w:t xml:space="preserve"> </w:t>
      </w:r>
      <w:bookmarkStart w:id="71" w:name="_Ref142731744"/>
      <w:r w:rsidRPr="000C26AB">
        <w:t>Alternate-content elements</w:t>
      </w:r>
      <w:bookmarkEnd w:id="68"/>
      <w:bookmarkEnd w:id="69"/>
      <w:bookmarkEnd w:id="71"/>
    </w:p>
    <w:tbl>
      <w:tblPr>
        <w:tblStyle w:val="IndentedElementTable"/>
        <w:tblW w:w="0" w:type="auto"/>
        <w:tblLook w:val="04A0"/>
      </w:tblPr>
      <w:tblGrid>
        <w:gridCol w:w="1854"/>
        <w:gridCol w:w="7592"/>
      </w:tblGrid>
      <w:tr w:rsidR="00992D00" w:rsidRPr="000A035B" w:rsidTr="00A849F9">
        <w:trPr>
          <w:cnfStyle w:val="100000000000"/>
        </w:trPr>
        <w:tc>
          <w:tcPr>
            <w:tcW w:w="0" w:type="auto"/>
          </w:tcPr>
          <w:p w:rsidR="00D56E6F" w:rsidRDefault="00992D00">
            <w:r>
              <w:t>Name</w:t>
            </w:r>
            <w:r w:rsidRPr="00992D00">
              <w:t xml:space="preserve"> </w:t>
            </w:r>
          </w:p>
        </w:tc>
        <w:tc>
          <w:tcPr>
            <w:tcW w:w="0" w:type="auto"/>
          </w:tcPr>
          <w:p w:rsidR="00D56E6F" w:rsidRDefault="00992D00">
            <w:r w:rsidRPr="000A035B">
              <w:t>Description</w:t>
            </w:r>
          </w:p>
        </w:tc>
      </w:tr>
      <w:tr w:rsidR="00992D00" w:rsidRPr="002469B1" w:rsidTr="00A849F9">
        <w:tc>
          <w:tcPr>
            <w:tcW w:w="0" w:type="auto"/>
          </w:tcPr>
          <w:p w:rsidR="00D56E6F" w:rsidRDefault="00992D00">
            <w:pPr>
              <w:rPr>
                <w:rStyle w:val="Element"/>
              </w:rPr>
            </w:pPr>
            <w:r w:rsidRPr="00943D2C">
              <w:rPr>
                <w:rStyle w:val="Element"/>
              </w:rPr>
              <w:t>AlternateContent</w:t>
            </w:r>
            <w:r w:rsidR="002E6145" w:rsidRPr="0068016E">
              <w:rPr>
                <w:rStyle w:val="Attribute"/>
              </w:rPr>
              <w:fldChar w:fldCharType="begin"/>
            </w:r>
            <w:r w:rsidR="0068016E" w:rsidRPr="0068016E">
              <w:instrText xml:space="preserve"> XE "</w:instrText>
            </w:r>
            <w:r w:rsidR="0068016E" w:rsidRPr="00943D2C">
              <w:rPr>
                <w:rStyle w:val="Element"/>
              </w:rPr>
              <w:instrText>AlternateContent</w:instrText>
            </w:r>
            <w:r w:rsidR="0068016E" w:rsidRPr="0068016E">
              <w:instrText xml:space="preserve">" </w:instrText>
            </w:r>
            <w:r w:rsidR="002E6145" w:rsidRPr="0068016E">
              <w:rPr>
                <w:rStyle w:val="Attribute"/>
              </w:rPr>
              <w:fldChar w:fldCharType="end"/>
            </w:r>
            <w:r w:rsidR="002E6145" w:rsidRPr="0068016E">
              <w:rPr>
                <w:rStyle w:val="Attribute"/>
              </w:rPr>
              <w:fldChar w:fldCharType="begin"/>
            </w:r>
            <w:r w:rsidR="0068016E" w:rsidRPr="0068016E">
              <w:instrText xml:space="preserve"> XE "</w:instrText>
            </w:r>
            <w:r w:rsidR="0068016E">
              <w:instrText>element</w:instrText>
            </w:r>
            <w:r w:rsidR="0068016E" w:rsidRPr="0068016E">
              <w:instrText>:</w:instrText>
            </w:r>
            <w:r w:rsidR="0068016E" w:rsidRPr="00943D2C">
              <w:rPr>
                <w:rStyle w:val="Element"/>
              </w:rPr>
              <w:instrText>AlternateContent</w:instrText>
            </w:r>
            <w:r w:rsidR="0068016E" w:rsidRPr="0068016E">
              <w:instrText>" \t "See</w:instrText>
            </w:r>
            <w:r w:rsidR="0068016E" w:rsidRPr="0068016E">
              <w:rPr>
                <w:rStyle w:val="Attribute"/>
              </w:rPr>
              <w:instrText xml:space="preserve"> </w:instrText>
            </w:r>
            <w:r w:rsidR="0068016E" w:rsidRPr="00943D2C">
              <w:rPr>
                <w:rStyle w:val="Element"/>
              </w:rPr>
              <w:instrText>AlternateContent</w:instrText>
            </w:r>
            <w:r w:rsidR="0068016E" w:rsidRPr="0068016E">
              <w:instrText xml:space="preserve">" </w:instrText>
            </w:r>
            <w:r w:rsidR="002E6145" w:rsidRPr="0068016E">
              <w:rPr>
                <w:rStyle w:val="Attribute"/>
              </w:rPr>
              <w:fldChar w:fldCharType="end"/>
            </w:r>
          </w:p>
        </w:tc>
        <w:tc>
          <w:tcPr>
            <w:tcW w:w="0" w:type="auto"/>
          </w:tcPr>
          <w:p w:rsidR="00D56E6F" w:rsidRDefault="00992D00">
            <w:r w:rsidRPr="002469B1">
              <w:t xml:space="preserve">Associates </w:t>
            </w:r>
            <w:r w:rsidRPr="00992D00">
              <w:t xml:space="preserve">a set of possible markup alternatives that a markup consumer might choose based on that markup consumer’s understood namespaces. The markup consumer chooses the first alternative, in markup order, requiring only namespaces it understands. </w:t>
            </w:r>
          </w:p>
        </w:tc>
      </w:tr>
      <w:tr w:rsidR="00992D00" w:rsidRPr="002469B1" w:rsidTr="00A849F9">
        <w:tc>
          <w:tcPr>
            <w:tcW w:w="0" w:type="auto"/>
          </w:tcPr>
          <w:p w:rsidR="00D56E6F" w:rsidRDefault="00992D00">
            <w:pPr>
              <w:rPr>
                <w:rStyle w:val="Element"/>
              </w:rPr>
            </w:pPr>
            <w:r w:rsidRPr="00943D2C">
              <w:rPr>
                <w:rStyle w:val="Element"/>
              </w:rPr>
              <w:lastRenderedPageBreak/>
              <w:t>Choice</w:t>
            </w:r>
            <w:r w:rsidR="002E6145" w:rsidRPr="0068016E">
              <w:rPr>
                <w:rStyle w:val="Attribute"/>
              </w:rPr>
              <w:fldChar w:fldCharType="begin"/>
            </w:r>
            <w:r w:rsidR="0068016E" w:rsidRPr="0068016E">
              <w:instrText xml:space="preserve"> XE "</w:instrText>
            </w:r>
            <w:r w:rsidR="0068016E" w:rsidRPr="00943D2C">
              <w:rPr>
                <w:rStyle w:val="Element"/>
              </w:rPr>
              <w:instrText>Choice</w:instrText>
            </w:r>
            <w:r w:rsidR="0068016E" w:rsidRPr="0068016E">
              <w:instrText xml:space="preserve">" </w:instrText>
            </w:r>
            <w:r w:rsidR="002E6145" w:rsidRPr="0068016E">
              <w:rPr>
                <w:rStyle w:val="Attribute"/>
              </w:rPr>
              <w:fldChar w:fldCharType="end"/>
            </w:r>
            <w:r w:rsidR="002E6145" w:rsidRPr="0068016E">
              <w:rPr>
                <w:rStyle w:val="Attribute"/>
              </w:rPr>
              <w:fldChar w:fldCharType="begin"/>
            </w:r>
            <w:r w:rsidR="0068016E" w:rsidRPr="0068016E">
              <w:instrText xml:space="preserve"> XE "element:</w:instrText>
            </w:r>
            <w:r w:rsidR="0068016E" w:rsidRPr="00943D2C">
              <w:rPr>
                <w:rStyle w:val="Element"/>
              </w:rPr>
              <w:instrText>Choice</w:instrText>
            </w:r>
            <w:r w:rsidR="0068016E" w:rsidRPr="0068016E">
              <w:instrText>" \t "See</w:instrText>
            </w:r>
            <w:r w:rsidR="0068016E" w:rsidRPr="0068016E">
              <w:rPr>
                <w:rStyle w:val="Attribute"/>
              </w:rPr>
              <w:instrText xml:space="preserve"> </w:instrText>
            </w:r>
            <w:r w:rsidR="0068016E" w:rsidRPr="00943D2C">
              <w:rPr>
                <w:rStyle w:val="Element"/>
              </w:rPr>
              <w:instrText>Choice</w:instrText>
            </w:r>
            <w:r w:rsidR="0068016E" w:rsidRPr="0068016E">
              <w:instrText xml:space="preserve">" </w:instrText>
            </w:r>
            <w:r w:rsidR="002E6145" w:rsidRPr="0068016E">
              <w:rPr>
                <w:rStyle w:val="Attribute"/>
              </w:rPr>
              <w:fldChar w:fldCharType="end"/>
            </w:r>
          </w:p>
        </w:tc>
        <w:tc>
          <w:tcPr>
            <w:tcW w:w="0" w:type="auto"/>
          </w:tcPr>
          <w:p w:rsidR="00D56E6F" w:rsidRDefault="009D7D74">
            <w:r>
              <w:t>This c</w:t>
            </w:r>
            <w:r w:rsidR="00992D00" w:rsidRPr="002469B1">
              <w:t xml:space="preserve">hild of </w:t>
            </w:r>
            <w:r w:rsidR="00992D00" w:rsidRPr="00992D00">
              <w:rPr>
                <w:rStyle w:val="Element"/>
              </w:rPr>
              <w:t>AlternateContent</w:t>
            </w:r>
            <w:r>
              <w:rPr>
                <w:rStyle w:val="Element"/>
              </w:rPr>
              <w:t xml:space="preserve"> c</w:t>
            </w:r>
            <w:r w:rsidR="00992D00" w:rsidRPr="00992D00">
              <w:t xml:space="preserve">ontains a single markup alternative and identifies the namespaces that the markup consumer needs to understand in order to choose and process that alternative. At least one </w:t>
            </w:r>
            <w:r w:rsidR="00992D00" w:rsidRPr="00992D00">
              <w:rPr>
                <w:rStyle w:val="Element"/>
              </w:rPr>
              <w:t>Choice</w:t>
            </w:r>
            <w:r w:rsidR="00992D00" w:rsidRPr="00992D00">
              <w:t xml:space="preserve"> element is required.</w:t>
            </w:r>
          </w:p>
        </w:tc>
      </w:tr>
      <w:tr w:rsidR="00992D00" w:rsidRPr="002469B1" w:rsidTr="00A849F9">
        <w:tc>
          <w:tcPr>
            <w:tcW w:w="0" w:type="auto"/>
          </w:tcPr>
          <w:p w:rsidR="00D56E6F" w:rsidRDefault="00992D00">
            <w:pPr>
              <w:rPr>
                <w:rStyle w:val="Element"/>
              </w:rPr>
            </w:pPr>
            <w:r w:rsidRPr="00943D2C">
              <w:rPr>
                <w:rStyle w:val="Element"/>
              </w:rPr>
              <w:t>Fallback</w:t>
            </w:r>
            <w:r w:rsidR="002E6145" w:rsidRPr="0068016E">
              <w:rPr>
                <w:rStyle w:val="Attribute"/>
              </w:rPr>
              <w:fldChar w:fldCharType="begin"/>
            </w:r>
            <w:r w:rsidR="0068016E" w:rsidRPr="0068016E">
              <w:instrText xml:space="preserve"> XE "</w:instrText>
            </w:r>
            <w:r w:rsidR="0068016E" w:rsidRPr="00943D2C">
              <w:rPr>
                <w:rStyle w:val="Element"/>
              </w:rPr>
              <w:instrText>Fallback</w:instrText>
            </w:r>
            <w:r w:rsidR="0068016E" w:rsidRPr="0068016E">
              <w:instrText xml:space="preserve">" </w:instrText>
            </w:r>
            <w:r w:rsidR="002E6145" w:rsidRPr="0068016E">
              <w:rPr>
                <w:rStyle w:val="Attribute"/>
              </w:rPr>
              <w:fldChar w:fldCharType="end"/>
            </w:r>
            <w:r w:rsidR="002E6145" w:rsidRPr="0068016E">
              <w:rPr>
                <w:rStyle w:val="Attribute"/>
              </w:rPr>
              <w:fldChar w:fldCharType="begin"/>
            </w:r>
            <w:r w:rsidR="0068016E" w:rsidRPr="0068016E">
              <w:instrText xml:space="preserve"> XE "element:</w:instrText>
            </w:r>
            <w:r w:rsidR="0068016E" w:rsidRPr="00943D2C">
              <w:rPr>
                <w:rStyle w:val="Element"/>
              </w:rPr>
              <w:instrText>Fallback</w:instrText>
            </w:r>
            <w:r w:rsidR="0068016E" w:rsidRPr="0068016E">
              <w:instrText>" \t "See</w:instrText>
            </w:r>
            <w:r w:rsidR="0068016E" w:rsidRPr="0068016E">
              <w:rPr>
                <w:rStyle w:val="Attribute"/>
              </w:rPr>
              <w:instrText xml:space="preserve"> </w:instrText>
            </w:r>
            <w:r w:rsidR="0068016E" w:rsidRPr="00943D2C">
              <w:rPr>
                <w:rStyle w:val="Element"/>
              </w:rPr>
              <w:instrText>Fallback</w:instrText>
            </w:r>
            <w:r w:rsidR="0068016E" w:rsidRPr="0068016E">
              <w:instrText xml:space="preserve">" </w:instrText>
            </w:r>
            <w:r w:rsidR="002E6145" w:rsidRPr="0068016E">
              <w:rPr>
                <w:rStyle w:val="Attribute"/>
              </w:rPr>
              <w:fldChar w:fldCharType="end"/>
            </w:r>
          </w:p>
        </w:tc>
        <w:tc>
          <w:tcPr>
            <w:tcW w:w="0" w:type="auto"/>
          </w:tcPr>
          <w:p w:rsidR="00D56E6F" w:rsidRDefault="009D7D74">
            <w:r>
              <w:t xml:space="preserve">This </w:t>
            </w:r>
            <w:r w:rsidR="00992D00" w:rsidRPr="002469B1">
              <w:t xml:space="preserve">child of </w:t>
            </w:r>
            <w:r w:rsidR="00992D00" w:rsidRPr="00992D00">
              <w:rPr>
                <w:rStyle w:val="Element"/>
              </w:rPr>
              <w:t>AlternateContent</w:t>
            </w:r>
            <w:r>
              <w:rPr>
                <w:rStyle w:val="Element"/>
              </w:rPr>
              <w:t xml:space="preserve"> s</w:t>
            </w:r>
            <w:r w:rsidR="00992D00" w:rsidRPr="00992D00">
              <w:t xml:space="preserve">pecifies the fallback markup alternative a markup consumer chooses if the markup consumer cannot choose any </w:t>
            </w:r>
            <w:r w:rsidR="00992D00" w:rsidRPr="00992D00">
              <w:rPr>
                <w:rStyle w:val="Element"/>
              </w:rPr>
              <w:t>Choice</w:t>
            </w:r>
            <w:r w:rsidR="00992D00" w:rsidRPr="00992D00">
              <w:t xml:space="preserve"> alternative. An </w:t>
            </w:r>
            <w:r w:rsidR="00992D00" w:rsidRPr="00992D00">
              <w:rPr>
                <w:rStyle w:val="Element"/>
              </w:rPr>
              <w:t>AlternateContent</w:t>
            </w:r>
            <w:r w:rsidR="00992D00" w:rsidRPr="00992D00">
              <w:t xml:space="preserve"> element shall hold no more than one </w:t>
            </w:r>
            <w:r w:rsidR="00992D00" w:rsidRPr="00992D00">
              <w:rPr>
                <w:rStyle w:val="Element"/>
              </w:rPr>
              <w:t>Fallback</w:t>
            </w:r>
            <w:r w:rsidR="00992D00" w:rsidRPr="00992D00">
              <w:t xml:space="preserve"> element</w:t>
            </w:r>
            <w:r>
              <w:t>, which</w:t>
            </w:r>
            <w:r w:rsidR="00992D00" w:rsidRPr="00992D00">
              <w:t xml:space="preserve"> </w:t>
            </w:r>
            <w:r>
              <w:t>i</w:t>
            </w:r>
            <w:r w:rsidRPr="00992D00">
              <w:t xml:space="preserve">f present, </w:t>
            </w:r>
            <w:r w:rsidR="00992D00" w:rsidRPr="00992D00">
              <w:t xml:space="preserve">shall follow all </w:t>
            </w:r>
            <w:r w:rsidR="00992D00" w:rsidRPr="00992D00">
              <w:rPr>
                <w:rStyle w:val="Element"/>
              </w:rPr>
              <w:t>Choice</w:t>
            </w:r>
            <w:r w:rsidR="00992D00" w:rsidRPr="00992D00">
              <w:t xml:space="preserve"> elements.</w:t>
            </w:r>
          </w:p>
        </w:tc>
      </w:tr>
    </w:tbl>
    <w:p w:rsidR="00D56E6F" w:rsidRDefault="00992D00">
      <w:r>
        <w:rPr>
          <w:rStyle w:val="Non-normativeBracket"/>
        </w:rPr>
        <w:t>end note</w:t>
      </w:r>
      <w:r w:rsidRPr="002C7C22">
        <w:t>]</w:t>
      </w:r>
    </w:p>
    <w:p w:rsidR="00D56E6F" w:rsidRDefault="00992D00">
      <w:pPr>
        <w:pStyle w:val="Heading2"/>
      </w:pPr>
      <w:bookmarkStart w:id="72" w:name="_Ref143590040"/>
      <w:bookmarkStart w:id="73" w:name="_Ref143590043"/>
      <w:bookmarkStart w:id="74" w:name="_Toc143683688"/>
      <w:bookmarkStart w:id="75" w:name="_Toc147735536"/>
      <w:r>
        <w:t>Compatibility-Rule Attributes</w:t>
      </w:r>
      <w:bookmarkEnd w:id="72"/>
      <w:bookmarkEnd w:id="73"/>
      <w:bookmarkEnd w:id="74"/>
      <w:bookmarkEnd w:id="75"/>
      <w:r w:rsidR="002E6145">
        <w:fldChar w:fldCharType="begin"/>
      </w:r>
      <w:r w:rsidR="003114DE">
        <w:instrText xml:space="preserve"> XE "attribute:compatibility-rule" \b </w:instrText>
      </w:r>
      <w:r w:rsidR="002E6145">
        <w:fldChar w:fldCharType="end"/>
      </w:r>
    </w:p>
    <w:p w:rsidR="00D56E6F" w:rsidRDefault="00B211B3">
      <w:r>
        <w:t>This specification</w:t>
      </w:r>
      <w:r w:rsidR="00992D00">
        <w:t xml:space="preserve"> describes the manner by which compatibility rules can be associated with any XML element, including </w:t>
      </w:r>
      <w:r w:rsidR="00E23DBD">
        <w:t>Markup Compatibility</w:t>
      </w:r>
      <w:r w:rsidR="00992D00">
        <w:t xml:space="preserve"> elements. Compatibility rules are associated with an element by means of </w:t>
      </w:r>
      <w:r w:rsidR="00992D00" w:rsidRPr="00AB78D1">
        <w:t>compatibility-rule attributes</w:t>
      </w:r>
      <w:r w:rsidR="00992D00">
        <w:t xml:space="preserve">. </w:t>
      </w:r>
      <w:proofErr w:type="gramStart"/>
      <w:r w:rsidR="00992D00">
        <w:t>These attributes</w:t>
      </w:r>
      <w:proofErr w:type="gramEnd"/>
      <w:r w:rsidR="00992D00">
        <w:t xml:space="preserve"> control how markup consumers, including markup editors, shall react to elements or attributes from non-understood namespaces.</w:t>
      </w:r>
    </w:p>
    <w:p w:rsidR="00D56E6F" w:rsidRDefault="00992D00">
      <w:r>
        <w:t xml:space="preserve">The principal compatibility-rule attribute is the </w:t>
      </w:r>
      <w:r w:rsidRPr="00CB2177">
        <w:rPr>
          <w:rStyle w:val="Attribute"/>
        </w:rPr>
        <w:t>Ignorable</w:t>
      </w:r>
      <w:r>
        <w:t xml:space="preserve"> attribute. By default, markup consumers should treat the presence of any element or attribute from a non-understood namespace as an error condition. However, elements and attributes from a non-understood namespace identified in an </w:t>
      </w:r>
      <w:r w:rsidRPr="00CB2177">
        <w:rPr>
          <w:rStyle w:val="Attribute"/>
        </w:rPr>
        <w:t>Ignorable</w:t>
      </w:r>
      <w:r>
        <w:t xml:space="preserve"> attribute shall be ignored without error.</w:t>
      </w:r>
    </w:p>
    <w:p w:rsidR="00D56E6F" w:rsidRDefault="00992D00">
      <w:r>
        <w:t>Compatibility-rule attributes shall affect the element to which they are attached, including the element’s other attributes and contents. The order in which compatibility-rule attributes occur on an element shall not affect the application of those rules to that element, its attributes, or its contents.</w:t>
      </w:r>
    </w:p>
    <w:p w:rsidR="00D56E6F" w:rsidRDefault="00992D00">
      <w:pPr>
        <w:pStyle w:val="Heading3"/>
      </w:pPr>
      <w:bookmarkStart w:id="76" w:name="_Toc143683689"/>
      <w:bookmarkStart w:id="77" w:name="_Toc147735537"/>
      <w:r>
        <w:t>Ignorable Attribute</w:t>
      </w:r>
      <w:bookmarkEnd w:id="76"/>
      <w:bookmarkEnd w:id="77"/>
      <w:r w:rsidR="002E6145">
        <w:fldChar w:fldCharType="begin"/>
      </w:r>
      <w:r w:rsidR="003114DE">
        <w:instrText xml:space="preserve"> XE "Ignorable" \b </w:instrText>
      </w:r>
      <w:r w:rsidR="002E6145">
        <w:fldChar w:fldCharType="end"/>
      </w:r>
    </w:p>
    <w:p w:rsidR="00D56E6F" w:rsidRDefault="00992D00">
      <w:r>
        <w:t xml:space="preserve">The </w:t>
      </w:r>
      <w:r>
        <w:rPr>
          <w:rStyle w:val="Attribute"/>
        </w:rPr>
        <w:t>Ignorable</w:t>
      </w:r>
      <w:r>
        <w:t xml:space="preserve"> attribute </w:t>
      </w:r>
      <w:r w:rsidR="00823AE1">
        <w:t xml:space="preserve">value contains </w:t>
      </w:r>
      <w:r>
        <w:t>a</w:t>
      </w:r>
      <w:r w:rsidRPr="007E2E57">
        <w:t xml:space="preserve"> </w:t>
      </w:r>
      <w:r>
        <w:t>white</w:t>
      </w:r>
      <w:r w:rsidRPr="007E2E57">
        <w:t>space</w:t>
      </w:r>
      <w:r>
        <w:t>-delimi</w:t>
      </w:r>
      <w:r w:rsidRPr="007E2E57">
        <w:t xml:space="preserve">ted list of </w:t>
      </w:r>
      <w:r>
        <w:t xml:space="preserve">namespace prefixes, where each namespace prefix identifies an ignorable namespace. During processing, if a markup consumer encounters an element or attribute in a non-understood and ignorable namespace, the markup consumer shall treat that element or attribute as if it did not exist and shall not generate an error. </w:t>
      </w:r>
    </w:p>
    <w:p w:rsidR="00D56E6F" w:rsidRDefault="00992D00">
      <w:r>
        <w:t xml:space="preserve">Markup consumers should treat elements and attributes from non-ignorable and non-understood namespaces as errors. </w:t>
      </w:r>
    </w:p>
    <w:p w:rsidR="00D56E6F" w:rsidRDefault="00992D00">
      <w:r w:rsidRPr="00CB7B38">
        <w:t>[</w:t>
      </w:r>
      <w:r>
        <w:rPr>
          <w:rStyle w:val="Non-normativeBracket"/>
        </w:rPr>
        <w:t>Note</w:t>
      </w:r>
      <w:r w:rsidRPr="00CA7603">
        <w:t xml:space="preserve">: </w:t>
      </w:r>
      <w:r>
        <w:t xml:space="preserve">By default, an ignored element is ignored in its entirety, including its attributes and its content.  The processing of an ignored element’s contents is enabled through the use of the </w:t>
      </w:r>
      <w:r>
        <w:rPr>
          <w:rStyle w:val="Attribute"/>
        </w:rPr>
        <w:t>ProcessContents</w:t>
      </w:r>
      <w:r>
        <w:t xml:space="preserve"> attribute. The </w:t>
      </w:r>
      <w:r w:rsidRPr="00CB2177">
        <w:rPr>
          <w:rStyle w:val="Attribute"/>
        </w:rPr>
        <w:t>PreserveAttributes</w:t>
      </w:r>
      <w:r>
        <w:t xml:space="preserve"> and </w:t>
      </w:r>
      <w:r w:rsidRPr="00CB2177">
        <w:rPr>
          <w:rStyle w:val="Attribute"/>
        </w:rPr>
        <w:t>PreserveElements</w:t>
      </w:r>
      <w:r>
        <w:t xml:space="preserve"> attributes can be used to assist markup editors in preserving ignored elements and ignored attributes. </w:t>
      </w:r>
      <w:r>
        <w:rPr>
          <w:rStyle w:val="Non-normativeBracket"/>
        </w:rPr>
        <w:t>end note</w:t>
      </w:r>
      <w:r w:rsidRPr="002C7C22">
        <w:t>]</w:t>
      </w:r>
    </w:p>
    <w:p w:rsidR="00D56E6F" w:rsidRDefault="00992D00">
      <w:r>
        <w:t xml:space="preserve">If an </w:t>
      </w:r>
      <w:r w:rsidRPr="00CB2177">
        <w:rPr>
          <w:rStyle w:val="Attribute"/>
        </w:rPr>
        <w:t>Ignorable</w:t>
      </w:r>
      <w:r>
        <w:t xml:space="preserve"> attribute references an understood namespace, its presence shall not affect the processing of elements and attributes from the understood namespace, regardless of whether or not those elements and attributes are recognized by the markup consumer. </w:t>
      </w:r>
    </w:p>
    <w:p w:rsidR="00D56E6F" w:rsidRDefault="00992D00">
      <w:r>
        <w:lastRenderedPageBreak/>
        <w:t xml:space="preserve">The presence of an </w:t>
      </w:r>
      <w:r>
        <w:rPr>
          <w:rStyle w:val="Attribute"/>
        </w:rPr>
        <w:t>Ignorable</w:t>
      </w:r>
      <w:r>
        <w:t xml:space="preserve"> attribute shall reset a markup consumer’s content-processing and preservation behavior for all elements and attributes in the namespaces referenced by the </w:t>
      </w:r>
      <w:r w:rsidRPr="00487F1E">
        <w:rPr>
          <w:rStyle w:val="Attribute"/>
        </w:rPr>
        <w:t>Ignorable</w:t>
      </w:r>
      <w:r>
        <w:t xml:space="preserve"> attribute value. Once reset, by default the markup consumer shall ignore all content contained by the ignored element and markup editors shall not preserve ignored attributes and elements. This default behavior shall be overridden by the presence of any </w:t>
      </w:r>
      <w:r>
        <w:rPr>
          <w:rStyle w:val="Attribute"/>
        </w:rPr>
        <w:t>ProcessContent</w:t>
      </w:r>
      <w:r>
        <w:t xml:space="preserve">, </w:t>
      </w:r>
      <w:r>
        <w:rPr>
          <w:rStyle w:val="Attribute"/>
        </w:rPr>
        <w:t>PreserveAttributes</w:t>
      </w:r>
      <w:r>
        <w:t xml:space="preserve">, and </w:t>
      </w:r>
      <w:r>
        <w:rPr>
          <w:rStyle w:val="Attribute"/>
        </w:rPr>
        <w:t>PreserveElements</w:t>
      </w:r>
      <w:r>
        <w:t xml:space="preserve"> attributes on the element </w:t>
      </w:r>
      <w:r w:rsidR="00C223BF">
        <w:t xml:space="preserve">with </w:t>
      </w:r>
      <w:r>
        <w:t xml:space="preserve">the </w:t>
      </w:r>
      <w:r>
        <w:rPr>
          <w:rStyle w:val="Attribute"/>
        </w:rPr>
        <w:t>Ignorable</w:t>
      </w:r>
      <w:r>
        <w:t xml:space="preserve"> attribute.</w:t>
      </w:r>
    </w:p>
    <w:p w:rsidR="00D56E6F" w:rsidRDefault="00992D00">
      <w:r>
        <w:t xml:space="preserve">The value of the </w:t>
      </w:r>
      <w:r w:rsidRPr="00487F1E">
        <w:rPr>
          <w:rStyle w:val="Attribute"/>
        </w:rPr>
        <w:t>Ignorable</w:t>
      </w:r>
      <w:r>
        <w:t xml:space="preserve"> attribute can be an empty or blank string. When a markup consumer encounters such a value, it shall proceed as if the </w:t>
      </w:r>
      <w:r w:rsidRPr="00487F1E">
        <w:rPr>
          <w:rStyle w:val="Attribute"/>
        </w:rPr>
        <w:t>Ignorable</w:t>
      </w:r>
      <w:r>
        <w:t xml:space="preserve"> attribute was not present.</w:t>
      </w:r>
      <w:bookmarkStart w:id="78" w:name="_Toc130880526"/>
      <w:bookmarkStart w:id="79" w:name="_Toc141619335"/>
    </w:p>
    <w:p w:rsidR="00D56E6F" w:rsidRDefault="00992D00">
      <w:r w:rsidRPr="002F2044">
        <w:t>[</w:t>
      </w:r>
      <w:r>
        <w:rPr>
          <w:rStyle w:val="Non-normativeBracket"/>
        </w:rPr>
        <w:t>Example</w:t>
      </w:r>
      <w:r w:rsidRPr="00F561DF">
        <w:t>:</w:t>
      </w:r>
      <w:r w:rsidR="00392F50">
        <w:t xml:space="preserve"> </w:t>
      </w:r>
      <w:r w:rsidR="000F3D9D">
        <w:t xml:space="preserve">Example </w:t>
      </w:r>
      <w:r w:rsidR="002E6145">
        <w:fldChar w:fldCharType="begin"/>
      </w:r>
      <w:r w:rsidR="00321E78">
        <w:instrText xml:space="preserve"> STYLEREF  \s "Heading 1" \n \t </w:instrText>
      </w:r>
      <w:r w:rsidR="002E6145">
        <w:fldChar w:fldCharType="separate"/>
      </w:r>
      <w:r w:rsidR="00C24B36">
        <w:rPr>
          <w:noProof/>
        </w:rPr>
        <w:t>9</w:t>
      </w:r>
      <w:r w:rsidR="002E6145">
        <w:fldChar w:fldCharType="end"/>
      </w:r>
      <w:r>
        <w:t>–</w:t>
      </w:r>
      <w:r w:rsidR="002E6145">
        <w:fldChar w:fldCharType="begin"/>
      </w:r>
      <w:r w:rsidR="00321E78">
        <w:instrText xml:space="preserve"> SEQ Example \* ARABIC \r 1 </w:instrText>
      </w:r>
      <w:r w:rsidR="002E6145">
        <w:fldChar w:fldCharType="separate"/>
      </w:r>
      <w:r w:rsidR="00C24B36">
        <w:rPr>
          <w:noProof/>
        </w:rPr>
        <w:t>1</w:t>
      </w:r>
      <w:r w:rsidR="002E6145">
        <w:fldChar w:fldCharType="end"/>
      </w:r>
      <w:r>
        <w:t xml:space="preserve">. Processing </w:t>
      </w:r>
      <w:r w:rsidRPr="00487F1E">
        <w:rPr>
          <w:rStyle w:val="Attribute"/>
        </w:rPr>
        <w:t>Ignorable</w:t>
      </w:r>
      <w:r>
        <w:t xml:space="preserve"> and </w:t>
      </w:r>
      <w:r w:rsidRPr="00487F1E">
        <w:rPr>
          <w:rStyle w:val="Attribute"/>
        </w:rPr>
        <w:t>PreserveAttributes</w:t>
      </w:r>
      <w:r>
        <w:t xml:space="preserve"> attributes</w:t>
      </w:r>
      <w:bookmarkEnd w:id="78"/>
      <w:bookmarkEnd w:id="79"/>
    </w:p>
    <w:p w:rsidR="00D56E6F" w:rsidRDefault="00992D00">
      <w:r>
        <w:t xml:space="preserve">The example namespace with the name </w:t>
      </w:r>
      <w:r w:rsidRPr="00031B7E">
        <w:rPr>
          <w:rStyle w:val="Attributevalue"/>
        </w:rPr>
        <w:t>http://schemas.openxmlformats.org/Circles/v1</w:t>
      </w:r>
      <w:r>
        <w:t xml:space="preserve"> defines a Version</w:t>
      </w:r>
      <w:r w:rsidR="00DD12BF">
        <w:t> </w:t>
      </w:r>
      <w:r>
        <w:t xml:space="preserve">1 element, </w:t>
      </w:r>
      <w:r>
        <w:rPr>
          <w:rStyle w:val="Element"/>
        </w:rPr>
        <w:t>Circle</w:t>
      </w:r>
      <w:r w:rsidRPr="00A93E43">
        <w:t>,</w:t>
      </w:r>
      <w:r>
        <w:t xml:space="preserve"> in its initial version. The subsequent Version</w:t>
      </w:r>
      <w:r w:rsidR="00DD12BF">
        <w:t> </w:t>
      </w:r>
      <w:r>
        <w:t xml:space="preserve">2 of the markup specification introduces the </w:t>
      </w:r>
      <w:r>
        <w:rPr>
          <w:rStyle w:val="Attribute"/>
        </w:rPr>
        <w:t>Opacity</w:t>
      </w:r>
      <w:r w:rsidRPr="005C3303">
        <w:t xml:space="preserve"> </w:t>
      </w:r>
      <w:r>
        <w:t>attribute in a new Version</w:t>
      </w:r>
      <w:r w:rsidR="00DD12BF">
        <w:t> </w:t>
      </w:r>
      <w:r>
        <w:t>2 namespace.</w:t>
      </w:r>
      <w:r w:rsidRPr="00031B7E">
        <w:t xml:space="preserve"> </w:t>
      </w:r>
      <w:r>
        <w:t>The subsequent Version</w:t>
      </w:r>
      <w:r w:rsidR="00DD12BF">
        <w:t> </w:t>
      </w:r>
      <w:r>
        <w:t xml:space="preserve">3 of the markup specification introduces the </w:t>
      </w:r>
      <w:r>
        <w:rPr>
          <w:rStyle w:val="Attribute"/>
        </w:rPr>
        <w:t>Luminance</w:t>
      </w:r>
      <w:r w:rsidRPr="005C3303">
        <w:t xml:space="preserve"> </w:t>
      </w:r>
      <w:r>
        <w:t>attribute in a Version</w:t>
      </w:r>
      <w:r w:rsidR="00DD12BF">
        <w:t> </w:t>
      </w:r>
      <w:r>
        <w:t>3 namespace. The markup is loadable by</w:t>
      </w:r>
      <w:r w:rsidR="00DD12BF">
        <w:t xml:space="preserve"> </w:t>
      </w:r>
      <w:r>
        <w:t xml:space="preserve">markup consumers conforming to any one of these markup specification versions. The </w:t>
      </w:r>
      <w:r w:rsidRPr="00487F1E">
        <w:rPr>
          <w:rStyle w:val="Attribute"/>
        </w:rPr>
        <w:t>PreserveAttributes</w:t>
      </w:r>
      <w:r>
        <w:t xml:space="preserve"> attribute specifies that the </w:t>
      </w:r>
      <w:r>
        <w:rPr>
          <w:rStyle w:val="Attribute"/>
        </w:rPr>
        <w:t>v3:Luminance</w:t>
      </w:r>
      <w:r>
        <w:t xml:space="preserve"> attribute should be preserved during editing, even when the markup editor does not understand the </w:t>
      </w:r>
      <w:r>
        <w:rPr>
          <w:rStyle w:val="Attribute"/>
        </w:rPr>
        <w:t>v3:Luminance</w:t>
      </w:r>
      <w:r>
        <w:t xml:space="preserve"> attribute.</w:t>
      </w:r>
    </w:p>
    <w:p w:rsidR="00D56E6F" w:rsidRDefault="00992D00">
      <w:r>
        <w:t>For a Version</w:t>
      </w:r>
      <w:r w:rsidR="005650C6">
        <w:t> </w:t>
      </w:r>
      <w:r>
        <w:t xml:space="preserve">1 markup consumer, </w:t>
      </w:r>
      <w:r>
        <w:rPr>
          <w:rStyle w:val="Attribute"/>
        </w:rPr>
        <w:t>Opacity</w:t>
      </w:r>
      <w:r>
        <w:t xml:space="preserve"> and </w:t>
      </w:r>
      <w:r>
        <w:rPr>
          <w:rStyle w:val="Attribute"/>
        </w:rPr>
        <w:t>Luminance</w:t>
      </w:r>
      <w:r>
        <w:t xml:space="preserve"> are ignored attributes.</w:t>
      </w:r>
    </w:p>
    <w:p w:rsidR="00D56E6F" w:rsidRDefault="00992D00">
      <w:r>
        <w:t>For a Version</w:t>
      </w:r>
      <w:r w:rsidR="005650C6">
        <w:t> </w:t>
      </w:r>
      <w:r>
        <w:t xml:space="preserve">2 markup consumer, only </w:t>
      </w:r>
      <w:r>
        <w:rPr>
          <w:rStyle w:val="Attribute"/>
        </w:rPr>
        <w:t>Luminance</w:t>
      </w:r>
      <w:r>
        <w:t xml:space="preserve"> is an ignored attribute.</w:t>
      </w:r>
    </w:p>
    <w:p w:rsidR="00D56E6F" w:rsidRDefault="00992D00">
      <w:r>
        <w:t>For a Version</w:t>
      </w:r>
      <w:r w:rsidR="005650C6">
        <w:t> </w:t>
      </w:r>
      <w:r>
        <w:t xml:space="preserve">3 markup consumer and beyond, none of the attributes are ignored. </w:t>
      </w:r>
    </w:p>
    <w:p w:rsidR="00D56E6F" w:rsidRDefault="00992D00">
      <w:pPr>
        <w:pStyle w:val="c"/>
        <w:rPr>
          <w:lang w:val="fr-CA"/>
        </w:rPr>
      </w:pPr>
      <w:r w:rsidRPr="00EE1731">
        <w:rPr>
          <w:lang w:val="fr-CA"/>
        </w:rPr>
        <w:t>&lt;Circles</w:t>
      </w:r>
      <w:r w:rsidR="00BD55DB" w:rsidRPr="00EE1731">
        <w:rPr>
          <w:lang w:val="fr-CA"/>
        </w:rPr>
        <w:t xml:space="preserve"> </w:t>
      </w:r>
      <w:r w:rsidRPr="00EE1731">
        <w:rPr>
          <w:lang w:val="fr-CA"/>
        </w:rPr>
        <w:t>xmlns=</w:t>
      </w:r>
      <w:r w:rsidR="00623724" w:rsidRPr="00EE1731">
        <w:rPr>
          <w:lang w:val="fr-CA"/>
        </w:rPr>
        <w:t>"</w:t>
      </w:r>
      <w:hyperlink r:id="rId16" w:history="1">
        <w:r w:rsidR="00BD55DB" w:rsidRPr="00EE1731">
          <w:rPr>
            <w:lang w:val="fr-CA"/>
          </w:rPr>
          <w:t>http://schemas.openxmlformats.org/Circles/v1</w:t>
        </w:r>
      </w:hyperlink>
      <w:r w:rsidR="00623724" w:rsidRPr="00EE1731">
        <w:rPr>
          <w:lang w:val="fr-CA"/>
        </w:rPr>
        <w:t>"</w:t>
      </w:r>
      <w:r w:rsidR="00BD55DB" w:rsidRPr="00EE1731">
        <w:rPr>
          <w:lang w:val="fr-CA"/>
        </w:rPr>
        <w:br/>
        <w:t xml:space="preserve">  </w:t>
      </w:r>
      <w:r w:rsidRPr="00EE1731">
        <w:rPr>
          <w:lang w:val="fr-CA"/>
        </w:rPr>
        <w:t>xmlns:mc=</w:t>
      </w:r>
      <w:r w:rsidR="00623724" w:rsidRPr="00EE1731">
        <w:rPr>
          <w:lang w:val="fr-CA"/>
        </w:rPr>
        <w:t>"</w:t>
      </w:r>
      <w:hyperlink r:id="rId17" w:history="1">
        <w:r w:rsidR="00BD55DB" w:rsidRPr="00EE1731">
          <w:rPr>
            <w:lang w:val="fr-CA"/>
          </w:rPr>
          <w:t>http://schemas.openxmlformats.org/markup-</w:t>
        </w:r>
        <w:r w:rsidR="00BD55DB" w:rsidRPr="00EE1731">
          <w:rPr>
            <w:lang w:val="fr-CA"/>
          </w:rPr>
          <w:br/>
          <w:t xml:space="preserve">  compatibility/2006</w:t>
        </w:r>
      </w:hyperlink>
      <w:r w:rsidR="00623724" w:rsidRPr="00EE1731">
        <w:rPr>
          <w:lang w:val="fr-CA"/>
        </w:rPr>
        <w:t>"</w:t>
      </w:r>
      <w:r w:rsidR="00BD55DB" w:rsidRPr="00EE1731">
        <w:rPr>
          <w:lang w:val="fr-CA"/>
        </w:rPr>
        <w:br/>
        <w:t xml:space="preserve">  </w:t>
      </w:r>
      <w:r w:rsidRPr="00EE1731">
        <w:rPr>
          <w:lang w:val="fr-CA"/>
        </w:rPr>
        <w:t>xmlns:v2=</w:t>
      </w:r>
      <w:r w:rsidR="00623724" w:rsidRPr="00EE1731">
        <w:rPr>
          <w:lang w:val="fr-CA"/>
        </w:rPr>
        <w:t>"</w:t>
      </w:r>
      <w:hyperlink r:id="rId18" w:history="1">
        <w:r w:rsidR="00BD55DB" w:rsidRPr="00EE1731">
          <w:rPr>
            <w:lang w:val="fr-CA"/>
          </w:rPr>
          <w:t>http://schemas.openxmlformats.org/Circles/v2</w:t>
        </w:r>
      </w:hyperlink>
      <w:r w:rsidR="00623724" w:rsidRPr="00EE1731">
        <w:rPr>
          <w:lang w:val="fr-CA"/>
        </w:rPr>
        <w:t>"</w:t>
      </w:r>
      <w:r w:rsidR="00BD55DB" w:rsidRPr="00EE1731">
        <w:rPr>
          <w:lang w:val="fr-CA"/>
        </w:rPr>
        <w:br/>
      </w:r>
      <w:r w:rsidRPr="00EE1731">
        <w:rPr>
          <w:lang w:val="fr-CA"/>
        </w:rPr>
        <w:t xml:space="preserve">  xmlns:v3=</w:t>
      </w:r>
      <w:r w:rsidR="00623724" w:rsidRPr="00EE1731">
        <w:rPr>
          <w:lang w:val="fr-CA"/>
        </w:rPr>
        <w:t>"</w:t>
      </w:r>
      <w:hyperlink r:id="rId19" w:history="1">
        <w:r w:rsidR="00BD55DB" w:rsidRPr="00EE1731">
          <w:rPr>
            <w:lang w:val="fr-CA"/>
          </w:rPr>
          <w:t>http://schemas.openxmlformats.org/Circles/v3</w:t>
        </w:r>
      </w:hyperlink>
      <w:r w:rsidR="00623724" w:rsidRPr="00EE1731">
        <w:rPr>
          <w:lang w:val="fr-CA"/>
        </w:rPr>
        <w:t>"</w:t>
      </w:r>
      <w:r w:rsidR="00BD55DB" w:rsidRPr="00EE1731">
        <w:rPr>
          <w:lang w:val="fr-CA"/>
        </w:rPr>
        <w:br/>
      </w:r>
      <w:r w:rsidRPr="00EE1731">
        <w:rPr>
          <w:lang w:val="fr-CA"/>
        </w:rPr>
        <w:t xml:space="preserve">  mc:Ignorable="v2 v3"</w:t>
      </w:r>
      <w:r w:rsidR="00BD55DB" w:rsidRPr="00EE1731">
        <w:rPr>
          <w:lang w:val="fr-CA"/>
        </w:rPr>
        <w:br/>
      </w:r>
      <w:r w:rsidRPr="00EE1731">
        <w:rPr>
          <w:lang w:val="fr-CA"/>
        </w:rPr>
        <w:t xml:space="preserve">  mc:PreserveAttributes="v3:Luminance"&gt;</w:t>
      </w:r>
    </w:p>
    <w:p w:rsidR="00D56E6F" w:rsidRDefault="00992D00">
      <w:pPr>
        <w:pStyle w:val="c"/>
      </w:pPr>
      <w:r w:rsidRPr="00EE1731">
        <w:rPr>
          <w:lang w:val="fr-CA"/>
        </w:rPr>
        <w:t xml:space="preserve">  </w:t>
      </w:r>
      <w:r>
        <w:t>&lt;Circle Center="0,0" Radius="20" Color="Blue"</w:t>
      </w:r>
      <w:r w:rsidR="00BD55DB">
        <w:br/>
        <w:t xml:space="preserve"> </w:t>
      </w:r>
      <w:r>
        <w:t xml:space="preserve">   v2:Opacity="0.5" v3:Luminance="13" /&gt;</w:t>
      </w:r>
    </w:p>
    <w:p w:rsidR="00D56E6F" w:rsidRDefault="00992D00">
      <w:pPr>
        <w:pStyle w:val="c"/>
      </w:pPr>
      <w:r>
        <w:t xml:space="preserve">  &lt;Circle Center="25,0" Radius="20" Color="Black"</w:t>
      </w:r>
      <w:r w:rsidR="00BD55DB">
        <w:br/>
      </w:r>
      <w:r>
        <w:t xml:space="preserve">    v2:Opacity="0.5" v3:Luminance="13" /&gt;</w:t>
      </w:r>
    </w:p>
    <w:p w:rsidR="00D56E6F" w:rsidRDefault="00992D00">
      <w:pPr>
        <w:pStyle w:val="c"/>
      </w:pPr>
      <w:r>
        <w:t xml:space="preserve">  &lt;Circle Center="50,0" Radius="20" Color="Red"</w:t>
      </w:r>
      <w:r w:rsidR="00BD55DB">
        <w:br/>
      </w:r>
      <w:r>
        <w:t xml:space="preserve">    v2:Opacity="0.5" v3:Luminance="13" /&gt;</w:t>
      </w:r>
    </w:p>
    <w:p w:rsidR="00D56E6F" w:rsidRDefault="00992D00">
      <w:pPr>
        <w:pStyle w:val="c"/>
      </w:pPr>
      <w:r>
        <w:t xml:space="preserve">  &lt;Circle Center="13,0" Radius="20" Color="Yellow"</w:t>
      </w:r>
      <w:r w:rsidR="00BD55DB">
        <w:br/>
      </w:r>
      <w:r>
        <w:t xml:space="preserve">    v2:Opacity="0.5" v3:Luminance="13" /&gt;</w:t>
      </w:r>
    </w:p>
    <w:p w:rsidR="00D56E6F" w:rsidRDefault="00992D00">
      <w:pPr>
        <w:pStyle w:val="c"/>
      </w:pPr>
      <w:r>
        <w:t xml:space="preserve">  &lt;Circle Center="38,0" Radius="20" Color="Green"</w:t>
      </w:r>
      <w:r w:rsidR="00BD55DB">
        <w:br/>
      </w:r>
      <w:r>
        <w:t xml:space="preserve">    v2:Opacity="0.5" v3:Luminance="13" /&gt;</w:t>
      </w:r>
      <w:r w:rsidR="00BD55DB">
        <w:br/>
      </w:r>
      <w:r>
        <w:t>&lt;/Circles&gt;</w:t>
      </w:r>
    </w:p>
    <w:p w:rsidR="00D56E6F" w:rsidRDefault="00992D00">
      <w:r>
        <w:lastRenderedPageBreak/>
        <w:t xml:space="preserve">The following </w:t>
      </w:r>
      <w:r w:rsidR="00950BE9">
        <w:t>figure</w:t>
      </w:r>
      <w:r>
        <w:t xml:space="preserve"> shows an example possible rendering of the markup above.</w:t>
      </w:r>
    </w:p>
    <w:p w:rsidR="00D56E6F" w:rsidRDefault="00992D00">
      <w:bookmarkStart w:id="80" w:name="_Ref142816398"/>
      <w:proofErr w:type="gramStart"/>
      <w:r>
        <w:t xml:space="preserve">Figure </w:t>
      </w:r>
      <w:r w:rsidR="002E6145">
        <w:fldChar w:fldCharType="begin"/>
      </w:r>
      <w:r>
        <w:instrText xml:space="preserve"> STYLEREF  \s "Head</w:instrText>
      </w:r>
      <w:r w:rsidR="009A1E6C">
        <w:instrText>ing 1</w:instrText>
      </w:r>
      <w:r>
        <w:instrText xml:space="preserve">" \n \t </w:instrText>
      </w:r>
      <w:r w:rsidR="002E6145">
        <w:fldChar w:fldCharType="separate"/>
      </w:r>
      <w:r w:rsidR="00C24B36">
        <w:rPr>
          <w:noProof/>
        </w:rPr>
        <w:t>9</w:t>
      </w:r>
      <w:r w:rsidR="002E6145">
        <w:fldChar w:fldCharType="end"/>
      </w:r>
      <w:r>
        <w:t>–</w:t>
      </w:r>
      <w:r w:rsidR="002E6145">
        <w:fldChar w:fldCharType="begin"/>
      </w:r>
      <w:r w:rsidR="00321E78">
        <w:instrText xml:space="preserve"> SEQ Figure \* ARABIC \r 1 </w:instrText>
      </w:r>
      <w:r w:rsidR="002E6145">
        <w:fldChar w:fldCharType="separate"/>
      </w:r>
      <w:r w:rsidR="00C24B36">
        <w:rPr>
          <w:noProof/>
        </w:rPr>
        <w:t>1</w:t>
      </w:r>
      <w:r w:rsidR="002E6145">
        <w:fldChar w:fldCharType="end"/>
      </w:r>
      <w:bookmarkEnd w:id="80"/>
      <w:r>
        <w:t>.</w:t>
      </w:r>
      <w:proofErr w:type="gramEnd"/>
      <w:r>
        <w:t xml:space="preserve"> </w:t>
      </w:r>
      <w:bookmarkStart w:id="81" w:name="_Ref142816401"/>
      <w:r>
        <w:t>Rings</w:t>
      </w:r>
      <w:bookmarkEnd w:id="81"/>
    </w:p>
    <w:p w:rsidR="00D56E6F" w:rsidRDefault="00305D63">
      <w:r w:rsidRPr="00992D00">
        <w:rPr>
          <w:noProof/>
          <w:lang w:val="en-US" w:eastAsia="en-US"/>
        </w:rPr>
        <w:drawing>
          <wp:inline distT="0" distB="0" distL="0" distR="0">
            <wp:extent cx="2668270" cy="1439545"/>
            <wp:effectExtent l="0" t="0" r="0" b="0"/>
            <wp:docPr id="1" name="Picture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20"/>
                    <a:srcRect/>
                    <a:stretch>
                      <a:fillRect/>
                    </a:stretch>
                  </pic:blipFill>
                  <pic:spPr bwMode="auto">
                    <a:xfrm>
                      <a:off x="0" y="0"/>
                      <a:ext cx="2668270" cy="1439545"/>
                    </a:xfrm>
                    <a:prstGeom prst="rect">
                      <a:avLst/>
                    </a:prstGeom>
                    <a:noFill/>
                    <a:ln w="9525">
                      <a:noFill/>
                      <a:miter lim="800000"/>
                      <a:headEnd/>
                      <a:tailEnd/>
                    </a:ln>
                  </pic:spPr>
                </pic:pic>
              </a:graphicData>
            </a:graphic>
          </wp:inline>
        </w:drawing>
      </w:r>
    </w:p>
    <w:p w:rsidR="00D56E6F" w:rsidRDefault="00992D00">
      <w:r>
        <w:rPr>
          <w:rStyle w:val="Non-normativeBracket"/>
        </w:rPr>
        <w:t>end example</w:t>
      </w:r>
      <w:r w:rsidRPr="002C7C22">
        <w:t>]</w:t>
      </w:r>
    </w:p>
    <w:p w:rsidR="00D56E6F" w:rsidRDefault="00992D00">
      <w:r w:rsidRPr="002F2044">
        <w:t>[</w:t>
      </w:r>
      <w:r>
        <w:rPr>
          <w:rStyle w:val="Non-normativeBracket"/>
        </w:rPr>
        <w:t>Example</w:t>
      </w:r>
      <w:r w:rsidRPr="00F561DF">
        <w:t>:</w:t>
      </w:r>
      <w:r w:rsidR="00C208B5">
        <w:t xml:space="preserve"> </w:t>
      </w:r>
      <w:bookmarkStart w:id="82" w:name="_Toc130880527"/>
      <w:bookmarkStart w:id="83" w:name="_Toc141619336"/>
      <w:r w:rsidR="000F3D9D">
        <w:t xml:space="preserve">Example </w:t>
      </w:r>
      <w:r w:rsidR="002E6145">
        <w:fldChar w:fldCharType="begin"/>
      </w:r>
      <w:r w:rsidR="00321E78">
        <w:instrText xml:space="preserve"> STYLEREF  \s "Heading 1" \n \t </w:instrText>
      </w:r>
      <w:r w:rsidR="002E6145">
        <w:fldChar w:fldCharType="separate"/>
      </w:r>
      <w:r w:rsidR="00C24B36">
        <w:rPr>
          <w:noProof/>
        </w:rPr>
        <w:t>9</w:t>
      </w:r>
      <w:r w:rsidR="002E6145">
        <w:fldChar w:fldCharType="end"/>
      </w:r>
      <w:r>
        <w:t>–</w:t>
      </w:r>
      <w:r w:rsidR="002E6145">
        <w:fldChar w:fldCharType="begin"/>
      </w:r>
      <w:r w:rsidR="00321E78">
        <w:instrText xml:space="preserve"> SEQ Example  \* ARABIC </w:instrText>
      </w:r>
      <w:r w:rsidR="002E6145">
        <w:fldChar w:fldCharType="separate"/>
      </w:r>
      <w:r w:rsidR="00C24B36">
        <w:rPr>
          <w:noProof/>
        </w:rPr>
        <w:t>2</w:t>
      </w:r>
      <w:r w:rsidR="002E6145">
        <w:fldChar w:fldCharType="end"/>
      </w:r>
      <w:r>
        <w:t>. Processing Ignorable content using namespaces</w:t>
      </w:r>
      <w:bookmarkEnd w:id="82"/>
      <w:bookmarkEnd w:id="83"/>
    </w:p>
    <w:p w:rsidR="00D56E6F" w:rsidRDefault="00992D00">
      <w:r>
        <w:t xml:space="preserve">A markup consumer that does not understand the namespace with the name </w:t>
      </w:r>
      <w:r w:rsidRPr="005570A3">
        <w:rPr>
          <w:rStyle w:val="Attributevalue"/>
        </w:rPr>
        <w:t>http://schemas.openxmlformats.org/MyExtension/v1</w:t>
      </w:r>
      <w:r w:rsidRPr="005570A3">
        <w:t xml:space="preserve"> </w:t>
      </w:r>
      <w:r>
        <w:t xml:space="preserve">shall ignore both </w:t>
      </w:r>
      <w:proofErr w:type="gramStart"/>
      <w:r>
        <w:t xml:space="preserve">the </w:t>
      </w:r>
      <w:r>
        <w:rPr>
          <w:rStyle w:val="Element"/>
        </w:rPr>
        <w:t>a:</w:t>
      </w:r>
      <w:proofErr w:type="gramEnd"/>
      <w:r>
        <w:rPr>
          <w:rStyle w:val="Element"/>
        </w:rPr>
        <w:t>IgnoreMe</w:t>
      </w:r>
      <w:r>
        <w:t xml:space="preserve"> and </w:t>
      </w:r>
      <w:r>
        <w:rPr>
          <w:rStyle w:val="Element"/>
        </w:rPr>
        <w:t>b:IgnoreMeToo</w:t>
      </w:r>
      <w:r w:rsidRPr="00BC6287">
        <w:t xml:space="preserve"> elements. </w:t>
      </w:r>
      <w:r>
        <w:t>Although the two elements use different namespace prefixes, they draw from the same ignorable namespace.</w:t>
      </w:r>
    </w:p>
    <w:p w:rsidR="00D56E6F" w:rsidRDefault="00992D00">
      <w:pPr>
        <w:pStyle w:val="c"/>
      </w:pPr>
      <w:r>
        <w:t>&lt;Circles</w:t>
      </w:r>
      <w:r w:rsidR="00B20FA8">
        <w:br/>
      </w:r>
      <w:r>
        <w:t xml:space="preserve">  xmlns=</w:t>
      </w:r>
      <w:r w:rsidR="00623724">
        <w:t>"</w:t>
      </w:r>
      <w:hyperlink r:id="rId21" w:history="1">
        <w:r w:rsidR="00B20FA8" w:rsidRPr="00F81CF6">
          <w:t>http://schemas.openxmlformats.org/Circles/v1</w:t>
        </w:r>
      </w:hyperlink>
      <w:r w:rsidR="00623724">
        <w:t>"</w:t>
      </w:r>
      <w:r w:rsidR="00B20FA8">
        <w:br/>
      </w:r>
      <w:r>
        <w:t xml:space="preserve">  xmlns:mc=</w:t>
      </w:r>
      <w:r w:rsidR="00623724">
        <w:t>"</w:t>
      </w:r>
      <w:hyperlink r:id="rId22" w:history="1">
        <w:r w:rsidR="00B20FA8" w:rsidRPr="00F81CF6">
          <w:t>http://schemas.openxmlformats.org/markup-</w:t>
        </w:r>
        <w:r w:rsidR="00B20FA8" w:rsidRPr="00F81CF6">
          <w:br/>
          <w:t xml:space="preserve">  compatibility/2006</w:t>
        </w:r>
      </w:hyperlink>
      <w:r w:rsidR="00623724">
        <w:t>"</w:t>
      </w:r>
      <w:r w:rsidR="00B20FA8">
        <w:br/>
        <w:t xml:space="preserve">  </w:t>
      </w:r>
      <w:r>
        <w:t>xmlns:a=</w:t>
      </w:r>
      <w:r w:rsidR="00623724">
        <w:t>"</w:t>
      </w:r>
      <w:hyperlink r:id="rId23" w:history="1">
        <w:r w:rsidR="00B20FA8" w:rsidRPr="00F81CF6">
          <w:t>http://schemas.openxmlformats.org/MyExtension/v1</w:t>
        </w:r>
      </w:hyperlink>
      <w:r w:rsidR="00623724">
        <w:t>"</w:t>
      </w:r>
      <w:r w:rsidR="00B20FA8">
        <w:br/>
      </w:r>
      <w:r>
        <w:t xml:space="preserve">  xmlns:b=</w:t>
      </w:r>
      <w:r w:rsidR="00623724">
        <w:t>"</w:t>
      </w:r>
      <w:hyperlink r:id="rId24" w:history="1">
        <w:r w:rsidR="00B20FA8" w:rsidRPr="00F81CF6">
          <w:t>http://schemas.openxmlformats.org/MyExtension/v1</w:t>
        </w:r>
      </w:hyperlink>
      <w:r w:rsidR="00623724">
        <w:t>"</w:t>
      </w:r>
      <w:r w:rsidR="00B20FA8">
        <w:br/>
      </w:r>
      <w:r>
        <w:t xml:space="preserve">  mc:Ignorable="a"&gt;</w:t>
      </w:r>
    </w:p>
    <w:p w:rsidR="00D56E6F" w:rsidRDefault="00992D00">
      <w:pPr>
        <w:pStyle w:val="c"/>
      </w:pPr>
      <w:r>
        <w:t xml:space="preserve">  &lt;a:IgnoreMe /&gt;</w:t>
      </w:r>
      <w:r w:rsidR="00B20FA8">
        <w:br/>
      </w:r>
      <w:r>
        <w:t xml:space="preserve">  &lt;b:IgnoreMeToo /&gt;</w:t>
      </w:r>
      <w:r w:rsidR="00B20FA8">
        <w:br/>
      </w:r>
      <w:r>
        <w:t>&lt;/Circles&gt;</w:t>
      </w:r>
    </w:p>
    <w:p w:rsidR="00D56E6F" w:rsidRDefault="00992D00">
      <w:r>
        <w:rPr>
          <w:rStyle w:val="Non-normativeBracket"/>
        </w:rPr>
        <w:t>end example</w:t>
      </w:r>
      <w:r w:rsidRPr="002C7C22">
        <w:t>]</w:t>
      </w:r>
    </w:p>
    <w:p w:rsidR="00D56E6F" w:rsidRDefault="00992D00">
      <w:pPr>
        <w:pStyle w:val="Heading3"/>
      </w:pPr>
      <w:bookmarkStart w:id="84" w:name="_Toc143683690"/>
      <w:bookmarkStart w:id="85" w:name="_Toc147735538"/>
      <w:r>
        <w:t>ProcessContent Attribute</w:t>
      </w:r>
      <w:bookmarkEnd w:id="84"/>
      <w:bookmarkEnd w:id="85"/>
      <w:r w:rsidR="002E6145">
        <w:fldChar w:fldCharType="begin"/>
      </w:r>
      <w:r w:rsidR="003114DE">
        <w:instrText xml:space="preserve"> XE "ProcessContent" \b </w:instrText>
      </w:r>
      <w:r w:rsidR="002E6145">
        <w:fldChar w:fldCharType="end"/>
      </w:r>
    </w:p>
    <w:p w:rsidR="00D56E6F" w:rsidRDefault="00992D00">
      <w:r>
        <w:t xml:space="preserve">The </w:t>
      </w:r>
      <w:r>
        <w:rPr>
          <w:rStyle w:val="Attribute"/>
        </w:rPr>
        <w:t>ProcessContent</w:t>
      </w:r>
      <w:r>
        <w:t xml:space="preserve"> attribute </w:t>
      </w:r>
      <w:r w:rsidR="00C223BF">
        <w:t xml:space="preserve">value contains </w:t>
      </w:r>
      <w:r>
        <w:t>a</w:t>
      </w:r>
      <w:r w:rsidRPr="007E2E57">
        <w:t xml:space="preserve"> </w:t>
      </w:r>
      <w:r>
        <w:t>white</w:t>
      </w:r>
      <w:r w:rsidRPr="007E2E57">
        <w:t>space</w:t>
      </w:r>
      <w:r>
        <w:t>-delimi</w:t>
      </w:r>
      <w:r w:rsidRPr="007E2E57">
        <w:t>ted list of element</w:t>
      </w:r>
      <w:r w:rsidR="000B7255">
        <w:t>-</w:t>
      </w:r>
      <w:r w:rsidRPr="0048378B">
        <w:t>qualified</w:t>
      </w:r>
      <w:r w:rsidRPr="007E2E57">
        <w:t xml:space="preserve"> names identifying the </w:t>
      </w:r>
      <w:r w:rsidRPr="0048378B">
        <w:t>expanded</w:t>
      </w:r>
      <w:r w:rsidRPr="007E2E57">
        <w:t xml:space="preserve"> names</w:t>
      </w:r>
      <w:r>
        <w:t xml:space="preserve"> of elements</w:t>
      </w:r>
      <w:r w:rsidRPr="007E2E57">
        <w:t xml:space="preserve"> whose </w:t>
      </w:r>
      <w:r>
        <w:t>content</w:t>
      </w:r>
      <w:r w:rsidRPr="007E2E57">
        <w:t xml:space="preserve"> </w:t>
      </w:r>
      <w:r>
        <w:t>shall</w:t>
      </w:r>
      <w:r w:rsidRPr="007E2E57">
        <w:t xml:space="preserve"> be processed, even if the elements themselves are ignored. In any qualified name in the list, </w:t>
      </w:r>
      <w:r>
        <w:t>the wildcard character</w:t>
      </w:r>
      <w:r w:rsidR="000B7255">
        <w:t> </w:t>
      </w:r>
      <w:r>
        <w:t>“*” can</w:t>
      </w:r>
      <w:r w:rsidRPr="007E2E57">
        <w:t xml:space="preserve"> </w:t>
      </w:r>
      <w:r>
        <w:t>replace</w:t>
      </w:r>
      <w:r w:rsidRPr="007E2E57">
        <w:t xml:space="preserve"> the </w:t>
      </w:r>
      <w:r w:rsidRPr="0048378B">
        <w:t>local</w:t>
      </w:r>
      <w:r w:rsidRPr="007E2E57">
        <w:t xml:space="preserve"> name </w:t>
      </w:r>
      <w:r>
        <w:t xml:space="preserve">to </w:t>
      </w:r>
      <w:r w:rsidRPr="007E2E57">
        <w:t>indicat</w:t>
      </w:r>
      <w:r>
        <w:t>e</w:t>
      </w:r>
      <w:r w:rsidRPr="007E2E57">
        <w:t xml:space="preserve"> that the </w:t>
      </w:r>
      <w:r>
        <w:t>content</w:t>
      </w:r>
      <w:r w:rsidRPr="007E2E57">
        <w:t xml:space="preserve"> all elements in the namespace </w:t>
      </w:r>
      <w:r>
        <w:t>shall</w:t>
      </w:r>
      <w:r w:rsidRPr="007E2E57">
        <w:t xml:space="preserve"> be processed.</w:t>
      </w:r>
    </w:p>
    <w:p w:rsidR="00D56E6F" w:rsidRDefault="00992D00">
      <w:r>
        <w:t xml:space="preserve">A markup consumer that encounters an ignored element whose expanded name matches the expanded name of an element </w:t>
      </w:r>
      <w:r w:rsidR="00E265FC">
        <w:t xml:space="preserve">identified </w:t>
      </w:r>
      <w:r>
        <w:t xml:space="preserve">in the </w:t>
      </w:r>
      <w:r w:rsidRPr="0071414B">
        <w:rPr>
          <w:rStyle w:val="Attribute"/>
        </w:rPr>
        <w:t>ProcessContent</w:t>
      </w:r>
      <w:r>
        <w:t xml:space="preserve"> attribute value, the markup consumer shall consider that element to be a processed element, regardless of whether or not the element’s </w:t>
      </w:r>
      <w:r w:rsidRPr="00F4388D">
        <w:t>qualified</w:t>
      </w:r>
      <w:r>
        <w:t xml:space="preserve"> name matches the qualified name </w:t>
      </w:r>
      <w:r w:rsidR="00E265FC">
        <w:t xml:space="preserve">specified </w:t>
      </w:r>
      <w:r>
        <w:t xml:space="preserve">in the </w:t>
      </w:r>
      <w:r w:rsidRPr="0071414B">
        <w:rPr>
          <w:rStyle w:val="Attribute"/>
        </w:rPr>
        <w:t>ProcessContent</w:t>
      </w:r>
      <w:r>
        <w:t xml:space="preserve"> attribute value.</w:t>
      </w:r>
      <w:r w:rsidDel="00974753">
        <w:t xml:space="preserve"> </w:t>
      </w:r>
    </w:p>
    <w:p w:rsidR="00D56E6F" w:rsidRDefault="00992D00">
      <w:r>
        <w:lastRenderedPageBreak/>
        <w:t>A markup consumer that encounters a processed element shall process the contents of that element as if the contents were directly embedded within the parent element of the ignored element.</w:t>
      </w:r>
    </w:p>
    <w:p w:rsidR="00D56E6F" w:rsidRDefault="00992D00">
      <w:r>
        <w:t xml:space="preserve">The </w:t>
      </w:r>
      <w:r w:rsidRPr="0071414B">
        <w:rPr>
          <w:rStyle w:val="Attribute"/>
        </w:rPr>
        <w:t>ProcessContent</w:t>
      </w:r>
      <w:r>
        <w:t xml:space="preserve"> attribute value shall not reference any element name that does not belong to a namespace that is identified by the </w:t>
      </w:r>
      <w:r>
        <w:rPr>
          <w:rStyle w:val="Attribute"/>
        </w:rPr>
        <w:t>Ignorable</w:t>
      </w:r>
      <w:r>
        <w:t xml:space="preserve"> attribute </w:t>
      </w:r>
      <w:r w:rsidR="00E265FC">
        <w:t>of</w:t>
      </w:r>
      <w:r w:rsidR="00391B43">
        <w:t xml:space="preserve"> </w:t>
      </w:r>
      <w:r>
        <w:t xml:space="preserve">the same element. </w:t>
      </w:r>
    </w:p>
    <w:p w:rsidR="00D56E6F" w:rsidRDefault="00992D00">
      <w:r>
        <w:t xml:space="preserve">The value of the </w:t>
      </w:r>
      <w:r w:rsidRPr="0071414B">
        <w:rPr>
          <w:rStyle w:val="Attribute"/>
        </w:rPr>
        <w:t xml:space="preserve">ProcessContent </w:t>
      </w:r>
      <w:r>
        <w:t xml:space="preserve">attribute can be an empty or blank string. When a markup consumer encounters such a value, it shall proceed as if the </w:t>
      </w:r>
      <w:r w:rsidRPr="0071414B">
        <w:rPr>
          <w:rStyle w:val="Attribute"/>
        </w:rPr>
        <w:t>ProcessContent</w:t>
      </w:r>
      <w:r>
        <w:t xml:space="preserve"> attribute was not </w:t>
      </w:r>
      <w:r w:rsidR="00F86336">
        <w:t>provided</w:t>
      </w:r>
      <w:r>
        <w:t>.</w:t>
      </w:r>
    </w:p>
    <w:p w:rsidR="00D56E6F" w:rsidRDefault="00F86336">
      <w:r>
        <w:t>M</w:t>
      </w:r>
      <w:r w:rsidR="00992D00">
        <w:t>arkup producer</w:t>
      </w:r>
      <w:r>
        <w:t>s</w:t>
      </w:r>
      <w:r w:rsidR="00992D00">
        <w:t xml:space="preserve"> shall not generate an element that </w:t>
      </w:r>
      <w:r>
        <w:t>has</w:t>
      </w:r>
      <w:r w:rsidR="00391B43">
        <w:t xml:space="preserve"> </w:t>
      </w:r>
      <w:r w:rsidR="00992D00">
        <w:t xml:space="preserve">an </w:t>
      </w:r>
      <w:r w:rsidR="00992D00">
        <w:rPr>
          <w:rStyle w:val="Attribute"/>
        </w:rPr>
        <w:t>xml:lang</w:t>
      </w:r>
      <w:r w:rsidR="00992D00">
        <w:t xml:space="preserve"> or </w:t>
      </w:r>
      <w:r w:rsidR="00992D00">
        <w:rPr>
          <w:rStyle w:val="Attribute"/>
        </w:rPr>
        <w:t>xml:space</w:t>
      </w:r>
      <w:r w:rsidR="00992D00">
        <w:t xml:space="preserve"> attribute</w:t>
      </w:r>
      <w:r w:rsidR="00CF2F44">
        <w:t xml:space="preserve"> </w:t>
      </w:r>
      <w:r>
        <w:t xml:space="preserve">if that element is identified by a </w:t>
      </w:r>
      <w:r w:rsidRPr="00C93858">
        <w:rPr>
          <w:rStyle w:val="Attribute"/>
        </w:rPr>
        <w:t>ProcessContent</w:t>
      </w:r>
      <w:r>
        <w:t xml:space="preserve"> attribute value.  Markup consumers that ignore an element that has an </w:t>
      </w:r>
      <w:r w:rsidRPr="00491644">
        <w:rPr>
          <w:rStyle w:val="Attribute"/>
        </w:rPr>
        <w:t>xml:lang</w:t>
      </w:r>
      <w:r>
        <w:t xml:space="preserve"> or </w:t>
      </w:r>
      <w:r w:rsidRPr="00491644">
        <w:rPr>
          <w:rStyle w:val="Attribute"/>
        </w:rPr>
        <w:t>xml:space</w:t>
      </w:r>
      <w:r>
        <w:t xml:space="preserve"> attribute and is also identified by a </w:t>
      </w:r>
      <w:r w:rsidRPr="00C93858">
        <w:rPr>
          <w:rStyle w:val="Attribute"/>
        </w:rPr>
        <w:t>ProcessContent</w:t>
      </w:r>
      <w:r>
        <w:t xml:space="preserve"> attribute value shall generate an error.</w:t>
      </w:r>
      <w:r w:rsidRPr="00081219">
        <w:t xml:space="preserve"> </w:t>
      </w:r>
      <w:r>
        <w:t xml:space="preserve"> Markup consumers that encounter a non-ignored element </w:t>
      </w:r>
      <w:r w:rsidRPr="00491644">
        <w:t xml:space="preserve">that has an </w:t>
      </w:r>
      <w:r w:rsidRPr="00491644">
        <w:rPr>
          <w:rStyle w:val="Attribute"/>
        </w:rPr>
        <w:t>xml:lang</w:t>
      </w:r>
      <w:r w:rsidRPr="00491644">
        <w:t xml:space="preserve"> or </w:t>
      </w:r>
      <w:r w:rsidRPr="00491644">
        <w:rPr>
          <w:rStyle w:val="Attribute"/>
        </w:rPr>
        <w:t>xml:space</w:t>
      </w:r>
      <w:r w:rsidRPr="00491644">
        <w:t xml:space="preserve"> attribute and is also identified by a </w:t>
      </w:r>
      <w:r w:rsidRPr="00491644">
        <w:rPr>
          <w:rStyle w:val="Attribute"/>
        </w:rPr>
        <w:t>ProcessContent</w:t>
      </w:r>
      <w:r w:rsidRPr="00491644">
        <w:t xml:space="preserve"> attribute value </w:t>
      </w:r>
      <w:r>
        <w:t>might</w:t>
      </w:r>
      <w:r w:rsidRPr="00491644">
        <w:t xml:space="preserve"> generate an error</w:t>
      </w:r>
      <w:r w:rsidR="00992D00">
        <w:t>.</w:t>
      </w:r>
    </w:p>
    <w:p w:rsidR="00D56E6F" w:rsidRDefault="00992D00">
      <w:r w:rsidRPr="002F2044">
        <w:t>[</w:t>
      </w:r>
      <w:r>
        <w:rPr>
          <w:rStyle w:val="Non-normativeBracket"/>
        </w:rPr>
        <w:t>Example</w:t>
      </w:r>
      <w:r w:rsidRPr="00F561DF">
        <w:t>:</w:t>
      </w:r>
      <w:r w:rsidR="00C208B5">
        <w:t xml:space="preserve"> </w:t>
      </w:r>
      <w:bookmarkStart w:id="86" w:name="_Toc130880528"/>
      <w:bookmarkStart w:id="87" w:name="_Toc141619337"/>
      <w:r w:rsidR="000F3D9D">
        <w:t xml:space="preserve">Example </w:t>
      </w:r>
      <w:r w:rsidR="002E6145">
        <w:fldChar w:fldCharType="begin"/>
      </w:r>
      <w:r w:rsidR="00321E78">
        <w:instrText xml:space="preserve"> STYLEREF  \s "Heading 1" \n \t </w:instrText>
      </w:r>
      <w:r w:rsidR="002E6145">
        <w:fldChar w:fldCharType="separate"/>
      </w:r>
      <w:r w:rsidR="00C24B36">
        <w:rPr>
          <w:noProof/>
        </w:rPr>
        <w:t>9</w:t>
      </w:r>
      <w:r w:rsidR="002E6145">
        <w:fldChar w:fldCharType="end"/>
      </w:r>
      <w:r>
        <w:t>–</w:t>
      </w:r>
      <w:r w:rsidR="002E6145">
        <w:fldChar w:fldCharType="begin"/>
      </w:r>
      <w:r w:rsidR="00321E78">
        <w:instrText xml:space="preserve"> SEQ Example  \* ARABIC </w:instrText>
      </w:r>
      <w:r w:rsidR="002E6145">
        <w:fldChar w:fldCharType="separate"/>
      </w:r>
      <w:r w:rsidR="00C24B36">
        <w:rPr>
          <w:noProof/>
        </w:rPr>
        <w:t>3</w:t>
      </w:r>
      <w:r w:rsidR="002E6145">
        <w:fldChar w:fldCharType="end"/>
      </w:r>
      <w:r>
        <w:t xml:space="preserve">. Processing </w:t>
      </w:r>
      <w:r w:rsidRPr="0071414B">
        <w:rPr>
          <w:rStyle w:val="Attribute"/>
        </w:rPr>
        <w:t>Ignorable</w:t>
      </w:r>
      <w:r>
        <w:t xml:space="preserve"> and </w:t>
      </w:r>
      <w:r w:rsidRPr="0071414B">
        <w:rPr>
          <w:rStyle w:val="Attribute"/>
        </w:rPr>
        <w:t>ProcessContent</w:t>
      </w:r>
      <w:r>
        <w:t xml:space="preserve"> attributes</w:t>
      </w:r>
      <w:bookmarkEnd w:id="86"/>
      <w:bookmarkEnd w:id="87"/>
    </w:p>
    <w:p w:rsidR="00D56E6F" w:rsidRDefault="000B7255">
      <w:r>
        <w:t>A Version </w:t>
      </w:r>
      <w:r w:rsidR="00992D00">
        <w:t xml:space="preserve">1 markup consumer ignores the blue, black, and red circles, but does render the yellow and green circles. </w:t>
      </w:r>
    </w:p>
    <w:p w:rsidR="00D56E6F" w:rsidRDefault="00992D00">
      <w:pPr>
        <w:pStyle w:val="c"/>
      </w:pPr>
      <w:r>
        <w:t>&lt;Circles</w:t>
      </w:r>
      <w:r w:rsidR="00DC3C78">
        <w:br/>
      </w:r>
      <w:r>
        <w:t xml:space="preserve">  xmlns=</w:t>
      </w:r>
      <w:r w:rsidR="00623724">
        <w:t>"</w:t>
      </w:r>
      <w:hyperlink r:id="rId25" w:history="1">
        <w:r w:rsidR="00DC3C78" w:rsidRPr="00F81CF6">
          <w:t>http://schemas.openxmlformats.org/Circles/v1</w:t>
        </w:r>
      </w:hyperlink>
      <w:r w:rsidR="00623724">
        <w:t>"</w:t>
      </w:r>
      <w:r w:rsidR="00DC3C78">
        <w:br/>
      </w:r>
      <w:r>
        <w:t xml:space="preserve">  xmlns:mc=</w:t>
      </w:r>
      <w:r w:rsidR="00623724">
        <w:t>"</w:t>
      </w:r>
      <w:hyperlink r:id="rId26" w:history="1">
        <w:r w:rsidR="00DC3C78" w:rsidRPr="00F81CF6">
          <w:t>http://schemas.openxmlformats.org/markup-</w:t>
        </w:r>
        <w:r w:rsidR="00DC3C78" w:rsidRPr="00F81CF6">
          <w:br/>
          <w:t xml:space="preserve">  compatibility/2006</w:t>
        </w:r>
      </w:hyperlink>
      <w:r w:rsidR="00623724">
        <w:t>"</w:t>
      </w:r>
      <w:r w:rsidR="00DC3C78">
        <w:br/>
      </w:r>
      <w:r>
        <w:t xml:space="preserve">  xmlns:v2=</w:t>
      </w:r>
      <w:r w:rsidR="00623724">
        <w:t>"</w:t>
      </w:r>
      <w:hyperlink r:id="rId27" w:history="1">
        <w:r w:rsidR="00DC3C78" w:rsidRPr="00F81CF6">
          <w:t>http://schemas.openxmlformats.org/Circles/v2</w:t>
        </w:r>
      </w:hyperlink>
      <w:r w:rsidR="00623724">
        <w:t>"</w:t>
      </w:r>
      <w:r w:rsidR="00DC3C78">
        <w:br/>
      </w:r>
      <w:r>
        <w:t xml:space="preserve">  mc:Ignorable="v2"</w:t>
      </w:r>
      <w:r w:rsidR="00DC3C78">
        <w:br/>
      </w:r>
      <w:r>
        <w:t xml:space="preserve">  mc:ProcessContent="v2:Blink" &gt;</w:t>
      </w:r>
    </w:p>
    <w:p w:rsidR="00D56E6F" w:rsidRDefault="00992D00">
      <w:pPr>
        <w:pStyle w:val="c"/>
      </w:pPr>
      <w:r>
        <w:t xml:space="preserve">  &lt;v2:Watermark Opacity="v0.1"&gt;</w:t>
      </w:r>
      <w:r w:rsidR="006F63FB">
        <w:br/>
        <w:t xml:space="preserve"> </w:t>
      </w:r>
      <w:r>
        <w:t xml:space="preserve">   &lt;Circle Center="0,0" Radius="20" Color="Blue" /&gt;</w:t>
      </w:r>
      <w:r w:rsidR="006F63FB">
        <w:br/>
      </w:r>
      <w:r>
        <w:t xml:space="preserve">    &lt;Circle Center="25,0" Radius="20" Color="Black" /&gt;</w:t>
      </w:r>
      <w:r w:rsidR="006F63FB">
        <w:br/>
      </w:r>
      <w:r>
        <w:t xml:space="preserve">    &lt;Circle Center="50,0" Radius="20" Color="Red" /&gt;</w:t>
      </w:r>
      <w:r w:rsidR="006F63FB">
        <w:br/>
      </w:r>
      <w:r>
        <w:t xml:space="preserve">  &lt;/v2:Watermark&gt;</w:t>
      </w:r>
    </w:p>
    <w:p w:rsidR="00D56E6F" w:rsidRDefault="00992D00">
      <w:pPr>
        <w:pStyle w:val="c"/>
      </w:pPr>
      <w:r>
        <w:t xml:space="preserve">  &lt;v2:Blink&gt;</w:t>
      </w:r>
      <w:r w:rsidR="006F63FB">
        <w:br/>
      </w:r>
      <w:r>
        <w:t xml:space="preserve">    &lt;Circle Center="13,0" Radius="20" Color="Yellow" /&gt;</w:t>
      </w:r>
      <w:r w:rsidR="006F63FB">
        <w:br/>
      </w:r>
      <w:r>
        <w:t xml:space="preserve">    &lt;Circle Center="38,0" Radius="20" Color="Green" /&gt;</w:t>
      </w:r>
      <w:r w:rsidR="006F63FB">
        <w:br/>
      </w:r>
      <w:r>
        <w:t xml:space="preserve">  &lt;/v2:Blink&gt;</w:t>
      </w:r>
      <w:r w:rsidR="006F63FB">
        <w:br/>
      </w:r>
      <w:r>
        <w:t>&lt;/Circles&gt;</w:t>
      </w:r>
    </w:p>
    <w:p w:rsidR="00D56E6F" w:rsidRDefault="00992D00">
      <w:r>
        <w:t>The Version</w:t>
      </w:r>
      <w:r w:rsidR="00F07730">
        <w:t> </w:t>
      </w:r>
      <w:r>
        <w:t>1 markup consumer, unaware of Version</w:t>
      </w:r>
      <w:r w:rsidR="00F07730">
        <w:t> </w:t>
      </w:r>
      <w:r>
        <w:t xml:space="preserve">2 markup, renders the above markup </w:t>
      </w:r>
      <w:r w:rsidRPr="006902CC">
        <w:t xml:space="preserve">as if it had </w:t>
      </w:r>
      <w:r w:rsidRPr="00710249">
        <w:t xml:space="preserve">processed </w:t>
      </w:r>
      <w:r>
        <w:t>the following markup:</w:t>
      </w:r>
    </w:p>
    <w:p w:rsidR="00D56E6F" w:rsidRDefault="00992D00">
      <w:pPr>
        <w:pStyle w:val="c"/>
      </w:pPr>
      <w:r>
        <w:lastRenderedPageBreak/>
        <w:t>&lt;Circles</w:t>
      </w:r>
      <w:r w:rsidR="00EE1D0D">
        <w:br/>
      </w:r>
      <w:r>
        <w:t xml:space="preserve">  xmlns="http://schemas.openxmlformats.org/Circles/v1" &gt;</w:t>
      </w:r>
      <w:r w:rsidR="00EE1D0D">
        <w:br/>
      </w:r>
      <w:r>
        <w:t xml:space="preserve">  &lt;Circle Center="13,0" Radius="20" Color="Yellow" /&gt;</w:t>
      </w:r>
      <w:r w:rsidR="00EE1D0D">
        <w:br/>
      </w:r>
      <w:r>
        <w:t xml:space="preserve">  &lt;Circle Center="38,0" Radius="20" Color="Green" /&gt;</w:t>
      </w:r>
      <w:r w:rsidR="00EE1D0D">
        <w:br/>
      </w:r>
      <w:r>
        <w:t>&lt;/Circles&gt;</w:t>
      </w:r>
    </w:p>
    <w:p w:rsidR="00D56E6F" w:rsidRDefault="00992D00">
      <w:r>
        <w:rPr>
          <w:rStyle w:val="Non-normativeBracket"/>
        </w:rPr>
        <w:t>end example</w:t>
      </w:r>
      <w:r w:rsidRPr="002C7C22">
        <w:t>]</w:t>
      </w:r>
    </w:p>
    <w:p w:rsidR="00D56E6F" w:rsidRDefault="00992D00">
      <w:pPr>
        <w:pStyle w:val="Heading3"/>
      </w:pPr>
      <w:bookmarkStart w:id="88" w:name="_Toc143683691"/>
      <w:bookmarkStart w:id="89" w:name="_Toc147735539"/>
      <w:r>
        <w:t>PreserveElements and PreserveAt</w:t>
      </w:r>
      <w:r w:rsidR="00DB2F87">
        <w:t>t</w:t>
      </w:r>
      <w:r>
        <w:t>ributes Attributes</w:t>
      </w:r>
      <w:bookmarkEnd w:id="88"/>
      <w:bookmarkEnd w:id="89"/>
      <w:r w:rsidR="002E6145">
        <w:fldChar w:fldCharType="begin"/>
      </w:r>
      <w:r w:rsidR="003114DE">
        <w:instrText xml:space="preserve"> XE "PreserveElements" </w:instrText>
      </w:r>
      <w:r w:rsidR="002E6145">
        <w:fldChar w:fldCharType="end"/>
      </w:r>
      <w:r w:rsidR="002E6145">
        <w:fldChar w:fldCharType="begin"/>
      </w:r>
      <w:r w:rsidR="003114DE">
        <w:instrText xml:space="preserve"> XE "Preserve</w:instrText>
      </w:r>
      <w:r w:rsidR="00DB2F87">
        <w:instrText>Elements</w:instrText>
      </w:r>
      <w:r w:rsidR="003114DE">
        <w:instrText xml:space="preserve">" </w:instrText>
      </w:r>
      <w:r w:rsidR="002E6145">
        <w:fldChar w:fldCharType="end"/>
      </w:r>
    </w:p>
    <w:p w:rsidR="00D56E6F" w:rsidRDefault="00992D00">
      <w:r>
        <w:t xml:space="preserve">The </w:t>
      </w:r>
      <w:r w:rsidRPr="0071414B">
        <w:rPr>
          <w:rStyle w:val="Attribute"/>
        </w:rPr>
        <w:t>Ignorable</w:t>
      </w:r>
      <w:r>
        <w:t xml:space="preserve"> attribute presents a challenge unique to markup editors in deciding when </w:t>
      </w:r>
      <w:r w:rsidR="00673077">
        <w:t xml:space="preserve">and how </w:t>
      </w:r>
      <w:r>
        <w:t xml:space="preserve">to </w:t>
      </w:r>
      <w:r w:rsidRPr="00FF4714">
        <w:rPr>
          <w:rStyle w:val="Term"/>
        </w:rPr>
        <w:t>preserve</w:t>
      </w:r>
      <w:r w:rsidR="002E6145">
        <w:fldChar w:fldCharType="begin"/>
      </w:r>
      <w:r w:rsidR="00B94CB1">
        <w:instrText xml:space="preserve"> XE "</w:instrText>
      </w:r>
      <w:r w:rsidR="00990D3C">
        <w:instrText>preserve</w:instrText>
      </w:r>
      <w:r w:rsidR="00B94CB1">
        <w:instrText xml:space="preserve">" </w:instrText>
      </w:r>
      <w:r w:rsidR="002E6145">
        <w:fldChar w:fldCharType="end"/>
      </w:r>
      <w:r>
        <w:t xml:space="preserve"> ignored markup in the face of modification and when to discard ignored markup.</w:t>
      </w:r>
      <w:r w:rsidR="00673077">
        <w:t xml:space="preserve"> In the absence of explicit knowledge of the specification governing the unrecognized ignored markup, it is difficult for a markup editor to preserve ignored markup while simultaneously maintaining document conformance with whatever specification governs that markup. Similarly, it is difficult for the markup editor to avoid undesired change to the edited document's semantics as they would be interpreted by a markup consumer whose implementation is based on the specification governing the preserved markup.</w:t>
      </w:r>
    </w:p>
    <w:p w:rsidR="00D56E6F" w:rsidRDefault="00992D00">
      <w:r>
        <w:t xml:space="preserve">A markup editor might use the presence of </w:t>
      </w:r>
      <w:r w:rsidRPr="00AE69EA">
        <w:rPr>
          <w:rStyle w:val="Attribute"/>
        </w:rPr>
        <w:t>PreserveElements</w:t>
      </w:r>
      <w:r>
        <w:t xml:space="preserve"> and </w:t>
      </w:r>
      <w:r w:rsidRPr="00AE69EA">
        <w:rPr>
          <w:rStyle w:val="Attribute"/>
        </w:rPr>
        <w:t>PreserveAttributes</w:t>
      </w:r>
      <w:r>
        <w:t xml:space="preserve"> attributes as hints for deciding what ignored elements and attributes to preserve when markup is modified. The markup </w:t>
      </w:r>
      <w:r w:rsidR="00673077">
        <w:t>editor's specific interpretation of those hints shall be governed by the markup specification or specifications that formed the basis for the markup editor's implementation.</w:t>
      </w:r>
    </w:p>
    <w:p w:rsidR="00D56E6F" w:rsidRDefault="00992D00">
      <w:r>
        <w:t xml:space="preserve">Markup specifications should specify conditions under which markup editors </w:t>
      </w:r>
      <w:r w:rsidR="009D3961">
        <w:t xml:space="preserve">should </w:t>
      </w:r>
      <w:r>
        <w:t>preserve ignored markup.</w:t>
      </w:r>
      <w:r w:rsidR="009D3961">
        <w:t xml:space="preserve"> Markup specifications should define the widest possible set ofconditions under which markup editors should preserve ignored markup. [</w:t>
      </w:r>
      <w:r w:rsidR="009D3961" w:rsidRPr="009D3961">
        <w:rPr>
          <w:rStyle w:val="Non-normativeBracket"/>
        </w:rPr>
        <w:t>Note</w:t>
      </w:r>
      <w:r w:rsidR="009D3961">
        <w:t xml:space="preserve">: If preservation conditions are too widely defined, future versions and extensions will be over constrained in what new semantics they can introduce. </w:t>
      </w:r>
      <w:r w:rsidR="009D3961" w:rsidRPr="009D3961">
        <w:rPr>
          <w:rStyle w:val="Non-normativeBracket"/>
        </w:rPr>
        <w:t>end note</w:t>
      </w:r>
      <w:r w:rsidR="009D3961">
        <w:t xml:space="preserve">] </w:t>
      </w:r>
    </w:p>
    <w:p w:rsidR="00D56E6F" w:rsidRDefault="00992D00">
      <w:r>
        <w:t xml:space="preserve">If a markup specification lacks such guidance, markup editors for markup documents </w:t>
      </w:r>
      <w:r w:rsidR="00673077">
        <w:t xml:space="preserve">governed by </w:t>
      </w:r>
      <w:r>
        <w:t xml:space="preserve">that markup specification should </w:t>
      </w:r>
      <w:r w:rsidR="009D3961">
        <w:t>be conservative in their preservation behavior Before preserving any ignored markup, markup editors should attempt to establish confidence that the preserved markup will be acceptable to, and interpretable with acceptable semantics by, all imaginable markup consumers that understand future versions of extensions. [</w:t>
      </w:r>
      <w:r w:rsidR="009D3961" w:rsidRPr="009D3961">
        <w:rPr>
          <w:rStyle w:val="Non-normativeBracket"/>
        </w:rPr>
        <w:t>Note</w:t>
      </w:r>
      <w:r w:rsidR="009D3961">
        <w:t>: Such confiden</w:t>
      </w:r>
      <w:r w:rsidR="00952C97">
        <w:t xml:space="preserve">ce could be established by </w:t>
      </w:r>
      <w:r w:rsidR="009D3961">
        <w:t>deep understanding of the base specification</w:t>
      </w:r>
      <w:r>
        <w:t>.</w:t>
      </w:r>
      <w:r w:rsidR="009D3961">
        <w:t xml:space="preserve"> </w:t>
      </w:r>
      <w:r w:rsidR="009D3961" w:rsidRPr="009D3961">
        <w:rPr>
          <w:rStyle w:val="Non-normativeBracket"/>
        </w:rPr>
        <w:t>end note</w:t>
      </w:r>
      <w:r w:rsidR="009D3961">
        <w:t>]</w:t>
      </w:r>
      <w:r>
        <w:t xml:space="preserve"> </w:t>
      </w:r>
    </w:p>
    <w:p w:rsidR="00D56E6F" w:rsidRDefault="00673077">
      <w:r>
        <w:t xml:space="preserve">Even in the presence of </w:t>
      </w:r>
      <w:r w:rsidR="009D3961">
        <w:t xml:space="preserve">explicit preservation </w:t>
      </w:r>
      <w:proofErr w:type="gramStart"/>
      <w:r>
        <w:t>guidance  in</w:t>
      </w:r>
      <w:proofErr w:type="gramEnd"/>
      <w:r>
        <w:t xml:space="preserve"> a markup specification,  any markup editor might choose to discard together all ignored markup without regard to the presence of any </w:t>
      </w:r>
      <w:r>
        <w:rPr>
          <w:rStyle w:val="Attribute"/>
        </w:rPr>
        <w:t>PreserveElements</w:t>
      </w:r>
      <w:r>
        <w:t xml:space="preserve"> or </w:t>
      </w:r>
      <w:r>
        <w:rPr>
          <w:rStyle w:val="Attribute"/>
        </w:rPr>
        <w:t>PreserveAttributes</w:t>
      </w:r>
      <w:r>
        <w:t xml:space="preserve"> attribute. </w:t>
      </w:r>
      <w:r w:rsidRPr="00CB7B38">
        <w:t>[</w:t>
      </w:r>
      <w:r>
        <w:rPr>
          <w:rStyle w:val="Non-normativeBracket"/>
        </w:rPr>
        <w:t>Note:</w:t>
      </w:r>
      <w:r>
        <w:t xml:space="preserve"> The explicit presence of the </w:t>
      </w:r>
      <w:r w:rsidRPr="004B2BAA">
        <w:rPr>
          <w:rStyle w:val="Attribute"/>
        </w:rPr>
        <w:t>Ignorable</w:t>
      </w:r>
      <w:r>
        <w:t xml:space="preserve"> attribute indicates that discarding such markup before editing produces a document that conforms to relevant specifications and is self-sufficient in its semantic interpretation. </w:t>
      </w:r>
      <w:r>
        <w:rPr>
          <w:rStyle w:val="Non-normativeBracket"/>
        </w:rPr>
        <w:t>end note</w:t>
      </w:r>
      <w:r w:rsidRPr="002C7C22">
        <w:t>]</w:t>
      </w:r>
    </w:p>
    <w:p w:rsidR="00D56E6F" w:rsidRDefault="00673077">
      <w:r>
        <w:t xml:space="preserve">A markup specification might define conditions calling for the preservation of some ignored elements or attributes without requiring the presence of any </w:t>
      </w:r>
      <w:r>
        <w:rPr>
          <w:rStyle w:val="Attribute"/>
        </w:rPr>
        <w:t>PreserveElements</w:t>
      </w:r>
      <w:r>
        <w:t xml:space="preserve"> or </w:t>
      </w:r>
      <w:r>
        <w:rPr>
          <w:rStyle w:val="Attribute"/>
        </w:rPr>
        <w:t>PreserveAttributes</w:t>
      </w:r>
      <w:r>
        <w:t xml:space="preserve"> attribute.</w:t>
      </w:r>
    </w:p>
    <w:p w:rsidR="00D56E6F" w:rsidRDefault="00992D00">
      <w:r>
        <w:lastRenderedPageBreak/>
        <w:t xml:space="preserve">A markup specification </w:t>
      </w:r>
      <w:r w:rsidR="00673077">
        <w:t xml:space="preserve">might </w:t>
      </w:r>
      <w:r>
        <w:t xml:space="preserve">restrict preservation of elements identified by the </w:t>
      </w:r>
      <w:r>
        <w:rPr>
          <w:rStyle w:val="Attribute"/>
        </w:rPr>
        <w:t>PreserveElements</w:t>
      </w:r>
      <w:r>
        <w:t xml:space="preserve"> attribute to those elements that are descendants of particular elements. Likewise, a markup specification </w:t>
      </w:r>
      <w:r w:rsidR="00673077">
        <w:t xml:space="preserve">might </w:t>
      </w:r>
      <w:r>
        <w:t xml:space="preserve">restrict the set of elements whose ignored attributes can be preserved, as identified by the </w:t>
      </w:r>
      <w:r>
        <w:rPr>
          <w:rStyle w:val="Attribute"/>
        </w:rPr>
        <w:t>PreserveAttributes</w:t>
      </w:r>
      <w:r>
        <w:t xml:space="preserve"> element, to those that are descendants of particular elements. Regardless of any such restrictions, markup consumers shall always accept, but possibly </w:t>
      </w:r>
      <w:r w:rsidR="00673077">
        <w:t>disregard</w:t>
      </w:r>
      <w:r>
        <w:t xml:space="preserve">, </w:t>
      </w:r>
      <w:r>
        <w:rPr>
          <w:rStyle w:val="Attribute"/>
        </w:rPr>
        <w:t>PreserveElements</w:t>
      </w:r>
      <w:r>
        <w:t xml:space="preserve"> and </w:t>
      </w:r>
      <w:r>
        <w:rPr>
          <w:rStyle w:val="Attribute"/>
        </w:rPr>
        <w:t>PreserveAttributes</w:t>
      </w:r>
      <w:r>
        <w:t xml:space="preserve"> attributes on any element.</w:t>
      </w:r>
    </w:p>
    <w:p w:rsidR="00D56E6F" w:rsidRDefault="00992D00">
      <w:pPr>
        <w:pStyle w:val="Heading4"/>
      </w:pPr>
      <w:bookmarkStart w:id="90" w:name="_Toc143683692"/>
      <w:r>
        <w:t>PreserveElements Attribute</w:t>
      </w:r>
      <w:bookmarkEnd w:id="90"/>
      <w:r w:rsidR="002E6145">
        <w:fldChar w:fldCharType="begin"/>
      </w:r>
      <w:r w:rsidR="00276732">
        <w:instrText xml:space="preserve"> XE "PreserveElements" \b </w:instrText>
      </w:r>
      <w:r w:rsidR="002E6145">
        <w:fldChar w:fldCharType="end"/>
      </w:r>
    </w:p>
    <w:p w:rsidR="00D56E6F" w:rsidRDefault="00992D00">
      <w:r>
        <w:t xml:space="preserve">The </w:t>
      </w:r>
      <w:r>
        <w:rPr>
          <w:rStyle w:val="Attribute"/>
        </w:rPr>
        <w:t>PreserveElements</w:t>
      </w:r>
      <w:r>
        <w:t xml:space="preserve"> attribute </w:t>
      </w:r>
      <w:r w:rsidR="00106144">
        <w:t>value contains</w:t>
      </w:r>
      <w:r w:rsidR="00673077">
        <w:t xml:space="preserve"> </w:t>
      </w:r>
      <w:r>
        <w:t>a</w:t>
      </w:r>
      <w:r w:rsidRPr="00DF4D8F">
        <w:t xml:space="preserve"> </w:t>
      </w:r>
      <w:r>
        <w:t>white</w:t>
      </w:r>
      <w:r w:rsidRPr="00DF4D8F">
        <w:t>space</w:t>
      </w:r>
      <w:r>
        <w:t>-delimi</w:t>
      </w:r>
      <w:r w:rsidRPr="00DF4D8F">
        <w:t xml:space="preserve">ted list of element qualified names identifying the expanded names of elements </w:t>
      </w:r>
      <w:r w:rsidR="00673077">
        <w:t>that a markup producer suggests for preservation by markup editors</w:t>
      </w:r>
      <w:r w:rsidRPr="00DF4D8F">
        <w:t xml:space="preserve">, even if the elements themselves are ignored. In any qualified name in the list, </w:t>
      </w:r>
      <w:r>
        <w:t>the wildcard character</w:t>
      </w:r>
      <w:r w:rsidR="009F53CA">
        <w:t> </w:t>
      </w:r>
      <w:r>
        <w:t>“*” can replace</w:t>
      </w:r>
      <w:r w:rsidRPr="00DF4D8F">
        <w:t xml:space="preserve"> the local name</w:t>
      </w:r>
      <w:r>
        <w:t xml:space="preserve"> to </w:t>
      </w:r>
      <w:r w:rsidR="00673077">
        <w:t>suggest</w:t>
      </w:r>
      <w:r w:rsidR="00673077" w:rsidRPr="00DF4D8F">
        <w:t xml:space="preserve"> </w:t>
      </w:r>
      <w:r w:rsidRPr="00DF4D8F">
        <w:t>th</w:t>
      </w:r>
      <w:r>
        <w:t>at</w:t>
      </w:r>
      <w:r w:rsidRPr="00DF4D8F">
        <w:t xml:space="preserve"> all elements in the namespace </w:t>
      </w:r>
      <w:r w:rsidR="00673077">
        <w:t>can</w:t>
      </w:r>
      <w:r w:rsidR="00673077" w:rsidRPr="00DF4D8F">
        <w:t xml:space="preserve"> </w:t>
      </w:r>
      <w:r w:rsidRPr="00DF4D8F">
        <w:t>be preserved.</w:t>
      </w:r>
    </w:p>
    <w:p w:rsidR="00D56E6F" w:rsidRDefault="00673077">
      <w:r>
        <w:t xml:space="preserve">If a </w:t>
      </w:r>
      <w:r w:rsidR="00992D00">
        <w:t xml:space="preserve">markup consumer encounters an ignored element whose expanded name matches the expanded name of an element </w:t>
      </w:r>
      <w:r w:rsidR="00106144">
        <w:t xml:space="preserve">identified </w:t>
      </w:r>
      <w:r w:rsidR="00992D00">
        <w:t xml:space="preserve">in the </w:t>
      </w:r>
      <w:r w:rsidR="00992D00">
        <w:rPr>
          <w:rStyle w:val="Attribute"/>
        </w:rPr>
        <w:t>PreserveElements</w:t>
      </w:r>
      <w:r w:rsidR="00992D00">
        <w:t xml:space="preserve"> attribute value, the markup consumer shall consider that element to be a </w:t>
      </w:r>
      <w:r>
        <w:t>candidate for preservation</w:t>
      </w:r>
      <w:r w:rsidR="00992D00">
        <w:t xml:space="preserve">, regardless of whether or not the element’s </w:t>
      </w:r>
      <w:r w:rsidR="00992D00" w:rsidRPr="00390757">
        <w:t>qualified</w:t>
      </w:r>
      <w:r w:rsidR="00992D00">
        <w:t xml:space="preserve"> name matches the qualified name </w:t>
      </w:r>
      <w:r w:rsidR="00106144">
        <w:t xml:space="preserve">specified </w:t>
      </w:r>
      <w:r w:rsidR="00992D00">
        <w:t xml:space="preserve">in the </w:t>
      </w:r>
      <w:r w:rsidR="00992D00" w:rsidRPr="00AE69EA">
        <w:rPr>
          <w:rStyle w:val="Attribute"/>
        </w:rPr>
        <w:t>PreserveElements</w:t>
      </w:r>
      <w:r w:rsidR="00992D00">
        <w:t xml:space="preserve"> attribute value.</w:t>
      </w:r>
      <w:r w:rsidR="00992D00" w:rsidDel="00974753">
        <w:t xml:space="preserve"> </w:t>
      </w:r>
    </w:p>
    <w:p w:rsidR="00D56E6F" w:rsidRDefault="00992D00">
      <w:r>
        <w:t xml:space="preserve">When an element is ignored and preserved, all of its unprefixed attributes shall also be preserved along with any preserved attributes </w:t>
      </w:r>
      <w:r w:rsidR="00106144">
        <w:t xml:space="preserve">identified </w:t>
      </w:r>
      <w:r>
        <w:t xml:space="preserve">in </w:t>
      </w:r>
      <w:r w:rsidR="00673077">
        <w:t xml:space="preserve">a </w:t>
      </w:r>
      <w:r>
        <w:rPr>
          <w:rStyle w:val="Attribute"/>
        </w:rPr>
        <w:t>PreserveAttributes</w:t>
      </w:r>
      <w:r>
        <w:t xml:space="preserve"> attribute value.</w:t>
      </w:r>
    </w:p>
    <w:p w:rsidR="00D56E6F" w:rsidRDefault="00992D00">
      <w:r>
        <w:t xml:space="preserve">The </w:t>
      </w:r>
      <w:r w:rsidRPr="0071414B">
        <w:rPr>
          <w:rStyle w:val="Attribute"/>
        </w:rPr>
        <w:t>Pr</w:t>
      </w:r>
      <w:r>
        <w:rPr>
          <w:rStyle w:val="Attribute"/>
        </w:rPr>
        <w:t>eserveElements</w:t>
      </w:r>
      <w:r>
        <w:t xml:space="preserve"> attribute value shall not reference any element name that does not belong to a namespace that is identified by the </w:t>
      </w:r>
      <w:r>
        <w:rPr>
          <w:rStyle w:val="Attribute"/>
        </w:rPr>
        <w:t>Ignorable</w:t>
      </w:r>
      <w:r>
        <w:t xml:space="preserve"> attribute </w:t>
      </w:r>
      <w:r w:rsidR="00106144">
        <w:t>of</w:t>
      </w:r>
      <w:r w:rsidR="00673077">
        <w:t xml:space="preserve"> </w:t>
      </w:r>
      <w:r>
        <w:t xml:space="preserve">the same element. </w:t>
      </w:r>
    </w:p>
    <w:p w:rsidR="00D56E6F" w:rsidRDefault="00992D00">
      <w:r>
        <w:t xml:space="preserve">The value of the </w:t>
      </w:r>
      <w:r w:rsidRPr="00AE69EA">
        <w:rPr>
          <w:rStyle w:val="Attribute"/>
        </w:rPr>
        <w:t>PreserveElements</w:t>
      </w:r>
      <w:r>
        <w:t xml:space="preserve"> attribute can be an empty or blank string. When a markup consumer encounters such a value, it shall proceed as if the </w:t>
      </w:r>
      <w:r w:rsidRPr="00AE69EA">
        <w:rPr>
          <w:rStyle w:val="Attribute"/>
        </w:rPr>
        <w:t>PreserveElements</w:t>
      </w:r>
      <w:r>
        <w:t xml:space="preserve"> attribute was not </w:t>
      </w:r>
      <w:r w:rsidR="00106144">
        <w:t>provided</w:t>
      </w:r>
      <w:r>
        <w:t>.</w:t>
      </w:r>
    </w:p>
    <w:p w:rsidR="00D56E6F" w:rsidRDefault="00992D00">
      <w:pPr>
        <w:pStyle w:val="Heading4"/>
      </w:pPr>
      <w:bookmarkStart w:id="91" w:name="_Toc143683693"/>
      <w:r>
        <w:t>PreserveAttributes Attributes</w:t>
      </w:r>
      <w:bookmarkEnd w:id="91"/>
      <w:r w:rsidR="002E6145">
        <w:fldChar w:fldCharType="begin"/>
      </w:r>
      <w:r w:rsidR="00276732">
        <w:instrText xml:space="preserve"> XE "PreserveAt</w:instrText>
      </w:r>
      <w:r w:rsidR="00DB2F87">
        <w:instrText>t</w:instrText>
      </w:r>
      <w:r w:rsidR="00276732">
        <w:instrText xml:space="preserve">ributes" \b </w:instrText>
      </w:r>
      <w:r w:rsidR="002E6145">
        <w:fldChar w:fldCharType="end"/>
      </w:r>
    </w:p>
    <w:p w:rsidR="00D56E6F" w:rsidRDefault="00992D00">
      <w:r>
        <w:t xml:space="preserve">The </w:t>
      </w:r>
      <w:r>
        <w:rPr>
          <w:rStyle w:val="Attribute"/>
        </w:rPr>
        <w:t>PreserveAttributes</w:t>
      </w:r>
      <w:r>
        <w:t xml:space="preserve"> attribute </w:t>
      </w:r>
      <w:r w:rsidR="00E03BEA">
        <w:t>value contains</w:t>
      </w:r>
      <w:r w:rsidR="00673077">
        <w:t xml:space="preserve"> </w:t>
      </w:r>
      <w:r>
        <w:t>a</w:t>
      </w:r>
      <w:r w:rsidRPr="00140524">
        <w:t xml:space="preserve"> </w:t>
      </w:r>
      <w:r>
        <w:t>white</w:t>
      </w:r>
      <w:r w:rsidRPr="00140524">
        <w:t>space</w:t>
      </w:r>
      <w:r>
        <w:t>-delimited</w:t>
      </w:r>
      <w:r w:rsidRPr="00140524">
        <w:t xml:space="preserve"> list of attribute qualified names identifying the expanded names of attributes </w:t>
      </w:r>
      <w:r w:rsidR="00673077">
        <w:t>that a markup producer suggests for preservation by markup editors</w:t>
      </w:r>
      <w:r w:rsidRPr="00140524">
        <w:t>.</w:t>
      </w:r>
      <w:r>
        <w:t xml:space="preserve"> </w:t>
      </w:r>
      <w:r w:rsidRPr="00CB7B38">
        <w:t>[</w:t>
      </w:r>
      <w:r>
        <w:rPr>
          <w:rStyle w:val="Non-normativeBracket"/>
        </w:rPr>
        <w:t>Note</w:t>
      </w:r>
      <w:r w:rsidRPr="00CA7603">
        <w:t xml:space="preserve">: </w:t>
      </w:r>
      <w:r>
        <w:t xml:space="preserve">An attribute cannot be preserved </w:t>
      </w:r>
      <w:r w:rsidR="00E03BEA">
        <w:t>if</w:t>
      </w:r>
      <w:r w:rsidR="00E03BEA" w:rsidDel="00E03BEA">
        <w:t xml:space="preserve"> </w:t>
      </w:r>
      <w:r>
        <w:t xml:space="preserve">it appears on a </w:t>
      </w:r>
      <w:r w:rsidR="00137C68">
        <w:t>non-</w:t>
      </w:r>
      <w:r>
        <w:t xml:space="preserve">preserved </w:t>
      </w:r>
      <w:r w:rsidR="00006122">
        <w:t xml:space="preserve">ignored </w:t>
      </w:r>
      <w:r>
        <w:t xml:space="preserve">element. </w:t>
      </w:r>
      <w:r>
        <w:rPr>
          <w:rStyle w:val="Non-normativeBracket"/>
        </w:rPr>
        <w:t>end note</w:t>
      </w:r>
      <w:r w:rsidRPr="002C7C22">
        <w:t xml:space="preserve">] </w:t>
      </w:r>
      <w:r w:rsidRPr="00140524">
        <w:t xml:space="preserve">In any qualified name in the list, </w:t>
      </w:r>
      <w:r>
        <w:t>the wildcard character</w:t>
      </w:r>
      <w:r w:rsidR="00C477B3">
        <w:t> </w:t>
      </w:r>
      <w:r>
        <w:t>“*” can replace</w:t>
      </w:r>
      <w:r w:rsidRPr="00140524">
        <w:t xml:space="preserve"> the local name</w:t>
      </w:r>
      <w:r>
        <w:t xml:space="preserve"> to</w:t>
      </w:r>
      <w:r w:rsidRPr="00140524">
        <w:t xml:space="preserve"> indicat</w:t>
      </w:r>
      <w:r>
        <w:t>e</w:t>
      </w:r>
      <w:r w:rsidRPr="00140524">
        <w:t xml:space="preserve"> th</w:t>
      </w:r>
      <w:r>
        <w:t>at</w:t>
      </w:r>
      <w:r w:rsidRPr="00140524">
        <w:t xml:space="preserve"> all </w:t>
      </w:r>
      <w:r>
        <w:t>attributes</w:t>
      </w:r>
      <w:r w:rsidRPr="00140524">
        <w:t xml:space="preserve"> in the namespace </w:t>
      </w:r>
      <w:r>
        <w:t>should</w:t>
      </w:r>
      <w:r w:rsidRPr="00140524">
        <w:t xml:space="preserve"> be preserved.</w:t>
      </w:r>
      <w:r w:rsidR="00673077" w:rsidRPr="00673077">
        <w:t xml:space="preserve"> </w:t>
      </w:r>
      <w:r w:rsidR="00673077" w:rsidRPr="00CB7B38">
        <w:t>[</w:t>
      </w:r>
      <w:r w:rsidR="00673077">
        <w:rPr>
          <w:rStyle w:val="Non-normativeBracket"/>
        </w:rPr>
        <w:t>Note</w:t>
      </w:r>
      <w:r w:rsidR="00673077" w:rsidRPr="00CA7603">
        <w:t xml:space="preserve">: </w:t>
      </w:r>
      <w:r w:rsidR="00673077">
        <w:t xml:space="preserve">An unprefixed local attribute cannot be identified by a </w:t>
      </w:r>
      <w:r w:rsidR="00673077">
        <w:rPr>
          <w:rStyle w:val="Attribute"/>
        </w:rPr>
        <w:t>PreserveAttributes</w:t>
      </w:r>
      <w:r w:rsidR="00673077">
        <w:t xml:space="preserve"> attribute value. </w:t>
      </w:r>
      <w:r w:rsidR="00673077">
        <w:rPr>
          <w:rStyle w:val="Non-normativeBracket"/>
        </w:rPr>
        <w:t>end note</w:t>
      </w:r>
      <w:r w:rsidR="00673077" w:rsidRPr="002C7C22">
        <w:t>]</w:t>
      </w:r>
    </w:p>
    <w:p w:rsidR="00D56E6F" w:rsidRDefault="00673077">
      <w:r>
        <w:t xml:space="preserve">If a </w:t>
      </w:r>
      <w:r w:rsidR="00992D00">
        <w:t xml:space="preserve">markup consumer encounters an ignored attribute whose </w:t>
      </w:r>
      <w:r w:rsidR="00992D00" w:rsidRPr="00390757">
        <w:t>expanded</w:t>
      </w:r>
      <w:r w:rsidR="00992D00">
        <w:t xml:space="preserve"> name matches the expanded name of an attribute identified in the </w:t>
      </w:r>
      <w:r w:rsidR="00992D00" w:rsidRPr="00806122">
        <w:rPr>
          <w:rStyle w:val="Attribute"/>
        </w:rPr>
        <w:t>PreserveAttributes</w:t>
      </w:r>
      <w:r w:rsidR="00992D00">
        <w:t xml:space="preserve"> attribute value, the markup consumer shall consider that attribute to be a </w:t>
      </w:r>
      <w:r>
        <w:t>candidate for preservation</w:t>
      </w:r>
      <w:r w:rsidR="00992D00">
        <w:t xml:space="preserve">, regardless of whether or not the attribute’s </w:t>
      </w:r>
      <w:r w:rsidR="00992D00" w:rsidRPr="00390757">
        <w:t>qualified</w:t>
      </w:r>
      <w:r w:rsidR="00992D00">
        <w:t xml:space="preserve"> name matches the qualified name </w:t>
      </w:r>
      <w:r w:rsidR="00EE3747">
        <w:t xml:space="preserve">specified </w:t>
      </w:r>
      <w:r w:rsidR="00992D00">
        <w:t xml:space="preserve">in the </w:t>
      </w:r>
      <w:r w:rsidR="00992D00" w:rsidRPr="00806122">
        <w:rPr>
          <w:rStyle w:val="Attribute"/>
        </w:rPr>
        <w:t>PreserveAttributes</w:t>
      </w:r>
      <w:r w:rsidR="00992D00">
        <w:t xml:space="preserve"> attribute value.</w:t>
      </w:r>
      <w:r w:rsidR="00992D00" w:rsidDel="00974753">
        <w:t xml:space="preserve"> </w:t>
      </w:r>
    </w:p>
    <w:p w:rsidR="00D56E6F" w:rsidRDefault="00992D00">
      <w:r>
        <w:t xml:space="preserve">The </w:t>
      </w:r>
      <w:r w:rsidRPr="0071414B">
        <w:rPr>
          <w:rStyle w:val="Attribute"/>
        </w:rPr>
        <w:t>Process</w:t>
      </w:r>
      <w:r>
        <w:rPr>
          <w:rStyle w:val="Attribute"/>
        </w:rPr>
        <w:t>Attributes</w:t>
      </w:r>
      <w:r>
        <w:t xml:space="preserve"> attribute value shall not reference any attribute name that does not belong to a namespace that is identified by the </w:t>
      </w:r>
      <w:r>
        <w:rPr>
          <w:rStyle w:val="Attribute"/>
        </w:rPr>
        <w:t>Ignorable</w:t>
      </w:r>
      <w:r>
        <w:t xml:space="preserve"> attribute </w:t>
      </w:r>
      <w:r w:rsidR="00EE3747">
        <w:t>of</w:t>
      </w:r>
      <w:r w:rsidR="00673077">
        <w:t xml:space="preserve"> </w:t>
      </w:r>
      <w:r>
        <w:t xml:space="preserve">the same element. </w:t>
      </w:r>
    </w:p>
    <w:p w:rsidR="00D56E6F" w:rsidRDefault="00992D00">
      <w:r>
        <w:lastRenderedPageBreak/>
        <w:t xml:space="preserve">The value of the </w:t>
      </w:r>
      <w:r w:rsidRPr="00806122">
        <w:rPr>
          <w:rStyle w:val="Attribute"/>
        </w:rPr>
        <w:t>PreserveAttributes</w:t>
      </w:r>
      <w:r>
        <w:t xml:space="preserve"> attribute can be an empty or blank string. When a markup consumer encounters such a value, it shall proceed as if the </w:t>
      </w:r>
      <w:r w:rsidRPr="00806122">
        <w:rPr>
          <w:rStyle w:val="Attribute"/>
        </w:rPr>
        <w:t>PreserveAttributes</w:t>
      </w:r>
      <w:r>
        <w:t xml:space="preserve"> attribute was not </w:t>
      </w:r>
      <w:r w:rsidR="00EE3747">
        <w:t>provided</w:t>
      </w:r>
      <w:r>
        <w:t>.</w:t>
      </w:r>
    </w:p>
    <w:p w:rsidR="00D56E6F" w:rsidRDefault="00992D00">
      <w:pPr>
        <w:pStyle w:val="Heading3"/>
      </w:pPr>
      <w:bookmarkStart w:id="92" w:name="_Toc143683694"/>
      <w:bookmarkStart w:id="93" w:name="_Toc147735540"/>
      <w:r>
        <w:t>MustUnderstand Attribute</w:t>
      </w:r>
      <w:bookmarkEnd w:id="92"/>
      <w:bookmarkEnd w:id="93"/>
      <w:r w:rsidR="002E6145">
        <w:fldChar w:fldCharType="begin"/>
      </w:r>
      <w:r w:rsidR="00793662">
        <w:instrText xml:space="preserve"> XE "MustUnderstand" \b </w:instrText>
      </w:r>
      <w:r w:rsidR="002E6145">
        <w:fldChar w:fldCharType="end"/>
      </w:r>
    </w:p>
    <w:p w:rsidR="00D56E6F" w:rsidRDefault="00992D00">
      <w:r>
        <w:t xml:space="preserve">The </w:t>
      </w:r>
      <w:r>
        <w:rPr>
          <w:rStyle w:val="Attribute"/>
        </w:rPr>
        <w:t>MustUnderstand</w:t>
      </w:r>
      <w:r>
        <w:t xml:space="preserve"> attribute </w:t>
      </w:r>
      <w:r w:rsidR="004B490B">
        <w:t>value contains</w:t>
      </w:r>
      <w:r>
        <w:t>a</w:t>
      </w:r>
      <w:r w:rsidRPr="00140524">
        <w:t xml:space="preserve"> </w:t>
      </w:r>
      <w:r>
        <w:t>white</w:t>
      </w:r>
      <w:r w:rsidRPr="00140524">
        <w:t>space-</w:t>
      </w:r>
      <w:r>
        <w:t>delimited</w:t>
      </w:r>
      <w:r w:rsidRPr="00140524">
        <w:t xml:space="preserve"> list of </w:t>
      </w:r>
      <w:r>
        <w:t>namespace prefixes</w:t>
      </w:r>
      <w:r w:rsidRPr="00140524">
        <w:t xml:space="preserve"> identifying a set of </w:t>
      </w:r>
      <w:r>
        <w:t xml:space="preserve">namespace names. A markup consumer that does not understand these identified namespaces shall not continue to process the markup document, regardless of whether the non-understood namespace was </w:t>
      </w:r>
      <w:r w:rsidR="00445DD5">
        <w:t xml:space="preserve">identified </w:t>
      </w:r>
      <w:r>
        <w:t xml:space="preserve">as an ignorable namespace on an ancestor element. Markup consumers shall generate an error condition if one or more of these identified namespaces is not understood. </w:t>
      </w:r>
    </w:p>
    <w:p w:rsidR="00D56E6F" w:rsidRDefault="00992D00">
      <w:r>
        <w:t xml:space="preserve">The value of the </w:t>
      </w:r>
      <w:r w:rsidRPr="00806122">
        <w:rPr>
          <w:rStyle w:val="Attribute"/>
        </w:rPr>
        <w:t>MustUnderstand</w:t>
      </w:r>
      <w:r>
        <w:t xml:space="preserve"> attribute can be an empty or blank string. When a markup consumer encounters such a value, it shall proceed as if the </w:t>
      </w:r>
      <w:r w:rsidRPr="00806122">
        <w:rPr>
          <w:rStyle w:val="Attribute"/>
        </w:rPr>
        <w:t>MustUnderstand</w:t>
      </w:r>
      <w:r>
        <w:t xml:space="preserve"> attribute was not declared.</w:t>
      </w:r>
    </w:p>
    <w:p w:rsidR="00D56E6F" w:rsidRDefault="00992D00">
      <w:r w:rsidRPr="00CB7B38">
        <w:t>[</w:t>
      </w:r>
      <w:r>
        <w:rPr>
          <w:rStyle w:val="Non-normativeBracket"/>
        </w:rPr>
        <w:t>Note</w:t>
      </w:r>
      <w:r w:rsidRPr="00CA7603">
        <w:t xml:space="preserve">: </w:t>
      </w:r>
      <w:r>
        <w:t>§</w:t>
      </w:r>
      <w:r w:rsidR="002E6145">
        <w:fldChar w:fldCharType="begin"/>
      </w:r>
      <w:r>
        <w:instrText xml:space="preserve"> REF _Ref142984204 \r \h </w:instrText>
      </w:r>
      <w:r w:rsidR="002E6145">
        <w:fldChar w:fldCharType="separate"/>
      </w:r>
      <w:r w:rsidR="00C24B36">
        <w:t>9.2</w:t>
      </w:r>
      <w:r w:rsidR="002E6145">
        <w:fldChar w:fldCharType="end"/>
      </w:r>
      <w:r w:rsidRPr="00B57CBB">
        <w:t xml:space="preserve"> </w:t>
      </w:r>
      <w:r>
        <w:t xml:space="preserve">clarifies the rules for processing the </w:t>
      </w:r>
      <w:r w:rsidRPr="00D44242">
        <w:rPr>
          <w:rStyle w:val="Attribute"/>
        </w:rPr>
        <w:t>MustUnderstand</w:t>
      </w:r>
      <w:r>
        <w:t xml:space="preserve"> attribute when it is applied to a </w:t>
      </w:r>
      <w:r w:rsidRPr="00D44242">
        <w:rPr>
          <w:rStyle w:val="Element"/>
        </w:rPr>
        <w:t>Choice</w:t>
      </w:r>
      <w:r>
        <w:t xml:space="preserve"> or </w:t>
      </w:r>
      <w:r w:rsidRPr="00D44242">
        <w:rPr>
          <w:rStyle w:val="Element"/>
        </w:rPr>
        <w:t>Fallback</w:t>
      </w:r>
      <w:r>
        <w:t xml:space="preserve"> element, or when it is applied to a descendant element of one of those elements. </w:t>
      </w:r>
      <w:r>
        <w:rPr>
          <w:rStyle w:val="Non-normativeBracket"/>
        </w:rPr>
        <w:t>end note</w:t>
      </w:r>
      <w:r w:rsidRPr="002C7C22">
        <w:t>]</w:t>
      </w:r>
    </w:p>
    <w:p w:rsidR="00D56E6F" w:rsidRDefault="00992D00">
      <w:r w:rsidRPr="002F2044">
        <w:t>[</w:t>
      </w:r>
      <w:r>
        <w:rPr>
          <w:rStyle w:val="Non-normativeBracket"/>
        </w:rPr>
        <w:t>Example</w:t>
      </w:r>
      <w:r w:rsidRPr="00F561DF">
        <w:t>:</w:t>
      </w:r>
      <w:r w:rsidR="00C208B5">
        <w:t xml:space="preserve"> </w:t>
      </w:r>
      <w:bookmarkStart w:id="94" w:name="_Toc130880529"/>
      <w:bookmarkStart w:id="95" w:name="_Toc141619338"/>
      <w:r w:rsidR="000F3D9D">
        <w:t xml:space="preserve">Example </w:t>
      </w:r>
      <w:r w:rsidR="002E6145">
        <w:fldChar w:fldCharType="begin"/>
      </w:r>
      <w:r w:rsidR="00321E78">
        <w:instrText xml:space="preserve"> STYLEREF  \s "Heading 1" \n \t </w:instrText>
      </w:r>
      <w:r w:rsidR="002E6145">
        <w:fldChar w:fldCharType="separate"/>
      </w:r>
      <w:r w:rsidR="00C24B36">
        <w:rPr>
          <w:noProof/>
        </w:rPr>
        <w:t>9</w:t>
      </w:r>
      <w:r w:rsidR="002E6145">
        <w:fldChar w:fldCharType="end"/>
      </w:r>
      <w:r>
        <w:t>–</w:t>
      </w:r>
      <w:r w:rsidR="002E6145">
        <w:fldChar w:fldCharType="begin"/>
      </w:r>
      <w:r w:rsidR="00321E78">
        <w:instrText xml:space="preserve"> SEQ Example  \* ARABIC </w:instrText>
      </w:r>
      <w:r w:rsidR="002E6145">
        <w:fldChar w:fldCharType="separate"/>
      </w:r>
      <w:r w:rsidR="00C24B36">
        <w:rPr>
          <w:noProof/>
        </w:rPr>
        <w:t>4</w:t>
      </w:r>
      <w:r w:rsidR="002E6145">
        <w:fldChar w:fldCharType="end"/>
      </w:r>
      <w:r>
        <w:t>. Processing an attribute’s prefixed qualified name</w:t>
      </w:r>
      <w:bookmarkEnd w:id="94"/>
      <w:bookmarkEnd w:id="95"/>
    </w:p>
    <w:p w:rsidR="00D56E6F" w:rsidRDefault="00992D00">
      <w:r w:rsidRPr="00A67FC1">
        <w:t xml:space="preserve">The </w:t>
      </w:r>
      <w:r>
        <w:t>declaration</w:t>
      </w:r>
      <w:r w:rsidRPr="00A67FC1">
        <w:t xml:space="preserve"> of a Version</w:t>
      </w:r>
      <w:r w:rsidR="00C477B3">
        <w:t> </w:t>
      </w:r>
      <w:r w:rsidRPr="00A67FC1">
        <w:t>2 attribute causes a Version</w:t>
      </w:r>
      <w:r w:rsidR="00C477B3">
        <w:t> </w:t>
      </w:r>
      <w:r w:rsidRPr="00A67FC1">
        <w:t xml:space="preserve">1 </w:t>
      </w:r>
      <w:r>
        <w:t>markup consumer</w:t>
      </w:r>
      <w:r w:rsidRPr="00A67FC1">
        <w:t xml:space="preserve"> to trigger an error when proce</w:t>
      </w:r>
      <w:r>
        <w:t xml:space="preserve">ssing the </w:t>
      </w:r>
      <w:r w:rsidRPr="00A67FC1">
        <w:t>last</w:t>
      </w:r>
      <w:r>
        <w:t xml:space="preserve"> </w:t>
      </w:r>
      <w:r>
        <w:rPr>
          <w:rStyle w:val="Element"/>
        </w:rPr>
        <w:t>Circle</w:t>
      </w:r>
      <w:r>
        <w:t xml:space="preserve"> element.</w:t>
      </w:r>
    </w:p>
    <w:p w:rsidR="00D56E6F" w:rsidRDefault="00992D00">
      <w:pPr>
        <w:pStyle w:val="c"/>
        <w:rPr>
          <w:lang w:val="fr-CA"/>
        </w:rPr>
      </w:pPr>
      <w:r w:rsidRPr="00EE1731">
        <w:rPr>
          <w:lang w:val="fr-CA"/>
        </w:rPr>
        <w:t>&lt;Circles</w:t>
      </w:r>
      <w:r w:rsidR="00656452" w:rsidRPr="00EE1731">
        <w:rPr>
          <w:lang w:val="fr-CA"/>
        </w:rPr>
        <w:br/>
      </w:r>
      <w:r w:rsidRPr="00EE1731">
        <w:rPr>
          <w:lang w:val="fr-CA"/>
        </w:rPr>
        <w:t xml:space="preserve">  xmlns=</w:t>
      </w:r>
      <w:r w:rsidR="00623724" w:rsidRPr="00EE1731">
        <w:rPr>
          <w:lang w:val="fr-CA"/>
        </w:rPr>
        <w:t>"</w:t>
      </w:r>
      <w:hyperlink r:id="rId28" w:history="1">
        <w:r w:rsidR="00656452" w:rsidRPr="00EE1731">
          <w:rPr>
            <w:lang w:val="fr-CA"/>
          </w:rPr>
          <w:t>http://schemas.openxmlformats.org/Circles/v1</w:t>
        </w:r>
      </w:hyperlink>
      <w:r w:rsidR="00623724" w:rsidRPr="00EE1731">
        <w:rPr>
          <w:lang w:val="fr-CA"/>
        </w:rPr>
        <w:t>"</w:t>
      </w:r>
      <w:r w:rsidR="00656452" w:rsidRPr="00EE1731">
        <w:rPr>
          <w:lang w:val="fr-CA"/>
        </w:rPr>
        <w:br/>
      </w:r>
      <w:r w:rsidRPr="00EE1731">
        <w:rPr>
          <w:lang w:val="fr-CA"/>
        </w:rPr>
        <w:t xml:space="preserve">  xmlns:mc=</w:t>
      </w:r>
      <w:r w:rsidR="00623724" w:rsidRPr="00EE1731">
        <w:rPr>
          <w:lang w:val="fr-CA"/>
        </w:rPr>
        <w:t>"</w:t>
      </w:r>
      <w:hyperlink r:id="rId29" w:history="1">
        <w:r w:rsidR="00656452" w:rsidRPr="00EE1731">
          <w:rPr>
            <w:lang w:val="fr-CA"/>
          </w:rPr>
          <w:t>http://schemas.openxmlformats.org/markup-</w:t>
        </w:r>
        <w:r w:rsidR="00656452" w:rsidRPr="00EE1731">
          <w:rPr>
            <w:lang w:val="fr-CA"/>
          </w:rPr>
          <w:br/>
          <w:t xml:space="preserve">  compatibility/2006</w:t>
        </w:r>
      </w:hyperlink>
      <w:r w:rsidR="00623724" w:rsidRPr="00EE1731">
        <w:rPr>
          <w:lang w:val="fr-CA"/>
        </w:rPr>
        <w:t>"</w:t>
      </w:r>
      <w:r w:rsidR="00656452" w:rsidRPr="00EE1731">
        <w:rPr>
          <w:lang w:val="fr-CA"/>
        </w:rPr>
        <w:br/>
      </w:r>
      <w:r w:rsidRPr="00EE1731">
        <w:rPr>
          <w:lang w:val="fr-CA"/>
        </w:rPr>
        <w:t xml:space="preserve">  xmlns:v2="http://schemas.openxmlformats.org/Circles/v2"&gt;</w:t>
      </w:r>
    </w:p>
    <w:p w:rsidR="00D56E6F" w:rsidRDefault="00992D00">
      <w:pPr>
        <w:pStyle w:val="c"/>
      </w:pPr>
      <w:r w:rsidRPr="00EE1731">
        <w:rPr>
          <w:lang w:val="fr-CA"/>
        </w:rPr>
        <w:t xml:space="preserve">  </w:t>
      </w:r>
      <w:r>
        <w:t>&lt;Circle Center="0,0" Radius="20" Color="Blue" /&gt;</w:t>
      </w:r>
    </w:p>
    <w:p w:rsidR="00D56E6F" w:rsidRDefault="00992D00">
      <w:pPr>
        <w:pStyle w:val="c"/>
      </w:pPr>
      <w:r>
        <w:t xml:space="preserve">  &lt;Circle Center="25,0" Radius="20" Color="Black" /&gt;</w:t>
      </w:r>
    </w:p>
    <w:p w:rsidR="00D56E6F" w:rsidRDefault="00992D00">
      <w:pPr>
        <w:pStyle w:val="c"/>
      </w:pPr>
      <w:r>
        <w:t xml:space="preserve">  &lt;Circle Center="50,0" Radius="20" Color="Red" /&gt;</w:t>
      </w:r>
    </w:p>
    <w:p w:rsidR="00D56E6F" w:rsidRDefault="00992D00">
      <w:pPr>
        <w:pStyle w:val="c"/>
      </w:pPr>
      <w:r>
        <w:t xml:space="preserve">  &lt;Circle Center="13,0" Radius="20" Color="Yellow" /&gt;</w:t>
      </w:r>
    </w:p>
    <w:p w:rsidR="00D56E6F" w:rsidRDefault="00992D00">
      <w:pPr>
        <w:pStyle w:val="c"/>
      </w:pPr>
      <w:r>
        <w:t xml:space="preserve">  &lt;Circle Center="38,0" Radius="20" Color="Green"</w:t>
      </w:r>
      <w:r w:rsidR="00656452">
        <w:br/>
        <w:t xml:space="preserve">    </w:t>
      </w:r>
      <w:r>
        <w:t>v2:Opacity="0.5" /&gt;</w:t>
      </w:r>
      <w:r w:rsidR="00656452">
        <w:br/>
      </w:r>
      <w:r>
        <w:t>&lt;/Circles&gt;</w:t>
      </w:r>
    </w:p>
    <w:p w:rsidR="00D56E6F" w:rsidRDefault="00992D00">
      <w:bookmarkStart w:id="96" w:name="_Toc130880530"/>
      <w:bookmarkStart w:id="97" w:name="_Toc141619339"/>
      <w:proofErr w:type="gramStart"/>
      <w:r>
        <w:t>Example 10–</w:t>
      </w:r>
      <w:r w:rsidR="002E6145">
        <w:fldChar w:fldCharType="begin"/>
      </w:r>
      <w:r w:rsidR="00321E78">
        <w:instrText xml:space="preserve"> SEQ Example  \* ARABIC </w:instrText>
      </w:r>
      <w:r w:rsidR="002E6145">
        <w:fldChar w:fldCharType="separate"/>
      </w:r>
      <w:r w:rsidR="00C24B36">
        <w:rPr>
          <w:noProof/>
        </w:rPr>
        <w:t>5</w:t>
      </w:r>
      <w:r w:rsidR="002E6145">
        <w:fldChar w:fldCharType="end"/>
      </w:r>
      <w:r>
        <w:t>.</w:t>
      </w:r>
      <w:proofErr w:type="gramEnd"/>
      <w:r>
        <w:t xml:space="preserve"> Processing a </w:t>
      </w:r>
      <w:r w:rsidRPr="00D44242">
        <w:rPr>
          <w:rStyle w:val="Attribute"/>
        </w:rPr>
        <w:t>MustUnderstand</w:t>
      </w:r>
      <w:r>
        <w:t xml:space="preserve"> attribute</w:t>
      </w:r>
      <w:bookmarkEnd w:id="96"/>
      <w:bookmarkEnd w:id="97"/>
    </w:p>
    <w:p w:rsidR="00D56E6F" w:rsidRDefault="00992D00">
      <w:r>
        <w:t xml:space="preserve">The value of the </w:t>
      </w:r>
      <w:r w:rsidRPr="00D44242">
        <w:rPr>
          <w:rStyle w:val="Attribute"/>
        </w:rPr>
        <w:t>MustUnderstand</w:t>
      </w:r>
      <w:r>
        <w:t xml:space="preserve"> attribute causes a Version</w:t>
      </w:r>
      <w:r w:rsidR="00794683">
        <w:t> </w:t>
      </w:r>
      <w:r>
        <w:t xml:space="preserve">1 markup consumer to trigger an error when processing </w:t>
      </w:r>
      <w:r w:rsidRPr="00406638">
        <w:t xml:space="preserve">the root </w:t>
      </w:r>
      <w:r>
        <w:rPr>
          <w:rStyle w:val="Element"/>
        </w:rPr>
        <w:t>Circles</w:t>
      </w:r>
      <w:r>
        <w:t xml:space="preserve"> element.</w:t>
      </w:r>
    </w:p>
    <w:p w:rsidR="00D56E6F" w:rsidRDefault="00992D00">
      <w:pPr>
        <w:pStyle w:val="c"/>
      </w:pPr>
      <w:r>
        <w:t>&lt;Circles</w:t>
      </w:r>
      <w:r w:rsidR="00794683">
        <w:br/>
      </w:r>
      <w:r>
        <w:t xml:space="preserve">  xmlns="http://schemas.openxmlformats.org/Circles/v1"</w:t>
      </w:r>
      <w:r w:rsidR="00794683">
        <w:br/>
      </w:r>
      <w:r>
        <w:t xml:space="preserve">  xmlns:mc=</w:t>
      </w:r>
      <w:hyperlink r:id="rId30" w:history="1">
        <w:r w:rsidR="00794683" w:rsidRPr="00F81CF6">
          <w:t>http://schemas.openxmlformats.org/markup-</w:t>
        </w:r>
        <w:r w:rsidR="00794683" w:rsidRPr="00F81CF6">
          <w:br/>
          <w:t xml:space="preserve">  compatibility/2006</w:t>
        </w:r>
      </w:hyperlink>
      <w:r w:rsidR="00794683">
        <w:br/>
        <w:t xml:space="preserve">  </w:t>
      </w:r>
      <w:r>
        <w:t>xmlns:v2="http://schemas.openxmlformats.org/Circles/v2"</w:t>
      </w:r>
      <w:r w:rsidR="00794683">
        <w:br/>
      </w:r>
      <w:r>
        <w:t xml:space="preserve">  mc:MustUnderstand="v2"&gt;</w:t>
      </w:r>
    </w:p>
    <w:p w:rsidR="00D56E6F" w:rsidRDefault="00992D00">
      <w:pPr>
        <w:pStyle w:val="c"/>
      </w:pPr>
      <w:r>
        <w:lastRenderedPageBreak/>
        <w:t xml:space="preserve">  &lt;Circle Center="0,0" Radius="20" Color="Blue" /&gt;</w:t>
      </w:r>
    </w:p>
    <w:p w:rsidR="00D56E6F" w:rsidRDefault="00992D00">
      <w:pPr>
        <w:pStyle w:val="c"/>
      </w:pPr>
      <w:r>
        <w:t xml:space="preserve">  &lt;Circle Center="25,0" Radius="20" Color="Black" /&gt;</w:t>
      </w:r>
    </w:p>
    <w:p w:rsidR="00D56E6F" w:rsidRDefault="00992D00">
      <w:pPr>
        <w:pStyle w:val="c"/>
      </w:pPr>
      <w:r>
        <w:t xml:space="preserve">  &lt;Circle Center="50,0" Radius="20" Color="Red" /&gt;</w:t>
      </w:r>
    </w:p>
    <w:p w:rsidR="00D56E6F" w:rsidRDefault="00992D00">
      <w:pPr>
        <w:pStyle w:val="c"/>
      </w:pPr>
      <w:r>
        <w:t xml:space="preserve">  &lt;Circle Center="13,0" Radius="20" Color="Yellow" /&gt;</w:t>
      </w:r>
    </w:p>
    <w:p w:rsidR="00D56E6F" w:rsidRDefault="00992D00">
      <w:pPr>
        <w:pStyle w:val="c"/>
      </w:pPr>
      <w:r>
        <w:t xml:space="preserve">  &lt;Circle Center="38,0" Radius="20" Color="Green"</w:t>
      </w:r>
      <w:r w:rsidR="00794683">
        <w:br/>
        <w:t xml:space="preserve">   </w:t>
      </w:r>
      <w:r>
        <w:t xml:space="preserve"> v2:Opacity="0.5" /&gt;</w:t>
      </w:r>
      <w:r w:rsidR="00794683">
        <w:br/>
      </w:r>
      <w:r>
        <w:t>&lt;/Circles&gt;</w:t>
      </w:r>
    </w:p>
    <w:p w:rsidR="00D56E6F" w:rsidRDefault="00992D00">
      <w:r>
        <w:rPr>
          <w:rStyle w:val="Non-normativeBracket"/>
        </w:rPr>
        <w:t>end example</w:t>
      </w:r>
      <w:r w:rsidRPr="002C7C22">
        <w:t>]</w:t>
      </w:r>
    </w:p>
    <w:p w:rsidR="00D56E6F" w:rsidRDefault="00992D00">
      <w:pPr>
        <w:pStyle w:val="Heading2"/>
      </w:pPr>
      <w:bookmarkStart w:id="98" w:name="_Ref142983870"/>
      <w:bookmarkStart w:id="99" w:name="_Ref142983874"/>
      <w:bookmarkStart w:id="100" w:name="_Ref142984204"/>
      <w:bookmarkStart w:id="101" w:name="_Ref142984208"/>
      <w:bookmarkStart w:id="102" w:name="_Toc143683695"/>
      <w:bookmarkStart w:id="103" w:name="_Toc147735541"/>
      <w:r>
        <w:t>Alternate-Content Elements</w:t>
      </w:r>
      <w:bookmarkEnd w:id="98"/>
      <w:bookmarkEnd w:id="99"/>
      <w:bookmarkEnd w:id="100"/>
      <w:bookmarkEnd w:id="101"/>
      <w:bookmarkEnd w:id="102"/>
      <w:bookmarkEnd w:id="103"/>
      <w:r w:rsidR="002E6145">
        <w:fldChar w:fldCharType="begin"/>
      </w:r>
      <w:r w:rsidR="002B7A95">
        <w:instrText xml:space="preserve"> XE "element:alternate content" \b </w:instrText>
      </w:r>
      <w:r w:rsidR="002E6145">
        <w:fldChar w:fldCharType="end"/>
      </w:r>
    </w:p>
    <w:p w:rsidR="00D56E6F" w:rsidRDefault="00992D00">
      <w:r w:rsidRPr="00CB7B38">
        <w:t>[</w:t>
      </w:r>
      <w:r w:rsidRPr="00A646B0">
        <w:rPr>
          <w:rStyle w:val="Non-normativeBracket"/>
        </w:rPr>
        <w:t>Note</w:t>
      </w:r>
      <w:r w:rsidRPr="00CA7603">
        <w:t>:</w:t>
      </w:r>
      <w:r w:rsidR="00503E93">
        <w:t xml:space="preserve"> </w:t>
      </w:r>
      <w:r>
        <w:t xml:space="preserve">Markup producers can generate a markup document that includes multiple markup alternatives, each labeled with the namespaces that needs to be understood by any markup consumer choosing that alternative. A markup consumer shall choose only a single alternative. A particular markup alternative can exploit features introduced in subsequent revisions of the markup specification or in extensions to the markup specification. </w:t>
      </w:r>
    </w:p>
    <w:p w:rsidR="00D56E6F" w:rsidRDefault="00992D00">
      <w:r>
        <w:t xml:space="preserve">In some cases, the </w:t>
      </w:r>
      <w:r w:rsidRPr="00D44242">
        <w:rPr>
          <w:rStyle w:val="Attribute"/>
        </w:rPr>
        <w:t>Ignorable</w:t>
      </w:r>
      <w:r>
        <w:t xml:space="preserve"> attribute could provide flexibility sufficient for a markup producer to create an acceptable experience to users of a markup consumer that is unaware of any revisions or extensions. In other cases, it could be desirable or necessary for markup producers to provide different markup alternatives, with one alternative processed by markup consumers implemented according to particular revisions or extensions of the markup specification, and others processed by markup consumers implemented according to different revisions or extensions of the markup specification.</w:t>
      </w:r>
      <w:r w:rsidR="00917C70">
        <w:t xml:space="preserve"> </w:t>
      </w:r>
      <w:r w:rsidR="00C31215">
        <w:rPr>
          <w:rStyle w:val="Non-normativeBracket"/>
        </w:rPr>
        <w:t>e</w:t>
      </w:r>
      <w:r w:rsidRPr="00A646B0">
        <w:rPr>
          <w:rStyle w:val="Non-normativeBracket"/>
        </w:rPr>
        <w:t>nd note</w:t>
      </w:r>
      <w:r w:rsidRPr="002C7C22">
        <w:t>]</w:t>
      </w:r>
    </w:p>
    <w:p w:rsidR="00D56E6F" w:rsidRDefault="00992D00">
      <w:pPr>
        <w:pStyle w:val="Heading3"/>
      </w:pPr>
      <w:bookmarkStart w:id="104" w:name="_Ref142983857"/>
      <w:bookmarkStart w:id="105" w:name="_Ref142983863"/>
      <w:bookmarkStart w:id="106" w:name="_Toc143683696"/>
      <w:bookmarkStart w:id="107" w:name="_Toc147735542"/>
      <w:r>
        <w:t>AlternateContent Element</w:t>
      </w:r>
      <w:bookmarkEnd w:id="104"/>
      <w:bookmarkEnd w:id="105"/>
      <w:bookmarkEnd w:id="106"/>
      <w:bookmarkEnd w:id="107"/>
      <w:r w:rsidR="002E6145">
        <w:fldChar w:fldCharType="begin"/>
      </w:r>
      <w:r w:rsidR="002B7A95">
        <w:instrText xml:space="preserve"> XE "AlternateContent" \b </w:instrText>
      </w:r>
      <w:r w:rsidR="002E6145">
        <w:fldChar w:fldCharType="end"/>
      </w:r>
    </w:p>
    <w:p w:rsidR="00D56E6F" w:rsidRDefault="00992D00">
      <w:r>
        <w:t xml:space="preserve">The </w:t>
      </w:r>
      <w:r>
        <w:rPr>
          <w:rStyle w:val="Element"/>
        </w:rPr>
        <w:t>AlternateContent</w:t>
      </w:r>
      <w:r>
        <w:t xml:space="preserve"> element contains the full set of all possible markup alternatives. Each possible alternative is contained within either a </w:t>
      </w:r>
      <w:r>
        <w:rPr>
          <w:rStyle w:val="Element"/>
        </w:rPr>
        <w:t>Choice</w:t>
      </w:r>
      <w:r>
        <w:t xml:space="preserve"> or </w:t>
      </w:r>
      <w:r>
        <w:rPr>
          <w:rStyle w:val="Element"/>
        </w:rPr>
        <w:t>Fallback</w:t>
      </w:r>
      <w:r>
        <w:t xml:space="preserve"> child element of the </w:t>
      </w:r>
      <w:r>
        <w:rPr>
          <w:rStyle w:val="Element"/>
        </w:rPr>
        <w:t>AlternateContent</w:t>
      </w:r>
      <w:r>
        <w:t xml:space="preserve"> element.</w:t>
      </w:r>
    </w:p>
    <w:p w:rsidR="00D56E6F" w:rsidRDefault="00992D00">
      <w:r>
        <w:t xml:space="preserve">An </w:t>
      </w:r>
      <w:r w:rsidR="00C512ED">
        <w:rPr>
          <w:rStyle w:val="Element"/>
        </w:rPr>
        <w:t>AlternateContent</w:t>
      </w:r>
      <w:r>
        <w:t xml:space="preserve"> element shall contain one or more </w:t>
      </w:r>
      <w:r w:rsidR="00C512ED">
        <w:rPr>
          <w:rStyle w:val="Element"/>
        </w:rPr>
        <w:t>Choice</w:t>
      </w:r>
      <w:r>
        <w:t xml:space="preserve"> child elements, optionally followed by a </w:t>
      </w:r>
      <w:r w:rsidR="00C512ED">
        <w:rPr>
          <w:rStyle w:val="Element"/>
        </w:rPr>
        <w:t>Fallback</w:t>
      </w:r>
      <w:r>
        <w:t xml:space="preserve"> child element. If present, there shall be only one </w:t>
      </w:r>
      <w:r w:rsidR="00C512ED">
        <w:rPr>
          <w:rStyle w:val="Element"/>
        </w:rPr>
        <w:t>Fallback</w:t>
      </w:r>
      <w:r>
        <w:t xml:space="preserve"> element, and it shall follow all </w:t>
      </w:r>
      <w:r w:rsidR="00C512ED">
        <w:rPr>
          <w:rStyle w:val="Element"/>
        </w:rPr>
        <w:t>Choice</w:t>
      </w:r>
      <w:r>
        <w:t xml:space="preserve"> elements. An </w:t>
      </w:r>
      <w:r w:rsidR="00C512ED">
        <w:rPr>
          <w:rStyle w:val="Element"/>
        </w:rPr>
        <w:t>AlternateContent</w:t>
      </w:r>
      <w:r>
        <w:t xml:space="preserve"> element shall not be the child of an </w:t>
      </w:r>
      <w:r w:rsidR="00C512ED">
        <w:rPr>
          <w:rStyle w:val="Element"/>
        </w:rPr>
        <w:t>AlternateContent</w:t>
      </w:r>
      <w:r>
        <w:t xml:space="preserve"> element.</w:t>
      </w:r>
    </w:p>
    <w:p w:rsidR="00D56E6F" w:rsidRDefault="00992D00">
      <w:r>
        <w:t xml:space="preserve">More than one </w:t>
      </w:r>
      <w:r w:rsidR="00C512ED">
        <w:rPr>
          <w:rStyle w:val="Element"/>
        </w:rPr>
        <w:t>Choice</w:t>
      </w:r>
      <w:r>
        <w:t xml:space="preserve"> child element might be specified, each identifying the namespaces that a markup consumer needs to understand in order to choose the markup alternative contained within the </w:t>
      </w:r>
      <w:r w:rsidR="00C512ED">
        <w:rPr>
          <w:rStyle w:val="Element"/>
        </w:rPr>
        <w:t>Choice</w:t>
      </w:r>
      <w:r>
        <w:t xml:space="preserve"> element. Markup consumers shall rely solely on the namespaces identified by the </w:t>
      </w:r>
      <w:r w:rsidR="00C512ED">
        <w:rPr>
          <w:rStyle w:val="Element"/>
        </w:rPr>
        <w:t>Choice</w:t>
      </w:r>
      <w:r>
        <w:t xml:space="preserve"> element rather than the alternate content markup itself in order to decide which content to use.</w:t>
      </w:r>
    </w:p>
    <w:p w:rsidR="00D56E6F" w:rsidRDefault="00C512ED">
      <w:r>
        <w:rPr>
          <w:rStyle w:val="Element"/>
        </w:rPr>
        <w:t>AlternateContent</w:t>
      </w:r>
      <w:r w:rsidR="00992D00">
        <w:t xml:space="preserve"> elements </w:t>
      </w:r>
      <w:r w:rsidR="007C2DCF">
        <w:t xml:space="preserve">might </w:t>
      </w:r>
      <w:r w:rsidR="00992D00">
        <w:t xml:space="preserve">include the attributes </w:t>
      </w:r>
      <w:r w:rsidR="00992D00" w:rsidRPr="00943D2C">
        <w:rPr>
          <w:rStyle w:val="Attribute"/>
        </w:rPr>
        <w:t>Ignorable</w:t>
      </w:r>
      <w:r w:rsidR="00992D00">
        <w:t xml:space="preserve">, </w:t>
      </w:r>
      <w:r w:rsidR="00992D00" w:rsidRPr="00943D2C">
        <w:rPr>
          <w:rStyle w:val="Attribute"/>
        </w:rPr>
        <w:t>MustUnderstand</w:t>
      </w:r>
      <w:r w:rsidR="00992D00">
        <w:t xml:space="preserve">, </w:t>
      </w:r>
      <w:r w:rsidR="00992D00" w:rsidRPr="00943D2C">
        <w:rPr>
          <w:rStyle w:val="Attribute"/>
        </w:rPr>
        <w:t>ProcessContent</w:t>
      </w:r>
      <w:r w:rsidR="00992D00">
        <w:t xml:space="preserve">, </w:t>
      </w:r>
      <w:r w:rsidR="00992D00" w:rsidRPr="00943D2C">
        <w:rPr>
          <w:rStyle w:val="Attribute"/>
        </w:rPr>
        <w:t>PreserveElements</w:t>
      </w:r>
      <w:r w:rsidR="00992D00">
        <w:t xml:space="preserve">, and </w:t>
      </w:r>
      <w:r w:rsidR="00992D00" w:rsidRPr="00943D2C">
        <w:rPr>
          <w:rStyle w:val="Attribute"/>
        </w:rPr>
        <w:t>PreserveAttributes</w:t>
      </w:r>
      <w:r w:rsidR="00992D00">
        <w:t xml:space="preserve"> described in </w:t>
      </w:r>
      <w:r w:rsidR="00B211B3">
        <w:t>this specification</w:t>
      </w:r>
      <w:r w:rsidR="00992D00">
        <w:t xml:space="preserve">. These attributes’ qualified names shall be prefixed when associated with an </w:t>
      </w:r>
      <w:r>
        <w:rPr>
          <w:rStyle w:val="Element"/>
        </w:rPr>
        <w:t>AlternateContent</w:t>
      </w:r>
      <w:r w:rsidR="00992D00">
        <w:t xml:space="preserve"> element. A markup consumer shall generate an error if it encounters an unprefixed attribute name associated with an </w:t>
      </w:r>
      <w:r>
        <w:rPr>
          <w:rStyle w:val="Element"/>
        </w:rPr>
        <w:t>AlternateContent</w:t>
      </w:r>
      <w:r w:rsidR="00992D00">
        <w:t xml:space="preserve"> element. </w:t>
      </w:r>
      <w:r w:rsidR="00992D00" w:rsidRPr="00CB7B38">
        <w:t>[</w:t>
      </w:r>
      <w:r w:rsidR="00992D00" w:rsidRPr="00A35046">
        <w:rPr>
          <w:rStyle w:val="Non-normativeBracket"/>
        </w:rPr>
        <w:t>Note</w:t>
      </w:r>
      <w:r w:rsidR="00992D00" w:rsidRPr="00CA7603">
        <w:t>: A</w:t>
      </w:r>
      <w:r w:rsidR="00992D00">
        <w:t xml:space="preserve"> namespace declaration is not considered to be an unprefixed attribute name. </w:t>
      </w:r>
      <w:r w:rsidR="00992D00" w:rsidRPr="00A35046">
        <w:rPr>
          <w:rStyle w:val="Non-normativeBracket"/>
        </w:rPr>
        <w:t>end note</w:t>
      </w:r>
      <w:r w:rsidR="00992D00" w:rsidRPr="002C7C22">
        <w:t>]</w:t>
      </w:r>
    </w:p>
    <w:p w:rsidR="00D56E6F" w:rsidRDefault="007C2DCF">
      <w:r>
        <w:rPr>
          <w:rStyle w:val="Element"/>
        </w:rPr>
        <w:t>AlternateContent</w:t>
      </w:r>
      <w:r>
        <w:t xml:space="preserve"> elements might have ignored attributes or contain ignored child elements. Markup consumers shall not generate an error when encountering such attributes or child elements. However, m</w:t>
      </w:r>
      <w:r w:rsidRPr="00076D4E">
        <w:t xml:space="preserve">arkup </w:t>
      </w:r>
      <w:r w:rsidRPr="00076D4E">
        <w:lastRenderedPageBreak/>
        <w:t>consumer</w:t>
      </w:r>
      <w:r>
        <w:t>s</w:t>
      </w:r>
      <w:r w:rsidRPr="00076D4E">
        <w:t xml:space="preserve"> shall generate an error </w:t>
      </w:r>
      <w:r>
        <w:t>when</w:t>
      </w:r>
      <w:r w:rsidRPr="00076D4E">
        <w:t xml:space="preserve"> encounter</w:t>
      </w:r>
      <w:r>
        <w:t>ing</w:t>
      </w:r>
      <w:r w:rsidRPr="00076D4E">
        <w:t xml:space="preserve"> an attribute or child element </w:t>
      </w:r>
      <w:r>
        <w:t xml:space="preserve">of the </w:t>
      </w:r>
      <w:r w:rsidRPr="00992783">
        <w:rPr>
          <w:rStyle w:val="Element"/>
        </w:rPr>
        <w:t>AlternateContent</w:t>
      </w:r>
      <w:r>
        <w:t xml:space="preserve"> element that belongs to</w:t>
      </w:r>
      <w:r w:rsidRPr="00076D4E">
        <w:t xml:space="preserve"> a namespace that is neither understood nor ignorable. </w:t>
      </w:r>
      <w:r w:rsidRPr="00992783">
        <w:t>[</w:t>
      </w:r>
      <w:r w:rsidRPr="00992783">
        <w:rPr>
          <w:rStyle w:val="Non-normativeBracket"/>
        </w:rPr>
        <w:t>Note</w:t>
      </w:r>
      <w:r w:rsidRPr="00992783">
        <w:t xml:space="preserve">: </w:t>
      </w:r>
      <w:r w:rsidRPr="00076D4E">
        <w:rPr>
          <w:rStyle w:val="Non-normativeBracket"/>
        </w:rPr>
        <w:t xml:space="preserve"> </w:t>
      </w:r>
      <w:r>
        <w:t xml:space="preserve">In addition to </w:t>
      </w:r>
      <w:r>
        <w:rPr>
          <w:rStyle w:val="Element"/>
        </w:rPr>
        <w:t>Choice</w:t>
      </w:r>
      <w:r>
        <w:t xml:space="preserve"> and </w:t>
      </w:r>
      <w:r>
        <w:rPr>
          <w:rStyle w:val="Element"/>
        </w:rPr>
        <w:t>Fallback</w:t>
      </w:r>
      <w:r>
        <w:t xml:space="preserve"> elements, an ignored element can occur as a child of </w:t>
      </w:r>
      <w:r>
        <w:rPr>
          <w:rStyle w:val="Element"/>
        </w:rPr>
        <w:t>AlternateContent</w:t>
      </w:r>
      <w:r>
        <w:t>.</w:t>
      </w:r>
      <w:r w:rsidRPr="00076D4E">
        <w:rPr>
          <w:rStyle w:val="Non-normativeBracket"/>
        </w:rPr>
        <w:t xml:space="preserve"> </w:t>
      </w:r>
      <w:r w:rsidRPr="00992783">
        <w:rPr>
          <w:rStyle w:val="Non-normativeBracket"/>
        </w:rPr>
        <w:t>end note</w:t>
      </w:r>
      <w:r w:rsidRPr="00992783">
        <w:t>]</w:t>
      </w:r>
    </w:p>
    <w:p w:rsidR="00D56E6F" w:rsidRDefault="00992D00">
      <w:r>
        <w:t xml:space="preserve">When a markup consumer processes an </w:t>
      </w:r>
      <w:r w:rsidR="00C512ED">
        <w:rPr>
          <w:rStyle w:val="Element"/>
        </w:rPr>
        <w:t>AlternateContent</w:t>
      </w:r>
      <w:r>
        <w:t xml:space="preserve"> element, each successive </w:t>
      </w:r>
      <w:r w:rsidR="00C512ED">
        <w:rPr>
          <w:rStyle w:val="Element"/>
        </w:rPr>
        <w:t>Choice</w:t>
      </w:r>
      <w:r>
        <w:t xml:space="preserve"> or </w:t>
      </w:r>
      <w:r w:rsidR="00C512ED">
        <w:rPr>
          <w:rStyle w:val="Element"/>
        </w:rPr>
        <w:t>Fallback</w:t>
      </w:r>
      <w:r w:rsidRPr="008E2052">
        <w:rPr>
          <w:rStyle w:val="Element"/>
        </w:rPr>
        <w:t xml:space="preserve"> </w:t>
      </w:r>
      <w:r>
        <w:t xml:space="preserve">element is considered in markup order for selection based on its attributes. If a </w:t>
      </w:r>
      <w:r w:rsidR="00C512ED">
        <w:rPr>
          <w:rStyle w:val="Element"/>
        </w:rPr>
        <w:t>Choice</w:t>
      </w:r>
      <w:r>
        <w:t xml:space="preserve"> or </w:t>
      </w:r>
      <w:r w:rsidR="00C512ED">
        <w:rPr>
          <w:rStyle w:val="Element"/>
        </w:rPr>
        <w:t>Fallback</w:t>
      </w:r>
      <w:r>
        <w:t xml:space="preserve"> element is not selected for processing, all of the child and descendant elements of that </w:t>
      </w:r>
      <w:r w:rsidR="00C512ED">
        <w:rPr>
          <w:rStyle w:val="Element"/>
        </w:rPr>
        <w:t>Choice</w:t>
      </w:r>
      <w:r>
        <w:t xml:space="preserve"> or </w:t>
      </w:r>
      <w:r w:rsidR="00C512ED">
        <w:rPr>
          <w:rStyle w:val="Element"/>
        </w:rPr>
        <w:t>Fallback</w:t>
      </w:r>
      <w:r>
        <w:t xml:space="preserve"> element shall be treated as if they did not exist. A markup consumer shall not generate an error based on any </w:t>
      </w:r>
      <w:r w:rsidRPr="008E2052">
        <w:rPr>
          <w:rStyle w:val="Attribute"/>
        </w:rPr>
        <w:t>MustUnderstand</w:t>
      </w:r>
      <w:r>
        <w:t xml:space="preserve"> attribute applied to an element contained within the content of the unselected </w:t>
      </w:r>
      <w:r w:rsidR="00C512ED">
        <w:rPr>
          <w:rStyle w:val="Element"/>
        </w:rPr>
        <w:t>Choice</w:t>
      </w:r>
      <w:r>
        <w:t xml:space="preserve"> or </w:t>
      </w:r>
      <w:r w:rsidR="00C512ED">
        <w:rPr>
          <w:rStyle w:val="Element"/>
        </w:rPr>
        <w:t>Fallback</w:t>
      </w:r>
      <w:r>
        <w:t xml:space="preserve"> element. A markup consumer shall not generate an error based on any markup that is contained within an unselected </w:t>
      </w:r>
      <w:r w:rsidR="00C512ED">
        <w:rPr>
          <w:rStyle w:val="Element"/>
        </w:rPr>
        <w:t>Choice</w:t>
      </w:r>
      <w:r>
        <w:t xml:space="preserve"> or </w:t>
      </w:r>
      <w:r w:rsidR="00C512ED">
        <w:rPr>
          <w:rStyle w:val="Element"/>
        </w:rPr>
        <w:t>Fallback</w:t>
      </w:r>
      <w:r>
        <w:t xml:space="preserve"> element, even if that markup is not conformant to </w:t>
      </w:r>
      <w:r w:rsidR="00B211B3">
        <w:t>this specification</w:t>
      </w:r>
      <w:r>
        <w:t>.</w:t>
      </w:r>
    </w:p>
    <w:p w:rsidR="00D56E6F" w:rsidRDefault="00992D00">
      <w:r>
        <w:t xml:space="preserve">In processing an </w:t>
      </w:r>
      <w:r w:rsidR="00C512ED">
        <w:rPr>
          <w:rStyle w:val="Element"/>
        </w:rPr>
        <w:t>AlternateContent</w:t>
      </w:r>
      <w:r>
        <w:t xml:space="preserve"> element, the attributes of every child </w:t>
      </w:r>
      <w:r w:rsidR="00C512ED">
        <w:rPr>
          <w:rStyle w:val="Element"/>
        </w:rPr>
        <w:t>Choice</w:t>
      </w:r>
      <w:r>
        <w:t xml:space="preserve"> or </w:t>
      </w:r>
      <w:r w:rsidR="00C512ED">
        <w:rPr>
          <w:rStyle w:val="Element"/>
        </w:rPr>
        <w:t>Fallback</w:t>
      </w:r>
      <w:r>
        <w:t xml:space="preserve"> element shall be processed and checked for conformance to </w:t>
      </w:r>
      <w:r w:rsidR="00B211B3">
        <w:t>this specification</w:t>
      </w:r>
      <w:r>
        <w:t xml:space="preserve">, regardless of whether the </w:t>
      </w:r>
      <w:r w:rsidR="00C512ED">
        <w:rPr>
          <w:rStyle w:val="Element"/>
        </w:rPr>
        <w:t>Choice</w:t>
      </w:r>
      <w:r>
        <w:t xml:space="preserve"> or </w:t>
      </w:r>
      <w:r w:rsidR="00C512ED">
        <w:rPr>
          <w:rStyle w:val="Element"/>
        </w:rPr>
        <w:t>Fallback</w:t>
      </w:r>
      <w:r>
        <w:t xml:space="preserve"> element precedes or follows the selected alternative in markup order. If the </w:t>
      </w:r>
      <w:r w:rsidR="00C512ED">
        <w:rPr>
          <w:rStyle w:val="Element"/>
        </w:rPr>
        <w:t>AlternateContent</w:t>
      </w:r>
      <w:r>
        <w:t xml:space="preserve"> element’s child </w:t>
      </w:r>
      <w:r w:rsidR="00C512ED">
        <w:rPr>
          <w:rStyle w:val="Element"/>
        </w:rPr>
        <w:t>Choice</w:t>
      </w:r>
      <w:r>
        <w:t xml:space="preserve"> or </w:t>
      </w:r>
      <w:r w:rsidR="00C512ED">
        <w:rPr>
          <w:rStyle w:val="Element"/>
        </w:rPr>
        <w:t>Fallback</w:t>
      </w:r>
      <w:r>
        <w:t xml:space="preserve"> elements include an attribute from a namespace that is not understood and is not ignorable, the markup consumer shall generate an error. Likewise, a markup consumer shall generate an error if it encounters a </w:t>
      </w:r>
      <w:r w:rsidRPr="008E2052">
        <w:rPr>
          <w:rStyle w:val="Attribute"/>
        </w:rPr>
        <w:t>MustUnderstand</w:t>
      </w:r>
      <w:r>
        <w:t xml:space="preserve"> attribute included on a </w:t>
      </w:r>
      <w:r w:rsidR="00C512ED">
        <w:t>Choice</w:t>
      </w:r>
      <w:r>
        <w:t xml:space="preserve"> or </w:t>
      </w:r>
      <w:r w:rsidR="00C512ED">
        <w:t>Fallback</w:t>
      </w:r>
      <w:r>
        <w:t xml:space="preserve"> element that identifies a namespace that it does not understand.</w:t>
      </w:r>
    </w:p>
    <w:p w:rsidR="00D56E6F" w:rsidRDefault="00992D00">
      <w:r>
        <w:t xml:space="preserve">The content of the selected </w:t>
      </w:r>
      <w:r w:rsidR="00C512ED">
        <w:rPr>
          <w:rStyle w:val="Element"/>
        </w:rPr>
        <w:t>Choice</w:t>
      </w:r>
      <w:r>
        <w:t xml:space="preserve"> or </w:t>
      </w:r>
      <w:r w:rsidR="00C512ED">
        <w:rPr>
          <w:rStyle w:val="Element"/>
        </w:rPr>
        <w:t>Fallback</w:t>
      </w:r>
      <w:r>
        <w:rPr>
          <w:rStyle w:val="Element"/>
        </w:rPr>
        <w:t xml:space="preserve"> </w:t>
      </w:r>
      <w:r>
        <w:t xml:space="preserve">element is processed as though it replaces the entire </w:t>
      </w:r>
      <w:r w:rsidR="00C512ED">
        <w:rPr>
          <w:rStyle w:val="Element"/>
        </w:rPr>
        <w:t>AlternateContent</w:t>
      </w:r>
      <w:r>
        <w:t xml:space="preserve"> element. All namespace declarations and compatibility-rule attributes present on the </w:t>
      </w:r>
      <w:r w:rsidR="00C512ED">
        <w:rPr>
          <w:rStyle w:val="Element"/>
        </w:rPr>
        <w:t>AlternateContent</w:t>
      </w:r>
      <w:r>
        <w:t xml:space="preserve"> element or selected </w:t>
      </w:r>
      <w:r w:rsidR="00C512ED">
        <w:t>Choice</w:t>
      </w:r>
      <w:r>
        <w:t xml:space="preserve"> or </w:t>
      </w:r>
      <w:r w:rsidR="00C512ED">
        <w:t>Fallback</w:t>
      </w:r>
      <w:r>
        <w:t xml:space="preserve"> element shall be processed as though they appeared on every child element of the selected </w:t>
      </w:r>
      <w:r w:rsidR="00C512ED">
        <w:t>Choice</w:t>
      </w:r>
      <w:r>
        <w:t xml:space="preserve"> or </w:t>
      </w:r>
      <w:r w:rsidR="00C512ED">
        <w:t>Fallback</w:t>
      </w:r>
      <w:r>
        <w:t xml:space="preserve"> element. </w:t>
      </w:r>
      <w:r w:rsidR="009167FE">
        <w:t xml:space="preserve">This logical removal of the parent </w:t>
      </w:r>
      <w:r w:rsidR="009167FE" w:rsidRPr="00491644">
        <w:rPr>
          <w:rStyle w:val="Element"/>
        </w:rPr>
        <w:t>AlternateContent</w:t>
      </w:r>
      <w:r w:rsidR="009167FE">
        <w:t xml:space="preserve">, </w:t>
      </w:r>
      <w:r w:rsidR="009167FE" w:rsidRPr="00491644">
        <w:rPr>
          <w:rStyle w:val="Element"/>
        </w:rPr>
        <w:t>Choice</w:t>
      </w:r>
      <w:r w:rsidR="009167FE">
        <w:t xml:space="preserve">, and </w:t>
      </w:r>
      <w:r w:rsidR="009167FE" w:rsidRPr="00491644">
        <w:rPr>
          <w:rStyle w:val="Element"/>
        </w:rPr>
        <w:t>Fallback</w:t>
      </w:r>
      <w:r w:rsidR="009167FE">
        <w:t xml:space="preserve"> elements shall not change the expanded name of any element or attribute contained within the selected </w:t>
      </w:r>
      <w:r w:rsidR="009167FE" w:rsidRPr="00DB4323">
        <w:rPr>
          <w:rStyle w:val="Element"/>
        </w:rPr>
        <w:t>Choice</w:t>
      </w:r>
      <w:r w:rsidR="009167FE">
        <w:t xml:space="preserve"> of </w:t>
      </w:r>
      <w:r w:rsidR="009167FE" w:rsidRPr="00DB4323">
        <w:rPr>
          <w:rStyle w:val="Element"/>
        </w:rPr>
        <w:t>Fallback</w:t>
      </w:r>
      <w:r w:rsidR="009167FE">
        <w:t xml:space="preserve"> element. Additionally, this logical removal shall not change the set of ignorable namespaces, or their corresponding preservation and content-processing behavior, when processing the contents of the selected </w:t>
      </w:r>
      <w:r w:rsidR="009167FE" w:rsidRPr="00491644">
        <w:rPr>
          <w:rStyle w:val="Element"/>
        </w:rPr>
        <w:t>Choice</w:t>
      </w:r>
      <w:r w:rsidR="009167FE">
        <w:t xml:space="preserve"> or </w:t>
      </w:r>
      <w:r w:rsidR="009167FE" w:rsidRPr="00491644">
        <w:rPr>
          <w:rStyle w:val="Element"/>
        </w:rPr>
        <w:t>Fallback</w:t>
      </w:r>
      <w:r w:rsidR="009167FE">
        <w:t xml:space="preserve"> element.</w:t>
      </w:r>
    </w:p>
    <w:p w:rsidR="00D56E6F" w:rsidRDefault="00992D00">
      <w:r w:rsidRPr="00CB7B38">
        <w:t>[</w:t>
      </w:r>
      <w:r>
        <w:rPr>
          <w:rStyle w:val="Non-normativeBracket"/>
        </w:rPr>
        <w:t>Note</w:t>
      </w:r>
      <w:r w:rsidRPr="00CA7603">
        <w:t>: T</w:t>
      </w:r>
      <w:r>
        <w:t xml:space="preserve">he </w:t>
      </w:r>
      <w:r w:rsidR="00C512ED">
        <w:rPr>
          <w:rStyle w:val="Element"/>
        </w:rPr>
        <w:t>AlternateContent</w:t>
      </w:r>
      <w:r>
        <w:t xml:space="preserve"> element can appear as the root element of a markup document. </w:t>
      </w:r>
      <w:r>
        <w:rPr>
          <w:rStyle w:val="Non-normativeBracket"/>
        </w:rPr>
        <w:t>end note</w:t>
      </w:r>
      <w:r w:rsidRPr="002C7C22">
        <w:t>]</w:t>
      </w:r>
    </w:p>
    <w:p w:rsidR="00D56E6F" w:rsidRDefault="00720CCC">
      <w:r w:rsidRPr="00DB4323">
        <w:t xml:space="preserve">Markup producers shall not generate </w:t>
      </w:r>
      <w:r w:rsidRPr="00DB4323">
        <w:rPr>
          <w:rStyle w:val="Element"/>
        </w:rPr>
        <w:t>AlternateContent</w:t>
      </w:r>
      <w:r w:rsidRPr="00DB4323">
        <w:t xml:space="preserve"> elements that have the </w:t>
      </w:r>
      <w:r w:rsidRPr="00DB4323">
        <w:rPr>
          <w:rStyle w:val="Attribute"/>
        </w:rPr>
        <w:t>xml:lang</w:t>
      </w:r>
      <w:r w:rsidRPr="00DB4323">
        <w:t xml:space="preserve"> or </w:t>
      </w:r>
      <w:r w:rsidRPr="00DB4323">
        <w:rPr>
          <w:rStyle w:val="Attribute"/>
        </w:rPr>
        <w:t>xml</w:t>
      </w:r>
      <w:proofErr w:type="gramStart"/>
      <w:r w:rsidRPr="00DB4323">
        <w:rPr>
          <w:rStyle w:val="Attribute"/>
        </w:rPr>
        <w:t>:</w:t>
      </w:r>
      <w:r w:rsidRPr="00B55906">
        <w:t>space</w:t>
      </w:r>
      <w:proofErr w:type="gramEnd"/>
      <w:r w:rsidRPr="00DB4323">
        <w:t xml:space="preserve"> attribute</w:t>
      </w:r>
      <w:r>
        <w:t xml:space="preserve">s. Markup consumers shall generate an error if they encounter the </w:t>
      </w:r>
      <w:r w:rsidRPr="008E2052">
        <w:rPr>
          <w:rStyle w:val="Attribute"/>
        </w:rPr>
        <w:t>xml:lang</w:t>
      </w:r>
      <w:r>
        <w:t xml:space="preserve"> or </w:t>
      </w:r>
      <w:r w:rsidRPr="008E2052">
        <w:rPr>
          <w:rStyle w:val="Attribute"/>
        </w:rPr>
        <w:t>xml:space</w:t>
      </w:r>
      <w:r>
        <w:t xml:space="preserve"> attributes on an</w:t>
      </w:r>
      <w:r>
        <w:rPr>
          <w:rStyle w:val="Element"/>
        </w:rPr>
        <w:t xml:space="preserve"> AlternateContent</w:t>
      </w:r>
      <w:r>
        <w:t xml:space="preserve"> element.</w:t>
      </w:r>
      <w:bookmarkStart w:id="108" w:name="_Toc143683697"/>
    </w:p>
    <w:p w:rsidR="00D56E6F" w:rsidRDefault="00992D00">
      <w:pPr>
        <w:pStyle w:val="Heading3"/>
      </w:pPr>
      <w:bookmarkStart w:id="109" w:name="_Toc147735543"/>
      <w:r>
        <w:t>Choice Element</w:t>
      </w:r>
      <w:bookmarkEnd w:id="108"/>
      <w:bookmarkEnd w:id="109"/>
      <w:r w:rsidR="002E6145">
        <w:fldChar w:fldCharType="begin"/>
      </w:r>
      <w:r w:rsidR="002B7A95">
        <w:instrText xml:space="preserve"> XE "Choice" \b </w:instrText>
      </w:r>
      <w:r w:rsidR="002E6145">
        <w:fldChar w:fldCharType="end"/>
      </w:r>
    </w:p>
    <w:p w:rsidR="00D56E6F" w:rsidRDefault="00992D00">
      <w:r>
        <w:t xml:space="preserve">All </w:t>
      </w:r>
      <w:r w:rsidR="00C512ED">
        <w:rPr>
          <w:rStyle w:val="Element"/>
        </w:rPr>
        <w:t>Choice</w:t>
      </w:r>
      <w:r>
        <w:t xml:space="preserve"> elements shall have a </w:t>
      </w:r>
      <w:r w:rsidRPr="008E2052">
        <w:rPr>
          <w:rStyle w:val="Attribute"/>
        </w:rPr>
        <w:t>Requires</w:t>
      </w:r>
      <w:r>
        <w:t xml:space="preserve"> attribute whose value contains a whitespace-delimited list of namespace prefixes that identify the namespaces that a markup consumer needs to understand to select that </w:t>
      </w:r>
      <w:r w:rsidR="00C512ED">
        <w:t>Choice</w:t>
      </w:r>
      <w:r>
        <w:t xml:space="preserve"> and process the content. If the markup consumer does not understand all of the namespaces identified, it shall not select that </w:t>
      </w:r>
      <w:r w:rsidR="00C512ED">
        <w:rPr>
          <w:rStyle w:val="Element"/>
        </w:rPr>
        <w:t>Choice</w:t>
      </w:r>
      <w:r>
        <w:t xml:space="preserve"> element. Markup consumers shall select the first </w:t>
      </w:r>
      <w:r w:rsidR="00C512ED">
        <w:rPr>
          <w:rStyle w:val="Element"/>
        </w:rPr>
        <w:t>Choice</w:t>
      </w:r>
      <w:r>
        <w:t xml:space="preserve"> element, in markup order, in which all namespaces identified by the </w:t>
      </w:r>
      <w:r w:rsidRPr="008E2052">
        <w:rPr>
          <w:rStyle w:val="Attribute"/>
        </w:rPr>
        <w:t>Requires</w:t>
      </w:r>
      <w:r>
        <w:t xml:space="preserve"> attribute are understood. </w:t>
      </w:r>
    </w:p>
    <w:p w:rsidR="00D56E6F" w:rsidRDefault="00C512ED">
      <w:r>
        <w:rPr>
          <w:rStyle w:val="Element"/>
        </w:rPr>
        <w:t>Choice</w:t>
      </w:r>
      <w:r w:rsidR="00992D00">
        <w:t xml:space="preserve"> elements can include the attributes </w:t>
      </w:r>
      <w:r w:rsidR="00992D00" w:rsidRPr="008E2052">
        <w:rPr>
          <w:rStyle w:val="Attribute"/>
        </w:rPr>
        <w:t>Ignorable</w:t>
      </w:r>
      <w:r w:rsidR="00992D00">
        <w:t xml:space="preserve">, </w:t>
      </w:r>
      <w:r w:rsidR="00992D00" w:rsidRPr="008E2052">
        <w:rPr>
          <w:rStyle w:val="Attribute"/>
        </w:rPr>
        <w:t>MustUnderstand</w:t>
      </w:r>
      <w:r w:rsidR="00992D00">
        <w:t xml:space="preserve">, </w:t>
      </w:r>
      <w:r w:rsidR="00992D00" w:rsidRPr="008E2052">
        <w:rPr>
          <w:rStyle w:val="Attribute"/>
        </w:rPr>
        <w:t>ProcessContent</w:t>
      </w:r>
      <w:r w:rsidR="00992D00">
        <w:t xml:space="preserve">, </w:t>
      </w:r>
      <w:r w:rsidR="00992D00" w:rsidRPr="008E2052">
        <w:rPr>
          <w:rStyle w:val="Attribute"/>
        </w:rPr>
        <w:t>PreserveElements</w:t>
      </w:r>
      <w:r w:rsidR="00992D00">
        <w:t xml:space="preserve">, and </w:t>
      </w:r>
      <w:r w:rsidR="00992D00" w:rsidRPr="008E2052">
        <w:rPr>
          <w:rStyle w:val="Attribute"/>
        </w:rPr>
        <w:t>PreserveAttributes</w:t>
      </w:r>
      <w:r w:rsidR="00992D00">
        <w:t xml:space="preserve"> described in </w:t>
      </w:r>
      <w:r w:rsidR="00B211B3">
        <w:t>this specification</w:t>
      </w:r>
      <w:r w:rsidR="00992D00">
        <w:t xml:space="preserve">.  These attributes shall be prefixed when on a </w:t>
      </w:r>
      <w:r>
        <w:rPr>
          <w:rStyle w:val="Element"/>
        </w:rPr>
        <w:t>Choice</w:t>
      </w:r>
      <w:r w:rsidR="00992D00">
        <w:t xml:space="preserve"> </w:t>
      </w:r>
      <w:r w:rsidR="00992D00">
        <w:lastRenderedPageBreak/>
        <w:t xml:space="preserve">element. A markup consumer shall generate an error if it encounters a </w:t>
      </w:r>
      <w:r>
        <w:rPr>
          <w:rStyle w:val="Element"/>
        </w:rPr>
        <w:t>Choice</w:t>
      </w:r>
      <w:r w:rsidR="00992D00">
        <w:t xml:space="preserve"> element having any unprefixed attribute name, with the single exception of the </w:t>
      </w:r>
      <w:r w:rsidR="00992D00" w:rsidRPr="008E2052">
        <w:rPr>
          <w:rStyle w:val="Attribute"/>
        </w:rPr>
        <w:t>Requires</w:t>
      </w:r>
      <w:r w:rsidR="00992D00">
        <w:t xml:space="preserve"> attribute, which shall be unprefixed.</w:t>
      </w:r>
      <w:r w:rsidR="00992D00" w:rsidRPr="00DD1E40">
        <w:t xml:space="preserve"> </w:t>
      </w:r>
      <w:r w:rsidR="00992D00" w:rsidRPr="00CB7B38">
        <w:t>[</w:t>
      </w:r>
      <w:r w:rsidR="00992D00" w:rsidRPr="00A35046">
        <w:rPr>
          <w:rStyle w:val="Non-normativeBracket"/>
        </w:rPr>
        <w:t>Note</w:t>
      </w:r>
      <w:r w:rsidR="00992D00" w:rsidRPr="00CA7603">
        <w:t xml:space="preserve">: </w:t>
      </w:r>
      <w:r w:rsidR="00992D00">
        <w:t xml:space="preserve">A namespace declaration is not considered to be an unprefixed attribute name. </w:t>
      </w:r>
      <w:r w:rsidR="00992D00" w:rsidRPr="00A35046">
        <w:rPr>
          <w:rStyle w:val="Non-normativeBracket"/>
        </w:rPr>
        <w:t>end note</w:t>
      </w:r>
      <w:r w:rsidR="00992D00" w:rsidRPr="002C7C22">
        <w:t xml:space="preserve">] </w:t>
      </w:r>
      <w:r w:rsidR="00992D00">
        <w:t xml:space="preserve">A markup consumer that encounters a prefixed </w:t>
      </w:r>
      <w:r w:rsidR="00992D00" w:rsidRPr="00B507FC">
        <w:rPr>
          <w:rStyle w:val="Attribute"/>
        </w:rPr>
        <w:t>Requires</w:t>
      </w:r>
      <w:r w:rsidR="00992D00" w:rsidRPr="008D3123">
        <w:t xml:space="preserve"> </w:t>
      </w:r>
      <w:r w:rsidR="00992D00">
        <w:t xml:space="preserve">attribute, when the prefix is associated with the </w:t>
      </w:r>
      <w:r w:rsidR="00F538B0">
        <w:t>Markup Compatibility</w:t>
      </w:r>
      <w:r w:rsidR="00992D00">
        <w:t xml:space="preserve"> namespace, shall generate an error.</w:t>
      </w:r>
    </w:p>
    <w:p w:rsidR="00D56E6F" w:rsidRDefault="00ED21E5">
      <w:r>
        <w:rPr>
          <w:rStyle w:val="Element"/>
        </w:rPr>
        <w:t>Choice</w:t>
      </w:r>
      <w:r w:rsidRPr="00992783">
        <w:t xml:space="preserve"> elements might have </w:t>
      </w:r>
      <w:r>
        <w:t xml:space="preserve">ignored </w:t>
      </w:r>
      <w:r w:rsidRPr="00992783">
        <w:t xml:space="preserve">attributes. Markup consumers shall not generate an error when encountering such attributes. However, markup consumers shall generate an error when encountering an attribute </w:t>
      </w:r>
      <w:r>
        <w:t xml:space="preserve">of the </w:t>
      </w:r>
      <w:r w:rsidRPr="00992783">
        <w:rPr>
          <w:rStyle w:val="Element"/>
        </w:rPr>
        <w:t>Choice</w:t>
      </w:r>
      <w:r>
        <w:t xml:space="preserve"> element that belongs to </w:t>
      </w:r>
      <w:r w:rsidRPr="00992783">
        <w:t xml:space="preserve">a namespace that is neither understood nor ignorable. </w:t>
      </w:r>
    </w:p>
    <w:p w:rsidR="00D56E6F" w:rsidRDefault="00ED21E5">
      <w:r w:rsidRPr="00081219">
        <w:t>Markup producers shall not</w:t>
      </w:r>
      <w:r>
        <w:t xml:space="preserve"> generate </w:t>
      </w:r>
      <w:r w:rsidRPr="00DB4323">
        <w:rPr>
          <w:rStyle w:val="Element"/>
        </w:rPr>
        <w:t>Choice</w:t>
      </w:r>
      <w:r w:rsidRPr="00DB4323">
        <w:t xml:space="preserve"> element</w:t>
      </w:r>
      <w:r>
        <w:t xml:space="preserve">s that have the </w:t>
      </w:r>
      <w:r w:rsidRPr="008E2052">
        <w:rPr>
          <w:rStyle w:val="Attribute"/>
        </w:rPr>
        <w:t>xml:lang</w:t>
      </w:r>
      <w:r>
        <w:t xml:space="preserve"> or </w:t>
      </w:r>
      <w:r w:rsidRPr="008E2052">
        <w:rPr>
          <w:rStyle w:val="Attribute"/>
        </w:rPr>
        <w:t>xml:space</w:t>
      </w:r>
      <w:r>
        <w:t xml:space="preserve"> attributes. Markup consumers shall generate an error if they </w:t>
      </w:r>
      <w:r w:rsidRPr="00B55906">
        <w:t>encounter</w:t>
      </w:r>
      <w:r>
        <w:t xml:space="preserve"> the </w:t>
      </w:r>
      <w:r w:rsidRPr="008E2052">
        <w:rPr>
          <w:rStyle w:val="Attribute"/>
        </w:rPr>
        <w:t>xml:lang</w:t>
      </w:r>
      <w:r>
        <w:t xml:space="preserve"> or </w:t>
      </w:r>
      <w:r w:rsidRPr="008E2052">
        <w:rPr>
          <w:rStyle w:val="Attribute"/>
        </w:rPr>
        <w:t>xml:space</w:t>
      </w:r>
      <w:r>
        <w:t xml:space="preserve"> attributes on a</w:t>
      </w:r>
      <w:r>
        <w:rPr>
          <w:rStyle w:val="Element"/>
        </w:rPr>
        <w:t xml:space="preserve"> Choice</w:t>
      </w:r>
      <w:r>
        <w:t xml:space="preserve"> element, regardless of whether the element is preceded by a selected </w:t>
      </w:r>
      <w:r w:rsidRPr="00081219">
        <w:rPr>
          <w:rStyle w:val="Element"/>
        </w:rPr>
        <w:t>Choice</w:t>
      </w:r>
      <w:r>
        <w:t xml:space="preserve"> element.</w:t>
      </w:r>
      <w:bookmarkStart w:id="110" w:name="_Toc143683698"/>
    </w:p>
    <w:p w:rsidR="00D56E6F" w:rsidRDefault="00992D00">
      <w:pPr>
        <w:pStyle w:val="Heading3"/>
      </w:pPr>
      <w:bookmarkStart w:id="111" w:name="_Toc147735544"/>
      <w:r>
        <w:t>Fallback Element</w:t>
      </w:r>
      <w:bookmarkEnd w:id="110"/>
      <w:bookmarkEnd w:id="111"/>
      <w:r w:rsidR="002E6145">
        <w:fldChar w:fldCharType="begin"/>
      </w:r>
      <w:r w:rsidR="002B7A95">
        <w:instrText xml:space="preserve"> XE "Fallback" \b </w:instrText>
      </w:r>
      <w:r w:rsidR="002E6145">
        <w:fldChar w:fldCharType="end"/>
      </w:r>
    </w:p>
    <w:p w:rsidR="00D56E6F" w:rsidRDefault="00992D00">
      <w:r>
        <w:t xml:space="preserve">If </w:t>
      </w:r>
      <w:r w:rsidRPr="000D25E9">
        <w:t xml:space="preserve">no </w:t>
      </w:r>
      <w:r w:rsidR="00C512ED">
        <w:rPr>
          <w:rStyle w:val="Element"/>
        </w:rPr>
        <w:t>Choice</w:t>
      </w:r>
      <w:r>
        <w:t xml:space="preserve"> element</w:t>
      </w:r>
      <w:r w:rsidRPr="000D25E9">
        <w:t xml:space="preserve"> can</w:t>
      </w:r>
      <w:r>
        <w:t xml:space="preserve"> be selected, markup consumers shall use the content provided in a </w:t>
      </w:r>
      <w:r w:rsidR="00C512ED">
        <w:rPr>
          <w:rStyle w:val="Element"/>
        </w:rPr>
        <w:t>Fallback</w:t>
      </w:r>
      <w:r>
        <w:t xml:space="preserve"> element, if present. If no </w:t>
      </w:r>
      <w:r w:rsidR="00C512ED">
        <w:rPr>
          <w:rStyle w:val="Element"/>
        </w:rPr>
        <w:t>Choice</w:t>
      </w:r>
      <w:r>
        <w:t xml:space="preserve"> element can be selected and no </w:t>
      </w:r>
      <w:r w:rsidR="00C512ED">
        <w:rPr>
          <w:rStyle w:val="Element"/>
        </w:rPr>
        <w:t>Fallback</w:t>
      </w:r>
      <w:r>
        <w:t xml:space="preserve"> element is provided, the document content is processed as if the </w:t>
      </w:r>
      <w:r w:rsidR="00C512ED">
        <w:rPr>
          <w:rStyle w:val="Element"/>
        </w:rPr>
        <w:t>AlternateContent</w:t>
      </w:r>
      <w:r>
        <w:t xml:space="preserve"> element were absent.</w:t>
      </w:r>
    </w:p>
    <w:p w:rsidR="00D56E6F" w:rsidRDefault="00C512ED">
      <w:r>
        <w:rPr>
          <w:rStyle w:val="Element"/>
        </w:rPr>
        <w:t>Fallback</w:t>
      </w:r>
      <w:r w:rsidR="00992D00">
        <w:t xml:space="preserve"> elements can include the attributes </w:t>
      </w:r>
      <w:r w:rsidR="00992D00" w:rsidRPr="00B507FC">
        <w:rPr>
          <w:rStyle w:val="Attribute"/>
        </w:rPr>
        <w:t>Ignorable</w:t>
      </w:r>
      <w:r w:rsidR="00992D00">
        <w:t xml:space="preserve">, </w:t>
      </w:r>
      <w:r w:rsidR="00992D00" w:rsidRPr="00443E58">
        <w:rPr>
          <w:rStyle w:val="Attribute"/>
        </w:rPr>
        <w:t>MustUnderstand</w:t>
      </w:r>
      <w:r w:rsidR="00992D00">
        <w:t xml:space="preserve">, </w:t>
      </w:r>
      <w:r w:rsidR="00992D00" w:rsidRPr="00443E58">
        <w:rPr>
          <w:rStyle w:val="Attribute"/>
        </w:rPr>
        <w:t>ProcessContent</w:t>
      </w:r>
      <w:r w:rsidR="00992D00">
        <w:t xml:space="preserve">, </w:t>
      </w:r>
      <w:r w:rsidR="00992D00" w:rsidRPr="00443E58">
        <w:rPr>
          <w:rStyle w:val="Attribute"/>
        </w:rPr>
        <w:t>PreserveElements</w:t>
      </w:r>
      <w:r w:rsidR="00992D00">
        <w:t xml:space="preserve">, and </w:t>
      </w:r>
      <w:r w:rsidR="00992D00" w:rsidRPr="00443E58">
        <w:rPr>
          <w:rStyle w:val="Attribute"/>
        </w:rPr>
        <w:t>PreserveAttributes</w:t>
      </w:r>
      <w:r w:rsidR="00992D00">
        <w:t xml:space="preserve"> described in </w:t>
      </w:r>
      <w:r w:rsidR="00B211B3">
        <w:t>this specification</w:t>
      </w:r>
      <w:r w:rsidR="00992D00">
        <w:t xml:space="preserve">. These attributes shall be prefixed when on a </w:t>
      </w:r>
      <w:r>
        <w:rPr>
          <w:rStyle w:val="Element"/>
        </w:rPr>
        <w:t>Fallback</w:t>
      </w:r>
      <w:r w:rsidR="00992D00">
        <w:t xml:space="preserve"> element. A markup consumer shall generate an error if it encounters a </w:t>
      </w:r>
      <w:r>
        <w:t>Fallback</w:t>
      </w:r>
      <w:r w:rsidR="00992D00">
        <w:t xml:space="preserve"> element having any unprefixed attribute name.</w:t>
      </w:r>
      <w:r w:rsidR="00992D00" w:rsidRPr="00F72F4A">
        <w:rPr>
          <w:rStyle w:val="Non-normativeBracket"/>
        </w:rPr>
        <w:t xml:space="preserve"> </w:t>
      </w:r>
      <w:r w:rsidR="00992D00" w:rsidRPr="00CB7B38">
        <w:t>[</w:t>
      </w:r>
      <w:r w:rsidR="00992D00" w:rsidRPr="00A35046">
        <w:rPr>
          <w:rStyle w:val="Non-normativeBracket"/>
        </w:rPr>
        <w:t>Note</w:t>
      </w:r>
      <w:r w:rsidR="00992D00" w:rsidRPr="00CA7603">
        <w:t xml:space="preserve">: </w:t>
      </w:r>
      <w:r w:rsidR="00992D00">
        <w:t xml:space="preserve">A namespace declaration is not considered to be an unprefixed attribute name. </w:t>
      </w:r>
      <w:r w:rsidR="00992D00" w:rsidRPr="00A35046">
        <w:rPr>
          <w:rStyle w:val="Non-normativeBracket"/>
        </w:rPr>
        <w:t>end note</w:t>
      </w:r>
      <w:r w:rsidR="00992D00" w:rsidRPr="002C7C22">
        <w:t>]</w:t>
      </w:r>
    </w:p>
    <w:p w:rsidR="00D56E6F" w:rsidRDefault="00A3015C">
      <w:r>
        <w:rPr>
          <w:rStyle w:val="Element"/>
        </w:rPr>
        <w:t>Fallback</w:t>
      </w:r>
      <w:r>
        <w:t xml:space="preserve"> elements </w:t>
      </w:r>
      <w:r w:rsidRPr="00992783">
        <w:t xml:space="preserve">might have </w:t>
      </w:r>
      <w:r>
        <w:t xml:space="preserve">ignored </w:t>
      </w:r>
      <w:r w:rsidRPr="00992783">
        <w:t xml:space="preserve">attributes. Markup consumers shall not generate an error when encountering such attributes. However, markup consumers shall generate an error when encountering an attribute of the </w:t>
      </w:r>
      <w:r>
        <w:rPr>
          <w:rStyle w:val="Element"/>
        </w:rPr>
        <w:t>Fallback</w:t>
      </w:r>
      <w:r w:rsidRPr="00992783">
        <w:t xml:space="preserve"> element that belongs to a namespace that is neither understood nor ignorable. </w:t>
      </w:r>
    </w:p>
    <w:p w:rsidR="00D56E6F" w:rsidRDefault="00A3015C">
      <w:r w:rsidRPr="00081219">
        <w:t xml:space="preserve"> Markup producers shall not</w:t>
      </w:r>
      <w:r>
        <w:t xml:space="preserve"> generate </w:t>
      </w:r>
      <w:r w:rsidRPr="00DB4323">
        <w:rPr>
          <w:rStyle w:val="Element"/>
        </w:rPr>
        <w:t>Fallback</w:t>
      </w:r>
      <w:r w:rsidRPr="00DB4323">
        <w:t xml:space="preserve"> element </w:t>
      </w:r>
      <w:r>
        <w:t xml:space="preserve">s that </w:t>
      </w:r>
      <w:proofErr w:type="gramStart"/>
      <w:r>
        <w:t>have</w:t>
      </w:r>
      <w:proofErr w:type="gramEnd"/>
      <w:r>
        <w:t xml:space="preserve"> the </w:t>
      </w:r>
      <w:r w:rsidRPr="008E2052">
        <w:rPr>
          <w:rStyle w:val="Attribute"/>
        </w:rPr>
        <w:t>xml:lang</w:t>
      </w:r>
      <w:r>
        <w:t xml:space="preserve"> or </w:t>
      </w:r>
      <w:r w:rsidRPr="008E2052">
        <w:rPr>
          <w:rStyle w:val="Attribute"/>
        </w:rPr>
        <w:t>xml:space</w:t>
      </w:r>
      <w:r>
        <w:t xml:space="preserve"> attributes. Markup consumers shall generate an error if they encounter the </w:t>
      </w:r>
      <w:r w:rsidRPr="008E2052">
        <w:rPr>
          <w:rStyle w:val="Attribute"/>
        </w:rPr>
        <w:t>xml:lang</w:t>
      </w:r>
      <w:r>
        <w:t xml:space="preserve"> or </w:t>
      </w:r>
      <w:r w:rsidRPr="008E2052">
        <w:rPr>
          <w:rStyle w:val="Attribute"/>
        </w:rPr>
        <w:t>xml:space</w:t>
      </w:r>
      <w:r>
        <w:t xml:space="preserve"> attributes on a</w:t>
      </w:r>
      <w:r>
        <w:rPr>
          <w:rStyle w:val="Element"/>
        </w:rPr>
        <w:t xml:space="preserve"> Fallback</w:t>
      </w:r>
      <w:r>
        <w:t xml:space="preserve"> element, regardless of whether the element is preceded by a selected </w:t>
      </w:r>
      <w:r w:rsidRPr="00081219">
        <w:rPr>
          <w:rStyle w:val="Element"/>
        </w:rPr>
        <w:t>Choice</w:t>
      </w:r>
      <w:r>
        <w:t xml:space="preserve"> element.</w:t>
      </w:r>
    </w:p>
    <w:p w:rsidR="00D56E6F" w:rsidRDefault="00992D00">
      <w:pPr>
        <w:pStyle w:val="Heading3"/>
      </w:pPr>
      <w:bookmarkStart w:id="112" w:name="_Toc143683699"/>
      <w:bookmarkStart w:id="113" w:name="_Toc147735545"/>
      <w:r>
        <w:t>Alternate-Content Examples</w:t>
      </w:r>
      <w:bookmarkEnd w:id="112"/>
      <w:bookmarkEnd w:id="113"/>
    </w:p>
    <w:p w:rsidR="00D56E6F" w:rsidRDefault="00992D00">
      <w:r>
        <w:t>The following examples illustrate the usage of alternate-content elements.</w:t>
      </w:r>
    </w:p>
    <w:p w:rsidR="00D56E6F" w:rsidRDefault="00F52787">
      <w:bookmarkStart w:id="114" w:name="_Toc130880531"/>
      <w:bookmarkStart w:id="115" w:name="_Toc141619340"/>
      <w:r>
        <w:t>[</w:t>
      </w:r>
      <w:r w:rsidR="00992D00" w:rsidRPr="00F52787">
        <w:rPr>
          <w:rStyle w:val="Non-normativeBracket"/>
        </w:rPr>
        <w:t>Example</w:t>
      </w:r>
      <w:r>
        <w:t>:</w:t>
      </w:r>
      <w:r w:rsidR="00992D00">
        <w:t xml:space="preserve"> </w:t>
      </w:r>
      <w:r w:rsidR="000F3D9D">
        <w:t xml:space="preserve">Example </w:t>
      </w:r>
      <w:r w:rsidR="002E6145">
        <w:fldChar w:fldCharType="begin"/>
      </w:r>
      <w:r w:rsidR="00321E78">
        <w:instrText xml:space="preserve"> STYLEREF  \s "Heading 1" \n \t </w:instrText>
      </w:r>
      <w:r w:rsidR="002E6145">
        <w:fldChar w:fldCharType="separate"/>
      </w:r>
      <w:r w:rsidR="00C24B36">
        <w:rPr>
          <w:noProof/>
        </w:rPr>
        <w:t>9</w:t>
      </w:r>
      <w:r w:rsidR="002E6145">
        <w:fldChar w:fldCharType="end"/>
      </w:r>
      <w:r w:rsidR="00992D00">
        <w:t>–</w:t>
      </w:r>
      <w:r w:rsidR="002E6145">
        <w:fldChar w:fldCharType="begin"/>
      </w:r>
      <w:r w:rsidR="00321E78">
        <w:instrText xml:space="preserve"> SEQ Example  \* ARABIC </w:instrText>
      </w:r>
      <w:r w:rsidR="002E6145">
        <w:fldChar w:fldCharType="separate"/>
      </w:r>
      <w:r w:rsidR="00C24B36">
        <w:rPr>
          <w:noProof/>
        </w:rPr>
        <w:t>6</w:t>
      </w:r>
      <w:r w:rsidR="002E6145">
        <w:fldChar w:fldCharType="end"/>
      </w:r>
      <w:r w:rsidR="00992D00">
        <w:t>. Processing AlternateContent markup</w:t>
      </w:r>
      <w:bookmarkEnd w:id="114"/>
      <w:bookmarkEnd w:id="115"/>
    </w:p>
    <w:p w:rsidR="00D56E6F" w:rsidRDefault="00992D00">
      <w:r>
        <w:t>In this example, l</w:t>
      </w:r>
      <w:r w:rsidRPr="000377EA">
        <w:t>uminance</w:t>
      </w:r>
      <w:r>
        <w:t xml:space="preserve"> is expressed as an attribute of a </w:t>
      </w:r>
      <w:r w:rsidRPr="00443E58">
        <w:rPr>
          <w:rStyle w:val="Element"/>
        </w:rPr>
        <w:t>Circle</w:t>
      </w:r>
      <w:r>
        <w:t xml:space="preserve"> element for markup consumers supporting the Version</w:t>
      </w:r>
      <w:r w:rsidR="00CE54C8">
        <w:t> </w:t>
      </w:r>
      <w:r>
        <w:t>3 namespace, identified by the v3</w:t>
      </w:r>
      <w:r w:rsidR="00CE54C8">
        <w:t> </w:t>
      </w:r>
      <w:r>
        <w:t xml:space="preserve">namespace prefix, and as an attribute of a </w:t>
      </w:r>
      <w:r w:rsidRPr="00443E58">
        <w:rPr>
          <w:rStyle w:val="Element"/>
        </w:rPr>
        <w:t>LuminanceFilter</w:t>
      </w:r>
      <w:r>
        <w:t xml:space="preserve"> element for other markup consumers.</w:t>
      </w:r>
    </w:p>
    <w:p w:rsidR="00D56E6F" w:rsidRDefault="00992D00">
      <w:pPr>
        <w:pStyle w:val="c"/>
        <w:rPr>
          <w:lang w:val="fr-CA"/>
        </w:rPr>
      </w:pPr>
      <w:r w:rsidRPr="00EE1731">
        <w:rPr>
          <w:lang w:val="fr-CA"/>
        </w:rPr>
        <w:lastRenderedPageBreak/>
        <w:t>&lt;Circles</w:t>
      </w:r>
      <w:r w:rsidR="00CE54C8" w:rsidRPr="00EE1731">
        <w:rPr>
          <w:lang w:val="fr-CA"/>
        </w:rPr>
        <w:br/>
      </w:r>
      <w:r w:rsidRPr="00EE1731">
        <w:rPr>
          <w:lang w:val="fr-CA"/>
        </w:rPr>
        <w:t xml:space="preserve">  xmlns="http://schemas.openxmlformats.org/Circles/v1"</w:t>
      </w:r>
      <w:r w:rsidR="00CE54C8" w:rsidRPr="00EE1731">
        <w:rPr>
          <w:lang w:val="fr-CA"/>
        </w:rPr>
        <w:br/>
      </w:r>
      <w:r w:rsidRPr="00EE1731">
        <w:rPr>
          <w:lang w:val="fr-CA"/>
        </w:rPr>
        <w:t xml:space="preserve">  xmlns:mc=</w:t>
      </w:r>
      <w:hyperlink r:id="rId31" w:history="1">
        <w:r w:rsidR="00CE54C8" w:rsidRPr="00EE1731">
          <w:rPr>
            <w:lang w:val="fr-CA"/>
          </w:rPr>
          <w:t>http://schemas.openxmlformats.org/markup-</w:t>
        </w:r>
        <w:r w:rsidR="00CE54C8" w:rsidRPr="00EE1731">
          <w:rPr>
            <w:lang w:val="fr-CA"/>
          </w:rPr>
          <w:br/>
          <w:t xml:space="preserve">  compatibility/2006</w:t>
        </w:r>
      </w:hyperlink>
      <w:r w:rsidR="00CE54C8" w:rsidRPr="00EE1731">
        <w:rPr>
          <w:lang w:val="fr-CA"/>
        </w:rPr>
        <w:br/>
      </w:r>
      <w:r w:rsidRPr="00EE1731">
        <w:rPr>
          <w:lang w:val="fr-CA"/>
        </w:rPr>
        <w:t xml:space="preserve">  xmlns:v2=</w:t>
      </w:r>
      <w:hyperlink r:id="rId32" w:history="1">
        <w:r w:rsidR="00CE54C8" w:rsidRPr="00EE1731">
          <w:rPr>
            <w:lang w:val="fr-CA"/>
          </w:rPr>
          <w:t>http://schemas.openxmlformats.org/Circles/v2</w:t>
        </w:r>
      </w:hyperlink>
      <w:r w:rsidR="00CE54C8" w:rsidRPr="00EE1731">
        <w:rPr>
          <w:lang w:val="fr-CA"/>
        </w:rPr>
        <w:br/>
      </w:r>
      <w:r w:rsidRPr="00EE1731">
        <w:rPr>
          <w:lang w:val="fr-CA"/>
        </w:rPr>
        <w:t xml:space="preserve">  xmlns:v3=</w:t>
      </w:r>
      <w:hyperlink r:id="rId33" w:history="1">
        <w:r w:rsidR="00CE54C8" w:rsidRPr="00EE1731">
          <w:rPr>
            <w:lang w:val="fr-CA"/>
          </w:rPr>
          <w:t>http://schemas.openxmlformats.org/Circles/v3</w:t>
        </w:r>
      </w:hyperlink>
      <w:r w:rsidR="00CE54C8" w:rsidRPr="00EE1731">
        <w:rPr>
          <w:lang w:val="fr-CA"/>
        </w:rPr>
        <w:br/>
      </w:r>
      <w:r w:rsidRPr="00EE1731">
        <w:rPr>
          <w:lang w:val="fr-CA"/>
        </w:rPr>
        <w:t xml:space="preserve">  mc:Ignorable="v2 v3"&gt;</w:t>
      </w:r>
    </w:p>
    <w:p w:rsidR="00D56E6F" w:rsidRDefault="00992D00">
      <w:pPr>
        <w:pStyle w:val="c"/>
      </w:pPr>
      <w:r w:rsidRPr="00EE1731">
        <w:rPr>
          <w:lang w:val="fr-CA"/>
        </w:rPr>
        <w:t xml:space="preserve">  </w:t>
      </w:r>
      <w:r>
        <w:t>&lt;mc:AlternateContent&gt;</w:t>
      </w:r>
      <w:r w:rsidR="00CE54C8">
        <w:br/>
        <w:t xml:space="preserve">  </w:t>
      </w:r>
      <w:r>
        <w:t xml:space="preserve">  &lt;mc:Choice Requires="v3"&gt;</w:t>
      </w:r>
      <w:r w:rsidR="00CE54C8">
        <w:br/>
      </w:r>
      <w:r>
        <w:t xml:space="preserve">  </w:t>
      </w:r>
      <w:r w:rsidR="00CE54C8">
        <w:t xml:space="preserve">  </w:t>
      </w:r>
      <w:r>
        <w:t xml:space="preserve">  &lt;v3:Circle Center="0,0" Radius="20" Color="Blue"</w:t>
      </w:r>
      <w:r w:rsidR="00CE54C8">
        <w:br/>
        <w:t xml:space="preserve">       </w:t>
      </w:r>
      <w:r>
        <w:t xml:space="preserve"> Opacity="0.5"</w:t>
      </w:r>
      <w:r w:rsidR="00CE54C8">
        <w:t xml:space="preserve"> </w:t>
      </w:r>
      <w:r>
        <w:t>Luminance="13" /&gt;</w:t>
      </w:r>
    </w:p>
    <w:p w:rsidR="00D56E6F" w:rsidRDefault="00992D00">
      <w:pPr>
        <w:pStyle w:val="c"/>
      </w:pPr>
      <w:r>
        <w:t xml:space="preserve">      &lt;v3:Circle Center="25,0" Radius="20" Color="Black"</w:t>
      </w:r>
      <w:r w:rsidR="00CE54C8">
        <w:br/>
      </w:r>
      <w:r>
        <w:t xml:space="preserve">        Opacity="0.5" Luminance="13" /&gt;</w:t>
      </w:r>
    </w:p>
    <w:p w:rsidR="00D56E6F" w:rsidRDefault="00992D00">
      <w:pPr>
        <w:pStyle w:val="c"/>
      </w:pPr>
      <w:r>
        <w:t xml:space="preserve">      &lt;v3:Circle Center="50,0" Radius="20" Color="Red"</w:t>
      </w:r>
      <w:r w:rsidR="00CE54C8">
        <w:br/>
        <w:t xml:space="preserve">       </w:t>
      </w:r>
      <w:r>
        <w:t xml:space="preserve"> Opacity="0.5" Luminance="13" /&gt;</w:t>
      </w:r>
    </w:p>
    <w:p w:rsidR="00D56E6F" w:rsidRDefault="00992D00">
      <w:pPr>
        <w:pStyle w:val="c"/>
      </w:pPr>
      <w:r>
        <w:t xml:space="preserve">      &lt;v3:Circle Center="13,0" Radius="20" Color="Yellow"</w:t>
      </w:r>
      <w:r w:rsidR="00CE54C8">
        <w:br/>
      </w:r>
      <w:r>
        <w:t xml:space="preserve">        Opacity="0.5" Luminance="13" /&gt;</w:t>
      </w:r>
    </w:p>
    <w:p w:rsidR="00D56E6F" w:rsidRDefault="00992D00">
      <w:pPr>
        <w:pStyle w:val="c"/>
      </w:pPr>
      <w:r>
        <w:t xml:space="preserve">      &lt;v3:Circle Center="38,0" Radius="20" Color="Green"</w:t>
      </w:r>
      <w:r w:rsidR="00CE54C8">
        <w:br/>
      </w:r>
      <w:r>
        <w:t xml:space="preserve">         Opacity="0.5" Luminance="13" /&gt;</w:t>
      </w:r>
      <w:r w:rsidR="00CE54C8">
        <w:br/>
        <w:t xml:space="preserve"> </w:t>
      </w:r>
      <w:r>
        <w:t xml:space="preserve">   &lt;/mc:Choice&gt;</w:t>
      </w:r>
    </w:p>
    <w:p w:rsidR="00D56E6F" w:rsidRDefault="00992D00">
      <w:pPr>
        <w:pStyle w:val="c"/>
      </w:pPr>
      <w:r>
        <w:t xml:space="preserve">    &lt;mc:Fallback&gt;</w:t>
      </w:r>
      <w:r w:rsidR="00CE54C8">
        <w:br/>
      </w:r>
      <w:r>
        <w:t xml:space="preserve">      &lt;LuminanceFilter Luminance="13"&gt;</w:t>
      </w:r>
      <w:r w:rsidR="00CE54C8">
        <w:br/>
      </w:r>
      <w:r>
        <w:t xml:space="preserve">         &lt;Circle Center="0,0" Radius="20" Color="Blue"</w:t>
      </w:r>
      <w:r w:rsidR="00CE54C8">
        <w:br/>
      </w:r>
      <w:r>
        <w:t xml:space="preserve">           v2:Opacity="0.5" /&gt;</w:t>
      </w:r>
    </w:p>
    <w:p w:rsidR="00D56E6F" w:rsidRDefault="00992D00">
      <w:pPr>
        <w:pStyle w:val="c"/>
      </w:pPr>
      <w:r>
        <w:t xml:space="preserve">         &lt;Circle Center="25,0" Radius="20" Color="Black"</w:t>
      </w:r>
      <w:r w:rsidR="00CE54C8">
        <w:br/>
      </w:r>
      <w:r>
        <w:t xml:space="preserve">           v2:Opacity="0.5" /&gt;</w:t>
      </w:r>
    </w:p>
    <w:p w:rsidR="00D56E6F" w:rsidRDefault="00992D00">
      <w:pPr>
        <w:pStyle w:val="c"/>
      </w:pPr>
      <w:r>
        <w:t xml:space="preserve">         &lt;Circle Center="50,0" Radius="20" Color="Red"</w:t>
      </w:r>
      <w:r w:rsidR="00CE54C8">
        <w:br/>
      </w:r>
      <w:r>
        <w:t xml:space="preserve">           v2:Opacity="0.5" /&gt;</w:t>
      </w:r>
    </w:p>
    <w:p w:rsidR="00D56E6F" w:rsidRDefault="00992D00">
      <w:pPr>
        <w:pStyle w:val="c"/>
      </w:pPr>
      <w:r>
        <w:t xml:space="preserve">         &lt;Circle Center="13,0" Radius="20" Color="Yellow"</w:t>
      </w:r>
      <w:r w:rsidR="00CE54C8">
        <w:br/>
      </w:r>
      <w:r>
        <w:t xml:space="preserve">           v2:Opacity="0.5" /&gt;</w:t>
      </w:r>
    </w:p>
    <w:p w:rsidR="00D56E6F" w:rsidRDefault="00992D00">
      <w:pPr>
        <w:pStyle w:val="c"/>
      </w:pPr>
      <w:r>
        <w:t xml:space="preserve">         &lt;Circle Center="38,0" Radius="20" Color="Green"</w:t>
      </w:r>
      <w:r w:rsidR="00CE54C8">
        <w:br/>
      </w:r>
      <w:r>
        <w:t xml:space="preserve">           v2:Opacity="0.5" /&gt;</w:t>
      </w:r>
      <w:r w:rsidR="00CE54C8">
        <w:br/>
      </w:r>
      <w:r>
        <w:t xml:space="preserve">       &lt;/LuminanceFilter&gt;</w:t>
      </w:r>
      <w:r w:rsidR="00CE54C8">
        <w:br/>
      </w:r>
      <w:r>
        <w:t xml:space="preserve">     &lt;/mc:Fallback&gt;</w:t>
      </w:r>
      <w:r w:rsidR="00CE54C8">
        <w:br/>
      </w:r>
      <w:r>
        <w:t xml:space="preserve">  &lt;/mc:AlternateContent&gt;</w:t>
      </w:r>
      <w:r w:rsidR="00CE54C8">
        <w:br/>
      </w:r>
      <w:r>
        <w:t>&lt;/Circles&gt;</w:t>
      </w:r>
    </w:p>
    <w:p w:rsidR="00D56E6F" w:rsidRDefault="00992D00">
      <w:r>
        <w:rPr>
          <w:rStyle w:val="Non-normativeBracket"/>
        </w:rPr>
        <w:t>end example</w:t>
      </w:r>
      <w:r w:rsidRPr="002C7C22">
        <w:t>]</w:t>
      </w:r>
    </w:p>
    <w:p w:rsidR="00D56E6F" w:rsidRDefault="00992D00">
      <w:r w:rsidRPr="002F2044">
        <w:t>[</w:t>
      </w:r>
      <w:r>
        <w:rPr>
          <w:rStyle w:val="Non-normativeBracket"/>
        </w:rPr>
        <w:t>Example</w:t>
      </w:r>
      <w:r w:rsidRPr="00F561DF">
        <w:t>:</w:t>
      </w:r>
      <w:r w:rsidR="00C208B5">
        <w:t xml:space="preserve"> </w:t>
      </w:r>
      <w:bookmarkStart w:id="116" w:name="_Toc130880532"/>
      <w:bookmarkStart w:id="117" w:name="_Toc141619341"/>
      <w:r w:rsidR="000F3D9D">
        <w:t xml:space="preserve">Example </w:t>
      </w:r>
      <w:r w:rsidR="002E6145">
        <w:fldChar w:fldCharType="begin"/>
      </w:r>
      <w:r w:rsidR="00321E78">
        <w:instrText xml:space="preserve"> STYLEREF  \s "Heading 1" \n \t </w:instrText>
      </w:r>
      <w:r w:rsidR="002E6145">
        <w:fldChar w:fldCharType="separate"/>
      </w:r>
      <w:r w:rsidR="00C24B36">
        <w:rPr>
          <w:noProof/>
        </w:rPr>
        <w:t>9</w:t>
      </w:r>
      <w:r w:rsidR="002E6145">
        <w:fldChar w:fldCharType="end"/>
      </w:r>
      <w:r>
        <w:t>–</w:t>
      </w:r>
      <w:r w:rsidR="002E6145">
        <w:fldChar w:fldCharType="begin"/>
      </w:r>
      <w:r w:rsidR="00321E78">
        <w:instrText xml:space="preserve"> SEQ Example  \* ARABIC </w:instrText>
      </w:r>
      <w:r w:rsidR="002E6145">
        <w:fldChar w:fldCharType="separate"/>
      </w:r>
      <w:r w:rsidR="00C24B36">
        <w:rPr>
          <w:noProof/>
        </w:rPr>
        <w:t>7</w:t>
      </w:r>
      <w:r w:rsidR="002E6145">
        <w:fldChar w:fldCharType="end"/>
      </w:r>
      <w:r>
        <w:t>. Processing AlternateContent markup using namespaces</w:t>
      </w:r>
      <w:bookmarkEnd w:id="116"/>
      <w:bookmarkEnd w:id="117"/>
    </w:p>
    <w:p w:rsidR="00D56E6F" w:rsidRDefault="00992D00">
      <w:r>
        <w:t xml:space="preserve">In this example, if the markup consumer understands the metallic-finishes namespace, the contents of the </w:t>
      </w:r>
      <w:r w:rsidRPr="00443E58">
        <w:rPr>
          <w:rStyle w:val="Element"/>
        </w:rPr>
        <w:t>mc:Choice</w:t>
      </w:r>
      <w:r>
        <w:t xml:space="preserve"> block are used. If it does not, the contents of </w:t>
      </w:r>
      <w:r>
        <w:rPr>
          <w:rStyle w:val="Element"/>
        </w:rPr>
        <w:t>mc:Fallback</w:t>
      </w:r>
      <w:r>
        <w:t xml:space="preserve"> </w:t>
      </w:r>
      <w:proofErr w:type="gramStart"/>
      <w:r>
        <w:t>are</w:t>
      </w:r>
      <w:proofErr w:type="gramEnd"/>
      <w:r>
        <w:t xml:space="preserve"> used instead.</w:t>
      </w:r>
    </w:p>
    <w:p w:rsidR="00D56E6F" w:rsidRDefault="00992D00">
      <w:pPr>
        <w:pStyle w:val="c"/>
        <w:rPr>
          <w:lang w:val="fr-CA"/>
        </w:rPr>
      </w:pPr>
      <w:r w:rsidRPr="00EE1731">
        <w:rPr>
          <w:lang w:val="fr-CA"/>
        </w:rPr>
        <w:lastRenderedPageBreak/>
        <w:t>&lt;Circles</w:t>
      </w:r>
      <w:r w:rsidR="004201A8" w:rsidRPr="00EE1731">
        <w:rPr>
          <w:lang w:val="fr-CA"/>
        </w:rPr>
        <w:br/>
      </w:r>
      <w:r w:rsidRPr="00EE1731">
        <w:rPr>
          <w:lang w:val="fr-CA"/>
        </w:rPr>
        <w:t xml:space="preserve">  xmlns="http://schemas.openxmlformats.org/Circles/v1"</w:t>
      </w:r>
      <w:r w:rsidR="004201A8" w:rsidRPr="00EE1731">
        <w:rPr>
          <w:lang w:val="fr-CA"/>
        </w:rPr>
        <w:br/>
      </w:r>
      <w:r w:rsidRPr="00EE1731">
        <w:rPr>
          <w:lang w:val="fr-CA"/>
        </w:rPr>
        <w:t xml:space="preserve">  xmlns:mc="http://schemas.openxmlformats.org/markup-</w:t>
      </w:r>
      <w:r w:rsidR="004201A8" w:rsidRPr="00EE1731">
        <w:rPr>
          <w:lang w:val="fr-CA"/>
        </w:rPr>
        <w:br/>
        <w:t xml:space="preserve">  </w:t>
      </w:r>
      <w:r w:rsidRPr="00EE1731">
        <w:rPr>
          <w:lang w:val="fr-CA"/>
        </w:rPr>
        <w:t>compatibility/2006" &gt;</w:t>
      </w:r>
    </w:p>
    <w:p w:rsidR="00D56E6F" w:rsidRDefault="00992D00">
      <w:pPr>
        <w:pStyle w:val="c"/>
        <w:rPr>
          <w:lang w:val="fr-CA"/>
        </w:rPr>
      </w:pPr>
      <w:r w:rsidRPr="00EE1731">
        <w:rPr>
          <w:lang w:val="fr-CA"/>
        </w:rPr>
        <w:t xml:space="preserve">  </w:t>
      </w:r>
      <w:r w:rsidRPr="008C000C">
        <w:rPr>
          <w:lang w:val="fr-CA"/>
        </w:rPr>
        <w:t xml:space="preserve">&lt;mc:AlternateContent </w:t>
      </w:r>
      <w:r w:rsidR="004201A8" w:rsidRPr="008C000C">
        <w:rPr>
          <w:lang w:val="fr-CA"/>
        </w:rPr>
        <w:br/>
        <w:t xml:space="preserve">  </w:t>
      </w:r>
      <w:r w:rsidRPr="008C000C">
        <w:rPr>
          <w:lang w:val="fr-CA"/>
        </w:rPr>
        <w:t xml:space="preserve">  xmlns:m="http://schemas.openxmlformats.org/metallic-</w:t>
      </w:r>
      <w:r w:rsidR="004201A8" w:rsidRPr="008C000C">
        <w:rPr>
          <w:lang w:val="fr-CA"/>
        </w:rPr>
        <w:br/>
        <w:t xml:space="preserve">    </w:t>
      </w:r>
      <w:r w:rsidRPr="008C000C">
        <w:rPr>
          <w:lang w:val="fr-CA"/>
        </w:rPr>
        <w:t>finishes/v1"&gt;</w:t>
      </w:r>
    </w:p>
    <w:p w:rsidR="00D56E6F" w:rsidRDefault="00992D00">
      <w:pPr>
        <w:pStyle w:val="c"/>
        <w:rPr>
          <w:lang w:val="fr-CA"/>
        </w:rPr>
      </w:pPr>
      <w:r w:rsidRPr="008C000C">
        <w:rPr>
          <w:lang w:val="fr-CA"/>
        </w:rPr>
        <w:t xml:space="preserve">    &lt;mc:Choice Requires="m"&gt;</w:t>
      </w:r>
    </w:p>
    <w:p w:rsidR="00D56E6F" w:rsidRDefault="00992D00">
      <w:pPr>
        <w:pStyle w:val="c"/>
        <w:rPr>
          <w:lang w:val="fr-CA"/>
        </w:rPr>
      </w:pPr>
      <w:r w:rsidRPr="008C000C">
        <w:rPr>
          <w:lang w:val="fr-CA"/>
        </w:rPr>
        <w:t xml:space="preserve">      &lt;Circle m:Finish="GoldLeaf" Center="100,100" Radius="50"</w:t>
      </w:r>
      <w:r w:rsidR="004201A8" w:rsidRPr="008C000C">
        <w:rPr>
          <w:lang w:val="fr-CA"/>
        </w:rPr>
        <w:br/>
        <w:t xml:space="preserve">       </w:t>
      </w:r>
      <w:r w:rsidRPr="008C000C">
        <w:rPr>
          <w:lang w:val="fr-CA"/>
        </w:rPr>
        <w:t xml:space="preserve"> /&gt;</w:t>
      </w:r>
      <w:r w:rsidR="004201A8" w:rsidRPr="008C000C">
        <w:rPr>
          <w:lang w:val="fr-CA"/>
        </w:rPr>
        <w:br/>
      </w:r>
      <w:r w:rsidRPr="008C000C">
        <w:rPr>
          <w:lang w:val="fr-CA"/>
        </w:rPr>
        <w:t xml:space="preserve">    &lt;/mc:Choice&gt;</w:t>
      </w:r>
    </w:p>
    <w:p w:rsidR="00D56E6F" w:rsidRDefault="00992D00">
      <w:pPr>
        <w:pStyle w:val="c"/>
      </w:pPr>
      <w:r w:rsidRPr="008C000C">
        <w:rPr>
          <w:lang w:val="fr-CA"/>
        </w:rPr>
        <w:t xml:space="preserve">    </w:t>
      </w:r>
      <w:r>
        <w:t>&lt;mc:Fallback&gt;</w:t>
      </w:r>
      <w:r w:rsidR="004201A8">
        <w:br/>
      </w:r>
      <w:r>
        <w:t xml:space="preserve">      &lt;Circle Fill="Gold" Center="100,100" Radius="50" /&gt;</w:t>
      </w:r>
      <w:r w:rsidR="004201A8">
        <w:br/>
      </w:r>
      <w:r>
        <w:t xml:space="preserve">    &lt;/mc:Fallback&gt;</w:t>
      </w:r>
      <w:r w:rsidR="004201A8">
        <w:br/>
      </w:r>
      <w:r>
        <w:t xml:space="preserve">  &lt;/mc:AlternateContent&gt;</w:t>
      </w:r>
      <w:r w:rsidR="004201A8">
        <w:br/>
      </w:r>
      <w:r>
        <w:t>&lt;/Circles&gt;</w:t>
      </w:r>
    </w:p>
    <w:p w:rsidR="00D56E6F" w:rsidRDefault="00992D00">
      <w:r>
        <w:rPr>
          <w:rStyle w:val="Non-normativeBracket"/>
        </w:rPr>
        <w:t>end example</w:t>
      </w:r>
      <w:r w:rsidRPr="002C7C22">
        <w:t>]</w:t>
      </w:r>
    </w:p>
    <w:p w:rsidR="00D56E6F" w:rsidRDefault="00992D00">
      <w:pPr>
        <w:pStyle w:val="Heading1"/>
      </w:pPr>
      <w:bookmarkStart w:id="118" w:name="_Toc103497076"/>
      <w:bookmarkStart w:id="119" w:name="_Toc104779454"/>
      <w:bookmarkStart w:id="120" w:name="_Toc107390222"/>
      <w:bookmarkStart w:id="121" w:name="_Toc143683700"/>
      <w:bookmarkStart w:id="122" w:name="_Toc147735546"/>
      <w:bookmarkStart w:id="123" w:name="_Toc103159207"/>
      <w:bookmarkStart w:id="124" w:name="_Toc104781196"/>
      <w:bookmarkStart w:id="125" w:name="_Toc107389700"/>
      <w:bookmarkStart w:id="126" w:name="_Toc108328711"/>
      <w:bookmarkStart w:id="127" w:name="_Toc112663354"/>
      <w:bookmarkStart w:id="128" w:name="_Toc113089298"/>
      <w:bookmarkStart w:id="129" w:name="_Toc113179305"/>
      <w:bookmarkStart w:id="130" w:name="_Toc113440326"/>
      <w:bookmarkStart w:id="131" w:name="_Toc116184980"/>
      <w:bookmarkStart w:id="132" w:name="_Toc122242729"/>
      <w:bookmarkStart w:id="133" w:name="_Ref129248450"/>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118"/>
      <w:bookmarkEnd w:id="119"/>
      <w:bookmarkEnd w:id="120"/>
      <w:r>
        <w:lastRenderedPageBreak/>
        <w:t>Namespace Subsumption</w:t>
      </w:r>
      <w:bookmarkEnd w:id="121"/>
      <w:bookmarkEnd w:id="122"/>
    </w:p>
    <w:p w:rsidR="00D56E6F" w:rsidRDefault="004C7489">
      <w:pPr>
        <w:pStyle w:val="Heading2"/>
      </w:pPr>
      <w:bookmarkStart w:id="134" w:name="_Toc147735547"/>
      <w:r>
        <w:t xml:space="preserve">The </w:t>
      </w:r>
      <w:r w:rsidR="00F90F92" w:rsidRPr="00F90F92">
        <w:t>Subsumption</w:t>
      </w:r>
      <w:r>
        <w:t xml:space="preserve"> Process</w:t>
      </w:r>
      <w:bookmarkEnd w:id="134"/>
    </w:p>
    <w:p w:rsidR="00D56E6F" w:rsidRDefault="00992D00">
      <w:r>
        <w:t xml:space="preserve">A namespace </w:t>
      </w:r>
      <w:r w:rsidRPr="0052553C">
        <w:rPr>
          <w:rStyle w:val="Term"/>
        </w:rPr>
        <w:t>subsumes</w:t>
      </w:r>
      <w:r w:rsidR="002E6145">
        <w:fldChar w:fldCharType="begin"/>
      </w:r>
      <w:r w:rsidR="00B94CB1">
        <w:instrText xml:space="preserve"> XE "</w:instrText>
      </w:r>
      <w:r w:rsidR="00AF7557">
        <w:instrText xml:space="preserve">namespace </w:instrText>
      </w:r>
      <w:r w:rsidR="00990D3C">
        <w:instrText>subsum</w:instrText>
      </w:r>
      <w:r w:rsidR="00AF7557">
        <w:instrText>ption</w:instrText>
      </w:r>
      <w:r w:rsidR="00B94CB1">
        <w:instrText xml:space="preserve">" \b </w:instrText>
      </w:r>
      <w:r w:rsidR="002E6145">
        <w:fldChar w:fldCharType="end"/>
      </w:r>
      <w:r>
        <w:t xml:space="preserve"> another namespace if it includes all of the elements, attributes, and </w:t>
      </w:r>
      <w:proofErr w:type="gramStart"/>
      <w:r>
        <w:t>attribute</w:t>
      </w:r>
      <w:proofErr w:type="gramEnd"/>
      <w:r>
        <w:t xml:space="preserve"> values of the subsumed namespace. </w:t>
      </w:r>
    </w:p>
    <w:p w:rsidR="00D56E6F" w:rsidRDefault="00992D00">
      <w:r>
        <w:t xml:space="preserve">A markup specification that defines a subsuming namespace shall require that any instance of the following constructs that would be recognized in the subsumed namespace shall also be recognized and interpreted identically in the subsuming namespace. </w:t>
      </w:r>
    </w:p>
    <w:p w:rsidR="00D56E6F" w:rsidRDefault="00992D00">
      <w:pPr>
        <w:pStyle w:val="ListBullet"/>
      </w:pPr>
      <w:r>
        <w:t>Element local names</w:t>
      </w:r>
    </w:p>
    <w:p w:rsidR="00D56E6F" w:rsidRDefault="00992D00">
      <w:pPr>
        <w:pStyle w:val="ListBullet"/>
      </w:pPr>
      <w:r>
        <w:t>Unprefixed attribute names of elements</w:t>
      </w:r>
    </w:p>
    <w:p w:rsidR="00D56E6F" w:rsidRDefault="00992D00">
      <w:pPr>
        <w:pStyle w:val="ListBullet"/>
      </w:pPr>
      <w:r>
        <w:t>Prefixed attribute names of elements</w:t>
      </w:r>
    </w:p>
    <w:p w:rsidR="00D56E6F" w:rsidRDefault="00992D00">
      <w:pPr>
        <w:pStyle w:val="ListBullet"/>
      </w:pPr>
      <w:r>
        <w:t>Attribute values</w:t>
      </w:r>
      <w:r w:rsidR="00500D2C" w:rsidRPr="00500D2C">
        <w:t xml:space="preserve"> </w:t>
      </w:r>
    </w:p>
    <w:p w:rsidR="00D56E6F" w:rsidRDefault="00500D2C">
      <w:pPr>
        <w:pStyle w:val="ListBullet"/>
      </w:pPr>
      <w:r>
        <w:t>Element contents</w:t>
      </w:r>
    </w:p>
    <w:p w:rsidR="00D56E6F" w:rsidRDefault="00992D00">
      <w:r w:rsidRPr="00DF6DD1">
        <w:rPr>
          <w:rStyle w:val="Term"/>
        </w:rPr>
        <w:t>Su</w:t>
      </w:r>
      <w:r w:rsidR="00990D3C">
        <w:rPr>
          <w:rStyle w:val="Term"/>
        </w:rPr>
        <w:t>b</w:t>
      </w:r>
      <w:r w:rsidRPr="00DF6DD1">
        <w:rPr>
          <w:rStyle w:val="Term"/>
        </w:rPr>
        <w:t>sumption</w:t>
      </w:r>
      <w:r w:rsidR="002E6145">
        <w:fldChar w:fldCharType="begin"/>
      </w:r>
      <w:r w:rsidR="00B94CB1">
        <w:instrText xml:space="preserve"> XE "</w:instrText>
      </w:r>
      <w:r w:rsidR="00990D3C">
        <w:instrText>subsumption</w:instrText>
      </w:r>
      <w:r w:rsidR="00B94CB1">
        <w:instrText xml:space="preserve">" \b </w:instrText>
      </w:r>
      <w:r w:rsidR="002E6145">
        <w:fldChar w:fldCharType="end"/>
      </w:r>
      <w:r>
        <w:t xml:space="preserve"> is the process by which a markup consumer recognizes and interprets elements, attributes, and </w:t>
      </w:r>
      <w:proofErr w:type="gramStart"/>
      <w:r>
        <w:t>attribute</w:t>
      </w:r>
      <w:proofErr w:type="gramEnd"/>
      <w:r>
        <w:t xml:space="preserve"> values in a subsumed namespace as if they occurred in the subsuming namespace.</w:t>
      </w:r>
    </w:p>
    <w:p w:rsidR="00D56E6F" w:rsidRDefault="00992D00">
      <w:r>
        <w:t>When performing subsumption, markup consumers might confirm that the markup using the old namespace is compatible with the specification of the old namespace</w:t>
      </w:r>
    </w:p>
    <w:p w:rsidR="00D56E6F" w:rsidRDefault="00992D00">
      <w:r>
        <w:t xml:space="preserve">Any markup specification that relies on the </w:t>
      </w:r>
      <w:r w:rsidR="00664385" w:rsidRPr="00664385">
        <w:t>Markup Compatibility</w:t>
      </w:r>
      <w:r>
        <w:t xml:space="preserve"> namespace should define a namespace naming convention for use by future versions of that specification when those future versions introduce new namespaces that subsume older namespaces. </w:t>
      </w:r>
    </w:p>
    <w:p w:rsidR="00D56E6F" w:rsidRDefault="00992D00">
      <w:r w:rsidRPr="009D5473">
        <w:t xml:space="preserve">When </w:t>
      </w:r>
      <w:r>
        <w:t xml:space="preserve">markup </w:t>
      </w:r>
      <w:r w:rsidRPr="009D5473">
        <w:t>consumers encounter a</w:t>
      </w:r>
      <w:r>
        <w:t xml:space="preserve"> non-understood</w:t>
      </w:r>
      <w:r w:rsidRPr="009D5473">
        <w:t xml:space="preserve"> na</w:t>
      </w:r>
      <w:r>
        <w:t>mespace name, they might</w:t>
      </w:r>
      <w:r w:rsidRPr="009D5473">
        <w:t xml:space="preserve"> examine it for a naming convention that suggests that a</w:t>
      </w:r>
      <w:r>
        <w:t>n</w:t>
      </w:r>
      <w:r w:rsidRPr="009D5473">
        <w:t xml:space="preserve"> </w:t>
      </w:r>
      <w:r>
        <w:t>understood</w:t>
      </w:r>
      <w:r w:rsidRPr="009D5473">
        <w:t xml:space="preserve"> namespace is being subsumed. </w:t>
      </w:r>
      <w:r>
        <w:t>T</w:t>
      </w:r>
      <w:r w:rsidRPr="009D5473">
        <w:t xml:space="preserve">he suggestion of a subsumption relationship </w:t>
      </w:r>
      <w:r>
        <w:t>shall not suppress error processing triggered by the non-understood namespace name</w:t>
      </w:r>
      <w:r w:rsidRPr="009D5473">
        <w:t xml:space="preserve">. </w:t>
      </w:r>
      <w:r>
        <w:t>If</w:t>
      </w:r>
      <w:r w:rsidRPr="009D5473">
        <w:t xml:space="preserve"> error processing </w:t>
      </w:r>
      <w:r>
        <w:t>is</w:t>
      </w:r>
      <w:r w:rsidRPr="009D5473">
        <w:t xml:space="preserve"> t</w:t>
      </w:r>
      <w:r>
        <w:t>riggered, markup consumers might</w:t>
      </w:r>
      <w:r w:rsidRPr="009D5473">
        <w:t xml:space="preserve"> use the suggested subsumption relationship to choose the most appropriate error message or error code. </w:t>
      </w:r>
      <w:r w:rsidRPr="002F2044">
        <w:t>[</w:t>
      </w:r>
      <w:r>
        <w:rPr>
          <w:rStyle w:val="Non-normativeBracket"/>
        </w:rPr>
        <w:t>Example</w:t>
      </w:r>
      <w:r w:rsidRPr="00F561DF">
        <w:t>:</w:t>
      </w:r>
      <w:r>
        <w:t xml:space="preserve"> O</w:t>
      </w:r>
      <w:r w:rsidRPr="009D5473">
        <w:t xml:space="preserve">ne error message might encourage upgrading to a newer application version, while another might merely highlight the </w:t>
      </w:r>
      <w:r>
        <w:t>non-understood</w:t>
      </w:r>
      <w:r w:rsidRPr="009D5473">
        <w:t xml:space="preserve"> namespace </w:t>
      </w:r>
      <w:r>
        <w:t>name</w:t>
      </w:r>
      <w:r w:rsidRPr="009D5473">
        <w:t>.</w:t>
      </w:r>
      <w:r>
        <w:t xml:space="preserve"> </w:t>
      </w:r>
      <w:r>
        <w:rPr>
          <w:rStyle w:val="Non-normativeBracket"/>
        </w:rPr>
        <w:t>end example</w:t>
      </w:r>
      <w:r w:rsidRPr="002C7C22">
        <w:t>]</w:t>
      </w:r>
    </w:p>
    <w:p w:rsidR="00D56E6F" w:rsidRDefault="00992D00">
      <w:pPr>
        <w:pStyle w:val="Heading2"/>
      </w:pPr>
      <w:bookmarkStart w:id="135" w:name="_Toc143683701"/>
      <w:bookmarkStart w:id="136" w:name="_Ref143856418"/>
      <w:bookmarkStart w:id="137" w:name="_Ref143856457"/>
      <w:bookmarkStart w:id="138" w:name="_Ref143856464"/>
      <w:bookmarkStart w:id="139" w:name="_Ref143856468"/>
      <w:bookmarkStart w:id="140" w:name="_Toc147735548"/>
      <w:r>
        <w:t>Special Considerations for Attributes</w:t>
      </w:r>
      <w:bookmarkEnd w:id="135"/>
      <w:bookmarkEnd w:id="136"/>
      <w:bookmarkEnd w:id="137"/>
      <w:bookmarkEnd w:id="138"/>
      <w:bookmarkEnd w:id="139"/>
      <w:bookmarkEnd w:id="140"/>
    </w:p>
    <w:p w:rsidR="00D56E6F" w:rsidRDefault="001612DF">
      <w:r w:rsidRPr="001612DF">
        <w:t xml:space="preserve">§6.3 </w:t>
      </w:r>
      <w:r>
        <w:t>of t</w:t>
      </w:r>
      <w:r w:rsidR="00992D00">
        <w:t xml:space="preserve">he W3C Recommendation “Namespaces in XML 1.0 (Second Edition)” makes a distinction between </w:t>
      </w:r>
      <w:r w:rsidR="00992D00" w:rsidRPr="00AB78D1">
        <w:t>prefixed attributes</w:t>
      </w:r>
      <w:r w:rsidR="00992D00">
        <w:t xml:space="preserve"> and </w:t>
      </w:r>
      <w:r w:rsidR="00992D00" w:rsidRPr="00AB78D1">
        <w:t>unprefixed attributes</w:t>
      </w:r>
      <w:r w:rsidR="00992D00">
        <w:t xml:space="preserve"> sharing the same local name. Given an element whose expanded name refers to namespace</w:t>
      </w:r>
      <w:r>
        <w:t> </w:t>
      </w:r>
      <w:r w:rsidR="00992D00" w:rsidRPr="009572F8">
        <w:rPr>
          <w:rStyle w:val="Emphasis"/>
        </w:rPr>
        <w:t>N</w:t>
      </w:r>
      <w:r w:rsidR="00992D00">
        <w:t>, an unprefixed attribute with local name</w:t>
      </w:r>
      <w:r>
        <w:t> </w:t>
      </w:r>
      <w:r w:rsidR="00992D00" w:rsidRPr="009572F8">
        <w:rPr>
          <w:rStyle w:val="Emphasis"/>
        </w:rPr>
        <w:t>L</w:t>
      </w:r>
      <w:r w:rsidR="00992D00">
        <w:t xml:space="preserve"> is distinct from a prefixed attribute </w:t>
      </w:r>
      <w:r w:rsidR="00992D00">
        <w:lastRenderedPageBreak/>
        <w:t>with local name</w:t>
      </w:r>
      <w:r>
        <w:t> </w:t>
      </w:r>
      <w:r w:rsidR="00992D00" w:rsidRPr="009572F8">
        <w:rPr>
          <w:rStyle w:val="Emphasis"/>
        </w:rPr>
        <w:t>L</w:t>
      </w:r>
      <w:r w:rsidR="00992D00">
        <w:t xml:space="preserve"> and namespace</w:t>
      </w:r>
      <w:r>
        <w:t> </w:t>
      </w:r>
      <w:r w:rsidR="00992D00" w:rsidRPr="009572F8">
        <w:rPr>
          <w:rStyle w:val="Emphasis"/>
        </w:rPr>
        <w:t>N</w:t>
      </w:r>
      <w:r w:rsidR="00992D00">
        <w:t>. The existence of this distinction is important in defining correct subsumption behavior for markup consumers.</w:t>
      </w:r>
    </w:p>
    <w:p w:rsidR="00D56E6F" w:rsidRDefault="00992D00">
      <w:r>
        <w:t>A subsuming namespace might extend a pre-existing element local name with a new unprefixed attribute. Similarly, a subsuming namespace might create a new attribute designed for prefixed use.</w:t>
      </w:r>
    </w:p>
    <w:p w:rsidR="00D56E6F" w:rsidRDefault="00992D00">
      <w:r w:rsidRPr="00CB7B38">
        <w:t>[</w:t>
      </w:r>
      <w:r w:rsidRPr="000D00FC">
        <w:rPr>
          <w:rStyle w:val="Non-normativeBracket"/>
        </w:rPr>
        <w:t>Note</w:t>
      </w:r>
      <w:r w:rsidRPr="00CA7603">
        <w:t>:</w:t>
      </w:r>
      <w:r w:rsidR="001612DF">
        <w:t xml:space="preserve"> </w:t>
      </w:r>
      <w:r>
        <w:t>The statements above introduce a potential ambiguity in defining the correct behavior of a markup consumer performing subsumption.</w:t>
      </w:r>
    </w:p>
    <w:p w:rsidR="00D56E6F" w:rsidRDefault="00992D00">
      <w:r>
        <w:t>Assume that the namespace associated with prefix</w:t>
      </w:r>
      <w:r w:rsidR="001612DF">
        <w:t> </w:t>
      </w:r>
      <w:r>
        <w:t>v2 subsumes the namespace associated with</w:t>
      </w:r>
      <w:r w:rsidR="001612DF">
        <w:t> </w:t>
      </w:r>
      <w:r>
        <w:t>v1.  Suppose a markup consumer that understands the v2</w:t>
      </w:r>
      <w:r w:rsidR="001612DF">
        <w:t> </w:t>
      </w:r>
      <w:r>
        <w:t>namespace encounters markup of the following form:</w:t>
      </w:r>
    </w:p>
    <w:p w:rsidR="00D56E6F" w:rsidRDefault="00992D00">
      <w:pPr>
        <w:pStyle w:val="c"/>
      </w:pPr>
      <w:r>
        <w:t>&lt;v1:OldElement mc:Ignorable=”v2” v2:NewAtt</w:t>
      </w:r>
      <w:r w:rsidR="008C000C">
        <w:t>r</w:t>
      </w:r>
      <w:r>
        <w:t>ibute=”value” /&gt;</w:t>
      </w:r>
    </w:p>
    <w:p w:rsidR="00D56E6F" w:rsidRDefault="00992D00">
      <w:r>
        <w:t>How should that markup consumer interpret that markup?  Should it be considered equivalent to the following markup?</w:t>
      </w:r>
    </w:p>
    <w:p w:rsidR="00D56E6F" w:rsidRDefault="00992D00">
      <w:pPr>
        <w:pStyle w:val="c"/>
      </w:pPr>
      <w:r>
        <w:t>&lt;v2:OldElement NewAttribute=”value” /&gt;</w:t>
      </w:r>
    </w:p>
    <w:p w:rsidR="00D56E6F" w:rsidRDefault="00992D00">
      <w:r>
        <w:t>Or should it be considered equivalent to the following markup?</w:t>
      </w:r>
    </w:p>
    <w:p w:rsidR="00D56E6F" w:rsidRDefault="00992D00">
      <w:pPr>
        <w:pStyle w:val="c"/>
      </w:pPr>
      <w:r>
        <w:t>&lt;v2:OldElement v2:NewAttribute=”value” /&gt;</w:t>
      </w:r>
    </w:p>
    <w:p w:rsidR="00D56E6F" w:rsidRDefault="00992D00">
      <w:r>
        <w:t xml:space="preserve">According to “Namespaces in XML 1.0 (Second Edition)”, these two potential pieces of markup are not equivalent. Additionally, the XML Schema specification allows for the construction of different XSD schemas that validate one, the other, or both of these constructs. </w:t>
      </w:r>
      <w:r w:rsidRPr="000D00FC">
        <w:rPr>
          <w:rStyle w:val="Non-normativeBracket"/>
        </w:rPr>
        <w:t>end note</w:t>
      </w:r>
      <w:r w:rsidRPr="002C7C22">
        <w:t>]</w:t>
      </w:r>
    </w:p>
    <w:p w:rsidR="00D56E6F" w:rsidRDefault="00992D00">
      <w:r>
        <w:t xml:space="preserve">When </w:t>
      </w:r>
      <w:r w:rsidR="00195DE7">
        <w:t xml:space="preserve">processing </w:t>
      </w:r>
      <w:r>
        <w:t>an element from an older namespace that carries a prefixed attribute from a newer, subsuming namespace, a markup consumer shall decide whether to treat the new attribute as if its expanded name refers to the new namespace or as if its expanded name refers to no namespace. If a subsuming namespace adds a new attribute or permissible attribute value to an element that was present in the subsumed namespace, the markup specification that defines the subsuming namespace</w:t>
      </w:r>
      <w:r w:rsidR="00A87211">
        <w:t xml:space="preserve"> </w:t>
      </w:r>
      <w:r>
        <w:t xml:space="preserve">shall state which of the two subsumption behaviors shall be used by markup consumers and assumed by markup producers. </w:t>
      </w:r>
    </w:p>
    <w:p w:rsidR="00D56E6F" w:rsidRDefault="00992D00">
      <w:r w:rsidRPr="00CB7B38">
        <w:t>[</w:t>
      </w:r>
      <w:r>
        <w:rPr>
          <w:rStyle w:val="Non-normativeBracket"/>
        </w:rPr>
        <w:t>Note</w:t>
      </w:r>
      <w:r w:rsidRPr="00CA7603">
        <w:t xml:space="preserve">: </w:t>
      </w:r>
      <w:r w:rsidR="00753F69">
        <w:t xml:space="preserve">Example </w:t>
      </w:r>
      <w:r>
        <w:t>13-1 illustrates how a markup preprocessor handles each of the two possible behaviors.</w:t>
      </w:r>
      <w:r w:rsidDel="00A65E37">
        <w:t xml:space="preserve"> </w:t>
      </w:r>
      <w:r>
        <w:rPr>
          <w:rStyle w:val="Non-normativeBracket"/>
        </w:rPr>
        <w:t>end note</w:t>
      </w:r>
      <w:r w:rsidRPr="002C7C22">
        <w:t>]</w:t>
      </w:r>
    </w:p>
    <w:p w:rsidR="00D56E6F" w:rsidRDefault="00992D00">
      <w:r>
        <w:t xml:space="preserve">In order to support a preprocessing model for </w:t>
      </w:r>
      <w:r w:rsidR="00EC393E" w:rsidRPr="00EC393E">
        <w:t>Markup Compatibility</w:t>
      </w:r>
      <w:r>
        <w:t xml:space="preserve"> elements and attributes, specifications should restrict the use of any combination of prefixed and unprefixed attributes with the same local name.</w:t>
      </w:r>
    </w:p>
    <w:p w:rsidR="00D56E6F" w:rsidRDefault="00992D00">
      <w:r>
        <w:t>A namespace should not be subsumed by a newer namespace if the older namespace includes both a prefixed attribute and an unprefixed attribute sharing its local name but having a different type or different semantics.</w:t>
      </w:r>
    </w:p>
    <w:p w:rsidR="00D56E6F" w:rsidRDefault="00992D00">
      <w:r>
        <w:t>A subsuming namespace should not include both a prefixed attribute and an unprefixed attribute sharing its local name but having a different type or different semantics.</w:t>
      </w:r>
    </w:p>
    <w:p w:rsidR="00D56E6F" w:rsidRDefault="00992D00">
      <w:pPr>
        <w:pStyle w:val="Heading1"/>
      </w:pPr>
      <w:bookmarkStart w:id="141" w:name="_Toc143509717"/>
      <w:bookmarkStart w:id="142" w:name="_Toc143683702"/>
      <w:bookmarkStart w:id="143" w:name="_Ref143931216"/>
      <w:bookmarkStart w:id="144" w:name="_Toc147735549"/>
      <w:r>
        <w:lastRenderedPageBreak/>
        <w:t>Application-Defined Extension Elements</w:t>
      </w:r>
      <w:bookmarkEnd w:id="141"/>
      <w:bookmarkEnd w:id="142"/>
      <w:bookmarkEnd w:id="143"/>
      <w:bookmarkEnd w:id="144"/>
    </w:p>
    <w:p w:rsidR="00D56E6F" w:rsidRDefault="00992D00">
      <w:r>
        <w:t xml:space="preserve">A markup specification using </w:t>
      </w:r>
      <w:r w:rsidR="009455A3" w:rsidRPr="009455A3">
        <w:t>Markup Compatibility</w:t>
      </w:r>
      <w:r>
        <w:t xml:space="preserve"> elements and attributes might define one or more specific extension</w:t>
      </w:r>
      <w:r w:rsidRPr="00756893">
        <w:t xml:space="preserve"> elements</w:t>
      </w:r>
      <w:r>
        <w:t xml:space="preserve"> in the namespaces it defines. </w:t>
      </w:r>
      <w:r w:rsidRPr="00BA5D6B">
        <w:rPr>
          <w:rStyle w:val="Term"/>
        </w:rPr>
        <w:t>Extension elements</w:t>
      </w:r>
      <w:r w:rsidR="002E6145">
        <w:fldChar w:fldCharType="begin"/>
      </w:r>
      <w:r w:rsidR="00B94CB1">
        <w:instrText xml:space="preserve"> XE "</w:instrText>
      </w:r>
      <w:r w:rsidR="00990D3C">
        <w:instrText>extension element</w:instrText>
      </w:r>
      <w:r w:rsidR="00B94CB1">
        <w:instrText xml:space="preserve">" \b </w:instrText>
      </w:r>
      <w:r w:rsidR="002E6145">
        <w:fldChar w:fldCharType="end"/>
      </w:r>
      <w:r w:rsidR="00B94CB1">
        <w:t xml:space="preserve"> </w:t>
      </w:r>
      <w:r>
        <w:t xml:space="preserve">suspend </w:t>
      </w:r>
      <w:r w:rsidR="009455A3" w:rsidRPr="009455A3">
        <w:t>Markup Compatibility</w:t>
      </w:r>
      <w:r>
        <w:t xml:space="preserve"> processing within their content. Except as noted below, within the content of an extension element, markup consumers shall not treat elements and attributes from non-understood namespaces as Markup Compatibility errors. Similarly, under the same conditions, markup consumers shall disregard elements and attributes from the </w:t>
      </w:r>
      <w:r w:rsidR="009455A3" w:rsidRPr="009455A3">
        <w:t>Markup Compatibility</w:t>
      </w:r>
      <w:r>
        <w:t xml:space="preserve"> namespace.</w:t>
      </w:r>
    </w:p>
    <w:p w:rsidR="00D56E6F" w:rsidRDefault="00992D00">
      <w:r>
        <w:t xml:space="preserve">A specification for an element nested somewhere within an extension-element might require a markup consumer to re-establish Markup Compatibility processing. Within the scope of such a nested element and its content, a markup consumer shall disregard all Markup Compatibility attributes </w:t>
      </w:r>
      <w:r w:rsidR="00B4371C">
        <w:t>that</w:t>
      </w:r>
      <w:r>
        <w:t xml:space="preserve"> were encountered on elements outside of the element that re-establishes Markup Compatibility processing. Within the scope of such a nested element, a markup consumer might understand a set of namespaces that is different from the set of namespaces understood at the point in the markup where the extension element was encountered.</w:t>
      </w:r>
    </w:p>
    <w:p w:rsidR="00D56E6F" w:rsidRDefault="00B4371C">
      <w:r>
        <w:t>T</w:t>
      </w:r>
      <w:r w:rsidRPr="00B4371C">
        <w:t xml:space="preserve">he following examples </w:t>
      </w:r>
      <w:r>
        <w:t>illustrate t</w:t>
      </w:r>
      <w:r w:rsidR="00992D00">
        <w:t>wo uses of application-defined extension elements:</w:t>
      </w:r>
    </w:p>
    <w:p w:rsidR="00D56E6F" w:rsidRDefault="00992D00">
      <w:r w:rsidRPr="002F2044">
        <w:t>[</w:t>
      </w:r>
      <w:r>
        <w:rPr>
          <w:rStyle w:val="Non-normativeBracket"/>
        </w:rPr>
        <w:t>Example</w:t>
      </w:r>
      <w:r w:rsidRPr="00F561DF">
        <w:t>:</w:t>
      </w:r>
      <w:r w:rsidR="00C208B5">
        <w:t xml:space="preserve"> </w:t>
      </w:r>
      <w:r w:rsidR="00787692">
        <w:t xml:space="preserve">Example </w:t>
      </w:r>
      <w:r w:rsidR="002E6145">
        <w:fldChar w:fldCharType="begin"/>
      </w:r>
      <w:r>
        <w:instrText xml:space="preserve"> STYLEREF  \s "Head</w:instrText>
      </w:r>
      <w:r w:rsidR="00787692">
        <w:instrText>ing 1</w:instrText>
      </w:r>
      <w:r>
        <w:instrText xml:space="preserve">" \n \t </w:instrText>
      </w:r>
      <w:r w:rsidR="002E6145">
        <w:fldChar w:fldCharType="separate"/>
      </w:r>
      <w:r w:rsidR="00C24B36">
        <w:rPr>
          <w:noProof/>
        </w:rPr>
        <w:t>11</w:t>
      </w:r>
      <w:r w:rsidR="002E6145">
        <w:fldChar w:fldCharType="end"/>
      </w:r>
      <w:r>
        <w:t>–</w:t>
      </w:r>
      <w:r w:rsidR="002E6145">
        <w:fldChar w:fldCharType="begin"/>
      </w:r>
      <w:r w:rsidR="00321E78">
        <w:instrText xml:space="preserve"> SEQ Example \* ARABIC \r 1 </w:instrText>
      </w:r>
      <w:r w:rsidR="002E6145">
        <w:fldChar w:fldCharType="separate"/>
      </w:r>
      <w:r w:rsidR="00C24B36">
        <w:rPr>
          <w:noProof/>
        </w:rPr>
        <w:t>1</w:t>
      </w:r>
      <w:r w:rsidR="002E6145">
        <w:fldChar w:fldCharType="end"/>
      </w:r>
      <w:r>
        <w:t>. An application-defined XML island</w:t>
      </w:r>
    </w:p>
    <w:p w:rsidR="00D56E6F" w:rsidRDefault="00992D00">
      <w:r>
        <w:t xml:space="preserve">An extension element can be used to introduce an </w:t>
      </w:r>
      <w:r w:rsidRPr="00756893">
        <w:t>“island”</w:t>
      </w:r>
      <w:r>
        <w:t xml:space="preserve"> of unprocessed XML whose markup is otherwise unconstrained by the application's specification. The specification of the island element can further require preservation of the contents of the island by markup processors, without requiring the use of the </w:t>
      </w:r>
      <w:r w:rsidRPr="006630F5">
        <w:rPr>
          <w:rStyle w:val="Attribute"/>
        </w:rPr>
        <w:t xml:space="preserve">PreserveElements </w:t>
      </w:r>
      <w:r>
        <w:t xml:space="preserve">and </w:t>
      </w:r>
      <w:r w:rsidRPr="006630F5">
        <w:rPr>
          <w:rStyle w:val="Attribute"/>
        </w:rPr>
        <w:t xml:space="preserve">PreserveAttributes </w:t>
      </w:r>
      <w:r w:rsidR="00F655D5" w:rsidRPr="00F655D5">
        <w:t>Markup Compatibility</w:t>
      </w:r>
      <w:r>
        <w:t xml:space="preserve"> attributes.</w:t>
      </w:r>
      <w:r w:rsidR="00B351A3">
        <w:t xml:space="preserve"> </w:t>
      </w:r>
      <w:bookmarkStart w:id="145" w:name="_Toc143509719"/>
      <w:r>
        <w:rPr>
          <w:rStyle w:val="Non-normativeBracket"/>
        </w:rPr>
        <w:t>end example</w:t>
      </w:r>
      <w:r w:rsidRPr="002C7C22">
        <w:t>]</w:t>
      </w:r>
    </w:p>
    <w:bookmarkEnd w:id="145"/>
    <w:p w:rsidR="00D56E6F" w:rsidRDefault="00992D00">
      <w:r w:rsidRPr="002F2044">
        <w:t>[</w:t>
      </w:r>
      <w:r>
        <w:rPr>
          <w:rStyle w:val="Non-normativeBracket"/>
        </w:rPr>
        <w:t>Example</w:t>
      </w:r>
      <w:r w:rsidRPr="00F561DF">
        <w:t>:</w:t>
      </w:r>
      <w:r w:rsidR="00787692" w:rsidRPr="00787692">
        <w:t xml:space="preserve"> </w:t>
      </w:r>
      <w:r w:rsidR="00787692">
        <w:t>Example</w:t>
      </w:r>
      <w:r w:rsidR="00C208B5">
        <w:t xml:space="preserve"> </w:t>
      </w:r>
      <w:r w:rsidR="002E6145">
        <w:fldChar w:fldCharType="begin"/>
      </w:r>
      <w:r>
        <w:instrText xml:space="preserve"> STYLEREF  \s "Head</w:instrText>
      </w:r>
      <w:r w:rsidR="00787692">
        <w:instrText>ing 1</w:instrText>
      </w:r>
      <w:r>
        <w:instrText xml:space="preserve">" \n \t </w:instrText>
      </w:r>
      <w:r w:rsidR="002E6145">
        <w:fldChar w:fldCharType="separate"/>
      </w:r>
      <w:r w:rsidR="00C24B36">
        <w:rPr>
          <w:noProof/>
        </w:rPr>
        <w:t>11</w:t>
      </w:r>
      <w:r w:rsidR="002E6145">
        <w:fldChar w:fldCharType="end"/>
      </w:r>
      <w:r>
        <w:t>–</w:t>
      </w:r>
      <w:r w:rsidR="002E6145">
        <w:fldChar w:fldCharType="begin"/>
      </w:r>
      <w:r w:rsidR="00321E78">
        <w:instrText xml:space="preserve"> SEQ Example \* ARABIC </w:instrText>
      </w:r>
      <w:r w:rsidR="002E6145">
        <w:fldChar w:fldCharType="separate"/>
      </w:r>
      <w:r w:rsidR="00C24B36">
        <w:rPr>
          <w:noProof/>
        </w:rPr>
        <w:t>2</w:t>
      </w:r>
      <w:r w:rsidR="002E6145">
        <w:fldChar w:fldCharType="end"/>
      </w:r>
      <w:r>
        <w:t>. An application-defined add-in element</w:t>
      </w:r>
    </w:p>
    <w:p w:rsidR="00D56E6F" w:rsidRDefault="00992D00">
      <w:r>
        <w:t>Some markup specifications and markup consumers can use an extension element to implement an add-in model. In an add-in model, the specification for the contents of the extension element is separate from the specification for the extension element itself.</w:t>
      </w:r>
    </w:p>
    <w:p w:rsidR="00D56E6F" w:rsidRDefault="00992D00">
      <w:r>
        <w:t xml:space="preserve">The specification for some particular nested content can include support for </w:t>
      </w:r>
      <w:r w:rsidR="004E6DA1" w:rsidRPr="004E6DA1">
        <w:t>Markup Compatibility</w:t>
      </w:r>
      <w:r>
        <w:t xml:space="preserve"> elements and attributes, while the specification for other nested</w:t>
      </w:r>
      <w:r w:rsidR="008C000C">
        <w:t xml:space="preserve"> content</w:t>
      </w:r>
      <w:r>
        <w:t xml:space="preserve"> could omit such support. If the specification for the nested content does include support for </w:t>
      </w:r>
      <w:r w:rsidR="004E6DA1" w:rsidRPr="004E6DA1">
        <w:t>Markup Compatibility</w:t>
      </w:r>
      <w:r>
        <w:t xml:space="preserve"> elements and attributes, the </w:t>
      </w:r>
      <w:r w:rsidR="004E6DA1" w:rsidRPr="004E6DA1">
        <w:t>Markup Compatibility</w:t>
      </w:r>
      <w:r>
        <w:t xml:space="preserve"> processing state is </w:t>
      </w:r>
      <w:r w:rsidR="00846A24" w:rsidRPr="00846A24">
        <w:t xml:space="preserve">reset </w:t>
      </w:r>
      <w:r>
        <w:t xml:space="preserve">temporarily for processing of the nested content. Any </w:t>
      </w:r>
      <w:r w:rsidRPr="006630F5">
        <w:rPr>
          <w:rStyle w:val="Attribute"/>
        </w:rPr>
        <w:t>Ignorable</w:t>
      </w:r>
      <w:r>
        <w:t xml:space="preserve"> attribute-value associated with an extension element or any of its ancestor elements is “forgotten” during the processing of content nested within that extension element. In an add-in model the set of namespaces assumed to be understood when processing descendant elements of an extension element is completely unrelated to the set of understood namespaces when that extension element itself is processed.</w:t>
      </w:r>
    </w:p>
    <w:p w:rsidR="00D56E6F" w:rsidRDefault="00992D00">
      <w:r>
        <w:lastRenderedPageBreak/>
        <w:t xml:space="preserve">In this example, the "Circles" specification includes an extension </w:t>
      </w:r>
      <w:r w:rsidRPr="006630F5">
        <w:rPr>
          <w:rStyle w:val="Element"/>
        </w:rPr>
        <w:t>AddIn</w:t>
      </w:r>
      <w:r>
        <w:t xml:space="preserve"> element, allowing for nested markup to be handled by a markup consumer that does not process Circle markup. The specification for the nested "TextFlow" markup does not provide for the processing of </w:t>
      </w:r>
      <w:r w:rsidR="00846A24" w:rsidRPr="00846A24">
        <w:t>Markup Compatibility</w:t>
      </w:r>
      <w:r>
        <w:t xml:space="preserve"> elements and attributes.</w:t>
      </w:r>
    </w:p>
    <w:p w:rsidR="00D56E6F" w:rsidRDefault="00992D00">
      <w:pPr>
        <w:pStyle w:val="c"/>
        <w:rPr>
          <w:lang w:val="fr-CA"/>
        </w:rPr>
      </w:pPr>
      <w:r w:rsidRPr="00EE1731">
        <w:rPr>
          <w:lang w:val="fr-CA"/>
        </w:rPr>
        <w:t>&lt;Circles</w:t>
      </w:r>
      <w:r w:rsidR="00DF1406" w:rsidRPr="00EE1731">
        <w:rPr>
          <w:lang w:val="fr-CA"/>
        </w:rPr>
        <w:br/>
      </w:r>
      <w:r w:rsidRPr="00EE1731">
        <w:rPr>
          <w:lang w:val="fr-CA"/>
        </w:rPr>
        <w:t xml:space="preserve">  xmlns="http://schemas.openxmlformats.org/Circles/v1"</w:t>
      </w:r>
      <w:r w:rsidR="00DF1406" w:rsidRPr="00EE1731">
        <w:rPr>
          <w:lang w:val="fr-CA"/>
        </w:rPr>
        <w:br/>
      </w:r>
      <w:r w:rsidRPr="00EE1731">
        <w:rPr>
          <w:lang w:val="fr-CA"/>
        </w:rPr>
        <w:t xml:space="preserve">  xmlns:mc=</w:t>
      </w:r>
      <w:hyperlink r:id="rId34" w:history="1">
        <w:r w:rsidR="00DF1406" w:rsidRPr="00EE1731">
          <w:rPr>
            <w:lang w:val="fr-CA"/>
          </w:rPr>
          <w:t>http://schemas.openxmlformats.org/markup-</w:t>
        </w:r>
        <w:r w:rsidR="00DF1406" w:rsidRPr="00EE1731">
          <w:rPr>
            <w:lang w:val="fr-CA"/>
          </w:rPr>
          <w:br/>
          <w:t xml:space="preserve">  compatibility/2006</w:t>
        </w:r>
      </w:hyperlink>
      <w:r w:rsidR="00DF1406" w:rsidRPr="00EE1731">
        <w:rPr>
          <w:lang w:val="fr-CA"/>
        </w:rPr>
        <w:br/>
      </w:r>
      <w:r w:rsidRPr="00EE1731">
        <w:rPr>
          <w:lang w:val="fr-CA"/>
        </w:rPr>
        <w:t xml:space="preserve">  xmlns:v2="http://schemas.openxmlformats.org/Circles/v2"</w:t>
      </w:r>
      <w:r w:rsidR="00DF1406" w:rsidRPr="00EE1731">
        <w:rPr>
          <w:lang w:val="fr-CA"/>
        </w:rPr>
        <w:br/>
      </w:r>
      <w:r w:rsidRPr="00EE1731">
        <w:rPr>
          <w:lang w:val="fr-CA"/>
        </w:rPr>
        <w:t xml:space="preserve">  mc:Ignorable="v2 "&gt; </w:t>
      </w:r>
    </w:p>
    <w:p w:rsidR="00D56E6F" w:rsidRDefault="00992D00">
      <w:pPr>
        <w:pStyle w:val="c"/>
      </w:pPr>
      <w:r w:rsidRPr="00EE1731">
        <w:rPr>
          <w:lang w:val="fr-CA"/>
        </w:rPr>
        <w:t xml:space="preserve">  </w:t>
      </w:r>
      <w:r>
        <w:t xml:space="preserve">&lt;Circle Center="0,0" Radius="20" Color="Blue" </w:t>
      </w:r>
      <w:r w:rsidR="00DF1406">
        <w:br/>
      </w:r>
      <w:r>
        <w:t xml:space="preserve">    v2:Opacity="0.5" /&gt;</w:t>
      </w:r>
    </w:p>
    <w:p w:rsidR="00D56E6F" w:rsidRDefault="00992D00">
      <w:pPr>
        <w:pStyle w:val="c"/>
      </w:pPr>
      <w:r>
        <w:t xml:space="preserve">  &lt;Circle Center="25,0" Radius="20" Color="Black" </w:t>
      </w:r>
      <w:r w:rsidR="00DF1406">
        <w:br/>
      </w:r>
      <w:r>
        <w:t xml:space="preserve">    v2:Opacity="0.5" /&gt;</w:t>
      </w:r>
    </w:p>
    <w:p w:rsidR="00D56E6F" w:rsidRDefault="00992D00">
      <w:pPr>
        <w:pStyle w:val="c"/>
      </w:pPr>
      <w:r>
        <w:t xml:space="preserve">  &lt;Circle Center="50,0" Radius="20" Color="Red" </w:t>
      </w:r>
      <w:r w:rsidR="00DF1406">
        <w:br/>
      </w:r>
      <w:r>
        <w:t xml:space="preserve">    v2:Opacity="0.5" /&gt;</w:t>
      </w:r>
    </w:p>
    <w:p w:rsidR="00D56E6F" w:rsidRDefault="00992D00">
      <w:pPr>
        <w:pStyle w:val="c"/>
      </w:pPr>
      <w:r>
        <w:t xml:space="preserve">  &lt;Circle Center="13,0" Radius="20" Color="Yellow" </w:t>
      </w:r>
      <w:r w:rsidR="00DF1406">
        <w:br/>
      </w:r>
      <w:r>
        <w:t xml:space="preserve">    v2:Opacity="0.5" /&gt;</w:t>
      </w:r>
    </w:p>
    <w:p w:rsidR="00D56E6F" w:rsidRDefault="00992D00">
      <w:pPr>
        <w:pStyle w:val="c"/>
      </w:pPr>
      <w:r>
        <w:t xml:space="preserve">  &lt;Circle Center="38,0" Radius="20" Color="Green" </w:t>
      </w:r>
      <w:r w:rsidR="00DF1406">
        <w:br/>
      </w:r>
      <w:r>
        <w:t xml:space="preserve">    v2:Opacity="0.5" /&gt;</w:t>
      </w:r>
    </w:p>
    <w:p w:rsidR="00D56E6F" w:rsidRDefault="00992D00">
      <w:pPr>
        <w:pStyle w:val="c"/>
      </w:pPr>
      <w:r>
        <w:t xml:space="preserve">  &lt;AddIn Center="25,10" Radius="10"</w:t>
      </w:r>
      <w:r w:rsidR="00DF1406">
        <w:t xml:space="preserve"> </w:t>
      </w:r>
      <w:r>
        <w:t>CodeBase=</w:t>
      </w:r>
      <w:r w:rsidR="00DF1406">
        <w:br/>
        <w:t xml:space="preserve">    </w:t>
      </w:r>
      <w:r>
        <w:t>"http://www.openxmlformats.org/code/TextFlowAddin.jar"&gt;</w:t>
      </w:r>
      <w:r w:rsidR="00DF1406">
        <w:br/>
      </w:r>
      <w:r>
        <w:t xml:space="preserve">    &lt;TextFlow</w:t>
      </w:r>
      <w:r w:rsidR="00AD7F4A">
        <w:br/>
      </w:r>
      <w:r>
        <w:t xml:space="preserve">    </w:t>
      </w:r>
      <w:r w:rsidR="00773101">
        <w:t xml:space="preserve"> </w:t>
      </w:r>
      <w:r>
        <w:t xml:space="preserve"> xmlns="http://schemas.openxmlformats.org/TextFlow/v1"&gt;</w:t>
      </w:r>
      <w:r w:rsidR="00AD7F4A">
        <w:br/>
      </w:r>
      <w:r>
        <w:t xml:space="preserve">     </w:t>
      </w:r>
      <w:r w:rsidR="00773101">
        <w:t xml:space="preserve"> </w:t>
      </w:r>
      <w:r>
        <w:t xml:space="preserve">&lt;!-- </w:t>
      </w:r>
      <w:r w:rsidR="00AD7F4A">
        <w:br/>
      </w:r>
      <w:r>
        <w:t xml:space="preserve">        Because the TextFlow specification does not make use</w:t>
      </w:r>
      <w:r w:rsidR="00AD7F4A">
        <w:br/>
      </w:r>
      <w:r>
        <w:t xml:space="preserve">        of Markup Compatibility elements and attributes,</w:t>
      </w:r>
      <w:r w:rsidR="00AD7F4A">
        <w:br/>
      </w:r>
      <w:r>
        <w:t xml:space="preserve">        the TextFlow processor would consider the presence</w:t>
      </w:r>
      <w:r w:rsidR="00AD7F4A">
        <w:br/>
      </w:r>
      <w:r>
        <w:t xml:space="preserve">        of an mc:Ignorable attribute to be an error condition.</w:t>
      </w:r>
      <w:r w:rsidR="00AD7F4A">
        <w:br/>
      </w:r>
      <w:r>
        <w:t xml:space="preserve">        Because the TextFlow specification is completely</w:t>
      </w:r>
      <w:r w:rsidR="00AD7F4A">
        <w:br/>
      </w:r>
      <w:r>
        <w:t xml:space="preserve">        unaware of all versions of the Circles specification,</w:t>
      </w:r>
      <w:r w:rsidR="00AD7F4A">
        <w:br/>
      </w:r>
      <w:r>
        <w:t xml:space="preserve">        the TextFlow processor would also consider the </w:t>
      </w:r>
      <w:r w:rsidR="00AD7F4A">
        <w:br/>
        <w:t xml:space="preserve">        p</w:t>
      </w:r>
      <w:r>
        <w:t>resence of</w:t>
      </w:r>
      <w:r w:rsidR="00AD7F4A">
        <w:t xml:space="preserve"> </w:t>
      </w:r>
      <w:r>
        <w:t>a Circle or v2:Ellipse element to be an</w:t>
      </w:r>
      <w:r w:rsidR="00AD7F4A">
        <w:br/>
        <w:t xml:space="preserve">       </w:t>
      </w:r>
      <w:r>
        <w:t xml:space="preserve"> error condition.</w:t>
      </w:r>
    </w:p>
    <w:p w:rsidR="00D56E6F" w:rsidRDefault="00992D00">
      <w:pPr>
        <w:pStyle w:val="c"/>
      </w:pPr>
      <w:r>
        <w:t xml:space="preserve">      --&gt;</w:t>
      </w:r>
    </w:p>
    <w:p w:rsidR="00D56E6F" w:rsidRDefault="00992D00">
      <w:pPr>
        <w:pStyle w:val="c"/>
      </w:pPr>
      <w:r>
        <w:t xml:space="preserve">      &lt;Paragraph&gt;How are &lt;Bold&gt;you&lt;/Bold&gt;?&lt;/Paragraph&gt;</w:t>
      </w:r>
      <w:r w:rsidR="00773101">
        <w:br/>
      </w:r>
      <w:r>
        <w:t xml:space="preserve">    &lt;/TextFlow&gt;</w:t>
      </w:r>
      <w:r w:rsidR="00773101">
        <w:br/>
      </w:r>
      <w:r>
        <w:t xml:space="preserve">  &lt;/AddIn&gt;</w:t>
      </w:r>
    </w:p>
    <w:p w:rsidR="00D56E6F" w:rsidRDefault="00992D00">
      <w:pPr>
        <w:pStyle w:val="c"/>
      </w:pPr>
      <w:r>
        <w:t>&lt;/Circles&gt;</w:t>
      </w:r>
    </w:p>
    <w:p w:rsidR="00D56E6F" w:rsidRDefault="00992D00">
      <w:r>
        <w:rPr>
          <w:rStyle w:val="Non-normativeBracket"/>
        </w:rPr>
        <w:t>end example</w:t>
      </w:r>
      <w:r w:rsidRPr="002C7C22">
        <w:t>]</w:t>
      </w:r>
    </w:p>
    <w:p w:rsidR="00D56E6F" w:rsidRDefault="00992D00">
      <w:pPr>
        <w:pStyle w:val="Heading1"/>
      </w:pPr>
      <w:bookmarkStart w:id="146" w:name="_Toc143683703"/>
      <w:bookmarkStart w:id="147" w:name="_Ref143856584"/>
      <w:bookmarkStart w:id="148" w:name="_Ref143856587"/>
      <w:bookmarkStart w:id="149" w:name="_Ref143856592"/>
      <w:bookmarkStart w:id="150" w:name="_Ref143931336"/>
      <w:bookmarkStart w:id="151" w:name="_Toc147735550"/>
      <w:r>
        <w:lastRenderedPageBreak/>
        <w:t>Preprocessing Model for Markup Consumption</w:t>
      </w:r>
      <w:bookmarkEnd w:id="146"/>
      <w:bookmarkEnd w:id="147"/>
      <w:bookmarkEnd w:id="148"/>
      <w:bookmarkEnd w:id="149"/>
      <w:bookmarkEnd w:id="150"/>
      <w:bookmarkEnd w:id="151"/>
    </w:p>
    <w:p w:rsidR="00D56E6F" w:rsidRDefault="00EA28CB">
      <w:pPr>
        <w:rPr>
          <w:rStyle w:val="InformativeNotice"/>
        </w:rPr>
      </w:pPr>
      <w:r w:rsidRPr="00EA28CB">
        <w:rPr>
          <w:rStyle w:val="InformativeNotice"/>
        </w:rPr>
        <w:t>This clause is informative</w:t>
      </w:r>
      <w:r w:rsidR="0079222D">
        <w:rPr>
          <w:rStyle w:val="InformativeNotice"/>
        </w:rPr>
        <w:t>.</w:t>
      </w:r>
    </w:p>
    <w:p w:rsidR="00D56E6F" w:rsidRDefault="00992D00">
      <w:r>
        <w:t xml:space="preserve">Markup consumers might rely on a preprocessing model to support </w:t>
      </w:r>
      <w:r w:rsidR="00D21377" w:rsidRPr="00D21377">
        <w:t>Markup Compatibility</w:t>
      </w:r>
      <w:r>
        <w:t>. Such a model can simplify the markup consumer’s implementation and allow it to rely on XML schema validation for the preprocessed markup document. Furthermore, a single preprocessing implementation can be shared by markup consumers that target various markup specifications.</w:t>
      </w:r>
    </w:p>
    <w:p w:rsidR="00D56E6F" w:rsidRDefault="00992D00">
      <w:r>
        <w:t>A markup preprocessor accepts as input XML markup containing a variety of elements and attributes from the following namespace categories:</w:t>
      </w:r>
    </w:p>
    <w:p w:rsidR="00D56E6F" w:rsidRDefault="00992D00">
      <w:pPr>
        <w:pStyle w:val="ListBullet"/>
      </w:pPr>
      <w:r>
        <w:t xml:space="preserve">The </w:t>
      </w:r>
      <w:r w:rsidR="00D21377" w:rsidRPr="00D21377">
        <w:t>Markup Compatibility</w:t>
      </w:r>
      <w:r w:rsidRPr="00992D00">
        <w:t xml:space="preserve"> namespace.</w:t>
      </w:r>
    </w:p>
    <w:p w:rsidR="00D56E6F" w:rsidRDefault="00992D00">
      <w:pPr>
        <w:pStyle w:val="ListBullet"/>
      </w:pPr>
      <w:r w:rsidRPr="005A6A41">
        <w:rPr>
          <w:rStyle w:val="Term"/>
        </w:rPr>
        <w:t>Current namespaces</w:t>
      </w:r>
      <w:r w:rsidRPr="00992D00">
        <w:t>:</w:t>
      </w:r>
      <w:r w:rsidR="002E6145">
        <w:fldChar w:fldCharType="begin"/>
      </w:r>
      <w:r w:rsidR="00B94CB1">
        <w:instrText xml:space="preserve"> XE "</w:instrText>
      </w:r>
      <w:r w:rsidR="00990D3C">
        <w:instrText>namespace:current</w:instrText>
      </w:r>
      <w:r w:rsidR="00B94CB1">
        <w:instrText xml:space="preserve">" \b </w:instrText>
      </w:r>
      <w:r w:rsidR="002E6145">
        <w:fldChar w:fldCharType="end"/>
      </w:r>
      <w:r w:rsidRPr="00992D00">
        <w:t xml:space="preserve"> Understood namespaces that have not been subsumed by newer namespaces.</w:t>
      </w:r>
    </w:p>
    <w:p w:rsidR="00D56E6F" w:rsidRDefault="00992D00">
      <w:pPr>
        <w:pStyle w:val="ListBullet"/>
      </w:pPr>
      <w:r w:rsidRPr="005A6A41">
        <w:rPr>
          <w:rStyle w:val="Term"/>
        </w:rPr>
        <w:t>Obsolete namespaces</w:t>
      </w:r>
      <w:r w:rsidRPr="00992D00">
        <w:t>:</w:t>
      </w:r>
      <w:r w:rsidR="002E6145">
        <w:fldChar w:fldCharType="begin"/>
      </w:r>
      <w:r w:rsidR="00B94CB1">
        <w:instrText xml:space="preserve"> XE "</w:instrText>
      </w:r>
      <w:r w:rsidR="00990D3C">
        <w:instrText>namespace:obsolete</w:instrText>
      </w:r>
      <w:r w:rsidR="00B94CB1">
        <w:instrText xml:space="preserve">" \b </w:instrText>
      </w:r>
      <w:r w:rsidR="002E6145">
        <w:fldChar w:fldCharType="end"/>
      </w:r>
      <w:r w:rsidRPr="00992D00">
        <w:t xml:space="preserve"> Understood namespaces known to have been subsumed by newer namespaces).</w:t>
      </w:r>
    </w:p>
    <w:p w:rsidR="00D56E6F" w:rsidRDefault="00992D00">
      <w:pPr>
        <w:pStyle w:val="ListBullet"/>
      </w:pPr>
      <w:r>
        <w:t>Non-understood namespaces.</w:t>
      </w:r>
    </w:p>
    <w:p w:rsidR="00D56E6F" w:rsidRDefault="00992D00">
      <w:r>
        <w:t>The markup preprocessor transforms its input markup into output markup that contains elements and attributes drawn only from current and non-understood namespaces. This transformation is disabled for input markup nested within an application-defined extension element. The markup preprocessor accomplishes its transformation using the following rules:</w:t>
      </w:r>
    </w:p>
    <w:p w:rsidR="00D56E6F" w:rsidRDefault="00992D00">
      <w:r>
        <w:t xml:space="preserve">The markup preprocessor checks for the correct usage of all elements and attributes in the Markup Compatibility namespace, and triggers error processing if an element or attribute in that namespace violates the requirements of this Markup Compatibility </w:t>
      </w:r>
      <w:r w:rsidR="00757627">
        <w:t>Part</w:t>
      </w:r>
      <w:r>
        <w:t>.</w:t>
      </w:r>
    </w:p>
    <w:p w:rsidR="00D56E6F" w:rsidRDefault="00992D00">
      <w:r>
        <w:t xml:space="preserve">The markup preprocessor interprets occurrences of the </w:t>
      </w:r>
      <w:r w:rsidRPr="00A76E49">
        <w:rPr>
          <w:rStyle w:val="Attribute"/>
        </w:rPr>
        <w:t>MustUnderstand</w:t>
      </w:r>
      <w:r>
        <w:t xml:space="preserve"> attribute, and triggers error processing when appropriate. </w:t>
      </w:r>
    </w:p>
    <w:p w:rsidR="00D56E6F" w:rsidRDefault="00992D00">
      <w:r>
        <w:t xml:space="preserve">The markup preprocessor removes all elements and attributes in the </w:t>
      </w:r>
      <w:r w:rsidR="00A447EE" w:rsidRPr="00A447EE">
        <w:t>Markup Compatibility</w:t>
      </w:r>
      <w:r>
        <w:t xml:space="preserve"> namespace, removing the contents of unselected </w:t>
      </w:r>
      <w:r w:rsidR="00C512ED">
        <w:rPr>
          <w:rStyle w:val="Element"/>
        </w:rPr>
        <w:t>Choice</w:t>
      </w:r>
      <w:r>
        <w:t xml:space="preserve"> and </w:t>
      </w:r>
      <w:r w:rsidR="00C512ED">
        <w:t>Fallback</w:t>
      </w:r>
      <w:r>
        <w:t xml:space="preserve"> elements.</w:t>
      </w:r>
    </w:p>
    <w:p w:rsidR="00D56E6F" w:rsidRDefault="00992D00">
      <w:r>
        <w:t>The markup</w:t>
      </w:r>
      <w:r w:rsidR="00987A89">
        <w:t xml:space="preserve"> </w:t>
      </w:r>
      <w:r>
        <w:t>preprocessor removes all elements and attributes in obsolete namespaces</w:t>
      </w:r>
      <w:r w:rsidR="0091321A">
        <w:t>,</w:t>
      </w:r>
      <w:r>
        <w:t xml:space="preserve"> and replaces them with identically named elements and attributes in current namespaces.</w:t>
      </w:r>
    </w:p>
    <w:p w:rsidR="00D56E6F" w:rsidRDefault="00992D00">
      <w:r w:rsidRPr="004330B7">
        <w:t xml:space="preserve">Guided by the </w:t>
      </w:r>
      <w:r w:rsidRPr="00A76E49">
        <w:rPr>
          <w:rStyle w:val="Attribute"/>
        </w:rPr>
        <w:t>Ignorable</w:t>
      </w:r>
      <w:r w:rsidRPr="004330B7">
        <w:t xml:space="preserve"> attribute, the </w:t>
      </w:r>
      <w:r>
        <w:t>markup pre</w:t>
      </w:r>
      <w:r w:rsidRPr="004330B7">
        <w:t xml:space="preserve">processor removes some elements and attributes in </w:t>
      </w:r>
      <w:r>
        <w:t>non-understood</w:t>
      </w:r>
      <w:r w:rsidRPr="004330B7">
        <w:t xml:space="preserve"> namespaces, leaving others undisturbed.</w:t>
      </w:r>
    </w:p>
    <w:p w:rsidR="00D56E6F" w:rsidRDefault="00992D00">
      <w:r>
        <w:lastRenderedPageBreak/>
        <w:t xml:space="preserve">Guided by the </w:t>
      </w:r>
      <w:r w:rsidRPr="00A76E49">
        <w:rPr>
          <w:rStyle w:val="Attribute"/>
        </w:rPr>
        <w:t xml:space="preserve">ProcessContent </w:t>
      </w:r>
      <w:r>
        <w:t>attribute, the markup preprocessor removes all nested content within some removed elements from non-understood namespaces.</w:t>
      </w:r>
    </w:p>
    <w:p w:rsidR="00D56E6F" w:rsidRDefault="00992D00">
      <w:r>
        <w:t>In addition to producing such transformed output, the markup preprocessor might also implement mechanisms to optionally provide to a markup editor the additional information necessary to preserve some ignored content</w:t>
      </w:r>
      <w:r w:rsidR="00673077">
        <w:t>.</w:t>
      </w:r>
      <w:r>
        <w:t xml:space="preserve"> </w:t>
      </w:r>
    </w:p>
    <w:p w:rsidR="00D56E6F" w:rsidRDefault="00992D00">
      <w:r w:rsidRPr="00CB7B38">
        <w:t>[</w:t>
      </w:r>
      <w:r>
        <w:rPr>
          <w:rStyle w:val="Non-normativeBracket"/>
        </w:rPr>
        <w:t>Note</w:t>
      </w:r>
      <w:r w:rsidRPr="00CA7603">
        <w:t>:</w:t>
      </w:r>
      <w:r w:rsidR="00027DDE">
        <w:t xml:space="preserve"> </w:t>
      </w:r>
      <w:r>
        <w:t>The output of the markup preprocessor can be validated against a schema written entirely in terms of current namespaces. Where a schema does not allow for an open attribute or content model, occurrences of elements and attributes from non-understood namespaces in the markup preprocessor’s output will trigger validation failures. Where a schema does allow for an open attribute or content model, occurrences of elements and attributes from non-understood namespaces will validate successfully.</w:t>
      </w:r>
    </w:p>
    <w:p w:rsidR="00D56E6F" w:rsidRDefault="00992D00">
      <w:r>
        <w:t xml:space="preserve">If a markup preprocessor is used in conjunction with XSD schema validation, the schema should set the value of the </w:t>
      </w:r>
      <w:r w:rsidRPr="00A76E49">
        <w:rPr>
          <w:rStyle w:val="Attribute"/>
        </w:rPr>
        <w:t>elementFormDefault</w:t>
      </w:r>
      <w:r>
        <w:t xml:space="preserve"> attribute of the root </w:t>
      </w:r>
      <w:r>
        <w:rPr>
          <w:rStyle w:val="Element"/>
        </w:rPr>
        <w:t>schema</w:t>
      </w:r>
      <w:r>
        <w:t xml:space="preserve"> element to the value </w:t>
      </w:r>
      <w:r>
        <w:rPr>
          <w:rStyle w:val="Attributevalue"/>
        </w:rPr>
        <w:t>qualified</w:t>
      </w:r>
      <w:r>
        <w:t>.</w:t>
      </w:r>
      <w:r w:rsidR="00027DDE">
        <w:t xml:space="preserve"> </w:t>
      </w:r>
      <w:r>
        <w:rPr>
          <w:rStyle w:val="Non-normativeBracket"/>
        </w:rPr>
        <w:t>end note</w:t>
      </w:r>
      <w:r w:rsidRPr="002C7C22">
        <w:t>]</w:t>
      </w:r>
    </w:p>
    <w:p w:rsidR="00D56E6F" w:rsidRDefault="00992D00">
      <w:r w:rsidRPr="002F2044">
        <w:t>[</w:t>
      </w:r>
      <w:r>
        <w:rPr>
          <w:rStyle w:val="Non-normativeBracket"/>
        </w:rPr>
        <w:t>Example</w:t>
      </w:r>
      <w:r w:rsidRPr="00F561DF">
        <w:t>:</w:t>
      </w:r>
      <w:r w:rsidR="000F3D9D">
        <w:t xml:space="preserve"> Example </w:t>
      </w:r>
      <w:r w:rsidR="002E6145">
        <w:fldChar w:fldCharType="begin"/>
      </w:r>
      <w:r w:rsidR="00321E78">
        <w:instrText xml:space="preserve"> STYLEREF  \s "Heading 1" \n \t </w:instrText>
      </w:r>
      <w:r w:rsidR="002E6145">
        <w:fldChar w:fldCharType="separate"/>
      </w:r>
      <w:r w:rsidR="00C24B36">
        <w:rPr>
          <w:noProof/>
        </w:rPr>
        <w:t>12</w:t>
      </w:r>
      <w:r w:rsidR="002E6145">
        <w:fldChar w:fldCharType="end"/>
      </w:r>
      <w:r w:rsidR="00787692">
        <w:t>–</w:t>
      </w:r>
      <w:r w:rsidR="002E6145">
        <w:fldChar w:fldCharType="begin"/>
      </w:r>
      <w:r w:rsidR="0031119D">
        <w:instrText xml:space="preserve"> SEQ Example \* ARABIC</w:instrText>
      </w:r>
      <w:r w:rsidR="001B71B9">
        <w:instrText xml:space="preserve"> \r 1</w:instrText>
      </w:r>
      <w:r w:rsidR="0031119D">
        <w:instrText xml:space="preserve"> </w:instrText>
      </w:r>
      <w:r w:rsidR="002E6145">
        <w:fldChar w:fldCharType="separate"/>
      </w:r>
      <w:r w:rsidR="00C24B36">
        <w:rPr>
          <w:noProof/>
        </w:rPr>
        <w:t>1</w:t>
      </w:r>
      <w:r w:rsidR="002E6145">
        <w:fldChar w:fldCharType="end"/>
      </w:r>
      <w:r>
        <w:t xml:space="preserve">. Preprocessing using </w:t>
      </w:r>
      <w:r w:rsidR="00134923" w:rsidRPr="00134923">
        <w:t>Markup Compatibility</w:t>
      </w:r>
      <w:r>
        <w:t xml:space="preserve"> elements and attributes</w:t>
      </w:r>
    </w:p>
    <w:p w:rsidR="00D56E6F" w:rsidRDefault="00992D00">
      <w:r>
        <w:t>Given the following input document:</w:t>
      </w:r>
    </w:p>
    <w:p w:rsidR="00D56E6F" w:rsidRDefault="00992D00">
      <w:pPr>
        <w:pStyle w:val="c"/>
      </w:pPr>
      <w:r>
        <w:t>&lt;Circles</w:t>
      </w:r>
      <w:r w:rsidR="00FF03BA">
        <w:br/>
      </w:r>
      <w:r>
        <w:t xml:space="preserve">  xmlns="http://schemas.openxmlformats.org/Circles/v1"</w:t>
      </w:r>
      <w:r w:rsidR="00FF03BA">
        <w:br/>
      </w:r>
      <w:r>
        <w:t xml:space="preserve">  xmlns:mc="</w:t>
      </w:r>
      <w:r w:rsidRPr="00FD5CAB">
        <w:t>http://schemas.</w:t>
      </w:r>
      <w:r>
        <w:t>openxmlformats</w:t>
      </w:r>
      <w:r w:rsidRPr="00FD5CAB">
        <w:t>.</w:t>
      </w:r>
      <w:r>
        <w:t>org</w:t>
      </w:r>
      <w:r w:rsidRPr="00FD5CAB">
        <w:t>/markup-</w:t>
      </w:r>
      <w:r w:rsidR="00FF03BA">
        <w:br/>
        <w:t xml:space="preserve">  </w:t>
      </w:r>
      <w:r w:rsidRPr="00FD5CAB">
        <w:t>compatibility</w:t>
      </w:r>
      <w:r>
        <w:t xml:space="preserve">/2006" </w:t>
      </w:r>
      <w:r w:rsidR="00FF03BA">
        <w:br/>
      </w:r>
      <w:r>
        <w:t xml:space="preserve">  xmlns:v2="http://schemas.openxmlformats.org/Circles/v2" </w:t>
      </w:r>
      <w:r w:rsidR="00FF03BA">
        <w:br/>
      </w:r>
      <w:r>
        <w:t xml:space="preserve">  xmlns:v3="http://schemas.openxmlformats.org/Circles/v3" </w:t>
      </w:r>
      <w:r w:rsidR="00FF03BA">
        <w:br/>
      </w:r>
      <w:r>
        <w:t xml:space="preserve">  mc:Ignorable="v3"</w:t>
      </w:r>
      <w:r w:rsidR="00FF03BA">
        <w:br/>
      </w:r>
      <w:r>
        <w:t xml:space="preserve">  mc:ProcessContent="v3:Blink"&gt;</w:t>
      </w:r>
    </w:p>
    <w:p w:rsidR="00D56E6F" w:rsidRDefault="00992D00">
      <w:pPr>
        <w:pStyle w:val="c"/>
      </w:pPr>
      <w:r>
        <w:t xml:space="preserve">  &lt;mc:AlternateContent&gt;</w:t>
      </w:r>
      <w:r w:rsidR="00FF03BA">
        <w:br/>
      </w:r>
      <w:r>
        <w:t xml:space="preserve">    &lt;mc:Choice Requires="v3"&gt;</w:t>
      </w:r>
      <w:r w:rsidR="00FF03BA">
        <w:br/>
      </w:r>
      <w:r>
        <w:t xml:space="preserve">      &lt;v3:Circle Center="0,0" Radius="20" Color="Blue" </w:t>
      </w:r>
      <w:r w:rsidR="00FF03BA">
        <w:br/>
        <w:t xml:space="preserve">        </w:t>
      </w:r>
      <w:r>
        <w:t>Opacity="0.5" Luminance="13" /&gt;</w:t>
      </w:r>
    </w:p>
    <w:p w:rsidR="00D56E6F" w:rsidRDefault="00992D00">
      <w:pPr>
        <w:pStyle w:val="c"/>
      </w:pPr>
      <w:r>
        <w:t xml:space="preserve">      &lt;v3:Circle Center="25,0" Radius="20" Color="Black" </w:t>
      </w:r>
      <w:r w:rsidR="00FF03BA">
        <w:br/>
      </w:r>
      <w:r>
        <w:t xml:space="preserve">        Opacity="0.5" Luminance="13" /&gt;</w:t>
      </w:r>
    </w:p>
    <w:p w:rsidR="00D56E6F" w:rsidRDefault="00992D00">
      <w:pPr>
        <w:pStyle w:val="c"/>
      </w:pPr>
      <w:r>
        <w:t xml:space="preserve">      &lt;v3:Circle Center="50,0" Radius="20" Color="Red"</w:t>
      </w:r>
      <w:r w:rsidR="00FF03BA">
        <w:br/>
        <w:t xml:space="preserve">        </w:t>
      </w:r>
      <w:r>
        <w:t>Opacity="0.5" Luminance="13" /&gt;</w:t>
      </w:r>
    </w:p>
    <w:p w:rsidR="00D56E6F" w:rsidRDefault="00992D00">
      <w:pPr>
        <w:pStyle w:val="c"/>
      </w:pPr>
      <w:r>
        <w:t xml:space="preserve">      &lt;v3:Circle Center="13,0" Radius="20" Color="Yellow" </w:t>
      </w:r>
      <w:r w:rsidR="00FF03BA">
        <w:br/>
      </w:r>
      <w:r>
        <w:t xml:space="preserve">        Opacity="0.5" Luminance="13" /&gt;</w:t>
      </w:r>
    </w:p>
    <w:p w:rsidR="00D56E6F" w:rsidRDefault="00992D00">
      <w:pPr>
        <w:pStyle w:val="c"/>
      </w:pPr>
      <w:r>
        <w:t xml:space="preserve">      &lt;v3:Circle Center="38,0" Radius="20" Color="Green" </w:t>
      </w:r>
      <w:r w:rsidR="00FF03BA">
        <w:br/>
      </w:r>
      <w:r>
        <w:t xml:space="preserve">        Opacity="0.5" Luminance="13" /&gt;</w:t>
      </w:r>
      <w:r w:rsidR="00FF03BA">
        <w:br/>
      </w:r>
      <w:r>
        <w:t xml:space="preserve">    &lt;/mc:Choice&gt;</w:t>
      </w:r>
    </w:p>
    <w:p w:rsidR="00D56E6F" w:rsidRDefault="00992D00">
      <w:pPr>
        <w:pStyle w:val="c"/>
      </w:pPr>
      <w:r>
        <w:t xml:space="preserve">    &lt;mc:Fallback&gt;</w:t>
      </w:r>
    </w:p>
    <w:p w:rsidR="00D56E6F" w:rsidRDefault="00992D00">
      <w:pPr>
        <w:pStyle w:val="c"/>
      </w:pPr>
      <w:r>
        <w:t xml:space="preserve">      &lt;LuminanceFilter Luminance="13"&gt;</w:t>
      </w:r>
      <w:r w:rsidR="00FF03BA">
        <w:br/>
      </w:r>
      <w:r>
        <w:t xml:space="preserve">        &lt;Circle Center="0,0" Radius="20" Color="Blue" </w:t>
      </w:r>
      <w:r w:rsidR="00FF03BA">
        <w:br/>
      </w:r>
      <w:r>
        <w:t xml:space="preserve">          v2:Opacity="0.5" /&gt;</w:t>
      </w:r>
    </w:p>
    <w:p w:rsidR="00D56E6F" w:rsidRDefault="00992D00">
      <w:pPr>
        <w:pStyle w:val="c"/>
      </w:pPr>
      <w:r>
        <w:lastRenderedPageBreak/>
        <w:t xml:space="preserve">        &lt;Circle Center="25,0" Radius="20" Color="Black" </w:t>
      </w:r>
    </w:p>
    <w:p w:rsidR="00D56E6F" w:rsidRDefault="00992D00">
      <w:pPr>
        <w:pStyle w:val="c"/>
      </w:pPr>
      <w:r>
        <w:t xml:space="preserve">          v2:Opacity="0.5" /&gt;</w:t>
      </w:r>
    </w:p>
    <w:p w:rsidR="00D56E6F" w:rsidRDefault="00992D00">
      <w:pPr>
        <w:pStyle w:val="c"/>
      </w:pPr>
      <w:r>
        <w:t xml:space="preserve">        &lt;Circle Center="50,0" Radius="20" Color="Red" </w:t>
      </w:r>
      <w:r w:rsidR="00FF03BA">
        <w:br/>
      </w:r>
      <w:r>
        <w:t xml:space="preserve">          v2:Opacity="0.5" /&gt;</w:t>
      </w:r>
    </w:p>
    <w:p w:rsidR="00D56E6F" w:rsidRDefault="00992D00">
      <w:pPr>
        <w:pStyle w:val="c"/>
      </w:pPr>
      <w:r>
        <w:t xml:space="preserve">        &lt;Circle Center="13,0" Radius="20" Color="Yellow" </w:t>
      </w:r>
      <w:r w:rsidR="00FF03BA">
        <w:br/>
      </w:r>
      <w:r>
        <w:t xml:space="preserve">          v2:Opacity="0.5" /&gt;</w:t>
      </w:r>
    </w:p>
    <w:p w:rsidR="00D56E6F" w:rsidRDefault="00992D00">
      <w:pPr>
        <w:pStyle w:val="c"/>
      </w:pPr>
      <w:r>
        <w:t xml:space="preserve">        &lt;Circle Center="38,0" Radius="20" Color="Green" </w:t>
      </w:r>
      <w:r w:rsidR="00FF03BA">
        <w:br/>
      </w:r>
      <w:r>
        <w:t xml:space="preserve">  </w:t>
      </w:r>
      <w:r w:rsidR="00FF03BA">
        <w:t xml:space="preserve"> </w:t>
      </w:r>
      <w:r>
        <w:t xml:space="preserve">       v2:Opacity="0.5" /&gt;</w:t>
      </w:r>
      <w:r w:rsidR="00FF03BA">
        <w:br/>
        <w:t xml:space="preserve"> </w:t>
      </w:r>
      <w:r>
        <w:t xml:space="preserve">     &lt;/LuminanceFilter&gt;</w:t>
      </w:r>
      <w:r w:rsidR="00FF03BA">
        <w:br/>
        <w:t xml:space="preserve">  </w:t>
      </w:r>
      <w:r>
        <w:t xml:space="preserve">  &lt;/mc:Fallback&gt;</w:t>
      </w:r>
      <w:r w:rsidR="00FF03BA">
        <w:br/>
        <w:t xml:space="preserve">  </w:t>
      </w:r>
      <w:r>
        <w:t>&lt;/mc:AlternateContent&gt;</w:t>
      </w:r>
    </w:p>
    <w:p w:rsidR="00D56E6F" w:rsidRDefault="00992D00">
      <w:pPr>
        <w:pStyle w:val="c"/>
      </w:pPr>
      <w:r>
        <w:t xml:space="preserve">  &lt;v3:Blink&gt;</w:t>
      </w:r>
      <w:r w:rsidR="00FF03BA">
        <w:br/>
      </w:r>
      <w:r>
        <w:t xml:space="preserve">    &lt;Circle Center="13,0" Radius="20" Color="Yellow" /&gt;</w:t>
      </w:r>
      <w:r w:rsidR="00FF03BA">
        <w:br/>
      </w:r>
      <w:r>
        <w:t xml:space="preserve">    &lt;Circle Center="38,0" Radius="20" Color="Green" /&gt;</w:t>
      </w:r>
      <w:r w:rsidR="00FF03BA">
        <w:br/>
      </w:r>
      <w:r>
        <w:t xml:space="preserve">  &lt;/v3:Blink&gt;</w:t>
      </w:r>
    </w:p>
    <w:p w:rsidR="00D56E6F" w:rsidRDefault="00992D00">
      <w:pPr>
        <w:pStyle w:val="c"/>
      </w:pPr>
      <w:r>
        <w:t xml:space="preserve">  &lt;v3:Watermark&gt;</w:t>
      </w:r>
      <w:r w:rsidR="00FF03BA">
        <w:br/>
      </w:r>
      <w:r>
        <w:t xml:space="preserve">    &lt;Circle Center="50,0" Radius="20" Color="Red" /&gt;</w:t>
      </w:r>
      <w:r w:rsidR="00FF03BA">
        <w:br/>
      </w:r>
      <w:r>
        <w:t xml:space="preserve">  &lt;/v3:Watermark&gt;</w:t>
      </w:r>
      <w:r w:rsidR="00FF03BA">
        <w:br/>
      </w:r>
      <w:r>
        <w:t>&lt;/Circles&gt;</w:t>
      </w:r>
    </w:p>
    <w:p w:rsidR="00D56E6F" w:rsidRDefault="00992D00">
      <w:r>
        <w:t>According to</w:t>
      </w:r>
      <w:r w:rsidR="00E81011">
        <w:t> </w:t>
      </w:r>
      <w:r>
        <w:t>§</w:t>
      </w:r>
      <w:r w:rsidR="002E6145">
        <w:fldChar w:fldCharType="begin"/>
      </w:r>
      <w:r>
        <w:instrText xml:space="preserve"> REF _Ref143856457 \r \h </w:instrText>
      </w:r>
      <w:r w:rsidR="002E6145">
        <w:fldChar w:fldCharType="separate"/>
      </w:r>
      <w:r w:rsidR="00C24B36">
        <w:t>10.2</w:t>
      </w:r>
      <w:r w:rsidR="002E6145">
        <w:fldChar w:fldCharType="end"/>
      </w:r>
      <w:r>
        <w:t xml:space="preserve">, this markup document’s markup specification, when it defines the namespace name </w:t>
      </w:r>
      <w:r>
        <w:rPr>
          <w:rStyle w:val="Attributevalue"/>
        </w:rPr>
        <w:t>http://schemas.openxmlformats.org/Circles/v2</w:t>
      </w:r>
      <w:r>
        <w:t>, shall state the intended subsumption behavior when processing a Version</w:t>
      </w:r>
      <w:r w:rsidR="00E81011">
        <w:t> </w:t>
      </w:r>
      <w:r>
        <w:t xml:space="preserve">2 </w:t>
      </w:r>
      <w:r w:rsidRPr="00A76E49">
        <w:rPr>
          <w:rStyle w:val="Attribute"/>
        </w:rPr>
        <w:t>Opacity</w:t>
      </w:r>
      <w:r>
        <w:t xml:space="preserve"> attribute that is applied to a </w:t>
      </w:r>
      <w:r>
        <w:rPr>
          <w:rStyle w:val="Element"/>
        </w:rPr>
        <w:t>Circle</w:t>
      </w:r>
      <w:r>
        <w:t xml:space="preserve"> element from an earlier version. Dependi</w:t>
      </w:r>
      <w:r w:rsidR="00E81011">
        <w:t>ng on that statement, a Version </w:t>
      </w:r>
      <w:r>
        <w:t xml:space="preserve">2 markup consumer renders the above markup </w:t>
      </w:r>
      <w:r w:rsidRPr="00F75092">
        <w:t>as if it had</w:t>
      </w:r>
      <w:r>
        <w:t xml:space="preserve"> processed one of the following pieces of preprocessed markup:</w:t>
      </w:r>
    </w:p>
    <w:p w:rsidR="00D56E6F" w:rsidRDefault="00992D00">
      <w:pPr>
        <w:pStyle w:val="c"/>
      </w:pPr>
      <w:r>
        <w:t>&lt;v2:Circles</w:t>
      </w:r>
      <w:r w:rsidR="007A7513">
        <w:br/>
      </w:r>
      <w:r>
        <w:t xml:space="preserve">  v2:xmlns="http://schemas.openxmlformats.org/Circles/v2"&gt;</w:t>
      </w:r>
      <w:r w:rsidR="007A7513">
        <w:br/>
        <w:t xml:space="preserve">  </w:t>
      </w:r>
      <w:r>
        <w:t>&lt;v2:LuminanceFilter Luminance="13"&gt;</w:t>
      </w:r>
      <w:r w:rsidR="007A7513">
        <w:br/>
      </w:r>
      <w:r>
        <w:t xml:space="preserve">    &lt;v2:Circle Center="0,0" Radius="20" Color="Blue" </w:t>
      </w:r>
      <w:r w:rsidR="007A7513">
        <w:br/>
        <w:t xml:space="preserve">      </w:t>
      </w:r>
      <w:r>
        <w:t>Opacity="0.5" /&gt;</w:t>
      </w:r>
    </w:p>
    <w:p w:rsidR="00D56E6F" w:rsidRDefault="00992D00">
      <w:pPr>
        <w:pStyle w:val="c"/>
      </w:pPr>
      <w:r>
        <w:t xml:space="preserve">    &lt;v2:Circle Center="25,0" Radius="20" Color="Black" </w:t>
      </w:r>
      <w:r w:rsidR="007A7513">
        <w:br/>
      </w:r>
      <w:r>
        <w:t xml:space="preserve">      Opacity="0.5" /&gt;</w:t>
      </w:r>
      <w:r w:rsidR="007A7513">
        <w:br/>
      </w:r>
      <w:r>
        <w:t xml:space="preserve">    &lt;v2:Circle Center="50,0" Radius="20" Color="Red" </w:t>
      </w:r>
      <w:r w:rsidR="007A7513">
        <w:br/>
        <w:t xml:space="preserve">      </w:t>
      </w:r>
      <w:r>
        <w:t>Opacity="0.5" /&gt;</w:t>
      </w:r>
    </w:p>
    <w:p w:rsidR="00D56E6F" w:rsidRDefault="00992D00">
      <w:pPr>
        <w:pStyle w:val="c"/>
      </w:pPr>
      <w:r>
        <w:t xml:space="preserve">    &lt;v2:Circle Center="13,0" Radius="20" Color="Yellow" </w:t>
      </w:r>
      <w:r w:rsidR="007A7513">
        <w:br/>
      </w:r>
      <w:r>
        <w:t xml:space="preserve">      Opacity="0.5" /&gt;</w:t>
      </w:r>
    </w:p>
    <w:p w:rsidR="00D56E6F" w:rsidRDefault="00992D00">
      <w:pPr>
        <w:pStyle w:val="c"/>
      </w:pPr>
      <w:r>
        <w:t xml:space="preserve">    &lt;v2:Circle Center="38,0" Radius="20" Color="Green" </w:t>
      </w:r>
      <w:r w:rsidR="007A7513">
        <w:br/>
      </w:r>
      <w:r>
        <w:t xml:space="preserve">      Opacity="0.5" /&gt;</w:t>
      </w:r>
      <w:r w:rsidR="007A7513">
        <w:br/>
      </w:r>
      <w:r>
        <w:t xml:space="preserve">  &lt;/v2:LuminanceFilter&gt;</w:t>
      </w:r>
    </w:p>
    <w:p w:rsidR="00D56E6F" w:rsidRDefault="00992D00">
      <w:pPr>
        <w:pStyle w:val="c"/>
      </w:pPr>
      <w:r>
        <w:t xml:space="preserve">  &lt;v2:Circle Center="13,0" Radius="20" Color="Yellow" /&gt;</w:t>
      </w:r>
      <w:r w:rsidR="007A7513">
        <w:br/>
      </w:r>
      <w:r>
        <w:t xml:space="preserve">  &lt;v2:Circle Center="38,0" Radius="20" Color="Green" /&gt;</w:t>
      </w:r>
      <w:r w:rsidR="007A7513">
        <w:br/>
      </w:r>
      <w:r>
        <w:t>&lt;/v2:Circles&gt;</w:t>
      </w:r>
    </w:p>
    <w:p w:rsidR="00D56E6F" w:rsidRDefault="00992D00">
      <w:r>
        <w:lastRenderedPageBreak/>
        <w:t>Or:</w:t>
      </w:r>
    </w:p>
    <w:p w:rsidR="00D56E6F" w:rsidRDefault="00992D00">
      <w:pPr>
        <w:pStyle w:val="c"/>
      </w:pPr>
      <w:r>
        <w:t>&lt;v2:Circles</w:t>
      </w:r>
      <w:r w:rsidR="00860F5B">
        <w:br/>
      </w:r>
      <w:r>
        <w:t xml:space="preserve">  v2:xmlns="http://schemas.openxmlformats.org/Circles/v2"&gt;</w:t>
      </w:r>
      <w:r w:rsidR="00860F5B">
        <w:br/>
        <w:t xml:space="preserve"> </w:t>
      </w:r>
      <w:r>
        <w:t xml:space="preserve"> &lt;v2:LuminanceFilter Luminance="13"&gt;</w:t>
      </w:r>
      <w:r w:rsidR="00860F5B">
        <w:br/>
      </w:r>
      <w:r>
        <w:t xml:space="preserve">    &lt;v2:Circle Center="0,0" Radius="20" Color="Blue" </w:t>
      </w:r>
      <w:r w:rsidR="00860F5B">
        <w:br/>
      </w:r>
      <w:r>
        <w:t xml:space="preserve">      v2:Opacity="0.5" /&gt;</w:t>
      </w:r>
    </w:p>
    <w:p w:rsidR="00D56E6F" w:rsidRDefault="00992D00">
      <w:pPr>
        <w:pStyle w:val="c"/>
      </w:pPr>
      <w:r>
        <w:t xml:space="preserve">    &lt;v2:Circle Center="25,0" Radius="20" Color="Black" </w:t>
      </w:r>
      <w:r w:rsidR="00860F5B">
        <w:br/>
      </w:r>
      <w:r>
        <w:t xml:space="preserve">      v2:Opacity="0.5" /&gt;</w:t>
      </w:r>
    </w:p>
    <w:p w:rsidR="00D56E6F" w:rsidRDefault="00992D00">
      <w:pPr>
        <w:pStyle w:val="c"/>
      </w:pPr>
      <w:r>
        <w:t xml:space="preserve">    &lt;v2:Circle Center="50,0" Radius="20" Color="Red" </w:t>
      </w:r>
      <w:r w:rsidR="00860F5B">
        <w:br/>
      </w:r>
      <w:r>
        <w:t xml:space="preserve">      v2:Opacity="0.5" /&gt;</w:t>
      </w:r>
    </w:p>
    <w:p w:rsidR="00D56E6F" w:rsidRDefault="00992D00">
      <w:pPr>
        <w:pStyle w:val="c"/>
      </w:pPr>
      <w:r>
        <w:t xml:space="preserve">    &lt;v2:Circle Center="13,0" Radius="20" Color="Yellow" </w:t>
      </w:r>
      <w:r w:rsidR="00860F5B">
        <w:br/>
      </w:r>
      <w:r>
        <w:t xml:space="preserve">      v2:Opacity="0.5" /&gt;</w:t>
      </w:r>
    </w:p>
    <w:p w:rsidR="00D56E6F" w:rsidRDefault="00992D00">
      <w:pPr>
        <w:pStyle w:val="c"/>
      </w:pPr>
      <w:r>
        <w:t xml:space="preserve">    &lt;v2:Circle Center="38,0" Radius="20" Color="Green" </w:t>
      </w:r>
      <w:r w:rsidR="00860F5B">
        <w:br/>
      </w:r>
      <w:r>
        <w:t xml:space="preserve">      v2:Opacity="0.5" /&gt;</w:t>
      </w:r>
      <w:r w:rsidR="00860F5B">
        <w:br/>
      </w:r>
      <w:r>
        <w:t xml:space="preserve">  &lt;/v2:LuminanceFilter&gt;</w:t>
      </w:r>
      <w:r w:rsidR="00860F5B">
        <w:br/>
      </w:r>
      <w:r>
        <w:t xml:space="preserve">  &lt;v2:Circle Center="13,0" Radius="20" Color="Yellow" /&gt;</w:t>
      </w:r>
      <w:r w:rsidR="00860F5B">
        <w:br/>
      </w:r>
      <w:r>
        <w:t xml:space="preserve">  &lt;v2:Circle Center="38,0" Radius="20" Color="Green" /&gt;</w:t>
      </w:r>
      <w:r w:rsidR="00860F5B">
        <w:br/>
      </w:r>
      <w:r w:rsidRPr="005D2898">
        <w:t>&lt;/v2:Circles&gt;</w:t>
      </w:r>
    </w:p>
    <w:p w:rsidR="00D56E6F" w:rsidRDefault="00992D00">
      <w:r>
        <w:rPr>
          <w:rStyle w:val="Non-normativeBracket"/>
        </w:rPr>
        <w:t>end example</w:t>
      </w:r>
      <w:r w:rsidRPr="002C7C22">
        <w:t>]</w:t>
      </w:r>
    </w:p>
    <w:p w:rsidR="00D56E6F" w:rsidRDefault="00EA28CB">
      <w:pPr>
        <w:rPr>
          <w:rStyle w:val="InformativeNotice"/>
        </w:rPr>
      </w:pPr>
      <w:bookmarkStart w:id="152" w:name="_Toc113433644"/>
      <w:bookmarkStart w:id="153" w:name="_Toc121802297"/>
      <w:bookmarkStart w:id="154" w:name="_Ref139180673"/>
      <w:bookmarkStart w:id="155" w:name="_Toc139449190"/>
      <w:bookmarkEnd w:id="123"/>
      <w:bookmarkEnd w:id="124"/>
      <w:bookmarkEnd w:id="125"/>
      <w:bookmarkEnd w:id="126"/>
      <w:bookmarkEnd w:id="127"/>
      <w:bookmarkEnd w:id="128"/>
      <w:bookmarkEnd w:id="129"/>
      <w:bookmarkEnd w:id="130"/>
      <w:bookmarkEnd w:id="131"/>
      <w:bookmarkEnd w:id="132"/>
      <w:bookmarkEnd w:id="133"/>
      <w:r w:rsidRPr="00EA28CB">
        <w:rPr>
          <w:rStyle w:val="InformativeNotice"/>
        </w:rPr>
        <w:t>End of informative text</w:t>
      </w:r>
      <w:r w:rsidR="0079222D">
        <w:rPr>
          <w:rStyle w:val="InformativeNotice"/>
        </w:rPr>
        <w:t>.</w:t>
      </w:r>
    </w:p>
    <w:p w:rsidR="00D56E6F" w:rsidRDefault="00D56E6F">
      <w:pPr>
        <w:rPr>
          <w:rStyle w:val="InformativeNotice"/>
        </w:rPr>
        <w:sectPr w:rsidR="00D56E6F" w:rsidSect="00EE1731">
          <w:headerReference w:type="default" r:id="rId35"/>
          <w:pgSz w:w="12240" w:h="15840"/>
          <w:pgMar w:top="1440" w:right="1152" w:bottom="1440" w:left="1152" w:header="720" w:footer="720" w:gutter="0"/>
          <w:lnNumType w:countBy="1"/>
          <w:pgNumType w:start="1"/>
          <w:cols w:space="720"/>
          <w:docGrid w:linePitch="360"/>
        </w:sectPr>
      </w:pPr>
    </w:p>
    <w:p w:rsidR="00D56E6F" w:rsidRDefault="00692503">
      <w:pPr>
        <w:pStyle w:val="Appendix1"/>
      </w:pPr>
      <w:bookmarkStart w:id="156" w:name="_Toc147735551"/>
      <w:bookmarkStart w:id="157" w:name="_Toc143683704"/>
      <w:r>
        <w:lastRenderedPageBreak/>
        <w:t>Validation Using NVDL</w:t>
      </w:r>
      <w:bookmarkEnd w:id="156"/>
    </w:p>
    <w:p w:rsidR="00D56E6F" w:rsidRDefault="00692503">
      <w:pPr>
        <w:rPr>
          <w:rStyle w:val="InformativeNotice"/>
        </w:rPr>
      </w:pPr>
      <w:r w:rsidRPr="00867EDD">
        <w:rPr>
          <w:rStyle w:val="InformativeNotice"/>
        </w:rPr>
        <w:t xml:space="preserve">This </w:t>
      </w:r>
      <w:r>
        <w:rPr>
          <w:rStyle w:val="InformativeNotice"/>
        </w:rPr>
        <w:t>annex</w:t>
      </w:r>
      <w:r w:rsidRPr="00867EDD">
        <w:rPr>
          <w:rStyle w:val="InformativeNotice"/>
        </w:rPr>
        <w:t xml:space="preserve"> is informative.</w:t>
      </w:r>
    </w:p>
    <w:p w:rsidR="00D56E6F" w:rsidRDefault="00692503">
      <w:r>
        <w:t>Namespace-based Validation Dispatching Language (NVDL) allows documents to be decomposed into validation candidates, each of which may be validated independently.</w:t>
      </w:r>
    </w:p>
    <w:p w:rsidR="00D56E6F" w:rsidRDefault="00692503">
      <w:r>
        <w:t xml:space="preserve">NVDL may be used for validation against </w:t>
      </w:r>
      <w:r w:rsidR="0079222D">
        <w:t>the normative requirements</w:t>
      </w:r>
      <w:r>
        <w:t xml:space="preserve"> of this </w:t>
      </w:r>
      <w:r w:rsidR="0079222D">
        <w:t>P</w:t>
      </w:r>
      <w:r>
        <w:t xml:space="preserve">art.  It may also be used for validation against the combination of Office Open XML </w:t>
      </w:r>
      <w:r w:rsidR="0079222D">
        <w:t xml:space="preserve">documents </w:t>
      </w:r>
      <w:r>
        <w:t xml:space="preserve">(including </w:t>
      </w:r>
      <w:r w:rsidR="0079222D">
        <w:t xml:space="preserve">the elements and attributes defined in </w:t>
      </w:r>
      <w:r>
        <w:t xml:space="preserve">this </w:t>
      </w:r>
      <w:r w:rsidR="001F2373">
        <w:t>P</w:t>
      </w:r>
      <w:r>
        <w:t xml:space="preserve">art) and </w:t>
      </w:r>
      <w:r w:rsidR="0079222D">
        <w:t>any extensions</w:t>
      </w:r>
      <w:r>
        <w:t>.</w:t>
      </w:r>
    </w:p>
    <w:p w:rsidR="00D56E6F" w:rsidRDefault="00692503">
      <w:pPr>
        <w:pStyle w:val="Appendix2"/>
      </w:pPr>
      <w:bookmarkStart w:id="158" w:name="_Toc147735552"/>
      <w:r>
        <w:t xml:space="preserve">Validation </w:t>
      </w:r>
      <w:r w:rsidR="001F2373">
        <w:t>A</w:t>
      </w:r>
      <w:r>
        <w:t xml:space="preserve">gainst </w:t>
      </w:r>
      <w:r w:rsidR="001F2373">
        <w:t>R</w:t>
      </w:r>
      <w:r>
        <w:t xml:space="preserve">equirements of this </w:t>
      </w:r>
      <w:r w:rsidR="001F2373">
        <w:t>P</w:t>
      </w:r>
      <w:r>
        <w:t>art</w:t>
      </w:r>
      <w:bookmarkEnd w:id="158"/>
    </w:p>
    <w:p w:rsidR="00D56E6F" w:rsidRDefault="0079222D">
      <w:r>
        <w:t>A markup document</w:t>
      </w:r>
      <w:r w:rsidR="00692503">
        <w:t xml:space="preserve"> may satisfy requirements of this Annex without being an Office Open XML document.  The following NVDL script examines whether a given document correctly uses the attributes and elements </w:t>
      </w:r>
      <w:r>
        <w:t>as defined by</w:t>
      </w:r>
      <w:r w:rsidR="00692503">
        <w:t xml:space="preserve"> this </w:t>
      </w:r>
      <w:r>
        <w:t>P</w:t>
      </w:r>
      <w:r w:rsidR="00692503">
        <w:t>art.</w:t>
      </w:r>
    </w:p>
    <w:p w:rsidR="00D56E6F" w:rsidRDefault="0079222D">
      <w:r>
        <w:t>This NVDL script first extracts elements and attributes in the Markup Compatibility namespace, and then validates</w:t>
      </w:r>
      <w:r w:rsidR="00692503">
        <w:t xml:space="preserve"> them against</w:t>
      </w:r>
      <w:r>
        <w:t xml:space="preserve"> the appropriate</w:t>
      </w:r>
      <w:r w:rsidR="00692503">
        <w:t xml:space="preserve"> RELAX</w:t>
      </w:r>
      <w:r>
        <w:t xml:space="preserve"> </w:t>
      </w:r>
      <w:r w:rsidR="00692503">
        <w:t xml:space="preserve">NG schemas.  </w:t>
      </w:r>
    </w:p>
    <w:p w:rsidR="00D56E6F" w:rsidRDefault="00692503">
      <w:r>
        <w:t xml:space="preserve">Note that </w:t>
      </w:r>
      <w:r w:rsidRPr="00692503">
        <w:rPr>
          <w:rStyle w:val="Element"/>
        </w:rPr>
        <w:t>AlternateContent</w:t>
      </w:r>
      <w:r>
        <w:t xml:space="preserve">, </w:t>
      </w:r>
      <w:r w:rsidRPr="00692503">
        <w:rPr>
          <w:rStyle w:val="Element"/>
        </w:rPr>
        <w:t>Choice</w:t>
      </w:r>
      <w:r>
        <w:t xml:space="preserve"> and </w:t>
      </w:r>
      <w:r w:rsidRPr="00692503">
        <w:rPr>
          <w:rStyle w:val="Element"/>
        </w:rPr>
        <w:t>Fallback</w:t>
      </w:r>
      <w:r>
        <w:t xml:space="preserve"> elements are allowed to have foreign elements</w:t>
      </w:r>
      <w:r w:rsidRPr="00692503">
        <w:rPr>
          <w:rFonts w:hint="eastAsia"/>
        </w:rPr>
        <w:t xml:space="preserve"> and attributes</w:t>
      </w:r>
      <w:r>
        <w:t>.</w:t>
      </w:r>
    </w:p>
    <w:p w:rsidR="00D56E6F" w:rsidRDefault="00692503">
      <w:pPr>
        <w:pStyle w:val="c"/>
      </w:pPr>
      <w:r>
        <w:t>&lt;?xml version="1.0" encoding="UTF-8"?&gt;</w:t>
      </w:r>
    </w:p>
    <w:p w:rsidR="00D56E6F" w:rsidRDefault="00692503">
      <w:pPr>
        <w:pStyle w:val="c"/>
      </w:pPr>
      <w:r>
        <w:t>&lt;rules xmlns="</w:t>
      </w:r>
      <w:hyperlink r:id="rId36" w:history="1">
        <w:r>
          <w:t>http://purl.oclc.org/dsdl/nvdl/ns/structure/1.0</w:t>
        </w:r>
      </w:hyperlink>
      <w:r>
        <w:t>"&gt;</w:t>
      </w:r>
    </w:p>
    <w:p w:rsidR="00D56E6F" w:rsidRDefault="00692503">
      <w:pPr>
        <w:pStyle w:val="c"/>
      </w:pPr>
      <w:r>
        <w:t xml:space="preserve">  &lt;namespace match="attributes" ns="</w:t>
      </w:r>
      <w:hyperlink r:id="rId37" w:history="1">
        <w:r w:rsidRPr="00CF1F84">
          <w:t>http://schemas.openxmlformats.org/markup-</w:t>
        </w:r>
        <w:r w:rsidRPr="00CF1F84">
          <w:br/>
          <w:t xml:space="preserve">    compatibility/2006</w:t>
        </w:r>
      </w:hyperlink>
      <w:r>
        <w:t>"&gt;</w:t>
      </w:r>
    </w:p>
    <w:p w:rsidR="00D56E6F" w:rsidRDefault="00692503">
      <w:pPr>
        <w:pStyle w:val="c"/>
      </w:pPr>
      <w:r>
        <w:t xml:space="preserve">    &lt;validate schemaType="application/relax-ng-compact-syntax"&gt;</w:t>
      </w:r>
    </w:p>
    <w:p w:rsidR="00D56E6F" w:rsidRDefault="00692503">
      <w:pPr>
        <w:pStyle w:val="c"/>
      </w:pPr>
      <w:r>
        <w:t xml:space="preserve">      &lt;schema&gt;</w:t>
      </w:r>
    </w:p>
    <w:p w:rsidR="00D56E6F" w:rsidRDefault="00692503">
      <w:pPr>
        <w:pStyle w:val="c"/>
      </w:pPr>
      <w:r>
        <w:t xml:space="preserve">        namespace mc="</w:t>
      </w:r>
      <w:hyperlink r:id="rId38" w:history="1">
        <w:r w:rsidRPr="00CF1F84">
          <w:t>http://schemas.openxmlformats.org/markup-</w:t>
        </w:r>
        <w:r w:rsidRPr="00CF1F84">
          <w:br/>
          <w:t xml:space="preserve">         compatibility/2006</w:t>
        </w:r>
      </w:hyperlink>
      <w:r>
        <w:t>"</w:t>
      </w:r>
    </w:p>
    <w:p w:rsidR="00D56E6F" w:rsidRDefault="00692503">
      <w:pPr>
        <w:pStyle w:val="c"/>
      </w:pPr>
      <w:r>
        <w:t xml:space="preserve">        nsList = list { xsd:NCName* }</w:t>
      </w:r>
    </w:p>
    <w:p w:rsidR="00D56E6F" w:rsidRDefault="00692503">
      <w:pPr>
        <w:pStyle w:val="c"/>
      </w:pPr>
      <w:r>
        <w:t xml:space="preserve">        qnameList = list { (xsd:QName | xsd:string {pattern = "\i\c*:\*" })*}</w:t>
      </w:r>
    </w:p>
    <w:p w:rsidR="00D56E6F" w:rsidRDefault="00692503">
      <w:pPr>
        <w:pStyle w:val="c"/>
      </w:pPr>
      <w:r>
        <w:t xml:space="preserve">        start = element * {</w:t>
      </w:r>
    </w:p>
    <w:p w:rsidR="00D56E6F" w:rsidRDefault="00692503">
      <w:pPr>
        <w:pStyle w:val="c"/>
      </w:pPr>
      <w:r>
        <w:t xml:space="preserve">          attribute mc:Ignorable { nsList }?,</w:t>
      </w:r>
    </w:p>
    <w:p w:rsidR="00D56E6F" w:rsidRDefault="00692503">
      <w:pPr>
        <w:pStyle w:val="c"/>
      </w:pPr>
      <w:r>
        <w:t xml:space="preserve">          attribute mc:ProcessContent { qnameList }?,</w:t>
      </w:r>
    </w:p>
    <w:p w:rsidR="00D56E6F" w:rsidRDefault="00692503">
      <w:pPr>
        <w:pStyle w:val="c"/>
      </w:pPr>
      <w:r>
        <w:t xml:space="preserve">          attribute mc:PreserveElements { qnameList }?,</w:t>
      </w:r>
    </w:p>
    <w:p w:rsidR="00D56E6F" w:rsidRDefault="00692503">
      <w:pPr>
        <w:pStyle w:val="c"/>
      </w:pPr>
      <w:r>
        <w:t xml:space="preserve">          attribute mc:PreserveAttributes { qnameList }?,</w:t>
      </w:r>
    </w:p>
    <w:p w:rsidR="00D56E6F" w:rsidRDefault="00692503">
      <w:pPr>
        <w:pStyle w:val="c"/>
      </w:pPr>
      <w:r>
        <w:t xml:space="preserve">          attribute mc:MustUnderstand { nsList }?</w:t>
      </w:r>
    </w:p>
    <w:p w:rsidR="00D56E6F" w:rsidRDefault="00692503">
      <w:pPr>
        <w:pStyle w:val="c"/>
      </w:pPr>
      <w:r>
        <w:t xml:space="preserve">        }</w:t>
      </w:r>
    </w:p>
    <w:p w:rsidR="00D56E6F" w:rsidRDefault="00692503">
      <w:pPr>
        <w:pStyle w:val="c"/>
      </w:pPr>
      <w:r>
        <w:t xml:space="preserve">      &lt;/schema&gt;</w:t>
      </w:r>
    </w:p>
    <w:p w:rsidR="00D56E6F" w:rsidRDefault="00692503">
      <w:pPr>
        <w:pStyle w:val="c"/>
      </w:pPr>
      <w:r>
        <w:t xml:space="preserve">    &lt;/validate&gt;</w:t>
      </w:r>
    </w:p>
    <w:p w:rsidR="00D56E6F" w:rsidRDefault="00692503">
      <w:pPr>
        <w:pStyle w:val="c"/>
      </w:pPr>
      <w:r>
        <w:lastRenderedPageBreak/>
        <w:t xml:space="preserve">  &lt;/namespace&gt;</w:t>
      </w:r>
    </w:p>
    <w:p w:rsidR="00D56E6F" w:rsidRDefault="00692503">
      <w:pPr>
        <w:pStyle w:val="c"/>
      </w:pPr>
      <w:r>
        <w:t xml:space="preserve">  &lt;namespace match="elements" ns="</w:t>
      </w:r>
      <w:hyperlink r:id="rId39" w:history="1">
        <w:r w:rsidRPr="00CF1F84">
          <w:t>http://schemas.openxmlformats.org/markup-</w:t>
        </w:r>
        <w:r w:rsidRPr="00CF1F84">
          <w:br/>
          <w:t xml:space="preserve">  compatibility/2006</w:t>
        </w:r>
      </w:hyperlink>
      <w:r>
        <w:t>"&gt;</w:t>
      </w:r>
    </w:p>
    <w:p w:rsidR="00D56E6F" w:rsidRDefault="00692503">
      <w:pPr>
        <w:pStyle w:val="c"/>
      </w:pPr>
      <w:r>
        <w:t xml:space="preserve">    &lt;validate schemaType="application/relax-ng-compact-syntax"&gt;</w:t>
      </w:r>
    </w:p>
    <w:p w:rsidR="00D56E6F" w:rsidRDefault="00692503">
      <w:pPr>
        <w:pStyle w:val="c"/>
      </w:pPr>
      <w:r>
        <w:t xml:space="preserve">      &lt;schema&gt;</w:t>
      </w:r>
    </w:p>
    <w:p w:rsidR="00D56E6F" w:rsidRDefault="00692503">
      <w:pPr>
        <w:pStyle w:val="c"/>
      </w:pPr>
      <w:r>
        <w:t xml:space="preserve">        default namespace ="</w:t>
      </w:r>
      <w:hyperlink r:id="rId40" w:history="1">
        <w:r w:rsidRPr="00CF1F84">
          <w:t>http://schemas.openxmlformats.org/markup-</w:t>
        </w:r>
        <w:r w:rsidRPr="00CF1F84">
          <w:br/>
          <w:t xml:space="preserve">          compatibility/2006</w:t>
        </w:r>
      </w:hyperlink>
      <w:r>
        <w:t>"</w:t>
      </w:r>
    </w:p>
    <w:p w:rsidR="00D56E6F" w:rsidRDefault="00692503">
      <w:pPr>
        <w:pStyle w:val="c"/>
      </w:pPr>
      <w:r>
        <w:t xml:space="preserve">        nsList = list { xsd:NCName* }</w:t>
      </w:r>
    </w:p>
    <w:p w:rsidR="00D56E6F" w:rsidRDefault="00692503">
      <w:pPr>
        <w:pStyle w:val="c"/>
      </w:pPr>
      <w:r>
        <w:t xml:space="preserve">        qnameList = list { (xsd:QName | xsd:string {pattern = "\i\c*:\*" })*}</w:t>
      </w:r>
    </w:p>
    <w:p w:rsidR="00D56E6F" w:rsidRDefault="00692503">
      <w:pPr>
        <w:pStyle w:val="c"/>
      </w:pPr>
      <w:r>
        <w:t xml:space="preserve">        start = element AlternateContent {choice+,fallback?}</w:t>
      </w:r>
    </w:p>
    <w:p w:rsidR="00D56E6F" w:rsidRDefault="00692503">
      <w:pPr>
        <w:pStyle w:val="c"/>
      </w:pPr>
      <w:r>
        <w:t xml:space="preserve">        choice = element Choice {attribute Requires { nsList }, text}</w:t>
      </w:r>
    </w:p>
    <w:p w:rsidR="00D56E6F" w:rsidRDefault="00692503">
      <w:pPr>
        <w:pStyle w:val="c"/>
      </w:pPr>
      <w:r>
        <w:t xml:space="preserve">        fallback = element Fallback {text}</w:t>
      </w:r>
    </w:p>
    <w:p w:rsidR="00D56E6F" w:rsidRDefault="00692503">
      <w:pPr>
        <w:pStyle w:val="c"/>
      </w:pPr>
      <w:r>
        <w:t xml:space="preserve">      &lt;/schema&gt;</w:t>
      </w:r>
    </w:p>
    <w:p w:rsidR="00D56E6F" w:rsidRDefault="00692503">
      <w:pPr>
        <w:pStyle w:val="c"/>
      </w:pPr>
      <w:r>
        <w:t xml:space="preserve">    &lt;/validate&gt;</w:t>
      </w:r>
    </w:p>
    <w:p w:rsidR="00D56E6F" w:rsidRDefault="00692503">
      <w:pPr>
        <w:pStyle w:val="c"/>
      </w:pPr>
      <w:r>
        <w:t xml:space="preserve">  &lt;/namespace&gt;</w:t>
      </w:r>
    </w:p>
    <w:p w:rsidR="00D56E6F" w:rsidRDefault="00692503">
      <w:pPr>
        <w:pStyle w:val="c"/>
      </w:pPr>
      <w:r w:rsidRPr="00692503">
        <w:rPr>
          <w:rFonts w:hint="eastAsia"/>
        </w:rPr>
        <w:t xml:space="preserve">  &lt;</w:t>
      </w:r>
      <w:r w:rsidRPr="00692503">
        <w:t>namespace ns="" match="attributes"&gt;</w:t>
      </w:r>
    </w:p>
    <w:p w:rsidR="00D56E6F" w:rsidRDefault="00692503">
      <w:pPr>
        <w:pStyle w:val="c"/>
      </w:pPr>
      <w:r w:rsidRPr="00692503">
        <w:t xml:space="preserve">    &lt;attach/&gt;</w:t>
      </w:r>
    </w:p>
    <w:p w:rsidR="00D56E6F" w:rsidRDefault="00692503">
      <w:pPr>
        <w:pStyle w:val="c"/>
      </w:pPr>
      <w:r w:rsidRPr="00692503">
        <w:t xml:space="preserve">  &lt;/namespace&gt;</w:t>
      </w:r>
    </w:p>
    <w:p w:rsidR="00D56E6F" w:rsidRDefault="00692503">
      <w:pPr>
        <w:pStyle w:val="c"/>
      </w:pPr>
      <w:r>
        <w:t xml:space="preserve">  &lt;anyNamespace match="elements</w:t>
      </w:r>
      <w:r w:rsidRPr="00692503">
        <w:rPr>
          <w:rFonts w:hint="eastAsia"/>
        </w:rPr>
        <w:t xml:space="preserve"> attributes</w:t>
      </w:r>
      <w:r>
        <w:t>"&gt;</w:t>
      </w:r>
    </w:p>
    <w:p w:rsidR="00D56E6F" w:rsidRDefault="00692503">
      <w:pPr>
        <w:pStyle w:val="c"/>
      </w:pPr>
      <w:r>
        <w:t xml:space="preserve">    &lt;allow/&gt;</w:t>
      </w:r>
    </w:p>
    <w:p w:rsidR="00D56E6F" w:rsidRDefault="00692503">
      <w:pPr>
        <w:pStyle w:val="c"/>
      </w:pPr>
      <w:r>
        <w:t xml:space="preserve">  &lt;/anyNamespace&gt;</w:t>
      </w:r>
    </w:p>
    <w:p w:rsidR="00D56E6F" w:rsidRDefault="00692503">
      <w:pPr>
        <w:pStyle w:val="c"/>
      </w:pPr>
      <w:r>
        <w:t>&lt;/rules&gt;</w:t>
      </w:r>
    </w:p>
    <w:p w:rsidR="00D56E6F" w:rsidRDefault="00692503">
      <w:r>
        <w:t xml:space="preserve">The </w:t>
      </w:r>
      <w:r w:rsidRPr="00692503">
        <w:rPr>
          <w:rFonts w:hint="eastAsia"/>
        </w:rPr>
        <w:t>two RELAX NG</w:t>
      </w:r>
      <w:r w:rsidRPr="00692503">
        <w:t xml:space="preserve"> schemas </w:t>
      </w:r>
      <w:r w:rsidRPr="00692503">
        <w:rPr>
          <w:rFonts w:hint="eastAsia"/>
        </w:rPr>
        <w:t xml:space="preserve">embedded in the above NVDL script </w:t>
      </w:r>
      <w:r w:rsidR="0079222D">
        <w:t xml:space="preserve">may be rewritten in the analogous </w:t>
      </w:r>
      <w:r w:rsidRPr="00692503">
        <w:t>XML Schema</w:t>
      </w:r>
      <w:r w:rsidR="0079222D">
        <w:t xml:space="preserve"> form</w:t>
      </w:r>
      <w:r w:rsidRPr="00692503">
        <w:t>.</w:t>
      </w:r>
    </w:p>
    <w:p w:rsidR="00D56E6F" w:rsidRDefault="00692503">
      <w:pPr>
        <w:pStyle w:val="Appendix2"/>
      </w:pPr>
      <w:bookmarkStart w:id="159" w:name="_Toc147735553"/>
      <w:r>
        <w:t xml:space="preserve">Validation </w:t>
      </w:r>
      <w:r w:rsidR="001F2373">
        <w:t>A</w:t>
      </w:r>
      <w:r>
        <w:t xml:space="preserve">gainst the </w:t>
      </w:r>
      <w:r w:rsidR="001F2373">
        <w:t>C</w:t>
      </w:r>
      <w:r>
        <w:t xml:space="preserve">ombination of Office Open XML </w:t>
      </w:r>
      <w:r w:rsidR="001F2373">
        <w:t>and Extensions</w:t>
      </w:r>
      <w:bookmarkEnd w:id="159"/>
    </w:p>
    <w:p w:rsidR="00D56E6F" w:rsidRDefault="00692503">
      <w:r>
        <w:t xml:space="preserve">An extension of Office Open XML </w:t>
      </w:r>
      <w:r w:rsidR="0079222D">
        <w:t>specified using the mechanisms defined in</w:t>
      </w:r>
      <w:r>
        <w:t xml:space="preserve"> this </w:t>
      </w:r>
      <w:r w:rsidR="0079222D">
        <w:t>P</w:t>
      </w:r>
      <w:r>
        <w:t>art may be captured by an NVDL script that invokes the Office Open XML schema and schemas for the extension.</w:t>
      </w:r>
    </w:p>
    <w:p w:rsidR="00D56E6F" w:rsidRDefault="00692503">
      <w:r>
        <w:t xml:space="preserve">The following schema allows two extensions.  They have the namespaces </w:t>
      </w:r>
      <w:hyperlink r:id="rId41" w:history="1">
        <w:r w:rsidRPr="001F2373">
          <w:rPr>
            <w:rStyle w:val="Type"/>
          </w:rPr>
          <w:t>http://www.example.com/myExtensionWithFallback</w:t>
        </w:r>
      </w:hyperlink>
      <w:r>
        <w:t xml:space="preserve"> and </w:t>
      </w:r>
      <w:hyperlink r:id="rId42" w:history="1">
        <w:r w:rsidRPr="001F2373">
          <w:rPr>
            <w:rStyle w:val="Type"/>
          </w:rPr>
          <w:t>http://www.example.com/myExtensionWithoutFallback</w:t>
        </w:r>
      </w:hyperlink>
      <w:r>
        <w:t xml:space="preserve">.  The first extension is accompanied with a parent </w:t>
      </w:r>
      <w:r w:rsidRPr="001F2373">
        <w:rPr>
          <w:rStyle w:val="Element"/>
        </w:rPr>
        <w:t>AlternateContent</w:t>
      </w:r>
      <w:r>
        <w:t xml:space="preserve"> element and a sibling </w:t>
      </w:r>
      <w:r w:rsidRPr="001F2373">
        <w:rPr>
          <w:rStyle w:val="Element"/>
        </w:rPr>
        <w:t>Fallback</w:t>
      </w:r>
      <w:r>
        <w:t xml:space="preserve"> element, while the second one may appear anywhere in the document without </w:t>
      </w:r>
      <w:r w:rsidRPr="001F2373">
        <w:rPr>
          <w:rStyle w:val="Element"/>
        </w:rPr>
        <w:t>AlternateContent</w:t>
      </w:r>
      <w:r>
        <w:t xml:space="preserve"> or </w:t>
      </w:r>
      <w:r w:rsidRPr="001F2373">
        <w:rPr>
          <w:rStyle w:val="Element"/>
        </w:rPr>
        <w:t>Fallback</w:t>
      </w:r>
      <w:r>
        <w:t xml:space="preserve"> elements.</w:t>
      </w:r>
    </w:p>
    <w:p w:rsidR="00D56E6F" w:rsidRDefault="00692503">
      <w:pPr>
        <w:pStyle w:val="c"/>
      </w:pPr>
      <w:r>
        <w:t>&lt;?xml version="1.0" encoding="UTF-8"?&gt;</w:t>
      </w:r>
    </w:p>
    <w:p w:rsidR="00D56E6F" w:rsidRDefault="00692503">
      <w:pPr>
        <w:pStyle w:val="c"/>
      </w:pPr>
      <w:r>
        <w:t>&lt;rules xmlns="</w:t>
      </w:r>
      <w:hyperlink r:id="rId43" w:history="1">
        <w:r>
          <w:t>http://purl.oclc.org/dsdl/nvdl/ns/structure/1.0</w:t>
        </w:r>
      </w:hyperlink>
      <w:r>
        <w:t>" startMode="top"&gt;</w:t>
      </w:r>
    </w:p>
    <w:p w:rsidR="00D56E6F" w:rsidRDefault="00692503">
      <w:pPr>
        <w:pStyle w:val="c"/>
      </w:pPr>
      <w:r>
        <w:t xml:space="preserve">    &lt;mode name="top"&gt;</w:t>
      </w:r>
    </w:p>
    <w:p w:rsidR="00D56E6F" w:rsidRDefault="001F2373">
      <w:pPr>
        <w:pStyle w:val="c"/>
      </w:pPr>
      <w:r>
        <w:t xml:space="preserve">        &lt;namespace  </w:t>
      </w:r>
      <w:r>
        <w:br/>
        <w:t xml:space="preserve">          </w:t>
      </w:r>
      <w:r w:rsidR="00692503">
        <w:t>ns="</w:t>
      </w:r>
      <w:hyperlink r:id="rId44" w:history="1">
        <w:r w:rsidR="00692503">
          <w:t>http://schemas.openxmlformats.org/wordprocessingml/2006/main</w:t>
        </w:r>
      </w:hyperlink>
      <w:r w:rsidR="00692503">
        <w:t>"&gt;</w:t>
      </w:r>
    </w:p>
    <w:p w:rsidR="00D56E6F" w:rsidRDefault="00692503">
      <w:pPr>
        <w:pStyle w:val="c"/>
      </w:pPr>
      <w:r>
        <w:t xml:space="preserve">            &lt;validate schema="wml.xsd" useMode="nested"/&gt;</w:t>
      </w:r>
    </w:p>
    <w:p w:rsidR="00D56E6F" w:rsidRDefault="00692503">
      <w:pPr>
        <w:pStyle w:val="c"/>
      </w:pPr>
      <w:r>
        <w:t xml:space="preserve">        &lt;/namespace&gt;</w:t>
      </w:r>
    </w:p>
    <w:p w:rsidR="00D56E6F" w:rsidRDefault="00692503">
      <w:pPr>
        <w:pStyle w:val="c"/>
      </w:pPr>
      <w:r>
        <w:t xml:space="preserve">    &lt;/mode&gt;</w:t>
      </w:r>
    </w:p>
    <w:p w:rsidR="00D56E6F" w:rsidRDefault="00692503">
      <w:pPr>
        <w:pStyle w:val="c"/>
      </w:pPr>
      <w:r>
        <w:lastRenderedPageBreak/>
        <w:t xml:space="preserve">    &lt;mode name="nested"&gt;</w:t>
      </w:r>
    </w:p>
    <w:p w:rsidR="00D56E6F" w:rsidRDefault="00692503">
      <w:pPr>
        <w:pStyle w:val="c"/>
      </w:pPr>
      <w:r>
        <w:t xml:space="preserve">        &lt;namespace match="attributes elements"</w:t>
      </w:r>
    </w:p>
    <w:p w:rsidR="00D56E6F" w:rsidRDefault="00692503">
      <w:pPr>
        <w:pStyle w:val="c"/>
      </w:pPr>
      <w:r>
        <w:t xml:space="preserve">            ns="</w:t>
      </w:r>
      <w:hyperlink r:id="rId45" w:history="1">
        <w:r>
          <w:t>http://schemas.openxmlformats.org/drawingml/2006/*</w:t>
        </w:r>
      </w:hyperlink>
      <w:r>
        <w:t>"&gt;</w:t>
      </w:r>
    </w:p>
    <w:p w:rsidR="00D56E6F" w:rsidRDefault="00692503">
      <w:pPr>
        <w:pStyle w:val="c"/>
      </w:pPr>
      <w:r>
        <w:t xml:space="preserve">            &lt;attach/&gt;</w:t>
      </w:r>
    </w:p>
    <w:p w:rsidR="00D56E6F" w:rsidRDefault="00692503">
      <w:pPr>
        <w:pStyle w:val="c"/>
      </w:pPr>
      <w:r>
        <w:t xml:space="preserve">        &lt;/namespace&gt;</w:t>
      </w:r>
    </w:p>
    <w:p w:rsidR="00D56E6F" w:rsidRDefault="00692503">
      <w:pPr>
        <w:pStyle w:val="c"/>
      </w:pPr>
      <w:r>
        <w:t xml:space="preserve">        &lt;namespace match="attributes elements"</w:t>
      </w:r>
    </w:p>
    <w:p w:rsidR="00D56E6F" w:rsidRDefault="00692503">
      <w:pPr>
        <w:pStyle w:val="c"/>
      </w:pPr>
      <w:r>
        <w:t xml:space="preserve">            ns="</w:t>
      </w:r>
      <w:hyperlink r:id="rId46" w:history="1">
        <w:r>
          <w:t>http://schemas.openxmlformats.org/officeDocument/2006/*</w:t>
        </w:r>
      </w:hyperlink>
      <w:r>
        <w:t>"&gt;</w:t>
      </w:r>
    </w:p>
    <w:p w:rsidR="00D56E6F" w:rsidRDefault="00692503">
      <w:pPr>
        <w:pStyle w:val="c"/>
      </w:pPr>
      <w:r>
        <w:t xml:space="preserve">            &lt;attach/&gt;</w:t>
      </w:r>
    </w:p>
    <w:p w:rsidR="00D56E6F" w:rsidRDefault="00692503">
      <w:pPr>
        <w:pStyle w:val="c"/>
      </w:pPr>
      <w:r>
        <w:t xml:space="preserve">        &lt;/namespace&gt;</w:t>
      </w:r>
    </w:p>
    <w:p w:rsidR="00D56E6F" w:rsidRDefault="00692503">
      <w:pPr>
        <w:pStyle w:val="c"/>
      </w:pPr>
      <w:r>
        <w:t xml:space="preserve">        &lt;namespace match="attributes elements" </w:t>
      </w:r>
      <w:r w:rsidR="001F2373">
        <w:t xml:space="preserve">   </w:t>
      </w:r>
      <w:r w:rsidR="001F2373">
        <w:br/>
        <w:t xml:space="preserve">          </w:t>
      </w:r>
      <w:r>
        <w:t>ns="</w:t>
      </w:r>
      <w:hyperlink r:id="rId47" w:history="1">
        <w:r>
          <w:t>http://schemas.openxmlformats.org/package/2006/*</w:t>
        </w:r>
      </w:hyperlink>
      <w:r>
        <w:t>"&gt;</w:t>
      </w:r>
    </w:p>
    <w:p w:rsidR="00D56E6F" w:rsidRDefault="00692503">
      <w:pPr>
        <w:pStyle w:val="c"/>
      </w:pPr>
      <w:r>
        <w:t xml:space="preserve">            &lt;attach/&gt;</w:t>
      </w:r>
    </w:p>
    <w:p w:rsidR="00D56E6F" w:rsidRDefault="00692503">
      <w:pPr>
        <w:pStyle w:val="c"/>
      </w:pPr>
      <w:r>
        <w:t xml:space="preserve">        &lt;/namespace&gt;</w:t>
      </w:r>
    </w:p>
    <w:p w:rsidR="00D56E6F" w:rsidRDefault="00692503">
      <w:pPr>
        <w:pStyle w:val="c"/>
      </w:pPr>
      <w:r>
        <w:t xml:space="preserve">        &lt;namespace match="attributes elements"</w:t>
      </w:r>
    </w:p>
    <w:p w:rsidR="00D56E6F" w:rsidRDefault="00692503">
      <w:pPr>
        <w:pStyle w:val="c"/>
      </w:pPr>
      <w:r>
        <w:t xml:space="preserve">            ns="</w:t>
      </w:r>
      <w:hyperlink r:id="rId48" w:history="1">
        <w:r>
          <w:t>http://schemas.openxmlformats.org/presentationml/2006/main</w:t>
        </w:r>
      </w:hyperlink>
      <w:r>
        <w:t>"&gt;</w:t>
      </w:r>
    </w:p>
    <w:p w:rsidR="00D56E6F" w:rsidRDefault="00692503">
      <w:pPr>
        <w:pStyle w:val="c"/>
      </w:pPr>
      <w:r>
        <w:t xml:space="preserve">            &lt;attach/&gt;</w:t>
      </w:r>
    </w:p>
    <w:p w:rsidR="00D56E6F" w:rsidRDefault="00692503">
      <w:pPr>
        <w:pStyle w:val="c"/>
      </w:pPr>
      <w:r>
        <w:t xml:space="preserve">        &lt;/namespace&gt;</w:t>
      </w:r>
    </w:p>
    <w:p w:rsidR="00D56E6F" w:rsidRDefault="00692503">
      <w:pPr>
        <w:pStyle w:val="c"/>
      </w:pPr>
      <w:r>
        <w:t xml:space="preserve">        &lt;namespace match="attributes elements"</w:t>
      </w:r>
    </w:p>
    <w:p w:rsidR="00D56E6F" w:rsidRDefault="00692503">
      <w:pPr>
        <w:pStyle w:val="c"/>
      </w:pPr>
      <w:r>
        <w:t xml:space="preserve">            ns="</w:t>
      </w:r>
      <w:hyperlink r:id="rId49" w:history="1">
        <w:r>
          <w:t>http://schemas.openxmlformats.org/schemaLibrary/2006/main</w:t>
        </w:r>
      </w:hyperlink>
      <w:r>
        <w:t>"&gt;</w:t>
      </w:r>
    </w:p>
    <w:p w:rsidR="00D56E6F" w:rsidRDefault="00692503">
      <w:pPr>
        <w:pStyle w:val="c"/>
      </w:pPr>
      <w:r>
        <w:t xml:space="preserve">            &lt;attach/&gt;</w:t>
      </w:r>
    </w:p>
    <w:p w:rsidR="00D56E6F" w:rsidRDefault="00692503">
      <w:pPr>
        <w:pStyle w:val="c"/>
      </w:pPr>
      <w:r>
        <w:t xml:space="preserve">        &lt;/namespace&gt;</w:t>
      </w:r>
    </w:p>
    <w:p w:rsidR="00D56E6F" w:rsidRDefault="00692503">
      <w:pPr>
        <w:pStyle w:val="c"/>
      </w:pPr>
      <w:r>
        <w:t xml:space="preserve">        &lt;namespace match="attributes elements"</w:t>
      </w:r>
    </w:p>
    <w:p w:rsidR="00D56E6F" w:rsidRDefault="00692503">
      <w:pPr>
        <w:pStyle w:val="c"/>
      </w:pPr>
      <w:r>
        <w:t xml:space="preserve">            ns="</w:t>
      </w:r>
      <w:hyperlink r:id="rId50" w:history="1">
        <w:r>
          <w:t>http://schemas.openxmlformats.org/spreadsheetml/2006/7/main</w:t>
        </w:r>
      </w:hyperlink>
      <w:r>
        <w:t>"&gt;</w:t>
      </w:r>
    </w:p>
    <w:p w:rsidR="00D56E6F" w:rsidRDefault="00692503">
      <w:pPr>
        <w:pStyle w:val="c"/>
      </w:pPr>
      <w:r>
        <w:t xml:space="preserve">            &lt;attach/&gt;</w:t>
      </w:r>
    </w:p>
    <w:p w:rsidR="00D56E6F" w:rsidRDefault="00692503">
      <w:pPr>
        <w:pStyle w:val="c"/>
      </w:pPr>
      <w:r>
        <w:t xml:space="preserve">        &lt;/namespace&gt;</w:t>
      </w:r>
    </w:p>
    <w:p w:rsidR="00D56E6F" w:rsidRDefault="00692503">
      <w:pPr>
        <w:pStyle w:val="c"/>
      </w:pPr>
      <w:r>
        <w:t xml:space="preserve">        &lt;namesp</w:t>
      </w:r>
      <w:r w:rsidR="001F2373">
        <w:t xml:space="preserve">ace match="attributes elements" </w:t>
      </w:r>
      <w:r w:rsidR="001F2373">
        <w:br/>
        <w:t xml:space="preserve">          </w:t>
      </w:r>
      <w:r>
        <w:t>ns="urn:schemas-microsoft-com:*"&gt;</w:t>
      </w:r>
    </w:p>
    <w:p w:rsidR="00D56E6F" w:rsidRDefault="00692503">
      <w:pPr>
        <w:pStyle w:val="c"/>
      </w:pPr>
      <w:r>
        <w:t xml:space="preserve">            &lt;attach/&gt;</w:t>
      </w:r>
    </w:p>
    <w:p w:rsidR="00D56E6F" w:rsidRDefault="00692503">
      <w:pPr>
        <w:pStyle w:val="c"/>
      </w:pPr>
      <w:r>
        <w:t xml:space="preserve">        &lt;/namespace&gt;</w:t>
      </w:r>
    </w:p>
    <w:p w:rsidR="00D56E6F" w:rsidRDefault="00692503">
      <w:pPr>
        <w:pStyle w:val="c"/>
      </w:pPr>
      <w:r>
        <w:t xml:space="preserve">        &lt;namespace match="attributes"</w:t>
      </w:r>
    </w:p>
    <w:p w:rsidR="00D56E6F" w:rsidRDefault="00692503">
      <w:pPr>
        <w:pStyle w:val="c"/>
      </w:pPr>
      <w:r>
        <w:t xml:space="preserve">            ns="</w:t>
      </w:r>
      <w:hyperlink r:id="rId51" w:history="1">
        <w:r>
          <w:t>http://schemas.openxmlformats.org/markup-compatibility/2006</w:t>
        </w:r>
      </w:hyperlink>
      <w:r>
        <w:t>"&gt;</w:t>
      </w:r>
    </w:p>
    <w:p w:rsidR="00D56E6F" w:rsidRDefault="00692503">
      <w:pPr>
        <w:pStyle w:val="c"/>
      </w:pPr>
      <w:r>
        <w:t xml:space="preserve">            &lt;validate schemaType="application/relax-ng-compact-syntax"&gt;</w:t>
      </w:r>
    </w:p>
    <w:p w:rsidR="00D56E6F" w:rsidRDefault="00692503">
      <w:pPr>
        <w:pStyle w:val="c"/>
      </w:pPr>
      <w:r>
        <w:t xml:space="preserve">                &lt;schema&gt;</w:t>
      </w:r>
    </w:p>
    <w:p w:rsidR="00D56E6F" w:rsidRDefault="00692503">
      <w:pPr>
        <w:pStyle w:val="c"/>
      </w:pPr>
      <w:r>
        <w:t xml:space="preserve">                    namespace mc =</w:t>
      </w:r>
    </w:p>
    <w:p w:rsidR="00D56E6F" w:rsidRDefault="00692503">
      <w:pPr>
        <w:pStyle w:val="c"/>
      </w:pPr>
      <w:r>
        <w:t xml:space="preserve">                    "</w:t>
      </w:r>
      <w:hyperlink r:id="rId52" w:history="1">
        <w:r>
          <w:t>http://sc</w:t>
        </w:r>
        <w:r w:rsidR="001F2373">
          <w:t>hemas.openxmlformats.org/markup-</w:t>
        </w:r>
        <w:r w:rsidR="001F2373">
          <w:br/>
          <w:t xml:space="preserve">                      </w:t>
        </w:r>
        <w:r>
          <w:t>compatibility/2006</w:t>
        </w:r>
      </w:hyperlink>
      <w:r>
        <w:t>"</w:t>
      </w:r>
    </w:p>
    <w:p w:rsidR="00D56E6F" w:rsidRDefault="00692503">
      <w:pPr>
        <w:pStyle w:val="c"/>
      </w:pPr>
      <w:r>
        <w:t xml:space="preserve">                    nsList = list { xsd:NCName* }</w:t>
      </w:r>
    </w:p>
    <w:p w:rsidR="00D56E6F" w:rsidRDefault="00692503">
      <w:pPr>
        <w:pStyle w:val="c"/>
      </w:pPr>
      <w:r>
        <w:t xml:space="preserve">                    qnameList = list { (xsd:QName | xsd:string {pattern = </w:t>
      </w:r>
      <w:r w:rsidR="001F2373">
        <w:br/>
        <w:t xml:space="preserve">                      </w:t>
      </w:r>
      <w:r>
        <w:t>"\i\c*:\*" })*}</w:t>
      </w:r>
    </w:p>
    <w:p w:rsidR="00D56E6F" w:rsidRDefault="00692503">
      <w:pPr>
        <w:pStyle w:val="c"/>
      </w:pPr>
      <w:r>
        <w:t xml:space="preserve">                    start = element * {</w:t>
      </w:r>
    </w:p>
    <w:p w:rsidR="00D56E6F" w:rsidRDefault="00692503">
      <w:pPr>
        <w:pStyle w:val="c"/>
      </w:pPr>
      <w:r>
        <w:t xml:space="preserve">                    </w:t>
      </w:r>
      <w:r w:rsidR="001F2373">
        <w:t xml:space="preserve">  </w:t>
      </w:r>
      <w:r>
        <w:t>attribute mc:Ignorable { nsList }?,</w:t>
      </w:r>
    </w:p>
    <w:p w:rsidR="00D56E6F" w:rsidRDefault="00692503">
      <w:pPr>
        <w:pStyle w:val="c"/>
      </w:pPr>
      <w:r>
        <w:t xml:space="preserve">                    </w:t>
      </w:r>
      <w:r w:rsidR="001F2373">
        <w:t xml:space="preserve">  </w:t>
      </w:r>
      <w:r>
        <w:t>attribute mc:ProcessContent { qnameList }?,</w:t>
      </w:r>
    </w:p>
    <w:p w:rsidR="00D56E6F" w:rsidRDefault="00692503">
      <w:pPr>
        <w:pStyle w:val="c"/>
      </w:pPr>
      <w:r>
        <w:t xml:space="preserve">                    </w:t>
      </w:r>
      <w:r w:rsidR="001F2373">
        <w:t xml:space="preserve">  </w:t>
      </w:r>
      <w:r>
        <w:t>attribute mc:PreserveElements { qnameList }?,</w:t>
      </w:r>
    </w:p>
    <w:p w:rsidR="00D56E6F" w:rsidRDefault="00692503">
      <w:pPr>
        <w:pStyle w:val="c"/>
      </w:pPr>
      <w:r>
        <w:lastRenderedPageBreak/>
        <w:t xml:space="preserve">                    </w:t>
      </w:r>
      <w:r w:rsidR="001F2373">
        <w:t xml:space="preserve">  </w:t>
      </w:r>
      <w:r>
        <w:t>attribute mc:PreserveAttributes { qnameList }?,</w:t>
      </w:r>
    </w:p>
    <w:p w:rsidR="00D56E6F" w:rsidRDefault="00692503">
      <w:pPr>
        <w:pStyle w:val="c"/>
      </w:pPr>
      <w:r>
        <w:t xml:space="preserve">                    </w:t>
      </w:r>
      <w:r w:rsidR="001F2373">
        <w:t xml:space="preserve">  </w:t>
      </w:r>
      <w:r>
        <w:t>attribute mc:MustUnderstand { nsList }?</w:t>
      </w:r>
    </w:p>
    <w:p w:rsidR="00D56E6F" w:rsidRDefault="00692503">
      <w:pPr>
        <w:pStyle w:val="c"/>
      </w:pPr>
      <w:r>
        <w:t xml:space="preserve">                    }</w:t>
      </w:r>
    </w:p>
    <w:p w:rsidR="00D56E6F" w:rsidRDefault="00692503">
      <w:pPr>
        <w:pStyle w:val="c"/>
      </w:pPr>
      <w:r>
        <w:t xml:space="preserve">                 &lt;/schema&gt;</w:t>
      </w:r>
    </w:p>
    <w:p w:rsidR="00D56E6F" w:rsidRDefault="00692503">
      <w:pPr>
        <w:pStyle w:val="c"/>
      </w:pPr>
      <w:r>
        <w:t xml:space="preserve">            &lt;/validate&gt;</w:t>
      </w:r>
    </w:p>
    <w:p w:rsidR="00D56E6F" w:rsidRDefault="00692503">
      <w:pPr>
        <w:pStyle w:val="c"/>
      </w:pPr>
      <w:r>
        <w:t xml:space="preserve">        &lt;/namespace&gt;</w:t>
      </w:r>
    </w:p>
    <w:p w:rsidR="00D56E6F" w:rsidRDefault="00692503">
      <w:pPr>
        <w:pStyle w:val="c"/>
      </w:pPr>
      <w:r>
        <w:t xml:space="preserve">        &lt;namespace match="elements" </w:t>
      </w:r>
      <w:r w:rsidR="001F2373">
        <w:br/>
        <w:t xml:space="preserve">          </w:t>
      </w:r>
      <w:r>
        <w:t>ns="</w:t>
      </w:r>
      <w:hyperlink r:id="rId53" w:history="1">
        <w:r>
          <w:t>http://schemas.openxmlformats.org/markup-compatibility/2006</w:t>
        </w:r>
      </w:hyperlink>
      <w:r>
        <w:t>"&gt;</w:t>
      </w:r>
    </w:p>
    <w:p w:rsidR="00D56E6F" w:rsidRDefault="00692503">
      <w:pPr>
        <w:pStyle w:val="c"/>
      </w:pPr>
      <w:r>
        <w:t xml:space="preserve">            &lt;validate schemaType="application/relax-ng-compact-syntax"&gt;</w:t>
      </w:r>
    </w:p>
    <w:p w:rsidR="00D56E6F" w:rsidRDefault="00692503">
      <w:pPr>
        <w:pStyle w:val="c"/>
      </w:pPr>
      <w:r>
        <w:t xml:space="preserve">                &lt;schema&gt;</w:t>
      </w:r>
    </w:p>
    <w:p w:rsidR="00D56E6F" w:rsidRDefault="00692503">
      <w:pPr>
        <w:pStyle w:val="c"/>
      </w:pPr>
      <w:r>
        <w:t xml:space="preserve">                    default namespace =</w:t>
      </w:r>
    </w:p>
    <w:p w:rsidR="00D56E6F" w:rsidRDefault="00692503">
      <w:pPr>
        <w:pStyle w:val="c"/>
      </w:pPr>
      <w:r>
        <w:t xml:space="preserve">                    "</w:t>
      </w:r>
      <w:hyperlink r:id="rId54" w:history="1">
        <w:r w:rsidR="001F2373" w:rsidRPr="00CF1F84">
          <w:t>http://schemas.openxmlformats.org/markup-</w:t>
        </w:r>
        <w:r w:rsidR="001F2373" w:rsidRPr="00CF1F84">
          <w:br/>
          <w:t xml:space="preserve">                      compatibility/2006</w:t>
        </w:r>
      </w:hyperlink>
      <w:r>
        <w:t>"</w:t>
      </w:r>
    </w:p>
    <w:p w:rsidR="00D56E6F" w:rsidRDefault="00692503">
      <w:pPr>
        <w:pStyle w:val="c"/>
      </w:pPr>
      <w:r>
        <w:t xml:space="preserve">                    nsList = list { xsd:NCName* }</w:t>
      </w:r>
    </w:p>
    <w:p w:rsidR="00D56E6F" w:rsidRDefault="00692503">
      <w:pPr>
        <w:pStyle w:val="c"/>
      </w:pPr>
      <w:r>
        <w:t xml:space="preserve">                    qnameList = list { (xsd:QName | xsd:string {pattern = </w:t>
      </w:r>
      <w:r w:rsidR="001F2373">
        <w:br/>
        <w:t xml:space="preserve">                      </w:t>
      </w:r>
      <w:r>
        <w:t>"\i\c*:\*" })*}</w:t>
      </w:r>
    </w:p>
    <w:p w:rsidR="00D56E6F" w:rsidRDefault="00692503">
      <w:pPr>
        <w:pStyle w:val="c"/>
      </w:pPr>
      <w:r>
        <w:t xml:space="preserve">                    start = element AlternateContent {choice,fallback}</w:t>
      </w:r>
    </w:p>
    <w:p w:rsidR="00D56E6F" w:rsidRDefault="00692503">
      <w:pPr>
        <w:pStyle w:val="c"/>
      </w:pPr>
      <w:r>
        <w:t xml:space="preserve">                    choice = element Choice {attribute Requires { nsList }, </w:t>
      </w:r>
      <w:r w:rsidR="001F2373">
        <w:br/>
        <w:t xml:space="preserve">                      </w:t>
      </w:r>
      <w:r>
        <w:t>text}</w:t>
      </w:r>
    </w:p>
    <w:p w:rsidR="00D56E6F" w:rsidRDefault="00692503">
      <w:pPr>
        <w:pStyle w:val="c"/>
      </w:pPr>
      <w:r>
        <w:t xml:space="preserve">                    fallback = element Fallback {text}</w:t>
      </w:r>
    </w:p>
    <w:p w:rsidR="00D56E6F" w:rsidRDefault="00692503">
      <w:pPr>
        <w:pStyle w:val="c"/>
      </w:pPr>
      <w:r>
        <w:t xml:space="preserve">                &lt;/schema&gt;</w:t>
      </w:r>
    </w:p>
    <w:p w:rsidR="00D56E6F" w:rsidRDefault="00692503">
      <w:pPr>
        <w:pStyle w:val="c"/>
      </w:pPr>
      <w:r>
        <w:t xml:space="preserve">                &lt;mode&gt;</w:t>
      </w:r>
    </w:p>
    <w:p w:rsidR="00D56E6F" w:rsidRDefault="00692503">
      <w:pPr>
        <w:pStyle w:val="c"/>
      </w:pPr>
      <w:r>
        <w:t xml:space="preserve">                    &lt;anyNamespace&gt;</w:t>
      </w:r>
    </w:p>
    <w:p w:rsidR="00D56E6F" w:rsidRDefault="00692503">
      <w:pPr>
        <w:pStyle w:val="c"/>
      </w:pPr>
      <w:r>
        <w:t xml:space="preserve">                        &lt;allow/&gt;</w:t>
      </w:r>
    </w:p>
    <w:p w:rsidR="00D56E6F" w:rsidRDefault="00692503">
      <w:pPr>
        <w:pStyle w:val="c"/>
      </w:pPr>
      <w:r>
        <w:t xml:space="preserve">                    &lt;/anyNamespace&gt;</w:t>
      </w:r>
    </w:p>
    <w:p w:rsidR="00D56E6F" w:rsidRDefault="00692503">
      <w:pPr>
        <w:pStyle w:val="c"/>
      </w:pPr>
      <w:r>
        <w:t xml:space="preserve">                &lt;/mode&gt;</w:t>
      </w:r>
    </w:p>
    <w:p w:rsidR="00D56E6F" w:rsidRDefault="00692503">
      <w:pPr>
        <w:pStyle w:val="c"/>
      </w:pPr>
      <w:r>
        <w:t xml:space="preserve">                &lt;context path="Choice"&gt;</w:t>
      </w:r>
    </w:p>
    <w:p w:rsidR="00D56E6F" w:rsidRDefault="00692503">
      <w:pPr>
        <w:pStyle w:val="c"/>
      </w:pPr>
      <w:r>
        <w:t xml:space="preserve">                    &lt;mode&gt;</w:t>
      </w:r>
    </w:p>
    <w:p w:rsidR="00D56E6F" w:rsidRDefault="00692503">
      <w:pPr>
        <w:pStyle w:val="c"/>
      </w:pPr>
      <w:r>
        <w:t xml:space="preserve">                        &lt;namespace </w:t>
      </w:r>
      <w:r w:rsidR="001F2373">
        <w:br/>
        <w:t xml:space="preserve">                          </w:t>
      </w:r>
      <w:r>
        <w:t>ns="</w:t>
      </w:r>
      <w:hyperlink r:id="rId55" w:history="1">
        <w:r>
          <w:t>http://www.example.com/myExtenstionWithFallback</w:t>
        </w:r>
      </w:hyperlink>
      <w:r>
        <w:t>"&gt;</w:t>
      </w:r>
    </w:p>
    <w:p w:rsidR="00D56E6F" w:rsidRDefault="00692503">
      <w:pPr>
        <w:pStyle w:val="c"/>
      </w:pPr>
      <w:r>
        <w:t xml:space="preserve">                            &lt;validate schema="myExtensionWithFallback.rng"&gt;</w:t>
      </w:r>
    </w:p>
    <w:p w:rsidR="00D56E6F" w:rsidRDefault="00692503">
      <w:pPr>
        <w:pStyle w:val="c"/>
      </w:pPr>
      <w:r>
        <w:t xml:space="preserve">                                &lt;mode&gt;</w:t>
      </w:r>
    </w:p>
    <w:p w:rsidR="00D56E6F" w:rsidRDefault="00692503">
      <w:pPr>
        <w:pStyle w:val="c"/>
      </w:pPr>
      <w:r>
        <w:t xml:space="preserve">                                    &lt;anyNamespace&gt;</w:t>
      </w:r>
    </w:p>
    <w:p w:rsidR="00D56E6F" w:rsidRDefault="00692503">
      <w:pPr>
        <w:pStyle w:val="c"/>
      </w:pPr>
      <w:r>
        <w:t xml:space="preserve">                                        &lt;attach/&gt;</w:t>
      </w:r>
    </w:p>
    <w:p w:rsidR="00D56E6F" w:rsidRDefault="00692503">
      <w:pPr>
        <w:pStyle w:val="c"/>
      </w:pPr>
      <w:r>
        <w:t xml:space="preserve">                                    &lt;/anyNamespace&gt;</w:t>
      </w:r>
    </w:p>
    <w:p w:rsidR="00D56E6F" w:rsidRDefault="00692503">
      <w:pPr>
        <w:pStyle w:val="c"/>
      </w:pPr>
      <w:r>
        <w:t xml:space="preserve">                                &lt;/mode&gt;</w:t>
      </w:r>
    </w:p>
    <w:p w:rsidR="00D56E6F" w:rsidRDefault="00692503">
      <w:pPr>
        <w:pStyle w:val="c"/>
      </w:pPr>
      <w:r>
        <w:t xml:space="preserve">                            &lt;/validate&gt;</w:t>
      </w:r>
    </w:p>
    <w:p w:rsidR="00D56E6F" w:rsidRDefault="00692503">
      <w:pPr>
        <w:pStyle w:val="c"/>
      </w:pPr>
      <w:r>
        <w:t xml:space="preserve">                        &lt;/namespace&gt;</w:t>
      </w:r>
    </w:p>
    <w:p w:rsidR="00D56E6F" w:rsidRDefault="00692503">
      <w:pPr>
        <w:pStyle w:val="c"/>
      </w:pPr>
      <w:r>
        <w:t xml:space="preserve">                    &lt;/mode&gt;</w:t>
      </w:r>
    </w:p>
    <w:p w:rsidR="00D56E6F" w:rsidRDefault="00692503">
      <w:pPr>
        <w:pStyle w:val="c"/>
      </w:pPr>
      <w:r>
        <w:t xml:space="preserve">                &lt;/context&gt;</w:t>
      </w:r>
    </w:p>
    <w:p w:rsidR="00D56E6F" w:rsidRDefault="00692503">
      <w:pPr>
        <w:pStyle w:val="c"/>
      </w:pPr>
      <w:r>
        <w:t xml:space="preserve">            &lt;/validate&gt;</w:t>
      </w:r>
    </w:p>
    <w:p w:rsidR="00D56E6F" w:rsidRDefault="00692503">
      <w:pPr>
        <w:pStyle w:val="c"/>
      </w:pPr>
      <w:r>
        <w:t xml:space="preserve">            &lt;unwrap&gt;</w:t>
      </w:r>
    </w:p>
    <w:p w:rsidR="00D56E6F" w:rsidRDefault="00692503">
      <w:pPr>
        <w:pStyle w:val="c"/>
      </w:pPr>
      <w:r>
        <w:t xml:space="preserve">                &lt;mode&gt;</w:t>
      </w:r>
    </w:p>
    <w:p w:rsidR="00D56E6F" w:rsidRDefault="00692503">
      <w:pPr>
        <w:pStyle w:val="c"/>
      </w:pPr>
      <w:r>
        <w:lastRenderedPageBreak/>
        <w:t xml:space="preserve">                    &lt;anyNamespace&gt;</w:t>
      </w:r>
    </w:p>
    <w:p w:rsidR="00D56E6F" w:rsidRDefault="00692503">
      <w:pPr>
        <w:pStyle w:val="c"/>
      </w:pPr>
      <w:r>
        <w:t xml:space="preserve">                        &lt;allow/&gt;</w:t>
      </w:r>
    </w:p>
    <w:p w:rsidR="00D56E6F" w:rsidRDefault="00692503">
      <w:pPr>
        <w:pStyle w:val="c"/>
      </w:pPr>
      <w:r>
        <w:t xml:space="preserve">                    &lt;/anyNamespace&gt;</w:t>
      </w:r>
    </w:p>
    <w:p w:rsidR="00D56E6F" w:rsidRDefault="00692503">
      <w:pPr>
        <w:pStyle w:val="c"/>
      </w:pPr>
      <w:r>
        <w:t xml:space="preserve">                &lt;/mode&gt;</w:t>
      </w:r>
    </w:p>
    <w:p w:rsidR="00D56E6F" w:rsidRDefault="00692503">
      <w:pPr>
        <w:pStyle w:val="c"/>
      </w:pPr>
      <w:r>
        <w:t xml:space="preserve">                &lt;context path="Fallback"&gt;</w:t>
      </w:r>
    </w:p>
    <w:p w:rsidR="00D56E6F" w:rsidRDefault="00692503">
      <w:pPr>
        <w:pStyle w:val="c"/>
      </w:pPr>
      <w:r>
        <w:t xml:space="preserve">                    &lt;mode&gt;</w:t>
      </w:r>
    </w:p>
    <w:p w:rsidR="00D56E6F" w:rsidRDefault="00692503">
      <w:pPr>
        <w:pStyle w:val="c"/>
      </w:pPr>
      <w:r>
        <w:t xml:space="preserve">                        &lt;anyNamespace&gt;</w:t>
      </w:r>
    </w:p>
    <w:p w:rsidR="00D56E6F" w:rsidRDefault="00692503">
      <w:pPr>
        <w:pStyle w:val="c"/>
      </w:pPr>
      <w:r>
        <w:t xml:space="preserve">                            &lt;attach/&gt;</w:t>
      </w:r>
    </w:p>
    <w:p w:rsidR="00D56E6F" w:rsidRDefault="00692503">
      <w:pPr>
        <w:pStyle w:val="c"/>
      </w:pPr>
      <w:r>
        <w:t xml:space="preserve">                        &lt;/anyNamespace&gt;</w:t>
      </w:r>
    </w:p>
    <w:p w:rsidR="00D56E6F" w:rsidRDefault="00692503">
      <w:pPr>
        <w:pStyle w:val="c"/>
      </w:pPr>
      <w:r>
        <w:t xml:space="preserve">                    &lt;/mode&gt;</w:t>
      </w:r>
    </w:p>
    <w:p w:rsidR="00D56E6F" w:rsidRDefault="00692503">
      <w:pPr>
        <w:pStyle w:val="c"/>
      </w:pPr>
      <w:r>
        <w:t xml:space="preserve">                &lt;/context&gt;</w:t>
      </w:r>
    </w:p>
    <w:p w:rsidR="00D56E6F" w:rsidRDefault="00692503">
      <w:pPr>
        <w:pStyle w:val="c"/>
      </w:pPr>
      <w:r>
        <w:t xml:space="preserve">            &lt;/unwrap&gt;</w:t>
      </w:r>
    </w:p>
    <w:p w:rsidR="00D56E6F" w:rsidRDefault="00692503">
      <w:pPr>
        <w:pStyle w:val="c"/>
      </w:pPr>
      <w:r>
        <w:t xml:space="preserve">        &lt;/namespace&gt;</w:t>
      </w:r>
    </w:p>
    <w:p w:rsidR="00D56E6F" w:rsidRDefault="00692503">
      <w:pPr>
        <w:pStyle w:val="c"/>
      </w:pPr>
      <w:r>
        <w:t xml:space="preserve">        &lt;namespace ns="</w:t>
      </w:r>
      <w:hyperlink r:id="rId56" w:history="1">
        <w:r>
          <w:t>http://www.example.com/myExtensionWithoutFallback</w:t>
        </w:r>
      </w:hyperlink>
      <w:r>
        <w:t>"&gt;</w:t>
      </w:r>
    </w:p>
    <w:p w:rsidR="00D56E6F" w:rsidRDefault="00692503">
      <w:pPr>
        <w:pStyle w:val="c"/>
      </w:pPr>
      <w:r>
        <w:t xml:space="preserve">            &lt;validate schema="myExtensionWithoutFallback.rng"&gt;</w:t>
      </w:r>
    </w:p>
    <w:p w:rsidR="00D56E6F" w:rsidRDefault="00692503">
      <w:pPr>
        <w:pStyle w:val="c"/>
      </w:pPr>
      <w:r>
        <w:t xml:space="preserve">                &lt;mode&gt;</w:t>
      </w:r>
    </w:p>
    <w:p w:rsidR="00D56E6F" w:rsidRDefault="00692503">
      <w:pPr>
        <w:pStyle w:val="c"/>
      </w:pPr>
      <w:r>
        <w:t xml:space="preserve">                    &lt;anyNamespace&gt;</w:t>
      </w:r>
    </w:p>
    <w:p w:rsidR="00D56E6F" w:rsidRDefault="00692503">
      <w:pPr>
        <w:pStyle w:val="c"/>
      </w:pPr>
      <w:r>
        <w:t xml:space="preserve">                        &lt;attach/&gt;</w:t>
      </w:r>
    </w:p>
    <w:p w:rsidR="00D56E6F" w:rsidRDefault="00692503">
      <w:pPr>
        <w:pStyle w:val="c"/>
      </w:pPr>
      <w:r>
        <w:t xml:space="preserve">                    &lt;/anyNamespace&gt;</w:t>
      </w:r>
    </w:p>
    <w:p w:rsidR="00D56E6F" w:rsidRDefault="00692503">
      <w:pPr>
        <w:pStyle w:val="c"/>
      </w:pPr>
      <w:r>
        <w:t xml:space="preserve">                &lt;/mode&gt;</w:t>
      </w:r>
    </w:p>
    <w:p w:rsidR="00D56E6F" w:rsidRDefault="00692503">
      <w:pPr>
        <w:pStyle w:val="c"/>
      </w:pPr>
      <w:r>
        <w:t xml:space="preserve">            &lt;/validate&gt;</w:t>
      </w:r>
    </w:p>
    <w:p w:rsidR="00D56E6F" w:rsidRDefault="00692503">
      <w:pPr>
        <w:pStyle w:val="c"/>
      </w:pPr>
      <w:r>
        <w:t xml:space="preserve">        &lt;/namespace&gt;</w:t>
      </w:r>
    </w:p>
    <w:p w:rsidR="00D56E6F" w:rsidRDefault="00692503">
      <w:pPr>
        <w:pStyle w:val="c"/>
      </w:pPr>
      <w:r>
        <w:t xml:space="preserve">    &lt;/mode&gt;</w:t>
      </w:r>
    </w:p>
    <w:p w:rsidR="00D56E6F" w:rsidRDefault="00692503">
      <w:pPr>
        <w:pStyle w:val="c"/>
      </w:pPr>
      <w:r>
        <w:t>&lt;/rules&gt;</w:t>
      </w:r>
    </w:p>
    <w:p w:rsidR="00D56E6F" w:rsidRDefault="005932C3">
      <w:pPr>
        <w:rPr>
          <w:b/>
        </w:rPr>
      </w:pPr>
      <w:r>
        <w:rPr>
          <w:rStyle w:val="InformativeNotice"/>
        </w:rPr>
        <w:t>End of informative text.</w:t>
      </w:r>
    </w:p>
    <w:p w:rsidR="00D56E6F" w:rsidRDefault="00867EDD">
      <w:pPr>
        <w:pStyle w:val="Appendix1"/>
      </w:pPr>
      <w:bookmarkStart w:id="160" w:name="_Toc147735554"/>
      <w:r w:rsidRPr="00CC283C">
        <w:lastRenderedPageBreak/>
        <w:t>Bibliography</w:t>
      </w:r>
      <w:bookmarkEnd w:id="160"/>
    </w:p>
    <w:p w:rsidR="00D56E6F" w:rsidRDefault="00867EDD">
      <w:pPr>
        <w:rPr>
          <w:rStyle w:val="InformativeNotice"/>
        </w:rPr>
      </w:pPr>
      <w:r w:rsidRPr="00867EDD">
        <w:rPr>
          <w:rStyle w:val="InformativeNotice"/>
        </w:rPr>
        <w:t xml:space="preserve">This </w:t>
      </w:r>
      <w:r w:rsidR="00EA28CB">
        <w:rPr>
          <w:rStyle w:val="InformativeNotice"/>
        </w:rPr>
        <w:t>annex</w:t>
      </w:r>
      <w:r w:rsidRPr="00867EDD">
        <w:rPr>
          <w:rStyle w:val="InformativeNotice"/>
        </w:rPr>
        <w:t xml:space="preserve"> is informative.</w:t>
      </w:r>
    </w:p>
    <w:bookmarkEnd w:id="152"/>
    <w:bookmarkEnd w:id="153"/>
    <w:bookmarkEnd w:id="154"/>
    <w:bookmarkEnd w:id="155"/>
    <w:bookmarkEnd w:id="157"/>
    <w:p w:rsidR="00D56E6F" w:rsidRDefault="00992D00">
      <w:r w:rsidRPr="00992D00">
        <w:t xml:space="preserve">The following documents are useful references for implementers and users of </w:t>
      </w:r>
      <w:r w:rsidR="00B211B3">
        <w:t>this specification</w:t>
      </w:r>
      <w:r w:rsidRPr="00992D00">
        <w:t>, in addition to the normative references:</w:t>
      </w:r>
    </w:p>
    <w:p w:rsidR="00D56E6F" w:rsidRDefault="00692503">
      <w:r>
        <w:t>ISO/IEC 197</w:t>
      </w:r>
      <w:r w:rsidR="00D41E04">
        <w:t>575-4, Information technology -</w:t>
      </w:r>
      <w:r>
        <w:t xml:space="preserve"> Document Sche</w:t>
      </w:r>
      <w:r w:rsidR="00D41E04">
        <w:t xml:space="preserve">ma Definition Languages (DSDL) </w:t>
      </w:r>
      <w:r>
        <w:t>- Part 4: Namespace-based Validation Dispatching Language</w:t>
      </w:r>
      <w:r w:rsidR="00D41E04">
        <w:t xml:space="preserve"> </w:t>
      </w:r>
      <w:r>
        <w:t>(NVDL).</w:t>
      </w:r>
    </w:p>
    <w:p w:rsidR="00D56E6F" w:rsidRDefault="00992D00">
      <w:r w:rsidRPr="00992D00">
        <w:t>ISO/IEC Directives Part 2, Rules for the structure and drafting of International Standards, Fourth edition, 2001, ISBN 92-67-01070-0.</w:t>
      </w:r>
    </w:p>
    <w:p w:rsidR="00D56E6F" w:rsidRDefault="000E773A">
      <w:r>
        <w:rPr>
          <w:rStyle w:val="Reference"/>
        </w:rPr>
        <w:t>Extensible Markup Language (XML) 1.0 (Fourth Edition)</w:t>
      </w:r>
      <w:r w:rsidRPr="00992D00">
        <w:t>, W3C Recommendation, 16 August 2006.</w:t>
      </w:r>
    </w:p>
    <w:p w:rsidR="00D56E6F" w:rsidRDefault="000E773A">
      <w:r w:rsidRPr="00C46525">
        <w:rPr>
          <w:rStyle w:val="Reference"/>
        </w:rPr>
        <w:t>Namespaces in XML 1.</w:t>
      </w:r>
      <w:r>
        <w:rPr>
          <w:rStyle w:val="Reference"/>
        </w:rPr>
        <w:t>0 (Second Edition)</w:t>
      </w:r>
      <w:r w:rsidRPr="00992D00">
        <w:t>, W3C Recommendation, 16 August 2006.</w:t>
      </w:r>
    </w:p>
    <w:p w:rsidR="00D56E6F" w:rsidRDefault="000E773A">
      <w:r w:rsidRPr="00EE42F4">
        <w:t xml:space="preserve">RFC 3986 </w:t>
      </w:r>
      <w:r w:rsidRPr="00EE42F4">
        <w:rPr>
          <w:rStyle w:val="Reference"/>
        </w:rPr>
        <w:t xml:space="preserve">Uniform Resource Identifier (URI): Generic Syntax, </w:t>
      </w:r>
      <w:proofErr w:type="gramStart"/>
      <w:r w:rsidRPr="00EE42F4">
        <w:rPr>
          <w:rStyle w:val="Reference"/>
        </w:rPr>
        <w:t>The</w:t>
      </w:r>
      <w:proofErr w:type="gramEnd"/>
      <w:r w:rsidRPr="00EE42F4">
        <w:rPr>
          <w:rStyle w:val="Reference"/>
        </w:rPr>
        <w:t xml:space="preserve"> Internet Society</w:t>
      </w:r>
      <w:r w:rsidRPr="00EE42F4">
        <w:t>, Berners-Lee, T., R. Fielding, and L. Masinter, 2005, http://www.rfc-editor.org.</w:t>
      </w:r>
    </w:p>
    <w:p w:rsidR="00D56E6F" w:rsidRDefault="005137BB">
      <w:r w:rsidRPr="00EE42F4">
        <w:t>RFC </w:t>
      </w:r>
      <w:r>
        <w:t>4234</w:t>
      </w:r>
      <w:r w:rsidRPr="00EE42F4">
        <w:t xml:space="preserve"> </w:t>
      </w:r>
      <w:r w:rsidRPr="005137BB">
        <w:rPr>
          <w:rStyle w:val="Reference"/>
        </w:rPr>
        <w:t>Augmented BNF for Syntax Specifications: ABNF</w:t>
      </w:r>
      <w:r w:rsidRPr="00EE42F4">
        <w:rPr>
          <w:rStyle w:val="Reference"/>
        </w:rPr>
        <w:t xml:space="preserve">, </w:t>
      </w:r>
      <w:proofErr w:type="gramStart"/>
      <w:r w:rsidRPr="00EE42F4">
        <w:rPr>
          <w:rStyle w:val="Reference"/>
        </w:rPr>
        <w:t>The</w:t>
      </w:r>
      <w:proofErr w:type="gramEnd"/>
      <w:r w:rsidRPr="00EE42F4">
        <w:rPr>
          <w:rStyle w:val="Reference"/>
        </w:rPr>
        <w:t xml:space="preserve"> Internet Society</w:t>
      </w:r>
      <w:r w:rsidRPr="00EE42F4">
        <w:t xml:space="preserve">, </w:t>
      </w:r>
      <w:r w:rsidRPr="005137BB">
        <w:t>Crocker</w:t>
      </w:r>
      <w:r w:rsidRPr="00EE42F4">
        <w:t xml:space="preserve">, </w:t>
      </w:r>
      <w:r>
        <w:t>D.</w:t>
      </w:r>
      <w:r w:rsidRPr="00EE42F4">
        <w:t xml:space="preserve">, </w:t>
      </w:r>
      <w:r w:rsidRPr="005137BB">
        <w:t>P.</w:t>
      </w:r>
      <w:r>
        <w:t> </w:t>
      </w:r>
      <w:r w:rsidRPr="005137BB">
        <w:t>Overell</w:t>
      </w:r>
      <w:r w:rsidRPr="00EE42F4">
        <w:t>, 2005</w:t>
      </w:r>
    </w:p>
    <w:p w:rsidR="00D56E6F" w:rsidRDefault="000E773A">
      <w:r w:rsidRPr="00EE42F4">
        <w:rPr>
          <w:rStyle w:val="Reference"/>
        </w:rPr>
        <w:t>XML Base</w:t>
      </w:r>
      <w:r w:rsidRPr="00EE42F4">
        <w:t>, W3C Recommendation, 27 June 2001.</w:t>
      </w:r>
    </w:p>
    <w:p w:rsidR="00D56E6F" w:rsidRDefault="000E773A">
      <w:r w:rsidRPr="00EE42F4">
        <w:rPr>
          <w:rStyle w:val="Reference"/>
        </w:rPr>
        <w:t>XML Schema Part 1: Structures</w:t>
      </w:r>
      <w:r>
        <w:rPr>
          <w:rStyle w:val="Reference"/>
        </w:rPr>
        <w:t xml:space="preserve"> Second Edition</w:t>
      </w:r>
      <w:r w:rsidRPr="00EE42F4">
        <w:t>, W3C Recommendation, 28 October 2004.</w:t>
      </w:r>
    </w:p>
    <w:p w:rsidR="00D56E6F" w:rsidRDefault="000E773A">
      <w:r w:rsidRPr="00EE42F4">
        <w:rPr>
          <w:rStyle w:val="Reference"/>
        </w:rPr>
        <w:t>XML Schema Part 2: Datatypes</w:t>
      </w:r>
      <w:r>
        <w:rPr>
          <w:rStyle w:val="Reference"/>
        </w:rPr>
        <w:t xml:space="preserve"> Second Edition</w:t>
      </w:r>
      <w:r w:rsidRPr="00EE42F4">
        <w:t>, W3C Recommenda</w:t>
      </w:r>
      <w:r>
        <w:t>tion, 28 October 2004.</w:t>
      </w:r>
    </w:p>
    <w:p w:rsidR="00D56E6F" w:rsidRDefault="009C40BA">
      <w:pPr>
        <w:rPr>
          <w:rStyle w:val="InformativeNotice"/>
        </w:rPr>
      </w:pPr>
      <w:r>
        <w:rPr>
          <w:rStyle w:val="InformativeNotice"/>
        </w:rPr>
        <w:t>End of informative text.</w:t>
      </w:r>
    </w:p>
    <w:p w:rsidR="00D56E6F" w:rsidRDefault="009C40BA">
      <w:pPr>
        <w:pStyle w:val="Appendix1"/>
      </w:pPr>
      <w:bookmarkStart w:id="161" w:name="_Toc147735555"/>
      <w:r w:rsidRPr="00CC283C">
        <w:lastRenderedPageBreak/>
        <w:t>Index</w:t>
      </w:r>
      <w:bookmarkEnd w:id="161"/>
    </w:p>
    <w:p w:rsidR="00D56E6F" w:rsidRDefault="009C40BA">
      <w:pPr>
        <w:rPr>
          <w:rStyle w:val="InformativeNotice"/>
        </w:rPr>
      </w:pPr>
      <w:r>
        <w:rPr>
          <w:rStyle w:val="InformativeNotice"/>
        </w:rPr>
        <w:t>This annex is informative.</w:t>
      </w:r>
    </w:p>
    <w:p w:rsidR="00D56E6F" w:rsidRDefault="002E6145">
      <w:pPr>
        <w:rPr>
          <w:noProof/>
        </w:rPr>
        <w:sectPr w:rsidR="00D56E6F" w:rsidSect="00952C97">
          <w:headerReference w:type="default" r:id="rId57"/>
          <w:type w:val="oddPage"/>
          <w:pgSz w:w="12240" w:h="15840"/>
          <w:pgMar w:top="1440" w:right="1152" w:bottom="1440" w:left="1152" w:header="720" w:footer="720" w:gutter="0"/>
          <w:lnNumType w:countBy="1"/>
          <w:cols w:space="720"/>
          <w:docGrid w:linePitch="360"/>
        </w:sectPr>
      </w:pPr>
      <w:r>
        <w:fldChar w:fldCharType="begin"/>
      </w:r>
      <w:r w:rsidR="009C40BA">
        <w:instrText xml:space="preserve"> INDEX \e "</w:instrText>
      </w:r>
      <w:r w:rsidR="009C40BA">
        <w:tab/>
        <w:instrText xml:space="preserve">" \c "2" \z "1033" </w:instrText>
      </w:r>
      <w:r>
        <w:fldChar w:fldCharType="separate"/>
      </w:r>
    </w:p>
    <w:p w:rsidR="00D56E6F" w:rsidRDefault="00952C97">
      <w:pPr>
        <w:pStyle w:val="Index1"/>
        <w:tabs>
          <w:tab w:val="right" w:leader="dot" w:pos="4598"/>
        </w:tabs>
        <w:rPr>
          <w:bCs/>
          <w:noProof/>
        </w:rPr>
      </w:pPr>
      <w:r>
        <w:rPr>
          <w:noProof/>
        </w:rPr>
        <w:lastRenderedPageBreak/>
        <w:t>alternate content</w:t>
      </w:r>
      <w:r>
        <w:rPr>
          <w:noProof/>
        </w:rPr>
        <w:tab/>
      </w:r>
      <w:r>
        <w:rPr>
          <w:b/>
          <w:bCs/>
          <w:noProof/>
        </w:rPr>
        <w:t>3</w:t>
      </w:r>
      <w:r>
        <w:rPr>
          <w:bCs/>
          <w:noProof/>
        </w:rPr>
        <w:t>, 10</w:t>
      </w:r>
    </w:p>
    <w:p w:rsidR="00D56E6F" w:rsidRDefault="00952C97">
      <w:pPr>
        <w:pStyle w:val="Index1"/>
        <w:tabs>
          <w:tab w:val="right" w:leader="dot" w:pos="4598"/>
        </w:tabs>
        <w:rPr>
          <w:bCs/>
          <w:noProof/>
        </w:rPr>
      </w:pPr>
      <w:r>
        <w:rPr>
          <w:noProof/>
        </w:rPr>
        <w:t>AlternateContent</w:t>
      </w:r>
      <w:r>
        <w:rPr>
          <w:noProof/>
        </w:rPr>
        <w:tab/>
        <w:t xml:space="preserve">12, </w:t>
      </w:r>
      <w:r>
        <w:rPr>
          <w:b/>
          <w:bCs/>
          <w:noProof/>
        </w:rPr>
        <w:t>20</w:t>
      </w:r>
    </w:p>
    <w:p w:rsidR="00D56E6F" w:rsidRDefault="00952C97">
      <w:pPr>
        <w:pStyle w:val="Index1"/>
        <w:tabs>
          <w:tab w:val="right" w:leader="dot" w:pos="4598"/>
        </w:tabs>
        <w:rPr>
          <w:noProof/>
        </w:rPr>
      </w:pPr>
      <w:r>
        <w:rPr>
          <w:noProof/>
        </w:rPr>
        <w:t>attribute</w:t>
      </w:r>
    </w:p>
    <w:p w:rsidR="00D56E6F" w:rsidRDefault="00952C97">
      <w:pPr>
        <w:pStyle w:val="Index2"/>
        <w:tabs>
          <w:tab w:val="right" w:leader="dot" w:pos="4598"/>
        </w:tabs>
        <w:rPr>
          <w:bCs/>
          <w:noProof/>
        </w:rPr>
      </w:pPr>
      <w:r>
        <w:rPr>
          <w:noProof/>
        </w:rPr>
        <w:t>compatibility-rule</w:t>
      </w:r>
      <w:r>
        <w:rPr>
          <w:noProof/>
        </w:rPr>
        <w:tab/>
      </w:r>
      <w:r>
        <w:rPr>
          <w:b/>
          <w:bCs/>
          <w:noProof/>
        </w:rPr>
        <w:t>12</w:t>
      </w:r>
    </w:p>
    <w:p w:rsidR="00D56E6F" w:rsidRDefault="00952C97">
      <w:pPr>
        <w:pStyle w:val="Index2"/>
        <w:tabs>
          <w:tab w:val="right" w:leader="dot" w:pos="4598"/>
        </w:tabs>
        <w:rPr>
          <w:noProof/>
        </w:rPr>
      </w:pPr>
      <w:r>
        <w:rPr>
          <w:noProof/>
        </w:rPr>
        <w:t>Ignorable</w:t>
      </w:r>
      <w:r>
        <w:rPr>
          <w:noProof/>
        </w:rPr>
        <w:tab/>
      </w:r>
      <w:r w:rsidRPr="000500AB">
        <w:rPr>
          <w:i/>
          <w:noProof/>
        </w:rPr>
        <w:t>See</w:t>
      </w:r>
      <w:r>
        <w:rPr>
          <w:noProof/>
        </w:rPr>
        <w:t xml:space="preserve"> Ignorable</w:t>
      </w:r>
    </w:p>
    <w:p w:rsidR="00D56E6F" w:rsidRDefault="00952C97">
      <w:pPr>
        <w:pStyle w:val="Index2"/>
        <w:tabs>
          <w:tab w:val="right" w:leader="dot" w:pos="4598"/>
        </w:tabs>
        <w:rPr>
          <w:noProof/>
        </w:rPr>
      </w:pPr>
      <w:r>
        <w:rPr>
          <w:noProof/>
        </w:rPr>
        <w:t>MustUnderstand</w:t>
      </w:r>
      <w:r>
        <w:rPr>
          <w:noProof/>
        </w:rPr>
        <w:tab/>
        <w:t>See MustUnderstand</w:t>
      </w:r>
    </w:p>
    <w:p w:rsidR="00D56E6F" w:rsidRDefault="00952C97">
      <w:pPr>
        <w:pStyle w:val="Index2"/>
        <w:tabs>
          <w:tab w:val="right" w:leader="dot" w:pos="4598"/>
        </w:tabs>
        <w:rPr>
          <w:noProof/>
        </w:rPr>
      </w:pPr>
      <w:r>
        <w:rPr>
          <w:noProof/>
        </w:rPr>
        <w:t>PreserveAttributes</w:t>
      </w:r>
      <w:r>
        <w:rPr>
          <w:noProof/>
        </w:rPr>
        <w:tab/>
        <w:t>See PreserveAttributes</w:t>
      </w:r>
    </w:p>
    <w:p w:rsidR="00D56E6F" w:rsidRDefault="00952C97">
      <w:pPr>
        <w:pStyle w:val="Index2"/>
        <w:tabs>
          <w:tab w:val="right" w:leader="dot" w:pos="4598"/>
        </w:tabs>
        <w:rPr>
          <w:noProof/>
        </w:rPr>
      </w:pPr>
      <w:r>
        <w:rPr>
          <w:noProof/>
        </w:rPr>
        <w:t>PreserveElements</w:t>
      </w:r>
      <w:r>
        <w:rPr>
          <w:noProof/>
        </w:rPr>
        <w:tab/>
        <w:t>See PreserveElements</w:t>
      </w:r>
    </w:p>
    <w:p w:rsidR="00D56E6F" w:rsidRDefault="00952C97">
      <w:pPr>
        <w:pStyle w:val="Index2"/>
        <w:tabs>
          <w:tab w:val="right" w:leader="dot" w:pos="4598"/>
        </w:tabs>
        <w:rPr>
          <w:noProof/>
        </w:rPr>
      </w:pPr>
      <w:r>
        <w:rPr>
          <w:noProof/>
        </w:rPr>
        <w:t>ProcessContent</w:t>
      </w:r>
      <w:r>
        <w:rPr>
          <w:noProof/>
        </w:rPr>
        <w:tab/>
        <w:t>See ProcessContent</w:t>
      </w:r>
    </w:p>
    <w:p w:rsidR="00D56E6F" w:rsidRDefault="00952C97">
      <w:pPr>
        <w:pStyle w:val="Index1"/>
        <w:tabs>
          <w:tab w:val="right" w:leader="dot" w:pos="4598"/>
        </w:tabs>
        <w:rPr>
          <w:bCs/>
          <w:noProof/>
        </w:rPr>
      </w:pPr>
      <w:r>
        <w:rPr>
          <w:noProof/>
        </w:rPr>
        <w:t>Choice</w:t>
      </w:r>
      <w:r>
        <w:rPr>
          <w:noProof/>
        </w:rPr>
        <w:tab/>
        <w:t xml:space="preserve">12, </w:t>
      </w:r>
      <w:r>
        <w:rPr>
          <w:b/>
          <w:bCs/>
          <w:noProof/>
        </w:rPr>
        <w:t>21</w:t>
      </w:r>
    </w:p>
    <w:p w:rsidR="00D56E6F" w:rsidRDefault="00952C97">
      <w:pPr>
        <w:pStyle w:val="Index1"/>
        <w:tabs>
          <w:tab w:val="right" w:leader="dot" w:pos="4598"/>
        </w:tabs>
        <w:rPr>
          <w:bCs/>
          <w:noProof/>
        </w:rPr>
      </w:pPr>
      <w:r>
        <w:rPr>
          <w:noProof/>
        </w:rPr>
        <w:t>compatibility-rule attribute</w:t>
      </w:r>
      <w:r>
        <w:rPr>
          <w:noProof/>
        </w:rPr>
        <w:tab/>
      </w:r>
      <w:r>
        <w:rPr>
          <w:b/>
          <w:bCs/>
          <w:noProof/>
        </w:rPr>
        <w:t>3</w:t>
      </w:r>
    </w:p>
    <w:p w:rsidR="00D56E6F" w:rsidRDefault="00952C97">
      <w:pPr>
        <w:pStyle w:val="Index1"/>
        <w:tabs>
          <w:tab w:val="right" w:leader="dot" w:pos="4598"/>
        </w:tabs>
        <w:rPr>
          <w:noProof/>
        </w:rPr>
      </w:pPr>
      <w:r>
        <w:rPr>
          <w:noProof/>
        </w:rPr>
        <w:t>element</w:t>
      </w:r>
    </w:p>
    <w:p w:rsidR="00D56E6F" w:rsidRDefault="00952C97">
      <w:pPr>
        <w:pStyle w:val="Index2"/>
        <w:tabs>
          <w:tab w:val="right" w:leader="dot" w:pos="4598"/>
        </w:tabs>
        <w:rPr>
          <w:bCs/>
          <w:noProof/>
        </w:rPr>
      </w:pPr>
      <w:r>
        <w:rPr>
          <w:noProof/>
        </w:rPr>
        <w:t>alternate content</w:t>
      </w:r>
      <w:r>
        <w:rPr>
          <w:noProof/>
        </w:rPr>
        <w:tab/>
      </w:r>
      <w:r>
        <w:rPr>
          <w:b/>
          <w:bCs/>
          <w:noProof/>
        </w:rPr>
        <w:t>19</w:t>
      </w:r>
    </w:p>
    <w:p w:rsidR="00D56E6F" w:rsidRDefault="00952C97">
      <w:pPr>
        <w:pStyle w:val="Index2"/>
        <w:tabs>
          <w:tab w:val="right" w:leader="dot" w:pos="4598"/>
        </w:tabs>
        <w:rPr>
          <w:noProof/>
        </w:rPr>
      </w:pPr>
      <w:r>
        <w:rPr>
          <w:noProof/>
        </w:rPr>
        <w:t>AlternateContent</w:t>
      </w:r>
      <w:r>
        <w:rPr>
          <w:noProof/>
        </w:rPr>
        <w:tab/>
        <w:t>See AlternateContent</w:t>
      </w:r>
    </w:p>
    <w:p w:rsidR="00D56E6F" w:rsidRDefault="00952C97">
      <w:pPr>
        <w:pStyle w:val="Index2"/>
        <w:tabs>
          <w:tab w:val="right" w:leader="dot" w:pos="4598"/>
        </w:tabs>
        <w:rPr>
          <w:noProof/>
        </w:rPr>
      </w:pPr>
      <w:r>
        <w:rPr>
          <w:noProof/>
        </w:rPr>
        <w:t>Choice</w:t>
      </w:r>
      <w:r>
        <w:rPr>
          <w:noProof/>
        </w:rPr>
        <w:tab/>
        <w:t>See Choice</w:t>
      </w:r>
    </w:p>
    <w:p w:rsidR="00D56E6F" w:rsidRDefault="00952C97">
      <w:pPr>
        <w:pStyle w:val="Index2"/>
        <w:tabs>
          <w:tab w:val="right" w:leader="dot" w:pos="4598"/>
        </w:tabs>
        <w:rPr>
          <w:noProof/>
        </w:rPr>
      </w:pPr>
      <w:r>
        <w:rPr>
          <w:noProof/>
        </w:rPr>
        <w:t>Fallback</w:t>
      </w:r>
      <w:r>
        <w:rPr>
          <w:noProof/>
        </w:rPr>
        <w:tab/>
        <w:t>See Fallback</w:t>
      </w:r>
    </w:p>
    <w:p w:rsidR="00D56E6F" w:rsidRDefault="00952C97">
      <w:pPr>
        <w:pStyle w:val="Index1"/>
        <w:tabs>
          <w:tab w:val="right" w:leader="dot" w:pos="4598"/>
        </w:tabs>
        <w:rPr>
          <w:bCs/>
          <w:noProof/>
        </w:rPr>
      </w:pPr>
      <w:r>
        <w:rPr>
          <w:noProof/>
        </w:rPr>
        <w:t>extension element</w:t>
      </w:r>
      <w:r>
        <w:rPr>
          <w:noProof/>
        </w:rPr>
        <w:tab/>
      </w:r>
      <w:r>
        <w:rPr>
          <w:b/>
          <w:bCs/>
          <w:noProof/>
        </w:rPr>
        <w:t>26</w:t>
      </w:r>
    </w:p>
    <w:p w:rsidR="00D56E6F" w:rsidRDefault="00952C97">
      <w:pPr>
        <w:pStyle w:val="Index1"/>
        <w:tabs>
          <w:tab w:val="right" w:leader="dot" w:pos="4598"/>
        </w:tabs>
        <w:rPr>
          <w:bCs/>
          <w:noProof/>
        </w:rPr>
      </w:pPr>
      <w:r>
        <w:rPr>
          <w:noProof/>
        </w:rPr>
        <w:t>Fallback</w:t>
      </w:r>
      <w:r>
        <w:rPr>
          <w:noProof/>
        </w:rPr>
        <w:tab/>
        <w:t xml:space="preserve">12, </w:t>
      </w:r>
      <w:r>
        <w:rPr>
          <w:b/>
          <w:bCs/>
          <w:noProof/>
        </w:rPr>
        <w:t>21</w:t>
      </w:r>
    </w:p>
    <w:p w:rsidR="00D56E6F" w:rsidRDefault="00952C97">
      <w:pPr>
        <w:pStyle w:val="Index1"/>
        <w:tabs>
          <w:tab w:val="right" w:leader="dot" w:pos="4598"/>
        </w:tabs>
        <w:rPr>
          <w:noProof/>
        </w:rPr>
      </w:pPr>
      <w:r>
        <w:rPr>
          <w:noProof/>
        </w:rPr>
        <w:t>IEC</w:t>
      </w:r>
      <w:r>
        <w:rPr>
          <w:noProof/>
        </w:rPr>
        <w:tab/>
        <w:t>See International Electrotechnical Commission</w:t>
      </w:r>
    </w:p>
    <w:p w:rsidR="00D56E6F" w:rsidRDefault="00952C97">
      <w:pPr>
        <w:pStyle w:val="Index1"/>
        <w:tabs>
          <w:tab w:val="right" w:leader="dot" w:pos="4598"/>
        </w:tabs>
        <w:rPr>
          <w:bCs/>
          <w:noProof/>
        </w:rPr>
      </w:pPr>
      <w:r>
        <w:rPr>
          <w:noProof/>
        </w:rPr>
        <w:t>Ignorable</w:t>
      </w:r>
      <w:r>
        <w:rPr>
          <w:noProof/>
        </w:rPr>
        <w:tab/>
        <w:t xml:space="preserve">11, </w:t>
      </w:r>
      <w:r>
        <w:rPr>
          <w:b/>
          <w:bCs/>
          <w:noProof/>
        </w:rPr>
        <w:t>13</w:t>
      </w:r>
    </w:p>
    <w:p w:rsidR="00D56E6F" w:rsidRDefault="00952C97">
      <w:pPr>
        <w:pStyle w:val="Index1"/>
        <w:tabs>
          <w:tab w:val="right" w:leader="dot" w:pos="4598"/>
        </w:tabs>
        <w:rPr>
          <w:bCs/>
          <w:noProof/>
        </w:rPr>
      </w:pPr>
      <w:r>
        <w:rPr>
          <w:noProof/>
        </w:rPr>
        <w:t>ignore</w:t>
      </w:r>
      <w:r>
        <w:rPr>
          <w:noProof/>
        </w:rPr>
        <w:tab/>
      </w:r>
      <w:r>
        <w:rPr>
          <w:b/>
          <w:bCs/>
          <w:noProof/>
        </w:rPr>
        <w:t>3</w:t>
      </w:r>
      <w:r>
        <w:rPr>
          <w:bCs/>
          <w:noProof/>
        </w:rPr>
        <w:t>, 9</w:t>
      </w:r>
    </w:p>
    <w:p w:rsidR="00D56E6F" w:rsidRDefault="00952C97">
      <w:pPr>
        <w:pStyle w:val="Index1"/>
        <w:tabs>
          <w:tab w:val="right" w:leader="dot" w:pos="4598"/>
        </w:tabs>
        <w:rPr>
          <w:noProof/>
        </w:rPr>
      </w:pPr>
      <w:r>
        <w:rPr>
          <w:noProof/>
        </w:rPr>
        <w:t>International Electrotechnical Commission</w:t>
      </w:r>
      <w:r>
        <w:rPr>
          <w:noProof/>
        </w:rPr>
        <w:tab/>
        <w:t>6</w:t>
      </w:r>
    </w:p>
    <w:p w:rsidR="00D56E6F" w:rsidRDefault="00952C97">
      <w:pPr>
        <w:pStyle w:val="Index1"/>
        <w:tabs>
          <w:tab w:val="right" w:leader="dot" w:pos="4598"/>
        </w:tabs>
        <w:rPr>
          <w:noProof/>
        </w:rPr>
      </w:pPr>
      <w:r>
        <w:rPr>
          <w:noProof/>
        </w:rPr>
        <w:t>International Organization for Standardization</w:t>
      </w:r>
      <w:r>
        <w:rPr>
          <w:noProof/>
        </w:rPr>
        <w:tab/>
        <w:t>6</w:t>
      </w:r>
    </w:p>
    <w:p w:rsidR="00D56E6F" w:rsidRDefault="00952C97">
      <w:pPr>
        <w:pStyle w:val="Index1"/>
        <w:tabs>
          <w:tab w:val="right" w:leader="dot" w:pos="4598"/>
        </w:tabs>
        <w:rPr>
          <w:noProof/>
        </w:rPr>
      </w:pPr>
      <w:r>
        <w:rPr>
          <w:noProof/>
        </w:rPr>
        <w:t>ISO</w:t>
      </w:r>
      <w:r>
        <w:rPr>
          <w:noProof/>
        </w:rPr>
        <w:tab/>
        <w:t>See International Organization for Standardization</w:t>
      </w:r>
    </w:p>
    <w:p w:rsidR="00D56E6F" w:rsidRDefault="00952C97">
      <w:pPr>
        <w:pStyle w:val="Index1"/>
        <w:tabs>
          <w:tab w:val="right" w:leader="dot" w:pos="4598"/>
        </w:tabs>
        <w:rPr>
          <w:noProof/>
        </w:rPr>
      </w:pPr>
      <w:r>
        <w:rPr>
          <w:noProof/>
        </w:rPr>
        <w:t>ISO/IEC 10646</w:t>
      </w:r>
      <w:r>
        <w:rPr>
          <w:noProof/>
        </w:rPr>
        <w:tab/>
        <w:t>2</w:t>
      </w:r>
    </w:p>
    <w:p w:rsidR="00D56E6F" w:rsidRDefault="00952C97">
      <w:pPr>
        <w:pStyle w:val="Index1"/>
        <w:tabs>
          <w:tab w:val="right" w:leader="dot" w:pos="4598"/>
        </w:tabs>
        <w:rPr>
          <w:bCs/>
          <w:noProof/>
        </w:rPr>
      </w:pPr>
      <w:r>
        <w:rPr>
          <w:noProof/>
        </w:rPr>
        <w:t>markup consumer</w:t>
      </w:r>
      <w:r>
        <w:rPr>
          <w:noProof/>
        </w:rPr>
        <w:tab/>
      </w:r>
      <w:r>
        <w:rPr>
          <w:b/>
          <w:bCs/>
          <w:noProof/>
        </w:rPr>
        <w:t>3</w:t>
      </w:r>
      <w:r>
        <w:rPr>
          <w:bCs/>
          <w:noProof/>
        </w:rPr>
        <w:t>, 9</w:t>
      </w:r>
    </w:p>
    <w:p w:rsidR="00D56E6F" w:rsidRDefault="00952C97">
      <w:pPr>
        <w:pStyle w:val="Index1"/>
        <w:tabs>
          <w:tab w:val="right" w:leader="dot" w:pos="4598"/>
        </w:tabs>
        <w:rPr>
          <w:bCs/>
          <w:noProof/>
        </w:rPr>
      </w:pPr>
      <w:r>
        <w:rPr>
          <w:noProof/>
        </w:rPr>
        <w:t>markup document</w:t>
      </w:r>
      <w:r>
        <w:rPr>
          <w:noProof/>
        </w:rPr>
        <w:tab/>
      </w:r>
      <w:r>
        <w:rPr>
          <w:b/>
          <w:bCs/>
          <w:noProof/>
        </w:rPr>
        <w:t>3</w:t>
      </w:r>
      <w:r>
        <w:rPr>
          <w:bCs/>
          <w:noProof/>
        </w:rPr>
        <w:t>, 9</w:t>
      </w:r>
    </w:p>
    <w:p w:rsidR="00D56E6F" w:rsidRDefault="00952C97">
      <w:pPr>
        <w:pStyle w:val="Index1"/>
        <w:tabs>
          <w:tab w:val="right" w:leader="dot" w:pos="4598"/>
        </w:tabs>
        <w:rPr>
          <w:bCs/>
          <w:noProof/>
        </w:rPr>
      </w:pPr>
      <w:r>
        <w:rPr>
          <w:noProof/>
        </w:rPr>
        <w:lastRenderedPageBreak/>
        <w:t>markup editor</w:t>
      </w:r>
      <w:r>
        <w:rPr>
          <w:noProof/>
        </w:rPr>
        <w:tab/>
      </w:r>
      <w:r>
        <w:rPr>
          <w:b/>
          <w:bCs/>
          <w:noProof/>
        </w:rPr>
        <w:t>3</w:t>
      </w:r>
    </w:p>
    <w:p w:rsidR="00D56E6F" w:rsidRDefault="00952C97">
      <w:pPr>
        <w:pStyle w:val="Index1"/>
        <w:tabs>
          <w:tab w:val="right" w:leader="dot" w:pos="4598"/>
        </w:tabs>
        <w:rPr>
          <w:bCs/>
          <w:noProof/>
        </w:rPr>
      </w:pPr>
      <w:r>
        <w:rPr>
          <w:noProof/>
        </w:rPr>
        <w:t>markup preprocessor</w:t>
      </w:r>
      <w:r>
        <w:rPr>
          <w:noProof/>
        </w:rPr>
        <w:tab/>
      </w:r>
      <w:r>
        <w:rPr>
          <w:b/>
          <w:bCs/>
          <w:noProof/>
        </w:rPr>
        <w:t>3</w:t>
      </w:r>
      <w:r>
        <w:rPr>
          <w:bCs/>
          <w:noProof/>
        </w:rPr>
        <w:t>, 10</w:t>
      </w:r>
    </w:p>
    <w:p w:rsidR="00D56E6F" w:rsidRDefault="00952C97">
      <w:pPr>
        <w:pStyle w:val="Index1"/>
        <w:tabs>
          <w:tab w:val="right" w:leader="dot" w:pos="4598"/>
        </w:tabs>
        <w:rPr>
          <w:bCs/>
          <w:noProof/>
        </w:rPr>
      </w:pPr>
      <w:r>
        <w:rPr>
          <w:noProof/>
        </w:rPr>
        <w:t>markup producer</w:t>
      </w:r>
      <w:r>
        <w:rPr>
          <w:noProof/>
        </w:rPr>
        <w:tab/>
      </w:r>
      <w:r>
        <w:rPr>
          <w:b/>
          <w:bCs/>
          <w:noProof/>
        </w:rPr>
        <w:t>3</w:t>
      </w:r>
      <w:r>
        <w:rPr>
          <w:bCs/>
          <w:noProof/>
        </w:rPr>
        <w:t>, 9</w:t>
      </w:r>
    </w:p>
    <w:p w:rsidR="00D56E6F" w:rsidRDefault="00952C97">
      <w:pPr>
        <w:pStyle w:val="Index1"/>
        <w:tabs>
          <w:tab w:val="right" w:leader="dot" w:pos="4598"/>
        </w:tabs>
        <w:rPr>
          <w:bCs/>
          <w:noProof/>
        </w:rPr>
      </w:pPr>
      <w:r>
        <w:rPr>
          <w:noProof/>
        </w:rPr>
        <w:t>markup specification</w:t>
      </w:r>
      <w:r>
        <w:rPr>
          <w:noProof/>
        </w:rPr>
        <w:tab/>
      </w:r>
      <w:r>
        <w:rPr>
          <w:b/>
          <w:bCs/>
          <w:noProof/>
        </w:rPr>
        <w:t>3</w:t>
      </w:r>
      <w:r>
        <w:rPr>
          <w:bCs/>
          <w:noProof/>
        </w:rPr>
        <w:t>, 9</w:t>
      </w:r>
    </w:p>
    <w:p w:rsidR="00D56E6F" w:rsidRDefault="00952C97">
      <w:pPr>
        <w:pStyle w:val="Index1"/>
        <w:tabs>
          <w:tab w:val="right" w:leader="dot" w:pos="4598"/>
        </w:tabs>
        <w:rPr>
          <w:bCs/>
          <w:noProof/>
        </w:rPr>
      </w:pPr>
      <w:r>
        <w:rPr>
          <w:noProof/>
        </w:rPr>
        <w:t>MustUnderstand</w:t>
      </w:r>
      <w:r>
        <w:rPr>
          <w:noProof/>
        </w:rPr>
        <w:tab/>
        <w:t xml:space="preserve">12, </w:t>
      </w:r>
      <w:r>
        <w:rPr>
          <w:b/>
          <w:bCs/>
          <w:noProof/>
        </w:rPr>
        <w:t>18</w:t>
      </w:r>
    </w:p>
    <w:p w:rsidR="00D56E6F" w:rsidRDefault="00952C97">
      <w:pPr>
        <w:pStyle w:val="Index1"/>
        <w:tabs>
          <w:tab w:val="right" w:leader="dot" w:pos="4598"/>
        </w:tabs>
        <w:rPr>
          <w:noProof/>
        </w:rPr>
      </w:pPr>
      <w:r>
        <w:rPr>
          <w:noProof/>
        </w:rPr>
        <w:t>name</w:t>
      </w:r>
    </w:p>
    <w:p w:rsidR="00D56E6F" w:rsidRDefault="00952C97">
      <w:pPr>
        <w:pStyle w:val="Index2"/>
        <w:tabs>
          <w:tab w:val="right" w:leader="dot" w:pos="4598"/>
        </w:tabs>
        <w:rPr>
          <w:noProof/>
        </w:rPr>
      </w:pPr>
      <w:r>
        <w:rPr>
          <w:noProof/>
        </w:rPr>
        <w:t>expanded</w:t>
      </w:r>
      <w:r>
        <w:rPr>
          <w:noProof/>
        </w:rPr>
        <w:tab/>
        <w:t>3</w:t>
      </w:r>
    </w:p>
    <w:p w:rsidR="00D56E6F" w:rsidRDefault="00952C97">
      <w:pPr>
        <w:pStyle w:val="Index2"/>
        <w:tabs>
          <w:tab w:val="right" w:leader="dot" w:pos="4598"/>
        </w:tabs>
        <w:rPr>
          <w:noProof/>
        </w:rPr>
      </w:pPr>
      <w:r>
        <w:rPr>
          <w:noProof/>
        </w:rPr>
        <w:t>local</w:t>
      </w:r>
      <w:r>
        <w:rPr>
          <w:noProof/>
        </w:rPr>
        <w:tab/>
        <w:t>3</w:t>
      </w:r>
    </w:p>
    <w:p w:rsidR="00D56E6F" w:rsidRDefault="00952C97">
      <w:pPr>
        <w:pStyle w:val="Index2"/>
        <w:tabs>
          <w:tab w:val="right" w:leader="dot" w:pos="4598"/>
        </w:tabs>
        <w:rPr>
          <w:noProof/>
        </w:rPr>
      </w:pPr>
      <w:r>
        <w:rPr>
          <w:noProof/>
        </w:rPr>
        <w:t>prefixed</w:t>
      </w:r>
      <w:r>
        <w:rPr>
          <w:noProof/>
        </w:rPr>
        <w:tab/>
        <w:t>3</w:t>
      </w:r>
    </w:p>
    <w:p w:rsidR="00D56E6F" w:rsidRDefault="00952C97">
      <w:pPr>
        <w:pStyle w:val="Index2"/>
        <w:tabs>
          <w:tab w:val="right" w:leader="dot" w:pos="4598"/>
        </w:tabs>
        <w:rPr>
          <w:noProof/>
        </w:rPr>
      </w:pPr>
      <w:r>
        <w:rPr>
          <w:noProof/>
        </w:rPr>
        <w:t>qualified</w:t>
      </w:r>
      <w:r>
        <w:rPr>
          <w:noProof/>
        </w:rPr>
        <w:tab/>
        <w:t>3</w:t>
      </w:r>
    </w:p>
    <w:p w:rsidR="00D56E6F" w:rsidRDefault="00952C97">
      <w:pPr>
        <w:pStyle w:val="Index2"/>
        <w:tabs>
          <w:tab w:val="right" w:leader="dot" w:pos="4598"/>
        </w:tabs>
        <w:rPr>
          <w:noProof/>
        </w:rPr>
      </w:pPr>
      <w:r>
        <w:rPr>
          <w:noProof/>
        </w:rPr>
        <w:t>unprefixed</w:t>
      </w:r>
      <w:r>
        <w:rPr>
          <w:noProof/>
        </w:rPr>
        <w:tab/>
        <w:t>3</w:t>
      </w:r>
    </w:p>
    <w:p w:rsidR="00D56E6F" w:rsidRDefault="00952C97">
      <w:pPr>
        <w:pStyle w:val="Index1"/>
        <w:tabs>
          <w:tab w:val="right" w:leader="dot" w:pos="4598"/>
        </w:tabs>
        <w:rPr>
          <w:noProof/>
        </w:rPr>
      </w:pPr>
      <w:r>
        <w:rPr>
          <w:noProof/>
        </w:rPr>
        <w:t>namespace</w:t>
      </w:r>
    </w:p>
    <w:p w:rsidR="00D56E6F" w:rsidRDefault="00952C97">
      <w:pPr>
        <w:pStyle w:val="Index2"/>
        <w:tabs>
          <w:tab w:val="right" w:leader="dot" w:pos="4598"/>
        </w:tabs>
        <w:rPr>
          <w:bCs/>
          <w:noProof/>
        </w:rPr>
      </w:pPr>
      <w:r>
        <w:rPr>
          <w:noProof/>
        </w:rPr>
        <w:t>current</w:t>
      </w:r>
      <w:r>
        <w:rPr>
          <w:noProof/>
        </w:rPr>
        <w:tab/>
      </w:r>
      <w:r>
        <w:rPr>
          <w:b/>
          <w:bCs/>
          <w:noProof/>
        </w:rPr>
        <w:t>28</w:t>
      </w:r>
    </w:p>
    <w:p w:rsidR="00D56E6F" w:rsidRDefault="00952C97">
      <w:pPr>
        <w:pStyle w:val="Index2"/>
        <w:tabs>
          <w:tab w:val="right" w:leader="dot" w:pos="4598"/>
        </w:tabs>
        <w:rPr>
          <w:bCs/>
          <w:noProof/>
        </w:rPr>
      </w:pPr>
      <w:r>
        <w:rPr>
          <w:noProof/>
        </w:rPr>
        <w:t>ignorable</w:t>
      </w:r>
      <w:r>
        <w:rPr>
          <w:noProof/>
        </w:rPr>
        <w:tab/>
      </w:r>
      <w:r>
        <w:rPr>
          <w:b/>
          <w:bCs/>
          <w:noProof/>
        </w:rPr>
        <w:t>3</w:t>
      </w:r>
      <w:r>
        <w:rPr>
          <w:bCs/>
          <w:noProof/>
        </w:rPr>
        <w:t>, 9</w:t>
      </w:r>
    </w:p>
    <w:p w:rsidR="00D56E6F" w:rsidRDefault="00952C97">
      <w:pPr>
        <w:pStyle w:val="Index2"/>
        <w:tabs>
          <w:tab w:val="right" w:leader="dot" w:pos="4598"/>
        </w:tabs>
        <w:rPr>
          <w:bCs/>
          <w:noProof/>
        </w:rPr>
      </w:pPr>
      <w:r>
        <w:rPr>
          <w:noProof/>
        </w:rPr>
        <w:t>obsolete</w:t>
      </w:r>
      <w:r>
        <w:rPr>
          <w:noProof/>
        </w:rPr>
        <w:tab/>
      </w:r>
      <w:r>
        <w:rPr>
          <w:b/>
          <w:bCs/>
          <w:noProof/>
        </w:rPr>
        <w:t>28</w:t>
      </w:r>
    </w:p>
    <w:p w:rsidR="00D56E6F" w:rsidRDefault="00952C97">
      <w:pPr>
        <w:pStyle w:val="Index2"/>
        <w:tabs>
          <w:tab w:val="right" w:leader="dot" w:pos="4598"/>
        </w:tabs>
        <w:rPr>
          <w:bCs/>
          <w:noProof/>
        </w:rPr>
      </w:pPr>
      <w:r>
        <w:rPr>
          <w:noProof/>
        </w:rPr>
        <w:t>understood</w:t>
      </w:r>
      <w:r>
        <w:rPr>
          <w:noProof/>
        </w:rPr>
        <w:tab/>
      </w:r>
      <w:r>
        <w:rPr>
          <w:b/>
          <w:bCs/>
          <w:noProof/>
        </w:rPr>
        <w:t>4</w:t>
      </w:r>
      <w:r>
        <w:rPr>
          <w:bCs/>
          <w:noProof/>
        </w:rPr>
        <w:t>, 9</w:t>
      </w:r>
    </w:p>
    <w:p w:rsidR="00D56E6F" w:rsidRDefault="00952C97">
      <w:pPr>
        <w:pStyle w:val="Index1"/>
        <w:tabs>
          <w:tab w:val="right" w:leader="dot" w:pos="4598"/>
        </w:tabs>
        <w:rPr>
          <w:noProof/>
        </w:rPr>
      </w:pPr>
      <w:r>
        <w:rPr>
          <w:noProof/>
        </w:rPr>
        <w:t>namespace declaration</w:t>
      </w:r>
      <w:r>
        <w:rPr>
          <w:noProof/>
        </w:rPr>
        <w:tab/>
        <w:t>3</w:t>
      </w:r>
    </w:p>
    <w:p w:rsidR="00D56E6F" w:rsidRDefault="00952C97">
      <w:pPr>
        <w:pStyle w:val="Index1"/>
        <w:tabs>
          <w:tab w:val="right" w:leader="dot" w:pos="4598"/>
        </w:tabs>
        <w:rPr>
          <w:noProof/>
        </w:rPr>
      </w:pPr>
      <w:r>
        <w:rPr>
          <w:noProof/>
        </w:rPr>
        <w:t>namespace name</w:t>
      </w:r>
      <w:r>
        <w:rPr>
          <w:noProof/>
        </w:rPr>
        <w:tab/>
        <w:t>3</w:t>
      </w:r>
    </w:p>
    <w:p w:rsidR="00D56E6F" w:rsidRDefault="00952C97">
      <w:pPr>
        <w:pStyle w:val="Index1"/>
        <w:tabs>
          <w:tab w:val="right" w:leader="dot" w:pos="4598"/>
        </w:tabs>
        <w:rPr>
          <w:bCs/>
          <w:noProof/>
        </w:rPr>
      </w:pPr>
      <w:r>
        <w:rPr>
          <w:noProof/>
        </w:rPr>
        <w:t>namespace subsumption</w:t>
      </w:r>
      <w:r>
        <w:rPr>
          <w:noProof/>
        </w:rPr>
        <w:tab/>
      </w:r>
      <w:r>
        <w:rPr>
          <w:b/>
          <w:bCs/>
          <w:noProof/>
        </w:rPr>
        <w:t>24</w:t>
      </w:r>
    </w:p>
    <w:p w:rsidR="00D56E6F" w:rsidRDefault="00952C97">
      <w:pPr>
        <w:pStyle w:val="Index1"/>
        <w:tabs>
          <w:tab w:val="right" w:leader="dot" w:pos="4598"/>
        </w:tabs>
        <w:rPr>
          <w:bCs/>
          <w:noProof/>
        </w:rPr>
      </w:pPr>
      <w:r>
        <w:rPr>
          <w:noProof/>
        </w:rPr>
        <w:t>preserve</w:t>
      </w:r>
      <w:r>
        <w:rPr>
          <w:noProof/>
        </w:rPr>
        <w:tab/>
      </w:r>
      <w:r>
        <w:rPr>
          <w:b/>
          <w:bCs/>
          <w:noProof/>
        </w:rPr>
        <w:t>4</w:t>
      </w:r>
      <w:r>
        <w:rPr>
          <w:bCs/>
          <w:noProof/>
        </w:rPr>
        <w:t>, 9, 16</w:t>
      </w:r>
    </w:p>
    <w:p w:rsidR="00D56E6F" w:rsidRDefault="00952C97">
      <w:pPr>
        <w:pStyle w:val="Index1"/>
        <w:tabs>
          <w:tab w:val="right" w:leader="dot" w:pos="4598"/>
        </w:tabs>
        <w:rPr>
          <w:bCs/>
          <w:noProof/>
        </w:rPr>
      </w:pPr>
      <w:r>
        <w:rPr>
          <w:noProof/>
        </w:rPr>
        <w:t>PreserveAttributes</w:t>
      </w:r>
      <w:r>
        <w:rPr>
          <w:noProof/>
        </w:rPr>
        <w:tab/>
        <w:t xml:space="preserve">12, </w:t>
      </w:r>
      <w:r>
        <w:rPr>
          <w:b/>
          <w:bCs/>
          <w:noProof/>
        </w:rPr>
        <w:t>18</w:t>
      </w:r>
    </w:p>
    <w:p w:rsidR="00D56E6F" w:rsidRDefault="00952C97">
      <w:pPr>
        <w:pStyle w:val="Index1"/>
        <w:tabs>
          <w:tab w:val="right" w:leader="dot" w:pos="4598"/>
        </w:tabs>
        <w:rPr>
          <w:bCs/>
          <w:noProof/>
        </w:rPr>
      </w:pPr>
      <w:r>
        <w:rPr>
          <w:noProof/>
        </w:rPr>
        <w:t>PreserveElements</w:t>
      </w:r>
      <w:r>
        <w:rPr>
          <w:noProof/>
        </w:rPr>
        <w:tab/>
        <w:t xml:space="preserve">12, 16, </w:t>
      </w:r>
      <w:r>
        <w:rPr>
          <w:b/>
          <w:bCs/>
          <w:noProof/>
        </w:rPr>
        <w:t>17</w:t>
      </w:r>
    </w:p>
    <w:p w:rsidR="00D56E6F" w:rsidRDefault="00952C97">
      <w:pPr>
        <w:pStyle w:val="Index1"/>
        <w:tabs>
          <w:tab w:val="right" w:leader="dot" w:pos="4598"/>
        </w:tabs>
        <w:rPr>
          <w:bCs/>
          <w:noProof/>
        </w:rPr>
      </w:pPr>
      <w:r>
        <w:rPr>
          <w:noProof/>
        </w:rPr>
        <w:t>ProcessContent</w:t>
      </w:r>
      <w:r>
        <w:rPr>
          <w:noProof/>
        </w:rPr>
        <w:tab/>
        <w:t xml:space="preserve">11, </w:t>
      </w:r>
      <w:r>
        <w:rPr>
          <w:b/>
          <w:bCs/>
          <w:noProof/>
        </w:rPr>
        <w:t>15</w:t>
      </w:r>
    </w:p>
    <w:p w:rsidR="00D56E6F" w:rsidRDefault="00952C97">
      <w:pPr>
        <w:pStyle w:val="Index1"/>
        <w:tabs>
          <w:tab w:val="right" w:leader="dot" w:pos="4598"/>
        </w:tabs>
        <w:rPr>
          <w:bCs/>
          <w:noProof/>
        </w:rPr>
      </w:pPr>
      <w:r>
        <w:rPr>
          <w:noProof/>
        </w:rPr>
        <w:t>recognize</w:t>
      </w:r>
      <w:r>
        <w:rPr>
          <w:noProof/>
        </w:rPr>
        <w:tab/>
      </w:r>
      <w:r>
        <w:rPr>
          <w:b/>
          <w:bCs/>
          <w:noProof/>
        </w:rPr>
        <w:t>4</w:t>
      </w:r>
      <w:r>
        <w:rPr>
          <w:bCs/>
          <w:noProof/>
        </w:rPr>
        <w:t>, 9</w:t>
      </w:r>
    </w:p>
    <w:p w:rsidR="00D56E6F" w:rsidRDefault="00952C97">
      <w:pPr>
        <w:pStyle w:val="Index1"/>
        <w:tabs>
          <w:tab w:val="right" w:leader="dot" w:pos="4598"/>
        </w:tabs>
        <w:rPr>
          <w:noProof/>
        </w:rPr>
      </w:pPr>
      <w:r>
        <w:rPr>
          <w:noProof/>
        </w:rPr>
        <w:t>subsume</w:t>
      </w:r>
      <w:r>
        <w:rPr>
          <w:noProof/>
        </w:rPr>
        <w:tab/>
        <w:t>10</w:t>
      </w:r>
    </w:p>
    <w:p w:rsidR="00D56E6F" w:rsidRDefault="00952C97">
      <w:pPr>
        <w:pStyle w:val="Index1"/>
        <w:tabs>
          <w:tab w:val="right" w:leader="dot" w:pos="4598"/>
        </w:tabs>
        <w:rPr>
          <w:bCs/>
          <w:noProof/>
        </w:rPr>
      </w:pPr>
      <w:r>
        <w:rPr>
          <w:noProof/>
        </w:rPr>
        <w:t>subsumption</w:t>
      </w:r>
      <w:r>
        <w:rPr>
          <w:noProof/>
        </w:rPr>
        <w:tab/>
      </w:r>
      <w:r>
        <w:rPr>
          <w:b/>
          <w:bCs/>
          <w:noProof/>
        </w:rPr>
        <w:t>24</w:t>
      </w:r>
    </w:p>
    <w:p w:rsidR="00D56E6F" w:rsidRDefault="00952C97">
      <w:pPr>
        <w:pStyle w:val="Index1"/>
        <w:tabs>
          <w:tab w:val="right" w:leader="dot" w:pos="4598"/>
        </w:tabs>
        <w:rPr>
          <w:noProof/>
        </w:rPr>
      </w:pPr>
      <w:r>
        <w:rPr>
          <w:noProof/>
        </w:rPr>
        <w:t>W3C</w:t>
      </w:r>
      <w:r>
        <w:rPr>
          <w:noProof/>
        </w:rPr>
        <w:tab/>
        <w:t>See World Wide Web Consortium</w:t>
      </w:r>
    </w:p>
    <w:p w:rsidR="00D56E6F" w:rsidRDefault="00952C97">
      <w:pPr>
        <w:pStyle w:val="Index1"/>
        <w:tabs>
          <w:tab w:val="right" w:leader="dot" w:pos="4598"/>
        </w:tabs>
        <w:rPr>
          <w:noProof/>
        </w:rPr>
      </w:pPr>
      <w:r>
        <w:rPr>
          <w:noProof/>
        </w:rPr>
        <w:t>World Wide Web Consortium</w:t>
      </w:r>
      <w:r>
        <w:rPr>
          <w:noProof/>
        </w:rPr>
        <w:tab/>
        <w:t>6</w:t>
      </w:r>
    </w:p>
    <w:p w:rsidR="00D56E6F" w:rsidRDefault="00D56E6F">
      <w:pPr>
        <w:rPr>
          <w:noProof/>
        </w:rPr>
        <w:sectPr w:rsidR="00D56E6F" w:rsidSect="00952C97">
          <w:type w:val="continuous"/>
          <w:pgSz w:w="12240" w:h="15840"/>
          <w:pgMar w:top="1440" w:right="1152" w:bottom="1440" w:left="1152" w:header="720" w:footer="720" w:gutter="0"/>
          <w:lnNumType w:countBy="1"/>
          <w:cols w:num="2" w:space="720"/>
          <w:docGrid w:linePitch="360"/>
        </w:sectPr>
      </w:pPr>
    </w:p>
    <w:p w:rsidR="00D56E6F" w:rsidRDefault="002E6145">
      <w:r>
        <w:lastRenderedPageBreak/>
        <w:fldChar w:fldCharType="end"/>
      </w:r>
    </w:p>
    <w:p w:rsidR="00D56E6F" w:rsidRDefault="00EA28CB">
      <w:pPr>
        <w:rPr>
          <w:rStyle w:val="InformativeNotice"/>
        </w:rPr>
      </w:pPr>
      <w:r w:rsidRPr="00EA28CB">
        <w:rPr>
          <w:rStyle w:val="InformativeNotice"/>
        </w:rPr>
        <w:t>End of informative text</w:t>
      </w:r>
      <w:r w:rsidR="00D41E04">
        <w:rPr>
          <w:rStyle w:val="InformativeNotice"/>
        </w:rPr>
        <w:t>.</w:t>
      </w:r>
    </w:p>
    <w:sectPr w:rsidR="00D56E6F" w:rsidSect="00952C97">
      <w:type w:val="continuous"/>
      <w:pgSz w:w="12240" w:h="15840"/>
      <w:pgMar w:top="1440" w:right="1152" w:bottom="1440" w:left="1152" w:header="720" w:footer="720" w:gutter="0"/>
      <w:lnNumType w:countBy="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6E6F" w:rsidRDefault="00692503">
      <w:r>
        <w:separator/>
      </w:r>
    </w:p>
    <w:p w:rsidR="00D56E6F" w:rsidRDefault="00D56E6F"/>
    <w:p w:rsidR="00D56E6F" w:rsidRDefault="00D56E6F"/>
  </w:endnote>
  <w:endnote w:type="continuationSeparator" w:id="1">
    <w:p w:rsidR="00D56E6F" w:rsidRDefault="00692503">
      <w:r>
        <w:continuationSeparator/>
      </w:r>
    </w:p>
    <w:p w:rsidR="00D56E6F" w:rsidRDefault="00D56E6F"/>
    <w:p w:rsidR="00D56E6F" w:rsidRDefault="00D56E6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E6F" w:rsidRDefault="00D56E6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E6F" w:rsidRDefault="00D56E6F">
    <w:pPr>
      <w:pStyle w:val="Footer"/>
      <w:tabs>
        <w:tab w:val="left" w:pos="180"/>
      </w:tabs>
      <w:jc w:val="lef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E6F" w:rsidRDefault="002E6145">
    <w:pPr>
      <w:pStyle w:val="Footer"/>
    </w:pPr>
    <w:fldSimple w:instr=" PAGE  \* Arabic ">
      <w:r w:rsidR="00692503">
        <w:rPr>
          <w:noProof/>
        </w:rPr>
        <w:t>5</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E6F" w:rsidRDefault="00692503">
    <w:pPr>
      <w:pStyle w:val="Footer"/>
      <w:tabs>
        <w:tab w:val="right" w:pos="9936"/>
      </w:tabs>
      <w:jc w:val="left"/>
    </w:pPr>
    <w:r>
      <w:tab/>
    </w:r>
    <w:fldSimple w:instr=" PAGE    \* MERGEFORMAT ">
      <w:r w:rsidR="00B75275">
        <w:rPr>
          <w:noProof/>
        </w:rPr>
        <w:t>iii</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6E6F" w:rsidRDefault="00692503">
      <w:r>
        <w:separator/>
      </w:r>
    </w:p>
    <w:p w:rsidR="00D56E6F" w:rsidRDefault="00D56E6F"/>
    <w:p w:rsidR="00D56E6F" w:rsidRDefault="00D56E6F"/>
  </w:footnote>
  <w:footnote w:type="continuationSeparator" w:id="1">
    <w:p w:rsidR="00D56E6F" w:rsidRDefault="00692503">
      <w:r>
        <w:continuationSeparator/>
      </w:r>
    </w:p>
    <w:p w:rsidR="00D56E6F" w:rsidRDefault="00D56E6F"/>
    <w:p w:rsidR="00D56E6F" w:rsidRDefault="00D56E6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E6F" w:rsidRDefault="00D56E6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E6F" w:rsidRDefault="00D56E6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E6F" w:rsidRDefault="00D56E6F">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E6F" w:rsidRDefault="002E6145">
    <w:pPr>
      <w:pStyle w:val="Header"/>
    </w:pPr>
    <w:fldSimple w:instr=" STYLEREF  &quot;Centered Heading&quot; ">
      <w:r w:rsidR="00B75275">
        <w:rPr>
          <w:noProof/>
        </w:rPr>
        <w:t>Table of Contents</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E6F" w:rsidRDefault="002E6145">
    <w:pPr>
      <w:pStyle w:val="Header"/>
    </w:pPr>
    <w:fldSimple w:instr=" STYLEREF  &quot;Unnumbered Heading&quot; ">
      <w:r w:rsidR="00B75275">
        <w:rPr>
          <w:noProof/>
        </w:rPr>
        <w:t>Foreword</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E6F" w:rsidRDefault="002E6145">
    <w:pPr>
      <w:pStyle w:val="Header"/>
    </w:pPr>
    <w:fldSimple w:instr=" STYLEREF  &quot;h1,Level 1 Topic Heading&quot; ">
      <w:r w:rsidR="00B75275">
        <w:rPr>
          <w:noProof/>
        </w:rPr>
        <w:t>Scope</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E6F" w:rsidRDefault="002E6145">
    <w:pPr>
      <w:pStyle w:val="Header"/>
    </w:pPr>
    <w:fldSimple w:instr=" STYLEREF  &quot;Appendix 1&quot; ">
      <w:r w:rsidR="00B75275">
        <w:rPr>
          <w:noProof/>
        </w:rPr>
        <w:t>Index</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36EE9B9C"/>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1"/>
    <w:multiLevelType w:val="singleLevel"/>
    <w:tmpl w:val="1078127A"/>
    <w:lvl w:ilvl="0">
      <w:start w:val="1"/>
      <w:numFmt w:val="bullet"/>
      <w:pStyle w:val="ListBullet4"/>
      <w:lvlText w:val=""/>
      <w:lvlJc w:val="left"/>
      <w:pPr>
        <w:tabs>
          <w:tab w:val="num" w:pos="1440"/>
        </w:tabs>
        <w:ind w:left="1440" w:hanging="360"/>
      </w:pPr>
      <w:rPr>
        <w:rFonts w:ascii="Symbol" w:hAnsi="Symbol" w:hint="default"/>
      </w:rPr>
    </w:lvl>
  </w:abstractNum>
  <w:abstractNum w:abstractNumId="2">
    <w:nsid w:val="FFFFFF82"/>
    <w:multiLevelType w:val="singleLevel"/>
    <w:tmpl w:val="5AEC8E4A"/>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8"/>
    <w:multiLevelType w:val="singleLevel"/>
    <w:tmpl w:val="BC42B5AC"/>
    <w:lvl w:ilvl="0">
      <w:start w:val="1"/>
      <w:numFmt w:val="decimal"/>
      <w:pStyle w:val="ListNumber"/>
      <w:lvlText w:val="%1."/>
      <w:lvlJc w:val="left"/>
      <w:pPr>
        <w:ind w:left="720" w:hanging="360"/>
      </w:pPr>
    </w:lvl>
  </w:abstractNum>
  <w:abstractNum w:abstractNumId="4">
    <w:nsid w:val="FFFFFF89"/>
    <w:multiLevelType w:val="singleLevel"/>
    <w:tmpl w:val="5A68A8E2"/>
    <w:lvl w:ilvl="0">
      <w:start w:val="1"/>
      <w:numFmt w:val="bullet"/>
      <w:pStyle w:val="ListBullet"/>
      <w:lvlText w:val=""/>
      <w:lvlJc w:val="left"/>
      <w:pPr>
        <w:ind w:left="720" w:hanging="360"/>
      </w:pPr>
      <w:rPr>
        <w:rFonts w:ascii="Symbol" w:hAnsi="Symbol" w:hint="default"/>
      </w:rPr>
    </w:lvl>
  </w:abstractNum>
  <w:abstractNum w:abstractNumId="5">
    <w:nsid w:val="0B6D0323"/>
    <w:multiLevelType w:val="hybridMultilevel"/>
    <w:tmpl w:val="0B262EB6"/>
    <w:lvl w:ilvl="0" w:tplc="BED43ADE">
      <w:start w:val="1"/>
      <w:numFmt w:val="bullet"/>
      <w:pStyle w:val="CheckmarkBullet2"/>
      <w:lvlText w:val=""/>
      <w:lvlJc w:val="left"/>
      <w:pPr>
        <w:ind w:left="720" w:hanging="360"/>
      </w:pPr>
      <w:rPr>
        <w:rFonts w:ascii="Wingdings" w:hAnsi="Wingdings" w:hint="default"/>
      </w:rPr>
    </w:lvl>
    <w:lvl w:ilvl="1" w:tplc="C16028CA" w:tentative="1">
      <w:start w:val="1"/>
      <w:numFmt w:val="bullet"/>
      <w:lvlText w:val="o"/>
      <w:lvlJc w:val="left"/>
      <w:pPr>
        <w:ind w:left="1440" w:hanging="360"/>
      </w:pPr>
      <w:rPr>
        <w:rFonts w:ascii="Courier New" w:hAnsi="Courier New" w:cs="Courier New" w:hint="default"/>
      </w:rPr>
    </w:lvl>
    <w:lvl w:ilvl="2" w:tplc="27F8D34C" w:tentative="1">
      <w:start w:val="1"/>
      <w:numFmt w:val="bullet"/>
      <w:lvlText w:val=""/>
      <w:lvlJc w:val="left"/>
      <w:pPr>
        <w:ind w:left="2160" w:hanging="360"/>
      </w:pPr>
      <w:rPr>
        <w:rFonts w:ascii="Wingdings" w:hAnsi="Wingdings" w:hint="default"/>
      </w:rPr>
    </w:lvl>
    <w:lvl w:ilvl="3" w:tplc="948AD96C" w:tentative="1">
      <w:start w:val="1"/>
      <w:numFmt w:val="bullet"/>
      <w:lvlText w:val=""/>
      <w:lvlJc w:val="left"/>
      <w:pPr>
        <w:ind w:left="2880" w:hanging="360"/>
      </w:pPr>
      <w:rPr>
        <w:rFonts w:ascii="Symbol" w:hAnsi="Symbol" w:hint="default"/>
      </w:rPr>
    </w:lvl>
    <w:lvl w:ilvl="4" w:tplc="C674F6F4" w:tentative="1">
      <w:start w:val="1"/>
      <w:numFmt w:val="bullet"/>
      <w:lvlText w:val="o"/>
      <w:lvlJc w:val="left"/>
      <w:pPr>
        <w:ind w:left="3600" w:hanging="360"/>
      </w:pPr>
      <w:rPr>
        <w:rFonts w:ascii="Courier New" w:hAnsi="Courier New" w:cs="Courier New" w:hint="default"/>
      </w:rPr>
    </w:lvl>
    <w:lvl w:ilvl="5" w:tplc="8C6ECEF4" w:tentative="1">
      <w:start w:val="1"/>
      <w:numFmt w:val="bullet"/>
      <w:lvlText w:val=""/>
      <w:lvlJc w:val="left"/>
      <w:pPr>
        <w:ind w:left="4320" w:hanging="360"/>
      </w:pPr>
      <w:rPr>
        <w:rFonts w:ascii="Wingdings" w:hAnsi="Wingdings" w:hint="default"/>
      </w:rPr>
    </w:lvl>
    <w:lvl w:ilvl="6" w:tplc="DF6481DE" w:tentative="1">
      <w:start w:val="1"/>
      <w:numFmt w:val="bullet"/>
      <w:lvlText w:val=""/>
      <w:lvlJc w:val="left"/>
      <w:pPr>
        <w:ind w:left="5040" w:hanging="360"/>
      </w:pPr>
      <w:rPr>
        <w:rFonts w:ascii="Symbol" w:hAnsi="Symbol" w:hint="default"/>
      </w:rPr>
    </w:lvl>
    <w:lvl w:ilvl="7" w:tplc="A878A5CA" w:tentative="1">
      <w:start w:val="1"/>
      <w:numFmt w:val="bullet"/>
      <w:lvlText w:val="o"/>
      <w:lvlJc w:val="left"/>
      <w:pPr>
        <w:ind w:left="5760" w:hanging="360"/>
      </w:pPr>
      <w:rPr>
        <w:rFonts w:ascii="Courier New" w:hAnsi="Courier New" w:cs="Courier New" w:hint="default"/>
      </w:rPr>
    </w:lvl>
    <w:lvl w:ilvl="8" w:tplc="DB887C50" w:tentative="1">
      <w:start w:val="1"/>
      <w:numFmt w:val="bullet"/>
      <w:lvlText w:val=""/>
      <w:lvlJc w:val="left"/>
      <w:pPr>
        <w:ind w:left="6480" w:hanging="360"/>
      </w:pPr>
      <w:rPr>
        <w:rFonts w:ascii="Wingdings" w:hAnsi="Wingdings" w:hint="default"/>
      </w:rPr>
    </w:lvl>
  </w:abstractNum>
  <w:abstractNum w:abstractNumId="6">
    <w:nsid w:val="11813FF0"/>
    <w:multiLevelType w:val="hybridMultilevel"/>
    <w:tmpl w:val="5308B55A"/>
    <w:lvl w:ilvl="0" w:tplc="6DB6388E">
      <w:start w:val="1"/>
      <w:numFmt w:val="bullet"/>
      <w:pStyle w:val="ListBullet2"/>
      <w:lvlText w:val=""/>
      <w:lvlJc w:val="left"/>
      <w:pPr>
        <w:ind w:left="1440" w:hanging="360"/>
      </w:pPr>
      <w:rPr>
        <w:rFonts w:ascii="Symbol" w:hAnsi="Symbol" w:hint="default"/>
      </w:rPr>
    </w:lvl>
    <w:lvl w:ilvl="1" w:tplc="F92A6A6C" w:tentative="1">
      <w:start w:val="1"/>
      <w:numFmt w:val="bullet"/>
      <w:lvlText w:val="o"/>
      <w:lvlJc w:val="left"/>
      <w:pPr>
        <w:ind w:left="2160" w:hanging="360"/>
      </w:pPr>
      <w:rPr>
        <w:rFonts w:ascii="Courier New" w:hAnsi="Courier New" w:cs="Courier New" w:hint="default"/>
      </w:rPr>
    </w:lvl>
    <w:lvl w:ilvl="2" w:tplc="216CB286" w:tentative="1">
      <w:start w:val="1"/>
      <w:numFmt w:val="bullet"/>
      <w:lvlText w:val=""/>
      <w:lvlJc w:val="left"/>
      <w:pPr>
        <w:ind w:left="2880" w:hanging="360"/>
      </w:pPr>
      <w:rPr>
        <w:rFonts w:ascii="Wingdings" w:hAnsi="Wingdings" w:hint="default"/>
      </w:rPr>
    </w:lvl>
    <w:lvl w:ilvl="3" w:tplc="4416765E" w:tentative="1">
      <w:start w:val="1"/>
      <w:numFmt w:val="bullet"/>
      <w:lvlText w:val=""/>
      <w:lvlJc w:val="left"/>
      <w:pPr>
        <w:ind w:left="3600" w:hanging="360"/>
      </w:pPr>
      <w:rPr>
        <w:rFonts w:ascii="Symbol" w:hAnsi="Symbol" w:hint="default"/>
      </w:rPr>
    </w:lvl>
    <w:lvl w:ilvl="4" w:tplc="90EE76B8" w:tentative="1">
      <w:start w:val="1"/>
      <w:numFmt w:val="bullet"/>
      <w:lvlText w:val="o"/>
      <w:lvlJc w:val="left"/>
      <w:pPr>
        <w:ind w:left="4320" w:hanging="360"/>
      </w:pPr>
      <w:rPr>
        <w:rFonts w:ascii="Courier New" w:hAnsi="Courier New" w:cs="Courier New" w:hint="default"/>
      </w:rPr>
    </w:lvl>
    <w:lvl w:ilvl="5" w:tplc="E2A42D18" w:tentative="1">
      <w:start w:val="1"/>
      <w:numFmt w:val="bullet"/>
      <w:lvlText w:val=""/>
      <w:lvlJc w:val="left"/>
      <w:pPr>
        <w:ind w:left="5040" w:hanging="360"/>
      </w:pPr>
      <w:rPr>
        <w:rFonts w:ascii="Wingdings" w:hAnsi="Wingdings" w:hint="default"/>
      </w:rPr>
    </w:lvl>
    <w:lvl w:ilvl="6" w:tplc="6B6A3428" w:tentative="1">
      <w:start w:val="1"/>
      <w:numFmt w:val="bullet"/>
      <w:lvlText w:val=""/>
      <w:lvlJc w:val="left"/>
      <w:pPr>
        <w:ind w:left="5760" w:hanging="360"/>
      </w:pPr>
      <w:rPr>
        <w:rFonts w:ascii="Symbol" w:hAnsi="Symbol" w:hint="default"/>
      </w:rPr>
    </w:lvl>
    <w:lvl w:ilvl="7" w:tplc="60B0CE80" w:tentative="1">
      <w:start w:val="1"/>
      <w:numFmt w:val="bullet"/>
      <w:lvlText w:val="o"/>
      <w:lvlJc w:val="left"/>
      <w:pPr>
        <w:ind w:left="6480" w:hanging="360"/>
      </w:pPr>
      <w:rPr>
        <w:rFonts w:ascii="Courier New" w:hAnsi="Courier New" w:cs="Courier New" w:hint="default"/>
      </w:rPr>
    </w:lvl>
    <w:lvl w:ilvl="8" w:tplc="AF0E2902" w:tentative="1">
      <w:start w:val="1"/>
      <w:numFmt w:val="bullet"/>
      <w:lvlText w:val=""/>
      <w:lvlJc w:val="left"/>
      <w:pPr>
        <w:ind w:left="7200" w:hanging="360"/>
      </w:pPr>
      <w:rPr>
        <w:rFonts w:ascii="Wingdings" w:hAnsi="Wingdings" w:hint="default"/>
      </w:rPr>
    </w:lvl>
  </w:abstractNum>
  <w:abstractNum w:abstractNumId="7">
    <w:nsid w:val="18535CD0"/>
    <w:multiLevelType w:val="hybridMultilevel"/>
    <w:tmpl w:val="C8A05E98"/>
    <w:lvl w:ilvl="0" w:tplc="81342268">
      <w:start w:val="1"/>
      <w:numFmt w:val="bullet"/>
      <w:pStyle w:val="SquareBullet2"/>
      <w:lvlText w:val=""/>
      <w:lvlJc w:val="left"/>
      <w:pPr>
        <w:ind w:left="720" w:hanging="360"/>
      </w:pPr>
      <w:rPr>
        <w:rFonts w:ascii="Wingdings" w:hAnsi="Wingdings" w:hint="default"/>
      </w:rPr>
    </w:lvl>
    <w:lvl w:ilvl="1" w:tplc="304EA044" w:tentative="1">
      <w:start w:val="1"/>
      <w:numFmt w:val="bullet"/>
      <w:lvlText w:val="o"/>
      <w:lvlJc w:val="left"/>
      <w:pPr>
        <w:ind w:left="1440" w:hanging="360"/>
      </w:pPr>
      <w:rPr>
        <w:rFonts w:ascii="Courier New" w:hAnsi="Courier New" w:cs="Courier New" w:hint="default"/>
      </w:rPr>
    </w:lvl>
    <w:lvl w:ilvl="2" w:tplc="BE5C7EE8" w:tentative="1">
      <w:start w:val="1"/>
      <w:numFmt w:val="bullet"/>
      <w:lvlText w:val=""/>
      <w:lvlJc w:val="left"/>
      <w:pPr>
        <w:ind w:left="2160" w:hanging="360"/>
      </w:pPr>
      <w:rPr>
        <w:rFonts w:ascii="Wingdings" w:hAnsi="Wingdings" w:hint="default"/>
      </w:rPr>
    </w:lvl>
    <w:lvl w:ilvl="3" w:tplc="2662BF84" w:tentative="1">
      <w:start w:val="1"/>
      <w:numFmt w:val="bullet"/>
      <w:lvlText w:val=""/>
      <w:lvlJc w:val="left"/>
      <w:pPr>
        <w:ind w:left="2880" w:hanging="360"/>
      </w:pPr>
      <w:rPr>
        <w:rFonts w:ascii="Symbol" w:hAnsi="Symbol" w:hint="default"/>
      </w:rPr>
    </w:lvl>
    <w:lvl w:ilvl="4" w:tplc="D44AD2AC" w:tentative="1">
      <w:start w:val="1"/>
      <w:numFmt w:val="bullet"/>
      <w:lvlText w:val="o"/>
      <w:lvlJc w:val="left"/>
      <w:pPr>
        <w:ind w:left="3600" w:hanging="360"/>
      </w:pPr>
      <w:rPr>
        <w:rFonts w:ascii="Courier New" w:hAnsi="Courier New" w:cs="Courier New" w:hint="default"/>
      </w:rPr>
    </w:lvl>
    <w:lvl w:ilvl="5" w:tplc="CDF24CD0" w:tentative="1">
      <w:start w:val="1"/>
      <w:numFmt w:val="bullet"/>
      <w:lvlText w:val=""/>
      <w:lvlJc w:val="left"/>
      <w:pPr>
        <w:ind w:left="4320" w:hanging="360"/>
      </w:pPr>
      <w:rPr>
        <w:rFonts w:ascii="Wingdings" w:hAnsi="Wingdings" w:hint="default"/>
      </w:rPr>
    </w:lvl>
    <w:lvl w:ilvl="6" w:tplc="5D66813C" w:tentative="1">
      <w:start w:val="1"/>
      <w:numFmt w:val="bullet"/>
      <w:lvlText w:val=""/>
      <w:lvlJc w:val="left"/>
      <w:pPr>
        <w:ind w:left="5040" w:hanging="360"/>
      </w:pPr>
      <w:rPr>
        <w:rFonts w:ascii="Symbol" w:hAnsi="Symbol" w:hint="default"/>
      </w:rPr>
    </w:lvl>
    <w:lvl w:ilvl="7" w:tplc="5C4059A6" w:tentative="1">
      <w:start w:val="1"/>
      <w:numFmt w:val="bullet"/>
      <w:lvlText w:val="o"/>
      <w:lvlJc w:val="left"/>
      <w:pPr>
        <w:ind w:left="5760" w:hanging="360"/>
      </w:pPr>
      <w:rPr>
        <w:rFonts w:ascii="Courier New" w:hAnsi="Courier New" w:cs="Courier New" w:hint="default"/>
      </w:rPr>
    </w:lvl>
    <w:lvl w:ilvl="8" w:tplc="8AF8CFEA" w:tentative="1">
      <w:start w:val="1"/>
      <w:numFmt w:val="bullet"/>
      <w:lvlText w:val=""/>
      <w:lvlJc w:val="left"/>
      <w:pPr>
        <w:ind w:left="6480" w:hanging="360"/>
      </w:pPr>
      <w:rPr>
        <w:rFonts w:ascii="Wingdings" w:hAnsi="Wingdings" w:hint="default"/>
      </w:rPr>
    </w:lvl>
  </w:abstractNum>
  <w:abstractNum w:abstractNumId="8">
    <w:nsid w:val="25945B6B"/>
    <w:multiLevelType w:val="hybridMultilevel"/>
    <w:tmpl w:val="E6DE8FDA"/>
    <w:lvl w:ilvl="0" w:tplc="7F2E8366">
      <w:start w:val="1"/>
      <w:numFmt w:val="bullet"/>
      <w:pStyle w:val="CheckmarkBullet"/>
      <w:lvlText w:val=""/>
      <w:lvlJc w:val="left"/>
      <w:pPr>
        <w:ind w:left="720" w:hanging="360"/>
      </w:pPr>
      <w:rPr>
        <w:rFonts w:ascii="Wingdings" w:hAnsi="Wingdings" w:hint="default"/>
      </w:rPr>
    </w:lvl>
    <w:lvl w:ilvl="1" w:tplc="7086489E" w:tentative="1">
      <w:start w:val="1"/>
      <w:numFmt w:val="bullet"/>
      <w:lvlText w:val="o"/>
      <w:lvlJc w:val="left"/>
      <w:pPr>
        <w:ind w:left="1440" w:hanging="360"/>
      </w:pPr>
      <w:rPr>
        <w:rFonts w:ascii="Courier New" w:hAnsi="Courier New" w:cs="Courier New" w:hint="default"/>
      </w:rPr>
    </w:lvl>
    <w:lvl w:ilvl="2" w:tplc="6D3C159E" w:tentative="1">
      <w:start w:val="1"/>
      <w:numFmt w:val="bullet"/>
      <w:lvlText w:val=""/>
      <w:lvlJc w:val="left"/>
      <w:pPr>
        <w:ind w:left="2160" w:hanging="360"/>
      </w:pPr>
      <w:rPr>
        <w:rFonts w:ascii="Wingdings" w:hAnsi="Wingdings" w:hint="default"/>
      </w:rPr>
    </w:lvl>
    <w:lvl w:ilvl="3" w:tplc="ACD05202" w:tentative="1">
      <w:start w:val="1"/>
      <w:numFmt w:val="bullet"/>
      <w:lvlText w:val=""/>
      <w:lvlJc w:val="left"/>
      <w:pPr>
        <w:ind w:left="2880" w:hanging="360"/>
      </w:pPr>
      <w:rPr>
        <w:rFonts w:ascii="Symbol" w:hAnsi="Symbol" w:hint="default"/>
      </w:rPr>
    </w:lvl>
    <w:lvl w:ilvl="4" w:tplc="686EA7AE" w:tentative="1">
      <w:start w:val="1"/>
      <w:numFmt w:val="bullet"/>
      <w:lvlText w:val="o"/>
      <w:lvlJc w:val="left"/>
      <w:pPr>
        <w:ind w:left="3600" w:hanging="360"/>
      </w:pPr>
      <w:rPr>
        <w:rFonts w:ascii="Courier New" w:hAnsi="Courier New" w:cs="Courier New" w:hint="default"/>
      </w:rPr>
    </w:lvl>
    <w:lvl w:ilvl="5" w:tplc="38FC9358" w:tentative="1">
      <w:start w:val="1"/>
      <w:numFmt w:val="bullet"/>
      <w:lvlText w:val=""/>
      <w:lvlJc w:val="left"/>
      <w:pPr>
        <w:ind w:left="4320" w:hanging="360"/>
      </w:pPr>
      <w:rPr>
        <w:rFonts w:ascii="Wingdings" w:hAnsi="Wingdings" w:hint="default"/>
      </w:rPr>
    </w:lvl>
    <w:lvl w:ilvl="6" w:tplc="FDDEC34A" w:tentative="1">
      <w:start w:val="1"/>
      <w:numFmt w:val="bullet"/>
      <w:lvlText w:val=""/>
      <w:lvlJc w:val="left"/>
      <w:pPr>
        <w:ind w:left="5040" w:hanging="360"/>
      </w:pPr>
      <w:rPr>
        <w:rFonts w:ascii="Symbol" w:hAnsi="Symbol" w:hint="default"/>
      </w:rPr>
    </w:lvl>
    <w:lvl w:ilvl="7" w:tplc="A252A2B2" w:tentative="1">
      <w:start w:val="1"/>
      <w:numFmt w:val="bullet"/>
      <w:lvlText w:val="o"/>
      <w:lvlJc w:val="left"/>
      <w:pPr>
        <w:ind w:left="5760" w:hanging="360"/>
      </w:pPr>
      <w:rPr>
        <w:rFonts w:ascii="Courier New" w:hAnsi="Courier New" w:cs="Courier New" w:hint="default"/>
      </w:rPr>
    </w:lvl>
    <w:lvl w:ilvl="8" w:tplc="28885A0E" w:tentative="1">
      <w:start w:val="1"/>
      <w:numFmt w:val="bullet"/>
      <w:lvlText w:val=""/>
      <w:lvlJc w:val="left"/>
      <w:pPr>
        <w:ind w:left="6480" w:hanging="360"/>
      </w:pPr>
      <w:rPr>
        <w:rFonts w:ascii="Wingdings" w:hAns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left="936" w:hanging="936"/>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224" w:hanging="1224"/>
      </w:pPr>
      <w:rPr>
        <w:rFonts w:hint="default"/>
      </w:rPr>
    </w:lvl>
    <w:lvl w:ilvl="3">
      <w:start w:val="1"/>
      <w:numFmt w:val="decimal"/>
      <w:pStyle w:val="Heading4"/>
      <w:lvlText w:val="%1.%2.%3.%4"/>
      <w:lvlJc w:val="left"/>
      <w:pPr>
        <w:ind w:left="1512" w:hanging="1512"/>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088" w:hanging="2088"/>
      </w:pPr>
      <w:rPr>
        <w:rFonts w:hint="default"/>
      </w:rPr>
    </w:lvl>
    <w:lvl w:ilvl="6">
      <w:start w:val="1"/>
      <w:numFmt w:val="decimal"/>
      <w:pStyle w:val="Heading7"/>
      <w:lvlText w:val="%1.%2.%3.%4.%5.%6.%7"/>
      <w:lvlJc w:val="left"/>
      <w:pPr>
        <w:ind w:left="2376" w:hanging="2376"/>
      </w:pPr>
      <w:rPr>
        <w:rFonts w:hint="default"/>
      </w:rPr>
    </w:lvl>
    <w:lvl w:ilvl="7">
      <w:start w:val="1"/>
      <w:numFmt w:val="decimal"/>
      <w:pStyle w:val="Heading8"/>
      <w:lvlText w:val="%1.%2.%3.%4.%5.%6.%7.%8"/>
      <w:lvlJc w:val="left"/>
      <w:pPr>
        <w:ind w:left="2664" w:hanging="2664"/>
      </w:pPr>
      <w:rPr>
        <w:rFonts w:hint="default"/>
      </w:rPr>
    </w:lvl>
    <w:lvl w:ilvl="8">
      <w:start w:val="1"/>
      <w:numFmt w:val="decimal"/>
      <w:pStyle w:val="Heading9"/>
      <w:lvlText w:val="%1.%2.%3.%4.%5.%6.%7.%8.%9"/>
      <w:lvlJc w:val="left"/>
      <w:pPr>
        <w:ind w:left="2952" w:hanging="2952"/>
      </w:pPr>
      <w:rPr>
        <w:rFonts w:hint="default"/>
      </w:rPr>
    </w:lvl>
  </w:abstractNum>
  <w:abstractNum w:abstractNumId="10">
    <w:nsid w:val="2CD34537"/>
    <w:multiLevelType w:val="hybridMultilevel"/>
    <w:tmpl w:val="476AFDBA"/>
    <w:lvl w:ilvl="0" w:tplc="BCA8F142">
      <w:start w:val="1"/>
      <w:numFmt w:val="bullet"/>
      <w:pStyle w:val="CheckmarkBullet3"/>
      <w:lvlText w:val=""/>
      <w:lvlJc w:val="left"/>
      <w:pPr>
        <w:ind w:left="720" w:hanging="360"/>
      </w:pPr>
      <w:rPr>
        <w:rFonts w:ascii="Wingdings" w:hAnsi="Wingdings" w:hint="default"/>
      </w:rPr>
    </w:lvl>
    <w:lvl w:ilvl="1" w:tplc="2B385B44" w:tentative="1">
      <w:start w:val="1"/>
      <w:numFmt w:val="bullet"/>
      <w:lvlText w:val="o"/>
      <w:lvlJc w:val="left"/>
      <w:pPr>
        <w:ind w:left="1440" w:hanging="360"/>
      </w:pPr>
      <w:rPr>
        <w:rFonts w:ascii="Courier New" w:hAnsi="Courier New" w:cs="Courier New" w:hint="default"/>
      </w:rPr>
    </w:lvl>
    <w:lvl w:ilvl="2" w:tplc="CB88AAF0" w:tentative="1">
      <w:start w:val="1"/>
      <w:numFmt w:val="bullet"/>
      <w:lvlText w:val=""/>
      <w:lvlJc w:val="left"/>
      <w:pPr>
        <w:ind w:left="2160" w:hanging="360"/>
      </w:pPr>
      <w:rPr>
        <w:rFonts w:ascii="Wingdings" w:hAnsi="Wingdings" w:hint="default"/>
      </w:rPr>
    </w:lvl>
    <w:lvl w:ilvl="3" w:tplc="4E905160" w:tentative="1">
      <w:start w:val="1"/>
      <w:numFmt w:val="bullet"/>
      <w:lvlText w:val=""/>
      <w:lvlJc w:val="left"/>
      <w:pPr>
        <w:ind w:left="2880" w:hanging="360"/>
      </w:pPr>
      <w:rPr>
        <w:rFonts w:ascii="Symbol" w:hAnsi="Symbol" w:hint="default"/>
      </w:rPr>
    </w:lvl>
    <w:lvl w:ilvl="4" w:tplc="35D0C708" w:tentative="1">
      <w:start w:val="1"/>
      <w:numFmt w:val="bullet"/>
      <w:lvlText w:val="o"/>
      <w:lvlJc w:val="left"/>
      <w:pPr>
        <w:ind w:left="3600" w:hanging="360"/>
      </w:pPr>
      <w:rPr>
        <w:rFonts w:ascii="Courier New" w:hAnsi="Courier New" w:cs="Courier New" w:hint="default"/>
      </w:rPr>
    </w:lvl>
    <w:lvl w:ilvl="5" w:tplc="F914FAFA" w:tentative="1">
      <w:start w:val="1"/>
      <w:numFmt w:val="bullet"/>
      <w:lvlText w:val=""/>
      <w:lvlJc w:val="left"/>
      <w:pPr>
        <w:ind w:left="4320" w:hanging="360"/>
      </w:pPr>
      <w:rPr>
        <w:rFonts w:ascii="Wingdings" w:hAnsi="Wingdings" w:hint="default"/>
      </w:rPr>
    </w:lvl>
    <w:lvl w:ilvl="6" w:tplc="EA4E6550" w:tentative="1">
      <w:start w:val="1"/>
      <w:numFmt w:val="bullet"/>
      <w:lvlText w:val=""/>
      <w:lvlJc w:val="left"/>
      <w:pPr>
        <w:ind w:left="5040" w:hanging="360"/>
      </w:pPr>
      <w:rPr>
        <w:rFonts w:ascii="Symbol" w:hAnsi="Symbol" w:hint="default"/>
      </w:rPr>
    </w:lvl>
    <w:lvl w:ilvl="7" w:tplc="1D940100" w:tentative="1">
      <w:start w:val="1"/>
      <w:numFmt w:val="bullet"/>
      <w:lvlText w:val="o"/>
      <w:lvlJc w:val="left"/>
      <w:pPr>
        <w:ind w:left="5760" w:hanging="360"/>
      </w:pPr>
      <w:rPr>
        <w:rFonts w:ascii="Courier New" w:hAnsi="Courier New" w:cs="Courier New" w:hint="default"/>
      </w:rPr>
    </w:lvl>
    <w:lvl w:ilvl="8" w:tplc="BEDA3CBC" w:tentative="1">
      <w:start w:val="1"/>
      <w:numFmt w:val="bullet"/>
      <w:lvlText w:val=""/>
      <w:lvlJc w:val="left"/>
      <w:pPr>
        <w:ind w:left="6480" w:hanging="360"/>
      </w:pPr>
      <w:rPr>
        <w:rFonts w:ascii="Wingdings" w:hAns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left="2160" w:hanging="2160"/>
      </w:pPr>
      <w:rPr>
        <w:rFonts w:hint="default"/>
        <w:b/>
      </w:rPr>
    </w:lvl>
    <w:lvl w:ilvl="1">
      <w:start w:val="1"/>
      <w:numFmt w:val="decimal"/>
      <w:pStyle w:val="Appendix2"/>
      <w:lvlText w:val="%1.%2"/>
      <w:lvlJc w:val="left"/>
      <w:pPr>
        <w:ind w:left="864" w:hanging="864"/>
      </w:pPr>
      <w:rPr>
        <w:rFonts w:hint="default"/>
      </w:rPr>
    </w:lvl>
    <w:lvl w:ilvl="2">
      <w:start w:val="1"/>
      <w:numFmt w:val="decimal"/>
      <w:pStyle w:val="Appendix3"/>
      <w:lvlText w:val="%1.%2.%3"/>
      <w:lvlJc w:val="left"/>
      <w:pPr>
        <w:ind w:left="1080" w:hanging="1080"/>
      </w:pPr>
      <w:rPr>
        <w:rFonts w:hint="default"/>
      </w:rPr>
    </w:lvl>
    <w:lvl w:ilvl="3">
      <w:start w:val="1"/>
      <w:numFmt w:val="decimal"/>
      <w:pStyle w:val="Appendix4"/>
      <w:lvlText w:val="%1.%2.%3.%4"/>
      <w:lvlJc w:val="left"/>
      <w:pPr>
        <w:ind w:left="1440" w:hanging="1440"/>
      </w:pPr>
      <w:rPr>
        <w:rFonts w:hint="default"/>
      </w:rPr>
    </w:lvl>
    <w:lvl w:ilvl="4">
      <w:start w:val="1"/>
      <w:numFmt w:val="decimal"/>
      <w:pStyle w:val="Appendix5"/>
      <w:lvlText w:val="%1.%2.%3.%4.%5"/>
      <w:lvlJc w:val="left"/>
      <w:pPr>
        <w:ind w:left="1800" w:hanging="1800"/>
      </w:pPr>
      <w:rPr>
        <w:rFonts w:hint="default"/>
      </w:rPr>
    </w:lvl>
    <w:lvl w:ilvl="5">
      <w:start w:val="1"/>
      <w:numFmt w:val="decimal"/>
      <w:pStyle w:val="Appendix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C23256C"/>
    <w:multiLevelType w:val="hybridMultilevel"/>
    <w:tmpl w:val="A24CB5C8"/>
    <w:lvl w:ilvl="0" w:tplc="BF92CD3C">
      <w:start w:val="1"/>
      <w:numFmt w:val="decimal"/>
      <w:pStyle w:val="ListNumber4"/>
      <w:lvlText w:val="%1."/>
      <w:lvlJc w:val="left"/>
      <w:pPr>
        <w:ind w:left="2160" w:hanging="360"/>
      </w:pPr>
    </w:lvl>
    <w:lvl w:ilvl="1" w:tplc="030C488A" w:tentative="1">
      <w:start w:val="1"/>
      <w:numFmt w:val="lowerLetter"/>
      <w:lvlText w:val="%2."/>
      <w:lvlJc w:val="left"/>
      <w:pPr>
        <w:ind w:left="2880" w:hanging="360"/>
      </w:pPr>
    </w:lvl>
    <w:lvl w:ilvl="2" w:tplc="46081770" w:tentative="1">
      <w:start w:val="1"/>
      <w:numFmt w:val="lowerRoman"/>
      <w:lvlText w:val="%3."/>
      <w:lvlJc w:val="right"/>
      <w:pPr>
        <w:ind w:left="3600" w:hanging="180"/>
      </w:pPr>
    </w:lvl>
    <w:lvl w:ilvl="3" w:tplc="96C6CB0C" w:tentative="1">
      <w:start w:val="1"/>
      <w:numFmt w:val="decimal"/>
      <w:lvlText w:val="%4."/>
      <w:lvlJc w:val="left"/>
      <w:pPr>
        <w:ind w:left="4320" w:hanging="360"/>
      </w:pPr>
    </w:lvl>
    <w:lvl w:ilvl="4" w:tplc="2CC0076A" w:tentative="1">
      <w:start w:val="1"/>
      <w:numFmt w:val="lowerLetter"/>
      <w:lvlText w:val="%5."/>
      <w:lvlJc w:val="left"/>
      <w:pPr>
        <w:ind w:left="5040" w:hanging="360"/>
      </w:pPr>
    </w:lvl>
    <w:lvl w:ilvl="5" w:tplc="BA2A6D54" w:tentative="1">
      <w:start w:val="1"/>
      <w:numFmt w:val="lowerRoman"/>
      <w:lvlText w:val="%6."/>
      <w:lvlJc w:val="right"/>
      <w:pPr>
        <w:ind w:left="5760" w:hanging="180"/>
      </w:pPr>
    </w:lvl>
    <w:lvl w:ilvl="6" w:tplc="8D28C6B8" w:tentative="1">
      <w:start w:val="1"/>
      <w:numFmt w:val="decimal"/>
      <w:lvlText w:val="%7."/>
      <w:lvlJc w:val="left"/>
      <w:pPr>
        <w:ind w:left="6480" w:hanging="360"/>
      </w:pPr>
    </w:lvl>
    <w:lvl w:ilvl="7" w:tplc="017AE7D0" w:tentative="1">
      <w:start w:val="1"/>
      <w:numFmt w:val="lowerLetter"/>
      <w:lvlText w:val="%8."/>
      <w:lvlJc w:val="left"/>
      <w:pPr>
        <w:ind w:left="7200" w:hanging="360"/>
      </w:pPr>
    </w:lvl>
    <w:lvl w:ilvl="8" w:tplc="D0201636" w:tentative="1">
      <w:start w:val="1"/>
      <w:numFmt w:val="lowerRoman"/>
      <w:lvlText w:val="%9."/>
      <w:lvlJc w:val="right"/>
      <w:pPr>
        <w:ind w:left="7920" w:hanging="180"/>
      </w:pPr>
    </w:lvl>
  </w:abstractNum>
  <w:abstractNum w:abstractNumId="14">
    <w:nsid w:val="532C0184"/>
    <w:multiLevelType w:val="hybridMultilevel"/>
    <w:tmpl w:val="4F7245A2"/>
    <w:lvl w:ilvl="0" w:tplc="F0B615E8">
      <w:start w:val="1"/>
      <w:numFmt w:val="bullet"/>
      <w:pStyle w:val="SquareBullet1"/>
      <w:lvlText w:val=""/>
      <w:lvlJc w:val="left"/>
      <w:pPr>
        <w:ind w:left="720" w:hanging="360"/>
      </w:pPr>
      <w:rPr>
        <w:rFonts w:ascii="Wingdings" w:hAnsi="Wingdings" w:hint="default"/>
      </w:rPr>
    </w:lvl>
    <w:lvl w:ilvl="1" w:tplc="D66A4B42" w:tentative="1">
      <w:start w:val="1"/>
      <w:numFmt w:val="bullet"/>
      <w:lvlText w:val="o"/>
      <w:lvlJc w:val="left"/>
      <w:pPr>
        <w:ind w:left="1440" w:hanging="360"/>
      </w:pPr>
      <w:rPr>
        <w:rFonts w:ascii="Courier New" w:hAnsi="Courier New" w:cs="Courier New" w:hint="default"/>
      </w:rPr>
    </w:lvl>
    <w:lvl w:ilvl="2" w:tplc="75523BBC" w:tentative="1">
      <w:start w:val="1"/>
      <w:numFmt w:val="bullet"/>
      <w:lvlText w:val=""/>
      <w:lvlJc w:val="left"/>
      <w:pPr>
        <w:ind w:left="2160" w:hanging="360"/>
      </w:pPr>
      <w:rPr>
        <w:rFonts w:ascii="Wingdings" w:hAnsi="Wingdings" w:hint="default"/>
      </w:rPr>
    </w:lvl>
    <w:lvl w:ilvl="3" w:tplc="E9A4BB10" w:tentative="1">
      <w:start w:val="1"/>
      <w:numFmt w:val="bullet"/>
      <w:lvlText w:val=""/>
      <w:lvlJc w:val="left"/>
      <w:pPr>
        <w:ind w:left="2880" w:hanging="360"/>
      </w:pPr>
      <w:rPr>
        <w:rFonts w:ascii="Symbol" w:hAnsi="Symbol" w:hint="default"/>
      </w:rPr>
    </w:lvl>
    <w:lvl w:ilvl="4" w:tplc="F4DC2272" w:tentative="1">
      <w:start w:val="1"/>
      <w:numFmt w:val="bullet"/>
      <w:lvlText w:val="o"/>
      <w:lvlJc w:val="left"/>
      <w:pPr>
        <w:ind w:left="3600" w:hanging="360"/>
      </w:pPr>
      <w:rPr>
        <w:rFonts w:ascii="Courier New" w:hAnsi="Courier New" w:cs="Courier New" w:hint="default"/>
      </w:rPr>
    </w:lvl>
    <w:lvl w:ilvl="5" w:tplc="D21AA5F4" w:tentative="1">
      <w:start w:val="1"/>
      <w:numFmt w:val="bullet"/>
      <w:lvlText w:val=""/>
      <w:lvlJc w:val="left"/>
      <w:pPr>
        <w:ind w:left="4320" w:hanging="360"/>
      </w:pPr>
      <w:rPr>
        <w:rFonts w:ascii="Wingdings" w:hAnsi="Wingdings" w:hint="default"/>
      </w:rPr>
    </w:lvl>
    <w:lvl w:ilvl="6" w:tplc="23D0281C" w:tentative="1">
      <w:start w:val="1"/>
      <w:numFmt w:val="bullet"/>
      <w:lvlText w:val=""/>
      <w:lvlJc w:val="left"/>
      <w:pPr>
        <w:ind w:left="5040" w:hanging="360"/>
      </w:pPr>
      <w:rPr>
        <w:rFonts w:ascii="Symbol" w:hAnsi="Symbol" w:hint="default"/>
      </w:rPr>
    </w:lvl>
    <w:lvl w:ilvl="7" w:tplc="2F58B49E" w:tentative="1">
      <w:start w:val="1"/>
      <w:numFmt w:val="bullet"/>
      <w:lvlText w:val="o"/>
      <w:lvlJc w:val="left"/>
      <w:pPr>
        <w:ind w:left="5760" w:hanging="360"/>
      </w:pPr>
      <w:rPr>
        <w:rFonts w:ascii="Courier New" w:hAnsi="Courier New" w:cs="Courier New" w:hint="default"/>
      </w:rPr>
    </w:lvl>
    <w:lvl w:ilvl="8" w:tplc="AC3AD14C" w:tentative="1">
      <w:start w:val="1"/>
      <w:numFmt w:val="bullet"/>
      <w:lvlText w:val=""/>
      <w:lvlJc w:val="left"/>
      <w:pPr>
        <w:ind w:left="6480" w:hanging="360"/>
      </w:pPr>
      <w:rPr>
        <w:rFonts w:ascii="Wingdings" w:hAnsi="Wingdings" w:hint="default"/>
      </w:rPr>
    </w:lvl>
  </w:abstractNum>
  <w:abstractNum w:abstractNumId="15">
    <w:nsid w:val="62EA0390"/>
    <w:multiLevelType w:val="hybridMultilevel"/>
    <w:tmpl w:val="B634592E"/>
    <w:lvl w:ilvl="0" w:tplc="B18E1E66">
      <w:start w:val="1"/>
      <w:numFmt w:val="lowerLetter"/>
      <w:pStyle w:val="ListNumber2"/>
      <w:lvlText w:val="%1."/>
      <w:lvlJc w:val="left"/>
      <w:pPr>
        <w:ind w:left="1440" w:hanging="360"/>
      </w:pPr>
    </w:lvl>
    <w:lvl w:ilvl="1" w:tplc="72940906" w:tentative="1">
      <w:start w:val="1"/>
      <w:numFmt w:val="lowerLetter"/>
      <w:lvlText w:val="%2."/>
      <w:lvlJc w:val="left"/>
      <w:pPr>
        <w:ind w:left="2160" w:hanging="360"/>
      </w:pPr>
    </w:lvl>
    <w:lvl w:ilvl="2" w:tplc="6C906FB4" w:tentative="1">
      <w:start w:val="1"/>
      <w:numFmt w:val="lowerRoman"/>
      <w:lvlText w:val="%3."/>
      <w:lvlJc w:val="right"/>
      <w:pPr>
        <w:ind w:left="2880" w:hanging="180"/>
      </w:pPr>
    </w:lvl>
    <w:lvl w:ilvl="3" w:tplc="BE7C1FBC" w:tentative="1">
      <w:start w:val="1"/>
      <w:numFmt w:val="decimal"/>
      <w:lvlText w:val="%4."/>
      <w:lvlJc w:val="left"/>
      <w:pPr>
        <w:ind w:left="3600" w:hanging="360"/>
      </w:pPr>
    </w:lvl>
    <w:lvl w:ilvl="4" w:tplc="CFBC11F2" w:tentative="1">
      <w:start w:val="1"/>
      <w:numFmt w:val="lowerLetter"/>
      <w:lvlText w:val="%5."/>
      <w:lvlJc w:val="left"/>
      <w:pPr>
        <w:ind w:left="4320" w:hanging="360"/>
      </w:pPr>
    </w:lvl>
    <w:lvl w:ilvl="5" w:tplc="F510130A" w:tentative="1">
      <w:start w:val="1"/>
      <w:numFmt w:val="lowerRoman"/>
      <w:lvlText w:val="%6."/>
      <w:lvlJc w:val="right"/>
      <w:pPr>
        <w:ind w:left="5040" w:hanging="180"/>
      </w:pPr>
    </w:lvl>
    <w:lvl w:ilvl="6" w:tplc="BA723566" w:tentative="1">
      <w:start w:val="1"/>
      <w:numFmt w:val="decimal"/>
      <w:lvlText w:val="%7."/>
      <w:lvlJc w:val="left"/>
      <w:pPr>
        <w:ind w:left="5760" w:hanging="360"/>
      </w:pPr>
    </w:lvl>
    <w:lvl w:ilvl="7" w:tplc="E0CEEA76" w:tentative="1">
      <w:start w:val="1"/>
      <w:numFmt w:val="lowerLetter"/>
      <w:lvlText w:val="%8."/>
      <w:lvlJc w:val="left"/>
      <w:pPr>
        <w:ind w:left="6480" w:hanging="360"/>
      </w:pPr>
    </w:lvl>
    <w:lvl w:ilvl="8" w:tplc="5CB29712" w:tentative="1">
      <w:start w:val="1"/>
      <w:numFmt w:val="lowerRoman"/>
      <w:lvlText w:val="%9."/>
      <w:lvlJc w:val="right"/>
      <w:pPr>
        <w:ind w:left="7200" w:hanging="180"/>
      </w:pPr>
    </w:lvl>
  </w:abstractNum>
  <w:abstractNum w:abstractNumId="16">
    <w:nsid w:val="641C53D0"/>
    <w:multiLevelType w:val="hybridMultilevel"/>
    <w:tmpl w:val="1FBA9876"/>
    <w:lvl w:ilvl="0" w:tplc="1C52EB58">
      <w:start w:val="1"/>
      <w:numFmt w:val="lowerRoman"/>
      <w:pStyle w:val="ListNumber3"/>
      <w:lvlText w:val="%1."/>
      <w:lvlJc w:val="right"/>
      <w:pPr>
        <w:ind w:left="1800" w:hanging="360"/>
      </w:pPr>
    </w:lvl>
    <w:lvl w:ilvl="1" w:tplc="3DC4DA34" w:tentative="1">
      <w:start w:val="1"/>
      <w:numFmt w:val="lowerLetter"/>
      <w:lvlText w:val="%2."/>
      <w:lvlJc w:val="left"/>
      <w:pPr>
        <w:ind w:left="2520" w:hanging="360"/>
      </w:pPr>
    </w:lvl>
    <w:lvl w:ilvl="2" w:tplc="B61AB6E8" w:tentative="1">
      <w:start w:val="1"/>
      <w:numFmt w:val="lowerRoman"/>
      <w:lvlText w:val="%3."/>
      <w:lvlJc w:val="right"/>
      <w:pPr>
        <w:ind w:left="3240" w:hanging="180"/>
      </w:pPr>
    </w:lvl>
    <w:lvl w:ilvl="3" w:tplc="796CAF6A" w:tentative="1">
      <w:start w:val="1"/>
      <w:numFmt w:val="decimal"/>
      <w:lvlText w:val="%4."/>
      <w:lvlJc w:val="left"/>
      <w:pPr>
        <w:ind w:left="3960" w:hanging="360"/>
      </w:pPr>
    </w:lvl>
    <w:lvl w:ilvl="4" w:tplc="E414565A" w:tentative="1">
      <w:start w:val="1"/>
      <w:numFmt w:val="lowerLetter"/>
      <w:lvlText w:val="%5."/>
      <w:lvlJc w:val="left"/>
      <w:pPr>
        <w:ind w:left="4680" w:hanging="360"/>
      </w:pPr>
    </w:lvl>
    <w:lvl w:ilvl="5" w:tplc="2B3E601A" w:tentative="1">
      <w:start w:val="1"/>
      <w:numFmt w:val="lowerRoman"/>
      <w:lvlText w:val="%6."/>
      <w:lvlJc w:val="right"/>
      <w:pPr>
        <w:ind w:left="5400" w:hanging="180"/>
      </w:pPr>
    </w:lvl>
    <w:lvl w:ilvl="6" w:tplc="479A5922" w:tentative="1">
      <w:start w:val="1"/>
      <w:numFmt w:val="decimal"/>
      <w:lvlText w:val="%7."/>
      <w:lvlJc w:val="left"/>
      <w:pPr>
        <w:ind w:left="6120" w:hanging="360"/>
      </w:pPr>
    </w:lvl>
    <w:lvl w:ilvl="7" w:tplc="04A22AAE" w:tentative="1">
      <w:start w:val="1"/>
      <w:numFmt w:val="lowerLetter"/>
      <w:lvlText w:val="%8."/>
      <w:lvlJc w:val="left"/>
      <w:pPr>
        <w:ind w:left="6840" w:hanging="360"/>
      </w:pPr>
    </w:lvl>
    <w:lvl w:ilvl="8" w:tplc="E42E5718" w:tentative="1">
      <w:start w:val="1"/>
      <w:numFmt w:val="lowerRoman"/>
      <w:lvlText w:val="%9."/>
      <w:lvlJc w:val="right"/>
      <w:pPr>
        <w:ind w:left="7560" w:hanging="180"/>
      </w:pPr>
    </w:lvl>
  </w:abstractNum>
  <w:abstractNum w:abstractNumId="17">
    <w:nsid w:val="658A22AA"/>
    <w:multiLevelType w:val="multilevel"/>
    <w:tmpl w:val="A70E46BA"/>
    <w:numStyleLink w:val="EcmaDocumentNumbering"/>
  </w:abstractNum>
  <w:abstractNum w:abstractNumId="18">
    <w:nsid w:val="67BB3A46"/>
    <w:multiLevelType w:val="multilevel"/>
    <w:tmpl w:val="8F3205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15"/>
  </w:num>
  <w:num w:numId="8">
    <w:abstractNumId w:val="16"/>
  </w:num>
  <w:num w:numId="9">
    <w:abstractNumId w:val="13"/>
  </w:num>
  <w:num w:numId="10">
    <w:abstractNumId w:val="14"/>
  </w:num>
  <w:num w:numId="11">
    <w:abstractNumId w:val="7"/>
  </w:num>
  <w:num w:numId="12">
    <w:abstractNumId w:val="10"/>
  </w:num>
  <w:num w:numId="13">
    <w:abstractNumId w:val="5"/>
  </w:num>
  <w:num w:numId="14">
    <w:abstractNumId w:val="8"/>
  </w:num>
  <w:num w:numId="15">
    <w:abstractNumId w:val="12"/>
  </w:num>
  <w:num w:numId="16">
    <w:abstractNumId w:val="11"/>
  </w:num>
  <w:num w:numId="17">
    <w:abstractNumId w:val="9"/>
  </w:num>
  <w:num w:numId="18">
    <w:abstractNumId w:val="17"/>
  </w:num>
  <w:num w:numId="19">
    <w:abstractNumId w:val="3"/>
    <w:lvlOverride w:ilvl="0">
      <w:startOverride w:val="1"/>
    </w:lvlOverride>
  </w:num>
  <w:num w:numId="2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proofState w:grammar="clean"/>
  <w:stylePaneFormatFilter w:val="1721"/>
  <w:stylePaneSortMethod w:val="0000"/>
  <w:doNotTrackFormatting/>
  <w:documentProtection w:formatting="1" w:enforcement="1"/>
  <w:defaultTabStop w:val="720"/>
  <w:drawingGridHorizontalSpacing w:val="110"/>
  <w:displayHorizontalDrawingGridEvery w:val="2"/>
  <w:characterSpacingControl w:val="doNotCompress"/>
  <w:hdrShapeDefaults>
    <o:shapedefaults v:ext="edit" spidmax="190465"/>
  </w:hdrShapeDefaults>
  <w:footnotePr>
    <w:footnote w:id="0"/>
    <w:footnote w:id="1"/>
  </w:footnotePr>
  <w:endnotePr>
    <w:endnote w:id="0"/>
    <w:endnote w:id="1"/>
  </w:endnotePr>
  <w:compat>
    <w:doNotSnapToGridInCell/>
    <w:doNotWrapTextWithPunct/>
    <w:doNotUseEastAsianBreakRules/>
    <w:growAutofit/>
  </w:compat>
  <w:rsids>
    <w:rsidRoot w:val="00471CF8"/>
    <w:rsid w:val="00002206"/>
    <w:rsid w:val="00005CBD"/>
    <w:rsid w:val="00006122"/>
    <w:rsid w:val="00007C90"/>
    <w:rsid w:val="00011858"/>
    <w:rsid w:val="00013D38"/>
    <w:rsid w:val="0001487F"/>
    <w:rsid w:val="00016816"/>
    <w:rsid w:val="00016DF9"/>
    <w:rsid w:val="00021B8D"/>
    <w:rsid w:val="000237C3"/>
    <w:rsid w:val="0002420F"/>
    <w:rsid w:val="00026D94"/>
    <w:rsid w:val="00027DDE"/>
    <w:rsid w:val="00031241"/>
    <w:rsid w:val="000426EE"/>
    <w:rsid w:val="00044215"/>
    <w:rsid w:val="00045769"/>
    <w:rsid w:val="00050CA9"/>
    <w:rsid w:val="000668AB"/>
    <w:rsid w:val="00067A89"/>
    <w:rsid w:val="000731B1"/>
    <w:rsid w:val="0007798D"/>
    <w:rsid w:val="00090EBA"/>
    <w:rsid w:val="00091D24"/>
    <w:rsid w:val="00092811"/>
    <w:rsid w:val="00093653"/>
    <w:rsid w:val="00095592"/>
    <w:rsid w:val="00095BB9"/>
    <w:rsid w:val="000B370A"/>
    <w:rsid w:val="000B7255"/>
    <w:rsid w:val="000B7387"/>
    <w:rsid w:val="000C03D7"/>
    <w:rsid w:val="000C0F8C"/>
    <w:rsid w:val="000C1310"/>
    <w:rsid w:val="000C26AB"/>
    <w:rsid w:val="000C5E2D"/>
    <w:rsid w:val="000D01FC"/>
    <w:rsid w:val="000D026F"/>
    <w:rsid w:val="000D0DB1"/>
    <w:rsid w:val="000D55DE"/>
    <w:rsid w:val="000D752A"/>
    <w:rsid w:val="000E1651"/>
    <w:rsid w:val="000E31E7"/>
    <w:rsid w:val="000E38A6"/>
    <w:rsid w:val="000E4E65"/>
    <w:rsid w:val="000E6F62"/>
    <w:rsid w:val="000E773A"/>
    <w:rsid w:val="000F00CC"/>
    <w:rsid w:val="000F31EA"/>
    <w:rsid w:val="000F3D9D"/>
    <w:rsid w:val="000F53DC"/>
    <w:rsid w:val="000F5E65"/>
    <w:rsid w:val="00100343"/>
    <w:rsid w:val="0010467E"/>
    <w:rsid w:val="00105C65"/>
    <w:rsid w:val="00106144"/>
    <w:rsid w:val="00111B96"/>
    <w:rsid w:val="00112AAE"/>
    <w:rsid w:val="00121C94"/>
    <w:rsid w:val="00123012"/>
    <w:rsid w:val="00125273"/>
    <w:rsid w:val="00125C9D"/>
    <w:rsid w:val="00131AB1"/>
    <w:rsid w:val="001340AC"/>
    <w:rsid w:val="00134923"/>
    <w:rsid w:val="00137C68"/>
    <w:rsid w:val="00142A71"/>
    <w:rsid w:val="00142C1B"/>
    <w:rsid w:val="001437AA"/>
    <w:rsid w:val="00151799"/>
    <w:rsid w:val="00156166"/>
    <w:rsid w:val="001612DF"/>
    <w:rsid w:val="00162A58"/>
    <w:rsid w:val="00165586"/>
    <w:rsid w:val="00166CB1"/>
    <w:rsid w:val="00170CDF"/>
    <w:rsid w:val="0017266B"/>
    <w:rsid w:val="001729FF"/>
    <w:rsid w:val="00172A73"/>
    <w:rsid w:val="001748C2"/>
    <w:rsid w:val="00177C4B"/>
    <w:rsid w:val="00177E28"/>
    <w:rsid w:val="00184622"/>
    <w:rsid w:val="00185046"/>
    <w:rsid w:val="00185DFA"/>
    <w:rsid w:val="001879F4"/>
    <w:rsid w:val="00190C30"/>
    <w:rsid w:val="00193421"/>
    <w:rsid w:val="00195DE7"/>
    <w:rsid w:val="00196017"/>
    <w:rsid w:val="001A20C2"/>
    <w:rsid w:val="001A26C8"/>
    <w:rsid w:val="001A43D7"/>
    <w:rsid w:val="001B0A0F"/>
    <w:rsid w:val="001B3BBF"/>
    <w:rsid w:val="001B3C1A"/>
    <w:rsid w:val="001B71B9"/>
    <w:rsid w:val="001C14F1"/>
    <w:rsid w:val="001C1EE7"/>
    <w:rsid w:val="001C3CB8"/>
    <w:rsid w:val="001D20AF"/>
    <w:rsid w:val="001D4660"/>
    <w:rsid w:val="001D5489"/>
    <w:rsid w:val="001D5A51"/>
    <w:rsid w:val="001D6F5C"/>
    <w:rsid w:val="001D7997"/>
    <w:rsid w:val="001E305B"/>
    <w:rsid w:val="001E3F10"/>
    <w:rsid w:val="001E58CB"/>
    <w:rsid w:val="001F2373"/>
    <w:rsid w:val="001F539A"/>
    <w:rsid w:val="00200EE7"/>
    <w:rsid w:val="00201EED"/>
    <w:rsid w:val="00201FE0"/>
    <w:rsid w:val="00206703"/>
    <w:rsid w:val="002075E3"/>
    <w:rsid w:val="0021263B"/>
    <w:rsid w:val="00213E5C"/>
    <w:rsid w:val="00215EC1"/>
    <w:rsid w:val="002213FF"/>
    <w:rsid w:val="0022149C"/>
    <w:rsid w:val="00227118"/>
    <w:rsid w:val="00230B52"/>
    <w:rsid w:val="0024080D"/>
    <w:rsid w:val="00242C0D"/>
    <w:rsid w:val="002454BF"/>
    <w:rsid w:val="00246A9F"/>
    <w:rsid w:val="00247488"/>
    <w:rsid w:val="0025085D"/>
    <w:rsid w:val="002540C9"/>
    <w:rsid w:val="0025435C"/>
    <w:rsid w:val="00256BC8"/>
    <w:rsid w:val="00257B71"/>
    <w:rsid w:val="002622A7"/>
    <w:rsid w:val="00263A77"/>
    <w:rsid w:val="00263D41"/>
    <w:rsid w:val="00264DA8"/>
    <w:rsid w:val="00267488"/>
    <w:rsid w:val="00272639"/>
    <w:rsid w:val="00273758"/>
    <w:rsid w:val="00274963"/>
    <w:rsid w:val="00274C25"/>
    <w:rsid w:val="00274DD0"/>
    <w:rsid w:val="002754B8"/>
    <w:rsid w:val="002755BD"/>
    <w:rsid w:val="00276732"/>
    <w:rsid w:val="002812AC"/>
    <w:rsid w:val="0028236E"/>
    <w:rsid w:val="0028584D"/>
    <w:rsid w:val="00286EB3"/>
    <w:rsid w:val="00290D9A"/>
    <w:rsid w:val="00290FF3"/>
    <w:rsid w:val="002A2EFB"/>
    <w:rsid w:val="002A38D0"/>
    <w:rsid w:val="002A4FB6"/>
    <w:rsid w:val="002A5DD2"/>
    <w:rsid w:val="002A7E8E"/>
    <w:rsid w:val="002B0E27"/>
    <w:rsid w:val="002B1D31"/>
    <w:rsid w:val="002B622D"/>
    <w:rsid w:val="002B7A95"/>
    <w:rsid w:val="002C042C"/>
    <w:rsid w:val="002C7C22"/>
    <w:rsid w:val="002D2F4F"/>
    <w:rsid w:val="002D4AAB"/>
    <w:rsid w:val="002E1D83"/>
    <w:rsid w:val="002E24EE"/>
    <w:rsid w:val="002E6145"/>
    <w:rsid w:val="002E69BC"/>
    <w:rsid w:val="002F169A"/>
    <w:rsid w:val="002F2044"/>
    <w:rsid w:val="00300148"/>
    <w:rsid w:val="00305D63"/>
    <w:rsid w:val="00307AE3"/>
    <w:rsid w:val="00307D08"/>
    <w:rsid w:val="0031119D"/>
    <w:rsid w:val="003114DE"/>
    <w:rsid w:val="00315851"/>
    <w:rsid w:val="00321E78"/>
    <w:rsid w:val="00330C3D"/>
    <w:rsid w:val="003325D1"/>
    <w:rsid w:val="003325F2"/>
    <w:rsid w:val="00333FD5"/>
    <w:rsid w:val="00335A34"/>
    <w:rsid w:val="00336132"/>
    <w:rsid w:val="0033694A"/>
    <w:rsid w:val="00336DE4"/>
    <w:rsid w:val="003379A9"/>
    <w:rsid w:val="003408A9"/>
    <w:rsid w:val="00343E37"/>
    <w:rsid w:val="0034486D"/>
    <w:rsid w:val="00352C07"/>
    <w:rsid w:val="00356891"/>
    <w:rsid w:val="00357CF8"/>
    <w:rsid w:val="0036472F"/>
    <w:rsid w:val="0036585E"/>
    <w:rsid w:val="003679AB"/>
    <w:rsid w:val="003731A4"/>
    <w:rsid w:val="00381EFF"/>
    <w:rsid w:val="00391B43"/>
    <w:rsid w:val="00392F50"/>
    <w:rsid w:val="003963CF"/>
    <w:rsid w:val="00396655"/>
    <w:rsid w:val="003A1669"/>
    <w:rsid w:val="003A1EF4"/>
    <w:rsid w:val="003A4B38"/>
    <w:rsid w:val="003A50D1"/>
    <w:rsid w:val="003B0BFB"/>
    <w:rsid w:val="003B4202"/>
    <w:rsid w:val="003B59E8"/>
    <w:rsid w:val="003B5F27"/>
    <w:rsid w:val="003B6544"/>
    <w:rsid w:val="003C18C0"/>
    <w:rsid w:val="003C68FD"/>
    <w:rsid w:val="003C6F28"/>
    <w:rsid w:val="003D1CB0"/>
    <w:rsid w:val="003D3786"/>
    <w:rsid w:val="003D4088"/>
    <w:rsid w:val="003D46D8"/>
    <w:rsid w:val="003E0ECE"/>
    <w:rsid w:val="003E1AAF"/>
    <w:rsid w:val="003E2788"/>
    <w:rsid w:val="003E55B9"/>
    <w:rsid w:val="003E59A2"/>
    <w:rsid w:val="003E6B37"/>
    <w:rsid w:val="003E762D"/>
    <w:rsid w:val="003F27F1"/>
    <w:rsid w:val="003F4224"/>
    <w:rsid w:val="00401E85"/>
    <w:rsid w:val="00413E25"/>
    <w:rsid w:val="004201A8"/>
    <w:rsid w:val="0042256E"/>
    <w:rsid w:val="00422D56"/>
    <w:rsid w:val="0042441F"/>
    <w:rsid w:val="00431801"/>
    <w:rsid w:val="004318E8"/>
    <w:rsid w:val="0043411A"/>
    <w:rsid w:val="00436395"/>
    <w:rsid w:val="00436A43"/>
    <w:rsid w:val="004371EF"/>
    <w:rsid w:val="00437EEF"/>
    <w:rsid w:val="004408A2"/>
    <w:rsid w:val="004443AA"/>
    <w:rsid w:val="0044515B"/>
    <w:rsid w:val="00445DD5"/>
    <w:rsid w:val="00446043"/>
    <w:rsid w:val="004467A4"/>
    <w:rsid w:val="004471FF"/>
    <w:rsid w:val="00451C30"/>
    <w:rsid w:val="00461279"/>
    <w:rsid w:val="0046165F"/>
    <w:rsid w:val="0046790F"/>
    <w:rsid w:val="00471CF8"/>
    <w:rsid w:val="0047300A"/>
    <w:rsid w:val="004735A1"/>
    <w:rsid w:val="00480D43"/>
    <w:rsid w:val="00482D18"/>
    <w:rsid w:val="00483628"/>
    <w:rsid w:val="00490208"/>
    <w:rsid w:val="004908C5"/>
    <w:rsid w:val="00495E82"/>
    <w:rsid w:val="004B022C"/>
    <w:rsid w:val="004B120C"/>
    <w:rsid w:val="004B1C2E"/>
    <w:rsid w:val="004B490B"/>
    <w:rsid w:val="004B7614"/>
    <w:rsid w:val="004C0EA9"/>
    <w:rsid w:val="004C27CC"/>
    <w:rsid w:val="004C45E4"/>
    <w:rsid w:val="004C7489"/>
    <w:rsid w:val="004C7789"/>
    <w:rsid w:val="004D14B6"/>
    <w:rsid w:val="004D2EF1"/>
    <w:rsid w:val="004D7EC5"/>
    <w:rsid w:val="004E6DA1"/>
    <w:rsid w:val="004E7201"/>
    <w:rsid w:val="004E7F44"/>
    <w:rsid w:val="004F4EAC"/>
    <w:rsid w:val="00500793"/>
    <w:rsid w:val="005009F2"/>
    <w:rsid w:val="00500D2C"/>
    <w:rsid w:val="00503E93"/>
    <w:rsid w:val="0050682F"/>
    <w:rsid w:val="005137BB"/>
    <w:rsid w:val="00514D92"/>
    <w:rsid w:val="00524FB1"/>
    <w:rsid w:val="00527A63"/>
    <w:rsid w:val="00527B20"/>
    <w:rsid w:val="00530DFC"/>
    <w:rsid w:val="005430F2"/>
    <w:rsid w:val="00543443"/>
    <w:rsid w:val="00543465"/>
    <w:rsid w:val="005449E6"/>
    <w:rsid w:val="00544C49"/>
    <w:rsid w:val="005456F1"/>
    <w:rsid w:val="00546B35"/>
    <w:rsid w:val="00553912"/>
    <w:rsid w:val="00560816"/>
    <w:rsid w:val="00563B39"/>
    <w:rsid w:val="005650C6"/>
    <w:rsid w:val="00566EF6"/>
    <w:rsid w:val="00566F1E"/>
    <w:rsid w:val="005762B2"/>
    <w:rsid w:val="0058526B"/>
    <w:rsid w:val="00587666"/>
    <w:rsid w:val="0059028E"/>
    <w:rsid w:val="005930B3"/>
    <w:rsid w:val="005932C3"/>
    <w:rsid w:val="00593C9E"/>
    <w:rsid w:val="00596A48"/>
    <w:rsid w:val="005B7714"/>
    <w:rsid w:val="005C2C7B"/>
    <w:rsid w:val="005C6D29"/>
    <w:rsid w:val="005D55A0"/>
    <w:rsid w:val="005D565D"/>
    <w:rsid w:val="005D6CE5"/>
    <w:rsid w:val="005E246E"/>
    <w:rsid w:val="005E7157"/>
    <w:rsid w:val="005F4863"/>
    <w:rsid w:val="005F58BF"/>
    <w:rsid w:val="005F6FF6"/>
    <w:rsid w:val="00606BF4"/>
    <w:rsid w:val="00610728"/>
    <w:rsid w:val="0061335F"/>
    <w:rsid w:val="00614A56"/>
    <w:rsid w:val="0061557F"/>
    <w:rsid w:val="00616E11"/>
    <w:rsid w:val="00623724"/>
    <w:rsid w:val="00625C6B"/>
    <w:rsid w:val="00634C6A"/>
    <w:rsid w:val="00637BF4"/>
    <w:rsid w:val="00640EBA"/>
    <w:rsid w:val="00645759"/>
    <w:rsid w:val="00645950"/>
    <w:rsid w:val="006459DC"/>
    <w:rsid w:val="00650DB2"/>
    <w:rsid w:val="0065289C"/>
    <w:rsid w:val="00653435"/>
    <w:rsid w:val="00656452"/>
    <w:rsid w:val="006606FE"/>
    <w:rsid w:val="0066126E"/>
    <w:rsid w:val="006616E6"/>
    <w:rsid w:val="0066323B"/>
    <w:rsid w:val="00663900"/>
    <w:rsid w:val="00664385"/>
    <w:rsid w:val="00667470"/>
    <w:rsid w:val="00673077"/>
    <w:rsid w:val="00674047"/>
    <w:rsid w:val="00676BB2"/>
    <w:rsid w:val="0068016E"/>
    <w:rsid w:val="0068040C"/>
    <w:rsid w:val="00685A5D"/>
    <w:rsid w:val="00692503"/>
    <w:rsid w:val="006935D6"/>
    <w:rsid w:val="00693B21"/>
    <w:rsid w:val="00694B65"/>
    <w:rsid w:val="006A1FA9"/>
    <w:rsid w:val="006A22A9"/>
    <w:rsid w:val="006A7170"/>
    <w:rsid w:val="006B27F5"/>
    <w:rsid w:val="006C0EC0"/>
    <w:rsid w:val="006C6962"/>
    <w:rsid w:val="006D274F"/>
    <w:rsid w:val="006D3638"/>
    <w:rsid w:val="006D3F26"/>
    <w:rsid w:val="006D43D8"/>
    <w:rsid w:val="006D7BF4"/>
    <w:rsid w:val="006E18F9"/>
    <w:rsid w:val="006E56FA"/>
    <w:rsid w:val="006E7C8C"/>
    <w:rsid w:val="006F4FA7"/>
    <w:rsid w:val="006F63FB"/>
    <w:rsid w:val="006F6D98"/>
    <w:rsid w:val="00700F53"/>
    <w:rsid w:val="0070641C"/>
    <w:rsid w:val="00706B3F"/>
    <w:rsid w:val="007110B7"/>
    <w:rsid w:val="00720CCC"/>
    <w:rsid w:val="00720F90"/>
    <w:rsid w:val="00723568"/>
    <w:rsid w:val="00724C04"/>
    <w:rsid w:val="007273A6"/>
    <w:rsid w:val="0073248E"/>
    <w:rsid w:val="00736883"/>
    <w:rsid w:val="0074054D"/>
    <w:rsid w:val="00740979"/>
    <w:rsid w:val="00744C81"/>
    <w:rsid w:val="007479CD"/>
    <w:rsid w:val="00753F69"/>
    <w:rsid w:val="00757627"/>
    <w:rsid w:val="0076015C"/>
    <w:rsid w:val="00760C39"/>
    <w:rsid w:val="0076269E"/>
    <w:rsid w:val="007630CC"/>
    <w:rsid w:val="00763991"/>
    <w:rsid w:val="00770310"/>
    <w:rsid w:val="007703CE"/>
    <w:rsid w:val="00773101"/>
    <w:rsid w:val="00774A0A"/>
    <w:rsid w:val="00785FEC"/>
    <w:rsid w:val="00787692"/>
    <w:rsid w:val="0079222D"/>
    <w:rsid w:val="00793662"/>
    <w:rsid w:val="00793E89"/>
    <w:rsid w:val="00794683"/>
    <w:rsid w:val="00796C36"/>
    <w:rsid w:val="007A0819"/>
    <w:rsid w:val="007A20CD"/>
    <w:rsid w:val="007A7513"/>
    <w:rsid w:val="007B4A5B"/>
    <w:rsid w:val="007B6EA5"/>
    <w:rsid w:val="007C1BE0"/>
    <w:rsid w:val="007C2DCF"/>
    <w:rsid w:val="007C34FF"/>
    <w:rsid w:val="007D1938"/>
    <w:rsid w:val="007D577F"/>
    <w:rsid w:val="007D6092"/>
    <w:rsid w:val="007E21A0"/>
    <w:rsid w:val="007E3C9C"/>
    <w:rsid w:val="007E6010"/>
    <w:rsid w:val="007E62EB"/>
    <w:rsid w:val="007F1987"/>
    <w:rsid w:val="007F640A"/>
    <w:rsid w:val="007F6D0A"/>
    <w:rsid w:val="007F7BB3"/>
    <w:rsid w:val="00801431"/>
    <w:rsid w:val="00803F7A"/>
    <w:rsid w:val="008132A0"/>
    <w:rsid w:val="00813C5B"/>
    <w:rsid w:val="00820F8A"/>
    <w:rsid w:val="00823399"/>
    <w:rsid w:val="00823AE1"/>
    <w:rsid w:val="00826CB8"/>
    <w:rsid w:val="00831246"/>
    <w:rsid w:val="00834C82"/>
    <w:rsid w:val="00836DCD"/>
    <w:rsid w:val="008408A2"/>
    <w:rsid w:val="00840EFF"/>
    <w:rsid w:val="00842A3D"/>
    <w:rsid w:val="00842B5F"/>
    <w:rsid w:val="00843FEB"/>
    <w:rsid w:val="00846A24"/>
    <w:rsid w:val="00850112"/>
    <w:rsid w:val="008553E4"/>
    <w:rsid w:val="008559C9"/>
    <w:rsid w:val="00860F5B"/>
    <w:rsid w:val="00861F97"/>
    <w:rsid w:val="00862084"/>
    <w:rsid w:val="00867EDD"/>
    <w:rsid w:val="00873505"/>
    <w:rsid w:val="00875841"/>
    <w:rsid w:val="00881561"/>
    <w:rsid w:val="008821F7"/>
    <w:rsid w:val="00882DA3"/>
    <w:rsid w:val="00885A39"/>
    <w:rsid w:val="00893398"/>
    <w:rsid w:val="008A3A47"/>
    <w:rsid w:val="008A75DF"/>
    <w:rsid w:val="008C000C"/>
    <w:rsid w:val="008C29D3"/>
    <w:rsid w:val="008D4DA9"/>
    <w:rsid w:val="008D57EA"/>
    <w:rsid w:val="008D6924"/>
    <w:rsid w:val="008D7C16"/>
    <w:rsid w:val="008F4713"/>
    <w:rsid w:val="008F4D44"/>
    <w:rsid w:val="008F61A6"/>
    <w:rsid w:val="00900F92"/>
    <w:rsid w:val="00902193"/>
    <w:rsid w:val="0090281B"/>
    <w:rsid w:val="009029CE"/>
    <w:rsid w:val="009042EE"/>
    <w:rsid w:val="00906578"/>
    <w:rsid w:val="0091321A"/>
    <w:rsid w:val="00913A73"/>
    <w:rsid w:val="00913EE7"/>
    <w:rsid w:val="009167FE"/>
    <w:rsid w:val="009168D2"/>
    <w:rsid w:val="00917C70"/>
    <w:rsid w:val="00924205"/>
    <w:rsid w:val="00924C43"/>
    <w:rsid w:val="0092651C"/>
    <w:rsid w:val="0092690D"/>
    <w:rsid w:val="0093057F"/>
    <w:rsid w:val="009305D9"/>
    <w:rsid w:val="009423A0"/>
    <w:rsid w:val="00943DBB"/>
    <w:rsid w:val="00943E61"/>
    <w:rsid w:val="0094483E"/>
    <w:rsid w:val="009455A3"/>
    <w:rsid w:val="0095007C"/>
    <w:rsid w:val="00950BE9"/>
    <w:rsid w:val="0095210F"/>
    <w:rsid w:val="00952A24"/>
    <w:rsid w:val="00952C97"/>
    <w:rsid w:val="00956D77"/>
    <w:rsid w:val="009571DF"/>
    <w:rsid w:val="00964E16"/>
    <w:rsid w:val="00981357"/>
    <w:rsid w:val="00982E78"/>
    <w:rsid w:val="00984C3B"/>
    <w:rsid w:val="00987A89"/>
    <w:rsid w:val="00987DE5"/>
    <w:rsid w:val="00990D3C"/>
    <w:rsid w:val="00990EE3"/>
    <w:rsid w:val="009922F2"/>
    <w:rsid w:val="00992A18"/>
    <w:rsid w:val="00992D00"/>
    <w:rsid w:val="009941F3"/>
    <w:rsid w:val="0099431D"/>
    <w:rsid w:val="009A1E6C"/>
    <w:rsid w:val="009A31D9"/>
    <w:rsid w:val="009A772A"/>
    <w:rsid w:val="009B29AA"/>
    <w:rsid w:val="009B2C6A"/>
    <w:rsid w:val="009B2DD9"/>
    <w:rsid w:val="009C3D7A"/>
    <w:rsid w:val="009C40BA"/>
    <w:rsid w:val="009C64FE"/>
    <w:rsid w:val="009C6F7F"/>
    <w:rsid w:val="009D3961"/>
    <w:rsid w:val="009D4EDF"/>
    <w:rsid w:val="009D7D74"/>
    <w:rsid w:val="009E0A62"/>
    <w:rsid w:val="009E3B45"/>
    <w:rsid w:val="009E5BE8"/>
    <w:rsid w:val="009E669C"/>
    <w:rsid w:val="009E7E06"/>
    <w:rsid w:val="009F321F"/>
    <w:rsid w:val="009F443C"/>
    <w:rsid w:val="009F53CA"/>
    <w:rsid w:val="00A01763"/>
    <w:rsid w:val="00A0265D"/>
    <w:rsid w:val="00A03193"/>
    <w:rsid w:val="00A03964"/>
    <w:rsid w:val="00A04DD6"/>
    <w:rsid w:val="00A116A9"/>
    <w:rsid w:val="00A16FD8"/>
    <w:rsid w:val="00A224B3"/>
    <w:rsid w:val="00A24992"/>
    <w:rsid w:val="00A2531A"/>
    <w:rsid w:val="00A25F81"/>
    <w:rsid w:val="00A26928"/>
    <w:rsid w:val="00A3010F"/>
    <w:rsid w:val="00A3015C"/>
    <w:rsid w:val="00A31801"/>
    <w:rsid w:val="00A33E07"/>
    <w:rsid w:val="00A35A35"/>
    <w:rsid w:val="00A40E76"/>
    <w:rsid w:val="00A43F39"/>
    <w:rsid w:val="00A447EE"/>
    <w:rsid w:val="00A5117B"/>
    <w:rsid w:val="00A51EE2"/>
    <w:rsid w:val="00A52144"/>
    <w:rsid w:val="00A52BD1"/>
    <w:rsid w:val="00A54BF3"/>
    <w:rsid w:val="00A551F6"/>
    <w:rsid w:val="00A630EE"/>
    <w:rsid w:val="00A63D9B"/>
    <w:rsid w:val="00A70FC5"/>
    <w:rsid w:val="00A75EEA"/>
    <w:rsid w:val="00A772D7"/>
    <w:rsid w:val="00A8203F"/>
    <w:rsid w:val="00A849F9"/>
    <w:rsid w:val="00A84DF0"/>
    <w:rsid w:val="00A87211"/>
    <w:rsid w:val="00A95139"/>
    <w:rsid w:val="00AB1537"/>
    <w:rsid w:val="00AB26C1"/>
    <w:rsid w:val="00AB380E"/>
    <w:rsid w:val="00AC03D6"/>
    <w:rsid w:val="00AD07E2"/>
    <w:rsid w:val="00AD12D6"/>
    <w:rsid w:val="00AD1B14"/>
    <w:rsid w:val="00AD48ED"/>
    <w:rsid w:val="00AD7F4A"/>
    <w:rsid w:val="00AE0F99"/>
    <w:rsid w:val="00AE20CD"/>
    <w:rsid w:val="00AF1FC6"/>
    <w:rsid w:val="00AF229A"/>
    <w:rsid w:val="00AF4E91"/>
    <w:rsid w:val="00AF7557"/>
    <w:rsid w:val="00AF75F5"/>
    <w:rsid w:val="00B0104F"/>
    <w:rsid w:val="00B04E17"/>
    <w:rsid w:val="00B073C8"/>
    <w:rsid w:val="00B07540"/>
    <w:rsid w:val="00B12E8B"/>
    <w:rsid w:val="00B1373F"/>
    <w:rsid w:val="00B16363"/>
    <w:rsid w:val="00B20FA8"/>
    <w:rsid w:val="00B211B3"/>
    <w:rsid w:val="00B22D54"/>
    <w:rsid w:val="00B24F53"/>
    <w:rsid w:val="00B263A6"/>
    <w:rsid w:val="00B351A3"/>
    <w:rsid w:val="00B36055"/>
    <w:rsid w:val="00B4371C"/>
    <w:rsid w:val="00B45BB7"/>
    <w:rsid w:val="00B50652"/>
    <w:rsid w:val="00B51306"/>
    <w:rsid w:val="00B51B5D"/>
    <w:rsid w:val="00B51C41"/>
    <w:rsid w:val="00B5513B"/>
    <w:rsid w:val="00B55906"/>
    <w:rsid w:val="00B56003"/>
    <w:rsid w:val="00B617D2"/>
    <w:rsid w:val="00B62F09"/>
    <w:rsid w:val="00B75275"/>
    <w:rsid w:val="00B764F9"/>
    <w:rsid w:val="00B80F4C"/>
    <w:rsid w:val="00B818E4"/>
    <w:rsid w:val="00B82599"/>
    <w:rsid w:val="00B826EE"/>
    <w:rsid w:val="00B83887"/>
    <w:rsid w:val="00B909C1"/>
    <w:rsid w:val="00B94CB1"/>
    <w:rsid w:val="00BA4946"/>
    <w:rsid w:val="00BA7610"/>
    <w:rsid w:val="00BB5F6D"/>
    <w:rsid w:val="00BB6182"/>
    <w:rsid w:val="00BC0A0F"/>
    <w:rsid w:val="00BC152A"/>
    <w:rsid w:val="00BC155C"/>
    <w:rsid w:val="00BC1DB4"/>
    <w:rsid w:val="00BC25AD"/>
    <w:rsid w:val="00BC573E"/>
    <w:rsid w:val="00BD3DF0"/>
    <w:rsid w:val="00BD3E6E"/>
    <w:rsid w:val="00BD55DB"/>
    <w:rsid w:val="00BD5AD4"/>
    <w:rsid w:val="00BD7FBD"/>
    <w:rsid w:val="00BE35DA"/>
    <w:rsid w:val="00BE473B"/>
    <w:rsid w:val="00BE6AB6"/>
    <w:rsid w:val="00BE7025"/>
    <w:rsid w:val="00BE7C5E"/>
    <w:rsid w:val="00C00311"/>
    <w:rsid w:val="00C00BCF"/>
    <w:rsid w:val="00C060B2"/>
    <w:rsid w:val="00C0686C"/>
    <w:rsid w:val="00C07C14"/>
    <w:rsid w:val="00C112A8"/>
    <w:rsid w:val="00C11D28"/>
    <w:rsid w:val="00C13518"/>
    <w:rsid w:val="00C14117"/>
    <w:rsid w:val="00C17C78"/>
    <w:rsid w:val="00C2046C"/>
    <w:rsid w:val="00C208B5"/>
    <w:rsid w:val="00C2231D"/>
    <w:rsid w:val="00C223BF"/>
    <w:rsid w:val="00C23ED5"/>
    <w:rsid w:val="00C24B36"/>
    <w:rsid w:val="00C266AE"/>
    <w:rsid w:val="00C31215"/>
    <w:rsid w:val="00C32C03"/>
    <w:rsid w:val="00C35009"/>
    <w:rsid w:val="00C35F21"/>
    <w:rsid w:val="00C37BDC"/>
    <w:rsid w:val="00C41777"/>
    <w:rsid w:val="00C436F8"/>
    <w:rsid w:val="00C477B3"/>
    <w:rsid w:val="00C512ED"/>
    <w:rsid w:val="00C5689E"/>
    <w:rsid w:val="00C62EFA"/>
    <w:rsid w:val="00C76240"/>
    <w:rsid w:val="00C76B64"/>
    <w:rsid w:val="00C7709D"/>
    <w:rsid w:val="00C816FC"/>
    <w:rsid w:val="00C8251E"/>
    <w:rsid w:val="00C82BDC"/>
    <w:rsid w:val="00C93BB6"/>
    <w:rsid w:val="00CA47E5"/>
    <w:rsid w:val="00CA7603"/>
    <w:rsid w:val="00CB2A2A"/>
    <w:rsid w:val="00CB2A90"/>
    <w:rsid w:val="00CB572D"/>
    <w:rsid w:val="00CB5F78"/>
    <w:rsid w:val="00CB7B38"/>
    <w:rsid w:val="00CC0A5C"/>
    <w:rsid w:val="00CC1946"/>
    <w:rsid w:val="00CC283C"/>
    <w:rsid w:val="00CC4506"/>
    <w:rsid w:val="00CC63BF"/>
    <w:rsid w:val="00CD04D5"/>
    <w:rsid w:val="00CD2728"/>
    <w:rsid w:val="00CD2D88"/>
    <w:rsid w:val="00CD4B52"/>
    <w:rsid w:val="00CD5B58"/>
    <w:rsid w:val="00CE2289"/>
    <w:rsid w:val="00CE456D"/>
    <w:rsid w:val="00CE48B9"/>
    <w:rsid w:val="00CE54C8"/>
    <w:rsid w:val="00CE6D36"/>
    <w:rsid w:val="00CE6FB2"/>
    <w:rsid w:val="00CE785A"/>
    <w:rsid w:val="00CF08AB"/>
    <w:rsid w:val="00CF2F44"/>
    <w:rsid w:val="00CF71BA"/>
    <w:rsid w:val="00D00615"/>
    <w:rsid w:val="00D029FA"/>
    <w:rsid w:val="00D031AB"/>
    <w:rsid w:val="00D04542"/>
    <w:rsid w:val="00D070B2"/>
    <w:rsid w:val="00D07139"/>
    <w:rsid w:val="00D07836"/>
    <w:rsid w:val="00D1200E"/>
    <w:rsid w:val="00D1442E"/>
    <w:rsid w:val="00D14D96"/>
    <w:rsid w:val="00D21004"/>
    <w:rsid w:val="00D21377"/>
    <w:rsid w:val="00D22B72"/>
    <w:rsid w:val="00D2390C"/>
    <w:rsid w:val="00D26330"/>
    <w:rsid w:val="00D26853"/>
    <w:rsid w:val="00D324B4"/>
    <w:rsid w:val="00D344E5"/>
    <w:rsid w:val="00D4129B"/>
    <w:rsid w:val="00D41E04"/>
    <w:rsid w:val="00D5286B"/>
    <w:rsid w:val="00D5393F"/>
    <w:rsid w:val="00D53DF0"/>
    <w:rsid w:val="00D5554D"/>
    <w:rsid w:val="00D565FA"/>
    <w:rsid w:val="00D56E6F"/>
    <w:rsid w:val="00D66B85"/>
    <w:rsid w:val="00D77830"/>
    <w:rsid w:val="00D80821"/>
    <w:rsid w:val="00D841CC"/>
    <w:rsid w:val="00D86A9A"/>
    <w:rsid w:val="00D90DC0"/>
    <w:rsid w:val="00D925AE"/>
    <w:rsid w:val="00D97D36"/>
    <w:rsid w:val="00DA680E"/>
    <w:rsid w:val="00DB2F87"/>
    <w:rsid w:val="00DB3464"/>
    <w:rsid w:val="00DC0F0D"/>
    <w:rsid w:val="00DC164C"/>
    <w:rsid w:val="00DC220A"/>
    <w:rsid w:val="00DC3C78"/>
    <w:rsid w:val="00DC425C"/>
    <w:rsid w:val="00DC48EB"/>
    <w:rsid w:val="00DD12BF"/>
    <w:rsid w:val="00DD251C"/>
    <w:rsid w:val="00DE7429"/>
    <w:rsid w:val="00DF1406"/>
    <w:rsid w:val="00DF2E4A"/>
    <w:rsid w:val="00DF7FF8"/>
    <w:rsid w:val="00E00088"/>
    <w:rsid w:val="00E01A33"/>
    <w:rsid w:val="00E028D3"/>
    <w:rsid w:val="00E03BEA"/>
    <w:rsid w:val="00E14E22"/>
    <w:rsid w:val="00E15FF1"/>
    <w:rsid w:val="00E23DBD"/>
    <w:rsid w:val="00E242AA"/>
    <w:rsid w:val="00E265FC"/>
    <w:rsid w:val="00E26C53"/>
    <w:rsid w:val="00E30BB5"/>
    <w:rsid w:val="00E30D74"/>
    <w:rsid w:val="00E34082"/>
    <w:rsid w:val="00E34199"/>
    <w:rsid w:val="00E3579B"/>
    <w:rsid w:val="00E3769A"/>
    <w:rsid w:val="00E42EFF"/>
    <w:rsid w:val="00E44AAF"/>
    <w:rsid w:val="00E471FE"/>
    <w:rsid w:val="00E50FFA"/>
    <w:rsid w:val="00E5293B"/>
    <w:rsid w:val="00E52ADE"/>
    <w:rsid w:val="00E578D6"/>
    <w:rsid w:val="00E6405B"/>
    <w:rsid w:val="00E66D94"/>
    <w:rsid w:val="00E7241C"/>
    <w:rsid w:val="00E81011"/>
    <w:rsid w:val="00E87ACE"/>
    <w:rsid w:val="00E912D4"/>
    <w:rsid w:val="00E91D4C"/>
    <w:rsid w:val="00E957B7"/>
    <w:rsid w:val="00EA0079"/>
    <w:rsid w:val="00EA056B"/>
    <w:rsid w:val="00EA28CB"/>
    <w:rsid w:val="00EB1B45"/>
    <w:rsid w:val="00EB3805"/>
    <w:rsid w:val="00EB49FE"/>
    <w:rsid w:val="00EC393E"/>
    <w:rsid w:val="00EC5716"/>
    <w:rsid w:val="00ED0405"/>
    <w:rsid w:val="00ED08CE"/>
    <w:rsid w:val="00ED15D1"/>
    <w:rsid w:val="00ED21E5"/>
    <w:rsid w:val="00ED5536"/>
    <w:rsid w:val="00ED73A4"/>
    <w:rsid w:val="00EE1731"/>
    <w:rsid w:val="00EE1D0D"/>
    <w:rsid w:val="00EE3747"/>
    <w:rsid w:val="00EE3749"/>
    <w:rsid w:val="00EE4134"/>
    <w:rsid w:val="00EE4558"/>
    <w:rsid w:val="00EE4630"/>
    <w:rsid w:val="00EE4746"/>
    <w:rsid w:val="00EE6735"/>
    <w:rsid w:val="00EE6A41"/>
    <w:rsid w:val="00EF1FF4"/>
    <w:rsid w:val="00EF42FE"/>
    <w:rsid w:val="00EF5102"/>
    <w:rsid w:val="00EF74D1"/>
    <w:rsid w:val="00F04F7C"/>
    <w:rsid w:val="00F07345"/>
    <w:rsid w:val="00F07730"/>
    <w:rsid w:val="00F1287E"/>
    <w:rsid w:val="00F1352E"/>
    <w:rsid w:val="00F13C94"/>
    <w:rsid w:val="00F15D32"/>
    <w:rsid w:val="00F15F9D"/>
    <w:rsid w:val="00F1694A"/>
    <w:rsid w:val="00F2000C"/>
    <w:rsid w:val="00F20C39"/>
    <w:rsid w:val="00F24974"/>
    <w:rsid w:val="00F26109"/>
    <w:rsid w:val="00F306FD"/>
    <w:rsid w:val="00F30EDE"/>
    <w:rsid w:val="00F32AE4"/>
    <w:rsid w:val="00F333B6"/>
    <w:rsid w:val="00F3602C"/>
    <w:rsid w:val="00F4149E"/>
    <w:rsid w:val="00F50F41"/>
    <w:rsid w:val="00F51E83"/>
    <w:rsid w:val="00F52787"/>
    <w:rsid w:val="00F538B0"/>
    <w:rsid w:val="00F5582A"/>
    <w:rsid w:val="00F561DF"/>
    <w:rsid w:val="00F57CF7"/>
    <w:rsid w:val="00F57E34"/>
    <w:rsid w:val="00F62267"/>
    <w:rsid w:val="00F63A2C"/>
    <w:rsid w:val="00F655D5"/>
    <w:rsid w:val="00F7362B"/>
    <w:rsid w:val="00F7603B"/>
    <w:rsid w:val="00F8220E"/>
    <w:rsid w:val="00F86336"/>
    <w:rsid w:val="00F86BA9"/>
    <w:rsid w:val="00F87228"/>
    <w:rsid w:val="00F90F92"/>
    <w:rsid w:val="00F91C93"/>
    <w:rsid w:val="00F92FEF"/>
    <w:rsid w:val="00F9333A"/>
    <w:rsid w:val="00F95637"/>
    <w:rsid w:val="00F96698"/>
    <w:rsid w:val="00FA42A0"/>
    <w:rsid w:val="00FA44A9"/>
    <w:rsid w:val="00FB153C"/>
    <w:rsid w:val="00FB1629"/>
    <w:rsid w:val="00FB7789"/>
    <w:rsid w:val="00FD1CF5"/>
    <w:rsid w:val="00FD39D4"/>
    <w:rsid w:val="00FD479D"/>
    <w:rsid w:val="00FD7D69"/>
    <w:rsid w:val="00FD7EBE"/>
    <w:rsid w:val="00FE46D3"/>
    <w:rsid w:val="00FE6472"/>
    <w:rsid w:val="00FE762D"/>
    <w:rsid w:val="00FF01B8"/>
    <w:rsid w:val="00FF03BA"/>
    <w:rsid w:val="00FF0C46"/>
    <w:rsid w:val="00FF10D0"/>
    <w:rsid w:val="00FF1E4A"/>
    <w:rsid w:val="00FF24DA"/>
    <w:rsid w:val="00FF4EA4"/>
    <w:rsid w:val="00FF5832"/>
  </w:rsids>
  <m:mathPr>
    <m:mathFont m:val="Cambria Math"/>
    <m:brkBin m:val="before"/>
    <m:brkBinSub m:val="--"/>
    <m:smallFrac m:val="off"/>
    <m:dispDef/>
    <m:lMargin m:val="0"/>
    <m:rMargin m:val="0"/>
    <m:defJc m:val="centerGroup"/>
    <m:wrapIndent m:val="1440"/>
    <m:intLim m:val="subSup"/>
    <m:naryLim m:val="undOvr"/>
  </m:mathPr>
  <w:attachedSchema w:val="http://schemas.microsoft.com/office/2006/referenceDocumentationPlaceholde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04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imes New Roman"/>
        <w:sz w:val="22"/>
        <w:szCs w:val="22"/>
        <w:lang w:val="en-US"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0" w:unhideWhenUsed="0"/>
    <w:lsdException w:name="heading 2" w:locked="0" w:semiHidden="0" w:uiPriority="0" w:unhideWhenUsed="0"/>
    <w:lsdException w:name="heading 3" w:locked="0" w:semiHidden="0" w:uiPriority="0" w:unhideWhenUsed="0"/>
    <w:lsdException w:name="heading 4" w:locked="0" w:uiPriority="0"/>
    <w:lsdException w:name="heading 5" w:locked="0" w:uiPriority="0"/>
    <w:lsdException w:name="heading 6" w:locked="0" w:uiPriority="0"/>
    <w:lsdException w:name="heading 7" w:locked="0" w:uiPriority="0"/>
    <w:lsdException w:name="heading 8" w:locked="0" w:uiPriority="0"/>
    <w:lsdException w:name="heading 9" w:locked="0" w:uiPriority="0"/>
    <w:lsdException w:name="index 3" w:uiPriority="0"/>
    <w:lsdException w:name="toc 1" w:locked="0" w:uiPriority="39"/>
    <w:lsdException w:name="toc 2" w:locked="0" w:uiPriority="39"/>
    <w:lsdException w:name="toc 3" w:locked="0" w:uiPriority="39"/>
    <w:lsdException w:name="toc 4" w:locked="0" w:uiPriority="0"/>
    <w:lsdException w:name="toc 5" w:locked="0" w:uiPriority="0"/>
    <w:lsdException w:name="toc 6" w:uiPriority="39"/>
    <w:lsdException w:name="toc 7" w:uiPriority="39"/>
    <w:lsdException w:name="toc 8" w:uiPriority="39"/>
    <w:lsdException w:name="toc 9" w:uiPriority="39"/>
    <w:lsdException w:name="header" w:uiPriority="0"/>
    <w:lsdException w:name="footer" w:uiPriority="0"/>
    <w:lsdException w:name="line number" w:uiPriority="0"/>
    <w:lsdException w:name="List Bullet" w:locked="0" w:qFormat="1"/>
    <w:lsdException w:name="List Number" w:locked="0" w:uiPriority="0" w:qFormat="1"/>
    <w:lsdException w:name="List Bullet 2" w:uiPriority="0"/>
    <w:lsdException w:name="List Bullet 3" w:locked="0" w:uiPriority="0"/>
    <w:lsdException w:name="List Bullet 4" w:locked="0" w:uiPriority="0"/>
    <w:lsdException w:name="List Number 2" w:locked="0" w:uiPriority="0"/>
    <w:lsdException w:name="List Number 3" w:locked="0" w:uiPriority="0"/>
    <w:lsdException w:name="List Number 4" w:locked="0" w:uiPriority="0"/>
    <w:lsdException w:name="Title" w:locked="0" w:semiHidden="0" w:uiPriority="0" w:unhideWhenUsed="0"/>
    <w:lsdException w:name="Default Paragraph Font" w:locked="0"/>
    <w:lsdException w:name="Subtitle" w:semiHidden="0" w:uiPriority="0" w:unhideWhenUsed="0"/>
    <w:lsdException w:name="Strong" w:semiHidden="0" w:uiPriority="9" w:unhideWhenUsed="0"/>
    <w:lsdException w:name="Emphasis" w:locked="0" w:semiHidden="0" w:uiPriority="0" w:unhideWhenUsed="0" w:qFormat="1"/>
    <w:lsdException w:name="HTML Top of Form" w:locked="0"/>
    <w:lsdException w:name="HTML Bottom of Form" w:locked="0"/>
    <w:lsdException w:name="Normal Table" w:locked="0"/>
    <w:lsdException w:name="No List" w:locked="0" w:uiPriority="0"/>
    <w:lsdException w:name="Table Grid" w:semiHidden="0" w:uiPriority="0" w:unhideWhenUsed="0" w:qFormat="1"/>
    <w:lsdException w:name="No Spacing" w:semiHidden="0" w:uiPriority="1" w:unhideWhenUsed="0"/>
    <w:lsdException w:name="Revision" w:locked="0" w:unhideWhenUsed="0"/>
    <w:lsdException w:name="List Paragraph" w:semiHidden="0" w:uiPriority="29" w:unhideWhenUsed="0"/>
    <w:lsdException w:name="Quote" w:semiHidden="0" w:uiPriority="20"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locked="0" w:uiPriority="39" w:qFormat="1"/>
  </w:latentStyles>
  <w:style w:type="paragraph" w:default="1" w:styleId="Normal">
    <w:name w:val="Normal"/>
    <w:aliases w:val="Text,T,t,text"/>
    <w:qFormat/>
    <w:rsid w:val="006F6D98"/>
    <w:rPr>
      <w:lang w:val="en-CA" w:eastAsia="en-CA"/>
    </w:rPr>
  </w:style>
  <w:style w:type="paragraph" w:styleId="Heading1">
    <w:name w:val="heading 1"/>
    <w:aliases w:val="h1,Level 1 Topic Heading"/>
    <w:basedOn w:val="Normal"/>
    <w:next w:val="Normal"/>
    <w:rsid w:val="007A20CD"/>
    <w:pPr>
      <w:keepNext/>
      <w:keepLines/>
      <w:pageBreakBefore/>
      <w:numPr>
        <w:numId w:val="18"/>
      </w:numPr>
      <w:spacing w:before="160" w:after="960" w:line="240" w:lineRule="auto"/>
      <w:outlineLvl w:val="0"/>
    </w:pPr>
    <w:rPr>
      <w:rFonts w:asciiTheme="majorHAnsi" w:hAnsiTheme="majorHAnsi" w:cs="Arial"/>
      <w:b/>
      <w:color w:val="365F91" w:themeColor="accent1" w:themeShade="BF"/>
      <w:sz w:val="48"/>
    </w:rPr>
  </w:style>
  <w:style w:type="paragraph" w:styleId="Heading2">
    <w:name w:val="heading 2"/>
    <w:aliases w:val="h2,Level 2 Topic Heading,H2"/>
    <w:basedOn w:val="Normal"/>
    <w:next w:val="Normal"/>
    <w:rsid w:val="007A20CD"/>
    <w:pPr>
      <w:keepNext/>
      <w:keepLines/>
      <w:numPr>
        <w:ilvl w:val="1"/>
        <w:numId w:val="18"/>
      </w:numPr>
      <w:spacing w:before="160" w:after="80"/>
      <w:outlineLvl w:val="1"/>
    </w:pPr>
    <w:rPr>
      <w:rFonts w:asciiTheme="majorHAnsi" w:hAnsiTheme="majorHAnsi" w:cs="Arial"/>
      <w:b/>
      <w:color w:val="4F81BD" w:themeColor="accent1"/>
      <w:sz w:val="28"/>
    </w:rPr>
  </w:style>
  <w:style w:type="paragraph" w:styleId="Heading3">
    <w:name w:val="heading 3"/>
    <w:aliases w:val="h3,Level 3 Topic Heading"/>
    <w:basedOn w:val="Normal"/>
    <w:next w:val="Normal"/>
    <w:rsid w:val="007A20CD"/>
    <w:pPr>
      <w:keepNext/>
      <w:keepLines/>
      <w:numPr>
        <w:ilvl w:val="2"/>
        <w:numId w:val="18"/>
      </w:numPr>
      <w:spacing w:before="160" w:after="80"/>
      <w:outlineLvl w:val="2"/>
    </w:pPr>
    <w:rPr>
      <w:rFonts w:asciiTheme="majorHAnsi" w:hAnsiTheme="majorHAnsi" w:cs="Arial"/>
      <w:b/>
      <w:color w:val="4F81BD" w:themeColor="accent1"/>
      <w:sz w:val="26"/>
    </w:rPr>
  </w:style>
  <w:style w:type="paragraph" w:styleId="Heading4">
    <w:name w:val="heading 4"/>
    <w:aliases w:val="h4,First Subheading"/>
    <w:basedOn w:val="Normal"/>
    <w:next w:val="Normal"/>
    <w:unhideWhenUsed/>
    <w:rsid w:val="007A20CD"/>
    <w:pPr>
      <w:keepNext/>
      <w:keepLines/>
      <w:numPr>
        <w:ilvl w:val="3"/>
        <w:numId w:val="18"/>
      </w:numPr>
      <w:spacing w:before="160" w:after="80"/>
      <w:outlineLvl w:val="3"/>
    </w:pPr>
    <w:rPr>
      <w:rFonts w:asciiTheme="majorHAnsi" w:hAnsiTheme="majorHAnsi"/>
      <w:color w:val="4F81BD" w:themeColor="accent1"/>
      <w:sz w:val="24"/>
    </w:rPr>
  </w:style>
  <w:style w:type="paragraph" w:styleId="Heading5">
    <w:name w:val="heading 5"/>
    <w:aliases w:val="h5,Second Subheading"/>
    <w:basedOn w:val="Normal"/>
    <w:next w:val="Normal"/>
    <w:unhideWhenUsed/>
    <w:rsid w:val="007A20CD"/>
    <w:pPr>
      <w:keepNext/>
      <w:keepLines/>
      <w:numPr>
        <w:ilvl w:val="4"/>
        <w:numId w:val="18"/>
      </w:numPr>
      <w:spacing w:before="160" w:after="80"/>
      <w:outlineLvl w:val="4"/>
    </w:pPr>
    <w:rPr>
      <w:rFonts w:asciiTheme="majorHAnsi" w:hAnsiTheme="majorHAnsi" w:cs="Arial"/>
      <w:color w:val="243F60" w:themeColor="accent1" w:themeShade="7F"/>
      <w:sz w:val="24"/>
    </w:rPr>
  </w:style>
  <w:style w:type="paragraph" w:styleId="Heading6">
    <w:name w:val="heading 6"/>
    <w:aliases w:val="h6,Third Subheading"/>
    <w:basedOn w:val="Normal"/>
    <w:next w:val="Normal"/>
    <w:unhideWhenUsed/>
    <w:rsid w:val="007A20CD"/>
    <w:pPr>
      <w:keepNext/>
      <w:keepLines/>
      <w:numPr>
        <w:ilvl w:val="5"/>
        <w:numId w:val="18"/>
      </w:numPr>
      <w:spacing w:before="160" w:after="80"/>
      <w:outlineLvl w:val="5"/>
    </w:pPr>
    <w:rPr>
      <w:rFonts w:asciiTheme="majorHAnsi" w:hAnsiTheme="majorHAnsi"/>
      <w:color w:val="243F60" w:themeColor="accent1" w:themeShade="7F"/>
      <w:sz w:val="24"/>
    </w:rPr>
  </w:style>
  <w:style w:type="paragraph" w:styleId="Heading7">
    <w:name w:val="heading 7"/>
    <w:basedOn w:val="Normal"/>
    <w:next w:val="Normal"/>
    <w:unhideWhenUsed/>
    <w:rsid w:val="007A20CD"/>
    <w:pPr>
      <w:keepNext/>
      <w:keepLines/>
      <w:numPr>
        <w:ilvl w:val="6"/>
        <w:numId w:val="18"/>
      </w:numPr>
      <w:spacing w:before="200" w:after="0"/>
      <w:outlineLvl w:val="6"/>
    </w:pPr>
    <w:rPr>
      <w:rFonts w:ascii="Arial" w:hAnsi="Arial"/>
      <w:b/>
      <w:color w:val="243F60" w:themeColor="accent1" w:themeShade="7F"/>
    </w:rPr>
  </w:style>
  <w:style w:type="paragraph" w:styleId="Heading8">
    <w:name w:val="heading 8"/>
    <w:basedOn w:val="Normal"/>
    <w:next w:val="Normal"/>
    <w:unhideWhenUsed/>
    <w:rsid w:val="007A20CD"/>
    <w:pPr>
      <w:keepNext/>
      <w:keepLines/>
      <w:numPr>
        <w:ilvl w:val="7"/>
        <w:numId w:val="18"/>
      </w:numPr>
      <w:spacing w:before="200" w:after="0"/>
      <w:outlineLvl w:val="7"/>
    </w:pPr>
    <w:rPr>
      <w:rFonts w:ascii="Arial" w:hAnsi="Arial"/>
      <w:b/>
      <w:i/>
      <w:color w:val="243F60" w:themeColor="accent1" w:themeShade="7F"/>
    </w:rPr>
  </w:style>
  <w:style w:type="paragraph" w:styleId="Heading9">
    <w:name w:val="heading 9"/>
    <w:basedOn w:val="Normal"/>
    <w:next w:val="Normal"/>
    <w:unhideWhenUsed/>
    <w:rsid w:val="007A20CD"/>
    <w:pPr>
      <w:keepNext/>
      <w:keepLines/>
      <w:numPr>
        <w:ilvl w:val="8"/>
        <w:numId w:val="18"/>
      </w:numPr>
      <w:spacing w:before="200" w:after="0"/>
      <w:outlineLvl w:val="8"/>
    </w:pPr>
    <w:rPr>
      <w:rFonts w:ascii="Arial" w:hAnsi="Arial"/>
      <w: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Document Title"/>
    <w:next w:val="Normal"/>
    <w:rsid w:val="00CD2D88"/>
    <w:pPr>
      <w:widowControl w:val="0"/>
      <w:jc w:val="center"/>
    </w:pPr>
    <w:rPr>
      <w:rFonts w:cs="Arial"/>
      <w:color w:val="17365D" w:themeColor="text2" w:themeShade="BF"/>
      <w:sz w:val="192"/>
      <w:lang w:val="en-CA" w:eastAsia="en-CA"/>
    </w:rPr>
  </w:style>
  <w:style w:type="paragraph" w:styleId="Subtitle">
    <w:name w:val="Subtitle"/>
    <w:aliases w:val="Document Subtitle"/>
    <w:basedOn w:val="Normal"/>
    <w:next w:val="Normal"/>
    <w:rsid w:val="00CD2D88"/>
    <w:pPr>
      <w:jc w:val="center"/>
    </w:pPr>
    <w:rPr>
      <w:rFonts w:asciiTheme="majorHAnsi" w:hAnsiTheme="majorHAnsi"/>
      <w:b/>
      <w:color w:val="4F81BD" w:themeColor="accent1"/>
      <w:sz w:val="48"/>
    </w:rPr>
  </w:style>
  <w:style w:type="paragraph" w:customStyle="1" w:styleId="CenteredHeading">
    <w:name w:val="Centered Heading"/>
    <w:basedOn w:val="Normal"/>
    <w:next w:val="Normal"/>
    <w:rsid w:val="00CD2D88"/>
    <w:pPr>
      <w:jc w:val="center"/>
    </w:pPr>
    <w:rPr>
      <w:rFonts w:asciiTheme="majorHAnsi" w:hAnsiTheme="majorHAnsi"/>
      <w:b/>
      <w:color w:val="365F91" w:themeColor="accent1" w:themeShade="BF"/>
      <w:sz w:val="28"/>
    </w:rPr>
  </w:style>
  <w:style w:type="numbering" w:customStyle="1" w:styleId="EcmaDocumentNumbering">
    <w:name w:val="Ecma Document Numbering"/>
    <w:uiPriority w:val="99"/>
    <w:rsid w:val="007A20CD"/>
    <w:pPr>
      <w:numPr>
        <w:numId w:val="17"/>
      </w:numPr>
    </w:pPr>
  </w:style>
  <w:style w:type="paragraph" w:customStyle="1" w:styleId="UnnumberedHeading">
    <w:name w:val="Unnumbered Heading"/>
    <w:basedOn w:val="Heading1"/>
    <w:next w:val="Normal"/>
    <w:rsid w:val="00471CF8"/>
    <w:pPr>
      <w:numPr>
        <w:numId w:val="0"/>
      </w:numPr>
    </w:pPr>
  </w:style>
  <w:style w:type="character" w:customStyle="1" w:styleId="Term">
    <w:name w:val="Term"/>
    <w:basedOn w:val="DefaultParagraphFont"/>
    <w:qFormat/>
    <w:rsid w:val="00471CF8"/>
    <w:rPr>
      <w:i/>
    </w:rPr>
  </w:style>
  <w:style w:type="paragraph" w:styleId="ListBullet">
    <w:name w:val="List Bullet"/>
    <w:basedOn w:val="Normal"/>
    <w:uiPriority w:val="99"/>
    <w:qFormat/>
    <w:rsid w:val="00471CF8"/>
    <w:pPr>
      <w:numPr>
        <w:numId w:val="1"/>
      </w:numPr>
      <w:contextualSpacing/>
    </w:pPr>
  </w:style>
  <w:style w:type="character" w:customStyle="1" w:styleId="Reference">
    <w:name w:val="Reference"/>
    <w:basedOn w:val="DefaultParagraphFont"/>
    <w:qFormat/>
    <w:rsid w:val="00471CF8"/>
    <w:rPr>
      <w:i/>
    </w:rPr>
  </w:style>
  <w:style w:type="character" w:customStyle="1" w:styleId="Definition">
    <w:name w:val="Definition"/>
    <w:basedOn w:val="DefaultParagraphFont"/>
    <w:rsid w:val="00471CF8"/>
    <w:rPr>
      <w:b/>
    </w:rPr>
  </w:style>
  <w:style w:type="character" w:styleId="Emphasis">
    <w:name w:val="Emphasis"/>
    <w:aliases w:val="Emphasis slanted"/>
    <w:basedOn w:val="DefaultParagraphFont"/>
    <w:qFormat/>
    <w:rsid w:val="00471CF8"/>
    <w:rPr>
      <w:i/>
    </w:rPr>
  </w:style>
  <w:style w:type="character" w:customStyle="1" w:styleId="Non-normativeBracket">
    <w:name w:val="Non-normative Bracket"/>
    <w:aliases w:val="Example start/end"/>
    <w:basedOn w:val="DefaultParagraphFont"/>
    <w:qFormat/>
    <w:rsid w:val="00EE1731"/>
    <w:rPr>
      <w:i/>
      <w:noProof/>
      <w:lang w:val="en-US"/>
    </w:rPr>
  </w:style>
  <w:style w:type="character" w:customStyle="1" w:styleId="Element">
    <w:name w:val="Element"/>
    <w:basedOn w:val="DefaultParagraphFont"/>
    <w:qFormat/>
    <w:rsid w:val="00471CF8"/>
    <w:rPr>
      <w:rFonts w:asciiTheme="majorHAnsi" w:hAnsiTheme="majorHAnsi"/>
      <w:noProof/>
    </w:rPr>
  </w:style>
  <w:style w:type="character" w:customStyle="1" w:styleId="Attribute">
    <w:name w:val="Attribute"/>
    <w:basedOn w:val="DefaultParagraphFont"/>
    <w:qFormat/>
    <w:rsid w:val="00471CF8"/>
    <w:rPr>
      <w:rFonts w:asciiTheme="majorHAnsi" w:hAnsiTheme="majorHAnsi"/>
      <w:noProof/>
    </w:rPr>
  </w:style>
  <w:style w:type="character" w:customStyle="1" w:styleId="Codefragment">
    <w:name w:val="Code fragment"/>
    <w:basedOn w:val="DefaultParagraphFont"/>
    <w:qFormat/>
    <w:rsid w:val="00EE1731"/>
    <w:rPr>
      <w:rFonts w:ascii="Consolas" w:hAnsi="Consolas"/>
      <w:noProof/>
    </w:rPr>
  </w:style>
  <w:style w:type="character" w:customStyle="1" w:styleId="Type">
    <w:name w:val="Type"/>
    <w:aliases w:val="XSD Base Type"/>
    <w:basedOn w:val="DefaultParagraphFont"/>
    <w:uiPriority w:val="99"/>
    <w:qFormat/>
    <w:rsid w:val="00EE1731"/>
    <w:rPr>
      <w:rFonts w:asciiTheme="majorHAnsi" w:hAnsiTheme="majorHAnsi"/>
      <w:noProof/>
    </w:rPr>
  </w:style>
  <w:style w:type="character" w:customStyle="1" w:styleId="InformativeNotice">
    <w:name w:val="Informative Notice"/>
    <w:basedOn w:val="DefaultParagraphFont"/>
    <w:uiPriority w:val="99"/>
    <w:rsid w:val="00471CF8"/>
    <w:rPr>
      <w:b/>
    </w:rPr>
  </w:style>
  <w:style w:type="paragraph" w:styleId="ListNumber">
    <w:name w:val="List Number"/>
    <w:basedOn w:val="Normal"/>
    <w:unhideWhenUsed/>
    <w:qFormat/>
    <w:rsid w:val="00471CF8"/>
    <w:pPr>
      <w:numPr>
        <w:numId w:val="2"/>
      </w:numPr>
      <w:contextualSpacing/>
    </w:pPr>
  </w:style>
  <w:style w:type="character" w:customStyle="1" w:styleId="RelationshipType">
    <w:name w:val="Relationship Type"/>
    <w:basedOn w:val="DefaultParagraphFont"/>
    <w:qFormat/>
    <w:rsid w:val="00EE1731"/>
    <w:rPr>
      <w:rFonts w:asciiTheme="majorHAnsi" w:hAnsiTheme="majorHAnsi"/>
    </w:rPr>
  </w:style>
  <w:style w:type="numbering" w:customStyle="1" w:styleId="EcmaAnnexNumbering">
    <w:name w:val="Ecma Annex Numbering"/>
    <w:rsid w:val="008F4713"/>
    <w:pPr>
      <w:numPr>
        <w:numId w:val="15"/>
      </w:numPr>
    </w:pPr>
  </w:style>
  <w:style w:type="paragraph" w:customStyle="1" w:styleId="c">
    <w:name w:val="c"/>
    <w:aliases w:val="Code,C"/>
    <w:basedOn w:val="Normal"/>
    <w:next w:val="Normal"/>
    <w:qFormat/>
    <w:rsid w:val="00EE1731"/>
    <w:pPr>
      <w:keepLines/>
      <w:ind w:left="288"/>
      <w:contextualSpacing/>
    </w:pPr>
    <w:rPr>
      <w:rFonts w:ascii="Consolas" w:hAnsi="Consolas"/>
      <w:noProof/>
    </w:rPr>
  </w:style>
  <w:style w:type="paragraph" w:customStyle="1" w:styleId="SchemaFragment">
    <w:name w:val="Schema Fragment"/>
    <w:aliases w:val="XML Schema Fragment"/>
    <w:basedOn w:val="c"/>
    <w:next w:val="Normal"/>
    <w:rsid w:val="00471CF8"/>
    <w:pPr>
      <w:keepNext/>
      <w:pBdr>
        <w:top w:val="single" w:sz="4" w:space="1" w:color="auto"/>
        <w:left w:val="single" w:sz="4" w:space="4" w:color="auto"/>
        <w:bottom w:val="single" w:sz="4" w:space="1" w:color="auto"/>
        <w:right w:val="single" w:sz="4" w:space="4" w:color="auto"/>
      </w:pBdr>
      <w:shd w:val="clear" w:color="auto" w:fill="E0E0E0"/>
      <w:spacing w:after="0"/>
      <w:ind w:left="0"/>
    </w:pPr>
  </w:style>
  <w:style w:type="paragraph" w:customStyle="1" w:styleId="EcmaDocumentNumber">
    <w:name w:val="Ecma Document Number"/>
    <w:basedOn w:val="CenteredHeading"/>
    <w:rsid w:val="00471CF8"/>
    <w:pPr>
      <w:jc w:val="right"/>
    </w:pPr>
    <w:rPr>
      <w:b w:val="0"/>
    </w:rPr>
  </w:style>
  <w:style w:type="table" w:styleId="TableGrid">
    <w:name w:val="Table Grid"/>
    <w:qFormat/>
    <w:rsid w:val="00B07540"/>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rPr>
      <w:cantSplit/>
    </w:trPr>
  </w:style>
  <w:style w:type="table" w:customStyle="1" w:styleId="ElementTable">
    <w:name w:val="ElementTable"/>
    <w:basedOn w:val="TableGrid"/>
    <w:rsid w:val="00471CF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rPr>
      <w:cantSplit/>
    </w:trPr>
    <w:tblStylePr w:type="firstRow">
      <w:pPr>
        <w:wordWrap/>
        <w:jc w:val="center"/>
      </w:pPr>
      <w:rPr>
        <w:b/>
      </w:rPr>
      <w:tblPr/>
      <w:trPr>
        <w:cantSplit/>
        <w:tblHeader/>
      </w:trPr>
      <w:tcPr>
        <w:shd w:val="clear" w:color="auto" w:fill="C0C0C0"/>
      </w:tcPr>
    </w:tblStylePr>
  </w:style>
  <w:style w:type="character" w:styleId="LineNumber">
    <w:name w:val="line number"/>
    <w:basedOn w:val="DefaultParagraphFont"/>
    <w:unhideWhenUsed/>
    <w:rsid w:val="00471CF8"/>
    <w:rPr>
      <w:sz w:val="16"/>
    </w:rPr>
  </w:style>
  <w:style w:type="character" w:styleId="PlaceholderText">
    <w:name w:val="Placeholder Text"/>
    <w:basedOn w:val="DefaultParagraphFont"/>
    <w:uiPriority w:val="99"/>
    <w:semiHidden/>
    <w:rsid w:val="00471CF8"/>
    <w:rPr>
      <w:color w:val="808080"/>
    </w:rPr>
  </w:style>
  <w:style w:type="paragraph" w:styleId="BalloonText">
    <w:name w:val="Balloon Text"/>
    <w:basedOn w:val="Normal"/>
    <w:link w:val="BalloonTextChar"/>
    <w:uiPriority w:val="99"/>
    <w:semiHidden/>
    <w:unhideWhenUsed/>
    <w:locked/>
    <w:rsid w:val="00471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CF8"/>
    <w:rPr>
      <w:rFonts w:ascii="Tahoma" w:hAnsi="Tahoma" w:cs="Tahoma"/>
      <w:sz w:val="16"/>
      <w:szCs w:val="16"/>
    </w:rPr>
  </w:style>
  <w:style w:type="paragraph" w:styleId="DocumentMap">
    <w:name w:val="Document Map"/>
    <w:basedOn w:val="Normal"/>
    <w:link w:val="DocumentMapChar"/>
    <w:uiPriority w:val="99"/>
    <w:semiHidden/>
    <w:unhideWhenUsed/>
    <w:locked/>
    <w:rsid w:val="00471CF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71CF8"/>
    <w:rPr>
      <w:rFonts w:ascii="Tahoma" w:hAnsi="Tahoma" w:cs="Tahoma"/>
      <w:sz w:val="16"/>
      <w:szCs w:val="16"/>
    </w:rPr>
  </w:style>
  <w:style w:type="character" w:customStyle="1" w:styleId="Attributevalue">
    <w:name w:val="Attribute value"/>
    <w:basedOn w:val="Codefragment"/>
    <w:qFormat/>
    <w:rsid w:val="00471CF8"/>
    <w:rPr>
      <w:sz w:val="20"/>
    </w:rPr>
  </w:style>
  <w:style w:type="paragraph" w:styleId="Header">
    <w:name w:val="header"/>
    <w:aliases w:val="Page Header,h"/>
    <w:basedOn w:val="Normal"/>
    <w:link w:val="HeaderChar"/>
    <w:unhideWhenUsed/>
    <w:rsid w:val="00471CF8"/>
    <w:pPr>
      <w:spacing w:after="0" w:line="240" w:lineRule="auto"/>
      <w:jc w:val="right"/>
    </w:pPr>
  </w:style>
  <w:style w:type="character" w:customStyle="1" w:styleId="HeaderChar">
    <w:name w:val="Header Char"/>
    <w:aliases w:val="Page Header Char,h Char"/>
    <w:basedOn w:val="DefaultParagraphFont"/>
    <w:link w:val="Header"/>
    <w:uiPriority w:val="99"/>
    <w:rsid w:val="00471CF8"/>
  </w:style>
  <w:style w:type="paragraph" w:styleId="Footer">
    <w:name w:val="footer"/>
    <w:aliases w:val="Page Footer,f"/>
    <w:basedOn w:val="Normal"/>
    <w:link w:val="FooterChar"/>
    <w:unhideWhenUsed/>
    <w:rsid w:val="00471CF8"/>
    <w:pPr>
      <w:spacing w:after="0" w:line="240" w:lineRule="auto"/>
      <w:jc w:val="center"/>
    </w:pPr>
  </w:style>
  <w:style w:type="character" w:customStyle="1" w:styleId="FooterChar">
    <w:name w:val="Footer Char"/>
    <w:aliases w:val="Page Footer Char,f Char"/>
    <w:basedOn w:val="DefaultParagraphFont"/>
    <w:link w:val="Footer"/>
    <w:rsid w:val="00471CF8"/>
  </w:style>
  <w:style w:type="paragraph" w:customStyle="1" w:styleId="SchemaFragmentLast">
    <w:name w:val="Schema Fragment Last"/>
    <w:aliases w:val="Last Line in XML Schema Fragment"/>
    <w:basedOn w:val="SchemaFragment"/>
    <w:rsid w:val="00471CF8"/>
    <w:pPr>
      <w:keepNext w:val="0"/>
      <w:spacing w:after="200"/>
    </w:pPr>
  </w:style>
  <w:style w:type="paragraph" w:styleId="TOC2">
    <w:name w:val="toc 2"/>
    <w:aliases w:val="toc2"/>
    <w:basedOn w:val="Normal"/>
    <w:next w:val="Normal"/>
    <w:autoRedefine/>
    <w:uiPriority w:val="39"/>
    <w:rsid w:val="00471CF8"/>
    <w:pPr>
      <w:tabs>
        <w:tab w:val="left" w:pos="720"/>
        <w:tab w:val="left" w:pos="990"/>
        <w:tab w:val="right" w:leader="dot" w:pos="9990"/>
      </w:tabs>
      <w:spacing w:after="0" w:line="240" w:lineRule="auto"/>
      <w:ind w:left="202"/>
    </w:pPr>
    <w:rPr>
      <w:noProof/>
      <w:szCs w:val="20"/>
    </w:rPr>
  </w:style>
  <w:style w:type="paragraph" w:styleId="TOC1">
    <w:name w:val="toc 1"/>
    <w:aliases w:val="toc1"/>
    <w:basedOn w:val="Normal"/>
    <w:next w:val="Normal"/>
    <w:autoRedefine/>
    <w:uiPriority w:val="39"/>
    <w:unhideWhenUsed/>
    <w:rsid w:val="00EE1731"/>
    <w:pPr>
      <w:tabs>
        <w:tab w:val="left" w:pos="360"/>
        <w:tab w:val="left" w:pos="540"/>
        <w:tab w:val="left" w:pos="851"/>
        <w:tab w:val="right" w:leader="dot" w:pos="9990"/>
      </w:tabs>
      <w:spacing w:before="120" w:after="0"/>
    </w:pPr>
    <w:rPr>
      <w:b/>
      <w:noProof/>
    </w:rPr>
  </w:style>
  <w:style w:type="paragraph" w:styleId="TOC3">
    <w:name w:val="toc 3"/>
    <w:aliases w:val="toc3"/>
    <w:basedOn w:val="Normal"/>
    <w:next w:val="Normal"/>
    <w:autoRedefine/>
    <w:uiPriority w:val="39"/>
    <w:rsid w:val="00471CF8"/>
    <w:pPr>
      <w:tabs>
        <w:tab w:val="left" w:pos="1170"/>
        <w:tab w:val="left" w:pos="1350"/>
        <w:tab w:val="right" w:leader="dot" w:pos="9990"/>
      </w:tabs>
      <w:spacing w:after="0" w:line="240" w:lineRule="auto"/>
      <w:ind w:left="403"/>
    </w:pPr>
    <w:rPr>
      <w:szCs w:val="20"/>
    </w:rPr>
  </w:style>
  <w:style w:type="paragraph" w:styleId="Revision">
    <w:name w:val="Revision"/>
    <w:hidden/>
    <w:uiPriority w:val="99"/>
    <w:semiHidden/>
    <w:rsid w:val="00471CF8"/>
    <w:rPr>
      <w:lang w:val="en-CA" w:eastAsia="en-CA"/>
    </w:rPr>
  </w:style>
  <w:style w:type="paragraph" w:styleId="TOC4">
    <w:name w:val="toc 4"/>
    <w:aliases w:val="toc4"/>
    <w:basedOn w:val="Normal"/>
    <w:next w:val="Normal"/>
    <w:autoRedefine/>
    <w:rsid w:val="00471CF8"/>
    <w:pPr>
      <w:tabs>
        <w:tab w:val="left" w:pos="1530"/>
        <w:tab w:val="left" w:pos="1800"/>
        <w:tab w:val="right" w:leader="dot" w:pos="9990"/>
      </w:tabs>
      <w:spacing w:after="0" w:line="240" w:lineRule="auto"/>
      <w:ind w:left="605" w:right="-54"/>
    </w:pPr>
    <w:rPr>
      <w:szCs w:val="20"/>
    </w:rPr>
  </w:style>
  <w:style w:type="paragraph" w:styleId="TOC5">
    <w:name w:val="toc 5"/>
    <w:aliases w:val="toc5"/>
    <w:basedOn w:val="Normal"/>
    <w:next w:val="Normal"/>
    <w:autoRedefine/>
    <w:rsid w:val="00471CF8"/>
    <w:pPr>
      <w:tabs>
        <w:tab w:val="left" w:pos="1800"/>
        <w:tab w:val="right" w:leader="dot" w:pos="9990"/>
      </w:tabs>
      <w:spacing w:after="0" w:line="240" w:lineRule="auto"/>
      <w:ind w:left="806"/>
    </w:pPr>
    <w:rPr>
      <w:szCs w:val="20"/>
    </w:rPr>
  </w:style>
  <w:style w:type="paragraph" w:styleId="TOC6">
    <w:name w:val="toc 6"/>
    <w:basedOn w:val="Normal"/>
    <w:next w:val="Normal"/>
    <w:autoRedefine/>
    <w:uiPriority w:val="39"/>
    <w:unhideWhenUsed/>
    <w:locked/>
    <w:rsid w:val="00471CF8"/>
    <w:pPr>
      <w:spacing w:after="100"/>
      <w:ind w:left="1100"/>
    </w:pPr>
  </w:style>
  <w:style w:type="paragraph" w:styleId="TOC7">
    <w:name w:val="toc 7"/>
    <w:basedOn w:val="Normal"/>
    <w:next w:val="Normal"/>
    <w:autoRedefine/>
    <w:uiPriority w:val="39"/>
    <w:unhideWhenUsed/>
    <w:locked/>
    <w:rsid w:val="00471CF8"/>
    <w:pPr>
      <w:spacing w:after="100"/>
      <w:ind w:left="1320"/>
    </w:pPr>
  </w:style>
  <w:style w:type="paragraph" w:styleId="TOC8">
    <w:name w:val="toc 8"/>
    <w:basedOn w:val="Normal"/>
    <w:next w:val="Normal"/>
    <w:autoRedefine/>
    <w:uiPriority w:val="39"/>
    <w:unhideWhenUsed/>
    <w:locked/>
    <w:rsid w:val="00471CF8"/>
    <w:pPr>
      <w:spacing w:after="100"/>
      <w:ind w:left="1540"/>
    </w:pPr>
  </w:style>
  <w:style w:type="paragraph" w:styleId="TOC9">
    <w:name w:val="toc 9"/>
    <w:basedOn w:val="Normal"/>
    <w:next w:val="Normal"/>
    <w:autoRedefine/>
    <w:uiPriority w:val="39"/>
    <w:unhideWhenUsed/>
    <w:locked/>
    <w:rsid w:val="00471CF8"/>
    <w:pPr>
      <w:spacing w:after="100"/>
      <w:ind w:left="1760"/>
    </w:pPr>
  </w:style>
  <w:style w:type="character" w:styleId="CommentReference">
    <w:name w:val="annotation reference"/>
    <w:basedOn w:val="DefaultParagraphFont"/>
    <w:uiPriority w:val="99"/>
    <w:semiHidden/>
    <w:unhideWhenUsed/>
    <w:locked/>
    <w:rsid w:val="00471CF8"/>
    <w:rPr>
      <w:sz w:val="16"/>
      <w:szCs w:val="16"/>
    </w:rPr>
  </w:style>
  <w:style w:type="paragraph" w:styleId="CommentText">
    <w:name w:val="annotation text"/>
    <w:basedOn w:val="Normal"/>
    <w:link w:val="CommentTextChar"/>
    <w:uiPriority w:val="99"/>
    <w:semiHidden/>
    <w:unhideWhenUsed/>
    <w:locked/>
    <w:rsid w:val="00471CF8"/>
    <w:pPr>
      <w:spacing w:line="240" w:lineRule="auto"/>
    </w:pPr>
    <w:rPr>
      <w:sz w:val="20"/>
      <w:szCs w:val="20"/>
    </w:rPr>
  </w:style>
  <w:style w:type="character" w:customStyle="1" w:styleId="CommentTextChar">
    <w:name w:val="Comment Text Char"/>
    <w:basedOn w:val="DefaultParagraphFont"/>
    <w:link w:val="CommentText"/>
    <w:uiPriority w:val="99"/>
    <w:semiHidden/>
    <w:rsid w:val="00471CF8"/>
    <w:rPr>
      <w:sz w:val="20"/>
      <w:szCs w:val="20"/>
    </w:rPr>
  </w:style>
  <w:style w:type="paragraph" w:styleId="Index1">
    <w:name w:val="index 1"/>
    <w:aliases w:val="idx1"/>
    <w:basedOn w:val="Normal"/>
    <w:next w:val="Normal"/>
    <w:autoRedefine/>
    <w:uiPriority w:val="99"/>
    <w:unhideWhenUsed/>
    <w:rsid w:val="00471CF8"/>
    <w:pPr>
      <w:spacing w:after="0" w:line="240" w:lineRule="auto"/>
      <w:ind w:left="220" w:hanging="220"/>
    </w:pPr>
  </w:style>
  <w:style w:type="paragraph" w:styleId="CommentSubject">
    <w:name w:val="annotation subject"/>
    <w:basedOn w:val="CommentText"/>
    <w:next w:val="CommentText"/>
    <w:link w:val="CommentSubjectChar"/>
    <w:uiPriority w:val="99"/>
    <w:semiHidden/>
    <w:unhideWhenUsed/>
    <w:locked/>
    <w:rsid w:val="00471CF8"/>
    <w:rPr>
      <w:b/>
      <w:bCs/>
    </w:rPr>
  </w:style>
  <w:style w:type="character" w:customStyle="1" w:styleId="CommentSubjectChar">
    <w:name w:val="Comment Subject Char"/>
    <w:basedOn w:val="CommentTextChar"/>
    <w:link w:val="CommentSubject"/>
    <w:uiPriority w:val="99"/>
    <w:semiHidden/>
    <w:rsid w:val="00471CF8"/>
    <w:rPr>
      <w:b/>
      <w:bCs/>
    </w:rPr>
  </w:style>
  <w:style w:type="paragraph" w:styleId="Index2">
    <w:name w:val="index 2"/>
    <w:aliases w:val="idx2"/>
    <w:basedOn w:val="Normal"/>
    <w:next w:val="Normal"/>
    <w:autoRedefine/>
    <w:uiPriority w:val="99"/>
    <w:unhideWhenUsed/>
    <w:rsid w:val="00471CF8"/>
    <w:pPr>
      <w:spacing w:after="0" w:line="240" w:lineRule="auto"/>
      <w:ind w:left="440" w:hanging="220"/>
    </w:pPr>
  </w:style>
  <w:style w:type="paragraph" w:styleId="Index4">
    <w:name w:val="index 4"/>
    <w:basedOn w:val="Normal"/>
    <w:next w:val="Normal"/>
    <w:autoRedefine/>
    <w:uiPriority w:val="99"/>
    <w:semiHidden/>
    <w:unhideWhenUsed/>
    <w:locked/>
    <w:rsid w:val="00471CF8"/>
    <w:pPr>
      <w:spacing w:after="0" w:line="240" w:lineRule="auto"/>
      <w:ind w:left="880" w:hanging="220"/>
    </w:pPr>
  </w:style>
  <w:style w:type="paragraph" w:styleId="Index3">
    <w:name w:val="index 3"/>
    <w:aliases w:val="idx3"/>
    <w:basedOn w:val="Normal"/>
    <w:next w:val="Normal"/>
    <w:autoRedefine/>
    <w:unhideWhenUsed/>
    <w:rsid w:val="00471CF8"/>
    <w:pPr>
      <w:spacing w:after="0" w:line="240" w:lineRule="auto"/>
      <w:ind w:left="660" w:hanging="220"/>
    </w:pPr>
  </w:style>
  <w:style w:type="paragraph" w:styleId="FootnoteText">
    <w:name w:val="footnote text"/>
    <w:basedOn w:val="Normal"/>
    <w:link w:val="FootnoteTextChar"/>
    <w:uiPriority w:val="99"/>
    <w:semiHidden/>
    <w:unhideWhenUsed/>
    <w:locked/>
    <w:rsid w:val="00471C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1CF8"/>
    <w:rPr>
      <w:sz w:val="20"/>
      <w:szCs w:val="20"/>
    </w:rPr>
  </w:style>
  <w:style w:type="character" w:styleId="FootnoteReference">
    <w:name w:val="footnote reference"/>
    <w:basedOn w:val="DefaultParagraphFont"/>
    <w:uiPriority w:val="99"/>
    <w:semiHidden/>
    <w:unhideWhenUsed/>
    <w:locked/>
    <w:rsid w:val="00471CF8"/>
    <w:rPr>
      <w:vertAlign w:val="superscript"/>
    </w:rPr>
  </w:style>
  <w:style w:type="paragraph" w:styleId="IndexHeading">
    <w:name w:val="index heading"/>
    <w:basedOn w:val="Normal"/>
    <w:next w:val="Index1"/>
    <w:uiPriority w:val="99"/>
    <w:semiHidden/>
    <w:unhideWhenUsed/>
    <w:locked/>
    <w:rsid w:val="00471CF8"/>
    <w:rPr>
      <w:rFonts w:ascii="Arial" w:hAnsi="Arial"/>
      <w:b/>
      <w:bCs/>
    </w:rPr>
  </w:style>
  <w:style w:type="paragraph" w:styleId="Caption">
    <w:name w:val="caption"/>
    <w:basedOn w:val="Normal"/>
    <w:next w:val="Normal"/>
    <w:uiPriority w:val="99"/>
    <w:semiHidden/>
    <w:unhideWhenUsed/>
    <w:locked/>
    <w:rsid w:val="00471CF8"/>
    <w:pPr>
      <w:spacing w:line="240" w:lineRule="auto"/>
    </w:pPr>
    <w:rPr>
      <w:b/>
      <w:bCs/>
      <w:color w:val="666666"/>
      <w:sz w:val="18"/>
      <w:szCs w:val="18"/>
    </w:rPr>
  </w:style>
  <w:style w:type="paragraph" w:styleId="List">
    <w:name w:val="List"/>
    <w:basedOn w:val="Normal"/>
    <w:uiPriority w:val="99"/>
    <w:semiHidden/>
    <w:unhideWhenUsed/>
    <w:locked/>
    <w:rsid w:val="00471CF8"/>
    <w:pPr>
      <w:ind w:left="360" w:hanging="360"/>
      <w:contextualSpacing/>
    </w:pPr>
  </w:style>
  <w:style w:type="paragraph" w:styleId="ListBullet2">
    <w:name w:val="List Bullet 2"/>
    <w:aliases w:val="lb2"/>
    <w:basedOn w:val="Normal"/>
    <w:unhideWhenUsed/>
    <w:rsid w:val="00471CF8"/>
    <w:pPr>
      <w:numPr>
        <w:numId w:val="6"/>
      </w:numPr>
      <w:ind w:left="1080"/>
      <w:contextualSpacing/>
    </w:pPr>
  </w:style>
  <w:style w:type="paragraph" w:styleId="ListBullet3">
    <w:name w:val="List Bullet 3"/>
    <w:basedOn w:val="Normal"/>
    <w:semiHidden/>
    <w:unhideWhenUsed/>
    <w:rsid w:val="00471CF8"/>
    <w:pPr>
      <w:numPr>
        <w:numId w:val="3"/>
      </w:numPr>
      <w:ind w:left="1440"/>
      <w:contextualSpacing/>
    </w:pPr>
  </w:style>
  <w:style w:type="character" w:styleId="Strong">
    <w:name w:val="Strong"/>
    <w:basedOn w:val="DefaultParagraphFont"/>
    <w:uiPriority w:val="9"/>
    <w:locked/>
    <w:rsid w:val="00471CF8"/>
    <w:rPr>
      <w:b/>
      <w:bCs/>
    </w:rPr>
  </w:style>
  <w:style w:type="paragraph" w:styleId="ListBullet4">
    <w:name w:val="List Bullet 4"/>
    <w:basedOn w:val="Normal"/>
    <w:semiHidden/>
    <w:unhideWhenUsed/>
    <w:rsid w:val="00471CF8"/>
    <w:pPr>
      <w:numPr>
        <w:numId w:val="4"/>
      </w:numPr>
      <w:ind w:left="1800"/>
      <w:contextualSpacing/>
    </w:pPr>
  </w:style>
  <w:style w:type="paragraph" w:styleId="EndnoteText">
    <w:name w:val="endnote text"/>
    <w:basedOn w:val="Normal"/>
    <w:link w:val="EndnoteTextChar"/>
    <w:uiPriority w:val="99"/>
    <w:semiHidden/>
    <w:unhideWhenUsed/>
    <w:locked/>
    <w:rsid w:val="00471C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71CF8"/>
    <w:rPr>
      <w:sz w:val="20"/>
      <w:szCs w:val="20"/>
    </w:rPr>
  </w:style>
  <w:style w:type="character" w:styleId="Hyperlink">
    <w:name w:val="Hyperlink"/>
    <w:basedOn w:val="DefaultParagraphFont"/>
    <w:uiPriority w:val="99"/>
    <w:unhideWhenUsed/>
    <w:locked/>
    <w:rsid w:val="00471CF8"/>
    <w:rPr>
      <w:color w:val="5F5F5F"/>
      <w:u w:val="single"/>
    </w:rPr>
  </w:style>
  <w:style w:type="paragraph" w:styleId="Index5">
    <w:name w:val="index 5"/>
    <w:basedOn w:val="Normal"/>
    <w:next w:val="Normal"/>
    <w:autoRedefine/>
    <w:uiPriority w:val="99"/>
    <w:semiHidden/>
    <w:unhideWhenUsed/>
    <w:locked/>
    <w:rsid w:val="00471CF8"/>
    <w:pPr>
      <w:spacing w:after="0" w:line="240" w:lineRule="auto"/>
      <w:ind w:left="1100" w:hanging="220"/>
    </w:pPr>
  </w:style>
  <w:style w:type="paragraph" w:styleId="Index6">
    <w:name w:val="index 6"/>
    <w:basedOn w:val="Normal"/>
    <w:next w:val="Normal"/>
    <w:autoRedefine/>
    <w:uiPriority w:val="99"/>
    <w:semiHidden/>
    <w:unhideWhenUsed/>
    <w:locked/>
    <w:rsid w:val="00471CF8"/>
    <w:pPr>
      <w:spacing w:after="0" w:line="240" w:lineRule="auto"/>
      <w:ind w:left="1320" w:hanging="220"/>
    </w:pPr>
  </w:style>
  <w:style w:type="paragraph" w:styleId="Index7">
    <w:name w:val="index 7"/>
    <w:basedOn w:val="Normal"/>
    <w:next w:val="Normal"/>
    <w:autoRedefine/>
    <w:uiPriority w:val="99"/>
    <w:semiHidden/>
    <w:unhideWhenUsed/>
    <w:locked/>
    <w:rsid w:val="00471CF8"/>
    <w:pPr>
      <w:spacing w:after="0" w:line="240" w:lineRule="auto"/>
      <w:ind w:left="1540" w:hanging="220"/>
    </w:pPr>
  </w:style>
  <w:style w:type="paragraph" w:styleId="Index8">
    <w:name w:val="index 8"/>
    <w:basedOn w:val="Normal"/>
    <w:next w:val="Normal"/>
    <w:autoRedefine/>
    <w:uiPriority w:val="99"/>
    <w:semiHidden/>
    <w:unhideWhenUsed/>
    <w:locked/>
    <w:rsid w:val="00471CF8"/>
    <w:pPr>
      <w:spacing w:after="0" w:line="240" w:lineRule="auto"/>
      <w:ind w:left="1760" w:hanging="220"/>
    </w:pPr>
  </w:style>
  <w:style w:type="paragraph" w:styleId="Index9">
    <w:name w:val="index 9"/>
    <w:basedOn w:val="Normal"/>
    <w:next w:val="Normal"/>
    <w:autoRedefine/>
    <w:uiPriority w:val="99"/>
    <w:semiHidden/>
    <w:unhideWhenUsed/>
    <w:locked/>
    <w:rsid w:val="00471CF8"/>
    <w:pPr>
      <w:spacing w:after="0" w:line="240" w:lineRule="auto"/>
      <w:ind w:left="1980" w:hanging="220"/>
    </w:pPr>
  </w:style>
  <w:style w:type="paragraph" w:styleId="MacroText">
    <w:name w:val="macro"/>
    <w:link w:val="MacroTextChar"/>
    <w:uiPriority w:val="99"/>
    <w:semiHidden/>
    <w:unhideWhenUsed/>
    <w:locked/>
    <w:rsid w:val="00471CF8"/>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CA" w:eastAsia="en-CA"/>
    </w:rPr>
  </w:style>
  <w:style w:type="character" w:customStyle="1" w:styleId="MacroTextChar">
    <w:name w:val="Macro Text Char"/>
    <w:basedOn w:val="DefaultParagraphFont"/>
    <w:link w:val="MacroText"/>
    <w:uiPriority w:val="99"/>
    <w:semiHidden/>
    <w:rsid w:val="00471CF8"/>
    <w:rPr>
      <w:rFonts w:ascii="Consolas" w:hAnsi="Consolas"/>
      <w:lang w:val="en-US" w:eastAsia="en-US" w:bidi="ar-SA"/>
    </w:rPr>
  </w:style>
  <w:style w:type="paragraph" w:styleId="TableofAuthorities">
    <w:name w:val="table of authorities"/>
    <w:basedOn w:val="Normal"/>
    <w:next w:val="Normal"/>
    <w:uiPriority w:val="99"/>
    <w:semiHidden/>
    <w:unhideWhenUsed/>
    <w:locked/>
    <w:rsid w:val="00471CF8"/>
    <w:pPr>
      <w:spacing w:after="0"/>
      <w:ind w:left="220" w:hanging="220"/>
    </w:pPr>
  </w:style>
  <w:style w:type="paragraph" w:styleId="TableofFigures">
    <w:name w:val="table of figures"/>
    <w:basedOn w:val="Normal"/>
    <w:next w:val="Normal"/>
    <w:uiPriority w:val="99"/>
    <w:semiHidden/>
    <w:unhideWhenUsed/>
    <w:locked/>
    <w:rsid w:val="00471CF8"/>
    <w:pPr>
      <w:spacing w:after="0"/>
    </w:pPr>
  </w:style>
  <w:style w:type="paragraph" w:styleId="TOAHeading">
    <w:name w:val="toa heading"/>
    <w:basedOn w:val="Normal"/>
    <w:next w:val="Normal"/>
    <w:uiPriority w:val="99"/>
    <w:semiHidden/>
    <w:unhideWhenUsed/>
    <w:locked/>
    <w:rsid w:val="00471CF8"/>
    <w:pPr>
      <w:spacing w:before="120"/>
    </w:pPr>
    <w:rPr>
      <w:rFonts w:ascii="Arial" w:hAnsi="Arial"/>
      <w:b/>
      <w:bCs/>
      <w:sz w:val="24"/>
      <w:szCs w:val="24"/>
    </w:rPr>
  </w:style>
  <w:style w:type="character" w:styleId="PageNumber">
    <w:name w:val="page number"/>
    <w:basedOn w:val="DefaultParagraphFont"/>
    <w:uiPriority w:val="99"/>
    <w:semiHidden/>
    <w:unhideWhenUsed/>
    <w:locked/>
    <w:rsid w:val="00471CF8"/>
  </w:style>
  <w:style w:type="paragraph" w:styleId="NormalWeb">
    <w:name w:val="Normal (Web)"/>
    <w:basedOn w:val="Normal"/>
    <w:uiPriority w:val="99"/>
    <w:semiHidden/>
    <w:unhideWhenUsed/>
    <w:locked/>
    <w:rsid w:val="00471CF8"/>
    <w:rPr>
      <w:sz w:val="24"/>
      <w:szCs w:val="24"/>
    </w:rPr>
  </w:style>
  <w:style w:type="paragraph" w:styleId="Closing">
    <w:name w:val="Closing"/>
    <w:basedOn w:val="Normal"/>
    <w:link w:val="ClosingChar"/>
    <w:uiPriority w:val="99"/>
    <w:semiHidden/>
    <w:unhideWhenUsed/>
    <w:locked/>
    <w:rsid w:val="00471CF8"/>
    <w:pPr>
      <w:spacing w:after="0" w:line="240" w:lineRule="auto"/>
      <w:ind w:left="4320"/>
    </w:pPr>
  </w:style>
  <w:style w:type="character" w:customStyle="1" w:styleId="ClosingChar">
    <w:name w:val="Closing Char"/>
    <w:basedOn w:val="DefaultParagraphFont"/>
    <w:link w:val="Closing"/>
    <w:uiPriority w:val="99"/>
    <w:semiHidden/>
    <w:rsid w:val="00471CF8"/>
  </w:style>
  <w:style w:type="paragraph" w:styleId="Date">
    <w:name w:val="Date"/>
    <w:basedOn w:val="Normal"/>
    <w:next w:val="Normal"/>
    <w:link w:val="DateChar"/>
    <w:uiPriority w:val="99"/>
    <w:semiHidden/>
    <w:unhideWhenUsed/>
    <w:locked/>
    <w:rsid w:val="00471CF8"/>
  </w:style>
  <w:style w:type="character" w:customStyle="1" w:styleId="DateChar">
    <w:name w:val="Date Char"/>
    <w:basedOn w:val="DefaultParagraphFont"/>
    <w:link w:val="Date"/>
    <w:uiPriority w:val="99"/>
    <w:semiHidden/>
    <w:rsid w:val="00471CF8"/>
  </w:style>
  <w:style w:type="paragraph" w:styleId="E-mailSignature">
    <w:name w:val="E-mail Signature"/>
    <w:basedOn w:val="Normal"/>
    <w:link w:val="E-mailSignatureChar"/>
    <w:uiPriority w:val="99"/>
    <w:semiHidden/>
    <w:unhideWhenUsed/>
    <w:locked/>
    <w:rsid w:val="00471CF8"/>
    <w:pPr>
      <w:spacing w:after="0" w:line="240" w:lineRule="auto"/>
    </w:pPr>
  </w:style>
  <w:style w:type="character" w:customStyle="1" w:styleId="E-mailSignatureChar">
    <w:name w:val="E-mail Signature Char"/>
    <w:basedOn w:val="DefaultParagraphFont"/>
    <w:link w:val="E-mailSignature"/>
    <w:uiPriority w:val="99"/>
    <w:semiHidden/>
    <w:rsid w:val="00471CF8"/>
  </w:style>
  <w:style w:type="paragraph" w:styleId="EnvelopeAddress">
    <w:name w:val="envelope address"/>
    <w:basedOn w:val="Normal"/>
    <w:uiPriority w:val="99"/>
    <w:semiHidden/>
    <w:unhideWhenUsed/>
    <w:locked/>
    <w:rsid w:val="00471CF8"/>
    <w:pPr>
      <w:framePr w:w="7920" w:h="1980" w:hRule="exact" w:hSpace="180" w:wrap="auto" w:hAnchor="page" w:xAlign="center" w:yAlign="bottom"/>
      <w:spacing w:after="0" w:line="240" w:lineRule="auto"/>
      <w:ind w:left="2880"/>
    </w:pPr>
    <w:rPr>
      <w:rFonts w:ascii="Arial" w:hAnsi="Arial"/>
      <w:sz w:val="24"/>
      <w:szCs w:val="24"/>
    </w:rPr>
  </w:style>
  <w:style w:type="paragraph" w:styleId="EnvelopeReturn">
    <w:name w:val="envelope return"/>
    <w:basedOn w:val="Normal"/>
    <w:uiPriority w:val="99"/>
    <w:semiHidden/>
    <w:unhideWhenUsed/>
    <w:locked/>
    <w:rsid w:val="00471CF8"/>
    <w:pPr>
      <w:spacing w:after="0" w:line="240" w:lineRule="auto"/>
    </w:pPr>
    <w:rPr>
      <w:rFonts w:ascii="Arial" w:hAnsi="Arial"/>
      <w:sz w:val="20"/>
      <w:szCs w:val="20"/>
    </w:rPr>
  </w:style>
  <w:style w:type="paragraph" w:styleId="HTMLAddress">
    <w:name w:val="HTML Address"/>
    <w:basedOn w:val="Normal"/>
    <w:link w:val="HTMLAddressChar"/>
    <w:uiPriority w:val="99"/>
    <w:semiHidden/>
    <w:unhideWhenUsed/>
    <w:locked/>
    <w:rsid w:val="00471CF8"/>
    <w:pPr>
      <w:spacing w:after="0" w:line="240" w:lineRule="auto"/>
    </w:pPr>
    <w:rPr>
      <w:i/>
      <w:iCs/>
    </w:rPr>
  </w:style>
  <w:style w:type="character" w:customStyle="1" w:styleId="HTMLAddressChar">
    <w:name w:val="HTML Address Char"/>
    <w:basedOn w:val="DefaultParagraphFont"/>
    <w:link w:val="HTMLAddress"/>
    <w:uiPriority w:val="99"/>
    <w:semiHidden/>
    <w:rsid w:val="00471CF8"/>
    <w:rPr>
      <w:i/>
      <w:iCs/>
    </w:rPr>
  </w:style>
  <w:style w:type="paragraph" w:styleId="HTMLPreformatted">
    <w:name w:val="HTML Preformatted"/>
    <w:basedOn w:val="Normal"/>
    <w:link w:val="HTMLPreformattedChar"/>
    <w:uiPriority w:val="99"/>
    <w:semiHidden/>
    <w:unhideWhenUsed/>
    <w:locked/>
    <w:rsid w:val="00471CF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71CF8"/>
    <w:rPr>
      <w:rFonts w:ascii="Consolas" w:hAnsi="Consolas"/>
      <w:sz w:val="20"/>
      <w:szCs w:val="20"/>
    </w:rPr>
  </w:style>
  <w:style w:type="paragraph" w:styleId="List2">
    <w:name w:val="List 2"/>
    <w:basedOn w:val="Normal"/>
    <w:uiPriority w:val="99"/>
    <w:semiHidden/>
    <w:unhideWhenUsed/>
    <w:locked/>
    <w:rsid w:val="00471CF8"/>
    <w:pPr>
      <w:ind w:left="720" w:hanging="360"/>
      <w:contextualSpacing/>
    </w:pPr>
  </w:style>
  <w:style w:type="paragraph" w:styleId="List3">
    <w:name w:val="List 3"/>
    <w:basedOn w:val="Normal"/>
    <w:uiPriority w:val="99"/>
    <w:semiHidden/>
    <w:unhideWhenUsed/>
    <w:locked/>
    <w:rsid w:val="00471CF8"/>
    <w:pPr>
      <w:ind w:left="1080" w:hanging="360"/>
      <w:contextualSpacing/>
    </w:pPr>
  </w:style>
  <w:style w:type="paragraph" w:styleId="List4">
    <w:name w:val="List 4"/>
    <w:basedOn w:val="Normal"/>
    <w:uiPriority w:val="99"/>
    <w:semiHidden/>
    <w:unhideWhenUsed/>
    <w:locked/>
    <w:rsid w:val="00471CF8"/>
    <w:pPr>
      <w:ind w:left="1440" w:hanging="360"/>
      <w:contextualSpacing/>
    </w:pPr>
  </w:style>
  <w:style w:type="paragraph" w:styleId="List5">
    <w:name w:val="List 5"/>
    <w:basedOn w:val="Normal"/>
    <w:uiPriority w:val="99"/>
    <w:semiHidden/>
    <w:unhideWhenUsed/>
    <w:locked/>
    <w:rsid w:val="00471CF8"/>
    <w:pPr>
      <w:ind w:left="1800" w:hanging="360"/>
      <w:contextualSpacing/>
    </w:pPr>
  </w:style>
  <w:style w:type="paragraph" w:styleId="ListContinue">
    <w:name w:val="List Continue"/>
    <w:basedOn w:val="Normal"/>
    <w:uiPriority w:val="99"/>
    <w:semiHidden/>
    <w:unhideWhenUsed/>
    <w:locked/>
    <w:rsid w:val="00471CF8"/>
    <w:pPr>
      <w:spacing w:after="120"/>
      <w:ind w:left="360"/>
      <w:contextualSpacing/>
    </w:pPr>
  </w:style>
  <w:style w:type="paragraph" w:styleId="ListContinue2">
    <w:name w:val="List Continue 2"/>
    <w:basedOn w:val="Normal"/>
    <w:uiPriority w:val="99"/>
    <w:semiHidden/>
    <w:unhideWhenUsed/>
    <w:locked/>
    <w:rsid w:val="00471CF8"/>
    <w:pPr>
      <w:spacing w:after="120"/>
      <w:ind w:left="720"/>
      <w:contextualSpacing/>
    </w:pPr>
  </w:style>
  <w:style w:type="paragraph" w:styleId="ListContinue3">
    <w:name w:val="List Continue 3"/>
    <w:basedOn w:val="Normal"/>
    <w:uiPriority w:val="99"/>
    <w:semiHidden/>
    <w:unhideWhenUsed/>
    <w:locked/>
    <w:rsid w:val="00471CF8"/>
    <w:pPr>
      <w:spacing w:after="120"/>
      <w:ind w:left="1080"/>
      <w:contextualSpacing/>
    </w:pPr>
  </w:style>
  <w:style w:type="paragraph" w:styleId="ListContinue4">
    <w:name w:val="List Continue 4"/>
    <w:basedOn w:val="Normal"/>
    <w:uiPriority w:val="99"/>
    <w:semiHidden/>
    <w:unhideWhenUsed/>
    <w:locked/>
    <w:rsid w:val="00471CF8"/>
    <w:pPr>
      <w:spacing w:after="120"/>
      <w:ind w:left="1440"/>
      <w:contextualSpacing/>
    </w:pPr>
  </w:style>
  <w:style w:type="paragraph" w:styleId="ListContinue5">
    <w:name w:val="List Continue 5"/>
    <w:basedOn w:val="Normal"/>
    <w:uiPriority w:val="99"/>
    <w:semiHidden/>
    <w:unhideWhenUsed/>
    <w:locked/>
    <w:rsid w:val="00471CF8"/>
    <w:pPr>
      <w:spacing w:after="120"/>
      <w:ind w:left="1800"/>
      <w:contextualSpacing/>
    </w:pPr>
  </w:style>
  <w:style w:type="paragraph" w:styleId="ListNumber2">
    <w:name w:val="List Number 2"/>
    <w:basedOn w:val="Normal"/>
    <w:unhideWhenUsed/>
    <w:rsid w:val="00471CF8"/>
    <w:pPr>
      <w:numPr>
        <w:numId w:val="7"/>
      </w:numPr>
      <w:contextualSpacing/>
    </w:pPr>
  </w:style>
  <w:style w:type="paragraph" w:styleId="ListNumber3">
    <w:name w:val="List Number 3"/>
    <w:basedOn w:val="Normal"/>
    <w:semiHidden/>
    <w:unhideWhenUsed/>
    <w:rsid w:val="00471CF8"/>
    <w:pPr>
      <w:numPr>
        <w:numId w:val="8"/>
      </w:numPr>
      <w:contextualSpacing/>
    </w:pPr>
  </w:style>
  <w:style w:type="paragraph" w:styleId="ListNumber4">
    <w:name w:val="List Number 4"/>
    <w:basedOn w:val="Normal"/>
    <w:semiHidden/>
    <w:unhideWhenUsed/>
    <w:rsid w:val="00471CF8"/>
    <w:pPr>
      <w:numPr>
        <w:numId w:val="9"/>
      </w:numPr>
      <w:contextualSpacing/>
    </w:pPr>
  </w:style>
  <w:style w:type="paragraph" w:styleId="ListNumber5">
    <w:name w:val="List Number 5"/>
    <w:basedOn w:val="Normal"/>
    <w:uiPriority w:val="99"/>
    <w:semiHidden/>
    <w:unhideWhenUsed/>
    <w:locked/>
    <w:rsid w:val="00471CF8"/>
    <w:pPr>
      <w:tabs>
        <w:tab w:val="num" w:pos="1800"/>
      </w:tabs>
      <w:ind w:left="1800" w:hanging="360"/>
      <w:contextualSpacing/>
    </w:pPr>
  </w:style>
  <w:style w:type="paragraph" w:styleId="NormalIndent">
    <w:name w:val="Normal Indent"/>
    <w:basedOn w:val="Normal"/>
    <w:uiPriority w:val="99"/>
    <w:semiHidden/>
    <w:unhideWhenUsed/>
    <w:locked/>
    <w:rsid w:val="00471CF8"/>
    <w:pPr>
      <w:ind w:left="720"/>
    </w:pPr>
  </w:style>
  <w:style w:type="paragraph" w:styleId="PlainText">
    <w:name w:val="Plain Text"/>
    <w:basedOn w:val="Normal"/>
    <w:link w:val="PlainTextChar"/>
    <w:uiPriority w:val="99"/>
    <w:semiHidden/>
    <w:unhideWhenUsed/>
    <w:locked/>
    <w:rsid w:val="00471CF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71CF8"/>
    <w:rPr>
      <w:rFonts w:ascii="Consolas" w:hAnsi="Consolas"/>
      <w:sz w:val="21"/>
      <w:szCs w:val="21"/>
    </w:rPr>
  </w:style>
  <w:style w:type="paragraph" w:styleId="Salutation">
    <w:name w:val="Salutation"/>
    <w:basedOn w:val="Normal"/>
    <w:next w:val="Normal"/>
    <w:link w:val="SalutationChar"/>
    <w:uiPriority w:val="99"/>
    <w:semiHidden/>
    <w:unhideWhenUsed/>
    <w:locked/>
    <w:rsid w:val="00471CF8"/>
  </w:style>
  <w:style w:type="character" w:customStyle="1" w:styleId="SalutationChar">
    <w:name w:val="Salutation Char"/>
    <w:basedOn w:val="DefaultParagraphFont"/>
    <w:link w:val="Salutation"/>
    <w:uiPriority w:val="99"/>
    <w:semiHidden/>
    <w:rsid w:val="00471CF8"/>
  </w:style>
  <w:style w:type="paragraph" w:styleId="Signature">
    <w:name w:val="Signature"/>
    <w:basedOn w:val="Normal"/>
    <w:link w:val="SignatureChar"/>
    <w:uiPriority w:val="99"/>
    <w:semiHidden/>
    <w:unhideWhenUsed/>
    <w:locked/>
    <w:rsid w:val="00471CF8"/>
    <w:pPr>
      <w:spacing w:after="0" w:line="240" w:lineRule="auto"/>
      <w:ind w:left="4320"/>
    </w:pPr>
  </w:style>
  <w:style w:type="character" w:customStyle="1" w:styleId="SignatureChar">
    <w:name w:val="Signature Char"/>
    <w:basedOn w:val="DefaultParagraphFont"/>
    <w:link w:val="Signature"/>
    <w:uiPriority w:val="99"/>
    <w:semiHidden/>
    <w:rsid w:val="00471CF8"/>
  </w:style>
  <w:style w:type="character" w:styleId="HTMLTypewriter">
    <w:name w:val="HTML Typewriter"/>
    <w:basedOn w:val="DefaultParagraphFont"/>
    <w:uiPriority w:val="99"/>
    <w:semiHidden/>
    <w:unhideWhenUsed/>
    <w:locked/>
    <w:rsid w:val="00471CF8"/>
    <w:rPr>
      <w:rFonts w:ascii="Consolas" w:hAnsi="Consolas"/>
      <w:sz w:val="20"/>
      <w:szCs w:val="20"/>
    </w:rPr>
  </w:style>
  <w:style w:type="table" w:styleId="TableSubtle1">
    <w:name w:val="Table Subtle 1"/>
    <w:basedOn w:val="TableNormal"/>
    <w:uiPriority w:val="99"/>
    <w:semiHidden/>
    <w:unhideWhenUsed/>
    <w:locked/>
    <w:rsid w:val="00471CF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Bullet5">
    <w:name w:val="List Bullet 5"/>
    <w:basedOn w:val="Normal"/>
    <w:uiPriority w:val="99"/>
    <w:semiHidden/>
    <w:unhideWhenUsed/>
    <w:locked/>
    <w:rsid w:val="00471CF8"/>
    <w:pPr>
      <w:numPr>
        <w:numId w:val="5"/>
      </w:numPr>
      <w:contextualSpacing/>
    </w:pPr>
  </w:style>
  <w:style w:type="character" w:styleId="HTMLCode">
    <w:name w:val="HTML Code"/>
    <w:basedOn w:val="DefaultParagraphFont"/>
    <w:uiPriority w:val="99"/>
    <w:semiHidden/>
    <w:unhideWhenUsed/>
    <w:locked/>
    <w:rsid w:val="00471CF8"/>
    <w:rPr>
      <w:rFonts w:ascii="Consolas" w:hAnsi="Consolas"/>
      <w:sz w:val="20"/>
      <w:szCs w:val="20"/>
    </w:rPr>
  </w:style>
  <w:style w:type="character" w:styleId="HTMLCite">
    <w:name w:val="HTML Cite"/>
    <w:basedOn w:val="DefaultParagraphFont"/>
    <w:uiPriority w:val="99"/>
    <w:semiHidden/>
    <w:unhideWhenUsed/>
    <w:locked/>
    <w:rsid w:val="00471CF8"/>
    <w:rPr>
      <w:i/>
      <w:iCs/>
    </w:rPr>
  </w:style>
  <w:style w:type="character" w:styleId="FollowedHyperlink">
    <w:name w:val="FollowedHyperlink"/>
    <w:basedOn w:val="DefaultParagraphFont"/>
    <w:uiPriority w:val="99"/>
    <w:semiHidden/>
    <w:unhideWhenUsed/>
    <w:locked/>
    <w:rsid w:val="00471CF8"/>
    <w:rPr>
      <w:color w:val="919191"/>
      <w:u w:val="single"/>
    </w:rPr>
  </w:style>
  <w:style w:type="character" w:styleId="HTMLAcronym">
    <w:name w:val="HTML Acronym"/>
    <w:basedOn w:val="DefaultParagraphFont"/>
    <w:uiPriority w:val="99"/>
    <w:semiHidden/>
    <w:unhideWhenUsed/>
    <w:locked/>
    <w:rsid w:val="00471CF8"/>
  </w:style>
  <w:style w:type="character" w:styleId="HTMLDefinition">
    <w:name w:val="HTML Definition"/>
    <w:basedOn w:val="DefaultParagraphFont"/>
    <w:uiPriority w:val="99"/>
    <w:semiHidden/>
    <w:unhideWhenUsed/>
    <w:locked/>
    <w:rsid w:val="00471CF8"/>
    <w:rPr>
      <w:i/>
      <w:iCs/>
    </w:rPr>
  </w:style>
  <w:style w:type="character" w:styleId="HTMLKeyboard">
    <w:name w:val="HTML Keyboard"/>
    <w:basedOn w:val="DefaultParagraphFont"/>
    <w:uiPriority w:val="99"/>
    <w:semiHidden/>
    <w:unhideWhenUsed/>
    <w:locked/>
    <w:rsid w:val="00471CF8"/>
    <w:rPr>
      <w:rFonts w:ascii="Consolas" w:hAnsi="Consolas"/>
      <w:sz w:val="20"/>
      <w:szCs w:val="20"/>
    </w:rPr>
  </w:style>
  <w:style w:type="character" w:styleId="HTMLSample">
    <w:name w:val="HTML Sample"/>
    <w:basedOn w:val="DefaultParagraphFont"/>
    <w:uiPriority w:val="99"/>
    <w:semiHidden/>
    <w:unhideWhenUsed/>
    <w:locked/>
    <w:rsid w:val="00471CF8"/>
    <w:rPr>
      <w:rFonts w:ascii="Consolas" w:hAnsi="Consolas"/>
      <w:sz w:val="24"/>
      <w:szCs w:val="24"/>
    </w:rPr>
  </w:style>
  <w:style w:type="character" w:styleId="HTMLVariable">
    <w:name w:val="HTML Variable"/>
    <w:basedOn w:val="DefaultParagraphFont"/>
    <w:uiPriority w:val="99"/>
    <w:semiHidden/>
    <w:unhideWhenUsed/>
    <w:locked/>
    <w:rsid w:val="00471CF8"/>
    <w:rPr>
      <w:i/>
      <w:iCs/>
    </w:rPr>
  </w:style>
  <w:style w:type="table" w:styleId="Table3Deffects1">
    <w:name w:val="Table 3D effects 1"/>
    <w:basedOn w:val="TableNormal"/>
    <w:uiPriority w:val="99"/>
    <w:semiHidden/>
    <w:unhideWhenUsed/>
    <w:locked/>
    <w:rsid w:val="00471CF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471CF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471CF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471CF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471CF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471CF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471CF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locked/>
    <w:rsid w:val="00471CF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locked/>
    <w:rsid w:val="00471CF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locked/>
    <w:rsid w:val="00471CF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471CF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471CF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471CF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471CF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471CF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471CF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471CF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locked/>
    <w:rsid w:val="00471CF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471CF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471CF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471CF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471CF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471CF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471CF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471CF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locked/>
    <w:rsid w:val="00471CF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471CF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471CF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471CF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471CF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471CF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471CF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471CF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locked/>
    <w:rsid w:val="00471CF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471CF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471CF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471CF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2">
    <w:name w:val="Table Subtle 2"/>
    <w:basedOn w:val="TableNormal"/>
    <w:uiPriority w:val="99"/>
    <w:semiHidden/>
    <w:unhideWhenUsed/>
    <w:locked/>
    <w:rsid w:val="00471CF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471C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locked/>
    <w:rsid w:val="00471CF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471CF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471CF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cleSection">
    <w:name w:val="Outline List 3"/>
    <w:basedOn w:val="NoList"/>
    <w:uiPriority w:val="99"/>
    <w:semiHidden/>
    <w:unhideWhenUsed/>
    <w:locked/>
    <w:rsid w:val="00471CF8"/>
  </w:style>
  <w:style w:type="numbering" w:styleId="1ai">
    <w:name w:val="Outline List 1"/>
    <w:basedOn w:val="NoList"/>
    <w:uiPriority w:val="99"/>
    <w:semiHidden/>
    <w:unhideWhenUsed/>
    <w:locked/>
    <w:rsid w:val="00471CF8"/>
  </w:style>
  <w:style w:type="numbering" w:styleId="111111">
    <w:name w:val="Outline List 2"/>
    <w:basedOn w:val="NoList"/>
    <w:uiPriority w:val="99"/>
    <w:semiHidden/>
    <w:unhideWhenUsed/>
    <w:locked/>
    <w:rsid w:val="00471CF8"/>
  </w:style>
  <w:style w:type="character" w:customStyle="1" w:styleId="Superscript">
    <w:name w:val="Superscript"/>
    <w:basedOn w:val="DefaultParagraphFont"/>
    <w:rsid w:val="00471CF8"/>
    <w:rPr>
      <w:vertAlign w:val="superscript"/>
    </w:rPr>
  </w:style>
  <w:style w:type="character" w:customStyle="1" w:styleId="Terminal">
    <w:name w:val="Terminal"/>
    <w:basedOn w:val="DefaultParagraphFont"/>
    <w:rsid w:val="00471CF8"/>
    <w:rPr>
      <w:rFonts w:ascii="Lucida Console" w:hAnsi="Lucida Console"/>
      <w:i/>
      <w:noProof/>
      <w:sz w:val="20"/>
      <w:lang w:val="en-US"/>
    </w:rPr>
  </w:style>
  <w:style w:type="character" w:customStyle="1" w:styleId="Production">
    <w:name w:val="Production"/>
    <w:basedOn w:val="DefaultParagraphFont"/>
    <w:rsid w:val="00471CF8"/>
    <w:rPr>
      <w:rFonts w:ascii="Times New Roman" w:hAnsi="Times New Roman"/>
      <w:i/>
      <w:noProof/>
      <w:sz w:val="22"/>
      <w:lang w:val="en-US"/>
    </w:rPr>
  </w:style>
  <w:style w:type="paragraph" w:customStyle="1" w:styleId="Grammar">
    <w:name w:val="Grammar"/>
    <w:basedOn w:val="Normal"/>
    <w:next w:val="Normal"/>
    <w:rsid w:val="00471CF8"/>
    <w:pPr>
      <w:keepLines/>
      <w:spacing w:after="120" w:line="250" w:lineRule="exact"/>
      <w:ind w:left="1080" w:hanging="360"/>
    </w:pPr>
    <w:rPr>
      <w:i/>
      <w:noProof/>
      <w:szCs w:val="20"/>
    </w:rPr>
  </w:style>
  <w:style w:type="character" w:customStyle="1" w:styleId="GrammarText">
    <w:name w:val="Grammar Text"/>
    <w:basedOn w:val="DefaultParagraphFont"/>
    <w:rsid w:val="00471CF8"/>
    <w:rPr>
      <w:i/>
    </w:rPr>
  </w:style>
  <w:style w:type="character" w:customStyle="1" w:styleId="Emphasisstrong">
    <w:name w:val="Emphasis strong"/>
    <w:basedOn w:val="DefaultParagraphFont"/>
    <w:rsid w:val="00471CF8"/>
    <w:rPr>
      <w:b/>
      <w:bCs/>
    </w:rPr>
  </w:style>
  <w:style w:type="table" w:customStyle="1" w:styleId="IndentedElementTable">
    <w:name w:val="Indented ElementTable"/>
    <w:basedOn w:val="ElementTable"/>
    <w:uiPriority w:val="99"/>
    <w:qFormat/>
    <w:rsid w:val="00471CF8"/>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rPr>
      <w:cantSplit/>
    </w:trPr>
    <w:tblStylePr w:type="firstRow">
      <w:pPr>
        <w:wordWrap/>
        <w:jc w:val="center"/>
      </w:pPr>
      <w:rPr>
        <w:b/>
      </w:rPr>
      <w:tblPr/>
      <w:trPr>
        <w:cantSplit/>
        <w:tblHeader/>
      </w:trPr>
      <w:tcPr>
        <w:shd w:val="clear" w:color="auto" w:fill="C0C0C0"/>
      </w:tcPr>
    </w:tblStylePr>
  </w:style>
  <w:style w:type="character" w:customStyle="1" w:styleId="ProductionSuperscript">
    <w:name w:val="Production Superscript"/>
    <w:basedOn w:val="Production"/>
    <w:rsid w:val="00471CF8"/>
    <w:rPr>
      <w:i/>
      <w:vertAlign w:val="superscript"/>
    </w:rPr>
  </w:style>
  <w:style w:type="paragraph" w:customStyle="1" w:styleId="Appendix1">
    <w:name w:val="Appendix 1"/>
    <w:basedOn w:val="Heading1"/>
    <w:next w:val="Normal"/>
    <w:rsid w:val="008F4713"/>
    <w:pPr>
      <w:numPr>
        <w:numId w:val="16"/>
      </w:numPr>
    </w:pPr>
  </w:style>
  <w:style w:type="paragraph" w:customStyle="1" w:styleId="Appendix2">
    <w:name w:val="Appendix 2"/>
    <w:basedOn w:val="Heading2"/>
    <w:next w:val="Normal"/>
    <w:rsid w:val="008F4713"/>
    <w:pPr>
      <w:numPr>
        <w:numId w:val="16"/>
      </w:numPr>
    </w:pPr>
  </w:style>
  <w:style w:type="paragraph" w:customStyle="1" w:styleId="SquareBullet1">
    <w:name w:val="Square Bullet 1"/>
    <w:basedOn w:val="Normal"/>
    <w:rsid w:val="00471CF8"/>
    <w:pPr>
      <w:numPr>
        <w:numId w:val="10"/>
      </w:numPr>
    </w:pPr>
  </w:style>
  <w:style w:type="paragraph" w:customStyle="1" w:styleId="SquareBullet2">
    <w:name w:val="Square Bullet 2"/>
    <w:basedOn w:val="Normal"/>
    <w:rsid w:val="00471CF8"/>
    <w:pPr>
      <w:numPr>
        <w:numId w:val="11"/>
      </w:numPr>
      <w:ind w:left="1080"/>
    </w:pPr>
  </w:style>
  <w:style w:type="paragraph" w:customStyle="1" w:styleId="CheckmarkBullet3">
    <w:name w:val="Checkmark Bullet 3"/>
    <w:basedOn w:val="Normal"/>
    <w:rsid w:val="00471CF8"/>
    <w:pPr>
      <w:numPr>
        <w:numId w:val="12"/>
      </w:numPr>
      <w:ind w:left="1440"/>
    </w:pPr>
  </w:style>
  <w:style w:type="paragraph" w:customStyle="1" w:styleId="CheckmarkBullet2">
    <w:name w:val="Checkmark Bullet 2"/>
    <w:basedOn w:val="Normal"/>
    <w:rsid w:val="00471CF8"/>
    <w:pPr>
      <w:numPr>
        <w:numId w:val="13"/>
      </w:numPr>
      <w:ind w:left="1080"/>
    </w:pPr>
  </w:style>
  <w:style w:type="paragraph" w:customStyle="1" w:styleId="CheckmarkBullet">
    <w:name w:val="Checkmark Bullet"/>
    <w:basedOn w:val="Normal"/>
    <w:rsid w:val="00471CF8"/>
    <w:pPr>
      <w:numPr>
        <w:numId w:val="14"/>
      </w:numPr>
    </w:pPr>
  </w:style>
  <w:style w:type="paragraph" w:styleId="NoSpacing">
    <w:name w:val="No Spacing"/>
    <w:uiPriority w:val="1"/>
    <w:locked/>
    <w:rsid w:val="00471CF8"/>
    <w:rPr>
      <w:lang w:val="en-CA" w:eastAsia="en-CA"/>
    </w:rPr>
  </w:style>
  <w:style w:type="character" w:styleId="SubtleEmphasis">
    <w:name w:val="Subtle Emphasis"/>
    <w:basedOn w:val="DefaultParagraphFont"/>
    <w:uiPriority w:val="19"/>
    <w:locked/>
    <w:rsid w:val="00471CF8"/>
    <w:rPr>
      <w:i/>
      <w:iCs/>
    </w:rPr>
  </w:style>
  <w:style w:type="paragraph" w:styleId="BlockText">
    <w:name w:val="Block Text"/>
    <w:basedOn w:val="Normal"/>
    <w:uiPriority w:val="99"/>
    <w:semiHidden/>
    <w:unhideWhenUsed/>
    <w:locked/>
    <w:rsid w:val="00471CF8"/>
    <w:pPr>
      <w:pBdr>
        <w:top w:val="single" w:sz="2" w:space="10" w:color="666666" w:shadow="1"/>
        <w:left w:val="single" w:sz="2" w:space="10" w:color="666666" w:shadow="1"/>
        <w:bottom w:val="single" w:sz="2" w:space="10" w:color="666666" w:shadow="1"/>
        <w:right w:val="single" w:sz="2" w:space="10" w:color="666666" w:shadow="1"/>
      </w:pBdr>
      <w:ind w:left="1152" w:right="1152"/>
    </w:pPr>
    <w:rPr>
      <w:i/>
      <w:iCs/>
      <w:color w:val="666666"/>
    </w:rPr>
  </w:style>
  <w:style w:type="paragraph" w:customStyle="1" w:styleId="Appendix3">
    <w:name w:val="Appendix 3"/>
    <w:basedOn w:val="Heading3"/>
    <w:rsid w:val="008F4713"/>
    <w:pPr>
      <w:numPr>
        <w:numId w:val="16"/>
      </w:numPr>
    </w:pPr>
  </w:style>
  <w:style w:type="paragraph" w:customStyle="1" w:styleId="Appendix4">
    <w:name w:val="Appendix 4"/>
    <w:basedOn w:val="Heading4"/>
    <w:next w:val="Normal"/>
    <w:rsid w:val="008F4713"/>
    <w:pPr>
      <w:numPr>
        <w:numId w:val="16"/>
      </w:numPr>
    </w:pPr>
  </w:style>
  <w:style w:type="paragraph" w:customStyle="1" w:styleId="Appendix5">
    <w:name w:val="Appendix 5"/>
    <w:basedOn w:val="Heading5"/>
    <w:next w:val="Normal"/>
    <w:rsid w:val="008F4713"/>
    <w:pPr>
      <w:numPr>
        <w:numId w:val="16"/>
      </w:numPr>
    </w:pPr>
  </w:style>
  <w:style w:type="paragraph" w:customStyle="1" w:styleId="Appendix6">
    <w:name w:val="Appendix 6"/>
    <w:basedOn w:val="Heading6"/>
    <w:next w:val="Normal"/>
    <w:rsid w:val="008F4713"/>
    <w:pPr>
      <w:numPr>
        <w:numId w:val="16"/>
      </w:numPr>
    </w:pPr>
  </w:style>
  <w:style w:type="paragraph" w:styleId="ListParagraph">
    <w:name w:val="List Paragraph"/>
    <w:basedOn w:val="Normal"/>
    <w:uiPriority w:val="29"/>
    <w:locked/>
    <w:rsid w:val="00DA680E"/>
    <w:pPr>
      <w:ind w:left="720"/>
      <w:contextualSpacing/>
    </w:pPr>
  </w:style>
  <w:style w:type="paragraph" w:styleId="NoteHeading">
    <w:name w:val="Note Heading"/>
    <w:basedOn w:val="Normal"/>
    <w:next w:val="Normal"/>
    <w:link w:val="NoteHeadingChar"/>
    <w:uiPriority w:val="99"/>
    <w:semiHidden/>
    <w:unhideWhenUsed/>
    <w:locked/>
    <w:rsid w:val="00992D00"/>
    <w:pPr>
      <w:spacing w:after="0" w:line="240" w:lineRule="auto"/>
    </w:pPr>
  </w:style>
  <w:style w:type="character" w:customStyle="1" w:styleId="NoteHeadingChar">
    <w:name w:val="Note Heading Char"/>
    <w:basedOn w:val="DefaultParagraphFont"/>
    <w:link w:val="NoteHeading"/>
    <w:uiPriority w:val="99"/>
    <w:semiHidden/>
    <w:rsid w:val="00992D00"/>
  </w:style>
  <w:style w:type="paragraph" w:styleId="BodyText">
    <w:name w:val="Body Text"/>
    <w:basedOn w:val="Normal"/>
    <w:link w:val="BodyTextChar"/>
    <w:uiPriority w:val="99"/>
    <w:semiHidden/>
    <w:unhideWhenUsed/>
    <w:locked/>
    <w:rsid w:val="00992D00"/>
    <w:pPr>
      <w:spacing w:after="120"/>
    </w:pPr>
  </w:style>
  <w:style w:type="character" w:customStyle="1" w:styleId="BodyTextChar">
    <w:name w:val="Body Text Char"/>
    <w:basedOn w:val="DefaultParagraphFont"/>
    <w:link w:val="BodyText"/>
    <w:uiPriority w:val="99"/>
    <w:semiHidden/>
    <w:rsid w:val="00992D00"/>
  </w:style>
  <w:style w:type="paragraph" w:styleId="BodyText2">
    <w:name w:val="Body Text 2"/>
    <w:basedOn w:val="Normal"/>
    <w:link w:val="BodyText2Char"/>
    <w:uiPriority w:val="99"/>
    <w:semiHidden/>
    <w:unhideWhenUsed/>
    <w:locked/>
    <w:rsid w:val="00992D00"/>
    <w:pPr>
      <w:spacing w:after="120" w:line="480" w:lineRule="auto"/>
    </w:pPr>
  </w:style>
  <w:style w:type="character" w:customStyle="1" w:styleId="BodyText2Char">
    <w:name w:val="Body Text 2 Char"/>
    <w:basedOn w:val="DefaultParagraphFont"/>
    <w:link w:val="BodyText2"/>
    <w:uiPriority w:val="99"/>
    <w:semiHidden/>
    <w:rsid w:val="00992D00"/>
  </w:style>
  <w:style w:type="paragraph" w:styleId="BodyText3">
    <w:name w:val="Body Text 3"/>
    <w:basedOn w:val="Normal"/>
    <w:link w:val="BodyText3Char"/>
    <w:uiPriority w:val="99"/>
    <w:semiHidden/>
    <w:unhideWhenUsed/>
    <w:locked/>
    <w:rsid w:val="00992D00"/>
    <w:pPr>
      <w:spacing w:after="120"/>
    </w:pPr>
    <w:rPr>
      <w:sz w:val="16"/>
      <w:szCs w:val="16"/>
    </w:rPr>
  </w:style>
  <w:style w:type="character" w:customStyle="1" w:styleId="BodyText3Char">
    <w:name w:val="Body Text 3 Char"/>
    <w:basedOn w:val="DefaultParagraphFont"/>
    <w:link w:val="BodyText3"/>
    <w:uiPriority w:val="99"/>
    <w:semiHidden/>
    <w:rsid w:val="00992D00"/>
    <w:rPr>
      <w:sz w:val="16"/>
      <w:szCs w:val="16"/>
    </w:rPr>
  </w:style>
  <w:style w:type="paragraph" w:styleId="BodyTextFirstIndent">
    <w:name w:val="Body Text First Indent"/>
    <w:basedOn w:val="BodyText"/>
    <w:link w:val="BodyTextFirstIndentChar"/>
    <w:uiPriority w:val="99"/>
    <w:semiHidden/>
    <w:unhideWhenUsed/>
    <w:locked/>
    <w:rsid w:val="00992D00"/>
    <w:pPr>
      <w:spacing w:after="200"/>
      <w:ind w:firstLine="360"/>
    </w:pPr>
  </w:style>
  <w:style w:type="character" w:customStyle="1" w:styleId="BodyTextFirstIndentChar">
    <w:name w:val="Body Text First Indent Char"/>
    <w:basedOn w:val="BodyTextChar"/>
    <w:link w:val="BodyTextFirstIndent"/>
    <w:uiPriority w:val="99"/>
    <w:semiHidden/>
    <w:rsid w:val="00992D00"/>
  </w:style>
  <w:style w:type="paragraph" w:styleId="BodyTextIndent">
    <w:name w:val="Body Text Indent"/>
    <w:basedOn w:val="Normal"/>
    <w:link w:val="BodyTextIndentChar"/>
    <w:uiPriority w:val="99"/>
    <w:semiHidden/>
    <w:unhideWhenUsed/>
    <w:locked/>
    <w:rsid w:val="00992D00"/>
    <w:pPr>
      <w:spacing w:after="120"/>
      <w:ind w:left="360"/>
    </w:pPr>
  </w:style>
  <w:style w:type="character" w:customStyle="1" w:styleId="BodyTextIndentChar">
    <w:name w:val="Body Text Indent Char"/>
    <w:basedOn w:val="DefaultParagraphFont"/>
    <w:link w:val="BodyTextIndent"/>
    <w:uiPriority w:val="99"/>
    <w:semiHidden/>
    <w:rsid w:val="00992D00"/>
  </w:style>
  <w:style w:type="paragraph" w:styleId="BodyTextFirstIndent2">
    <w:name w:val="Body Text First Indent 2"/>
    <w:basedOn w:val="BodyTextIndent"/>
    <w:link w:val="BodyTextFirstIndent2Char"/>
    <w:uiPriority w:val="99"/>
    <w:semiHidden/>
    <w:unhideWhenUsed/>
    <w:locked/>
    <w:rsid w:val="00992D00"/>
    <w:pPr>
      <w:spacing w:after="200"/>
      <w:ind w:firstLine="360"/>
    </w:pPr>
  </w:style>
  <w:style w:type="character" w:customStyle="1" w:styleId="BodyTextFirstIndent2Char">
    <w:name w:val="Body Text First Indent 2 Char"/>
    <w:basedOn w:val="BodyTextIndentChar"/>
    <w:link w:val="BodyTextFirstIndent2"/>
    <w:uiPriority w:val="99"/>
    <w:semiHidden/>
    <w:rsid w:val="00992D00"/>
  </w:style>
  <w:style w:type="paragraph" w:styleId="BodyTextIndent2">
    <w:name w:val="Body Text Indent 2"/>
    <w:basedOn w:val="Normal"/>
    <w:link w:val="BodyTextIndent2Char"/>
    <w:uiPriority w:val="99"/>
    <w:semiHidden/>
    <w:unhideWhenUsed/>
    <w:locked/>
    <w:rsid w:val="00992D00"/>
    <w:pPr>
      <w:spacing w:after="120" w:line="480" w:lineRule="auto"/>
      <w:ind w:left="360"/>
    </w:pPr>
  </w:style>
  <w:style w:type="character" w:customStyle="1" w:styleId="BodyTextIndent2Char">
    <w:name w:val="Body Text Indent 2 Char"/>
    <w:basedOn w:val="DefaultParagraphFont"/>
    <w:link w:val="BodyTextIndent2"/>
    <w:uiPriority w:val="99"/>
    <w:semiHidden/>
    <w:rsid w:val="00992D00"/>
  </w:style>
  <w:style w:type="paragraph" w:styleId="BodyTextIndent3">
    <w:name w:val="Body Text Indent 3"/>
    <w:basedOn w:val="Normal"/>
    <w:link w:val="BodyTextIndent3Char"/>
    <w:uiPriority w:val="99"/>
    <w:semiHidden/>
    <w:unhideWhenUsed/>
    <w:locked/>
    <w:rsid w:val="00992D0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92D00"/>
    <w:rPr>
      <w:sz w:val="16"/>
      <w:szCs w:val="16"/>
    </w:rPr>
  </w:style>
  <w:style w:type="paragraph" w:styleId="MessageHeader">
    <w:name w:val="Message Header"/>
    <w:basedOn w:val="Normal"/>
    <w:link w:val="MessageHeaderChar"/>
    <w:uiPriority w:val="99"/>
    <w:semiHidden/>
    <w:unhideWhenUsed/>
    <w:locked/>
    <w:rsid w:val="00992D0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92D00"/>
    <w:rPr>
      <w:rFonts w:asciiTheme="majorHAnsi" w:eastAsiaTheme="majorEastAsia" w:hAnsiTheme="majorHAnsi" w:cstheme="majorBidi"/>
      <w:sz w:val="24"/>
      <w:szCs w:val="24"/>
      <w:shd w:val="pct20" w:color="auto" w:fill="auto"/>
    </w:rPr>
  </w:style>
  <w:style w:type="paragraph" w:customStyle="1" w:styleId="StandardNumber">
    <w:name w:val="Standard Number"/>
    <w:rsid w:val="00C07C14"/>
    <w:pPr>
      <w:widowControl w:val="0"/>
      <w:spacing w:before="60" w:after="0" w:line="240" w:lineRule="auto"/>
    </w:pPr>
    <w:rPr>
      <w:rFonts w:ascii="Verdana" w:hAnsi="Verdana"/>
      <w:sz w:val="40"/>
      <w:szCs w:val="20"/>
    </w:rPr>
  </w:style>
  <w:style w:type="paragraph" w:customStyle="1" w:styleId="DateTitle">
    <w:name w:val="Date Title"/>
    <w:basedOn w:val="Normal"/>
    <w:rsid w:val="00C07C14"/>
    <w:pPr>
      <w:spacing w:before="80" w:after="0"/>
    </w:pPr>
    <w:rPr>
      <w:rFonts w:ascii="Verdana" w:hAnsi="Verdana"/>
      <w:sz w:val="20"/>
      <w:szCs w:val="20"/>
      <w:lang w:val="en-US" w:eastAsia="en-US"/>
    </w:rPr>
  </w:style>
</w:styles>
</file>

<file path=word/webSettings.xml><?xml version="1.0" encoding="utf-8"?>
<w:webSettings xmlns:r="http://schemas.openxmlformats.org/officeDocument/2006/relationships" xmlns:w="http://schemas.openxmlformats.org/wordprocessingml/2006/main">
  <w:divs>
    <w:div w:id="750660670">
      <w:bodyDiv w:val="1"/>
      <w:marLeft w:val="0"/>
      <w:marRight w:val="0"/>
      <w:marTop w:val="0"/>
      <w:marBottom w:val="0"/>
      <w:divBdr>
        <w:top w:val="none" w:sz="0" w:space="0" w:color="auto"/>
        <w:left w:val="none" w:sz="0" w:space="0" w:color="auto"/>
        <w:bottom w:val="none" w:sz="0" w:space="0" w:color="auto"/>
        <w:right w:val="none" w:sz="0" w:space="0" w:color="auto"/>
      </w:divBdr>
    </w:div>
    <w:div w:id="752048700">
      <w:bodyDiv w:val="1"/>
      <w:marLeft w:val="0"/>
      <w:marRight w:val="0"/>
      <w:marTop w:val="0"/>
      <w:marBottom w:val="0"/>
      <w:divBdr>
        <w:top w:val="none" w:sz="0" w:space="0" w:color="auto"/>
        <w:left w:val="none" w:sz="0" w:space="0" w:color="auto"/>
        <w:bottom w:val="none" w:sz="0" w:space="0" w:color="auto"/>
        <w:right w:val="none" w:sz="0" w:space="0" w:color="auto"/>
      </w:divBdr>
    </w:div>
    <w:div w:id="917792923">
      <w:bodyDiv w:val="1"/>
      <w:marLeft w:val="0"/>
      <w:marRight w:val="360"/>
      <w:marTop w:val="0"/>
      <w:marBottom w:val="0"/>
      <w:divBdr>
        <w:top w:val="none" w:sz="0" w:space="0" w:color="auto"/>
        <w:left w:val="none" w:sz="0" w:space="0" w:color="auto"/>
        <w:bottom w:val="none" w:sz="0" w:space="0" w:color="auto"/>
        <w:right w:val="none" w:sz="0" w:space="0" w:color="auto"/>
      </w:divBdr>
      <w:divsChild>
        <w:div w:id="1728841993">
          <w:marLeft w:val="240"/>
          <w:marRight w:val="240"/>
          <w:marTop w:val="0"/>
          <w:marBottom w:val="0"/>
          <w:divBdr>
            <w:top w:val="none" w:sz="0" w:space="0" w:color="auto"/>
            <w:left w:val="none" w:sz="0" w:space="0" w:color="auto"/>
            <w:bottom w:val="none" w:sz="0" w:space="0" w:color="auto"/>
            <w:right w:val="none" w:sz="0" w:space="0" w:color="auto"/>
          </w:divBdr>
          <w:divsChild>
            <w:div w:id="1612085703">
              <w:marLeft w:val="0"/>
              <w:marRight w:val="0"/>
              <w:marTop w:val="0"/>
              <w:marBottom w:val="0"/>
              <w:divBdr>
                <w:top w:val="none" w:sz="0" w:space="0" w:color="auto"/>
                <w:left w:val="none" w:sz="0" w:space="0" w:color="auto"/>
                <w:bottom w:val="none" w:sz="0" w:space="0" w:color="auto"/>
                <w:right w:val="none" w:sz="0" w:space="0" w:color="auto"/>
              </w:divBdr>
              <w:divsChild>
                <w:div w:id="779295549">
                  <w:marLeft w:val="240"/>
                  <w:marRight w:val="240"/>
                  <w:marTop w:val="0"/>
                  <w:marBottom w:val="0"/>
                  <w:divBdr>
                    <w:top w:val="none" w:sz="0" w:space="0" w:color="auto"/>
                    <w:left w:val="none" w:sz="0" w:space="0" w:color="auto"/>
                    <w:bottom w:val="none" w:sz="0" w:space="0" w:color="auto"/>
                    <w:right w:val="none" w:sz="0" w:space="0" w:color="auto"/>
                  </w:divBdr>
                  <w:divsChild>
                    <w:div w:id="916010883">
                      <w:marLeft w:val="240"/>
                      <w:marRight w:val="0"/>
                      <w:marTop w:val="0"/>
                      <w:marBottom w:val="0"/>
                      <w:divBdr>
                        <w:top w:val="none" w:sz="0" w:space="0" w:color="auto"/>
                        <w:left w:val="none" w:sz="0" w:space="0" w:color="auto"/>
                        <w:bottom w:val="none" w:sz="0" w:space="0" w:color="auto"/>
                        <w:right w:val="none" w:sz="0" w:space="0" w:color="auto"/>
                      </w:divBdr>
                    </w:div>
                  </w:divsChild>
                </w:div>
                <w:div w:id="961769717">
                  <w:marLeft w:val="240"/>
                  <w:marRight w:val="240"/>
                  <w:marTop w:val="0"/>
                  <w:marBottom w:val="0"/>
                  <w:divBdr>
                    <w:top w:val="none" w:sz="0" w:space="0" w:color="auto"/>
                    <w:left w:val="none" w:sz="0" w:space="0" w:color="auto"/>
                    <w:bottom w:val="none" w:sz="0" w:space="0" w:color="auto"/>
                    <w:right w:val="none" w:sz="0" w:space="0" w:color="auto"/>
                  </w:divBdr>
                  <w:divsChild>
                    <w:div w:id="65618747">
                      <w:marLeft w:val="240"/>
                      <w:marRight w:val="0"/>
                      <w:marTop w:val="0"/>
                      <w:marBottom w:val="0"/>
                      <w:divBdr>
                        <w:top w:val="none" w:sz="0" w:space="0" w:color="auto"/>
                        <w:left w:val="none" w:sz="0" w:space="0" w:color="auto"/>
                        <w:bottom w:val="none" w:sz="0" w:space="0" w:color="auto"/>
                        <w:right w:val="none" w:sz="0" w:space="0" w:color="auto"/>
                      </w:divBdr>
                    </w:div>
                  </w:divsChild>
                </w:div>
                <w:div w:id="683018560">
                  <w:marLeft w:val="240"/>
                  <w:marRight w:val="240"/>
                  <w:marTop w:val="0"/>
                  <w:marBottom w:val="0"/>
                  <w:divBdr>
                    <w:top w:val="none" w:sz="0" w:space="0" w:color="auto"/>
                    <w:left w:val="none" w:sz="0" w:space="0" w:color="auto"/>
                    <w:bottom w:val="none" w:sz="0" w:space="0" w:color="auto"/>
                    <w:right w:val="none" w:sz="0" w:space="0" w:color="auto"/>
                  </w:divBdr>
                  <w:divsChild>
                    <w:div w:id="589195282">
                      <w:marLeft w:val="240"/>
                      <w:marRight w:val="0"/>
                      <w:marTop w:val="0"/>
                      <w:marBottom w:val="0"/>
                      <w:divBdr>
                        <w:top w:val="none" w:sz="0" w:space="0" w:color="auto"/>
                        <w:left w:val="none" w:sz="0" w:space="0" w:color="auto"/>
                        <w:bottom w:val="none" w:sz="0" w:space="0" w:color="auto"/>
                        <w:right w:val="none" w:sz="0" w:space="0" w:color="auto"/>
                      </w:divBdr>
                    </w:div>
                  </w:divsChild>
                </w:div>
                <w:div w:id="530536353">
                  <w:marLeft w:val="240"/>
                  <w:marRight w:val="240"/>
                  <w:marTop w:val="0"/>
                  <w:marBottom w:val="0"/>
                  <w:divBdr>
                    <w:top w:val="none" w:sz="0" w:space="0" w:color="auto"/>
                    <w:left w:val="none" w:sz="0" w:space="0" w:color="auto"/>
                    <w:bottom w:val="none" w:sz="0" w:space="0" w:color="auto"/>
                    <w:right w:val="none" w:sz="0" w:space="0" w:color="auto"/>
                  </w:divBdr>
                  <w:divsChild>
                    <w:div w:id="15493397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404044">
      <w:bodyDiv w:val="1"/>
      <w:marLeft w:val="0"/>
      <w:marRight w:val="0"/>
      <w:marTop w:val="0"/>
      <w:marBottom w:val="0"/>
      <w:divBdr>
        <w:top w:val="none" w:sz="0" w:space="0" w:color="auto"/>
        <w:left w:val="none" w:sz="0" w:space="0" w:color="auto"/>
        <w:bottom w:val="none" w:sz="0" w:space="0" w:color="auto"/>
        <w:right w:val="none" w:sz="0" w:space="0" w:color="auto"/>
      </w:divBdr>
    </w:div>
    <w:div w:id="1281377647">
      <w:bodyDiv w:val="1"/>
      <w:marLeft w:val="0"/>
      <w:marRight w:val="0"/>
      <w:marTop w:val="0"/>
      <w:marBottom w:val="0"/>
      <w:divBdr>
        <w:top w:val="none" w:sz="0" w:space="0" w:color="auto"/>
        <w:left w:val="none" w:sz="0" w:space="0" w:color="auto"/>
        <w:bottom w:val="none" w:sz="0" w:space="0" w:color="auto"/>
        <w:right w:val="none" w:sz="0" w:space="0" w:color="auto"/>
      </w:divBdr>
    </w:div>
    <w:div w:id="1527599733">
      <w:bodyDiv w:val="1"/>
      <w:marLeft w:val="0"/>
      <w:marRight w:val="0"/>
      <w:marTop w:val="0"/>
      <w:marBottom w:val="0"/>
      <w:divBdr>
        <w:top w:val="none" w:sz="0" w:space="0" w:color="auto"/>
        <w:left w:val="none" w:sz="0" w:space="0" w:color="auto"/>
        <w:bottom w:val="none" w:sz="0" w:space="0" w:color="auto"/>
        <w:right w:val="none" w:sz="0" w:space="0" w:color="auto"/>
      </w:divBdr>
    </w:div>
    <w:div w:id="1710492895">
      <w:bodyDiv w:val="1"/>
      <w:marLeft w:val="0"/>
      <w:marRight w:val="0"/>
      <w:marTop w:val="0"/>
      <w:marBottom w:val="0"/>
      <w:divBdr>
        <w:top w:val="none" w:sz="0" w:space="0" w:color="auto"/>
        <w:left w:val="none" w:sz="0" w:space="0" w:color="auto"/>
        <w:bottom w:val="none" w:sz="0" w:space="0" w:color="auto"/>
        <w:right w:val="none" w:sz="0" w:space="0" w:color="auto"/>
      </w:divBdr>
    </w:div>
    <w:div w:id="1850556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http://schemas.openxmlformats.org/Circles/v2" TargetMode="External"/><Relationship Id="rId26" Type="http://schemas.openxmlformats.org/officeDocument/2006/relationships/hyperlink" Target="http://schemas.openxmlformats.org/markup-%20%20compatibility/2006" TargetMode="External"/><Relationship Id="rId39" Type="http://schemas.openxmlformats.org/officeDocument/2006/relationships/hyperlink" Target="http://schemas.openxmlformats.org/markup-%20%20compatibility/2006" TargetMode="External"/><Relationship Id="rId21" Type="http://schemas.openxmlformats.org/officeDocument/2006/relationships/hyperlink" Target="http://schemas.openxmlformats.org/Circles/v1" TargetMode="External"/><Relationship Id="rId34" Type="http://schemas.openxmlformats.org/officeDocument/2006/relationships/hyperlink" Target="http://schemas.openxmlformats.org/markup-%20%20compatibility/2006" TargetMode="External"/><Relationship Id="rId42" Type="http://schemas.openxmlformats.org/officeDocument/2006/relationships/hyperlink" Target="http://www.example.com/myExtensionWithoutFallback" TargetMode="External"/><Relationship Id="rId47" Type="http://schemas.openxmlformats.org/officeDocument/2006/relationships/hyperlink" Target="http://schemas.openxmlformats.org/package/2006/*" TargetMode="External"/><Relationship Id="rId50" Type="http://schemas.openxmlformats.org/officeDocument/2006/relationships/hyperlink" Target="http://schemas.openxmlformats.org/spreadsheetml/2006/7/main" TargetMode="External"/><Relationship Id="rId55" Type="http://schemas.openxmlformats.org/officeDocument/2006/relationships/hyperlink" Target="http://www.example.com/myExtenstionWithFallback"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chemas.openxmlformats.org/markup-%20%20compatibility/2006" TargetMode="External"/><Relationship Id="rId25" Type="http://schemas.openxmlformats.org/officeDocument/2006/relationships/hyperlink" Target="http://schemas.openxmlformats.org/Circles/v1" TargetMode="External"/><Relationship Id="rId33" Type="http://schemas.openxmlformats.org/officeDocument/2006/relationships/hyperlink" Target="http://schemas.openxmlformats.org/Circles/v3" TargetMode="External"/><Relationship Id="rId38" Type="http://schemas.openxmlformats.org/officeDocument/2006/relationships/hyperlink" Target="http://schemas.openxmlformats.org/markup-%20%20%20%20%20%20%20%20%20compatibility/2006" TargetMode="External"/><Relationship Id="rId46" Type="http://schemas.openxmlformats.org/officeDocument/2006/relationships/hyperlink" Target="http://schemas.openxmlformats.org/officeDocument/2006/*"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hemas.openxmlformats.org/Circles/v1" TargetMode="External"/><Relationship Id="rId20" Type="http://schemas.openxmlformats.org/officeDocument/2006/relationships/image" Target="media/image1.jpeg"/><Relationship Id="rId29" Type="http://schemas.openxmlformats.org/officeDocument/2006/relationships/hyperlink" Target="http://schemas.openxmlformats.org/markup-%20%20compatibility/2006" TargetMode="External"/><Relationship Id="rId41" Type="http://schemas.openxmlformats.org/officeDocument/2006/relationships/hyperlink" Target="http://www.example.com/myExtensionWithFallback" TargetMode="External"/><Relationship Id="rId54" Type="http://schemas.openxmlformats.org/officeDocument/2006/relationships/hyperlink" Target="http://schemas.openxmlformats.org/markup-%20%20%20%20%20%20%20%20%20%20%20%20%20%20%20%20%20%20%20%20%20%20compatibility/20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chemas.openxmlformats.org/MyExtension/v1" TargetMode="External"/><Relationship Id="rId32" Type="http://schemas.openxmlformats.org/officeDocument/2006/relationships/hyperlink" Target="http://schemas.openxmlformats.org/Circles/v2" TargetMode="External"/><Relationship Id="rId37" Type="http://schemas.openxmlformats.org/officeDocument/2006/relationships/hyperlink" Target="http://schemas.openxmlformats.org/markup-%20%20%20%20compatibility/2006" TargetMode="External"/><Relationship Id="rId40" Type="http://schemas.openxmlformats.org/officeDocument/2006/relationships/hyperlink" Target="http://schemas.openxmlformats.org/markup-%20%20%20%20%20%20%20%20%20%20compatibility/2006" TargetMode="External"/><Relationship Id="rId45" Type="http://schemas.openxmlformats.org/officeDocument/2006/relationships/hyperlink" Target="http://schemas.openxmlformats.org/drawingml/2006/*" TargetMode="External"/><Relationship Id="rId53" Type="http://schemas.openxmlformats.org/officeDocument/2006/relationships/hyperlink" Target="http://schemas.openxmlformats.org/markup-compatibility/2006"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schemas.openxmlformats.org/MyExtension/v1" TargetMode="External"/><Relationship Id="rId28" Type="http://schemas.openxmlformats.org/officeDocument/2006/relationships/hyperlink" Target="http://schemas.openxmlformats.org/Circles/v1" TargetMode="External"/><Relationship Id="rId36" Type="http://schemas.openxmlformats.org/officeDocument/2006/relationships/hyperlink" Target="http://purl.oclc.org/dsdl/nvdl/ns/structure/1.0" TargetMode="External"/><Relationship Id="rId49" Type="http://schemas.openxmlformats.org/officeDocument/2006/relationships/hyperlink" Target="http://schemas.openxmlformats.org/schemaLibrary/2006/main" TargetMode="External"/><Relationship Id="rId57" Type="http://schemas.openxmlformats.org/officeDocument/2006/relationships/header" Target="header7.xml"/><Relationship Id="rId10" Type="http://schemas.openxmlformats.org/officeDocument/2006/relationships/footer" Target="footer2.xml"/><Relationship Id="rId19" Type="http://schemas.openxmlformats.org/officeDocument/2006/relationships/hyperlink" Target="http://schemas.openxmlformats.org/Circles/v3" TargetMode="External"/><Relationship Id="rId31" Type="http://schemas.openxmlformats.org/officeDocument/2006/relationships/hyperlink" Target="http://schemas.openxmlformats.org/markup-%20%20compatibility/2006" TargetMode="External"/><Relationship Id="rId44" Type="http://schemas.openxmlformats.org/officeDocument/2006/relationships/hyperlink" Target="http://schemas.openxmlformats.org/wordprocessingml/2006/main" TargetMode="External"/><Relationship Id="rId52" Type="http://schemas.openxmlformats.org/officeDocument/2006/relationships/hyperlink" Target="http://schemas.openxmlformats.org/markup-compatibility/2006"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chemas.openxmlformats.org/markup-%20%20compatibility/2006" TargetMode="External"/><Relationship Id="rId27" Type="http://schemas.openxmlformats.org/officeDocument/2006/relationships/hyperlink" Target="http://schemas.openxmlformats.org/Circles/v2" TargetMode="External"/><Relationship Id="rId30" Type="http://schemas.openxmlformats.org/officeDocument/2006/relationships/hyperlink" Target="http://schemas.openxmlformats.org/markup-%20%20compatibility/2006" TargetMode="External"/><Relationship Id="rId35" Type="http://schemas.openxmlformats.org/officeDocument/2006/relationships/header" Target="header6.xml"/><Relationship Id="rId43" Type="http://schemas.openxmlformats.org/officeDocument/2006/relationships/hyperlink" Target="http://purl.oclc.org/dsdl/nvdl/ns/structure/1.0" TargetMode="External"/><Relationship Id="rId48" Type="http://schemas.openxmlformats.org/officeDocument/2006/relationships/hyperlink" Target="http://schemas.openxmlformats.org/presentationml/2006/main" TargetMode="External"/><Relationship Id="rId56" Type="http://schemas.openxmlformats.org/officeDocument/2006/relationships/hyperlink" Target="http://www.example.com/myExtensionWithoutFallback" TargetMode="External"/><Relationship Id="rId8" Type="http://schemas.openxmlformats.org/officeDocument/2006/relationships/header" Target="header2.xml"/><Relationship Id="rId51" Type="http://schemas.openxmlformats.org/officeDocument/2006/relationships/hyperlink" Target="http://schemas.openxmlformats.org/markup-compatibility/200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rnd" cmpd="sng" algn="ctr">
          <a:solidFill>
            <a:schemeClr val="phClr">
              <a:shade val="95000"/>
              <a:satMod val="105000"/>
            </a:schemeClr>
          </a:solidFill>
          <a:prstDash val="solid"/>
        </a:ln>
        <a:ln w="25400" cap="rnd" cmpd="sng" algn="ctr">
          <a:solidFill>
            <a:schemeClr val="phClr"/>
          </a:solidFill>
          <a:prstDash val="solid"/>
        </a:ln>
        <a:ln w="38100" cap="rnd" cmpd="sng" algn="ctr">
          <a:solidFill>
            <a:schemeClr val="phClr"/>
          </a:solidFill>
          <a:prstDash val="solid"/>
        </a:ln>
      </a:lnStyleLst>
      <a:effectStyleLst>
        <a:effectStyle>
          <a:effectLst>
            <a:outerShdw blurRad="40000" dist="20000" dir="5400000">
              <a:srgbClr val="000000">
                <a:alpha val="38000"/>
              </a:srgbClr>
            </a:outerShdw>
          </a:effectLst>
        </a:effectStyle>
        <a:effectStyle>
          <a:effectLst>
            <a:outerShdw blurRad="40000" dist="23000" dir="5400000">
              <a:srgbClr val="000000">
                <a:alpha val="35000"/>
              </a:srgbClr>
            </a:outerShdw>
          </a:effectLst>
        </a:effectStyle>
        <a:effectStyle>
          <a:effectLst>
            <a:outerShdw blurRad="40000" dist="23000" dir="540000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12062</Words>
  <Characters>68759</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80660</CharactersWithSpaces>
  <SharedDoc>false</SharedDoc>
  <HLinks>
    <vt:vector size="1836" baseType="variant">
      <vt:variant>
        <vt:i4>327685</vt:i4>
      </vt:variant>
      <vt:variant>
        <vt:i4>3876</vt:i4>
      </vt:variant>
      <vt:variant>
        <vt:i4>0</vt:i4>
      </vt:variant>
      <vt:variant>
        <vt:i4>5</vt:i4>
      </vt:variant>
      <vt:variant>
        <vt:lpwstr>http://schemas.openxmlformats.org/wordprocessingml/2006/fontTable</vt:lpwstr>
      </vt:variant>
      <vt:variant>
        <vt:lpwstr/>
      </vt:variant>
      <vt:variant>
        <vt:i4>5373958</vt:i4>
      </vt:variant>
      <vt:variant>
        <vt:i4>3870</vt:i4>
      </vt:variant>
      <vt:variant>
        <vt:i4>0</vt:i4>
      </vt:variant>
      <vt:variant>
        <vt:i4>5</vt:i4>
      </vt:variant>
      <vt:variant>
        <vt:lpwstr>../Local Settings/Temp/styles.xml</vt:lpwstr>
      </vt:variant>
      <vt:variant>
        <vt:lpwstr/>
      </vt:variant>
      <vt:variant>
        <vt:i4>3145777</vt:i4>
      </vt:variant>
      <vt:variant>
        <vt:i4>3861</vt:i4>
      </vt:variant>
      <vt:variant>
        <vt:i4>0</vt:i4>
      </vt:variant>
      <vt:variant>
        <vt:i4>5</vt:i4>
      </vt:variant>
      <vt:variant>
        <vt:lpwstr>http://www.pkware.com/</vt:lpwstr>
      </vt:variant>
      <vt:variant>
        <vt:lpwstr/>
      </vt:variant>
      <vt:variant>
        <vt:i4>1835014</vt:i4>
      </vt:variant>
      <vt:variant>
        <vt:i4>3858</vt:i4>
      </vt:variant>
      <vt:variant>
        <vt:i4>0</vt:i4>
      </vt:variant>
      <vt:variant>
        <vt:i4>5</vt:i4>
      </vt:variant>
      <vt:variant>
        <vt:lpwstr>http://www.w3.org/TR/xmlschema-2/</vt:lpwstr>
      </vt:variant>
      <vt:variant>
        <vt:lpwstr/>
      </vt:variant>
      <vt:variant>
        <vt:i4>7995443</vt:i4>
      </vt:variant>
      <vt:variant>
        <vt:i4>3855</vt:i4>
      </vt:variant>
      <vt:variant>
        <vt:i4>0</vt:i4>
      </vt:variant>
      <vt:variant>
        <vt:i4>5</vt:i4>
      </vt:variant>
      <vt:variant>
        <vt:lpwstr>http://www.w3.org/TR/2004/REC-xml-20040204/</vt:lpwstr>
      </vt:variant>
      <vt:variant>
        <vt:lpwstr/>
      </vt:variant>
      <vt:variant>
        <vt:i4>3342439</vt:i4>
      </vt:variant>
      <vt:variant>
        <vt:i4>3846</vt:i4>
      </vt:variant>
      <vt:variant>
        <vt:i4>0</vt:i4>
      </vt:variant>
      <vt:variant>
        <vt:i4>5</vt:i4>
      </vt:variant>
      <vt:variant>
        <vt:lpwstr>http://msdn.microsoft.com/visualc/</vt:lpwstr>
      </vt:variant>
      <vt:variant>
        <vt:lpwstr/>
      </vt:variant>
      <vt:variant>
        <vt:i4>3342439</vt:i4>
      </vt:variant>
      <vt:variant>
        <vt:i4>3843</vt:i4>
      </vt:variant>
      <vt:variant>
        <vt:i4>0</vt:i4>
      </vt:variant>
      <vt:variant>
        <vt:i4>5</vt:i4>
      </vt:variant>
      <vt:variant>
        <vt:lpwstr>http://msdn.microsoft.com/visualc/</vt:lpwstr>
      </vt:variant>
      <vt:variant>
        <vt:lpwstr/>
      </vt:variant>
      <vt:variant>
        <vt:i4>1966154</vt:i4>
      </vt:variant>
      <vt:variant>
        <vt:i4>3822</vt:i4>
      </vt:variant>
      <vt:variant>
        <vt:i4>0</vt:i4>
      </vt:variant>
      <vt:variant>
        <vt:i4>5</vt:i4>
      </vt:variant>
      <vt:variant>
        <vt:lpwstr>http://schemas.microsoft.com/package/2005/06/relationships/metadata/thumbnail</vt:lpwstr>
      </vt:variant>
      <vt:variant>
        <vt:lpwstr/>
      </vt:variant>
      <vt:variant>
        <vt:i4>3735605</vt:i4>
      </vt:variant>
      <vt:variant>
        <vt:i4>3819</vt:i4>
      </vt:variant>
      <vt:variant>
        <vt:i4>0</vt:i4>
      </vt:variant>
      <vt:variant>
        <vt:i4>5</vt:i4>
      </vt:variant>
      <vt:variant>
        <vt:lpwstr>http://schemas.openxmlformats.org/package/2006/relationships/metadata/thumbnail</vt:lpwstr>
      </vt:variant>
      <vt:variant>
        <vt:lpwstr/>
      </vt:variant>
      <vt:variant>
        <vt:i4>8192109</vt:i4>
      </vt:variant>
      <vt:variant>
        <vt:i4>3786</vt:i4>
      </vt:variant>
      <vt:variant>
        <vt:i4>0</vt:i4>
      </vt:variant>
      <vt:variant>
        <vt:i4>5</vt:i4>
      </vt:variant>
      <vt:variant>
        <vt:lpwstr>http://schemas.microsoft.com/package/2005/06/relationships/metadata/core-properties</vt:lpwstr>
      </vt:variant>
      <vt:variant>
        <vt:lpwstr/>
      </vt:variant>
      <vt:variant>
        <vt:i4>6029340</vt:i4>
      </vt:variant>
      <vt:variant>
        <vt:i4>3783</vt:i4>
      </vt:variant>
      <vt:variant>
        <vt:i4>0</vt:i4>
      </vt:variant>
      <vt:variant>
        <vt:i4>5</vt:i4>
      </vt:variant>
      <vt:variant>
        <vt:lpwstr>http://schemas.openxmlformats.org/officedocument/2006/relationships/customXmlData</vt:lpwstr>
      </vt:variant>
      <vt:variant>
        <vt:lpwstr/>
      </vt:variant>
      <vt:variant>
        <vt:i4>6357024</vt:i4>
      </vt:variant>
      <vt:variant>
        <vt:i4>3777</vt:i4>
      </vt:variant>
      <vt:variant>
        <vt:i4>0</vt:i4>
      </vt:variant>
      <vt:variant>
        <vt:i4>5</vt:i4>
      </vt:variant>
      <vt:variant>
        <vt:lpwstr>http://schemas.microsoft.com/office/2006/relationships/docPropsApp</vt:lpwstr>
      </vt:variant>
      <vt:variant>
        <vt:lpwstr/>
      </vt:variant>
      <vt:variant>
        <vt:i4>1966146</vt:i4>
      </vt:variant>
      <vt:variant>
        <vt:i4>3696</vt:i4>
      </vt:variant>
      <vt:variant>
        <vt:i4>0</vt:i4>
      </vt:variant>
      <vt:variant>
        <vt:i4>5</vt:i4>
      </vt:variant>
      <vt:variant>
        <vt:lpwstr>http://schemas.microsoft.com/office/2006/relationships/customXmlData</vt:lpwstr>
      </vt:variant>
      <vt:variant>
        <vt:lpwstr/>
      </vt:variant>
      <vt:variant>
        <vt:i4>4980753</vt:i4>
      </vt:variant>
      <vt:variant>
        <vt:i4>3663</vt:i4>
      </vt:variant>
      <vt:variant>
        <vt:i4>0</vt:i4>
      </vt:variant>
      <vt:variant>
        <vt:i4>5</vt:i4>
      </vt:variant>
      <vt:variant>
        <vt:lpwstr>http://schemas.openxmlformats.org/officeDocument/2006/relationships/customXml</vt:lpwstr>
      </vt:variant>
      <vt:variant>
        <vt:lpwstr/>
      </vt:variant>
      <vt:variant>
        <vt:i4>2031695</vt:i4>
      </vt:variant>
      <vt:variant>
        <vt:i4>3660</vt:i4>
      </vt:variant>
      <vt:variant>
        <vt:i4>0</vt:i4>
      </vt:variant>
      <vt:variant>
        <vt:i4>5</vt:i4>
      </vt:variant>
      <vt:variant>
        <vt:lpwstr>http://schemas.microsoft.com/office/2006/relationships/audio</vt:lpwstr>
      </vt:variant>
      <vt:variant>
        <vt:lpwstr/>
      </vt:variant>
      <vt:variant>
        <vt:i4>655439</vt:i4>
      </vt:variant>
      <vt:variant>
        <vt:i4>3297</vt:i4>
      </vt:variant>
      <vt:variant>
        <vt:i4>0</vt:i4>
      </vt:variant>
      <vt:variant>
        <vt:i4>5</vt:i4>
      </vt:variant>
      <vt:variant>
        <vt:lpwstr>http://schemas.microsoft.com/office/2006/relationships/viewProps</vt:lpwstr>
      </vt:variant>
      <vt:variant>
        <vt:lpwstr/>
      </vt:variant>
      <vt:variant>
        <vt:i4>7143456</vt:i4>
      </vt:variant>
      <vt:variant>
        <vt:i4>3237</vt:i4>
      </vt:variant>
      <vt:variant>
        <vt:i4>0</vt:i4>
      </vt:variant>
      <vt:variant>
        <vt:i4>5</vt:i4>
      </vt:variant>
      <vt:variant>
        <vt:lpwstr>http://schemas.microsoft.com/office/2006/relationships/slideMaster</vt:lpwstr>
      </vt:variant>
      <vt:variant>
        <vt:lpwstr/>
      </vt:variant>
      <vt:variant>
        <vt:i4>655451</vt:i4>
      </vt:variant>
      <vt:variant>
        <vt:i4>3108</vt:i4>
      </vt:variant>
      <vt:variant>
        <vt:i4>0</vt:i4>
      </vt:variant>
      <vt:variant>
        <vt:i4>5</vt:i4>
      </vt:variant>
      <vt:variant>
        <vt:lpwstr>http://schemas.microsoft.com/office/2006/relationships/slide</vt:lpwstr>
      </vt:variant>
      <vt:variant>
        <vt:lpwstr/>
      </vt:variant>
      <vt:variant>
        <vt:i4>2031689</vt:i4>
      </vt:variant>
      <vt:variant>
        <vt:i4>3048</vt:i4>
      </vt:variant>
      <vt:variant>
        <vt:i4>0</vt:i4>
      </vt:variant>
      <vt:variant>
        <vt:i4>5</vt:i4>
      </vt:variant>
      <vt:variant>
        <vt:lpwstr>http://schemas.microsoft.com/office/2005/11/relationships</vt:lpwstr>
      </vt:variant>
      <vt:variant>
        <vt:lpwstr/>
      </vt:variant>
      <vt:variant>
        <vt:i4>2031689</vt:i4>
      </vt:variant>
      <vt:variant>
        <vt:i4>3045</vt:i4>
      </vt:variant>
      <vt:variant>
        <vt:i4>0</vt:i4>
      </vt:variant>
      <vt:variant>
        <vt:i4>5</vt:i4>
      </vt:variant>
      <vt:variant>
        <vt:lpwstr>http://schemas.microsoft.com/office/2005/11/relationships</vt:lpwstr>
      </vt:variant>
      <vt:variant>
        <vt:lpwstr/>
      </vt:variant>
      <vt:variant>
        <vt:i4>2031689</vt:i4>
      </vt:variant>
      <vt:variant>
        <vt:i4>3042</vt:i4>
      </vt:variant>
      <vt:variant>
        <vt:i4>0</vt:i4>
      </vt:variant>
      <vt:variant>
        <vt:i4>5</vt:i4>
      </vt:variant>
      <vt:variant>
        <vt:lpwstr>http://schemas.microsoft.com/office/2005/11/relationships</vt:lpwstr>
      </vt:variant>
      <vt:variant>
        <vt:lpwstr/>
      </vt:variant>
      <vt:variant>
        <vt:i4>2031689</vt:i4>
      </vt:variant>
      <vt:variant>
        <vt:i4>3039</vt:i4>
      </vt:variant>
      <vt:variant>
        <vt:i4>0</vt:i4>
      </vt:variant>
      <vt:variant>
        <vt:i4>5</vt:i4>
      </vt:variant>
      <vt:variant>
        <vt:lpwstr>http://schemas.microsoft.com/office/2005/11/relationships</vt:lpwstr>
      </vt:variant>
      <vt:variant>
        <vt:lpwstr/>
      </vt:variant>
      <vt:variant>
        <vt:i4>2031689</vt:i4>
      </vt:variant>
      <vt:variant>
        <vt:i4>3036</vt:i4>
      </vt:variant>
      <vt:variant>
        <vt:i4>0</vt:i4>
      </vt:variant>
      <vt:variant>
        <vt:i4>5</vt:i4>
      </vt:variant>
      <vt:variant>
        <vt:lpwstr>http://schemas.microsoft.com/office/2005/11/relationships</vt:lpwstr>
      </vt:variant>
      <vt:variant>
        <vt:lpwstr/>
      </vt:variant>
      <vt:variant>
        <vt:i4>1769542</vt:i4>
      </vt:variant>
      <vt:variant>
        <vt:i4>3030</vt:i4>
      </vt:variant>
      <vt:variant>
        <vt:i4>0</vt:i4>
      </vt:variant>
      <vt:variant>
        <vt:i4>5</vt:i4>
      </vt:variant>
      <vt:variant>
        <vt:lpwstr>http://schemas.microsoft.com/office/2006/relationships/officeDocument</vt:lpwstr>
      </vt:variant>
      <vt:variant>
        <vt:lpwstr/>
      </vt:variant>
      <vt:variant>
        <vt:i4>8060962</vt:i4>
      </vt:variant>
      <vt:variant>
        <vt:i4>2919</vt:i4>
      </vt:variant>
      <vt:variant>
        <vt:i4>0</vt:i4>
      </vt:variant>
      <vt:variant>
        <vt:i4>5</vt:i4>
      </vt:variant>
      <vt:variant>
        <vt:lpwstr>http://schemas.microsoft.com/office/2006/relationships/notesMaster</vt:lpwstr>
      </vt:variant>
      <vt:variant>
        <vt:lpwstr/>
      </vt:variant>
      <vt:variant>
        <vt:i4>4849722</vt:i4>
      </vt:variant>
      <vt:variant>
        <vt:i4>2790</vt:i4>
      </vt:variant>
      <vt:variant>
        <vt:i4>0</vt:i4>
      </vt:variant>
      <vt:variant>
        <vt:i4>5</vt:i4>
      </vt:variant>
      <vt:variant>
        <vt:lpwstr>javascript:AppendPopup(this,'wodefAnnotation_1')</vt:lpwstr>
      </vt:variant>
      <vt:variant>
        <vt:lpwstr/>
      </vt:variant>
      <vt:variant>
        <vt:i4>65616</vt:i4>
      </vt:variant>
      <vt:variant>
        <vt:i4>2589</vt:i4>
      </vt:variant>
      <vt:variant>
        <vt:i4>0</vt:i4>
      </vt:variant>
      <vt:variant>
        <vt:i4>5</vt:i4>
      </vt:variant>
      <vt:variant>
        <vt:lpwstr>http://schemas.microsoft.com/office/2006/relationships/xlPivotCacheDefinition</vt:lpwstr>
      </vt:variant>
      <vt:variant>
        <vt:lpwstr/>
      </vt:variant>
      <vt:variant>
        <vt:i4>8192109</vt:i4>
      </vt:variant>
      <vt:variant>
        <vt:i4>2370</vt:i4>
      </vt:variant>
      <vt:variant>
        <vt:i4>0</vt:i4>
      </vt:variant>
      <vt:variant>
        <vt:i4>5</vt:i4>
      </vt:variant>
      <vt:variant>
        <vt:lpwstr>http://schemas.microsoft.com/package/2005/06/relationships/metadata/core-properties</vt:lpwstr>
      </vt:variant>
      <vt:variant>
        <vt:lpwstr/>
      </vt:variant>
      <vt:variant>
        <vt:i4>1179719</vt:i4>
      </vt:variant>
      <vt:variant>
        <vt:i4>2340</vt:i4>
      </vt:variant>
      <vt:variant>
        <vt:i4>0</vt:i4>
      </vt:variant>
      <vt:variant>
        <vt:i4>5</vt:i4>
      </vt:variant>
      <vt:variant>
        <vt:lpwstr>http://schemas.microsoft.com/office/2006/relationships/wordFrame</vt:lpwstr>
      </vt:variant>
      <vt:variant>
        <vt:lpwstr/>
      </vt:variant>
      <vt:variant>
        <vt:i4>1179719</vt:i4>
      </vt:variant>
      <vt:variant>
        <vt:i4>2337</vt:i4>
      </vt:variant>
      <vt:variant>
        <vt:i4>0</vt:i4>
      </vt:variant>
      <vt:variant>
        <vt:i4>5</vt:i4>
      </vt:variant>
      <vt:variant>
        <vt:lpwstr>http://schemas.microsoft.com/office/2006/relationships/wordFrame</vt:lpwstr>
      </vt:variant>
      <vt:variant>
        <vt:lpwstr/>
      </vt:variant>
      <vt:variant>
        <vt:i4>5373969</vt:i4>
      </vt:variant>
      <vt:variant>
        <vt:i4>2328</vt:i4>
      </vt:variant>
      <vt:variant>
        <vt:i4>0</vt:i4>
      </vt:variant>
      <vt:variant>
        <vt:i4>5</vt:i4>
      </vt:variant>
      <vt:variant>
        <vt:lpwstr>http://schemas.openxmlformats.org/officeDocument/2006/relationships/frame</vt:lpwstr>
      </vt:variant>
      <vt:variant>
        <vt:lpwstr/>
      </vt:variant>
      <vt:variant>
        <vt:i4>6946857</vt:i4>
      </vt:variant>
      <vt:variant>
        <vt:i4>2316</vt:i4>
      </vt:variant>
      <vt:variant>
        <vt:i4>0</vt:i4>
      </vt:variant>
      <vt:variant>
        <vt:i4>5</vt:i4>
      </vt:variant>
      <vt:variant>
        <vt:lpwstr>http://schemas.microsoft.com/office/2006/relationships/wordSubDocument</vt:lpwstr>
      </vt:variant>
      <vt:variant>
        <vt:lpwstr/>
      </vt:variant>
      <vt:variant>
        <vt:i4>5046294</vt:i4>
      </vt:variant>
      <vt:variant>
        <vt:i4>2301</vt:i4>
      </vt:variant>
      <vt:variant>
        <vt:i4>0</vt:i4>
      </vt:variant>
      <vt:variant>
        <vt:i4>5</vt:i4>
      </vt:variant>
      <vt:variant>
        <vt:lpwstr>http://schemas.openxmlformats.org/officeDocument/2006/relationships/</vt:lpwstr>
      </vt:variant>
      <vt:variant>
        <vt:lpwstr/>
      </vt:variant>
      <vt:variant>
        <vt:i4>1835039</vt:i4>
      </vt:variant>
      <vt:variant>
        <vt:i4>2091</vt:i4>
      </vt:variant>
      <vt:variant>
        <vt:i4>0</vt:i4>
      </vt:variant>
      <vt:variant>
        <vt:i4>5</vt:i4>
      </vt:variant>
      <vt:variant>
        <vt:lpwstr>http://schemas.openxmlformats.org/wordprocessingml/2006/main</vt:lpwstr>
      </vt:variant>
      <vt:variant>
        <vt:lpwstr/>
      </vt:variant>
      <vt:variant>
        <vt:i4>1835097</vt:i4>
      </vt:variant>
      <vt:variant>
        <vt:i4>2046</vt:i4>
      </vt:variant>
      <vt:variant>
        <vt:i4>0</vt:i4>
      </vt:variant>
      <vt:variant>
        <vt:i4>5</vt:i4>
      </vt:variant>
      <vt:variant>
        <vt:lpwstr>http://schemas.microsoft.com/office/2006/relationships/wordHeader</vt:lpwstr>
      </vt:variant>
      <vt:variant>
        <vt:lpwstr/>
      </vt:variant>
      <vt:variant>
        <vt:i4>1572942</vt:i4>
      </vt:variant>
      <vt:variant>
        <vt:i4>1938</vt:i4>
      </vt:variant>
      <vt:variant>
        <vt:i4>0</vt:i4>
      </vt:variant>
      <vt:variant>
        <vt:i4>5</vt:i4>
      </vt:variant>
      <vt:variant>
        <vt:lpwstr>http://www.aabbcc.com/index.html</vt:lpwstr>
      </vt:variant>
      <vt:variant>
        <vt:lpwstr/>
      </vt:variant>
      <vt:variant>
        <vt:i4>1572942</vt:i4>
      </vt:variant>
      <vt:variant>
        <vt:i4>1935</vt:i4>
      </vt:variant>
      <vt:variant>
        <vt:i4>0</vt:i4>
      </vt:variant>
      <vt:variant>
        <vt:i4>5</vt:i4>
      </vt:variant>
      <vt:variant>
        <vt:lpwstr>http://www.aabbcc.com/index.html</vt:lpwstr>
      </vt:variant>
      <vt:variant>
        <vt:lpwstr/>
      </vt:variant>
      <vt:variant>
        <vt:i4>1048649</vt:i4>
      </vt:variant>
      <vt:variant>
        <vt:i4>1920</vt:i4>
      </vt:variant>
      <vt:variant>
        <vt:i4>0</vt:i4>
      </vt:variant>
      <vt:variant>
        <vt:i4>5</vt:i4>
      </vt:variant>
      <vt:variant>
        <vt:lpwstr>http://schemas.microsoft.com/office/2006/relationships/wordFootnotes</vt:lpwstr>
      </vt:variant>
      <vt:variant>
        <vt:lpwstr/>
      </vt:variant>
      <vt:variant>
        <vt:i4>1835075</vt:i4>
      </vt:variant>
      <vt:variant>
        <vt:i4>1866</vt:i4>
      </vt:variant>
      <vt:variant>
        <vt:i4>0</vt:i4>
      </vt:variant>
      <vt:variant>
        <vt:i4>5</vt:i4>
      </vt:variant>
      <vt:variant>
        <vt:lpwstr>http://schemas.microsoft.com/office/2006/relationships/wordFooter</vt:lpwstr>
      </vt:variant>
      <vt:variant>
        <vt:lpwstr/>
      </vt:variant>
      <vt:variant>
        <vt:i4>720974</vt:i4>
      </vt:variant>
      <vt:variant>
        <vt:i4>1848</vt:i4>
      </vt:variant>
      <vt:variant>
        <vt:i4>0</vt:i4>
      </vt:variant>
      <vt:variant>
        <vt:i4>5</vt:i4>
      </vt:variant>
      <vt:variant>
        <vt:lpwstr>http://schemas.microsoft.com/office/2006/relationships/wordFontTable</vt:lpwstr>
      </vt:variant>
      <vt:variant>
        <vt:lpwstr/>
      </vt:variant>
      <vt:variant>
        <vt:i4>1572942</vt:i4>
      </vt:variant>
      <vt:variant>
        <vt:i4>1806</vt:i4>
      </vt:variant>
      <vt:variant>
        <vt:i4>0</vt:i4>
      </vt:variant>
      <vt:variant>
        <vt:i4>5</vt:i4>
      </vt:variant>
      <vt:variant>
        <vt:lpwstr>http://www.aabbcc.com/index.html</vt:lpwstr>
      </vt:variant>
      <vt:variant>
        <vt:lpwstr/>
      </vt:variant>
      <vt:variant>
        <vt:i4>1572942</vt:i4>
      </vt:variant>
      <vt:variant>
        <vt:i4>1803</vt:i4>
      </vt:variant>
      <vt:variant>
        <vt:i4>0</vt:i4>
      </vt:variant>
      <vt:variant>
        <vt:i4>5</vt:i4>
      </vt:variant>
      <vt:variant>
        <vt:lpwstr>http://www.aabbcc.com/index.html</vt:lpwstr>
      </vt:variant>
      <vt:variant>
        <vt:lpwstr/>
      </vt:variant>
      <vt:variant>
        <vt:i4>7929895</vt:i4>
      </vt:variant>
      <vt:variant>
        <vt:i4>1779</vt:i4>
      </vt:variant>
      <vt:variant>
        <vt:i4>0</vt:i4>
      </vt:variant>
      <vt:variant>
        <vt:i4>5</vt:i4>
      </vt:variant>
      <vt:variant>
        <vt:lpwstr>http://schemas.microsoft.com/office/2006/relationships/wordSettings</vt:lpwstr>
      </vt:variant>
      <vt:variant>
        <vt:lpwstr/>
      </vt:variant>
      <vt:variant>
        <vt:i4>7274548</vt:i4>
      </vt:variant>
      <vt:variant>
        <vt:i4>1737</vt:i4>
      </vt:variant>
      <vt:variant>
        <vt:i4>0</vt:i4>
      </vt:variant>
      <vt:variant>
        <vt:i4>5</vt:i4>
      </vt:variant>
      <vt:variant>
        <vt:lpwstr>http://schemas.microsoft.com/office/2006/relationships/wordComments</vt:lpwstr>
      </vt:variant>
      <vt:variant>
        <vt:lpwstr/>
      </vt:variant>
      <vt:variant>
        <vt:i4>917570</vt:i4>
      </vt:variant>
      <vt:variant>
        <vt:i4>1623</vt:i4>
      </vt:variant>
      <vt:variant>
        <vt:i4>0</vt:i4>
      </vt:variant>
      <vt:variant>
        <vt:i4>5</vt:i4>
      </vt:variant>
      <vt:variant>
        <vt:lpwstr>http://www.custom.com/images/pic1.jpg</vt:lpwstr>
      </vt:variant>
      <vt:variant>
        <vt:lpwstr/>
      </vt:variant>
      <vt:variant>
        <vt:i4>6422591</vt:i4>
      </vt:variant>
      <vt:variant>
        <vt:i4>1617</vt:i4>
      </vt:variant>
      <vt:variant>
        <vt:i4>0</vt:i4>
      </vt:variant>
      <vt:variant>
        <vt:i4>5</vt:i4>
      </vt:variant>
      <vt:variant>
        <vt:lpwstr>http://www.ecma-international.org/</vt:lpwstr>
      </vt:variant>
      <vt:variant>
        <vt:lpwstr/>
      </vt:variant>
      <vt:variant>
        <vt:i4>1441854</vt:i4>
      </vt:variant>
      <vt:variant>
        <vt:i4>1556</vt:i4>
      </vt:variant>
      <vt:variant>
        <vt:i4>0</vt:i4>
      </vt:variant>
      <vt:variant>
        <vt:i4>5</vt:i4>
      </vt:variant>
      <vt:variant>
        <vt:lpwstr/>
      </vt:variant>
      <vt:variant>
        <vt:lpwstr>_Toc139366072</vt:lpwstr>
      </vt:variant>
      <vt:variant>
        <vt:i4>1441854</vt:i4>
      </vt:variant>
      <vt:variant>
        <vt:i4>1550</vt:i4>
      </vt:variant>
      <vt:variant>
        <vt:i4>0</vt:i4>
      </vt:variant>
      <vt:variant>
        <vt:i4>5</vt:i4>
      </vt:variant>
      <vt:variant>
        <vt:lpwstr/>
      </vt:variant>
      <vt:variant>
        <vt:lpwstr>_Toc139366071</vt:lpwstr>
      </vt:variant>
      <vt:variant>
        <vt:i4>1441854</vt:i4>
      </vt:variant>
      <vt:variant>
        <vt:i4>1544</vt:i4>
      </vt:variant>
      <vt:variant>
        <vt:i4>0</vt:i4>
      </vt:variant>
      <vt:variant>
        <vt:i4>5</vt:i4>
      </vt:variant>
      <vt:variant>
        <vt:lpwstr/>
      </vt:variant>
      <vt:variant>
        <vt:lpwstr>_Toc139366070</vt:lpwstr>
      </vt:variant>
      <vt:variant>
        <vt:i4>1507390</vt:i4>
      </vt:variant>
      <vt:variant>
        <vt:i4>1538</vt:i4>
      </vt:variant>
      <vt:variant>
        <vt:i4>0</vt:i4>
      </vt:variant>
      <vt:variant>
        <vt:i4>5</vt:i4>
      </vt:variant>
      <vt:variant>
        <vt:lpwstr/>
      </vt:variant>
      <vt:variant>
        <vt:lpwstr>_Toc139366069</vt:lpwstr>
      </vt:variant>
      <vt:variant>
        <vt:i4>1507390</vt:i4>
      </vt:variant>
      <vt:variant>
        <vt:i4>1532</vt:i4>
      </vt:variant>
      <vt:variant>
        <vt:i4>0</vt:i4>
      </vt:variant>
      <vt:variant>
        <vt:i4>5</vt:i4>
      </vt:variant>
      <vt:variant>
        <vt:lpwstr/>
      </vt:variant>
      <vt:variant>
        <vt:lpwstr>_Toc139366068</vt:lpwstr>
      </vt:variant>
      <vt:variant>
        <vt:i4>1507390</vt:i4>
      </vt:variant>
      <vt:variant>
        <vt:i4>1526</vt:i4>
      </vt:variant>
      <vt:variant>
        <vt:i4>0</vt:i4>
      </vt:variant>
      <vt:variant>
        <vt:i4>5</vt:i4>
      </vt:variant>
      <vt:variant>
        <vt:lpwstr/>
      </vt:variant>
      <vt:variant>
        <vt:lpwstr>_Toc139366067</vt:lpwstr>
      </vt:variant>
      <vt:variant>
        <vt:i4>1507390</vt:i4>
      </vt:variant>
      <vt:variant>
        <vt:i4>1520</vt:i4>
      </vt:variant>
      <vt:variant>
        <vt:i4>0</vt:i4>
      </vt:variant>
      <vt:variant>
        <vt:i4>5</vt:i4>
      </vt:variant>
      <vt:variant>
        <vt:lpwstr/>
      </vt:variant>
      <vt:variant>
        <vt:lpwstr>_Toc139366066</vt:lpwstr>
      </vt:variant>
      <vt:variant>
        <vt:i4>1507390</vt:i4>
      </vt:variant>
      <vt:variant>
        <vt:i4>1514</vt:i4>
      </vt:variant>
      <vt:variant>
        <vt:i4>0</vt:i4>
      </vt:variant>
      <vt:variant>
        <vt:i4>5</vt:i4>
      </vt:variant>
      <vt:variant>
        <vt:lpwstr/>
      </vt:variant>
      <vt:variant>
        <vt:lpwstr>_Toc139366065</vt:lpwstr>
      </vt:variant>
      <vt:variant>
        <vt:i4>1507390</vt:i4>
      </vt:variant>
      <vt:variant>
        <vt:i4>1508</vt:i4>
      </vt:variant>
      <vt:variant>
        <vt:i4>0</vt:i4>
      </vt:variant>
      <vt:variant>
        <vt:i4>5</vt:i4>
      </vt:variant>
      <vt:variant>
        <vt:lpwstr/>
      </vt:variant>
      <vt:variant>
        <vt:lpwstr>_Toc139366064</vt:lpwstr>
      </vt:variant>
      <vt:variant>
        <vt:i4>1507390</vt:i4>
      </vt:variant>
      <vt:variant>
        <vt:i4>1502</vt:i4>
      </vt:variant>
      <vt:variant>
        <vt:i4>0</vt:i4>
      </vt:variant>
      <vt:variant>
        <vt:i4>5</vt:i4>
      </vt:variant>
      <vt:variant>
        <vt:lpwstr/>
      </vt:variant>
      <vt:variant>
        <vt:lpwstr>_Toc139366063</vt:lpwstr>
      </vt:variant>
      <vt:variant>
        <vt:i4>1507390</vt:i4>
      </vt:variant>
      <vt:variant>
        <vt:i4>1496</vt:i4>
      </vt:variant>
      <vt:variant>
        <vt:i4>0</vt:i4>
      </vt:variant>
      <vt:variant>
        <vt:i4>5</vt:i4>
      </vt:variant>
      <vt:variant>
        <vt:lpwstr/>
      </vt:variant>
      <vt:variant>
        <vt:lpwstr>_Toc139366062</vt:lpwstr>
      </vt:variant>
      <vt:variant>
        <vt:i4>1507390</vt:i4>
      </vt:variant>
      <vt:variant>
        <vt:i4>1490</vt:i4>
      </vt:variant>
      <vt:variant>
        <vt:i4>0</vt:i4>
      </vt:variant>
      <vt:variant>
        <vt:i4>5</vt:i4>
      </vt:variant>
      <vt:variant>
        <vt:lpwstr/>
      </vt:variant>
      <vt:variant>
        <vt:lpwstr>_Toc139366061</vt:lpwstr>
      </vt:variant>
      <vt:variant>
        <vt:i4>1507390</vt:i4>
      </vt:variant>
      <vt:variant>
        <vt:i4>1484</vt:i4>
      </vt:variant>
      <vt:variant>
        <vt:i4>0</vt:i4>
      </vt:variant>
      <vt:variant>
        <vt:i4>5</vt:i4>
      </vt:variant>
      <vt:variant>
        <vt:lpwstr/>
      </vt:variant>
      <vt:variant>
        <vt:lpwstr>_Toc139366060</vt:lpwstr>
      </vt:variant>
      <vt:variant>
        <vt:i4>1310782</vt:i4>
      </vt:variant>
      <vt:variant>
        <vt:i4>1478</vt:i4>
      </vt:variant>
      <vt:variant>
        <vt:i4>0</vt:i4>
      </vt:variant>
      <vt:variant>
        <vt:i4>5</vt:i4>
      </vt:variant>
      <vt:variant>
        <vt:lpwstr/>
      </vt:variant>
      <vt:variant>
        <vt:lpwstr>_Toc139366059</vt:lpwstr>
      </vt:variant>
      <vt:variant>
        <vt:i4>1310782</vt:i4>
      </vt:variant>
      <vt:variant>
        <vt:i4>1472</vt:i4>
      </vt:variant>
      <vt:variant>
        <vt:i4>0</vt:i4>
      </vt:variant>
      <vt:variant>
        <vt:i4>5</vt:i4>
      </vt:variant>
      <vt:variant>
        <vt:lpwstr/>
      </vt:variant>
      <vt:variant>
        <vt:lpwstr>_Toc139366058</vt:lpwstr>
      </vt:variant>
      <vt:variant>
        <vt:i4>1310782</vt:i4>
      </vt:variant>
      <vt:variant>
        <vt:i4>1466</vt:i4>
      </vt:variant>
      <vt:variant>
        <vt:i4>0</vt:i4>
      </vt:variant>
      <vt:variant>
        <vt:i4>5</vt:i4>
      </vt:variant>
      <vt:variant>
        <vt:lpwstr/>
      </vt:variant>
      <vt:variant>
        <vt:lpwstr>_Toc139366057</vt:lpwstr>
      </vt:variant>
      <vt:variant>
        <vt:i4>1310782</vt:i4>
      </vt:variant>
      <vt:variant>
        <vt:i4>1460</vt:i4>
      </vt:variant>
      <vt:variant>
        <vt:i4>0</vt:i4>
      </vt:variant>
      <vt:variant>
        <vt:i4>5</vt:i4>
      </vt:variant>
      <vt:variant>
        <vt:lpwstr/>
      </vt:variant>
      <vt:variant>
        <vt:lpwstr>_Toc139366056</vt:lpwstr>
      </vt:variant>
      <vt:variant>
        <vt:i4>1310782</vt:i4>
      </vt:variant>
      <vt:variant>
        <vt:i4>1454</vt:i4>
      </vt:variant>
      <vt:variant>
        <vt:i4>0</vt:i4>
      </vt:variant>
      <vt:variant>
        <vt:i4>5</vt:i4>
      </vt:variant>
      <vt:variant>
        <vt:lpwstr/>
      </vt:variant>
      <vt:variant>
        <vt:lpwstr>_Toc139366055</vt:lpwstr>
      </vt:variant>
      <vt:variant>
        <vt:i4>1310782</vt:i4>
      </vt:variant>
      <vt:variant>
        <vt:i4>1448</vt:i4>
      </vt:variant>
      <vt:variant>
        <vt:i4>0</vt:i4>
      </vt:variant>
      <vt:variant>
        <vt:i4>5</vt:i4>
      </vt:variant>
      <vt:variant>
        <vt:lpwstr/>
      </vt:variant>
      <vt:variant>
        <vt:lpwstr>_Toc139366054</vt:lpwstr>
      </vt:variant>
      <vt:variant>
        <vt:i4>1310782</vt:i4>
      </vt:variant>
      <vt:variant>
        <vt:i4>1442</vt:i4>
      </vt:variant>
      <vt:variant>
        <vt:i4>0</vt:i4>
      </vt:variant>
      <vt:variant>
        <vt:i4>5</vt:i4>
      </vt:variant>
      <vt:variant>
        <vt:lpwstr/>
      </vt:variant>
      <vt:variant>
        <vt:lpwstr>_Toc139366053</vt:lpwstr>
      </vt:variant>
      <vt:variant>
        <vt:i4>1310782</vt:i4>
      </vt:variant>
      <vt:variant>
        <vt:i4>1436</vt:i4>
      </vt:variant>
      <vt:variant>
        <vt:i4>0</vt:i4>
      </vt:variant>
      <vt:variant>
        <vt:i4>5</vt:i4>
      </vt:variant>
      <vt:variant>
        <vt:lpwstr/>
      </vt:variant>
      <vt:variant>
        <vt:lpwstr>_Toc139366052</vt:lpwstr>
      </vt:variant>
      <vt:variant>
        <vt:i4>1310782</vt:i4>
      </vt:variant>
      <vt:variant>
        <vt:i4>1430</vt:i4>
      </vt:variant>
      <vt:variant>
        <vt:i4>0</vt:i4>
      </vt:variant>
      <vt:variant>
        <vt:i4>5</vt:i4>
      </vt:variant>
      <vt:variant>
        <vt:lpwstr/>
      </vt:variant>
      <vt:variant>
        <vt:lpwstr>_Toc139366051</vt:lpwstr>
      </vt:variant>
      <vt:variant>
        <vt:i4>1310782</vt:i4>
      </vt:variant>
      <vt:variant>
        <vt:i4>1424</vt:i4>
      </vt:variant>
      <vt:variant>
        <vt:i4>0</vt:i4>
      </vt:variant>
      <vt:variant>
        <vt:i4>5</vt:i4>
      </vt:variant>
      <vt:variant>
        <vt:lpwstr/>
      </vt:variant>
      <vt:variant>
        <vt:lpwstr>_Toc139366050</vt:lpwstr>
      </vt:variant>
      <vt:variant>
        <vt:i4>1376318</vt:i4>
      </vt:variant>
      <vt:variant>
        <vt:i4>1418</vt:i4>
      </vt:variant>
      <vt:variant>
        <vt:i4>0</vt:i4>
      </vt:variant>
      <vt:variant>
        <vt:i4>5</vt:i4>
      </vt:variant>
      <vt:variant>
        <vt:lpwstr/>
      </vt:variant>
      <vt:variant>
        <vt:lpwstr>_Toc139366049</vt:lpwstr>
      </vt:variant>
      <vt:variant>
        <vt:i4>1376318</vt:i4>
      </vt:variant>
      <vt:variant>
        <vt:i4>1412</vt:i4>
      </vt:variant>
      <vt:variant>
        <vt:i4>0</vt:i4>
      </vt:variant>
      <vt:variant>
        <vt:i4>5</vt:i4>
      </vt:variant>
      <vt:variant>
        <vt:lpwstr/>
      </vt:variant>
      <vt:variant>
        <vt:lpwstr>_Toc139366048</vt:lpwstr>
      </vt:variant>
      <vt:variant>
        <vt:i4>1376318</vt:i4>
      </vt:variant>
      <vt:variant>
        <vt:i4>1406</vt:i4>
      </vt:variant>
      <vt:variant>
        <vt:i4>0</vt:i4>
      </vt:variant>
      <vt:variant>
        <vt:i4>5</vt:i4>
      </vt:variant>
      <vt:variant>
        <vt:lpwstr/>
      </vt:variant>
      <vt:variant>
        <vt:lpwstr>_Toc139366047</vt:lpwstr>
      </vt:variant>
      <vt:variant>
        <vt:i4>1376318</vt:i4>
      </vt:variant>
      <vt:variant>
        <vt:i4>1400</vt:i4>
      </vt:variant>
      <vt:variant>
        <vt:i4>0</vt:i4>
      </vt:variant>
      <vt:variant>
        <vt:i4>5</vt:i4>
      </vt:variant>
      <vt:variant>
        <vt:lpwstr/>
      </vt:variant>
      <vt:variant>
        <vt:lpwstr>_Toc139366046</vt:lpwstr>
      </vt:variant>
      <vt:variant>
        <vt:i4>1376318</vt:i4>
      </vt:variant>
      <vt:variant>
        <vt:i4>1394</vt:i4>
      </vt:variant>
      <vt:variant>
        <vt:i4>0</vt:i4>
      </vt:variant>
      <vt:variant>
        <vt:i4>5</vt:i4>
      </vt:variant>
      <vt:variant>
        <vt:lpwstr/>
      </vt:variant>
      <vt:variant>
        <vt:lpwstr>_Toc139366045</vt:lpwstr>
      </vt:variant>
      <vt:variant>
        <vt:i4>1376318</vt:i4>
      </vt:variant>
      <vt:variant>
        <vt:i4>1388</vt:i4>
      </vt:variant>
      <vt:variant>
        <vt:i4>0</vt:i4>
      </vt:variant>
      <vt:variant>
        <vt:i4>5</vt:i4>
      </vt:variant>
      <vt:variant>
        <vt:lpwstr/>
      </vt:variant>
      <vt:variant>
        <vt:lpwstr>_Toc139366044</vt:lpwstr>
      </vt:variant>
      <vt:variant>
        <vt:i4>1376318</vt:i4>
      </vt:variant>
      <vt:variant>
        <vt:i4>1382</vt:i4>
      </vt:variant>
      <vt:variant>
        <vt:i4>0</vt:i4>
      </vt:variant>
      <vt:variant>
        <vt:i4>5</vt:i4>
      </vt:variant>
      <vt:variant>
        <vt:lpwstr/>
      </vt:variant>
      <vt:variant>
        <vt:lpwstr>_Toc139366043</vt:lpwstr>
      </vt:variant>
      <vt:variant>
        <vt:i4>1376318</vt:i4>
      </vt:variant>
      <vt:variant>
        <vt:i4>1376</vt:i4>
      </vt:variant>
      <vt:variant>
        <vt:i4>0</vt:i4>
      </vt:variant>
      <vt:variant>
        <vt:i4>5</vt:i4>
      </vt:variant>
      <vt:variant>
        <vt:lpwstr/>
      </vt:variant>
      <vt:variant>
        <vt:lpwstr>_Toc139366042</vt:lpwstr>
      </vt:variant>
      <vt:variant>
        <vt:i4>1376318</vt:i4>
      </vt:variant>
      <vt:variant>
        <vt:i4>1370</vt:i4>
      </vt:variant>
      <vt:variant>
        <vt:i4>0</vt:i4>
      </vt:variant>
      <vt:variant>
        <vt:i4>5</vt:i4>
      </vt:variant>
      <vt:variant>
        <vt:lpwstr/>
      </vt:variant>
      <vt:variant>
        <vt:lpwstr>_Toc139366041</vt:lpwstr>
      </vt:variant>
      <vt:variant>
        <vt:i4>1376318</vt:i4>
      </vt:variant>
      <vt:variant>
        <vt:i4>1364</vt:i4>
      </vt:variant>
      <vt:variant>
        <vt:i4>0</vt:i4>
      </vt:variant>
      <vt:variant>
        <vt:i4>5</vt:i4>
      </vt:variant>
      <vt:variant>
        <vt:lpwstr/>
      </vt:variant>
      <vt:variant>
        <vt:lpwstr>_Toc139366040</vt:lpwstr>
      </vt:variant>
      <vt:variant>
        <vt:i4>1179710</vt:i4>
      </vt:variant>
      <vt:variant>
        <vt:i4>1358</vt:i4>
      </vt:variant>
      <vt:variant>
        <vt:i4>0</vt:i4>
      </vt:variant>
      <vt:variant>
        <vt:i4>5</vt:i4>
      </vt:variant>
      <vt:variant>
        <vt:lpwstr/>
      </vt:variant>
      <vt:variant>
        <vt:lpwstr>_Toc139366039</vt:lpwstr>
      </vt:variant>
      <vt:variant>
        <vt:i4>1179710</vt:i4>
      </vt:variant>
      <vt:variant>
        <vt:i4>1352</vt:i4>
      </vt:variant>
      <vt:variant>
        <vt:i4>0</vt:i4>
      </vt:variant>
      <vt:variant>
        <vt:i4>5</vt:i4>
      </vt:variant>
      <vt:variant>
        <vt:lpwstr/>
      </vt:variant>
      <vt:variant>
        <vt:lpwstr>_Toc139366038</vt:lpwstr>
      </vt:variant>
      <vt:variant>
        <vt:i4>1179710</vt:i4>
      </vt:variant>
      <vt:variant>
        <vt:i4>1346</vt:i4>
      </vt:variant>
      <vt:variant>
        <vt:i4>0</vt:i4>
      </vt:variant>
      <vt:variant>
        <vt:i4>5</vt:i4>
      </vt:variant>
      <vt:variant>
        <vt:lpwstr/>
      </vt:variant>
      <vt:variant>
        <vt:lpwstr>_Toc139366037</vt:lpwstr>
      </vt:variant>
      <vt:variant>
        <vt:i4>1179710</vt:i4>
      </vt:variant>
      <vt:variant>
        <vt:i4>1340</vt:i4>
      </vt:variant>
      <vt:variant>
        <vt:i4>0</vt:i4>
      </vt:variant>
      <vt:variant>
        <vt:i4>5</vt:i4>
      </vt:variant>
      <vt:variant>
        <vt:lpwstr/>
      </vt:variant>
      <vt:variant>
        <vt:lpwstr>_Toc139366036</vt:lpwstr>
      </vt:variant>
      <vt:variant>
        <vt:i4>1179710</vt:i4>
      </vt:variant>
      <vt:variant>
        <vt:i4>1334</vt:i4>
      </vt:variant>
      <vt:variant>
        <vt:i4>0</vt:i4>
      </vt:variant>
      <vt:variant>
        <vt:i4>5</vt:i4>
      </vt:variant>
      <vt:variant>
        <vt:lpwstr/>
      </vt:variant>
      <vt:variant>
        <vt:lpwstr>_Toc139366035</vt:lpwstr>
      </vt:variant>
      <vt:variant>
        <vt:i4>1179710</vt:i4>
      </vt:variant>
      <vt:variant>
        <vt:i4>1328</vt:i4>
      </vt:variant>
      <vt:variant>
        <vt:i4>0</vt:i4>
      </vt:variant>
      <vt:variant>
        <vt:i4>5</vt:i4>
      </vt:variant>
      <vt:variant>
        <vt:lpwstr/>
      </vt:variant>
      <vt:variant>
        <vt:lpwstr>_Toc139366034</vt:lpwstr>
      </vt:variant>
      <vt:variant>
        <vt:i4>1179710</vt:i4>
      </vt:variant>
      <vt:variant>
        <vt:i4>1322</vt:i4>
      </vt:variant>
      <vt:variant>
        <vt:i4>0</vt:i4>
      </vt:variant>
      <vt:variant>
        <vt:i4>5</vt:i4>
      </vt:variant>
      <vt:variant>
        <vt:lpwstr/>
      </vt:variant>
      <vt:variant>
        <vt:lpwstr>_Toc139366033</vt:lpwstr>
      </vt:variant>
      <vt:variant>
        <vt:i4>1179710</vt:i4>
      </vt:variant>
      <vt:variant>
        <vt:i4>1316</vt:i4>
      </vt:variant>
      <vt:variant>
        <vt:i4>0</vt:i4>
      </vt:variant>
      <vt:variant>
        <vt:i4>5</vt:i4>
      </vt:variant>
      <vt:variant>
        <vt:lpwstr/>
      </vt:variant>
      <vt:variant>
        <vt:lpwstr>_Toc139366032</vt:lpwstr>
      </vt:variant>
      <vt:variant>
        <vt:i4>1179710</vt:i4>
      </vt:variant>
      <vt:variant>
        <vt:i4>1310</vt:i4>
      </vt:variant>
      <vt:variant>
        <vt:i4>0</vt:i4>
      </vt:variant>
      <vt:variant>
        <vt:i4>5</vt:i4>
      </vt:variant>
      <vt:variant>
        <vt:lpwstr/>
      </vt:variant>
      <vt:variant>
        <vt:lpwstr>_Toc139366031</vt:lpwstr>
      </vt:variant>
      <vt:variant>
        <vt:i4>1179710</vt:i4>
      </vt:variant>
      <vt:variant>
        <vt:i4>1304</vt:i4>
      </vt:variant>
      <vt:variant>
        <vt:i4>0</vt:i4>
      </vt:variant>
      <vt:variant>
        <vt:i4>5</vt:i4>
      </vt:variant>
      <vt:variant>
        <vt:lpwstr/>
      </vt:variant>
      <vt:variant>
        <vt:lpwstr>_Toc139366030</vt:lpwstr>
      </vt:variant>
      <vt:variant>
        <vt:i4>1245246</vt:i4>
      </vt:variant>
      <vt:variant>
        <vt:i4>1298</vt:i4>
      </vt:variant>
      <vt:variant>
        <vt:i4>0</vt:i4>
      </vt:variant>
      <vt:variant>
        <vt:i4>5</vt:i4>
      </vt:variant>
      <vt:variant>
        <vt:lpwstr/>
      </vt:variant>
      <vt:variant>
        <vt:lpwstr>_Toc139366029</vt:lpwstr>
      </vt:variant>
      <vt:variant>
        <vt:i4>1245246</vt:i4>
      </vt:variant>
      <vt:variant>
        <vt:i4>1292</vt:i4>
      </vt:variant>
      <vt:variant>
        <vt:i4>0</vt:i4>
      </vt:variant>
      <vt:variant>
        <vt:i4>5</vt:i4>
      </vt:variant>
      <vt:variant>
        <vt:lpwstr/>
      </vt:variant>
      <vt:variant>
        <vt:lpwstr>_Toc139366028</vt:lpwstr>
      </vt:variant>
      <vt:variant>
        <vt:i4>1245246</vt:i4>
      </vt:variant>
      <vt:variant>
        <vt:i4>1286</vt:i4>
      </vt:variant>
      <vt:variant>
        <vt:i4>0</vt:i4>
      </vt:variant>
      <vt:variant>
        <vt:i4>5</vt:i4>
      </vt:variant>
      <vt:variant>
        <vt:lpwstr/>
      </vt:variant>
      <vt:variant>
        <vt:lpwstr>_Toc139366027</vt:lpwstr>
      </vt:variant>
      <vt:variant>
        <vt:i4>1245246</vt:i4>
      </vt:variant>
      <vt:variant>
        <vt:i4>1280</vt:i4>
      </vt:variant>
      <vt:variant>
        <vt:i4>0</vt:i4>
      </vt:variant>
      <vt:variant>
        <vt:i4>5</vt:i4>
      </vt:variant>
      <vt:variant>
        <vt:lpwstr/>
      </vt:variant>
      <vt:variant>
        <vt:lpwstr>_Toc139366026</vt:lpwstr>
      </vt:variant>
      <vt:variant>
        <vt:i4>1245246</vt:i4>
      </vt:variant>
      <vt:variant>
        <vt:i4>1274</vt:i4>
      </vt:variant>
      <vt:variant>
        <vt:i4>0</vt:i4>
      </vt:variant>
      <vt:variant>
        <vt:i4>5</vt:i4>
      </vt:variant>
      <vt:variant>
        <vt:lpwstr/>
      </vt:variant>
      <vt:variant>
        <vt:lpwstr>_Toc139366025</vt:lpwstr>
      </vt:variant>
      <vt:variant>
        <vt:i4>1245246</vt:i4>
      </vt:variant>
      <vt:variant>
        <vt:i4>1268</vt:i4>
      </vt:variant>
      <vt:variant>
        <vt:i4>0</vt:i4>
      </vt:variant>
      <vt:variant>
        <vt:i4>5</vt:i4>
      </vt:variant>
      <vt:variant>
        <vt:lpwstr/>
      </vt:variant>
      <vt:variant>
        <vt:lpwstr>_Toc139366024</vt:lpwstr>
      </vt:variant>
      <vt:variant>
        <vt:i4>1245246</vt:i4>
      </vt:variant>
      <vt:variant>
        <vt:i4>1262</vt:i4>
      </vt:variant>
      <vt:variant>
        <vt:i4>0</vt:i4>
      </vt:variant>
      <vt:variant>
        <vt:i4>5</vt:i4>
      </vt:variant>
      <vt:variant>
        <vt:lpwstr/>
      </vt:variant>
      <vt:variant>
        <vt:lpwstr>_Toc139366023</vt:lpwstr>
      </vt:variant>
      <vt:variant>
        <vt:i4>1245246</vt:i4>
      </vt:variant>
      <vt:variant>
        <vt:i4>1256</vt:i4>
      </vt:variant>
      <vt:variant>
        <vt:i4>0</vt:i4>
      </vt:variant>
      <vt:variant>
        <vt:i4>5</vt:i4>
      </vt:variant>
      <vt:variant>
        <vt:lpwstr/>
      </vt:variant>
      <vt:variant>
        <vt:lpwstr>_Toc139366022</vt:lpwstr>
      </vt:variant>
      <vt:variant>
        <vt:i4>1245246</vt:i4>
      </vt:variant>
      <vt:variant>
        <vt:i4>1250</vt:i4>
      </vt:variant>
      <vt:variant>
        <vt:i4>0</vt:i4>
      </vt:variant>
      <vt:variant>
        <vt:i4>5</vt:i4>
      </vt:variant>
      <vt:variant>
        <vt:lpwstr/>
      </vt:variant>
      <vt:variant>
        <vt:lpwstr>_Toc139366021</vt:lpwstr>
      </vt:variant>
      <vt:variant>
        <vt:i4>1245246</vt:i4>
      </vt:variant>
      <vt:variant>
        <vt:i4>1244</vt:i4>
      </vt:variant>
      <vt:variant>
        <vt:i4>0</vt:i4>
      </vt:variant>
      <vt:variant>
        <vt:i4>5</vt:i4>
      </vt:variant>
      <vt:variant>
        <vt:lpwstr/>
      </vt:variant>
      <vt:variant>
        <vt:lpwstr>_Toc139366020</vt:lpwstr>
      </vt:variant>
      <vt:variant>
        <vt:i4>1048638</vt:i4>
      </vt:variant>
      <vt:variant>
        <vt:i4>1238</vt:i4>
      </vt:variant>
      <vt:variant>
        <vt:i4>0</vt:i4>
      </vt:variant>
      <vt:variant>
        <vt:i4>5</vt:i4>
      </vt:variant>
      <vt:variant>
        <vt:lpwstr/>
      </vt:variant>
      <vt:variant>
        <vt:lpwstr>_Toc139366019</vt:lpwstr>
      </vt:variant>
      <vt:variant>
        <vt:i4>1048638</vt:i4>
      </vt:variant>
      <vt:variant>
        <vt:i4>1232</vt:i4>
      </vt:variant>
      <vt:variant>
        <vt:i4>0</vt:i4>
      </vt:variant>
      <vt:variant>
        <vt:i4>5</vt:i4>
      </vt:variant>
      <vt:variant>
        <vt:lpwstr/>
      </vt:variant>
      <vt:variant>
        <vt:lpwstr>_Toc139366018</vt:lpwstr>
      </vt:variant>
      <vt:variant>
        <vt:i4>1048638</vt:i4>
      </vt:variant>
      <vt:variant>
        <vt:i4>1226</vt:i4>
      </vt:variant>
      <vt:variant>
        <vt:i4>0</vt:i4>
      </vt:variant>
      <vt:variant>
        <vt:i4>5</vt:i4>
      </vt:variant>
      <vt:variant>
        <vt:lpwstr/>
      </vt:variant>
      <vt:variant>
        <vt:lpwstr>_Toc139366017</vt:lpwstr>
      </vt:variant>
      <vt:variant>
        <vt:i4>1048638</vt:i4>
      </vt:variant>
      <vt:variant>
        <vt:i4>1220</vt:i4>
      </vt:variant>
      <vt:variant>
        <vt:i4>0</vt:i4>
      </vt:variant>
      <vt:variant>
        <vt:i4>5</vt:i4>
      </vt:variant>
      <vt:variant>
        <vt:lpwstr/>
      </vt:variant>
      <vt:variant>
        <vt:lpwstr>_Toc139366016</vt:lpwstr>
      </vt:variant>
      <vt:variant>
        <vt:i4>1048638</vt:i4>
      </vt:variant>
      <vt:variant>
        <vt:i4>1214</vt:i4>
      </vt:variant>
      <vt:variant>
        <vt:i4>0</vt:i4>
      </vt:variant>
      <vt:variant>
        <vt:i4>5</vt:i4>
      </vt:variant>
      <vt:variant>
        <vt:lpwstr/>
      </vt:variant>
      <vt:variant>
        <vt:lpwstr>_Toc139366015</vt:lpwstr>
      </vt:variant>
      <vt:variant>
        <vt:i4>1048638</vt:i4>
      </vt:variant>
      <vt:variant>
        <vt:i4>1208</vt:i4>
      </vt:variant>
      <vt:variant>
        <vt:i4>0</vt:i4>
      </vt:variant>
      <vt:variant>
        <vt:i4>5</vt:i4>
      </vt:variant>
      <vt:variant>
        <vt:lpwstr/>
      </vt:variant>
      <vt:variant>
        <vt:lpwstr>_Toc139366014</vt:lpwstr>
      </vt:variant>
      <vt:variant>
        <vt:i4>1048638</vt:i4>
      </vt:variant>
      <vt:variant>
        <vt:i4>1202</vt:i4>
      </vt:variant>
      <vt:variant>
        <vt:i4>0</vt:i4>
      </vt:variant>
      <vt:variant>
        <vt:i4>5</vt:i4>
      </vt:variant>
      <vt:variant>
        <vt:lpwstr/>
      </vt:variant>
      <vt:variant>
        <vt:lpwstr>_Toc139366013</vt:lpwstr>
      </vt:variant>
      <vt:variant>
        <vt:i4>1048638</vt:i4>
      </vt:variant>
      <vt:variant>
        <vt:i4>1196</vt:i4>
      </vt:variant>
      <vt:variant>
        <vt:i4>0</vt:i4>
      </vt:variant>
      <vt:variant>
        <vt:i4>5</vt:i4>
      </vt:variant>
      <vt:variant>
        <vt:lpwstr/>
      </vt:variant>
      <vt:variant>
        <vt:lpwstr>_Toc139366012</vt:lpwstr>
      </vt:variant>
      <vt:variant>
        <vt:i4>1048638</vt:i4>
      </vt:variant>
      <vt:variant>
        <vt:i4>1190</vt:i4>
      </vt:variant>
      <vt:variant>
        <vt:i4>0</vt:i4>
      </vt:variant>
      <vt:variant>
        <vt:i4>5</vt:i4>
      </vt:variant>
      <vt:variant>
        <vt:lpwstr/>
      </vt:variant>
      <vt:variant>
        <vt:lpwstr>_Toc139366011</vt:lpwstr>
      </vt:variant>
      <vt:variant>
        <vt:i4>1048638</vt:i4>
      </vt:variant>
      <vt:variant>
        <vt:i4>1184</vt:i4>
      </vt:variant>
      <vt:variant>
        <vt:i4>0</vt:i4>
      </vt:variant>
      <vt:variant>
        <vt:i4>5</vt:i4>
      </vt:variant>
      <vt:variant>
        <vt:lpwstr/>
      </vt:variant>
      <vt:variant>
        <vt:lpwstr>_Toc139366010</vt:lpwstr>
      </vt:variant>
      <vt:variant>
        <vt:i4>1114174</vt:i4>
      </vt:variant>
      <vt:variant>
        <vt:i4>1178</vt:i4>
      </vt:variant>
      <vt:variant>
        <vt:i4>0</vt:i4>
      </vt:variant>
      <vt:variant>
        <vt:i4>5</vt:i4>
      </vt:variant>
      <vt:variant>
        <vt:lpwstr/>
      </vt:variant>
      <vt:variant>
        <vt:lpwstr>_Toc139366009</vt:lpwstr>
      </vt:variant>
      <vt:variant>
        <vt:i4>1114174</vt:i4>
      </vt:variant>
      <vt:variant>
        <vt:i4>1172</vt:i4>
      </vt:variant>
      <vt:variant>
        <vt:i4>0</vt:i4>
      </vt:variant>
      <vt:variant>
        <vt:i4>5</vt:i4>
      </vt:variant>
      <vt:variant>
        <vt:lpwstr/>
      </vt:variant>
      <vt:variant>
        <vt:lpwstr>_Toc139366008</vt:lpwstr>
      </vt:variant>
      <vt:variant>
        <vt:i4>1114174</vt:i4>
      </vt:variant>
      <vt:variant>
        <vt:i4>1166</vt:i4>
      </vt:variant>
      <vt:variant>
        <vt:i4>0</vt:i4>
      </vt:variant>
      <vt:variant>
        <vt:i4>5</vt:i4>
      </vt:variant>
      <vt:variant>
        <vt:lpwstr/>
      </vt:variant>
      <vt:variant>
        <vt:lpwstr>_Toc139366007</vt:lpwstr>
      </vt:variant>
      <vt:variant>
        <vt:i4>1114174</vt:i4>
      </vt:variant>
      <vt:variant>
        <vt:i4>1160</vt:i4>
      </vt:variant>
      <vt:variant>
        <vt:i4>0</vt:i4>
      </vt:variant>
      <vt:variant>
        <vt:i4>5</vt:i4>
      </vt:variant>
      <vt:variant>
        <vt:lpwstr/>
      </vt:variant>
      <vt:variant>
        <vt:lpwstr>_Toc139366006</vt:lpwstr>
      </vt:variant>
      <vt:variant>
        <vt:i4>1114174</vt:i4>
      </vt:variant>
      <vt:variant>
        <vt:i4>1154</vt:i4>
      </vt:variant>
      <vt:variant>
        <vt:i4>0</vt:i4>
      </vt:variant>
      <vt:variant>
        <vt:i4>5</vt:i4>
      </vt:variant>
      <vt:variant>
        <vt:lpwstr/>
      </vt:variant>
      <vt:variant>
        <vt:lpwstr>_Toc139366005</vt:lpwstr>
      </vt:variant>
      <vt:variant>
        <vt:i4>1114174</vt:i4>
      </vt:variant>
      <vt:variant>
        <vt:i4>1148</vt:i4>
      </vt:variant>
      <vt:variant>
        <vt:i4>0</vt:i4>
      </vt:variant>
      <vt:variant>
        <vt:i4>5</vt:i4>
      </vt:variant>
      <vt:variant>
        <vt:lpwstr/>
      </vt:variant>
      <vt:variant>
        <vt:lpwstr>_Toc139366004</vt:lpwstr>
      </vt:variant>
      <vt:variant>
        <vt:i4>1114174</vt:i4>
      </vt:variant>
      <vt:variant>
        <vt:i4>1142</vt:i4>
      </vt:variant>
      <vt:variant>
        <vt:i4>0</vt:i4>
      </vt:variant>
      <vt:variant>
        <vt:i4>5</vt:i4>
      </vt:variant>
      <vt:variant>
        <vt:lpwstr/>
      </vt:variant>
      <vt:variant>
        <vt:lpwstr>_Toc139366003</vt:lpwstr>
      </vt:variant>
      <vt:variant>
        <vt:i4>1114174</vt:i4>
      </vt:variant>
      <vt:variant>
        <vt:i4>1136</vt:i4>
      </vt:variant>
      <vt:variant>
        <vt:i4>0</vt:i4>
      </vt:variant>
      <vt:variant>
        <vt:i4>5</vt:i4>
      </vt:variant>
      <vt:variant>
        <vt:lpwstr/>
      </vt:variant>
      <vt:variant>
        <vt:lpwstr>_Toc139366002</vt:lpwstr>
      </vt:variant>
      <vt:variant>
        <vt:i4>1114174</vt:i4>
      </vt:variant>
      <vt:variant>
        <vt:i4>1130</vt:i4>
      </vt:variant>
      <vt:variant>
        <vt:i4>0</vt:i4>
      </vt:variant>
      <vt:variant>
        <vt:i4>5</vt:i4>
      </vt:variant>
      <vt:variant>
        <vt:lpwstr/>
      </vt:variant>
      <vt:variant>
        <vt:lpwstr>_Toc139366001</vt:lpwstr>
      </vt:variant>
      <vt:variant>
        <vt:i4>1114174</vt:i4>
      </vt:variant>
      <vt:variant>
        <vt:i4>1124</vt:i4>
      </vt:variant>
      <vt:variant>
        <vt:i4>0</vt:i4>
      </vt:variant>
      <vt:variant>
        <vt:i4>5</vt:i4>
      </vt:variant>
      <vt:variant>
        <vt:lpwstr/>
      </vt:variant>
      <vt:variant>
        <vt:lpwstr>_Toc139366000</vt:lpwstr>
      </vt:variant>
      <vt:variant>
        <vt:i4>1769527</vt:i4>
      </vt:variant>
      <vt:variant>
        <vt:i4>1118</vt:i4>
      </vt:variant>
      <vt:variant>
        <vt:i4>0</vt:i4>
      </vt:variant>
      <vt:variant>
        <vt:i4>5</vt:i4>
      </vt:variant>
      <vt:variant>
        <vt:lpwstr/>
      </vt:variant>
      <vt:variant>
        <vt:lpwstr>_Toc139365999</vt:lpwstr>
      </vt:variant>
      <vt:variant>
        <vt:i4>1769527</vt:i4>
      </vt:variant>
      <vt:variant>
        <vt:i4>1112</vt:i4>
      </vt:variant>
      <vt:variant>
        <vt:i4>0</vt:i4>
      </vt:variant>
      <vt:variant>
        <vt:i4>5</vt:i4>
      </vt:variant>
      <vt:variant>
        <vt:lpwstr/>
      </vt:variant>
      <vt:variant>
        <vt:lpwstr>_Toc139365998</vt:lpwstr>
      </vt:variant>
      <vt:variant>
        <vt:i4>1769527</vt:i4>
      </vt:variant>
      <vt:variant>
        <vt:i4>1106</vt:i4>
      </vt:variant>
      <vt:variant>
        <vt:i4>0</vt:i4>
      </vt:variant>
      <vt:variant>
        <vt:i4>5</vt:i4>
      </vt:variant>
      <vt:variant>
        <vt:lpwstr/>
      </vt:variant>
      <vt:variant>
        <vt:lpwstr>_Toc139365997</vt:lpwstr>
      </vt:variant>
      <vt:variant>
        <vt:i4>1769527</vt:i4>
      </vt:variant>
      <vt:variant>
        <vt:i4>1100</vt:i4>
      </vt:variant>
      <vt:variant>
        <vt:i4>0</vt:i4>
      </vt:variant>
      <vt:variant>
        <vt:i4>5</vt:i4>
      </vt:variant>
      <vt:variant>
        <vt:lpwstr/>
      </vt:variant>
      <vt:variant>
        <vt:lpwstr>_Toc139365996</vt:lpwstr>
      </vt:variant>
      <vt:variant>
        <vt:i4>1769527</vt:i4>
      </vt:variant>
      <vt:variant>
        <vt:i4>1094</vt:i4>
      </vt:variant>
      <vt:variant>
        <vt:i4>0</vt:i4>
      </vt:variant>
      <vt:variant>
        <vt:i4>5</vt:i4>
      </vt:variant>
      <vt:variant>
        <vt:lpwstr/>
      </vt:variant>
      <vt:variant>
        <vt:lpwstr>_Toc139365995</vt:lpwstr>
      </vt:variant>
      <vt:variant>
        <vt:i4>1769527</vt:i4>
      </vt:variant>
      <vt:variant>
        <vt:i4>1088</vt:i4>
      </vt:variant>
      <vt:variant>
        <vt:i4>0</vt:i4>
      </vt:variant>
      <vt:variant>
        <vt:i4>5</vt:i4>
      </vt:variant>
      <vt:variant>
        <vt:lpwstr/>
      </vt:variant>
      <vt:variant>
        <vt:lpwstr>_Toc139365994</vt:lpwstr>
      </vt:variant>
      <vt:variant>
        <vt:i4>1769527</vt:i4>
      </vt:variant>
      <vt:variant>
        <vt:i4>1082</vt:i4>
      </vt:variant>
      <vt:variant>
        <vt:i4>0</vt:i4>
      </vt:variant>
      <vt:variant>
        <vt:i4>5</vt:i4>
      </vt:variant>
      <vt:variant>
        <vt:lpwstr/>
      </vt:variant>
      <vt:variant>
        <vt:lpwstr>_Toc139365993</vt:lpwstr>
      </vt:variant>
      <vt:variant>
        <vt:i4>1769527</vt:i4>
      </vt:variant>
      <vt:variant>
        <vt:i4>1076</vt:i4>
      </vt:variant>
      <vt:variant>
        <vt:i4>0</vt:i4>
      </vt:variant>
      <vt:variant>
        <vt:i4>5</vt:i4>
      </vt:variant>
      <vt:variant>
        <vt:lpwstr/>
      </vt:variant>
      <vt:variant>
        <vt:lpwstr>_Toc139365992</vt:lpwstr>
      </vt:variant>
      <vt:variant>
        <vt:i4>1769527</vt:i4>
      </vt:variant>
      <vt:variant>
        <vt:i4>1070</vt:i4>
      </vt:variant>
      <vt:variant>
        <vt:i4>0</vt:i4>
      </vt:variant>
      <vt:variant>
        <vt:i4>5</vt:i4>
      </vt:variant>
      <vt:variant>
        <vt:lpwstr/>
      </vt:variant>
      <vt:variant>
        <vt:lpwstr>_Toc139365991</vt:lpwstr>
      </vt:variant>
      <vt:variant>
        <vt:i4>1769527</vt:i4>
      </vt:variant>
      <vt:variant>
        <vt:i4>1064</vt:i4>
      </vt:variant>
      <vt:variant>
        <vt:i4>0</vt:i4>
      </vt:variant>
      <vt:variant>
        <vt:i4>5</vt:i4>
      </vt:variant>
      <vt:variant>
        <vt:lpwstr/>
      </vt:variant>
      <vt:variant>
        <vt:lpwstr>_Toc139365990</vt:lpwstr>
      </vt:variant>
      <vt:variant>
        <vt:i4>1703991</vt:i4>
      </vt:variant>
      <vt:variant>
        <vt:i4>1058</vt:i4>
      </vt:variant>
      <vt:variant>
        <vt:i4>0</vt:i4>
      </vt:variant>
      <vt:variant>
        <vt:i4>5</vt:i4>
      </vt:variant>
      <vt:variant>
        <vt:lpwstr/>
      </vt:variant>
      <vt:variant>
        <vt:lpwstr>_Toc139365989</vt:lpwstr>
      </vt:variant>
      <vt:variant>
        <vt:i4>1703991</vt:i4>
      </vt:variant>
      <vt:variant>
        <vt:i4>1052</vt:i4>
      </vt:variant>
      <vt:variant>
        <vt:i4>0</vt:i4>
      </vt:variant>
      <vt:variant>
        <vt:i4>5</vt:i4>
      </vt:variant>
      <vt:variant>
        <vt:lpwstr/>
      </vt:variant>
      <vt:variant>
        <vt:lpwstr>_Toc139365988</vt:lpwstr>
      </vt:variant>
      <vt:variant>
        <vt:i4>1703991</vt:i4>
      </vt:variant>
      <vt:variant>
        <vt:i4>1046</vt:i4>
      </vt:variant>
      <vt:variant>
        <vt:i4>0</vt:i4>
      </vt:variant>
      <vt:variant>
        <vt:i4>5</vt:i4>
      </vt:variant>
      <vt:variant>
        <vt:lpwstr/>
      </vt:variant>
      <vt:variant>
        <vt:lpwstr>_Toc139365987</vt:lpwstr>
      </vt:variant>
      <vt:variant>
        <vt:i4>1703991</vt:i4>
      </vt:variant>
      <vt:variant>
        <vt:i4>1040</vt:i4>
      </vt:variant>
      <vt:variant>
        <vt:i4>0</vt:i4>
      </vt:variant>
      <vt:variant>
        <vt:i4>5</vt:i4>
      </vt:variant>
      <vt:variant>
        <vt:lpwstr/>
      </vt:variant>
      <vt:variant>
        <vt:lpwstr>_Toc139365986</vt:lpwstr>
      </vt:variant>
      <vt:variant>
        <vt:i4>1703991</vt:i4>
      </vt:variant>
      <vt:variant>
        <vt:i4>1034</vt:i4>
      </vt:variant>
      <vt:variant>
        <vt:i4>0</vt:i4>
      </vt:variant>
      <vt:variant>
        <vt:i4>5</vt:i4>
      </vt:variant>
      <vt:variant>
        <vt:lpwstr/>
      </vt:variant>
      <vt:variant>
        <vt:lpwstr>_Toc139365985</vt:lpwstr>
      </vt:variant>
      <vt:variant>
        <vt:i4>1703991</vt:i4>
      </vt:variant>
      <vt:variant>
        <vt:i4>1028</vt:i4>
      </vt:variant>
      <vt:variant>
        <vt:i4>0</vt:i4>
      </vt:variant>
      <vt:variant>
        <vt:i4>5</vt:i4>
      </vt:variant>
      <vt:variant>
        <vt:lpwstr/>
      </vt:variant>
      <vt:variant>
        <vt:lpwstr>_Toc139365984</vt:lpwstr>
      </vt:variant>
      <vt:variant>
        <vt:i4>1703991</vt:i4>
      </vt:variant>
      <vt:variant>
        <vt:i4>1022</vt:i4>
      </vt:variant>
      <vt:variant>
        <vt:i4>0</vt:i4>
      </vt:variant>
      <vt:variant>
        <vt:i4>5</vt:i4>
      </vt:variant>
      <vt:variant>
        <vt:lpwstr/>
      </vt:variant>
      <vt:variant>
        <vt:lpwstr>_Toc139365983</vt:lpwstr>
      </vt:variant>
      <vt:variant>
        <vt:i4>1703991</vt:i4>
      </vt:variant>
      <vt:variant>
        <vt:i4>1016</vt:i4>
      </vt:variant>
      <vt:variant>
        <vt:i4>0</vt:i4>
      </vt:variant>
      <vt:variant>
        <vt:i4>5</vt:i4>
      </vt:variant>
      <vt:variant>
        <vt:lpwstr/>
      </vt:variant>
      <vt:variant>
        <vt:lpwstr>_Toc139365982</vt:lpwstr>
      </vt:variant>
      <vt:variant>
        <vt:i4>1703991</vt:i4>
      </vt:variant>
      <vt:variant>
        <vt:i4>1010</vt:i4>
      </vt:variant>
      <vt:variant>
        <vt:i4>0</vt:i4>
      </vt:variant>
      <vt:variant>
        <vt:i4>5</vt:i4>
      </vt:variant>
      <vt:variant>
        <vt:lpwstr/>
      </vt:variant>
      <vt:variant>
        <vt:lpwstr>_Toc139365981</vt:lpwstr>
      </vt:variant>
      <vt:variant>
        <vt:i4>1703991</vt:i4>
      </vt:variant>
      <vt:variant>
        <vt:i4>1004</vt:i4>
      </vt:variant>
      <vt:variant>
        <vt:i4>0</vt:i4>
      </vt:variant>
      <vt:variant>
        <vt:i4>5</vt:i4>
      </vt:variant>
      <vt:variant>
        <vt:lpwstr/>
      </vt:variant>
      <vt:variant>
        <vt:lpwstr>_Toc139365980</vt:lpwstr>
      </vt:variant>
      <vt:variant>
        <vt:i4>1376311</vt:i4>
      </vt:variant>
      <vt:variant>
        <vt:i4>998</vt:i4>
      </vt:variant>
      <vt:variant>
        <vt:i4>0</vt:i4>
      </vt:variant>
      <vt:variant>
        <vt:i4>5</vt:i4>
      </vt:variant>
      <vt:variant>
        <vt:lpwstr/>
      </vt:variant>
      <vt:variant>
        <vt:lpwstr>_Toc139365979</vt:lpwstr>
      </vt:variant>
      <vt:variant>
        <vt:i4>1376311</vt:i4>
      </vt:variant>
      <vt:variant>
        <vt:i4>992</vt:i4>
      </vt:variant>
      <vt:variant>
        <vt:i4>0</vt:i4>
      </vt:variant>
      <vt:variant>
        <vt:i4>5</vt:i4>
      </vt:variant>
      <vt:variant>
        <vt:lpwstr/>
      </vt:variant>
      <vt:variant>
        <vt:lpwstr>_Toc139365978</vt:lpwstr>
      </vt:variant>
      <vt:variant>
        <vt:i4>1376311</vt:i4>
      </vt:variant>
      <vt:variant>
        <vt:i4>986</vt:i4>
      </vt:variant>
      <vt:variant>
        <vt:i4>0</vt:i4>
      </vt:variant>
      <vt:variant>
        <vt:i4>5</vt:i4>
      </vt:variant>
      <vt:variant>
        <vt:lpwstr/>
      </vt:variant>
      <vt:variant>
        <vt:lpwstr>_Toc139365977</vt:lpwstr>
      </vt:variant>
      <vt:variant>
        <vt:i4>1376311</vt:i4>
      </vt:variant>
      <vt:variant>
        <vt:i4>980</vt:i4>
      </vt:variant>
      <vt:variant>
        <vt:i4>0</vt:i4>
      </vt:variant>
      <vt:variant>
        <vt:i4>5</vt:i4>
      </vt:variant>
      <vt:variant>
        <vt:lpwstr/>
      </vt:variant>
      <vt:variant>
        <vt:lpwstr>_Toc139365976</vt:lpwstr>
      </vt:variant>
      <vt:variant>
        <vt:i4>1376311</vt:i4>
      </vt:variant>
      <vt:variant>
        <vt:i4>974</vt:i4>
      </vt:variant>
      <vt:variant>
        <vt:i4>0</vt:i4>
      </vt:variant>
      <vt:variant>
        <vt:i4>5</vt:i4>
      </vt:variant>
      <vt:variant>
        <vt:lpwstr/>
      </vt:variant>
      <vt:variant>
        <vt:lpwstr>_Toc139365975</vt:lpwstr>
      </vt:variant>
      <vt:variant>
        <vt:i4>1376311</vt:i4>
      </vt:variant>
      <vt:variant>
        <vt:i4>968</vt:i4>
      </vt:variant>
      <vt:variant>
        <vt:i4>0</vt:i4>
      </vt:variant>
      <vt:variant>
        <vt:i4>5</vt:i4>
      </vt:variant>
      <vt:variant>
        <vt:lpwstr/>
      </vt:variant>
      <vt:variant>
        <vt:lpwstr>_Toc139365974</vt:lpwstr>
      </vt:variant>
      <vt:variant>
        <vt:i4>1376311</vt:i4>
      </vt:variant>
      <vt:variant>
        <vt:i4>962</vt:i4>
      </vt:variant>
      <vt:variant>
        <vt:i4>0</vt:i4>
      </vt:variant>
      <vt:variant>
        <vt:i4>5</vt:i4>
      </vt:variant>
      <vt:variant>
        <vt:lpwstr/>
      </vt:variant>
      <vt:variant>
        <vt:lpwstr>_Toc139365973</vt:lpwstr>
      </vt:variant>
      <vt:variant>
        <vt:i4>1376311</vt:i4>
      </vt:variant>
      <vt:variant>
        <vt:i4>956</vt:i4>
      </vt:variant>
      <vt:variant>
        <vt:i4>0</vt:i4>
      </vt:variant>
      <vt:variant>
        <vt:i4>5</vt:i4>
      </vt:variant>
      <vt:variant>
        <vt:lpwstr/>
      </vt:variant>
      <vt:variant>
        <vt:lpwstr>_Toc139365972</vt:lpwstr>
      </vt:variant>
      <vt:variant>
        <vt:i4>1376311</vt:i4>
      </vt:variant>
      <vt:variant>
        <vt:i4>950</vt:i4>
      </vt:variant>
      <vt:variant>
        <vt:i4>0</vt:i4>
      </vt:variant>
      <vt:variant>
        <vt:i4>5</vt:i4>
      </vt:variant>
      <vt:variant>
        <vt:lpwstr/>
      </vt:variant>
      <vt:variant>
        <vt:lpwstr>_Toc139365971</vt:lpwstr>
      </vt:variant>
      <vt:variant>
        <vt:i4>1376311</vt:i4>
      </vt:variant>
      <vt:variant>
        <vt:i4>944</vt:i4>
      </vt:variant>
      <vt:variant>
        <vt:i4>0</vt:i4>
      </vt:variant>
      <vt:variant>
        <vt:i4>5</vt:i4>
      </vt:variant>
      <vt:variant>
        <vt:lpwstr/>
      </vt:variant>
      <vt:variant>
        <vt:lpwstr>_Toc139365970</vt:lpwstr>
      </vt:variant>
      <vt:variant>
        <vt:i4>1310775</vt:i4>
      </vt:variant>
      <vt:variant>
        <vt:i4>938</vt:i4>
      </vt:variant>
      <vt:variant>
        <vt:i4>0</vt:i4>
      </vt:variant>
      <vt:variant>
        <vt:i4>5</vt:i4>
      </vt:variant>
      <vt:variant>
        <vt:lpwstr/>
      </vt:variant>
      <vt:variant>
        <vt:lpwstr>_Toc139365969</vt:lpwstr>
      </vt:variant>
      <vt:variant>
        <vt:i4>1310775</vt:i4>
      </vt:variant>
      <vt:variant>
        <vt:i4>932</vt:i4>
      </vt:variant>
      <vt:variant>
        <vt:i4>0</vt:i4>
      </vt:variant>
      <vt:variant>
        <vt:i4>5</vt:i4>
      </vt:variant>
      <vt:variant>
        <vt:lpwstr/>
      </vt:variant>
      <vt:variant>
        <vt:lpwstr>_Toc139365968</vt:lpwstr>
      </vt:variant>
      <vt:variant>
        <vt:i4>1310775</vt:i4>
      </vt:variant>
      <vt:variant>
        <vt:i4>926</vt:i4>
      </vt:variant>
      <vt:variant>
        <vt:i4>0</vt:i4>
      </vt:variant>
      <vt:variant>
        <vt:i4>5</vt:i4>
      </vt:variant>
      <vt:variant>
        <vt:lpwstr/>
      </vt:variant>
      <vt:variant>
        <vt:lpwstr>_Toc139365967</vt:lpwstr>
      </vt:variant>
      <vt:variant>
        <vt:i4>1310775</vt:i4>
      </vt:variant>
      <vt:variant>
        <vt:i4>920</vt:i4>
      </vt:variant>
      <vt:variant>
        <vt:i4>0</vt:i4>
      </vt:variant>
      <vt:variant>
        <vt:i4>5</vt:i4>
      </vt:variant>
      <vt:variant>
        <vt:lpwstr/>
      </vt:variant>
      <vt:variant>
        <vt:lpwstr>_Toc139365966</vt:lpwstr>
      </vt:variant>
      <vt:variant>
        <vt:i4>1310775</vt:i4>
      </vt:variant>
      <vt:variant>
        <vt:i4>914</vt:i4>
      </vt:variant>
      <vt:variant>
        <vt:i4>0</vt:i4>
      </vt:variant>
      <vt:variant>
        <vt:i4>5</vt:i4>
      </vt:variant>
      <vt:variant>
        <vt:lpwstr/>
      </vt:variant>
      <vt:variant>
        <vt:lpwstr>_Toc139365965</vt:lpwstr>
      </vt:variant>
      <vt:variant>
        <vt:i4>1310775</vt:i4>
      </vt:variant>
      <vt:variant>
        <vt:i4>908</vt:i4>
      </vt:variant>
      <vt:variant>
        <vt:i4>0</vt:i4>
      </vt:variant>
      <vt:variant>
        <vt:i4>5</vt:i4>
      </vt:variant>
      <vt:variant>
        <vt:lpwstr/>
      </vt:variant>
      <vt:variant>
        <vt:lpwstr>_Toc139365964</vt:lpwstr>
      </vt:variant>
      <vt:variant>
        <vt:i4>1310775</vt:i4>
      </vt:variant>
      <vt:variant>
        <vt:i4>902</vt:i4>
      </vt:variant>
      <vt:variant>
        <vt:i4>0</vt:i4>
      </vt:variant>
      <vt:variant>
        <vt:i4>5</vt:i4>
      </vt:variant>
      <vt:variant>
        <vt:lpwstr/>
      </vt:variant>
      <vt:variant>
        <vt:lpwstr>_Toc139365963</vt:lpwstr>
      </vt:variant>
      <vt:variant>
        <vt:i4>1310775</vt:i4>
      </vt:variant>
      <vt:variant>
        <vt:i4>896</vt:i4>
      </vt:variant>
      <vt:variant>
        <vt:i4>0</vt:i4>
      </vt:variant>
      <vt:variant>
        <vt:i4>5</vt:i4>
      </vt:variant>
      <vt:variant>
        <vt:lpwstr/>
      </vt:variant>
      <vt:variant>
        <vt:lpwstr>_Toc139365962</vt:lpwstr>
      </vt:variant>
      <vt:variant>
        <vt:i4>1310775</vt:i4>
      </vt:variant>
      <vt:variant>
        <vt:i4>890</vt:i4>
      </vt:variant>
      <vt:variant>
        <vt:i4>0</vt:i4>
      </vt:variant>
      <vt:variant>
        <vt:i4>5</vt:i4>
      </vt:variant>
      <vt:variant>
        <vt:lpwstr/>
      </vt:variant>
      <vt:variant>
        <vt:lpwstr>_Toc139365961</vt:lpwstr>
      </vt:variant>
      <vt:variant>
        <vt:i4>1310775</vt:i4>
      </vt:variant>
      <vt:variant>
        <vt:i4>884</vt:i4>
      </vt:variant>
      <vt:variant>
        <vt:i4>0</vt:i4>
      </vt:variant>
      <vt:variant>
        <vt:i4>5</vt:i4>
      </vt:variant>
      <vt:variant>
        <vt:lpwstr/>
      </vt:variant>
      <vt:variant>
        <vt:lpwstr>_Toc139365960</vt:lpwstr>
      </vt:variant>
      <vt:variant>
        <vt:i4>1507383</vt:i4>
      </vt:variant>
      <vt:variant>
        <vt:i4>878</vt:i4>
      </vt:variant>
      <vt:variant>
        <vt:i4>0</vt:i4>
      </vt:variant>
      <vt:variant>
        <vt:i4>5</vt:i4>
      </vt:variant>
      <vt:variant>
        <vt:lpwstr/>
      </vt:variant>
      <vt:variant>
        <vt:lpwstr>_Toc139365959</vt:lpwstr>
      </vt:variant>
      <vt:variant>
        <vt:i4>1507383</vt:i4>
      </vt:variant>
      <vt:variant>
        <vt:i4>872</vt:i4>
      </vt:variant>
      <vt:variant>
        <vt:i4>0</vt:i4>
      </vt:variant>
      <vt:variant>
        <vt:i4>5</vt:i4>
      </vt:variant>
      <vt:variant>
        <vt:lpwstr/>
      </vt:variant>
      <vt:variant>
        <vt:lpwstr>_Toc139365958</vt:lpwstr>
      </vt:variant>
      <vt:variant>
        <vt:i4>1507383</vt:i4>
      </vt:variant>
      <vt:variant>
        <vt:i4>866</vt:i4>
      </vt:variant>
      <vt:variant>
        <vt:i4>0</vt:i4>
      </vt:variant>
      <vt:variant>
        <vt:i4>5</vt:i4>
      </vt:variant>
      <vt:variant>
        <vt:lpwstr/>
      </vt:variant>
      <vt:variant>
        <vt:lpwstr>_Toc139365957</vt:lpwstr>
      </vt:variant>
      <vt:variant>
        <vt:i4>1507383</vt:i4>
      </vt:variant>
      <vt:variant>
        <vt:i4>860</vt:i4>
      </vt:variant>
      <vt:variant>
        <vt:i4>0</vt:i4>
      </vt:variant>
      <vt:variant>
        <vt:i4>5</vt:i4>
      </vt:variant>
      <vt:variant>
        <vt:lpwstr/>
      </vt:variant>
      <vt:variant>
        <vt:lpwstr>_Toc139365956</vt:lpwstr>
      </vt:variant>
      <vt:variant>
        <vt:i4>1507383</vt:i4>
      </vt:variant>
      <vt:variant>
        <vt:i4>854</vt:i4>
      </vt:variant>
      <vt:variant>
        <vt:i4>0</vt:i4>
      </vt:variant>
      <vt:variant>
        <vt:i4>5</vt:i4>
      </vt:variant>
      <vt:variant>
        <vt:lpwstr/>
      </vt:variant>
      <vt:variant>
        <vt:lpwstr>_Toc139365955</vt:lpwstr>
      </vt:variant>
      <vt:variant>
        <vt:i4>1507383</vt:i4>
      </vt:variant>
      <vt:variant>
        <vt:i4>848</vt:i4>
      </vt:variant>
      <vt:variant>
        <vt:i4>0</vt:i4>
      </vt:variant>
      <vt:variant>
        <vt:i4>5</vt:i4>
      </vt:variant>
      <vt:variant>
        <vt:lpwstr/>
      </vt:variant>
      <vt:variant>
        <vt:lpwstr>_Toc139365954</vt:lpwstr>
      </vt:variant>
      <vt:variant>
        <vt:i4>1507383</vt:i4>
      </vt:variant>
      <vt:variant>
        <vt:i4>842</vt:i4>
      </vt:variant>
      <vt:variant>
        <vt:i4>0</vt:i4>
      </vt:variant>
      <vt:variant>
        <vt:i4>5</vt:i4>
      </vt:variant>
      <vt:variant>
        <vt:lpwstr/>
      </vt:variant>
      <vt:variant>
        <vt:lpwstr>_Toc139365953</vt:lpwstr>
      </vt:variant>
      <vt:variant>
        <vt:i4>1507383</vt:i4>
      </vt:variant>
      <vt:variant>
        <vt:i4>836</vt:i4>
      </vt:variant>
      <vt:variant>
        <vt:i4>0</vt:i4>
      </vt:variant>
      <vt:variant>
        <vt:i4>5</vt:i4>
      </vt:variant>
      <vt:variant>
        <vt:lpwstr/>
      </vt:variant>
      <vt:variant>
        <vt:lpwstr>_Toc139365952</vt:lpwstr>
      </vt:variant>
      <vt:variant>
        <vt:i4>1507383</vt:i4>
      </vt:variant>
      <vt:variant>
        <vt:i4>830</vt:i4>
      </vt:variant>
      <vt:variant>
        <vt:i4>0</vt:i4>
      </vt:variant>
      <vt:variant>
        <vt:i4>5</vt:i4>
      </vt:variant>
      <vt:variant>
        <vt:lpwstr/>
      </vt:variant>
      <vt:variant>
        <vt:lpwstr>_Toc139365951</vt:lpwstr>
      </vt:variant>
      <vt:variant>
        <vt:i4>1507383</vt:i4>
      </vt:variant>
      <vt:variant>
        <vt:i4>824</vt:i4>
      </vt:variant>
      <vt:variant>
        <vt:i4>0</vt:i4>
      </vt:variant>
      <vt:variant>
        <vt:i4>5</vt:i4>
      </vt:variant>
      <vt:variant>
        <vt:lpwstr/>
      </vt:variant>
      <vt:variant>
        <vt:lpwstr>_Toc139365950</vt:lpwstr>
      </vt:variant>
      <vt:variant>
        <vt:i4>1441847</vt:i4>
      </vt:variant>
      <vt:variant>
        <vt:i4>818</vt:i4>
      </vt:variant>
      <vt:variant>
        <vt:i4>0</vt:i4>
      </vt:variant>
      <vt:variant>
        <vt:i4>5</vt:i4>
      </vt:variant>
      <vt:variant>
        <vt:lpwstr/>
      </vt:variant>
      <vt:variant>
        <vt:lpwstr>_Toc139365949</vt:lpwstr>
      </vt:variant>
      <vt:variant>
        <vt:i4>1441847</vt:i4>
      </vt:variant>
      <vt:variant>
        <vt:i4>812</vt:i4>
      </vt:variant>
      <vt:variant>
        <vt:i4>0</vt:i4>
      </vt:variant>
      <vt:variant>
        <vt:i4>5</vt:i4>
      </vt:variant>
      <vt:variant>
        <vt:lpwstr/>
      </vt:variant>
      <vt:variant>
        <vt:lpwstr>_Toc139365948</vt:lpwstr>
      </vt:variant>
      <vt:variant>
        <vt:i4>1441847</vt:i4>
      </vt:variant>
      <vt:variant>
        <vt:i4>806</vt:i4>
      </vt:variant>
      <vt:variant>
        <vt:i4>0</vt:i4>
      </vt:variant>
      <vt:variant>
        <vt:i4>5</vt:i4>
      </vt:variant>
      <vt:variant>
        <vt:lpwstr/>
      </vt:variant>
      <vt:variant>
        <vt:lpwstr>_Toc139365947</vt:lpwstr>
      </vt:variant>
      <vt:variant>
        <vt:i4>1441847</vt:i4>
      </vt:variant>
      <vt:variant>
        <vt:i4>800</vt:i4>
      </vt:variant>
      <vt:variant>
        <vt:i4>0</vt:i4>
      </vt:variant>
      <vt:variant>
        <vt:i4>5</vt:i4>
      </vt:variant>
      <vt:variant>
        <vt:lpwstr/>
      </vt:variant>
      <vt:variant>
        <vt:lpwstr>_Toc139365946</vt:lpwstr>
      </vt:variant>
      <vt:variant>
        <vt:i4>1441847</vt:i4>
      </vt:variant>
      <vt:variant>
        <vt:i4>794</vt:i4>
      </vt:variant>
      <vt:variant>
        <vt:i4>0</vt:i4>
      </vt:variant>
      <vt:variant>
        <vt:i4>5</vt:i4>
      </vt:variant>
      <vt:variant>
        <vt:lpwstr/>
      </vt:variant>
      <vt:variant>
        <vt:lpwstr>_Toc139365945</vt:lpwstr>
      </vt:variant>
      <vt:variant>
        <vt:i4>1441847</vt:i4>
      </vt:variant>
      <vt:variant>
        <vt:i4>788</vt:i4>
      </vt:variant>
      <vt:variant>
        <vt:i4>0</vt:i4>
      </vt:variant>
      <vt:variant>
        <vt:i4>5</vt:i4>
      </vt:variant>
      <vt:variant>
        <vt:lpwstr/>
      </vt:variant>
      <vt:variant>
        <vt:lpwstr>_Toc139365944</vt:lpwstr>
      </vt:variant>
      <vt:variant>
        <vt:i4>1441847</vt:i4>
      </vt:variant>
      <vt:variant>
        <vt:i4>782</vt:i4>
      </vt:variant>
      <vt:variant>
        <vt:i4>0</vt:i4>
      </vt:variant>
      <vt:variant>
        <vt:i4>5</vt:i4>
      </vt:variant>
      <vt:variant>
        <vt:lpwstr/>
      </vt:variant>
      <vt:variant>
        <vt:lpwstr>_Toc139365943</vt:lpwstr>
      </vt:variant>
      <vt:variant>
        <vt:i4>1441847</vt:i4>
      </vt:variant>
      <vt:variant>
        <vt:i4>776</vt:i4>
      </vt:variant>
      <vt:variant>
        <vt:i4>0</vt:i4>
      </vt:variant>
      <vt:variant>
        <vt:i4>5</vt:i4>
      </vt:variant>
      <vt:variant>
        <vt:lpwstr/>
      </vt:variant>
      <vt:variant>
        <vt:lpwstr>_Toc139365942</vt:lpwstr>
      </vt:variant>
      <vt:variant>
        <vt:i4>1441847</vt:i4>
      </vt:variant>
      <vt:variant>
        <vt:i4>770</vt:i4>
      </vt:variant>
      <vt:variant>
        <vt:i4>0</vt:i4>
      </vt:variant>
      <vt:variant>
        <vt:i4>5</vt:i4>
      </vt:variant>
      <vt:variant>
        <vt:lpwstr/>
      </vt:variant>
      <vt:variant>
        <vt:lpwstr>_Toc139365941</vt:lpwstr>
      </vt:variant>
      <vt:variant>
        <vt:i4>1441847</vt:i4>
      </vt:variant>
      <vt:variant>
        <vt:i4>764</vt:i4>
      </vt:variant>
      <vt:variant>
        <vt:i4>0</vt:i4>
      </vt:variant>
      <vt:variant>
        <vt:i4>5</vt:i4>
      </vt:variant>
      <vt:variant>
        <vt:lpwstr/>
      </vt:variant>
      <vt:variant>
        <vt:lpwstr>_Toc139365940</vt:lpwstr>
      </vt:variant>
      <vt:variant>
        <vt:i4>1114167</vt:i4>
      </vt:variant>
      <vt:variant>
        <vt:i4>758</vt:i4>
      </vt:variant>
      <vt:variant>
        <vt:i4>0</vt:i4>
      </vt:variant>
      <vt:variant>
        <vt:i4>5</vt:i4>
      </vt:variant>
      <vt:variant>
        <vt:lpwstr/>
      </vt:variant>
      <vt:variant>
        <vt:lpwstr>_Toc139365939</vt:lpwstr>
      </vt:variant>
      <vt:variant>
        <vt:i4>1114167</vt:i4>
      </vt:variant>
      <vt:variant>
        <vt:i4>752</vt:i4>
      </vt:variant>
      <vt:variant>
        <vt:i4>0</vt:i4>
      </vt:variant>
      <vt:variant>
        <vt:i4>5</vt:i4>
      </vt:variant>
      <vt:variant>
        <vt:lpwstr/>
      </vt:variant>
      <vt:variant>
        <vt:lpwstr>_Toc139365938</vt:lpwstr>
      </vt:variant>
      <vt:variant>
        <vt:i4>1114167</vt:i4>
      </vt:variant>
      <vt:variant>
        <vt:i4>746</vt:i4>
      </vt:variant>
      <vt:variant>
        <vt:i4>0</vt:i4>
      </vt:variant>
      <vt:variant>
        <vt:i4>5</vt:i4>
      </vt:variant>
      <vt:variant>
        <vt:lpwstr/>
      </vt:variant>
      <vt:variant>
        <vt:lpwstr>_Toc139365937</vt:lpwstr>
      </vt:variant>
      <vt:variant>
        <vt:i4>1114167</vt:i4>
      </vt:variant>
      <vt:variant>
        <vt:i4>740</vt:i4>
      </vt:variant>
      <vt:variant>
        <vt:i4>0</vt:i4>
      </vt:variant>
      <vt:variant>
        <vt:i4>5</vt:i4>
      </vt:variant>
      <vt:variant>
        <vt:lpwstr/>
      </vt:variant>
      <vt:variant>
        <vt:lpwstr>_Toc139365936</vt:lpwstr>
      </vt:variant>
      <vt:variant>
        <vt:i4>1114167</vt:i4>
      </vt:variant>
      <vt:variant>
        <vt:i4>734</vt:i4>
      </vt:variant>
      <vt:variant>
        <vt:i4>0</vt:i4>
      </vt:variant>
      <vt:variant>
        <vt:i4>5</vt:i4>
      </vt:variant>
      <vt:variant>
        <vt:lpwstr/>
      </vt:variant>
      <vt:variant>
        <vt:lpwstr>_Toc139365935</vt:lpwstr>
      </vt:variant>
      <vt:variant>
        <vt:i4>1114167</vt:i4>
      </vt:variant>
      <vt:variant>
        <vt:i4>728</vt:i4>
      </vt:variant>
      <vt:variant>
        <vt:i4>0</vt:i4>
      </vt:variant>
      <vt:variant>
        <vt:i4>5</vt:i4>
      </vt:variant>
      <vt:variant>
        <vt:lpwstr/>
      </vt:variant>
      <vt:variant>
        <vt:lpwstr>_Toc139365934</vt:lpwstr>
      </vt:variant>
      <vt:variant>
        <vt:i4>1114167</vt:i4>
      </vt:variant>
      <vt:variant>
        <vt:i4>722</vt:i4>
      </vt:variant>
      <vt:variant>
        <vt:i4>0</vt:i4>
      </vt:variant>
      <vt:variant>
        <vt:i4>5</vt:i4>
      </vt:variant>
      <vt:variant>
        <vt:lpwstr/>
      </vt:variant>
      <vt:variant>
        <vt:lpwstr>_Toc139365933</vt:lpwstr>
      </vt:variant>
      <vt:variant>
        <vt:i4>1114167</vt:i4>
      </vt:variant>
      <vt:variant>
        <vt:i4>716</vt:i4>
      </vt:variant>
      <vt:variant>
        <vt:i4>0</vt:i4>
      </vt:variant>
      <vt:variant>
        <vt:i4>5</vt:i4>
      </vt:variant>
      <vt:variant>
        <vt:lpwstr/>
      </vt:variant>
      <vt:variant>
        <vt:lpwstr>_Toc139365932</vt:lpwstr>
      </vt:variant>
      <vt:variant>
        <vt:i4>1114167</vt:i4>
      </vt:variant>
      <vt:variant>
        <vt:i4>710</vt:i4>
      </vt:variant>
      <vt:variant>
        <vt:i4>0</vt:i4>
      </vt:variant>
      <vt:variant>
        <vt:i4>5</vt:i4>
      </vt:variant>
      <vt:variant>
        <vt:lpwstr/>
      </vt:variant>
      <vt:variant>
        <vt:lpwstr>_Toc139365931</vt:lpwstr>
      </vt:variant>
      <vt:variant>
        <vt:i4>1114167</vt:i4>
      </vt:variant>
      <vt:variant>
        <vt:i4>704</vt:i4>
      </vt:variant>
      <vt:variant>
        <vt:i4>0</vt:i4>
      </vt:variant>
      <vt:variant>
        <vt:i4>5</vt:i4>
      </vt:variant>
      <vt:variant>
        <vt:lpwstr/>
      </vt:variant>
      <vt:variant>
        <vt:lpwstr>_Toc139365930</vt:lpwstr>
      </vt:variant>
      <vt:variant>
        <vt:i4>1048631</vt:i4>
      </vt:variant>
      <vt:variant>
        <vt:i4>698</vt:i4>
      </vt:variant>
      <vt:variant>
        <vt:i4>0</vt:i4>
      </vt:variant>
      <vt:variant>
        <vt:i4>5</vt:i4>
      </vt:variant>
      <vt:variant>
        <vt:lpwstr/>
      </vt:variant>
      <vt:variant>
        <vt:lpwstr>_Toc139365929</vt:lpwstr>
      </vt:variant>
      <vt:variant>
        <vt:i4>1048631</vt:i4>
      </vt:variant>
      <vt:variant>
        <vt:i4>692</vt:i4>
      </vt:variant>
      <vt:variant>
        <vt:i4>0</vt:i4>
      </vt:variant>
      <vt:variant>
        <vt:i4>5</vt:i4>
      </vt:variant>
      <vt:variant>
        <vt:lpwstr/>
      </vt:variant>
      <vt:variant>
        <vt:lpwstr>_Toc139365928</vt:lpwstr>
      </vt:variant>
      <vt:variant>
        <vt:i4>1048631</vt:i4>
      </vt:variant>
      <vt:variant>
        <vt:i4>686</vt:i4>
      </vt:variant>
      <vt:variant>
        <vt:i4>0</vt:i4>
      </vt:variant>
      <vt:variant>
        <vt:i4>5</vt:i4>
      </vt:variant>
      <vt:variant>
        <vt:lpwstr/>
      </vt:variant>
      <vt:variant>
        <vt:lpwstr>_Toc139365927</vt:lpwstr>
      </vt:variant>
      <vt:variant>
        <vt:i4>1048631</vt:i4>
      </vt:variant>
      <vt:variant>
        <vt:i4>680</vt:i4>
      </vt:variant>
      <vt:variant>
        <vt:i4>0</vt:i4>
      </vt:variant>
      <vt:variant>
        <vt:i4>5</vt:i4>
      </vt:variant>
      <vt:variant>
        <vt:lpwstr/>
      </vt:variant>
      <vt:variant>
        <vt:lpwstr>_Toc139365926</vt:lpwstr>
      </vt:variant>
      <vt:variant>
        <vt:i4>1048631</vt:i4>
      </vt:variant>
      <vt:variant>
        <vt:i4>674</vt:i4>
      </vt:variant>
      <vt:variant>
        <vt:i4>0</vt:i4>
      </vt:variant>
      <vt:variant>
        <vt:i4>5</vt:i4>
      </vt:variant>
      <vt:variant>
        <vt:lpwstr/>
      </vt:variant>
      <vt:variant>
        <vt:lpwstr>_Toc139365925</vt:lpwstr>
      </vt:variant>
      <vt:variant>
        <vt:i4>1048631</vt:i4>
      </vt:variant>
      <vt:variant>
        <vt:i4>668</vt:i4>
      </vt:variant>
      <vt:variant>
        <vt:i4>0</vt:i4>
      </vt:variant>
      <vt:variant>
        <vt:i4>5</vt:i4>
      </vt:variant>
      <vt:variant>
        <vt:lpwstr/>
      </vt:variant>
      <vt:variant>
        <vt:lpwstr>_Toc139365924</vt:lpwstr>
      </vt:variant>
      <vt:variant>
        <vt:i4>1048631</vt:i4>
      </vt:variant>
      <vt:variant>
        <vt:i4>662</vt:i4>
      </vt:variant>
      <vt:variant>
        <vt:i4>0</vt:i4>
      </vt:variant>
      <vt:variant>
        <vt:i4>5</vt:i4>
      </vt:variant>
      <vt:variant>
        <vt:lpwstr/>
      </vt:variant>
      <vt:variant>
        <vt:lpwstr>_Toc139365923</vt:lpwstr>
      </vt:variant>
      <vt:variant>
        <vt:i4>1048631</vt:i4>
      </vt:variant>
      <vt:variant>
        <vt:i4>656</vt:i4>
      </vt:variant>
      <vt:variant>
        <vt:i4>0</vt:i4>
      </vt:variant>
      <vt:variant>
        <vt:i4>5</vt:i4>
      </vt:variant>
      <vt:variant>
        <vt:lpwstr/>
      </vt:variant>
      <vt:variant>
        <vt:lpwstr>_Toc139365922</vt:lpwstr>
      </vt:variant>
      <vt:variant>
        <vt:i4>1048631</vt:i4>
      </vt:variant>
      <vt:variant>
        <vt:i4>650</vt:i4>
      </vt:variant>
      <vt:variant>
        <vt:i4>0</vt:i4>
      </vt:variant>
      <vt:variant>
        <vt:i4>5</vt:i4>
      </vt:variant>
      <vt:variant>
        <vt:lpwstr/>
      </vt:variant>
      <vt:variant>
        <vt:lpwstr>_Toc139365921</vt:lpwstr>
      </vt:variant>
      <vt:variant>
        <vt:i4>1048631</vt:i4>
      </vt:variant>
      <vt:variant>
        <vt:i4>644</vt:i4>
      </vt:variant>
      <vt:variant>
        <vt:i4>0</vt:i4>
      </vt:variant>
      <vt:variant>
        <vt:i4>5</vt:i4>
      </vt:variant>
      <vt:variant>
        <vt:lpwstr/>
      </vt:variant>
      <vt:variant>
        <vt:lpwstr>_Toc139365920</vt:lpwstr>
      </vt:variant>
      <vt:variant>
        <vt:i4>1245239</vt:i4>
      </vt:variant>
      <vt:variant>
        <vt:i4>638</vt:i4>
      </vt:variant>
      <vt:variant>
        <vt:i4>0</vt:i4>
      </vt:variant>
      <vt:variant>
        <vt:i4>5</vt:i4>
      </vt:variant>
      <vt:variant>
        <vt:lpwstr/>
      </vt:variant>
      <vt:variant>
        <vt:lpwstr>_Toc139365919</vt:lpwstr>
      </vt:variant>
      <vt:variant>
        <vt:i4>1245239</vt:i4>
      </vt:variant>
      <vt:variant>
        <vt:i4>632</vt:i4>
      </vt:variant>
      <vt:variant>
        <vt:i4>0</vt:i4>
      </vt:variant>
      <vt:variant>
        <vt:i4>5</vt:i4>
      </vt:variant>
      <vt:variant>
        <vt:lpwstr/>
      </vt:variant>
      <vt:variant>
        <vt:lpwstr>_Toc139365918</vt:lpwstr>
      </vt:variant>
      <vt:variant>
        <vt:i4>1245239</vt:i4>
      </vt:variant>
      <vt:variant>
        <vt:i4>626</vt:i4>
      </vt:variant>
      <vt:variant>
        <vt:i4>0</vt:i4>
      </vt:variant>
      <vt:variant>
        <vt:i4>5</vt:i4>
      </vt:variant>
      <vt:variant>
        <vt:lpwstr/>
      </vt:variant>
      <vt:variant>
        <vt:lpwstr>_Toc139365917</vt:lpwstr>
      </vt:variant>
      <vt:variant>
        <vt:i4>1245239</vt:i4>
      </vt:variant>
      <vt:variant>
        <vt:i4>620</vt:i4>
      </vt:variant>
      <vt:variant>
        <vt:i4>0</vt:i4>
      </vt:variant>
      <vt:variant>
        <vt:i4>5</vt:i4>
      </vt:variant>
      <vt:variant>
        <vt:lpwstr/>
      </vt:variant>
      <vt:variant>
        <vt:lpwstr>_Toc139365916</vt:lpwstr>
      </vt:variant>
      <vt:variant>
        <vt:i4>1245239</vt:i4>
      </vt:variant>
      <vt:variant>
        <vt:i4>614</vt:i4>
      </vt:variant>
      <vt:variant>
        <vt:i4>0</vt:i4>
      </vt:variant>
      <vt:variant>
        <vt:i4>5</vt:i4>
      </vt:variant>
      <vt:variant>
        <vt:lpwstr/>
      </vt:variant>
      <vt:variant>
        <vt:lpwstr>_Toc139365915</vt:lpwstr>
      </vt:variant>
      <vt:variant>
        <vt:i4>1245239</vt:i4>
      </vt:variant>
      <vt:variant>
        <vt:i4>608</vt:i4>
      </vt:variant>
      <vt:variant>
        <vt:i4>0</vt:i4>
      </vt:variant>
      <vt:variant>
        <vt:i4>5</vt:i4>
      </vt:variant>
      <vt:variant>
        <vt:lpwstr/>
      </vt:variant>
      <vt:variant>
        <vt:lpwstr>_Toc139365914</vt:lpwstr>
      </vt:variant>
      <vt:variant>
        <vt:i4>1245239</vt:i4>
      </vt:variant>
      <vt:variant>
        <vt:i4>602</vt:i4>
      </vt:variant>
      <vt:variant>
        <vt:i4>0</vt:i4>
      </vt:variant>
      <vt:variant>
        <vt:i4>5</vt:i4>
      </vt:variant>
      <vt:variant>
        <vt:lpwstr/>
      </vt:variant>
      <vt:variant>
        <vt:lpwstr>_Toc139365913</vt:lpwstr>
      </vt:variant>
      <vt:variant>
        <vt:i4>1245239</vt:i4>
      </vt:variant>
      <vt:variant>
        <vt:i4>596</vt:i4>
      </vt:variant>
      <vt:variant>
        <vt:i4>0</vt:i4>
      </vt:variant>
      <vt:variant>
        <vt:i4>5</vt:i4>
      </vt:variant>
      <vt:variant>
        <vt:lpwstr/>
      </vt:variant>
      <vt:variant>
        <vt:lpwstr>_Toc139365912</vt:lpwstr>
      </vt:variant>
      <vt:variant>
        <vt:i4>1245239</vt:i4>
      </vt:variant>
      <vt:variant>
        <vt:i4>590</vt:i4>
      </vt:variant>
      <vt:variant>
        <vt:i4>0</vt:i4>
      </vt:variant>
      <vt:variant>
        <vt:i4>5</vt:i4>
      </vt:variant>
      <vt:variant>
        <vt:lpwstr/>
      </vt:variant>
      <vt:variant>
        <vt:lpwstr>_Toc139365911</vt:lpwstr>
      </vt:variant>
      <vt:variant>
        <vt:i4>1245239</vt:i4>
      </vt:variant>
      <vt:variant>
        <vt:i4>584</vt:i4>
      </vt:variant>
      <vt:variant>
        <vt:i4>0</vt:i4>
      </vt:variant>
      <vt:variant>
        <vt:i4>5</vt:i4>
      </vt:variant>
      <vt:variant>
        <vt:lpwstr/>
      </vt:variant>
      <vt:variant>
        <vt:lpwstr>_Toc139365910</vt:lpwstr>
      </vt:variant>
      <vt:variant>
        <vt:i4>1179703</vt:i4>
      </vt:variant>
      <vt:variant>
        <vt:i4>578</vt:i4>
      </vt:variant>
      <vt:variant>
        <vt:i4>0</vt:i4>
      </vt:variant>
      <vt:variant>
        <vt:i4>5</vt:i4>
      </vt:variant>
      <vt:variant>
        <vt:lpwstr/>
      </vt:variant>
      <vt:variant>
        <vt:lpwstr>_Toc139365909</vt:lpwstr>
      </vt:variant>
      <vt:variant>
        <vt:i4>1179703</vt:i4>
      </vt:variant>
      <vt:variant>
        <vt:i4>572</vt:i4>
      </vt:variant>
      <vt:variant>
        <vt:i4>0</vt:i4>
      </vt:variant>
      <vt:variant>
        <vt:i4>5</vt:i4>
      </vt:variant>
      <vt:variant>
        <vt:lpwstr/>
      </vt:variant>
      <vt:variant>
        <vt:lpwstr>_Toc139365908</vt:lpwstr>
      </vt:variant>
      <vt:variant>
        <vt:i4>1179703</vt:i4>
      </vt:variant>
      <vt:variant>
        <vt:i4>566</vt:i4>
      </vt:variant>
      <vt:variant>
        <vt:i4>0</vt:i4>
      </vt:variant>
      <vt:variant>
        <vt:i4>5</vt:i4>
      </vt:variant>
      <vt:variant>
        <vt:lpwstr/>
      </vt:variant>
      <vt:variant>
        <vt:lpwstr>_Toc139365907</vt:lpwstr>
      </vt:variant>
      <vt:variant>
        <vt:i4>1179703</vt:i4>
      </vt:variant>
      <vt:variant>
        <vt:i4>560</vt:i4>
      </vt:variant>
      <vt:variant>
        <vt:i4>0</vt:i4>
      </vt:variant>
      <vt:variant>
        <vt:i4>5</vt:i4>
      </vt:variant>
      <vt:variant>
        <vt:lpwstr/>
      </vt:variant>
      <vt:variant>
        <vt:lpwstr>_Toc139365906</vt:lpwstr>
      </vt:variant>
      <vt:variant>
        <vt:i4>1179703</vt:i4>
      </vt:variant>
      <vt:variant>
        <vt:i4>554</vt:i4>
      </vt:variant>
      <vt:variant>
        <vt:i4>0</vt:i4>
      </vt:variant>
      <vt:variant>
        <vt:i4>5</vt:i4>
      </vt:variant>
      <vt:variant>
        <vt:lpwstr/>
      </vt:variant>
      <vt:variant>
        <vt:lpwstr>_Toc139365905</vt:lpwstr>
      </vt:variant>
      <vt:variant>
        <vt:i4>1179703</vt:i4>
      </vt:variant>
      <vt:variant>
        <vt:i4>548</vt:i4>
      </vt:variant>
      <vt:variant>
        <vt:i4>0</vt:i4>
      </vt:variant>
      <vt:variant>
        <vt:i4>5</vt:i4>
      </vt:variant>
      <vt:variant>
        <vt:lpwstr/>
      </vt:variant>
      <vt:variant>
        <vt:lpwstr>_Toc139365904</vt:lpwstr>
      </vt:variant>
      <vt:variant>
        <vt:i4>1179703</vt:i4>
      </vt:variant>
      <vt:variant>
        <vt:i4>542</vt:i4>
      </vt:variant>
      <vt:variant>
        <vt:i4>0</vt:i4>
      </vt:variant>
      <vt:variant>
        <vt:i4>5</vt:i4>
      </vt:variant>
      <vt:variant>
        <vt:lpwstr/>
      </vt:variant>
      <vt:variant>
        <vt:lpwstr>_Toc139365903</vt:lpwstr>
      </vt:variant>
      <vt:variant>
        <vt:i4>1179703</vt:i4>
      </vt:variant>
      <vt:variant>
        <vt:i4>536</vt:i4>
      </vt:variant>
      <vt:variant>
        <vt:i4>0</vt:i4>
      </vt:variant>
      <vt:variant>
        <vt:i4>5</vt:i4>
      </vt:variant>
      <vt:variant>
        <vt:lpwstr/>
      </vt:variant>
      <vt:variant>
        <vt:lpwstr>_Toc139365902</vt:lpwstr>
      </vt:variant>
      <vt:variant>
        <vt:i4>1179703</vt:i4>
      </vt:variant>
      <vt:variant>
        <vt:i4>530</vt:i4>
      </vt:variant>
      <vt:variant>
        <vt:i4>0</vt:i4>
      </vt:variant>
      <vt:variant>
        <vt:i4>5</vt:i4>
      </vt:variant>
      <vt:variant>
        <vt:lpwstr/>
      </vt:variant>
      <vt:variant>
        <vt:lpwstr>_Toc139365901</vt:lpwstr>
      </vt:variant>
      <vt:variant>
        <vt:i4>1179703</vt:i4>
      </vt:variant>
      <vt:variant>
        <vt:i4>524</vt:i4>
      </vt:variant>
      <vt:variant>
        <vt:i4>0</vt:i4>
      </vt:variant>
      <vt:variant>
        <vt:i4>5</vt:i4>
      </vt:variant>
      <vt:variant>
        <vt:lpwstr/>
      </vt:variant>
      <vt:variant>
        <vt:lpwstr>_Toc139365900</vt:lpwstr>
      </vt:variant>
      <vt:variant>
        <vt:i4>1769526</vt:i4>
      </vt:variant>
      <vt:variant>
        <vt:i4>518</vt:i4>
      </vt:variant>
      <vt:variant>
        <vt:i4>0</vt:i4>
      </vt:variant>
      <vt:variant>
        <vt:i4>5</vt:i4>
      </vt:variant>
      <vt:variant>
        <vt:lpwstr/>
      </vt:variant>
      <vt:variant>
        <vt:lpwstr>_Toc139365899</vt:lpwstr>
      </vt:variant>
      <vt:variant>
        <vt:i4>1769526</vt:i4>
      </vt:variant>
      <vt:variant>
        <vt:i4>512</vt:i4>
      </vt:variant>
      <vt:variant>
        <vt:i4>0</vt:i4>
      </vt:variant>
      <vt:variant>
        <vt:i4>5</vt:i4>
      </vt:variant>
      <vt:variant>
        <vt:lpwstr/>
      </vt:variant>
      <vt:variant>
        <vt:lpwstr>_Toc139365898</vt:lpwstr>
      </vt:variant>
      <vt:variant>
        <vt:i4>1769526</vt:i4>
      </vt:variant>
      <vt:variant>
        <vt:i4>506</vt:i4>
      </vt:variant>
      <vt:variant>
        <vt:i4>0</vt:i4>
      </vt:variant>
      <vt:variant>
        <vt:i4>5</vt:i4>
      </vt:variant>
      <vt:variant>
        <vt:lpwstr/>
      </vt:variant>
      <vt:variant>
        <vt:lpwstr>_Toc139365897</vt:lpwstr>
      </vt:variant>
      <vt:variant>
        <vt:i4>1769526</vt:i4>
      </vt:variant>
      <vt:variant>
        <vt:i4>500</vt:i4>
      </vt:variant>
      <vt:variant>
        <vt:i4>0</vt:i4>
      </vt:variant>
      <vt:variant>
        <vt:i4>5</vt:i4>
      </vt:variant>
      <vt:variant>
        <vt:lpwstr/>
      </vt:variant>
      <vt:variant>
        <vt:lpwstr>_Toc139365896</vt:lpwstr>
      </vt:variant>
      <vt:variant>
        <vt:i4>1769526</vt:i4>
      </vt:variant>
      <vt:variant>
        <vt:i4>494</vt:i4>
      </vt:variant>
      <vt:variant>
        <vt:i4>0</vt:i4>
      </vt:variant>
      <vt:variant>
        <vt:i4>5</vt:i4>
      </vt:variant>
      <vt:variant>
        <vt:lpwstr/>
      </vt:variant>
      <vt:variant>
        <vt:lpwstr>_Toc139365895</vt:lpwstr>
      </vt:variant>
      <vt:variant>
        <vt:i4>1769526</vt:i4>
      </vt:variant>
      <vt:variant>
        <vt:i4>488</vt:i4>
      </vt:variant>
      <vt:variant>
        <vt:i4>0</vt:i4>
      </vt:variant>
      <vt:variant>
        <vt:i4>5</vt:i4>
      </vt:variant>
      <vt:variant>
        <vt:lpwstr/>
      </vt:variant>
      <vt:variant>
        <vt:lpwstr>_Toc139365894</vt:lpwstr>
      </vt:variant>
      <vt:variant>
        <vt:i4>1769526</vt:i4>
      </vt:variant>
      <vt:variant>
        <vt:i4>482</vt:i4>
      </vt:variant>
      <vt:variant>
        <vt:i4>0</vt:i4>
      </vt:variant>
      <vt:variant>
        <vt:i4>5</vt:i4>
      </vt:variant>
      <vt:variant>
        <vt:lpwstr/>
      </vt:variant>
      <vt:variant>
        <vt:lpwstr>_Toc139365893</vt:lpwstr>
      </vt:variant>
      <vt:variant>
        <vt:i4>1769526</vt:i4>
      </vt:variant>
      <vt:variant>
        <vt:i4>476</vt:i4>
      </vt:variant>
      <vt:variant>
        <vt:i4>0</vt:i4>
      </vt:variant>
      <vt:variant>
        <vt:i4>5</vt:i4>
      </vt:variant>
      <vt:variant>
        <vt:lpwstr/>
      </vt:variant>
      <vt:variant>
        <vt:lpwstr>_Toc139365892</vt:lpwstr>
      </vt:variant>
      <vt:variant>
        <vt:i4>1769526</vt:i4>
      </vt:variant>
      <vt:variant>
        <vt:i4>470</vt:i4>
      </vt:variant>
      <vt:variant>
        <vt:i4>0</vt:i4>
      </vt:variant>
      <vt:variant>
        <vt:i4>5</vt:i4>
      </vt:variant>
      <vt:variant>
        <vt:lpwstr/>
      </vt:variant>
      <vt:variant>
        <vt:lpwstr>_Toc139365891</vt:lpwstr>
      </vt:variant>
      <vt:variant>
        <vt:i4>1769526</vt:i4>
      </vt:variant>
      <vt:variant>
        <vt:i4>464</vt:i4>
      </vt:variant>
      <vt:variant>
        <vt:i4>0</vt:i4>
      </vt:variant>
      <vt:variant>
        <vt:i4>5</vt:i4>
      </vt:variant>
      <vt:variant>
        <vt:lpwstr/>
      </vt:variant>
      <vt:variant>
        <vt:lpwstr>_Toc139365890</vt:lpwstr>
      </vt:variant>
      <vt:variant>
        <vt:i4>1703990</vt:i4>
      </vt:variant>
      <vt:variant>
        <vt:i4>458</vt:i4>
      </vt:variant>
      <vt:variant>
        <vt:i4>0</vt:i4>
      </vt:variant>
      <vt:variant>
        <vt:i4>5</vt:i4>
      </vt:variant>
      <vt:variant>
        <vt:lpwstr/>
      </vt:variant>
      <vt:variant>
        <vt:lpwstr>_Toc139365889</vt:lpwstr>
      </vt:variant>
      <vt:variant>
        <vt:i4>1703990</vt:i4>
      </vt:variant>
      <vt:variant>
        <vt:i4>452</vt:i4>
      </vt:variant>
      <vt:variant>
        <vt:i4>0</vt:i4>
      </vt:variant>
      <vt:variant>
        <vt:i4>5</vt:i4>
      </vt:variant>
      <vt:variant>
        <vt:lpwstr/>
      </vt:variant>
      <vt:variant>
        <vt:lpwstr>_Toc139365888</vt:lpwstr>
      </vt:variant>
      <vt:variant>
        <vt:i4>1703990</vt:i4>
      </vt:variant>
      <vt:variant>
        <vt:i4>446</vt:i4>
      </vt:variant>
      <vt:variant>
        <vt:i4>0</vt:i4>
      </vt:variant>
      <vt:variant>
        <vt:i4>5</vt:i4>
      </vt:variant>
      <vt:variant>
        <vt:lpwstr/>
      </vt:variant>
      <vt:variant>
        <vt:lpwstr>_Toc139365887</vt:lpwstr>
      </vt:variant>
      <vt:variant>
        <vt:i4>1703990</vt:i4>
      </vt:variant>
      <vt:variant>
        <vt:i4>440</vt:i4>
      </vt:variant>
      <vt:variant>
        <vt:i4>0</vt:i4>
      </vt:variant>
      <vt:variant>
        <vt:i4>5</vt:i4>
      </vt:variant>
      <vt:variant>
        <vt:lpwstr/>
      </vt:variant>
      <vt:variant>
        <vt:lpwstr>_Toc139365886</vt:lpwstr>
      </vt:variant>
      <vt:variant>
        <vt:i4>1703990</vt:i4>
      </vt:variant>
      <vt:variant>
        <vt:i4>434</vt:i4>
      </vt:variant>
      <vt:variant>
        <vt:i4>0</vt:i4>
      </vt:variant>
      <vt:variant>
        <vt:i4>5</vt:i4>
      </vt:variant>
      <vt:variant>
        <vt:lpwstr/>
      </vt:variant>
      <vt:variant>
        <vt:lpwstr>_Toc139365885</vt:lpwstr>
      </vt:variant>
      <vt:variant>
        <vt:i4>1703990</vt:i4>
      </vt:variant>
      <vt:variant>
        <vt:i4>428</vt:i4>
      </vt:variant>
      <vt:variant>
        <vt:i4>0</vt:i4>
      </vt:variant>
      <vt:variant>
        <vt:i4>5</vt:i4>
      </vt:variant>
      <vt:variant>
        <vt:lpwstr/>
      </vt:variant>
      <vt:variant>
        <vt:lpwstr>_Toc139365884</vt:lpwstr>
      </vt:variant>
      <vt:variant>
        <vt:i4>1703990</vt:i4>
      </vt:variant>
      <vt:variant>
        <vt:i4>422</vt:i4>
      </vt:variant>
      <vt:variant>
        <vt:i4>0</vt:i4>
      </vt:variant>
      <vt:variant>
        <vt:i4>5</vt:i4>
      </vt:variant>
      <vt:variant>
        <vt:lpwstr/>
      </vt:variant>
      <vt:variant>
        <vt:lpwstr>_Toc139365883</vt:lpwstr>
      </vt:variant>
      <vt:variant>
        <vt:i4>1703990</vt:i4>
      </vt:variant>
      <vt:variant>
        <vt:i4>416</vt:i4>
      </vt:variant>
      <vt:variant>
        <vt:i4>0</vt:i4>
      </vt:variant>
      <vt:variant>
        <vt:i4>5</vt:i4>
      </vt:variant>
      <vt:variant>
        <vt:lpwstr/>
      </vt:variant>
      <vt:variant>
        <vt:lpwstr>_Toc139365882</vt:lpwstr>
      </vt:variant>
      <vt:variant>
        <vt:i4>1703990</vt:i4>
      </vt:variant>
      <vt:variant>
        <vt:i4>410</vt:i4>
      </vt:variant>
      <vt:variant>
        <vt:i4>0</vt:i4>
      </vt:variant>
      <vt:variant>
        <vt:i4>5</vt:i4>
      </vt:variant>
      <vt:variant>
        <vt:lpwstr/>
      </vt:variant>
      <vt:variant>
        <vt:lpwstr>_Toc139365881</vt:lpwstr>
      </vt:variant>
      <vt:variant>
        <vt:i4>1703990</vt:i4>
      </vt:variant>
      <vt:variant>
        <vt:i4>404</vt:i4>
      </vt:variant>
      <vt:variant>
        <vt:i4>0</vt:i4>
      </vt:variant>
      <vt:variant>
        <vt:i4>5</vt:i4>
      </vt:variant>
      <vt:variant>
        <vt:lpwstr/>
      </vt:variant>
      <vt:variant>
        <vt:lpwstr>_Toc139365880</vt:lpwstr>
      </vt:variant>
      <vt:variant>
        <vt:i4>1376310</vt:i4>
      </vt:variant>
      <vt:variant>
        <vt:i4>398</vt:i4>
      </vt:variant>
      <vt:variant>
        <vt:i4>0</vt:i4>
      </vt:variant>
      <vt:variant>
        <vt:i4>5</vt:i4>
      </vt:variant>
      <vt:variant>
        <vt:lpwstr/>
      </vt:variant>
      <vt:variant>
        <vt:lpwstr>_Toc139365879</vt:lpwstr>
      </vt:variant>
      <vt:variant>
        <vt:i4>1376310</vt:i4>
      </vt:variant>
      <vt:variant>
        <vt:i4>392</vt:i4>
      </vt:variant>
      <vt:variant>
        <vt:i4>0</vt:i4>
      </vt:variant>
      <vt:variant>
        <vt:i4>5</vt:i4>
      </vt:variant>
      <vt:variant>
        <vt:lpwstr/>
      </vt:variant>
      <vt:variant>
        <vt:lpwstr>_Toc139365878</vt:lpwstr>
      </vt:variant>
      <vt:variant>
        <vt:i4>1376310</vt:i4>
      </vt:variant>
      <vt:variant>
        <vt:i4>386</vt:i4>
      </vt:variant>
      <vt:variant>
        <vt:i4>0</vt:i4>
      </vt:variant>
      <vt:variant>
        <vt:i4>5</vt:i4>
      </vt:variant>
      <vt:variant>
        <vt:lpwstr/>
      </vt:variant>
      <vt:variant>
        <vt:lpwstr>_Toc139365877</vt:lpwstr>
      </vt:variant>
      <vt:variant>
        <vt:i4>1376310</vt:i4>
      </vt:variant>
      <vt:variant>
        <vt:i4>380</vt:i4>
      </vt:variant>
      <vt:variant>
        <vt:i4>0</vt:i4>
      </vt:variant>
      <vt:variant>
        <vt:i4>5</vt:i4>
      </vt:variant>
      <vt:variant>
        <vt:lpwstr/>
      </vt:variant>
      <vt:variant>
        <vt:lpwstr>_Toc139365876</vt:lpwstr>
      </vt:variant>
      <vt:variant>
        <vt:i4>1376310</vt:i4>
      </vt:variant>
      <vt:variant>
        <vt:i4>374</vt:i4>
      </vt:variant>
      <vt:variant>
        <vt:i4>0</vt:i4>
      </vt:variant>
      <vt:variant>
        <vt:i4>5</vt:i4>
      </vt:variant>
      <vt:variant>
        <vt:lpwstr/>
      </vt:variant>
      <vt:variant>
        <vt:lpwstr>_Toc139365875</vt:lpwstr>
      </vt:variant>
      <vt:variant>
        <vt:i4>1376310</vt:i4>
      </vt:variant>
      <vt:variant>
        <vt:i4>368</vt:i4>
      </vt:variant>
      <vt:variant>
        <vt:i4>0</vt:i4>
      </vt:variant>
      <vt:variant>
        <vt:i4>5</vt:i4>
      </vt:variant>
      <vt:variant>
        <vt:lpwstr/>
      </vt:variant>
      <vt:variant>
        <vt:lpwstr>_Toc139365874</vt:lpwstr>
      </vt:variant>
      <vt:variant>
        <vt:i4>1376310</vt:i4>
      </vt:variant>
      <vt:variant>
        <vt:i4>362</vt:i4>
      </vt:variant>
      <vt:variant>
        <vt:i4>0</vt:i4>
      </vt:variant>
      <vt:variant>
        <vt:i4>5</vt:i4>
      </vt:variant>
      <vt:variant>
        <vt:lpwstr/>
      </vt:variant>
      <vt:variant>
        <vt:lpwstr>_Toc139365873</vt:lpwstr>
      </vt:variant>
      <vt:variant>
        <vt:i4>1376310</vt:i4>
      </vt:variant>
      <vt:variant>
        <vt:i4>356</vt:i4>
      </vt:variant>
      <vt:variant>
        <vt:i4>0</vt:i4>
      </vt:variant>
      <vt:variant>
        <vt:i4>5</vt:i4>
      </vt:variant>
      <vt:variant>
        <vt:lpwstr/>
      </vt:variant>
      <vt:variant>
        <vt:lpwstr>_Toc139365872</vt:lpwstr>
      </vt:variant>
      <vt:variant>
        <vt:i4>1376310</vt:i4>
      </vt:variant>
      <vt:variant>
        <vt:i4>350</vt:i4>
      </vt:variant>
      <vt:variant>
        <vt:i4>0</vt:i4>
      </vt:variant>
      <vt:variant>
        <vt:i4>5</vt:i4>
      </vt:variant>
      <vt:variant>
        <vt:lpwstr/>
      </vt:variant>
      <vt:variant>
        <vt:lpwstr>_Toc139365871</vt:lpwstr>
      </vt:variant>
      <vt:variant>
        <vt:i4>1376310</vt:i4>
      </vt:variant>
      <vt:variant>
        <vt:i4>344</vt:i4>
      </vt:variant>
      <vt:variant>
        <vt:i4>0</vt:i4>
      </vt:variant>
      <vt:variant>
        <vt:i4>5</vt:i4>
      </vt:variant>
      <vt:variant>
        <vt:lpwstr/>
      </vt:variant>
      <vt:variant>
        <vt:lpwstr>_Toc139365870</vt:lpwstr>
      </vt:variant>
      <vt:variant>
        <vt:i4>1310774</vt:i4>
      </vt:variant>
      <vt:variant>
        <vt:i4>338</vt:i4>
      </vt:variant>
      <vt:variant>
        <vt:i4>0</vt:i4>
      </vt:variant>
      <vt:variant>
        <vt:i4>5</vt:i4>
      </vt:variant>
      <vt:variant>
        <vt:lpwstr/>
      </vt:variant>
      <vt:variant>
        <vt:lpwstr>_Toc139365869</vt:lpwstr>
      </vt:variant>
      <vt:variant>
        <vt:i4>1310774</vt:i4>
      </vt:variant>
      <vt:variant>
        <vt:i4>332</vt:i4>
      </vt:variant>
      <vt:variant>
        <vt:i4>0</vt:i4>
      </vt:variant>
      <vt:variant>
        <vt:i4>5</vt:i4>
      </vt:variant>
      <vt:variant>
        <vt:lpwstr/>
      </vt:variant>
      <vt:variant>
        <vt:lpwstr>_Toc139365868</vt:lpwstr>
      </vt:variant>
      <vt:variant>
        <vt:i4>1310774</vt:i4>
      </vt:variant>
      <vt:variant>
        <vt:i4>326</vt:i4>
      </vt:variant>
      <vt:variant>
        <vt:i4>0</vt:i4>
      </vt:variant>
      <vt:variant>
        <vt:i4>5</vt:i4>
      </vt:variant>
      <vt:variant>
        <vt:lpwstr/>
      </vt:variant>
      <vt:variant>
        <vt:lpwstr>_Toc139365867</vt:lpwstr>
      </vt:variant>
      <vt:variant>
        <vt:i4>1310774</vt:i4>
      </vt:variant>
      <vt:variant>
        <vt:i4>320</vt:i4>
      </vt:variant>
      <vt:variant>
        <vt:i4>0</vt:i4>
      </vt:variant>
      <vt:variant>
        <vt:i4>5</vt:i4>
      </vt:variant>
      <vt:variant>
        <vt:lpwstr/>
      </vt:variant>
      <vt:variant>
        <vt:lpwstr>_Toc139365866</vt:lpwstr>
      </vt:variant>
      <vt:variant>
        <vt:i4>1310774</vt:i4>
      </vt:variant>
      <vt:variant>
        <vt:i4>314</vt:i4>
      </vt:variant>
      <vt:variant>
        <vt:i4>0</vt:i4>
      </vt:variant>
      <vt:variant>
        <vt:i4>5</vt:i4>
      </vt:variant>
      <vt:variant>
        <vt:lpwstr/>
      </vt:variant>
      <vt:variant>
        <vt:lpwstr>_Toc139365864</vt:lpwstr>
      </vt:variant>
      <vt:variant>
        <vt:i4>1310774</vt:i4>
      </vt:variant>
      <vt:variant>
        <vt:i4>308</vt:i4>
      </vt:variant>
      <vt:variant>
        <vt:i4>0</vt:i4>
      </vt:variant>
      <vt:variant>
        <vt:i4>5</vt:i4>
      </vt:variant>
      <vt:variant>
        <vt:lpwstr/>
      </vt:variant>
      <vt:variant>
        <vt:lpwstr>_Toc139365863</vt:lpwstr>
      </vt:variant>
      <vt:variant>
        <vt:i4>1310774</vt:i4>
      </vt:variant>
      <vt:variant>
        <vt:i4>302</vt:i4>
      </vt:variant>
      <vt:variant>
        <vt:i4>0</vt:i4>
      </vt:variant>
      <vt:variant>
        <vt:i4>5</vt:i4>
      </vt:variant>
      <vt:variant>
        <vt:lpwstr/>
      </vt:variant>
      <vt:variant>
        <vt:lpwstr>_Toc139365862</vt:lpwstr>
      </vt:variant>
      <vt:variant>
        <vt:i4>1310774</vt:i4>
      </vt:variant>
      <vt:variant>
        <vt:i4>296</vt:i4>
      </vt:variant>
      <vt:variant>
        <vt:i4>0</vt:i4>
      </vt:variant>
      <vt:variant>
        <vt:i4>5</vt:i4>
      </vt:variant>
      <vt:variant>
        <vt:lpwstr/>
      </vt:variant>
      <vt:variant>
        <vt:lpwstr>_Toc139365861</vt:lpwstr>
      </vt:variant>
      <vt:variant>
        <vt:i4>1310774</vt:i4>
      </vt:variant>
      <vt:variant>
        <vt:i4>290</vt:i4>
      </vt:variant>
      <vt:variant>
        <vt:i4>0</vt:i4>
      </vt:variant>
      <vt:variant>
        <vt:i4>5</vt:i4>
      </vt:variant>
      <vt:variant>
        <vt:lpwstr/>
      </vt:variant>
      <vt:variant>
        <vt:lpwstr>_Toc139365860</vt:lpwstr>
      </vt:variant>
      <vt:variant>
        <vt:i4>1507382</vt:i4>
      </vt:variant>
      <vt:variant>
        <vt:i4>284</vt:i4>
      </vt:variant>
      <vt:variant>
        <vt:i4>0</vt:i4>
      </vt:variant>
      <vt:variant>
        <vt:i4>5</vt:i4>
      </vt:variant>
      <vt:variant>
        <vt:lpwstr/>
      </vt:variant>
      <vt:variant>
        <vt:lpwstr>_Toc139365859</vt:lpwstr>
      </vt:variant>
      <vt:variant>
        <vt:i4>1507382</vt:i4>
      </vt:variant>
      <vt:variant>
        <vt:i4>278</vt:i4>
      </vt:variant>
      <vt:variant>
        <vt:i4>0</vt:i4>
      </vt:variant>
      <vt:variant>
        <vt:i4>5</vt:i4>
      </vt:variant>
      <vt:variant>
        <vt:lpwstr/>
      </vt:variant>
      <vt:variant>
        <vt:lpwstr>_Toc139365858</vt:lpwstr>
      </vt:variant>
      <vt:variant>
        <vt:i4>1507382</vt:i4>
      </vt:variant>
      <vt:variant>
        <vt:i4>272</vt:i4>
      </vt:variant>
      <vt:variant>
        <vt:i4>0</vt:i4>
      </vt:variant>
      <vt:variant>
        <vt:i4>5</vt:i4>
      </vt:variant>
      <vt:variant>
        <vt:lpwstr/>
      </vt:variant>
      <vt:variant>
        <vt:lpwstr>_Toc139365857</vt:lpwstr>
      </vt:variant>
      <vt:variant>
        <vt:i4>1507382</vt:i4>
      </vt:variant>
      <vt:variant>
        <vt:i4>266</vt:i4>
      </vt:variant>
      <vt:variant>
        <vt:i4>0</vt:i4>
      </vt:variant>
      <vt:variant>
        <vt:i4>5</vt:i4>
      </vt:variant>
      <vt:variant>
        <vt:lpwstr/>
      </vt:variant>
      <vt:variant>
        <vt:lpwstr>_Toc139365856</vt:lpwstr>
      </vt:variant>
      <vt:variant>
        <vt:i4>1507382</vt:i4>
      </vt:variant>
      <vt:variant>
        <vt:i4>260</vt:i4>
      </vt:variant>
      <vt:variant>
        <vt:i4>0</vt:i4>
      </vt:variant>
      <vt:variant>
        <vt:i4>5</vt:i4>
      </vt:variant>
      <vt:variant>
        <vt:lpwstr/>
      </vt:variant>
      <vt:variant>
        <vt:lpwstr>_Toc139365855</vt:lpwstr>
      </vt:variant>
      <vt:variant>
        <vt:i4>1507382</vt:i4>
      </vt:variant>
      <vt:variant>
        <vt:i4>254</vt:i4>
      </vt:variant>
      <vt:variant>
        <vt:i4>0</vt:i4>
      </vt:variant>
      <vt:variant>
        <vt:i4>5</vt:i4>
      </vt:variant>
      <vt:variant>
        <vt:lpwstr/>
      </vt:variant>
      <vt:variant>
        <vt:lpwstr>_Toc139365854</vt:lpwstr>
      </vt:variant>
      <vt:variant>
        <vt:i4>1507382</vt:i4>
      </vt:variant>
      <vt:variant>
        <vt:i4>248</vt:i4>
      </vt:variant>
      <vt:variant>
        <vt:i4>0</vt:i4>
      </vt:variant>
      <vt:variant>
        <vt:i4>5</vt:i4>
      </vt:variant>
      <vt:variant>
        <vt:lpwstr/>
      </vt:variant>
      <vt:variant>
        <vt:lpwstr>_Toc139365853</vt:lpwstr>
      </vt:variant>
      <vt:variant>
        <vt:i4>1507382</vt:i4>
      </vt:variant>
      <vt:variant>
        <vt:i4>242</vt:i4>
      </vt:variant>
      <vt:variant>
        <vt:i4>0</vt:i4>
      </vt:variant>
      <vt:variant>
        <vt:i4>5</vt:i4>
      </vt:variant>
      <vt:variant>
        <vt:lpwstr/>
      </vt:variant>
      <vt:variant>
        <vt:lpwstr>_Toc139365852</vt:lpwstr>
      </vt:variant>
      <vt:variant>
        <vt:i4>1507382</vt:i4>
      </vt:variant>
      <vt:variant>
        <vt:i4>236</vt:i4>
      </vt:variant>
      <vt:variant>
        <vt:i4>0</vt:i4>
      </vt:variant>
      <vt:variant>
        <vt:i4>5</vt:i4>
      </vt:variant>
      <vt:variant>
        <vt:lpwstr/>
      </vt:variant>
      <vt:variant>
        <vt:lpwstr>_Toc139365851</vt:lpwstr>
      </vt:variant>
      <vt:variant>
        <vt:i4>1507382</vt:i4>
      </vt:variant>
      <vt:variant>
        <vt:i4>230</vt:i4>
      </vt:variant>
      <vt:variant>
        <vt:i4>0</vt:i4>
      </vt:variant>
      <vt:variant>
        <vt:i4>5</vt:i4>
      </vt:variant>
      <vt:variant>
        <vt:lpwstr/>
      </vt:variant>
      <vt:variant>
        <vt:lpwstr>_Toc139365850</vt:lpwstr>
      </vt:variant>
      <vt:variant>
        <vt:i4>1441846</vt:i4>
      </vt:variant>
      <vt:variant>
        <vt:i4>224</vt:i4>
      </vt:variant>
      <vt:variant>
        <vt:i4>0</vt:i4>
      </vt:variant>
      <vt:variant>
        <vt:i4>5</vt:i4>
      </vt:variant>
      <vt:variant>
        <vt:lpwstr/>
      </vt:variant>
      <vt:variant>
        <vt:lpwstr>_Toc139365849</vt:lpwstr>
      </vt:variant>
      <vt:variant>
        <vt:i4>1441846</vt:i4>
      </vt:variant>
      <vt:variant>
        <vt:i4>218</vt:i4>
      </vt:variant>
      <vt:variant>
        <vt:i4>0</vt:i4>
      </vt:variant>
      <vt:variant>
        <vt:i4>5</vt:i4>
      </vt:variant>
      <vt:variant>
        <vt:lpwstr/>
      </vt:variant>
      <vt:variant>
        <vt:lpwstr>_Toc139365848</vt:lpwstr>
      </vt:variant>
      <vt:variant>
        <vt:i4>1441846</vt:i4>
      </vt:variant>
      <vt:variant>
        <vt:i4>212</vt:i4>
      </vt:variant>
      <vt:variant>
        <vt:i4>0</vt:i4>
      </vt:variant>
      <vt:variant>
        <vt:i4>5</vt:i4>
      </vt:variant>
      <vt:variant>
        <vt:lpwstr/>
      </vt:variant>
      <vt:variant>
        <vt:lpwstr>_Toc139365847</vt:lpwstr>
      </vt:variant>
      <vt:variant>
        <vt:i4>1441846</vt:i4>
      </vt:variant>
      <vt:variant>
        <vt:i4>206</vt:i4>
      </vt:variant>
      <vt:variant>
        <vt:i4>0</vt:i4>
      </vt:variant>
      <vt:variant>
        <vt:i4>5</vt:i4>
      </vt:variant>
      <vt:variant>
        <vt:lpwstr/>
      </vt:variant>
      <vt:variant>
        <vt:lpwstr>_Toc139365846</vt:lpwstr>
      </vt:variant>
      <vt:variant>
        <vt:i4>1441846</vt:i4>
      </vt:variant>
      <vt:variant>
        <vt:i4>200</vt:i4>
      </vt:variant>
      <vt:variant>
        <vt:i4>0</vt:i4>
      </vt:variant>
      <vt:variant>
        <vt:i4>5</vt:i4>
      </vt:variant>
      <vt:variant>
        <vt:lpwstr/>
      </vt:variant>
      <vt:variant>
        <vt:lpwstr>_Toc139365845</vt:lpwstr>
      </vt:variant>
      <vt:variant>
        <vt:i4>1441846</vt:i4>
      </vt:variant>
      <vt:variant>
        <vt:i4>194</vt:i4>
      </vt:variant>
      <vt:variant>
        <vt:i4>0</vt:i4>
      </vt:variant>
      <vt:variant>
        <vt:i4>5</vt:i4>
      </vt:variant>
      <vt:variant>
        <vt:lpwstr/>
      </vt:variant>
      <vt:variant>
        <vt:lpwstr>_Toc139365844</vt:lpwstr>
      </vt:variant>
      <vt:variant>
        <vt:i4>1441846</vt:i4>
      </vt:variant>
      <vt:variant>
        <vt:i4>188</vt:i4>
      </vt:variant>
      <vt:variant>
        <vt:i4>0</vt:i4>
      </vt:variant>
      <vt:variant>
        <vt:i4>5</vt:i4>
      </vt:variant>
      <vt:variant>
        <vt:lpwstr/>
      </vt:variant>
      <vt:variant>
        <vt:lpwstr>_Toc139365843</vt:lpwstr>
      </vt:variant>
      <vt:variant>
        <vt:i4>1441846</vt:i4>
      </vt:variant>
      <vt:variant>
        <vt:i4>182</vt:i4>
      </vt:variant>
      <vt:variant>
        <vt:i4>0</vt:i4>
      </vt:variant>
      <vt:variant>
        <vt:i4>5</vt:i4>
      </vt:variant>
      <vt:variant>
        <vt:lpwstr/>
      </vt:variant>
      <vt:variant>
        <vt:lpwstr>_Toc139365842</vt:lpwstr>
      </vt:variant>
      <vt:variant>
        <vt:i4>1441846</vt:i4>
      </vt:variant>
      <vt:variant>
        <vt:i4>176</vt:i4>
      </vt:variant>
      <vt:variant>
        <vt:i4>0</vt:i4>
      </vt:variant>
      <vt:variant>
        <vt:i4>5</vt:i4>
      </vt:variant>
      <vt:variant>
        <vt:lpwstr/>
      </vt:variant>
      <vt:variant>
        <vt:lpwstr>_Toc139365841</vt:lpwstr>
      </vt:variant>
      <vt:variant>
        <vt:i4>1441846</vt:i4>
      </vt:variant>
      <vt:variant>
        <vt:i4>170</vt:i4>
      </vt:variant>
      <vt:variant>
        <vt:i4>0</vt:i4>
      </vt:variant>
      <vt:variant>
        <vt:i4>5</vt:i4>
      </vt:variant>
      <vt:variant>
        <vt:lpwstr/>
      </vt:variant>
      <vt:variant>
        <vt:lpwstr>_Toc139365840</vt:lpwstr>
      </vt:variant>
      <vt:variant>
        <vt:i4>1114166</vt:i4>
      </vt:variant>
      <vt:variant>
        <vt:i4>164</vt:i4>
      </vt:variant>
      <vt:variant>
        <vt:i4>0</vt:i4>
      </vt:variant>
      <vt:variant>
        <vt:i4>5</vt:i4>
      </vt:variant>
      <vt:variant>
        <vt:lpwstr/>
      </vt:variant>
      <vt:variant>
        <vt:lpwstr>_Toc139365839</vt:lpwstr>
      </vt:variant>
      <vt:variant>
        <vt:i4>1114166</vt:i4>
      </vt:variant>
      <vt:variant>
        <vt:i4>158</vt:i4>
      </vt:variant>
      <vt:variant>
        <vt:i4>0</vt:i4>
      </vt:variant>
      <vt:variant>
        <vt:i4>5</vt:i4>
      </vt:variant>
      <vt:variant>
        <vt:lpwstr/>
      </vt:variant>
      <vt:variant>
        <vt:lpwstr>_Toc139365838</vt:lpwstr>
      </vt:variant>
      <vt:variant>
        <vt:i4>1114166</vt:i4>
      </vt:variant>
      <vt:variant>
        <vt:i4>152</vt:i4>
      </vt:variant>
      <vt:variant>
        <vt:i4>0</vt:i4>
      </vt:variant>
      <vt:variant>
        <vt:i4>5</vt:i4>
      </vt:variant>
      <vt:variant>
        <vt:lpwstr/>
      </vt:variant>
      <vt:variant>
        <vt:lpwstr>_Toc139365837</vt:lpwstr>
      </vt:variant>
      <vt:variant>
        <vt:i4>1114166</vt:i4>
      </vt:variant>
      <vt:variant>
        <vt:i4>146</vt:i4>
      </vt:variant>
      <vt:variant>
        <vt:i4>0</vt:i4>
      </vt:variant>
      <vt:variant>
        <vt:i4>5</vt:i4>
      </vt:variant>
      <vt:variant>
        <vt:lpwstr/>
      </vt:variant>
      <vt:variant>
        <vt:lpwstr>_Toc139365836</vt:lpwstr>
      </vt:variant>
      <vt:variant>
        <vt:i4>1114166</vt:i4>
      </vt:variant>
      <vt:variant>
        <vt:i4>140</vt:i4>
      </vt:variant>
      <vt:variant>
        <vt:i4>0</vt:i4>
      </vt:variant>
      <vt:variant>
        <vt:i4>5</vt:i4>
      </vt:variant>
      <vt:variant>
        <vt:lpwstr/>
      </vt:variant>
      <vt:variant>
        <vt:lpwstr>_Toc139365835</vt:lpwstr>
      </vt:variant>
      <vt:variant>
        <vt:i4>1114166</vt:i4>
      </vt:variant>
      <vt:variant>
        <vt:i4>134</vt:i4>
      </vt:variant>
      <vt:variant>
        <vt:i4>0</vt:i4>
      </vt:variant>
      <vt:variant>
        <vt:i4>5</vt:i4>
      </vt:variant>
      <vt:variant>
        <vt:lpwstr/>
      </vt:variant>
      <vt:variant>
        <vt:lpwstr>_Toc139365834</vt:lpwstr>
      </vt:variant>
      <vt:variant>
        <vt:i4>1114166</vt:i4>
      </vt:variant>
      <vt:variant>
        <vt:i4>128</vt:i4>
      </vt:variant>
      <vt:variant>
        <vt:i4>0</vt:i4>
      </vt:variant>
      <vt:variant>
        <vt:i4>5</vt:i4>
      </vt:variant>
      <vt:variant>
        <vt:lpwstr/>
      </vt:variant>
      <vt:variant>
        <vt:lpwstr>_Toc139365833</vt:lpwstr>
      </vt:variant>
      <vt:variant>
        <vt:i4>1114166</vt:i4>
      </vt:variant>
      <vt:variant>
        <vt:i4>122</vt:i4>
      </vt:variant>
      <vt:variant>
        <vt:i4>0</vt:i4>
      </vt:variant>
      <vt:variant>
        <vt:i4>5</vt:i4>
      </vt:variant>
      <vt:variant>
        <vt:lpwstr/>
      </vt:variant>
      <vt:variant>
        <vt:lpwstr>_Toc139365832</vt:lpwstr>
      </vt:variant>
      <vt:variant>
        <vt:i4>1114166</vt:i4>
      </vt:variant>
      <vt:variant>
        <vt:i4>116</vt:i4>
      </vt:variant>
      <vt:variant>
        <vt:i4>0</vt:i4>
      </vt:variant>
      <vt:variant>
        <vt:i4>5</vt:i4>
      </vt:variant>
      <vt:variant>
        <vt:lpwstr/>
      </vt:variant>
      <vt:variant>
        <vt:lpwstr>_Toc139365831</vt:lpwstr>
      </vt:variant>
      <vt:variant>
        <vt:i4>1114166</vt:i4>
      </vt:variant>
      <vt:variant>
        <vt:i4>110</vt:i4>
      </vt:variant>
      <vt:variant>
        <vt:i4>0</vt:i4>
      </vt:variant>
      <vt:variant>
        <vt:i4>5</vt:i4>
      </vt:variant>
      <vt:variant>
        <vt:lpwstr/>
      </vt:variant>
      <vt:variant>
        <vt:lpwstr>_Toc139365830</vt:lpwstr>
      </vt:variant>
      <vt:variant>
        <vt:i4>1048630</vt:i4>
      </vt:variant>
      <vt:variant>
        <vt:i4>104</vt:i4>
      </vt:variant>
      <vt:variant>
        <vt:i4>0</vt:i4>
      </vt:variant>
      <vt:variant>
        <vt:i4>5</vt:i4>
      </vt:variant>
      <vt:variant>
        <vt:lpwstr/>
      </vt:variant>
      <vt:variant>
        <vt:lpwstr>_Toc139365829</vt:lpwstr>
      </vt:variant>
      <vt:variant>
        <vt:i4>1048630</vt:i4>
      </vt:variant>
      <vt:variant>
        <vt:i4>98</vt:i4>
      </vt:variant>
      <vt:variant>
        <vt:i4>0</vt:i4>
      </vt:variant>
      <vt:variant>
        <vt:i4>5</vt:i4>
      </vt:variant>
      <vt:variant>
        <vt:lpwstr/>
      </vt:variant>
      <vt:variant>
        <vt:lpwstr>_Toc139365828</vt:lpwstr>
      </vt:variant>
      <vt:variant>
        <vt:i4>1048630</vt:i4>
      </vt:variant>
      <vt:variant>
        <vt:i4>92</vt:i4>
      </vt:variant>
      <vt:variant>
        <vt:i4>0</vt:i4>
      </vt:variant>
      <vt:variant>
        <vt:i4>5</vt:i4>
      </vt:variant>
      <vt:variant>
        <vt:lpwstr/>
      </vt:variant>
      <vt:variant>
        <vt:lpwstr>_Toc139365827</vt:lpwstr>
      </vt:variant>
      <vt:variant>
        <vt:i4>1048630</vt:i4>
      </vt:variant>
      <vt:variant>
        <vt:i4>86</vt:i4>
      </vt:variant>
      <vt:variant>
        <vt:i4>0</vt:i4>
      </vt:variant>
      <vt:variant>
        <vt:i4>5</vt:i4>
      </vt:variant>
      <vt:variant>
        <vt:lpwstr/>
      </vt:variant>
      <vt:variant>
        <vt:lpwstr>_Toc139365826</vt:lpwstr>
      </vt:variant>
      <vt:variant>
        <vt:i4>1048630</vt:i4>
      </vt:variant>
      <vt:variant>
        <vt:i4>80</vt:i4>
      </vt:variant>
      <vt:variant>
        <vt:i4>0</vt:i4>
      </vt:variant>
      <vt:variant>
        <vt:i4>5</vt:i4>
      </vt:variant>
      <vt:variant>
        <vt:lpwstr/>
      </vt:variant>
      <vt:variant>
        <vt:lpwstr>_Toc139365825</vt:lpwstr>
      </vt:variant>
      <vt:variant>
        <vt:i4>1048630</vt:i4>
      </vt:variant>
      <vt:variant>
        <vt:i4>74</vt:i4>
      </vt:variant>
      <vt:variant>
        <vt:i4>0</vt:i4>
      </vt:variant>
      <vt:variant>
        <vt:i4>5</vt:i4>
      </vt:variant>
      <vt:variant>
        <vt:lpwstr/>
      </vt:variant>
      <vt:variant>
        <vt:lpwstr>_Toc139365824</vt:lpwstr>
      </vt:variant>
      <vt:variant>
        <vt:i4>1048630</vt:i4>
      </vt:variant>
      <vt:variant>
        <vt:i4>68</vt:i4>
      </vt:variant>
      <vt:variant>
        <vt:i4>0</vt:i4>
      </vt:variant>
      <vt:variant>
        <vt:i4>5</vt:i4>
      </vt:variant>
      <vt:variant>
        <vt:lpwstr/>
      </vt:variant>
      <vt:variant>
        <vt:lpwstr>_Toc139365823</vt:lpwstr>
      </vt:variant>
      <vt:variant>
        <vt:i4>1048630</vt:i4>
      </vt:variant>
      <vt:variant>
        <vt:i4>62</vt:i4>
      </vt:variant>
      <vt:variant>
        <vt:i4>0</vt:i4>
      </vt:variant>
      <vt:variant>
        <vt:i4>5</vt:i4>
      </vt:variant>
      <vt:variant>
        <vt:lpwstr/>
      </vt:variant>
      <vt:variant>
        <vt:lpwstr>_Toc139365822</vt:lpwstr>
      </vt:variant>
      <vt:variant>
        <vt:i4>1048630</vt:i4>
      </vt:variant>
      <vt:variant>
        <vt:i4>56</vt:i4>
      </vt:variant>
      <vt:variant>
        <vt:i4>0</vt:i4>
      </vt:variant>
      <vt:variant>
        <vt:i4>5</vt:i4>
      </vt:variant>
      <vt:variant>
        <vt:lpwstr/>
      </vt:variant>
      <vt:variant>
        <vt:lpwstr>_Toc139365821</vt:lpwstr>
      </vt:variant>
      <vt:variant>
        <vt:i4>1048630</vt:i4>
      </vt:variant>
      <vt:variant>
        <vt:i4>50</vt:i4>
      </vt:variant>
      <vt:variant>
        <vt:i4>0</vt:i4>
      </vt:variant>
      <vt:variant>
        <vt:i4>5</vt:i4>
      </vt:variant>
      <vt:variant>
        <vt:lpwstr/>
      </vt:variant>
      <vt:variant>
        <vt:lpwstr>_Toc139365820</vt:lpwstr>
      </vt:variant>
      <vt:variant>
        <vt:i4>1245238</vt:i4>
      </vt:variant>
      <vt:variant>
        <vt:i4>44</vt:i4>
      </vt:variant>
      <vt:variant>
        <vt:i4>0</vt:i4>
      </vt:variant>
      <vt:variant>
        <vt:i4>5</vt:i4>
      </vt:variant>
      <vt:variant>
        <vt:lpwstr/>
      </vt:variant>
      <vt:variant>
        <vt:lpwstr>_Toc139365819</vt:lpwstr>
      </vt:variant>
      <vt:variant>
        <vt:i4>1245238</vt:i4>
      </vt:variant>
      <vt:variant>
        <vt:i4>38</vt:i4>
      </vt:variant>
      <vt:variant>
        <vt:i4>0</vt:i4>
      </vt:variant>
      <vt:variant>
        <vt:i4>5</vt:i4>
      </vt:variant>
      <vt:variant>
        <vt:lpwstr/>
      </vt:variant>
      <vt:variant>
        <vt:lpwstr>_Toc139365818</vt:lpwstr>
      </vt:variant>
      <vt:variant>
        <vt:i4>1245238</vt:i4>
      </vt:variant>
      <vt:variant>
        <vt:i4>32</vt:i4>
      </vt:variant>
      <vt:variant>
        <vt:i4>0</vt:i4>
      </vt:variant>
      <vt:variant>
        <vt:i4>5</vt:i4>
      </vt:variant>
      <vt:variant>
        <vt:lpwstr/>
      </vt:variant>
      <vt:variant>
        <vt:lpwstr>_Toc139365817</vt:lpwstr>
      </vt:variant>
      <vt:variant>
        <vt:i4>1245238</vt:i4>
      </vt:variant>
      <vt:variant>
        <vt:i4>26</vt:i4>
      </vt:variant>
      <vt:variant>
        <vt:i4>0</vt:i4>
      </vt:variant>
      <vt:variant>
        <vt:i4>5</vt:i4>
      </vt:variant>
      <vt:variant>
        <vt:lpwstr/>
      </vt:variant>
      <vt:variant>
        <vt:lpwstr>_Toc139365816</vt:lpwstr>
      </vt:variant>
      <vt:variant>
        <vt:i4>1245238</vt:i4>
      </vt:variant>
      <vt:variant>
        <vt:i4>20</vt:i4>
      </vt:variant>
      <vt:variant>
        <vt:i4>0</vt:i4>
      </vt:variant>
      <vt:variant>
        <vt:i4>5</vt:i4>
      </vt:variant>
      <vt:variant>
        <vt:lpwstr/>
      </vt:variant>
      <vt:variant>
        <vt:lpwstr>_Toc139365815</vt:lpwstr>
      </vt:variant>
      <vt:variant>
        <vt:i4>1245238</vt:i4>
      </vt:variant>
      <vt:variant>
        <vt:i4>14</vt:i4>
      </vt:variant>
      <vt:variant>
        <vt:i4>0</vt:i4>
      </vt:variant>
      <vt:variant>
        <vt:i4>5</vt:i4>
      </vt:variant>
      <vt:variant>
        <vt:lpwstr/>
      </vt:variant>
      <vt:variant>
        <vt:lpwstr>_Toc139365814</vt:lpwstr>
      </vt:variant>
      <vt:variant>
        <vt:i4>1245238</vt:i4>
      </vt:variant>
      <vt:variant>
        <vt:i4>8</vt:i4>
      </vt:variant>
      <vt:variant>
        <vt:i4>0</vt:i4>
      </vt:variant>
      <vt:variant>
        <vt:i4>5</vt:i4>
      </vt:variant>
      <vt:variant>
        <vt:lpwstr/>
      </vt:variant>
      <vt:variant>
        <vt:lpwstr>_Toc139365813</vt:lpwstr>
      </vt:variant>
      <vt:variant>
        <vt:i4>1245238</vt:i4>
      </vt:variant>
      <vt:variant>
        <vt:i4>2</vt:i4>
      </vt:variant>
      <vt:variant>
        <vt:i4>0</vt:i4>
      </vt:variant>
      <vt:variant>
        <vt:i4>5</vt:i4>
      </vt:variant>
      <vt:variant>
        <vt:lpwstr/>
      </vt:variant>
      <vt:variant>
        <vt:lpwstr>_Toc139365812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2006-10-06T20:05:00Z</dcterms:created>
  <dcterms:modified xsi:type="dcterms:W3CDTF">2007-01-25T09:25:00Z</dcterms:modified>
</cp:coreProperties>
</file>