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 Notes - Dental Radiography Webinar</w:t>
      </w:r>
    </w:p>
    <w:p>
      <w:r>
        <w:t>Continuing education, vet tech track. Positioning, exposure settings, and common artifacts in intraoral radiographs.</w:t>
      </w:r>
    </w:p>
    <w:p>
      <w:r>
        <w:t>Key points: parallel vs bisecting-angle technique; full-mouth series for cats; labeling left/right.</w:t>
      </w:r>
    </w:p>
    <w:p>
      <w:r>
        <w:t>Follow-up: log 1 CE credit. Next webinar June 24, 7pm ET on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