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研究问题：自动定义题目难度</w:t>
      </w:r>
    </w:p>
    <w:p>
      <w:pPr>
        <w:spacing w:before="0" w:after="0" w:line="36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32"/>
          <w:shd w:val="clear" w:fill="auto"/>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spacing w:val="0"/>
          <w:position w:val="0"/>
          <w:sz w:val="21"/>
          <w:u w:val="single"/>
          <w:shd w:val="clear" w:fill="auto"/>
        </w:rPr>
        <w:t>https://github.com/caposerenity/Data_Science</w:t>
      </w:r>
      <w:r>
        <w:rPr>
          <w:rFonts w:ascii="宋体" w:hAnsi="宋体" w:eastAsia="宋体" w:cs="宋体"/>
          <w:color w:val="0000FF"/>
          <w:spacing w:val="0"/>
          <w:position w:val="0"/>
          <w:sz w:val="21"/>
          <w:u w:val="single"/>
          <w:shd w:val="clear" w:fill="auto"/>
        </w:rPr>
        <w:fldChar w:fldCharType="end"/>
      </w:r>
    </w:p>
    <w:p>
      <w:pPr>
        <w:spacing w:before="0" w:after="0" w:line="36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研究方法：</w:t>
      </w:r>
    </w:p>
    <w:p>
      <w:pPr>
        <w:spacing w:before="0" w:after="0" w:line="360" w:lineRule="auto"/>
        <w:ind w:left="0" w:right="0" w:firstLine="42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before="0" w:after="0" w:line="360" w:lineRule="auto"/>
        <w:ind w:left="0" w:right="0" w:firstLine="42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before="0" w:after="0" w:line="360" w:lineRule="auto"/>
        <w:ind w:left="0" w:right="0" w:firstLine="42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数据预处理结束后，我们考察了每道题提交的平均分数，20分以下占比，满分占比，平均debug时间和提交次数，综合量化得出每道题目的难度系数。</w:t>
      </w:r>
    </w:p>
    <w:p>
      <w:pPr>
        <w:spacing w:before="0" w:after="0" w:line="360" w:lineRule="auto"/>
        <w:ind w:left="0" w:right="0" w:firstLine="42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对于每道题的分数，我们发现在经过预处理后的数据集中，出现的分数有大量的0分和大量的满分，因此仅仅以平均分作为判断难度的依据有失偏颇。因此我们另外综合了每道题的满分率和低分率（20分以下占比），使用公式</w:t>
      </w:r>
      <w:r>
        <w:rPr>
          <w:rFonts w:ascii="@Microsoft YaHei UI" w:hAnsi="@Microsoft YaHei UI" w:eastAsia="@Microsoft YaHei UI" w:cs="@Microsoft YaHei UI"/>
          <w:color w:val="4F81BD"/>
          <w:spacing w:val="0"/>
          <w:position w:val="0"/>
          <w:sz w:val="22"/>
          <w:shd w:val="clear" w:fill="auto"/>
        </w:rPr>
        <w:t>levelbase=((100-average)/100*0.6+score20/num*0.2+(num-score100)/num*0.2)*100</w:t>
      </w:r>
      <w:r>
        <w:rPr>
          <w:rFonts w:ascii="宋体" w:hAnsi="宋体" w:eastAsia="宋体" w:cs="宋体"/>
          <w:color w:val="4F81BD"/>
          <w:spacing w:val="0"/>
          <w:position w:val="0"/>
          <w:sz w:val="22"/>
          <w:shd w:val="clear" w:fill="auto"/>
        </w:rPr>
        <w:t>，</w:t>
      </w:r>
      <w:r>
        <w:rPr>
          <w:rFonts w:ascii="宋体" w:hAnsi="宋体" w:eastAsia="宋体" w:cs="宋体"/>
          <w:color w:val="auto"/>
          <w:spacing w:val="0"/>
          <w:position w:val="0"/>
          <w:sz w:val="24"/>
          <w:shd w:val="clear" w:fill="auto"/>
        </w:rPr>
        <w:t>得到难度的基础系数（百分制，难度系数越高难度越大）。</w:t>
      </w:r>
    </w:p>
    <w:p>
      <w:pPr>
        <w:spacing w:before="0" w:after="0" w:line="360" w:lineRule="auto"/>
        <w:ind w:left="0" w:right="0" w:firstLine="42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before="0" w:after="0" w:line="360" w:lineRule="auto"/>
        <w:ind w:left="0" w:right="0" w:firstLine="42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final_score = 基础难度系数+（基础难度系数*debug时间权重+基础难度系数*提交次数权重）/有效的特征数量。</w:t>
      </w:r>
    </w:p>
    <w:p>
      <w:pPr>
        <w:spacing w:before="0" w:after="0" w:line="360" w:lineRule="auto"/>
        <w:ind w:right="0"/>
        <w:jc w:val="left"/>
        <w:rPr>
          <w:rFonts w:ascii="宋体" w:hAnsi="宋体" w:eastAsia="宋体" w:cs="宋体"/>
          <w:color w:val="auto"/>
          <w:spacing w:val="0"/>
          <w:position w:val="0"/>
          <w:sz w:val="24"/>
          <w:shd w:val="clear" w:fill="auto"/>
          <w:vertAlign w:val="baseline"/>
        </w:rPr>
      </w:pPr>
      <w:r>
        <w:rPr>
          <w:rFonts w:ascii="宋体" w:hAnsi="宋体" w:eastAsia="宋体" w:cs="宋体"/>
          <w:color w:val="auto"/>
          <w:spacing w:val="0"/>
          <w:position w:val="0"/>
          <w:sz w:val="24"/>
          <w:shd w:val="clear" w:fill="auto"/>
        </w:rPr>
        <w:t>在进行时间分析时，我们认为标记为【cheat】的时间方面记录不具有难度参考价值，因此不做分析。下附权重表。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455"/>
        <w:gridCol w:w="832"/>
        <w:gridCol w:w="922"/>
        <w:gridCol w:w="922"/>
        <w:gridCol w:w="1012"/>
        <w:gridCol w:w="1102"/>
        <w:gridCol w:w="1192"/>
        <w:gridCol w:w="725"/>
      </w:tblGrid>
      <w:tr>
        <w:trPr>
          <w:trHeight w:val="936" w:hRule="atLeast"/>
        </w:trPr>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提交时间跨度/min</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t=0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0&lt;t&lt;=10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10&lt;t&lt;=30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30&lt;t&lt;=90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90&lt;t&lt;=300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300&lt;t&lt;=600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600&lt;t&lt;=1440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权重系数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0.4</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0.6</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0.9</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w:t>
            </w:r>
          </w:p>
        </w:tc>
      </w:tr>
    </w:tbl>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95"/>
        <w:gridCol w:w="782"/>
        <w:gridCol w:w="872"/>
        <w:gridCol w:w="962"/>
        <w:gridCol w:w="962"/>
        <w:gridCol w:w="962"/>
        <w:gridCol w:w="585"/>
      </w:tblGrid>
      <w:tr>
        <w:trPr>
          <w:trHeight w:val="468" w:hRule="atLeast"/>
        </w:trPr>
        <w:tc>
          <w:tcPr>
            <w:tcW w:w="0" w:type="auto"/>
          </w:tcPr>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提交次数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n=0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0&lt;n&lt;=5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5&lt;n&lt;=10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10&lt;n&lt;=15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15&lt;n&lt;=20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20&lt;n&lt;=40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Pr>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权重系数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0.6</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0.9</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宋体" w:hAnsi="宋体" w:eastAsia="宋体" w:cs="宋体"/>
          <w:color w:val="auto"/>
          <w:spacing w:val="0"/>
          <w:position w:val="0"/>
          <w:sz w:val="24"/>
          <w:szCs w:val="24"/>
          <w:shd w:val="clear" w:fill="auto"/>
        </w:rPr>
      </w:pPr>
      <w:r>
        <w:rPr>
          <w:rFonts w:ascii="宋体" w:hAnsi="宋体" w:eastAsia="宋体" w:cs="宋体"/>
          <w:color w:val="auto"/>
          <w:spacing w:val="0"/>
          <w:position w:val="0"/>
          <w:sz w:val="24"/>
          <w:szCs w:val="24"/>
          <w:shd w:val="clear" w:fill="auto"/>
        </w:rPr>
        <w:t>基于此，我们完成</w:t>
      </w:r>
      <w:r>
        <w:rPr>
          <w:rFonts w:ascii="宋体" w:hAnsi="宋体" w:eastAsia="宋体" w:cs="宋体"/>
          <w:color w:val="auto"/>
          <w:spacing w:val="0"/>
          <w:position w:val="0"/>
          <w:sz w:val="24"/>
          <w:shd w:val="clear" w:fill="auto"/>
        </w:rPr>
        <w:t>量化得出了每道题目的难度系数。</w:t>
      </w:r>
    </w:p>
    <w:p>
      <w:pPr>
        <w:numPr>
          <w:ilvl w:val="0"/>
          <w:numId w:val="1"/>
        </w:numPr>
        <w:spacing w:before="0" w:after="0" w:line="360" w:lineRule="auto"/>
        <w:ind w:left="420" w:leftChars="0" w:right="0" w:rightChars="0" w:hanging="420" w:firstLineChars="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学生特征分析</w:t>
      </w:r>
    </w:p>
    <w:p>
      <w:pPr>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我们希望通过分析</w:t>
      </w:r>
      <w:r>
        <w:rPr>
          <w:rFonts w:ascii="宋体" w:hAnsi="宋体" w:eastAsia="宋体" w:cs="宋体"/>
          <w:color w:val="auto"/>
          <w:spacing w:val="0"/>
          <w:position w:val="0"/>
          <w:sz w:val="24"/>
          <w:shd w:val="clear" w:fill="auto"/>
        </w:rPr>
        <w:t>题目的提交时间</w:t>
      </w:r>
      <w:r>
        <w:rPr>
          <w:rFonts w:ascii="宋体" w:hAnsi="宋体" w:eastAsia="宋体" w:cs="宋体"/>
          <w:color w:val="auto"/>
          <w:spacing w:val="0"/>
          <w:position w:val="0"/>
          <w:sz w:val="24"/>
          <w:shd w:val="clear" w:fill="auto"/>
        </w:rPr>
        <w:t>、一道题目的</w:t>
      </w:r>
      <w:r>
        <w:rPr>
          <w:rFonts w:ascii="宋体" w:hAnsi="宋体" w:eastAsia="宋体" w:cs="宋体"/>
          <w:color w:val="auto"/>
          <w:spacing w:val="0"/>
          <w:position w:val="0"/>
          <w:sz w:val="24"/>
          <w:shd w:val="clear" w:fill="auto"/>
        </w:rPr>
        <w:t>提交间隔</w:t>
      </w:r>
      <w:r>
        <w:rPr>
          <w:rFonts w:ascii="宋体" w:hAnsi="宋体" w:eastAsia="宋体" w:cs="宋体"/>
          <w:color w:val="auto"/>
          <w:spacing w:val="0"/>
          <w:position w:val="0"/>
          <w:sz w:val="24"/>
          <w:shd w:val="clear" w:fill="auto"/>
        </w:rPr>
        <w:t>、面向用例题目数等等数据，得到学生做题的习惯特征，并反馈给学生，以此让同学能清楚地了解自己的做题习惯并希望他们能在此基础上养成良好习惯。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学生特征分为四个方面：面向用例、提交次数、做题时间的特征分析和遇到难题的特征分析，详情如下图。</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anchor distT="0" distB="0" distL="114300" distR="114300" simplePos="0" relativeHeight="251658240" behindDoc="0" locked="0" layoutInCell="1" allowOverlap="1">
            <wp:simplePos x="0" y="0"/>
            <wp:positionH relativeFrom="column">
              <wp:posOffset>-262890</wp:posOffset>
            </wp:positionH>
            <wp:positionV relativeFrom="paragraph">
              <wp:posOffset>-262890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6"/>
                    <a:stretch>
                      <a:fillRect/>
                    </a:stretch>
                  </pic:blipFill>
                  <pic:spPr>
                    <a:xfrm>
                      <a:off x="0" y="0"/>
                      <a:ext cx="6135370" cy="1456690"/>
                    </a:xfrm>
                    <a:prstGeom prst="rect">
                      <a:avLst/>
                    </a:prstGeom>
                  </pic:spPr>
                </pic:pic>
              </a:graphicData>
            </a:graphic>
          </wp:anchor>
        </w:drawing>
      </w:r>
      <w:r>
        <w:rPr>
          <w:rFonts w:ascii="宋体" w:hAnsi="宋体" w:eastAsia="宋体" w:cs="宋体"/>
          <w:color w:val="auto"/>
          <w:spacing w:val="0"/>
          <w:position w:val="0"/>
          <w:sz w:val="24"/>
          <w:shd w:val="clear" w:fill="auto"/>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7"/>
                    <a:stretch>
                      <a:fillRect/>
                    </a:stretch>
                  </pic:blipFill>
                  <pic:spPr>
                    <a:xfrm>
                      <a:off x="0" y="0"/>
                      <a:ext cx="5972175" cy="1007745"/>
                    </a:xfrm>
                    <a:prstGeom prst="rect">
                      <a:avLst/>
                    </a:prstGeom>
                  </pic:spPr>
                </pic:pic>
              </a:graphicData>
            </a:graphic>
          </wp:inline>
        </w:drawing>
      </w:r>
      <w:r>
        <w:rPr>
          <w:rFonts w:ascii="宋体" w:hAnsi="宋体" w:eastAsia="宋体" w:cs="宋体"/>
          <w:color w:val="auto"/>
          <w:spacing w:val="0"/>
          <w:position w:val="0"/>
          <w:sz w:val="24"/>
          <w:shd w:val="clear" w:fill="auto"/>
        </w:rPr>
        <w:tab/>
        <w:t>其中，在分类提交时间特征时，我们利用提交时间热力图（src/visual/upload_num_heatmap），分类成“早早将代码写完”“平均分配每天代码量”“ddl前爆肝作业”三种不同模式（如下图），如果学生最后一次提交记录在3月24日及之前，判定为“</w:t>
      </w:r>
      <w:r>
        <w:rPr>
          <w:rFonts w:ascii="宋体" w:hAnsi="宋体" w:eastAsia="宋体" w:cs="宋体"/>
          <w:color w:val="auto"/>
          <w:spacing w:val="0"/>
          <w:position w:val="0"/>
          <w:sz w:val="24"/>
          <w:shd w:val="clear" w:fill="auto"/>
        </w:rPr>
        <w:t>早早将代码写完</w:t>
      </w:r>
      <w:r>
        <w:rPr>
          <w:rFonts w:ascii="宋体" w:hAnsi="宋体" w:eastAsia="宋体" w:cs="宋体"/>
          <w:color w:val="auto"/>
          <w:spacing w:val="0"/>
          <w:position w:val="0"/>
          <w:sz w:val="24"/>
          <w:shd w:val="clear" w:fill="auto"/>
        </w:rPr>
        <w:t>”；如果最后一次提交记录在3月30日或3月31日且在3.24-3.31中有一天提交总次数超过50判定为“</w:t>
      </w:r>
      <w:r>
        <w:rPr>
          <w:rFonts w:ascii="宋体" w:hAnsi="宋体" w:eastAsia="宋体" w:cs="宋体"/>
          <w:color w:val="auto"/>
          <w:spacing w:val="0"/>
          <w:position w:val="0"/>
          <w:sz w:val="24"/>
          <w:shd w:val="clear" w:fill="auto"/>
        </w:rPr>
        <w:t>ddl前爆肝作业</w:t>
      </w:r>
      <w:r>
        <w:rPr>
          <w:rFonts w:ascii="宋体" w:hAnsi="宋体" w:eastAsia="宋体" w:cs="宋体"/>
          <w:color w:val="auto"/>
          <w:spacing w:val="0"/>
          <w:position w:val="0"/>
          <w:sz w:val="24"/>
          <w:shd w:val="clear" w:fill="auto"/>
        </w:rPr>
        <w:t>”；其余的学生类型就判断为“</w:t>
      </w:r>
      <w:r>
        <w:rPr>
          <w:rFonts w:ascii="宋体" w:hAnsi="宋体" w:eastAsia="宋体" w:cs="宋体"/>
          <w:color w:val="auto"/>
          <w:spacing w:val="0"/>
          <w:position w:val="0"/>
          <w:sz w:val="24"/>
          <w:shd w:val="clear" w:fill="auto"/>
        </w:rPr>
        <w:t>平均分配每天代码量</w:t>
      </w:r>
      <w:r>
        <w:rPr>
          <w:rFonts w:ascii="宋体" w:hAnsi="宋体" w:eastAsia="宋体" w:cs="宋体"/>
          <w:color w:val="auto"/>
          <w:spacing w:val="0"/>
          <w:position w:val="0"/>
          <w:sz w:val="24"/>
          <w:shd w:val="clear" w:fill="auto"/>
        </w:rPr>
        <w:t>”。</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before="0" w:after="0" w:line="360" w:lineRule="auto"/>
        <w:ind w:right="0" w:firstLine="500" w:firstLineChars="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在确定是否为难题时，我们也通过对所有题目的难度掌握（如下图）得出了一个划分难度系数60分，即难度系数超过60就视为难题。</w:t>
      </w:r>
      <w:bookmarkStart w:id="0" w:name="_GoBack"/>
      <w:bookmarkEnd w:id="0"/>
    </w:p>
    <w:p>
      <w:pPr>
        <w:spacing w:before="0" w:after="0" w:line="360" w:lineRule="auto"/>
        <w:ind w:right="0"/>
        <w:jc w:val="center"/>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UI">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DDCFAE6"/>
    <w:rsid w:val="CEFB06C1"/>
    <w:rsid w:val="DFDFB3E6"/>
    <w:rsid w:val="F7FF8F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Office_2.3.1.3761_F1E327BC-269C-435d-A152-05C5408002CA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2020-05-11T17:06:00Z</dcterms:created>
  <dc:creator>Data</dc:creator>
  <cp:lastModifiedBy>amanda</cp:lastModifiedBy>
  <dcterms:modified xsi:type="dcterms:W3CDTF">2020-06-04T19:15:18Z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