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sz w:val="28"/>
          <w:szCs w:val="28"/>
          <w:lang w:val="en-US" w:eastAsia="zh-CN"/>
        </w:rPr>
        <w:t>Tittle: A Fast and Efficient Approach for Gene-based Association Studies of Ordinal Phenotypes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Description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 xml:space="preserve"> fast and efficient association method to test the association between genetic variants and an ordinal phenotype.</w:t>
      </w:r>
    </w:p>
    <w:p>
      <w:pPr>
        <w:rPr>
          <w:rFonts w:hint="default" w:ascii="Times New Roman" w:hAnsi="Times New Roman" w:cs="Times New Roman"/>
          <w:sz w:val="24"/>
          <w:szCs w:val="24"/>
          <w:lang w:val="en-US" w:eastAsia="zh-CN"/>
        </w:rPr>
        <w:sectPr>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single"/>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Usage</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OR_ACAT_CR(G,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obj,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xc,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Cweights.beta=c(1,25),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Rweights.beta=c(1,25),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common.weights=NULL,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rare.weights=NULL,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rvt)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Description: an </w:t>
      </w:r>
      <w:r>
        <w:rPr>
          <w:rFonts w:hint="default" w:ascii="Times New Roman" w:hAnsi="Times New Roman" w:cs="Times New Roman"/>
          <w:sz w:val="24"/>
          <w:szCs w:val="24"/>
          <w:lang w:val="en-US" w:eastAsia="zh-CN"/>
        </w:rPr>
        <w:t xml:space="preserve">association test between </w:t>
      </w:r>
      <w:r>
        <w:rPr>
          <w:rFonts w:hint="eastAsia" w:ascii="Times New Roman" w:hAnsi="Times New Roman" w:cs="Times New Roman"/>
          <w:sz w:val="24"/>
          <w:szCs w:val="24"/>
          <w:lang w:val="en-US" w:eastAsia="zh-CN"/>
        </w:rPr>
        <w:t>multiple variants</w:t>
      </w:r>
      <w:r>
        <w:rPr>
          <w:rFonts w:hint="default" w:ascii="Times New Roman" w:hAnsi="Times New Roman" w:cs="Times New Roman"/>
          <w:sz w:val="24"/>
          <w:szCs w:val="24"/>
          <w:lang w:val="en-US" w:eastAsia="zh-CN"/>
        </w:rPr>
        <w:t xml:space="preserve"> and an ordinal phenotype</w:t>
      </w:r>
      <w:r>
        <w:rPr>
          <w:rFonts w:hint="eastAsia" w:ascii="Times New Roman" w:hAnsi="Times New Roman" w:cs="Times New Roman"/>
          <w:sz w:val="24"/>
          <w:szCs w:val="24"/>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Arguments:</w:t>
      </w:r>
    </w:p>
    <w:p>
      <w:pPr>
        <w:ind w:left="1920" w:hanging="1920" w:hangingChars="8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w:t>
      </w:r>
      <w:r>
        <w:rPr>
          <w:rFonts w:hint="eastAsia" w:ascii="Times New Roman" w:hAnsi="Times New Roman" w:cs="Times New Roman"/>
          <w:sz w:val="24"/>
          <w:szCs w:val="24"/>
          <w:lang w:val="en-US" w:eastAsia="zh-CN"/>
        </w:rPr>
        <w:t xml:space="preserve">            a numeric genotype matrix with each row as a different individual and each column as a separate variant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zh-CN"/>
        </w:rPr>
        <w:t>bj</w:t>
      </w:r>
      <w:r>
        <w:rPr>
          <w:rFonts w:hint="eastAsia" w:ascii="Times New Roman" w:hAnsi="Times New Roman" w:cs="Times New Roman"/>
          <w:sz w:val="24"/>
          <w:szCs w:val="24"/>
          <w:lang w:val="en-US" w:eastAsia="zh-CN"/>
        </w:rPr>
        <w:t xml:space="preserve">             an ordinal phenotype vector</w:t>
      </w:r>
    </w:p>
    <w:p>
      <w:pPr>
        <w:ind w:left="1920" w:hanging="1920" w:hangingChars="8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xc             a numeric covariate matrix with each row as a different individual and each column as a separate covariate </w:t>
      </w:r>
    </w:p>
    <w:p>
      <w:pPr>
        <w:ind w:left="1920" w:hanging="1920" w:hangingChars="800"/>
        <w:rPr>
          <w:rFonts w:hint="eastAsia" w:ascii="Times New Roman" w:hAnsi="Times New Roman" w:cs="Times New Roman"/>
          <w:sz w:val="24"/>
          <w:szCs w:val="24"/>
          <w:lang w:val="en-US" w:eastAsia="zh-CN"/>
        </w:rPr>
      </w:pPr>
      <w:bookmarkStart w:id="0" w:name="OLE_LINK1"/>
      <w:r>
        <w:rPr>
          <w:rFonts w:hint="eastAsia" w:ascii="Times New Roman" w:hAnsi="Times New Roman" w:cs="Times New Roman"/>
          <w:sz w:val="24"/>
          <w:szCs w:val="24"/>
          <w:lang w:val="en-US" w:eastAsia="zh-CN"/>
        </w:rPr>
        <w:t xml:space="preserve">Cweights.beta    a numeric vector of parameters for the beta weights for the weighted kernels based on common variants.  If you want to use your own weights, please use the “common.weights” parameter.  It will be ignored if “common.weights” parameter is not null. </w:t>
      </w:r>
      <w:bookmarkEnd w:id="0"/>
    </w:p>
    <w:p>
      <w:pPr>
        <w:ind w:left="1920" w:hanging="1920" w:hangingChars="8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Rweights.beta    a numeric vector of parameters for the beta weights for the weighted kernels based on rare variants.  If you want to use your own weights, please use the “rare.weights” parameter.  It will be ignored if “rare.weights” parameter is not null.</w:t>
      </w:r>
    </w:p>
    <w:p>
      <w:pPr>
        <w:ind w:left="1920" w:hanging="1920" w:hangingChars="80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common.weights  </w:t>
      </w:r>
      <w:r>
        <w:rPr>
          <w:rFonts w:hint="default" w:ascii="Times New Roman" w:hAnsi="Times New Roman" w:cs="Times New Roman"/>
          <w:sz w:val="24"/>
          <w:szCs w:val="24"/>
          <w:lang w:val="en-US" w:eastAsia="zh-CN"/>
        </w:rPr>
        <w:t>a numeric vector of non-negative weights for the combined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p-values</w:t>
      </w:r>
      <w:r>
        <w:rPr>
          <w:rFonts w:hint="eastAsia" w:ascii="Times New Roman" w:hAnsi="Times New Roman" w:cs="Times New Roman"/>
          <w:sz w:val="24"/>
          <w:szCs w:val="24"/>
          <w:lang w:val="en-US" w:eastAsia="zh-CN"/>
        </w:rPr>
        <w:t xml:space="preserve"> of common-variant tests</w:t>
      </w:r>
    </w:p>
    <w:p>
      <w:pPr>
        <w:ind w:left="1920" w:hanging="1920" w:hangingChars="8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rare.weights      </w:t>
      </w:r>
      <w:r>
        <w:rPr>
          <w:rFonts w:hint="default" w:ascii="Times New Roman" w:hAnsi="Times New Roman" w:cs="Times New Roman"/>
          <w:sz w:val="24"/>
          <w:szCs w:val="24"/>
          <w:lang w:val="en-US" w:eastAsia="zh-CN"/>
        </w:rPr>
        <w:t xml:space="preserve">a numeric vector of non-negative weights for the combined p-values of </w:t>
      </w:r>
      <w:r>
        <w:rPr>
          <w:rFonts w:hint="eastAsia" w:ascii="Times New Roman" w:hAnsi="Times New Roman" w:cs="Times New Roman"/>
          <w:sz w:val="24"/>
          <w:szCs w:val="24"/>
          <w:lang w:val="en-US" w:eastAsia="zh-CN"/>
        </w:rPr>
        <w:t>rare</w:t>
      </w:r>
      <w:r>
        <w:rPr>
          <w:rFonts w:hint="default" w:ascii="Times New Roman" w:hAnsi="Times New Roman" w:cs="Times New Roman"/>
          <w:sz w:val="24"/>
          <w:szCs w:val="24"/>
          <w:lang w:val="en-US" w:eastAsia="zh-CN"/>
        </w:rPr>
        <w:t>-variant tests</w:t>
      </w:r>
    </w:p>
    <w:p>
      <w:pPr>
        <w:ind w:left="720" w:hanging="720" w:hangingChars="3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rvt             rare variant threshold </w:t>
      </w:r>
    </w:p>
    <w:p>
      <w:pPr>
        <w:ind w:left="720" w:hanging="720" w:hangingChars="30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Value:</w:t>
      </w:r>
    </w:p>
    <w:p>
      <w:pPr>
        <w:ind w:left="720" w:hanging="720" w:hangingChars="300"/>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pval            p-value of OR-ACAT</w:t>
      </w:r>
    </w:p>
    <w:p>
      <w:pPr>
        <w:ind w:left="720" w:hanging="720" w:hangingChars="300"/>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single"/>
          <w:lang w:val="en-US" w:eastAsia="zh-CN"/>
        </w:rPr>
        <w:t xml:space="preserve">                                                                    </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Usage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ord_data_pv(ord_y,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x1,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xc)</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Description: calculating variant-level p value of a likelihood ratio test between a common variant and an ordinal phenotype based on the ordinal logistic regression model .</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Arguments:</w:t>
      </w:r>
    </w:p>
    <w:p>
      <w:pPr>
        <w:ind w:left="1680" w:hanging="1680" w:hangingChars="70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x1</w:t>
      </w:r>
      <w:r>
        <w:rPr>
          <w:rFonts w:hint="default" w:ascii="Times New Roman" w:hAnsi="Times New Roman" w:cs="Times New Roman"/>
          <w:sz w:val="24"/>
          <w:szCs w:val="24"/>
          <w:lang w:val="en-US" w:eastAsia="zh-CN"/>
        </w:rPr>
        <w:t xml:space="preserve">            a numeric genotype matrix with each row as a different individual and each column as a separate variant </w:t>
      </w: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ord_y</w:t>
      </w:r>
      <w:r>
        <w:rPr>
          <w:rFonts w:hint="default" w:ascii="Times New Roman" w:hAnsi="Times New Roman" w:cs="Times New Roman"/>
          <w:sz w:val="24"/>
          <w:szCs w:val="24"/>
          <w:lang w:val="en-US" w:eastAsia="zh-CN"/>
        </w:rPr>
        <w:t xml:space="preserve">          an ordinal phenotype vector</w:t>
      </w:r>
    </w:p>
    <w:p>
      <w:pPr>
        <w:ind w:left="1920" w:hanging="1920" w:hangingChars="8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xc             a numeric covariate matrix with each row as a different individual and each column as a separate covariate </w:t>
      </w:r>
    </w:p>
    <w:p>
      <w:pPr>
        <w:ind w:left="1920" w:hanging="1920" w:hangingChars="8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Value:</w:t>
      </w:r>
    </w:p>
    <w:p>
      <w:pPr>
        <w:ind w:left="1920" w:hanging="1920" w:hangingChars="80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pval            p-values of variant-level tests</w:t>
      </w:r>
      <w:bookmarkStart w:id="2" w:name="_GoBack"/>
      <w:bookmarkEnd w:id="2"/>
    </w:p>
    <w:p>
      <w:pPr>
        <w:ind w:left="1920" w:hanging="1920" w:hangingChars="800"/>
        <w:jc w:val="left"/>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single"/>
          <w:lang w:val="en-US" w:eastAsia="zh-CN"/>
        </w:rPr>
        <w:t xml:space="preserve">                                                                        </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order_Burden(G,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obj,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xc,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kernel,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weights.beta,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weights=NULL)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Description: Burden method to aggregate rare variants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Arguments:</w:t>
      </w:r>
    </w:p>
    <w:p>
      <w:pPr>
        <w:ind w:left="1920" w:hanging="1920" w:hangingChars="8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            a numeric genotype matrix with each row as a different individual and each column as a separate variant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obj             an ordinal phenotype vector</w:t>
      </w:r>
    </w:p>
    <w:p>
      <w:pPr>
        <w:ind w:left="1920" w:hanging="1920" w:hangingChars="8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xc             a numeric covariate matrix with each row as a different individual and each column as a separate covariate </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kernel          a type of kernel</w:t>
      </w:r>
    </w:p>
    <w:p>
      <w:pPr>
        <w:ind w:left="1680" w:hanging="1680" w:hangingChars="7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weights.beta    a numeric vector of parameters for the beta weights for the weighted kernels</w:t>
      </w:r>
      <w:r>
        <w:rPr>
          <w:rFonts w:hint="eastAsia" w:ascii="Times New Roman" w:hAnsi="Times New Roman" w:cs="Times New Roman"/>
          <w:sz w:val="24"/>
          <w:szCs w:val="24"/>
          <w:lang w:val="en-US" w:eastAsia="zh-CN"/>
        </w:rPr>
        <w:t>.  If you want to use your own weights, please use the “weights” parameter.  It will be ignored if “weights” parameter is not null.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weights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a numeric vector of non-negative weights for the combined p-values</w:t>
      </w:r>
    </w:p>
    <w:p>
      <w:pPr>
        <w:rPr>
          <w:rFonts w:hint="eastAsia" w:ascii="Times New Roman" w:hAnsi="Times New Roman" w:cs="Times New Roman"/>
          <w:sz w:val="24"/>
          <w:szCs w:val="24"/>
          <w:lang w:val="en-US" w:eastAsia="zh-CN"/>
        </w:rPr>
      </w:pPr>
      <w:bookmarkStart w:id="1" w:name="OLE_LINK2"/>
      <w:r>
        <w:rPr>
          <w:rFonts w:hint="eastAsia" w:ascii="Times New Roman" w:hAnsi="Times New Roman" w:cs="Times New Roman"/>
          <w:sz w:val="24"/>
          <w:szCs w:val="24"/>
          <w:lang w:val="en-US" w:eastAsia="zh-CN"/>
        </w:rPr>
        <w:t>Value: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pval           p-value of</w:t>
      </w:r>
      <w:bookmarkEnd w:id="1"/>
      <w:r>
        <w:rPr>
          <w:rFonts w:hint="eastAsia" w:ascii="Times New Roman" w:hAnsi="Times New Roman" w:cs="Times New Roman"/>
          <w:sz w:val="24"/>
          <w:szCs w:val="24"/>
          <w:lang w:val="en-US" w:eastAsia="zh-CN"/>
        </w:rPr>
        <w:t xml:space="preserve"> testing rare variants based on Burden method</w:t>
      </w:r>
    </w:p>
    <w:p>
      <w:pP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single"/>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ACAT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vals,</w:t>
      </w:r>
      <w:r>
        <w:rPr>
          <w:rFonts w:hint="eastAsia" w:ascii="Times New Roman" w:hAnsi="Times New Roman" w:cs="Times New Roman"/>
          <w:sz w:val="24"/>
          <w:szCs w:val="24"/>
          <w:lang w:val="en-US" w:eastAsia="zh-CN"/>
        </w:rPr>
        <w:t xml:space="preserve"> w</w:t>
      </w:r>
      <w:r>
        <w:rPr>
          <w:rFonts w:hint="default" w:ascii="Times New Roman" w:hAnsi="Times New Roman" w:cs="Times New Roman"/>
          <w:sz w:val="24"/>
          <w:szCs w:val="24"/>
          <w:lang w:val="en-US" w:eastAsia="zh-CN"/>
        </w:rPr>
        <w:t>eights=NULL)</w:t>
      </w: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Description: Aggregated Cauchy Association Test, a general, powerful, and computationally efficient P-value combination method</w:t>
      </w: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(https://github.com/yaowuliu/ACAT)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Arguments: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vals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 numeric vector of p-values to be combined by ACAT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w:t>
      </w:r>
      <w:r>
        <w:rPr>
          <w:rFonts w:hint="default" w:ascii="Times New Roman" w:hAnsi="Times New Roman" w:cs="Times New Roman"/>
          <w:sz w:val="24"/>
          <w:szCs w:val="24"/>
          <w:lang w:val="en-US" w:eastAsia="zh-CN"/>
        </w:rPr>
        <w:t>eights</w:t>
      </w:r>
      <w:r>
        <w:rPr>
          <w:rFonts w:hint="eastAsia" w:ascii="Times New Roman" w:hAnsi="Times New Roman" w:cs="Times New Roman"/>
          <w:sz w:val="24"/>
          <w:szCs w:val="24"/>
          <w:lang w:val="en-US" w:eastAsia="zh-CN"/>
        </w:rPr>
        <w:t xml:space="preserve">       a numeric vector of non-negative weights for the combined p-values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Value: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pval           p-value of ACAT</w:t>
      </w:r>
    </w:p>
    <w:p>
      <w:pP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single"/>
          <w:lang w:val="en-US" w:eastAsia="zh-CN"/>
        </w:rPr>
        <w:t xml:space="preserve">                                                                      </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yNmVhODI3MjY1MjQxM2U3ZWE0MWQ1NzNjNmM0YjMifQ=="/>
  </w:docVars>
  <w:rsids>
    <w:rsidRoot w:val="00000000"/>
    <w:rsid w:val="0F3043D7"/>
    <w:rsid w:val="14B70F2A"/>
    <w:rsid w:val="197979A9"/>
    <w:rsid w:val="617D307F"/>
    <w:rsid w:val="64DB76D5"/>
    <w:rsid w:val="6DCB2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473</Words>
  <Characters>2634</Characters>
  <Lines>0</Lines>
  <Paragraphs>0</Paragraphs>
  <TotalTime>317</TotalTime>
  <ScaleCrop>false</ScaleCrop>
  <LinksUpToDate>false</LinksUpToDate>
  <CharactersWithSpaces>3616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2022-12-25T12:18:00Z</dcterms:created>
  <dc:creator>Administrator</dc:creator>
  <cp:lastModifiedBy>高镔</cp:lastModifiedBy>
  <dcterms:modified xsi:type="dcterms:W3CDTF">2022-12-26T06:43:18Z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6C9531C8FF7849AABCB1F1F74F46E184</vt:lpwstr>
  </property>
</Properties>
</file>