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41c4bc816e67652e67139fa68075520c35b556b"/>
    <w:p>
      <w:pPr>
        <w:pStyle w:val="Heading1"/>
      </w:pPr>
      <w:r>
        <w:t xml:space="preserve">Product Requirements Document — Portfolio Dashboard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Portfolio Dashboard — unified stock-portfolio analytics for Indian markets (NSE/BSE)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Live (shipped)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2026-06-23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Raaghav Pilaniwala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github.com/capraaghav/portfolio-dashboard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stack</w:t>
            </w:r>
          </w:p>
        </w:tc>
        <w:tc>
          <w:tcPr/>
          <w:p>
            <w:pPr>
              <w:pStyle w:val="Compact"/>
            </w:pPr>
            <w:r>
              <w:t xml:space="preserve">Python · Streamlit · pandas · yfinance · Plotly · pdfplumber · Supabase (optional)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Portfolio Dashboard is a</w:t>
      </w:r>
      <w:r>
        <w:t xml:space="preserve"> </w:t>
      </w:r>
      <w:r>
        <w:rPr>
          <w:b/>
          <w:bCs/>
        </w:rPr>
        <w:t xml:space="preserve">single-page web application that consolidates a retail</w:t>
      </w:r>
      <w:r>
        <w:rPr>
          <w:b/>
          <w:bCs/>
        </w:rPr>
        <w:t xml:space="preserve"> </w:t>
      </w:r>
      <w:r>
        <w:rPr>
          <w:b/>
          <w:bCs/>
        </w:rPr>
        <w:t xml:space="preserve">investor’s stock holdings from multiple Indian brokerage accounts into one unified,</w:t>
      </w:r>
      <w:r>
        <w:rPr>
          <w:b/>
          <w:bCs/>
        </w:rPr>
        <w:t xml:space="preserve"> </w:t>
      </w:r>
      <w:r>
        <w:rPr>
          <w:b/>
          <w:bCs/>
        </w:rPr>
        <w:t xml:space="preserve">interactive analytics dashboard.</w:t>
      </w:r>
      <w:r>
        <w:t xml:space="preserve"> </w:t>
      </w:r>
      <w:r>
        <w:t xml:space="preserve">A user uploads one or more account exports (CSV,</w:t>
      </w:r>
      <w:r>
        <w:t xml:space="preserve"> </w:t>
      </w:r>
      <w:r>
        <w:t xml:space="preserve">Excel, or PDF), and the app normalises wildly different broker formats into a single</w:t>
      </w:r>
      <w:r>
        <w:t xml:space="preserve"> </w:t>
      </w:r>
      <w:r>
        <w:t xml:space="preserve">dataset, resolves each holding to its live NSE/BSE ticker, fetches live prices and</w:t>
      </w:r>
      <w:r>
        <w:t xml:space="preserve"> </w:t>
      </w:r>
      <w:r>
        <w:t xml:space="preserve">fundamentals from Yahoo Finance, and presents valuation, allocation, technicals,</w:t>
      </w:r>
      <w:r>
        <w:t xml:space="preserve"> </w:t>
      </w:r>
      <w:r>
        <w:t xml:space="preserve">analyst targets, tax, risk, dividends, per-stock detail, benchmarking, and</w:t>
      </w:r>
      <w:r>
        <w:t xml:space="preserve"> </w:t>
      </w:r>
      <w:r>
        <w:t xml:space="preserve">rebalancing across eleven tabs.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local-first and privacy-preserving</w:t>
      </w:r>
      <w:r>
        <w:t xml:space="preserve"> </w:t>
      </w:r>
      <w:r>
        <w:t xml:space="preserve">by design — holdings are processed on</w:t>
      </w:r>
      <w:r>
        <w:t xml:space="preserve"> </w:t>
      </w:r>
      <w:r>
        <w:t xml:space="preserve">the user’s own machine and never uploaded to a third party (the only outbound calls</w:t>
      </w:r>
      <w:r>
        <w:t xml:space="preserve"> </w:t>
      </w:r>
      <w:r>
        <w:t xml:space="preserve">are anonymous market-data lookups). It can also be</w:t>
      </w:r>
      <w:r>
        <w:t xml:space="preserve"> </w:t>
      </w:r>
      <w:r>
        <w:rPr>
          <w:b/>
          <w:bCs/>
        </w:rPr>
        <w:t xml:space="preserve">hosted as a zero-install shared</w:t>
      </w:r>
      <w:r>
        <w:rPr>
          <w:b/>
          <w:bCs/>
        </w:rPr>
        <w:t xml:space="preserve"> </w:t>
      </w:r>
      <w:r>
        <w:rPr>
          <w:b/>
          <w:bCs/>
        </w:rPr>
        <w:t xml:space="preserve">link</w:t>
      </w:r>
      <w:r>
        <w:t xml:space="preserve">, in which case each visitor’s data is isolated to their own session.</w:t>
      </w:r>
    </w:p>
    <w:p>
      <w:pPr>
        <w:pStyle w:val="BodyText"/>
      </w:pPr>
      <w:r>
        <w:t xml:space="preserve">Optionally, the hosted deployment can be put behind</w:t>
      </w:r>
      <w:r>
        <w:t xml:space="preserve"> </w:t>
      </w:r>
      <w:r>
        <w:rPr>
          <w:b/>
          <w:bCs/>
        </w:rPr>
        <w:t xml:space="preserve">email-login user accounts with</w:t>
      </w:r>
      <w:r>
        <w:rPr>
          <w:b/>
          <w:bCs/>
        </w:rPr>
        <w:t xml:space="preserve"> </w:t>
      </w:r>
      <w:r>
        <w:rPr>
          <w:b/>
          <w:bCs/>
        </w:rPr>
        <w:t xml:space="preserve">per-user cloud persistence</w:t>
      </w:r>
      <w:r>
        <w:t xml:space="preserve"> </w:t>
      </w:r>
      <w:r>
        <w:t xml:space="preserve">(Supabase Auth + Postgres with row-level security), so a</w:t>
      </w:r>
      <w:r>
        <w:t xml:space="preserve"> </w:t>
      </w:r>
      <w:r>
        <w:t xml:space="preserve">user’s portfolio, snapshots, watchlist, and overrides survive server reboots and</w:t>
      </w:r>
      <w:r>
        <w:t xml:space="preserve"> </w:t>
      </w:r>
      <w:r>
        <w:t xml:space="preserve">follow them across devices — while remaining private to their account. This backend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opt-in and additive</w:t>
      </w:r>
      <w:r>
        <w:t xml:space="preserve">: with no Supabase configured the app behaves exactly as</w:t>
      </w:r>
      <w:r>
        <w:t xml:space="preserve"> </w:t>
      </w:r>
      <w:r>
        <w:t xml:space="preserve">the local-first / per-session product described above.</w:t>
      </w:r>
    </w:p>
    <w:p>
      <w:pPr>
        <w:pStyle w:val="BodyText"/>
      </w:pPr>
      <w:r>
        <w:t xml:space="preserve">The defining capability is the</w:t>
      </w:r>
      <w:r>
        <w:t xml:space="preserve"> </w:t>
      </w:r>
      <w:r>
        <w:rPr>
          <w:b/>
          <w:bCs/>
        </w:rPr>
        <w:t xml:space="preserve">ingestion &amp; resolution engine</w:t>
      </w:r>
      <w:r>
        <w:t xml:space="preserve">: it accepts the</w:t>
      </w:r>
      <w:r>
        <w:t xml:space="preserve"> </w:t>
      </w:r>
      <w:r>
        <w:t xml:space="preserve">messy, inconsistent exports that Indian brokers actually produce — company names</w:t>
      </w:r>
      <w:r>
        <w:t xml:space="preserve"> </w:t>
      </w:r>
      <w:r>
        <w:t xml:space="preserve">instead of tickers, ISIN-only rows, NSE series suffixes, multi-sheet workbooks,</w:t>
      </w:r>
      <w:r>
        <w:t xml:space="preserve"> </w:t>
      </w:r>
      <w:r>
        <w:t xml:space="preserve">metadata headers, footers/disclaimers, and formatted PDF statements — and reliably</w:t>
      </w:r>
      <w:r>
        <w:t xml:space="preserve"> </w:t>
      </w:r>
      <w:r>
        <w:t xml:space="preserve">turns them into clean, live-priced, consolidated holdings.</w:t>
      </w:r>
    </w:p>
    <w:p>
      <w:r>
        <w:pict>
          <v:rect style="width:0;height:1.5pt" o:hralign="center" o:hrstd="t" o:hr="t"/>
        </w:pict>
      </w:r>
    </w:p>
    <w:bookmarkEnd w:id="9"/>
    <w:bookmarkStart w:id="10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A typical Indian retail investor holds stocks across</w:t>
      </w:r>
      <w:r>
        <w:t xml:space="preserve"> </w:t>
      </w:r>
      <w:r>
        <w:rPr>
          <w:b/>
          <w:bCs/>
        </w:rPr>
        <w:t xml:space="preserve">several brokerage accounts</w:t>
      </w:r>
      <w:r>
        <w:t xml:space="preserve"> </w:t>
      </w:r>
      <w:r>
        <w:t xml:space="preserve">(e.g. Zerodha, HDFC Securities, Groww) and often across</w:t>
      </w:r>
      <w:r>
        <w:t xml:space="preserve"> </w:t>
      </w:r>
      <w:r>
        <w:rPr>
          <w:b/>
          <w:bCs/>
        </w:rPr>
        <w:t xml:space="preserve">multiple family members’</w:t>
      </w:r>
      <w:r>
        <w:rPr>
          <w:b/>
          <w:bCs/>
        </w:rPr>
        <w:t xml:space="preserve"> </w:t>
      </w:r>
      <w:r>
        <w:rPr>
          <w:b/>
          <w:bCs/>
        </w:rPr>
        <w:t xml:space="preserve">demat accounts</w:t>
      </w:r>
      <w:r>
        <w:t xml:space="preserve">. Each broker:</w:t>
      </w:r>
    </w:p>
    <w:p>
      <w:pPr>
        <w:pStyle w:val="Compact"/>
        <w:numPr>
          <w:ilvl w:val="0"/>
          <w:numId w:val="1001"/>
        </w:numPr>
      </w:pPr>
      <w:r>
        <w:t xml:space="preserve">Exports in a</w:t>
      </w:r>
      <w:r>
        <w:t xml:space="preserve"> </w:t>
      </w:r>
      <w:r>
        <w:rPr>
          <w:b/>
          <w:bCs/>
        </w:rPr>
        <w:t xml:space="preserve">different file format</w:t>
      </w:r>
      <w:r>
        <w:t xml:space="preserve"> </w:t>
      </w:r>
      <w:r>
        <w:t xml:space="preserve">(CSV, Excel, PDF) with different column</w:t>
      </w:r>
      <w:r>
        <w:t xml:space="preserve"> </w:t>
      </w:r>
      <w:r>
        <w:t xml:space="preserve">names, layouts, and number formatting.</w:t>
      </w:r>
    </w:p>
    <w:p>
      <w:pPr>
        <w:pStyle w:val="Compact"/>
        <w:numPr>
          <w:ilvl w:val="0"/>
          <w:numId w:val="1001"/>
        </w:numPr>
      </w:pPr>
      <w:r>
        <w:t xml:space="preserve">Identifies holdings inconsistently — some give clean tickers (</w:t>
      </w:r>
      <w:r>
        <w:rPr>
          <w:rStyle w:val="VerbatimChar"/>
        </w:rPr>
        <w:t xml:space="preserve">RELIANCE</w:t>
      </w:r>
      <w:r>
        <w:t xml:space="preserve">), some</w:t>
      </w:r>
      <w:r>
        <w:t xml:space="preserve"> </w:t>
      </w:r>
      <w:r>
        <w:t xml:space="preserve">give full company names (</w:t>
      </w:r>
      <w:r>
        <w:rPr>
          <w:rStyle w:val="VerbatimChar"/>
        </w:rPr>
        <w:t xml:space="preserve">"ABB INDIA LIMITED EQ NEW RS. 2/-"</w:t>
      </w:r>
      <w:r>
        <w:t xml:space="preserve">), some give only an</w:t>
      </w:r>
      <w:r>
        <w:t xml:space="preserve"> </w:t>
      </w:r>
      <w:r>
        <w:rPr>
          <w:b/>
          <w:bCs/>
        </w:rPr>
        <w:t xml:space="preserve">ISIN</w:t>
      </w:r>
      <w:r>
        <w:t xml:space="preserve">, some append</w:t>
      </w:r>
      <w:r>
        <w:t xml:space="preserve"> </w:t>
      </w:r>
      <w:r>
        <w:rPr>
          <w:b/>
          <w:bCs/>
        </w:rPr>
        <w:t xml:space="preserve">NSE series suffixes</w:t>
      </w:r>
      <w:r>
        <w:t xml:space="preserve"> </w:t>
      </w:r>
      <w:r>
        <w:t xml:space="preserve">(</w:t>
      </w:r>
      <w:r>
        <w:rPr>
          <w:rStyle w:val="VerbatimChar"/>
        </w:rPr>
        <w:t xml:space="preserve">INDOWIND-BE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Provides</w:t>
      </w:r>
      <w:r>
        <w:t xml:space="preserve"> </w:t>
      </w:r>
      <w:r>
        <w:rPr>
          <w:b/>
          <w:bCs/>
        </w:rPr>
        <w:t xml:space="preserve">partial data</w:t>
      </w:r>
      <w:r>
        <w:t xml:space="preserve"> </w:t>
      </w:r>
      <w:r>
        <w:t xml:space="preserve">— some omit cost basis, some omit purchase dates, some</w:t>
      </w:r>
      <w:r>
        <w:t xml:space="preserve"> </w:t>
      </w:r>
      <w:r>
        <w:t xml:space="preserve">include mutual funds and bonds mixed with equities.</w:t>
      </w:r>
    </w:p>
    <w:p>
      <w:pPr>
        <w:pStyle w:val="FirstParagraph"/>
      </w:pPr>
      <w:r>
        <w:t xml:space="preserve">As a result there is</w:t>
      </w:r>
      <w:r>
        <w:t xml:space="preserve"> </w:t>
      </w:r>
      <w:r>
        <w:rPr>
          <w:b/>
          <w:bCs/>
        </w:rPr>
        <w:t xml:space="preserve">no single place</w:t>
      </w:r>
      <w:r>
        <w:t xml:space="preserve"> </w:t>
      </w:r>
      <w:r>
        <w:t xml:space="preserve">where the investor can see their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consolidated position, total gain/loss, allocation, concentration risk, or tax</w:t>
      </w:r>
      <w:r>
        <w:t xml:space="preserve"> </w:t>
      </w:r>
      <w:r>
        <w:t xml:space="preserve">exposure across all accounts. Existing portfolio trackers either (a) require linking</w:t>
      </w:r>
      <w:r>
        <w:t xml:space="preserve"> </w:t>
      </w:r>
      <w:r>
        <w:t xml:space="preserve">broker credentials (a privacy/security concern for personal financial data), (b)</w:t>
      </w:r>
      <w:r>
        <w:t xml:space="preserve"> </w:t>
      </w:r>
      <w:r>
        <w:t xml:space="preserve">charge a subscription, or (c) only support one broker. There is no free, private,</w:t>
      </w:r>
      <w:r>
        <w:t xml:space="preserve"> </w:t>
      </w:r>
      <w:r>
        <w:t xml:space="preserve">multi-broker, multi-format tool that</w:t>
      </w:r>
      <w:r>
        <w:t xml:space="preserve"> </w:t>
      </w:r>
      <w:r>
        <w:t xml:space="preserve">“just works”</w:t>
      </w:r>
      <w:r>
        <w:t xml:space="preserve"> </w:t>
      </w:r>
      <w:r>
        <w:t xml:space="preserve">on the files these brokers</w:t>
      </w:r>
      <w:r>
        <w:t xml:space="preserve"> </w:t>
      </w:r>
      <w:r>
        <w:t xml:space="preserve">actually produce.</w:t>
      </w:r>
    </w:p>
    <w:p>
      <w:r>
        <w:pict>
          <v:rect style="width:0;height:1.5pt" o:hralign="center" o:hrstd="t" o:hr="t"/>
        </w:pict>
      </w:r>
    </w:p>
    <w:bookmarkEnd w:id="10"/>
    <w:bookmarkStart w:id="14" w:name="goals-non-goals"/>
    <w:p>
      <w:pPr>
        <w:pStyle w:val="Heading2"/>
      </w:pPr>
      <w:r>
        <w:t xml:space="preserve">3. Goals &amp; non-goals</w:t>
      </w:r>
    </w:p>
    <w:bookmarkStart w:id="11" w:name="goals"/>
    <w:p>
      <w:pPr>
        <w:pStyle w:val="Heading3"/>
      </w:pPr>
      <w:r>
        <w:t xml:space="preserve">3.1 Goals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G1 — Universal ingestion.</w:t>
      </w:r>
      <w:r>
        <w:t xml:space="preserve"> </w:t>
      </w:r>
      <w:r>
        <w:t xml:space="preserve">Accept exports from any major Indian broker in CSV,</w:t>
      </w:r>
      <w:r>
        <w:t xml:space="preserve"> </w:t>
      </w:r>
      <w:r>
        <w:t xml:space="preserve">Excel, or PDF, auto-detecting the format with no user configuration.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G2 — Reliable identity resolution.</w:t>
      </w:r>
      <w:r>
        <w:t xml:space="preserve"> </w:t>
      </w:r>
      <w:r>
        <w:t xml:space="preserve">Resolve every holding to its correct live</w:t>
      </w:r>
      <w:r>
        <w:t xml:space="preserve"> </w:t>
      </w:r>
      <w:r>
        <w:t xml:space="preserve">NSE/BSE ticker, even from company names or ISINs, without mis-assigning.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G3 — One consolidated view.</w:t>
      </w:r>
      <w:r>
        <w:t xml:space="preserve"> </w:t>
      </w:r>
      <w:r>
        <w:t xml:space="preserve">Merge the same stock held across multiple accounts</w:t>
      </w:r>
      <w:r>
        <w:t xml:space="preserve"> </w:t>
      </w:r>
      <w:r>
        <w:t xml:space="preserve">into a single position, while preserving the per-account breakdown.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G4 — Comprehensive analytics.</w:t>
      </w:r>
      <w:r>
        <w:t xml:space="preserve"> </w:t>
      </w:r>
      <w:r>
        <w:t xml:space="preserve">Deliver valuation, allocation, technical,</w:t>
      </w:r>
      <w:r>
        <w:t xml:space="preserve"> </w:t>
      </w:r>
      <w:r>
        <w:t xml:space="preserve">fundamental, analyst, tax, risk, and dividend analysis in one 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G5 — Privacy by default.</w:t>
      </w:r>
      <w:r>
        <w:t xml:space="preserve"> </w:t>
      </w:r>
      <w:r>
        <w:t xml:space="preserve">No holdings data leaves the user’s machine in local</w:t>
      </w:r>
      <w:r>
        <w:t xml:space="preserve"> </w:t>
      </w:r>
      <w:r>
        <w:t xml:space="preserve">mode; isolated per-session in hosted mode.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G6 — Zero-friction operation.</w:t>
      </w:r>
      <w:r>
        <w:t xml:space="preserve"> </w:t>
      </w:r>
      <w:r>
        <w:t xml:space="preserve">One command (or one double-click) to run</w:t>
      </w:r>
      <w:r>
        <w:t xml:space="preserve"> </w:t>
      </w:r>
      <w:r>
        <w:t xml:space="preserve">locally; one URL to use when hosted. No accounts, no API keys.</w:t>
      </w:r>
    </w:p>
    <w:bookmarkEnd w:id="11"/>
    <w:bookmarkStart w:id="12" w:name="success-metrics"/>
    <w:p>
      <w:pPr>
        <w:pStyle w:val="Heading3"/>
      </w:pPr>
      <w:r>
        <w:t xml:space="preserve">3.2 Success metrics</w:t>
      </w:r>
    </w:p>
    <w:p>
      <w:pPr>
        <w:pStyle w:val="Compact"/>
        <w:numPr>
          <w:ilvl w:val="0"/>
          <w:numId w:val="1003"/>
        </w:numPr>
      </w:pPr>
      <w:r>
        <w:t xml:space="preserve">≥ 95% of holdings in a typical multi-broker upload resolve to a live ticker.</w:t>
      </w:r>
    </w:p>
    <w:p>
      <w:pPr>
        <w:pStyle w:val="Compact"/>
        <w:numPr>
          <w:ilvl w:val="0"/>
          <w:numId w:val="1003"/>
        </w:numPr>
      </w:pPr>
      <w:r>
        <w:t xml:space="preserve">Consolidated totals reconcile to within rounding of the broker’s own stated totals.</w:t>
      </w:r>
    </w:p>
    <w:p>
      <w:pPr>
        <w:pStyle w:val="Compact"/>
        <w:numPr>
          <w:ilvl w:val="0"/>
          <w:numId w:val="1003"/>
        </w:numPr>
      </w:pPr>
      <w:r>
        <w:t xml:space="preserve">Zero unhandled exceptions across all tabs for any supported file.</w:t>
      </w:r>
    </w:p>
    <w:p>
      <w:pPr>
        <w:pStyle w:val="Compact"/>
        <w:numPr>
          <w:ilvl w:val="0"/>
          <w:numId w:val="1003"/>
        </w:numPr>
      </w:pPr>
      <w:r>
        <w:t xml:space="preserve">A non-technical user can go from file → dashboard in under 2 minutes.</w:t>
      </w:r>
    </w:p>
    <w:bookmarkEnd w:id="12"/>
    <w:bookmarkStart w:id="13" w:name="non-goals-explicitly-out-of-scope"/>
    <w:p>
      <w:pPr>
        <w:pStyle w:val="Heading3"/>
      </w:pPr>
      <w:r>
        <w:t xml:space="preserve">3.3 Non-goals (explicitly out of scope)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order execution / money movement.</w:t>
      </w:r>
      <w:r>
        <w:t xml:space="preserve"> </w:t>
      </w:r>
      <w:r>
        <w:t xml:space="preserve">The app never trades, transfers, or</w:t>
      </w:r>
      <w:r>
        <w:t xml:space="preserve"> </w:t>
      </w:r>
      <w:r>
        <w:t xml:space="preserve">places orders. Rebalancing only</w:t>
      </w:r>
      <w:r>
        <w:t xml:space="preserve"> </w:t>
      </w:r>
      <w:r>
        <w:rPr>
          <w:i/>
          <w:iCs/>
        </w:rPr>
        <w:t xml:space="preserve">suggests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broker API / credential linking.</w:t>
      </w:r>
      <w:r>
        <w:t xml:space="preserve"> </w:t>
      </w:r>
      <w:r>
        <w:t xml:space="preserve">Input is files only (privacy choice).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real-time tick streaming.</w:t>
      </w:r>
      <w:r>
        <w:t xml:space="preserve"> </w:t>
      </w:r>
      <w:r>
        <w:t xml:space="preserve">Prices are close/last-traded snapshots, cached.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multi-currency / non-Indian markets</w:t>
      </w:r>
      <w:r>
        <w:t xml:space="preserve"> </w:t>
      </w:r>
      <w:r>
        <w:t xml:space="preserve">(NSE/BSE focus; ₹).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mutual-fund NAV engine / SIP tracking</w:t>
      </w:r>
      <w:r>
        <w:t xml:space="preserve"> </w:t>
      </w:r>
      <w:r>
        <w:t xml:space="preserve">(MFs are detected and shown at CSV</w:t>
      </w:r>
      <w:r>
        <w:t xml:space="preserve"> </w:t>
      </w:r>
      <w:r>
        <w:t xml:space="preserve">value, not deeply analysed).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multi-user collaboration / sharing.</w:t>
      </w:r>
      <w:r>
        <w:t xml:space="preserve"> </w:t>
      </w:r>
      <w:r>
        <w:t xml:space="preserve">Accounts (when enabled) are private and</w:t>
      </w:r>
      <w:r>
        <w:t xml:space="preserve"> </w:t>
      </w:r>
      <w:r>
        <w:t xml:space="preserve">single-owner — no shared portfolios, teams, or social features.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mandatory accounts.</w:t>
      </w:r>
      <w:r>
        <w:t xml:space="preserve"> </w:t>
      </w:r>
      <w:r>
        <w:t xml:space="preserve">User accounts and a cloud database are an</w:t>
      </w:r>
      <w:r>
        <w:t xml:space="preserve"> </w:t>
      </w:r>
      <w:r>
        <w:rPr>
          <w:b/>
          <w:bCs/>
        </w:rPr>
        <w:t xml:space="preserve">optional,</w:t>
      </w:r>
      <w:r>
        <w:rPr>
          <w:b/>
          <w:bCs/>
        </w:rPr>
        <w:t xml:space="preserve"> </w:t>
      </w:r>
      <w:r>
        <w:rPr>
          <w:b/>
          <w:bCs/>
        </w:rPr>
        <w:t xml:space="preserve">opt-in</w:t>
      </w:r>
      <w:r>
        <w:t xml:space="preserve"> </w:t>
      </w:r>
      <w:r>
        <w:t xml:space="preserve">backend (§6.8); the app fully functions with no account and no backend.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arget-users-personas"/>
    <w:p>
      <w:pPr>
        <w:pStyle w:val="Heading2"/>
      </w:pPr>
      <w:r>
        <w:t xml:space="preserve">4. Target users &amp; personas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— The multi-account retail investor</w:t>
            </w:r>
          </w:p>
        </w:tc>
        <w:tc>
          <w:tcPr/>
          <w:p>
            <w:pPr>
              <w:pStyle w:val="Compact"/>
            </w:pPr>
            <w:r>
              <w:t xml:space="preserve">Holds stocks across 2–4 broker/demat accounts; moderately financially literate; privacy-conscious about financial data.</w:t>
            </w:r>
          </w:p>
        </w:tc>
        <w:tc>
          <w:tcPr/>
          <w:p>
            <w:pPr>
              <w:pStyle w:val="Compact"/>
            </w:pPr>
            <w:r>
              <w:t xml:space="preserve">Consolidated value &amp; P&amp;L, allocation, tax exposure,</w:t>
            </w:r>
            <w:r>
              <w:t xml:space="preserve"> </w:t>
            </w:r>
            <w:r>
              <w:t xml:space="preserve">“am I beating NIFTY?”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— The family-portfolio manager</w:t>
            </w:r>
          </w:p>
        </w:tc>
        <w:tc>
          <w:tcPr/>
          <w:p>
            <w:pPr>
              <w:pStyle w:val="Compact"/>
            </w:pPr>
            <w:r>
              <w:t xml:space="preserve">Manages portfolios for family members across different brokers; wants a per-account split.</w:t>
            </w:r>
          </w:p>
        </w:tc>
        <w:tc>
          <w:tcPr/>
          <w:p>
            <w:pPr>
              <w:pStyle w:val="Compact"/>
            </w:pPr>
            <w:r>
              <w:t xml:space="preserve">Combine all accounts, per-account drill-down, per-person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Tertiary — The shared-link recipient</w:t>
            </w:r>
          </w:p>
        </w:tc>
        <w:tc>
          <w:tcPr/>
          <w:p>
            <w:pPr>
              <w:pStyle w:val="Compact"/>
            </w:pPr>
            <w:r>
              <w:t xml:space="preserve">A friend/relative the primary user shares the hosted app with; non-technical, on Windows.</w:t>
            </w:r>
          </w:p>
        </w:tc>
        <w:tc>
          <w:tcPr/>
          <w:p>
            <w:pPr>
              <w:pStyle w:val="Compact"/>
            </w:pPr>
            <w:r>
              <w:t xml:space="preserve">Zero install, upload own file, see own dashboard privately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user-stories"/>
    <w:p>
      <w:pPr>
        <w:pStyle w:val="Heading2"/>
      </w:pPr>
      <w:r>
        <w:t xml:space="preserve">5. User stories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As an investor,</w:t>
      </w:r>
      <w:r>
        <w:t xml:space="preserve"> </w:t>
      </w:r>
      <w:r>
        <w:t xml:space="preserve">I upload my Zerodha and HDFC exports together and see one</w:t>
      </w:r>
      <w:r>
        <w:t xml:space="preserve"> </w:t>
      </w:r>
      <w:r>
        <w:t xml:space="preserve">consolidated portfolio with combined value and gain/loss.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As an investor,</w:t>
      </w:r>
      <w:r>
        <w:t xml:space="preserve"> </w:t>
      </w:r>
      <w:r>
        <w:t xml:space="preserve">when a stock is held in two accounts, I click its row and see</w:t>
      </w:r>
      <w:r>
        <w:t xml:space="preserve"> </w:t>
      </w:r>
      <w:r>
        <w:t xml:space="preserve">how many shares and how much value sit in each account.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As an investor,</w:t>
      </w:r>
      <w:r>
        <w:t xml:space="preserve"> </w:t>
      </w:r>
      <w:r>
        <w:t xml:space="preserve">I upload an HDFC file that lists company names instead of</w:t>
      </w:r>
      <w:r>
        <w:t xml:space="preserve"> </w:t>
      </w:r>
      <w:r>
        <w:t xml:space="preserve">tickers, and the app still prices everything live.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As an investor,</w:t>
      </w:r>
      <w:r>
        <w:t xml:space="preserve"> </w:t>
      </w:r>
      <w:r>
        <w:t xml:space="preserve">I upload an IIFL PDF statement and it extracts all my holdings.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As an investor,</w:t>
      </w:r>
      <w:r>
        <w:t xml:space="preserve"> </w:t>
      </w:r>
      <w:r>
        <w:t xml:space="preserve">I see my LTCG vs STCG split and an estimate of tax if I sold</w:t>
      </w:r>
      <w:r>
        <w:t xml:space="preserve"> </w:t>
      </w:r>
      <w:r>
        <w:t xml:space="preserve">today.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As an investor,</w:t>
      </w:r>
      <w:r>
        <w:t xml:space="preserve"> </w:t>
      </w:r>
      <w:r>
        <w:t xml:space="preserve">I check whether my basket has beaten the NIFTY 50 over the past</w:t>
      </w:r>
      <w:r>
        <w:t xml:space="preserve"> </w:t>
      </w:r>
      <w:r>
        <w:t xml:space="preserve">year.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As an investor,</w:t>
      </w:r>
      <w:r>
        <w:t xml:space="preserve"> </w:t>
      </w:r>
      <w:r>
        <w:t xml:space="preserve">I see which positions are over-concentrated and which sectors</w:t>
      </w:r>
      <w:r>
        <w:t xml:space="preserve"> </w:t>
      </w:r>
      <w:r>
        <w:t xml:space="preserve">dominate.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As a privacy-conscious user,</w:t>
      </w:r>
      <w:r>
        <w:t xml:space="preserve"> </w:t>
      </w:r>
      <w:r>
        <w:t xml:space="preserve">I run the whole thing on my laptop and confirm no</w:t>
      </w:r>
      <w:r>
        <w:t xml:space="preserve"> </w:t>
      </w:r>
      <w:r>
        <w:t xml:space="preserve">holdings data is uploaded anywhere.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As a sharer,</w:t>
      </w:r>
      <w:r>
        <w:t xml:space="preserve"> </w:t>
      </w:r>
      <w:r>
        <w:t xml:space="preserve">I send a friend a link; they open it on Windows, upload their own</w:t>
      </w:r>
      <w:r>
        <w:t xml:space="preserve"> </w:t>
      </w:r>
      <w:r>
        <w:t xml:space="preserve">file, and never see my data nor I theirs.</w:t>
      </w:r>
    </w:p>
    <w:p>
      <w:r>
        <w:pict>
          <v:rect style="width:0;height:1.5pt" o:hralign="center" o:hrstd="t" o:hr="t"/>
        </w:pict>
      </w:r>
    </w:p>
    <w:bookmarkEnd w:id="16"/>
    <w:bookmarkStart w:id="26" w:name="functional-requirements"/>
    <w:p>
      <w:pPr>
        <w:pStyle w:val="Heading2"/>
      </w:pPr>
      <w:r>
        <w:t xml:space="preserve">6. Functional requirements</w:t>
      </w:r>
    </w:p>
    <w:bookmarkStart w:id="17" w:name="data-ingestion-normalisation"/>
    <w:p>
      <w:pPr>
        <w:pStyle w:val="Heading3"/>
      </w:pPr>
      <w:r>
        <w:t xml:space="preserve">6.1 Data ingestion &amp; normalisation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FR-1.1</w:t>
      </w:r>
      <w:r>
        <w:t xml:space="preserve"> </w:t>
      </w:r>
      <w:r>
        <w:t xml:space="preserve">Accept multiple files at once via drag-and-drop; each file = one</w:t>
      </w:r>
      <w:r>
        <w:t xml:space="preserve"> </w:t>
      </w:r>
      <w:r>
        <w:t xml:space="preserve">account, with a user-editable account label.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FR-1.2</w:t>
      </w:r>
      <w:r>
        <w:t xml:space="preserve"> </w:t>
      </w:r>
      <w:r>
        <w:t xml:space="preserve">Support file types:</w:t>
      </w:r>
      <w:r>
        <w:t xml:space="preserve"> </w:t>
      </w:r>
      <w:r>
        <w:rPr>
          <w:b/>
          <w:bCs/>
        </w:rPr>
        <w:t xml:space="preserve">CSV, XLSX, XLS, PDF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FR-1.3</w:t>
      </w:r>
      <w:r>
        <w:t xml:space="preserve"> </w:t>
      </w:r>
      <w:r>
        <w:t xml:space="preserve">Auto-detect known broker formats by their column signatures: Zerodha</w:t>
      </w:r>
      <w:r>
        <w:t xml:space="preserve"> </w:t>
      </w:r>
      <w:r>
        <w:t xml:space="preserve">Kite, Zerodha Console (incl. detailed Excel with Sector + Long-Term Qty), HDFC</w:t>
      </w:r>
      <w:r>
        <w:t xml:space="preserve"> </w:t>
      </w:r>
      <w:r>
        <w:t xml:space="preserve">Securities, Reliance/IndusInd (depository style), Groww, Upstox, Angel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FR-1.4</w:t>
      </w:r>
      <w:r>
        <w:t xml:space="preserve"> </w:t>
      </w:r>
      <w:r>
        <w:t xml:space="preserve">For unknown formats,</w:t>
      </w:r>
      <w:r>
        <w:t xml:space="preserve"> </w:t>
      </w:r>
      <w:r>
        <w:rPr>
          <w:b/>
          <w:bCs/>
        </w:rPr>
        <w:t xml:space="preserve">fuzzy-match column headers</w:t>
      </w:r>
      <w:r>
        <w:t xml:space="preserve"> </w:t>
      </w:r>
      <w:r>
        <w:t xml:space="preserve">to a canonical</w:t>
      </w:r>
      <w:r>
        <w:t xml:space="preserve"> </w:t>
      </w:r>
      <w:r>
        <w:t xml:space="preserve">schema (ticker, shares, avg_cost, ltp, current_value, pnl, isin, sector,</w:t>
      </w:r>
      <w:r>
        <w:t xml:space="preserve"> </w:t>
      </w:r>
      <w:r>
        <w:t xml:space="preserve">qty_long_term, purchase_date) using an alias dictionary; normalise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NSE_SYMBOL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ISIN_CODE</w:t>
      </w:r>
      <w:r>
        <w:t xml:space="preserve">) by treating</w:t>
      </w:r>
      <w:r>
        <w:t xml:space="preserve"> </w:t>
      </w:r>
      <w:r>
        <w:t xml:space="preserve">underscores as spaces.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FR-1.5</w:t>
      </w:r>
      <w:r>
        <w:t xml:space="preserve"> </w:t>
      </w:r>
      <w:r>
        <w:rPr>
          <w:b/>
          <w:bCs/>
        </w:rPr>
        <w:t xml:space="preserve">Excel:</w:t>
      </w:r>
      <w:r>
        <w:t xml:space="preserve"> </w:t>
      </w:r>
      <w:r>
        <w:t xml:space="preserve">auto-detect the correct sheet and the header row even when</w:t>
      </w:r>
      <w:r>
        <w:t xml:space="preserve"> </w:t>
      </w:r>
      <w:r>
        <w:t xml:space="preserve">buried under metadata rows; handle multi-sheet workbooks.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FR-1.6</w:t>
      </w:r>
      <w:r>
        <w:t xml:space="preserve"> </w:t>
      </w:r>
      <w:r>
        <w:rPr>
          <w:b/>
          <w:bCs/>
        </w:rPr>
        <w:t xml:space="preserve">CSV:</w:t>
      </w:r>
      <w:r>
        <w:t xml:space="preserve"> </w:t>
      </w:r>
      <w:r>
        <w:t xml:space="preserve">auto-detect the header line under preamble/metadata rows.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FR-1.7</w:t>
      </w:r>
      <w:r>
        <w:t xml:space="preserve"> </w:t>
      </w:r>
      <w:r>
        <w:rPr>
          <w:b/>
          <w:bCs/>
        </w:rPr>
        <w:t xml:space="preserve">PDF:</w:t>
      </w:r>
      <w:r>
        <w:t xml:space="preserve"> </w:t>
      </w:r>
      <w:r>
        <w:t xml:space="preserve">extract holdings page-by-page from text-based portfolio</w:t>
      </w:r>
      <w:r>
        <w:t xml:space="preserve"> </w:t>
      </w:r>
      <w:r>
        <w:t xml:space="preserve">statements (e.g. IIFL Portfolio+), detecting ALL-CAPS ticker rows, skipping</w:t>
      </w:r>
      <w:r>
        <w:t xml:space="preserve"> </w:t>
      </w:r>
      <w:r>
        <w:t xml:space="preserve">sector headings / column headers / footers, and parsing Indian-comma numbers and</w:t>
      </w:r>
      <w:r>
        <w:t xml:space="preserve"> </w:t>
      </w:r>
      <w:r>
        <w:t xml:space="preserve">parenthesised negatives. Reject scanned/image PDFs with a clear message.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FR-1.8</w:t>
      </w:r>
      <w:r>
        <w:t xml:space="preserve"> </w:t>
      </w:r>
      <w:r>
        <w:t xml:space="preserve">Parse Indian-formatted numbers: lakh/crore commas (</w:t>
      </w:r>
      <w:r>
        <w:rPr>
          <w:rStyle w:val="VerbatimChar"/>
        </w:rPr>
        <w:t xml:space="preserve">1,09,912.73</w:t>
      </w:r>
      <w:r>
        <w:t xml:space="preserve">),</w:t>
      </w:r>
      <w:r>
        <w:t xml:space="preserve"> </w:t>
      </w:r>
      <w:r>
        <w:t xml:space="preserve">parenthesised negatives (</w:t>
      </w:r>
      <w:r>
        <w:rPr>
          <w:rStyle w:val="VerbatimChar"/>
        </w:rPr>
        <w:t xml:space="preserve">(-7,400.64)</w:t>
      </w:r>
      <w:r>
        <w:t xml:space="preserve">),</w:t>
      </w:r>
      <w:r>
        <w:t xml:space="preserve"> </w:t>
      </w:r>
      <w:r>
        <w:rPr>
          <w:rStyle w:val="VerbatimChar"/>
        </w:rPr>
        <w:t xml:space="preserve">₹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</w:t>
      </w:r>
      <w:r>
        <w:t xml:space="preserve">/blank tokens.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FR-1.9</w:t>
      </w:r>
      <w:r>
        <w:t xml:space="preserve"> </w:t>
      </w:r>
      <w:r>
        <w:t xml:space="preserve">Drop junk rows: totals, blank rows, and footer/disclaimer paragraphs</w:t>
      </w:r>
      <w:r>
        <w:t xml:space="preserve"> </w:t>
      </w:r>
      <w:r>
        <w:t xml:space="preserve">(length-capped).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FR-1.10</w:t>
      </w:r>
      <w:r>
        <w:t xml:space="preserve"> </w:t>
      </w:r>
      <w:r>
        <w:t xml:space="preserve">Strip NSE series suffixes from tickers (</w:t>
      </w:r>
      <w:r>
        <w:rPr>
          <w:rStyle w:val="VerbatimChar"/>
        </w:rPr>
        <w:t xml:space="preserve">-BE</w:t>
      </w:r>
      <w:r>
        <w:t xml:space="preserve">,</w:t>
      </w:r>
      <w:r>
        <w:t xml:space="preserve"> </w:t>
      </w:r>
      <w:r>
        <w:rPr>
          <w:rStyle w:val="VerbatimChar"/>
        </w:rPr>
        <w:t xml:space="preserve">-BZ</w:t>
      </w:r>
      <w:r>
        <w:t xml:space="preserve">,</w:t>
      </w:r>
      <w:r>
        <w:t xml:space="preserve"> </w:t>
      </w:r>
      <w:r>
        <w:rPr>
          <w:rStyle w:val="VerbatimChar"/>
        </w:rPr>
        <w:t xml:space="preserve">-SM</w:t>
      </w:r>
      <w:r>
        <w:t xml:space="preserve">,</w:t>
      </w:r>
      <w:r>
        <w:t xml:space="preserve"> </w:t>
      </w:r>
      <w:r>
        <w:rPr>
          <w:rStyle w:val="VerbatimChar"/>
        </w:rPr>
        <w:t xml:space="preserve">-EQ</w:t>
      </w:r>
      <w:r>
        <w:t xml:space="preserve">…)</w:t>
      </w:r>
      <w:r>
        <w:t xml:space="preserve"> </w:t>
      </w:r>
      <w:r>
        <w:t xml:space="preserve">without harming legitimately hyphenated symbols (</w:t>
      </w:r>
      <w:r>
        <w:rPr>
          <w:rStyle w:val="VerbatimChar"/>
        </w:rPr>
        <w:t xml:space="preserve">BAJAJ-AUTO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FR-1.11</w:t>
      </w:r>
      <w:r>
        <w:t xml:space="preserve"> </w:t>
      </w:r>
      <w:r>
        <w:t xml:space="preserve">Surface per-file parse errors without failing the whole upload.</w:t>
      </w:r>
    </w:p>
    <w:bookmarkEnd w:id="17"/>
    <w:bookmarkStart w:id="18" w:name="X98704a5504d38351bc8815491e08dccf7f921ee"/>
    <w:p>
      <w:pPr>
        <w:pStyle w:val="Heading3"/>
      </w:pPr>
      <w:r>
        <w:t xml:space="preserve">6.2 Ticker identity resolution (the core differentiator)</w:t>
      </w:r>
    </w:p>
    <w:p>
      <w:pPr>
        <w:pStyle w:val="FirstParagraph"/>
      </w:pPr>
      <w:r>
        <w:t xml:space="preserve">A holding may arrive as a clean ticker, a full company name, or only an ISIN. The</w:t>
      </w:r>
      <w:r>
        <w:t xml:space="preserve"> </w:t>
      </w:r>
      <w:r>
        <w:t xml:space="preserve">app resolves each to a bare NSE/BSE symbol through a</w:t>
      </w:r>
      <w:r>
        <w:t xml:space="preserve"> </w:t>
      </w:r>
      <w:r>
        <w:rPr>
          <w:b/>
          <w:bCs/>
        </w:rPr>
        <w:t xml:space="preserve">3-tier chain</w:t>
      </w:r>
      <w:r>
        <w:t xml:space="preserve">, and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mis-assigns</w:t>
      </w:r>
      <w:r>
        <w:t xml:space="preserve"> </w:t>
      </w:r>
      <w:r>
        <w:t xml:space="preserve">— an unresolved holding is kept at its CSV value rather than guessed.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FR-2.1</w:t>
      </w:r>
      <w:r>
        <w:t xml:space="preserve"> </w:t>
      </w:r>
      <w:r>
        <w:rPr>
          <w:b/>
          <w:bCs/>
        </w:rPr>
        <w:t xml:space="preserve">Clean tickers</w:t>
      </w:r>
      <w:r>
        <w:t xml:space="preserve"> </w:t>
      </w:r>
      <w:r>
        <w:t xml:space="preserve">pass through unchanged.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FR-2.2</w:t>
      </w:r>
      <w:r>
        <w:t xml:space="preserve"> </w:t>
      </w:r>
      <w:r>
        <w:rPr>
          <w:b/>
          <w:bCs/>
        </w:rPr>
        <w:t xml:space="preserve">Company names</w:t>
      </w:r>
      <w:r>
        <w:t xml:space="preserve"> </w:t>
      </w:r>
      <w:r>
        <w:t xml:space="preserve">are cleaned (strip</w:t>
      </w:r>
      <w:r>
        <w:t xml:space="preserve"> </w:t>
      </w:r>
      <w:r>
        <w:rPr>
          <w:rStyle w:val="VerbatimChar"/>
        </w:rPr>
        <w:t xml:space="preserve">LIMITED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EQ</w:t>
      </w:r>
      <w:r>
        <w:t xml:space="preserve">, face-value junk)</w:t>
      </w:r>
      <w:r>
        <w:t xml:space="preserve"> </w:t>
      </w:r>
      <w:r>
        <w:t xml:space="preserve">and resolved via</w:t>
      </w:r>
      <w:r>
        <w:t xml:space="preserve"> </w:t>
      </w:r>
      <w:r>
        <w:rPr>
          <w:b/>
          <w:bCs/>
        </w:rPr>
        <w:t xml:space="preserve">Tier 1 — Yahoo Finance search</w:t>
      </w:r>
      <w:r>
        <w:t xml:space="preserve">, disambiguated by matching the</w:t>
      </w:r>
      <w:r>
        <w:t xml:space="preserve"> </w:t>
      </w:r>
      <w:r>
        <w:t xml:space="preserve">candidate’s live price to the file’s own LTP (so</w:t>
      </w:r>
      <w:r>
        <w:t xml:space="preserve"> </w:t>
      </w:r>
      <w:r>
        <w:t xml:space="preserve">“ABB India”</w:t>
      </w:r>
      <w:r>
        <w:t xml:space="preserve"> </w:t>
      </w:r>
      <w:r>
        <w:t xml:space="preserve">→ ABB, not Abbott</w:t>
      </w:r>
      <w:r>
        <w:t xml:space="preserve"> </w:t>
      </w:r>
      <w:r>
        <w:t xml:space="preserve">India;</w:t>
      </w:r>
      <w:r>
        <w:t xml:space="preserve"> </w:t>
      </w:r>
      <w:r>
        <w:t xml:space="preserve">“SAIL EQUITY SHARES”</w:t>
      </w:r>
      <w:r>
        <w:t xml:space="preserve"> </w:t>
      </w:r>
      <w:r>
        <w:t xml:space="preserve">→ SAIL, not Sai Life Sciences).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FR-2.3</w:t>
      </w:r>
      <w:r>
        <w:t xml:space="preserve"> </w:t>
      </w:r>
      <w:r>
        <w:rPr>
          <w:b/>
          <w:bCs/>
        </w:rPr>
        <w:t xml:space="preserve">ISINs</w:t>
      </w:r>
      <w:r>
        <w:t xml:space="preserve"> </w:t>
      </w:r>
      <w:r>
        <w:t xml:space="preserve">are resolved authoritatively via the</w:t>
      </w:r>
      <w:r>
        <w:t xml:space="preserve"> </w:t>
      </w:r>
      <w:r>
        <w:rPr>
          <w:b/>
          <w:bCs/>
        </w:rPr>
        <w:t xml:space="preserve">NSE official symbol</w:t>
      </w:r>
      <w:r>
        <w:rPr>
          <w:b/>
          <w:bCs/>
        </w:rPr>
        <w:t xml:space="preserve"> </w:t>
      </w:r>
      <w:r>
        <w:rPr>
          <w:b/>
          <w:bCs/>
        </w:rPr>
        <w:t xml:space="preserve">master</w:t>
      </w:r>
      <w:r>
        <w:t xml:space="preserve"> </w:t>
      </w:r>
      <w:r>
        <w:t xml:space="preserve">(Tier 2), falling back to Yahoo.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FR-2.4</w:t>
      </w:r>
      <w:r>
        <w:t xml:space="preserve"> </w:t>
      </w:r>
      <w:r>
        <w:rPr>
          <w:b/>
          <w:bCs/>
        </w:rPr>
        <w:t xml:space="preserve">Tier 2 — NSE official equity list</w:t>
      </w:r>
      <w:r>
        <w:t xml:space="preserve"> </w:t>
      </w:r>
      <w:r>
        <w:t xml:space="preserve">(fetched live) resolves names</w:t>
      </w:r>
      <w:r>
        <w:t xml:space="preserve"> </w:t>
      </w:r>
      <w:r>
        <w:t xml:space="preserve">Yahoo misses by fuzzy company-name match, and is authoritative for ISINs (it knows</w:t>
      </w:r>
      <w:r>
        <w:t xml:space="preserve"> </w:t>
      </w:r>
      <w:r>
        <w:t xml:space="preserve">current names, e.g. Adani Wilmar is now</w:t>
      </w:r>
      <w:r>
        <w:t xml:space="preserve"> </w:t>
      </w:r>
      <w:r>
        <w:rPr>
          <w:rStyle w:val="VerbatimChar"/>
        </w:rPr>
        <w:t xml:space="preserve">AWL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FR-2.5</w:t>
      </w:r>
      <w:r>
        <w:t xml:space="preserve"> </w:t>
      </w:r>
      <w:r>
        <w:rPr>
          <w:b/>
          <w:bCs/>
        </w:rPr>
        <w:t xml:space="preserve">Tier 3 — broader web search (DuckDuckGo)</w:t>
      </w:r>
      <w:r>
        <w:t xml:space="preserve"> </w:t>
      </w:r>
      <w:r>
        <w:t xml:space="preserve">is the last resort for</w:t>
      </w:r>
      <w:r>
        <w:t xml:space="preserve"> </w:t>
      </w:r>
      <w:r>
        <w:t xml:space="preserve">renamed companies; it only accepts a symbol whose</w:t>
      </w:r>
      <w:r>
        <w:t xml:space="preserve"> </w:t>
      </w:r>
      <w:r>
        <w:rPr>
          <w:b/>
          <w:bCs/>
        </w:rPr>
        <w:t xml:space="preserve">live price matches the file’s</w:t>
      </w:r>
      <w:r>
        <w:rPr>
          <w:b/>
          <w:bCs/>
        </w:rPr>
        <w:t xml:space="preserve"> </w:t>
      </w:r>
      <w:r>
        <w:rPr>
          <w:b/>
          <w:bCs/>
        </w:rPr>
        <w:t xml:space="preserve">price</w:t>
      </w:r>
      <w:r>
        <w:t xml:space="preserve">, so it cannot assign a popular ticker to an obscure/suspended holding.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FR-2.6</w:t>
      </w:r>
      <w:r>
        <w:t xml:space="preserve"> </w:t>
      </w:r>
      <w:r>
        <w:t xml:space="preserve">Resolution is cached 24h. The UI reports how many names/ISINs were</w:t>
      </w:r>
      <w:r>
        <w:t xml:space="preserve"> </w:t>
      </w:r>
      <w:r>
        <w:t xml:space="preserve">auto-matched and how many could not be (shown at CSV value, flagged).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FR-2.7</w:t>
      </w:r>
      <w:r>
        <w:t xml:space="preserve"> </w:t>
      </w:r>
      <w:r>
        <w:t xml:space="preserve">Detect non-equity instruments —</w:t>
      </w:r>
      <w:r>
        <w:t xml:space="preserve"> </w:t>
      </w:r>
      <w:r>
        <w:rPr>
          <w:b/>
          <w:bCs/>
        </w:rPr>
        <w:t xml:space="preserve">mutual funds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bonds/NCDs</w:t>
      </w:r>
      <w:r>
        <w:t xml:space="preserve"> </w:t>
      </w:r>
      <w:r>
        <w:t xml:space="preserve">—</w:t>
      </w:r>
      <w:r>
        <w:t xml:space="preserve"> </w:t>
      </w:r>
      <w:r>
        <w:t xml:space="preserve">and value them from the file (no live equity data), with an</w:t>
      </w:r>
      <w:r>
        <w:t xml:space="preserve"> </w:t>
      </w:r>
      <w:r>
        <w:t xml:space="preserve">“Equity only”</w:t>
      </w:r>
      <w:r>
        <w:t xml:space="preserve"> </w:t>
      </w:r>
      <w:r>
        <w:t xml:space="preserve">toggle</w:t>
      </w:r>
      <w:r>
        <w:t xml:space="preserve"> </w:t>
      </w:r>
      <w:r>
        <w:t xml:space="preserve">to exclude them entirely.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FR-2.8</w:t>
      </w:r>
      <w:r>
        <w:t xml:space="preserve"> </w:t>
      </w:r>
      <w:r>
        <w:t xml:space="preserve">Allow</w:t>
      </w:r>
      <w:r>
        <w:t xml:space="preserve"> </w:t>
      </w:r>
      <w:r>
        <w:rPr>
          <w:b/>
          <w:bCs/>
        </w:rPr>
        <w:t xml:space="preserve">manual price override</w:t>
      </w:r>
      <w:r>
        <w:t xml:space="preserve"> </w:t>
      </w:r>
      <w:r>
        <w:t xml:space="preserve">for any holding Yahoo can’t price.</w:t>
      </w:r>
    </w:p>
    <w:bookmarkEnd w:id="18"/>
    <w:bookmarkStart w:id="19" w:name="consolidation"/>
    <w:p>
      <w:pPr>
        <w:pStyle w:val="Heading3"/>
      </w:pPr>
      <w:r>
        <w:t xml:space="preserve">6.3 Consolidation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FR-3.1</w:t>
      </w:r>
      <w:r>
        <w:t xml:space="preserve"> </w:t>
      </w:r>
      <w:r>
        <w:t xml:space="preserve">Merge identical tickers across accounts into one position with total</w:t>
      </w:r>
      <w:r>
        <w:t xml:space="preserve"> </w:t>
      </w:r>
      <w:r>
        <w:t xml:space="preserve">shares, weighted average cost, combined value, and aggregate gain/loss.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FR-3.2</w:t>
      </w:r>
      <w:r>
        <w:t xml:space="preserve"> </w:t>
      </w:r>
      <w:r>
        <w:t xml:space="preserve">Preserve the list of contributing accounts per position.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FR-3.3</w:t>
      </w:r>
      <w:r>
        <w:t xml:space="preserve"> </w:t>
      </w:r>
      <w:r>
        <w:t xml:space="preserve">Compute live current value = total shares × live price, falling back to</w:t>
      </w:r>
      <w:r>
        <w:t xml:space="preserve"> </w:t>
      </w:r>
      <w:r>
        <w:t xml:space="preserve">the broker-reported value when no live price is available.</w:t>
      </w:r>
    </w:p>
    <w:bookmarkEnd w:id="19"/>
    <w:bookmarkStart w:id="20" w:name="market-data-yahoo-finance-via-yfinance"/>
    <w:p>
      <w:pPr>
        <w:pStyle w:val="Heading3"/>
      </w:pPr>
      <w:r>
        <w:t xml:space="preserve">6.4 Market data (Yahoo Finance via yfinance)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FR-4.1</w:t>
      </w:r>
      <w:r>
        <w:t xml:space="preserve"> </w:t>
      </w:r>
      <w:r>
        <w:rPr>
          <w:b/>
          <w:bCs/>
        </w:rPr>
        <w:t xml:space="preserve">Live quotes</w:t>
      </w:r>
      <w:r>
        <w:t xml:space="preserve"> </w:t>
      </w:r>
      <w:r>
        <w:t xml:space="preserve">— last price + previous close (for day change), fetched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one bulk request per exchange</w:t>
      </w:r>
      <w:r>
        <w:t xml:space="preserve"> </w:t>
      </w:r>
      <w:r>
        <w:t xml:space="preserve">to avoid rate limits; per-ticker fallback for</w:t>
      </w:r>
      <w:r>
        <w:t xml:space="preserve"> </w:t>
      </w:r>
      <w:r>
        <w:t xml:space="preserve">stragglers; numeric fields coerced to finite floats.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FR-4.2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(cached 1h, with retries) — sector, company name, analyst</w:t>
      </w:r>
      <w:r>
        <w:t xml:space="preserve"> </w:t>
      </w:r>
      <w:r>
        <w:t xml:space="preserve">targets, and fundamentals (P/E, P/B, market cap, beta, ROE, 52-week range), all</w:t>
      </w:r>
      <w:r>
        <w:t xml:space="preserve"> </w:t>
      </w:r>
      <w:r>
        <w:t xml:space="preserve">from a single</w:t>
      </w:r>
      <w:r>
        <w:t xml:space="preserve"> </w:t>
      </w:r>
      <w:r>
        <w:rPr>
          <w:rStyle w:val="VerbatimChar"/>
        </w:rPr>
        <w:t xml:space="preserve">.info</w:t>
      </w:r>
      <w:r>
        <w:t xml:space="preserve"> </w:t>
      </w:r>
      <w:r>
        <w:t xml:space="preserve">call per stock; numeric fields coerced at the source.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FR-4.3</w:t>
      </w:r>
      <w:r>
        <w:t xml:space="preserve"> </w:t>
      </w:r>
      <w:r>
        <w:rPr>
          <w:b/>
          <w:bCs/>
        </w:rPr>
        <w:t xml:space="preserve">Technical history</w:t>
      </w:r>
      <w:r>
        <w:t xml:space="preserve"> </w:t>
      </w:r>
      <w:r>
        <w:t xml:space="preserve">— 200 days of closes, bulk-downloaded.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FR-4.4</w:t>
      </w:r>
      <w:r>
        <w:t xml:space="preserve"> </w:t>
      </w:r>
      <w:r>
        <w:rPr>
          <w:b/>
          <w:bCs/>
        </w:rPr>
        <w:t xml:space="preserve">Dividends</w:t>
      </w:r>
      <w:r>
        <w:t xml:space="preserve"> </w:t>
      </w:r>
      <w:r>
        <w:t xml:space="preserve">— trailing-12-month dividends + yield, per stock.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FR-4.5</w:t>
      </w:r>
      <w:r>
        <w:t xml:space="preserve"> </w:t>
      </w:r>
      <w:r>
        <w:rPr>
          <w:b/>
          <w:bCs/>
        </w:rPr>
        <w:t xml:space="preserve">Benchmark indices</w:t>
      </w:r>
      <w:r>
        <w:t xml:space="preserve"> </w:t>
      </w:r>
      <w:r>
        <w:t xml:space="preserve">— NIFTY 50, SENSEX, Bank Nifty, Midcap.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FR-4.6</w:t>
      </w:r>
      <w:r>
        <w:t xml:space="preserve"> </w:t>
      </w:r>
      <w:r>
        <w:rPr>
          <w:b/>
          <w:bCs/>
        </w:rPr>
        <w:t xml:space="preserve">Per-stock detail</w:t>
      </w:r>
      <w:r>
        <w:t xml:space="preserve"> </w:t>
      </w:r>
      <w:r>
        <w:t xml:space="preserve">— 1-year OHLC history and recent news, on demand.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FR-4.7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“Refresh data”</w:t>
      </w:r>
      <w:r>
        <w:t xml:space="preserve"> </w:t>
      </w:r>
      <w:r>
        <w:t xml:space="preserve">action clears all caches and re-fetches.</w:t>
      </w:r>
    </w:p>
    <w:bookmarkEnd w:id="20"/>
    <w:bookmarkStart w:id="21" w:name="dashboard-the-eleven-tabs"/>
    <w:p>
      <w:pPr>
        <w:pStyle w:val="Heading3"/>
      </w:pPr>
      <w:r>
        <w:t xml:space="preserve">6.5 Dashboard — the eleven tabs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📊 Overview</w:t>
            </w:r>
          </w:p>
        </w:tc>
        <w:tc>
          <w:tcPr/>
          <w:p>
            <w:pPr>
              <w:pStyle w:val="Compact"/>
            </w:pPr>
            <w:r>
              <w:t xml:space="preserve">Treemap heatmap (size = value, colour = P&amp;L, grouped by sector); allocation donuts by stock and by sector; per-account totals table + stacked bar (when &gt;1 account).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📋 Holdings</w:t>
            </w:r>
          </w:p>
        </w:tc>
        <w:tc>
          <w:tcPr/>
          <w:p>
            <w:pPr>
              <w:pStyle w:val="Compact"/>
            </w:pPr>
            <w:r>
              <w:t xml:space="preserve">Sortable/searchable table; toggle fundamentals columns; export to Excel; manual price override;</w:t>
            </w:r>
            <w:r>
              <w:t xml:space="preserve"> </w:t>
            </w:r>
            <w:r>
              <w:rPr>
                <w:b/>
                <w:bCs/>
              </w:rPr>
              <w:t xml:space="preserve">click a row → per-account split</w:t>
            </w:r>
            <w:r>
              <w:t xml:space="preserve"> </w:t>
            </w:r>
            <w:r>
              <w:t xml:space="preserve">of that stock (shares, cost, value, P&amp;L per account + TOTAL) for stocks held in 2+ accounts.</w:t>
            </w:r>
            <w:r>
              <w:t xml:space="preserve"> </w:t>
            </w:r>
            <w:r>
              <w:rPr>
                <w:b/>
                <w:bCs/>
              </w:rPr>
              <w:t xml:space="preserve">Filters (combinable):</w:t>
            </w:r>
            <w:r>
              <w:t xml:space="preserve"> </w:t>
            </w:r>
            <w:r>
              <w:t xml:space="preserve">sector, asset type (Equity/Fund/Bond), technical trend signal, account, and a</w:t>
            </w:r>
            <w:r>
              <w:t xml:space="preserve"> </w:t>
            </w:r>
            <w:r>
              <w:rPr>
                <w:b/>
                <w:bCs/>
              </w:rPr>
              <w:t xml:space="preserve">“held in all accounts only”</w:t>
            </w:r>
            <w:r>
              <w:t xml:space="preserve"> </w:t>
            </w:r>
            <w:r>
              <w:t xml:space="preserve">toggle — each narrows the table to matching holdings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📈 Performance</w:t>
            </w:r>
          </w:p>
        </w:tc>
        <w:tc>
          <w:tcPr/>
          <w:p>
            <w:pPr>
              <w:pStyle w:val="Compact"/>
            </w:pPr>
            <w:r>
              <w:t xml:space="preserve">Auto-saved daily</w:t>
            </w:r>
            <w:r>
              <w:t xml:space="preserve"> </w:t>
            </w:r>
            <w:r>
              <w:rPr>
                <w:b/>
                <w:bCs/>
              </w:rPr>
              <w:t xml:space="preserve">snapshots</w:t>
            </w:r>
            <w:r>
              <w:t xml:space="preserve"> </w:t>
            </w:r>
            <w:r>
              <w:t xml:space="preserve">→ portfolio value timeline;</w:t>
            </w:r>
            <w:r>
              <w:t xml:space="preserve"> </w:t>
            </w:r>
            <w:r>
              <w:rPr>
                <w:b/>
                <w:bCs/>
              </w:rPr>
              <w:t xml:space="preserve">XIRR</w:t>
            </w:r>
            <w:r>
              <w:t xml:space="preserve"> </w:t>
            </w:r>
            <w:r>
              <w:t xml:space="preserve">(when purchase dates exist);</w:t>
            </w:r>
            <w:r>
              <w:t xml:space="preserve"> </w:t>
            </w:r>
            <w:r>
              <w:rPr>
                <w:b/>
                <w:bCs/>
              </w:rPr>
              <w:t xml:space="preserve">benchmark backtest</w:t>
            </w:r>
            <w:r>
              <w:t xml:space="preserve"> </w:t>
            </w:r>
            <w:r>
              <w:t xml:space="preserve">of the current basket vs a chosen index, with alpha.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🔬 Technical</w:t>
            </w:r>
          </w:p>
        </w:tc>
        <w:tc>
          <w:tcPr/>
          <w:p>
            <w:pPr>
              <w:pStyle w:val="Compact"/>
            </w:pPr>
            <w:r>
              <w:t xml:space="preserve">SMA 20/50/200 + RSI 14 → trend signal per stock (Strong Bull → Strong Bear); signal-count cards; vs-50MA and RSI bar charts.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🎯 Analysts</w:t>
            </w:r>
          </w:p>
        </w:tc>
        <w:tc>
          <w:tcPr/>
          <w:p>
            <w:pPr>
              <w:pStyle w:val="Compact"/>
            </w:pPr>
            <w:r>
              <w:t xml:space="preserve">12-month consensus price targets (low/mean/high) with upside %, Buy/Hold/Sell consensus, # analysts; target-range chart; coverage 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🧮 Tax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LTCG/STCG split</w:t>
            </w:r>
            <w:r>
              <w:t xml:space="preserve"> </w:t>
            </w:r>
            <w:r>
              <w:t xml:space="preserve">(uses long-term-qty or purchase dates); estimated tax (India rates); tax-loss-harvesting candidates.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Risk</w:t>
            </w:r>
          </w:p>
        </w:tc>
        <w:tc>
          <w:tcPr/>
          <w:p>
            <w:pPr>
              <w:pStyle w:val="Compact"/>
            </w:pPr>
            <w:r>
              <w:t xml:space="preserve">Largest position %, top-5 weight, effective # holdings (1/HHI), portfolio beta, sector concentration; concentration warnings.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💰 Dividends</w:t>
            </w:r>
          </w:p>
        </w:tc>
        <w:tc>
          <w:tcPr/>
          <w:p>
            <w:pPr>
              <w:pStyle w:val="Compact"/>
            </w:pPr>
            <w:r>
              <w:t xml:space="preserve">TTM dividend income per stock, portfolio yield, income chart (requires dividend data toggle).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🔍 Stock Detail</w:t>
            </w:r>
          </w:p>
        </w:tc>
        <w:tc>
          <w:tcPr/>
          <w:p>
            <w:pPr>
              <w:pStyle w:val="Compact"/>
            </w:pPr>
            <w:r>
              <w:t xml:space="preserve">Per-stock candlestick (1y) with SMA + avg-cost line, 52-week gauge, fundamentals, analyst consensus, dividend history, recent news (live-priced equities only).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👁️ Watchlist</w:t>
            </w:r>
          </w:p>
        </w:tc>
        <w:tc>
          <w:tcPr/>
          <w:p>
            <w:pPr>
              <w:pStyle w:val="Compact"/>
            </w:pPr>
            <w:r>
              <w:t xml:space="preserve">Track non-owned tickers (live price, day change, analyst target); persisted.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⚖️ Rebalance</w:t>
            </w:r>
          </w:p>
        </w:tc>
        <w:tc>
          <w:tcPr/>
          <w:p>
            <w:pPr>
              <w:pStyle w:val="Compact"/>
            </w:pPr>
            <w:r>
              <w:t xml:space="preserve">Editable target weights → drift and ₹ to buy/sell per holding; never executes.</w:t>
            </w:r>
          </w:p>
        </w:tc>
      </w:tr>
    </w:tbl>
    <w:bookmarkEnd w:id="21"/>
    <w:bookmarkStart w:id="22" w:name="summary-cards-always-visible"/>
    <w:p>
      <w:pPr>
        <w:pStyle w:val="Heading3"/>
      </w:pPr>
      <w:r>
        <w:t xml:space="preserve">6.6 Summary cards (always visible)</w:t>
      </w:r>
    </w:p>
    <w:p>
      <w:pPr>
        <w:pStyle w:val="FirstParagraph"/>
      </w:pPr>
      <w:r>
        <w:t xml:space="preserve">Total value, total gain/loss (₹ + %), today’s change, # holdings, # accounts, live</w:t>
      </w:r>
      <w:r>
        <w:t xml:space="preserve"> </w:t>
      </w:r>
      <w:r>
        <w:t xml:space="preserve">price coverage (X/Y). Gain/loss shows</w:t>
      </w:r>
      <w:r>
        <w:t xml:space="preserve"> </w:t>
      </w:r>
      <w:r>
        <w:t xml:space="preserve">“—”</w:t>
      </w:r>
      <w:r>
        <w:t xml:space="preserve"> </w:t>
      </w:r>
      <w:r>
        <w:t xml:space="preserve">when the file has no cost basis.</w:t>
      </w:r>
    </w:p>
    <w:bookmarkEnd w:id="22"/>
    <w:bookmarkStart w:id="23" w:name="persistence"/>
    <w:p>
      <w:pPr>
        <w:pStyle w:val="Heading3"/>
      </w:pPr>
      <w:r>
        <w:t xml:space="preserve">6.7 Persistence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FR-7.1</w:t>
      </w:r>
      <w:r>
        <w:t xml:space="preserve"> </w:t>
      </w:r>
      <w:r>
        <w:t xml:space="preserve">Auto-save a</w:t>
      </w:r>
      <w:r>
        <w:t xml:space="preserve"> </w:t>
      </w:r>
      <w:r>
        <w:rPr>
          <w:b/>
          <w:bCs/>
        </w:rPr>
        <w:t xml:space="preserve">daily snapshot</w:t>
      </w:r>
      <w:r>
        <w:t xml:space="preserve"> </w:t>
      </w:r>
      <w:r>
        <w:t xml:space="preserve">of total value + per-stock values.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FR-7.2</w:t>
      </w:r>
      <w:r>
        <w:t xml:space="preserve"> </w:t>
      </w:r>
      <w:r>
        <w:t xml:space="preserve">Remember the</w:t>
      </w:r>
      <w:r>
        <w:t xml:space="preserve"> </w:t>
      </w:r>
      <w:r>
        <w:rPr>
          <w:b/>
          <w:bCs/>
        </w:rPr>
        <w:t xml:space="preserve">last session</w:t>
      </w:r>
      <w:r>
        <w:t xml:space="preserve"> </w:t>
      </w:r>
      <w:r>
        <w:t xml:space="preserve">so the user can reload without re-uploading;</w:t>
      </w:r>
      <w:r>
        <w:t xml:space="preserve"> </w:t>
      </w:r>
      <w:r>
        <w:t xml:space="preserve">the loaded session survives reruns (filtering/interaction does not drop it).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FR-7.3</w:t>
      </w:r>
      <w:r>
        <w:t xml:space="preserve"> </w:t>
      </w:r>
      <w:r>
        <w:t xml:space="preserve">Persist</w:t>
      </w:r>
      <w:r>
        <w:t xml:space="preserve"> </w:t>
      </w:r>
      <w:r>
        <w:rPr>
          <w:b/>
          <w:bCs/>
        </w:rPr>
        <w:t xml:space="preserve">watchlist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manual price overrides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FR-7.4</w:t>
      </w:r>
      <w:r>
        <w:t xml:space="preserve"> </w:t>
      </w:r>
      <w:r>
        <w:rPr>
          <w:b/>
          <w:bCs/>
        </w:rPr>
        <w:t xml:space="preserve">Local / per-session storage (default):</w:t>
      </w:r>
      <w:r>
        <w:t xml:space="preserve"> </w:t>
      </w:r>
      <w:r>
        <w:t xml:space="preserve">all persistence under a local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folder; in hosted multi-user mode, an isolated per-session temp folder.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FR-7.5</w:t>
      </w:r>
      <w:r>
        <w:t xml:space="preserve"> </w:t>
      </w:r>
      <w:r>
        <w:rPr>
          <w:b/>
          <w:bCs/>
        </w:rPr>
        <w:t xml:space="preserve">Cloud storage (optional, when Supabase is configured):</w:t>
      </w:r>
      <w:r>
        <w:t xml:space="preserve"> </w:t>
      </w:r>
      <w:r>
        <w:t xml:space="preserve">the same four</w:t>
      </w:r>
      <w:r>
        <w:t xml:space="preserve"> </w:t>
      </w:r>
      <w:r>
        <w:t xml:space="preserve">artifacts (last session, snapshots, watchlist, overrides) are stored</w:t>
      </w:r>
      <w:r>
        <w:t xml:space="preserve"> </w:t>
      </w:r>
      <w:r>
        <w:rPr>
          <w:b/>
          <w:bCs/>
        </w:rPr>
        <w:t xml:space="preserve">per user in</w:t>
      </w:r>
      <w:r>
        <w:rPr>
          <w:b/>
          <w:bCs/>
        </w:rPr>
        <w:t xml:space="preserve"> </w:t>
      </w:r>
      <w:r>
        <w:rPr>
          <w:b/>
          <w:bCs/>
        </w:rPr>
        <w:t xml:space="preserve">Supabase Postgres</w:t>
      </w:r>
      <w:r>
        <w:t xml:space="preserve"> </w:t>
      </w:r>
      <w:r>
        <w:t xml:space="preserve">instead of local files, keyed to the authenticated user and</w:t>
      </w:r>
      <w:r>
        <w:t xml:space="preserve"> </w:t>
      </w:r>
      <w:r>
        <w:t xml:space="preserve">protected by row-level security, so they persist across reboots and devices. The</w:t>
      </w:r>
      <w:r>
        <w:t xml:space="preserve"> </w:t>
      </w:r>
      <w:r>
        <w:t xml:space="preserve">storage layer is interface-compatible with the local one (</w:t>
      </w:r>
      <w:r>
        <w:rPr>
          <w:rStyle w:val="VerbatimChar"/>
        </w:rPr>
        <w:t xml:space="preserve">db.py</w:t>
      </w:r>
      <w:r>
        <w:t xml:space="preserve"> </w:t>
      </w:r>
      <w:r>
        <w:t xml:space="preserve">mirrors</w:t>
      </w:r>
      <w:r>
        <w:t xml:space="preserve"> </w:t>
      </w:r>
      <w:r>
        <w:rPr>
          <w:rStyle w:val="VerbatimChar"/>
        </w:rPr>
        <w:t xml:space="preserve">storage.py</w:t>
      </w:r>
      <w:r>
        <w:t xml:space="preserve">), so call sites are identical.</w:t>
      </w:r>
    </w:p>
    <w:bookmarkEnd w:id="23"/>
    <w:bookmarkStart w:id="24" w:name="accounts-authentication-optional-backend"/>
    <w:p>
      <w:pPr>
        <w:pStyle w:val="Heading3"/>
      </w:pPr>
      <w:r>
        <w:t xml:space="preserve">6.8 Accounts &amp; authentication (optional backend)</w:t>
      </w:r>
    </w:p>
    <w:p>
      <w:pPr>
        <w:pStyle w:val="FirstParagraph"/>
      </w:pPr>
      <w:r>
        <w:rPr>
          <w:i/>
          <w:iCs/>
        </w:rPr>
        <w:t xml:space="preserve">Active only when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SUPABASE_URL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SUPABASE_ANON_KEY</w:t>
      </w:r>
      <w:r>
        <w:rPr>
          <w:i/>
          <w:iCs/>
        </w:rPr>
        <w:t xml:space="preserve"> </w:t>
      </w:r>
      <w:r>
        <w:rPr>
          <w:i/>
          <w:iCs/>
        </w:rPr>
        <w:t xml:space="preserve">secrets are present; otherwise</w:t>
      </w:r>
      <w:r>
        <w:rPr>
          <w:i/>
          <w:iCs/>
        </w:rPr>
        <w:t xml:space="preserve"> </w:t>
      </w:r>
      <w:r>
        <w:rPr>
          <w:i/>
          <w:iCs/>
        </w:rPr>
        <w:t xml:space="preserve">the app runs with no login, exactly as the local-first product.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FR-8.1</w:t>
      </w:r>
      <w:r>
        <w:t xml:space="preserve"> </w:t>
      </w:r>
      <w:r>
        <w:rPr>
          <w:b/>
          <w:bCs/>
        </w:rPr>
        <w:t xml:space="preserve">Email login / sign-up gate</w:t>
      </w:r>
      <w:r>
        <w:t xml:space="preserve"> </w:t>
      </w:r>
      <w:r>
        <w:t xml:space="preserve">(Supabase Auth). When enabled, an</w:t>
      </w:r>
      <w:r>
        <w:t xml:space="preserve"> </w:t>
      </w:r>
      <w:r>
        <w:t xml:space="preserve">unauthenticated visitor sees a branded login / sign-up screen and the dashboard is</w:t>
      </w:r>
      <w:r>
        <w:t xml:space="preserve"> </w:t>
      </w:r>
      <w:r>
        <w:t xml:space="preserve">withheld until they authenticate.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FR-8.2</w:t>
      </w:r>
      <w:r>
        <w:t xml:space="preserve"> </w:t>
      </w:r>
      <w:r>
        <w:rPr>
          <w:b/>
          <w:bCs/>
        </w:rPr>
        <w:t xml:space="preserve">Per-user data isolation via row-level security</w:t>
      </w:r>
      <w:r>
        <w:t xml:space="preserve"> </w:t>
      </w:r>
      <w:r>
        <w:t xml:space="preserve">— each user can read</w:t>
      </w:r>
      <w:r>
        <w:t xml:space="preserve"> </w:t>
      </w:r>
      <w:r>
        <w:t xml:space="preserve">and write only their own rows (</w:t>
      </w:r>
      <w:r>
        <w:rPr>
          <w:rStyle w:val="VerbatimChar"/>
        </w:rPr>
        <w:t xml:space="preserve">auth.uid() = user_id</w:t>
      </w:r>
      <w:r>
        <w:t xml:space="preserve">); a second account sees none</w:t>
      </w:r>
      <w:r>
        <w:t xml:space="preserve"> </w:t>
      </w:r>
      <w:r>
        <w:t xml:space="preserve">of the first’s data, enforced in Postgres (not just the client).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FR-8.3</w:t>
      </w:r>
      <w:r>
        <w:t xml:space="preserve"> </w:t>
      </w:r>
      <w:r>
        <w:rPr>
          <w:b/>
          <w:bCs/>
        </w:rPr>
        <w:t xml:space="preserve">Stay logged in across a browser refresh</w:t>
      </w:r>
      <w:r>
        <w:t xml:space="preserve"> </w:t>
      </w:r>
      <w:r>
        <w:t xml:space="preserve">— the Supabase refresh token</w:t>
      </w:r>
      <w:r>
        <w:t xml:space="preserve"> </w:t>
      </w:r>
      <w:r>
        <w:t xml:space="preserve">is held in a browser cookie and used to re-authenticate on load, so a hard refresh</w:t>
      </w:r>
      <w:r>
        <w:t xml:space="preserve"> </w:t>
      </w:r>
      <w:r>
        <w:t xml:space="preserve">(which clears Streamlit session state) restores the session instead of forcing</w:t>
      </w:r>
      <w:r>
        <w:t xml:space="preserve"> </w:t>
      </w:r>
      <w:r>
        <w:t xml:space="preserve">re-login. Tokens rotate on refresh; logout deletes the cookie and clears all</w:t>
      </w:r>
      <w:r>
        <w:t xml:space="preserve"> </w:t>
      </w:r>
      <w:r>
        <w:t xml:space="preserve">per-user session state so the next user on a shared browser starts clean.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FR-8.4</w:t>
      </w:r>
      <w:r>
        <w:t xml:space="preserve"> </w:t>
      </w:r>
      <w:r>
        <w:rPr>
          <w:b/>
          <w:bCs/>
        </w:rPr>
        <w:t xml:space="preserve">Sidebar account controls</w:t>
      </w:r>
      <w:r>
        <w:t xml:space="preserve"> </w:t>
      </w:r>
      <w:r>
        <w:t xml:space="preserve">— the logged-in user’s email and a</w:t>
      </w:r>
      <w:r>
        <w:t xml:space="preserve"> </w:t>
      </w:r>
      <w:r>
        <w:rPr>
          <w:b/>
          <w:bCs/>
        </w:rPr>
        <w:t xml:space="preserve">Log</w:t>
      </w:r>
      <w:r>
        <w:rPr>
          <w:b/>
          <w:bCs/>
        </w:rP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button; the privacy caption reflects the active storage mode.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FR-8.5</w:t>
      </w:r>
      <w:r>
        <w:t xml:space="preserve"> </w:t>
      </w:r>
      <w:r>
        <w:rPr>
          <w:b/>
          <w:bCs/>
        </w:rPr>
        <w:t xml:space="preserve">Graceful, additive design</w:t>
      </w:r>
      <w:r>
        <w:t xml:space="preserve"> </w:t>
      </w:r>
      <w:r>
        <w:t xml:space="preserve">— the anon key is safe client-side (RLS is</w:t>
      </w:r>
      <w:r>
        <w:t xml:space="preserve"> </w:t>
      </w:r>
      <w:r>
        <w:t xml:space="preserve">the protection); if the backend is unconfigured or unreachable, the app falls back</w:t>
      </w:r>
      <w:r>
        <w:t xml:space="preserve"> </w:t>
      </w:r>
      <w:r>
        <w:t xml:space="preserve">to local behaviour rather than failing.</w:t>
      </w:r>
    </w:p>
    <w:bookmarkEnd w:id="24"/>
    <w:bookmarkStart w:id="25" w:name="interface-feedback-polish"/>
    <w:p>
      <w:pPr>
        <w:pStyle w:val="Heading3"/>
      </w:pPr>
      <w:r>
        <w:t xml:space="preserve">6.9 Interface &amp; feedback polish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FR-9.1</w:t>
      </w:r>
      <w:r>
        <w:t xml:space="preserve"> </w:t>
      </w:r>
      <w:r>
        <w:rPr>
          <w:b/>
          <w:bCs/>
        </w:rPr>
        <w:t xml:space="preserve">Skeleton loaders</w:t>
      </w:r>
      <w:r>
        <w:t xml:space="preserve"> </w:t>
      </w:r>
      <w:r>
        <w:t xml:space="preserve">— a dashboard-shaped placeholder (hero + KPI cards +</w:t>
      </w:r>
      <w:r>
        <w:t xml:space="preserve"> </w:t>
      </w:r>
      <w:r>
        <w:t xml:space="preserve">chart block) renders during the first cold data load, replaced once holdings are</w:t>
      </w:r>
      <w:r>
        <w:t xml:space="preserve"> </w:t>
      </w:r>
      <w:r>
        <w:t xml:space="preserve">built; skipped on warm reruns to avoid flicker.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FR-9.2</w:t>
      </w:r>
      <w:r>
        <w:t xml:space="preserve"> </w:t>
      </w:r>
      <w:r>
        <w:rPr>
          <w:b/>
          <w:bCs/>
        </w:rPr>
        <w:t xml:space="preserve">Click-spark effect</w:t>
      </w:r>
      <w:r>
        <w:t xml:space="preserve"> </w:t>
      </w:r>
      <w:r>
        <w:t xml:space="preserve">— a lightweight canvas animation emits gold sparks</w:t>
      </w:r>
      <w:r>
        <w:t xml:space="preserve"> </w:t>
      </w:r>
      <w:r>
        <w:t xml:space="preserve">from each click across the app (ported from a React component to a Streamlit-injected</w:t>
      </w:r>
      <w:r>
        <w:t xml:space="preserve"> </w:t>
      </w:r>
      <w:r>
        <w:t xml:space="preserve">canvas overlay that persists across reruns). Purely decorative; non-blocking.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non-functional-requirements"/>
    <w:p>
      <w:pPr>
        <w:pStyle w:val="Heading2"/>
      </w:pPr>
      <w:r>
        <w:t xml:space="preserve">7. Non-functional requirements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NFR-1 Privacy.</w:t>
      </w:r>
      <w:r>
        <w:t xml:space="preserve"> </w:t>
      </w:r>
      <w:r>
        <w:t xml:space="preserve">In local mode, holdings never leave the machine; only anonymous</w:t>
      </w:r>
      <w:r>
        <w:t xml:space="preserve"> </w:t>
      </w:r>
      <w:r>
        <w:t xml:space="preserve">market-data lookups (Yahoo/NSE/DuckDuckGo) go out. In hosted per-session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PORTFOLIO_MULTIUSER=1</w:t>
      </w:r>
      <w:r>
        <w:t xml:space="preserve">), each browser session gets an isolated temp directory so</w:t>
      </w:r>
      <w:r>
        <w:t xml:space="preserve"> </w:t>
      </w:r>
      <w:r>
        <w:t xml:space="preserve">no visitor can see another’s data. In</w:t>
      </w:r>
      <w:r>
        <w:t xml:space="preserve"> </w:t>
      </w:r>
      <w:r>
        <w:rPr>
          <w:b/>
          <w:bCs/>
        </w:rPr>
        <w:t xml:space="preserve">accounts mode (Supabase)</w:t>
      </w:r>
      <w:r>
        <w:t xml:space="preserve">, holdings are</w:t>
      </w:r>
      <w:r>
        <w:t xml:space="preserve"> </w:t>
      </w:r>
      <w:r>
        <w:t xml:space="preserve">stored in the user’s own database rows, isolated by Postgres row-level security so</w:t>
      </w:r>
      <w:r>
        <w:t xml:space="preserve"> </w:t>
      </w:r>
      <w:r>
        <w:t xml:space="preserve">no user can read another’s data; secrets (URL/anon key) live only in Streamlit</w:t>
      </w:r>
      <w:r>
        <w:t xml:space="preserve"> </w:t>
      </w:r>
      <w:r>
        <w:t xml:space="preserve">secrets and are never committed (the anon key is safe to expose — RLS is the</w:t>
      </w:r>
      <w:r>
        <w:t xml:space="preserve"> </w:t>
      </w:r>
      <w:r>
        <w:t xml:space="preserve">control).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NFR-2 Resilience to rate limits.</w:t>
      </w:r>
      <w:r>
        <w:t xml:space="preserve"> </w:t>
      </w:r>
      <w:r>
        <w:t xml:space="preserve">Bulk-download quotes/history; retry</w:t>
      </w:r>
      <w:r>
        <w:t xml:space="preserve"> </w:t>
      </w:r>
      <w:r>
        <w:rPr>
          <w:rStyle w:val="VerbatimChar"/>
        </w:rPr>
        <w:t xml:space="preserve">.info</w:t>
      </w:r>
      <w:r>
        <w:t xml:space="preserve"> </w:t>
      </w:r>
      <w:r>
        <w:t xml:space="preserve">with backoff; gracefully degrade (fall back to Yahoo-only, or CSV value) if a data</w:t>
      </w:r>
      <w:r>
        <w:t xml:space="preserve"> </w:t>
      </w:r>
      <w:r>
        <w:t xml:space="preserve">source is unreachable; never crash on a missing/odd field (numeric coercion +</w:t>
      </w:r>
      <w:r>
        <w:t xml:space="preserve"> </w:t>
      </w:r>
      <w:r>
        <w:t xml:space="preserve">defensive formatters).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NFR-3 Performance.</w:t>
      </w:r>
      <w:r>
        <w:t xml:space="preserve"> </w:t>
      </w:r>
      <w:r>
        <w:t xml:space="preserve">First load of a ~150-stock multi-broker portfolio completes</w:t>
      </w:r>
      <w:r>
        <w:t xml:space="preserve"> </w:t>
      </w:r>
      <w:r>
        <w:t xml:space="preserve">in tens of seconds; subsequent interactions are instant via caching (5 min quotes,</w:t>
      </w:r>
      <w:r>
        <w:t xml:space="preserve"> </w:t>
      </w:r>
      <w:r>
        <w:t xml:space="preserve">1 h metadata/TA, 24 h resolution &amp; NSE master).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NFR-4 Robustness.</w:t>
      </w:r>
      <w:r>
        <w:t xml:space="preserve"> </w:t>
      </w:r>
      <w:r>
        <w:t xml:space="preserve">Zero unhandled exceptions across tabs for any supported file;</w:t>
      </w:r>
      <w:r>
        <w:t xml:space="preserve"> </w:t>
      </w:r>
      <w:r>
        <w:t xml:space="preserve">per-file parse errors are surfaced, not fatal.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NFR-5 Usability.</w:t>
      </w:r>
      <w:r>
        <w:t xml:space="preserve"> </w:t>
      </w:r>
      <w:r>
        <w:t xml:space="preserve">No configuration, accounts, or API keys; Indian number</w:t>
      </w:r>
      <w:r>
        <w:t xml:space="preserve"> </w:t>
      </w:r>
      <w:r>
        <w:t xml:space="preserve">formatting (₹, lakh/crore); clear messaging for unresolved/un-priced/CSV-only 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NFR-6 Portability.</w:t>
      </w:r>
      <w:r>
        <w:t xml:space="preserve"> </w:t>
      </w:r>
      <w:r>
        <w:t xml:space="preserve">Runs on macOS, Windows, Linux (Python 3.9–3.14) locally,</w:t>
      </w:r>
      <w:r>
        <w:t xml:space="preserve"> </w:t>
      </w:r>
      <w:r>
        <w:t xml:space="preserve">and on Streamlit Community Cloud.</w:t>
      </w:r>
    </w:p>
    <w:p>
      <w:r>
        <w:pict>
          <v:rect style="width:0;height:1.5pt" o:hralign="center" o:hrstd="t" o:hr="t"/>
        </w:pict>
      </w:r>
    </w:p>
    <w:bookmarkEnd w:id="27"/>
    <w:bookmarkStart w:id="28" w:name="technical-architecture"/>
    <w:p>
      <w:pPr>
        <w:pStyle w:val="Heading2"/>
      </w:pPr>
      <w:r>
        <w:t xml:space="preserve">8. Technical architecture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a single Streamlit app composed of focused, independently-testable</w:t>
      </w:r>
      <w:r>
        <w:t xml:space="preserve"> </w:t>
      </w:r>
      <w:r>
        <w:t xml:space="preserve">Python modules. Default state is the uploaded file plus a local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and</w:t>
      </w:r>
      <w:r>
        <w:t xml:space="preserve"> </w:t>
      </w:r>
      <w:r>
        <w:t xml:space="preserve">Streamlit’s per-session cache; an</w:t>
      </w:r>
      <w:r>
        <w:t xml:space="preserve"> </w:t>
      </w:r>
      <w:r>
        <w:rPr>
          <w:b/>
          <w:bCs/>
        </w:rPr>
        <w:t xml:space="preserve">optional Supabase backend</w:t>
      </w:r>
      <w:r>
        <w:t xml:space="preserve"> </w:t>
      </w:r>
      <w:r>
        <w:t xml:space="preserve">can swap in cloud</w:t>
      </w:r>
      <w:r>
        <w:t xml:space="preserve"> </w:t>
      </w:r>
      <w:r>
        <w:t xml:space="preserve">accounts + per-user storage without changing call sites.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UI orchestration: sidebar, data-loading pipeline, summary cards, the 11 tabs, hosting/multi-user gating, and the backend selector (</w:t>
            </w:r>
            <w:r>
              <w:rPr>
                <w:rStyle w:val="VerbatimChar"/>
              </w:rPr>
              <w:t xml:space="preserve">store = db if db.is_enabled() else storage</w:t>
            </w:r>
            <w:r>
              <w:t xml:space="preserve">) + auth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parsers.py</w:t>
            </w:r>
          </w:p>
        </w:tc>
        <w:tc>
          <w:tcPr/>
          <w:p>
            <w:pPr>
              <w:pStyle w:val="Compact"/>
            </w:pPr>
            <w:r>
              <w:t xml:space="preserve">File reading + broker detection + normalisation to the canonical schema; CSV/Excel/PDF; company-name cleaning; ISIN/series-suffix handling.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market_data.py</w:t>
            </w:r>
          </w:p>
        </w:tc>
        <w:tc>
          <w:tcPr/>
          <w:p>
            <w:pPr>
              <w:pStyle w:val="Compact"/>
            </w:pPr>
            <w:r>
              <w:t xml:space="preserve">All Yahoo Finance fetching (quotes, metadata, TA history, dividends, benchmarks, per-stock detail), the 3-tier resolution chain, and the NSE master fetch. Cached.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analytics.py</w:t>
            </w:r>
          </w:p>
        </w:tc>
        <w:tc>
          <w:tcPr/>
          <w:p>
            <w:pPr>
              <w:pStyle w:val="Compact"/>
            </w:pPr>
            <w:r>
              <w:t xml:space="preserve">Pure (no-I/O) computation: holdings consolidation, totals, per-account breakdown, technical indicators, risk metrics, LTCG/STCG tax, XIRR, synthetic backtest curve, rebalancing.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charts.py</w:t>
            </w:r>
          </w:p>
        </w:tc>
        <w:tc>
          <w:tcPr/>
          <w:p>
            <w:pPr>
              <w:pStyle w:val="Compact"/>
            </w:pPr>
            <w:r>
              <w:t xml:space="preserve">Reusable Plotly figure builders (treemap, donuts, candlestick, benchmark overlay,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storage.py</w:t>
            </w:r>
          </w:p>
        </w:tc>
        <w:tc>
          <w:tcPr/>
          <w:p>
            <w:pPr>
              <w:pStyle w:val="Compact"/>
            </w:pPr>
            <w:r>
              <w:t xml:space="preserve">Local persistence (snapshots, last session, watchlist, overrides); configurable data directory for per-session isolation.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 Supabase backend</w:t>
            </w:r>
            <w:r>
              <w:t xml:space="preserve"> </w:t>
            </w:r>
            <w:r>
              <w:t xml:space="preserve">— email auth (sign-in/up/out, cookie-based session restore) + per-user cloud storage, mirroring</w:t>
            </w:r>
            <w:r>
              <w:t xml:space="preserve"> </w:t>
            </w:r>
            <w:r>
              <w:rPr>
                <w:rStyle w:val="VerbatimChar"/>
              </w:rPr>
              <w:t xml:space="preserve">storage.py</w:t>
            </w:r>
            <w:r>
              <w:t xml:space="preserve">’s signatures so it is a drop-in alternative; per-session client; activates only when secrets are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click_spark.py</w:t>
            </w:r>
          </w:p>
        </w:tc>
        <w:tc>
          <w:tcPr/>
          <w:p>
            <w:pPr>
              <w:pStyle w:val="Compact"/>
            </w:pPr>
            <w:r>
              <w:t xml:space="preserve">Decorative click-spark canvas overlay (JS injected via a Streamlit component, persists across reruns).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formatting.py</w:t>
            </w:r>
          </w:p>
        </w:tc>
        <w:tc>
          <w:tcPr/>
          <w:p>
            <w:pPr>
              <w:pStyle w:val="Compact"/>
            </w:pPr>
            <w:r>
              <w:t xml:space="preserve">Indian ₹/%/number formatters (defensive: coerce-or-</w:t>
            </w:r>
            <w:r>
              <w:t xml:space="preserve">“—”</w:t>
            </w:r>
            <w:r>
              <w:t xml:space="preserve">) + shared colour/label constants.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upload →</w:t>
      </w:r>
      <w:r>
        <w:t xml:space="preserve"> </w:t>
      </w:r>
      <w:r>
        <w:rPr>
          <w:rStyle w:val="VerbatimChar"/>
        </w:rPr>
        <w:t xml:space="preserve">parsers.parse_all</w:t>
      </w:r>
      <w:r>
        <w:t xml:space="preserve"> </w:t>
      </w:r>
      <w:r>
        <w:t xml:space="preserve">→ resolution (</w:t>
      </w:r>
      <w:r>
        <w:rPr>
          <w:rStyle w:val="VerbatimChar"/>
        </w:rPr>
        <w:t xml:space="preserve">market_data.resolve_symbols</w:t>
      </w:r>
      <w:r>
        <w:t xml:space="preserve">)</w:t>
      </w:r>
      <w:r>
        <w:t xml:space="preserve"> </w:t>
      </w:r>
      <w:r>
        <w:t xml:space="preserve">→ rename to clean tickers →</w:t>
      </w:r>
      <w:r>
        <w:t xml:space="preserve"> </w:t>
      </w:r>
      <w:r>
        <w:rPr>
          <w:rStyle w:val="VerbatimChar"/>
        </w:rPr>
        <w:t xml:space="preserve">market_data.fetch_quotes</w:t>
      </w:r>
      <w:r>
        <w:t xml:space="preserve"> </w:t>
      </w:r>
      <w:r>
        <w:t xml:space="preserve">(+ optional metadata/TA/dividends)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analytics.build_holdings</w:t>
      </w:r>
      <w:r>
        <w:t xml:space="preserve"> </w:t>
      </w:r>
      <w:r>
        <w:t xml:space="preserve">→ tabs render via</w:t>
      </w:r>
      <w:r>
        <w:t xml:space="preserve"> </w:t>
      </w:r>
      <w:r>
        <w:rPr>
          <w:rStyle w:val="VerbatimChar"/>
        </w:rPr>
        <w:t xml:space="preserve">charts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formatting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External services:</w:t>
      </w:r>
      <w:r>
        <w:t xml:space="preserve"> </w:t>
      </w:r>
      <w:r>
        <w:rPr>
          <w:i/>
          <w:iCs/>
        </w:rPr>
        <w:t xml:space="preserve">(read-only, anonymous, always)</w:t>
      </w:r>
      <w:r>
        <w:t xml:space="preserve"> </w:t>
      </w:r>
      <w:r>
        <w:t xml:space="preserve">Yahoo Finance (</w:t>
      </w:r>
      <w:r>
        <w:rPr>
          <w:rStyle w:val="VerbatimChar"/>
        </w:rPr>
        <w:t xml:space="preserve">yfinance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query2.finance.yahoo.com/v1/finance/search</w:t>
      </w:r>
      <w:r>
        <w:t xml:space="preserve">), NSE archives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archives.nseindia.com/.../EQUITY_L.csv</w:t>
      </w:r>
      <w:r>
        <w:t xml:space="preserve">), DuckDuckGo HTML search.</w:t>
      </w:r>
      <w:r>
        <w:t xml:space="preserve"> </w:t>
      </w:r>
      <w:r>
        <w:rPr>
          <w:i/>
          <w:iCs/>
        </w:rPr>
        <w:t xml:space="preserve">(authenticated,</w:t>
      </w:r>
      <w:r>
        <w:rPr>
          <w:i/>
          <w:iCs/>
        </w:rPr>
        <w:t xml:space="preserve"> </w:t>
      </w:r>
      <w:r>
        <w:rPr>
          <w:i/>
          <w:iCs/>
        </w:rPr>
        <w:t xml:space="preserve">per-user, only when accounts are enabled)</w:t>
      </w:r>
      <w:r>
        <w:t xml:space="preserve"> </w:t>
      </w:r>
      <w:r>
        <w:t xml:space="preserve">Supabase Auth + Postgres REST.</w:t>
      </w:r>
    </w:p>
    <w:p>
      <w:pPr>
        <w:pStyle w:val="BodyText"/>
      </w:pPr>
      <w:r>
        <w:rPr>
          <w:b/>
          <w:bCs/>
        </w:rPr>
        <w:t xml:space="preserve">Backend selection:</w:t>
      </w:r>
      <w:r>
        <w:t xml:space="preserve"> </w:t>
      </w:r>
      <w:r>
        <w:t xml:space="preserve">at startup</w:t>
      </w:r>
      <w:r>
        <w:t xml:space="preserve"> </w:t>
      </w:r>
      <w:r>
        <w:rPr>
          <w:rStyle w:val="VerbatimChar"/>
        </w:rPr>
        <w:t xml:space="preserve">db.is_enabled()</w:t>
      </w:r>
      <w:r>
        <w:t xml:space="preserve"> </w:t>
      </w:r>
      <w:r>
        <w:t xml:space="preserve">checks for Supabase secrets +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 </w:t>
      </w:r>
      <w:r>
        <w:t xml:space="preserve">package; if present the app gates on login and routes all persistence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db.py</w:t>
      </w:r>
      <w:r>
        <w:t xml:space="preserve">, otherwise it uses</w:t>
      </w:r>
      <w:r>
        <w:t xml:space="preserve"> </w:t>
      </w:r>
      <w:r>
        <w:rPr>
          <w:rStyle w:val="VerbatimChar"/>
        </w:rPr>
        <w:t xml:space="preserve">storage.py</w:t>
      </w:r>
      <w:r>
        <w:t xml:space="preserve"> </w:t>
      </w:r>
      <w:r>
        <w:t xml:space="preserve">(local/per-session). The Supabase</w:t>
      </w:r>
      <w:r>
        <w:t xml:space="preserve"> </w:t>
      </w:r>
      <w:r>
        <w:t xml:space="preserve">client is created</w:t>
      </w:r>
      <w:r>
        <w:t xml:space="preserve"> </w:t>
      </w:r>
      <w:r>
        <w:rPr>
          <w:b/>
          <w:bCs/>
        </w:rPr>
        <w:t xml:space="preserve">per session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cache_resource</w:t>
      </w:r>
      <w:r>
        <w:t xml:space="preserve">,</w:t>
      </w:r>
      <w:r>
        <w:t xml:space="preserve"> </w:t>
      </w:r>
      <w:r>
        <w:t xml:space="preserve">which would be shared across users); auth tokens are kept in session state and a</w:t>
      </w:r>
      <w:r>
        <w:t xml:space="preserve"> </w:t>
      </w:r>
      <w:r>
        <w:t xml:space="preserve">refresh-token cookie.</w:t>
      </w:r>
    </w:p>
    <w:p>
      <w:pPr>
        <w:pStyle w:val="BodyText"/>
      </w:pPr>
      <w:r>
        <w:rPr>
          <w:b/>
          <w:bCs/>
        </w:rPr>
        <w:t xml:space="preserve">Key dependencies:</w:t>
      </w:r>
      <w:r>
        <w:t xml:space="preserve"> </w:t>
      </w:r>
      <w:r>
        <w:t xml:space="preserve">streamlit ≥1.35, pandas, numpy, yfinance, plotly, openpyxl,</w:t>
      </w:r>
      <w:r>
        <w:t xml:space="preserve"> </w:t>
      </w:r>
      <w:r>
        <w:t xml:space="preserve">pyarrow, curl_cffi, pdfplumber;</w:t>
      </w:r>
      <w:r>
        <w:t xml:space="preserve"> </w:t>
      </w:r>
      <w:r>
        <w:rPr>
          <w:i/>
          <w:iCs/>
        </w:rPr>
        <w:t xml:space="preserve">(optional accounts)</w:t>
      </w:r>
      <w:r>
        <w:t xml:space="preserve"> </w:t>
      </w:r>
      <w:r>
        <w:t xml:space="preserve">supabase ≥2.0,</w:t>
      </w:r>
      <w:r>
        <w:t xml:space="preserve"> </w:t>
      </w:r>
      <w:r>
        <w:t xml:space="preserve">extra-streamlit-components ≥0.1.71.</w:t>
      </w:r>
    </w:p>
    <w:p>
      <w:r>
        <w:pict>
          <v:rect style="width:0;height:1.5pt" o:hralign="center" o:hrstd="t" o:hr="t"/>
        </w:pict>
      </w:r>
    </w:p>
    <w:bookmarkEnd w:id="28"/>
    <w:bookmarkStart w:id="29" w:name="data-dictionary-canonical-schema"/>
    <w:p>
      <w:pPr>
        <w:pStyle w:val="Heading2"/>
      </w:pPr>
      <w:r>
        <w:t xml:space="preserve">9. Data dictionary (canonical schema)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NSE/BSE symbol (post-resolution)</w:t>
            </w:r>
          </w:p>
        </w:tc>
        <w:tc>
          <w:tcPr/>
          <w:p>
            <w:pPr>
              <w:pStyle w:val="Compact"/>
            </w:pPr>
            <w:r>
              <w:t xml:space="preserve">broker file →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shares</w:t>
            </w:r>
          </w:p>
        </w:tc>
        <w:tc>
          <w:tcPr/>
          <w:p>
            <w:pPr>
              <w:pStyle w:val="Compact"/>
            </w:pPr>
            <w:r>
              <w:t xml:space="preserve">Quantity held</w:t>
            </w:r>
          </w:p>
        </w:tc>
        <w:tc>
          <w:tcPr/>
          <w:p>
            <w:pPr>
              <w:pStyle w:val="Compact"/>
            </w:pPr>
            <w:r>
              <w:t xml:space="preserve">broker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avg_cost</w:t>
            </w:r>
          </w:p>
        </w:tc>
        <w:tc>
          <w:tcPr/>
          <w:p>
            <w:pPr>
              <w:pStyle w:val="Compact"/>
            </w:pPr>
            <w:r>
              <w:t xml:space="preserve">Purchase/average price per share</w:t>
            </w:r>
          </w:p>
        </w:tc>
        <w:tc>
          <w:tcPr/>
          <w:p>
            <w:pPr>
              <w:pStyle w:val="Compact"/>
            </w:pPr>
            <w:r>
              <w:t xml:space="preserve">broker file (may be absent)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ltp</w:t>
            </w:r>
          </w:p>
        </w:tc>
        <w:tc>
          <w:tcPr/>
          <w:p>
            <w:pPr>
              <w:pStyle w:val="Compact"/>
            </w:pPr>
            <w:r>
              <w:t xml:space="preserve">Last traded price from the file</w:t>
            </w:r>
          </w:p>
        </w:tc>
        <w:tc>
          <w:tcPr/>
          <w:p>
            <w:pPr>
              <w:pStyle w:val="Compact"/>
            </w:pPr>
            <w:r>
              <w:t xml:space="preserve">broker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current_value</w:t>
            </w:r>
          </w:p>
        </w:tc>
        <w:tc>
          <w:tcPr/>
          <w:p>
            <w:pPr>
              <w:pStyle w:val="Compact"/>
            </w:pPr>
            <w:r>
              <w:t xml:space="preserve">Broker-reported market value</w:t>
            </w:r>
          </w:p>
        </w:tc>
        <w:tc>
          <w:tcPr/>
          <w:p>
            <w:pPr>
              <w:pStyle w:val="Compact"/>
            </w:pPr>
            <w:r>
              <w:t xml:space="preserve">broker file 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pnl</w:t>
            </w:r>
          </w:p>
        </w:tc>
        <w:tc>
          <w:tcPr/>
          <w:p>
            <w:pPr>
              <w:pStyle w:val="Compact"/>
            </w:pPr>
            <w:r>
              <w:t xml:space="preserve">Broker-reported P&amp;L</w:t>
            </w:r>
          </w:p>
        </w:tc>
        <w:tc>
          <w:tcPr/>
          <w:p>
            <w:pPr>
              <w:pStyle w:val="Compact"/>
            </w:pPr>
            <w:r>
              <w:t xml:space="preserve">broker file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</w:t>
            </w:r>
          </w:p>
        </w:tc>
        <w:tc>
          <w:tcPr/>
          <w:p>
            <w:pPr>
              <w:pStyle w:val="Compact"/>
            </w:pPr>
            <w:r>
              <w:t xml:space="preserve">ISIN code</w:t>
            </w:r>
          </w:p>
        </w:tc>
        <w:tc>
          <w:tcPr/>
          <w:p>
            <w:pPr>
              <w:pStyle w:val="Compact"/>
            </w:pPr>
            <w:r>
              <w:t xml:space="preserve">broker file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Sector/industry</w:t>
            </w:r>
          </w:p>
        </w:tc>
        <w:tc>
          <w:tcPr/>
          <w:p>
            <w:pPr>
              <w:pStyle w:val="Compact"/>
            </w:pPr>
            <w:r>
              <w:t xml:space="preserve">broker file or Yahoo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qty_long_term</w:t>
            </w:r>
          </w:p>
        </w:tc>
        <w:tc>
          <w:tcPr/>
          <w:p>
            <w:pPr>
              <w:pStyle w:val="Compact"/>
            </w:pPr>
            <w:r>
              <w:t xml:space="preserve">Shares held &gt;12 months</w:t>
            </w:r>
          </w:p>
        </w:tc>
        <w:tc>
          <w:tcPr/>
          <w:p>
            <w:pPr>
              <w:pStyle w:val="Compact"/>
            </w:pPr>
            <w:r>
              <w:t xml:space="preserve">broker file (for tax)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purchase_date</w:t>
            </w:r>
          </w:p>
        </w:tc>
        <w:tc>
          <w:tcPr/>
          <w:p>
            <w:pPr>
              <w:pStyle w:val="Compact"/>
            </w:pPr>
            <w:r>
              <w:t xml:space="preserve">Buy date</w:t>
            </w:r>
          </w:p>
        </w:tc>
        <w:tc>
          <w:tcPr/>
          <w:p>
            <w:pPr>
              <w:pStyle w:val="Compact"/>
            </w:pPr>
            <w:r>
              <w:t xml:space="preserve">broker file (for XIRR)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Account label (= file)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eployment-operations"/>
    <w:p>
      <w:pPr>
        <w:pStyle w:val="Heading2"/>
      </w:pPr>
      <w:r>
        <w:t xml:space="preserve">10. Deployment &amp; operations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Local: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, or</w:t>
      </w:r>
      <w:r>
        <w:t xml:space="preserve"> </w:t>
      </w:r>
      <w:r>
        <w:t xml:space="preserve">double-click</w:t>
      </w:r>
      <w:r>
        <w:t xml:space="preserve"> </w:t>
      </w:r>
      <w:r>
        <w:rPr>
          <w:rStyle w:val="VerbatimChar"/>
        </w:rPr>
        <w:t xml:space="preserve">run.command</w:t>
      </w:r>
      <w:r>
        <w:t xml:space="preserve"> </w:t>
      </w:r>
      <w:r>
        <w:t xml:space="preserve">(macOS) /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(Windows). Opens at</w:t>
      </w:r>
      <w:r>
        <w:t xml:space="preserve"> </w:t>
      </w:r>
      <w:r>
        <w:rPr>
          <w:rStyle w:val="VerbatimChar"/>
        </w:rPr>
        <w:t xml:space="preserve">localhost:8501</w:t>
      </w:r>
      <w:r>
        <w:t xml:space="preserve">. Persistent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Hosted (shared link, no accounts):</w:t>
      </w:r>
      <w:r>
        <w:t xml:space="preserve"> </w:t>
      </w:r>
      <w:r>
        <w:t xml:space="preserve">push to GitHub → deploy on Streamlit</w:t>
      </w:r>
      <w:r>
        <w:t xml:space="preserve"> </w:t>
      </w:r>
      <w:r>
        <w:t xml:space="preserve">Community Cloud, with secret</w:t>
      </w:r>
      <w:r>
        <w:t xml:space="preserve"> </w:t>
      </w:r>
      <w:r>
        <w:rPr>
          <w:rStyle w:val="VerbatimChar"/>
        </w:rPr>
        <w:t xml:space="preserve">PORTFOLIO_MULTIUSER = "1"</w:t>
      </w:r>
      <w:r>
        <w:t xml:space="preserve"> </w:t>
      </w:r>
      <w:r>
        <w:t xml:space="preserve">to enable per-session</w:t>
      </w:r>
      <w:r>
        <w:t xml:space="preserve"> </w:t>
      </w:r>
      <w:r>
        <w:t xml:space="preserve">isolation. Auto-rebuilds on each push.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Hosted with accounts (optional):</w:t>
      </w:r>
      <w:r>
        <w:t xml:space="preserve"> </w:t>
      </w:r>
      <w:r>
        <w:t xml:space="preserve">create a Supabase project, run the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snapshots</w:t>
      </w:r>
      <w:r>
        <w:t xml:space="preserve"> </w:t>
      </w:r>
      <w:r>
        <w:t xml:space="preserve">tables, each with RLS policies</w:t>
      </w:r>
      <w:r>
        <w:t xml:space="preserve"> </w:t>
      </w:r>
      <w:r>
        <w:rPr>
          <w:rStyle w:val="VerbatimChar"/>
        </w:rPr>
        <w:t xml:space="preserve">auth.uid() = user_id</w:t>
      </w:r>
      <w:r>
        <w:t xml:space="preserve">),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 </w:t>
      </w:r>
      <w:r>
        <w:t xml:space="preserve">to Streamlit secrets (and a gitignored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.streamlit/secrets.toml</w:t>
      </w:r>
      <w:r>
        <w:t xml:space="preserve"> </w:t>
      </w:r>
      <w:r>
        <w:t xml:space="preserve">for dev). Once present, the app requires login for</w:t>
      </w:r>
      <w:r>
        <w:t xml:space="preserve"> </w:t>
      </w:r>
      <w:r>
        <w:t xml:space="preserve">all visitors and stores data per user in Supabase. Secrets are never committed.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a clean zip (</w:t>
      </w:r>
      <w:r>
        <w:rPr>
          <w:rStyle w:val="VerbatimChar"/>
        </w:rPr>
        <w:t xml:space="preserve">run.command</w:t>
      </w:r>
      <w:r>
        <w:t xml:space="preserve">/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+ code,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excluded)</w:t>
      </w:r>
      <w:r>
        <w:t xml:space="preserve"> </w:t>
      </w:r>
      <w:r>
        <w:t xml:space="preserve">for recipients who prefer to run locally.</w:t>
      </w:r>
    </w:p>
    <w:p>
      <w:r>
        <w:pict>
          <v:rect style="width:0;height:1.5pt" o:hralign="center" o:hrstd="t" o:hr="t"/>
        </w:pict>
      </w:r>
    </w:p>
    <w:bookmarkEnd w:id="30"/>
    <w:bookmarkStart w:id="31" w:name="limitations-known-constraints"/>
    <w:p>
      <w:pPr>
        <w:pStyle w:val="Heading2"/>
      </w:pPr>
      <w:r>
        <w:t xml:space="preserve">11. Limitations &amp; known constraints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Market-data accuracy depends on Yahoo Finance</w:t>
      </w:r>
      <w:r>
        <w:t xml:space="preserve"> </w:t>
      </w:r>
      <w:r>
        <w:t xml:space="preserve">— prices are close/last-traded,</w:t>
      </w:r>
      <w:r>
        <w:t xml:space="preserve"> </w:t>
      </w:r>
      <w:r>
        <w:t xml:space="preserve">not real-time ticks; coverage is best for large/mid-cap NSE stocks.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Analyst targets are 12-month</w:t>
      </w:r>
      <w:r>
        <w:t xml:space="preserve"> </w:t>
      </w:r>
      <w:r>
        <w:t xml:space="preserve">consensus (no free 6-month source for India).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Performance history</w:t>
      </w:r>
      <w:r>
        <w:t xml:space="preserve"> </w:t>
      </w:r>
      <w:r>
        <w:t xml:space="preserve">builds over time from daily snapshots; the benchmark</w:t>
      </w:r>
      <w:r>
        <w:t xml:space="preserve"> </w:t>
      </w:r>
      <w:r>
        <w:t xml:space="preserve">backtest replays</w:t>
      </w:r>
      <w:r>
        <w:t xml:space="preserve"> </w:t>
      </w:r>
      <w:r>
        <w:rPr>
          <w:i/>
          <w:iCs/>
        </w:rPr>
        <w:t xml:space="preserve">today’s</w:t>
      </w:r>
      <w:r>
        <w:t xml:space="preserve"> </w:t>
      </w:r>
      <w:r>
        <w:t xml:space="preserve">quantities (ignores when shares were actually bought).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XIRR requires purchase dates</w:t>
      </w:r>
      <w:r>
        <w:t xml:space="preserve">, which most holdings exports omit (tradebook</w:t>
      </w:r>
      <w:r>
        <w:t xml:space="preserve"> </w:t>
      </w:r>
      <w:r>
        <w:t xml:space="preserve">needed).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Tax figures are estimates, not advice</w:t>
      </w:r>
      <w:r>
        <w:t xml:space="preserve"> </w:t>
      </w:r>
      <w:r>
        <w:t xml:space="preserve">(India listed-equity: LTCG 12.5% above</w:t>
      </w:r>
      <w:r>
        <w:t xml:space="preserve"> </w:t>
      </w:r>
      <w:r>
        <w:t xml:space="preserve">₹1.25 L/yr, STCG 20%).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PDF support is text-based only</w:t>
      </w:r>
      <w:r>
        <w:t xml:space="preserve"> </w:t>
      </w:r>
      <w:r>
        <w:t xml:space="preserve">— scanned/image statements need OCR (not built).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Renamed-with-no-price / suspended / delisted</w:t>
      </w:r>
      <w:r>
        <w:t xml:space="preserve"> </w:t>
      </w:r>
      <w:r>
        <w:t xml:space="preserve">holdings may stay unresolved (by</w:t>
      </w:r>
      <w:r>
        <w:t xml:space="preserve"> </w:t>
      </w:r>
      <w:r>
        <w:t xml:space="preserve">design — shown at CSV value, never mis-assigned).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Hosted mode</w:t>
      </w:r>
      <w:r>
        <w:t xml:space="preserve"> </w:t>
      </w:r>
      <w:r>
        <w:t xml:space="preserve">depends on Streamlit Cloud’s shared IPs, which NSE/DuckDuckGo may</w:t>
      </w:r>
      <w:r>
        <w:t xml:space="preserve"> </w:t>
      </w:r>
      <w:r>
        <w:t xml:space="preserve">occasionally block; the app degrades gracefully to Yahoo-only.</w:t>
      </w:r>
    </w:p>
    <w:p>
      <w:r>
        <w:pict>
          <v:rect style="width:0;height:1.5pt" o:hralign="center" o:hrstd="t" o:hr="t"/>
        </w:pict>
      </w:r>
    </w:p>
    <w:bookmarkEnd w:id="31"/>
    <w:bookmarkStart w:id="32" w:name="future-roadmap-candidate-enhancements"/>
    <w:p>
      <w:pPr>
        <w:pStyle w:val="Heading2"/>
      </w:pPr>
      <w:r>
        <w:t xml:space="preserve">12. Future roadmap (candidate enhancements)</w:t>
      </w:r>
    </w:p>
    <w:p>
      <w:pPr>
        <w:pStyle w:val="Compact"/>
        <w:numPr>
          <w:ilvl w:val="0"/>
          <w:numId w:val="1016"/>
        </w:numPr>
      </w:pPr>
      <w:r>
        <w:t xml:space="preserve">OCR for scanned PDF statements.</w:t>
      </w:r>
    </w:p>
    <w:p>
      <w:pPr>
        <w:pStyle w:val="Compact"/>
        <w:numPr>
          <w:ilvl w:val="0"/>
          <w:numId w:val="1016"/>
        </w:numPr>
      </w:pPr>
      <w:r>
        <w:t xml:space="preserve">Tradebook ingestion for accurate XIRR + realised-gains history.</w:t>
      </w:r>
    </w:p>
    <w:p>
      <w:pPr>
        <w:pStyle w:val="Compact"/>
        <w:numPr>
          <w:ilvl w:val="0"/>
          <w:numId w:val="1016"/>
        </w:numPr>
      </w:pPr>
      <w:r>
        <w:t xml:space="preserve">Mutual-fund NAV resolution (AMFI) and deeper MF analytics.</w:t>
      </w:r>
    </w:p>
    <w:p>
      <w:pPr>
        <w:pStyle w:val="Compact"/>
        <w:numPr>
          <w:ilvl w:val="0"/>
          <w:numId w:val="1016"/>
        </w:numPr>
      </w:pPr>
      <w:r>
        <w:t xml:space="preserve">Alerts (price/target/rebalance-drift) and goal tracking.</w:t>
      </w:r>
    </w:p>
    <w:p>
      <w:pPr>
        <w:pStyle w:val="Compact"/>
        <w:numPr>
          <w:ilvl w:val="0"/>
          <w:numId w:val="1016"/>
        </w:numPr>
      </w:pPr>
      <w:r>
        <w:t xml:space="preserve">A small curated rename/alias map for well-known corporate renames.</w:t>
      </w:r>
    </w:p>
    <w:p>
      <w:pPr>
        <w:pStyle w:val="Compact"/>
        <w:numPr>
          <w:ilvl w:val="0"/>
          <w:numId w:val="1016"/>
        </w:numPr>
      </w:pPr>
      <w:r>
        <w:t xml:space="preserve">Correlation matrix / drawdown analytics on the Risk tab.</w:t>
      </w:r>
    </w:p>
    <w:p>
      <w:pPr>
        <w:pStyle w:val="Compact"/>
        <w:numPr>
          <w:ilvl w:val="0"/>
          <w:numId w:val="1016"/>
        </w:numPr>
      </w:pPr>
      <w:r>
        <w:t xml:space="preserve">Auth enhancements for accounts mode: password reset, email verification flow, OAuth</w:t>
      </w:r>
      <w:r>
        <w:t xml:space="preserve"> </w:t>
      </w:r>
      <w:r>
        <w:t xml:space="preserve">providers, and an optional</w:t>
      </w:r>
      <w:r>
        <w:t xml:space="preserve"> </w:t>
      </w:r>
      <w:r>
        <w:t xml:space="preserve">“continue as guest”</w:t>
      </w:r>
      <w:r>
        <w:t xml:space="preserve"> </w:t>
      </w:r>
      <w:r>
        <w:t xml:space="preserve">(no-account) path on the login screen.</w:t>
      </w:r>
    </w:p>
    <w:p>
      <w:r>
        <w:pict>
          <v:rect style="width:0;height:1.5pt" o:hralign="center" o:hrstd="t" o:hr="t"/>
        </w:pict>
      </w:r>
    </w:p>
    <w:bookmarkEnd w:id="32"/>
    <w:bookmarkStart w:id="33" w:name="glossary"/>
    <w:p>
      <w:pPr>
        <w:pStyle w:val="Heading2"/>
      </w:pPr>
      <w:r>
        <w:t xml:space="preserve">13. Glossary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LTP</w:t>
      </w:r>
      <w:r>
        <w:t xml:space="preserve"> </w:t>
      </w:r>
      <w:r>
        <w:t xml:space="preserve">— Last Traded Price.</w:t>
      </w:r>
      <w:r>
        <w:t xml:space="preserve"> </w:t>
      </w:r>
      <w:r>
        <w:rPr>
          <w:b/>
          <w:bCs/>
        </w:rPr>
        <w:t xml:space="preserve">ISIN</w:t>
      </w:r>
      <w:r>
        <w:t xml:space="preserve"> </w:t>
      </w:r>
      <w:r>
        <w:t xml:space="preserve">— International Securities Identification</w:t>
      </w:r>
      <w:r>
        <w:t xml:space="preserve"> </w:t>
      </w:r>
      <w:r>
        <w:t xml:space="preserve">Number.</w:t>
      </w:r>
      <w:r>
        <w:t xml:space="preserve"> </w:t>
      </w:r>
      <w:r>
        <w:rPr>
          <w:b/>
          <w:bCs/>
        </w:rPr>
        <w:t xml:space="preserve">LTCG/STCG</w:t>
      </w:r>
      <w:r>
        <w:t xml:space="preserve"> </w:t>
      </w:r>
      <w:r>
        <w:t xml:space="preserve">— Long/Short-Term Capital Gains.</w:t>
      </w:r>
      <w:r>
        <w:t xml:space="preserve"> </w:t>
      </w:r>
      <w:r>
        <w:rPr>
          <w:b/>
          <w:bCs/>
        </w:rPr>
        <w:t xml:space="preserve">XIRR</w:t>
      </w:r>
      <w:r>
        <w:t xml:space="preserve"> </w:t>
      </w:r>
      <w:r>
        <w:t xml:space="preserve">— money-weighted</w:t>
      </w:r>
      <w:r>
        <w:t xml:space="preserve"> </w:t>
      </w:r>
      <w:r>
        <w:t xml:space="preserve">annualised return.</w:t>
      </w:r>
      <w:r>
        <w:t xml:space="preserve"> </w:t>
      </w:r>
      <w:r>
        <w:rPr>
          <w:b/>
          <w:bCs/>
        </w:rPr>
        <w:t xml:space="preserve">HHI</w:t>
      </w:r>
      <w:r>
        <w:t xml:space="preserve"> </w:t>
      </w:r>
      <w:r>
        <w:t xml:space="preserve">— Herfindahl-Hirschman concentration index.</w:t>
      </w:r>
      <w:r>
        <w:t xml:space="preserve"> </w:t>
      </w:r>
      <w:r>
        <w:rPr>
          <w:b/>
          <w:bCs/>
        </w:rPr>
        <w:t xml:space="preserve">NSE/BSE</w:t>
      </w:r>
      <w:r>
        <w:t xml:space="preserve"> </w:t>
      </w:r>
      <w:r>
        <w:t xml:space="preserve">— National / Bombay Stock Exchange.</w:t>
      </w:r>
      <w:r>
        <w:t xml:space="preserve"> </w:t>
      </w:r>
      <w:r>
        <w:rPr>
          <w:b/>
          <w:bCs/>
        </w:rPr>
        <w:t xml:space="preserve">NCD</w:t>
      </w:r>
      <w:r>
        <w:t xml:space="preserve"> </w:t>
      </w:r>
      <w:r>
        <w:t xml:space="preserve">— Non-Convertible Debenture.</w:t>
      </w:r>
      <w:r>
        <w:t xml:space="preserve"> </w:t>
      </w:r>
      <w:r>
        <w:rPr>
          <w:b/>
          <w:bCs/>
        </w:rPr>
        <w:t xml:space="preserve">SMA/RSI</w:t>
      </w:r>
      <w:r>
        <w:t xml:space="preserve"> </w:t>
      </w:r>
      <w:r>
        <w:t xml:space="preserve">— Simple Moving Average / Relative Strength Index.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— Row-Level</w:t>
      </w:r>
      <w:r>
        <w:t xml:space="preserve"> </w:t>
      </w:r>
      <w:r>
        <w:t xml:space="preserve">Security (Postgres per-row access control).</w:t>
      </w:r>
      <w:r>
        <w:t xml:space="preserve"> </w:t>
      </w:r>
      <w:r>
        <w:rPr>
          <w:b/>
          <w:bCs/>
        </w:rPr>
        <w:t xml:space="preserve">Anon key</w:t>
      </w:r>
      <w:r>
        <w:t xml:space="preserve"> </w:t>
      </w:r>
      <w:r>
        <w:t xml:space="preserve">— Supabase’s public client</w:t>
      </w:r>
      <w:r>
        <w:t xml:space="preserve"> </w:t>
      </w:r>
      <w:r>
        <w:t xml:space="preserve">key, safe to expose because RLS enforces access.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2026-06-23T10:36:54Z</dcterms:created>
  <dcterms:modified xsi:type="dcterms:W3CDTF">2026-06-23T10:36:54Z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