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 Федеральный институт промышленной собственности (ФИПС)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125993, г. Москва, </w:t>
      </w:r>
      <w:proofErr w:type="spellStart"/>
      <w:r w:rsidRPr="000E483B">
        <w:rPr>
          <w:rFonts w:ascii="Arial" w:eastAsia="Times New Roman" w:hAnsi="Arial" w:cs="Arial"/>
          <w:sz w:val="24"/>
          <w:szCs w:val="24"/>
          <w:lang w:eastAsia="ru-RU"/>
        </w:rPr>
        <w:t>Бережковская</w:t>
      </w:r>
      <w:proofErr w:type="spellEnd"/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наб., д. 30, корп. 1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 Заявителя: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Новосибирский государственный университет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Адрес для переписки: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 заявке на изобретение №: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[Номер вашей заявки, например, 2026XXXXXX]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Дата подачи заявки: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[Дата]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Название изобретения: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[Название вашего изобретения]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ОТВЕТ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 уведомление о результатах проверки патентоспособности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В ответ на Уведомление Роспатента от [Дата уведомления] о результатах проверки патентоспособности вышеуказанной заявки, Заявитель выражает свое уважение Экспертизе, однако не может согласиться с выводом об отсутствии изобретательского уровня заявленного технического решения.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В связи с этим Заявитель представляет измененную формулу изобретения и доводы, подтверждающие соответствие решения критерию «изобретательский уровень» (ст. 1350 ГК РФ).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ИЗМЕНЕНИЕ ФОРМУЛЫ ИЗОБРЕТЕНИЯ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  <w:t>В соответствии со ст. 1378 ГК РФ Заявитель вносит изменения в независимый пункт 1 формулы изобретения. В формулу включены существенные признаки, подробно раскрытые в первоначальных материалах описания заявки (стр. [Номер страницы], абзац [Номер абзаца]).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Новая редакция пункта 1 формулы выглядит следующим образом:</w:t>
      </w:r>
    </w:p>
    <w:p w:rsidR="000E483B" w:rsidRDefault="000E483B" w:rsidP="000E483B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«1. [Скопируйте сюда ваш старый пункт 1, но вставьте в него НОВЫЙ ПРИЗНАК из описания, выделив его жирным шрифтом. Пример: ...отличающееся тем, что корпус выполнен из титана, </w:t>
      </w:r>
      <w:r w:rsidRPr="000E483B">
        <w:rPr>
          <w:rFonts w:ascii="Arial" w:eastAsia="Times New Roman" w:hAnsi="Arial" w:cs="Arial"/>
          <w:b/>
          <w:bCs/>
          <w:i/>
          <w:iCs/>
          <w:sz w:val="24"/>
          <w:szCs w:val="24"/>
          <w:lang w:eastAsia="ru-RU"/>
        </w:rPr>
        <w:t>а его внутренняя поверхность снабжена продольными пазами глубиной 2 мм</w:t>
      </w:r>
      <w:r w:rsidRPr="000E483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].»</w:t>
      </w:r>
    </w:p>
    <w:p w:rsidR="000E483B" w:rsidRDefault="000E483B" w:rsidP="000E483B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</w:p>
    <w:p w:rsidR="00F21FDB" w:rsidRDefault="000E483B" w:rsidP="000E483B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Способ автоматического контроля вовлеченности учащегося в учебное действие, характеризующийся тем, что проводят авторизацию в информационной системе,</w:t>
      </w:r>
    </w:p>
    <w:p w:rsidR="00F21FDB" w:rsidRDefault="00F21FDB" w:rsidP="000E483B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</w:p>
    <w:p w:rsidR="00F21FDB" w:rsidRDefault="00F21FDB" w:rsidP="000E483B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lang w:eastAsia="ru-RU"/>
        </w:rPr>
      </w:pPr>
    </w:p>
    <w:p w:rsidR="00F21FDB" w:rsidRPr="003D3AEA" w:rsidRDefault="000E483B" w:rsidP="003D3AEA">
      <w:pPr>
        <w:spacing w:after="0" w:line="240" w:lineRule="auto"/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отличающийся тем, что при помощи веб-камеры осуществляют биометрическую аутентификацию учащегося, </w:t>
      </w:r>
      <w:r w:rsidR="00F21FDB" w:rsidRPr="00F21FDB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проводят программный анализ</w:t>
      </w:r>
      <w:r w:rsidR="00F21FD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="00F21FDB" w:rsidRPr="00F21FDB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в результате которого управляют ходом учебного процесса с помощью обратной связи, реализуемой с помощью человеко-машинного интерфейс</w:t>
      </w:r>
      <w:r w:rsidR="00F21FD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</w:t>
      </w:r>
      <w:r w:rsidR="003D3AEA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:</w:t>
      </w:r>
      <w:r w:rsidR="00F21FD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0E483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отправляют сообщения на монитор учащегося, индексируют вовлеченность учащегося в учебный процесс, определяют интегральную вовлеченность учащегося в учебный процесс, определяют итоговую вовлеченность учащегося в учебный процесс</w:t>
      </w:r>
      <w:r w:rsidR="00F21FDB">
        <w:t xml:space="preserve">, </w:t>
      </w:r>
      <w:r w:rsidR="00F21FDB" w:rsidRPr="003D3AEA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а по окончании учебного действия учащийся получает зачет, если значение итоговой вовлеченности ≥ порогового значения, в противном случае - учебное действие не засчитывается.</w:t>
      </w:r>
    </w:p>
    <w:p w:rsidR="00F21FDB" w:rsidRPr="003D3AEA" w:rsidRDefault="00F21FDB" w:rsidP="00F21FDB">
      <w:pPr>
        <w:spacing w:line="278" w:lineRule="auto"/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</w:pPr>
      <w:r w:rsidRPr="003D3AEA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 xml:space="preserve">2. Способ по п. 1, отличающийся тем, что если моментальная вовлеченность равна нулю, то учащемуся отправляют звуковые или текстовые сообщения. </w:t>
      </w:r>
    </w:p>
    <w:p w:rsidR="00F21FDB" w:rsidRPr="003D3AEA" w:rsidRDefault="00F21FDB" w:rsidP="00F21FDB">
      <w:pPr>
        <w:spacing w:line="278" w:lineRule="auto"/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</w:pPr>
      <w:r w:rsidRPr="003D3AEA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lastRenderedPageBreak/>
        <w:t xml:space="preserve">3. Способ по п. 1, отличающийся тем, что если моментальная вовлеченность равна нулю, то учащемуся отправляют графическое сообщение, представленное с помощью изображения, например, геометрической фигуры. </w:t>
      </w:r>
    </w:p>
    <w:p w:rsidR="00F21FDB" w:rsidRPr="003D3AEA" w:rsidRDefault="00F21FDB" w:rsidP="00F21FDB">
      <w:pPr>
        <w:spacing w:line="278" w:lineRule="auto"/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</w:pPr>
      <w:r w:rsidRPr="003D3AEA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4. Способ по п. 3, отличающийся тем, что графическое сообщение, представлено с помощью изображения геометрической фигуры, окрашенной в цвет, например, квадрат, окрашенный в красный цвет.</w:t>
      </w:r>
    </w:p>
    <w:p w:rsidR="00F21FDB" w:rsidRPr="003D3AEA" w:rsidRDefault="00F21FDB" w:rsidP="00F21FDB">
      <w:pPr>
        <w:spacing w:line="278" w:lineRule="auto"/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</w:pPr>
      <w:r w:rsidRPr="003D3AEA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5. Способ по п. 1, отличающийся тем, что учащемуся отправляют сообщения на монитор компьютера или на монитор мобильного устройства.</w:t>
      </w:r>
    </w:p>
    <w:p w:rsidR="00F21FDB" w:rsidRPr="003D3AEA" w:rsidRDefault="00F21FDB" w:rsidP="00F21FDB">
      <w:pPr>
        <w:spacing w:line="278" w:lineRule="auto"/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</w:pPr>
      <w:r w:rsidRPr="003D3AEA">
        <w:rPr>
          <w:rFonts w:ascii="Arial" w:eastAsia="Times New Roman" w:hAnsi="Arial" w:cs="Arial"/>
          <w:b/>
          <w:i/>
          <w:iCs/>
          <w:sz w:val="24"/>
          <w:szCs w:val="24"/>
          <w:lang w:eastAsia="ru-RU"/>
        </w:rPr>
        <w:t>6. Способ по п. 1, отличающийся тем, что пороговое значение итоговой вовлеченности 0,8 или 0,9.</w:t>
      </w:r>
    </w:p>
    <w:p w:rsidR="000E483B" w:rsidRDefault="00D81135" w:rsidP="000E48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(абзацы проставлю потом)</w:t>
      </w:r>
    </w:p>
    <w:p w:rsidR="003D3AEA" w:rsidRPr="000E483B" w:rsidRDefault="003D3AEA" w:rsidP="000E48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ДОВОДЫ, ПОДТВЕРЖДАЮЩИЕ ИЗОБРЕТАТЕЛЬСКИЙ УРОВЕНЬ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Экспертиза в качестве наиболее близкого аналога (прототипа) противопоставила </w:t>
      </w:r>
      <w:r w:rsidR="003D3AEA">
        <w:rPr>
          <w:rFonts w:ascii="Arial" w:eastAsia="Times New Roman" w:hAnsi="Arial" w:cs="Arial"/>
          <w:sz w:val="24"/>
          <w:szCs w:val="24"/>
          <w:lang w:eastAsia="ru-RU"/>
        </w:rPr>
        <w:t xml:space="preserve">ряд документов, основным </w:t>
      </w:r>
      <w:r w:rsidR="00D81135">
        <w:rPr>
          <w:rFonts w:ascii="Arial" w:eastAsia="Times New Roman" w:hAnsi="Arial" w:cs="Arial"/>
          <w:sz w:val="24"/>
          <w:szCs w:val="24"/>
          <w:lang w:eastAsia="ru-RU"/>
        </w:rPr>
        <w:t xml:space="preserve">из которых является научная публикация (выходные данные проставлю потом), в котором, действительно, </w:t>
      </w:r>
      <w:r w:rsidR="007B1BCB">
        <w:rPr>
          <w:rFonts w:ascii="Arial" w:eastAsia="Times New Roman" w:hAnsi="Arial" w:cs="Arial"/>
          <w:sz w:val="24"/>
          <w:szCs w:val="24"/>
          <w:lang w:eastAsia="ru-RU"/>
        </w:rPr>
        <w:t xml:space="preserve">как и в нашей заявке </w:t>
      </w:r>
      <w:r w:rsidR="00D81135">
        <w:rPr>
          <w:rFonts w:ascii="Arial" w:eastAsia="Times New Roman" w:hAnsi="Arial" w:cs="Arial"/>
          <w:sz w:val="24"/>
          <w:szCs w:val="24"/>
          <w:lang w:eastAsia="ru-RU"/>
        </w:rPr>
        <w:t>образом фиксируется и анализируется вовлеченность учащегося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>. Заявитель утверждает, что заявленное решение явным образом не следует из указанного источника по следующим причинам:</w:t>
      </w:r>
    </w:p>
    <w:p w:rsidR="000E483B" w:rsidRPr="000E483B" w:rsidRDefault="000E483B" w:rsidP="000E483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Различие в существенных признаках:</w:t>
      </w:r>
      <w:r w:rsidR="00D811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  <w:t>1.1.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Противопоставленный аналог не содержит признака, внесенного в измененную формулу, а именно: </w:t>
      </w:r>
      <w:r w:rsidR="00D81135">
        <w:rPr>
          <w:rFonts w:ascii="Arial" w:eastAsia="Times New Roman" w:hAnsi="Arial" w:cs="Arial"/>
          <w:sz w:val="24"/>
          <w:szCs w:val="24"/>
          <w:lang w:eastAsia="ru-RU"/>
        </w:rPr>
        <w:t xml:space="preserve">использование результатов анализа вовлеченности учащегося для управления ходом учебного процесса, как </w:t>
      </w:r>
      <w:r w:rsidR="007B1BCB">
        <w:rPr>
          <w:rFonts w:ascii="Arial" w:eastAsia="Times New Roman" w:hAnsi="Arial" w:cs="Arial"/>
          <w:sz w:val="24"/>
          <w:szCs w:val="24"/>
          <w:lang w:eastAsia="ru-RU"/>
        </w:rPr>
        <w:t>моментального (направленного на привлечение внимания), так и этапного (зачет или незачет учебных действий</w:t>
      </w:r>
      <w:r w:rsidR="007B1BCB">
        <w:rPr>
          <w:rFonts w:ascii="Arial" w:eastAsia="Times New Roman" w:hAnsi="Arial" w:cs="Arial"/>
          <w:sz w:val="24"/>
          <w:szCs w:val="24"/>
          <w:lang w:eastAsia="ru-RU"/>
        </w:rPr>
        <w:br/>
      </w:r>
      <w:r w:rsidR="00D81135">
        <w:rPr>
          <w:rFonts w:ascii="Arial" w:eastAsia="Times New Roman" w:hAnsi="Arial" w:cs="Arial"/>
          <w:sz w:val="24"/>
          <w:szCs w:val="24"/>
          <w:lang w:eastAsia="ru-RU"/>
        </w:rPr>
        <w:t xml:space="preserve">1.2. </w:t>
      </w:r>
      <w:r w:rsidR="007B1BCB">
        <w:rPr>
          <w:rFonts w:ascii="Arial" w:eastAsia="Times New Roman" w:hAnsi="Arial" w:cs="Arial"/>
          <w:sz w:val="24"/>
          <w:szCs w:val="24"/>
          <w:lang w:eastAsia="ru-RU"/>
        </w:rPr>
        <w:t xml:space="preserve">Противопоставленный аналог требует развертывания сложной системы, приемлемой для лабораторных исследований по автоматическому контролю анализа вовлеченности, но отсутствующей в вузах, при этом требования к системе и возможность ее развертывания в реальном учебном процессе остаются за рамками источника. </w:t>
      </w:r>
      <w:r w:rsidR="001E0794">
        <w:rPr>
          <w:rFonts w:ascii="Arial" w:eastAsia="Times New Roman" w:hAnsi="Arial" w:cs="Arial"/>
          <w:sz w:val="24"/>
          <w:szCs w:val="24"/>
          <w:lang w:eastAsia="ru-RU"/>
        </w:rPr>
        <w:t xml:space="preserve">При этом анализ в реальном времени множества видеопотоков от преподавателя и каждого студента онлайн лекции одновременно с машинным выделением смысловых акцентов, о чем идет речь в научной публикации, является ресурсоемкой задачей.  </w:t>
      </w:r>
      <w:r w:rsidR="007B1BCB">
        <w:rPr>
          <w:rFonts w:ascii="Arial" w:eastAsia="Times New Roman" w:hAnsi="Arial" w:cs="Arial"/>
          <w:sz w:val="24"/>
          <w:szCs w:val="24"/>
          <w:lang w:eastAsia="ru-RU"/>
        </w:rPr>
        <w:t>В рассматриваемой заявке в Описании фиксируется простота системы, а в формуле прямо указывается единственное требование</w:t>
      </w:r>
      <w:r w:rsidR="001E0794">
        <w:rPr>
          <w:rFonts w:ascii="Arial" w:eastAsia="Times New Roman" w:hAnsi="Arial" w:cs="Arial"/>
          <w:sz w:val="24"/>
          <w:szCs w:val="24"/>
          <w:lang w:eastAsia="ru-RU"/>
        </w:rPr>
        <w:t xml:space="preserve"> – наличие веб-камеры.</w:t>
      </w:r>
      <w:r w:rsidR="001E0794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1.3. В противопоставленном аналоге </w:t>
      </w:r>
      <w:r w:rsidR="00F62B41">
        <w:rPr>
          <w:rFonts w:ascii="Arial" w:eastAsia="Times New Roman" w:hAnsi="Arial" w:cs="Arial"/>
          <w:sz w:val="24"/>
          <w:szCs w:val="24"/>
          <w:lang w:eastAsia="ru-RU"/>
        </w:rPr>
        <w:t>алгоритмы а</w:t>
      </w:r>
      <w:r w:rsidR="001E0794">
        <w:rPr>
          <w:rFonts w:ascii="Arial" w:eastAsia="Times New Roman" w:hAnsi="Arial" w:cs="Arial"/>
          <w:sz w:val="24"/>
          <w:szCs w:val="24"/>
          <w:lang w:eastAsia="ru-RU"/>
        </w:rPr>
        <w:t xml:space="preserve">нализ вовлеченности </w:t>
      </w:r>
      <w:r w:rsidR="00F62B41">
        <w:rPr>
          <w:rFonts w:ascii="Arial" w:eastAsia="Times New Roman" w:hAnsi="Arial" w:cs="Arial"/>
          <w:sz w:val="24"/>
          <w:szCs w:val="24"/>
          <w:lang w:eastAsia="ru-RU"/>
        </w:rPr>
        <w:t>существенным образом связаны с формой учебных занятий – онлайн лекцией</w:t>
      </w:r>
      <w:proofErr w:type="gramStart"/>
      <w:r w:rsidR="00F62B41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gramEnd"/>
      <w:r w:rsidR="00F62B41">
        <w:rPr>
          <w:rFonts w:ascii="Arial" w:eastAsia="Times New Roman" w:hAnsi="Arial" w:cs="Arial"/>
          <w:sz w:val="24"/>
          <w:szCs w:val="24"/>
          <w:lang w:eastAsia="ru-RU"/>
        </w:rPr>
        <w:t xml:space="preserve">В заявке описан способ, который пригоден </w:t>
      </w:r>
      <w:proofErr w:type="gramStart"/>
      <w:r w:rsidR="00F62B41">
        <w:rPr>
          <w:rFonts w:ascii="Arial" w:eastAsia="Times New Roman" w:hAnsi="Arial" w:cs="Arial"/>
          <w:sz w:val="24"/>
          <w:szCs w:val="24"/>
          <w:lang w:eastAsia="ru-RU"/>
        </w:rPr>
        <w:t>для любого учебного действия</w:t>
      </w:r>
      <w:proofErr w:type="gramEnd"/>
      <w:r w:rsidR="00F62B41">
        <w:rPr>
          <w:rFonts w:ascii="Arial" w:eastAsia="Times New Roman" w:hAnsi="Arial" w:cs="Arial"/>
          <w:sz w:val="24"/>
          <w:szCs w:val="24"/>
          <w:lang w:eastAsia="ru-RU"/>
        </w:rPr>
        <w:t xml:space="preserve"> при котором студент работает с компьютером, например педагогическое тестирование за компьютером. </w:t>
      </w:r>
    </w:p>
    <w:p w:rsidR="000E483B" w:rsidRPr="000E483B" w:rsidRDefault="000E483B" w:rsidP="000E483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Новый технический результат: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Включение данного признака в совокупность признаков изобретения позволило достичь нового, неочевидного для специалиста технического результата, а именно: </w:t>
      </w:r>
      <w:r w:rsidR="00F62B41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F62B41">
        <w:rPr>
          <w:rFonts w:ascii="Arial" w:eastAsia="Times New Roman" w:hAnsi="Arial" w:cs="Arial"/>
          <w:sz w:val="24"/>
          <w:szCs w:val="24"/>
          <w:lang w:eastAsia="ru-RU"/>
        </w:rPr>
        <w:t xml:space="preserve">озможность анализа вовлеченности учащегося </w:t>
      </w:r>
      <w:r w:rsidR="00F62B41">
        <w:rPr>
          <w:rFonts w:ascii="Arial" w:eastAsia="Times New Roman" w:hAnsi="Arial" w:cs="Arial"/>
          <w:sz w:val="24"/>
          <w:szCs w:val="24"/>
          <w:lang w:eastAsia="ru-RU"/>
        </w:rPr>
        <w:t>в учебное действие</w:t>
      </w:r>
      <w:r w:rsidR="00782710">
        <w:rPr>
          <w:rFonts w:ascii="Arial" w:eastAsia="Times New Roman" w:hAnsi="Arial" w:cs="Arial"/>
          <w:sz w:val="24"/>
          <w:szCs w:val="24"/>
          <w:lang w:eastAsia="ru-RU"/>
        </w:rPr>
        <w:t xml:space="preserve"> с управлением его поведением моментальным и в рамках длительности учебного действия с помощью аппаратных средств и </w:t>
      </w:r>
      <w:r w:rsidR="00782710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вычислительных и сетевых ресурсах бытового уровня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>. В противопоставленном аналоге данный результат не достигается и не обсуждается.</w:t>
      </w:r>
    </w:p>
    <w:p w:rsidR="000E483B" w:rsidRPr="000E483B" w:rsidRDefault="000E483B" w:rsidP="000E483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Отсутствие известности влияния признака на эффект: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Из уровня техники (включая приведенный аналог) не известна и явным образом не следует причинно-следственная связь между внесенным признаком и достигаемым техническим результатом. Специалист в данной области техники, основываясь на общеизвестных знаниях, не мог бы прийти к заявленному решению очевидным путем.</w:t>
      </w:r>
      <w:r w:rsidR="00782710">
        <w:rPr>
          <w:rFonts w:ascii="Arial" w:eastAsia="Times New Roman" w:hAnsi="Arial" w:cs="Arial"/>
          <w:sz w:val="24"/>
          <w:szCs w:val="24"/>
          <w:lang w:eastAsia="ru-RU"/>
        </w:rPr>
        <w:t xml:space="preserve"> Подтверждением этого может служить общее направление патентов и научных статей по актуальной задаче контроля вовлеченности учащегося в учебное действие, связанное с построением сложных информационных систем и аппаратно-программных комплексах и отсутствие решений, ориентированных на вычислительные устройства и ресурсы бытового уровня. 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Таким образом, заявленная совокупность признаков обеспечивает получение нового технического эффекта, что доказывает наличие </w:t>
      </w:r>
      <w:r w:rsidR="00782710" w:rsidRPr="000E483B">
        <w:rPr>
          <w:rFonts w:ascii="Arial" w:eastAsia="Times New Roman" w:hAnsi="Arial" w:cs="Arial"/>
          <w:sz w:val="24"/>
          <w:szCs w:val="24"/>
          <w:lang w:eastAsia="ru-RU"/>
        </w:rPr>
        <w:t>избирательского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t xml:space="preserve"> уровня.</w:t>
      </w:r>
    </w:p>
    <w:bookmarkEnd w:id="0"/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ПРОСИТЕЛЬНАЯ ЧАСТЬ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На основании изложенного, руководствуясь Частью IV Гражданского кодекса РФ и Административным регламентом Роспатента, </w:t>
      </w: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ПРОШУ:</w:t>
      </w:r>
    </w:p>
    <w:p w:rsidR="000E483B" w:rsidRPr="000E483B" w:rsidRDefault="000E483B" w:rsidP="000E483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Принять к рассмотрению измененную формулу изобретения.</w:t>
      </w:r>
    </w:p>
    <w:p w:rsidR="000E483B" w:rsidRPr="000E483B" w:rsidRDefault="000E483B" w:rsidP="000E483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Признать заявленное техническое решение соответствующим условию патентоспособности «изобретательский уровень».</w:t>
      </w:r>
    </w:p>
    <w:p w:rsidR="000E483B" w:rsidRPr="000E483B" w:rsidRDefault="000E483B" w:rsidP="000E483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Вынести решение о выдаче патента на изобретение по заявке № [Номер заявки].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Приложения:</w:t>
      </w:r>
    </w:p>
    <w:p w:rsidR="000E483B" w:rsidRPr="000E483B" w:rsidRDefault="000E483B" w:rsidP="000E483B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Измененная формула изобретения на __ л. в 1 экз.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Заявитель / Представитель:</w:t>
      </w:r>
      <w:r w:rsidRPr="000E483B">
        <w:rPr>
          <w:rFonts w:ascii="Arial" w:eastAsia="Times New Roman" w:hAnsi="Arial" w:cs="Arial"/>
          <w:sz w:val="24"/>
          <w:szCs w:val="24"/>
          <w:lang w:eastAsia="ru-RU"/>
        </w:rPr>
        <w:br/>
        <w:t>__________________ (Подпись) / [Ваше ФИО]</w:t>
      </w:r>
    </w:p>
    <w:p w:rsidR="000E483B" w:rsidRPr="000E483B" w:rsidRDefault="000E483B" w:rsidP="000E48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483B">
        <w:rPr>
          <w:rFonts w:ascii="Arial" w:eastAsia="Times New Roman" w:hAnsi="Arial" w:cs="Arial"/>
          <w:sz w:val="24"/>
          <w:szCs w:val="24"/>
          <w:lang w:eastAsia="ru-RU"/>
        </w:rPr>
        <w:t>«___» ____________ 2026 г.</w:t>
      </w:r>
    </w:p>
    <w:p w:rsidR="000E483B" w:rsidRPr="000E483B" w:rsidRDefault="000E483B" w:rsidP="000E48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48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07D07" w:rsidRDefault="00507D07"/>
    <w:sectPr w:rsidR="00507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12269"/>
    <w:multiLevelType w:val="multilevel"/>
    <w:tmpl w:val="9E7A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3556D"/>
    <w:multiLevelType w:val="multilevel"/>
    <w:tmpl w:val="161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A6C76"/>
    <w:multiLevelType w:val="multilevel"/>
    <w:tmpl w:val="8270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83B"/>
    <w:rsid w:val="000761C3"/>
    <w:rsid w:val="000E483B"/>
    <w:rsid w:val="001E0794"/>
    <w:rsid w:val="003D3AEA"/>
    <w:rsid w:val="00507D07"/>
    <w:rsid w:val="00782710"/>
    <w:rsid w:val="007B1BCB"/>
    <w:rsid w:val="00D81135"/>
    <w:rsid w:val="00DE21CF"/>
    <w:rsid w:val="00F21FDB"/>
    <w:rsid w:val="00F6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92C1"/>
  <w15:chartTrackingRefBased/>
  <w15:docId w15:val="{52F9D251-0078-4E42-A269-8694E50E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E483B"/>
    <w:pPr>
      <w:spacing w:after="0" w:line="276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5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6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8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17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67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7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8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1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200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369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86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40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Казаков Виталий</dc:creator>
  <cp:keywords/>
  <dc:description/>
  <cp:lastModifiedBy>Казаков Виталий</cp:lastModifiedBy>
  <cp:revision>1</cp:revision>
  <dcterms:created xsi:type="dcterms:W3CDTF">2026-08-25T07:17:00Z</dcterms:created>
  <dcterms:modified xsi:type="dcterms:W3CDTF">2026-08-25T09:11:00Z</dcterms:modified>
</cp:coreProperties>
</file>