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Arial" w:cs="Arial" w:eastAsia="Arial" w:hAnsi="Arial"/>
          <w:b/>
          <w:bCs/>
          <w:color w:val="0F6E8C"/>
          <w:sz w:val="28"/>
          <w:szCs w:val="28"/>
        </w:rPr>
        <w:t xml:space="preserve">Startup XYZ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32F3E"/>
          <w:sz w:val="56"/>
          <w:szCs w:val="56"/>
        </w:rPr>
        <w:t xml:space="preserve">Arquitetura da Solução</w:t>
      </w:r>
    </w:p>
    <w:p>
      <w:pPr>
        <w:spacing w:after="600"/>
      </w:pPr>
      <w:r>
        <w:rPr>
          <w:rFonts w:ascii="Arial" w:cs="Arial" w:eastAsia="Arial" w:hAnsi="Arial"/>
          <w:color w:val="545B64"/>
          <w:sz w:val="28"/>
          <w:szCs w:val="28"/>
        </w:rPr>
        <w:t xml:space="preserve">Gestão de Documentos para IA na AWS: componentes, fluxo, escalabilidade e alta disponibilidade</w:t>
      </w:r>
    </w:p>
    <w:p>
      <w:pPr>
        <w:pBdr>
          <w:top w:val="single" w:color="00A4A6" w:sz="8" w:space="8"/>
        </w:pBdr>
        <w:spacing w:after="120"/>
      </w:pPr>
      <w:r>
        <w:rPr>
          <w:rFonts w:ascii="Arial" w:cs="Arial" w:eastAsia="Arial" w:hAnsi="Arial"/>
          <w:color w:val="545B64"/>
          <w:sz w:val="22"/>
          <w:szCs w:val="22"/>
        </w:rPr>
        <w:t xml:space="preserve">Projeto de TCC · Escola da Nuvem</w:t>
      </w:r>
    </w:p>
    <w:p>
      <w:r>
        <w:rPr>
          <w:rFonts w:ascii="Arial" w:cs="Arial" w:eastAsia="Arial" w:hAnsi="Arial"/>
          <w:color w:val="545B64"/>
          <w:sz w:val="22"/>
          <w:szCs w:val="22"/>
        </w:rPr>
        <w:t xml:space="preserve">Case: A Jornada da Startup XYZ – Gestão de Documentos para IA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</w:rPr>
        <w:t xml:space="preserve">1. Visão geral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A Startup XYZ recebe cerca de </w:t>
      </w:r>
      <w:r>
        <w:rPr>
          <w:rFonts w:ascii="Arial" w:cs="Arial" w:eastAsia="Arial" w:hAnsi="Arial"/>
          <w:b/>
          <w:bCs/>
        </w:rPr>
        <w:t xml:space="preserve">50 mil documentos por mês</w:t>
      </w:r>
      <w:r>
        <w:rPr>
          <w:rFonts w:ascii="Arial" w:cs="Arial" w:eastAsia="Arial" w:hAnsi="Arial"/>
        </w:rPr>
        <w:t xml:space="preserve"> (PDFs e imagens) enviados pelos clientes ao seu Agente de IA. Nenhum documento pode ser apagado, porque essa base histórica será usada para treinar futuros modelos. O cliente precisa acessar os próprios arquivos durante </w:t>
      </w:r>
      <w:r>
        <w:rPr>
          <w:rFonts w:ascii="Arial" w:cs="Arial" w:eastAsia="Arial" w:hAnsi="Arial"/>
          <w:b/>
          <w:bCs/>
        </w:rPr>
        <w:t xml:space="preserve">1 ano</w:t>
      </w:r>
      <w:r>
        <w:rPr>
          <w:rFonts w:ascii="Arial" w:cs="Arial" w:eastAsia="Arial" w:hAnsi="Arial"/>
        </w:rPr>
        <w:t xml:space="preserve">, e cada cliente só pode enxergar o que é dele.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A arquitetura responde a isso com quatro ideias centrais: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Serverless de ponta a ponta.</w:t>
      </w:r>
      <w:r>
        <w:rPr>
          <w:rFonts w:ascii="Arial" w:cs="Arial" w:eastAsia="Arial" w:hAnsi="Arial"/>
        </w:rPr>
        <w:t xml:space="preserve"> Nenhum servidor para provisionar. Cada serviço escala sozinho e cobra pelo uso.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O arquivo não passa pela API.</w:t>
      </w:r>
      <w:r>
        <w:rPr>
          <w:rFonts w:ascii="Arial" w:cs="Arial" w:eastAsia="Arial" w:hAnsi="Arial"/>
        </w:rPr>
        <w:t xml:space="preserve"> A API só entrega uma URL pré-assinada. O upload e o download acontecem direto entre o cliente e o Amazon S3.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Custo controlado pelo ciclo de vida.</w:t>
      </w:r>
      <w:r>
        <w:rPr>
          <w:rFonts w:ascii="Arial" w:cs="Arial" w:eastAsia="Arial" w:hAnsi="Arial"/>
        </w:rPr>
        <w:t xml:space="preserve"> O documento fica no S3 Standard durante o primeiro ano e depois vai automaticamente para o S3 Glacier Deep Archive, sem exclusão.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Duas camadas de disponibilidade.</w:t>
      </w:r>
      <w:r>
        <w:rPr>
          <w:rFonts w:ascii="Arial" w:cs="Arial" w:eastAsia="Arial" w:hAnsi="Arial"/>
        </w:rPr>
        <w:t xml:space="preserve"> Dentro da região, os serviços gerenciados já são multi-AZ. Entre regiões, a estratégia de recuperação de desastre é pilot light: os dados ficam sempre replicados em us-west-2 e a aplicação sobe por infraestrutura como código quando necessário.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EF7F8" w:sz="4"/>
              <w:left w:val="single" w:color="00A4A6" w:sz="24"/>
              <w:bottom w:val="single" w:color="EEF7F8" w:sz="4"/>
              <w:right w:val="single" w:color="EEF7F8" w:sz="4"/>
            </w:tcBorders>
            <w:shd w:fill="EEF7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8C"/>
              </w:rPr>
              <w:t xml:space="preserve">Em uma frase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</w:rPr>
              <w:t xml:space="preserve">O cliente se autentica no Cognito, pede uma URL à API, envia o arquivo direto ao S3 e um fluxo assíncrono registra os metadados. Tudo escala sozinho, os dados são replicados para outra região e nada é apagado.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O diagrama</w:t>
      </w:r>
    </w:p>
    <w:p>
      <w:pPr>
        <w:jc w:val="center"/>
      </w:pPr>
      <w:r>
        <w:drawing>
          <wp:inline distT="0" distB="0" distL="0" distR="0">
            <wp:extent cx="6096000" cy="5715000"/>
            <wp:effectExtent t="0" r="0" b="0" l="0"/>
            <wp:docPr id="1" name="arquitetura" descr="Diagrama da arquitetura da Startup XYZ" title="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45B64"/>
          <w:sz w:val="18"/>
          <w:szCs w:val="18"/>
        </w:rPr>
        <w:t xml:space="preserve">Figura 1. Arquitetura da solução (arquivo-fonte: arquitetura-startup-xyz.drawio)</w:t>
      </w:r>
    </w:p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Como ler o diagrama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desenho está dividido em cinco áreas. Vale apresentar nesta ordem: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Cliente e Route 53 (topo).</w:t>
      </w:r>
      <w:r>
        <w:rPr>
          <w:rFonts w:ascii="Arial" w:cs="Arial" w:eastAsia="Arial" w:hAnsi="Arial"/>
        </w:rPr>
        <w:t xml:space="preserve"> O cliente usa a aplicação web ou mobile. O Route 53 é o serviço global de DNS que decide para qual região o nome api.startupxyz.com aponta.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Região primária, us-east-1 (esquerda).</w:t>
      </w:r>
      <w:r>
        <w:rPr>
          <w:rFonts w:ascii="Arial" w:cs="Arial" w:eastAsia="Arial" w:hAnsi="Arial"/>
        </w:rPr>
        <w:t xml:space="preserve"> É onde a aplicação roda no dia a dia. As três molduras verdes sobrepostas representam as Availability Zones a, b e c. Os três dados replicados (Cognito, DynamoDB e S3) ficam na coluna da direita, encostados na região secundária.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Região secundária, us-west-2 (direita).</w:t>
      </w:r>
      <w:r>
        <w:rPr>
          <w:rFonts w:ascii="Arial" w:cs="Arial" w:eastAsia="Arial" w:hAnsi="Arial"/>
        </w:rPr>
        <w:t xml:space="preserve"> É a região de recuperação de desastre. A moldura verde fica sempre ligada (dados). Cada réplica fica na mesma altura do original, de frente para ele, ligada por uma seta laranja curta com o nome da replicação escrito nela. A parte cinza, com ícones esmaecidos, só é criada no failover. Ela já aparece ligada às réplicas por setas cinza, que mostram para onde cada serviço vai apontar quando subir: as Lambdas usam a réplica do DynamoDB e o S3 réplica dispara o fluxo de eventos.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Serviços globais e transversais (faixa vermelha).</w:t>
      </w:r>
      <w:r>
        <w:rPr>
          <w:rFonts w:ascii="Arial" w:cs="Arial" w:eastAsia="Arial" w:hAnsi="Arial"/>
        </w:rPr>
        <w:t xml:space="preserve"> Valem para as duas regiões: IAM, Shield Standard, CloudTrail, Budgets e CloudFormation.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Fluxo e legenda (rodapé).</w:t>
      </w:r>
      <w:r>
        <w:rPr>
          <w:rFonts w:ascii="Arial" w:cs="Arial" w:eastAsia="Arial" w:hAnsi="Arial"/>
        </w:rPr>
        <w:t xml:space="preserve"> Os números de 1 a 8 seguem o caminho de um documento. O símbolo ! mostra o tratamento de falha e DR mostra o desastre.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Seta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Preta contínua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Requisição entre serviços.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Verde tracejada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Acesso direto do cliente ao S3 com URL pré-assinada.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Vermelha tracejada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Caminho de falha e alerta (DLQ, alarme, e-mail).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Laranja tracejada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Replicação entre regiões, com o nome escrito na seta: S3 Cross-Region Replication, DynamoDB Global Tables e Cognito multi-Region replication. A seta do DynamoDB tem duas pontas porque Global Tables replica nos dois sentidos.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Roxa tracejada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Failover de DNS feito pelo Route 53.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Cinza contínua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Ligação na região secundária que só passa a existir no failover, quando o CloudFormation cria os serviços.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Componentes por camada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Cada serviço tem um papel claro. As tabelas abaixo mostram o que ele faz na solução e por que foi escolhido.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Entrada, identidade e proteção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rPr>
          <w:tblHeader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 na solução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que este serviço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Route 53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Resolve api.startupxyz.com. Mantém um registro de failover com health check na rota /health da API primária, que responde sem autenticação.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Serviço global, com SLA de 100% de disponibilidade. Muda o destino do tráfego sem intervenção manual.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Cognito (User Pool)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Cadastro e login. Emite o JWT com o identificador do usuário (sub). Plano Essentials, criptografado com chave KMS multi-região e com réplica em us-west-2 (multi-Region replication).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identidade vem do token assinado, não de um parâmetro enviado pelo cliente. A réplica mantém os mesmos usuários na secundária.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WAF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ACL regional com regras gerenciadas e limite de taxa. Associado ao estágio da REST API e ao User Pool do Cognito.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Bloqueia abuso antes de chegar à aplicação. O WAF se associa nativamente à REST API.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API Gateway (REST API)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Porta pública da aplicação, com domínio próprio. Valida o JWT com o Cognito authorizer e aplica throttling. Expõe a rota /health sem autenticação para o health check.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nativa com WAF e Cognito. Cobra por requisição.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Shield Standard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Proteção contra DDoS nas camadas de rede e transporte.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Automático e sem custo adicional.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3.2 Processamento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rPr>
          <w:tblHeader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 na solução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que este serviço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Lambda (API)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Monta a chave do objeto a partir do sub do token, consulta os metadados e gera a URL pré-assinada, que expira em 5 minutos. A URL é assinada com a própria role IAM da Lambda, sem chamar o S3.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Cobra por execução e não custa nada parada. Arquitetura ARM (Graviton) reduz o custo por execução.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Lambda (metadados)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Lê os eventos da fila e grava o registro do documento no DynamoDB.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Idempotente: se a mesma mensagem chegar duas vezes, o registro não é duplicado.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3.3 Armazenamento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rPr>
          <w:tblHeader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 na solução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que este serviço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S3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os documentos em usuario-&lt;sub&gt;/arquivo. Block Public Access, criptografia SSE-S3, acesso só por HTTPS, versionamento, Object Lock e negação de DELETE.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Armazenamento sem limite de capacidade, com dados distribuídos em pelo menos 3 AZs e durabilidade de 99,999999999%.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Lifecycle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Move objetos com mais de 365 dias do Standard para o Glacier Deep Archive. Inclui as versões não atuais.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Nativo e sem código. Usa a idade do objeto, exatamente como o case pede.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DynamoDB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os metadados de cada documento, com chave de partição userId. Modo on-demand, PITR e Global Table.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Escala por requisição, sem capacidade provisionada. A chave userId distribui a carga entre partições.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3.4 Integração assíncrona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rPr>
          <w:tblHeader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 na solução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que este serviço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EventBridge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Recebe o evento ObjectCreated do bucket e aplica a regra que o encaminha.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Permite acrescentar novos consumidores no futuro (por exemplo, o pipeline de treinamento) sem mexer no bucket.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SQS (fila padrão)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os eventos até a Lambda processar.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Absorve picos. Se a Lambda estiver lenta ou falhar, a mensagem espera na fila.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SQS (DLQ)</w:t>
            </w:r>
          </w:p>
        </w:tc>
        <w:tc>
          <w:tcPr>
            <w:tcW w:type="dxa" w:w="3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Recebe mensagens que falharam várias vezes (maxReceiveCount).</w:t>
            </w:r>
          </w:p>
        </w:tc>
        <w:tc>
          <w:tcPr>
            <w:tcW w:type="dxa" w:w="3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Nenhuma falha é perdida. A mensagem fica guardada para análise e reprocessamento.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3.5 Observabilidade, governança e automação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 na solução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CloudWatch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Logs, métricas e alarmes. Um alarme dispara quando a DLQ tem mensagem.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SNS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Envia o alerta por e-mail para a equipe XYZ.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CloudTrail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Trilha multi-região: registra quem fez o quê na conta.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IAM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Uma role por Lambda, com menor privilégio. A Lambda da API só lê os metadados e gera URLs para o bucket; a de metadados só grava no DynamoDB.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Budgets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Alerta quando o custo foge do previsto.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CloudFormation</w:t>
            </w:r>
          </w:p>
        </w:tc>
        <w:tc>
          <w:tcPr>
            <w:tcW w:type="dxa" w:w="70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Infraestrutura como código das duas regiões. É o que permite criar a aplicação em us-west-2 no failover.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4. O caminho de um documento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Os números abaixo são os mesmos do diagrama.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Login.</w:t>
      </w:r>
      <w:r>
        <w:rPr>
          <w:rFonts w:ascii="Arial" w:cs="Arial" w:eastAsia="Arial" w:hAnsi="Arial"/>
        </w:rPr>
        <w:t xml:space="preserve"> O cliente entra no Cognito, que está protegido pelo WAF, e recebe um JWT.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DNS.</w:t>
      </w:r>
      <w:r>
        <w:rPr>
          <w:rFonts w:ascii="Arial" w:cs="Arial" w:eastAsia="Arial" w:hAnsi="Arial"/>
        </w:rPr>
        <w:t xml:space="preserve"> O aplicativo chama api.startupxyz.com. O Route 53 responde com o endereço da API da região saudável (normalmente us-east-1).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WAF e API.</w:t>
      </w:r>
      <w:r>
        <w:rPr>
          <w:rFonts w:ascii="Arial" w:cs="Arial" w:eastAsia="Arial" w:hAnsi="Arial"/>
        </w:rPr>
        <w:t xml:space="preserve"> A requisição passa pelas regras do WAF e chega ao API Gateway, que valida o JWT com o Cognito authorizer.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URL.</w:t>
      </w:r>
      <w:r>
        <w:rPr>
          <w:rFonts w:ascii="Arial" w:cs="Arial" w:eastAsia="Arial" w:hAnsi="Arial"/>
        </w:rPr>
        <w:t xml:space="preserve"> A Lambda (API) monta a chave usando o sub do token, no formato usuario-&lt;sub&gt;/arquivo. No download, ela também consulta o DynamoDB para confirmar que o arquivo existe e pertence ao usuário. Em seguida, gera a URL pré-assinada, válida por 5 minutos.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Arquivo direto no S3.</w:t>
      </w:r>
      <w:r>
        <w:rPr>
          <w:rFonts w:ascii="Arial" w:cs="Arial" w:eastAsia="Arial" w:hAnsi="Arial"/>
        </w:rPr>
        <w:t xml:space="preserve"> O cliente envia (PUT) ou baixa (GET) o arquivo usando a URL. O arquivo não passa pela API nem pela Lambda.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Evento.</w:t>
      </w:r>
      <w:r>
        <w:rPr>
          <w:rFonts w:ascii="Arial" w:cs="Arial" w:eastAsia="Arial" w:hAnsi="Arial"/>
        </w:rPr>
        <w:t xml:space="preserve"> Ao receber um objeto novo, o S3 publica o evento ObjectCreated no EventBridge.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Fila.</w:t>
      </w:r>
      <w:r>
        <w:rPr>
          <w:rFonts w:ascii="Arial" w:cs="Arial" w:eastAsia="Arial" w:hAnsi="Arial"/>
        </w:rPr>
        <w:t xml:space="preserve"> A regra do EventBridge entrega o evento ao SQS.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Metadado.</w:t>
      </w:r>
      <w:r>
        <w:rPr>
          <w:rFonts w:ascii="Arial" w:cs="Arial" w:eastAsia="Arial" w:hAnsi="Arial"/>
        </w:rPr>
        <w:t xml:space="preserve"> A Lambda de metadados lê a fila e grava o registro no DynamoDB. A Global Table replica esse registro para us-west-2.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EF7F8" w:sz="4"/>
              <w:left w:val="single" w:color="00A4A6" w:sz="24"/>
              <w:bottom w:val="single" w:color="EEF7F8" w:sz="4"/>
              <w:right w:val="single" w:color="EEF7F8" w:sz="4"/>
            </w:tcBorders>
            <w:shd w:fill="EEF7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8C"/>
              </w:rPr>
              <w:t xml:space="preserve">Quando algo dá errado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</w:rPr>
              <w:t xml:space="preserve">Se a Lambda de metadados falhar várias vezes com a mesma mensagem, a mensagem desce para a DLQ. O alarme do CloudWatch percebe que a DLQ não está vazia e o SNS avisa a equipe por e-mail. O documento já está salvo no S3; o que fica pendente é só o registro do metadado, que pode ser reprocessado.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5. Principais decisões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Upload direto no S3, com URL pré-assinada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case sugere receber o documento pela API. Mudamos isso de propósito. O API Gateway aceita payload de até 10 MB e a Lambda, até 6 MB em chamada síncrona. Se o arquivo passasse por eles, o tamanho do documento ficaria limitado e cada upload pagaria tempo de execução da Lambda só para copiar bytes.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Com a URL pré-assinada, a API só autoriza. O tráfego pesado vai direto ao S3, que foi feito para isso. A URL vale para uma única chave, dentro do prefixo do próprio usuário, e expira em 5 minutos.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5.2 REST API em vez de HTTP API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A HTTP API é mais barata por requisição, mas não aceita associação direta com o AWS WAF. A REST API aceita, e também tem o Cognito authorizer nativo. Com o volume do case, a diferença de custo entre as duas é pequena. O custo que realmente pesa é o do Web ACL, que existiria em qualquer opção.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5.3 Isolamento entre clientes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isolamento não depende de o cliente informar quem ele é. O API Gateway valida o JWT, e a Lambda usa o sub que está dentro do token para montar a chave. O cliente nunca escolhe o caminho do arquivo. Somado a isso, o bucket é privado, tem Block Public Access e só é acessado por URL pré-assinada.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5.4 Camada fria: S3 Glacier Deep Archive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Depois de 365 dias, o cliente não acessa mais o documento. O uso futuro é o treinamento de modelos, que é planejado com antecedência. Por isso escolhemos a classe de menor custo de armazenamento. A recuperação leva até 12 horas (ou até 48 horas no modo mais barato), o que é aceitável para esse uso. A duração mínima de 180 dias não é problema, porque nada é apagado.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5.5 Nada é apagado: versionamento e Object Lock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Object Lock exige versionamento. Com uma retenção padrão configurada no bucket em modo compliance, nenhuma versão pode ser apagada ou alterada durante o período de retenção, nem pelo usuário root. Se o mesmo arquivo for enviado de novo, o S3 cria uma nova versão e a anterior continua preservada. Uma bucket policy também nega a ação de DELETE. O Lifecycle continua funcionando normalmente: mudar a classe de armazenamento não é apagar.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5.6 Metadados por evento, com fila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registro do metadado acontece depois que o arquivo chega ao S3, e não antes. Assim, só é registrado o que de fato foi salvo. A fila separa a velocidade de chegada dos arquivos da velocidade de gravação no banco.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Escalabilidade e elasticidade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6.1 Os dois conceitos</w:t>
      </w:r>
    </w:p>
    <w:p>
      <w:pPr>
        <w:keepLines/>
        <w:spacing w:after="140" w:line="300"/>
      </w:pPr>
      <w:r>
        <w:rPr>
          <w:rFonts w:ascii="Arial" w:cs="Arial" w:eastAsia="Arial" w:hAnsi="Arial"/>
          <w:b/>
          <w:bCs/>
        </w:rPr>
        <w:t xml:space="preserve">Escalabilidade</w:t>
      </w:r>
      <w:r>
        <w:rPr>
          <w:rFonts w:ascii="Arial" w:cs="Arial" w:eastAsia="Arial" w:hAnsi="Arial"/>
        </w:rPr>
        <w:t xml:space="preserve"> é a capacidade de a arquitetura atender mais carga sem precisar ser redesenhada. </w:t>
      </w:r>
      <w:r>
        <w:rPr>
          <w:rFonts w:ascii="Arial" w:cs="Arial" w:eastAsia="Arial" w:hAnsi="Arial"/>
          <w:b/>
          <w:bCs/>
        </w:rPr>
        <w:t xml:space="preserve">Elasticidade</w:t>
      </w:r>
      <w:r>
        <w:rPr>
          <w:rFonts w:ascii="Arial" w:cs="Arial" w:eastAsia="Arial" w:hAnsi="Arial"/>
        </w:rPr>
        <w:t xml:space="preserve"> é a capacidade de aumentar e diminuir recursos automaticamente, acompanhando a demanda, e pagar só pelo que foi usado.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Na AWS, os dois andam juntos quando usamos serviços gerenciados que cobram por requisição. Em uma arquitetura com Amazon EC2, a elasticidade dependeria de configurar um Auto Scaling group, escolher métricas e manter instâncias mínimas ligadas. Aqui, ela já vem embutida em cada serviço.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6.2 A carga do case em números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Medida</w:t>
            </w:r>
          </w:p>
        </w:tc>
        <w:tc>
          <w:tcPr>
            <w:tcW w:type="dxa" w:w="4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Novos arquivos por mês</w:t>
            </w:r>
          </w:p>
        </w:tc>
        <w:tc>
          <w:tcPr>
            <w:tcW w:type="dxa" w:w="4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50.000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dia</w:t>
            </w:r>
          </w:p>
        </w:tc>
        <w:tc>
          <w:tcPr>
            <w:tcW w:type="dxa" w:w="4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cerca de 1.700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minuto</w:t>
            </w:r>
          </w:p>
        </w:tc>
        <w:tc>
          <w:tcPr>
            <w:tcW w:type="dxa" w:w="4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cerca de 1,2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Acumulado em 1 ano</w:t>
            </w:r>
          </w:p>
        </w:tc>
        <w:tc>
          <w:tcPr>
            <w:tcW w:type="dxa" w:w="4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600.000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Acumulado em 5 anos (sem crescimento)</w:t>
            </w:r>
          </w:p>
        </w:tc>
        <w:tc>
          <w:tcPr>
            <w:tcW w:type="dxa" w:w="4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3.000.000</w:t>
            </w:r>
          </w:p>
        </w:tc>
      </w:tr>
    </w:tbl>
    <w:p>
      <w:pPr>
        <w:spacing w:after="60"/>
      </w:pP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Cada upload gera uma pequena cadeia de eventos: uma chamada à API, uma execução da Lambda (API), um PUT no S3, um evento no EventBridge, uma mensagem no SQS, uma execução da Lambda (metadados) e uma gravação no DynamoDB. Mesmo multiplicando a carga por 100, ela continua muito abaixo dos limites padrão dos serviços.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6.3 Como cada serviço escala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escala sozinho</w:t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Limite padrão a observar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Atende mais requisições sem configuração.</w:t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10.000 requisições por segundo por conta e região (ajustável). O throttling protege o back-end.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Lambda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 um ambiente de execução para cada requisição simultânea e desliga os que ficam ociosos.</w:t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1.000 execuções simultâneas por região (cota aumentável).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S3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tem limite de armazenamento. Distribui a carga por prefixo.</w:t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3.500 escritas e 5.500 leituras por segundo por prefixo. Como cada usuário tem o próprio prefixo, a carga se espalha naturalmente.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SQS (padrão)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Throughput praticamente ilimitado.</w:t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é gargalo neste volume.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DynamoDB (on-demand)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Ajusta a capacidade de leitura e escrita a cada requisição.</w:t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chave de partição userId distribui as gravações.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EventBridge e Cognito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Serviços gerenciados com cotas por região.</w:t>
            </w:r>
          </w:p>
        </w:tc>
        <w:tc>
          <w:tcPr>
            <w:tcW w:type="dxa" w:w="38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Cotas ajustáveis, muito acima da carga do case.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6.4 O que acontece em um pico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Suponha que um cliente grande envie, de uma vez, o volume de um mês inteiro.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O API Gateway e a Lambda (API) aumentam o número de execuções simultâneas para gerar as URLs.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Os arquivos vão direto ao S3, que absorve as gravações nos prefixos de cada usuário.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Os eventos chegam ao SQS mais rápido do que são processados. A fila cresce, e isso é esperado: ela existe para segurar o pico.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A Lambda de metadados consome a fila no próprio ritmo. Com concorrência reservada e tamanho de lote, controlamos a velocidade de gravação no DynamoDB.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Quando o pico passa, a fila esvazia e as execuções voltam a zero. Nenhuma mensagem é perdida.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EF7F8" w:sz="4"/>
              <w:left w:val="single" w:color="00A4A6" w:sz="24"/>
              <w:bottom w:val="single" w:color="EEF7F8" w:sz="4"/>
              <w:right w:val="single" w:color="EEF7F8" w:sz="4"/>
            </w:tcBorders>
            <w:shd w:fill="EEF7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8C"/>
              </w:rPr>
              <w:t xml:space="preserve">Elasticidade também no custo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</w:rPr>
              <w:t xml:space="preserve">De madrugada, sem uploads, o custo de API, Lambda, SQS, EventBridge e DynamoDB on-demand fica praticamente em zero. O único custo que cresce sempre é o armazenamento, porque nada é apagado. É exatamente esse custo que o Lifecycle controla, levando os arquivos antigos para o Deep Archive.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6.5 Pontos de atenção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Concorrência da Lambda.</w:t>
      </w:r>
      <w:r>
        <w:rPr>
          <w:rFonts w:ascii="Arial" w:cs="Arial" w:eastAsia="Arial" w:hAnsi="Arial"/>
        </w:rPr>
        <w:t xml:space="preserve"> A cota de 1.000 execuções simultâneas é compartilhada por todas as funções da região. Definimos concorrência reservada para que a Lambda de metadados não consuma a capacidade da Lambda da API.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Throttling do API Gateway.</w:t>
      </w:r>
      <w:r>
        <w:rPr>
          <w:rFonts w:ascii="Arial" w:cs="Arial" w:eastAsia="Arial" w:hAnsi="Arial"/>
        </w:rPr>
        <w:t xml:space="preserve"> Limites por estágio e por método evitam que um único cliente consuma a capacidade de todos. O WAF complementa com limite de taxa por 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Monitoramento.</w:t>
      </w:r>
      <w:r>
        <w:rPr>
          <w:rFonts w:ascii="Arial" w:cs="Arial" w:eastAsia="Arial" w:hAnsi="Arial"/>
        </w:rPr>
        <w:t xml:space="preserve"> Métricas no CloudWatch (execuções com throttling, idade da mensagem mais antiga na fila, erros 4xx e 5xx) mostram se algum limite está chegando perto.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Alta disponibilidade e recuperação de desastre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 Dois problemas diferentes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Uma Região da AWS é formada por várias Availability Zones, que são grupos de data centers isolados entre si, com energia e rede próprias. A arquitetura precisa responder a dois tipos de falha: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Falha de uma Availability Zone.</w:t>
      </w:r>
      <w:r>
        <w:rPr>
          <w:rFonts w:ascii="Arial" w:cs="Arial" w:eastAsia="Arial" w:hAnsi="Arial"/>
        </w:rPr>
        <w:t xml:space="preserve"> Resolvida com </w:t>
      </w:r>
      <w:r>
        <w:rPr>
          <w:rFonts w:ascii="Arial" w:cs="Arial" w:eastAsia="Arial" w:hAnsi="Arial"/>
          <w:b/>
          <w:bCs/>
        </w:rPr>
        <w:t xml:space="preserve">alta disponibilidade</w:t>
      </w:r>
      <w:r>
        <w:rPr>
          <w:rFonts w:ascii="Arial" w:cs="Arial" w:eastAsia="Arial" w:hAnsi="Arial"/>
        </w:rPr>
        <w:t xml:space="preserve"> dentro da região. Deve acontecer sem que o cliente perceba.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Falha de uma Região inteira.</w:t>
      </w:r>
      <w:r>
        <w:rPr>
          <w:rFonts w:ascii="Arial" w:cs="Arial" w:eastAsia="Arial" w:hAnsi="Arial"/>
        </w:rPr>
        <w:t xml:space="preserve"> Resolvida com </w:t>
      </w:r>
      <w:r>
        <w:rPr>
          <w:rFonts w:ascii="Arial" w:cs="Arial" w:eastAsia="Arial" w:hAnsi="Arial"/>
          <w:b/>
          <w:bCs/>
        </w:rPr>
        <w:t xml:space="preserve">recuperação de desastre</w:t>
      </w:r>
      <w:r>
        <w:rPr>
          <w:rFonts w:ascii="Arial" w:cs="Arial" w:eastAsia="Arial" w:hAnsi="Arial"/>
        </w:rPr>
        <w:t xml:space="preserve"> em outra região. É um evento raro e aceita algum tempo de recuperação, desde que esse tempo seja definido e conhecido.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7.2 Nível 1: alta disponibilidade dentro da região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Todos os serviços da região primária são </w:t>
      </w:r>
      <w:r>
        <w:rPr>
          <w:rFonts w:ascii="Arial" w:cs="Arial" w:eastAsia="Arial" w:hAnsi="Arial"/>
          <w:b/>
          <w:bCs/>
        </w:rPr>
        <w:t xml:space="preserve">regionais e gerenciados</w:t>
      </w:r>
      <w:r>
        <w:rPr>
          <w:rFonts w:ascii="Arial" w:cs="Arial" w:eastAsia="Arial" w:hAnsi="Arial"/>
        </w:rPr>
        <w:t xml:space="preserve">. Isso significa que a própria AWS distribui cada um deles em várias Availability Zones. Nós não escolhemos a AZ nem implantamos três cópias da Lambda. É isso que as três molduras verdes do diagrama representam.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Serviço</w:t>
            </w:r>
          </w:p>
        </w:tc>
        <w:tc>
          <w:tcPr>
            <w:tcW w:type="dxa" w:w="6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a AWS garante a disponibilidade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S3 (Standard)</w:t>
            </w:r>
          </w:p>
        </w:tc>
        <w:tc>
          <w:tcPr>
            <w:tcW w:type="dxa" w:w="6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Guarda cada objeto em pelo menos 3 AZs. Durabilidade de 99,999999999% e disponibilidade projetada de 99,99%.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DynamoDB</w:t>
            </w:r>
          </w:p>
        </w:tc>
        <w:tc>
          <w:tcPr>
            <w:tcW w:type="dxa" w:w="6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Replica os dados automaticamente em 3 AZs da região.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Lambda</w:t>
            </w:r>
          </w:p>
        </w:tc>
        <w:tc>
          <w:tcPr>
            <w:tcW w:type="dxa" w:w="6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Executa as funções em várias AZs. Se uma AZ falha, as execuções seguem nas outras.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Gateway, Cognito, EventBridge, SQS e SNS</w:t>
            </w:r>
          </w:p>
        </w:tc>
        <w:tc>
          <w:tcPr>
            <w:tcW w:type="dxa" w:w="6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Serviços regionais com redundância entre AZs gerenciada pela AWS.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Amazon Route 53</w:t>
            </w:r>
          </w:p>
        </w:tc>
        <w:tc>
          <w:tcPr>
            <w:tcW w:type="dxa" w:w="66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Serviço global, distribuído em vários pontos de presença. Tem SLA de 100% de disponibilidade.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EF7F8" w:sz="4"/>
              <w:left w:val="single" w:color="00A4A6" w:sz="24"/>
              <w:bottom w:val="single" w:color="EEF7F8" w:sz="4"/>
              <w:right w:val="single" w:color="EEF7F8" w:sz="4"/>
            </w:tcBorders>
            <w:shd w:fill="EEF7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8C"/>
              </w:rPr>
              <w:t xml:space="preserve">Para falar na apresentação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</w:rPr>
              <w:t xml:space="preserve">Se uma Availability Zone cair, nada muda para o cliente. Todos os serviços da região já estão distribuídos nas AZs a, b e c, e isso faz parte do serviço gerenciado. Não há instância, servidor ou banco que dependa de uma única AZ.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7.3 Nível 2: recuperação de desastre entre regiões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Para falha de região, duas métricas definem a estratégia: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RPO (Recovery Point Objective):</w:t>
      </w:r>
      <w:r>
        <w:rPr>
          <w:rFonts w:ascii="Arial" w:cs="Arial" w:eastAsia="Arial" w:hAnsi="Arial"/>
        </w:rPr>
        <w:t xml:space="preserve"> quanto dado podemos perder. É a distância entre o último dado replicado e o momento do desastre.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RTO (Recovery Time Objective):</w:t>
      </w:r>
      <w:r>
        <w:rPr>
          <w:rFonts w:ascii="Arial" w:cs="Arial" w:eastAsia="Arial" w:hAnsi="Arial"/>
        </w:rPr>
        <w:t xml:space="preserve"> quanto tempo o sistema pode ficar fora do ar até voltar a funcionar.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A AWS descreve quatro estratégias de recuperação de desastre. Quanto menor o RTO e o RPO, maior o custo: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900"/>
        <w:gridCol w:w="1538"/>
      </w:tblGrid>
      <w:tr>
        <w:trPr>
          <w:tblHeader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Estratégia</w:t>
            </w:r>
          </w:p>
        </w:tc>
        <w:tc>
          <w:tcPr>
            <w:tcW w:type="dxa" w:w="3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fica na região secundária</w:t>
            </w:r>
          </w:p>
        </w:tc>
        <w:tc>
          <w:tcPr>
            <w:tcW w:type="dxa" w:w="1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RTO típico</w:t>
            </w:r>
          </w:p>
        </w:tc>
        <w:tc>
          <w:tcPr>
            <w:tcW w:type="dxa" w:w="1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Backup and restore</w:t>
            </w:r>
          </w:p>
        </w:tc>
        <w:tc>
          <w:tcPr>
            <w:tcW w:type="dxa" w:w="3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Só backups. Tudo é recriado a partir deles.</w:t>
            </w:r>
          </w:p>
        </w:tc>
        <w:tc>
          <w:tcPr>
            <w:tcW w:type="dxa" w:w="1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Horas</w:t>
            </w:r>
          </w:p>
        </w:tc>
        <w:tc>
          <w:tcPr>
            <w:tcW w:type="dxa" w:w="1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Pilot light (escolhida)</w:t>
            </w:r>
          </w:p>
        </w:tc>
        <w:tc>
          <w:tcPr>
            <w:tcW w:type="dxa" w:w="3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replicados continuamente. Aplicação desligada, criada por IaC no desastre.</w:t>
            </w:r>
          </w:p>
        </w:tc>
        <w:tc>
          <w:tcPr>
            <w:tcW w:type="dxa" w:w="1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Dezenas de minutos a horas</w:t>
            </w:r>
          </w:p>
        </w:tc>
        <w:tc>
          <w:tcPr>
            <w:tcW w:type="dxa" w:w="1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Warm standby</w:t>
            </w:r>
          </w:p>
        </w:tc>
        <w:tc>
          <w:tcPr>
            <w:tcW w:type="dxa" w:w="3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Cópia completa da aplicação ligada, em escala reduzida.</w:t>
            </w:r>
          </w:p>
        </w:tc>
        <w:tc>
          <w:tcPr>
            <w:tcW w:type="dxa" w:w="1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Minutos</w:t>
            </w:r>
          </w:p>
        </w:tc>
        <w:tc>
          <w:tcPr>
            <w:tcW w:type="dxa" w:w="1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Multi-site ativo-ativo</w:t>
            </w:r>
          </w:p>
        </w:tc>
        <w:tc>
          <w:tcPr>
            <w:tcW w:type="dxa" w:w="38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duas regiões atendem tráfego ao mesmo tempo.</w:t>
            </w:r>
          </w:p>
        </w:tc>
        <w:tc>
          <w:tcPr>
            <w:tcW w:type="dxa" w:w="19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Quase zero</w:t>
            </w:r>
          </w:p>
        </w:tc>
        <w:tc>
          <w:tcPr>
            <w:tcW w:type="dxa" w:w="15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Maior (até o dobro)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7.4 Por que pilot light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ativo mais valioso da Startup XYZ são os documentos: eles não podem ser perdidos e não podem ser recriados. A aplicação, ao contrário, é código e pode ser recriada a qualquer momento pelo CloudFormation. O pilot light protege exatamente o que é insubstituível (os dados ficam sempre replicados) e evita pagar por uma segunda aplicação ligada sem uso. Para uma startup que precisa de viabilidade financeira, é o melhor equilíbrio entre proteção e custo.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7.5 O que fica ligado e o que fica desligado em us-west-2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5338"/>
      </w:tblGrid>
      <w:tr>
        <w:trPr>
          <w:tblHeader/>
        </w:trPr>
        <w:tc>
          <w:tcPr>
            <w:tcW w:type="dxa" w:w="2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Documentos (S3 réplica)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Sempre ligado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Cross-Region Replication assíncrona. Bucket com versionamento e Object Lock. Mesmo Lifecycle da primária: Standard por 365 dias e depois Deep Archive. Assim, os documentos do primeiro ano ficam acessíveis na secundária. Objetos anteriores à ativação do CRR são copiados com S3 Batch Replication.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Metadados (DynamoDB réplica)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Sempre ligado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DynamoDB Global Tables, com replicação contínua.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WAF, API Gateway, Lambdas, EventBridge e SQS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Desligado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Criados pelo template do CloudFormation no failover.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Domínio da API e certificado ACM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Já criados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domínio customizado do API Gateway e o certificado do ACM em us-west-2 já existem e não geram custo parados. Assim, o registro secundário do Route 53 já tem um destino; no failover, o stack só cria a API e faz o mapeamento para esse domínio.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Usuários (Cognito réplica)</w:t>
            </w:r>
          </w:p>
        </w:tc>
        <w:tc>
          <w:tcPr>
            <w:tcW w:type="dxa" w:w="1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Sempre ligado</w:t>
            </w:r>
          </w:p>
        </w:tc>
        <w:tc>
          <w:tcPr>
            <w:tcW w:type="dxa" w:w="53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Multi-Region replication do Cognito: a réplica tem o mesmo user pool ID e recebe usuários, credenciais e configurações quase em tempo real. Exige plano Essentials ou Plus, chave KMS multi-região e tem custo adicional. A réplica fica com status ACTIVE e o login é feito pelo domínio do Cognito, com failover configurado no mesmo health check do Route 53. Recomenda-se o issuer multi-região, para que o mesmo token seja aceito nas duas regiões.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7.6 Como o failover acontece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O health check do Route 53 consulta a rota /health da API em us-east-1. Essa rota chama a Lambda, que faz uma leitura simples no DynamoDB; assim o health check mede a aplicação, e não só o API Gateway. Depois de algumas falhas seguidas, ele marca a primária como indisponível.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O registro de failover passa a responder com o endereço da API em us-west-2. Isso leva poucos minutos, considerando o intervalo do health check, o número de falhas necessárias e o TTL do registro.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O domínio de login do Cognito, configurado com o mesmo health check, passa a autenticar pela réplica em us-west-2. Os usuários entram com a mesma senha, e quem já estava logado continua logado.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A equipe executa o stack do CloudFormation em us-west-2, que cria WAF, API Gateway, Lambdas, EventBridge e SQS, e associa o Web ACL à réplica do Cognito.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A Lambda (API) da secundária passa a ler os metadados da réplica do DynamoDB e a gerar URLs pré-assinadas para o S3 réplica. Um documento novo enviado ao S3 réplica dispara o mesmo fluxo da primária: EventBridge, SQS e Lambda de metadados, que grava na réplica do DynamoDB.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</w:rPr>
        <w:t xml:space="preserve">O cliente volta a acessar os documentos. Os dados já estavam lá; o que faltava era a aplicação.</w:t>
      </w:r>
    </w:p>
    <w:p>
      <w:pPr>
        <w:spacing w:after="60"/>
      </w:pP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retorno para us-east-1 (failback) é planejado: os documentos recebidos durante o desastre precisam ser replicados de volta antes de o DNS voltar a apontar para a primária.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7.7 Metas de recuperação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38"/>
      </w:tblGrid>
      <w:tr>
        <w:trPr>
          <w:tblHeader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</w:t>
            </w:r>
          </w:p>
        </w:tc>
        <w:tc>
          <w:tcPr>
            <w:tcW w:type="dxa" w:w="5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 onde vem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RPO dos documentos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Minutos</w:t>
            </w:r>
          </w:p>
        </w:tc>
        <w:tc>
          <w:tcPr>
            <w:tcW w:type="dxa" w:w="5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CRR replica a maioria dos objetos em minutos. Com o S3 Replication Time Control, a AWS oferece SLA de 15 minutos.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RPO dos metadados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Segundos</w:t>
            </w:r>
          </w:p>
        </w:tc>
        <w:tc>
          <w:tcPr>
            <w:tcW w:type="dxa" w:w="5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Global Tables costumam replicar em cerca de 1 segundo.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RPO dos usuários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Quase tempo real</w:t>
            </w:r>
          </w:p>
        </w:tc>
        <w:tc>
          <w:tcPr>
            <w:tcW w:type="dxa" w:w="5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réplica do Cognito é sincronizada pela AWS de forma contínua (consistência eventual).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RTO</w:t>
            </w:r>
          </w:p>
        </w:tc>
        <w:tc>
          <w:tcPr>
            <w:tcW w:type="dxa" w:w="15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Horas</w:t>
            </w:r>
          </w:p>
        </w:tc>
        <w:tc>
          <w:tcPr>
            <w:tcW w:type="dxa" w:w="5738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DNS vira em poucos minutos, mas a aplicação precisa ser criada pelo CloudFormation.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7.8 Limitações assumidas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Cognito durante o failover.</w:t>
      </w:r>
      <w:r>
        <w:rPr>
          <w:rFonts w:ascii="Arial" w:cs="Arial" w:eastAsia="Arial" w:hAnsi="Arial"/>
        </w:rPr>
        <w:t xml:space="preserve"> A réplica autentica, mas não cria usuários, não troca senha e não aceita MFA TOTP. Essas funções ficam suspensas até a primária voltar.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RTO de horas.</w:t>
      </w:r>
      <w:r>
        <w:rPr>
          <w:rFonts w:ascii="Arial" w:cs="Arial" w:eastAsia="Arial" w:hAnsi="Arial"/>
        </w:rPr>
        <w:t xml:space="preserve"> É a troca consciente do pilot light: menor custo em troca de um tempo maior de recuperação.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Objetos antigos.</w:t>
      </w:r>
      <w:r>
        <w:rPr>
          <w:rFonts w:ascii="Arial" w:cs="Arial" w:eastAsia="Arial" w:hAnsi="Arial"/>
        </w:rPr>
        <w:t xml:space="preserve"> O CRR só copia objetos novos. A carga inicial é feita uma vez com S3 Batch Replication.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7.9 Evolução possível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Como API Gateway, Lambda, SQS e EventBridge cobram por uso, deixá-los já implantados em us-west-2 custaria pouco além do Web ACL do WAF. Com isso, o RTO cairia de horas para minutos, aproximando a solução de um warm standby. É um próximo passo natural se a Startup XYZ passar a exigir um tempo de recuperação menor.</w:t>
      </w:r>
    </w:p>
    <w:p>
      <w:pPr>
        <w:pStyle w:val="Heading1"/>
      </w:pPr>
      <w:r>
        <w:rPr>
          <w:rFonts w:ascii="Arial" w:cs="Arial" w:eastAsia="Arial" w:hAnsi="Arial"/>
        </w:rPr>
        <w:t xml:space="preserve">8. Segurança em resumo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Bucket privado:</w:t>
      </w:r>
      <w:r>
        <w:rPr>
          <w:rFonts w:ascii="Arial" w:cs="Arial" w:eastAsia="Arial" w:hAnsi="Arial"/>
        </w:rPr>
        <w:t xml:space="preserve"> Block Public Access ativo, acesso somente por HTTPS e somente por URL pré-assinada de curta duração.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Isolamento:</w:t>
      </w:r>
      <w:r>
        <w:rPr>
          <w:rFonts w:ascii="Arial" w:cs="Arial" w:eastAsia="Arial" w:hAnsi="Arial"/>
        </w:rPr>
        <w:t xml:space="preserve"> a chave do objeto é montada pela Lambda a partir do sub do JWT validado. O cliente nunca escolhe o caminho.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Preservação:</w:t>
      </w:r>
      <w:r>
        <w:rPr>
          <w:rFonts w:ascii="Arial" w:cs="Arial" w:eastAsia="Arial" w:hAnsi="Arial"/>
        </w:rPr>
        <w:t xml:space="preserve"> versionamento, Object Lock e DELETE negado por bucket policy.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Criptografia:</w:t>
      </w:r>
      <w:r>
        <w:rPr>
          <w:rFonts w:ascii="Arial" w:cs="Arial" w:eastAsia="Arial" w:hAnsi="Arial"/>
        </w:rPr>
        <w:t xml:space="preserve"> SSE-S3 em repouso e TLS em trânsito.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Borda:</w:t>
      </w:r>
      <w:r>
        <w:rPr>
          <w:rFonts w:ascii="Arial" w:cs="Arial" w:eastAsia="Arial" w:hAnsi="Arial"/>
        </w:rPr>
        <w:t xml:space="preserve"> WAF na REST API e no Cognito; Shield Standard contra DDoS.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Permissões:</w:t>
      </w:r>
      <w:r>
        <w:rPr>
          <w:rFonts w:ascii="Arial" w:cs="Arial" w:eastAsia="Arial" w:hAnsi="Arial"/>
        </w:rPr>
        <w:t xml:space="preserve"> uma role IAM por Lambda, com menor privilégio.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Auditoria:</w:t>
      </w:r>
      <w:r>
        <w:rPr>
          <w:rFonts w:ascii="Arial" w:cs="Arial" w:eastAsia="Arial" w:hAnsi="Arial"/>
        </w:rPr>
        <w:t xml:space="preserve"> CloudTrail multi-região registra as ações na conta.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Perguntas prováveis da banca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8C"/>
        </w:rPr>
        <w:t xml:space="preserve">Onde está a elasticidade?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Em todos os serviços da solução: API Gateway, Lambda, SQS, S3 e DynamoDB on-demand aumentam e diminuem sozinhos com o volume e cobram por uso. Picos ficam na fila do SQS e são processados sem perda. O ponto de atenção é a cota de concorrência da Lambda, que é aumentável.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8C"/>
        </w:rPr>
        <w:t xml:space="preserve">Como a solução é altamente disponível?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Dentro da região, todos os serviços são regionais e gerenciados, distribuídos pela AWS em várias AZs. O S3 guarda cada objeto em pelo menos 3 AZs. Entre regiões, documentos, metadados e usuários ficam sempre replicados em us-west-2, e o Route 53 faz o failover.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8C"/>
        </w:rPr>
        <w:t xml:space="preserve">Se a Virgínia cair, quem redireciona o cliente?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Route 53. O cliente chama api.startupxyz.com, e o registro de failover com health check passa a apontar para us-west-2.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8C"/>
        </w:rPr>
        <w:t xml:space="preserve">Por que pilot light e não ativo-ativo?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Porque o insubstituível são os dados, e eles já estão replicados. A aplicação é código e sobe pelo CloudFormation. Ativo-ativo reduziria o RTO, mas manteria duas aplicações ligadas e quase dobraria o custo.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8C"/>
        </w:rPr>
        <w:t xml:space="preserve">Por que REST API e não HTTP API?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Porque o WAF se associa nativamente à REST API, e não à HTTP API. A diferença de custo por requisição é pequena neste volume.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8C"/>
        </w:rPr>
        <w:t xml:space="preserve">Por que o arquivo não passa pela API?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Por causa dos limites de payload (10 MB no API Gateway, 6 MB na Lambda) e do custo. A API só autoriza; o arquivo vai direto ao S3 com URL pré-assinada.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8C"/>
        </w:rPr>
        <w:t xml:space="preserve">Como um cliente é impedido de ver o arquivo de outro?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O prefixo do arquivo vem do sub do token validado pelo Cognito, e não de um parâmetro do cliente. O bucket é privado e só aceita URLs pré-assinadas geradas pela Lambda.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8C"/>
        </w:rPr>
        <w:t xml:space="preserve">Por que Deep Archive e não Glacier Instant Retrieval?</w:t>
      </w:r>
    </w:p>
    <w:p>
      <w:pPr>
        <w:keepLines/>
        <w:spacing w:after="140" w:line="300"/>
      </w:pPr>
      <w:r>
        <w:rPr>
          <w:rFonts w:ascii="Arial" w:cs="Arial" w:eastAsia="Arial" w:hAnsi="Arial"/>
        </w:rPr>
        <w:t xml:space="preserve">Depois de 1 ano o cliente não acessa mais o arquivo. O uso futuro é treinamento de IA, que tolera horas de recuperação. O Deep Archive tem o menor custo de armazenamento.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79196"/>
        <w:sz w:val="16"/>
        <w:szCs w:val="16"/>
      </w:rPr>
      <w:t xml:space="preserve">Startup XYZ · Arquitetura da Solução · </w:t>
    </w:r>
    <w:r>
      <w:rPr>
        <w:rFonts w:ascii="Arial" w:cs="Arial" w:eastAsia="Arial" w:hAnsi="Arial"/>
        <w:color w:val="8791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F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120"/>
      <w:outlineLvl w:val="0"/>
    </w:pPr>
    <w:rPr>
      <w:rFonts w:ascii="Arial" w:cs="Arial" w:eastAsia="Arial" w:hAnsi="Arial"/>
      <w:b/>
      <w:bCs/>
      <w:color w:val="232F3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F6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77dfe3c8846051a3d6fda274d54775451302d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da Solução - Startup XYZ</dc:title>
  <dc:creator>Equipe TCC</dc:creator>
  <cp:lastModifiedBy>Un-named</cp:lastModifiedBy>
  <cp:revision>1</cp:revision>
  <dcterms:created xsi:type="dcterms:W3CDTF">2026-10-06T01:39:02.273Z</dcterms:created>
  <dcterms:modified xsi:type="dcterms:W3CDTF">2026-10-06T01:39:02.274Z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