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/>
          <w:i w:val="0"/>
          <w:color w:val="1B365D"/>
          <w:sz w:val="40"/>
        </w:rPr>
        <w:t>E-BoardMate: Generative AI RAG Layer</w:t>
      </w:r>
    </w:p>
    <w:p>
      <w:pPr>
        <w:spacing w:before="0" w:after="360"/>
        <w:jc w:val="center"/>
      </w:pPr>
      <w:r>
        <w:rPr>
          <w:rFonts w:ascii="Arial" w:hAnsi="Arial"/>
          <w:b w:val="0"/>
          <w:i/>
          <w:color w:val="646E78"/>
          <w:sz w:val="22"/>
        </w:rPr>
        <w:t>Checkpoint 2 Deliverables (Midterm - Performance Task 2)</w:t>
        <w:br/>
        <w:t>IS Professional Elective #4: Generative AI Systems | Talibon Polytechnic College (TPC)</w:t>
      </w:r>
    </w:p>
    <w:p>
      <w:pPr>
        <w:keepNext/>
        <w:spacing w:before="320" w:after="120"/>
      </w:pPr>
      <w:r>
        <w:rPr>
          <w:rFonts w:ascii="Arial" w:hAnsi="Arial"/>
          <w:b/>
          <w:i w:val="0"/>
          <w:color w:val="1B365D"/>
          <w:sz w:val="30"/>
        </w:rPr>
        <w:t>6. Prompt Engineering Document</w:t>
      </w:r>
    </w:p>
    <w:p>
      <w:pPr>
        <w:spacing w:before="0" w:after="120" w:line="288" w:lineRule="auto"/>
      </w:pPr>
      <w:r>
        <w:rPr>
          <w:rFonts w:ascii="Arial" w:hAnsi="Arial"/>
          <w:b w:val="0"/>
          <w:i w:val="0"/>
          <w:color w:val="333333"/>
          <w:sz w:val="24"/>
        </w:rPr>
        <w:t>Prompt engineering in E-BoardMate enforces strict factual grounding, prevents out-of-scope conversational drift, and formats structured landlord reservation hand-off tickets. Three production system prompts were engineered and benchmarked.</w:t>
      </w:r>
    </w:p>
    <w:p>
      <w:pPr>
        <w:keepNext/>
        <w:spacing w:before="240" w:after="80"/>
      </w:pPr>
      <w:r>
        <w:rPr>
          <w:rFonts w:ascii="Arial" w:hAnsi="Arial"/>
          <w:b/>
          <w:i w:val="0"/>
          <w:color w:val="2C5E94"/>
          <w:sz w:val="26"/>
        </w:rPr>
        <w:t>6.1 System Prompt 1: Student Housing Search &amp; Policy Q&amp;A</w:t>
      </w:r>
    </w:p>
    <w:p>
      <w:pPr>
        <w:spacing w:before="0" w:after="120" w:line="288" w:lineRule="auto"/>
      </w:pPr>
      <w:r>
        <w:rPr>
          <w:rFonts w:ascii="Arial" w:hAnsi="Arial"/>
          <w:b w:val="0"/>
          <w:i w:val="0"/>
          <w:color w:val="333333"/>
          <w:sz w:val="24"/>
        </w:rPr>
        <w:t>Purpose: Constrains the LLM to answer housing search, budget limits, gender rules, and curfews using ONLY retrieved context, citing exact listing links.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0D7DE"/>
              <w:left w:val="single" w:sz="12" w:space="0" w:color="1B365D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 w:val="0"/>
                <w:i w:val="0"/>
                <w:color w:val="24292F"/>
                <w:sz w:val="19"/>
              </w:rPr>
              <w:t>SYSTEM PROMPT 1: STUDENT HOUSING SEARCH &amp; POLICY Q&amp;A</w:t>
              <w:br/>
              <w:t>You are E-BoardMate AI, the official student housing assistant for Talibon Polytechnic College (TPC) in Bohol.</w:t>
              <w:br/>
              <w:t>Your task is to answer student inquiries about boarding houses using ONLY the provided RETRIEVED CONTEXT below.</w:t>
              <w:br/>
              <w:br/>
              <w:t>STRICT INSTRUCTIONS:</w:t>
              <w:br/>
              <w:t>1. Base your answer EXCLUSIVELY on the retrieved context provided.</w:t>
              <w:br/>
              <w:t>2. Clearly state: Boarding House Name, Address, Monthly Rent (₱), Utilities, Allowed Genders, Vacancy, Curfew, Proximity to TPC, and Direct Listing URL (https://eboardmate.onrender.com/boarding-houses/[slug]).</w:t>
              <w:br/>
              <w:t>3. If a detail is missing, state: 'Information not specified in the accredited listing.'</w:t>
              <w:br/>
              <w:br/>
              <w:t>RETRIEVED CONTEXT: {retrieved_context}</w:t>
              <w:br/>
              <w:t>STUDENT QUERY: {user_query}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</w:pPr>
      <w:r>
        <w:rPr>
          <w:rFonts w:ascii="Arial" w:hAnsi="Arial"/>
          <w:b/>
          <w:i w:val="0"/>
          <w:color w:val="2C5E94"/>
          <w:sz w:val="26"/>
        </w:rPr>
        <w:t>6.2 System Prompt 2: Strict Anti-Hallucination &amp; Out-of-Scope Refusal</w:t>
      </w:r>
    </w:p>
    <w:p>
      <w:pPr>
        <w:spacing w:before="0" w:after="120" w:line="288" w:lineRule="auto"/>
      </w:pPr>
      <w:r>
        <w:rPr>
          <w:rFonts w:ascii="Arial" w:hAnsi="Arial"/>
          <w:b w:val="0"/>
          <w:i w:val="0"/>
          <w:color w:val="333333"/>
          <w:sz w:val="24"/>
        </w:rPr>
        <w:t>Purpose: Immediately rejects out-of-scope questions (academic homework, general trivia) and unlisted boarding houses.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0D7DE"/>
              <w:left w:val="single" w:sz="12" w:space="0" w:color="1B365D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 w:val="0"/>
                <w:i w:val="0"/>
                <w:color w:val="24292F"/>
                <w:sz w:val="19"/>
              </w:rPr>
              <w:t>SYSTEM PROMPT 2: STRICT ANTI-HALLUCINATION &amp; OUT-OF-SCOPE REFUSAL</w:t>
              <w:br/>
              <w:t>You are E-BoardMate AI, a specialized retrieval system strictly scoped to accredited TPC student boarding houses in Talibon, Bohol.</w:t>
              <w:br/>
              <w:br/>
              <w:t>STRICT GUARDRAILS &amp; REFUSAL RULES:</w:t>
              <w:br/>
              <w:t>1. REFUSE ALL OUT-OF-SCOPE QUERIES: If the query is unrelated to TPC boarding houses, respond EXACTLY:</w:t>
              <w:br/>
              <w:t xml:space="preserve">   'I am E-BoardMate AI, specialized only in TPC student boarding house listings and housing policies in Talibon, Bohol. I cannot assist with out-of-scope topics.'</w:t>
              <w:br/>
              <w:t>2. REFUSE UNLISTED PROPERTIES: If requested property is absent from context, state exact unlisted refusal.</w:t>
              <w:br/>
              <w:t>3. ZERO HALLUCINATION: Never invent prices, curfew hours, or phone numbers.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</w:pPr>
      <w:r>
        <w:rPr>
          <w:rFonts w:ascii="Arial" w:hAnsi="Arial"/>
          <w:b/>
          <w:i w:val="0"/>
          <w:color w:val="2C5E94"/>
          <w:sz w:val="26"/>
        </w:rPr>
        <w:t>6.3 System Prompt 3: Landlord Contact &amp; Reservation Hand-off</w:t>
      </w:r>
    </w:p>
    <w:p>
      <w:pPr>
        <w:spacing w:before="0" w:after="120" w:line="288" w:lineRule="auto"/>
      </w:pPr>
      <w:r>
        <w:rPr>
          <w:rFonts w:ascii="Arial" w:hAnsi="Arial"/>
          <w:b w:val="0"/>
          <w:i w:val="0"/>
          <w:color w:val="333333"/>
          <w:sz w:val="24"/>
        </w:rPr>
        <w:t>Purpose: Formats a structured Landlord Reservation Hand-off Ticket when a student requests booking or landlord contact.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0D7DE"/>
              <w:left w:val="single" w:sz="12" w:space="0" w:color="1B365D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 w:val="0"/>
                <w:i w:val="0"/>
                <w:color w:val="24292F"/>
                <w:sz w:val="19"/>
              </w:rPr>
              <w:t>SYSTEM PROMPT 3: LANDLORD CONTACT &amp; RESERVATION HAND-OFF</w:t>
              <w:br/>
              <w:t>RESERVATION HAND-OFF FORMAT:</w:t>
              <w:br/>
              <w:t>--------------------------------------------------</w:t>
              <w:br/>
              <w:t>🏠 BOARDING HOUSE: [Name]</w:t>
              <w:br/>
              <w:t>📍 ADDRESS: [Address] ([Walking Mins] mins walk to TPC)</w:t>
              <w:br/>
              <w:t>💰 MONTHLY RENT: [Price] | UTILITIES: [Water/Elec Summary]</w:t>
              <w:br/>
              <w:t>👤 LANDLORD / OWNER: [Owner Name]</w:t>
              <w:br/>
              <w:t>📞 DIRECT PHONE: [Owner Phone]</w:t>
              <w:br/>
              <w:t>🔑 VACANCY STATUS: [Available Rooms/Bedspaces]</w:t>
              <w:br/>
              <w:t>📋 KEY HOUSE RULES: [Curfew &amp; Rules]</w:t>
              <w:br/>
              <w:t>🔗 LIVE LISTING: https://eboardmate.onrender.com/boarding-houses/[slug]</w:t>
              <w:br/>
              <w:t>--------------------------------------------------</w:t>
              <w:br/>
              <w:t>NEXT STEPS FOR STUDENT:</w:t>
              <w:br/>
              <w:t>1. Call or text the landlord directly at [Owner Phone].</w:t>
              <w:br/>
              <w:t>2. Visit https://eboardmate.onrender.com/boarding-houses/[slug] to submit online reservation request.</w:t>
            </w:r>
          </w:p>
        </w:tc>
      </w:tr>
    </w:tbl>
    <w:p>
      <w:pPr>
        <w:spacing w:before="0" w:after="80"/>
      </w:pPr>
    </w:p>
    <w:p>
      <w:pPr>
        <w:keepNext/>
        <w:spacing w:before="240" w:after="80"/>
      </w:pPr>
      <w:r>
        <w:rPr>
          <w:rFonts w:ascii="Arial" w:hAnsi="Arial"/>
          <w:b/>
          <w:i w:val="0"/>
          <w:color w:val="2C5E94"/>
          <w:sz w:val="26"/>
        </w:rPr>
        <w:t>6.4 Anti-Hallucination Test Matrix &amp; Verification Results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Scenario</w:t>
            </w:r>
          </w:p>
        </w:tc>
        <w:tc>
          <w:tcPr>
            <w:tcW w:type="dxa" w:w="3168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Input Query</w:t>
            </w:r>
          </w:p>
        </w:tc>
        <w:tc>
          <w:tcPr>
            <w:tcW w:type="dxa" w:w="288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Enforced Guardrail</w:t>
            </w:r>
          </w:p>
        </w:tc>
        <w:tc>
          <w:tcPr>
            <w:tcW w:type="dxa" w:w="1152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Pass/Fail Status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21"/>
              </w:rPr>
              <w:t>Out-of-Scope Query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21"/>
              </w:rPr>
              <w:t>What is the capital of France?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21"/>
              </w:rPr>
              <w:t>Prompt 2 Rule 1: Trigger exact refusal message.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21"/>
              </w:rPr>
              <w:t>PASS</w:t>
            </w:r>
          </w:p>
        </w:tc>
      </w:tr>
      <w:tr>
        <w:tc>
          <w:tcPr>
            <w:tcW w:type="dxa" w:w="216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21"/>
              </w:rPr>
              <w:t>Unlisted Property Query</w:t>
            </w:r>
          </w:p>
        </w:tc>
        <w:tc>
          <w:tcPr>
            <w:tcW w:type="dxa" w:w="3168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21"/>
              </w:rPr>
              <w:t>Is Sunset Villa Boarding House available?</w:t>
            </w:r>
          </w:p>
        </w:tc>
        <w:tc>
          <w:tcPr>
            <w:tcW w:type="dxa" w:w="288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21"/>
              </w:rPr>
              <w:t>Prompt 2 Rule 2: Trigger unlisted property refusal.</w:t>
            </w:r>
          </w:p>
        </w:tc>
        <w:tc>
          <w:tcPr>
            <w:tcW w:type="dxa" w:w="1152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21"/>
              </w:rPr>
              <w:t>PASS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21"/>
              </w:rPr>
              <w:t>Grounded Extraction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21"/>
              </w:rPr>
              <w:t>What is the curfew at Torres Boarding House?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21"/>
              </w:rPr>
              <w:t>Prompt 1 Rule 2: Output exact curfew (10:00 PM).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21"/>
              </w:rPr>
              <w:t>PASS</w:t>
            </w:r>
          </w:p>
        </w:tc>
      </w:tr>
      <w:tr>
        <w:tc>
          <w:tcPr>
            <w:tcW w:type="dxa" w:w="216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21"/>
              </w:rPr>
              <w:t>Price Fabrication Check</w:t>
            </w:r>
          </w:p>
        </w:tc>
        <w:tc>
          <w:tcPr>
            <w:tcW w:type="dxa" w:w="3168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21"/>
              </w:rPr>
              <w:t>Is Torres Boarding House ₱200 per month?</w:t>
            </w:r>
          </w:p>
        </w:tc>
        <w:tc>
          <w:tcPr>
            <w:tcW w:type="dxa" w:w="288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21"/>
              </w:rPr>
              <w:t>Prompt 1 Rule 1: Correct user with true rent (₱700).</w:t>
            </w:r>
          </w:p>
        </w:tc>
        <w:tc>
          <w:tcPr>
            <w:tcW w:type="dxa" w:w="1152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21"/>
              </w:rPr>
              <w:t>PASS</w:t>
            </w:r>
          </w:p>
        </w:tc>
      </w:tr>
    </w:tbl>
    <w:p>
      <w:pPr>
        <w:keepNext/>
        <w:spacing w:before="320" w:after="120"/>
      </w:pPr>
      <w:r>
        <w:rPr>
          <w:rFonts w:ascii="Arial" w:hAnsi="Arial"/>
          <w:b/>
          <w:i w:val="0"/>
          <w:color w:val="1B365D"/>
          <w:sz w:val="30"/>
        </w:rPr>
        <w:t>7. API Integration Demo</w:t>
      </w:r>
    </w:p>
    <w:p>
      <w:pPr>
        <w:spacing w:before="0" w:after="120" w:line="288" w:lineRule="auto"/>
      </w:pPr>
      <w:r>
        <w:rPr>
          <w:rFonts w:ascii="Arial" w:hAnsi="Arial"/>
          <w:b w:val="0"/>
          <w:i w:val="0"/>
          <w:color w:val="333333"/>
          <w:sz w:val="24"/>
        </w:rPr>
        <w:t>Script Location: src/chat_api_demo.py</w:t>
      </w:r>
    </w:p>
    <w:p>
      <w:pPr>
        <w:spacing w:before="0" w:after="120" w:line="288" w:lineRule="auto"/>
      </w:pPr>
      <w:r>
        <w:rPr>
          <w:rFonts w:ascii="Arial" w:hAnsi="Arial"/>
          <w:b w:val="0"/>
          <w:i w:val="0"/>
          <w:color w:val="333333"/>
          <w:sz w:val="24"/>
        </w:rPr>
        <w:t>The integration script connects ChromaDB vector retrieval context to Google Gemini API (gemini-2.0-flash / gemini-1.5-flash) using the official google-genai Python SDK.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0D7DE"/>
              <w:left w:val="single" w:sz="12" w:space="0" w:color="1B365D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 w:val="0"/>
                <w:i w:val="0"/>
                <w:color w:val="24292F"/>
                <w:sz w:val="19"/>
              </w:rPr>
              <w:t># Working API Integration Snippet (src/chat_api_demo.py)</w:t>
              <w:br/>
              <w:t>from google import genai</w:t>
              <w:br/>
              <w:t>import os</w:t>
              <w:br/>
              <w:br/>
              <w:t>client = genai.Client(api_key=os.getenv('GEMINI_API_KEY'))</w:t>
              <w:br/>
              <w:t>response = client.models.generate_content(</w:t>
              <w:br/>
              <w:t xml:space="preserve">    model='gemini-2.0-flash',</w:t>
              <w:br/>
              <w:t xml:space="preserve">    contents=full_prompt_with_retrieved_context</w:t>
              <w:br/>
              <w:t>)</w:t>
              <w:br/>
              <w:t>print(response.text)</w:t>
            </w:r>
          </w:p>
        </w:tc>
      </w:tr>
    </w:tbl>
    <w:p>
      <w:pPr>
        <w:spacing w:before="0" w:after="80"/>
      </w:pPr>
    </w:p>
    <w:p>
      <w:pPr>
        <w:keepNext/>
        <w:spacing w:before="320" w:after="120"/>
      </w:pPr>
      <w:r>
        <w:rPr>
          <w:rFonts w:ascii="Arial" w:hAnsi="Arial"/>
          <w:b/>
          <w:i w:val="0"/>
          <w:color w:val="1B365D"/>
          <w:sz w:val="30"/>
        </w:rPr>
        <w:t>8. Vector Database Setup &amp; Similarity Query</w:t>
      </w:r>
    </w:p>
    <w:p>
      <w:pPr>
        <w:spacing w:before="0" w:after="120" w:line="288" w:lineRule="auto"/>
      </w:pPr>
      <w:r>
        <w:rPr>
          <w:rFonts w:ascii="Arial" w:hAnsi="Arial"/>
          <w:b w:val="0"/>
          <w:i w:val="0"/>
          <w:color w:val="333333"/>
          <w:sz w:val="24"/>
        </w:rPr>
        <w:t>Script Location: src/vector_store.py | Database Location: chroma_db/</w:t>
      </w:r>
    </w:p>
    <w:p>
      <w:pPr>
        <w:spacing w:before="0" w:after="120" w:line="288" w:lineRule="auto"/>
      </w:pPr>
      <w:r>
        <w:rPr>
          <w:rFonts w:ascii="Arial" w:hAnsi="Arial"/>
          <w:b w:val="0"/>
          <w:i w:val="0"/>
          <w:color w:val="333333"/>
          <w:sz w:val="24"/>
        </w:rPr>
        <w:t>ChromaDB is initialized as a persistent vector store using the HNSW Cosine vector space index (hnsw:space = cosine). Listing document chunks are stored alongside relational metadata (slug, rent_price, allowed_genders, has_available_slot, walking_mins).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D0D7DE"/>
              <w:left w:val="single" w:sz="12" w:space="0" w:color="1B365D"/>
              <w:bottom w:val="single" w:sz="4" w:space="0" w:color="D0D7DE"/>
              <w:right w:val="single" w:sz="4" w:space="0" w:color="D0D7D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b w:val="0"/>
                <w:i w:val="0"/>
                <w:color w:val="24292F"/>
                <w:sz w:val="19"/>
              </w:rPr>
              <w:t># ChromaDB Indexing &amp; Metadata Filtering Query</w:t>
              <w:br/>
              <w:t>import chromadb</w:t>
              <w:br/>
              <w:br/>
              <w:t>client = chromadb.PersistentClient(path='./chroma_db')</w:t>
              <w:br/>
              <w:t>collection = client.get_or_create_collection('eboardmate_listings', metadata={'hnsw:space': 'cosine'})</w:t>
              <w:br/>
              <w:br/>
              <w:t># Executing Metadata-Filtered Vector Query</w:t>
              <w:br/>
              <w:t>results = collection.query(</w:t>
              <w:br/>
              <w:t xml:space="preserve">    query_texts=['Female dorm near TPC main gate under 1500 pesos with free water'],</w:t>
              <w:br/>
              <w:t xml:space="preserve">    n_results=2,</w:t>
              <w:br/>
              <w:t xml:space="preserve">    where={'allowed_genders': 'Female Only'}</w:t>
              <w:br/>
              <w:t>)</w:t>
            </w:r>
          </w:p>
        </w:tc>
      </w:tr>
    </w:tbl>
    <w:p>
      <w:pPr>
        <w:spacing w:before="0" w:after="80"/>
      </w:pPr>
    </w:p>
    <w:p>
      <w:pPr>
        <w:keepNext/>
        <w:spacing w:before="320" w:after="120"/>
      </w:pPr>
      <w:r>
        <w:rPr>
          <w:rFonts w:ascii="Arial" w:hAnsi="Arial"/>
          <w:b/>
          <w:i w:val="0"/>
          <w:color w:val="1B365D"/>
          <w:sz w:val="30"/>
        </w:rPr>
        <w:t>9. Distance Metric Comparison Report (1 Page)</w:t>
      </w:r>
    </w:p>
    <w:p>
      <w:pPr>
        <w:spacing w:before="0" w:after="120" w:line="288" w:lineRule="auto"/>
      </w:pPr>
      <w:r>
        <w:rPr>
          <w:rFonts w:ascii="Arial" w:hAnsi="Arial"/>
          <w:b w:val="0"/>
          <w:i w:val="0"/>
          <w:color w:val="333333"/>
          <w:sz w:val="24"/>
        </w:rPr>
        <w:t>Script Location: src/distance_benchmark.py</w:t>
      </w:r>
    </w:p>
    <w:p>
      <w:pPr>
        <w:keepNext/>
        <w:spacing w:before="240" w:after="80"/>
      </w:pPr>
      <w:r>
        <w:rPr>
          <w:rFonts w:ascii="Arial" w:hAnsi="Arial"/>
          <w:b/>
          <w:i w:val="0"/>
          <w:color w:val="2C5E94"/>
          <w:sz w:val="26"/>
        </w:rPr>
        <w:t>9.1 Mathematical Formulations</w:t>
      </w:r>
    </w:p>
    <w:p>
      <w:pPr>
        <w:spacing w:before="0" w:after="120" w:line="288" w:lineRule="auto"/>
      </w:pPr>
      <w:r>
        <w:rPr>
          <w:rFonts w:ascii="Arial" w:hAnsi="Arial"/>
          <w:b w:val="0"/>
          <w:i w:val="0"/>
          <w:color w:val="333333"/>
          <w:sz w:val="24"/>
        </w:rPr>
        <w:t>1. Cosine Similarity: CosSim(u, v) = (u · v) / (||u||₂ ||v||₂)</w:t>
      </w:r>
    </w:p>
    <w:p>
      <w:pPr>
        <w:spacing w:before="0" w:after="120" w:line="288" w:lineRule="auto"/>
      </w:pPr>
      <w:r>
        <w:rPr>
          <w:rFonts w:ascii="Arial" w:hAnsi="Arial"/>
          <w:b w:val="0"/>
          <w:i w:val="0"/>
          <w:color w:val="333333"/>
          <w:sz w:val="24"/>
        </w:rPr>
        <w:t>2. Euclidean L2 Distance: L2Dist(u, v) = ||u - v||₂ = √(∑ (uᵢ - vᵢ)²)</w:t>
      </w:r>
    </w:p>
    <w:p>
      <w:pPr>
        <w:spacing w:before="0" w:after="120" w:line="288" w:lineRule="auto"/>
      </w:pPr>
      <w:r>
        <w:rPr>
          <w:rFonts w:ascii="Arial" w:hAnsi="Arial"/>
          <w:b w:val="0"/>
          <w:i w:val="0"/>
          <w:color w:val="333333"/>
          <w:sz w:val="24"/>
        </w:rPr>
        <w:t>3. Dot Product (Inner Product): DotProd(u, v) = u · v = ∑ uᵢ vᵢ</w:t>
      </w:r>
    </w:p>
    <w:p>
      <w:pPr>
        <w:keepNext/>
        <w:spacing w:before="240" w:after="80"/>
      </w:pPr>
      <w:r>
        <w:rPr>
          <w:rFonts w:ascii="Arial" w:hAnsi="Arial"/>
          <w:b/>
          <w:i w:val="0"/>
          <w:color w:val="2C5E94"/>
          <w:sz w:val="26"/>
        </w:rPr>
        <w:t>9.2 Mathematical Proof of L2-Normalized Equivalence</w:t>
      </w:r>
    </w:p>
    <w:p>
      <w:pPr>
        <w:spacing w:before="0" w:after="120" w:line="288" w:lineRule="auto"/>
      </w:pPr>
      <w:r>
        <w:rPr>
          <w:rFonts w:ascii="Arial" w:hAnsi="Arial"/>
          <w:b w:val="0"/>
          <w:i w:val="0"/>
          <w:color w:val="333333"/>
          <w:sz w:val="24"/>
        </w:rPr>
        <w:t>Because all-MiniLM-L6-v2 outputs L2-normalized vectors (||u||₂ = ||v||₂ = 1.0), the squared Euclidean distance simplifies to:</w:t>
        <w:br/>
        <w:t>||u - v||₂² = ||u||₂² + ||v||₂² - 2(u · v) = 1 + 1 - 2(u · v) = 2 - 2(CosSim(u, v))</w:t>
        <w:br/>
        <w:t>Therefore, maximizing Cosine Similarity is mathematically identical to minimizing Euclidean L2 Distance and maximizing Dot Product.</w:t>
      </w:r>
    </w:p>
    <w:p>
      <w:pPr>
        <w:keepNext/>
        <w:spacing w:before="240" w:after="80"/>
      </w:pPr>
      <w:r>
        <w:rPr>
          <w:rFonts w:ascii="Arial" w:hAnsi="Arial"/>
          <w:b/>
          <w:i w:val="0"/>
          <w:color w:val="2C5E94"/>
          <w:sz w:val="26"/>
        </w:rPr>
        <w:t>9.3 Empirical Benchmark Comparison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168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Distance Metric</w:t>
            </w:r>
          </w:p>
        </w:tc>
        <w:tc>
          <w:tcPr>
            <w:tcW w:type="dxa" w:w="216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Torres Boarding House</w:t>
            </w:r>
          </w:p>
        </w:tc>
        <w:tc>
          <w:tcPr>
            <w:tcW w:type="dxa" w:w="2160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GM Boarding House</w:t>
            </w:r>
          </w:p>
        </w:tc>
        <w:tc>
          <w:tcPr>
            <w:tcW w:type="dxa" w:w="1872"/>
            <w:shd w:fill="1B365D"/>
            <w:tcMar>
              <w:top w:w="140" w:type="dxa"/>
              <w:bottom w:w="14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22"/>
              </w:rPr>
              <w:t>Ranking Consistency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21"/>
              </w:rPr>
              <w:t>Cosine Similarity (Higher = Better)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21"/>
              </w:rPr>
              <w:t>0.4972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21"/>
              </w:rPr>
              <w:t>0.5114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21"/>
              </w:rPr>
              <w:t>100% Identical</w:t>
            </w:r>
          </w:p>
        </w:tc>
      </w:tr>
      <w:tr>
        <w:tc>
          <w:tcPr>
            <w:tcW w:type="dxa" w:w="3168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21"/>
              </w:rPr>
              <w:t>Euclidean L2 Dist (Lower = Better)</w:t>
            </w:r>
          </w:p>
        </w:tc>
        <w:tc>
          <w:tcPr>
            <w:tcW w:type="dxa" w:w="216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21"/>
              </w:rPr>
              <w:t>1.0028</w:t>
            </w:r>
          </w:p>
        </w:tc>
        <w:tc>
          <w:tcPr>
            <w:tcW w:type="dxa" w:w="216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21"/>
              </w:rPr>
              <w:t>0.9886</w:t>
            </w:r>
          </w:p>
        </w:tc>
        <w:tc>
          <w:tcPr>
            <w:tcW w:type="dxa" w:w="1872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21"/>
              </w:rPr>
              <w:t>100% Identical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21"/>
              </w:rPr>
              <w:t>Dot Product (Higher = Better)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21"/>
              </w:rPr>
              <w:t>0.4972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21"/>
              </w:rPr>
              <w:t>0.5114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Arial" w:hAnsi="Arial"/>
                <w:b w:val="0"/>
                <w:i w:val="0"/>
                <w:color w:val="333333"/>
                <w:sz w:val="21"/>
              </w:rPr>
              <w:t>100% Identical</w:t>
            </w:r>
          </w:p>
        </w:tc>
      </w:tr>
    </w:tbl>
    <w:p>
      <w:pPr>
        <w:keepNext/>
        <w:spacing w:before="240" w:after="80"/>
      </w:pPr>
      <w:r>
        <w:rPr>
          <w:rFonts w:ascii="Arial" w:hAnsi="Arial"/>
          <w:b/>
          <w:i w:val="0"/>
          <w:color w:val="2C5E94"/>
          <w:sz w:val="26"/>
        </w:rPr>
        <w:t>9.4 Technical Recommendation</w:t>
      </w:r>
    </w:p>
    <w:p>
      <w:pPr>
        <w:spacing w:before="0" w:after="120" w:line="288" w:lineRule="auto"/>
      </w:pPr>
      <w:r>
        <w:rPr>
          <w:rFonts w:ascii="Arial" w:hAnsi="Arial"/>
          <w:b w:val="0"/>
          <w:i w:val="0"/>
          <w:color w:val="333333"/>
          <w:sz w:val="24"/>
        </w:rPr>
        <w:t>Recommendation: Cosine Similarity (or Dot Product on L2-normalized embeddings) is recommended for production. It bounds similarity scores strictly within [-1.0, 1.0], making similarity threshold filtering (e.g., sim &gt;= 0.45) intuitive and robust against varying text lengths.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