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0CD" w14:textId="1A7BD18B" w:rsidR="00471594" w:rsidRDefault="00042DD0">
      <w:pPr>
        <w:pStyle w:val="BodyText"/>
        <w:ind w:left="477"/>
        <w:rPr>
          <w:sz w:val="20"/>
        </w:rPr>
      </w:pPr>
      <w:r w:rsidRPr="000E1936">
        <w:rPr>
          <w:noProof/>
        </w:rPr>
        <w:drawing>
          <wp:anchor distT="0" distB="0" distL="114300" distR="114300" simplePos="0" relativeHeight="251659264" behindDoc="0" locked="0" layoutInCell="1" allowOverlap="1" wp14:anchorId="1B228648" wp14:editId="39EE7CB9">
            <wp:simplePos x="0" y="0"/>
            <wp:positionH relativeFrom="margin">
              <wp:posOffset>-121920</wp:posOffset>
            </wp:positionH>
            <wp:positionV relativeFrom="paragraph">
              <wp:posOffset>-584200</wp:posOffset>
            </wp:positionV>
            <wp:extent cx="6697980" cy="803275"/>
            <wp:effectExtent l="0" t="0" r="7620" b="0"/>
            <wp:wrapThrough wrapText="bothSides">
              <wp:wrapPolygon edited="0">
                <wp:start x="0" y="0"/>
                <wp:lineTo x="0" y="21002"/>
                <wp:lineTo x="21563" y="21002"/>
                <wp:lineTo x="21563" y="0"/>
                <wp:lineTo x="0" y="0"/>
              </wp:wrapPolygon>
            </wp:wrapThrough>
            <wp:docPr id="1530574868" name="image1.jpeg">
              <a:extLst xmlns:a="http://schemas.openxmlformats.org/drawingml/2006/main">
                <a:ext uri="{FF2B5EF4-FFF2-40B4-BE49-F238E27FC236}">
                  <a16:creationId xmlns:a16="http://schemas.microsoft.com/office/drawing/2014/main" id="{F91EE618-74E2-4BA1-9A28-5709D01D47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jpeg">
                      <a:extLst>
                        <a:ext uri="{FF2B5EF4-FFF2-40B4-BE49-F238E27FC236}">
                          <a16:creationId xmlns:a16="http://schemas.microsoft.com/office/drawing/2014/main" id="{F91EE618-74E2-4BA1-9A28-5709D01D4774}"/>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97980" cy="803275"/>
                    </a:xfrm>
                    <a:prstGeom prst="rect">
                      <a:avLst/>
                    </a:prstGeom>
                  </pic:spPr>
                </pic:pic>
              </a:graphicData>
            </a:graphic>
            <wp14:sizeRelH relativeFrom="page">
              <wp14:pctWidth>0</wp14:pctWidth>
            </wp14:sizeRelH>
            <wp14:sizeRelV relativeFrom="page">
              <wp14:pctHeight>0</wp14:pctHeight>
            </wp14:sizeRelV>
          </wp:anchor>
        </w:drawing>
      </w:r>
    </w:p>
    <w:p w14:paraId="56637AC0" w14:textId="77777777" w:rsidR="00471594" w:rsidRDefault="00471594">
      <w:pPr>
        <w:pStyle w:val="BodyText"/>
        <w:spacing w:before="9"/>
        <w:rPr>
          <w:sz w:val="51"/>
        </w:rPr>
      </w:pPr>
    </w:p>
    <w:p w14:paraId="4168ED05" w14:textId="77777777" w:rsidR="00471594" w:rsidRDefault="00000000">
      <w:pPr>
        <w:pStyle w:val="Title"/>
        <w:tabs>
          <w:tab w:val="left" w:pos="858"/>
          <w:tab w:val="left" w:pos="2673"/>
        </w:tabs>
        <w:jc w:val="center"/>
      </w:pPr>
      <w:r>
        <w:rPr>
          <w:b/>
          <w:color w:val="0F172A"/>
          <w:sz w:val="40"/>
        </w:rPr>
        <w:t>CampusShare: Peer-to-Peer Campus Resource &amp; Book Exchange Platform</w:t>
      </w:r>
    </w:p>
    <w:p w14:paraId="7159A76A" w14:textId="77777777" w:rsidR="00471594" w:rsidRDefault="00471594">
      <w:pPr>
        <w:pStyle w:val="BodyText"/>
        <w:spacing w:before="7"/>
        <w:rPr>
          <w:b/>
          <w:sz w:val="51"/>
        </w:rPr>
      </w:pPr>
    </w:p>
    <w:p w14:paraId="17787C1B" w14:textId="5ABBE896" w:rsidR="00471594" w:rsidRDefault="00000000">
      <w:pPr>
        <w:ind w:left="75" w:right="205"/>
        <w:jc w:val="center"/>
        <w:rPr>
          <w:b/>
          <w:i/>
          <w:spacing w:val="-2"/>
          <w:sz w:val="34"/>
        </w:rPr>
      </w:pPr>
      <w:r>
        <w:rPr>
          <w:b/>
          <w:i/>
          <w:sz w:val="34"/>
        </w:rPr>
        <w:t>DESIGN</w:t>
      </w:r>
      <w:r>
        <w:rPr>
          <w:b/>
          <w:i/>
          <w:spacing w:val="-6"/>
          <w:sz w:val="34"/>
        </w:rPr>
        <w:t xml:space="preserve"> </w:t>
      </w:r>
      <w:r>
        <w:rPr>
          <w:b/>
          <w:i/>
          <w:sz w:val="34"/>
        </w:rPr>
        <w:t>THINKING</w:t>
      </w:r>
      <w:r w:rsidR="00914426">
        <w:rPr>
          <w:b/>
          <w:i/>
          <w:spacing w:val="-6"/>
          <w:sz w:val="34"/>
        </w:rPr>
        <w:t xml:space="preserve"> (HUM_4342)</w:t>
      </w:r>
      <w:r>
        <w:rPr>
          <w:b/>
          <w:i/>
          <w:spacing w:val="-5"/>
          <w:sz w:val="34"/>
        </w:rPr>
        <w:t xml:space="preserve"> </w:t>
      </w:r>
      <w:r>
        <w:rPr>
          <w:b/>
          <w:i/>
          <w:spacing w:val="-2"/>
          <w:sz w:val="34"/>
        </w:rPr>
        <w:t>REPORT</w:t>
      </w:r>
    </w:p>
    <w:p w14:paraId="098E1AD2" w14:textId="77777777" w:rsidR="001E61EC" w:rsidRDefault="001E61EC">
      <w:pPr>
        <w:ind w:left="75" w:right="205"/>
        <w:jc w:val="center"/>
        <w:rPr>
          <w:b/>
          <w:i/>
          <w:spacing w:val="-2"/>
          <w:sz w:val="34"/>
        </w:rPr>
      </w:pPr>
    </w:p>
    <w:p w14:paraId="5A33B30B" w14:textId="4774C444" w:rsidR="001E61EC" w:rsidRDefault="001E61EC">
      <w:pPr>
        <w:ind w:left="75" w:right="205"/>
        <w:jc w:val="center"/>
        <w:rPr>
          <w:b/>
          <w:i/>
          <w:sz w:val="34"/>
        </w:rPr>
      </w:pPr>
      <w:proofErr w:type="spellStart"/>
      <w:proofErr w:type="gramStart"/>
      <w:r>
        <w:rPr>
          <w:b/>
          <w:i/>
          <w:spacing w:val="-2"/>
          <w:sz w:val="34"/>
        </w:rPr>
        <w:t>B.Tech</w:t>
      </w:r>
      <w:proofErr w:type="spellEnd"/>
      <w:proofErr w:type="gramEnd"/>
      <w:r>
        <w:rPr>
          <w:b/>
          <w:i/>
          <w:spacing w:val="-2"/>
          <w:sz w:val="34"/>
        </w:rPr>
        <w:t xml:space="preserve"> (2026-2027)</w:t>
      </w:r>
    </w:p>
    <w:p w14:paraId="043DCF2F" w14:textId="77777777" w:rsidR="00471594" w:rsidRDefault="00000000">
      <w:pPr>
        <w:spacing w:before="176"/>
        <w:ind w:left="75" w:right="205"/>
        <w:jc w:val="center"/>
        <w:rPr>
          <w:sz w:val="36"/>
        </w:rPr>
      </w:pPr>
      <w:r>
        <w:rPr>
          <w:spacing w:val="-2"/>
          <w:sz w:val="36"/>
        </w:rPr>
        <w:t>Submitted</w:t>
      </w:r>
    </w:p>
    <w:p w14:paraId="5241FA77" w14:textId="77777777" w:rsidR="00471594" w:rsidRDefault="00000000">
      <w:pPr>
        <w:spacing w:before="176"/>
        <w:ind w:left="75" w:right="205"/>
        <w:jc w:val="center"/>
        <w:rPr>
          <w:b/>
          <w:sz w:val="36"/>
        </w:rPr>
      </w:pPr>
      <w:proofErr w:type="gramStart"/>
      <w:r>
        <w:rPr>
          <w:b/>
          <w:spacing w:val="-5"/>
          <w:sz w:val="36"/>
        </w:rPr>
        <w:t>by</w:t>
      </w:r>
      <w:proofErr w:type="gramEnd"/>
    </w:p>
    <w:p w14:paraId="48329081" w14:textId="77777777" w:rsidR="00471594" w:rsidRDefault="00471594">
      <w:pPr>
        <w:pStyle w:val="BodyText"/>
        <w:rPr>
          <w:b/>
          <w:sz w:val="20"/>
        </w:rPr>
      </w:pPr>
    </w:p>
    <w:p w14:paraId="56DE8692" w14:textId="77777777" w:rsidR="00471594" w:rsidRDefault="00471594">
      <w:pPr>
        <w:pStyle w:val="BodyText"/>
        <w:spacing w:before="177"/>
        <w:rPr>
          <w:b/>
          <w:sz w:val="20"/>
        </w:rPr>
      </w:pPr>
    </w:p>
    <w:tbl>
      <w:tblPr>
        <w:tblW w:w="0" w:type="auto"/>
        <w:tblInd w:w="655" w:type="dxa"/>
        <w:tblLayout w:type="fixed"/>
        <w:tblCellMar>
          <w:left w:w="0" w:type="dxa"/>
          <w:right w:w="0" w:type="dxa"/>
        </w:tblCellMar>
        <w:tblLook w:val="01E0" w:firstRow="1" w:lastRow="1" w:firstColumn="1" w:lastColumn="1" w:noHBand="0" w:noVBand="0"/>
      </w:tblPr>
      <w:tblGrid>
        <w:gridCol w:w="4015"/>
        <w:gridCol w:w="3290"/>
      </w:tblGrid>
      <w:tr w:rsidR="00471594" w14:paraId="1AB80B1A" w14:textId="77777777">
        <w:trPr>
          <w:trHeight w:val="1968"/>
        </w:trPr>
        <w:tc>
          <w:tcPr>
            <w:tcW w:w="4015" w:type="dxa"/>
          </w:tcPr>
          <w:p>
            <w:pPr>
              <w:spacing w:after="40"/>
            </w:pPr>
            <w:r>
              <w:rPr>
                <w:sz w:val="22"/>
              </w:rPr>
              <w:t>Submitted by:</w:t>
              <w:br/>
              <w:t>1. Student 1</w:t>
              <w:br/>
              <w:t>2. Student 2</w:t>
              <w:br/>
              <w:t>3. Student 3</w:t>
              <w:br/>
              <w:t>4. Student 4</w:t>
            </w:r>
          </w:p>
        </w:tc>
        <w:tc>
          <w:tcPr>
            <w:tcW w:w="3290" w:type="dxa"/>
          </w:tcPr>
          <w:p>
            <w:pPr>
              <w:spacing w:after="40"/>
            </w:pPr>
            <w:r>
              <w:rPr>
                <w:sz w:val="22"/>
              </w:rPr>
              <w:t>Registration No:</w:t>
              <w:br/>
              <w:t>2309xxxxx</w:t>
              <w:br/>
              <w:t>2309xxxxx</w:t>
              <w:br/>
              <w:t>2309xxxxx</w:t>
              <w:br/>
              <w:t>2309xxxxx</w:t>
            </w:r>
          </w:p>
        </w:tc>
      </w:tr>
    </w:tbl>
    <w:p w14:paraId="218E9467" w14:textId="77777777" w:rsidR="00471594" w:rsidRDefault="00471594">
      <w:pPr>
        <w:pStyle w:val="BodyText"/>
        <w:rPr>
          <w:b/>
          <w:sz w:val="34"/>
        </w:rPr>
      </w:pPr>
    </w:p>
    <w:p w14:paraId="75DFF07B" w14:textId="77777777" w:rsidR="00471594" w:rsidRDefault="00471594">
      <w:pPr>
        <w:pStyle w:val="BodyText"/>
        <w:spacing w:before="114"/>
        <w:rPr>
          <w:b/>
          <w:sz w:val="34"/>
        </w:rPr>
      </w:pPr>
    </w:p>
    <w:p w14:paraId="1127D9D5" w14:textId="1FDCDC85" w:rsidR="00471594" w:rsidRPr="00914426" w:rsidRDefault="00000000" w:rsidP="00914426">
      <w:pPr>
        <w:pStyle w:val="Heading1"/>
        <w:spacing w:before="1"/>
        <w:ind w:left="-1" w:right="90"/>
        <w:jc w:val="center"/>
      </w:pPr>
      <w:bookmarkStart w:id="0" w:name="Under_the_guidance_of_"/>
      <w:bookmarkEnd w:id="0"/>
      <w:r>
        <w:t>Under</w:t>
      </w:r>
      <w:r>
        <w:rPr>
          <w:spacing w:val="-6"/>
        </w:rPr>
        <w:t xml:space="preserve"> </w:t>
      </w:r>
      <w:r>
        <w:t>the</w:t>
      </w:r>
      <w:r>
        <w:rPr>
          <w:spacing w:val="-5"/>
        </w:rPr>
        <w:t xml:space="preserve"> </w:t>
      </w:r>
      <w:r>
        <w:t>guidance</w:t>
      </w:r>
      <w:r>
        <w:rPr>
          <w:spacing w:val="-5"/>
        </w:rPr>
        <w:t xml:space="preserve"> of</w:t>
      </w:r>
    </w:p>
    <w:p w14:paraId="40DC7FC5" w14:textId="77777777" w:rsidR="00471594" w:rsidRDefault="00471594">
      <w:pPr>
        <w:pStyle w:val="BodyText"/>
        <w:rPr>
          <w:b/>
          <w:sz w:val="20"/>
        </w:rPr>
      </w:pPr>
    </w:p>
    <w:p w14:paraId="661E75AA" w14:textId="77777777" w:rsidR="00471594" w:rsidRDefault="00471594">
      <w:pPr>
        <w:pStyle w:val="BodyText"/>
        <w:rPr>
          <w:b/>
          <w:sz w:val="20"/>
        </w:rPr>
      </w:pPr>
    </w:p>
    <w:p w14:paraId="3994F770" w14:textId="77777777" w:rsidR="00471594" w:rsidRDefault="00471594">
      <w:pPr>
        <w:pStyle w:val="BodyText"/>
        <w:spacing w:before="172" w:after="1"/>
        <w:rPr>
          <w:b/>
          <w:sz w:val="20"/>
        </w:rPr>
      </w:pPr>
    </w:p>
    <w:tbl>
      <w:tblPr>
        <w:tblW w:w="5001" w:type="pct"/>
        <w:jc w:val="center"/>
        <w:tblCellMar>
          <w:left w:w="0" w:type="dxa"/>
          <w:right w:w="0" w:type="dxa"/>
        </w:tblCellMar>
        <w:tblLook w:val="01E0" w:firstRow="1" w:lastRow="1" w:firstColumn="1" w:lastColumn="1" w:noHBand="0" w:noVBand="0"/>
      </w:tblPr>
      <w:tblGrid>
        <w:gridCol w:w="10080"/>
      </w:tblGrid>
      <w:tr w:rsidR="0025209F" w14:paraId="4626A131" w14:textId="2FD8DB35" w:rsidTr="004D2401">
        <w:trPr>
          <w:trHeight w:val="247"/>
          <w:jc w:val="center"/>
        </w:trPr>
        <w:tc>
          <w:tcPr>
            <w:tcW w:w="5000" w:type="pct"/>
          </w:tcPr>
          <w:p w14:paraId="08F95BAF" w14:textId="2E4D391C" w:rsidR="0025209F" w:rsidRPr="006863C0" w:rsidRDefault="0025209F" w:rsidP="0025209F">
            <w:pPr>
              <w:pStyle w:val="TableParagraph"/>
              <w:ind w:left="20"/>
              <w:jc w:val="center"/>
              <w:rPr>
                <w:b/>
                <w:sz w:val="28"/>
                <w:szCs w:val="28"/>
              </w:rPr>
            </w:pPr>
            <w:r w:rsidRPr="006863C0">
              <w:rPr>
                <w:b/>
                <w:sz w:val="28"/>
                <w:szCs w:val="28"/>
              </w:rPr>
              <w:t>Dr</w:t>
            </w:r>
            <w:r w:rsidRPr="006863C0">
              <w:rPr>
                <w:b/>
                <w:spacing w:val="-5"/>
                <w:sz w:val="28"/>
                <w:szCs w:val="28"/>
              </w:rPr>
              <w:t>. Vandana Jha</w:t>
            </w:r>
          </w:p>
        </w:tc>
      </w:tr>
      <w:tr w:rsidR="0025209F" w14:paraId="68F3F8A3" w14:textId="18821315" w:rsidTr="004D2401">
        <w:trPr>
          <w:trHeight w:val="274"/>
          <w:jc w:val="center"/>
        </w:trPr>
        <w:tc>
          <w:tcPr>
            <w:tcW w:w="5000" w:type="pct"/>
          </w:tcPr>
          <w:p w14:paraId="49C83FD7" w14:textId="6394AEBA" w:rsidR="0025209F" w:rsidRPr="006863C0" w:rsidRDefault="0025209F" w:rsidP="0025209F">
            <w:pPr>
              <w:pStyle w:val="TableParagraph"/>
              <w:ind w:left="20"/>
              <w:jc w:val="center"/>
              <w:rPr>
                <w:b/>
                <w:sz w:val="28"/>
                <w:szCs w:val="28"/>
              </w:rPr>
            </w:pPr>
            <w:r w:rsidRPr="006863C0">
              <w:rPr>
                <w:b/>
                <w:sz w:val="28"/>
                <w:szCs w:val="28"/>
              </w:rPr>
              <w:t>Associate</w:t>
            </w:r>
            <w:r w:rsidRPr="006863C0">
              <w:rPr>
                <w:b/>
                <w:spacing w:val="-9"/>
                <w:sz w:val="28"/>
                <w:szCs w:val="28"/>
              </w:rPr>
              <w:t xml:space="preserve"> </w:t>
            </w:r>
            <w:r w:rsidRPr="006863C0">
              <w:rPr>
                <w:b/>
                <w:spacing w:val="-2"/>
                <w:sz w:val="28"/>
                <w:szCs w:val="28"/>
              </w:rPr>
              <w:t>Professor</w:t>
            </w:r>
          </w:p>
        </w:tc>
      </w:tr>
      <w:tr w:rsidR="0025209F" w14:paraId="4CDC6DF9" w14:textId="58F1CE7C" w:rsidTr="004D2401">
        <w:trPr>
          <w:trHeight w:val="310"/>
          <w:jc w:val="center"/>
        </w:trPr>
        <w:tc>
          <w:tcPr>
            <w:tcW w:w="5000" w:type="pct"/>
          </w:tcPr>
          <w:p w14:paraId="76BC4D23" w14:textId="7A158E38" w:rsidR="0025209F" w:rsidRPr="006863C0" w:rsidRDefault="0025209F" w:rsidP="0025209F">
            <w:pPr>
              <w:pStyle w:val="TableParagraph"/>
              <w:ind w:left="473"/>
              <w:jc w:val="center"/>
              <w:rPr>
                <w:b/>
                <w:sz w:val="28"/>
                <w:szCs w:val="28"/>
              </w:rPr>
            </w:pPr>
            <w:r w:rsidRPr="006863C0">
              <w:rPr>
                <w:b/>
                <w:sz w:val="28"/>
                <w:szCs w:val="28"/>
              </w:rPr>
              <w:t>Manipal Institute of Technology Bengaluru</w:t>
            </w:r>
          </w:p>
        </w:tc>
      </w:tr>
      <w:tr w:rsidR="0025209F" w14:paraId="3BB8E021" w14:textId="77777777" w:rsidTr="004D2401">
        <w:trPr>
          <w:trHeight w:val="423"/>
          <w:jc w:val="center"/>
        </w:trPr>
        <w:tc>
          <w:tcPr>
            <w:tcW w:w="5000" w:type="pct"/>
          </w:tcPr>
          <w:p w14:paraId="5381F5A0" w14:textId="590095F2" w:rsidR="0025209F" w:rsidRPr="006863C0" w:rsidRDefault="0041212D" w:rsidP="0025209F">
            <w:pPr>
              <w:pStyle w:val="TableParagraph"/>
              <w:ind w:left="473"/>
              <w:jc w:val="center"/>
              <w:rPr>
                <w:b/>
                <w:sz w:val="28"/>
                <w:szCs w:val="28"/>
              </w:rPr>
            </w:pPr>
            <w:r>
              <w:rPr>
                <w:b/>
                <w:sz w:val="28"/>
                <w:szCs w:val="28"/>
              </w:rPr>
              <w:t>Manipal Academy of Higher Education,</w:t>
            </w:r>
            <w:r w:rsidR="00D34ED4">
              <w:rPr>
                <w:b/>
                <w:sz w:val="28"/>
                <w:szCs w:val="28"/>
              </w:rPr>
              <w:t xml:space="preserve"> </w:t>
            </w:r>
            <w:r>
              <w:rPr>
                <w:b/>
                <w:sz w:val="28"/>
                <w:szCs w:val="28"/>
              </w:rPr>
              <w:t>Manipal</w:t>
            </w:r>
          </w:p>
        </w:tc>
      </w:tr>
    </w:tbl>
    <w:p w14:paraId="6D3FAEB5" w14:textId="77777777" w:rsidR="00471594" w:rsidRDefault="00471594">
      <w:pPr>
        <w:pStyle w:val="BodyText"/>
        <w:spacing w:before="32"/>
        <w:rPr>
          <w:b/>
          <w:sz w:val="32"/>
        </w:rPr>
      </w:pPr>
    </w:p>
    <w:p w14:paraId="7A168064" w14:textId="77777777" w:rsidR="001E61EC" w:rsidRDefault="001E61EC" w:rsidP="00914426">
      <w:pPr>
        <w:spacing w:line="343" w:lineRule="auto"/>
        <w:ind w:right="-2"/>
        <w:jc w:val="center"/>
        <w:rPr>
          <w:b/>
          <w:sz w:val="32"/>
        </w:rPr>
      </w:pPr>
      <w:bookmarkStart w:id="1" w:name="In_partial_fulfilment_for_the_award_of_d"/>
      <w:bookmarkEnd w:id="1"/>
    </w:p>
    <w:p w14:paraId="12E70A47" w14:textId="77777777" w:rsidR="001E61EC" w:rsidRDefault="001E61EC" w:rsidP="00914426">
      <w:pPr>
        <w:spacing w:line="343" w:lineRule="auto"/>
        <w:ind w:right="-2"/>
        <w:jc w:val="center"/>
        <w:rPr>
          <w:b/>
          <w:sz w:val="32"/>
        </w:rPr>
      </w:pPr>
    </w:p>
    <w:p w14:paraId="4B9D62B5" w14:textId="77777777" w:rsidR="001E61EC" w:rsidRDefault="001E61EC" w:rsidP="00914426">
      <w:pPr>
        <w:spacing w:line="343" w:lineRule="auto"/>
        <w:ind w:right="-2"/>
        <w:jc w:val="center"/>
        <w:rPr>
          <w:b/>
          <w:sz w:val="32"/>
        </w:rPr>
      </w:pPr>
    </w:p>
    <w:p w14:paraId="0816DDBA" w14:textId="2715893F" w:rsidR="00471594" w:rsidRDefault="00471594" w:rsidP="00914426">
      <w:pPr>
        <w:spacing w:line="343" w:lineRule="auto"/>
        <w:ind w:right="-2"/>
        <w:jc w:val="center"/>
        <w:rPr>
          <w:b/>
          <w:sz w:val="32"/>
        </w:rPr>
      </w:pPr>
      <w:bookmarkStart w:id="2" w:name="Electrical_&amp;_Electronics_Engineering_202"/>
      <w:bookmarkEnd w:id="2"/>
    </w:p>
    <w:p w14:paraId="7044CE2F" w14:textId="77777777" w:rsidR="00471594" w:rsidRDefault="00471594">
      <w:pPr>
        <w:spacing w:line="343" w:lineRule="auto"/>
        <w:jc w:val="center"/>
        <w:rPr>
          <w:b/>
          <w:sz w:val="32"/>
        </w:rPr>
        <w:sectPr w:rsidR="00471594">
          <w:type w:val="continuous"/>
          <w:pgSz w:w="11920" w:h="16840"/>
          <w:pgMar w:top="1300" w:right="850" w:bottom="0" w:left="992" w:header="720" w:footer="720" w:gutter="0"/>
          <w:cols w:space="720"/>
        </w:sectPr>
      </w:pPr>
    </w:p>
    <w:p w14:paraId="3563B641" w14:textId="77777777" w:rsidR="00471594" w:rsidRDefault="00471594">
      <w:pPr>
        <w:pStyle w:val="BodyText"/>
        <w:rPr>
          <w:sz w:val="22"/>
        </w:rPr>
      </w:pPr>
      <w:bookmarkStart w:id="3" w:name="RV_COLLEGE_OF_ENGINEERING®,_BENGALURU_"/>
      <w:bookmarkStart w:id="4" w:name="DECLARATION_"/>
      <w:bookmarkStart w:id="5" w:name="ACKNOWLEDGEMENT_"/>
      <w:bookmarkEnd w:id="3"/>
      <w:bookmarkEnd w:id="4"/>
      <w:bookmarkEnd w:id="5"/>
    </w:p>
    <w:p w14:paraId="4D53BD8B" w14:textId="77777777" w:rsidR="00471594" w:rsidRDefault="00471594">
      <w:pPr>
        <w:pStyle w:val="BodyText"/>
        <w:spacing w:before="164"/>
        <w:rPr>
          <w:sz w:val="22"/>
        </w:rPr>
      </w:pPr>
    </w:p>
    <w:p/>
    <w:p w14:paraId="209B66D9" w14:textId="2E3F078D" w:rsidR="00471594" w:rsidRDefault="00000000">
      <w:pPr>
        <w:spacing w:before="1"/>
        <w:ind w:left="127"/>
      </w:pPr>
      <w:r>
        <w:rPr>
          <w:b/>
          <w:sz w:val="28"/>
        </w:rPr>
        <w:t>ABSTRACT</w:t>
      </w:r>
    </w:p>
    <w:p w14:paraId="04C55526" w14:textId="77777777" w:rsidR="00471594" w:rsidRDefault="00471594">
      <w:pPr>
        <w:sectPr w:rsidR="00471594">
          <w:headerReference w:type="default" r:id="rId9"/>
          <w:pgSz w:w="11920" w:h="16840"/>
          <w:pgMar w:top="1700" w:right="850" w:bottom="280" w:left="992" w:header="1339" w:footer="0" w:gutter="0"/>
          <w:cols w:space="720"/>
        </w:sectPr>
      </w:pPr>
    </w:p>
    <w:p w14:paraId="21603CC4" w14:textId="77777777" w:rsidR="00471594" w:rsidRDefault="00471594">
      <w:pPr>
        <w:pStyle w:val="BodyText"/>
        <w:spacing w:before="114"/>
        <w:rPr>
          <w:sz w:val="28"/>
        </w:rPr>
      </w:pPr>
    </w:p>
    <w:p w14:paraId="0407FA42" w14:textId="77777777" w:rsidR="00471594" w:rsidRDefault="00000000">
      <w:pPr>
        <w:pStyle w:val="Heading2"/>
        <w:spacing w:before="1"/>
        <w:ind w:right="62"/>
        <w:jc w:val="right"/>
      </w:pPr>
      <w:bookmarkStart w:id="6" w:name="CONTENTS_"/>
      <w:bookmarkEnd w:id="6"/>
      <w:r>
        <w:t>Page</w:t>
      </w:r>
      <w:r>
        <w:rPr>
          <w:spacing w:val="-4"/>
        </w:rPr>
        <w:t xml:space="preserve"> </w:t>
      </w:r>
      <w:r>
        <w:rPr>
          <w:spacing w:val="-5"/>
        </w:rPr>
        <w:t>No</w:t>
      </w:r>
    </w:p>
    <w:p w14:paraId="41185B4B" w14:textId="77777777" w:rsidR="00471594" w:rsidRDefault="00000000">
      <w:pPr>
        <w:tabs>
          <w:tab w:val="left" w:pos="9427"/>
        </w:tabs>
        <w:ind w:left="488"/>
        <w:rPr>
          <w:b/>
          <w:sz w:val="24"/>
        </w:rPr>
      </w:pPr>
      <w:bookmarkStart w:id="7" w:name="Abstract​i_"/>
      <w:bookmarkEnd w:id="7"/>
      <w:r>
        <w:rPr>
          <w:b/>
          <w:spacing w:val="-2"/>
          <w:sz w:val="24"/>
        </w:rPr>
        <w:t>Abstract</w:t>
      </w:r>
      <w:r>
        <w:rPr>
          <w:sz w:val="24"/>
        </w:rPr>
        <w:tab/>
      </w:r>
      <w:proofErr w:type="spellStart"/>
      <w:r>
        <w:rPr>
          <w:b/>
          <w:spacing w:val="-10"/>
          <w:sz w:val="24"/>
        </w:rPr>
        <w:t>i</w:t>
      </w:r>
      <w:proofErr w:type="spellEnd"/>
    </w:p>
    <w:p w14:paraId="5E731141" w14:textId="77777777" w:rsidR="00471594" w:rsidRDefault="00471594">
      <w:pPr>
        <w:pStyle w:val="BodyText"/>
        <w:spacing w:before="154"/>
        <w:rPr>
          <w:b/>
        </w:rPr>
      </w:pPr>
    </w:p>
    <w:p w14:paraId="7F69CF9D" w14:textId="77777777" w:rsidR="00471594" w:rsidRDefault="00000000">
      <w:pPr>
        <w:tabs>
          <w:tab w:val="left" w:pos="9367"/>
        </w:tabs>
        <w:ind w:left="443"/>
        <w:rPr>
          <w:b/>
          <w:sz w:val="24"/>
        </w:rPr>
      </w:pPr>
      <w:r>
        <w:rPr>
          <w:b/>
          <w:sz w:val="24"/>
        </w:rPr>
        <w:t xml:space="preserve">List of </w:t>
      </w:r>
      <w:r>
        <w:rPr>
          <w:b/>
          <w:spacing w:val="-2"/>
          <w:sz w:val="24"/>
        </w:rPr>
        <w:t>Figures</w:t>
      </w:r>
      <w:r>
        <w:rPr>
          <w:sz w:val="24"/>
        </w:rPr>
        <w:tab/>
      </w:r>
      <w:r>
        <w:rPr>
          <w:b/>
          <w:spacing w:val="-10"/>
          <w:sz w:val="24"/>
        </w:rPr>
        <w:t>v</w:t>
      </w:r>
    </w:p>
    <w:p w14:paraId="194EB48C" w14:textId="77777777" w:rsidR="00471594" w:rsidRDefault="00000000">
      <w:pPr>
        <w:tabs>
          <w:tab w:val="right" w:pos="9472"/>
        </w:tabs>
        <w:spacing w:before="396"/>
        <w:ind w:left="458"/>
        <w:rPr>
          <w:b/>
          <w:sz w:val="24"/>
        </w:rPr>
      </w:pPr>
      <w:bookmarkStart w:id="8" w:name="List_of_Tables​vii_"/>
      <w:bookmarkEnd w:id="8"/>
      <w:r>
        <w:rPr>
          <w:b/>
          <w:sz w:val="24"/>
        </w:rPr>
        <w:t xml:space="preserve">List of </w:t>
      </w:r>
      <w:r>
        <w:rPr>
          <w:b/>
          <w:spacing w:val="-2"/>
          <w:sz w:val="24"/>
        </w:rPr>
        <w:t>Tables</w:t>
      </w:r>
      <w:r>
        <w:rPr>
          <w:sz w:val="24"/>
        </w:rPr>
        <w:tab/>
      </w:r>
      <w:r>
        <w:rPr>
          <w:b/>
          <w:spacing w:val="-5"/>
          <w:sz w:val="24"/>
        </w:rPr>
        <w:t>vii</w:t>
      </w:r>
    </w:p>
    <w:p w14:paraId="7B7111BB" w14:textId="77777777" w:rsidR="00471594" w:rsidRDefault="00000000">
      <w:pPr>
        <w:tabs>
          <w:tab w:val="right" w:pos="9487"/>
        </w:tabs>
        <w:spacing w:before="391"/>
        <w:ind w:left="443"/>
        <w:rPr>
          <w:b/>
          <w:sz w:val="24"/>
        </w:rPr>
      </w:pPr>
      <w:bookmarkStart w:id="9" w:name="Abbreviations​viii_"/>
      <w:bookmarkEnd w:id="9"/>
      <w:r>
        <w:rPr>
          <w:b/>
          <w:spacing w:val="-2"/>
          <w:sz w:val="24"/>
        </w:rPr>
        <w:t>Abbreviations</w:t>
      </w:r>
      <w:r>
        <w:rPr>
          <w:sz w:val="24"/>
        </w:rPr>
        <w:tab/>
      </w:r>
      <w:r>
        <w:rPr>
          <w:b/>
          <w:spacing w:val="-4"/>
          <w:sz w:val="24"/>
        </w:rPr>
        <w:t>viii</w:t>
      </w:r>
    </w:p>
    <w:p w14:paraId="3BC23FF3" w14:textId="77777777" w:rsidR="00471594" w:rsidRDefault="00471594">
      <w:pPr>
        <w:pStyle w:val="BodyText"/>
        <w:spacing w:before="115"/>
        <w:rPr>
          <w:b/>
        </w:rPr>
      </w:pPr>
    </w:p>
    <w:p w14:paraId="261C216C" w14:textId="0AC9DBE4" w:rsidR="00471594" w:rsidRDefault="00AE3A56">
      <w:pPr>
        <w:ind w:left="443"/>
        <w:rPr>
          <w:b/>
          <w:sz w:val="24"/>
        </w:rPr>
      </w:pPr>
      <w:bookmarkStart w:id="10" w:name="Empathy,_Ideate,_Define_"/>
      <w:bookmarkEnd w:id="10"/>
      <w:r>
        <w:rPr>
          <w:b/>
          <w:sz w:val="24"/>
        </w:rPr>
        <w:t>1</w:t>
      </w:r>
      <w:r w:rsidR="005E65A5">
        <w:rPr>
          <w:b/>
          <w:sz w:val="24"/>
        </w:rPr>
        <w:t>.</w:t>
      </w:r>
      <w:r w:rsidR="005E65A5">
        <w:rPr>
          <w:b/>
          <w:sz w:val="24"/>
        </w:rPr>
        <w:tab/>
      </w:r>
      <w:r w:rsidR="00000000">
        <w:rPr>
          <w:b/>
          <w:sz w:val="24"/>
        </w:rPr>
        <w:t>Empathy,</w:t>
      </w:r>
      <w:r w:rsidR="00000000">
        <w:rPr>
          <w:b/>
          <w:spacing w:val="-9"/>
          <w:sz w:val="24"/>
        </w:rPr>
        <w:t xml:space="preserve"> </w:t>
      </w:r>
      <w:r w:rsidR="004B2B7D">
        <w:rPr>
          <w:b/>
          <w:sz w:val="24"/>
        </w:rPr>
        <w:t>Analyze</w:t>
      </w:r>
      <w:r w:rsidR="00000000">
        <w:rPr>
          <w:b/>
          <w:sz w:val="24"/>
        </w:rPr>
        <w:t>,</w:t>
      </w:r>
      <w:r w:rsidR="00000000">
        <w:rPr>
          <w:b/>
          <w:spacing w:val="-7"/>
          <w:sz w:val="24"/>
        </w:rPr>
        <w:t xml:space="preserve"> </w:t>
      </w:r>
      <w:r w:rsidR="004B2B7D">
        <w:rPr>
          <w:b/>
          <w:spacing w:val="-2"/>
          <w:sz w:val="24"/>
        </w:rPr>
        <w:t>Solve</w:t>
      </w:r>
    </w:p>
    <w:p w14:paraId="203B0567" w14:textId="3BD66788" w:rsidR="00471594" w:rsidRPr="00E92D02" w:rsidRDefault="00E92D02" w:rsidP="00085534">
      <w:pPr>
        <w:tabs>
          <w:tab w:val="left" w:pos="1447"/>
        </w:tabs>
        <w:spacing w:before="120" w:after="120"/>
        <w:ind w:left="900"/>
        <w:rPr>
          <w:sz w:val="24"/>
        </w:rPr>
      </w:pPr>
      <w:r>
        <w:rPr>
          <w:sz w:val="24"/>
        </w:rPr>
        <w:t>1.1</w:t>
      </w:r>
      <w:r>
        <w:rPr>
          <w:sz w:val="24"/>
        </w:rPr>
        <w:tab/>
      </w:r>
      <w:r w:rsidR="00000000" w:rsidRPr="00E92D02">
        <w:rPr>
          <w:sz w:val="24"/>
        </w:rPr>
        <w:t xml:space="preserve">Overview of </w:t>
      </w:r>
      <w:r w:rsidR="00000000" w:rsidRPr="00E92D02">
        <w:rPr>
          <w:spacing w:val="-5"/>
          <w:sz w:val="24"/>
        </w:rPr>
        <w:t>D</w:t>
      </w:r>
      <w:r w:rsidR="004B2B7D" w:rsidRPr="00E92D02">
        <w:rPr>
          <w:spacing w:val="-5"/>
          <w:sz w:val="24"/>
        </w:rPr>
        <w:t>esign Thinking</w:t>
      </w:r>
    </w:p>
    <w:p w14:paraId="134AF9BE" w14:textId="50E2CC94" w:rsidR="00471594" w:rsidRPr="00E92D02" w:rsidRDefault="00E92D02" w:rsidP="00085534">
      <w:pPr>
        <w:tabs>
          <w:tab w:val="left" w:pos="1432"/>
        </w:tabs>
        <w:spacing w:before="120" w:after="120"/>
        <w:ind w:left="900"/>
        <w:rPr>
          <w:sz w:val="24"/>
        </w:rPr>
      </w:pPr>
      <w:r>
        <w:rPr>
          <w:spacing w:val="-2"/>
          <w:sz w:val="24"/>
        </w:rPr>
        <w:t>1.2</w:t>
      </w:r>
      <w:r>
        <w:rPr>
          <w:spacing w:val="-2"/>
          <w:sz w:val="24"/>
        </w:rPr>
        <w:tab/>
      </w:r>
      <w:r w:rsidR="00000000" w:rsidRPr="00E92D02">
        <w:rPr>
          <w:spacing w:val="-2"/>
          <w:sz w:val="24"/>
        </w:rPr>
        <w:t>Empathy</w:t>
      </w:r>
    </w:p>
    <w:p w14:paraId="3E5B9FC7" w14:textId="50618197" w:rsidR="00471594" w:rsidRPr="00E92D02" w:rsidRDefault="00E92D02" w:rsidP="00085534">
      <w:pPr>
        <w:tabs>
          <w:tab w:val="left" w:pos="1432"/>
        </w:tabs>
        <w:spacing w:before="120" w:after="120"/>
        <w:ind w:left="900"/>
        <w:rPr>
          <w:sz w:val="24"/>
        </w:rPr>
      </w:pPr>
      <w:r>
        <w:rPr>
          <w:spacing w:val="-2"/>
          <w:sz w:val="24"/>
        </w:rPr>
        <w:t>1.3</w:t>
      </w:r>
      <w:r>
        <w:rPr>
          <w:spacing w:val="-2"/>
          <w:sz w:val="24"/>
        </w:rPr>
        <w:tab/>
      </w:r>
      <w:r w:rsidR="009B3277" w:rsidRPr="00E92D02">
        <w:rPr>
          <w:spacing w:val="-2"/>
          <w:sz w:val="24"/>
        </w:rPr>
        <w:t>Define Problem Statement</w:t>
      </w:r>
    </w:p>
    <w:p w14:paraId="5C0D6025" w14:textId="7707C895" w:rsidR="00471594" w:rsidRPr="00E92D02" w:rsidRDefault="00E92D02" w:rsidP="00085534">
      <w:pPr>
        <w:tabs>
          <w:tab w:val="left" w:pos="1447"/>
        </w:tabs>
        <w:spacing w:before="120" w:after="120"/>
        <w:ind w:left="900"/>
        <w:rPr>
          <w:sz w:val="24"/>
        </w:rPr>
      </w:pPr>
      <w:r>
        <w:rPr>
          <w:sz w:val="24"/>
        </w:rPr>
        <w:t>1.4</w:t>
      </w:r>
      <w:r>
        <w:rPr>
          <w:sz w:val="24"/>
        </w:rPr>
        <w:tab/>
      </w:r>
      <w:r w:rsidR="009B3277" w:rsidRPr="00E92D02">
        <w:rPr>
          <w:sz w:val="24"/>
        </w:rPr>
        <w:t>Analyze</w:t>
      </w:r>
    </w:p>
    <w:p w14:paraId="27C6653D" w14:textId="753926C0" w:rsidR="009B3277" w:rsidRPr="00E92D02" w:rsidRDefault="00E92D02" w:rsidP="00085534">
      <w:pPr>
        <w:tabs>
          <w:tab w:val="left" w:pos="1447"/>
        </w:tabs>
        <w:spacing w:before="120" w:after="120"/>
        <w:ind w:left="900"/>
        <w:rPr>
          <w:sz w:val="24"/>
        </w:rPr>
      </w:pPr>
      <w:r>
        <w:rPr>
          <w:sz w:val="24"/>
        </w:rPr>
        <w:t>1.5</w:t>
      </w:r>
      <w:r>
        <w:rPr>
          <w:sz w:val="24"/>
        </w:rPr>
        <w:tab/>
      </w:r>
      <w:r w:rsidR="009B3277" w:rsidRPr="00E92D02">
        <w:rPr>
          <w:sz w:val="24"/>
        </w:rPr>
        <w:t>Solve</w:t>
      </w:r>
    </w:p>
    <w:p w14:paraId="082E56E4" w14:textId="57CE63D8" w:rsidR="00471594" w:rsidRPr="00E92D02" w:rsidRDefault="00E92D02" w:rsidP="00085534">
      <w:pPr>
        <w:tabs>
          <w:tab w:val="left" w:pos="1447"/>
        </w:tabs>
        <w:spacing w:before="120" w:after="120"/>
        <w:ind w:left="900"/>
        <w:rPr>
          <w:sz w:val="24"/>
        </w:rPr>
      </w:pPr>
      <w:r>
        <w:rPr>
          <w:spacing w:val="-2"/>
          <w:sz w:val="24"/>
        </w:rPr>
        <w:t>1.6</w:t>
      </w:r>
      <w:r>
        <w:rPr>
          <w:spacing w:val="-2"/>
          <w:sz w:val="24"/>
        </w:rPr>
        <w:tab/>
      </w:r>
      <w:r w:rsidR="00000000" w:rsidRPr="00E92D02">
        <w:rPr>
          <w:spacing w:val="-2"/>
          <w:sz w:val="24"/>
        </w:rPr>
        <w:t>Target</w:t>
      </w:r>
      <w:r w:rsidR="00000000" w:rsidRPr="00E92D02">
        <w:rPr>
          <w:spacing w:val="-10"/>
          <w:sz w:val="24"/>
        </w:rPr>
        <w:t xml:space="preserve"> </w:t>
      </w:r>
      <w:r w:rsidR="00000000" w:rsidRPr="00E92D02">
        <w:rPr>
          <w:spacing w:val="-2"/>
          <w:sz w:val="24"/>
        </w:rPr>
        <w:t>Users</w:t>
      </w:r>
    </w:p>
    <w:p w14:paraId="74C82E6F" w14:textId="4AA3D5A8" w:rsidR="00471594" w:rsidRPr="00E92D02" w:rsidRDefault="00E92D02" w:rsidP="00085534">
      <w:pPr>
        <w:tabs>
          <w:tab w:val="left" w:pos="1432"/>
        </w:tabs>
        <w:spacing w:before="120" w:after="120"/>
        <w:ind w:left="900"/>
        <w:rPr>
          <w:sz w:val="24"/>
        </w:rPr>
      </w:pPr>
      <w:r>
        <w:rPr>
          <w:spacing w:val="-2"/>
          <w:sz w:val="24"/>
        </w:rPr>
        <w:t>1.7</w:t>
      </w:r>
      <w:r>
        <w:rPr>
          <w:spacing w:val="-2"/>
          <w:sz w:val="24"/>
        </w:rPr>
        <w:tab/>
      </w:r>
      <w:r w:rsidR="00000000" w:rsidRPr="00E92D02">
        <w:rPr>
          <w:spacing w:val="-2"/>
          <w:sz w:val="24"/>
        </w:rPr>
        <w:t>Objectives</w:t>
      </w:r>
    </w:p>
    <w:p w14:paraId="3EAA4EB6" w14:textId="5D2E66A9" w:rsidR="00471594" w:rsidRPr="00E92D02" w:rsidRDefault="00E92D02" w:rsidP="00085534">
      <w:pPr>
        <w:tabs>
          <w:tab w:val="left" w:pos="1477"/>
        </w:tabs>
        <w:spacing w:before="120" w:after="120"/>
        <w:ind w:left="900"/>
        <w:rPr>
          <w:sz w:val="24"/>
        </w:rPr>
      </w:pPr>
      <w:r>
        <w:rPr>
          <w:spacing w:val="-2"/>
          <w:sz w:val="24"/>
        </w:rPr>
        <w:t>1.8</w:t>
      </w:r>
      <w:r>
        <w:rPr>
          <w:spacing w:val="-2"/>
          <w:sz w:val="24"/>
        </w:rPr>
        <w:tab/>
      </w:r>
      <w:r w:rsidR="00000000" w:rsidRPr="00E92D02">
        <w:rPr>
          <w:spacing w:val="-2"/>
          <w:sz w:val="24"/>
        </w:rPr>
        <w:t>Methodology</w:t>
      </w:r>
    </w:p>
    <w:p w14:paraId="269A75A9" w14:textId="77777777" w:rsidR="00471594" w:rsidRDefault="00471594" w:rsidP="0091039C">
      <w:pPr>
        <w:pStyle w:val="BodyText"/>
        <w:spacing w:before="120" w:after="120"/>
      </w:pPr>
    </w:p>
    <w:p w14:paraId="3FE263AD" w14:textId="3C0807C3" w:rsidR="00471594" w:rsidRPr="008742C7" w:rsidRDefault="005E65A5" w:rsidP="008742C7">
      <w:pPr>
        <w:tabs>
          <w:tab w:val="left" w:pos="877"/>
        </w:tabs>
        <w:ind w:left="458"/>
        <w:jc w:val="both"/>
        <w:rPr>
          <w:b/>
          <w:sz w:val="24"/>
        </w:rPr>
      </w:pPr>
      <w:bookmarkStart w:id="11" w:name="2​Prototype__"/>
      <w:bookmarkEnd w:id="11"/>
      <w:r>
        <w:rPr>
          <w:b/>
          <w:spacing w:val="-2"/>
          <w:sz w:val="24"/>
        </w:rPr>
        <w:t>2.</w:t>
      </w:r>
      <w:r>
        <w:rPr>
          <w:b/>
          <w:spacing w:val="-2"/>
          <w:sz w:val="24"/>
        </w:rPr>
        <w:tab/>
      </w:r>
      <w:r w:rsidR="00000000" w:rsidRPr="005E65A5">
        <w:rPr>
          <w:b/>
          <w:spacing w:val="-2"/>
          <w:sz w:val="24"/>
        </w:rPr>
        <w:t>Prototype</w:t>
      </w:r>
    </w:p>
    <w:p w14:paraId="6080D13D" w14:textId="196CE288" w:rsidR="00471594" w:rsidRPr="008742C7" w:rsidRDefault="00E92D02" w:rsidP="008742C7">
      <w:pPr>
        <w:tabs>
          <w:tab w:val="left" w:pos="1447"/>
        </w:tabs>
        <w:spacing w:before="120" w:after="120"/>
        <w:ind w:left="893"/>
        <w:rPr>
          <w:sz w:val="24"/>
        </w:rPr>
      </w:pPr>
      <w:r>
        <w:rPr>
          <w:sz w:val="24"/>
        </w:rPr>
        <w:t>2.1</w:t>
      </w:r>
      <w:r>
        <w:rPr>
          <w:sz w:val="24"/>
        </w:rPr>
        <w:tab/>
      </w:r>
      <w:r w:rsidR="00000000" w:rsidRPr="00E92D02">
        <w:rPr>
          <w:sz w:val="24"/>
        </w:rPr>
        <w:t xml:space="preserve">Description of </w:t>
      </w:r>
      <w:r w:rsidR="00000000" w:rsidRPr="00E92D02">
        <w:rPr>
          <w:spacing w:val="-2"/>
          <w:sz w:val="24"/>
        </w:rPr>
        <w:t>prototype</w:t>
      </w:r>
    </w:p>
    <w:p w14:paraId="08B87C6E" w14:textId="013B3362" w:rsidR="00471594" w:rsidRPr="008742C7" w:rsidRDefault="00E92D02" w:rsidP="008742C7">
      <w:pPr>
        <w:tabs>
          <w:tab w:val="left" w:pos="1447"/>
        </w:tabs>
        <w:spacing w:before="120" w:after="120"/>
        <w:ind w:left="893"/>
        <w:rPr>
          <w:sz w:val="24"/>
        </w:rPr>
      </w:pPr>
      <w:r>
        <w:rPr>
          <w:spacing w:val="-2"/>
          <w:sz w:val="24"/>
        </w:rPr>
        <w:t>2.2</w:t>
      </w:r>
      <w:r>
        <w:rPr>
          <w:spacing w:val="-2"/>
          <w:sz w:val="24"/>
        </w:rPr>
        <w:tab/>
      </w:r>
      <w:r w:rsidR="00000000" w:rsidRPr="00E92D02">
        <w:rPr>
          <w:spacing w:val="-2"/>
          <w:sz w:val="24"/>
        </w:rPr>
        <w:t>Design</w:t>
      </w:r>
    </w:p>
    <w:p w14:paraId="57BB6484" w14:textId="572EDE03" w:rsidR="00471594" w:rsidRPr="008742C7" w:rsidRDefault="00E92D02" w:rsidP="008742C7">
      <w:pPr>
        <w:tabs>
          <w:tab w:val="left" w:pos="1447"/>
        </w:tabs>
        <w:spacing w:before="120" w:after="120"/>
        <w:ind w:left="893"/>
        <w:rPr>
          <w:sz w:val="24"/>
        </w:rPr>
      </w:pPr>
      <w:r>
        <w:rPr>
          <w:sz w:val="24"/>
        </w:rPr>
        <w:t>2.3</w:t>
      </w:r>
      <w:r>
        <w:rPr>
          <w:sz w:val="24"/>
        </w:rPr>
        <w:tab/>
      </w:r>
      <w:r w:rsidR="00000000" w:rsidRPr="00E92D02">
        <w:rPr>
          <w:sz w:val="24"/>
        </w:rPr>
        <w:t>Materials/</w:t>
      </w:r>
      <w:r w:rsidR="00000000" w:rsidRPr="00E92D02">
        <w:rPr>
          <w:spacing w:val="-9"/>
          <w:sz w:val="24"/>
        </w:rPr>
        <w:t xml:space="preserve"> </w:t>
      </w:r>
      <w:r w:rsidR="00000000" w:rsidRPr="00E92D02">
        <w:rPr>
          <w:sz w:val="24"/>
        </w:rPr>
        <w:t>Tools</w:t>
      </w:r>
      <w:r w:rsidR="00000000" w:rsidRPr="00E92D02">
        <w:rPr>
          <w:spacing w:val="-8"/>
          <w:sz w:val="24"/>
        </w:rPr>
        <w:t xml:space="preserve"> </w:t>
      </w:r>
      <w:r w:rsidR="00000000" w:rsidRPr="00E92D02">
        <w:rPr>
          <w:spacing w:val="-4"/>
          <w:sz w:val="24"/>
        </w:rPr>
        <w:t>used</w:t>
      </w:r>
    </w:p>
    <w:p w14:paraId="2D01BEDC" w14:textId="31489187" w:rsidR="00E375D3" w:rsidRDefault="00E92D02" w:rsidP="0091039C">
      <w:pPr>
        <w:tabs>
          <w:tab w:val="left" w:pos="1507"/>
        </w:tabs>
        <w:spacing w:before="120" w:after="120"/>
        <w:ind w:left="893"/>
        <w:rPr>
          <w:spacing w:val="-2"/>
          <w:sz w:val="24"/>
        </w:rPr>
      </w:pPr>
      <w:r>
        <w:rPr>
          <w:sz w:val="24"/>
        </w:rPr>
        <w:t>2.4</w:t>
      </w:r>
      <w:r>
        <w:rPr>
          <w:sz w:val="24"/>
        </w:rPr>
        <w:tab/>
      </w:r>
      <w:r w:rsidR="00000000" w:rsidRPr="00E92D02">
        <w:rPr>
          <w:sz w:val="24"/>
        </w:rPr>
        <w:t xml:space="preserve">Key </w:t>
      </w:r>
      <w:r w:rsidR="00000000" w:rsidRPr="00E92D02">
        <w:rPr>
          <w:spacing w:val="-2"/>
          <w:sz w:val="24"/>
        </w:rPr>
        <w:t>features</w:t>
      </w:r>
    </w:p>
    <w:p w14:paraId="4FDC132F" w14:textId="77777777" w:rsidR="0091039C" w:rsidRPr="0091039C" w:rsidRDefault="0091039C" w:rsidP="0091039C">
      <w:pPr>
        <w:tabs>
          <w:tab w:val="left" w:pos="1507"/>
        </w:tabs>
        <w:spacing w:before="120" w:after="120"/>
        <w:ind w:left="893"/>
        <w:rPr>
          <w:spacing w:val="-2"/>
          <w:sz w:val="24"/>
        </w:rPr>
      </w:pPr>
    </w:p>
    <w:p w14:paraId="0D2839A6" w14:textId="59BB6610" w:rsidR="00471594" w:rsidRPr="00A022E4" w:rsidRDefault="00A022E4" w:rsidP="00A022E4">
      <w:pPr>
        <w:tabs>
          <w:tab w:val="left" w:pos="877"/>
        </w:tabs>
        <w:ind w:left="413"/>
        <w:rPr>
          <w:sz w:val="24"/>
        </w:rPr>
      </w:pPr>
      <w:r>
        <w:rPr>
          <w:b/>
          <w:sz w:val="24"/>
        </w:rPr>
        <w:t>3.</w:t>
      </w:r>
      <w:r>
        <w:rPr>
          <w:b/>
          <w:sz w:val="24"/>
        </w:rPr>
        <w:tab/>
      </w:r>
      <w:r w:rsidR="00000000" w:rsidRPr="00A022E4">
        <w:rPr>
          <w:b/>
          <w:sz w:val="24"/>
        </w:rPr>
        <w:t>Testing</w:t>
      </w:r>
      <w:r w:rsidR="00000000" w:rsidRPr="00A022E4">
        <w:rPr>
          <w:b/>
          <w:spacing w:val="-12"/>
          <w:sz w:val="24"/>
        </w:rPr>
        <w:t xml:space="preserve"> </w:t>
      </w:r>
      <w:r w:rsidR="00000000" w:rsidRPr="00A022E4">
        <w:rPr>
          <w:b/>
          <w:sz w:val="24"/>
        </w:rPr>
        <w:t>and</w:t>
      </w:r>
      <w:r w:rsidR="00000000" w:rsidRPr="00A022E4">
        <w:rPr>
          <w:b/>
          <w:spacing w:val="-11"/>
          <w:sz w:val="24"/>
        </w:rPr>
        <w:t xml:space="preserve"> </w:t>
      </w:r>
      <w:r w:rsidR="00000000" w:rsidRPr="00A022E4">
        <w:rPr>
          <w:b/>
          <w:spacing w:val="-2"/>
          <w:sz w:val="24"/>
        </w:rPr>
        <w:t>Results</w:t>
      </w:r>
    </w:p>
    <w:p w14:paraId="5B385957" w14:textId="77777777" w:rsidR="00471594" w:rsidRDefault="00471594">
      <w:pPr>
        <w:pStyle w:val="BodyText"/>
        <w:rPr>
          <w:b/>
        </w:rPr>
      </w:pPr>
    </w:p>
    <w:p w14:paraId="6AC2C3BD" w14:textId="565056AF" w:rsidR="00471594" w:rsidRPr="002E4896" w:rsidRDefault="00A022E4" w:rsidP="002E4896">
      <w:pPr>
        <w:tabs>
          <w:tab w:val="left" w:pos="877"/>
        </w:tabs>
        <w:ind w:left="413"/>
        <w:rPr>
          <w:b/>
          <w:sz w:val="24"/>
        </w:rPr>
      </w:pPr>
      <w:r>
        <w:rPr>
          <w:b/>
          <w:spacing w:val="-2"/>
          <w:sz w:val="24"/>
        </w:rPr>
        <w:t>4.</w:t>
      </w:r>
      <w:r>
        <w:rPr>
          <w:b/>
          <w:spacing w:val="-2"/>
          <w:sz w:val="24"/>
        </w:rPr>
        <w:tab/>
      </w:r>
      <w:r w:rsidR="00000000" w:rsidRPr="00A022E4">
        <w:rPr>
          <w:b/>
          <w:spacing w:val="-2"/>
          <w:sz w:val="24"/>
        </w:rPr>
        <w:t>Conclusion</w:t>
      </w:r>
    </w:p>
    <w:p w14:paraId="346A1E87" w14:textId="05D70FB9" w:rsidR="00471594" w:rsidRPr="002E4896" w:rsidRDefault="002E4896" w:rsidP="002E4896">
      <w:pPr>
        <w:pStyle w:val="ListParagraph"/>
        <w:tabs>
          <w:tab w:val="left" w:pos="1358"/>
        </w:tabs>
        <w:spacing w:before="120" w:after="120"/>
        <w:ind w:left="1358" w:hanging="458"/>
        <w:rPr>
          <w:bCs/>
          <w:sz w:val="24"/>
        </w:rPr>
      </w:pPr>
      <w:r>
        <w:rPr>
          <w:bCs/>
          <w:sz w:val="24"/>
        </w:rPr>
        <w:t>4.1</w:t>
      </w:r>
      <w:r>
        <w:rPr>
          <w:bCs/>
          <w:sz w:val="24"/>
        </w:rPr>
        <w:tab/>
      </w:r>
      <w:r w:rsidR="00000000" w:rsidRPr="004D650B">
        <w:rPr>
          <w:bCs/>
          <w:sz w:val="24"/>
        </w:rPr>
        <w:t xml:space="preserve">Summary of Key </w:t>
      </w:r>
      <w:r w:rsidR="00000000" w:rsidRPr="004D650B">
        <w:rPr>
          <w:bCs/>
          <w:spacing w:val="-2"/>
          <w:sz w:val="24"/>
        </w:rPr>
        <w:t>Learning</w:t>
      </w:r>
    </w:p>
    <w:p w14:paraId="754ED6AF" w14:textId="77777777" w:rsidR="00C13BA2" w:rsidRDefault="002E4896" w:rsidP="002E4896">
      <w:pPr>
        <w:pStyle w:val="ListParagraph"/>
        <w:tabs>
          <w:tab w:val="left" w:pos="1447"/>
        </w:tabs>
        <w:spacing w:before="120" w:after="120"/>
        <w:ind w:left="878" w:right="6372" w:firstLine="0"/>
        <w:rPr>
          <w:bCs/>
          <w:sz w:val="24"/>
        </w:rPr>
      </w:pPr>
      <w:r>
        <w:rPr>
          <w:bCs/>
          <w:sz w:val="24"/>
        </w:rPr>
        <w:t>4.2</w:t>
      </w:r>
      <w:r>
        <w:rPr>
          <w:bCs/>
          <w:sz w:val="24"/>
        </w:rPr>
        <w:tab/>
      </w:r>
      <w:r w:rsidR="00000000" w:rsidRPr="004D650B">
        <w:rPr>
          <w:bCs/>
          <w:sz w:val="24"/>
        </w:rPr>
        <w:t>Scope</w:t>
      </w:r>
      <w:r w:rsidR="00000000" w:rsidRPr="004D650B">
        <w:rPr>
          <w:bCs/>
          <w:spacing w:val="-14"/>
          <w:sz w:val="24"/>
        </w:rPr>
        <w:t xml:space="preserve"> </w:t>
      </w:r>
      <w:r w:rsidR="00000000" w:rsidRPr="004D650B">
        <w:rPr>
          <w:bCs/>
          <w:sz w:val="24"/>
        </w:rPr>
        <w:t>for</w:t>
      </w:r>
      <w:r w:rsidR="00000000" w:rsidRPr="004D650B">
        <w:rPr>
          <w:bCs/>
          <w:spacing w:val="-14"/>
          <w:sz w:val="24"/>
        </w:rPr>
        <w:t xml:space="preserve"> </w:t>
      </w:r>
      <w:r w:rsidR="00000000" w:rsidRPr="004D650B">
        <w:rPr>
          <w:bCs/>
          <w:sz w:val="24"/>
        </w:rPr>
        <w:t>future</w:t>
      </w:r>
      <w:r w:rsidR="00000000" w:rsidRPr="004D650B">
        <w:rPr>
          <w:bCs/>
          <w:spacing w:val="-14"/>
          <w:sz w:val="24"/>
        </w:rPr>
        <w:t xml:space="preserve"> </w:t>
      </w:r>
      <w:r w:rsidR="00000000" w:rsidRPr="004D650B">
        <w:rPr>
          <w:bCs/>
          <w:sz w:val="24"/>
        </w:rPr>
        <w:t>work</w:t>
      </w:r>
    </w:p>
    <w:p w14:paraId="5D711384" w14:textId="77777777" w:rsidR="00975ECF" w:rsidRDefault="00975ECF" w:rsidP="00C13BA2">
      <w:pPr>
        <w:pStyle w:val="ListParagraph"/>
        <w:tabs>
          <w:tab w:val="left" w:pos="1447"/>
        </w:tabs>
        <w:spacing w:before="120" w:after="120"/>
        <w:ind w:left="360" w:right="6372" w:firstLine="0"/>
        <w:rPr>
          <w:b/>
          <w:spacing w:val="-2"/>
          <w:sz w:val="24"/>
        </w:rPr>
      </w:pPr>
    </w:p>
    <w:p w14:paraId="6621F87B" w14:textId="7ABDC665" w:rsidR="00471594" w:rsidRDefault="00000000" w:rsidP="00C13BA2">
      <w:pPr>
        <w:pStyle w:val="ListParagraph"/>
        <w:tabs>
          <w:tab w:val="left" w:pos="1447"/>
        </w:tabs>
        <w:spacing w:before="120" w:after="120"/>
        <w:ind w:left="360" w:right="6372" w:firstLine="0"/>
        <w:rPr>
          <w:b/>
          <w:sz w:val="24"/>
        </w:rPr>
      </w:pPr>
      <w:r>
        <w:rPr>
          <w:b/>
          <w:spacing w:val="-2"/>
          <w:sz w:val="24"/>
        </w:rPr>
        <w:t>References</w:t>
      </w:r>
    </w:p>
    <w:p w14:paraId="54951B97" w14:textId="77777777" w:rsidR="00975ECF" w:rsidRDefault="00975ECF" w:rsidP="00207E33">
      <w:pPr>
        <w:ind w:left="360"/>
        <w:rPr>
          <w:b/>
          <w:spacing w:val="-2"/>
          <w:sz w:val="24"/>
        </w:rPr>
      </w:pPr>
    </w:p>
    <w:p w14:paraId="404685EA" w14:textId="56068E7C" w:rsidR="00471594" w:rsidRDefault="00000000" w:rsidP="00207E33">
      <w:pPr>
        <w:ind w:left="360"/>
        <w:rPr>
          <w:b/>
          <w:sz w:val="24"/>
        </w:rPr>
      </w:pPr>
      <w:r>
        <w:rPr>
          <w:b/>
          <w:spacing w:val="-2"/>
          <w:sz w:val="24"/>
        </w:rPr>
        <w:t>Appendix</w:t>
      </w:r>
    </w:p>
    <w:p w14:paraId="6C8C25D1" w14:textId="77777777" w:rsidR="00471594" w:rsidRDefault="00471594">
      <w:pPr>
        <w:rPr>
          <w:b/>
          <w:sz w:val="24"/>
        </w:rPr>
        <w:sectPr w:rsidR="00471594">
          <w:headerReference w:type="default" r:id="rId10"/>
          <w:pgSz w:w="11920" w:h="16840"/>
          <w:pgMar w:top="1600" w:right="850" w:bottom="280" w:left="992" w:header="1020" w:footer="0" w:gutter="0"/>
          <w:cols w:space="720"/>
        </w:sectPr>
      </w:pPr>
    </w:p>
    <w:p w14:paraId="5793AB86" w14:textId="77777777" w:rsidR="00471594" w:rsidRDefault="00471594">
      <w:pPr>
        <w:pStyle w:val="BodyText"/>
        <w:rPr>
          <w:b/>
        </w:rPr>
      </w:pPr>
    </w:p>
    <w:p w14:paraId="57282366" w14:textId="77777777" w:rsidR="00471594" w:rsidRDefault="00471594">
      <w:pPr>
        <w:pStyle w:val="BodyText"/>
        <w:rPr>
          <w:b/>
        </w:rPr>
      </w:pPr>
    </w:p>
    <w:p w14:paraId="39E2D33A" w14:textId="77777777" w:rsidR="00471594" w:rsidRDefault="00471594">
      <w:pPr>
        <w:pStyle w:val="BodyText"/>
        <w:spacing w:before="99"/>
        <w:rPr>
          <w:b/>
        </w:rPr>
      </w:pPr>
    </w:p>
    <w:p w14:paraId="4DCE235F" w14:textId="77777777" w:rsidR="00471594" w:rsidRDefault="00000000">
      <w:pPr>
        <w:tabs>
          <w:tab w:val="left" w:pos="2287"/>
          <w:tab w:val="left" w:pos="8767"/>
        </w:tabs>
        <w:ind w:left="848"/>
        <w:rPr>
          <w:b/>
          <w:sz w:val="24"/>
        </w:rPr>
      </w:pPr>
      <w:r>
        <w:rPr>
          <w:b/>
        </w:rPr>
        <w:t>Fig</w:t>
      </w:r>
      <w:r>
        <w:rPr>
          <w:b/>
          <w:spacing w:val="-3"/>
        </w:rPr>
        <w:t xml:space="preserve"> </w:t>
      </w:r>
      <w:r>
        <w:rPr>
          <w:b/>
          <w:spacing w:val="-5"/>
        </w:rPr>
        <w:t>no</w:t>
      </w:r>
      <w:r>
        <w:rPr>
          <w:b/>
        </w:rPr>
        <w:tab/>
      </w:r>
      <w:r>
        <w:rPr>
          <w:b/>
          <w:spacing w:val="-2"/>
          <w:sz w:val="24"/>
        </w:rPr>
        <w:t>Description</w:t>
      </w:r>
      <w:r>
        <w:rPr>
          <w:b/>
          <w:sz w:val="24"/>
        </w:rPr>
        <w:tab/>
      </w:r>
      <w:bookmarkStart w:id="12" w:name="LIST_OF_FIGURES_"/>
      <w:bookmarkStart w:id="13" w:name="_"/>
      <w:bookmarkEnd w:id="12"/>
      <w:bookmarkEnd w:id="13"/>
      <w:r>
        <w:rPr>
          <w:b/>
          <w:sz w:val="24"/>
        </w:rPr>
        <w:t xml:space="preserve">Page </w:t>
      </w:r>
      <w:r>
        <w:rPr>
          <w:b/>
          <w:spacing w:val="-5"/>
          <w:sz w:val="24"/>
        </w:rPr>
        <w:t>No</w:t>
      </w:r>
    </w:p>
    <w:p w14:paraId="782FE267" w14:textId="77777777" w:rsidR="00471594" w:rsidRDefault="00000000">
      <w:pPr>
        <w:pStyle w:val="ListParagraph"/>
        <w:numPr>
          <w:ilvl w:val="1"/>
          <w:numId w:val="1"/>
        </w:numPr>
        <w:tabs>
          <w:tab w:val="left" w:pos="1342"/>
          <w:tab w:val="right" w:pos="9412"/>
        </w:tabs>
        <w:spacing w:before="328"/>
        <w:ind w:left="1342" w:hanging="509"/>
        <w:rPr>
          <w:sz w:val="24"/>
        </w:rPr>
      </w:pPr>
      <w:r>
        <w:rPr>
          <w:sz w:val="24"/>
        </w:rPr>
        <w:t xml:space="preserve">Figure </w:t>
      </w:r>
      <w:r>
        <w:rPr>
          <w:spacing w:val="-2"/>
          <w:sz w:val="24"/>
        </w:rPr>
        <w:t>Description</w:t>
      </w:r>
      <w:r>
        <w:rPr>
          <w:sz w:val="24"/>
        </w:rPr>
        <w:tab/>
      </w:r>
      <w:r>
        <w:rPr>
          <w:spacing w:val="-10"/>
          <w:sz w:val="24"/>
        </w:rPr>
        <w:t>2</w:t>
      </w:r>
    </w:p>
    <w:p w14:paraId="600D8306" w14:textId="77777777" w:rsidR="00471594" w:rsidRDefault="00471594">
      <w:pPr>
        <w:pStyle w:val="ListParagraph"/>
        <w:rPr>
          <w:sz w:val="24"/>
        </w:rPr>
        <w:sectPr w:rsidR="00471594">
          <w:headerReference w:type="default" r:id="rId11"/>
          <w:pgSz w:w="11920" w:h="16840"/>
          <w:pgMar w:top="1940" w:right="850" w:bottom="280" w:left="992" w:header="1020" w:footer="0" w:gutter="0"/>
          <w:cols w:space="720"/>
        </w:sectPr>
      </w:pPr>
    </w:p>
    <w:p w14:paraId="016875E5" w14:textId="77777777" w:rsidR="00471594" w:rsidRDefault="00000000">
      <w:pPr>
        <w:pStyle w:val="BodyText"/>
        <w:tabs>
          <w:tab w:val="left" w:pos="1790"/>
          <w:tab w:val="left" w:pos="8780"/>
        </w:tabs>
        <w:spacing w:before="672"/>
        <w:ind w:left="608"/>
      </w:pPr>
      <w:r>
        <w:rPr>
          <w:spacing w:val="-2"/>
        </w:rPr>
        <w:lastRenderedPageBreak/>
        <w:t>Table</w:t>
      </w:r>
      <w:r>
        <w:rPr>
          <w:spacing w:val="-7"/>
        </w:rPr>
        <w:t xml:space="preserve"> </w:t>
      </w:r>
      <w:r>
        <w:rPr>
          <w:spacing w:val="-5"/>
        </w:rPr>
        <w:t>No</w:t>
      </w:r>
      <w:r>
        <w:tab/>
      </w:r>
      <w:r>
        <w:rPr>
          <w:spacing w:val="-2"/>
        </w:rPr>
        <w:t>Table</w:t>
      </w:r>
      <w:r>
        <w:rPr>
          <w:spacing w:val="-7"/>
        </w:rPr>
        <w:t xml:space="preserve"> </w:t>
      </w:r>
      <w:r>
        <w:rPr>
          <w:spacing w:val="-2"/>
        </w:rPr>
        <w:t>Caption</w:t>
      </w:r>
      <w:r>
        <w:tab/>
      </w:r>
      <w:bookmarkStart w:id="14" w:name="LIST_OF_TABLES_"/>
      <w:bookmarkEnd w:id="14"/>
      <w:r>
        <w:t xml:space="preserve">Page </w:t>
      </w:r>
      <w:r>
        <w:rPr>
          <w:spacing w:val="-5"/>
        </w:rPr>
        <w:t>No</w:t>
      </w:r>
    </w:p>
    <w:p w14:paraId="1F7F7735" w14:textId="77777777" w:rsidR="00471594" w:rsidRDefault="00471594">
      <w:pPr>
        <w:pStyle w:val="BodyText"/>
        <w:sectPr w:rsidR="00471594">
          <w:headerReference w:type="default" r:id="rId12"/>
          <w:pgSz w:w="11920" w:h="16840"/>
          <w:pgMar w:top="1820" w:right="850" w:bottom="280" w:left="992" w:header="929" w:footer="0" w:gutter="0"/>
          <w:cols w:space="720"/>
        </w:sectPr>
      </w:pPr>
    </w:p>
    <w:p w14:paraId="780CFBC0" w14:textId="77777777" w:rsidR="00471594" w:rsidRDefault="00471594">
      <w:pPr>
        <w:pStyle w:val="BodyText"/>
        <w:rPr>
          <w:sz w:val="48"/>
        </w:rPr>
      </w:pPr>
    </w:p>
    <w:p w14:paraId="2522F5BE" w14:textId="77777777" w:rsidR="00471594" w:rsidRDefault="00471594">
      <w:pPr>
        <w:pStyle w:val="BodyText"/>
        <w:rPr>
          <w:sz w:val="48"/>
        </w:rPr>
      </w:pPr>
    </w:p>
    <w:p w14:paraId="493A34FE" w14:textId="77777777" w:rsidR="00471594" w:rsidRDefault="00471594">
      <w:pPr>
        <w:pStyle w:val="BodyText"/>
        <w:rPr>
          <w:sz w:val="48"/>
        </w:rPr>
      </w:pPr>
    </w:p>
    <w:p w14:paraId="590FCC3D" w14:textId="77777777" w:rsidR="00471594" w:rsidRDefault="00471594">
      <w:pPr>
        <w:pStyle w:val="BodyText"/>
        <w:rPr>
          <w:sz w:val="48"/>
        </w:rPr>
      </w:pPr>
    </w:p>
    <w:p w14:paraId="4E1B2371" w14:textId="77777777" w:rsidR="00471594" w:rsidRDefault="00471594">
      <w:pPr>
        <w:pStyle w:val="BodyText"/>
        <w:rPr>
          <w:sz w:val="48"/>
        </w:rPr>
      </w:pPr>
    </w:p>
    <w:p w14:paraId="022B7362" w14:textId="77777777" w:rsidR="00471594" w:rsidRDefault="00471594">
      <w:pPr>
        <w:pStyle w:val="BodyText"/>
        <w:rPr>
          <w:sz w:val="48"/>
        </w:rPr>
      </w:pPr>
    </w:p>
    <w:p w14:paraId="57F61519" w14:textId="77777777" w:rsidR="00471594" w:rsidRDefault="00471594">
      <w:pPr>
        <w:pStyle w:val="BodyText"/>
        <w:rPr>
          <w:sz w:val="48"/>
        </w:rPr>
      </w:pPr>
    </w:p>
    <w:p w14:paraId="16943727" w14:textId="77777777" w:rsidR="00471594" w:rsidRDefault="00471594">
      <w:pPr>
        <w:pStyle w:val="BodyText"/>
        <w:rPr>
          <w:sz w:val="48"/>
        </w:rPr>
      </w:pPr>
    </w:p>
    <w:p w14:paraId="4F14A032" w14:textId="77777777" w:rsidR="00471594" w:rsidRDefault="00471594">
      <w:pPr>
        <w:pStyle w:val="BodyText"/>
        <w:rPr>
          <w:sz w:val="48"/>
        </w:rPr>
      </w:pPr>
    </w:p>
    <w:p w14:paraId="65526D83" w14:textId="77777777" w:rsidR="00471594" w:rsidRDefault="00471594">
      <w:pPr>
        <w:pStyle w:val="BodyText"/>
        <w:rPr>
          <w:sz w:val="48"/>
        </w:rPr>
      </w:pPr>
    </w:p>
    <w:p w14:paraId="26402225" w14:textId="77777777" w:rsidR="00471594" w:rsidRDefault="00471594">
      <w:pPr>
        <w:pStyle w:val="BodyText"/>
        <w:spacing w:before="413"/>
        <w:rPr>
          <w:sz w:val="48"/>
        </w:rPr>
      </w:pPr>
    </w:p>
    <w:p w14:paraId="056A99F8" w14:textId="77777777" w:rsidR="00471594" w:rsidRDefault="00000000">
      <w:pPr>
        <w:spacing w:line="491" w:lineRule="auto"/>
        <w:ind w:left="6663" w:right="805" w:firstLine="538"/>
        <w:rPr>
          <w:b/>
          <w:sz w:val="48"/>
        </w:rPr>
      </w:pPr>
      <w:bookmarkStart w:id="15" w:name="Chapter_1__"/>
      <w:bookmarkEnd w:id="15"/>
      <w:r>
        <w:rPr>
          <w:b/>
          <w:sz w:val="48"/>
        </w:rPr>
        <w:t>Chapter</w:t>
      </w:r>
      <w:r>
        <w:rPr>
          <w:b/>
          <w:spacing w:val="-30"/>
          <w:sz w:val="48"/>
        </w:rPr>
        <w:t xml:space="preserve"> </w:t>
      </w:r>
      <w:r>
        <w:rPr>
          <w:b/>
          <w:sz w:val="48"/>
        </w:rPr>
        <w:t xml:space="preserve">1 </w:t>
      </w:r>
      <w:bookmarkStart w:id="16" w:name="Introduction_"/>
      <w:bookmarkEnd w:id="16"/>
      <w:r>
        <w:rPr>
          <w:b/>
          <w:spacing w:val="-2"/>
          <w:sz w:val="48"/>
        </w:rPr>
        <w:t>Introduction</w:t>
      </w:r>
    </w:p>
    <w:p w14:paraId="65A17F3B" w14:textId="77777777" w:rsidR="00471594" w:rsidRDefault="00471594">
      <w:pPr>
        <w:spacing w:line="491" w:lineRule="auto"/>
        <w:rPr>
          <w:b/>
          <w:sz w:val="48"/>
        </w:rPr>
        <w:sectPr w:rsidR="00471594">
          <w:headerReference w:type="default" r:id="rId13"/>
          <w:pgSz w:w="11920" w:h="16840"/>
          <w:pgMar w:top="1000" w:right="850" w:bottom="280" w:left="992" w:header="782" w:footer="0" w:gutter="0"/>
          <w:cols w:space="720"/>
        </w:sectPr>
      </w:pPr>
    </w:p>
    <w:p w14:paraId="7F9AE6DA" w14:textId="77777777" w:rsidR="00471594" w:rsidRDefault="00471594">
      <w:pPr>
        <w:pStyle w:val="BodyText"/>
        <w:rPr>
          <w:b/>
          <w:sz w:val="28"/>
        </w:rPr>
      </w:pPr>
    </w:p>
    <w:p w14:paraId="74973307" w14:textId="77777777" w:rsidR="00471594" w:rsidRDefault="00471594">
      <w:pPr>
        <w:pStyle w:val="BodyText"/>
        <w:spacing w:before="12"/>
        <w:rPr>
          <w:b/>
          <w:sz w:val="28"/>
        </w:rPr>
      </w:pPr>
    </w:p>
    <w:p w14:paraId="678D7ADE" w14:textId="77777777" w:rsidR="00471594" w:rsidRDefault="00000000">
      <w:pPr>
        <w:ind w:left="120" w:right="205"/>
        <w:jc w:val="center"/>
        <w:rPr>
          <w:b/>
          <w:sz w:val="28"/>
        </w:rPr>
      </w:pPr>
      <w:r>
        <w:rPr>
          <w:b/>
          <w:sz w:val="28"/>
        </w:rPr>
        <w:t>CHAPTER</w:t>
      </w:r>
      <w:r>
        <w:rPr>
          <w:b/>
          <w:spacing w:val="-7"/>
          <w:sz w:val="28"/>
        </w:rPr>
        <w:t xml:space="preserve"> </w:t>
      </w:r>
      <w:r>
        <w:rPr>
          <w:b/>
          <w:spacing w:val="-10"/>
          <w:sz w:val="28"/>
        </w:rPr>
        <w:t>1</w:t>
      </w:r>
    </w:p>
    <w:p w14:paraId="39AF8312" w14:textId="77777777" w:rsidR="00471594" w:rsidRDefault="00000000">
      <w:pPr>
        <w:spacing w:before="284"/>
        <w:ind w:right="205"/>
        <w:jc w:val="center"/>
        <w:rPr>
          <w:b/>
          <w:sz w:val="32"/>
        </w:rPr>
      </w:pPr>
      <w:r>
        <w:rPr>
          <w:b/>
          <w:spacing w:val="-2"/>
          <w:sz w:val="32"/>
        </w:rPr>
        <w:t>INTRODUCTION</w:t>
      </w:r>
    </w:p>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4. Landmark Handover Dialog: </w:t>
      </w:r>
      <w:r>
        <w:rPr>
          <w:rFonts w:ascii="Calibri" w:hAnsi="Calibri"/>
          <w:sz w:val="22"/>
        </w:rPr>
        <w:t>Automated Peer Request Flow: Junior students can click 'Request Loan' or 'Claim Deal' to open a modal that generates a verified meeting request with pickup time coordination.</w:t>
      </w:r>
    </w:p>
    <w:p>
      <w:pPr>
        <w:spacing w:after="80"/>
        <w:ind w:left="360"/>
      </w:pPr>
      <w:r>
        <w:rPr>
          <w:b/>
          <w:color w:val="2563EB"/>
        </w:rPr>
        <w:t xml:space="preserve">•  </w:t>
      </w:r>
      <w:r>
        <w:rPr>
          <w:rFonts w:ascii="Calibri" w:hAnsi="Calibri"/>
          <w:b/>
        </w:rPr>
        <w:t xml:space="preserve">5.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5. Landmark Handover Dialog: </w:t>
      </w:r>
      <w:r>
        <w:rPr>
          <w:rFonts w:ascii="Calibri" w:hAnsi="Calibri"/>
          <w:sz w:val="22"/>
        </w:rPr>
        <w:t>Automated Peer Request Flow: Junior students can click 'Request Loan'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6.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(Food Surplus &amp; Misfit Fashion): Directly eliminates the frustrating, opaque 'DM for price' culture in student WhatsApp groups. Provides real-time countdown timers for extra late-night food orders (hot Domino's, biryani, burgers) and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6.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7.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drawing>
          <wp:inline xmlns:a="http://schemas.openxmlformats.org/drawingml/2006/main" xmlns:pic="http://schemas.openxmlformats.org/drawingml/2006/picture">
            <wp:extent cx="5486400" cy="2606040"/>
            <wp:docPr id="1530574869" name="Picture 1530574869"/>
            <wp:cNvGraphicFramePr>
              <a:graphicFrameLocks noChangeAspect="1"/>
            </wp:cNvGraphicFramePr>
            <a:graphic>
              <a:graphicData uri="http://schemas.openxmlformats.org/drawingml/2006/picture">
                <pic:pic>
                  <pic:nvPicPr>
                    <pic:cNvPr id="0" name="screenshot.png"/>
                    <pic:cNvPicPr/>
                  </pic:nvPicPr>
                  <pic:blipFill>
                    <a:blip r:embed="rId16"/>
                    <a:stretch>
                      <a:fillRect/>
                    </a:stretch>
                  </pic:blipFill>
                  <pic:spPr>
                    <a:xfrm>
                      <a:off x="0" y="0"/>
                      <a:ext cx="5486400" cy="2606040"/>
                    </a:xfrm>
                    <a:prstGeom prst="rect"/>
                  </pic:spPr>
                </pic:pic>
              </a:graphicData>
            </a:graphic>
          </wp:inline>
        </w:drawing>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6.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7.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drawing>
          <wp:inline xmlns:a="http://schemas.openxmlformats.org/drawingml/2006/main" xmlns:pic="http://schemas.openxmlformats.org/drawingml/2006/picture">
            <wp:extent cx="5486400" cy="2606040"/>
            <wp:docPr id="1530574870" name="Picture 153057487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2606040"/>
                    </a:xfrm>
                    <a:prstGeom prst="rect"/>
                  </pic:spPr>
                </pic:pic>
              </a:graphicData>
            </a:graphic>
          </wp:inline>
        </w:drawing>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drawing>
          <wp:inline xmlns:a="http://schemas.openxmlformats.org/drawingml/2006/main" xmlns:pic="http://schemas.openxmlformats.org/drawingml/2006/picture">
            <wp:extent cx="5486400" cy="2858955"/>
            <wp:docPr id="1530574871" name="Picture 1530574871"/>
            <wp:cNvGraphicFramePr>
              <a:graphicFrameLocks noChangeAspect="1"/>
            </wp:cNvGraphicFramePr>
            <a:graphic>
              <a:graphicData uri="http://schemas.openxmlformats.org/drawingml/2006/picture">
                <pic:pic>
                  <pic:nvPicPr>
                    <pic:cNvPr id="0" name="screenshot.png"/>
                    <pic:cNvPicPr/>
                  </pic:nvPicPr>
                  <pic:blipFill>
                    <a:blip r:embed="rId17"/>
                    <a:stretch>
                      <a:fillRect/>
                    </a:stretch>
                  </pic:blipFill>
                  <pic:spPr>
                    <a:xfrm>
                      <a:off x="0" y="0"/>
                      <a:ext cx="5486400" cy="2858955"/>
                    </a:xfrm>
                    <a:prstGeom prst="rect"/>
                  </pic:spPr>
                </pic:pic>
              </a:graphicData>
            </a:graphic>
          </wp:inline>
        </w:drawing>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drawing>
          <wp:inline xmlns:a="http://schemas.openxmlformats.org/drawingml/2006/main" xmlns:pic="http://schemas.openxmlformats.org/drawingml/2006/picture">
            <wp:extent cx="5486400" cy="2858955"/>
            <wp:docPr id="1530574872" name="Picture 153057487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2858955"/>
                    </a:xfrm>
                    <a:prstGeom prst="rect"/>
                  </pic:spPr>
                </pic:pic>
              </a:graphicData>
            </a:graphic>
          </wp:inline>
        </w:drawing>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drawing>
          <wp:inline xmlns:a="http://schemas.openxmlformats.org/drawingml/2006/main" xmlns:pic="http://schemas.openxmlformats.org/drawingml/2006/picture">
            <wp:extent cx="5486400" cy="2858955"/>
            <wp:docPr id="1530574873" name="Picture 153057487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2858955"/>
                    </a:xfrm>
                    <a:prstGeom prst="rect"/>
                  </pic:spPr>
                </pic:pic>
              </a:graphicData>
            </a:graphic>
          </wp:inline>
        </w:drawing>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drawing>
          <wp:inline xmlns:a="http://schemas.openxmlformats.org/drawingml/2006/main" xmlns:pic="http://schemas.openxmlformats.org/drawingml/2006/picture">
            <wp:extent cx="5486400" cy="18374730"/>
            <wp:docPr id="1530574874" name="Picture 1530574874"/>
            <wp:cNvGraphicFramePr>
              <a:graphicFrameLocks noChangeAspect="1"/>
            </wp:cNvGraphicFramePr>
            <a:graphic>
              <a:graphicData uri="http://schemas.openxmlformats.org/drawingml/2006/picture">
                <pic:pic>
                  <pic:nvPicPr>
                    <pic:cNvPr id="0" name="screenshot.png"/>
                    <pic:cNvPicPr/>
                  </pic:nvPicPr>
                  <pic:blipFill>
                    <a:blip r:embed="rId18"/>
                    <a:stretch>
                      <a:fillRect/>
                    </a:stretch>
                  </pic:blipFill>
                  <pic:spPr>
                    <a:xfrm>
                      <a:off x="0" y="0"/>
                      <a:ext cx="5486400" cy="18374730"/>
                    </a:xfrm>
                    <a:prstGeom prst="rect"/>
                  </pic:spPr>
                </pic:pic>
              </a:graphicData>
            </a:graphic>
          </wp:inline>
        </w:drawing>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Pr>
        <w:spacing w:after="80"/>
        <w:ind w:left="360"/>
      </w:pPr>
      <w:r>
        <w:rPr>
          <w:b/>
          <w:color w:val="2563EB"/>
        </w:rPr>
        <w:t xml:space="preserve">•  </w:t>
      </w:r>
      <w:r>
        <w:rPr>
          <w:rFonts w:ascii="Calibri" w:hAnsi="Calibri"/>
          <w:b/>
        </w:rPr>
        <w:t xml:space="preserve">9. 🛡️ 3-Stage Progressive Privacy &amp; In-App Chat: </w:t>
      </w:r>
      <w:r>
        <w:rPr>
          <w:rFonts w:ascii="Calibri" w:hAnsi="Calibri"/>
          <w:sz w:val="22"/>
        </w:rPr>
        <w:t>3-Stage Progressive Privacy Disclosure &amp; Slide-Over Chat: Directly addresses female student safety and privacy in hostel living. Public cards display ONLY campus handover addresses (e.g., Central Library, Food Court, Block A Foyer) while personal phone numbers and hostel room numbers remain masked. Students negotiate meeting times via a slide-over peer chat drawer. Direct phone numbers, WhatsApp links, and Handover Security OTPs (e.g., CS-9842) unlock dynamically only upon escrow payment or confirmed handover booking.</w:t>
      </w:r>
    </w:p>
    <w:p/>
    <w:p>
      <w:pPr>
        <w:jc w:val="center"/>
      </w:pPr>
      <w:r>
        <w:drawing>
          <wp:inline xmlns:a="http://schemas.openxmlformats.org/drawingml/2006/main" xmlns:pic="http://schemas.openxmlformats.org/drawingml/2006/picture">
            <wp:extent cx="5303520" cy="17762239"/>
            <wp:docPr id="1530574875" name="Picture 153057487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17762239"/>
                    </a:xfrm>
                    <a:prstGeom prst="rect"/>
                  </pic:spPr>
                </pic:pic>
              </a:graphicData>
            </a:graphic>
          </wp:inline>
        </w:drawing>
      </w:r>
    </w:p>
    <w:p>
      <w:pPr>
        <w:jc w:val="center"/>
      </w:pPr>
      <w:r>
        <w:rPr>
          <w:i/>
          <w:sz w:val="20"/>
        </w:rPr>
        <w:t>Figure 2.1: CampusShare High-Fidelity Apple-Grade Feed with Address-Only Privacy Display</w:t>
      </w:r>
    </w:p>
    <w:p/>
    <w:p>
      <w:pPr>
        <w:jc w:val="center"/>
      </w:pPr>
      <w:r>
        <w:drawing>
          <wp:inline xmlns:a="http://schemas.openxmlformats.org/drawingml/2006/main" xmlns:pic="http://schemas.openxmlformats.org/drawingml/2006/picture">
            <wp:extent cx="5303520" cy="2763656"/>
            <wp:docPr id="1530574876" name="Picture 1530574876"/>
            <wp:cNvGraphicFramePr>
              <a:graphicFrameLocks noChangeAspect="1"/>
            </wp:cNvGraphicFramePr>
            <a:graphic>
              <a:graphicData uri="http://schemas.openxmlformats.org/drawingml/2006/picture">
                <pic:pic>
                  <pic:nvPicPr>
                    <pic:cNvPr id="0" name="privacy_chat_unlocked.png"/>
                    <pic:cNvPicPr/>
                  </pic:nvPicPr>
                  <pic:blipFill>
                    <a:blip r:embed="rId19"/>
                    <a:stretch>
                      <a:fillRect/>
                    </a:stretch>
                  </pic:blipFill>
                  <pic:spPr>
                    <a:xfrm>
                      <a:off x="0" y="0"/>
                      <a:ext cx="5303520" cy="2763656"/>
                    </a:xfrm>
                    <a:prstGeom prst="rect"/>
                  </pic:spPr>
                </pic:pic>
              </a:graphicData>
            </a:graphic>
          </wp:inline>
        </w:drawing>
      </w:r>
    </w:p>
    <w:p>
      <w:pPr>
        <w:jc w:val="center"/>
      </w:pPr>
      <w:r>
        <w:rPr>
          <w:i/>
          <w:sz w:val="20"/>
        </w:rPr>
        <w:t>Figure 2.2: Slide-Over Peer Chat Sidebar with Escrow Handover Contact Unlock &amp; Security Token</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Pr>
        <w:spacing w:after="80"/>
        <w:ind w:left="360"/>
      </w:pPr>
      <w:r>
        <w:rPr>
          <w:b/>
          <w:color w:val="2563EB"/>
        </w:rPr>
        <w:t xml:space="preserve">•  </w:t>
      </w:r>
      <w:r>
        <w:rPr>
          <w:rFonts w:ascii="Calibri" w:hAnsi="Calibri"/>
          <w:b/>
        </w:rPr>
        <w:t xml:space="preserve">9. 🛡️ 3-Stage Progressive Privacy &amp; In-App Chat: </w:t>
      </w:r>
      <w:r>
        <w:rPr>
          <w:rFonts w:ascii="Calibri" w:hAnsi="Calibri"/>
          <w:sz w:val="22"/>
        </w:rPr>
        <w:t>3-Stage Progressive Privacy Disclosure &amp; Slide-Over Chat: Directly addresses female student safety and privacy in hostel living. Public cards display ONLY campus handover addresses (e.g., Central Library, Food Court, Block A Foyer) while personal phone numbers and hostel room numbers remain masked. Students negotiate meeting times via a slide-over peer chat drawer. Direct phone numbers, WhatsApp links, and Handover Security OTPs (e.g., CS-9842) unlock dynamically only upon escrow payment or confirmed handover booking.</w:t>
      </w:r>
    </w:p>
    <w:p/>
    <w:p>
      <w:pPr>
        <w:jc w:val="center"/>
      </w:pPr>
      <w:r>
        <w:drawing>
          <wp:inline xmlns:a="http://schemas.openxmlformats.org/drawingml/2006/main" xmlns:pic="http://schemas.openxmlformats.org/drawingml/2006/picture">
            <wp:extent cx="5303520" cy="17762239"/>
            <wp:docPr id="1530574877" name="Picture 153057487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17762239"/>
                    </a:xfrm>
                    <a:prstGeom prst="rect"/>
                  </pic:spPr>
                </pic:pic>
              </a:graphicData>
            </a:graphic>
          </wp:inline>
        </w:drawing>
      </w:r>
    </w:p>
    <w:p>
      <w:pPr>
        <w:jc w:val="center"/>
      </w:pPr>
      <w:r>
        <w:rPr>
          <w:i/>
          <w:sz w:val="20"/>
        </w:rPr>
        <w:t>Figure 2.1: CampusShare High-Fidelity Apple-Grade Feed with Address-Only Privacy Display</w:t>
      </w:r>
    </w:p>
    <w:p/>
    <w:p>
      <w:pPr>
        <w:jc w:val="center"/>
      </w:pPr>
      <w:r>
        <w:drawing>
          <wp:inline xmlns:a="http://schemas.openxmlformats.org/drawingml/2006/main" xmlns:pic="http://schemas.openxmlformats.org/drawingml/2006/picture">
            <wp:extent cx="5303520" cy="2763656"/>
            <wp:docPr id="1530574878" name="Picture 153057487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2763656"/>
                    </a:xfrm>
                    <a:prstGeom prst="rect"/>
                  </pic:spPr>
                </pic:pic>
              </a:graphicData>
            </a:graphic>
          </wp:inline>
        </w:drawing>
      </w:r>
    </w:p>
    <w:p>
      <w:pPr>
        <w:jc w:val="center"/>
      </w:pPr>
      <w:r>
        <w:rPr>
          <w:i/>
          <w:sz w:val="20"/>
        </w:rPr>
        <w:t>Figure 2.2: Slide-Over Peer Chat Sidebar with Escrow Handover Contact Unlock &amp; Security Token</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Pr>
        <w:spacing w:after="80"/>
        <w:ind w:left="360"/>
      </w:pPr>
      <w:r>
        <w:rPr>
          <w:b/>
          <w:color w:val="2563EB"/>
        </w:rPr>
        <w:t xml:space="preserve">•  </w:t>
      </w:r>
      <w:r>
        <w:rPr>
          <w:rFonts w:ascii="Calibri" w:hAnsi="Calibri"/>
          <w:b/>
        </w:rPr>
        <w:t xml:space="preserve">9. 🛡️ Zero-Knowledge Handover &amp; On-Spot UPI: </w:t>
      </w:r>
      <w:r>
        <w:rPr>
          <w:rFonts w:ascii="Calibri" w:hAnsi="Calibri"/>
          <w:sz w:val="22"/>
        </w:rPr>
        <w:t>Zero-Knowledge Handover &amp; Direct On-Spot UPI: Eliminates personal phone numbers, WhatsApp links, and hostel room numbers entirely from the platform. Cards display ONLY designated campus landmarks (e.g., Central Library, Food Court, Block A Foyer). Students coordinate meeting times via a slide-over peer chat drawer and arrival beacon. At the meeting spot, buyers physically inspect items and scan the senior's direct GPay/PhonePe UPI QR code for instantaneous bank-to-bank transfer with zero middleman escrow hold-ups.</w:t>
      </w:r>
    </w:p>
    <w:p/>
    <w:p>
      <w:pPr>
        <w:jc w:val="center"/>
      </w:pPr>
      <w:r>
        <w:drawing>
          <wp:inline xmlns:a="http://schemas.openxmlformats.org/drawingml/2006/main" xmlns:pic="http://schemas.openxmlformats.org/drawingml/2006/picture">
            <wp:extent cx="5303520" cy="17762239"/>
            <wp:docPr id="1530574879" name="Picture 153057487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17762239"/>
                    </a:xfrm>
                    <a:prstGeom prst="rect"/>
                  </pic:spPr>
                </pic:pic>
              </a:graphicData>
            </a:graphic>
          </wp:inline>
        </w:drawing>
      </w:r>
    </w:p>
    <w:p>
      <w:pPr>
        <w:jc w:val="center"/>
      </w:pPr>
      <w:r>
        <w:rPr>
          <w:i/>
          <w:sz w:val="20"/>
        </w:rPr>
        <w:t>Figure 2.1: CampusShare High-Fidelity Apple-Grade Feed with Address-Only Privacy Display</w:t>
      </w:r>
    </w:p>
    <w:p/>
    <w:p>
      <w:pPr>
        <w:jc w:val="center"/>
      </w:pPr>
      <w:r>
        <w:drawing>
          <wp:inline xmlns:a="http://schemas.openxmlformats.org/drawingml/2006/main" xmlns:pic="http://schemas.openxmlformats.org/drawingml/2006/picture">
            <wp:extent cx="5303520" cy="2763656"/>
            <wp:docPr id="1530574880" name="Picture 153057488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2763656"/>
                    </a:xfrm>
                    <a:prstGeom prst="rect"/>
                  </pic:spPr>
                </pic:pic>
              </a:graphicData>
            </a:graphic>
          </wp:inline>
        </w:drawing>
      </w:r>
    </w:p>
    <w:p>
      <w:pPr>
        <w:jc w:val="center"/>
      </w:pPr>
      <w:r>
        <w:rPr>
          <w:i/>
          <w:sz w:val="20"/>
        </w:rPr>
        <w:t>Figure 2.2: Slide-Over Peer Chat Sidebar with Escrow Handover Contact Unlock &amp; Security Token</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observational field research in student trade groups, problem framing, iterative UI design, client-side prototype construction, and qualitative peer validation walkthroughs with MIT Bengaluru engineering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Pr>
        <w:spacing w:after="80"/>
        <w:ind w:left="360"/>
      </w:pPr>
      <w:r>
        <w:rPr>
          <w:b/>
          <w:color w:val="2563EB"/>
        </w:rPr>
        <w:t xml:space="preserve">•  </w:t>
      </w:r>
      <w:r>
        <w:rPr>
          <w:rFonts w:ascii="Calibri" w:hAnsi="Calibri"/>
          <w:b/>
        </w:rPr>
        <w:t xml:space="preserve">9. 🛡️ Zero-Knowledge Handover &amp; On-Spot UPI: </w:t>
      </w:r>
      <w:r>
        <w:rPr>
          <w:rFonts w:ascii="Calibri" w:hAnsi="Calibri"/>
          <w:sz w:val="22"/>
        </w:rPr>
        <w:t>Zero-Knowledge Handover &amp; Direct On-Spot UPI: Eliminates personal phone numbers, WhatsApp links, and hostel room numbers entirely from the platform. Cards display ONLY designated campus landmarks (e.g., Central Library, Food Court, Block A Foyer). Students coordinate meeting times via a slide-over peer chat drawer and arrival beacon. At the meeting spot, buyers physically inspect items and scan the senior's direct GPay/PhonePe UPI QR code for instantaneous bank-to-bank transfer with zero middleman escrow hold-ups.</w:t>
      </w:r>
    </w:p>
    <w:p/>
    <w:p>
      <w:pPr>
        <w:jc w:val="center"/>
      </w:pPr>
      <w:r>
        <w:drawing>
          <wp:inline xmlns:a="http://schemas.openxmlformats.org/drawingml/2006/main" xmlns:pic="http://schemas.openxmlformats.org/drawingml/2006/picture">
            <wp:extent cx="5303520" cy="17762239"/>
            <wp:docPr id="1530574881" name="Picture 153057488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17762239"/>
                    </a:xfrm>
                    <a:prstGeom prst="rect"/>
                  </pic:spPr>
                </pic:pic>
              </a:graphicData>
            </a:graphic>
          </wp:inline>
        </w:drawing>
      </w:r>
    </w:p>
    <w:p>
      <w:pPr>
        <w:jc w:val="center"/>
      </w:pPr>
      <w:r>
        <w:rPr>
          <w:i/>
          <w:sz w:val="20"/>
        </w:rPr>
        <w:t>Figure 2.1: CampusShare High-Fidelity Apple-Grade Feed with Address-Only Privacy Display</w:t>
      </w:r>
    </w:p>
    <w:p/>
    <w:p>
      <w:pPr>
        <w:jc w:val="center"/>
      </w:pPr>
      <w:r>
        <w:drawing>
          <wp:inline xmlns:a="http://schemas.openxmlformats.org/drawingml/2006/main" xmlns:pic="http://schemas.openxmlformats.org/drawingml/2006/picture">
            <wp:extent cx="5303520" cy="2763656"/>
            <wp:docPr id="1530574882" name="Picture 153057488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2763656"/>
                    </a:xfrm>
                    <a:prstGeom prst="rect"/>
                  </pic:spPr>
                </pic:pic>
              </a:graphicData>
            </a:graphic>
          </wp:inline>
        </w:drawing>
      </w:r>
    </w:p>
    <w:p>
      <w:pPr>
        <w:jc w:val="center"/>
      </w:pPr>
      <w:r>
        <w:rPr>
          <w:i/>
          <w:sz w:val="20"/>
        </w:rPr>
        <w:t>Figure 2.2: Slide-Over Peer Chat Sidebar with Escrow Handover Contact Unlock &amp; Security Token</w:t>
      </w:r>
    </w:p>
    <w:p>
      <w:r>
        <w:br w:type="page"/>
      </w:r>
    </w:p>
    <w:p>
      <w:pPr>
        <w:pStyle w:val="Heading1"/>
        <w:spacing w:before="280" w:after="120"/>
      </w:pPr>
      <w:r>
        <w:rPr>
          <w:rFonts w:ascii="Calibri" w:hAnsi="Calibri"/>
          <w:color w:val="2563EB"/>
        </w:rPr>
        <w:t>CHAPTER 3: TESTING AND PEER VALIDATION</w:t>
      </w:r>
    </w:p>
    <w:p>
      <w:pPr>
        <w:spacing w:line="276" w:lineRule="auto" w:after="120"/>
      </w:pPr>
      <w:r>
        <w:rPr>
          <w:rFonts w:ascii="Calibri" w:hAnsi="Calibri"/>
          <w:sz w:val="22"/>
        </w:rPr>
        <w:t>To evaluate the usability, utility, and user experience of CampusShare, an interactive peer walkthrough was conducted with undergraduate batchmates and hostel residents across 1st Year common cycles and senior engineering branches at MIT Bengaluru.</w:t>
      </w:r>
    </w:p>
    <w:p>
      <w:pPr>
        <w:spacing w:line="276" w:lineRule="auto" w:after="120"/>
      </w:pPr>
      <w:r>
        <w:rPr>
          <w:rFonts w:ascii="Calibri" w:hAnsi="Calibri"/>
          <w:b/>
        </w:rPr>
        <w:t xml:space="preserve">Walkthrough Methodology: </w:t>
      </w:r>
      <w:r>
        <w:rPr>
          <w:rFonts w:ascii="Calibri" w:hAnsi="Calibri"/>
          <w:sz w:val="22"/>
        </w:rPr>
        <w:t>Walkthrough Methodology &amp; Scenario Protocols:</w:t>
      </w:r>
    </w:p>
    <w:p>
      <w:pPr>
        <w:spacing w:line="276" w:lineRule="auto" w:after="120"/>
      </w:pPr>
      <w:r>
        <w:rPr>
          <w:rFonts w:ascii="Calibri" w:hAnsi="Calibri"/>
          <w:sz w:val="22"/>
        </w:rPr>
        <w:t>Peers were invited to test the high-fidelity interactive prototype on a laptop browser across three authentic campus lifecycle scenarios:</w:t>
      </w:r>
    </w:p>
    <w:p>
      <w:pPr>
        <w:spacing w:after="80"/>
        <w:ind w:left="360"/>
      </w:pPr>
      <w:r>
        <w:rPr>
          <w:b/>
          <w:color w:val="2563EB"/>
        </w:rPr>
        <w:t xml:space="preserve">•  </w:t>
      </w:r>
      <w:r>
        <w:rPr>
          <w:rFonts w:ascii="Calibri" w:hAnsi="Calibri"/>
          <w:b/>
        </w:rPr>
        <w:t xml:space="preserve">Task 1 (Seeker Discovery): </w:t>
      </w:r>
      <w:r>
        <w:rPr>
          <w:rFonts w:ascii="Calibri" w:hAnsi="Calibri"/>
          <w:sz w:val="22"/>
        </w:rPr>
        <w:t>Scenario 1 (Seeker Workflow): A student preparing for end-semester examinations searches for a Casio scientific calculator, filters by weekly rental, checks condition specs, and triggers the live arrival beacon at the Central Library.</w:t>
      </w:r>
    </w:p>
    <w:p>
      <w:pPr>
        <w:spacing w:after="80"/>
        <w:ind w:left="360"/>
      </w:pPr>
      <w:r>
        <w:rPr>
          <w:b/>
          <w:color w:val="2563EB"/>
        </w:rPr>
        <w:t xml:space="preserve">•  </w:t>
      </w:r>
      <w:r>
        <w:rPr>
          <w:rFonts w:ascii="Calibri" w:hAnsi="Calibri"/>
          <w:b/>
        </w:rPr>
        <w:t xml:space="preserve">Task 2 (Lender Publishing): </w:t>
      </w:r>
      <w:r>
        <w:rPr>
          <w:rFonts w:ascii="Calibri" w:hAnsi="Calibri"/>
          <w:sz w:val="22"/>
        </w:rPr>
        <w:t>Scenario 2 (Lender Workflow): A senior student with an outgrown B.S. Grewal engineering mathematics textbook publishes a listing with the default Zero-Knowledge Ghost Privacy enabled.</w:t>
      </w:r>
    </w:p>
    <w:p>
      <w:pPr>
        <w:spacing w:after="80"/>
        <w:ind w:left="360"/>
      </w:pPr>
      <w:r>
        <w:rPr>
          <w:b/>
          <w:color w:val="2563EB"/>
        </w:rPr>
        <w:t xml:space="preserve">•  </w:t>
      </w:r>
      <w:r>
        <w:rPr>
          <w:rFonts w:ascii="Calibri" w:hAnsi="Calibri"/>
          <w:b/>
        </w:rPr>
        <w:t xml:space="preserve">Task 3 (On-Spot Settlement): </w:t>
      </w:r>
      <w:r>
        <w:rPr>
          <w:rFonts w:ascii="Calibri" w:hAnsi="Calibri"/>
          <w:sz w:val="22"/>
        </w:rPr>
        <w:t>Scenario 3 (Zero-Knowledge Settlement): Both peers test the slide-over chat drawer, trigger the arrival beacon, and simulate the direct on-spot GPay/PhonePe UPI QR settlement.</w:t>
      </w:r>
    </w:p>
    <w:p>
      <w:pPr>
        <w:spacing w:line="276" w:lineRule="auto" w:after="120"/>
      </w:pPr>
      <w:r>
        <w:rPr>
          <w:rFonts w:ascii="Calibri" w:hAnsi="Calibri"/>
          <w:b/>
        </w:rPr>
        <w:t xml:space="preserve">Table 3.1: </w:t>
      </w:r>
      <w:r>
        <w:rPr>
          <w:rFonts w:ascii="Calibri" w:hAnsi="Calibri"/>
          <w:sz w:val="22"/>
        </w:rPr>
        <w:t>Table 3.1: Qualitative Peer Walkthrough &amp; Usability Validation Matrix</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User Flow Scenario</w:t>
            </w:r>
          </w:p>
        </w:tc>
        <w:tc>
          <w:tcPr>
            <w:tcW w:type="dxa" w:w="2519"/>
          </w:tcPr>
          <w:p>
            <w:r>
              <w:rPr>
                <w:b/>
              </w:rPr>
              <w:t>Action Protocol</w:t>
            </w:r>
          </w:p>
        </w:tc>
        <w:tc>
          <w:tcPr>
            <w:tcW w:type="dxa" w:w="2519"/>
          </w:tcPr>
          <w:p>
            <w:r>
              <w:rPr>
                <w:b/>
              </w:rPr>
              <w:t>Observed Peer Feedback</w:t>
            </w:r>
          </w:p>
        </w:tc>
        <w:tc>
          <w:tcPr>
            <w:tcW w:type="dxa" w:w="2519"/>
          </w:tcPr>
          <w:p>
            <w:r>
              <w:rPr>
                <w:b/>
              </w:rPr>
              <w:t>Design Thinking Validation</w:t>
            </w:r>
          </w:p>
        </w:tc>
      </w:tr>
      <w:tr>
        <w:tc>
          <w:tcPr>
            <w:tcW w:type="dxa" w:w="2519"/>
          </w:tcPr>
          <w:p>
            <w:r>
              <w:t>Exam &amp; Lab SOS Seeker</w:t>
            </w:r>
          </w:p>
        </w:tc>
        <w:tc>
          <w:tcPr>
            <w:tcW w:type="dxa" w:w="2519"/>
          </w:tcPr>
          <w:p>
            <w:r>
              <w:t>Search for Casio fx-991, filter by rent, inspect pickup spot.</w:t>
            </w:r>
          </w:p>
        </w:tc>
        <w:tc>
          <w:tcPr>
            <w:tcW w:type="dxa" w:w="2519"/>
          </w:tcPr>
          <w:p>
            <w:r>
              <w:t>Found transparent pricing and library pickup spot reassuring; eliminates 'DM for price' friction.</w:t>
            </w:r>
          </w:p>
        </w:tc>
        <w:tc>
          <w:tcPr>
            <w:tcW w:type="dxa" w:w="2519"/>
          </w:tcPr>
          <w:p>
            <w:r>
              <w:t>Eliminates ₹1,500 purchase waste for 2 weeks of exams.</w:t>
            </w:r>
          </w:p>
        </w:tc>
      </w:tr>
      <w:tr>
        <w:tc>
          <w:tcPr>
            <w:tcW w:type="dxa" w:w="2519"/>
          </w:tcPr>
          <w:p>
            <w:r>
              <w:t>Hostel Surplus Lender</w:t>
            </w:r>
          </w:p>
        </w:tc>
        <w:tc>
          <w:tcPr>
            <w:tcW w:type="dxa" w:w="2519"/>
          </w:tcPr>
          <w:p>
            <w:r>
              <w:t>List unused textbook or pantry snack with Ghost Privacy.</w:t>
            </w:r>
          </w:p>
        </w:tc>
        <w:tc>
          <w:tcPr>
            <w:tcW w:type="dxa" w:w="2519"/>
          </w:tcPr>
          <w:p>
            <w:r>
              <w:t>Lenders completed listing in under 30 seconds; praised that phone numbers stay 100% private.</w:t>
            </w:r>
          </w:p>
        </w:tc>
        <w:tc>
          <w:tcPr>
            <w:tcW w:type="dxa" w:w="2519"/>
          </w:tcPr>
          <w:p>
            <w:r>
              <w:t>Declutters hostel cupboards with zero social media spam.</w:t>
            </w:r>
          </w:p>
        </w:tc>
      </w:tr>
      <w:tr>
        <w:tc>
          <w:tcPr>
            <w:tcW w:type="dxa" w:w="2519"/>
          </w:tcPr>
          <w:p>
            <w:r>
              <w:t>Zero-Knowledge Handover</w:t>
            </w:r>
          </w:p>
        </w:tc>
        <w:tc>
          <w:tcPr>
            <w:tcW w:type="dxa" w:w="2519"/>
          </w:tcPr>
          <w:p>
            <w:r>
              <w:t>Coordinate via in-app chat, ping beacon, scan on-spot UPI QR.</w:t>
            </w:r>
          </w:p>
        </w:tc>
        <w:tc>
          <w:tcPr>
            <w:tcW w:type="dxa" w:w="2519"/>
          </w:tcPr>
          <w:p>
            <w:r>
              <w:t>Strongly preferred physical inspection first over app escrow lock-in; praised arrival beacon.</w:t>
            </w:r>
          </w:p>
        </w:tc>
        <w:tc>
          <w:tcPr>
            <w:tcW w:type="dxa" w:w="2519"/>
          </w:tcPr>
          <w:p>
            <w:r>
              <w:t>Protects female students from unwanted calls/WhatsApp harassment.</w:t>
            </w:r>
          </w:p>
        </w:tc>
      </w:tr>
    </w:tbl>
    <w:p>
      <w:pPr>
        <w:pStyle w:val="Heading2"/>
        <w:spacing w:before="280" w:after="120"/>
      </w:pPr>
      <w:r>
        <w:rPr>
          <w:rFonts w:ascii="Calibri" w:hAnsi="Calibri"/>
          <w:color w:val="2563EB"/>
        </w:rPr>
        <w:t>3.2 Thematic Peer Feedback &amp; Qualitative Insights</w:t>
      </w:r>
    </w:p>
    <w:p>
      <w:pPr>
        <w:spacing w:line="276" w:lineRule="auto" w:after="120"/>
      </w:pPr>
      <w:r>
        <w:rPr>
          <w:rFonts w:ascii="Calibri" w:hAnsi="Calibri"/>
          <w:sz w:val="22"/>
        </w:rPr>
        <w:t>Qualitative debriefing with student participants highlighted four major design confirmations:</w:t>
      </w:r>
    </w:p>
    <w:p>
      <w:pPr>
        <w:spacing w:after="80"/>
        <w:ind w:left="360"/>
      </w:pPr>
      <w:r>
        <w:rPr>
          <w:b/>
          <w:color w:val="2563EB"/>
        </w:rPr>
        <w:t xml:space="preserve">•  </w:t>
      </w:r>
      <w:r>
        <w:rPr>
          <w:rFonts w:ascii="Calibri" w:hAnsi="Calibri"/>
          <w:b/>
        </w:rPr>
        <w:t xml:space="preserve">1. Zero-Knowledge Safety Validation: </w:t>
      </w:r>
      <w:r>
        <w:rPr>
          <w:rFonts w:ascii="Calibri" w:hAnsi="Calibri"/>
          <w:sz w:val="22"/>
        </w:rPr>
        <w:t>“The fact that my phone number and hostel room are never shown to anyone is the biggest plus. On WhatsApp groups, anyone can message you later, which is uncomfortable. The in-app chat and public library meeting spot solve that completely.” — 2nd Year BioTech Student (Hostel Block A)</w:t>
      </w:r>
    </w:p>
    <w:p>
      <w:pPr>
        <w:spacing w:after="80"/>
        <w:ind w:left="360"/>
      </w:pPr>
      <w:r>
        <w:rPr>
          <w:b/>
          <w:color w:val="2563EB"/>
        </w:rPr>
        <w:t xml:space="preserve">•  </w:t>
      </w:r>
      <w:r>
        <w:rPr>
          <w:rFonts w:ascii="Calibri" w:hAnsi="Calibri"/>
          <w:b/>
        </w:rPr>
        <w:t xml:space="preserve">2. On-Spot UPI Trust: </w:t>
      </w:r>
      <w:r>
        <w:rPr>
          <w:rFonts w:ascii="Calibri" w:hAnsi="Calibri"/>
          <w:sz w:val="22"/>
        </w:rPr>
        <w:t>“I would never pay money in advance on a student app because what if the senior doesn't show up? Inspecting the calculator first and then scanning their GPay QR right there is exactly how transactions actually work in college.” — 3rd Year CSE Student</w:t>
      </w:r>
    </w:p>
    <w:p>
      <w:pPr>
        <w:spacing w:after="80"/>
        <w:ind w:left="360"/>
      </w:pPr>
      <w:r>
        <w:rPr>
          <w:b/>
          <w:color w:val="2563EB"/>
        </w:rPr>
        <w:t xml:space="preserve">•  </w:t>
      </w:r>
      <w:r>
        <w:rPr>
          <w:rFonts w:ascii="Calibri" w:hAnsi="Calibri"/>
          <w:b/>
        </w:rPr>
        <w:t xml:space="preserve">3. Price Transparency: </w:t>
      </w:r>
      <w:r>
        <w:rPr>
          <w:rFonts w:ascii="Calibri" w:hAnsi="Calibri"/>
          <w:sz w:val="22"/>
        </w:rPr>
        <w:t>“Having upfront prices and fixed exchange modes (Borrow/Rent/Buy) eliminates the dreaded 'DM for price' culture that clutters our WhatsApp groups.” — 1st Year ECE Student</w:t>
      </w:r>
    </w:p>
    <w:p>
      <w:pPr>
        <w:spacing w:after="80"/>
        <w:ind w:left="360"/>
      </w:pPr>
      <w:r>
        <w:rPr>
          <w:b/>
          <w:color w:val="2563EB"/>
        </w:rPr>
        <w:t xml:space="preserve">•  </w:t>
      </w:r>
      <w:r>
        <w:rPr>
          <w:rFonts w:ascii="Calibri" w:hAnsi="Calibri"/>
          <w:b/>
        </w:rPr>
        <w:t xml:space="preserve">4. Structured Discovery: </w:t>
      </w:r>
      <w:r>
        <w:rPr>
          <w:rFonts w:ascii="Calibri" w:hAnsi="Calibri"/>
          <w:sz w:val="22"/>
        </w:rPr>
        <w:t>“Listing took under 30 seconds. In WhatsApp, my post gets buried under 200 messages within 10 minutes. Here, my listing stays discoverable by department until it's taken.”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Peer A (2nd Yr IT)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Peer B (Hostel Resident)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Peer C (Hostel Resident)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Peer D (Campus Peer)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Peer E (Senior Student)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observational field research in student trade groups, problem framing, iterative UI design, client-side prototype construction, and qualitative peer validation walkthroughs with MIT Bengaluru engineering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Pr>
        <w:spacing w:after="80"/>
        <w:ind w:left="360"/>
      </w:pPr>
      <w:r>
        <w:rPr>
          <w:b/>
          <w:color w:val="2563EB"/>
        </w:rPr>
        <w:t xml:space="preserve">•  </w:t>
      </w:r>
      <w:r>
        <w:rPr>
          <w:rFonts w:ascii="Calibri" w:hAnsi="Calibri"/>
          <w:b/>
        </w:rPr>
        <w:t xml:space="preserve">9. 🛡️ Zero-Knowledge Handover &amp; On-Spot UPI: </w:t>
      </w:r>
      <w:r>
        <w:rPr>
          <w:rFonts w:ascii="Calibri" w:hAnsi="Calibri"/>
          <w:sz w:val="22"/>
        </w:rPr>
        <w:t>Zero-Knowledge Handover &amp; Direct On-Spot UPI: Eliminates personal phone numbers, WhatsApp links, and hostel room numbers entirely from the platform. Cards display ONLY designated campus landmarks (e.g., Central Library, Food Court, Block A Foyer). Students coordinate meeting times via a slide-over peer chat drawer and arrival beacon. At the meeting spot, buyers physically inspect items and scan the senior's direct GPay/PhonePe UPI QR code for instantaneous bank-to-bank transfer with zero middleman escrow hold-ups.</w:t>
      </w:r>
    </w:p>
    <w:p/>
    <w:p>
      <w:pPr>
        <w:jc w:val="center"/>
      </w:pPr>
      <w:r>
        <w:drawing>
          <wp:inline xmlns:a="http://schemas.openxmlformats.org/drawingml/2006/main" xmlns:pic="http://schemas.openxmlformats.org/drawingml/2006/picture">
            <wp:extent cx="5303520" cy="17762239"/>
            <wp:docPr id="1530574883" name="Picture 153057488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17762239"/>
                    </a:xfrm>
                    <a:prstGeom prst="rect"/>
                  </pic:spPr>
                </pic:pic>
              </a:graphicData>
            </a:graphic>
          </wp:inline>
        </w:drawing>
      </w:r>
    </w:p>
    <w:p>
      <w:pPr>
        <w:jc w:val="center"/>
      </w:pPr>
      <w:r>
        <w:rPr>
          <w:i/>
          <w:sz w:val="20"/>
        </w:rPr>
        <w:t>Figure 2.1: CampusShare High-Fidelity Apple-Grade Feed with Address-Only Privacy Display</w:t>
      </w:r>
    </w:p>
    <w:p/>
    <w:p>
      <w:pPr>
        <w:jc w:val="center"/>
      </w:pPr>
      <w:r>
        <w:drawing>
          <wp:inline xmlns:a="http://schemas.openxmlformats.org/drawingml/2006/main" xmlns:pic="http://schemas.openxmlformats.org/drawingml/2006/picture">
            <wp:extent cx="5303520" cy="2763656"/>
            <wp:docPr id="1530574884" name="Picture 153057488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2763656"/>
                    </a:xfrm>
                    <a:prstGeom prst="rect"/>
                  </pic:spPr>
                </pic:pic>
              </a:graphicData>
            </a:graphic>
          </wp:inline>
        </w:drawing>
      </w:r>
    </w:p>
    <w:p>
      <w:pPr>
        <w:jc w:val="center"/>
      </w:pPr>
      <w:r>
        <w:rPr>
          <w:i/>
          <w:sz w:val="20"/>
        </w:rPr>
        <w:t>Figure 2.2: Slide-Over Peer Chat Sidebar with Escrow Handover Contact Unlock &amp; Security Token</w:t>
      </w:r>
    </w:p>
    <w:p>
      <w:r>
        <w:br w:type="page"/>
      </w:r>
    </w:p>
    <w:p>
      <w:pPr>
        <w:pStyle w:val="Heading1"/>
        <w:spacing w:before="280" w:after="120"/>
      </w:pPr>
      <w:r>
        <w:rPr>
          <w:rFonts w:ascii="Calibri" w:hAnsi="Calibri"/>
          <w:color w:val="2563EB"/>
        </w:rPr>
        <w:t>CHAPTER 3: TESTING AND PEER VALIDATION</w:t>
      </w:r>
    </w:p>
    <w:p>
      <w:pPr>
        <w:spacing w:line="276" w:lineRule="auto" w:after="120"/>
      </w:pPr>
      <w:r>
        <w:rPr>
          <w:rFonts w:ascii="Calibri" w:hAnsi="Calibri"/>
          <w:sz w:val="22"/>
        </w:rPr>
        <w:t>To evaluate the usability, utility, and user experience of CampusShare, an interactive peer walkthrough was conducted with undergraduate batchmates and hostel residents across 1st Year common cycles and senior engineering branches at MIT Bengaluru.</w:t>
      </w:r>
    </w:p>
    <w:p>
      <w:pPr>
        <w:spacing w:line="276" w:lineRule="auto" w:after="120"/>
      </w:pPr>
      <w:r>
        <w:rPr>
          <w:rFonts w:ascii="Calibri" w:hAnsi="Calibri"/>
          <w:b/>
        </w:rPr>
        <w:t xml:space="preserve">Walkthrough Methodology: </w:t>
      </w:r>
      <w:r>
        <w:rPr>
          <w:rFonts w:ascii="Calibri" w:hAnsi="Calibri"/>
          <w:sz w:val="22"/>
        </w:rPr>
        <w:t>Walkthrough Methodology &amp; Scenario Protocols:</w:t>
      </w:r>
    </w:p>
    <w:p>
      <w:pPr>
        <w:spacing w:line="276" w:lineRule="auto" w:after="120"/>
      </w:pPr>
      <w:r>
        <w:rPr>
          <w:rFonts w:ascii="Calibri" w:hAnsi="Calibri"/>
          <w:sz w:val="22"/>
        </w:rPr>
        <w:t>Peers were invited to test the high-fidelity interactive prototype on a laptop browser across three authentic campus lifecycle scenarios:</w:t>
      </w:r>
    </w:p>
    <w:p>
      <w:pPr>
        <w:spacing w:after="80"/>
        <w:ind w:left="360"/>
      </w:pPr>
      <w:r>
        <w:rPr>
          <w:b/>
          <w:color w:val="2563EB"/>
        </w:rPr>
        <w:t xml:space="preserve">•  </w:t>
      </w:r>
      <w:r>
        <w:rPr>
          <w:rFonts w:ascii="Calibri" w:hAnsi="Calibri"/>
          <w:b/>
        </w:rPr>
        <w:t xml:space="preserve">Task 1 (Seeker Discovery): </w:t>
      </w:r>
      <w:r>
        <w:rPr>
          <w:rFonts w:ascii="Calibri" w:hAnsi="Calibri"/>
          <w:sz w:val="22"/>
        </w:rPr>
        <w:t>Scenario 1 (Seeker Workflow): A student preparing for end-semester examinations searches for a Casio scientific calculator, filters by weekly rental, checks condition specs, and triggers the live arrival beacon at the Central Library.</w:t>
      </w:r>
    </w:p>
    <w:p>
      <w:pPr>
        <w:spacing w:after="80"/>
        <w:ind w:left="360"/>
      </w:pPr>
      <w:r>
        <w:rPr>
          <w:b/>
          <w:color w:val="2563EB"/>
        </w:rPr>
        <w:t xml:space="preserve">•  </w:t>
      </w:r>
      <w:r>
        <w:rPr>
          <w:rFonts w:ascii="Calibri" w:hAnsi="Calibri"/>
          <w:b/>
        </w:rPr>
        <w:t xml:space="preserve">Task 2 (Lender Publishing): </w:t>
      </w:r>
      <w:r>
        <w:rPr>
          <w:rFonts w:ascii="Calibri" w:hAnsi="Calibri"/>
          <w:sz w:val="22"/>
        </w:rPr>
        <w:t>Scenario 2 (Lender Workflow): A senior student with an outgrown B.S. Grewal engineering mathematics textbook publishes a listing with the default Zero-Knowledge Ghost Privacy enabled.</w:t>
      </w:r>
    </w:p>
    <w:p>
      <w:pPr>
        <w:spacing w:after="80"/>
        <w:ind w:left="360"/>
      </w:pPr>
      <w:r>
        <w:rPr>
          <w:b/>
          <w:color w:val="2563EB"/>
        </w:rPr>
        <w:t xml:space="preserve">•  </w:t>
      </w:r>
      <w:r>
        <w:rPr>
          <w:rFonts w:ascii="Calibri" w:hAnsi="Calibri"/>
          <w:b/>
        </w:rPr>
        <w:t xml:space="preserve">Task 3 (On-Spot Settlement): </w:t>
      </w:r>
      <w:r>
        <w:rPr>
          <w:rFonts w:ascii="Calibri" w:hAnsi="Calibri"/>
          <w:sz w:val="22"/>
        </w:rPr>
        <w:t>Scenario 3 (Zero-Knowledge Settlement): Both peers test the slide-over chat drawer, trigger the arrival beacon, and simulate the direct on-spot GPay/PhonePe UPI QR settlement.</w:t>
      </w:r>
    </w:p>
    <w:p>
      <w:pPr>
        <w:spacing w:line="276" w:lineRule="auto" w:after="120"/>
      </w:pPr>
      <w:r>
        <w:rPr>
          <w:rFonts w:ascii="Calibri" w:hAnsi="Calibri"/>
          <w:b/>
        </w:rPr>
        <w:t xml:space="preserve">Table 3.1: </w:t>
      </w:r>
      <w:r>
        <w:rPr>
          <w:rFonts w:ascii="Calibri" w:hAnsi="Calibri"/>
          <w:sz w:val="22"/>
        </w:rPr>
        <w:t>Table 3.1: Qualitative Peer Walkthrough &amp; Usability Validation Matrix</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User Flow Scenario</w:t>
            </w:r>
          </w:p>
        </w:tc>
        <w:tc>
          <w:tcPr>
            <w:tcW w:type="dxa" w:w="2519"/>
          </w:tcPr>
          <w:p>
            <w:r>
              <w:rPr>
                <w:b/>
              </w:rPr>
              <w:t>Action Protocol</w:t>
            </w:r>
          </w:p>
        </w:tc>
        <w:tc>
          <w:tcPr>
            <w:tcW w:type="dxa" w:w="2519"/>
          </w:tcPr>
          <w:p>
            <w:r>
              <w:rPr>
                <w:b/>
              </w:rPr>
              <w:t>Observed Peer Feedback</w:t>
            </w:r>
          </w:p>
        </w:tc>
        <w:tc>
          <w:tcPr>
            <w:tcW w:type="dxa" w:w="2519"/>
          </w:tcPr>
          <w:p>
            <w:r>
              <w:rPr>
                <w:b/>
              </w:rPr>
              <w:t>Design Thinking Validation</w:t>
            </w:r>
          </w:p>
        </w:tc>
      </w:tr>
      <w:tr>
        <w:tc>
          <w:tcPr>
            <w:tcW w:type="dxa" w:w="2519"/>
          </w:tcPr>
          <w:p>
            <w:r>
              <w:t>Exam &amp; Lab SOS Seeker</w:t>
            </w:r>
          </w:p>
        </w:tc>
        <w:tc>
          <w:tcPr>
            <w:tcW w:type="dxa" w:w="2519"/>
          </w:tcPr>
          <w:p>
            <w:r>
              <w:t>Search for Casio fx-991, filter by rent, inspect pickup spot.</w:t>
            </w:r>
          </w:p>
        </w:tc>
        <w:tc>
          <w:tcPr>
            <w:tcW w:type="dxa" w:w="2519"/>
          </w:tcPr>
          <w:p>
            <w:r>
              <w:t>Found transparent pricing and library pickup spot reassuring; eliminates 'DM for price' friction.</w:t>
            </w:r>
          </w:p>
        </w:tc>
        <w:tc>
          <w:tcPr>
            <w:tcW w:type="dxa" w:w="2519"/>
          </w:tcPr>
          <w:p>
            <w:r>
              <w:t>Eliminates ₹1,500 purchase waste for 2 weeks of exams.</w:t>
            </w:r>
          </w:p>
        </w:tc>
      </w:tr>
      <w:tr>
        <w:tc>
          <w:tcPr>
            <w:tcW w:type="dxa" w:w="2519"/>
          </w:tcPr>
          <w:p>
            <w:r>
              <w:t>Hostel Surplus Lender</w:t>
            </w:r>
          </w:p>
        </w:tc>
        <w:tc>
          <w:tcPr>
            <w:tcW w:type="dxa" w:w="2519"/>
          </w:tcPr>
          <w:p>
            <w:r>
              <w:t>List unused textbook or pantry snack with Ghost Privacy.</w:t>
            </w:r>
          </w:p>
        </w:tc>
        <w:tc>
          <w:tcPr>
            <w:tcW w:type="dxa" w:w="2519"/>
          </w:tcPr>
          <w:p>
            <w:r>
              <w:t>Lenders completed listing in under 30 seconds; praised that phone numbers stay 100% private.</w:t>
            </w:r>
          </w:p>
        </w:tc>
        <w:tc>
          <w:tcPr>
            <w:tcW w:type="dxa" w:w="2519"/>
          </w:tcPr>
          <w:p>
            <w:r>
              <w:t>Declutters hostel cupboards with zero social media spam.</w:t>
            </w:r>
          </w:p>
        </w:tc>
      </w:tr>
      <w:tr>
        <w:tc>
          <w:tcPr>
            <w:tcW w:type="dxa" w:w="2519"/>
          </w:tcPr>
          <w:p>
            <w:r>
              <w:t>Zero-Knowledge Handover</w:t>
            </w:r>
          </w:p>
        </w:tc>
        <w:tc>
          <w:tcPr>
            <w:tcW w:type="dxa" w:w="2519"/>
          </w:tcPr>
          <w:p>
            <w:r>
              <w:t>Coordinate via in-app chat, ping beacon, scan on-spot UPI QR.</w:t>
            </w:r>
          </w:p>
        </w:tc>
        <w:tc>
          <w:tcPr>
            <w:tcW w:type="dxa" w:w="2519"/>
          </w:tcPr>
          <w:p>
            <w:r>
              <w:t>Strongly preferred physical inspection first over app escrow lock-in; praised arrival beacon.</w:t>
            </w:r>
          </w:p>
        </w:tc>
        <w:tc>
          <w:tcPr>
            <w:tcW w:type="dxa" w:w="2519"/>
          </w:tcPr>
          <w:p>
            <w:r>
              <w:t>Protects female students from unwanted calls/WhatsApp harassment.</w:t>
            </w:r>
          </w:p>
        </w:tc>
      </w:tr>
    </w:tbl>
    <w:p>
      <w:pPr>
        <w:pStyle w:val="Heading2"/>
        <w:spacing w:before="280" w:after="120"/>
      </w:pPr>
      <w:r>
        <w:rPr>
          <w:rFonts w:ascii="Calibri" w:hAnsi="Calibri"/>
          <w:color w:val="2563EB"/>
        </w:rPr>
        <w:t>3.2 Thematic Peer Feedback &amp; Qualitative Insights</w:t>
      </w:r>
    </w:p>
    <w:p>
      <w:pPr>
        <w:spacing w:line="276" w:lineRule="auto" w:after="120"/>
      </w:pPr>
      <w:r>
        <w:rPr>
          <w:rFonts w:ascii="Calibri" w:hAnsi="Calibri"/>
          <w:sz w:val="22"/>
        </w:rPr>
        <w:t>Qualitative debriefing with student participants highlighted four major design confirmations:</w:t>
      </w:r>
    </w:p>
    <w:p>
      <w:pPr>
        <w:spacing w:after="80"/>
        <w:ind w:left="360"/>
      </w:pPr>
      <w:r>
        <w:rPr>
          <w:b/>
          <w:color w:val="2563EB"/>
        </w:rPr>
        <w:t xml:space="preserve">•  </w:t>
      </w:r>
      <w:r>
        <w:rPr>
          <w:rFonts w:ascii="Calibri" w:hAnsi="Calibri"/>
          <w:b/>
        </w:rPr>
        <w:t xml:space="preserve">1. Zero-Knowledge Safety Validation: </w:t>
      </w:r>
      <w:r>
        <w:rPr>
          <w:rFonts w:ascii="Calibri" w:hAnsi="Calibri"/>
          <w:sz w:val="22"/>
        </w:rPr>
        <w:t>“The fact that my phone number and hostel room are never shown to anyone is the biggest plus. On WhatsApp groups, anyone can message you later, which is uncomfortable. The in-app chat and public library meeting spot solve that completely.” — 2nd Year BioTech Student (Hostel Block A)</w:t>
      </w:r>
    </w:p>
    <w:p>
      <w:pPr>
        <w:spacing w:after="80"/>
        <w:ind w:left="360"/>
      </w:pPr>
      <w:r>
        <w:rPr>
          <w:b/>
          <w:color w:val="2563EB"/>
        </w:rPr>
        <w:t xml:space="preserve">•  </w:t>
      </w:r>
      <w:r>
        <w:rPr>
          <w:rFonts w:ascii="Calibri" w:hAnsi="Calibri"/>
          <w:b/>
        </w:rPr>
        <w:t xml:space="preserve">2. On-Spot UPI Trust: </w:t>
      </w:r>
      <w:r>
        <w:rPr>
          <w:rFonts w:ascii="Calibri" w:hAnsi="Calibri"/>
          <w:sz w:val="22"/>
        </w:rPr>
        <w:t>“I would never pay money in advance on a student app because what if the senior doesn't show up? Inspecting the calculator first and then scanning their GPay QR right there is exactly how transactions actually work in college.” — 3rd Year CSE Student</w:t>
      </w:r>
    </w:p>
    <w:p>
      <w:pPr>
        <w:spacing w:after="80"/>
        <w:ind w:left="360"/>
      </w:pPr>
      <w:r>
        <w:rPr>
          <w:b/>
          <w:color w:val="2563EB"/>
        </w:rPr>
        <w:t xml:space="preserve">•  </w:t>
      </w:r>
      <w:r>
        <w:rPr>
          <w:rFonts w:ascii="Calibri" w:hAnsi="Calibri"/>
          <w:b/>
        </w:rPr>
        <w:t xml:space="preserve">3. Price Transparency: </w:t>
      </w:r>
      <w:r>
        <w:rPr>
          <w:rFonts w:ascii="Calibri" w:hAnsi="Calibri"/>
          <w:sz w:val="22"/>
        </w:rPr>
        <w:t>“Having upfront prices and fixed exchange modes (Borrow/Rent/Buy) eliminates the dreaded 'DM for price' culture that clutters our WhatsApp groups.” — 1st Year ECE Student</w:t>
      </w:r>
    </w:p>
    <w:p>
      <w:pPr>
        <w:spacing w:after="80"/>
        <w:ind w:left="360"/>
      </w:pPr>
      <w:r>
        <w:rPr>
          <w:b/>
          <w:color w:val="2563EB"/>
        </w:rPr>
        <w:t xml:space="preserve">•  </w:t>
      </w:r>
      <w:r>
        <w:rPr>
          <w:rFonts w:ascii="Calibri" w:hAnsi="Calibri"/>
          <w:b/>
        </w:rPr>
        <w:t xml:space="preserve">4. Structured Discovery: </w:t>
      </w:r>
      <w:r>
        <w:rPr>
          <w:rFonts w:ascii="Calibri" w:hAnsi="Calibri"/>
          <w:sz w:val="22"/>
        </w:rPr>
        <w:t>“Listing took under 30 seconds. In WhatsApp, my post gets buried under 200 messages within 10 minutes. Here, my listing stays discoverable by department until it's taken.”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Peer A (2nd Yr IT)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Peer B (Hostel Resident)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Peer C (Hostel Resident)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Peer D (Campus Peer)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Peer E (Senior Student)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observational field research in student trade groups, problem framing, iterative UI design, client-side prototype construction, and qualitative peer validation walkthroughs with MIT Bengaluru engineering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Pr>
        <w:spacing w:after="80"/>
        <w:ind w:left="360"/>
      </w:pPr>
      <w:r>
        <w:rPr>
          <w:b/>
          <w:color w:val="2563EB"/>
        </w:rPr>
        <w:t xml:space="preserve">•  </w:t>
      </w:r>
      <w:r>
        <w:rPr>
          <w:rFonts w:ascii="Calibri" w:hAnsi="Calibri"/>
          <w:b/>
        </w:rPr>
        <w:t xml:space="preserve">9. 🛡️ Zero-Knowledge Handover &amp; On-Spot UPI: </w:t>
      </w:r>
      <w:r>
        <w:rPr>
          <w:rFonts w:ascii="Calibri" w:hAnsi="Calibri"/>
          <w:sz w:val="22"/>
        </w:rPr>
        <w:t>Zero-Knowledge Handover &amp; Direct On-Spot UPI: Eliminates personal phone numbers, WhatsApp links, and hostel room numbers entirely from the platform. Cards display ONLY designated campus landmarks (e.g., Central Library, Food Court, Block A Foyer). Students coordinate meeting times via a slide-over peer chat drawer and arrival beacon. At the meeting spot, buyers physically inspect items and scan the senior's direct GPay/PhonePe UPI QR code for instantaneous bank-to-bank transfer with zero middleman escrow hold-ups.</w:t>
      </w:r>
    </w:p>
    <w:p/>
    <w:p>
      <w:pPr>
        <w:jc w:val="center"/>
      </w:pPr>
      <w:r>
        <w:drawing>
          <wp:inline xmlns:a="http://schemas.openxmlformats.org/drawingml/2006/main" xmlns:pic="http://schemas.openxmlformats.org/drawingml/2006/picture">
            <wp:extent cx="5303520" cy="17762239"/>
            <wp:docPr id="1530574885" name="Picture 153057488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17762239"/>
                    </a:xfrm>
                    <a:prstGeom prst="rect"/>
                  </pic:spPr>
                </pic:pic>
              </a:graphicData>
            </a:graphic>
          </wp:inline>
        </w:drawing>
      </w:r>
    </w:p>
    <w:p>
      <w:pPr>
        <w:jc w:val="center"/>
      </w:pPr>
      <w:r>
        <w:rPr>
          <w:i/>
          <w:sz w:val="20"/>
        </w:rPr>
        <w:t>Figure 2.1: CampusShare High-Fidelity Apple-Grade Feed with Address-Only Privacy Display</w:t>
      </w:r>
    </w:p>
    <w:p/>
    <w:p>
      <w:pPr>
        <w:jc w:val="center"/>
      </w:pPr>
      <w:r>
        <w:drawing>
          <wp:inline xmlns:a="http://schemas.openxmlformats.org/drawingml/2006/main" xmlns:pic="http://schemas.openxmlformats.org/drawingml/2006/picture">
            <wp:extent cx="5303520" cy="2763656"/>
            <wp:docPr id="1530574886" name="Picture 153057488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2763656"/>
                    </a:xfrm>
                    <a:prstGeom prst="rect"/>
                  </pic:spPr>
                </pic:pic>
              </a:graphicData>
            </a:graphic>
          </wp:inline>
        </w:drawing>
      </w:r>
    </w:p>
    <w:p>
      <w:pPr>
        <w:jc w:val="center"/>
      </w:pPr>
      <w:r>
        <w:rPr>
          <w:i/>
          <w:sz w:val="20"/>
        </w:rPr>
        <w:t>Figure 2.2: Slide-Over Peer Chat Sidebar with Escrow Handover Contact Unlock &amp; Security Token</w:t>
      </w:r>
    </w:p>
    <w:p>
      <w:r>
        <w:br w:type="page"/>
      </w:r>
    </w:p>
    <w:p>
      <w:pPr>
        <w:pStyle w:val="Heading1"/>
        <w:spacing w:before="280" w:after="120"/>
      </w:pPr>
      <w:r>
        <w:rPr>
          <w:rFonts w:ascii="Calibri" w:hAnsi="Calibri"/>
          <w:color w:val="2563EB"/>
        </w:rPr>
        <w:t>CHAPTER 3: TESTING AND PEER VALIDATION</w:t>
      </w:r>
    </w:p>
    <w:p>
      <w:pPr>
        <w:spacing w:line="276" w:lineRule="auto" w:after="120"/>
      </w:pPr>
      <w:r>
        <w:rPr>
          <w:rFonts w:ascii="Calibri" w:hAnsi="Calibri"/>
          <w:sz w:val="22"/>
        </w:rPr>
        <w:t>To evaluate the usability, utility, and user experience of CampusShare, an interactive peer walkthrough was conducted with undergraduate batchmates and hostel residents across 1st Year common cycles and senior engineering branches at MIT Bengaluru.</w:t>
      </w:r>
    </w:p>
    <w:p>
      <w:pPr>
        <w:spacing w:line="276" w:lineRule="auto" w:after="120"/>
      </w:pPr>
      <w:r>
        <w:rPr>
          <w:rFonts w:ascii="Calibri" w:hAnsi="Calibri"/>
          <w:b/>
        </w:rPr>
        <w:t xml:space="preserve">Walkthrough Methodology: </w:t>
      </w:r>
      <w:r>
        <w:rPr>
          <w:rFonts w:ascii="Calibri" w:hAnsi="Calibri"/>
          <w:sz w:val="22"/>
        </w:rPr>
        <w:t>Walkthrough Methodology &amp; Scenario Protocols:</w:t>
      </w:r>
    </w:p>
    <w:p>
      <w:pPr>
        <w:spacing w:line="276" w:lineRule="auto" w:after="120"/>
      </w:pPr>
      <w:r>
        <w:rPr>
          <w:rFonts w:ascii="Calibri" w:hAnsi="Calibri"/>
          <w:sz w:val="22"/>
        </w:rPr>
        <w:t>Peers were invited to test the high-fidelity interactive prototype on a laptop browser across three authentic campus lifecycle scenarios:</w:t>
      </w:r>
    </w:p>
    <w:p>
      <w:pPr>
        <w:spacing w:after="80"/>
        <w:ind w:left="360"/>
      </w:pPr>
      <w:r>
        <w:rPr>
          <w:b/>
          <w:color w:val="2563EB"/>
        </w:rPr>
        <w:t xml:space="preserve">•  </w:t>
      </w:r>
      <w:r>
        <w:rPr>
          <w:rFonts w:ascii="Calibri" w:hAnsi="Calibri"/>
          <w:b/>
        </w:rPr>
        <w:t xml:space="preserve">Task 1 (Seeker Discovery): </w:t>
      </w:r>
      <w:r>
        <w:rPr>
          <w:rFonts w:ascii="Calibri" w:hAnsi="Calibri"/>
          <w:sz w:val="22"/>
        </w:rPr>
        <w:t>Scenario 1 (Seeker Workflow): A student preparing for end-semester examinations searches for a Casio scientific calculator, filters by weekly rental, checks condition specs, and triggers the live arrival beacon at the Central Library.</w:t>
      </w:r>
    </w:p>
    <w:p>
      <w:pPr>
        <w:spacing w:after="80"/>
        <w:ind w:left="360"/>
      </w:pPr>
      <w:r>
        <w:rPr>
          <w:b/>
          <w:color w:val="2563EB"/>
        </w:rPr>
        <w:t xml:space="preserve">•  </w:t>
      </w:r>
      <w:r>
        <w:rPr>
          <w:rFonts w:ascii="Calibri" w:hAnsi="Calibri"/>
          <w:b/>
        </w:rPr>
        <w:t xml:space="preserve">Task 2 (Lender Publishing): </w:t>
      </w:r>
      <w:r>
        <w:rPr>
          <w:rFonts w:ascii="Calibri" w:hAnsi="Calibri"/>
          <w:sz w:val="22"/>
        </w:rPr>
        <w:t>Scenario 2 (Lender Workflow): A senior student with an outgrown B.S. Grewal engineering mathematics textbook publishes a listing with the default Zero-Knowledge Ghost Privacy enabled.</w:t>
      </w:r>
    </w:p>
    <w:p>
      <w:pPr>
        <w:spacing w:after="80"/>
        <w:ind w:left="360"/>
      </w:pPr>
      <w:r>
        <w:rPr>
          <w:b/>
          <w:color w:val="2563EB"/>
        </w:rPr>
        <w:t xml:space="preserve">•  </w:t>
      </w:r>
      <w:r>
        <w:rPr>
          <w:rFonts w:ascii="Calibri" w:hAnsi="Calibri"/>
          <w:b/>
        </w:rPr>
        <w:t xml:space="preserve">Task 3 (On-Spot Settlement): </w:t>
      </w:r>
      <w:r>
        <w:rPr>
          <w:rFonts w:ascii="Calibri" w:hAnsi="Calibri"/>
          <w:sz w:val="22"/>
        </w:rPr>
        <w:t>Scenario 3 (Zero-Knowledge Settlement): Both peers test the slide-over chat drawer, trigger the arrival beacon, and simulate the direct on-spot GPay/PhonePe UPI QR settlement.</w:t>
      </w:r>
    </w:p>
    <w:p>
      <w:pPr>
        <w:spacing w:line="276" w:lineRule="auto" w:after="120"/>
      </w:pPr>
      <w:r>
        <w:rPr>
          <w:rFonts w:ascii="Calibri" w:hAnsi="Calibri"/>
          <w:b/>
        </w:rPr>
        <w:t xml:space="preserve">Table 3.1: </w:t>
      </w:r>
      <w:r>
        <w:rPr>
          <w:rFonts w:ascii="Calibri" w:hAnsi="Calibri"/>
          <w:sz w:val="22"/>
        </w:rPr>
        <w:t>Table 3.1: Qualitative Peer Walkthrough &amp; Usability Validation Matrix</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User Flow Scenario</w:t>
            </w:r>
          </w:p>
        </w:tc>
        <w:tc>
          <w:tcPr>
            <w:tcW w:type="dxa" w:w="2519"/>
          </w:tcPr>
          <w:p>
            <w:r>
              <w:rPr>
                <w:b/>
              </w:rPr>
              <w:t>Action Protocol</w:t>
            </w:r>
          </w:p>
        </w:tc>
        <w:tc>
          <w:tcPr>
            <w:tcW w:type="dxa" w:w="2519"/>
          </w:tcPr>
          <w:p>
            <w:r>
              <w:rPr>
                <w:b/>
              </w:rPr>
              <w:t>Observed Peer Feedback</w:t>
            </w:r>
          </w:p>
        </w:tc>
        <w:tc>
          <w:tcPr>
            <w:tcW w:type="dxa" w:w="2519"/>
          </w:tcPr>
          <w:p>
            <w:r>
              <w:rPr>
                <w:b/>
              </w:rPr>
              <w:t>Design Thinking Validation</w:t>
            </w:r>
          </w:p>
        </w:tc>
      </w:tr>
      <w:tr>
        <w:tc>
          <w:tcPr>
            <w:tcW w:type="dxa" w:w="2519"/>
          </w:tcPr>
          <w:p>
            <w:r>
              <w:t>Exam &amp; Lab SOS Seeker</w:t>
            </w:r>
          </w:p>
        </w:tc>
        <w:tc>
          <w:tcPr>
            <w:tcW w:type="dxa" w:w="2519"/>
          </w:tcPr>
          <w:p>
            <w:r>
              <w:t>Search for Casio fx-991, filter by rent, inspect pickup spot.</w:t>
            </w:r>
          </w:p>
        </w:tc>
        <w:tc>
          <w:tcPr>
            <w:tcW w:type="dxa" w:w="2519"/>
          </w:tcPr>
          <w:p>
            <w:r>
              <w:t>Found transparent pricing and library pickup spot reassuring; eliminates 'DM for price' friction.</w:t>
            </w:r>
          </w:p>
        </w:tc>
        <w:tc>
          <w:tcPr>
            <w:tcW w:type="dxa" w:w="2519"/>
          </w:tcPr>
          <w:p>
            <w:r>
              <w:t>Eliminates ₹1,500 purchase waste for 2 weeks of exams.</w:t>
            </w:r>
          </w:p>
        </w:tc>
      </w:tr>
      <w:tr>
        <w:tc>
          <w:tcPr>
            <w:tcW w:type="dxa" w:w="2519"/>
          </w:tcPr>
          <w:p>
            <w:r>
              <w:t>Hostel Surplus Lender</w:t>
            </w:r>
          </w:p>
        </w:tc>
        <w:tc>
          <w:tcPr>
            <w:tcW w:type="dxa" w:w="2519"/>
          </w:tcPr>
          <w:p>
            <w:r>
              <w:t>List unused textbook or pantry snack with Ghost Privacy.</w:t>
            </w:r>
          </w:p>
        </w:tc>
        <w:tc>
          <w:tcPr>
            <w:tcW w:type="dxa" w:w="2519"/>
          </w:tcPr>
          <w:p>
            <w:r>
              <w:t>Lenders completed listing in under 30 seconds; praised that phone numbers stay 100% private.</w:t>
            </w:r>
          </w:p>
        </w:tc>
        <w:tc>
          <w:tcPr>
            <w:tcW w:type="dxa" w:w="2519"/>
          </w:tcPr>
          <w:p>
            <w:r>
              <w:t>Declutters hostel cupboards with zero social media spam.</w:t>
            </w:r>
          </w:p>
        </w:tc>
      </w:tr>
      <w:tr>
        <w:tc>
          <w:tcPr>
            <w:tcW w:type="dxa" w:w="2519"/>
          </w:tcPr>
          <w:p>
            <w:r>
              <w:t>Zero-Knowledge Handover</w:t>
            </w:r>
          </w:p>
        </w:tc>
        <w:tc>
          <w:tcPr>
            <w:tcW w:type="dxa" w:w="2519"/>
          </w:tcPr>
          <w:p>
            <w:r>
              <w:t>Coordinate via in-app chat, ping beacon, scan on-spot UPI QR.</w:t>
            </w:r>
          </w:p>
        </w:tc>
        <w:tc>
          <w:tcPr>
            <w:tcW w:type="dxa" w:w="2519"/>
          </w:tcPr>
          <w:p>
            <w:r>
              <w:t>Strongly preferred physical inspection first over app escrow lock-in; praised arrival beacon.</w:t>
            </w:r>
          </w:p>
        </w:tc>
        <w:tc>
          <w:tcPr>
            <w:tcW w:type="dxa" w:w="2519"/>
          </w:tcPr>
          <w:p>
            <w:r>
              <w:t>Protects female students from unwanted calls/WhatsApp harassment.</w:t>
            </w:r>
          </w:p>
        </w:tc>
      </w:tr>
    </w:tbl>
    <w:p>
      <w:pPr>
        <w:pStyle w:val="Heading2"/>
        <w:spacing w:before="280" w:after="120"/>
      </w:pPr>
      <w:r>
        <w:rPr>
          <w:rFonts w:ascii="Calibri" w:hAnsi="Calibri"/>
          <w:color w:val="2563EB"/>
        </w:rPr>
        <w:t>3.2 Thematic Peer Feedback &amp; Qualitative Insights</w:t>
      </w:r>
    </w:p>
    <w:p>
      <w:pPr>
        <w:spacing w:line="276" w:lineRule="auto" w:after="120"/>
      </w:pPr>
      <w:r>
        <w:rPr>
          <w:rFonts w:ascii="Calibri" w:hAnsi="Calibri"/>
          <w:sz w:val="22"/>
        </w:rPr>
        <w:t>Qualitative debriefing with student participants highlighted four major design confirmations:</w:t>
      </w:r>
    </w:p>
    <w:p>
      <w:pPr>
        <w:spacing w:after="80"/>
        <w:ind w:left="360"/>
      </w:pPr>
      <w:r>
        <w:rPr>
          <w:b/>
          <w:color w:val="2563EB"/>
        </w:rPr>
        <w:t xml:space="preserve">•  </w:t>
      </w:r>
      <w:r>
        <w:rPr>
          <w:rFonts w:ascii="Calibri" w:hAnsi="Calibri"/>
          <w:b/>
        </w:rPr>
        <w:t xml:space="preserve">1. Zero-Knowledge Safety Validation: </w:t>
      </w:r>
      <w:r>
        <w:rPr>
          <w:rFonts w:ascii="Calibri" w:hAnsi="Calibri"/>
          <w:sz w:val="22"/>
        </w:rPr>
        <w:t>“The fact that my phone number and hostel room are never shown to anyone is the biggest plus. On WhatsApp groups, anyone can message you later, which is uncomfortable. The in-app chat and public library meeting spot solve that completely.” — 2nd Year BioTech Student (Hostel Block A)</w:t>
      </w:r>
    </w:p>
    <w:p>
      <w:pPr>
        <w:spacing w:after="80"/>
        <w:ind w:left="360"/>
      </w:pPr>
      <w:r>
        <w:rPr>
          <w:b/>
          <w:color w:val="2563EB"/>
        </w:rPr>
        <w:t xml:space="preserve">•  </w:t>
      </w:r>
      <w:r>
        <w:rPr>
          <w:rFonts w:ascii="Calibri" w:hAnsi="Calibri"/>
          <w:b/>
        </w:rPr>
        <w:t xml:space="preserve">2. On-Spot UPI Trust: </w:t>
      </w:r>
      <w:r>
        <w:rPr>
          <w:rFonts w:ascii="Calibri" w:hAnsi="Calibri"/>
          <w:sz w:val="22"/>
        </w:rPr>
        <w:t>“I would never pay money in advance on a student app because what if the senior doesn't show up? Inspecting the calculator first and then scanning their GPay QR right there is exactly how transactions actually work in college.” — 3rd Year CSE Student</w:t>
      </w:r>
    </w:p>
    <w:p>
      <w:pPr>
        <w:spacing w:after="80"/>
        <w:ind w:left="360"/>
      </w:pPr>
      <w:r>
        <w:rPr>
          <w:b/>
          <w:color w:val="2563EB"/>
        </w:rPr>
        <w:t xml:space="preserve">•  </w:t>
      </w:r>
      <w:r>
        <w:rPr>
          <w:rFonts w:ascii="Calibri" w:hAnsi="Calibri"/>
          <w:b/>
        </w:rPr>
        <w:t xml:space="preserve">3. Price Transparency: </w:t>
      </w:r>
      <w:r>
        <w:rPr>
          <w:rFonts w:ascii="Calibri" w:hAnsi="Calibri"/>
          <w:sz w:val="22"/>
        </w:rPr>
        <w:t>“Having upfront prices and fixed exchange modes (Borrow/Rent/Buy) eliminates the dreaded 'DM for price' culture that clutters our WhatsApp groups.” — 1st Year ECE Student</w:t>
      </w:r>
    </w:p>
    <w:p>
      <w:pPr>
        <w:spacing w:after="80"/>
        <w:ind w:left="360"/>
      </w:pPr>
      <w:r>
        <w:rPr>
          <w:b/>
          <w:color w:val="2563EB"/>
        </w:rPr>
        <w:t xml:space="preserve">•  </w:t>
      </w:r>
      <w:r>
        <w:rPr>
          <w:rFonts w:ascii="Calibri" w:hAnsi="Calibri"/>
          <w:b/>
        </w:rPr>
        <w:t xml:space="preserve">4. Structured Discovery: </w:t>
      </w:r>
      <w:r>
        <w:rPr>
          <w:rFonts w:ascii="Calibri" w:hAnsi="Calibri"/>
          <w:sz w:val="22"/>
        </w:rPr>
        <w:t>“Listing took under 30 seconds. In WhatsApp, my post gets buried under 200 messages within 10 minutes. Here, my listing stays discoverable by department until it's taken.”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sectPr w:rsidR="00471594">
      <w:pgSz w:w="11920" w:h="16840"/>
      <w:pgMar w:top="1000" w:right="850" w:bottom="280" w:left="992" w:header="782"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9E127" w14:textId="77777777" w:rsidR="00B83180" w:rsidRDefault="00B83180">
      <w:r>
        <w:separator/>
      </w:r>
    </w:p>
  </w:endnote>
  <w:endnote w:type="continuationSeparator" w:id="0">
    <w:p w14:paraId="35C6141D" w14:textId="77777777" w:rsidR="00B83180" w:rsidRDefault="00B831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6CC36" w14:textId="77777777" w:rsidR="00B83180" w:rsidRDefault="00B83180">
      <w:r>
        <w:separator/>
      </w:r>
    </w:p>
  </w:footnote>
  <w:footnote w:type="continuationSeparator" w:id="0">
    <w:p w14:paraId="38185573" w14:textId="77777777" w:rsidR="00B83180" w:rsidRDefault="00B831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1B1AB" w14:textId="77777777" w:rsidR="00471594" w:rsidRDefault="00000000">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177F7053" wp14:editId="0F04E7F0">
              <wp:simplePos x="0" y="0"/>
              <wp:positionH relativeFrom="page">
                <wp:posOffset>3201921</wp:posOffset>
              </wp:positionH>
              <wp:positionV relativeFrom="page">
                <wp:posOffset>837830</wp:posOffset>
              </wp:positionV>
              <wp:extent cx="1200785" cy="26479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00785" cy="264795"/>
                      </a:xfrm>
                      <a:prstGeom prst="rect">
                        <a:avLst/>
                      </a:prstGeom>
                    </wps:spPr>
                    <wps:txbx>
                      <w:txbxContent>
                        <w:p w14:paraId="08E8AFA9" w14:textId="77777777" w:rsidR="00471594" w:rsidRDefault="00000000">
                          <w:pPr>
                            <w:spacing w:before="5"/>
                            <w:ind w:left="20"/>
                            <w:rPr>
                              <w:b/>
                              <w:sz w:val="34"/>
                            </w:rPr>
                          </w:pPr>
                          <w:r>
                            <w:rPr>
                              <w:b/>
                              <w:spacing w:val="-2"/>
                              <w:sz w:val="34"/>
                            </w:rPr>
                            <w:t>ABSTRACT</w:t>
                          </w:r>
                        </w:p>
                      </w:txbxContent>
                    </wps:txbx>
                    <wps:bodyPr wrap="square" lIns="0" tIns="0" rIns="0" bIns="0" rtlCol="0">
                      <a:noAutofit/>
                    </wps:bodyPr>
                  </wps:wsp>
                </a:graphicData>
              </a:graphic>
            </wp:anchor>
          </w:drawing>
        </mc:Choice>
        <mc:Fallback>
          <w:pict>
            <v:shapetype w14:anchorId="177F7053" id="_x0000_t202" coordsize="21600,21600" o:spt="202" path="m,l,21600r21600,l21600,xe">
              <v:stroke joinstyle="miter"/>
              <v:path gradientshapeok="t" o:connecttype="rect"/>
            </v:shapetype>
            <v:shape id="Textbox 3" o:spid="_x0000_s1026" type="#_x0000_t202" style="position:absolute;margin-left:252.1pt;margin-top:65.95pt;width:94.55pt;height:20.8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" filled="f" stroked="f">
              <v:textbox inset="0,0,0,0">
                <w:txbxContent>
                  <w:p w14:paraId="08E8AFA9" w14:textId="77777777" w:rsidR="00471594" w:rsidRDefault="00000000">
                    <w:pPr>
                      <w:spacing w:before="5"/>
                      <w:ind w:left="20"/>
                      <w:rPr>
                        <w:b/>
                        <w:sz w:val="34"/>
                      </w:rPr>
                    </w:pPr>
                    <w:r>
                      <w:rPr>
                        <w:b/>
                        <w:spacing w:val="-2"/>
                        <w:sz w:val="34"/>
                      </w:rPr>
                      <w:t>ABSTRACT</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D7AC8" w14:textId="77777777" w:rsidR="00471594" w:rsidRDefault="00000000">
    <w:pPr>
      <w:pStyle w:val="BodyText"/>
      <w:spacing w:line="14" w:lineRule="auto"/>
      <w:rPr>
        <w:sz w:val="20"/>
      </w:rPr>
    </w:pPr>
    <w:r>
      <w:rPr>
        <w:noProof/>
        <w:sz w:val="20"/>
      </w:rPr>
      <mc:AlternateContent>
        <mc:Choice Requires="wps">
          <w:drawing>
            <wp:anchor distT="0" distB="0" distL="0" distR="0" simplePos="0" relativeHeight="487431680" behindDoc="1" locked="0" layoutInCell="1" allowOverlap="1" wp14:anchorId="4A42961D" wp14:editId="7785ABA7">
              <wp:simplePos x="0" y="0"/>
              <wp:positionH relativeFrom="page">
                <wp:posOffset>796290</wp:posOffset>
              </wp:positionH>
              <wp:positionV relativeFrom="page">
                <wp:posOffset>652462</wp:posOffset>
              </wp:positionV>
              <wp:extent cx="5734050"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4050" cy="1270"/>
                      </a:xfrm>
                      <a:custGeom>
                        <a:avLst/>
                        <a:gdLst/>
                        <a:ahLst/>
                        <a:cxnLst/>
                        <a:rect l="l" t="t" r="r" b="b"/>
                        <a:pathLst>
                          <a:path w="5734050">
                            <a:moveTo>
                              <a:pt x="0" y="0"/>
                            </a:moveTo>
                            <a:lnTo>
                              <a:pt x="573405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27BED74" id="Graphic 4" o:spid="_x0000_s1026" style="position:absolute;margin-left:62.7pt;margin-top:51.35pt;width:451.5pt;height:.1pt;z-index:-15884800;visibility:visible;mso-wrap-style:square;mso-wrap-distance-left:0;mso-wrap-distance-top:0;mso-wrap-distance-right:0;mso-wrap-distance-bottom:0;mso-position-horizontal:absolute;mso-position-horizontal-relative:page;mso-position-vertical:absolute;mso-position-vertical-relative:page;v-text-anchor:top" coordsize="5734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" path="m,l5734050,e" filled="f">
              <v:path arrowok="t"/>
              <w10:wrap anchorx="page" anchory="page"/>
            </v:shape>
          </w:pict>
        </mc:Fallback>
      </mc:AlternateContent>
    </w:r>
    <w:r>
      <w:rPr>
        <w:noProof/>
        <w:sz w:val="20"/>
      </w:rPr>
      <mc:AlternateContent>
        <mc:Choice Requires="wps">
          <w:drawing>
            <wp:anchor distT="0" distB="0" distL="0" distR="0" simplePos="0" relativeHeight="487432192" behindDoc="1" locked="0" layoutInCell="1" allowOverlap="1" wp14:anchorId="5E170CB1" wp14:editId="354ED937">
              <wp:simplePos x="0" y="0"/>
              <wp:positionH relativeFrom="page">
                <wp:posOffset>3367364</wp:posOffset>
              </wp:positionH>
              <wp:positionV relativeFrom="page">
                <wp:posOffset>768309</wp:posOffset>
              </wp:positionV>
              <wp:extent cx="1212850" cy="26479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2850" cy="264795"/>
                      </a:xfrm>
                      <a:prstGeom prst="rect">
                        <a:avLst/>
                      </a:prstGeom>
                    </wps:spPr>
                    <wps:txbx>
                      <w:txbxContent>
                        <w:p w14:paraId="75CF714B" w14:textId="77777777" w:rsidR="00471594" w:rsidRDefault="00000000">
                          <w:pPr>
                            <w:spacing w:before="5"/>
                            <w:ind w:left="20"/>
                            <w:rPr>
                              <w:b/>
                              <w:sz w:val="34"/>
                            </w:rPr>
                          </w:pPr>
                          <w:r>
                            <w:rPr>
                              <w:b/>
                              <w:spacing w:val="-2"/>
                              <w:sz w:val="34"/>
                            </w:rPr>
                            <w:t>CONTENTS</w:t>
                          </w:r>
                        </w:p>
                      </w:txbxContent>
                    </wps:txbx>
                    <wps:bodyPr wrap="square" lIns="0" tIns="0" rIns="0" bIns="0" rtlCol="0">
                      <a:noAutofit/>
                    </wps:bodyPr>
                  </wps:wsp>
                </a:graphicData>
              </a:graphic>
            </wp:anchor>
          </w:drawing>
        </mc:Choice>
        <mc:Fallback>
          <w:pict>
            <v:shapetype w14:anchorId="5E170CB1" id="_x0000_t202" coordsize="21600,21600" o:spt="202" path="m,l,21600r21600,l21600,xe">
              <v:stroke joinstyle="miter"/>
              <v:path gradientshapeok="t" o:connecttype="rect"/>
            </v:shapetype>
            <v:shape id="Textbox 5" o:spid="_x0000_s1027" type="#_x0000_t202" style="position:absolute;margin-left:265.15pt;margin-top:60.5pt;width:95.5pt;height:20.85pt;z-index:-15884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" filled="f" stroked="f">
              <v:textbox inset="0,0,0,0">
                <w:txbxContent>
                  <w:p w14:paraId="75CF714B" w14:textId="77777777" w:rsidR="00471594" w:rsidRDefault="00000000">
                    <w:pPr>
                      <w:spacing w:before="5"/>
                      <w:ind w:left="20"/>
                      <w:rPr>
                        <w:b/>
                        <w:sz w:val="34"/>
                      </w:rPr>
                    </w:pPr>
                    <w:r>
                      <w:rPr>
                        <w:b/>
                        <w:spacing w:val="-2"/>
                        <w:sz w:val="34"/>
                      </w:rPr>
                      <w:t>CONTENTS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03FC5" w14:textId="77777777" w:rsidR="00471594" w:rsidRDefault="00000000">
    <w:pPr>
      <w:pStyle w:val="BodyText"/>
      <w:spacing w:line="14" w:lineRule="auto"/>
      <w:rPr>
        <w:sz w:val="20"/>
      </w:rPr>
    </w:pPr>
    <w:r>
      <w:rPr>
        <w:noProof/>
        <w:sz w:val="20"/>
      </w:rPr>
      <mc:AlternateContent>
        <mc:Choice Requires="wps">
          <w:drawing>
            <wp:anchor distT="0" distB="0" distL="0" distR="0" simplePos="0" relativeHeight="487432704" behindDoc="1" locked="0" layoutInCell="1" allowOverlap="1" wp14:anchorId="2CEFD093" wp14:editId="072156B8">
              <wp:simplePos x="0" y="0"/>
              <wp:positionH relativeFrom="page">
                <wp:posOffset>796290</wp:posOffset>
              </wp:positionH>
              <wp:positionV relativeFrom="page">
                <wp:posOffset>652462</wp:posOffset>
              </wp:positionV>
              <wp:extent cx="5734050" cy="127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4050" cy="1270"/>
                      </a:xfrm>
                      <a:custGeom>
                        <a:avLst/>
                        <a:gdLst/>
                        <a:ahLst/>
                        <a:cxnLst/>
                        <a:rect l="l" t="t" r="r" b="b"/>
                        <a:pathLst>
                          <a:path w="5734050">
                            <a:moveTo>
                              <a:pt x="0" y="0"/>
                            </a:moveTo>
                            <a:lnTo>
                              <a:pt x="573405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08FC993" id="Graphic 6" o:spid="_x0000_s1026" style="position:absolute;margin-left:62.7pt;margin-top:51.35pt;width:451.5pt;height:.1pt;z-index:-15883776;visibility:visible;mso-wrap-style:square;mso-wrap-distance-left:0;mso-wrap-distance-top:0;mso-wrap-distance-right:0;mso-wrap-distance-bottom:0;mso-position-horizontal:absolute;mso-position-horizontal-relative:page;mso-position-vertical:absolute;mso-position-vertical-relative:page;v-text-anchor:top" coordsize="5734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" path="m,l5734050,e" filled="f">
              <v:path arrowok="t"/>
              <w10:wrap anchorx="page" anchory="page"/>
            </v:shape>
          </w:pict>
        </mc:Fallback>
      </mc:AlternateContent>
    </w:r>
    <w:r>
      <w:rPr>
        <w:noProof/>
        <w:sz w:val="20"/>
      </w:rPr>
      <mc:AlternateContent>
        <mc:Choice Requires="wps">
          <w:drawing>
            <wp:anchor distT="0" distB="0" distL="0" distR="0" simplePos="0" relativeHeight="487433216" behindDoc="1" locked="0" layoutInCell="1" allowOverlap="1" wp14:anchorId="250896FB" wp14:editId="5594CF42">
              <wp:simplePos x="0" y="0"/>
              <wp:positionH relativeFrom="page">
                <wp:posOffset>2855385</wp:posOffset>
              </wp:positionH>
              <wp:positionV relativeFrom="page">
                <wp:posOffset>980392</wp:posOffset>
              </wp:positionV>
              <wp:extent cx="1884680" cy="26479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4680" cy="264795"/>
                      </a:xfrm>
                      <a:prstGeom prst="rect">
                        <a:avLst/>
                      </a:prstGeom>
                    </wps:spPr>
                    <wps:txbx>
                      <w:txbxContent>
                        <w:p w14:paraId="7F5B658F" w14:textId="77777777" w:rsidR="00471594" w:rsidRDefault="00000000">
                          <w:pPr>
                            <w:spacing w:before="5"/>
                            <w:ind w:left="20"/>
                            <w:rPr>
                              <w:b/>
                              <w:sz w:val="34"/>
                            </w:rPr>
                          </w:pPr>
                          <w:r>
                            <w:rPr>
                              <w:b/>
                              <w:sz w:val="34"/>
                            </w:rPr>
                            <w:t>LIST</w:t>
                          </w:r>
                          <w:r>
                            <w:rPr>
                              <w:b/>
                              <w:spacing w:val="-3"/>
                              <w:sz w:val="34"/>
                            </w:rPr>
                            <w:t xml:space="preserve"> </w:t>
                          </w:r>
                          <w:r>
                            <w:rPr>
                              <w:b/>
                              <w:sz w:val="34"/>
                            </w:rPr>
                            <w:t>OF</w:t>
                          </w:r>
                          <w:r>
                            <w:rPr>
                              <w:b/>
                              <w:spacing w:val="-3"/>
                              <w:sz w:val="34"/>
                            </w:rPr>
                            <w:t xml:space="preserve"> </w:t>
                          </w:r>
                          <w:r>
                            <w:rPr>
                              <w:b/>
                              <w:spacing w:val="-2"/>
                              <w:sz w:val="34"/>
                            </w:rPr>
                            <w:t>FIGURES</w:t>
                          </w:r>
                        </w:p>
                      </w:txbxContent>
                    </wps:txbx>
                    <wps:bodyPr wrap="square" lIns="0" tIns="0" rIns="0" bIns="0" rtlCol="0">
                      <a:noAutofit/>
                    </wps:bodyPr>
                  </wps:wsp>
                </a:graphicData>
              </a:graphic>
            </wp:anchor>
          </w:drawing>
        </mc:Choice>
        <mc:Fallback>
          <w:pict>
            <v:shapetype w14:anchorId="250896FB" id="_x0000_t202" coordsize="21600,21600" o:spt="202" path="m,l,21600r21600,l21600,xe">
              <v:stroke joinstyle="miter"/>
              <v:path gradientshapeok="t" o:connecttype="rect"/>
            </v:shapetype>
            <v:shape id="Textbox 7" o:spid="_x0000_s1028" type="#_x0000_t202" style="position:absolute;margin-left:224.85pt;margin-top:77.2pt;width:148.4pt;height:20.85pt;z-index:-15883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" filled="f" stroked="f">
              <v:textbox inset="0,0,0,0">
                <w:txbxContent>
                  <w:p w14:paraId="7F5B658F" w14:textId="77777777" w:rsidR="00471594" w:rsidRDefault="00000000">
                    <w:pPr>
                      <w:spacing w:before="5"/>
                      <w:ind w:left="20"/>
                      <w:rPr>
                        <w:b/>
                        <w:sz w:val="34"/>
                      </w:rPr>
                    </w:pPr>
                    <w:r>
                      <w:rPr>
                        <w:b/>
                        <w:sz w:val="34"/>
                      </w:rPr>
                      <w:t>LIST</w:t>
                    </w:r>
                    <w:r>
                      <w:rPr>
                        <w:b/>
                        <w:spacing w:val="-3"/>
                        <w:sz w:val="34"/>
                      </w:rPr>
                      <w:t xml:space="preserve"> </w:t>
                    </w:r>
                    <w:r>
                      <w:rPr>
                        <w:b/>
                        <w:sz w:val="34"/>
                      </w:rPr>
                      <w:t>OF</w:t>
                    </w:r>
                    <w:r>
                      <w:rPr>
                        <w:b/>
                        <w:spacing w:val="-3"/>
                        <w:sz w:val="34"/>
                      </w:rPr>
                      <w:t xml:space="preserve"> </w:t>
                    </w:r>
                    <w:r>
                      <w:rPr>
                        <w:b/>
                        <w:spacing w:val="-2"/>
                        <w:sz w:val="34"/>
                      </w:rPr>
                      <w:t>FIGURES</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9B244" w14:textId="77777777" w:rsidR="00471594" w:rsidRDefault="00000000">
    <w:pPr>
      <w:pStyle w:val="BodyText"/>
      <w:spacing w:line="14" w:lineRule="auto"/>
      <w:rPr>
        <w:sz w:val="20"/>
      </w:rPr>
    </w:pPr>
    <w:r>
      <w:rPr>
        <w:noProof/>
        <w:sz w:val="20"/>
      </w:rPr>
      <mc:AlternateContent>
        <mc:Choice Requires="wps">
          <w:drawing>
            <wp:anchor distT="0" distB="0" distL="0" distR="0" simplePos="0" relativeHeight="487433728" behindDoc="1" locked="0" layoutInCell="1" allowOverlap="1" wp14:anchorId="48DFFA08" wp14:editId="5387E3B1">
              <wp:simplePos x="0" y="0"/>
              <wp:positionH relativeFrom="page">
                <wp:posOffset>995679</wp:posOffset>
              </wp:positionH>
              <wp:positionV relativeFrom="page">
                <wp:posOffset>594673</wp:posOffset>
              </wp:positionV>
              <wp:extent cx="573405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4050" cy="1270"/>
                      </a:xfrm>
                      <a:custGeom>
                        <a:avLst/>
                        <a:gdLst/>
                        <a:ahLst/>
                        <a:cxnLst/>
                        <a:rect l="l" t="t" r="r" b="b"/>
                        <a:pathLst>
                          <a:path w="5734050">
                            <a:moveTo>
                              <a:pt x="0" y="0"/>
                            </a:moveTo>
                            <a:lnTo>
                              <a:pt x="573405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E5A5810" id="Graphic 8" o:spid="_x0000_s1026" style="position:absolute;margin-left:78.4pt;margin-top:46.8pt;width:451.5pt;height:.1pt;z-index:-15882752;visibility:visible;mso-wrap-style:square;mso-wrap-distance-left:0;mso-wrap-distance-top:0;mso-wrap-distance-right:0;mso-wrap-distance-bottom:0;mso-position-horizontal:absolute;mso-position-horizontal-relative:page;mso-position-vertical:absolute;mso-position-vertical-relative:page;v-text-anchor:top" coordsize="5734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" path="m,l5734050,e" filled="f">
              <v:path arrowok="t"/>
              <w10:wrap anchorx="page" anchory="page"/>
            </v:shape>
          </w:pict>
        </mc:Fallback>
      </mc:AlternateContent>
    </w:r>
    <w:r>
      <w:rPr>
        <w:noProof/>
        <w:sz w:val="20"/>
      </w:rPr>
      <mc:AlternateContent>
        <mc:Choice Requires="wps">
          <w:drawing>
            <wp:anchor distT="0" distB="0" distL="0" distR="0" simplePos="0" relativeHeight="487434240" behindDoc="1" locked="0" layoutInCell="1" allowOverlap="1" wp14:anchorId="1F36CE86" wp14:editId="149DC0A0">
              <wp:simplePos x="0" y="0"/>
              <wp:positionH relativeFrom="page">
                <wp:posOffset>2864855</wp:posOffset>
              </wp:positionH>
              <wp:positionV relativeFrom="page">
                <wp:posOffset>914669</wp:posOffset>
              </wp:positionV>
              <wp:extent cx="1760855" cy="26479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60855" cy="264795"/>
                      </a:xfrm>
                      <a:prstGeom prst="rect">
                        <a:avLst/>
                      </a:prstGeom>
                    </wps:spPr>
                    <wps:txbx>
                      <w:txbxContent>
                        <w:p w14:paraId="6849F552" w14:textId="77777777" w:rsidR="00471594" w:rsidRDefault="00000000">
                          <w:pPr>
                            <w:spacing w:before="5"/>
                            <w:ind w:left="20"/>
                            <w:rPr>
                              <w:b/>
                              <w:sz w:val="34"/>
                            </w:rPr>
                          </w:pPr>
                          <w:r>
                            <w:rPr>
                              <w:b/>
                              <w:sz w:val="34"/>
                            </w:rPr>
                            <w:t>LIST</w:t>
                          </w:r>
                          <w:r>
                            <w:rPr>
                              <w:b/>
                              <w:spacing w:val="-3"/>
                              <w:sz w:val="34"/>
                            </w:rPr>
                            <w:t xml:space="preserve"> </w:t>
                          </w:r>
                          <w:r>
                            <w:rPr>
                              <w:b/>
                              <w:sz w:val="34"/>
                            </w:rPr>
                            <w:t>OF</w:t>
                          </w:r>
                          <w:r>
                            <w:rPr>
                              <w:b/>
                              <w:spacing w:val="-3"/>
                              <w:sz w:val="34"/>
                            </w:rPr>
                            <w:t xml:space="preserve"> </w:t>
                          </w:r>
                          <w:r>
                            <w:rPr>
                              <w:b/>
                              <w:spacing w:val="-2"/>
                              <w:sz w:val="34"/>
                            </w:rPr>
                            <w:t>TABLES</w:t>
                          </w:r>
                        </w:p>
                      </w:txbxContent>
                    </wps:txbx>
                    <wps:bodyPr wrap="square" lIns="0" tIns="0" rIns="0" bIns="0" rtlCol="0">
                      <a:noAutofit/>
                    </wps:bodyPr>
                  </wps:wsp>
                </a:graphicData>
              </a:graphic>
            </wp:anchor>
          </w:drawing>
        </mc:Choice>
        <mc:Fallback>
          <w:pict>
            <v:shapetype w14:anchorId="1F36CE86" id="_x0000_t202" coordsize="21600,21600" o:spt="202" path="m,l,21600r21600,l21600,xe">
              <v:stroke joinstyle="miter"/>
              <v:path gradientshapeok="t" o:connecttype="rect"/>
            </v:shapetype>
            <v:shape id="Textbox 9" o:spid="_x0000_s1029" type="#_x0000_t202" style="position:absolute;margin-left:225.6pt;margin-top:1in;width:138.65pt;height:20.85pt;z-index:-1588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" filled="f" stroked="f">
              <v:textbox inset="0,0,0,0">
                <w:txbxContent>
                  <w:p w14:paraId="6849F552" w14:textId="77777777" w:rsidR="00471594" w:rsidRDefault="00000000">
                    <w:pPr>
                      <w:spacing w:before="5"/>
                      <w:ind w:left="20"/>
                      <w:rPr>
                        <w:b/>
                        <w:sz w:val="34"/>
                      </w:rPr>
                    </w:pPr>
                    <w:r>
                      <w:rPr>
                        <w:b/>
                        <w:sz w:val="34"/>
                      </w:rPr>
                      <w:t>LIST</w:t>
                    </w:r>
                    <w:r>
                      <w:rPr>
                        <w:b/>
                        <w:spacing w:val="-3"/>
                        <w:sz w:val="34"/>
                      </w:rPr>
                      <w:t xml:space="preserve"> </w:t>
                    </w:r>
                    <w:r>
                      <w:rPr>
                        <w:b/>
                        <w:sz w:val="34"/>
                      </w:rPr>
                      <w:t>OF</w:t>
                    </w:r>
                    <w:r>
                      <w:rPr>
                        <w:b/>
                        <w:spacing w:val="-3"/>
                        <w:sz w:val="34"/>
                      </w:rPr>
                      <w:t xml:space="preserve"> </w:t>
                    </w:r>
                    <w:r>
                      <w:rPr>
                        <w:b/>
                        <w:spacing w:val="-2"/>
                        <w:sz w:val="34"/>
                      </w:rPr>
                      <w:t>TABLES</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E0D46" w14:textId="69AB1E88" w:rsidR="00471594" w:rsidRPr="009B3277" w:rsidRDefault="00471594" w:rsidP="009B32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14EDC"/>
    <w:multiLevelType w:val="multilevel"/>
    <w:tmpl w:val="BDD4DF50"/>
    <w:lvl w:ilvl="0">
      <w:start w:val="1"/>
      <w:numFmt w:val="decimal"/>
      <w:lvlText w:val="%1"/>
      <w:lvlJc w:val="left"/>
      <w:pPr>
        <w:ind w:left="1448" w:hanging="555"/>
      </w:pPr>
      <w:rPr>
        <w:rFonts w:hint="default"/>
        <w:lang w:val="en-US" w:eastAsia="en-US" w:bidi="ar-SA"/>
      </w:rPr>
    </w:lvl>
    <w:lvl w:ilvl="1">
      <w:start w:val="5"/>
      <w:numFmt w:val="decimal"/>
      <w:lvlText w:val="%1.%2"/>
      <w:lvlJc w:val="left"/>
      <w:pPr>
        <w:ind w:left="1448" w:hanging="55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167" w:hanging="555"/>
      </w:pPr>
      <w:rPr>
        <w:rFonts w:hint="default"/>
        <w:lang w:val="en-US" w:eastAsia="en-US" w:bidi="ar-SA"/>
      </w:rPr>
    </w:lvl>
    <w:lvl w:ilvl="3">
      <w:numFmt w:val="bullet"/>
      <w:lvlText w:val="•"/>
      <w:lvlJc w:val="left"/>
      <w:pPr>
        <w:ind w:left="4031" w:hanging="555"/>
      </w:pPr>
      <w:rPr>
        <w:rFonts w:hint="default"/>
        <w:lang w:val="en-US" w:eastAsia="en-US" w:bidi="ar-SA"/>
      </w:rPr>
    </w:lvl>
    <w:lvl w:ilvl="4">
      <w:numFmt w:val="bullet"/>
      <w:lvlText w:val="•"/>
      <w:lvlJc w:val="left"/>
      <w:pPr>
        <w:ind w:left="4895" w:hanging="555"/>
      </w:pPr>
      <w:rPr>
        <w:rFonts w:hint="default"/>
        <w:lang w:val="en-US" w:eastAsia="en-US" w:bidi="ar-SA"/>
      </w:rPr>
    </w:lvl>
    <w:lvl w:ilvl="5">
      <w:numFmt w:val="bullet"/>
      <w:lvlText w:val="•"/>
      <w:lvlJc w:val="left"/>
      <w:pPr>
        <w:ind w:left="5759" w:hanging="555"/>
      </w:pPr>
      <w:rPr>
        <w:rFonts w:hint="default"/>
        <w:lang w:val="en-US" w:eastAsia="en-US" w:bidi="ar-SA"/>
      </w:rPr>
    </w:lvl>
    <w:lvl w:ilvl="6">
      <w:numFmt w:val="bullet"/>
      <w:lvlText w:val="•"/>
      <w:lvlJc w:val="left"/>
      <w:pPr>
        <w:ind w:left="6622" w:hanging="555"/>
      </w:pPr>
      <w:rPr>
        <w:rFonts w:hint="default"/>
        <w:lang w:val="en-US" w:eastAsia="en-US" w:bidi="ar-SA"/>
      </w:rPr>
    </w:lvl>
    <w:lvl w:ilvl="7">
      <w:numFmt w:val="bullet"/>
      <w:lvlText w:val="•"/>
      <w:lvlJc w:val="left"/>
      <w:pPr>
        <w:ind w:left="7486" w:hanging="555"/>
      </w:pPr>
      <w:rPr>
        <w:rFonts w:hint="default"/>
        <w:lang w:val="en-US" w:eastAsia="en-US" w:bidi="ar-SA"/>
      </w:rPr>
    </w:lvl>
    <w:lvl w:ilvl="8">
      <w:numFmt w:val="bullet"/>
      <w:lvlText w:val="•"/>
      <w:lvlJc w:val="left"/>
      <w:pPr>
        <w:ind w:left="8350" w:hanging="555"/>
      </w:pPr>
      <w:rPr>
        <w:rFonts w:hint="default"/>
        <w:lang w:val="en-US" w:eastAsia="en-US" w:bidi="ar-SA"/>
      </w:rPr>
    </w:lvl>
  </w:abstractNum>
  <w:abstractNum w:abstractNumId="1" w15:restartNumberingAfterBreak="0">
    <w:nsid w:val="2D6B253B"/>
    <w:multiLevelType w:val="multilevel"/>
    <w:tmpl w:val="D6BC956A"/>
    <w:lvl w:ilvl="0">
      <w:start w:val="1"/>
      <w:numFmt w:val="decimal"/>
      <w:lvlText w:val="%1"/>
      <w:lvlJc w:val="left"/>
      <w:pPr>
        <w:ind w:left="1343" w:hanging="510"/>
      </w:pPr>
      <w:rPr>
        <w:rFonts w:hint="default"/>
        <w:lang w:val="en-US" w:eastAsia="en-US" w:bidi="ar-SA"/>
      </w:rPr>
    </w:lvl>
    <w:lvl w:ilvl="1">
      <w:start w:val="1"/>
      <w:numFmt w:val="decimal"/>
      <w:lvlText w:val="%1.%2"/>
      <w:lvlJc w:val="left"/>
      <w:pPr>
        <w:ind w:left="1343" w:hanging="51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087" w:hanging="510"/>
      </w:pPr>
      <w:rPr>
        <w:rFonts w:hint="default"/>
        <w:lang w:val="en-US" w:eastAsia="en-US" w:bidi="ar-SA"/>
      </w:rPr>
    </w:lvl>
    <w:lvl w:ilvl="3">
      <w:numFmt w:val="bullet"/>
      <w:lvlText w:val="•"/>
      <w:lvlJc w:val="left"/>
      <w:pPr>
        <w:ind w:left="3961" w:hanging="510"/>
      </w:pPr>
      <w:rPr>
        <w:rFonts w:hint="default"/>
        <w:lang w:val="en-US" w:eastAsia="en-US" w:bidi="ar-SA"/>
      </w:rPr>
    </w:lvl>
    <w:lvl w:ilvl="4">
      <w:numFmt w:val="bullet"/>
      <w:lvlText w:val="•"/>
      <w:lvlJc w:val="left"/>
      <w:pPr>
        <w:ind w:left="4835" w:hanging="510"/>
      </w:pPr>
      <w:rPr>
        <w:rFonts w:hint="default"/>
        <w:lang w:val="en-US" w:eastAsia="en-US" w:bidi="ar-SA"/>
      </w:rPr>
    </w:lvl>
    <w:lvl w:ilvl="5">
      <w:numFmt w:val="bullet"/>
      <w:lvlText w:val="•"/>
      <w:lvlJc w:val="left"/>
      <w:pPr>
        <w:ind w:left="5709" w:hanging="510"/>
      </w:pPr>
      <w:rPr>
        <w:rFonts w:hint="default"/>
        <w:lang w:val="en-US" w:eastAsia="en-US" w:bidi="ar-SA"/>
      </w:rPr>
    </w:lvl>
    <w:lvl w:ilvl="6">
      <w:numFmt w:val="bullet"/>
      <w:lvlText w:val="•"/>
      <w:lvlJc w:val="left"/>
      <w:pPr>
        <w:ind w:left="6582" w:hanging="510"/>
      </w:pPr>
      <w:rPr>
        <w:rFonts w:hint="default"/>
        <w:lang w:val="en-US" w:eastAsia="en-US" w:bidi="ar-SA"/>
      </w:rPr>
    </w:lvl>
    <w:lvl w:ilvl="7">
      <w:numFmt w:val="bullet"/>
      <w:lvlText w:val="•"/>
      <w:lvlJc w:val="left"/>
      <w:pPr>
        <w:ind w:left="7456" w:hanging="510"/>
      </w:pPr>
      <w:rPr>
        <w:rFonts w:hint="default"/>
        <w:lang w:val="en-US" w:eastAsia="en-US" w:bidi="ar-SA"/>
      </w:rPr>
    </w:lvl>
    <w:lvl w:ilvl="8">
      <w:numFmt w:val="bullet"/>
      <w:lvlText w:val="•"/>
      <w:lvlJc w:val="left"/>
      <w:pPr>
        <w:ind w:left="8330" w:hanging="510"/>
      </w:pPr>
      <w:rPr>
        <w:rFonts w:hint="default"/>
        <w:lang w:val="en-US" w:eastAsia="en-US" w:bidi="ar-SA"/>
      </w:rPr>
    </w:lvl>
  </w:abstractNum>
  <w:abstractNum w:abstractNumId="2" w15:restartNumberingAfterBreak="0">
    <w:nsid w:val="4AC47920"/>
    <w:multiLevelType w:val="hybridMultilevel"/>
    <w:tmpl w:val="25A0AE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5120466"/>
    <w:multiLevelType w:val="multilevel"/>
    <w:tmpl w:val="22CAEBD2"/>
    <w:lvl w:ilvl="0">
      <w:start w:val="1"/>
      <w:numFmt w:val="decimal"/>
      <w:lvlText w:val="%1"/>
      <w:lvlJc w:val="left"/>
      <w:pPr>
        <w:ind w:left="1448" w:hanging="555"/>
      </w:pPr>
      <w:rPr>
        <w:rFonts w:hint="default"/>
        <w:lang w:val="en-US" w:eastAsia="en-US" w:bidi="ar-SA"/>
      </w:rPr>
    </w:lvl>
    <w:lvl w:ilvl="1">
      <w:start w:val="4"/>
      <w:numFmt w:val="decimal"/>
      <w:lvlText w:val="%1.%2"/>
      <w:lvlJc w:val="left"/>
      <w:pPr>
        <w:ind w:left="1448" w:hanging="55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167" w:hanging="555"/>
      </w:pPr>
      <w:rPr>
        <w:rFonts w:hint="default"/>
        <w:lang w:val="en-US" w:eastAsia="en-US" w:bidi="ar-SA"/>
      </w:rPr>
    </w:lvl>
    <w:lvl w:ilvl="3">
      <w:numFmt w:val="bullet"/>
      <w:lvlText w:val="•"/>
      <w:lvlJc w:val="left"/>
      <w:pPr>
        <w:ind w:left="4031" w:hanging="555"/>
      </w:pPr>
      <w:rPr>
        <w:rFonts w:hint="default"/>
        <w:lang w:val="en-US" w:eastAsia="en-US" w:bidi="ar-SA"/>
      </w:rPr>
    </w:lvl>
    <w:lvl w:ilvl="4">
      <w:numFmt w:val="bullet"/>
      <w:lvlText w:val="•"/>
      <w:lvlJc w:val="left"/>
      <w:pPr>
        <w:ind w:left="4895" w:hanging="555"/>
      </w:pPr>
      <w:rPr>
        <w:rFonts w:hint="default"/>
        <w:lang w:val="en-US" w:eastAsia="en-US" w:bidi="ar-SA"/>
      </w:rPr>
    </w:lvl>
    <w:lvl w:ilvl="5">
      <w:numFmt w:val="bullet"/>
      <w:lvlText w:val="•"/>
      <w:lvlJc w:val="left"/>
      <w:pPr>
        <w:ind w:left="5759" w:hanging="555"/>
      </w:pPr>
      <w:rPr>
        <w:rFonts w:hint="default"/>
        <w:lang w:val="en-US" w:eastAsia="en-US" w:bidi="ar-SA"/>
      </w:rPr>
    </w:lvl>
    <w:lvl w:ilvl="6">
      <w:numFmt w:val="bullet"/>
      <w:lvlText w:val="•"/>
      <w:lvlJc w:val="left"/>
      <w:pPr>
        <w:ind w:left="6622" w:hanging="555"/>
      </w:pPr>
      <w:rPr>
        <w:rFonts w:hint="default"/>
        <w:lang w:val="en-US" w:eastAsia="en-US" w:bidi="ar-SA"/>
      </w:rPr>
    </w:lvl>
    <w:lvl w:ilvl="7">
      <w:numFmt w:val="bullet"/>
      <w:lvlText w:val="•"/>
      <w:lvlJc w:val="left"/>
      <w:pPr>
        <w:ind w:left="7486" w:hanging="555"/>
      </w:pPr>
      <w:rPr>
        <w:rFonts w:hint="default"/>
        <w:lang w:val="en-US" w:eastAsia="en-US" w:bidi="ar-SA"/>
      </w:rPr>
    </w:lvl>
    <w:lvl w:ilvl="8">
      <w:numFmt w:val="bullet"/>
      <w:lvlText w:val="•"/>
      <w:lvlJc w:val="left"/>
      <w:pPr>
        <w:ind w:left="8350" w:hanging="555"/>
      </w:pPr>
      <w:rPr>
        <w:rFonts w:hint="default"/>
        <w:lang w:val="en-US" w:eastAsia="en-US" w:bidi="ar-SA"/>
      </w:rPr>
    </w:lvl>
  </w:abstractNum>
  <w:abstractNum w:abstractNumId="4" w15:restartNumberingAfterBreak="0">
    <w:nsid w:val="78470038"/>
    <w:multiLevelType w:val="multilevel"/>
    <w:tmpl w:val="2C02AD20"/>
    <w:lvl w:ilvl="0">
      <w:start w:val="1"/>
      <w:numFmt w:val="decimal"/>
      <w:lvlText w:val="%1"/>
      <w:lvlJc w:val="left"/>
      <w:pPr>
        <w:ind w:left="1448" w:hanging="555"/>
      </w:pPr>
      <w:rPr>
        <w:rFonts w:hint="default"/>
        <w:lang w:val="en-US" w:eastAsia="en-US" w:bidi="ar-SA"/>
      </w:rPr>
    </w:lvl>
    <w:lvl w:ilvl="1">
      <w:start w:val="1"/>
      <w:numFmt w:val="decimal"/>
      <w:lvlText w:val="%1.%2"/>
      <w:lvlJc w:val="left"/>
      <w:pPr>
        <w:ind w:left="1448" w:hanging="55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167" w:hanging="555"/>
      </w:pPr>
      <w:rPr>
        <w:rFonts w:hint="default"/>
        <w:lang w:val="en-US" w:eastAsia="en-US" w:bidi="ar-SA"/>
      </w:rPr>
    </w:lvl>
    <w:lvl w:ilvl="3">
      <w:numFmt w:val="bullet"/>
      <w:lvlText w:val="•"/>
      <w:lvlJc w:val="left"/>
      <w:pPr>
        <w:ind w:left="4031" w:hanging="555"/>
      </w:pPr>
      <w:rPr>
        <w:rFonts w:hint="default"/>
        <w:lang w:val="en-US" w:eastAsia="en-US" w:bidi="ar-SA"/>
      </w:rPr>
    </w:lvl>
    <w:lvl w:ilvl="4">
      <w:numFmt w:val="bullet"/>
      <w:lvlText w:val="•"/>
      <w:lvlJc w:val="left"/>
      <w:pPr>
        <w:ind w:left="4895" w:hanging="555"/>
      </w:pPr>
      <w:rPr>
        <w:rFonts w:hint="default"/>
        <w:lang w:val="en-US" w:eastAsia="en-US" w:bidi="ar-SA"/>
      </w:rPr>
    </w:lvl>
    <w:lvl w:ilvl="5">
      <w:numFmt w:val="bullet"/>
      <w:lvlText w:val="•"/>
      <w:lvlJc w:val="left"/>
      <w:pPr>
        <w:ind w:left="5759" w:hanging="555"/>
      </w:pPr>
      <w:rPr>
        <w:rFonts w:hint="default"/>
        <w:lang w:val="en-US" w:eastAsia="en-US" w:bidi="ar-SA"/>
      </w:rPr>
    </w:lvl>
    <w:lvl w:ilvl="6">
      <w:numFmt w:val="bullet"/>
      <w:lvlText w:val="•"/>
      <w:lvlJc w:val="left"/>
      <w:pPr>
        <w:ind w:left="6622" w:hanging="555"/>
      </w:pPr>
      <w:rPr>
        <w:rFonts w:hint="default"/>
        <w:lang w:val="en-US" w:eastAsia="en-US" w:bidi="ar-SA"/>
      </w:rPr>
    </w:lvl>
    <w:lvl w:ilvl="7">
      <w:numFmt w:val="bullet"/>
      <w:lvlText w:val="•"/>
      <w:lvlJc w:val="left"/>
      <w:pPr>
        <w:ind w:left="7486" w:hanging="555"/>
      </w:pPr>
      <w:rPr>
        <w:rFonts w:hint="default"/>
        <w:lang w:val="en-US" w:eastAsia="en-US" w:bidi="ar-SA"/>
      </w:rPr>
    </w:lvl>
    <w:lvl w:ilvl="8">
      <w:numFmt w:val="bullet"/>
      <w:lvlText w:val="•"/>
      <w:lvlJc w:val="left"/>
      <w:pPr>
        <w:ind w:left="8350" w:hanging="555"/>
      </w:pPr>
      <w:rPr>
        <w:rFonts w:hint="default"/>
        <w:lang w:val="en-US" w:eastAsia="en-US" w:bidi="ar-SA"/>
      </w:rPr>
    </w:lvl>
  </w:abstractNum>
  <w:abstractNum w:abstractNumId="5" w15:restartNumberingAfterBreak="0">
    <w:nsid w:val="7D697D3D"/>
    <w:multiLevelType w:val="multilevel"/>
    <w:tmpl w:val="D61447FA"/>
    <w:lvl w:ilvl="0">
      <w:start w:val="2"/>
      <w:numFmt w:val="decimal"/>
      <w:lvlText w:val="%1"/>
      <w:lvlJc w:val="left"/>
      <w:pPr>
        <w:ind w:left="878" w:hanging="42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448" w:hanging="55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399" w:hanging="555"/>
      </w:pPr>
      <w:rPr>
        <w:rFonts w:hint="default"/>
        <w:lang w:val="en-US" w:eastAsia="en-US" w:bidi="ar-SA"/>
      </w:rPr>
    </w:lvl>
    <w:lvl w:ilvl="3">
      <w:numFmt w:val="bullet"/>
      <w:lvlText w:val="•"/>
      <w:lvlJc w:val="left"/>
      <w:pPr>
        <w:ind w:left="3359" w:hanging="555"/>
      </w:pPr>
      <w:rPr>
        <w:rFonts w:hint="default"/>
        <w:lang w:val="en-US" w:eastAsia="en-US" w:bidi="ar-SA"/>
      </w:rPr>
    </w:lvl>
    <w:lvl w:ilvl="4">
      <w:numFmt w:val="bullet"/>
      <w:lvlText w:val="•"/>
      <w:lvlJc w:val="left"/>
      <w:pPr>
        <w:ind w:left="4319" w:hanging="555"/>
      </w:pPr>
      <w:rPr>
        <w:rFonts w:hint="default"/>
        <w:lang w:val="en-US" w:eastAsia="en-US" w:bidi="ar-SA"/>
      </w:rPr>
    </w:lvl>
    <w:lvl w:ilvl="5">
      <w:numFmt w:val="bullet"/>
      <w:lvlText w:val="•"/>
      <w:lvlJc w:val="left"/>
      <w:pPr>
        <w:ind w:left="5279" w:hanging="555"/>
      </w:pPr>
      <w:rPr>
        <w:rFonts w:hint="default"/>
        <w:lang w:val="en-US" w:eastAsia="en-US" w:bidi="ar-SA"/>
      </w:rPr>
    </w:lvl>
    <w:lvl w:ilvl="6">
      <w:numFmt w:val="bullet"/>
      <w:lvlText w:val="•"/>
      <w:lvlJc w:val="left"/>
      <w:pPr>
        <w:ind w:left="6238" w:hanging="555"/>
      </w:pPr>
      <w:rPr>
        <w:rFonts w:hint="default"/>
        <w:lang w:val="en-US" w:eastAsia="en-US" w:bidi="ar-SA"/>
      </w:rPr>
    </w:lvl>
    <w:lvl w:ilvl="7">
      <w:numFmt w:val="bullet"/>
      <w:lvlText w:val="•"/>
      <w:lvlJc w:val="left"/>
      <w:pPr>
        <w:ind w:left="7198" w:hanging="555"/>
      </w:pPr>
      <w:rPr>
        <w:rFonts w:hint="default"/>
        <w:lang w:val="en-US" w:eastAsia="en-US" w:bidi="ar-SA"/>
      </w:rPr>
    </w:lvl>
    <w:lvl w:ilvl="8">
      <w:numFmt w:val="bullet"/>
      <w:lvlText w:val="•"/>
      <w:lvlJc w:val="left"/>
      <w:pPr>
        <w:ind w:left="8158" w:hanging="555"/>
      </w:pPr>
      <w:rPr>
        <w:rFonts w:hint="default"/>
        <w:lang w:val="en-US" w:eastAsia="en-US" w:bidi="ar-SA"/>
      </w:rPr>
    </w:lvl>
  </w:abstractNum>
  <w:abstractNum w:abstractNumId="6" w15:restartNumberingAfterBreak="0">
    <w:nsid w:val="7EE60BD3"/>
    <w:multiLevelType w:val="multilevel"/>
    <w:tmpl w:val="40DE042C"/>
    <w:lvl w:ilvl="0">
      <w:start w:val="3"/>
      <w:numFmt w:val="decimal"/>
      <w:lvlText w:val="%1."/>
      <w:lvlJc w:val="left"/>
      <w:pPr>
        <w:ind w:left="878" w:hanging="465"/>
      </w:pPr>
      <w:rPr>
        <w:rFonts w:hint="default"/>
        <w:spacing w:val="0"/>
        <w:w w:val="100"/>
        <w:lang w:val="en-US" w:eastAsia="en-US" w:bidi="ar-SA"/>
      </w:rPr>
    </w:lvl>
    <w:lvl w:ilvl="1">
      <w:start w:val="1"/>
      <w:numFmt w:val="decimal"/>
      <w:lvlText w:val="%1.%2"/>
      <w:lvlJc w:val="left"/>
      <w:pPr>
        <w:ind w:left="1358"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328" w:hanging="480"/>
      </w:pPr>
      <w:rPr>
        <w:rFonts w:hint="default"/>
        <w:lang w:val="en-US" w:eastAsia="en-US" w:bidi="ar-SA"/>
      </w:rPr>
    </w:lvl>
    <w:lvl w:ilvl="3">
      <w:numFmt w:val="bullet"/>
      <w:lvlText w:val="•"/>
      <w:lvlJc w:val="left"/>
      <w:pPr>
        <w:ind w:left="3297" w:hanging="480"/>
      </w:pPr>
      <w:rPr>
        <w:rFonts w:hint="default"/>
        <w:lang w:val="en-US" w:eastAsia="en-US" w:bidi="ar-SA"/>
      </w:rPr>
    </w:lvl>
    <w:lvl w:ilvl="4">
      <w:numFmt w:val="bullet"/>
      <w:lvlText w:val="•"/>
      <w:lvlJc w:val="left"/>
      <w:pPr>
        <w:ind w:left="4266" w:hanging="480"/>
      </w:pPr>
      <w:rPr>
        <w:rFonts w:hint="default"/>
        <w:lang w:val="en-US" w:eastAsia="en-US" w:bidi="ar-SA"/>
      </w:rPr>
    </w:lvl>
    <w:lvl w:ilvl="5">
      <w:numFmt w:val="bullet"/>
      <w:lvlText w:val="•"/>
      <w:lvlJc w:val="left"/>
      <w:pPr>
        <w:ind w:left="5234" w:hanging="480"/>
      </w:pPr>
      <w:rPr>
        <w:rFonts w:hint="default"/>
        <w:lang w:val="en-US" w:eastAsia="en-US" w:bidi="ar-SA"/>
      </w:rPr>
    </w:lvl>
    <w:lvl w:ilvl="6">
      <w:numFmt w:val="bullet"/>
      <w:lvlText w:val="•"/>
      <w:lvlJc w:val="left"/>
      <w:pPr>
        <w:ind w:left="6203" w:hanging="480"/>
      </w:pPr>
      <w:rPr>
        <w:rFonts w:hint="default"/>
        <w:lang w:val="en-US" w:eastAsia="en-US" w:bidi="ar-SA"/>
      </w:rPr>
    </w:lvl>
    <w:lvl w:ilvl="7">
      <w:numFmt w:val="bullet"/>
      <w:lvlText w:val="•"/>
      <w:lvlJc w:val="left"/>
      <w:pPr>
        <w:ind w:left="7172" w:hanging="480"/>
      </w:pPr>
      <w:rPr>
        <w:rFonts w:hint="default"/>
        <w:lang w:val="en-US" w:eastAsia="en-US" w:bidi="ar-SA"/>
      </w:rPr>
    </w:lvl>
    <w:lvl w:ilvl="8">
      <w:numFmt w:val="bullet"/>
      <w:lvlText w:val="•"/>
      <w:lvlJc w:val="left"/>
      <w:pPr>
        <w:ind w:left="8140" w:hanging="480"/>
      </w:pPr>
      <w:rPr>
        <w:rFonts w:hint="default"/>
        <w:lang w:val="en-US" w:eastAsia="en-US" w:bidi="ar-SA"/>
      </w:rPr>
    </w:lvl>
  </w:abstractNum>
  <w:num w:numId="1" w16cid:durableId="1054157706">
    <w:abstractNumId w:val="1"/>
  </w:num>
  <w:num w:numId="2" w16cid:durableId="186330871">
    <w:abstractNumId w:val="6"/>
  </w:num>
  <w:num w:numId="3" w16cid:durableId="471215830">
    <w:abstractNumId w:val="5"/>
  </w:num>
  <w:num w:numId="4" w16cid:durableId="1101490090">
    <w:abstractNumId w:val="0"/>
  </w:num>
  <w:num w:numId="5" w16cid:durableId="925500332">
    <w:abstractNumId w:val="3"/>
  </w:num>
  <w:num w:numId="6" w16cid:durableId="1508401836">
    <w:abstractNumId w:val="4"/>
  </w:num>
  <w:num w:numId="7" w16cid:durableId="7038738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71594"/>
    <w:rsid w:val="0001465D"/>
    <w:rsid w:val="00042DD0"/>
    <w:rsid w:val="00085534"/>
    <w:rsid w:val="000C34B5"/>
    <w:rsid w:val="000D52BE"/>
    <w:rsid w:val="000F42A1"/>
    <w:rsid w:val="00162877"/>
    <w:rsid w:val="001C3ED6"/>
    <w:rsid w:val="001E61EC"/>
    <w:rsid w:val="00207E33"/>
    <w:rsid w:val="00226156"/>
    <w:rsid w:val="0025209F"/>
    <w:rsid w:val="00284368"/>
    <w:rsid w:val="002E4896"/>
    <w:rsid w:val="002F38CD"/>
    <w:rsid w:val="0041212D"/>
    <w:rsid w:val="00451F3D"/>
    <w:rsid w:val="00461058"/>
    <w:rsid w:val="00471594"/>
    <w:rsid w:val="0049028D"/>
    <w:rsid w:val="004A7653"/>
    <w:rsid w:val="004B2B7D"/>
    <w:rsid w:val="004D2401"/>
    <w:rsid w:val="004D650B"/>
    <w:rsid w:val="005C7553"/>
    <w:rsid w:val="005E65A5"/>
    <w:rsid w:val="00600A69"/>
    <w:rsid w:val="006863C0"/>
    <w:rsid w:val="006E0CF4"/>
    <w:rsid w:val="0079621E"/>
    <w:rsid w:val="008627EC"/>
    <w:rsid w:val="008742C7"/>
    <w:rsid w:val="008F4BA5"/>
    <w:rsid w:val="00900301"/>
    <w:rsid w:val="0091039C"/>
    <w:rsid w:val="00914426"/>
    <w:rsid w:val="00975ECF"/>
    <w:rsid w:val="009B3277"/>
    <w:rsid w:val="009E1ECE"/>
    <w:rsid w:val="00A022E4"/>
    <w:rsid w:val="00A31B64"/>
    <w:rsid w:val="00AE3A56"/>
    <w:rsid w:val="00B83180"/>
    <w:rsid w:val="00C13BA2"/>
    <w:rsid w:val="00CE2F95"/>
    <w:rsid w:val="00D34ED4"/>
    <w:rsid w:val="00D367C5"/>
    <w:rsid w:val="00D519AE"/>
    <w:rsid w:val="00D637E8"/>
    <w:rsid w:val="00D64DC2"/>
    <w:rsid w:val="00DB26DA"/>
    <w:rsid w:val="00DF31D7"/>
    <w:rsid w:val="00E069B5"/>
    <w:rsid w:val="00E16DA2"/>
    <w:rsid w:val="00E375D3"/>
    <w:rsid w:val="00E575BC"/>
    <w:rsid w:val="00E67306"/>
    <w:rsid w:val="00E92D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A0EEB"/>
  <w15:docId w15:val="{B12E9652-D4DE-4E51-A6D2-8785A49DF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
      <w:ind w:left="20"/>
      <w:outlineLvl w:val="0"/>
    </w:pPr>
    <w:rPr>
      <w:b/>
      <w:bCs/>
      <w:sz w:val="34"/>
      <w:szCs w:val="34"/>
    </w:rPr>
  </w:style>
  <w:style w:type="paragraph" w:styleId="Heading2">
    <w:name w:val="heading 2"/>
    <w:basedOn w:val="Normal"/>
    <w:uiPriority w:val="9"/>
    <w:unhideWhenUsed/>
    <w:qFormat/>
    <w:pPr>
      <w:ind w:right="205"/>
      <w:jc w:val="center"/>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ind w:left="185"/>
      <w:jc w:val="center"/>
    </w:pPr>
    <w:rPr>
      <w:b/>
      <w:bCs/>
      <w:sz w:val="51"/>
      <w:szCs w:val="51"/>
    </w:rPr>
  </w:style>
  <w:style w:type="paragraph" w:styleId="ListParagraph">
    <w:name w:val="List Paragraph"/>
    <w:basedOn w:val="Normal"/>
    <w:uiPriority w:val="1"/>
    <w:qFormat/>
    <w:pPr>
      <w:ind w:left="1447" w:hanging="554"/>
    </w:pPr>
  </w:style>
  <w:style w:type="paragraph" w:customStyle="1" w:styleId="TableParagraph">
    <w:name w:val="Table Paragraph"/>
    <w:basedOn w:val="Normal"/>
    <w:uiPriority w:val="1"/>
    <w:qFormat/>
    <w:pPr>
      <w:ind w:left="50"/>
    </w:pPr>
  </w:style>
  <w:style w:type="paragraph" w:styleId="Header">
    <w:name w:val="header"/>
    <w:basedOn w:val="Normal"/>
    <w:link w:val="HeaderChar"/>
    <w:uiPriority w:val="99"/>
    <w:unhideWhenUsed/>
    <w:rsid w:val="00600A69"/>
    <w:pPr>
      <w:tabs>
        <w:tab w:val="center" w:pos="4680"/>
        <w:tab w:val="right" w:pos="9360"/>
      </w:tabs>
    </w:pPr>
  </w:style>
  <w:style w:type="character" w:customStyle="1" w:styleId="HeaderChar">
    <w:name w:val="Header Char"/>
    <w:basedOn w:val="DefaultParagraphFont"/>
    <w:link w:val="Header"/>
    <w:uiPriority w:val="99"/>
    <w:rsid w:val="00600A69"/>
    <w:rPr>
      <w:rFonts w:ascii="Times New Roman" w:eastAsia="Times New Roman" w:hAnsi="Times New Roman" w:cs="Times New Roman"/>
    </w:rPr>
  </w:style>
  <w:style w:type="paragraph" w:styleId="Footer">
    <w:name w:val="footer"/>
    <w:basedOn w:val="Normal"/>
    <w:link w:val="FooterChar"/>
    <w:uiPriority w:val="99"/>
    <w:unhideWhenUsed/>
    <w:rsid w:val="00600A69"/>
    <w:pPr>
      <w:tabs>
        <w:tab w:val="center" w:pos="4680"/>
        <w:tab w:val="right" w:pos="9360"/>
      </w:tabs>
    </w:pPr>
  </w:style>
  <w:style w:type="character" w:customStyle="1" w:styleId="FooterChar">
    <w:name w:val="Footer Char"/>
    <w:basedOn w:val="DefaultParagraphFont"/>
    <w:link w:val="Footer"/>
    <w:uiPriority w:val="99"/>
    <w:rsid w:val="00600A69"/>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BD6E76-D32D-4314-993B-6945626311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7</Pages>
  <Words>141</Words>
  <Characters>807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dtl-report-template.docx</vt:lpstr>
    </vt:vector>
  </TitlesOfParts>
  <Company/>
  <LinksUpToDate>false</LinksUpToDate>
  <CharactersWithSpaces>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dtl-report-template.docx</dc:title>
  <cp:lastModifiedBy>Vandana Jha [MAHE-MITBLR]</cp:lastModifiedBy>
  <cp:revision>44</cp:revision>
  <dcterms:created xsi:type="dcterms:W3CDTF">2025-10-02T16:37:00Z</dcterms:created>
  <dcterms:modified xsi:type="dcterms:W3CDTF">2026-10-10T00:27:00Z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Producer">
    <vt:lpwstr>Skia/PDF m142 Google Docs Renderer</vt:lpwstr>
  </property>
  <property fmtid="{D5CDD505-2E9C-101B-9397-08002B2CF9AE}" pid="4" name="LastSaved">
    <vt:filetime>2025-10-02T00:00:00Z</vt:filetime>
  </property>
</Properties>
</file>