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CEO - Luisella Barese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CFO - David Vacek</w:t>
        <w:br w:type="textWrapping"/>
        <w:t xml:space="preserve">COO - Johan van der Gouw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CIO -  Kiera Webster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Group Information Security Manager -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CISO of the Defence Services Division - Davi Ribeiro Almeida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CISO of Managed Services - Amber Sage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CISO of Systems Engineering and Integration -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CISO of Plum Software - Robertino Chávez Serna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Head of Global HR Services -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Head of Global Facilities -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Group Internal Audit Manager - Alice Kirillova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Lead Technical Architect for Systems Engineering and Integration - Eluemuno Chukwumaobim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