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rtl/>
        </w:rPr>
        <w:t xml:space="preserve">هذه كلمة </w:t>
      </w:r>
      <w:r>
        <w:rPr>
          <w:b/>
          <w:bCs/>
          <w:rtl/>
        </w:rPr>
        <w:t xml:space="preserve"> بخط عريض</w:t>
      </w:r>
      <w:r>
        <w:rPr>
          <w:rtl/>
        </w:rPr>
        <w:t>.</w:t>
      </w:r>
    </w:p>
    <w:p>
      <w:pPr>
        <w:pStyle w:val="Normal"/>
        <w:bidi/>
        <w:jc w:val="start"/>
      </w:pPr>
    </w:p>
    <w:p>
      <w:pPr>
        <w:pStyle w:val="Normal"/>
        <w:bidi/>
        <w:jc w:val="start"/>
      </w:pPr>
      <w:r>
        <w:rPr>
          <w:rtl/>
        </w:rPr>
        <w:t xml:space="preserve">This is my best sentence yet.</w:t>
      </w: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  <w:docGrid w:linePitch="100" w:type="default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suppressAutoHyphens w:val="true"/>
      <w:bidi w:val="0"/>
      <w:spacing w:before="0" w:after="0"/>
      <w:jc w:val="start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