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7361DE" w14:paraId="6B8DF388" w14:textId="77777777" w:rsidTr="00BF04EF">
        <w:tc>
          <w:tcPr>
            <w:tcW w:w="4680" w:type="dxa"/>
          </w:tcPr>
          <w:p w14:paraId="0E99A826" w14:textId="77777777" w:rsidR="007361DE" w:rsidRDefault="007361DE" w:rsidP="00207E35">
            <w:pPr>
              <w:tabs>
                <w:tab w:val="left" w:pos="-1440"/>
                <w:tab w:val="left" w:pos="-720"/>
                <w:tab w:val="left" w:pos="1"/>
              </w:tabs>
              <w:jc w:val="both"/>
              <w:rPr>
                <w:rFonts w:ascii="Arial" w:hAnsi="Arial"/>
                <w:b/>
                <w:sz w:val="24"/>
              </w:rPr>
            </w:pPr>
            <w:r>
              <w:rPr>
                <w:rFonts w:ascii="Arial" w:hAnsi="Arial"/>
                <w:b/>
                <w:noProof/>
                <w:sz w:val="24"/>
                <w:lang w:val="en-US"/>
              </w:rPr>
              <w:drawing>
                <wp:inline distT="0" distB="0" distL="0" distR="0" wp14:anchorId="191FC290" wp14:editId="7277E08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7D46E08" w14:textId="77777777" w:rsidR="007361DE" w:rsidRDefault="007361DE" w:rsidP="00207E35">
            <w:pPr>
              <w:tabs>
                <w:tab w:val="left" w:pos="-1440"/>
                <w:tab w:val="left" w:pos="-720"/>
                <w:tab w:val="left" w:pos="1"/>
              </w:tabs>
              <w:jc w:val="right"/>
              <w:rPr>
                <w:rFonts w:ascii="Arial" w:hAnsi="Arial"/>
                <w:b/>
                <w:sz w:val="24"/>
              </w:rPr>
            </w:pPr>
            <w:r>
              <w:rPr>
                <w:rFonts w:ascii="IveyVHWLogos" w:eastAsia="SimSun" w:hAnsi="IveyVHWLogos"/>
                <w:noProof/>
                <w:sz w:val="44"/>
                <w:szCs w:val="44"/>
                <w:lang w:val="en-US"/>
              </w:rPr>
              <w:drawing>
                <wp:inline distT="0" distB="0" distL="0" distR="0" wp14:anchorId="7BECBF07" wp14:editId="44696DA6">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3FC4A550" w14:textId="77777777" w:rsidR="00856D9F" w:rsidRPr="009911D3" w:rsidRDefault="00856D9F" w:rsidP="00207E35">
      <w:pPr>
        <w:pBdr>
          <w:bottom w:val="single" w:sz="18" w:space="1" w:color="auto"/>
        </w:pBdr>
        <w:tabs>
          <w:tab w:val="left" w:pos="-1440"/>
          <w:tab w:val="left" w:pos="-720"/>
          <w:tab w:val="left" w:pos="1"/>
        </w:tabs>
        <w:jc w:val="both"/>
        <w:rPr>
          <w:rFonts w:ascii="Arial" w:hAnsi="Arial"/>
          <w:b/>
          <w:sz w:val="24"/>
        </w:rPr>
      </w:pPr>
    </w:p>
    <w:p w14:paraId="7606C01B" w14:textId="117AD701" w:rsidR="00D75295" w:rsidRPr="009911D3" w:rsidRDefault="007361DE" w:rsidP="00207E35">
      <w:pPr>
        <w:pStyle w:val="ProductNumber"/>
        <w:outlineLvl w:val="0"/>
      </w:pPr>
      <w:r>
        <w:t>9B17A</w:t>
      </w:r>
      <w:r w:rsidR="0012679B">
        <w:t>002</w:t>
      </w:r>
    </w:p>
    <w:p w14:paraId="7C04C809" w14:textId="77777777" w:rsidR="00D75295" w:rsidRPr="009911D3" w:rsidRDefault="00D75295" w:rsidP="00207E35">
      <w:pPr>
        <w:jc w:val="right"/>
        <w:rPr>
          <w:rFonts w:ascii="Arial" w:hAnsi="Arial"/>
          <w:b/>
          <w:sz w:val="28"/>
          <w:szCs w:val="28"/>
        </w:rPr>
      </w:pPr>
    </w:p>
    <w:p w14:paraId="5E7B07C4" w14:textId="77777777" w:rsidR="00866F6D" w:rsidRPr="009911D3" w:rsidRDefault="00866F6D" w:rsidP="00207E35">
      <w:pPr>
        <w:jc w:val="right"/>
        <w:rPr>
          <w:rFonts w:ascii="Arial" w:hAnsi="Arial"/>
          <w:b/>
          <w:sz w:val="28"/>
          <w:szCs w:val="28"/>
        </w:rPr>
      </w:pPr>
    </w:p>
    <w:p w14:paraId="30E5C5D7" w14:textId="728DD67C" w:rsidR="00013360" w:rsidRPr="009911D3" w:rsidRDefault="00C46F01" w:rsidP="00207E35">
      <w:pPr>
        <w:pStyle w:val="CaseTitle"/>
        <w:spacing w:after="0" w:line="240" w:lineRule="auto"/>
        <w:outlineLvl w:val="0"/>
      </w:pPr>
      <w:r>
        <w:t xml:space="preserve">RAYS CULINARY DELIGHTS: BUILDING </w:t>
      </w:r>
      <w:r w:rsidR="00D47B67">
        <w:t>a Start-Up</w:t>
      </w:r>
      <w:r w:rsidR="008C7415">
        <w:t xml:space="preserve"> </w:t>
      </w:r>
      <w:r>
        <w:t>BRAND</w:t>
      </w:r>
    </w:p>
    <w:p w14:paraId="79E3A890" w14:textId="77777777" w:rsidR="00CA3976" w:rsidRDefault="00CA3976" w:rsidP="00207E35">
      <w:pPr>
        <w:pStyle w:val="CaseTitle"/>
        <w:spacing w:after="0" w:line="240" w:lineRule="auto"/>
        <w:rPr>
          <w:sz w:val="20"/>
          <w:szCs w:val="20"/>
        </w:rPr>
      </w:pPr>
    </w:p>
    <w:p w14:paraId="2DC685E3" w14:textId="77777777" w:rsidR="00C46F01" w:rsidRPr="009911D3" w:rsidRDefault="00C46F01" w:rsidP="00207E35">
      <w:pPr>
        <w:pStyle w:val="CaseTitle"/>
        <w:spacing w:after="0" w:line="240" w:lineRule="auto"/>
        <w:rPr>
          <w:sz w:val="20"/>
          <w:szCs w:val="20"/>
        </w:rPr>
      </w:pPr>
    </w:p>
    <w:p w14:paraId="340B2CC2" w14:textId="77777777" w:rsidR="00013360" w:rsidRPr="009911D3" w:rsidRDefault="00013360" w:rsidP="00207E35">
      <w:pPr>
        <w:pStyle w:val="CaseTitle"/>
        <w:spacing w:after="0" w:line="240" w:lineRule="auto"/>
        <w:rPr>
          <w:sz w:val="20"/>
          <w:szCs w:val="20"/>
        </w:rPr>
      </w:pPr>
    </w:p>
    <w:p w14:paraId="2BC0D968" w14:textId="77777777" w:rsidR="00013360" w:rsidRPr="009911D3" w:rsidRDefault="00E23AEB" w:rsidP="00207E35">
      <w:pPr>
        <w:pStyle w:val="StyleCopyrightStatementAfter0ptBottomSinglesolidline1"/>
      </w:pPr>
      <w:r w:rsidRPr="009911D3">
        <w:t xml:space="preserve">Ruppal Walia Sharma </w:t>
      </w:r>
      <w:r w:rsidR="007E5921" w:rsidRPr="009911D3">
        <w:t>wrote this case sol</w:t>
      </w:r>
      <w:r w:rsidR="00D75295" w:rsidRPr="009911D3">
        <w:t>ely to provide material for class discussion. The author do</w:t>
      </w:r>
      <w:r w:rsidR="006C69AD">
        <w:t>es</w:t>
      </w:r>
      <w:r w:rsidR="00D75295" w:rsidRPr="009911D3">
        <w:t xml:space="preserve"> not intend to illustrate either effective or ineffective handling of a managerial situation. The author may have disguised certain names and other identifying information to protect confidentiality.</w:t>
      </w:r>
    </w:p>
    <w:p w14:paraId="206136D6" w14:textId="77777777" w:rsidR="00013360" w:rsidRPr="009911D3" w:rsidRDefault="00013360" w:rsidP="00207E35">
      <w:pPr>
        <w:pStyle w:val="StyleCopyrightStatementAfter0ptBottomSinglesolidline1"/>
      </w:pPr>
    </w:p>
    <w:p w14:paraId="4C81713B" w14:textId="77777777" w:rsidR="007361DE" w:rsidRDefault="007361DE" w:rsidP="00207E35">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CE1B4D6" w14:textId="77777777" w:rsidR="007361DE" w:rsidRDefault="007361DE" w:rsidP="00207E35">
      <w:pPr>
        <w:pStyle w:val="StyleCopyrightStatementAfter0ptBottomSinglesolidline1"/>
        <w:pBdr>
          <w:top w:val="none" w:sz="0" w:space="0" w:color="auto"/>
        </w:pBdr>
      </w:pPr>
    </w:p>
    <w:p w14:paraId="19E32566" w14:textId="4E0E7900" w:rsidR="003B7EF2" w:rsidRPr="009911D3" w:rsidRDefault="007361DE" w:rsidP="00207E35">
      <w:pPr>
        <w:pStyle w:val="StyleStyleCopyrightStatementAfter0ptBottomSinglesolid"/>
      </w:pPr>
      <w:r>
        <w:t>Copyright © 2017, Richard Ivey School of Business Foundation</w:t>
      </w:r>
      <w:r w:rsidR="003B7EF2" w:rsidRPr="009911D3">
        <w:tab/>
        <w:t xml:space="preserve">Version: </w:t>
      </w:r>
      <w:r w:rsidR="00361C8E" w:rsidRPr="009911D3">
        <w:t>201</w:t>
      </w:r>
      <w:r w:rsidR="00D47B67">
        <w:t>7</w:t>
      </w:r>
      <w:r w:rsidR="00361C8E" w:rsidRPr="009911D3">
        <w:t>-</w:t>
      </w:r>
      <w:r w:rsidR="00D47B67">
        <w:t>01</w:t>
      </w:r>
      <w:r w:rsidR="00E23AEB" w:rsidRPr="009911D3">
        <w:t>-</w:t>
      </w:r>
      <w:r w:rsidR="00522EEB">
        <w:t>17</w:t>
      </w:r>
    </w:p>
    <w:p w14:paraId="3A1E819D" w14:textId="77777777" w:rsidR="003B7EF2" w:rsidRPr="009911D3" w:rsidRDefault="003B7EF2" w:rsidP="00207E35">
      <w:pPr>
        <w:pStyle w:val="StyleCopyrightStatementAfter0ptBottomSinglesolidline1"/>
        <w:rPr>
          <w:rFonts w:ascii="Times New Roman" w:hAnsi="Times New Roman"/>
          <w:sz w:val="20"/>
        </w:rPr>
      </w:pPr>
    </w:p>
    <w:p w14:paraId="3F5F296B" w14:textId="77777777" w:rsidR="003B7EF2" w:rsidRPr="009911D3" w:rsidRDefault="003B7EF2" w:rsidP="00207E35">
      <w:pPr>
        <w:pStyle w:val="Footnote"/>
      </w:pPr>
    </w:p>
    <w:p w14:paraId="40C4CF5A" w14:textId="77777777" w:rsidR="009135F6" w:rsidRPr="009911D3" w:rsidRDefault="00C46F01" w:rsidP="00207E35">
      <w:pPr>
        <w:pStyle w:val="BodyTextMain"/>
      </w:pPr>
      <w:r>
        <w:t xml:space="preserve">On </w:t>
      </w:r>
      <w:r w:rsidR="009135F6" w:rsidRPr="009911D3">
        <w:t>April</w:t>
      </w:r>
      <w:r>
        <w:t xml:space="preserve"> 15</w:t>
      </w:r>
      <w:r w:rsidR="009135F6" w:rsidRPr="009911D3">
        <w:t>, 2015</w:t>
      </w:r>
      <w:r w:rsidR="0062690D">
        <w:t>,</w:t>
      </w:r>
      <w:r w:rsidR="009135F6" w:rsidRPr="009911D3">
        <w:t xml:space="preserve"> </w:t>
      </w:r>
      <w:r w:rsidR="0062690D">
        <w:t>with</w:t>
      </w:r>
      <w:r w:rsidR="0062690D" w:rsidRPr="009911D3">
        <w:t xml:space="preserve"> </w:t>
      </w:r>
      <w:r w:rsidR="009135F6" w:rsidRPr="009911D3">
        <w:t xml:space="preserve">the evening light </w:t>
      </w:r>
      <w:r w:rsidR="0062690D">
        <w:t>beginning</w:t>
      </w:r>
      <w:r w:rsidR="009135F6" w:rsidRPr="009911D3">
        <w:t xml:space="preserve"> to fade, Prasoon Gupta and Ankush Sharma sat in their small office in New Delhi, staring at the whiteboard in front of them. They had a big presentation the next day</w:t>
      </w:r>
      <w:r w:rsidR="0062690D">
        <w:t>,</w:t>
      </w:r>
      <w:r w:rsidR="009135F6" w:rsidRPr="009911D3">
        <w:t xml:space="preserve"> pitching their business plan to one of the </w:t>
      </w:r>
      <w:r w:rsidR="0062690D" w:rsidRPr="009911D3">
        <w:t>well-known</w:t>
      </w:r>
      <w:r w:rsidR="009135F6" w:rsidRPr="009911D3">
        <w:t xml:space="preserve"> </w:t>
      </w:r>
      <w:r w:rsidR="0062690D">
        <w:t>v</w:t>
      </w:r>
      <w:r w:rsidR="009135F6" w:rsidRPr="009911D3">
        <w:t xml:space="preserve">enture </w:t>
      </w:r>
      <w:r w:rsidR="0062690D">
        <w:t>c</w:t>
      </w:r>
      <w:r w:rsidR="009135F6" w:rsidRPr="009911D3">
        <w:t>apitalists</w:t>
      </w:r>
      <w:r w:rsidR="006407DB">
        <w:t>. B</w:t>
      </w:r>
      <w:r w:rsidR="009135F6" w:rsidRPr="009911D3">
        <w:t>ut so far</w:t>
      </w:r>
      <w:r w:rsidR="0062690D">
        <w:t>,</w:t>
      </w:r>
      <w:r w:rsidR="009135F6" w:rsidRPr="009911D3">
        <w:t xml:space="preserve"> they had not even begun work on the final presentation. They were still debating how to pitch their vision for Sattviko, a brand </w:t>
      </w:r>
      <w:r w:rsidR="0062690D">
        <w:t>Gupta and Sharma</w:t>
      </w:r>
      <w:r w:rsidR="0062690D" w:rsidRPr="009911D3">
        <w:t xml:space="preserve"> </w:t>
      </w:r>
      <w:r w:rsidR="009135F6" w:rsidRPr="009911D3">
        <w:t xml:space="preserve">launched in February 2014 with the opening of a casual dining restaurant in the posh and popular Greater Kailash </w:t>
      </w:r>
      <w:r w:rsidR="006407DB">
        <w:t xml:space="preserve">area in </w:t>
      </w:r>
      <w:r w:rsidR="009135F6" w:rsidRPr="009911D3">
        <w:t xml:space="preserve">New Delhi. Should they focus on their original business plan of building a restaurant chain serving healthy sattvik food or </w:t>
      </w:r>
      <w:r w:rsidR="00143953">
        <w:t>adopt</w:t>
      </w:r>
      <w:r w:rsidR="009135F6" w:rsidRPr="009911D3">
        <w:t xml:space="preserve"> an online marketplace model in the broader health and wellness space?</w:t>
      </w:r>
    </w:p>
    <w:p w14:paraId="59539599" w14:textId="77777777" w:rsidR="009135F6" w:rsidRPr="009911D3" w:rsidRDefault="009135F6" w:rsidP="00207E35">
      <w:pPr>
        <w:pStyle w:val="BodyTextMain"/>
        <w:rPr>
          <w:i/>
        </w:rPr>
      </w:pPr>
    </w:p>
    <w:p w14:paraId="769EE99E" w14:textId="387F035B" w:rsidR="0005652B" w:rsidRDefault="0012679B" w:rsidP="00207E35">
      <w:pPr>
        <w:pStyle w:val="BodyTextMain"/>
      </w:pPr>
      <w:r>
        <w:t>“</w:t>
      </w:r>
      <w:r w:rsidR="009135F6" w:rsidRPr="009911D3">
        <w:t>Look,</w:t>
      </w:r>
      <w:r>
        <w:t>”</w:t>
      </w:r>
      <w:r w:rsidR="009135F6" w:rsidRPr="009911D3">
        <w:t xml:space="preserve"> said </w:t>
      </w:r>
      <w:r w:rsidR="001D0DA4">
        <w:t>Gupta</w:t>
      </w:r>
      <w:r w:rsidR="009135F6" w:rsidRPr="009911D3">
        <w:t>, thoughtfully walking up to the whiteboard</w:t>
      </w:r>
      <w:r w:rsidR="0005652B">
        <w:t>.</w:t>
      </w:r>
      <w:r w:rsidR="009135F6" w:rsidRPr="009911D3">
        <w:t xml:space="preserve"> </w:t>
      </w:r>
      <w:r>
        <w:t>“</w:t>
      </w:r>
      <w:r w:rsidR="0005652B">
        <w:t>W</w:t>
      </w:r>
      <w:r w:rsidR="009135F6" w:rsidRPr="009911D3">
        <w:t>e put too many threads on the board and we are getting nowhere trying to discuss all of them together. Let’s start from the very beginning of why we decided on Sattviko as a concept.</w:t>
      </w:r>
      <w:r>
        <w:t>”</w:t>
      </w:r>
      <w:r w:rsidR="009135F6" w:rsidRPr="009911D3">
        <w:t xml:space="preserve"> Wiping the board</w:t>
      </w:r>
      <w:r w:rsidR="0005652B">
        <w:t>,</w:t>
      </w:r>
      <w:r w:rsidR="009135F6" w:rsidRPr="009911D3">
        <w:t xml:space="preserve"> </w:t>
      </w:r>
      <w:r w:rsidR="0005652B">
        <w:t>Gupta</w:t>
      </w:r>
      <w:r w:rsidR="0005652B" w:rsidRPr="009911D3">
        <w:t xml:space="preserve"> </w:t>
      </w:r>
      <w:r w:rsidR="009135F6" w:rsidRPr="009911D3">
        <w:t xml:space="preserve">turned to </w:t>
      </w:r>
      <w:r w:rsidR="001D0DA4">
        <w:t>Sharma</w:t>
      </w:r>
      <w:r w:rsidR="009135F6" w:rsidRPr="009911D3">
        <w:t xml:space="preserve"> with a grin, </w:t>
      </w:r>
      <w:r>
        <w:t>“</w:t>
      </w:r>
      <w:r w:rsidR="009135F6" w:rsidRPr="009911D3">
        <w:t>Bear with me please for a moment. I know we have this concept internali</w:t>
      </w:r>
      <w:r w:rsidR="0005652B">
        <w:t>z</w:t>
      </w:r>
      <w:r w:rsidR="009135F6" w:rsidRPr="009911D3">
        <w:t xml:space="preserve">ed, but sometimes </w:t>
      </w:r>
      <w:r w:rsidR="0005652B">
        <w:t>putting</w:t>
      </w:r>
      <w:r w:rsidR="0005652B" w:rsidRPr="009911D3">
        <w:t xml:space="preserve"> </w:t>
      </w:r>
      <w:r w:rsidR="009135F6" w:rsidRPr="009911D3">
        <w:t>our thoughts in black and white can help us focus and bring clarity.</w:t>
      </w:r>
      <w:r>
        <w:t>”</w:t>
      </w:r>
      <w:r w:rsidR="00913621">
        <w:t xml:space="preserve"> </w:t>
      </w:r>
      <w:r w:rsidR="009135F6" w:rsidRPr="009911D3">
        <w:t>Picking up the marker</w:t>
      </w:r>
      <w:r w:rsidR="0005652B">
        <w:t>, Gupta</w:t>
      </w:r>
      <w:r w:rsidR="009135F6" w:rsidRPr="009911D3">
        <w:t xml:space="preserve"> wrote</w:t>
      </w:r>
      <w:r w:rsidR="0005652B">
        <w:t>:</w:t>
      </w:r>
    </w:p>
    <w:p w14:paraId="497546D6" w14:textId="77777777" w:rsidR="0005652B" w:rsidRDefault="0005652B" w:rsidP="00207E35">
      <w:pPr>
        <w:pStyle w:val="BodyTextMain"/>
      </w:pPr>
    </w:p>
    <w:p w14:paraId="332B6413" w14:textId="178356FC" w:rsidR="009135F6" w:rsidRPr="009911D3" w:rsidRDefault="009135F6" w:rsidP="00207E35">
      <w:pPr>
        <w:pStyle w:val="BodyTextMain"/>
        <w:ind w:left="720"/>
      </w:pPr>
      <w:r w:rsidRPr="009911D3">
        <w:t>SATTVIK</w:t>
      </w:r>
      <w:r w:rsidR="0005652B">
        <w:t>—</w:t>
      </w:r>
      <w:r w:rsidRPr="009911D3">
        <w:t>fresh, highly nutritious, tasty, and wholesome foods, which according to Indian Ayurvedic literature, lead</w:t>
      </w:r>
      <w:r w:rsidR="00522EEB">
        <w:t xml:space="preserve"> to</w:t>
      </w:r>
      <w:r w:rsidRPr="009911D3">
        <w:t xml:space="preserve"> clarity and equanimity of mind while also being beneficial to the body. Sattviko foods are vegetarian foods (including milk products), naturally sourced</w:t>
      </w:r>
      <w:r w:rsidR="0005652B">
        <w:t>,</w:t>
      </w:r>
      <w:r w:rsidRPr="009911D3">
        <w:t xml:space="preserve"> and cooked in optimum conditions with a focus on freshness and lightness (</w:t>
      </w:r>
      <w:r w:rsidRPr="00C46F01">
        <w:t>see Exhibit 1)</w:t>
      </w:r>
      <w:r w:rsidR="0005652B">
        <w:t>.</w:t>
      </w:r>
    </w:p>
    <w:p w14:paraId="22AAE8B2" w14:textId="77777777" w:rsidR="009135F6" w:rsidRPr="009911D3" w:rsidRDefault="009135F6" w:rsidP="00207E35">
      <w:pPr>
        <w:pStyle w:val="BodyTextMain"/>
      </w:pPr>
    </w:p>
    <w:p w14:paraId="11ADCC8F" w14:textId="47EECE85" w:rsidR="00D62CD8" w:rsidRDefault="00D62CD8" w:rsidP="00207E35">
      <w:pPr>
        <w:pStyle w:val="BodyTextMain"/>
      </w:pPr>
      <w:r>
        <w:t>C</w:t>
      </w:r>
      <w:r w:rsidR="009135F6" w:rsidRPr="009911D3">
        <w:t xml:space="preserve">atching on to </w:t>
      </w:r>
      <w:r w:rsidR="001D0DA4">
        <w:t>Gupta</w:t>
      </w:r>
      <w:r w:rsidR="009135F6" w:rsidRPr="009911D3">
        <w:t>’s thought process</w:t>
      </w:r>
      <w:r>
        <w:t>, Sharma said:</w:t>
      </w:r>
    </w:p>
    <w:p w14:paraId="538D3FE6" w14:textId="77777777" w:rsidR="00D62CD8" w:rsidRDefault="00D62CD8" w:rsidP="00207E35">
      <w:pPr>
        <w:pStyle w:val="BodyTextMain"/>
      </w:pPr>
    </w:p>
    <w:p w14:paraId="6CD92C00" w14:textId="207F4D93" w:rsidR="0005652B" w:rsidRDefault="00D62CD8" w:rsidP="0012679B">
      <w:pPr>
        <w:pStyle w:val="BodyTextMain"/>
        <w:ind w:left="720"/>
      </w:pPr>
      <w:r>
        <w:t>Okay, n</w:t>
      </w:r>
      <w:r w:rsidR="009135F6" w:rsidRPr="009911D3">
        <w:t xml:space="preserve">ow write why we thought of serving </w:t>
      </w:r>
      <w:r w:rsidR="0068481D">
        <w:t>s</w:t>
      </w:r>
      <w:r w:rsidR="009135F6" w:rsidRPr="009911D3">
        <w:t>attvik food.</w:t>
      </w:r>
      <w:r w:rsidR="0068481D">
        <w:t xml:space="preserve"> </w:t>
      </w:r>
      <w:r w:rsidR="009135F6" w:rsidRPr="009911D3">
        <w:t xml:space="preserve">Remember we discussed how food outside home always seemed to be associated with an unhealthy lifestyle? We felt there was a need for an option </w:t>
      </w:r>
      <w:r w:rsidR="0005652B">
        <w:t>that</w:t>
      </w:r>
      <w:r w:rsidR="0005652B" w:rsidRPr="009911D3">
        <w:t xml:space="preserve"> </w:t>
      </w:r>
      <w:r w:rsidR="009135F6" w:rsidRPr="009911D3">
        <w:t>was economical, consistent in quality, energi</w:t>
      </w:r>
      <w:r w:rsidR="0005652B">
        <w:t>z</w:t>
      </w:r>
      <w:r w:rsidR="009135F6" w:rsidRPr="009911D3">
        <w:t>ing</w:t>
      </w:r>
      <w:r w:rsidR="0005652B">
        <w:t>,</w:t>
      </w:r>
      <w:r w:rsidR="009135F6" w:rsidRPr="009911D3">
        <w:t xml:space="preserve"> and also great in taste. Sattvik food is light, nutritious, easy to digest</w:t>
      </w:r>
      <w:r w:rsidR="0005652B">
        <w:t>,</w:t>
      </w:r>
      <w:r w:rsidR="009135F6" w:rsidRPr="009911D3">
        <w:t xml:space="preserve"> and always freshly prepared. Intuitively, this seemed a great idea because it could offer food </w:t>
      </w:r>
      <w:r w:rsidR="0005652B">
        <w:t>that</w:t>
      </w:r>
      <w:r w:rsidR="0005652B" w:rsidRPr="009911D3">
        <w:t xml:space="preserve"> </w:t>
      </w:r>
      <w:r w:rsidR="009135F6" w:rsidRPr="009911D3">
        <w:t>was tasty yet wholesome.</w:t>
      </w:r>
    </w:p>
    <w:p w14:paraId="6279E6D9" w14:textId="77777777" w:rsidR="0005652B" w:rsidRDefault="0005652B" w:rsidP="00207E35">
      <w:pPr>
        <w:pStyle w:val="BodyTextMain"/>
      </w:pPr>
    </w:p>
    <w:p w14:paraId="7999ED91" w14:textId="36BFBBA4" w:rsidR="009135F6" w:rsidRDefault="0012679B" w:rsidP="00207E35">
      <w:pPr>
        <w:pStyle w:val="BodyTextMain"/>
      </w:pPr>
      <w:r>
        <w:t>“</w:t>
      </w:r>
      <w:r w:rsidR="009135F6" w:rsidRPr="009911D3">
        <w:t>Yes,</w:t>
      </w:r>
      <w:r>
        <w:t>”</w:t>
      </w:r>
      <w:r w:rsidR="009135F6" w:rsidRPr="009911D3">
        <w:t xml:space="preserve"> said </w:t>
      </w:r>
      <w:r w:rsidR="001D0DA4">
        <w:t>Gupta</w:t>
      </w:r>
      <w:r w:rsidR="009135F6" w:rsidRPr="009911D3">
        <w:t>, pausing for a moment and thinking back</w:t>
      </w:r>
      <w:r w:rsidR="0005652B">
        <w:t xml:space="preserve">. </w:t>
      </w:r>
      <w:r>
        <w:t>“</w:t>
      </w:r>
      <w:r w:rsidR="0005652B">
        <w:t>A</w:t>
      </w:r>
      <w:r w:rsidR="009135F6" w:rsidRPr="009911D3">
        <w:t>nd then we decided to see if there could be a market for such a concept. Let me pull out the notes we made at that time.</w:t>
      </w:r>
      <w:r>
        <w:t>”</w:t>
      </w:r>
      <w:r w:rsidR="009135F6" w:rsidRPr="009911D3">
        <w:t xml:space="preserve"> </w:t>
      </w:r>
      <w:r w:rsidR="0060179B">
        <w:t>Gupta</w:t>
      </w:r>
      <w:r w:rsidR="0060179B" w:rsidRPr="009911D3">
        <w:t xml:space="preserve"> </w:t>
      </w:r>
      <w:r w:rsidR="009135F6" w:rsidRPr="009911D3">
        <w:t xml:space="preserve">quickly went across to </w:t>
      </w:r>
      <w:r w:rsidR="009135F6" w:rsidRPr="009911D3">
        <w:lastRenderedPageBreak/>
        <w:t>his desk and pulled out two folders. Both friends sat back and sifted through the papers</w:t>
      </w:r>
      <w:r w:rsidR="0060179B">
        <w:t>,</w:t>
      </w:r>
      <w:r w:rsidR="009135F6" w:rsidRPr="009911D3">
        <w:t xml:space="preserve"> picking out key points relevant to their analysis at this stage.</w:t>
      </w:r>
    </w:p>
    <w:p w14:paraId="213BD29B" w14:textId="77777777" w:rsidR="00D62CD8" w:rsidRDefault="00D62CD8" w:rsidP="00207E35">
      <w:pPr>
        <w:pStyle w:val="BodyTextMain"/>
      </w:pPr>
    </w:p>
    <w:p w14:paraId="76ABC6D1" w14:textId="77777777" w:rsidR="00522EEB" w:rsidRPr="009911D3" w:rsidRDefault="00522EEB" w:rsidP="00207E35">
      <w:pPr>
        <w:pStyle w:val="BodyTextMain"/>
      </w:pPr>
    </w:p>
    <w:p w14:paraId="0F0B52C3" w14:textId="77777777" w:rsidR="009135F6" w:rsidRPr="009911D3" w:rsidRDefault="009135F6" w:rsidP="00207E35">
      <w:pPr>
        <w:pStyle w:val="Casehead1"/>
        <w:outlineLvl w:val="0"/>
      </w:pPr>
      <w:r w:rsidRPr="009911D3">
        <w:t>THE MARKET SCENARIO</w:t>
      </w:r>
    </w:p>
    <w:p w14:paraId="4072BD22" w14:textId="77777777" w:rsidR="009135F6" w:rsidRPr="009911D3" w:rsidRDefault="009135F6" w:rsidP="00207E35">
      <w:pPr>
        <w:pStyle w:val="BodyTextMain"/>
        <w:rPr>
          <w:b/>
          <w:sz w:val="20"/>
          <w:szCs w:val="20"/>
        </w:rPr>
      </w:pPr>
    </w:p>
    <w:p w14:paraId="0CCEA755" w14:textId="77777777" w:rsidR="009135F6" w:rsidRPr="00522EEB" w:rsidRDefault="009135F6" w:rsidP="00207E35">
      <w:pPr>
        <w:pStyle w:val="BodyTextMain"/>
        <w:rPr>
          <w:spacing w:val="-2"/>
          <w:kern w:val="22"/>
        </w:rPr>
      </w:pPr>
      <w:r w:rsidRPr="00522EEB">
        <w:rPr>
          <w:spacing w:val="-2"/>
          <w:kern w:val="22"/>
        </w:rPr>
        <w:t>Consumer food</w:t>
      </w:r>
      <w:r w:rsidR="00D62CD8" w:rsidRPr="00522EEB">
        <w:rPr>
          <w:spacing w:val="-2"/>
          <w:kern w:val="22"/>
        </w:rPr>
        <w:t xml:space="preserve"> </w:t>
      </w:r>
      <w:r w:rsidRPr="00522EEB">
        <w:rPr>
          <w:spacing w:val="-2"/>
          <w:kern w:val="22"/>
        </w:rPr>
        <w:t xml:space="preserve">service in urban India had been </w:t>
      </w:r>
      <w:r w:rsidR="003874C1" w:rsidRPr="00522EEB">
        <w:rPr>
          <w:spacing w:val="-2"/>
          <w:kern w:val="22"/>
        </w:rPr>
        <w:t xml:space="preserve">growing, </w:t>
      </w:r>
      <w:r w:rsidRPr="00522EEB">
        <w:rPr>
          <w:spacing w:val="-2"/>
          <w:kern w:val="22"/>
        </w:rPr>
        <w:t xml:space="preserve">and this growth was expected to continue in the near future, not only in the </w:t>
      </w:r>
      <w:r w:rsidR="003874C1" w:rsidRPr="00522EEB">
        <w:rPr>
          <w:spacing w:val="-2"/>
          <w:kern w:val="22"/>
        </w:rPr>
        <w:t xml:space="preserve">large </w:t>
      </w:r>
      <w:r w:rsidRPr="00522EEB">
        <w:rPr>
          <w:spacing w:val="-2"/>
          <w:kern w:val="22"/>
        </w:rPr>
        <w:t xml:space="preserve">cities but also in the smaller </w:t>
      </w:r>
      <w:r w:rsidR="003874C1" w:rsidRPr="00522EEB">
        <w:rPr>
          <w:spacing w:val="-2"/>
          <w:kern w:val="22"/>
        </w:rPr>
        <w:t>T</w:t>
      </w:r>
      <w:r w:rsidRPr="00522EEB">
        <w:rPr>
          <w:spacing w:val="-2"/>
          <w:kern w:val="22"/>
        </w:rPr>
        <w:t xml:space="preserve">ier </w:t>
      </w:r>
      <w:r w:rsidR="003874C1" w:rsidRPr="00522EEB">
        <w:rPr>
          <w:spacing w:val="-2"/>
          <w:kern w:val="22"/>
        </w:rPr>
        <w:t xml:space="preserve">2 </w:t>
      </w:r>
      <w:r w:rsidRPr="00522EEB">
        <w:rPr>
          <w:spacing w:val="-2"/>
          <w:kern w:val="22"/>
        </w:rPr>
        <w:t>cities.</w:t>
      </w:r>
      <w:r w:rsidR="00572948" w:rsidRPr="00522EEB">
        <w:rPr>
          <w:rStyle w:val="FootnoteReference"/>
          <w:spacing w:val="-2"/>
          <w:kern w:val="22"/>
        </w:rPr>
        <w:footnoteReference w:id="1"/>
      </w:r>
      <w:r w:rsidRPr="00522EEB">
        <w:rPr>
          <w:spacing w:val="-2"/>
          <w:kern w:val="22"/>
        </w:rPr>
        <w:t xml:space="preserve"> Fuelling this growth were the increasing number of working youth and double</w:t>
      </w:r>
      <w:r w:rsidR="00EC4EC8" w:rsidRPr="00522EEB">
        <w:rPr>
          <w:spacing w:val="-2"/>
          <w:kern w:val="22"/>
        </w:rPr>
        <w:t>-</w:t>
      </w:r>
      <w:r w:rsidRPr="00522EEB">
        <w:rPr>
          <w:spacing w:val="-2"/>
          <w:kern w:val="22"/>
        </w:rPr>
        <w:t xml:space="preserve">income families with high consumption power and lack of time. Another very important factor </w:t>
      </w:r>
      <w:r w:rsidR="00C03B7F" w:rsidRPr="00522EEB">
        <w:rPr>
          <w:spacing w:val="-2"/>
          <w:kern w:val="22"/>
        </w:rPr>
        <w:t xml:space="preserve">fuelling growth </w:t>
      </w:r>
      <w:r w:rsidRPr="00522EEB">
        <w:rPr>
          <w:spacing w:val="-2"/>
          <w:kern w:val="22"/>
        </w:rPr>
        <w:t>was the willingness of the new age consumer to experiment with different types of cuisine and seek variety and innovation. Consumers liked to eat out for special occasions or sometimes simply as a change from routine. In addition to eating out, the market for takeaways and home delivery was expanding.</w:t>
      </w:r>
      <w:r w:rsidRPr="00522EEB">
        <w:rPr>
          <w:color w:val="545454"/>
          <w:spacing w:val="-2"/>
          <w:kern w:val="22"/>
          <w:shd w:val="clear" w:color="auto" w:fill="FFFFFF"/>
        </w:rPr>
        <w:t xml:space="preserve"> </w:t>
      </w:r>
      <w:r w:rsidRPr="00522EEB">
        <w:rPr>
          <w:spacing w:val="-2"/>
          <w:kern w:val="22"/>
        </w:rPr>
        <w:t>The rise of the</w:t>
      </w:r>
      <w:r w:rsidR="00913621" w:rsidRPr="00522EEB">
        <w:rPr>
          <w:spacing w:val="-2"/>
          <w:kern w:val="22"/>
        </w:rPr>
        <w:t xml:space="preserve"> </w:t>
      </w:r>
      <w:r w:rsidRPr="00522EEB">
        <w:rPr>
          <w:bCs/>
          <w:spacing w:val="-2"/>
          <w:kern w:val="22"/>
        </w:rPr>
        <w:t>eating out</w:t>
      </w:r>
      <w:r w:rsidR="00913621" w:rsidRPr="00522EEB">
        <w:rPr>
          <w:spacing w:val="-2"/>
          <w:kern w:val="22"/>
        </w:rPr>
        <w:t xml:space="preserve"> </w:t>
      </w:r>
      <w:r w:rsidRPr="00522EEB">
        <w:rPr>
          <w:spacing w:val="-2"/>
          <w:kern w:val="22"/>
        </w:rPr>
        <w:t>economy had propelled the restaurant industry</w:t>
      </w:r>
      <w:r w:rsidR="00EC4EC8" w:rsidRPr="00522EEB">
        <w:rPr>
          <w:spacing w:val="-2"/>
          <w:kern w:val="22"/>
        </w:rPr>
        <w:t xml:space="preserve"> in India</w:t>
      </w:r>
      <w:r w:rsidRPr="00522EEB">
        <w:rPr>
          <w:spacing w:val="-2"/>
          <w:kern w:val="22"/>
        </w:rPr>
        <w:t xml:space="preserve"> to </w:t>
      </w:r>
      <w:r w:rsidR="00EC4EC8" w:rsidRPr="00522EEB">
        <w:rPr>
          <w:spacing w:val="-2"/>
          <w:kern w:val="22"/>
        </w:rPr>
        <w:t>US</w:t>
      </w:r>
      <w:r w:rsidRPr="00522EEB">
        <w:rPr>
          <w:spacing w:val="-2"/>
          <w:kern w:val="22"/>
        </w:rPr>
        <w:t>$48 billion,</w:t>
      </w:r>
      <w:r w:rsidR="00EC4EC8" w:rsidRPr="00522EEB">
        <w:rPr>
          <w:rStyle w:val="FootnoteReference"/>
          <w:spacing w:val="-2"/>
          <w:kern w:val="22"/>
        </w:rPr>
        <w:footnoteReference w:id="2"/>
      </w:r>
      <w:r w:rsidRPr="00522EEB">
        <w:rPr>
          <w:spacing w:val="-2"/>
          <w:kern w:val="22"/>
        </w:rPr>
        <w:t xml:space="preserve"> </w:t>
      </w:r>
      <w:r w:rsidR="00D00DD7" w:rsidRPr="00522EEB">
        <w:rPr>
          <w:spacing w:val="-2"/>
          <w:kern w:val="22"/>
        </w:rPr>
        <w:t>according to</w:t>
      </w:r>
      <w:r w:rsidRPr="00522EEB">
        <w:rPr>
          <w:spacing w:val="-2"/>
          <w:kern w:val="22"/>
        </w:rPr>
        <w:t xml:space="preserve"> a report by the National Restaurant Association of</w:t>
      </w:r>
      <w:r w:rsidR="00913621" w:rsidRPr="00522EEB">
        <w:rPr>
          <w:spacing w:val="-2"/>
          <w:kern w:val="22"/>
        </w:rPr>
        <w:t xml:space="preserve"> </w:t>
      </w:r>
      <w:r w:rsidRPr="00522EEB">
        <w:rPr>
          <w:bCs/>
          <w:spacing w:val="-2"/>
          <w:kern w:val="22"/>
        </w:rPr>
        <w:t>India</w:t>
      </w:r>
      <w:r w:rsidRPr="00522EEB">
        <w:rPr>
          <w:spacing w:val="-2"/>
          <w:kern w:val="22"/>
        </w:rPr>
        <w:t>.</w:t>
      </w:r>
      <w:r w:rsidR="008F6E67" w:rsidRPr="00522EEB">
        <w:rPr>
          <w:rStyle w:val="FootnoteReference"/>
          <w:spacing w:val="-2"/>
          <w:kern w:val="22"/>
        </w:rPr>
        <w:footnoteReference w:id="3"/>
      </w:r>
    </w:p>
    <w:p w14:paraId="6EF62385" w14:textId="77777777" w:rsidR="00547D4A" w:rsidRDefault="00547D4A" w:rsidP="00207E35">
      <w:pPr>
        <w:pStyle w:val="BodyTextMain"/>
      </w:pPr>
    </w:p>
    <w:p w14:paraId="73BD95A2" w14:textId="77777777" w:rsidR="009135F6" w:rsidRPr="00C46F01" w:rsidRDefault="00547D4A" w:rsidP="00207E35">
      <w:pPr>
        <w:pStyle w:val="BodyTextMain"/>
      </w:pPr>
      <w:r w:rsidRPr="007361DE">
        <w:t>The food service industry had seen an influx of national as well as international players in both independent and service chain concepts. Street stalls and kiosks accounted for 58 per cent of the total Indian food service market, forming the largest chunk of the consumer food</w:t>
      </w:r>
      <w:r w:rsidR="000B6839">
        <w:t xml:space="preserve"> </w:t>
      </w:r>
      <w:r w:rsidRPr="007361DE">
        <w:t>service industry in terms of the number of outlets. Full service restaurants, which included casual and fine dining, followed at 34 per cent. Fast foods outlets, cafes, and bars, though smaller in share at 4 per cent each, were seen as growing segments.</w:t>
      </w:r>
      <w:r w:rsidRPr="007361DE">
        <w:rPr>
          <w:rStyle w:val="FootnoteReference"/>
        </w:rPr>
        <w:footnoteReference w:id="4"/>
      </w:r>
    </w:p>
    <w:p w14:paraId="4B224C7B" w14:textId="77777777" w:rsidR="009135F6" w:rsidRPr="00C46F01" w:rsidRDefault="009135F6" w:rsidP="00207E35">
      <w:pPr>
        <w:pStyle w:val="BodyTextMain"/>
        <w:rPr>
          <w:i/>
          <w:color w:val="333333"/>
          <w:lang w:eastAsia="en-IN"/>
        </w:rPr>
      </w:pPr>
    </w:p>
    <w:p w14:paraId="7DDCE26C" w14:textId="3957A914" w:rsidR="00A07654" w:rsidRPr="009911D3" w:rsidRDefault="00252C9E" w:rsidP="00207E35">
      <w:pPr>
        <w:pStyle w:val="BodyTextMain"/>
      </w:pPr>
      <w:r>
        <w:t>The m</w:t>
      </w:r>
      <w:r w:rsidR="009135F6" w:rsidRPr="00C46F01">
        <w:t xml:space="preserve">arket size of </w:t>
      </w:r>
      <w:r>
        <w:t>f</w:t>
      </w:r>
      <w:r w:rsidR="009135F6" w:rsidRPr="00C46F01">
        <w:t xml:space="preserve">ull-service restaurants was estimated at </w:t>
      </w:r>
      <w:r w:rsidRPr="004C57F7">
        <w:rPr>
          <w:rFonts w:ascii="Arial" w:eastAsia="Calibri" w:hAnsi="Arial" w:cs="Arial"/>
          <w:sz w:val="20"/>
        </w:rPr>
        <w:t>₹</w:t>
      </w:r>
      <w:r w:rsidR="009135F6" w:rsidRPr="00C46F01">
        <w:t>3.6 trillion</w:t>
      </w:r>
      <w:r w:rsidR="00522EEB">
        <w:t xml:space="preserve"> </w:t>
      </w:r>
      <w:r w:rsidR="009135F6" w:rsidRPr="00C46F01">
        <w:t>in 2014</w:t>
      </w:r>
      <w:r>
        <w:t>,</w:t>
      </w:r>
      <w:r w:rsidR="009135F6" w:rsidRPr="00C46F01">
        <w:t xml:space="preserve"> which was a growth of 13</w:t>
      </w:r>
      <w:r>
        <w:t xml:space="preserve"> per cent</w:t>
      </w:r>
      <w:r w:rsidR="009135F6" w:rsidRPr="00C46F01">
        <w:t xml:space="preserve"> in value.</w:t>
      </w:r>
      <w:r w:rsidR="00913621">
        <w:t xml:space="preserve"> </w:t>
      </w:r>
      <w:r w:rsidR="009135F6" w:rsidRPr="00C46F01">
        <w:t xml:space="preserve">Projections for 2019 estimated that </w:t>
      </w:r>
      <w:r>
        <w:t xml:space="preserve">the </w:t>
      </w:r>
      <w:r w:rsidR="009135F6" w:rsidRPr="00C46F01">
        <w:t xml:space="preserve">market size </w:t>
      </w:r>
      <w:r>
        <w:t>would</w:t>
      </w:r>
      <w:r w:rsidRPr="00C46F01">
        <w:t xml:space="preserve"> </w:t>
      </w:r>
      <w:r w:rsidR="009135F6" w:rsidRPr="00C46F01">
        <w:t xml:space="preserve">expand to </w:t>
      </w:r>
      <w:r w:rsidRPr="004C57F7">
        <w:rPr>
          <w:rFonts w:ascii="Arial" w:eastAsia="Calibri" w:hAnsi="Arial" w:cs="Arial"/>
          <w:sz w:val="20"/>
        </w:rPr>
        <w:t>₹</w:t>
      </w:r>
      <w:r w:rsidR="009135F6" w:rsidRPr="00C46F01">
        <w:t xml:space="preserve">4.3 trillion, at a </w:t>
      </w:r>
      <w:r>
        <w:t xml:space="preserve">compound annual growth rate </w:t>
      </w:r>
      <w:r w:rsidR="009135F6" w:rsidRPr="00C46F01">
        <w:t>of 4</w:t>
      </w:r>
      <w:r>
        <w:t xml:space="preserve"> per cent</w:t>
      </w:r>
      <w:r w:rsidR="009135F6" w:rsidRPr="00C46F01">
        <w:t xml:space="preserve"> at constant 2014 prices (see Exhibit </w:t>
      </w:r>
      <w:r w:rsidR="006C69AD">
        <w:t>2</w:t>
      </w:r>
      <w:r w:rsidR="009135F6" w:rsidRPr="00C46F01">
        <w:t>).</w:t>
      </w:r>
      <w:r w:rsidR="009135F6" w:rsidRPr="009911D3">
        <w:t xml:space="preserve"> This included both fine dining restaurants targeted at high</w:t>
      </w:r>
      <w:r w:rsidR="003E0A1C">
        <w:t>-</w:t>
      </w:r>
      <w:r w:rsidR="009135F6" w:rsidRPr="009911D3">
        <w:t>income consumers</w:t>
      </w:r>
      <w:r w:rsidR="003E0A1C">
        <w:t>,</w:t>
      </w:r>
      <w:r w:rsidR="009135F6" w:rsidRPr="009911D3">
        <w:t xml:space="preserve"> </w:t>
      </w:r>
      <w:r>
        <w:t>and</w:t>
      </w:r>
      <w:r w:rsidR="009135F6" w:rsidRPr="009911D3">
        <w:t xml:space="preserve"> economy</w:t>
      </w:r>
      <w:r>
        <w:t>-</w:t>
      </w:r>
      <w:r w:rsidR="009135F6" w:rsidRPr="009911D3">
        <w:t>priced casual dining restaurants.</w:t>
      </w:r>
      <w:r w:rsidR="009135F6" w:rsidRPr="009911D3">
        <w:rPr>
          <w:rFonts w:ascii="inherit" w:hAnsi="inherit"/>
          <w:color w:val="333333"/>
          <w:sz w:val="17"/>
          <w:szCs w:val="17"/>
          <w:lang w:eastAsia="en-IN"/>
        </w:rPr>
        <w:t xml:space="preserve"> </w:t>
      </w:r>
      <w:r w:rsidR="009135F6" w:rsidRPr="009911D3">
        <w:t>The full</w:t>
      </w:r>
      <w:r w:rsidR="000B6839">
        <w:t>-</w:t>
      </w:r>
      <w:r w:rsidR="009135F6" w:rsidRPr="009911D3">
        <w:t xml:space="preserve">service segment was dominated by independent restaurants </w:t>
      </w:r>
      <w:r w:rsidR="00146B94">
        <w:t>that</w:t>
      </w:r>
      <w:r w:rsidR="00146B94" w:rsidRPr="009911D3">
        <w:t xml:space="preserve"> </w:t>
      </w:r>
      <w:r w:rsidR="009135F6" w:rsidRPr="009911D3">
        <w:t>accounted for more than 95</w:t>
      </w:r>
      <w:r w:rsidR="00146B94">
        <w:t xml:space="preserve"> per cent</w:t>
      </w:r>
      <w:r w:rsidR="009135F6" w:rsidRPr="009911D3">
        <w:t xml:space="preserve"> of all outlets</w:t>
      </w:r>
      <w:r w:rsidR="00146B94">
        <w:t>;</w:t>
      </w:r>
      <w:r w:rsidR="009135F6" w:rsidRPr="009911D3">
        <w:t xml:space="preserve"> however</w:t>
      </w:r>
      <w:r w:rsidR="00146B94">
        <w:t>,</w:t>
      </w:r>
      <w:r w:rsidR="009135F6" w:rsidRPr="009911D3">
        <w:t xml:space="preserve"> full</w:t>
      </w:r>
      <w:r w:rsidR="000B6839">
        <w:t>-</w:t>
      </w:r>
      <w:r w:rsidR="009135F6" w:rsidRPr="009911D3">
        <w:t xml:space="preserve">service </w:t>
      </w:r>
      <w:r w:rsidR="00146B94">
        <w:t xml:space="preserve">chain </w:t>
      </w:r>
      <w:r w:rsidR="009135F6" w:rsidRPr="009911D3">
        <w:t>restaurants</w:t>
      </w:r>
      <w:r w:rsidR="00146B94">
        <w:t xml:space="preserve"> also grew rapidly in 2014.</w:t>
      </w:r>
      <w:r w:rsidR="00A07654" w:rsidRPr="009911D3">
        <w:rPr>
          <w:rStyle w:val="FootnoteReference"/>
        </w:rPr>
        <w:footnoteReference w:id="5"/>
      </w:r>
      <w:r w:rsidR="00A07654" w:rsidRPr="009911D3">
        <w:t xml:space="preserve"> In terms of cuisine, Indian and Chinese fare were most popular, though this trend was changing with increasing interest in regional and world cuisine</w:t>
      </w:r>
      <w:r w:rsidR="00146B94">
        <w:t>.</w:t>
      </w:r>
      <w:r w:rsidR="00A07654" w:rsidRPr="009911D3">
        <w:rPr>
          <w:rStyle w:val="FootnoteReference"/>
        </w:rPr>
        <w:footnoteReference w:id="6"/>
      </w:r>
      <w:r w:rsidR="00A07654" w:rsidRPr="009911D3">
        <w:rPr>
          <w:rFonts w:ascii="Arial" w:hAnsi="Arial" w:cs="Arial"/>
          <w:color w:val="101010"/>
          <w:sz w:val="20"/>
          <w:szCs w:val="20"/>
          <w:shd w:val="clear" w:color="auto" w:fill="FFFFFF"/>
        </w:rPr>
        <w:t xml:space="preserve"> </w:t>
      </w:r>
      <w:r w:rsidR="00A07654" w:rsidRPr="009911D3">
        <w:t>Some of the popular casual dining restaurants serving traditional Indian cuisines</w:t>
      </w:r>
      <w:r w:rsidR="00146B94">
        <w:t xml:space="preserve">, such as the </w:t>
      </w:r>
      <w:r w:rsidR="00A07654" w:rsidRPr="009911D3">
        <w:t>chains Haldiram</w:t>
      </w:r>
      <w:r w:rsidR="00146B94">
        <w:t>’</w:t>
      </w:r>
      <w:r w:rsidR="00A07654" w:rsidRPr="009911D3">
        <w:t>s and Bikaner</w:t>
      </w:r>
      <w:r w:rsidR="00146B94">
        <w:t>v</w:t>
      </w:r>
      <w:r w:rsidR="00A07654" w:rsidRPr="009911D3">
        <w:t>ala</w:t>
      </w:r>
      <w:r w:rsidR="00146B94">
        <w:t>,</w:t>
      </w:r>
      <w:r w:rsidR="00A07654" w:rsidRPr="009911D3">
        <w:t xml:space="preserve"> had established </w:t>
      </w:r>
      <w:r w:rsidR="00146B94">
        <w:t xml:space="preserve">a </w:t>
      </w:r>
      <w:r w:rsidR="00A07654" w:rsidRPr="009911D3">
        <w:t>presence in many cities.</w:t>
      </w:r>
    </w:p>
    <w:p w14:paraId="1DE73DFA" w14:textId="77777777" w:rsidR="00A07654" w:rsidRPr="009911D3" w:rsidRDefault="00A07654" w:rsidP="00207E35">
      <w:pPr>
        <w:pStyle w:val="BodyTextMain"/>
      </w:pPr>
    </w:p>
    <w:p w14:paraId="4B41534C" w14:textId="21D52687" w:rsidR="00A07654" w:rsidRPr="009911D3" w:rsidRDefault="00A07654" w:rsidP="00207E35">
      <w:pPr>
        <w:pStyle w:val="BodyTextMain"/>
      </w:pPr>
      <w:r w:rsidRPr="009911D3">
        <w:t xml:space="preserve">The fast food restaurant segment was </w:t>
      </w:r>
      <w:r w:rsidR="00146B94">
        <w:t>third</w:t>
      </w:r>
      <w:r w:rsidR="00146B94" w:rsidRPr="009911D3">
        <w:t xml:space="preserve"> </w:t>
      </w:r>
      <w:r w:rsidRPr="009911D3">
        <w:t xml:space="preserve">largest in terms of </w:t>
      </w:r>
      <w:r w:rsidR="00146B94">
        <w:t xml:space="preserve">the </w:t>
      </w:r>
      <w:r w:rsidRPr="009911D3">
        <w:t xml:space="preserve">number of outlets and was predicted to </w:t>
      </w:r>
      <w:r w:rsidR="00146B94">
        <w:t>reach</w:t>
      </w:r>
      <w:r w:rsidR="00146B94" w:rsidRPr="009911D3">
        <w:t xml:space="preserve"> </w:t>
      </w:r>
      <w:r w:rsidRPr="009911D3">
        <w:t xml:space="preserve">more than </w:t>
      </w:r>
      <w:r w:rsidR="00146B94" w:rsidRPr="004C57F7">
        <w:rPr>
          <w:rFonts w:ascii="Arial" w:eastAsia="Calibri" w:hAnsi="Arial" w:cs="Arial"/>
          <w:sz w:val="20"/>
        </w:rPr>
        <w:t>₹</w:t>
      </w:r>
      <w:r w:rsidRPr="009911D3">
        <w:t>1 trillion by 2019</w:t>
      </w:r>
      <w:r w:rsidR="00C00E41">
        <w:t xml:space="preserve">—an increase </w:t>
      </w:r>
      <w:r w:rsidRPr="009911D3">
        <w:t xml:space="preserve">from a base of </w:t>
      </w:r>
      <w:r w:rsidR="00C00E41" w:rsidRPr="004C57F7">
        <w:rPr>
          <w:rFonts w:ascii="Arial" w:eastAsia="Calibri" w:hAnsi="Arial" w:cs="Arial"/>
          <w:sz w:val="20"/>
          <w:szCs w:val="20"/>
        </w:rPr>
        <w:t>₹</w:t>
      </w:r>
      <w:r w:rsidRPr="009911D3">
        <w:t>990 billion in 2014</w:t>
      </w:r>
      <w:r w:rsidR="006C69AD">
        <w:rPr>
          <w:rStyle w:val="FootnoteReference"/>
        </w:rPr>
        <w:footnoteReference w:id="7"/>
      </w:r>
      <w:r w:rsidRPr="009911D3">
        <w:t>. McDonald</w:t>
      </w:r>
      <w:r w:rsidR="00C37DB9">
        <w:t>’</w:t>
      </w:r>
      <w:r w:rsidRPr="009911D3">
        <w:t>s continued to be the biggest player with a share of over 1</w:t>
      </w:r>
      <w:r w:rsidR="00C37DB9">
        <w:t xml:space="preserve"> per cent of the market,</w:t>
      </w:r>
      <w:r w:rsidRPr="009911D3">
        <w:t xml:space="preserve"> with K</w:t>
      </w:r>
      <w:r w:rsidR="00C37DB9">
        <w:t xml:space="preserve">entucky </w:t>
      </w:r>
      <w:r w:rsidRPr="009911D3">
        <w:t>F</w:t>
      </w:r>
      <w:r w:rsidR="00C37DB9">
        <w:t xml:space="preserve">ried </w:t>
      </w:r>
      <w:r w:rsidRPr="009911D3">
        <w:t>C</w:t>
      </w:r>
      <w:r w:rsidR="00C37DB9">
        <w:t>hicken</w:t>
      </w:r>
      <w:r w:rsidRPr="009911D3">
        <w:t xml:space="preserve"> and Subway coming a close </w:t>
      </w:r>
      <w:r w:rsidR="00C37DB9">
        <w:t>second</w:t>
      </w:r>
      <w:r w:rsidR="00C37DB9" w:rsidRPr="009911D3">
        <w:t xml:space="preserve"> </w:t>
      </w:r>
      <w:r w:rsidRPr="009911D3">
        <w:t xml:space="preserve">and </w:t>
      </w:r>
      <w:r w:rsidR="00C37DB9">
        <w:t>third</w:t>
      </w:r>
      <w:r w:rsidR="000B6839">
        <w:t>,</w:t>
      </w:r>
      <w:r w:rsidR="00C37DB9" w:rsidRPr="009911D3">
        <w:t xml:space="preserve"> </w:t>
      </w:r>
      <w:r w:rsidRPr="009911D3">
        <w:t>respectively. Domestic players were largely stand</w:t>
      </w:r>
      <w:r w:rsidR="00986652">
        <w:t>-</w:t>
      </w:r>
      <w:r w:rsidRPr="009911D3">
        <w:t>alone</w:t>
      </w:r>
      <w:r w:rsidR="00986652">
        <w:t>,</w:t>
      </w:r>
      <w:r w:rsidRPr="009911D3">
        <w:t xml:space="preserve"> independent units specific to their region</w:t>
      </w:r>
      <w:r w:rsidR="00C37DB9">
        <w:t>,</w:t>
      </w:r>
      <w:r w:rsidRPr="009911D3">
        <w:t xml:space="preserve"> while international players had a wider national footprint</w:t>
      </w:r>
      <w:r w:rsidR="00C37DB9">
        <w:t>.</w:t>
      </w:r>
      <w:r w:rsidR="00986652">
        <w:t xml:space="preserve"> </w:t>
      </w:r>
      <w:r w:rsidR="00C37DB9">
        <w:t>The p</w:t>
      </w:r>
      <w:r w:rsidRPr="009911D3">
        <w:t xml:space="preserve">reference of young consumers looking for variety and </w:t>
      </w:r>
      <w:r w:rsidR="00C37DB9">
        <w:t>W</w:t>
      </w:r>
      <w:r w:rsidRPr="009911D3">
        <w:t xml:space="preserve">estern cuisine at affordable prices was seen to drive growth in </w:t>
      </w:r>
      <w:r w:rsidR="00C37DB9">
        <w:t xml:space="preserve">the </w:t>
      </w:r>
      <w:r w:rsidR="00C37DB9" w:rsidRPr="009911D3">
        <w:t xml:space="preserve">fast food </w:t>
      </w:r>
      <w:r w:rsidRPr="009911D3">
        <w:t>sector</w:t>
      </w:r>
      <w:r w:rsidR="006C69AD">
        <w:rPr>
          <w:rStyle w:val="FootnoteReference"/>
        </w:rPr>
        <w:footnoteReference w:id="8"/>
      </w:r>
      <w:r w:rsidRPr="009911D3">
        <w:t xml:space="preserve">. </w:t>
      </w:r>
    </w:p>
    <w:p w14:paraId="48520F8C" w14:textId="0933C0A5" w:rsidR="00A07654" w:rsidRPr="009911D3" w:rsidRDefault="00A07654" w:rsidP="00207E35">
      <w:pPr>
        <w:pStyle w:val="BodyTextMain"/>
      </w:pPr>
      <w:r w:rsidRPr="009911D3">
        <w:lastRenderedPageBreak/>
        <w:t>High rental costs</w:t>
      </w:r>
      <w:r w:rsidR="00C37DB9">
        <w:t>,</w:t>
      </w:r>
      <w:r w:rsidRPr="009911D3">
        <w:t xml:space="preserve"> particularly in </w:t>
      </w:r>
      <w:r w:rsidR="00C37DB9">
        <w:t>large</w:t>
      </w:r>
      <w:r w:rsidR="00C37DB9" w:rsidRPr="009911D3">
        <w:t xml:space="preserve"> </w:t>
      </w:r>
      <w:r w:rsidRPr="009911D3">
        <w:t>cities</w:t>
      </w:r>
      <w:r w:rsidR="00C37DB9">
        <w:t>,</w:t>
      </w:r>
      <w:r w:rsidRPr="009911D3">
        <w:t xml:space="preserve"> were </w:t>
      </w:r>
      <w:r w:rsidR="00C37DB9">
        <w:t>a</w:t>
      </w:r>
      <w:r w:rsidRPr="009911D3">
        <w:t xml:space="preserve"> key challenge faced by </w:t>
      </w:r>
      <w:r w:rsidR="00C37DB9">
        <w:t xml:space="preserve">the </w:t>
      </w:r>
      <w:r w:rsidRPr="009911D3">
        <w:t>food</w:t>
      </w:r>
      <w:r w:rsidR="000B6839">
        <w:t xml:space="preserve"> </w:t>
      </w:r>
      <w:r w:rsidRPr="009911D3">
        <w:t>service industry. Another concern was the increasing popularity of technology</w:t>
      </w:r>
      <w:r w:rsidR="00C37DB9">
        <w:t>-</w:t>
      </w:r>
      <w:r w:rsidRPr="009911D3">
        <w:t>based app</w:t>
      </w:r>
      <w:r w:rsidR="00C37DB9">
        <w:t>lication</w:t>
      </w:r>
      <w:r w:rsidRPr="009911D3">
        <w:t xml:space="preserve">s </w:t>
      </w:r>
      <w:r w:rsidR="00C37DB9">
        <w:t xml:space="preserve">and </w:t>
      </w:r>
      <w:r w:rsidRPr="009911D3">
        <w:t xml:space="preserve">websites offering </w:t>
      </w:r>
      <w:r w:rsidR="000B6839" w:rsidRPr="009911D3">
        <w:t>third</w:t>
      </w:r>
      <w:r w:rsidR="000B6839">
        <w:t>-</w:t>
      </w:r>
      <w:r w:rsidRPr="009911D3">
        <w:t xml:space="preserve">party ordering and delivery services. </w:t>
      </w:r>
    </w:p>
    <w:p w14:paraId="0F2B3C16" w14:textId="77777777" w:rsidR="00A07654" w:rsidRPr="009911D3" w:rsidRDefault="00A07654" w:rsidP="00207E35">
      <w:pPr>
        <w:pStyle w:val="BodyTextMain"/>
      </w:pPr>
    </w:p>
    <w:p w14:paraId="08ACE3C0" w14:textId="77777777" w:rsidR="00A07654" w:rsidRPr="009911D3" w:rsidRDefault="00A07654" w:rsidP="00207E35">
      <w:pPr>
        <w:pStyle w:val="BodyTextMain"/>
      </w:pPr>
      <w:r w:rsidRPr="009911D3">
        <w:t xml:space="preserve">The emerging trends for the food service industry included experimentation, Indian brands going global, increased share of delivery and takeaway formats, </w:t>
      </w:r>
      <w:r w:rsidR="00D675B2">
        <w:t xml:space="preserve">and a </w:t>
      </w:r>
      <w:r w:rsidRPr="009911D3">
        <w:t xml:space="preserve">focus on value meals and </w:t>
      </w:r>
      <w:r w:rsidR="00664A67">
        <w:t>technology-</w:t>
      </w:r>
      <w:r w:rsidRPr="009911D3">
        <w:t>savvy consumers</w:t>
      </w:r>
      <w:r w:rsidR="00D675B2">
        <w:t>.</w:t>
      </w:r>
      <w:r w:rsidRPr="009911D3">
        <w:rPr>
          <w:rStyle w:val="FootnoteReference"/>
        </w:rPr>
        <w:footnoteReference w:id="9"/>
      </w:r>
      <w:r w:rsidRPr="009911D3">
        <w:t xml:space="preserve"> Wellness</w:t>
      </w:r>
      <w:r w:rsidR="00D675B2">
        <w:t>-</w:t>
      </w:r>
      <w:r w:rsidRPr="009911D3">
        <w:t>related categories such as health beverages, organic food</w:t>
      </w:r>
      <w:r w:rsidR="00D675B2">
        <w:t>,</w:t>
      </w:r>
      <w:r w:rsidRPr="009911D3">
        <w:t xml:space="preserve"> and low calorie fitness foods had </w:t>
      </w:r>
      <w:r w:rsidR="00D675B2">
        <w:t xml:space="preserve">also </w:t>
      </w:r>
      <w:r w:rsidRPr="009911D3">
        <w:t xml:space="preserve">seen an upward trend and were expected to grow. The demand for healthier food options was expected to expand from metro cities to </w:t>
      </w:r>
      <w:r w:rsidR="00D675B2">
        <w:t>T</w:t>
      </w:r>
      <w:r w:rsidRPr="009911D3">
        <w:t xml:space="preserve">ier 1 and </w:t>
      </w:r>
      <w:r w:rsidR="00D675B2">
        <w:t>T</w:t>
      </w:r>
      <w:r w:rsidRPr="009911D3">
        <w:t xml:space="preserve">ier 2 cities as well. </w:t>
      </w:r>
    </w:p>
    <w:p w14:paraId="6BA9E25D" w14:textId="77777777" w:rsidR="00A07654" w:rsidRPr="009911D3" w:rsidRDefault="00A07654" w:rsidP="00207E35">
      <w:pPr>
        <w:pStyle w:val="BodyTextMain"/>
      </w:pPr>
    </w:p>
    <w:p w14:paraId="6F5DEAAA" w14:textId="77777777" w:rsidR="00A07654" w:rsidRPr="009911D3" w:rsidRDefault="00A07654" w:rsidP="00207E35">
      <w:pPr>
        <w:pStyle w:val="BodyTextMain"/>
      </w:pPr>
    </w:p>
    <w:p w14:paraId="010076B8" w14:textId="77777777" w:rsidR="00A07654" w:rsidRPr="009911D3" w:rsidRDefault="00A07654" w:rsidP="00207E35">
      <w:pPr>
        <w:pStyle w:val="BodyTextMain"/>
        <w:keepNext/>
        <w:outlineLvl w:val="0"/>
        <w:rPr>
          <w:rFonts w:ascii="Arial" w:hAnsi="Arial" w:cs="Arial"/>
          <w:b/>
          <w:sz w:val="20"/>
          <w:szCs w:val="20"/>
        </w:rPr>
      </w:pPr>
      <w:r w:rsidRPr="009911D3">
        <w:rPr>
          <w:rFonts w:ascii="Arial" w:hAnsi="Arial" w:cs="Arial"/>
          <w:b/>
          <w:sz w:val="20"/>
          <w:szCs w:val="20"/>
        </w:rPr>
        <w:t>THE SATTVIKO CONCEPT</w:t>
      </w:r>
    </w:p>
    <w:p w14:paraId="09D7272C" w14:textId="77777777" w:rsidR="00A07654" w:rsidRPr="009911D3" w:rsidRDefault="00A07654" w:rsidP="00207E35">
      <w:pPr>
        <w:pStyle w:val="BodyTextMain"/>
        <w:keepNext/>
      </w:pPr>
    </w:p>
    <w:p w14:paraId="1E066A8D" w14:textId="37A3850B" w:rsidR="00A07654" w:rsidRPr="009911D3" w:rsidRDefault="00A07654" w:rsidP="00207E35">
      <w:pPr>
        <w:pStyle w:val="BodyTextMain"/>
        <w:keepNext/>
      </w:pPr>
      <w:r w:rsidRPr="009911D3">
        <w:t xml:space="preserve">Gupta and Sharma had been </w:t>
      </w:r>
      <w:r w:rsidR="00D675B2">
        <w:t>class</w:t>
      </w:r>
      <w:r w:rsidR="00D675B2" w:rsidRPr="009911D3">
        <w:t xml:space="preserve">mates </w:t>
      </w:r>
      <w:r w:rsidR="00D675B2">
        <w:t>at</w:t>
      </w:r>
      <w:r w:rsidR="00D675B2" w:rsidRPr="009911D3">
        <w:t xml:space="preserve"> </w:t>
      </w:r>
      <w:r w:rsidRPr="009911D3">
        <w:t xml:space="preserve">one of India’s top </w:t>
      </w:r>
      <w:r w:rsidR="00D675B2">
        <w:t>e</w:t>
      </w:r>
      <w:r w:rsidRPr="009911D3">
        <w:t xml:space="preserve">ngineering </w:t>
      </w:r>
      <w:r w:rsidR="00D675B2">
        <w:t>i</w:t>
      </w:r>
      <w:r w:rsidRPr="009911D3">
        <w:t xml:space="preserve">nstitutes, </w:t>
      </w:r>
      <w:r w:rsidR="00D675B2">
        <w:t xml:space="preserve">the Indian Institute of Technology </w:t>
      </w:r>
      <w:r w:rsidRPr="009911D3">
        <w:t xml:space="preserve">Roorkee. They had known each other for 10 years and both had been dabbling in entrepreneurship since their college days. One day in November 2013, </w:t>
      </w:r>
      <w:r w:rsidR="001D0DA4">
        <w:t>Gupta</w:t>
      </w:r>
      <w:r w:rsidRPr="009911D3">
        <w:t xml:space="preserve"> came across an interesting article on sattvik food in an in</w:t>
      </w:r>
      <w:r w:rsidR="00D675B2">
        <w:t>-</w:t>
      </w:r>
      <w:r w:rsidRPr="009911D3">
        <w:t xml:space="preserve">flight magazine. </w:t>
      </w:r>
      <w:r w:rsidR="00D675B2">
        <w:t>Gupta</w:t>
      </w:r>
      <w:r w:rsidR="00D675B2" w:rsidRPr="009911D3">
        <w:t xml:space="preserve"> </w:t>
      </w:r>
      <w:r w:rsidRPr="009911D3">
        <w:t>was excited by the unique strengths and health benefits of sattvik food</w:t>
      </w:r>
      <w:r w:rsidR="00147A68">
        <w:t>,</w:t>
      </w:r>
      <w:r w:rsidRPr="009911D3">
        <w:t xml:space="preserve"> and </w:t>
      </w:r>
      <w:r w:rsidR="00147A68">
        <w:t xml:space="preserve">was struck by </w:t>
      </w:r>
      <w:r w:rsidRPr="009911D3">
        <w:t xml:space="preserve">the possibilities </w:t>
      </w:r>
      <w:r w:rsidR="00147A68">
        <w:t>for</w:t>
      </w:r>
      <w:r w:rsidR="00147A68" w:rsidRPr="009911D3">
        <w:t xml:space="preserve"> </w:t>
      </w:r>
      <w:r w:rsidRPr="009911D3">
        <w:t>popularizing this concept. This was, as he call</w:t>
      </w:r>
      <w:r w:rsidR="00147A68">
        <w:t>ed</w:t>
      </w:r>
      <w:r w:rsidRPr="009911D3">
        <w:t xml:space="preserve"> it, his </w:t>
      </w:r>
      <w:r w:rsidR="0012679B">
        <w:t>“</w:t>
      </w:r>
      <w:r w:rsidR="00237442">
        <w:t>e</w:t>
      </w:r>
      <w:r w:rsidRPr="009911D3">
        <w:t>ureka moment</w:t>
      </w:r>
      <w:r w:rsidR="00147A68">
        <w:t>.</w:t>
      </w:r>
      <w:r w:rsidR="0012679B">
        <w:t>”</w:t>
      </w:r>
      <w:r w:rsidRPr="009911D3">
        <w:t xml:space="preserve"> </w:t>
      </w:r>
      <w:r w:rsidR="00B67C05">
        <w:t>Gupta</w:t>
      </w:r>
      <w:r w:rsidR="00B67C05" w:rsidRPr="009911D3">
        <w:t xml:space="preserve"> </w:t>
      </w:r>
      <w:r w:rsidRPr="009911D3">
        <w:t xml:space="preserve">immediately texted </w:t>
      </w:r>
      <w:r w:rsidR="001D0DA4">
        <w:t>Sharma</w:t>
      </w:r>
      <w:r w:rsidRPr="009911D3">
        <w:t xml:space="preserve"> and they started researching the idea.</w:t>
      </w:r>
    </w:p>
    <w:p w14:paraId="77325E9A" w14:textId="77777777" w:rsidR="00A07654" w:rsidRPr="009911D3" w:rsidRDefault="00A07654" w:rsidP="00207E35">
      <w:pPr>
        <w:pStyle w:val="BodyTextMain"/>
      </w:pPr>
    </w:p>
    <w:p w14:paraId="6264250E" w14:textId="217224E1" w:rsidR="00A07654" w:rsidRPr="009911D3" w:rsidRDefault="00A07654" w:rsidP="00207E35">
      <w:pPr>
        <w:pStyle w:val="BodyTextMain"/>
      </w:pPr>
      <w:r w:rsidRPr="009911D3">
        <w:t xml:space="preserve">Being young, </w:t>
      </w:r>
      <w:r w:rsidR="001D0DA4">
        <w:t>Gupta</w:t>
      </w:r>
      <w:r w:rsidRPr="009911D3">
        <w:t xml:space="preserve"> and </w:t>
      </w:r>
      <w:r w:rsidR="001D0DA4">
        <w:t>Sharma</w:t>
      </w:r>
      <w:r w:rsidRPr="009911D3">
        <w:t xml:space="preserve"> liked to go out with friends to trendy</w:t>
      </w:r>
      <w:r w:rsidR="00B67C05">
        <w:t>,</w:t>
      </w:r>
      <w:r w:rsidRPr="009911D3">
        <w:t xml:space="preserve"> yet economical</w:t>
      </w:r>
      <w:r w:rsidR="00B67C05">
        <w:t>,</w:t>
      </w:r>
      <w:r w:rsidRPr="009911D3">
        <w:t xml:space="preserve"> restaurants. They decided to look for restaurants that served </w:t>
      </w:r>
      <w:r w:rsidR="00B67C05">
        <w:t xml:space="preserve">the </w:t>
      </w:r>
      <w:r w:rsidRPr="009911D3">
        <w:t xml:space="preserve">sattvik </w:t>
      </w:r>
      <w:r w:rsidR="00B67C05">
        <w:t>type</w:t>
      </w:r>
      <w:r w:rsidR="00B67C05" w:rsidRPr="009911D3">
        <w:t xml:space="preserve"> </w:t>
      </w:r>
      <w:r w:rsidRPr="009911D3">
        <w:t>of food, but were surprised to find hardly any options. There were many vegetarian</w:t>
      </w:r>
      <w:r w:rsidR="00B67C05">
        <w:t>-</w:t>
      </w:r>
      <w:r w:rsidRPr="009911D3">
        <w:t xml:space="preserve">only restaurants, most of which served traditional Indian cuisine, but </w:t>
      </w:r>
      <w:r w:rsidR="00B67C05">
        <w:t xml:space="preserve">the food was </w:t>
      </w:r>
      <w:r w:rsidRPr="009911D3">
        <w:t>not necessarily cooked the sattvik way. The target audience for the</w:t>
      </w:r>
      <w:r w:rsidR="00472029">
        <w:t xml:space="preserve"> vegetarian</w:t>
      </w:r>
      <w:r w:rsidRPr="009911D3">
        <w:t xml:space="preserve"> </w:t>
      </w:r>
      <w:r w:rsidR="00B67C05">
        <w:t xml:space="preserve">restaurants </w:t>
      </w:r>
      <w:r w:rsidRPr="009911D3">
        <w:t>were generally the middle</w:t>
      </w:r>
      <w:r w:rsidR="00B67C05">
        <w:t>-</w:t>
      </w:r>
      <w:r w:rsidRPr="009911D3">
        <w:t>aged and family crowd looking for good</w:t>
      </w:r>
      <w:r w:rsidR="00B67C05">
        <w:t>,</w:t>
      </w:r>
      <w:r w:rsidRPr="009911D3">
        <w:t xml:space="preserve"> vegetarian</w:t>
      </w:r>
      <w:r w:rsidR="00B67C05">
        <w:t>,</w:t>
      </w:r>
      <w:r w:rsidRPr="009911D3">
        <w:t xml:space="preserve"> traditional cuisine. Such places may </w:t>
      </w:r>
      <w:r w:rsidR="00B67C05">
        <w:t xml:space="preserve">have </w:t>
      </w:r>
      <w:r w:rsidRPr="009911D3">
        <w:t>be</w:t>
      </w:r>
      <w:r w:rsidR="00B67C05">
        <w:t>en</w:t>
      </w:r>
      <w:r w:rsidRPr="009911D3">
        <w:t xml:space="preserve"> </w:t>
      </w:r>
      <w:r w:rsidR="00B67C05" w:rsidRPr="009911D3">
        <w:t xml:space="preserve">occasionally </w:t>
      </w:r>
      <w:r w:rsidRPr="009911D3">
        <w:t>patronized by the youth</w:t>
      </w:r>
      <w:r w:rsidR="00B67C05">
        <w:t>,</w:t>
      </w:r>
      <w:r w:rsidRPr="009911D3">
        <w:t xml:space="preserve"> but were not generally consider</w:t>
      </w:r>
      <w:r w:rsidR="00B67C05">
        <w:t>ed</w:t>
      </w:r>
      <w:r w:rsidRPr="009911D3">
        <w:t xml:space="preserve"> </w:t>
      </w:r>
      <w:r w:rsidR="00B67C05">
        <w:t>by</w:t>
      </w:r>
      <w:r w:rsidRPr="009911D3">
        <w:t xml:space="preserve"> those looking for trendy or healthy food. At the same time</w:t>
      </w:r>
      <w:r w:rsidR="00B67C05">
        <w:t>,</w:t>
      </w:r>
      <w:r w:rsidRPr="009911D3">
        <w:t xml:space="preserve"> there were new and upcoming options for light and healthy food, but these were localized and cater</w:t>
      </w:r>
      <w:r w:rsidR="00B67C05">
        <w:t>ed</w:t>
      </w:r>
      <w:r w:rsidRPr="009911D3">
        <w:t xml:space="preserve"> to a relatively niche segment of fitness</w:t>
      </w:r>
      <w:r w:rsidR="000B6839">
        <w:t>-</w:t>
      </w:r>
      <w:r w:rsidRPr="009911D3">
        <w:t>conscious consumers.</w:t>
      </w:r>
    </w:p>
    <w:p w14:paraId="36EE69EC" w14:textId="77777777" w:rsidR="00A07654" w:rsidRPr="009911D3" w:rsidRDefault="00A07654" w:rsidP="00207E35">
      <w:pPr>
        <w:pStyle w:val="BodyTextMain"/>
      </w:pPr>
    </w:p>
    <w:p w14:paraId="7362426C" w14:textId="77777777" w:rsidR="00A960DA" w:rsidRPr="00522EEB" w:rsidRDefault="00A960DA" w:rsidP="00207E35">
      <w:pPr>
        <w:pStyle w:val="BodyTextMain"/>
        <w:rPr>
          <w:spacing w:val="-2"/>
          <w:kern w:val="22"/>
        </w:rPr>
      </w:pPr>
      <w:r w:rsidRPr="00522EEB">
        <w:rPr>
          <w:spacing w:val="-2"/>
          <w:kern w:val="22"/>
        </w:rPr>
        <w:t xml:space="preserve">Gupta and Sharma </w:t>
      </w:r>
      <w:r w:rsidR="00A07654" w:rsidRPr="00522EEB">
        <w:rPr>
          <w:spacing w:val="-2"/>
          <w:kern w:val="22"/>
        </w:rPr>
        <w:t xml:space="preserve">researched the preparation and benefits of sattvik food, gradually becoming ardent believers </w:t>
      </w:r>
      <w:r w:rsidR="00AD30A7" w:rsidRPr="00522EEB">
        <w:rPr>
          <w:spacing w:val="-2"/>
          <w:kern w:val="22"/>
        </w:rPr>
        <w:t xml:space="preserve">in </w:t>
      </w:r>
      <w:r w:rsidRPr="00522EEB">
        <w:rPr>
          <w:spacing w:val="-2"/>
          <w:kern w:val="22"/>
        </w:rPr>
        <w:t xml:space="preserve">the </w:t>
      </w:r>
      <w:r w:rsidR="00A07654" w:rsidRPr="00522EEB">
        <w:rPr>
          <w:spacing w:val="-2"/>
          <w:kern w:val="22"/>
        </w:rPr>
        <w:t>concept</w:t>
      </w:r>
      <w:r w:rsidRPr="00522EEB">
        <w:rPr>
          <w:spacing w:val="-2"/>
          <w:kern w:val="22"/>
        </w:rPr>
        <w:t>. They</w:t>
      </w:r>
      <w:r w:rsidR="00A07654" w:rsidRPr="00522EEB">
        <w:rPr>
          <w:spacing w:val="-2"/>
          <w:kern w:val="22"/>
        </w:rPr>
        <w:t xml:space="preserve"> </w:t>
      </w:r>
      <w:r w:rsidR="00AD30A7" w:rsidRPr="00522EEB">
        <w:rPr>
          <w:spacing w:val="-2"/>
          <w:kern w:val="22"/>
        </w:rPr>
        <w:t xml:space="preserve">began to </w:t>
      </w:r>
      <w:r w:rsidR="00A07654" w:rsidRPr="00522EEB">
        <w:rPr>
          <w:spacing w:val="-2"/>
          <w:kern w:val="22"/>
        </w:rPr>
        <w:t>think of a way to make this popular and appealing. According to them</w:t>
      </w:r>
      <w:r w:rsidRPr="00522EEB">
        <w:rPr>
          <w:spacing w:val="-2"/>
          <w:kern w:val="22"/>
        </w:rPr>
        <w:t>:</w:t>
      </w:r>
    </w:p>
    <w:p w14:paraId="1B9B1236" w14:textId="77777777" w:rsidR="00A960DA" w:rsidRDefault="00A960DA" w:rsidP="00207E35">
      <w:pPr>
        <w:pStyle w:val="BodyTextMain"/>
      </w:pPr>
    </w:p>
    <w:p w14:paraId="27166787" w14:textId="77777777" w:rsidR="00A07654" w:rsidRDefault="00A07654" w:rsidP="00207E35">
      <w:pPr>
        <w:pStyle w:val="BodyTextMain"/>
        <w:ind w:left="720"/>
      </w:pPr>
      <w:r w:rsidRPr="009911D3">
        <w:t xml:space="preserve">We wanted to offer an option </w:t>
      </w:r>
      <w:r w:rsidR="00A960DA">
        <w:t>that</w:t>
      </w:r>
      <w:r w:rsidR="00A960DA" w:rsidRPr="009911D3">
        <w:t xml:space="preserve"> </w:t>
      </w:r>
      <w:r w:rsidRPr="009911D3">
        <w:t>was economical, consistent in quality, energi</w:t>
      </w:r>
      <w:r w:rsidR="00A960DA">
        <w:t>z</w:t>
      </w:r>
      <w:r w:rsidRPr="009911D3">
        <w:t>ing</w:t>
      </w:r>
      <w:r w:rsidR="00A960DA">
        <w:t>,</w:t>
      </w:r>
      <w:r w:rsidRPr="009911D3">
        <w:t xml:space="preserve"> and also great in taste. This is why we chose to focus on </w:t>
      </w:r>
      <w:r w:rsidR="00A960DA">
        <w:t>s</w:t>
      </w:r>
      <w:r w:rsidRPr="009911D3">
        <w:t>attvik cooking</w:t>
      </w:r>
      <w:r w:rsidR="00A960DA">
        <w:t>,</w:t>
      </w:r>
      <w:r w:rsidRPr="009911D3">
        <w:t xml:space="preserve"> which is wholesome and tasty. In the sphere of health, yoga, which originated from India</w:t>
      </w:r>
      <w:r w:rsidR="00A960DA">
        <w:t>,</w:t>
      </w:r>
      <w:r w:rsidRPr="009911D3">
        <w:t xml:space="preserve"> was already accepted worldwide. But food was also an important component of health, particularly food that has the power to energi</w:t>
      </w:r>
      <w:r w:rsidR="00A960DA">
        <w:t>z</w:t>
      </w:r>
      <w:r w:rsidRPr="009911D3">
        <w:t>e us and maximi</w:t>
      </w:r>
      <w:r w:rsidR="00A960DA">
        <w:t>z</w:t>
      </w:r>
      <w:r w:rsidRPr="009911D3">
        <w:t>e our potential. This concept was not popular even in India in the current times and barely known globally. We were driven by the idea of leaving a legacy beyond our lives and wanted to create something big. That is how we visualized Sattviko</w:t>
      </w:r>
      <w:r w:rsidR="00A960DA">
        <w:t>—</w:t>
      </w:r>
      <w:r w:rsidRPr="009911D3">
        <w:t xml:space="preserve">a brand so </w:t>
      </w:r>
      <w:r w:rsidR="00A960DA" w:rsidRPr="007361DE">
        <w:rPr>
          <w:i/>
        </w:rPr>
        <w:t>big</w:t>
      </w:r>
      <w:r w:rsidR="00A960DA" w:rsidRPr="009911D3">
        <w:t xml:space="preserve"> </w:t>
      </w:r>
      <w:r w:rsidRPr="009911D3">
        <w:t xml:space="preserve">that it would </w:t>
      </w:r>
      <w:r w:rsidR="00A960DA">
        <w:t>[affect]</w:t>
      </w:r>
      <w:r w:rsidRPr="009911D3">
        <w:t xml:space="preserve"> international competition and leave its impact on consumer lifestyle.</w:t>
      </w:r>
    </w:p>
    <w:p w14:paraId="51B50160" w14:textId="77777777" w:rsidR="00522EEB" w:rsidRPr="009911D3" w:rsidRDefault="00522EEB" w:rsidP="00207E35">
      <w:pPr>
        <w:pStyle w:val="BodyTextMain"/>
        <w:ind w:left="720"/>
      </w:pPr>
    </w:p>
    <w:p w14:paraId="218E6B94" w14:textId="34DCBBC3" w:rsidR="00A07654" w:rsidRPr="009911D3" w:rsidRDefault="00A07654" w:rsidP="00207E35">
      <w:pPr>
        <w:pStyle w:val="BodyTextMain"/>
      </w:pPr>
      <w:r w:rsidRPr="009911D3">
        <w:t>From the very beginning</w:t>
      </w:r>
      <w:r w:rsidR="00A960DA">
        <w:t>,</w:t>
      </w:r>
      <w:r w:rsidRPr="009911D3">
        <w:t xml:space="preserve"> the friends were clear that their core value proposition would revolve around sattvik food and </w:t>
      </w:r>
      <w:r w:rsidR="00A960DA">
        <w:t>its</w:t>
      </w:r>
      <w:r w:rsidR="00A960DA" w:rsidRPr="009911D3">
        <w:t xml:space="preserve"> embodied </w:t>
      </w:r>
      <w:r w:rsidRPr="009911D3">
        <w:t>values. And since they wanted to popularize this concept</w:t>
      </w:r>
      <w:r w:rsidR="003F0779">
        <w:t>,</w:t>
      </w:r>
      <w:r w:rsidRPr="009911D3">
        <w:t xml:space="preserve"> they decided to make </w:t>
      </w:r>
      <w:r w:rsidR="003F0779">
        <w:t>sattvik</w:t>
      </w:r>
      <w:r w:rsidR="003F0779" w:rsidRPr="009911D3">
        <w:t xml:space="preserve"> </w:t>
      </w:r>
      <w:r w:rsidRPr="009911D3">
        <w:t xml:space="preserve">a part of their brand name. The name </w:t>
      </w:r>
      <w:r w:rsidR="0012679B">
        <w:t>“</w:t>
      </w:r>
      <w:r w:rsidRPr="009911D3">
        <w:t>Sattviko</w:t>
      </w:r>
      <w:r w:rsidR="0012679B">
        <w:t>”</w:t>
      </w:r>
      <w:r w:rsidRPr="009911D3">
        <w:t xml:space="preserve"> came easily to them. It was simple and meaningful</w:t>
      </w:r>
      <w:r w:rsidR="003F0779">
        <w:t>,</w:t>
      </w:r>
      <w:r w:rsidRPr="009911D3">
        <w:t xml:space="preserve"> and representative of their key product benefit. They decided to adopt th</w:t>
      </w:r>
      <w:r w:rsidR="003F0779">
        <w:t>e name</w:t>
      </w:r>
      <w:r w:rsidRPr="009911D3">
        <w:t xml:space="preserve"> once all </w:t>
      </w:r>
      <w:r w:rsidR="003F0779">
        <w:t xml:space="preserve">the </w:t>
      </w:r>
      <w:r w:rsidRPr="009911D3">
        <w:t xml:space="preserve">regulatory checks </w:t>
      </w:r>
      <w:r w:rsidR="003F0779">
        <w:t>had been cleared</w:t>
      </w:r>
      <w:r w:rsidRPr="009911D3">
        <w:t>.</w:t>
      </w:r>
      <w:r w:rsidR="00913621">
        <w:t xml:space="preserve"> </w:t>
      </w:r>
    </w:p>
    <w:p w14:paraId="7A34B6F2" w14:textId="7DA6DA0F" w:rsidR="00F46B3B" w:rsidRDefault="00A07654" w:rsidP="00207E35">
      <w:pPr>
        <w:pStyle w:val="BodyTextMain"/>
      </w:pPr>
      <w:r w:rsidRPr="009911D3">
        <w:lastRenderedPageBreak/>
        <w:t>At this stage</w:t>
      </w:r>
      <w:r w:rsidR="003F0779">
        <w:t>,</w:t>
      </w:r>
      <w:r w:rsidRPr="009911D3">
        <w:t xml:space="preserve"> </w:t>
      </w:r>
      <w:r w:rsidR="003F0779">
        <w:t>Gupta and Sharma</w:t>
      </w:r>
      <w:r w:rsidR="003F0779" w:rsidRPr="009911D3">
        <w:t xml:space="preserve"> </w:t>
      </w:r>
      <w:r w:rsidRPr="009911D3">
        <w:t>thought it best that before proceeding further</w:t>
      </w:r>
      <w:r w:rsidR="003F0779">
        <w:t>,</w:t>
      </w:r>
      <w:r w:rsidRPr="009911D3">
        <w:t xml:space="preserve"> they </w:t>
      </w:r>
      <w:r w:rsidR="003F0779">
        <w:t>discuss</w:t>
      </w:r>
      <w:r w:rsidR="003F0779" w:rsidRPr="009911D3">
        <w:t xml:space="preserve"> </w:t>
      </w:r>
      <w:r w:rsidRPr="009911D3">
        <w:t xml:space="preserve">their idea with mentors and business experts. According to </w:t>
      </w:r>
      <w:r w:rsidR="001D0DA4">
        <w:t>Gupta</w:t>
      </w:r>
      <w:r w:rsidRPr="009911D3">
        <w:t xml:space="preserve">, </w:t>
      </w:r>
      <w:r w:rsidR="0012679B">
        <w:t>“</w:t>
      </w:r>
      <w:r w:rsidRPr="009911D3">
        <w:t>The more you talk and discuss your idea</w:t>
      </w:r>
      <w:r w:rsidR="003F0779">
        <w:t>,</w:t>
      </w:r>
      <w:r w:rsidRPr="009911D3">
        <w:t xml:space="preserve"> the more it begins to crystallize and take shape.</w:t>
      </w:r>
      <w:r w:rsidR="0012679B">
        <w:t>”</w:t>
      </w:r>
      <w:r w:rsidRPr="009911D3">
        <w:t xml:space="preserve"> They decided to connect with a mentor they had been in touch with earlier</w:t>
      </w:r>
      <w:r w:rsidR="003F0779">
        <w:t>,</w:t>
      </w:r>
      <w:r w:rsidRPr="009911D3">
        <w:t xml:space="preserve"> and </w:t>
      </w:r>
      <w:r w:rsidR="003F0779">
        <w:t>to</w:t>
      </w:r>
      <w:r w:rsidR="003F0779" w:rsidRPr="009911D3">
        <w:t xml:space="preserve"> </w:t>
      </w:r>
      <w:r w:rsidRPr="009911D3">
        <w:t>seek opinion</w:t>
      </w:r>
      <w:r w:rsidR="003F0779">
        <w:t>s</w:t>
      </w:r>
      <w:r w:rsidRPr="009911D3">
        <w:t xml:space="preserve"> from marketing experts and other experienced entrepreneurs. </w:t>
      </w:r>
      <w:r w:rsidR="003F0779">
        <w:t>After soliciting</w:t>
      </w:r>
      <w:r w:rsidR="003F0779" w:rsidRPr="009911D3">
        <w:t xml:space="preserve"> </w:t>
      </w:r>
      <w:r w:rsidRPr="009911D3">
        <w:t>all the</w:t>
      </w:r>
      <w:r w:rsidR="003F0779">
        <w:t xml:space="preserve"> feedback</w:t>
      </w:r>
      <w:r w:rsidRPr="009911D3">
        <w:t xml:space="preserve">, the two </w:t>
      </w:r>
      <w:r w:rsidR="003F0779">
        <w:t>friends</w:t>
      </w:r>
      <w:r w:rsidR="003F0779" w:rsidRPr="009911D3">
        <w:t xml:space="preserve"> </w:t>
      </w:r>
      <w:r w:rsidRPr="009911D3">
        <w:t>came away with the following set of questions</w:t>
      </w:r>
      <w:r w:rsidR="000B6839">
        <w:t>:</w:t>
      </w:r>
      <w:r w:rsidR="007361DE">
        <w:t xml:space="preserve"> </w:t>
      </w:r>
      <w:r w:rsidRPr="009911D3">
        <w:t>What kind of sattvik food would they like to offer?</w:t>
      </w:r>
      <w:r w:rsidR="004C57F7">
        <w:t xml:space="preserve"> </w:t>
      </w:r>
      <w:r w:rsidRPr="009911D3">
        <w:t xml:space="preserve">Which </w:t>
      </w:r>
      <w:r w:rsidR="003F0779">
        <w:t>type</w:t>
      </w:r>
      <w:r w:rsidR="003F0779" w:rsidRPr="009911D3">
        <w:t xml:space="preserve"> </w:t>
      </w:r>
      <w:r w:rsidRPr="009911D3">
        <w:t>of consumer would they target? Why would these customers want to have sattvik food?</w:t>
      </w:r>
      <w:r w:rsidR="007361DE">
        <w:t xml:space="preserve"> </w:t>
      </w:r>
      <w:r w:rsidRPr="009911D3">
        <w:t>In what different ways</w:t>
      </w:r>
      <w:r w:rsidR="003F0779">
        <w:t xml:space="preserve"> or</w:t>
      </w:r>
      <w:r w:rsidRPr="009911D3">
        <w:t xml:space="preserve"> formats could sattvik food be served to consumers?</w:t>
      </w:r>
      <w:r w:rsidR="004C57F7">
        <w:t xml:space="preserve"> </w:t>
      </w:r>
      <w:r w:rsidR="007361DE">
        <w:t xml:space="preserve"> </w:t>
      </w:r>
      <w:r w:rsidRPr="009911D3">
        <w:t xml:space="preserve">What did they want </w:t>
      </w:r>
      <w:r w:rsidR="0012679B">
        <w:t>“</w:t>
      </w:r>
      <w:r w:rsidRPr="009911D3">
        <w:t>Sattviko</w:t>
      </w:r>
      <w:r w:rsidR="0012679B">
        <w:t>”</w:t>
      </w:r>
      <w:r w:rsidRPr="009911D3">
        <w:t xml:space="preserve"> to be? </w:t>
      </w:r>
    </w:p>
    <w:p w14:paraId="535B6437" w14:textId="77777777" w:rsidR="007C5AC2" w:rsidRPr="009911D3" w:rsidRDefault="007C5AC2" w:rsidP="00207E35">
      <w:pPr>
        <w:pStyle w:val="BodyTextMain"/>
        <w:ind w:left="360"/>
      </w:pPr>
    </w:p>
    <w:p w14:paraId="74206705" w14:textId="620F51F7" w:rsidR="00A07654" w:rsidRPr="009911D3" w:rsidRDefault="00A07654" w:rsidP="00207E35">
      <w:pPr>
        <w:pStyle w:val="BodyTextMain"/>
      </w:pPr>
      <w:r w:rsidRPr="009911D3">
        <w:t xml:space="preserve">As they brainstormed, </w:t>
      </w:r>
      <w:r w:rsidR="001D0DA4">
        <w:t>Sharma</w:t>
      </w:r>
      <w:r w:rsidRPr="009911D3">
        <w:t xml:space="preserve"> pointed out that all these questions were interlinked</w:t>
      </w:r>
      <w:r w:rsidR="003F0779">
        <w:t>. I</w:t>
      </w:r>
      <w:r w:rsidRPr="009911D3">
        <w:t xml:space="preserve">f they decided who their target customers should be, then the rest of the questions could be answered one by one. That seemed pretty easy </w:t>
      </w:r>
      <w:r w:rsidR="007225A6">
        <w:t>in the</w:t>
      </w:r>
      <w:r w:rsidR="007225A6" w:rsidRPr="009911D3">
        <w:t xml:space="preserve"> </w:t>
      </w:r>
      <w:r w:rsidRPr="009911D3">
        <w:t>begin</w:t>
      </w:r>
      <w:r w:rsidR="008D237B">
        <w:t>ning;</w:t>
      </w:r>
      <w:r w:rsidRPr="009911D3">
        <w:t xml:space="preserve"> everyone who liked to eat out could be potential customers. But that was an answer </w:t>
      </w:r>
      <w:r w:rsidR="007225A6">
        <w:t>that</w:t>
      </w:r>
      <w:r w:rsidR="007225A6" w:rsidRPr="009911D3">
        <w:t xml:space="preserve"> </w:t>
      </w:r>
      <w:r w:rsidRPr="009911D3">
        <w:t>the experts had rejected outright</w:t>
      </w:r>
      <w:r w:rsidR="007225A6">
        <w:t>:</w:t>
      </w:r>
      <w:r w:rsidRPr="009911D3">
        <w:t xml:space="preserve"> </w:t>
      </w:r>
      <w:r w:rsidR="0012679B">
        <w:t>“</w:t>
      </w:r>
      <w:r w:rsidRPr="009911D3">
        <w:t xml:space="preserve">You need to decide who </w:t>
      </w:r>
      <w:r w:rsidR="007225A6">
        <w:t>is</w:t>
      </w:r>
      <w:r w:rsidR="007225A6" w:rsidRPr="009911D3">
        <w:t xml:space="preserve"> </w:t>
      </w:r>
      <w:r w:rsidRPr="009911D3">
        <w:t>likely to appreciate the value</w:t>
      </w:r>
      <w:r w:rsidR="007225A6">
        <w:t xml:space="preserve">, </w:t>
      </w:r>
      <w:r w:rsidRPr="009911D3">
        <w:t>product</w:t>
      </w:r>
      <w:r w:rsidR="007225A6">
        <w:t xml:space="preserve">, and </w:t>
      </w:r>
      <w:r w:rsidRPr="009911D3">
        <w:t>service you are offering. For whom would it add most value?</w:t>
      </w:r>
      <w:r w:rsidR="0012679B">
        <w:t>”</w:t>
      </w:r>
      <w:r w:rsidRPr="009911D3">
        <w:t xml:space="preserve"> They advised</w:t>
      </w:r>
      <w:r w:rsidR="007225A6">
        <w:t xml:space="preserve"> the friends</w:t>
      </w:r>
      <w:r w:rsidRPr="009911D3">
        <w:t xml:space="preserve">, </w:t>
      </w:r>
      <w:r w:rsidR="0012679B">
        <w:t>“</w:t>
      </w:r>
      <w:r w:rsidRPr="009911D3">
        <w:t>Different types of people would have different requirements and expectations. You cannot fulfil all with the same value proposition. So decide who would be your core target group. Understand them and design your strategy so that their needs are fulfilled in the best possible manner.</w:t>
      </w:r>
      <w:r w:rsidR="0012679B">
        <w:t>”</w:t>
      </w:r>
    </w:p>
    <w:p w14:paraId="1A1D313E" w14:textId="77777777" w:rsidR="00A07654" w:rsidRPr="009911D3" w:rsidRDefault="00A07654" w:rsidP="00207E35">
      <w:pPr>
        <w:pStyle w:val="BodyTextMain"/>
      </w:pPr>
    </w:p>
    <w:p w14:paraId="6CF6C5E7" w14:textId="3722CAAA" w:rsidR="00C46F01" w:rsidRDefault="0012679B" w:rsidP="00207E35">
      <w:pPr>
        <w:pStyle w:val="BodyTextMain"/>
      </w:pPr>
      <w:r>
        <w:t>“</w:t>
      </w:r>
      <w:r w:rsidR="00A07654" w:rsidRPr="009911D3">
        <w:t>I guess we need to narrow down our target segment,</w:t>
      </w:r>
      <w:r>
        <w:t>”</w:t>
      </w:r>
      <w:r w:rsidR="00A07654" w:rsidRPr="009911D3">
        <w:t xml:space="preserve"> said </w:t>
      </w:r>
      <w:r w:rsidR="001D0DA4">
        <w:t>Gupta</w:t>
      </w:r>
      <w:r w:rsidR="007225A6">
        <w:t>.</w:t>
      </w:r>
      <w:r w:rsidR="00A07654" w:rsidRPr="009911D3">
        <w:t xml:space="preserve"> </w:t>
      </w:r>
      <w:r>
        <w:t>“</w:t>
      </w:r>
      <w:r w:rsidR="00A07654" w:rsidRPr="009911D3">
        <w:t>Should we look at youth? They are the ones who like to go out a lot and they are also open to try new things.</w:t>
      </w:r>
      <w:r>
        <w:t>”</w:t>
      </w:r>
      <w:r w:rsidR="00A07654" w:rsidRPr="009911D3">
        <w:t xml:space="preserve"> </w:t>
      </w:r>
    </w:p>
    <w:p w14:paraId="52131977" w14:textId="77777777" w:rsidR="00C46F01" w:rsidRDefault="00C46F01" w:rsidP="00207E35">
      <w:pPr>
        <w:pStyle w:val="BodyTextMain"/>
      </w:pPr>
    </w:p>
    <w:p w14:paraId="41C4CF75" w14:textId="32DBA169" w:rsidR="00C46F01" w:rsidRDefault="0012679B" w:rsidP="00207E35">
      <w:pPr>
        <w:pStyle w:val="BodyTextMain"/>
      </w:pPr>
      <w:r>
        <w:t>“</w:t>
      </w:r>
      <w:r w:rsidR="00A07654" w:rsidRPr="009911D3">
        <w:t>Yes</w:t>
      </w:r>
      <w:r w:rsidR="007225A6">
        <w:t>,</w:t>
      </w:r>
      <w:r w:rsidR="00A07654" w:rsidRPr="009911D3">
        <w:t xml:space="preserve"> </w:t>
      </w:r>
      <w:r w:rsidR="007225A6">
        <w:t>t</w:t>
      </w:r>
      <w:r w:rsidR="00A07654" w:rsidRPr="009911D3">
        <w:t>hat’s true,</w:t>
      </w:r>
      <w:r>
        <w:t>”</w:t>
      </w:r>
      <w:r w:rsidR="00A07654" w:rsidRPr="009911D3">
        <w:t xml:space="preserve"> added </w:t>
      </w:r>
      <w:r w:rsidR="001D0DA4">
        <w:t>Sharma</w:t>
      </w:r>
      <w:r w:rsidR="00D85628">
        <w:t>,</w:t>
      </w:r>
      <w:r w:rsidR="00A07654" w:rsidRPr="009911D3">
        <w:t xml:space="preserve"> </w:t>
      </w:r>
      <w:r>
        <w:t>“</w:t>
      </w:r>
      <w:r w:rsidR="00D85628">
        <w:t>b</w:t>
      </w:r>
      <w:r w:rsidR="00A07654" w:rsidRPr="009911D3">
        <w:t>ut do you think youth will be attracted to the concept o</w:t>
      </w:r>
      <w:r w:rsidR="00C46F01">
        <w:t>f sattvik food?</w:t>
      </w:r>
      <w:r>
        <w:t>”</w:t>
      </w:r>
    </w:p>
    <w:p w14:paraId="3657A48E" w14:textId="77777777" w:rsidR="00C46F01" w:rsidRDefault="00C46F01" w:rsidP="00207E35">
      <w:pPr>
        <w:pStyle w:val="BodyTextMain"/>
      </w:pPr>
    </w:p>
    <w:p w14:paraId="5B50A863" w14:textId="77777777" w:rsidR="00B9506E" w:rsidRDefault="00B9506E" w:rsidP="00207E35">
      <w:pPr>
        <w:pStyle w:val="BodyTextMain"/>
      </w:pPr>
      <w:r>
        <w:t>Gupta agreed:</w:t>
      </w:r>
    </w:p>
    <w:p w14:paraId="4058BEC6" w14:textId="77777777" w:rsidR="00B9506E" w:rsidRDefault="00B9506E" w:rsidP="00207E35">
      <w:pPr>
        <w:pStyle w:val="BodyTextMain"/>
      </w:pPr>
    </w:p>
    <w:p w14:paraId="279B7F7B" w14:textId="1B14659E" w:rsidR="00C46F01" w:rsidRDefault="00A07654" w:rsidP="0012679B">
      <w:pPr>
        <w:pStyle w:val="BodyTextMain"/>
        <w:ind w:left="720"/>
      </w:pPr>
      <w:r w:rsidRPr="009911D3">
        <w:t>Maybe not,</w:t>
      </w:r>
      <w:r w:rsidR="00B9506E">
        <w:t xml:space="preserve"> </w:t>
      </w:r>
      <w:r w:rsidRPr="009911D3">
        <w:t>but we need not go the traditional way. We can present sattvik food in a modern and interesting manner. Also, we need not restrict ourselves to youth but can focus more on young working people with spending power. They would probably eat out both with friends and family. This should be a large enough segment even if we were to only look at the vegetarians. There are many people in India who even today are particular about where they eat</w:t>
      </w:r>
      <w:r w:rsidR="007225A6">
        <w:t>,</w:t>
      </w:r>
      <w:r w:rsidRPr="009911D3">
        <w:t xml:space="preserve"> and </w:t>
      </w:r>
      <w:r w:rsidR="007225A6">
        <w:t xml:space="preserve">wonder </w:t>
      </w:r>
      <w:r w:rsidRPr="009911D3">
        <w:t xml:space="preserve">if vegetarian food has been cooked in kitchens </w:t>
      </w:r>
      <w:r w:rsidR="007225A6">
        <w:t>that</w:t>
      </w:r>
      <w:r w:rsidR="007225A6" w:rsidRPr="009911D3">
        <w:t xml:space="preserve"> </w:t>
      </w:r>
      <w:r w:rsidRPr="009911D3">
        <w:t>don’t serve non</w:t>
      </w:r>
      <w:r w:rsidR="007225A6">
        <w:t>-</w:t>
      </w:r>
      <w:r w:rsidRPr="009911D3">
        <w:t xml:space="preserve">vegetarian food. </w:t>
      </w:r>
    </w:p>
    <w:p w14:paraId="13766B73" w14:textId="77777777" w:rsidR="00C46F01" w:rsidRDefault="00C46F01" w:rsidP="00207E35">
      <w:pPr>
        <w:pStyle w:val="BodyTextMain"/>
      </w:pPr>
    </w:p>
    <w:p w14:paraId="4104E57B" w14:textId="30C833C5" w:rsidR="00A07654" w:rsidRPr="009911D3" w:rsidRDefault="0012679B" w:rsidP="00207E35">
      <w:pPr>
        <w:pStyle w:val="BodyTextMain"/>
      </w:pPr>
      <w:r>
        <w:t>“</w:t>
      </w:r>
      <w:r w:rsidR="00A07654" w:rsidRPr="009911D3">
        <w:t>But</w:t>
      </w:r>
      <w:r w:rsidR="004B036F">
        <w:t>,</w:t>
      </w:r>
      <w:r>
        <w:t>”</w:t>
      </w:r>
      <w:r w:rsidR="00A07654" w:rsidRPr="009911D3">
        <w:t xml:space="preserve"> countered </w:t>
      </w:r>
      <w:r w:rsidR="001D0DA4">
        <w:t>Sharma</w:t>
      </w:r>
      <w:r w:rsidR="00A07654" w:rsidRPr="009911D3">
        <w:t xml:space="preserve">, </w:t>
      </w:r>
      <w:r>
        <w:t>“</w:t>
      </w:r>
      <w:r w:rsidR="00503464">
        <w:t>a</w:t>
      </w:r>
      <w:r w:rsidR="00A07654" w:rsidRPr="009911D3">
        <w:t>re we going to be looking at the traditional pure vegetarian segment or the younger</w:t>
      </w:r>
      <w:r w:rsidR="00503464">
        <w:t>,</w:t>
      </w:r>
      <w:r w:rsidR="00A07654" w:rsidRPr="009911D3">
        <w:t xml:space="preserve"> trendy</w:t>
      </w:r>
      <w:r w:rsidR="00503464">
        <w:t>,</w:t>
      </w:r>
      <w:r w:rsidR="00A07654" w:rsidRPr="009911D3">
        <w:t xml:space="preserve"> fitness</w:t>
      </w:r>
      <w:r w:rsidR="00503464">
        <w:t>-</w:t>
      </w:r>
      <w:r w:rsidR="00A07654" w:rsidRPr="009911D3">
        <w:t>conscious segment</w:t>
      </w:r>
      <w:r w:rsidR="00503464">
        <w:t>,</w:t>
      </w:r>
      <w:r w:rsidR="00A07654" w:rsidRPr="009911D3">
        <w:t xml:space="preserve"> or both?</w:t>
      </w:r>
      <w:r>
        <w:t>”</w:t>
      </w:r>
    </w:p>
    <w:p w14:paraId="73E47D31" w14:textId="77777777" w:rsidR="00A07654" w:rsidRPr="009911D3" w:rsidRDefault="00A07654" w:rsidP="00207E35">
      <w:pPr>
        <w:pStyle w:val="BodyTextMain"/>
      </w:pPr>
    </w:p>
    <w:p w14:paraId="1FA3B504" w14:textId="77777777" w:rsidR="00B9506E" w:rsidRDefault="00B9506E" w:rsidP="00207E35">
      <w:pPr>
        <w:pStyle w:val="BodyTextMain"/>
      </w:pPr>
      <w:r>
        <w:t>Gupta replied:</w:t>
      </w:r>
    </w:p>
    <w:p w14:paraId="666429CD" w14:textId="77777777" w:rsidR="00B9506E" w:rsidRDefault="00B9506E" w:rsidP="00207E35">
      <w:pPr>
        <w:pStyle w:val="BodyTextMain"/>
      </w:pPr>
    </w:p>
    <w:p w14:paraId="2BA48506" w14:textId="014690B2" w:rsidR="00A07654" w:rsidRPr="009911D3" w:rsidRDefault="00A07654" w:rsidP="0012679B">
      <w:pPr>
        <w:pStyle w:val="BodyTextMain"/>
        <w:ind w:left="720"/>
      </w:pPr>
      <w:r w:rsidRPr="009911D3">
        <w:t xml:space="preserve">If we target the youth and make the sattvik concept relevant to them, the type of food we serve should be contemporary. We could even look at new dishes </w:t>
      </w:r>
      <w:r w:rsidR="00503464">
        <w:t>that</w:t>
      </w:r>
      <w:r w:rsidR="00503464" w:rsidRPr="009911D3">
        <w:t xml:space="preserve"> </w:t>
      </w:r>
      <w:r w:rsidRPr="009911D3">
        <w:t>combine sattvik cooking style with international cuisines. If we look at the traditional vegetarian segment</w:t>
      </w:r>
      <w:r w:rsidR="00503464">
        <w:t>,</w:t>
      </w:r>
      <w:r w:rsidRPr="009911D3">
        <w:t xml:space="preserve"> then we need to include well</w:t>
      </w:r>
      <w:r w:rsidR="00503464">
        <w:t>-</w:t>
      </w:r>
      <w:r w:rsidRPr="009911D3">
        <w:t>recogni</w:t>
      </w:r>
      <w:r w:rsidR="00503464">
        <w:t>z</w:t>
      </w:r>
      <w:r w:rsidRPr="009911D3">
        <w:t>ed and popular Indian dishes</w:t>
      </w:r>
      <w:r w:rsidR="00B9506E">
        <w:t xml:space="preserve">. </w:t>
      </w:r>
      <w:r w:rsidRPr="009911D3">
        <w:t>Even people of the same age group can have different personalities and preferences. Rather than segmenting customers on the basis of traditional versus trendy, we need to see which kind of people the Sattviko value proposition would appeal to. We should essentially be targeting someone who is young and aspirational, with strong values</w:t>
      </w:r>
      <w:r w:rsidR="00503464">
        <w:t xml:space="preserve"> and</w:t>
      </w:r>
      <w:r w:rsidRPr="009911D3">
        <w:t xml:space="preserve"> respect for tradition</w:t>
      </w:r>
      <w:r w:rsidR="00503464">
        <w:t>,</w:t>
      </w:r>
      <w:r w:rsidRPr="009911D3">
        <w:t xml:space="preserve"> and open to new ideas</w:t>
      </w:r>
      <w:r w:rsidR="00B74857">
        <w:t>;</w:t>
      </w:r>
      <w:r w:rsidRPr="009911D3">
        <w:t xml:space="preserve"> </w:t>
      </w:r>
      <w:r w:rsidR="00B74857">
        <w:t>s</w:t>
      </w:r>
      <w:r w:rsidRPr="009911D3">
        <w:t xml:space="preserve">omeone who is discerning and would like to lead a fit and trendy lifestyle. </w:t>
      </w:r>
      <w:r w:rsidRPr="009911D3">
        <w:rPr>
          <w:bCs/>
        </w:rPr>
        <w:t>Focusing on this segment makes sense because these consumers are health</w:t>
      </w:r>
      <w:r w:rsidR="00B9506E">
        <w:rPr>
          <w:bCs/>
        </w:rPr>
        <w:t>-</w:t>
      </w:r>
      <w:r w:rsidRPr="009911D3">
        <w:rPr>
          <w:bCs/>
        </w:rPr>
        <w:t xml:space="preserve">conscious as well as open to interesting and innovative concepts. This segment would be significant in size. We can also extend the </w:t>
      </w:r>
      <w:r w:rsidRPr="009911D3">
        <w:t xml:space="preserve">target segment to include slightly older age groups with similar values and desires. </w:t>
      </w:r>
    </w:p>
    <w:p w14:paraId="6F11FCAD" w14:textId="77777777" w:rsidR="00B9506E" w:rsidRDefault="00B9506E" w:rsidP="00207E35">
      <w:pPr>
        <w:pStyle w:val="BodyTextMain"/>
      </w:pPr>
      <w:r>
        <w:lastRenderedPageBreak/>
        <w:t>Sharma asked:</w:t>
      </w:r>
    </w:p>
    <w:p w14:paraId="20176545" w14:textId="77777777" w:rsidR="00B9506E" w:rsidRDefault="00B9506E" w:rsidP="00207E35">
      <w:pPr>
        <w:pStyle w:val="BodyTextMain"/>
      </w:pPr>
    </w:p>
    <w:p w14:paraId="3C94DB9D" w14:textId="7BE49DC6" w:rsidR="00C46F01" w:rsidRDefault="00A07654" w:rsidP="0012679B">
      <w:pPr>
        <w:pStyle w:val="BodyTextMain"/>
        <w:ind w:left="720"/>
      </w:pPr>
      <w:r w:rsidRPr="009911D3">
        <w:t>So what we are clear on then, is, that our offering would be a restaurant serving</w:t>
      </w:r>
      <w:r w:rsidR="00913621">
        <w:t xml:space="preserve"> </w:t>
      </w:r>
      <w:r w:rsidRPr="009911D3">
        <w:t>innovative food, cooked the sattvik way, right?</w:t>
      </w:r>
      <w:r w:rsidR="00B9506E">
        <w:t xml:space="preserve"> </w:t>
      </w:r>
      <w:r w:rsidR="00503464">
        <w:t>A</w:t>
      </w:r>
      <w:r w:rsidRPr="009911D3">
        <w:t>nd if we want to build a strong brand, we have to ensure that we get the product right</w:t>
      </w:r>
      <w:r w:rsidR="00503464">
        <w:t>—</w:t>
      </w:r>
      <w:r w:rsidRPr="009911D3">
        <w:t>in terms of taste, quality</w:t>
      </w:r>
      <w:r w:rsidR="00503464">
        <w:t>,</w:t>
      </w:r>
      <w:r w:rsidRPr="009911D3">
        <w:t xml:space="preserve"> and appeal. This will be the bedrock on which we build the rest of the value proposition. </w:t>
      </w:r>
    </w:p>
    <w:p w14:paraId="35B9DDD1" w14:textId="77777777" w:rsidR="00C46F01" w:rsidRDefault="00C46F01" w:rsidP="00207E35">
      <w:pPr>
        <w:pStyle w:val="BodyTextMain"/>
      </w:pPr>
    </w:p>
    <w:p w14:paraId="367F7537" w14:textId="77777777" w:rsidR="00B9506E" w:rsidRDefault="00B9506E" w:rsidP="00207E35">
      <w:pPr>
        <w:pStyle w:val="BodyTextMain"/>
      </w:pPr>
      <w:r>
        <w:t>Gupta concurred:</w:t>
      </w:r>
    </w:p>
    <w:p w14:paraId="52C09419" w14:textId="77777777" w:rsidR="00B9506E" w:rsidRDefault="00B9506E" w:rsidP="00207E35">
      <w:pPr>
        <w:pStyle w:val="BodyTextMain"/>
      </w:pPr>
    </w:p>
    <w:p w14:paraId="40FE6A1C" w14:textId="124105C9" w:rsidR="00A07654" w:rsidRPr="009911D3" w:rsidRDefault="00A07654" w:rsidP="0012679B">
      <w:pPr>
        <w:pStyle w:val="BodyTextMain"/>
        <w:ind w:left="720"/>
      </w:pPr>
      <w:r w:rsidRPr="009911D3">
        <w:t>That’s correct,</w:t>
      </w:r>
      <w:r w:rsidR="00B9506E">
        <w:t xml:space="preserve"> </w:t>
      </w:r>
      <w:r w:rsidRPr="009911D3">
        <w:t xml:space="preserve">but we must not forget that sattvik food as a concept is considered </w:t>
      </w:r>
      <w:r w:rsidR="000B588A" w:rsidRPr="009911D3">
        <w:t>by many</w:t>
      </w:r>
      <w:r w:rsidR="000B588A">
        <w:t xml:space="preserve"> as </w:t>
      </w:r>
      <w:r w:rsidRPr="009911D3">
        <w:t>boring and limited and not highly appealing taste-wise. So we really need to work on the food we will serve. Research has shown that Indian consumers aspire for good health but not at the cost of taste. Quality and freshness ha</w:t>
      </w:r>
      <w:r w:rsidR="00503464">
        <w:t>ve</w:t>
      </w:r>
      <w:r w:rsidRPr="009911D3">
        <w:t xml:space="preserve"> to be unquestionable but taste, innovation</w:t>
      </w:r>
      <w:r w:rsidR="00503464">
        <w:t>,</w:t>
      </w:r>
      <w:r w:rsidRPr="009911D3">
        <w:t xml:space="preserve"> and presentation will be our defining factors. And for that, we need to get a highly accomplished </w:t>
      </w:r>
      <w:r w:rsidR="00503464">
        <w:t>c</w:t>
      </w:r>
      <w:r w:rsidRPr="009911D3">
        <w:t>hef.</w:t>
      </w:r>
    </w:p>
    <w:p w14:paraId="7B3984A4" w14:textId="77777777" w:rsidR="00A07654" w:rsidRPr="009911D3" w:rsidRDefault="00A07654" w:rsidP="00207E35">
      <w:pPr>
        <w:pStyle w:val="BodyTextMain"/>
      </w:pPr>
    </w:p>
    <w:p w14:paraId="68A28AED" w14:textId="6387AFDB" w:rsidR="00A07654" w:rsidRDefault="00A07654" w:rsidP="00207E35">
      <w:pPr>
        <w:pStyle w:val="BodyTextMain"/>
      </w:pPr>
      <w:r w:rsidRPr="009911D3">
        <w:t>Deliberations on consumer segment and product focus were followed by decisions on the type of restaurant the entrepreneurs wanted Sattviko to be. They had whittled down the options to one of two</w:t>
      </w:r>
      <w:r w:rsidR="00D53499">
        <w:t>: a</w:t>
      </w:r>
      <w:r w:rsidRPr="009911D3">
        <w:t xml:space="preserve"> full</w:t>
      </w:r>
      <w:r w:rsidR="00D62CD8">
        <w:t>-</w:t>
      </w:r>
      <w:r w:rsidRPr="009911D3">
        <w:t xml:space="preserve">service restaurant or fast food restaurant (also called quick service restaurant). They decided that since their core target was young customers, they should open casual dining restaurants where they could provide service but still maintain affordable pricing. This would help in reaching out to larger numbers of consumers and popularizing the concept. But since scale and reach were important, they also decided to simultaneously explore corporate catering and packaged food deliveries. </w:t>
      </w:r>
    </w:p>
    <w:p w14:paraId="3EB88FF9" w14:textId="77777777" w:rsidR="00C46F01" w:rsidRPr="009911D3" w:rsidRDefault="00C46F01" w:rsidP="00207E35">
      <w:pPr>
        <w:pStyle w:val="BodyTextMain"/>
      </w:pPr>
    </w:p>
    <w:p w14:paraId="4978102F" w14:textId="77777777" w:rsidR="00B9506E" w:rsidRDefault="00A07654" w:rsidP="00207E35">
      <w:pPr>
        <w:pStyle w:val="BodyTextMain"/>
      </w:pPr>
      <w:r w:rsidRPr="009911D3">
        <w:t xml:space="preserve">While grappling with these questions, </w:t>
      </w:r>
      <w:r w:rsidR="00D53499">
        <w:t>Gupta and Sharma</w:t>
      </w:r>
      <w:r w:rsidR="00D53499" w:rsidRPr="009911D3">
        <w:t xml:space="preserve"> </w:t>
      </w:r>
      <w:r w:rsidRPr="009911D3">
        <w:t xml:space="preserve">decided to touch base once again with the marketing expert </w:t>
      </w:r>
      <w:r w:rsidR="00D53499">
        <w:t xml:space="preserve">with whom </w:t>
      </w:r>
      <w:r w:rsidRPr="009911D3">
        <w:t xml:space="preserve">they had </w:t>
      </w:r>
      <w:r w:rsidR="00D53499" w:rsidRPr="009911D3">
        <w:t>initially</w:t>
      </w:r>
      <w:r w:rsidR="00D53499">
        <w:t xml:space="preserve"> </w:t>
      </w:r>
      <w:r w:rsidRPr="009911D3">
        <w:t xml:space="preserve">shared their idea. They invited </w:t>
      </w:r>
      <w:r w:rsidR="00D53499">
        <w:t>the expert</w:t>
      </w:r>
      <w:r w:rsidR="00D53499" w:rsidRPr="009911D3">
        <w:t xml:space="preserve"> </w:t>
      </w:r>
      <w:r w:rsidRPr="009911D3">
        <w:t xml:space="preserve">to a cup of coffee and presented her </w:t>
      </w:r>
      <w:r w:rsidR="00D53499">
        <w:t xml:space="preserve">with </w:t>
      </w:r>
      <w:r w:rsidRPr="009911D3">
        <w:t>the thought process they had gone through so far. One by one</w:t>
      </w:r>
      <w:r w:rsidR="00D53499">
        <w:t>,</w:t>
      </w:r>
      <w:r w:rsidRPr="009911D3">
        <w:t xml:space="preserve"> they excitedly put forth their ideas. </w:t>
      </w:r>
    </w:p>
    <w:p w14:paraId="1E11B4EA" w14:textId="77777777" w:rsidR="00B9506E" w:rsidRDefault="00B9506E" w:rsidP="00207E35">
      <w:pPr>
        <w:pStyle w:val="BodyTextMain"/>
      </w:pPr>
    </w:p>
    <w:p w14:paraId="285646AE" w14:textId="67725B78" w:rsidR="00B9506E" w:rsidRDefault="00D53499" w:rsidP="00207E35">
      <w:pPr>
        <w:pStyle w:val="BodyTextMain"/>
      </w:pPr>
      <w:r>
        <w:t>The marketing expert</w:t>
      </w:r>
      <w:r w:rsidRPr="009911D3">
        <w:t xml:space="preserve"> </w:t>
      </w:r>
      <w:r w:rsidR="00A07654" w:rsidRPr="009911D3">
        <w:t xml:space="preserve">smiled as </w:t>
      </w:r>
      <w:r>
        <w:t>the friends</w:t>
      </w:r>
      <w:r w:rsidRPr="009911D3">
        <w:t xml:space="preserve"> </w:t>
      </w:r>
      <w:r w:rsidR="00A07654" w:rsidRPr="009911D3">
        <w:t>concluded</w:t>
      </w:r>
      <w:r w:rsidR="00B9506E">
        <w:t>, and said:</w:t>
      </w:r>
      <w:r w:rsidR="00A07654" w:rsidRPr="009911D3">
        <w:t xml:space="preserve"> </w:t>
      </w:r>
    </w:p>
    <w:p w14:paraId="10E25A9B" w14:textId="77777777" w:rsidR="00B9506E" w:rsidRDefault="00B9506E" w:rsidP="00207E35">
      <w:pPr>
        <w:pStyle w:val="BodyTextMain"/>
      </w:pPr>
    </w:p>
    <w:p w14:paraId="56BA942B" w14:textId="156B568A" w:rsidR="00A07654" w:rsidRPr="009911D3" w:rsidRDefault="00A07654" w:rsidP="0012679B">
      <w:pPr>
        <w:pStyle w:val="BodyTextMain"/>
        <w:ind w:left="720"/>
      </w:pPr>
      <w:r w:rsidRPr="009911D3">
        <w:t>Good job guys. You are on the right track. But you still need to fine</w:t>
      </w:r>
      <w:r w:rsidR="00237442">
        <w:t>-</w:t>
      </w:r>
      <w:r w:rsidRPr="009911D3">
        <w:t>tune a great many things. And answer the million</w:t>
      </w:r>
      <w:r w:rsidR="00D53499">
        <w:t>-</w:t>
      </w:r>
      <w:r w:rsidRPr="009911D3">
        <w:t>dollar question</w:t>
      </w:r>
      <w:r w:rsidR="00D53499">
        <w:t>:</w:t>
      </w:r>
      <w:r w:rsidRPr="009911D3">
        <w:t xml:space="preserve"> </w:t>
      </w:r>
      <w:r w:rsidR="00D53499" w:rsidRPr="004C57F7">
        <w:rPr>
          <w:i/>
        </w:rPr>
        <w:t>W</w:t>
      </w:r>
      <w:r w:rsidRPr="004C57F7">
        <w:rPr>
          <w:i/>
        </w:rPr>
        <w:t>hat do you want Sattviko to be?</w:t>
      </w:r>
      <w:r w:rsidRPr="009911D3">
        <w:t xml:space="preserve"> What are the values it will revolve around? And what would be the scope in the future? Remember you are laying the foundation of your brand for the years to come.</w:t>
      </w:r>
    </w:p>
    <w:p w14:paraId="4ED327BC" w14:textId="77777777" w:rsidR="00A07654" w:rsidRPr="009911D3" w:rsidRDefault="00A07654" w:rsidP="00207E35">
      <w:pPr>
        <w:pStyle w:val="BodyTextMain"/>
      </w:pPr>
    </w:p>
    <w:p w14:paraId="15A849A4" w14:textId="77777777" w:rsidR="00B9506E" w:rsidRDefault="00A07654" w:rsidP="00207E35">
      <w:pPr>
        <w:pStyle w:val="BodyTextMain"/>
      </w:pPr>
      <w:r w:rsidRPr="009911D3">
        <w:t xml:space="preserve">As </w:t>
      </w:r>
      <w:r w:rsidR="001D0DA4">
        <w:t>Sharma</w:t>
      </w:r>
      <w:r w:rsidRPr="009911D3">
        <w:t xml:space="preserve"> started answering, </w:t>
      </w:r>
      <w:r w:rsidR="00D53499">
        <w:t>the marketing expert</w:t>
      </w:r>
      <w:r w:rsidR="00D53499" w:rsidRPr="009911D3">
        <w:t xml:space="preserve"> </w:t>
      </w:r>
      <w:r w:rsidRPr="009911D3">
        <w:t>interrupted</w:t>
      </w:r>
      <w:r w:rsidR="009F2E59">
        <w:t>.</w:t>
      </w:r>
      <w:r w:rsidRPr="009911D3">
        <w:t xml:space="preserve"> </w:t>
      </w:r>
    </w:p>
    <w:p w14:paraId="741DD318" w14:textId="77777777" w:rsidR="00B9506E" w:rsidRDefault="00B9506E" w:rsidP="00207E35">
      <w:pPr>
        <w:pStyle w:val="BodyTextMain"/>
      </w:pPr>
    </w:p>
    <w:p w14:paraId="37383A9A" w14:textId="273AB525" w:rsidR="00A07654" w:rsidRPr="009911D3" w:rsidRDefault="00A07654" w:rsidP="0012679B">
      <w:pPr>
        <w:pStyle w:val="BodyTextMain"/>
        <w:ind w:left="720"/>
      </w:pPr>
      <w:r w:rsidRPr="009911D3">
        <w:t>Hold on please. I don’t want you to answer straightway. Sure</w:t>
      </w:r>
      <w:r w:rsidR="009F2E59">
        <w:t>,</w:t>
      </w:r>
      <w:r w:rsidRPr="009911D3">
        <w:t xml:space="preserve"> you are the ones building the brand</w:t>
      </w:r>
      <w:r w:rsidR="009F2E59">
        <w:t>,</w:t>
      </w:r>
      <w:r w:rsidRPr="009911D3">
        <w:t xml:space="preserve"> but then you are building it for your consumers and so it is important that you first understand </w:t>
      </w:r>
      <w:r w:rsidRPr="009911D3">
        <w:rPr>
          <w:i/>
        </w:rPr>
        <w:t>them</w:t>
      </w:r>
      <w:r w:rsidRPr="009911D3">
        <w:t xml:space="preserve"> and then give your answers. This will also help you in choosing between the various options you have been debating. While you are understanding consumer motivations and perceptions, also take some time to figure out who would be </w:t>
      </w:r>
      <w:r w:rsidR="009F2E59">
        <w:t xml:space="preserve">your </w:t>
      </w:r>
      <w:r w:rsidRPr="009911D3">
        <w:t>competi</w:t>
      </w:r>
      <w:r w:rsidR="009F2E59">
        <w:t>tors</w:t>
      </w:r>
      <w:r w:rsidRPr="009911D3">
        <w:t>. But before you begin to seek all these answers, just tell me what’s the most important thought behind your desire to build Sattviko?</w:t>
      </w:r>
    </w:p>
    <w:p w14:paraId="032CFB98" w14:textId="77777777" w:rsidR="00A07654" w:rsidRPr="009911D3" w:rsidRDefault="00A07654" w:rsidP="00207E35">
      <w:pPr>
        <w:pStyle w:val="BodyTextMain"/>
      </w:pPr>
    </w:p>
    <w:p w14:paraId="6FBC9AEE" w14:textId="5AD1624A" w:rsidR="00C46F01" w:rsidRDefault="0012679B" w:rsidP="00207E35">
      <w:pPr>
        <w:pStyle w:val="BodyTextMain"/>
      </w:pPr>
      <w:r>
        <w:t>“</w:t>
      </w:r>
      <w:r w:rsidR="00A07654" w:rsidRPr="009911D3">
        <w:t>That’s easy enough,</w:t>
      </w:r>
      <w:r>
        <w:t>”</w:t>
      </w:r>
      <w:r w:rsidR="00A07654" w:rsidRPr="009911D3">
        <w:t xml:space="preserve"> said the duo in unison</w:t>
      </w:r>
      <w:r w:rsidR="009F2E59">
        <w:t>.</w:t>
      </w:r>
      <w:r w:rsidR="00A07654" w:rsidRPr="009911D3">
        <w:t xml:space="preserve"> </w:t>
      </w:r>
      <w:r>
        <w:t>“</w:t>
      </w:r>
      <w:r w:rsidR="009F2E59">
        <w:t>T</w:t>
      </w:r>
      <w:r w:rsidR="00A07654" w:rsidRPr="009911D3">
        <w:t>hat’s the one thing we are sure of.</w:t>
      </w:r>
      <w:r w:rsidR="00913621">
        <w:t xml:space="preserve"> </w:t>
      </w:r>
      <w:r w:rsidR="00A07654" w:rsidRPr="009911D3">
        <w:t>For us</w:t>
      </w:r>
      <w:r w:rsidR="009F2E59">
        <w:t>,</w:t>
      </w:r>
      <w:r w:rsidR="00A07654" w:rsidRPr="009911D3">
        <w:t xml:space="preserve"> the purpose of Sattviko is </w:t>
      </w:r>
      <w:r w:rsidR="009F2E59">
        <w:t>f</w:t>
      </w:r>
      <w:r w:rsidR="00A07654" w:rsidRPr="009911D3">
        <w:t>ostering wellness through tasty sattvik cooking,</w:t>
      </w:r>
      <w:r>
        <w:t>”</w:t>
      </w:r>
      <w:r w:rsidR="00A07654" w:rsidRPr="009911D3">
        <w:t xml:space="preserve"> said </w:t>
      </w:r>
      <w:r w:rsidR="001D0DA4">
        <w:t>Gupta</w:t>
      </w:r>
      <w:r w:rsidR="00A07654" w:rsidRPr="009911D3">
        <w:t xml:space="preserve">. </w:t>
      </w:r>
      <w:r>
        <w:t>“</w:t>
      </w:r>
      <w:r w:rsidR="00A07654" w:rsidRPr="009911D3">
        <w:t>The emphasis is on taste and wellness</w:t>
      </w:r>
      <w:r w:rsidR="009F2E59">
        <w:t>.</w:t>
      </w:r>
      <w:r>
        <w:t>”</w:t>
      </w:r>
      <w:r w:rsidR="00913621">
        <w:t xml:space="preserve"> </w:t>
      </w:r>
    </w:p>
    <w:p w14:paraId="31909CD1" w14:textId="77777777" w:rsidR="00C46F01" w:rsidRDefault="00C46F01" w:rsidP="00207E35">
      <w:pPr>
        <w:pStyle w:val="BodyTextMain"/>
      </w:pPr>
    </w:p>
    <w:p w14:paraId="13DCCE2D" w14:textId="1D420F13" w:rsidR="00A07654" w:rsidRPr="009911D3" w:rsidRDefault="0012679B" w:rsidP="00207E35">
      <w:pPr>
        <w:pStyle w:val="BodyTextMain"/>
      </w:pPr>
      <w:r>
        <w:lastRenderedPageBreak/>
        <w:t>“</w:t>
      </w:r>
      <w:r w:rsidR="00A07654" w:rsidRPr="009911D3">
        <w:t>Maybe,</w:t>
      </w:r>
      <w:r>
        <w:t>”</w:t>
      </w:r>
      <w:r w:rsidR="00A07654" w:rsidRPr="009911D3">
        <w:t xml:space="preserve"> added </w:t>
      </w:r>
      <w:r w:rsidR="001D0DA4">
        <w:t>Sharma</w:t>
      </w:r>
      <w:r w:rsidR="00A07654" w:rsidRPr="009911D3">
        <w:t xml:space="preserve">, </w:t>
      </w:r>
      <w:r>
        <w:t>“</w:t>
      </w:r>
      <w:r w:rsidR="00A07654" w:rsidRPr="009911D3">
        <w:t>we need to add something about Indian tradition</w:t>
      </w:r>
      <w:r w:rsidR="009F2E59">
        <w:t>,</w:t>
      </w:r>
      <w:r w:rsidR="00A07654" w:rsidRPr="009911D3">
        <w:t xml:space="preserve"> but that’s something we are still debating.</w:t>
      </w:r>
      <w:r>
        <w:t>”</w:t>
      </w:r>
      <w:r w:rsidR="00A07654" w:rsidRPr="009911D3">
        <w:t xml:space="preserve"> </w:t>
      </w:r>
    </w:p>
    <w:p w14:paraId="18DE5C6E" w14:textId="77777777" w:rsidR="00A07654" w:rsidRPr="009911D3" w:rsidRDefault="00A07654" w:rsidP="00207E35">
      <w:pPr>
        <w:pStyle w:val="BodyTextMain"/>
      </w:pPr>
    </w:p>
    <w:p w14:paraId="258CB7C3" w14:textId="3B0C2286" w:rsidR="00B9506E" w:rsidRDefault="009F2E59" w:rsidP="00207E35">
      <w:pPr>
        <w:pStyle w:val="BodyTextMain"/>
      </w:pPr>
      <w:r>
        <w:t>The marketing expert</w:t>
      </w:r>
      <w:r w:rsidRPr="009911D3">
        <w:t xml:space="preserve"> </w:t>
      </w:r>
      <w:r w:rsidR="00A07654" w:rsidRPr="009911D3">
        <w:t>smiled</w:t>
      </w:r>
      <w:r>
        <w:t>.</w:t>
      </w:r>
      <w:r w:rsidR="00A07654" w:rsidRPr="009911D3">
        <w:t xml:space="preserve"> </w:t>
      </w:r>
      <w:r w:rsidR="0012679B">
        <w:t>“</w:t>
      </w:r>
      <w:r w:rsidR="00A07654" w:rsidRPr="009911D3">
        <w:t>I think you have already made the decision about Indian</w:t>
      </w:r>
      <w:r>
        <w:t>-</w:t>
      </w:r>
      <w:r w:rsidR="00A07654" w:rsidRPr="009911D3">
        <w:t xml:space="preserve">ness subconsciously because of your choice of brand name. The word </w:t>
      </w:r>
      <w:r w:rsidR="00E428C1">
        <w:rPr>
          <w:i/>
        </w:rPr>
        <w:t>s</w:t>
      </w:r>
      <w:r w:rsidR="00A07654" w:rsidRPr="004C57F7">
        <w:rPr>
          <w:i/>
        </w:rPr>
        <w:t>attvik</w:t>
      </w:r>
      <w:r w:rsidR="00A07654" w:rsidRPr="009911D3">
        <w:t xml:space="preserve"> itself originates from Indian culture. You can give a new flavour to the old traditions but at the core</w:t>
      </w:r>
      <w:r>
        <w:t>,</w:t>
      </w:r>
      <w:r w:rsidR="00A07654" w:rsidRPr="009911D3">
        <w:t xml:space="preserve"> the link with Indian tradition will remain.</w:t>
      </w:r>
      <w:r w:rsidR="0012679B">
        <w:t>”</w:t>
      </w:r>
    </w:p>
    <w:p w14:paraId="2272787A" w14:textId="77777777" w:rsidR="00C46F01" w:rsidRDefault="00913621" w:rsidP="00207E35">
      <w:pPr>
        <w:pStyle w:val="BodyTextMain"/>
      </w:pPr>
      <w:r>
        <w:t xml:space="preserve"> </w:t>
      </w:r>
    </w:p>
    <w:p w14:paraId="1C84A27C" w14:textId="2F1F8C8B" w:rsidR="00C46F01" w:rsidRDefault="0012679B" w:rsidP="00207E35">
      <w:pPr>
        <w:pStyle w:val="BodyTextMain"/>
      </w:pPr>
      <w:r>
        <w:t>“</w:t>
      </w:r>
      <w:r w:rsidR="00A07654" w:rsidRPr="009911D3">
        <w:t>That part is true,</w:t>
      </w:r>
      <w:r>
        <w:t>”</w:t>
      </w:r>
      <w:r w:rsidR="00A07654" w:rsidRPr="009911D3">
        <w:t xml:space="preserve"> said </w:t>
      </w:r>
      <w:r w:rsidR="001D0DA4">
        <w:t>Gupta</w:t>
      </w:r>
      <w:r w:rsidR="00A07654" w:rsidRPr="009911D3">
        <w:t xml:space="preserve">, </w:t>
      </w:r>
      <w:r>
        <w:t>“</w:t>
      </w:r>
      <w:r w:rsidR="00A07654" w:rsidRPr="009911D3">
        <w:t>but if we focus on Indian and traditional</w:t>
      </w:r>
      <w:r w:rsidR="009F2E59">
        <w:t>,</w:t>
      </w:r>
      <w:r w:rsidR="00A07654" w:rsidRPr="009911D3">
        <w:t xml:space="preserve"> then will we not be reduced to a vegetarian Indian brand? Will we not lose the segment of people looking for alternate international cuisine? We will then be limited to only those who are already vegetarian and like to have Indian cuisines outside home.</w:t>
      </w:r>
      <w:r>
        <w:t>”</w:t>
      </w:r>
      <w:r w:rsidR="00A07654" w:rsidRPr="009911D3">
        <w:t xml:space="preserve"> </w:t>
      </w:r>
    </w:p>
    <w:p w14:paraId="275A316F" w14:textId="77777777" w:rsidR="00C46F01" w:rsidRDefault="00C46F01" w:rsidP="00207E35">
      <w:pPr>
        <w:pStyle w:val="BodyTextMain"/>
      </w:pPr>
    </w:p>
    <w:p w14:paraId="4A27469E" w14:textId="7004FD40" w:rsidR="00A07654" w:rsidRPr="009911D3" w:rsidRDefault="009F2E59" w:rsidP="00207E35">
      <w:pPr>
        <w:pStyle w:val="BodyTextMain"/>
      </w:pPr>
      <w:r>
        <w:t>T</w:t>
      </w:r>
      <w:r w:rsidR="00A07654" w:rsidRPr="009911D3">
        <w:t xml:space="preserve">he </w:t>
      </w:r>
      <w:r>
        <w:t>expert</w:t>
      </w:r>
      <w:r w:rsidRPr="009911D3">
        <w:t xml:space="preserve"> </w:t>
      </w:r>
      <w:r w:rsidR="00A07654" w:rsidRPr="009911D3">
        <w:t xml:space="preserve">responded </w:t>
      </w:r>
      <w:r>
        <w:t>t</w:t>
      </w:r>
      <w:r w:rsidRPr="009911D3">
        <w:t xml:space="preserve">o this </w:t>
      </w:r>
      <w:r>
        <w:t>with</w:t>
      </w:r>
      <w:r w:rsidR="00A07654" w:rsidRPr="009911D3">
        <w:t xml:space="preserve"> her parting words of wisdom</w:t>
      </w:r>
      <w:r>
        <w:t>:</w:t>
      </w:r>
      <w:r w:rsidR="00A07654" w:rsidRPr="009911D3" w:rsidDel="00E621B3">
        <w:t xml:space="preserve"> </w:t>
      </w:r>
      <w:r w:rsidR="0012679B">
        <w:t>“</w:t>
      </w:r>
      <w:r w:rsidR="00A07654" w:rsidRPr="009911D3">
        <w:t xml:space="preserve">If you change the word </w:t>
      </w:r>
      <w:r w:rsidR="00A07654" w:rsidRPr="004C57F7">
        <w:rPr>
          <w:i/>
        </w:rPr>
        <w:t>limited</w:t>
      </w:r>
      <w:r w:rsidR="00A07654" w:rsidRPr="009911D3">
        <w:t xml:space="preserve"> to </w:t>
      </w:r>
      <w:r w:rsidR="00A07654" w:rsidRPr="004C57F7">
        <w:rPr>
          <w:i/>
        </w:rPr>
        <w:t>focus</w:t>
      </w:r>
      <w:r w:rsidR="00A07654" w:rsidRPr="009911D3">
        <w:t>, I think you will find that it will actually help you. Think about this and then decide.</w:t>
      </w:r>
      <w:r w:rsidR="0012679B">
        <w:t>”</w:t>
      </w:r>
    </w:p>
    <w:p w14:paraId="5FCCE653" w14:textId="77777777" w:rsidR="00A07654" w:rsidRPr="009911D3" w:rsidRDefault="00A07654" w:rsidP="00207E35">
      <w:pPr>
        <w:pStyle w:val="BodyTextMain"/>
      </w:pPr>
    </w:p>
    <w:p w14:paraId="52ACF091" w14:textId="0221E6C4" w:rsidR="00A07654" w:rsidRPr="009911D3" w:rsidRDefault="0012679B" w:rsidP="00207E35">
      <w:pPr>
        <w:pStyle w:val="BodyTextMain"/>
      </w:pPr>
      <w:r>
        <w:t>“</w:t>
      </w:r>
      <w:r w:rsidR="00A07654" w:rsidRPr="009911D3">
        <w:t>So that means,</w:t>
      </w:r>
      <w:r>
        <w:t>”</w:t>
      </w:r>
      <w:r w:rsidR="00A07654" w:rsidRPr="009911D3">
        <w:t xml:space="preserve"> </w:t>
      </w:r>
      <w:r w:rsidR="001D0DA4">
        <w:t>Sharma</w:t>
      </w:r>
      <w:r w:rsidR="00A07654" w:rsidRPr="009911D3">
        <w:t xml:space="preserve"> said thoughtfully, </w:t>
      </w:r>
      <w:r>
        <w:t>“</w:t>
      </w:r>
      <w:r w:rsidR="00A07654" w:rsidRPr="009911D3">
        <w:t>that our offerings</w:t>
      </w:r>
      <w:r w:rsidR="00913621">
        <w:t xml:space="preserve"> </w:t>
      </w:r>
      <w:r w:rsidR="00A07654" w:rsidRPr="009911D3">
        <w:t xml:space="preserve">could include both traditional Indian as well as modern </w:t>
      </w:r>
      <w:r w:rsidR="00E164DD">
        <w:t>i</w:t>
      </w:r>
      <w:r w:rsidR="00A07654" w:rsidRPr="009911D3">
        <w:t>nternational cuisine, but all dishes should have the sattvik ingredients and style of cooking</w:t>
      </w:r>
      <w:r w:rsidR="00E164DD">
        <w:t>,</w:t>
      </w:r>
      <w:r w:rsidR="00A07654" w:rsidRPr="009911D3">
        <w:t xml:space="preserve"> and even international dishes should have an Indian twist.</w:t>
      </w:r>
      <w:r>
        <w:t>”</w:t>
      </w:r>
    </w:p>
    <w:p w14:paraId="4F95D287" w14:textId="77777777" w:rsidR="00A07654" w:rsidRPr="009911D3" w:rsidRDefault="00A07654" w:rsidP="00207E35">
      <w:pPr>
        <w:pStyle w:val="BodyTextMain"/>
      </w:pPr>
    </w:p>
    <w:p w14:paraId="41BA5571" w14:textId="77777777" w:rsidR="00A07654" w:rsidRPr="009911D3" w:rsidRDefault="00E164DD" w:rsidP="00207E35">
      <w:pPr>
        <w:pStyle w:val="BodyTextMain"/>
      </w:pPr>
      <w:r>
        <w:t>After</w:t>
      </w:r>
      <w:r w:rsidRPr="009911D3">
        <w:t xml:space="preserve"> </w:t>
      </w:r>
      <w:r w:rsidR="00A07654" w:rsidRPr="009911D3">
        <w:t xml:space="preserve">the meeting, the entrepreneurs sat down to finalize their building blocks. They were already clear on their target segment. </w:t>
      </w:r>
      <w:r>
        <w:t>The n</w:t>
      </w:r>
      <w:r w:rsidR="00A07654" w:rsidRPr="009911D3">
        <w:t xml:space="preserve">ext block was their positioning. Sattviko was about wellness, health, </w:t>
      </w:r>
      <w:r>
        <w:t xml:space="preserve">and </w:t>
      </w:r>
      <w:r w:rsidR="00A07654" w:rsidRPr="009911D3">
        <w:t>taste, and being trendy, innovative, Indian, and</w:t>
      </w:r>
      <w:r>
        <w:t>,</w:t>
      </w:r>
      <w:r w:rsidR="00A07654" w:rsidRPr="009911D3">
        <w:t xml:space="preserve"> of course</w:t>
      </w:r>
      <w:r>
        <w:t>,</w:t>
      </w:r>
      <w:r w:rsidR="00A07654" w:rsidRPr="009911D3">
        <w:t xml:space="preserve"> sattvik. If they had to focus on only one or two differentiators</w:t>
      </w:r>
      <w:r>
        <w:t>,</w:t>
      </w:r>
      <w:r w:rsidR="00A07654" w:rsidRPr="009911D3">
        <w:t xml:space="preserve"> it would be taste and sattvik. The concept of sattvik itself connote</w:t>
      </w:r>
      <w:r>
        <w:t>d</w:t>
      </w:r>
      <w:r w:rsidR="00A07654" w:rsidRPr="009911D3">
        <w:t xml:space="preserve"> healthy, fresh, wholesome</w:t>
      </w:r>
      <w:r>
        <w:t>,</w:t>
      </w:r>
      <w:r w:rsidR="00A07654" w:rsidRPr="009911D3">
        <w:t xml:space="preserve"> and traditional</w:t>
      </w:r>
      <w:r>
        <w:t xml:space="preserve"> </w:t>
      </w:r>
      <w:r w:rsidR="00A07654" w:rsidRPr="009911D3">
        <w:t>Indian. So</w:t>
      </w:r>
      <w:r w:rsidR="00D62CD8">
        <w:t>,</w:t>
      </w:r>
      <w:r w:rsidR="00A07654" w:rsidRPr="009911D3">
        <w:t xml:space="preserve"> should their positioning highlight tasty and traditional</w:t>
      </w:r>
      <w:r>
        <w:t>,</w:t>
      </w:r>
      <w:r w:rsidR="00A07654" w:rsidRPr="009911D3">
        <w:t xml:space="preserve"> or tasty and wholesome</w:t>
      </w:r>
      <w:r>
        <w:t>,</w:t>
      </w:r>
      <w:r w:rsidR="00A07654" w:rsidRPr="009911D3">
        <w:t xml:space="preserve"> sattvik cuisine? Or should they look at some other options? This was not a very easy decision and they were tempted to include all their strengths in their positioning.</w:t>
      </w:r>
    </w:p>
    <w:p w14:paraId="246CA612" w14:textId="77777777" w:rsidR="00A07654" w:rsidRPr="009911D3" w:rsidRDefault="00A07654" w:rsidP="00207E35">
      <w:pPr>
        <w:pStyle w:val="BodyTextMain"/>
      </w:pPr>
    </w:p>
    <w:p w14:paraId="772BC818" w14:textId="3C507C1B" w:rsidR="00A07654" w:rsidRPr="009911D3" w:rsidRDefault="00A07654" w:rsidP="00207E35">
      <w:pPr>
        <w:pStyle w:val="BodyTextMain"/>
        <w:rPr>
          <w:bCs/>
        </w:rPr>
      </w:pPr>
      <w:r w:rsidRPr="009911D3">
        <w:t>The question of deciding what organizational values their brand would represent was easier. They were clear that their company</w:t>
      </w:r>
      <w:r w:rsidR="00E164DD">
        <w:t>,</w:t>
      </w:r>
      <w:r w:rsidRPr="009911D3">
        <w:t xml:space="preserve"> Rays Culinary Delights Pvt. Ltd.</w:t>
      </w:r>
      <w:r w:rsidR="00E164DD">
        <w:t>,</w:t>
      </w:r>
      <w:r w:rsidRPr="009911D3">
        <w:t xml:space="preserve"> would be built around </w:t>
      </w:r>
      <w:r w:rsidRPr="009911D3">
        <w:rPr>
          <w:bCs/>
        </w:rPr>
        <w:t>excellence, love, respect, commitment, and entrepreneurial drive.</w:t>
      </w:r>
      <w:r w:rsidRPr="009911D3">
        <w:rPr>
          <w:bCs/>
          <w:i/>
        </w:rPr>
        <w:t xml:space="preserve"> </w:t>
      </w:r>
      <w:r w:rsidRPr="009911D3">
        <w:rPr>
          <w:bCs/>
        </w:rPr>
        <w:t>These values would drive their product, marketing</w:t>
      </w:r>
      <w:r w:rsidR="00E164DD">
        <w:rPr>
          <w:bCs/>
        </w:rPr>
        <w:t>,</w:t>
      </w:r>
      <w:r w:rsidRPr="009911D3">
        <w:rPr>
          <w:bCs/>
        </w:rPr>
        <w:t xml:space="preserve"> </w:t>
      </w:r>
      <w:r w:rsidR="00E164DD">
        <w:rPr>
          <w:bCs/>
        </w:rPr>
        <w:t>and</w:t>
      </w:r>
      <w:r w:rsidRPr="009911D3">
        <w:rPr>
          <w:bCs/>
        </w:rPr>
        <w:t xml:space="preserve"> </w:t>
      </w:r>
      <w:r w:rsidR="00E164DD">
        <w:rPr>
          <w:bCs/>
        </w:rPr>
        <w:t>human resources</w:t>
      </w:r>
      <w:r w:rsidR="00E164DD" w:rsidRPr="009911D3">
        <w:rPr>
          <w:bCs/>
        </w:rPr>
        <w:t xml:space="preserve"> </w:t>
      </w:r>
      <w:r w:rsidRPr="00C46F01">
        <w:rPr>
          <w:bCs/>
        </w:rPr>
        <w:t>policy (see Exhibit</w:t>
      </w:r>
      <w:r w:rsidR="004B036F">
        <w:rPr>
          <w:bCs/>
        </w:rPr>
        <w:t xml:space="preserve"> </w:t>
      </w:r>
      <w:r w:rsidR="0065002A">
        <w:rPr>
          <w:bCs/>
        </w:rPr>
        <w:t>3</w:t>
      </w:r>
      <w:r w:rsidRPr="00C46F01">
        <w:rPr>
          <w:bCs/>
        </w:rPr>
        <w:t>).</w:t>
      </w:r>
    </w:p>
    <w:p w14:paraId="65A82C77" w14:textId="77777777" w:rsidR="00A07654" w:rsidRPr="009911D3" w:rsidRDefault="00A07654" w:rsidP="00207E35">
      <w:pPr>
        <w:pStyle w:val="BodyTextMain"/>
        <w:rPr>
          <w:bCs/>
        </w:rPr>
      </w:pPr>
    </w:p>
    <w:p w14:paraId="7FBEB2DC" w14:textId="77777777" w:rsidR="00A07654" w:rsidRPr="009911D3" w:rsidRDefault="00A07654" w:rsidP="00207E35">
      <w:pPr>
        <w:pStyle w:val="BodyTextMain"/>
      </w:pPr>
      <w:r w:rsidRPr="009911D3">
        <w:t xml:space="preserve">Though the basic idea had taken shape, there was a still a lot of work </w:t>
      </w:r>
      <w:r w:rsidR="009E5B79">
        <w:t xml:space="preserve">to do </w:t>
      </w:r>
      <w:r w:rsidRPr="009911D3">
        <w:t xml:space="preserve">before the business plan could be </w:t>
      </w:r>
      <w:r w:rsidR="009E5B79">
        <w:t>finalized</w:t>
      </w:r>
      <w:r w:rsidRPr="009911D3">
        <w:t>. They had to get their customer insights right, think through the scale and direction in which they wanted to move</w:t>
      </w:r>
      <w:r w:rsidR="009E5B79">
        <w:t>,</w:t>
      </w:r>
      <w:r w:rsidRPr="009911D3">
        <w:t xml:space="preserve"> and the funding model they would be following.</w:t>
      </w:r>
    </w:p>
    <w:p w14:paraId="51E095C3" w14:textId="77777777" w:rsidR="00A07654" w:rsidRPr="009911D3" w:rsidRDefault="00A07654" w:rsidP="00207E35">
      <w:pPr>
        <w:pStyle w:val="BodyTextMain"/>
      </w:pPr>
    </w:p>
    <w:p w14:paraId="2FDE2CC9" w14:textId="77777777" w:rsidR="00A07654" w:rsidRPr="009911D3" w:rsidRDefault="00A07654" w:rsidP="00207E35">
      <w:pPr>
        <w:pStyle w:val="BodyTextMain"/>
      </w:pPr>
    </w:p>
    <w:p w14:paraId="7968F7C7" w14:textId="77777777" w:rsidR="00A07654" w:rsidRPr="009911D3" w:rsidRDefault="00A07654" w:rsidP="00207E35">
      <w:pPr>
        <w:pStyle w:val="Casehead1"/>
        <w:outlineLvl w:val="0"/>
      </w:pPr>
      <w:r w:rsidRPr="009911D3">
        <w:t>INSIGHTS ON CONSUMERS AND COMPETITORS</w:t>
      </w:r>
    </w:p>
    <w:p w14:paraId="4AF6888D" w14:textId="77777777" w:rsidR="00A07654" w:rsidRPr="009911D3" w:rsidRDefault="00A07654" w:rsidP="00207E35">
      <w:pPr>
        <w:pStyle w:val="BodyTextMain"/>
      </w:pPr>
    </w:p>
    <w:p w14:paraId="6EE15B6B" w14:textId="77777777" w:rsidR="00A07654" w:rsidRPr="009911D3" w:rsidRDefault="00A07654" w:rsidP="00207E35">
      <w:pPr>
        <w:pStyle w:val="BodyTextMain"/>
      </w:pPr>
      <w:r w:rsidRPr="009911D3">
        <w:t xml:space="preserve">India </w:t>
      </w:r>
      <w:r w:rsidR="009E5B79">
        <w:t>was</w:t>
      </w:r>
      <w:r w:rsidR="009E5B79" w:rsidRPr="009911D3">
        <w:t xml:space="preserve"> </w:t>
      </w:r>
      <w:r w:rsidRPr="009911D3">
        <w:t xml:space="preserve">believed to be home to the largest number of vegetarians in the world. According to a </w:t>
      </w:r>
      <w:r w:rsidR="00EC62A0">
        <w:t xml:space="preserve">national survey conducted in </w:t>
      </w:r>
      <w:r w:rsidRPr="009911D3">
        <w:t>2006, 31</w:t>
      </w:r>
      <w:r w:rsidR="00EC62A0">
        <w:t xml:space="preserve"> per cent</w:t>
      </w:r>
      <w:r w:rsidRPr="009911D3">
        <w:t xml:space="preserve"> of Indians </w:t>
      </w:r>
      <w:r w:rsidR="008C7415">
        <w:t>we</w:t>
      </w:r>
      <w:r w:rsidRPr="009911D3">
        <w:t>re vegetarians</w:t>
      </w:r>
      <w:r w:rsidR="00EC62A0">
        <w:t xml:space="preserve"> and</w:t>
      </w:r>
      <w:r w:rsidRPr="009911D3">
        <w:t xml:space="preserve"> another 9</w:t>
      </w:r>
      <w:r w:rsidR="00EC62A0">
        <w:t xml:space="preserve"> per cent were vegetarians who also</w:t>
      </w:r>
      <w:r w:rsidRPr="009911D3">
        <w:t xml:space="preserve"> consume</w:t>
      </w:r>
      <w:r w:rsidR="008C7415">
        <w:t>d</w:t>
      </w:r>
      <w:r w:rsidRPr="009911D3">
        <w:t xml:space="preserve"> eggs.</w:t>
      </w:r>
      <w:r w:rsidR="00EC62A0">
        <w:rPr>
          <w:rStyle w:val="FootnoteReference"/>
        </w:rPr>
        <w:footnoteReference w:id="10"/>
      </w:r>
      <w:r w:rsidRPr="009911D3">
        <w:t xml:space="preserve"> Even among Indians who </w:t>
      </w:r>
      <w:r w:rsidR="008C7415">
        <w:t>we</w:t>
      </w:r>
      <w:r w:rsidRPr="009911D3">
        <w:t>re non</w:t>
      </w:r>
      <w:r w:rsidR="008E3965">
        <w:t>-</w:t>
      </w:r>
      <w:r w:rsidRPr="009911D3">
        <w:t>vegetarian, many abstain</w:t>
      </w:r>
      <w:r w:rsidR="008C7415">
        <w:t>ed</w:t>
      </w:r>
      <w:r w:rsidRPr="009911D3">
        <w:t xml:space="preserve"> from eating meat, fish</w:t>
      </w:r>
      <w:r w:rsidR="008E3965">
        <w:t>,</w:t>
      </w:r>
      <w:r w:rsidRPr="009911D3">
        <w:t xml:space="preserve"> or eggs on certain days of the week and special religious occasions. Those who </w:t>
      </w:r>
      <w:r w:rsidR="008C7415">
        <w:t>ate</w:t>
      </w:r>
      <w:r w:rsidR="008C7415" w:rsidRPr="009911D3">
        <w:t xml:space="preserve"> </w:t>
      </w:r>
      <w:r w:rsidRPr="009911D3">
        <w:t>vegetarian food largely consume</w:t>
      </w:r>
      <w:r w:rsidR="008C7415">
        <w:t>d</w:t>
      </w:r>
      <w:r w:rsidRPr="009911D3">
        <w:t xml:space="preserve"> dairy</w:t>
      </w:r>
      <w:r w:rsidR="008E3965">
        <w:t>,</w:t>
      </w:r>
      <w:r w:rsidRPr="009911D3">
        <w:t xml:space="preserve"> but some specific communities</w:t>
      </w:r>
      <w:r w:rsidR="008E3965">
        <w:t>,</w:t>
      </w:r>
      <w:r w:rsidRPr="009911D3">
        <w:t xml:space="preserve"> </w:t>
      </w:r>
      <w:r w:rsidR="008E3965">
        <w:t>such as</w:t>
      </w:r>
      <w:r w:rsidR="008E3965" w:rsidRPr="009911D3">
        <w:t xml:space="preserve"> </w:t>
      </w:r>
      <w:r w:rsidRPr="009911D3">
        <w:t>Jains</w:t>
      </w:r>
      <w:r w:rsidR="008E3965">
        <w:t>,</w:t>
      </w:r>
      <w:r w:rsidRPr="009911D3">
        <w:t xml:space="preserve"> avoid</w:t>
      </w:r>
      <w:r w:rsidR="008C7415">
        <w:t>ed</w:t>
      </w:r>
      <w:r w:rsidRPr="009911D3">
        <w:t xml:space="preserve"> ingredients like onion and garlic</w:t>
      </w:r>
      <w:r w:rsidR="008E3965">
        <w:t>,</w:t>
      </w:r>
      <w:r w:rsidRPr="009911D3">
        <w:t xml:space="preserve"> which </w:t>
      </w:r>
      <w:r w:rsidR="00C46F01">
        <w:t>we</w:t>
      </w:r>
      <w:r w:rsidRPr="009911D3">
        <w:t>re considered non-sattvik.</w:t>
      </w:r>
    </w:p>
    <w:p w14:paraId="13CFF397" w14:textId="77777777" w:rsidR="00613F09" w:rsidRDefault="00A07654" w:rsidP="00207E35">
      <w:pPr>
        <w:pStyle w:val="BodyTextMain"/>
      </w:pPr>
      <w:r w:rsidRPr="009911D3">
        <w:lastRenderedPageBreak/>
        <w:t xml:space="preserve">Other than specific </w:t>
      </w:r>
      <w:r w:rsidR="009F784C">
        <w:t xml:space="preserve">committed </w:t>
      </w:r>
      <w:r w:rsidRPr="009911D3">
        <w:t>communities, not too many people consume</w:t>
      </w:r>
      <w:r w:rsidR="008C7415">
        <w:t>d</w:t>
      </w:r>
      <w:r w:rsidRPr="009911D3">
        <w:t xml:space="preserve"> sattvik food on a regular basis</w:t>
      </w:r>
      <w:r w:rsidR="009F784C">
        <w:t>,</w:t>
      </w:r>
      <w:r w:rsidRPr="009911D3">
        <w:t xml:space="preserve"> but most people </w:t>
      </w:r>
      <w:r w:rsidR="008C7415">
        <w:t>we</w:t>
      </w:r>
      <w:r w:rsidRPr="009911D3">
        <w:t>re aware of the concept of sattvik food. Market research and discussions with consumers revealed that among the youth</w:t>
      </w:r>
      <w:r w:rsidR="009F784C">
        <w:t>,</w:t>
      </w:r>
      <w:r w:rsidRPr="009911D3">
        <w:t xml:space="preserve"> a large number </w:t>
      </w:r>
      <w:r w:rsidR="008C7415">
        <w:t>we</w:t>
      </w:r>
      <w:r w:rsidRPr="009911D3">
        <w:t xml:space="preserve">re familiar with the term </w:t>
      </w:r>
      <w:r w:rsidRPr="004C57F7">
        <w:rPr>
          <w:i/>
        </w:rPr>
        <w:t>sattvik</w:t>
      </w:r>
      <w:r w:rsidRPr="009911D3">
        <w:t xml:space="preserve"> but d</w:t>
      </w:r>
      <w:r w:rsidR="008C7415">
        <w:t>id</w:t>
      </w:r>
      <w:r w:rsidRPr="009911D3">
        <w:t xml:space="preserve"> not understand it properly. Those who </w:t>
      </w:r>
      <w:r w:rsidR="008C7415" w:rsidRPr="009911D3">
        <w:t>ha</w:t>
      </w:r>
      <w:r w:rsidR="008C7415">
        <w:t>d</w:t>
      </w:r>
      <w:r w:rsidR="008C7415" w:rsidRPr="009911D3">
        <w:t xml:space="preserve"> </w:t>
      </w:r>
      <w:r w:rsidRPr="009911D3">
        <w:t>some understanding</w:t>
      </w:r>
      <w:r w:rsidR="009F784C">
        <w:t>,</w:t>
      </w:r>
      <w:r w:rsidRPr="009911D3">
        <w:t xml:space="preserve"> associate</w:t>
      </w:r>
      <w:r w:rsidR="00152884">
        <w:t>d</w:t>
      </w:r>
      <w:r w:rsidRPr="009911D3">
        <w:t xml:space="preserve"> sattvik food with traditional, pure, somewhat bland food, cooked without onion and garlic. They perceive</w:t>
      </w:r>
      <w:r w:rsidR="008C7415">
        <w:t>d</w:t>
      </w:r>
      <w:r w:rsidRPr="009911D3">
        <w:t xml:space="preserve"> it as healthy but not exciting or tasty. </w:t>
      </w:r>
    </w:p>
    <w:p w14:paraId="36F73B69" w14:textId="77777777" w:rsidR="00522EEB" w:rsidRDefault="00522EEB" w:rsidP="00207E35">
      <w:pPr>
        <w:pStyle w:val="BodyTextMain"/>
      </w:pPr>
    </w:p>
    <w:p w14:paraId="2BC0B63B" w14:textId="77777777" w:rsidR="00A07654" w:rsidRPr="009911D3" w:rsidRDefault="00A07654" w:rsidP="00207E35">
      <w:pPr>
        <w:pStyle w:val="BodyTextMain"/>
      </w:pPr>
      <w:r w:rsidRPr="009911D3">
        <w:t>The expansion of restaurant offerings from simple and traditional food to a menu that offer</w:t>
      </w:r>
      <w:r w:rsidR="00613F09">
        <w:t>ed</w:t>
      </w:r>
      <w:r w:rsidRPr="009911D3">
        <w:t xml:space="preserve"> diversity in taste, style</w:t>
      </w:r>
      <w:r w:rsidR="00613F09">
        <w:t>,</w:t>
      </w:r>
      <w:r w:rsidRPr="009911D3">
        <w:t xml:space="preserve"> and origin </w:t>
      </w:r>
      <w:r w:rsidR="00613F09">
        <w:t>was</w:t>
      </w:r>
      <w:r w:rsidR="00613F09" w:rsidRPr="009911D3">
        <w:t xml:space="preserve"> </w:t>
      </w:r>
      <w:r w:rsidRPr="009911D3">
        <w:t>a major factor driving eating out habits and preferences. Eating out ha</w:t>
      </w:r>
      <w:r w:rsidR="008C7415">
        <w:t>d</w:t>
      </w:r>
      <w:r w:rsidRPr="009911D3">
        <w:t xml:space="preserve"> gained in popularity across different cities in India, and emerged as the second highest expenditure category for youth</w:t>
      </w:r>
      <w:r w:rsidR="00613F09">
        <w:t>.</w:t>
      </w:r>
      <w:r w:rsidRPr="009911D3">
        <w:rPr>
          <w:rStyle w:val="FootnoteReference"/>
        </w:rPr>
        <w:footnoteReference w:id="11"/>
      </w:r>
      <w:r w:rsidRPr="009911D3">
        <w:t xml:space="preserve"> </w:t>
      </w:r>
      <w:r w:rsidR="00613F09" w:rsidRPr="009911D3">
        <w:t>Celebrating occasions and hanging out with friends were the most commonly cited reasons for eating out.</w:t>
      </w:r>
      <w:r w:rsidR="00613F09" w:rsidRPr="009911D3">
        <w:rPr>
          <w:rFonts w:ascii="proxima_novalight" w:hAnsi="proxima_novalight"/>
          <w:color w:val="000000"/>
          <w:sz w:val="27"/>
          <w:szCs w:val="27"/>
          <w:shd w:val="clear" w:color="auto" w:fill="FFFFFF"/>
        </w:rPr>
        <w:t xml:space="preserve"> </w:t>
      </w:r>
      <w:r w:rsidRPr="009911D3">
        <w:t xml:space="preserve">While </w:t>
      </w:r>
      <w:r w:rsidR="00613F09">
        <w:t>i</w:t>
      </w:r>
      <w:r w:rsidRPr="009911D3">
        <w:t>nternational cuisine ha</w:t>
      </w:r>
      <w:r w:rsidR="00613F09">
        <w:t>d</w:t>
      </w:r>
      <w:r w:rsidRPr="009911D3">
        <w:t xml:space="preserve"> gained in popularity, the love for Indian food remain</w:t>
      </w:r>
      <w:r w:rsidR="008C7415">
        <w:t>ed</w:t>
      </w:r>
      <w:r w:rsidRPr="009911D3">
        <w:t xml:space="preserve"> strong. A sizeable 56</w:t>
      </w:r>
      <w:r w:rsidR="00613F09">
        <w:t xml:space="preserve"> per cent</w:t>
      </w:r>
      <w:r w:rsidRPr="009911D3">
        <w:t xml:space="preserve"> of Indian youth indicated a preference for Indian fast food items, while 21</w:t>
      </w:r>
      <w:r w:rsidR="00613F09">
        <w:t xml:space="preserve"> per cent</w:t>
      </w:r>
      <w:r w:rsidRPr="009911D3">
        <w:t xml:space="preserve"> preferred south Indian food</w:t>
      </w:r>
      <w:r w:rsidR="00613F09">
        <w:t>,</w:t>
      </w:r>
      <w:r w:rsidRPr="009911D3">
        <w:t xml:space="preserve"> and another 32</w:t>
      </w:r>
      <w:r w:rsidR="00613F09">
        <w:t xml:space="preserve"> per cent</w:t>
      </w:r>
      <w:r w:rsidRPr="009911D3">
        <w:t xml:space="preserve"> indicated </w:t>
      </w:r>
      <w:r w:rsidR="00613F09">
        <w:t xml:space="preserve">a </w:t>
      </w:r>
      <w:r w:rsidRPr="009911D3">
        <w:t>preference for north Indian and traditional meal options (</w:t>
      </w:r>
      <w:r w:rsidRPr="00C46F01">
        <w:t xml:space="preserve">see Exhibit </w:t>
      </w:r>
      <w:r w:rsidR="0065002A">
        <w:t>4</w:t>
      </w:r>
      <w:r w:rsidRPr="00C46F01">
        <w:t>).</w:t>
      </w:r>
      <w:r w:rsidR="006F0477">
        <w:rPr>
          <w:rStyle w:val="FootnoteReference"/>
        </w:rPr>
        <w:footnoteReference w:id="12"/>
      </w:r>
    </w:p>
    <w:p w14:paraId="1B1BCF20" w14:textId="77777777" w:rsidR="00A07654" w:rsidRPr="009911D3" w:rsidRDefault="00A07654" w:rsidP="00207E35">
      <w:pPr>
        <w:pStyle w:val="BodyTextMain"/>
      </w:pPr>
    </w:p>
    <w:p w14:paraId="14E5C25D" w14:textId="77777777" w:rsidR="00A07654" w:rsidRPr="009911D3" w:rsidRDefault="00A07654" w:rsidP="00207E35">
      <w:pPr>
        <w:pStyle w:val="BodyTextMain"/>
        <w:rPr>
          <w:rFonts w:ascii="Open Sans" w:hAnsi="Open Sans"/>
          <w:color w:val="000000"/>
          <w:shd w:val="clear" w:color="auto" w:fill="FFFFFF"/>
        </w:rPr>
      </w:pPr>
      <w:r w:rsidRPr="009911D3">
        <w:t xml:space="preserve">Though a significant percentage of people </w:t>
      </w:r>
      <w:r w:rsidR="008C7415">
        <w:t>ate</w:t>
      </w:r>
      <w:r w:rsidR="008C7415" w:rsidRPr="009911D3">
        <w:t xml:space="preserve"> </w:t>
      </w:r>
      <w:r w:rsidRPr="009911D3">
        <w:t>out at stalls</w:t>
      </w:r>
      <w:r w:rsidR="00613F09">
        <w:t xml:space="preserve"> or </w:t>
      </w:r>
      <w:r w:rsidRPr="009911D3">
        <w:t xml:space="preserve">outlets in the unorganized sector, there </w:t>
      </w:r>
      <w:r w:rsidR="008C7415">
        <w:t>wa</w:t>
      </w:r>
      <w:r w:rsidRPr="009911D3">
        <w:t>s an increasing preference for hygienic and branded outlets. Most people exhibit</w:t>
      </w:r>
      <w:r w:rsidR="008C7415">
        <w:t>ed</w:t>
      </w:r>
      <w:r w:rsidRPr="009911D3">
        <w:t xml:space="preserve"> a consciousness about health and fitness. However</w:t>
      </w:r>
      <w:r w:rsidR="00613F09">
        <w:t>,</w:t>
      </w:r>
      <w:r w:rsidRPr="009911D3">
        <w:t xml:space="preserve"> a study involving youth and adolescents highlighted that</w:t>
      </w:r>
      <w:r w:rsidR="00D02F48">
        <w:t>,</w:t>
      </w:r>
      <w:r w:rsidRPr="009911D3">
        <w:t xml:space="preserve"> </w:t>
      </w:r>
      <w:r w:rsidRPr="00071CB3">
        <w:rPr>
          <w:rFonts w:ascii="Open Sans" w:hAnsi="Open Sans"/>
          <w:color w:val="000000"/>
        </w:rPr>
        <w:t>despite awareness about good nutrition, participants preferred less healthy options over healthier foods</w:t>
      </w:r>
      <w:r w:rsidR="00613F09" w:rsidRPr="00071CB3">
        <w:rPr>
          <w:rFonts w:ascii="Open Sans" w:hAnsi="Open Sans"/>
          <w:color w:val="000000"/>
        </w:rPr>
        <w:t>,</w:t>
      </w:r>
      <w:r w:rsidRPr="00071CB3">
        <w:rPr>
          <w:rFonts w:ascii="Open Sans" w:hAnsi="Open Sans"/>
          <w:color w:val="000000"/>
        </w:rPr>
        <w:t xml:space="preserve"> mainly due to taste</w:t>
      </w:r>
      <w:r w:rsidR="00613F09" w:rsidRPr="00071CB3">
        <w:rPr>
          <w:rFonts w:ascii="Open Sans" w:hAnsi="Open Sans"/>
          <w:color w:val="000000"/>
        </w:rPr>
        <w:t>.</w:t>
      </w:r>
      <w:r w:rsidRPr="00071CB3">
        <w:rPr>
          <w:rStyle w:val="FootnoteReference"/>
          <w:rFonts w:ascii="Open Sans" w:hAnsi="Open Sans"/>
          <w:color w:val="000000"/>
        </w:rPr>
        <w:footnoteReference w:id="13"/>
      </w:r>
    </w:p>
    <w:p w14:paraId="4D5E250E" w14:textId="77777777" w:rsidR="00A07654" w:rsidRPr="009911D3" w:rsidRDefault="00A07654" w:rsidP="00207E35">
      <w:pPr>
        <w:pStyle w:val="BodyTextMain"/>
        <w:rPr>
          <w:rFonts w:ascii="Open Sans" w:hAnsi="Open Sans"/>
          <w:color w:val="000000"/>
          <w:shd w:val="clear" w:color="auto" w:fill="FFFFFF"/>
        </w:rPr>
      </w:pPr>
    </w:p>
    <w:p w14:paraId="2FC05790" w14:textId="77777777" w:rsidR="00A07654" w:rsidRPr="009911D3" w:rsidRDefault="00A07654" w:rsidP="00207E35">
      <w:pPr>
        <w:pStyle w:val="BodyTextMain"/>
      </w:pPr>
      <w:r w:rsidRPr="009911D3">
        <w:t>At a broad level, all eating out options were competition for Sattviko</w:t>
      </w:r>
      <w:r w:rsidR="00613F09">
        <w:t>.</w:t>
      </w:r>
      <w:r w:rsidRPr="009911D3">
        <w:t xml:space="preserve"> </w:t>
      </w:r>
      <w:r w:rsidR="00613F09">
        <w:t>H</w:t>
      </w:r>
      <w:r w:rsidRPr="009911D3">
        <w:t>owever</w:t>
      </w:r>
      <w:r w:rsidR="004B036F">
        <w:t>,</w:t>
      </w:r>
      <w:r w:rsidRPr="009911D3">
        <w:t xml:space="preserve"> more specifically</w:t>
      </w:r>
      <w:r w:rsidR="00613F09">
        <w:t>,</w:t>
      </w:r>
      <w:r w:rsidRPr="009911D3">
        <w:t xml:space="preserve"> their competitors would be casual dining options offering traditional Indian food</w:t>
      </w:r>
      <w:r w:rsidR="002100DB">
        <w:t>,</w:t>
      </w:r>
      <w:r w:rsidRPr="009911D3">
        <w:t xml:space="preserve"> </w:t>
      </w:r>
      <w:r w:rsidR="002100DB">
        <w:t>such as</w:t>
      </w:r>
      <w:r w:rsidR="002100DB" w:rsidRPr="009911D3">
        <w:t xml:space="preserve"> </w:t>
      </w:r>
      <w:r w:rsidRPr="009911D3">
        <w:t>Haldiram</w:t>
      </w:r>
      <w:r w:rsidR="002100DB">
        <w:t>’</w:t>
      </w:r>
      <w:r w:rsidRPr="009911D3">
        <w:t xml:space="preserve">s, Bikanervala, </w:t>
      </w:r>
      <w:r w:rsidR="002100DB">
        <w:t xml:space="preserve">and </w:t>
      </w:r>
      <w:r w:rsidRPr="009911D3">
        <w:t>Sagar Ratna</w:t>
      </w:r>
      <w:r w:rsidR="002100DB">
        <w:t>. N</w:t>
      </w:r>
      <w:r w:rsidRPr="009911D3">
        <w:t>iche restaurants offering health food, most of which focused on international cuisine</w:t>
      </w:r>
      <w:r w:rsidR="002100DB">
        <w:t>, would also be competitors</w:t>
      </w:r>
      <w:r w:rsidRPr="009911D3">
        <w:t xml:space="preserve"> </w:t>
      </w:r>
      <w:r w:rsidRPr="008C7415">
        <w:t>(</w:t>
      </w:r>
      <w:r w:rsidR="004D1E1A" w:rsidRPr="004D1E1A">
        <w:t xml:space="preserve">see Exhibit </w:t>
      </w:r>
      <w:r w:rsidR="0065002A">
        <w:t>5</w:t>
      </w:r>
      <w:r w:rsidR="004D1E1A" w:rsidRPr="004D1E1A">
        <w:t>).</w:t>
      </w:r>
    </w:p>
    <w:p w14:paraId="00EC021D" w14:textId="77777777" w:rsidR="00A07654" w:rsidRPr="009911D3" w:rsidRDefault="00A07654" w:rsidP="00207E35">
      <w:pPr>
        <w:pStyle w:val="BodyTextMain"/>
      </w:pPr>
    </w:p>
    <w:p w14:paraId="7919BAFE" w14:textId="77777777" w:rsidR="00A07654" w:rsidRPr="009911D3" w:rsidRDefault="00A07654" w:rsidP="00207E35">
      <w:pPr>
        <w:pStyle w:val="BodyTextMain"/>
      </w:pPr>
    </w:p>
    <w:p w14:paraId="6B27A5C5" w14:textId="77777777" w:rsidR="00A07654" w:rsidRPr="009911D3" w:rsidRDefault="00A07654" w:rsidP="00207E35">
      <w:pPr>
        <w:pStyle w:val="Casehead1"/>
        <w:outlineLvl w:val="0"/>
      </w:pPr>
      <w:r w:rsidRPr="009911D3">
        <w:t>THE SATTVIKO LAUNCH</w:t>
      </w:r>
    </w:p>
    <w:p w14:paraId="6B0F79EA" w14:textId="77777777" w:rsidR="00A07654" w:rsidRPr="009911D3" w:rsidRDefault="00A07654" w:rsidP="00207E35">
      <w:pPr>
        <w:pStyle w:val="BodyTextMain"/>
      </w:pPr>
    </w:p>
    <w:p w14:paraId="4BC4EFE2" w14:textId="77777777" w:rsidR="00A07654" w:rsidRDefault="00A07654" w:rsidP="00207E35">
      <w:pPr>
        <w:pStyle w:val="BodyTextMain"/>
      </w:pPr>
      <w:r w:rsidRPr="009911D3">
        <w:t xml:space="preserve">Having done the groundwork, the </w:t>
      </w:r>
      <w:r w:rsidR="00B3483E">
        <w:t>entrepreneurs</w:t>
      </w:r>
      <w:r w:rsidR="002100DB" w:rsidRPr="009911D3">
        <w:t xml:space="preserve"> </w:t>
      </w:r>
      <w:r w:rsidRPr="009911D3">
        <w:t xml:space="preserve">commenced work on the business plan. They decided to </w:t>
      </w:r>
      <w:r w:rsidR="002100DB">
        <w:t>start</w:t>
      </w:r>
      <w:r w:rsidR="002100DB" w:rsidRPr="009911D3">
        <w:t xml:space="preserve"> </w:t>
      </w:r>
      <w:r w:rsidRPr="009911D3">
        <w:t xml:space="preserve">their venture </w:t>
      </w:r>
      <w:r w:rsidR="002100DB">
        <w:t xml:space="preserve">with </w:t>
      </w:r>
      <w:r w:rsidRPr="009911D3">
        <w:t>a pool</w:t>
      </w:r>
      <w:r w:rsidR="002100DB">
        <w:t>ed</w:t>
      </w:r>
      <w:r w:rsidRPr="009911D3">
        <w:t xml:space="preserve"> capital of </w:t>
      </w:r>
      <w:r w:rsidR="00B2433F" w:rsidRPr="007F6A50">
        <w:rPr>
          <w:rFonts w:ascii="Arial" w:eastAsia="Calibri" w:hAnsi="Arial" w:cs="Arial"/>
          <w:sz w:val="20"/>
          <w:szCs w:val="20"/>
        </w:rPr>
        <w:t>₹</w:t>
      </w:r>
      <w:r w:rsidRPr="009911D3">
        <w:t>15 million. Of this</w:t>
      </w:r>
      <w:r w:rsidR="002E71E2">
        <w:t>,</w:t>
      </w:r>
      <w:r w:rsidRPr="009911D3">
        <w:t xml:space="preserve"> 10</w:t>
      </w:r>
      <w:r w:rsidR="002E71E2">
        <w:t xml:space="preserve"> per cent</w:t>
      </w:r>
      <w:r w:rsidRPr="009911D3">
        <w:t xml:space="preserve"> </w:t>
      </w:r>
      <w:r w:rsidR="002E71E2">
        <w:t>was</w:t>
      </w:r>
      <w:r w:rsidR="002E71E2" w:rsidRPr="009911D3">
        <w:t xml:space="preserve"> </w:t>
      </w:r>
      <w:r w:rsidRPr="009911D3">
        <w:t>their own funds and 90</w:t>
      </w:r>
      <w:r w:rsidR="002E71E2">
        <w:t xml:space="preserve"> per cent</w:t>
      </w:r>
      <w:r w:rsidRPr="009911D3">
        <w:t xml:space="preserve"> was funded by individual investors known to them. </w:t>
      </w:r>
      <w:r w:rsidR="002E71E2">
        <w:t>Gupta and Sharma</w:t>
      </w:r>
      <w:r w:rsidR="002E71E2" w:rsidRPr="009911D3">
        <w:t xml:space="preserve"> </w:t>
      </w:r>
      <w:r w:rsidRPr="009911D3">
        <w:t xml:space="preserve">worked out the cost of setting up and running the business. </w:t>
      </w:r>
      <w:r w:rsidR="002E71E2">
        <w:t>The b</w:t>
      </w:r>
      <w:r w:rsidRPr="009911D3">
        <w:t xml:space="preserve">ulk of the </w:t>
      </w:r>
      <w:r w:rsidR="002E71E2" w:rsidRPr="007F6A50">
        <w:rPr>
          <w:rFonts w:ascii="Arial" w:eastAsia="Calibri" w:hAnsi="Arial" w:cs="Arial"/>
          <w:sz w:val="20"/>
          <w:szCs w:val="20"/>
        </w:rPr>
        <w:t>₹</w:t>
      </w:r>
      <w:r w:rsidRPr="009911D3">
        <w:t xml:space="preserve">15 million would go </w:t>
      </w:r>
      <w:r w:rsidR="002E71E2">
        <w:t>to</w:t>
      </w:r>
      <w:r w:rsidR="002E71E2" w:rsidRPr="009911D3">
        <w:t xml:space="preserve"> </w:t>
      </w:r>
      <w:r w:rsidRPr="009911D3">
        <w:t xml:space="preserve">capital expenses and rentals. </w:t>
      </w:r>
    </w:p>
    <w:p w14:paraId="5D337DE7" w14:textId="77777777" w:rsidR="008C7415" w:rsidRPr="009911D3" w:rsidRDefault="008C7415" w:rsidP="00207E35">
      <w:pPr>
        <w:pStyle w:val="BodyTextMain"/>
      </w:pPr>
    </w:p>
    <w:p w14:paraId="1B71E7BA" w14:textId="77777777" w:rsidR="00A07654" w:rsidRPr="009911D3" w:rsidRDefault="00A07654" w:rsidP="00207E35">
      <w:pPr>
        <w:pStyle w:val="BodyTextMain"/>
      </w:pPr>
      <w:r w:rsidRPr="009911D3">
        <w:t>Their first priorit</w:t>
      </w:r>
      <w:r w:rsidR="001B01C3">
        <w:t>ies</w:t>
      </w:r>
      <w:r w:rsidRPr="009911D3">
        <w:t xml:space="preserve"> </w:t>
      </w:r>
      <w:r w:rsidR="001B01C3">
        <w:t>were</w:t>
      </w:r>
      <w:r w:rsidR="001B01C3" w:rsidRPr="009911D3">
        <w:t xml:space="preserve"> </w:t>
      </w:r>
      <w:r w:rsidRPr="009911D3">
        <w:t>identif</w:t>
      </w:r>
      <w:r w:rsidR="007F6A50">
        <w:t>ying</w:t>
      </w:r>
      <w:r w:rsidRPr="009911D3">
        <w:t xml:space="preserve"> a location for their casual dining restaurant</w:t>
      </w:r>
      <w:r w:rsidR="001B01C3">
        <w:t>,</w:t>
      </w:r>
      <w:r w:rsidRPr="009911D3">
        <w:t xml:space="preserve"> hiring a </w:t>
      </w:r>
      <w:r w:rsidR="001B01C3">
        <w:t>c</w:t>
      </w:r>
      <w:r w:rsidRPr="009911D3">
        <w:t>hef and other staff</w:t>
      </w:r>
      <w:r w:rsidR="001B01C3">
        <w:t>,</w:t>
      </w:r>
      <w:r w:rsidRPr="009911D3">
        <w:t xml:space="preserve"> </w:t>
      </w:r>
      <w:r w:rsidR="001B01C3">
        <w:t>an</w:t>
      </w:r>
      <w:r w:rsidR="005970A8">
        <w:t>d</w:t>
      </w:r>
      <w:r w:rsidR="001B01C3">
        <w:t xml:space="preserve"> obtaining the </w:t>
      </w:r>
      <w:r w:rsidRPr="009911D3">
        <w:t xml:space="preserve">requisite permits needed from different government agencies. </w:t>
      </w:r>
      <w:r w:rsidR="001B01C3">
        <w:t>T</w:t>
      </w:r>
      <w:r w:rsidRPr="009911D3">
        <w:t>hey planned to start with one casual dining outlet in Greater Kailash in South Delhi because it was a trendy and popular market frequented by people with spending power. The</w:t>
      </w:r>
      <w:r w:rsidR="001B01C3">
        <w:t xml:space="preserve"> entrepreneurs</w:t>
      </w:r>
      <w:r w:rsidRPr="009911D3">
        <w:t xml:space="preserve"> planned to set up several more outlets in quick succession</w:t>
      </w:r>
      <w:r w:rsidR="001B01C3">
        <w:t>,</w:t>
      </w:r>
      <w:r w:rsidRPr="009911D3">
        <w:t xml:space="preserve"> </w:t>
      </w:r>
      <w:r w:rsidR="001B01C3">
        <w:t>so</w:t>
      </w:r>
      <w:r w:rsidR="001B01C3" w:rsidRPr="009911D3">
        <w:t xml:space="preserve"> </w:t>
      </w:r>
      <w:r w:rsidR="001B01C3">
        <w:t>they also</w:t>
      </w:r>
      <w:r w:rsidR="001B01C3" w:rsidRPr="009911D3">
        <w:t xml:space="preserve"> </w:t>
      </w:r>
      <w:r w:rsidRPr="009911D3">
        <w:t>work</w:t>
      </w:r>
      <w:r w:rsidR="001B01C3">
        <w:t>ed</w:t>
      </w:r>
      <w:r w:rsidRPr="009911D3">
        <w:t xml:space="preserve"> on identifying suitable sites in other parts of Delhi. </w:t>
      </w:r>
    </w:p>
    <w:p w14:paraId="7BD3981E" w14:textId="77777777" w:rsidR="00A07654" w:rsidRPr="009911D3" w:rsidRDefault="00A07654" w:rsidP="00207E35">
      <w:pPr>
        <w:pStyle w:val="BodyTextMain"/>
      </w:pPr>
    </w:p>
    <w:p w14:paraId="7F7FB706" w14:textId="77777777" w:rsidR="001B01C3" w:rsidRDefault="00A07654" w:rsidP="00207E35">
      <w:pPr>
        <w:pStyle w:val="BodyTextMain"/>
      </w:pPr>
      <w:r w:rsidRPr="009911D3">
        <w:t xml:space="preserve">While work on the restaurant </w:t>
      </w:r>
      <w:r w:rsidR="001B01C3">
        <w:t xml:space="preserve">interior </w:t>
      </w:r>
      <w:r w:rsidRPr="009911D3">
        <w:t xml:space="preserve">and kitchen was going on, </w:t>
      </w:r>
      <w:r w:rsidR="001B01C3">
        <w:t>Gupta and Sharma</w:t>
      </w:r>
      <w:r w:rsidR="001B01C3" w:rsidRPr="009911D3">
        <w:t xml:space="preserve"> </w:t>
      </w:r>
      <w:r w:rsidRPr="009911D3">
        <w:t>also started brainstorming the logo that would be the core of their visual identity. They approached a few design</w:t>
      </w:r>
      <w:r w:rsidR="001B01C3">
        <w:t xml:space="preserve">ers </w:t>
      </w:r>
      <w:r w:rsidRPr="009911D3">
        <w:t>for ideas but did not like any of them</w:t>
      </w:r>
      <w:r w:rsidR="001B01C3">
        <w:t>.</w:t>
      </w:r>
      <w:r w:rsidRPr="009911D3">
        <w:t xml:space="preserve"> </w:t>
      </w:r>
      <w:r w:rsidR="001B01C3">
        <w:t>They</w:t>
      </w:r>
      <w:r w:rsidRPr="009911D3">
        <w:t xml:space="preserve"> finally put their own heads together. </w:t>
      </w:r>
      <w:r w:rsidR="001D0DA4">
        <w:t>Gupta</w:t>
      </w:r>
      <w:r w:rsidR="001B01C3">
        <w:t xml:space="preserve"> described the process:</w:t>
      </w:r>
    </w:p>
    <w:p w14:paraId="619D5265" w14:textId="77777777" w:rsidR="001B01C3" w:rsidRDefault="001B01C3" w:rsidP="00207E35">
      <w:pPr>
        <w:pStyle w:val="BodyTextMain"/>
      </w:pPr>
    </w:p>
    <w:p w14:paraId="6B6ED836" w14:textId="77777777" w:rsidR="00A07654" w:rsidRPr="00522EEB" w:rsidRDefault="00A07654" w:rsidP="00207E35">
      <w:pPr>
        <w:pStyle w:val="BodyTextMain"/>
        <w:ind w:left="720"/>
        <w:rPr>
          <w:spacing w:val="-4"/>
          <w:kern w:val="22"/>
        </w:rPr>
      </w:pPr>
      <w:r w:rsidRPr="00522EEB">
        <w:rPr>
          <w:spacing w:val="-4"/>
          <w:kern w:val="22"/>
        </w:rPr>
        <w:lastRenderedPageBreak/>
        <w:t>We locked ourselves up in our office and decided that we would step out only once the logo had been finalized. We were clear that the brand name had to be an integral part of the logo. Plus</w:t>
      </w:r>
      <w:r w:rsidR="001B01C3" w:rsidRPr="00522EEB">
        <w:rPr>
          <w:spacing w:val="-4"/>
          <w:kern w:val="22"/>
        </w:rPr>
        <w:t>,</w:t>
      </w:r>
      <w:r w:rsidRPr="00522EEB">
        <w:rPr>
          <w:spacing w:val="-4"/>
          <w:kern w:val="22"/>
        </w:rPr>
        <w:t xml:space="preserve"> it had to have elements of being Indian, traditional yet not static. </w:t>
      </w:r>
      <w:r w:rsidR="001B01C3" w:rsidRPr="00522EEB">
        <w:rPr>
          <w:spacing w:val="-4"/>
          <w:kern w:val="22"/>
        </w:rPr>
        <w:t>W</w:t>
      </w:r>
      <w:r w:rsidRPr="00522EEB">
        <w:rPr>
          <w:spacing w:val="-4"/>
          <w:kern w:val="22"/>
        </w:rPr>
        <w:t xml:space="preserve">e finally settled for a round symbol </w:t>
      </w:r>
      <w:r w:rsidR="001B01C3" w:rsidRPr="00522EEB">
        <w:rPr>
          <w:spacing w:val="-4"/>
          <w:kern w:val="22"/>
        </w:rPr>
        <w:t xml:space="preserve">that </w:t>
      </w:r>
      <w:r w:rsidRPr="00522EEB">
        <w:rPr>
          <w:spacing w:val="-4"/>
          <w:kern w:val="22"/>
        </w:rPr>
        <w:t xml:space="preserve">resembled a combination of </w:t>
      </w:r>
      <w:r w:rsidR="001B01C3" w:rsidRPr="00522EEB">
        <w:rPr>
          <w:spacing w:val="-4"/>
          <w:kern w:val="22"/>
        </w:rPr>
        <w:t xml:space="preserve">four </w:t>
      </w:r>
      <w:r w:rsidRPr="00522EEB">
        <w:rPr>
          <w:spacing w:val="-4"/>
          <w:kern w:val="22"/>
        </w:rPr>
        <w:t>S</w:t>
      </w:r>
      <w:r w:rsidR="00474C55" w:rsidRPr="00522EEB">
        <w:rPr>
          <w:spacing w:val="-4"/>
          <w:kern w:val="22"/>
        </w:rPr>
        <w:t>-</w:t>
      </w:r>
      <w:r w:rsidRPr="00522EEB">
        <w:rPr>
          <w:spacing w:val="-4"/>
          <w:kern w:val="22"/>
        </w:rPr>
        <w:t>shapes connected in motion</w:t>
      </w:r>
      <w:r w:rsidR="00467D9E" w:rsidRPr="00522EEB">
        <w:rPr>
          <w:spacing w:val="-4"/>
          <w:kern w:val="22"/>
        </w:rPr>
        <w:t xml:space="preserve"> (see Exhibit 6)</w:t>
      </w:r>
      <w:r w:rsidRPr="00522EEB">
        <w:rPr>
          <w:spacing w:val="-4"/>
          <w:kern w:val="22"/>
        </w:rPr>
        <w:t xml:space="preserve">. It also bore a slight similarity to the ancient Hindu </w:t>
      </w:r>
      <w:r w:rsidR="00474C55" w:rsidRPr="00522EEB">
        <w:rPr>
          <w:i/>
          <w:spacing w:val="-4"/>
          <w:kern w:val="22"/>
        </w:rPr>
        <w:t>sv</w:t>
      </w:r>
      <w:r w:rsidRPr="00522EEB">
        <w:rPr>
          <w:i/>
          <w:spacing w:val="-4"/>
          <w:kern w:val="22"/>
        </w:rPr>
        <w:t>astika</w:t>
      </w:r>
      <w:r w:rsidRPr="00522EEB">
        <w:rPr>
          <w:spacing w:val="-4"/>
          <w:kern w:val="22"/>
        </w:rPr>
        <w:t xml:space="preserve"> symbol, connect</w:t>
      </w:r>
      <w:r w:rsidR="00474C55" w:rsidRPr="00522EEB">
        <w:rPr>
          <w:spacing w:val="-4"/>
          <w:kern w:val="22"/>
        </w:rPr>
        <w:t>ing</w:t>
      </w:r>
      <w:r w:rsidRPr="00522EEB">
        <w:rPr>
          <w:spacing w:val="-4"/>
          <w:kern w:val="22"/>
        </w:rPr>
        <w:t xml:space="preserve"> </w:t>
      </w:r>
      <w:r w:rsidR="003B3434" w:rsidRPr="00522EEB">
        <w:rPr>
          <w:spacing w:val="-4"/>
          <w:kern w:val="22"/>
        </w:rPr>
        <w:t>our</w:t>
      </w:r>
      <w:r w:rsidR="00474C55" w:rsidRPr="00522EEB">
        <w:rPr>
          <w:spacing w:val="-4"/>
          <w:kern w:val="22"/>
        </w:rPr>
        <w:t xml:space="preserve"> logo </w:t>
      </w:r>
      <w:r w:rsidRPr="00522EEB">
        <w:rPr>
          <w:spacing w:val="-4"/>
          <w:kern w:val="22"/>
        </w:rPr>
        <w:t>to its heritage</w:t>
      </w:r>
      <w:r w:rsidR="00474C55" w:rsidRPr="00522EEB">
        <w:rPr>
          <w:spacing w:val="-4"/>
          <w:kern w:val="22"/>
        </w:rPr>
        <w:t>.</w:t>
      </w:r>
      <w:r w:rsidRPr="00522EEB">
        <w:rPr>
          <w:spacing w:val="-4"/>
          <w:kern w:val="22"/>
        </w:rPr>
        <w:t xml:space="preserve"> </w:t>
      </w:r>
      <w:r w:rsidR="00474C55" w:rsidRPr="00522EEB">
        <w:rPr>
          <w:spacing w:val="-4"/>
          <w:kern w:val="22"/>
        </w:rPr>
        <w:t>B</w:t>
      </w:r>
      <w:r w:rsidRPr="00522EEB">
        <w:rPr>
          <w:spacing w:val="-4"/>
          <w:kern w:val="22"/>
        </w:rPr>
        <w:t>ut the resemblance was not strong enough to have religious or other connotations. The colours used in the logo were orange and green</w:t>
      </w:r>
      <w:r w:rsidR="00474C55" w:rsidRPr="00522EEB">
        <w:rPr>
          <w:spacing w:val="-4"/>
          <w:kern w:val="22"/>
        </w:rPr>
        <w:t>,</w:t>
      </w:r>
      <w:r w:rsidRPr="00522EEB">
        <w:rPr>
          <w:spacing w:val="-4"/>
          <w:kern w:val="22"/>
        </w:rPr>
        <w:t xml:space="preserve"> which complement each other well and are also the colours of the Indian flag</w:t>
      </w:r>
      <w:r w:rsidR="00474C55" w:rsidRPr="00522EEB">
        <w:rPr>
          <w:spacing w:val="-4"/>
          <w:kern w:val="22"/>
        </w:rPr>
        <w:t>.</w:t>
      </w:r>
    </w:p>
    <w:p w14:paraId="1669828F" w14:textId="77777777" w:rsidR="00A07654" w:rsidRPr="009911D3" w:rsidRDefault="00A07654" w:rsidP="00207E35">
      <w:pPr>
        <w:pStyle w:val="BodyTextMain"/>
      </w:pPr>
    </w:p>
    <w:p w14:paraId="68C27400" w14:textId="207684E7" w:rsidR="00A07654" w:rsidRPr="009911D3" w:rsidRDefault="00A07654" w:rsidP="00207E35">
      <w:pPr>
        <w:pStyle w:val="BodyTextMain"/>
        <w:rPr>
          <w:i/>
        </w:rPr>
      </w:pPr>
      <w:r w:rsidRPr="009911D3">
        <w:t>Since food, wellness</w:t>
      </w:r>
      <w:r w:rsidR="003B3434">
        <w:t>,</w:t>
      </w:r>
      <w:r w:rsidRPr="009911D3">
        <w:t xml:space="preserve"> and sattvik values were at the core of the brand, the</w:t>
      </w:r>
      <w:r w:rsidR="00474C55">
        <w:t xml:space="preserve"> entrep</w:t>
      </w:r>
      <w:r w:rsidR="006F0477">
        <w:t>r</w:t>
      </w:r>
      <w:r w:rsidR="00474C55">
        <w:t>eneurs</w:t>
      </w:r>
      <w:r w:rsidRPr="009911D3">
        <w:t xml:space="preserve"> decided on the tagline </w:t>
      </w:r>
      <w:r w:rsidR="0012679B">
        <w:t>“</w:t>
      </w:r>
      <w:r w:rsidRPr="009911D3">
        <w:t>Food for Soul</w:t>
      </w:r>
      <w:r w:rsidR="00474C55">
        <w:t>.</w:t>
      </w:r>
      <w:r w:rsidR="0012679B">
        <w:t>”</w:t>
      </w:r>
      <w:r w:rsidRPr="009911D3">
        <w:t xml:space="preserve"> The first version of their logo had been simpl</w:t>
      </w:r>
      <w:r w:rsidR="008D1FD0">
        <w:t>er</w:t>
      </w:r>
      <w:r w:rsidR="004B036F">
        <w:t>,</w:t>
      </w:r>
      <w:r w:rsidRPr="009911D3">
        <w:t xml:space="preserve"> with the tagline </w:t>
      </w:r>
      <w:r w:rsidR="0012679B">
        <w:t>“</w:t>
      </w:r>
      <w:r w:rsidRPr="009911D3">
        <w:t xml:space="preserve">Your </w:t>
      </w:r>
      <w:r w:rsidR="00C42C85">
        <w:t>S</w:t>
      </w:r>
      <w:r w:rsidRPr="009911D3">
        <w:t xml:space="preserve">oul </w:t>
      </w:r>
      <w:r w:rsidR="00C42C85">
        <w:t>F</w:t>
      </w:r>
      <w:r w:rsidRPr="009911D3">
        <w:t>ood</w:t>
      </w:r>
      <w:r w:rsidR="008D1FD0">
        <w:t>.</w:t>
      </w:r>
      <w:r w:rsidR="0012679B">
        <w:t>”</w:t>
      </w:r>
      <w:r w:rsidRPr="009911D3">
        <w:t xml:space="preserve"> However</w:t>
      </w:r>
      <w:r w:rsidR="008D1FD0">
        <w:t>,</w:t>
      </w:r>
      <w:r w:rsidRPr="009911D3">
        <w:t xml:space="preserve"> </w:t>
      </w:r>
      <w:r w:rsidR="008D1FD0" w:rsidRPr="009911D3">
        <w:t xml:space="preserve">they </w:t>
      </w:r>
      <w:r w:rsidRPr="009911D3">
        <w:t xml:space="preserve">later </w:t>
      </w:r>
      <w:r w:rsidR="008D1FD0">
        <w:t>d</w:t>
      </w:r>
      <w:r w:rsidRPr="009911D3">
        <w:t>ev</w:t>
      </w:r>
      <w:r w:rsidR="008D1FD0">
        <w:t>el</w:t>
      </w:r>
      <w:r w:rsidRPr="009911D3">
        <w:t>o</w:t>
      </w:r>
      <w:r w:rsidR="008D1FD0">
        <w:t>p</w:t>
      </w:r>
      <w:r w:rsidRPr="009911D3">
        <w:t xml:space="preserve">ed </w:t>
      </w:r>
      <w:r w:rsidR="008D1FD0">
        <w:t>the logo</w:t>
      </w:r>
      <w:r w:rsidR="008D1FD0" w:rsidRPr="009911D3">
        <w:t xml:space="preserve"> </w:t>
      </w:r>
      <w:r w:rsidRPr="009911D3">
        <w:t xml:space="preserve">into </w:t>
      </w:r>
      <w:r w:rsidR="008D1FD0">
        <w:t>a</w:t>
      </w:r>
      <w:r w:rsidR="008D1FD0" w:rsidRPr="009911D3">
        <w:t xml:space="preserve"> </w:t>
      </w:r>
      <w:r w:rsidRPr="009911D3">
        <w:t>more vibrant circular form and changed the tagline</w:t>
      </w:r>
      <w:r w:rsidR="008D1FD0">
        <w:t>.</w:t>
      </w:r>
      <w:r w:rsidRPr="009911D3">
        <w:t xml:space="preserve"> </w:t>
      </w:r>
      <w:r w:rsidR="0012679B">
        <w:t>“</w:t>
      </w:r>
      <w:r w:rsidR="00C42C85">
        <w:t xml:space="preserve">Your </w:t>
      </w:r>
      <w:r w:rsidR="00C42C85" w:rsidRPr="00003E77">
        <w:t>Soul F</w:t>
      </w:r>
      <w:r w:rsidR="00197FEE" w:rsidRPr="00003E77">
        <w:t>ood</w:t>
      </w:r>
      <w:r w:rsidR="0012679B">
        <w:t>”</w:t>
      </w:r>
      <w:r w:rsidRPr="009911D3">
        <w:t xml:space="preserve"> </w:t>
      </w:r>
      <w:r w:rsidR="00197FEE">
        <w:t xml:space="preserve">had </w:t>
      </w:r>
      <w:r w:rsidR="008D1FD0">
        <w:t xml:space="preserve">evoked the idea of </w:t>
      </w:r>
      <w:r w:rsidR="00197FEE">
        <w:t xml:space="preserve">the </w:t>
      </w:r>
      <w:r w:rsidR="008D1FD0">
        <w:t>s</w:t>
      </w:r>
      <w:r w:rsidRPr="009911D3">
        <w:t xml:space="preserve">oul </w:t>
      </w:r>
      <w:r w:rsidR="008D1FD0">
        <w:t>f</w:t>
      </w:r>
      <w:r w:rsidRPr="009911D3">
        <w:t>ood globally associated with African culture</w:t>
      </w:r>
      <w:r w:rsidRPr="009911D3">
        <w:rPr>
          <w:i/>
        </w:rPr>
        <w:t>.</w:t>
      </w:r>
    </w:p>
    <w:p w14:paraId="06E90BDB" w14:textId="77777777" w:rsidR="00A07654" w:rsidRPr="009911D3" w:rsidRDefault="00A07654" w:rsidP="00207E35">
      <w:pPr>
        <w:pStyle w:val="BodyTextMain"/>
        <w:rPr>
          <w:i/>
        </w:rPr>
      </w:pPr>
    </w:p>
    <w:p w14:paraId="35787A98" w14:textId="571F3C23" w:rsidR="00A07654" w:rsidRPr="009911D3" w:rsidRDefault="0032259E" w:rsidP="00207E35">
      <w:pPr>
        <w:pStyle w:val="BodyTextMain"/>
        <w:rPr>
          <w:bCs/>
        </w:rPr>
      </w:pPr>
      <w:r>
        <w:rPr>
          <w:bCs/>
        </w:rPr>
        <w:t>Gupta and Sharma</w:t>
      </w:r>
      <w:r w:rsidRPr="009911D3">
        <w:rPr>
          <w:bCs/>
        </w:rPr>
        <w:t xml:space="preserve"> </w:t>
      </w:r>
      <w:r w:rsidR="00A07654" w:rsidRPr="009911D3">
        <w:rPr>
          <w:bCs/>
        </w:rPr>
        <w:t>opened their first Sattviko restaurant on Feb</w:t>
      </w:r>
      <w:r w:rsidR="008C7415">
        <w:rPr>
          <w:bCs/>
        </w:rPr>
        <w:t>ruary</w:t>
      </w:r>
      <w:r w:rsidR="00A07654" w:rsidRPr="009911D3">
        <w:rPr>
          <w:bCs/>
        </w:rPr>
        <w:t xml:space="preserve"> 13, 2014</w:t>
      </w:r>
      <w:r w:rsidR="00A07654" w:rsidRPr="009911D3">
        <w:rPr>
          <w:bCs/>
          <w:i/>
        </w:rPr>
        <w:t>.</w:t>
      </w:r>
      <w:r w:rsidR="00A07654" w:rsidRPr="009911D3">
        <w:t xml:space="preserve"> They had hired an </w:t>
      </w:r>
      <w:r>
        <w:t>e</w:t>
      </w:r>
      <w:r w:rsidR="00A07654" w:rsidRPr="009911D3">
        <w:t xml:space="preserve">xecutive </w:t>
      </w:r>
      <w:r>
        <w:t>c</w:t>
      </w:r>
      <w:r w:rsidR="00A07654" w:rsidRPr="009911D3">
        <w:t>hef from Taj</w:t>
      </w:r>
      <w:r>
        <w:t xml:space="preserve"> Hotels,</w:t>
      </w:r>
      <w:r w:rsidR="00A07654" w:rsidRPr="009911D3">
        <w:t xml:space="preserve"> one of India’s </w:t>
      </w:r>
      <w:r>
        <w:t>best</w:t>
      </w:r>
      <w:r w:rsidRPr="009911D3">
        <w:t>-known</w:t>
      </w:r>
      <w:r w:rsidR="00A07654" w:rsidRPr="009911D3">
        <w:t xml:space="preserve"> five star hotels. The </w:t>
      </w:r>
      <w:r>
        <w:t>chef</w:t>
      </w:r>
      <w:r w:rsidRPr="009911D3">
        <w:t xml:space="preserve"> </w:t>
      </w:r>
      <w:r w:rsidR="00A07654" w:rsidRPr="009911D3">
        <w:t xml:space="preserve">was </w:t>
      </w:r>
      <w:r>
        <w:t xml:space="preserve">briefed </w:t>
      </w:r>
      <w:r w:rsidR="00A07654" w:rsidRPr="009911D3">
        <w:t xml:space="preserve">to use sattvik ingredients and cooking style to come up with attractive and tasty dishes </w:t>
      </w:r>
      <w:r>
        <w:t>that</w:t>
      </w:r>
      <w:r w:rsidRPr="009911D3">
        <w:t xml:space="preserve"> </w:t>
      </w:r>
      <w:r w:rsidR="008C7415">
        <w:t>would appeal to the young (</w:t>
      </w:r>
      <w:r>
        <w:t>s</w:t>
      </w:r>
      <w:r w:rsidR="008C7415">
        <w:t>ee E</w:t>
      </w:r>
      <w:r w:rsidR="00A07654" w:rsidRPr="009911D3">
        <w:t>xhibit</w:t>
      </w:r>
      <w:r w:rsidR="00467D9E">
        <w:t xml:space="preserve"> 6</w:t>
      </w:r>
      <w:r w:rsidR="00A07654" w:rsidRPr="009911D3">
        <w:t>).</w:t>
      </w:r>
      <w:r w:rsidR="00A07654" w:rsidRPr="009911D3">
        <w:rPr>
          <w:bCs/>
        </w:rPr>
        <w:t xml:space="preserve"> Initially</w:t>
      </w:r>
      <w:r>
        <w:rPr>
          <w:bCs/>
        </w:rPr>
        <w:t>,</w:t>
      </w:r>
      <w:r w:rsidR="00A07654" w:rsidRPr="009911D3">
        <w:rPr>
          <w:bCs/>
        </w:rPr>
        <w:t xml:space="preserve"> the</w:t>
      </w:r>
      <w:r w:rsidR="00197FEE">
        <w:rPr>
          <w:bCs/>
        </w:rPr>
        <w:t xml:space="preserve"> entrepreneurs</w:t>
      </w:r>
      <w:r w:rsidR="00A07654" w:rsidRPr="009911D3">
        <w:rPr>
          <w:bCs/>
        </w:rPr>
        <w:t xml:space="preserve"> </w:t>
      </w:r>
      <w:r>
        <w:rPr>
          <w:bCs/>
        </w:rPr>
        <w:t>did not want</w:t>
      </w:r>
      <w:r w:rsidR="00A07654" w:rsidRPr="009911D3">
        <w:rPr>
          <w:bCs/>
        </w:rPr>
        <w:t xml:space="preserve"> </w:t>
      </w:r>
      <w:r>
        <w:rPr>
          <w:bCs/>
        </w:rPr>
        <w:t>their</w:t>
      </w:r>
      <w:r w:rsidR="00A07654" w:rsidRPr="009911D3">
        <w:rPr>
          <w:bCs/>
        </w:rPr>
        <w:t xml:space="preserve"> positioning </w:t>
      </w:r>
      <w:r>
        <w:rPr>
          <w:bCs/>
        </w:rPr>
        <w:t xml:space="preserve">to be too focused; rather, they wanted </w:t>
      </w:r>
      <w:r w:rsidR="00A07654" w:rsidRPr="009911D3">
        <w:rPr>
          <w:bCs/>
        </w:rPr>
        <w:t xml:space="preserve">to test </w:t>
      </w:r>
      <w:r>
        <w:rPr>
          <w:bCs/>
        </w:rPr>
        <w:t>the market</w:t>
      </w:r>
      <w:r w:rsidRPr="009911D3">
        <w:rPr>
          <w:bCs/>
        </w:rPr>
        <w:t xml:space="preserve"> </w:t>
      </w:r>
      <w:r w:rsidR="00A07654" w:rsidRPr="009911D3">
        <w:rPr>
          <w:bCs/>
        </w:rPr>
        <w:t>with a broader appeal</w:t>
      </w:r>
      <w:r w:rsidR="00D02F48">
        <w:rPr>
          <w:bCs/>
        </w:rPr>
        <w:t>,</w:t>
      </w:r>
      <w:r w:rsidR="00A07654" w:rsidRPr="009911D3">
        <w:rPr>
          <w:bCs/>
        </w:rPr>
        <w:t xml:space="preserve"> highlighting trendy and healthy food. Their first creative, sent with the </w:t>
      </w:r>
      <w:r w:rsidRPr="009911D3">
        <w:rPr>
          <w:bCs/>
        </w:rPr>
        <w:t>invite</w:t>
      </w:r>
      <w:r>
        <w:rPr>
          <w:bCs/>
        </w:rPr>
        <w:t xml:space="preserve"> to the </w:t>
      </w:r>
      <w:r w:rsidR="00A07654" w:rsidRPr="009911D3">
        <w:rPr>
          <w:bCs/>
        </w:rPr>
        <w:t xml:space="preserve">launch </w:t>
      </w:r>
      <w:r>
        <w:rPr>
          <w:bCs/>
        </w:rPr>
        <w:t>of the restaurant</w:t>
      </w:r>
      <w:r w:rsidR="00A07654" w:rsidRPr="009911D3">
        <w:rPr>
          <w:bCs/>
        </w:rPr>
        <w:t>, highlighted sat</w:t>
      </w:r>
      <w:r>
        <w:rPr>
          <w:bCs/>
        </w:rPr>
        <w:t>t</w:t>
      </w:r>
      <w:r w:rsidR="00A07654" w:rsidRPr="009911D3">
        <w:rPr>
          <w:bCs/>
        </w:rPr>
        <w:t xml:space="preserve">vik burritos and burgers </w:t>
      </w:r>
      <w:r w:rsidR="000925E9">
        <w:rPr>
          <w:bCs/>
        </w:rPr>
        <w:t>so</w:t>
      </w:r>
      <w:r w:rsidR="000925E9" w:rsidRPr="009911D3">
        <w:rPr>
          <w:bCs/>
        </w:rPr>
        <w:t xml:space="preserve"> </w:t>
      </w:r>
      <w:r w:rsidR="00A07654" w:rsidRPr="009911D3">
        <w:rPr>
          <w:bCs/>
        </w:rPr>
        <w:t>they did not risk losing customers who would not normally have tried sattvik food.</w:t>
      </w:r>
    </w:p>
    <w:p w14:paraId="6A03EF3C" w14:textId="77777777" w:rsidR="00A07654" w:rsidRPr="009911D3" w:rsidRDefault="00A07654" w:rsidP="00207E35">
      <w:pPr>
        <w:pStyle w:val="BodyTextMain"/>
        <w:rPr>
          <w:bCs/>
        </w:rPr>
      </w:pPr>
    </w:p>
    <w:p w14:paraId="33FDBEB8" w14:textId="77777777" w:rsidR="00A07654" w:rsidRPr="009911D3" w:rsidRDefault="00A07654" w:rsidP="00207E35">
      <w:pPr>
        <w:pStyle w:val="BodyTextMain"/>
        <w:rPr>
          <w:bCs/>
        </w:rPr>
      </w:pPr>
      <w:r w:rsidRPr="009911D3">
        <w:rPr>
          <w:bCs/>
        </w:rPr>
        <w:t xml:space="preserve">To spread awareness, they </w:t>
      </w:r>
      <w:r w:rsidR="000925E9">
        <w:rPr>
          <w:bCs/>
        </w:rPr>
        <w:t>used</w:t>
      </w:r>
      <w:r w:rsidR="000925E9" w:rsidRPr="009911D3">
        <w:rPr>
          <w:bCs/>
        </w:rPr>
        <w:t xml:space="preserve"> </w:t>
      </w:r>
      <w:r w:rsidRPr="009911D3">
        <w:rPr>
          <w:bCs/>
        </w:rPr>
        <w:t>email</w:t>
      </w:r>
      <w:r w:rsidR="000925E9">
        <w:rPr>
          <w:bCs/>
        </w:rPr>
        <w:t xml:space="preserve"> marketing</w:t>
      </w:r>
      <w:r w:rsidRPr="009911D3">
        <w:rPr>
          <w:bCs/>
        </w:rPr>
        <w:t xml:space="preserve"> and set up a Facebook page highlighting the cuisine at Sattviko. They showcased some of their interesting offerings on </w:t>
      </w:r>
      <w:r w:rsidR="000925E9">
        <w:rPr>
          <w:bCs/>
        </w:rPr>
        <w:t>the Facebook</w:t>
      </w:r>
      <w:r w:rsidR="000925E9" w:rsidRPr="009911D3">
        <w:rPr>
          <w:bCs/>
        </w:rPr>
        <w:t xml:space="preserve"> </w:t>
      </w:r>
      <w:r w:rsidRPr="009911D3">
        <w:rPr>
          <w:bCs/>
        </w:rPr>
        <w:t xml:space="preserve">page along with information </w:t>
      </w:r>
      <w:r w:rsidR="000925E9">
        <w:rPr>
          <w:bCs/>
        </w:rPr>
        <w:t>about</w:t>
      </w:r>
      <w:r w:rsidR="000925E9" w:rsidRPr="009911D3">
        <w:rPr>
          <w:bCs/>
        </w:rPr>
        <w:t xml:space="preserve"> </w:t>
      </w:r>
      <w:r w:rsidRPr="009911D3">
        <w:rPr>
          <w:bCs/>
        </w:rPr>
        <w:t>sattvik cuisine</w:t>
      </w:r>
      <w:r w:rsidR="000925E9">
        <w:rPr>
          <w:bCs/>
        </w:rPr>
        <w:t>. They</w:t>
      </w:r>
      <w:r w:rsidRPr="009911D3">
        <w:rPr>
          <w:bCs/>
        </w:rPr>
        <w:t xml:space="preserve"> also hosted contests to boost customer </w:t>
      </w:r>
      <w:r w:rsidR="007C5AC2">
        <w:rPr>
          <w:bCs/>
        </w:rPr>
        <w:t xml:space="preserve">engagement. </w:t>
      </w:r>
      <w:r w:rsidRPr="008C7415">
        <w:rPr>
          <w:bCs/>
        </w:rPr>
        <w:t>In</w:t>
      </w:r>
      <w:r w:rsidRPr="009911D3">
        <w:rPr>
          <w:bCs/>
        </w:rPr>
        <w:t xml:space="preserve"> addition to the Facebook contests, the Sattviko team distributed flyers and organized special promotional events largely aimed at generating awareness and trial</w:t>
      </w:r>
      <w:r w:rsidR="004C6FAB">
        <w:rPr>
          <w:bCs/>
        </w:rPr>
        <w:t xml:space="preserve"> (see Exhibit 7)</w:t>
      </w:r>
      <w:r w:rsidRPr="009911D3">
        <w:rPr>
          <w:bCs/>
        </w:rPr>
        <w:t>. Extensive sampling was also undertaken through delivery of small packed lunches to offices.</w:t>
      </w:r>
    </w:p>
    <w:p w14:paraId="288A5E3B" w14:textId="77777777" w:rsidR="00A07654" w:rsidRPr="009911D3" w:rsidRDefault="00A07654" w:rsidP="00207E35">
      <w:pPr>
        <w:pStyle w:val="BodyTextMain"/>
        <w:rPr>
          <w:bCs/>
        </w:rPr>
      </w:pPr>
    </w:p>
    <w:p w14:paraId="5F4DB88D" w14:textId="77777777" w:rsidR="00A914E6" w:rsidRPr="00522EEB" w:rsidRDefault="00A07654" w:rsidP="00207E35">
      <w:pPr>
        <w:pStyle w:val="BodyTextMain"/>
        <w:rPr>
          <w:bCs/>
          <w:spacing w:val="-4"/>
          <w:kern w:val="22"/>
        </w:rPr>
      </w:pPr>
      <w:r w:rsidRPr="00522EEB">
        <w:rPr>
          <w:bCs/>
          <w:spacing w:val="-4"/>
          <w:kern w:val="22"/>
        </w:rPr>
        <w:t xml:space="preserve">The restaurant did fairly well with very high customer satisfaction and positive feedback. Although repeat customers were </w:t>
      </w:r>
      <w:r w:rsidR="00107113" w:rsidRPr="00522EEB">
        <w:rPr>
          <w:bCs/>
          <w:spacing w:val="-4"/>
          <w:kern w:val="22"/>
        </w:rPr>
        <w:t>numerous</w:t>
      </w:r>
      <w:r w:rsidRPr="00522EEB">
        <w:rPr>
          <w:bCs/>
          <w:spacing w:val="-4"/>
          <w:kern w:val="22"/>
        </w:rPr>
        <w:t>, expanding the customer base was difficult. Further</w:t>
      </w:r>
      <w:r w:rsidR="00A914E6" w:rsidRPr="00522EEB">
        <w:rPr>
          <w:bCs/>
          <w:spacing w:val="-4"/>
          <w:kern w:val="22"/>
        </w:rPr>
        <w:t>,</w:t>
      </w:r>
      <w:r w:rsidRPr="00522EEB">
        <w:rPr>
          <w:bCs/>
          <w:spacing w:val="-4"/>
          <w:kern w:val="22"/>
        </w:rPr>
        <w:t xml:space="preserve"> this market attracted largely a weekend crowd</w:t>
      </w:r>
      <w:r w:rsidR="00A914E6" w:rsidRPr="00522EEB">
        <w:rPr>
          <w:bCs/>
          <w:spacing w:val="-4"/>
          <w:kern w:val="22"/>
        </w:rPr>
        <w:t>,</w:t>
      </w:r>
      <w:r w:rsidRPr="00522EEB">
        <w:rPr>
          <w:bCs/>
          <w:spacing w:val="-4"/>
          <w:kern w:val="22"/>
        </w:rPr>
        <w:t xml:space="preserve"> so occupancy on other days was low and the high rental</w:t>
      </w:r>
      <w:r w:rsidR="00107113" w:rsidRPr="00522EEB">
        <w:rPr>
          <w:bCs/>
          <w:spacing w:val="-4"/>
          <w:kern w:val="22"/>
        </w:rPr>
        <w:t xml:space="preserve"> cost</w:t>
      </w:r>
      <w:r w:rsidRPr="00522EEB">
        <w:rPr>
          <w:bCs/>
          <w:spacing w:val="-4"/>
          <w:kern w:val="22"/>
        </w:rPr>
        <w:t>s became a hurdle for profitability.</w:t>
      </w:r>
    </w:p>
    <w:p w14:paraId="43ADDF20" w14:textId="77777777" w:rsidR="00A914E6" w:rsidRDefault="00A914E6" w:rsidP="00207E35">
      <w:pPr>
        <w:pStyle w:val="BodyTextMain"/>
        <w:rPr>
          <w:bCs/>
        </w:rPr>
      </w:pPr>
    </w:p>
    <w:p w14:paraId="0055A9AB" w14:textId="6452DBEF" w:rsidR="00A07654" w:rsidRDefault="00A07654" w:rsidP="00207E35">
      <w:pPr>
        <w:pStyle w:val="BodyTextMain"/>
        <w:rPr>
          <w:bCs/>
        </w:rPr>
      </w:pPr>
      <w:r w:rsidRPr="008C7415">
        <w:rPr>
          <w:bCs/>
        </w:rPr>
        <w:t>For the next two outlets</w:t>
      </w:r>
      <w:r w:rsidR="00A914E6">
        <w:rPr>
          <w:bCs/>
        </w:rPr>
        <w:t>,</w:t>
      </w:r>
      <w:r w:rsidRPr="008C7415">
        <w:rPr>
          <w:bCs/>
        </w:rPr>
        <w:t xml:space="preserve"> the</w:t>
      </w:r>
      <w:r w:rsidR="00A914E6">
        <w:rPr>
          <w:bCs/>
        </w:rPr>
        <w:t xml:space="preserve"> entrepreneurs</w:t>
      </w:r>
      <w:r w:rsidRPr="008C7415">
        <w:rPr>
          <w:bCs/>
        </w:rPr>
        <w:t xml:space="preserve"> decided to focus on a different demographic</w:t>
      </w:r>
      <w:r w:rsidR="00A914E6">
        <w:rPr>
          <w:bCs/>
        </w:rPr>
        <w:t xml:space="preserve">. </w:t>
      </w:r>
      <w:r w:rsidR="00107113">
        <w:rPr>
          <w:bCs/>
        </w:rPr>
        <w:t>As options, t</w:t>
      </w:r>
      <w:r w:rsidR="00A914E6">
        <w:rPr>
          <w:bCs/>
        </w:rPr>
        <w:t>hey</w:t>
      </w:r>
      <w:r w:rsidRPr="008C7415">
        <w:rPr>
          <w:bCs/>
        </w:rPr>
        <w:t xml:space="preserve"> </w:t>
      </w:r>
      <w:r w:rsidRPr="008C7415">
        <w:t>identified Kamala Nagar in North Delhi, which was a student hub and could attract large numbers of cost</w:t>
      </w:r>
      <w:r w:rsidR="00A914E6">
        <w:t>-</w:t>
      </w:r>
      <w:r w:rsidRPr="008C7415">
        <w:t>conscious customers, and Rajinder Nagar in Central Delhi</w:t>
      </w:r>
      <w:r w:rsidR="00A914E6">
        <w:t>,</w:t>
      </w:r>
      <w:r w:rsidRPr="008C7415">
        <w:t xml:space="preserve"> which had more post</w:t>
      </w:r>
      <w:r w:rsidR="00A914E6">
        <w:t>-</w:t>
      </w:r>
      <w:r w:rsidRPr="008C7415">
        <w:t>graduate students with higher paying ability. Footfalls were expected to be higher in both locations. They decided to go with smaller formats with lower rentals</w:t>
      </w:r>
      <w:r w:rsidR="00A914E6">
        <w:t>,</w:t>
      </w:r>
      <w:r w:rsidRPr="008C7415">
        <w:t xml:space="preserve"> and also explore</w:t>
      </w:r>
      <w:r w:rsidR="00A914E6">
        <w:t>d</w:t>
      </w:r>
      <w:r w:rsidRPr="008C7415">
        <w:t xml:space="preserve"> shared spaces</w:t>
      </w:r>
      <w:r w:rsidR="00D02F48">
        <w:t>,</w:t>
      </w:r>
      <w:r w:rsidRPr="008C7415">
        <w:t xml:space="preserve"> like food c</w:t>
      </w:r>
      <w:r w:rsidR="007C5AC2">
        <w:t>ourts</w:t>
      </w:r>
      <w:r w:rsidR="00D02F48">
        <w:t>,</w:t>
      </w:r>
      <w:r w:rsidR="007C5AC2">
        <w:t xml:space="preserve"> to improve profitability. </w:t>
      </w:r>
      <w:r w:rsidRPr="008C7415">
        <w:rPr>
          <w:bCs/>
        </w:rPr>
        <w:t>Initially</w:t>
      </w:r>
      <w:r w:rsidR="00A914E6">
        <w:rPr>
          <w:bCs/>
        </w:rPr>
        <w:t>,</w:t>
      </w:r>
      <w:r w:rsidRPr="008C7415">
        <w:rPr>
          <w:bCs/>
        </w:rPr>
        <w:t xml:space="preserve"> their positioning was very broad and communication focused on different messaging at different times</w:t>
      </w:r>
      <w:r w:rsidR="007C5AC2">
        <w:rPr>
          <w:bCs/>
        </w:rPr>
        <w:t>.</w:t>
      </w:r>
      <w:r w:rsidRPr="009911D3">
        <w:rPr>
          <w:bCs/>
        </w:rPr>
        <w:t xml:space="preserve"> As they grew their business and got feedback from customers, the founders refined their positioning to focus on innovative sattvik food </w:t>
      </w:r>
      <w:r w:rsidR="00A914E6">
        <w:rPr>
          <w:bCs/>
        </w:rPr>
        <w:t>that</w:t>
      </w:r>
      <w:r w:rsidR="00A914E6" w:rsidRPr="009911D3">
        <w:rPr>
          <w:bCs/>
        </w:rPr>
        <w:t xml:space="preserve"> </w:t>
      </w:r>
      <w:r w:rsidRPr="009911D3">
        <w:rPr>
          <w:bCs/>
        </w:rPr>
        <w:t xml:space="preserve">was delicious and wholesome. </w:t>
      </w:r>
    </w:p>
    <w:p w14:paraId="7441DAEB" w14:textId="77777777" w:rsidR="00522EEB" w:rsidRDefault="00522EEB" w:rsidP="00207E35">
      <w:pPr>
        <w:pStyle w:val="BodyTextMain"/>
        <w:rPr>
          <w:bCs/>
        </w:rPr>
      </w:pPr>
    </w:p>
    <w:p w14:paraId="1D786D79" w14:textId="77777777" w:rsidR="00522EEB" w:rsidRPr="009911D3" w:rsidRDefault="00522EEB" w:rsidP="00207E35">
      <w:pPr>
        <w:pStyle w:val="BodyTextMain"/>
        <w:rPr>
          <w:bCs/>
        </w:rPr>
      </w:pPr>
    </w:p>
    <w:p w14:paraId="66508FA1" w14:textId="77777777" w:rsidR="00A07654" w:rsidRPr="009911D3" w:rsidRDefault="00A07654" w:rsidP="00207E35">
      <w:pPr>
        <w:pStyle w:val="Casehead1"/>
        <w:outlineLvl w:val="0"/>
      </w:pPr>
      <w:r w:rsidRPr="009911D3">
        <w:t>THE SCENARIO IN 2015</w:t>
      </w:r>
    </w:p>
    <w:p w14:paraId="3BA2F5CB" w14:textId="77777777" w:rsidR="00A07654" w:rsidRPr="009911D3" w:rsidRDefault="00A07654" w:rsidP="00207E35">
      <w:pPr>
        <w:pStyle w:val="BodyTextMain"/>
        <w:rPr>
          <w:bCs/>
        </w:rPr>
      </w:pPr>
    </w:p>
    <w:p w14:paraId="75BC5292" w14:textId="59CC5C21" w:rsidR="00ED400D" w:rsidRDefault="00F42CF2" w:rsidP="00207E35">
      <w:pPr>
        <w:pStyle w:val="BodyTextMain"/>
        <w:rPr>
          <w:bCs/>
        </w:rPr>
      </w:pPr>
      <w:r>
        <w:rPr>
          <w:bCs/>
        </w:rPr>
        <w:t xml:space="preserve">Gupta and Sharma </w:t>
      </w:r>
      <w:r w:rsidR="00A07654" w:rsidRPr="009911D3">
        <w:rPr>
          <w:bCs/>
        </w:rPr>
        <w:t xml:space="preserve">opened </w:t>
      </w:r>
      <w:r>
        <w:rPr>
          <w:bCs/>
        </w:rPr>
        <w:t>their</w:t>
      </w:r>
      <w:r w:rsidRPr="009911D3">
        <w:rPr>
          <w:bCs/>
        </w:rPr>
        <w:t xml:space="preserve"> </w:t>
      </w:r>
      <w:r w:rsidR="00A07654" w:rsidRPr="009911D3">
        <w:rPr>
          <w:bCs/>
        </w:rPr>
        <w:t xml:space="preserve">second and third </w:t>
      </w:r>
      <w:r w:rsidRPr="009911D3">
        <w:rPr>
          <w:bCs/>
        </w:rPr>
        <w:t xml:space="preserve">Sattviko </w:t>
      </w:r>
      <w:r w:rsidR="00A07654" w:rsidRPr="009911D3">
        <w:rPr>
          <w:bCs/>
        </w:rPr>
        <w:t>outlets in quick succession in July and September 2014. By th</w:t>
      </w:r>
      <w:r w:rsidR="00D02F48">
        <w:rPr>
          <w:bCs/>
        </w:rPr>
        <w:t>at</w:t>
      </w:r>
      <w:r w:rsidR="00A07654" w:rsidRPr="009911D3">
        <w:rPr>
          <w:bCs/>
        </w:rPr>
        <w:t xml:space="preserve"> time</w:t>
      </w:r>
      <w:r w:rsidR="006413EC">
        <w:rPr>
          <w:bCs/>
        </w:rPr>
        <w:t>,</w:t>
      </w:r>
      <w:r w:rsidR="00A07654" w:rsidRPr="009911D3">
        <w:rPr>
          <w:bCs/>
        </w:rPr>
        <w:t xml:space="preserve"> they had also opened a centralized base kitchen in Vasant Kunj in South Delhi</w:t>
      </w:r>
      <w:r w:rsidR="00ED400D">
        <w:rPr>
          <w:bCs/>
        </w:rPr>
        <w:t>.</w:t>
      </w:r>
      <w:r w:rsidR="00A07654" w:rsidRPr="009911D3">
        <w:rPr>
          <w:bCs/>
        </w:rPr>
        <w:t xml:space="preserve"> </w:t>
      </w:r>
      <w:r w:rsidR="00ED400D">
        <w:rPr>
          <w:bCs/>
        </w:rPr>
        <w:t>This</w:t>
      </w:r>
      <w:r w:rsidR="00ED400D" w:rsidRPr="009911D3">
        <w:rPr>
          <w:bCs/>
        </w:rPr>
        <w:t xml:space="preserve"> </w:t>
      </w:r>
      <w:r w:rsidR="00A07654" w:rsidRPr="009911D3">
        <w:rPr>
          <w:bCs/>
        </w:rPr>
        <w:t xml:space="preserve">enabled them to service their restaurants, do home delivery in nearby residential </w:t>
      </w:r>
      <w:r w:rsidR="00ED400D">
        <w:rPr>
          <w:bCs/>
        </w:rPr>
        <w:t>areas,</w:t>
      </w:r>
      <w:r w:rsidR="00ED400D" w:rsidRPr="009911D3">
        <w:rPr>
          <w:bCs/>
        </w:rPr>
        <w:t xml:space="preserve"> </w:t>
      </w:r>
      <w:r w:rsidR="00A07654" w:rsidRPr="009911D3">
        <w:rPr>
          <w:bCs/>
        </w:rPr>
        <w:t>and reach out to the corporate hub in Gurgaon</w:t>
      </w:r>
      <w:r w:rsidR="00ED400D">
        <w:rPr>
          <w:bCs/>
        </w:rPr>
        <w:t>,</w:t>
      </w:r>
      <w:r w:rsidR="00A07654" w:rsidRPr="009911D3">
        <w:rPr>
          <w:bCs/>
        </w:rPr>
        <w:t xml:space="preserve"> where they had taken up contracts for four corporate cafeterias</w:t>
      </w:r>
      <w:r w:rsidR="00ED400D">
        <w:rPr>
          <w:bCs/>
        </w:rPr>
        <w:t xml:space="preserve"> and </w:t>
      </w:r>
      <w:r w:rsidR="00A07654" w:rsidRPr="009911D3">
        <w:rPr>
          <w:bCs/>
        </w:rPr>
        <w:t xml:space="preserve">small outlets </w:t>
      </w:r>
      <w:r w:rsidR="00A07654" w:rsidRPr="009911D3">
        <w:rPr>
          <w:bCs/>
        </w:rPr>
        <w:lastRenderedPageBreak/>
        <w:t>in food courts. The second and third restaurants had quicker turnarounds and became profitable much faster due to higher footfalls and faster penetration.</w:t>
      </w:r>
      <w:r w:rsidR="00913621">
        <w:rPr>
          <w:bCs/>
        </w:rPr>
        <w:t xml:space="preserve"> </w:t>
      </w:r>
    </w:p>
    <w:p w14:paraId="45AEEBCF" w14:textId="77777777" w:rsidR="00522EEB" w:rsidRDefault="00522EEB" w:rsidP="00207E35">
      <w:pPr>
        <w:pStyle w:val="BodyTextMain"/>
        <w:rPr>
          <w:bCs/>
        </w:rPr>
      </w:pPr>
    </w:p>
    <w:p w14:paraId="4AB0E54E" w14:textId="77777777" w:rsidR="00A07654" w:rsidRPr="0012679B" w:rsidRDefault="00A07654" w:rsidP="00207E35">
      <w:pPr>
        <w:pStyle w:val="BodyTextMain"/>
        <w:rPr>
          <w:bCs/>
          <w:spacing w:val="-2"/>
          <w:kern w:val="22"/>
        </w:rPr>
      </w:pPr>
      <w:r w:rsidRPr="0012679B">
        <w:rPr>
          <w:bCs/>
          <w:spacing w:val="-2"/>
          <w:kern w:val="22"/>
        </w:rPr>
        <w:t>In all</w:t>
      </w:r>
      <w:r w:rsidR="00ED400D" w:rsidRPr="0012679B">
        <w:rPr>
          <w:bCs/>
          <w:spacing w:val="-2"/>
          <w:kern w:val="22"/>
        </w:rPr>
        <w:t>,</w:t>
      </w:r>
      <w:r w:rsidRPr="0012679B">
        <w:rPr>
          <w:bCs/>
          <w:spacing w:val="-2"/>
          <w:kern w:val="22"/>
        </w:rPr>
        <w:t xml:space="preserve"> </w:t>
      </w:r>
      <w:r w:rsidR="00ED400D" w:rsidRPr="0012679B">
        <w:rPr>
          <w:bCs/>
          <w:spacing w:val="-2"/>
          <w:kern w:val="22"/>
        </w:rPr>
        <w:t xml:space="preserve">the </w:t>
      </w:r>
      <w:r w:rsidR="00457C7F" w:rsidRPr="0012679B">
        <w:rPr>
          <w:bCs/>
          <w:spacing w:val="-2"/>
          <w:kern w:val="22"/>
        </w:rPr>
        <w:t>entrepreneurs</w:t>
      </w:r>
      <w:r w:rsidR="00ED400D" w:rsidRPr="0012679B">
        <w:rPr>
          <w:bCs/>
          <w:spacing w:val="-2"/>
          <w:kern w:val="22"/>
        </w:rPr>
        <w:t xml:space="preserve"> </w:t>
      </w:r>
      <w:r w:rsidRPr="0012679B">
        <w:rPr>
          <w:bCs/>
          <w:spacing w:val="-2"/>
          <w:kern w:val="22"/>
        </w:rPr>
        <w:t xml:space="preserve">were operating nine outlets by January 2015. At </w:t>
      </w:r>
      <w:r w:rsidR="00ED400D" w:rsidRPr="0012679B">
        <w:rPr>
          <w:bCs/>
          <w:spacing w:val="-2"/>
          <w:kern w:val="22"/>
        </w:rPr>
        <w:t xml:space="preserve">that </w:t>
      </w:r>
      <w:r w:rsidRPr="0012679B">
        <w:rPr>
          <w:bCs/>
          <w:spacing w:val="-2"/>
          <w:kern w:val="22"/>
        </w:rPr>
        <w:t>point</w:t>
      </w:r>
      <w:r w:rsidR="00ED400D" w:rsidRPr="0012679B">
        <w:rPr>
          <w:bCs/>
          <w:spacing w:val="-2"/>
          <w:kern w:val="22"/>
        </w:rPr>
        <w:t>,</w:t>
      </w:r>
      <w:r w:rsidRPr="0012679B">
        <w:rPr>
          <w:bCs/>
          <w:spacing w:val="-2"/>
          <w:kern w:val="22"/>
        </w:rPr>
        <w:t xml:space="preserve"> they decided to shut down their first restaurant and focus on the other two</w:t>
      </w:r>
      <w:r w:rsidR="00ED400D" w:rsidRPr="0012679B">
        <w:rPr>
          <w:bCs/>
          <w:spacing w:val="-2"/>
          <w:kern w:val="22"/>
        </w:rPr>
        <w:t>,</w:t>
      </w:r>
      <w:r w:rsidRPr="0012679B">
        <w:rPr>
          <w:bCs/>
          <w:spacing w:val="-2"/>
          <w:kern w:val="22"/>
        </w:rPr>
        <w:t xml:space="preserve"> more profitable restaurants. Though the rapid expansion in 2014</w:t>
      </w:r>
      <w:r w:rsidR="00ED400D" w:rsidRPr="0012679B">
        <w:rPr>
          <w:bCs/>
          <w:spacing w:val="-2"/>
          <w:kern w:val="22"/>
        </w:rPr>
        <w:t>–20</w:t>
      </w:r>
      <w:r w:rsidRPr="0012679B">
        <w:rPr>
          <w:bCs/>
          <w:spacing w:val="-2"/>
          <w:kern w:val="22"/>
        </w:rPr>
        <w:t>15 had helped increase visibility and penetration, it had also strained their resources. Each of the outlets was able to recover its operational costs</w:t>
      </w:r>
      <w:r w:rsidR="00D02F48" w:rsidRPr="0012679B">
        <w:rPr>
          <w:bCs/>
          <w:spacing w:val="-2"/>
          <w:kern w:val="22"/>
        </w:rPr>
        <w:t>,</w:t>
      </w:r>
      <w:r w:rsidRPr="0012679B">
        <w:rPr>
          <w:bCs/>
          <w:spacing w:val="-2"/>
          <w:kern w:val="22"/>
        </w:rPr>
        <w:t xml:space="preserve"> but that was not enough for growth and sustenance.</w:t>
      </w:r>
    </w:p>
    <w:p w14:paraId="7F59ACB6" w14:textId="77777777" w:rsidR="00A07654" w:rsidRPr="009911D3" w:rsidRDefault="00A07654" w:rsidP="00207E35">
      <w:pPr>
        <w:pStyle w:val="BodyTextMain"/>
        <w:rPr>
          <w:bCs/>
        </w:rPr>
      </w:pPr>
    </w:p>
    <w:p w14:paraId="2E43B7FB" w14:textId="77777777" w:rsidR="008E420A" w:rsidRDefault="00ED400D" w:rsidP="00207E35">
      <w:pPr>
        <w:pStyle w:val="BodyTextMain"/>
        <w:rPr>
          <w:shd w:val="clear" w:color="auto" w:fill="FFFFFF"/>
        </w:rPr>
      </w:pPr>
      <w:r w:rsidRPr="00071CB3">
        <w:t>Until 2015,</w:t>
      </w:r>
      <w:r w:rsidR="00A07654" w:rsidRPr="00071CB3">
        <w:t xml:space="preserve"> their journey, though enjoyable, had involved a lot of sweat and struggle</w:t>
      </w:r>
      <w:r w:rsidRPr="00071CB3">
        <w:t>,</w:t>
      </w:r>
      <w:r w:rsidR="00A07654" w:rsidRPr="00071CB3">
        <w:t xml:space="preserve"> </w:t>
      </w:r>
      <w:r w:rsidRPr="00071CB3">
        <w:t>e</w:t>
      </w:r>
      <w:r w:rsidR="00A07654" w:rsidRPr="00071CB3">
        <w:t xml:space="preserve">specially in </w:t>
      </w:r>
      <w:r w:rsidR="004917AC" w:rsidRPr="00071CB3">
        <w:t xml:space="preserve">securing </w:t>
      </w:r>
      <w:r w:rsidR="00A07654" w:rsidRPr="00071CB3">
        <w:t>funds to meet their monthly expenditure</w:t>
      </w:r>
      <w:r w:rsidR="004917AC" w:rsidRPr="00071CB3">
        <w:t>s</w:t>
      </w:r>
      <w:r w:rsidR="00A07654" w:rsidRPr="00071CB3">
        <w:t xml:space="preserve">. They had tested the </w:t>
      </w:r>
      <w:r w:rsidR="004917AC" w:rsidRPr="00071CB3">
        <w:t xml:space="preserve">market </w:t>
      </w:r>
      <w:r w:rsidR="00A07654" w:rsidRPr="00071CB3">
        <w:t xml:space="preserve">and were ready to take </w:t>
      </w:r>
      <w:r w:rsidR="004917AC" w:rsidRPr="00071CB3">
        <w:t xml:space="preserve">a </w:t>
      </w:r>
      <w:r w:rsidR="00A07654" w:rsidRPr="00071CB3">
        <w:t xml:space="preserve">big leap. Their original plan had been to rapidly </w:t>
      </w:r>
      <w:r w:rsidR="00E34E72" w:rsidRPr="00071CB3">
        <w:t>increase</w:t>
      </w:r>
      <w:r w:rsidR="00A07654" w:rsidRPr="00071CB3">
        <w:t xml:space="preserve"> operations and establish a restaurant chain across India and</w:t>
      </w:r>
      <w:r w:rsidR="007479C5" w:rsidRPr="00071CB3">
        <w:t>,</w:t>
      </w:r>
      <w:r w:rsidR="00A07654" w:rsidRPr="00071CB3">
        <w:t xml:space="preserve"> eventually</w:t>
      </w:r>
      <w:r w:rsidR="007479C5" w:rsidRPr="00071CB3">
        <w:t>,</w:t>
      </w:r>
      <w:r w:rsidR="00A07654" w:rsidRPr="00071CB3">
        <w:t xml:space="preserve"> </w:t>
      </w:r>
      <w:r w:rsidR="007479C5" w:rsidRPr="00071CB3">
        <w:t xml:space="preserve">perhaps </w:t>
      </w:r>
      <w:r w:rsidR="00A07654" w:rsidRPr="00071CB3">
        <w:t>even in other countries.</w:t>
      </w:r>
      <w:r w:rsidR="00A07654" w:rsidRPr="009911D3">
        <w:rPr>
          <w:shd w:val="clear" w:color="auto" w:fill="FFFFFF"/>
        </w:rPr>
        <w:t xml:space="preserve"> </w:t>
      </w:r>
    </w:p>
    <w:p w14:paraId="76F5E761" w14:textId="77777777" w:rsidR="008E420A" w:rsidRDefault="008E420A" w:rsidP="00207E35">
      <w:pPr>
        <w:pStyle w:val="BodyTextMain"/>
        <w:rPr>
          <w:shd w:val="clear" w:color="auto" w:fill="FFFFFF"/>
        </w:rPr>
      </w:pPr>
    </w:p>
    <w:p w14:paraId="52BA7437" w14:textId="4A71052C" w:rsidR="00A07654" w:rsidRPr="009911D3" w:rsidRDefault="00A07654" w:rsidP="00207E35">
      <w:pPr>
        <w:pStyle w:val="BodyTextMain"/>
        <w:rPr>
          <w:shd w:val="clear" w:color="auto" w:fill="FFFFFF"/>
        </w:rPr>
      </w:pPr>
      <w:r w:rsidRPr="00071CB3">
        <w:t xml:space="preserve">To </w:t>
      </w:r>
      <w:r w:rsidR="008E420A" w:rsidRPr="00071CB3">
        <w:t>realize their plans</w:t>
      </w:r>
      <w:r w:rsidRPr="00071CB3">
        <w:t>, they needed significant funds</w:t>
      </w:r>
      <w:r w:rsidR="008E420A" w:rsidRPr="00071CB3">
        <w:t xml:space="preserve">, so they </w:t>
      </w:r>
      <w:r w:rsidRPr="00071CB3">
        <w:t xml:space="preserve">started exploring the idea of </w:t>
      </w:r>
      <w:r w:rsidR="008E420A" w:rsidRPr="00071CB3">
        <w:t xml:space="preserve">raising </w:t>
      </w:r>
      <w:r w:rsidRPr="00071CB3">
        <w:t xml:space="preserve">venture capital (VC) funding. The </w:t>
      </w:r>
      <w:r w:rsidR="008E420A" w:rsidRPr="00071CB3">
        <w:t>start-up</w:t>
      </w:r>
      <w:r w:rsidRPr="00071CB3">
        <w:t xml:space="preserve"> economy in India was booming and VC funds seemed to be there for the</w:t>
      </w:r>
      <w:r w:rsidRPr="00494444">
        <w:rPr>
          <w:shd w:val="clear" w:color="auto" w:fill="000000" w:themeFill="text1"/>
        </w:rPr>
        <w:t xml:space="preserve"> </w:t>
      </w:r>
      <w:r w:rsidRPr="00071CB3">
        <w:t>taking. Technology had always been a big area for VC investment</w:t>
      </w:r>
      <w:r w:rsidR="008E420A" w:rsidRPr="00071CB3">
        <w:t>,</w:t>
      </w:r>
      <w:r w:rsidRPr="00071CB3">
        <w:t xml:space="preserve"> but </w:t>
      </w:r>
      <w:r w:rsidR="008E420A" w:rsidRPr="00071CB3">
        <w:t xml:space="preserve">by 2015, </w:t>
      </w:r>
      <w:r w:rsidRPr="00071CB3">
        <w:t>there was a lot of action in the food space as well. In fact</w:t>
      </w:r>
      <w:r w:rsidR="008E420A" w:rsidRPr="00071CB3">
        <w:t>,</w:t>
      </w:r>
      <w:r w:rsidRPr="00071CB3">
        <w:t xml:space="preserve"> 2015 was </w:t>
      </w:r>
      <w:r w:rsidR="008E420A" w:rsidRPr="00071CB3">
        <w:t xml:space="preserve">identified </w:t>
      </w:r>
      <w:r w:rsidRPr="00071CB3">
        <w:t>by the start-up ecosystem</w:t>
      </w:r>
      <w:r w:rsidR="008E420A" w:rsidRPr="00071CB3">
        <w:t xml:space="preserve"> as the </w:t>
      </w:r>
      <w:r w:rsidR="0012679B">
        <w:t>“</w:t>
      </w:r>
      <w:r w:rsidR="008E420A" w:rsidRPr="00071CB3">
        <w:t>Year of Food.</w:t>
      </w:r>
      <w:r w:rsidR="0012679B">
        <w:t>”</w:t>
      </w:r>
      <w:r w:rsidR="00913621" w:rsidRPr="00071CB3">
        <w:t xml:space="preserve"> </w:t>
      </w:r>
    </w:p>
    <w:p w14:paraId="5609451C" w14:textId="77777777" w:rsidR="00A07654" w:rsidRPr="009911D3" w:rsidRDefault="00A07654" w:rsidP="00207E35">
      <w:pPr>
        <w:pStyle w:val="BodyTextMain"/>
        <w:rPr>
          <w:shd w:val="clear" w:color="auto" w:fill="FFFFFF"/>
        </w:rPr>
      </w:pPr>
    </w:p>
    <w:p w14:paraId="3CAD28ED" w14:textId="77777777" w:rsidR="009135F6" w:rsidRPr="0012679B" w:rsidRDefault="00A07654" w:rsidP="00207E35">
      <w:pPr>
        <w:pStyle w:val="BodyTextMain"/>
        <w:rPr>
          <w:spacing w:val="-2"/>
          <w:kern w:val="22"/>
          <w:shd w:val="clear" w:color="auto" w:fill="FFFFFF"/>
        </w:rPr>
      </w:pPr>
      <w:r w:rsidRPr="0012679B">
        <w:rPr>
          <w:spacing w:val="-2"/>
          <w:kern w:val="22"/>
        </w:rPr>
        <w:t xml:space="preserve">Food technology start-ups attracted $130.3 million </w:t>
      </w:r>
      <w:r w:rsidR="008E420A" w:rsidRPr="0012679B">
        <w:rPr>
          <w:spacing w:val="-2"/>
          <w:kern w:val="22"/>
        </w:rPr>
        <w:t xml:space="preserve">in </w:t>
      </w:r>
      <w:r w:rsidRPr="0012679B">
        <w:rPr>
          <w:spacing w:val="-2"/>
          <w:kern w:val="22"/>
        </w:rPr>
        <w:t>investments between January and September 2015, up 93</w:t>
      </w:r>
      <w:r w:rsidR="008E420A" w:rsidRPr="0012679B">
        <w:rPr>
          <w:spacing w:val="-2"/>
          <w:kern w:val="22"/>
        </w:rPr>
        <w:t xml:space="preserve"> per cent</w:t>
      </w:r>
      <w:r w:rsidRPr="0012679B">
        <w:rPr>
          <w:spacing w:val="-2"/>
          <w:kern w:val="22"/>
        </w:rPr>
        <w:t xml:space="preserve"> from the previous year</w:t>
      </w:r>
      <w:r w:rsidR="008E420A" w:rsidRPr="0012679B">
        <w:rPr>
          <w:spacing w:val="-2"/>
          <w:kern w:val="22"/>
        </w:rPr>
        <w:t>.</w:t>
      </w:r>
      <w:r w:rsidRPr="0012679B">
        <w:rPr>
          <w:rStyle w:val="FootnoteReference"/>
          <w:spacing w:val="-2"/>
          <w:kern w:val="22"/>
        </w:rPr>
        <w:footnoteReference w:id="14"/>
      </w:r>
      <w:r w:rsidRPr="0012679B">
        <w:rPr>
          <w:spacing w:val="-2"/>
          <w:kern w:val="22"/>
        </w:rPr>
        <w:t xml:space="preserve"> While big </w:t>
      </w:r>
      <w:r w:rsidR="008E420A" w:rsidRPr="0012679B">
        <w:rPr>
          <w:spacing w:val="-2"/>
          <w:kern w:val="22"/>
        </w:rPr>
        <w:t>food services</w:t>
      </w:r>
      <w:r w:rsidRPr="0012679B">
        <w:rPr>
          <w:spacing w:val="-2"/>
          <w:kern w:val="22"/>
        </w:rPr>
        <w:t xml:space="preserve"> like Zomato, Swiggy</w:t>
      </w:r>
      <w:r w:rsidR="008E420A" w:rsidRPr="0012679B">
        <w:rPr>
          <w:spacing w:val="-2"/>
          <w:kern w:val="22"/>
        </w:rPr>
        <w:t>,</w:t>
      </w:r>
      <w:r w:rsidRPr="0012679B">
        <w:rPr>
          <w:spacing w:val="-2"/>
          <w:kern w:val="22"/>
        </w:rPr>
        <w:t xml:space="preserve"> and TinyOwl raised</w:t>
      </w:r>
      <w:r w:rsidRPr="0012679B">
        <w:rPr>
          <w:spacing w:val="-2"/>
          <w:kern w:val="22"/>
          <w:shd w:val="clear" w:color="auto" w:fill="000000" w:themeFill="text1"/>
        </w:rPr>
        <w:t xml:space="preserve"> </w:t>
      </w:r>
      <w:r w:rsidRPr="0012679B">
        <w:rPr>
          <w:spacing w:val="-2"/>
          <w:kern w:val="22"/>
        </w:rPr>
        <w:t xml:space="preserve">between </w:t>
      </w:r>
      <w:r w:rsidR="008E420A" w:rsidRPr="0012679B">
        <w:rPr>
          <w:spacing w:val="-2"/>
          <w:kern w:val="22"/>
        </w:rPr>
        <w:t>$</w:t>
      </w:r>
      <w:r w:rsidRPr="0012679B">
        <w:rPr>
          <w:spacing w:val="-2"/>
          <w:kern w:val="22"/>
        </w:rPr>
        <w:t>15</w:t>
      </w:r>
      <w:r w:rsidR="008E420A" w:rsidRPr="0012679B">
        <w:rPr>
          <w:spacing w:val="-2"/>
          <w:kern w:val="22"/>
        </w:rPr>
        <w:t xml:space="preserve"> and $</w:t>
      </w:r>
      <w:r w:rsidRPr="0012679B">
        <w:rPr>
          <w:spacing w:val="-2"/>
          <w:kern w:val="22"/>
        </w:rPr>
        <w:t>60 million in 2015, other food ordering marketplaces</w:t>
      </w:r>
      <w:r w:rsidR="00913621" w:rsidRPr="0012679B">
        <w:rPr>
          <w:spacing w:val="-2"/>
          <w:kern w:val="22"/>
        </w:rPr>
        <w:t xml:space="preserve"> </w:t>
      </w:r>
      <w:r w:rsidRPr="0012679B">
        <w:rPr>
          <w:spacing w:val="-2"/>
          <w:kern w:val="22"/>
        </w:rPr>
        <w:t xml:space="preserve">raised angel funding between $100,000 </w:t>
      </w:r>
      <w:r w:rsidR="008E420A" w:rsidRPr="0012679B">
        <w:rPr>
          <w:spacing w:val="-2"/>
          <w:kern w:val="22"/>
        </w:rPr>
        <w:t xml:space="preserve">and </w:t>
      </w:r>
      <w:r w:rsidRPr="0012679B">
        <w:rPr>
          <w:spacing w:val="-2"/>
          <w:kern w:val="22"/>
        </w:rPr>
        <w:t>$200,000</w:t>
      </w:r>
      <w:r w:rsidR="00FD67AA" w:rsidRPr="0012679B">
        <w:rPr>
          <w:spacing w:val="-2"/>
          <w:kern w:val="22"/>
        </w:rPr>
        <w:t>.</w:t>
      </w:r>
      <w:r w:rsidRPr="0012679B">
        <w:rPr>
          <w:rStyle w:val="FootnoteReference"/>
          <w:spacing w:val="-2"/>
          <w:kern w:val="22"/>
        </w:rPr>
        <w:footnoteReference w:id="15"/>
      </w:r>
      <w:r w:rsidRPr="0012679B">
        <w:rPr>
          <w:spacing w:val="-2"/>
          <w:kern w:val="22"/>
        </w:rPr>
        <w:t xml:space="preserve"> The number of companies in the online food ordering sector in India </w:t>
      </w:r>
      <w:r w:rsidR="00FD67AA" w:rsidRPr="0012679B">
        <w:rPr>
          <w:spacing w:val="-2"/>
          <w:kern w:val="22"/>
        </w:rPr>
        <w:t>increased</w:t>
      </w:r>
      <w:r w:rsidRPr="003A2F68">
        <w:rPr>
          <w:spacing w:val="-2"/>
          <w:kern w:val="22"/>
        </w:rPr>
        <w:t xml:space="preserve"> </w:t>
      </w:r>
      <w:r w:rsidRPr="0012679B">
        <w:rPr>
          <w:spacing w:val="-2"/>
          <w:kern w:val="22"/>
        </w:rPr>
        <w:t>from 204 in 2014 to 335 in 2015</w:t>
      </w:r>
      <w:r w:rsidR="00FD67AA" w:rsidRPr="0012679B">
        <w:rPr>
          <w:spacing w:val="-2"/>
          <w:kern w:val="22"/>
        </w:rPr>
        <w:t>.</w:t>
      </w:r>
      <w:r w:rsidRPr="0012679B">
        <w:rPr>
          <w:rStyle w:val="FootnoteReference"/>
          <w:spacing w:val="-2"/>
          <w:kern w:val="22"/>
        </w:rPr>
        <w:footnoteReference w:id="16"/>
      </w:r>
      <w:r w:rsidR="009135F6" w:rsidRPr="0012679B">
        <w:rPr>
          <w:spacing w:val="-2"/>
          <w:kern w:val="22"/>
        </w:rPr>
        <w:t xml:space="preserve"> The</w:t>
      </w:r>
      <w:r w:rsidR="00FD67AA" w:rsidRPr="0012679B">
        <w:rPr>
          <w:spacing w:val="-2"/>
          <w:kern w:val="22"/>
        </w:rPr>
        <w:t>se</w:t>
      </w:r>
      <w:r w:rsidR="009135F6" w:rsidRPr="0012679B">
        <w:rPr>
          <w:spacing w:val="-2"/>
          <w:kern w:val="22"/>
        </w:rPr>
        <w:t xml:space="preserve"> start-ups were largely related to technology and ranged from those focused only on delivery to aggregators </w:t>
      </w:r>
      <w:r w:rsidR="00FD67AA" w:rsidRPr="0012679B">
        <w:rPr>
          <w:spacing w:val="-2"/>
          <w:kern w:val="22"/>
        </w:rPr>
        <w:t xml:space="preserve">pooling </w:t>
      </w:r>
      <w:r w:rsidR="009135F6" w:rsidRPr="0012679B">
        <w:rPr>
          <w:spacing w:val="-2"/>
          <w:kern w:val="22"/>
        </w:rPr>
        <w:t>food</w:t>
      </w:r>
      <w:r w:rsidR="00FD67AA" w:rsidRPr="0012679B">
        <w:rPr>
          <w:spacing w:val="-2"/>
          <w:kern w:val="22"/>
        </w:rPr>
        <w:t>-</w:t>
      </w:r>
      <w:r w:rsidR="009135F6" w:rsidRPr="0012679B">
        <w:rPr>
          <w:spacing w:val="-2"/>
          <w:kern w:val="22"/>
        </w:rPr>
        <w:t>related services and outlets on the same platform.</w:t>
      </w:r>
    </w:p>
    <w:p w14:paraId="5A07D933" w14:textId="77777777" w:rsidR="009135F6" w:rsidRPr="009911D3" w:rsidRDefault="009135F6" w:rsidP="00207E35">
      <w:pPr>
        <w:pStyle w:val="BodyTextMain"/>
        <w:rPr>
          <w:shd w:val="clear" w:color="auto" w:fill="FFFFFF"/>
        </w:rPr>
      </w:pPr>
    </w:p>
    <w:p w14:paraId="7A244FD7" w14:textId="77777777" w:rsidR="00FD67AA" w:rsidRDefault="001D0DA4" w:rsidP="00207E35">
      <w:pPr>
        <w:pStyle w:val="BodyTextMain"/>
        <w:rPr>
          <w:shd w:val="clear" w:color="auto" w:fill="FFFFFF"/>
        </w:rPr>
      </w:pPr>
      <w:r w:rsidRPr="00071CB3">
        <w:t>Gupta</w:t>
      </w:r>
      <w:r w:rsidR="009135F6" w:rsidRPr="00071CB3">
        <w:t xml:space="preserve"> and </w:t>
      </w:r>
      <w:r w:rsidRPr="00071CB3">
        <w:t>Sharma</w:t>
      </w:r>
      <w:r w:rsidR="009135F6" w:rsidRPr="00071CB3">
        <w:t xml:space="preserve"> once again sought advice from mentors</w:t>
      </w:r>
      <w:r w:rsidR="00FD67AA" w:rsidRPr="00071CB3">
        <w:t>, this time</w:t>
      </w:r>
      <w:r w:rsidR="009135F6" w:rsidRPr="00071CB3">
        <w:t xml:space="preserve"> on raising VC funds. One of the</w:t>
      </w:r>
      <w:r w:rsidR="009135F6" w:rsidRPr="00494444">
        <w:rPr>
          <w:shd w:val="clear" w:color="auto" w:fill="000000" w:themeFill="text1"/>
        </w:rPr>
        <w:t xml:space="preserve"> </w:t>
      </w:r>
      <w:r w:rsidR="009135F6" w:rsidRPr="00071CB3">
        <w:t xml:space="preserve">mentors </w:t>
      </w:r>
      <w:r w:rsidR="00FD67AA" w:rsidRPr="00071CB3">
        <w:t>provided frank advice:</w:t>
      </w:r>
    </w:p>
    <w:p w14:paraId="5E17F4E6" w14:textId="77777777" w:rsidR="00FD67AA" w:rsidRDefault="00FD67AA" w:rsidP="00207E35">
      <w:pPr>
        <w:pStyle w:val="BodyTextMain"/>
        <w:rPr>
          <w:shd w:val="clear" w:color="auto" w:fill="FFFFFF"/>
        </w:rPr>
      </w:pPr>
    </w:p>
    <w:p w14:paraId="581AF6E4" w14:textId="77777777" w:rsidR="00FD67AA" w:rsidRDefault="009135F6" w:rsidP="00207E35">
      <w:pPr>
        <w:pStyle w:val="BodyTextMain"/>
        <w:ind w:left="720"/>
        <w:rPr>
          <w:shd w:val="clear" w:color="auto" w:fill="FFFFFF"/>
        </w:rPr>
      </w:pPr>
      <w:r w:rsidRPr="00071CB3">
        <w:t>Look guys, decide where you want to take your brand. If you want to focus on restaurants and</w:t>
      </w:r>
      <w:r w:rsidRPr="00494444">
        <w:rPr>
          <w:shd w:val="clear" w:color="auto" w:fill="000000" w:themeFill="text1"/>
        </w:rPr>
        <w:t xml:space="preserve"> </w:t>
      </w:r>
      <w:r w:rsidRPr="00071CB3">
        <w:t>expand one at a time</w:t>
      </w:r>
      <w:r w:rsidR="00FD67AA" w:rsidRPr="00071CB3">
        <w:t>,</w:t>
      </w:r>
      <w:r w:rsidRPr="00071CB3">
        <w:t xml:space="preserve"> that’s fine. But if you want to make Sattviko into a big business by attracting VC funds</w:t>
      </w:r>
      <w:r w:rsidR="00FD67AA" w:rsidRPr="00071CB3">
        <w:t>,</w:t>
      </w:r>
      <w:r w:rsidRPr="00071CB3">
        <w:t xml:space="preserve"> you need to look at what the VCs</w:t>
      </w:r>
      <w:r w:rsidR="00FD67AA" w:rsidRPr="00071CB3">
        <w:t xml:space="preserve"> [venture capitalists]</w:t>
      </w:r>
      <w:r w:rsidRPr="00071CB3">
        <w:t xml:space="preserve"> find exciting. VCs will look at</w:t>
      </w:r>
      <w:r w:rsidRPr="00494444">
        <w:rPr>
          <w:shd w:val="clear" w:color="auto" w:fill="000000" w:themeFill="text1"/>
        </w:rPr>
        <w:t xml:space="preserve"> </w:t>
      </w:r>
      <w:r w:rsidRPr="00071CB3">
        <w:t>scale and technology. Your old pitch</w:t>
      </w:r>
      <w:r w:rsidR="00FD67AA" w:rsidRPr="00071CB3">
        <w:t>,</w:t>
      </w:r>
      <w:r w:rsidRPr="00071CB3">
        <w:t xml:space="preserve"> therefore</w:t>
      </w:r>
      <w:r w:rsidR="00FD67AA" w:rsidRPr="00071CB3">
        <w:t>,</w:t>
      </w:r>
      <w:r w:rsidRPr="00071CB3">
        <w:t xml:space="preserve"> is not likely to work. You will need to think afresh to tap into a growing opportunity area. Technology in online retail is big</w:t>
      </w:r>
      <w:r w:rsidR="00FD67AA" w:rsidRPr="00071CB3">
        <w:t xml:space="preserve">; </w:t>
      </w:r>
      <w:r w:rsidRPr="00071CB3">
        <w:t>why don’t you look at</w:t>
      </w:r>
      <w:r w:rsidRPr="00494444">
        <w:rPr>
          <w:shd w:val="clear" w:color="auto" w:fill="000000" w:themeFill="text1"/>
        </w:rPr>
        <w:t xml:space="preserve"> </w:t>
      </w:r>
      <w:r w:rsidRPr="00071CB3">
        <w:t>entering this space</w:t>
      </w:r>
      <w:r w:rsidR="00FD67AA" w:rsidRPr="00071CB3">
        <w:t>?</w:t>
      </w:r>
    </w:p>
    <w:p w14:paraId="1D7E72C7" w14:textId="77777777" w:rsidR="00FD67AA" w:rsidRDefault="00FD67AA" w:rsidP="00207E35">
      <w:pPr>
        <w:pStyle w:val="BodyTextMain"/>
        <w:rPr>
          <w:shd w:val="clear" w:color="auto" w:fill="FFFFFF"/>
        </w:rPr>
      </w:pPr>
    </w:p>
    <w:p w14:paraId="17060FFE" w14:textId="77777777" w:rsidR="009135F6" w:rsidRDefault="009135F6" w:rsidP="00207E35">
      <w:pPr>
        <w:pStyle w:val="BodyTextMain"/>
      </w:pPr>
      <w:r w:rsidRPr="00071CB3">
        <w:t xml:space="preserve">Preliminary investigation revealed that </w:t>
      </w:r>
      <w:r w:rsidR="00FD67AA" w:rsidRPr="00071CB3">
        <w:t xml:space="preserve">the </w:t>
      </w:r>
      <w:r w:rsidRPr="00071CB3">
        <w:t xml:space="preserve">total market for health and wellness products in India was close to </w:t>
      </w:r>
      <w:r w:rsidR="00FD67AA" w:rsidRPr="00071CB3">
        <w:rPr>
          <w:rFonts w:ascii="Arial" w:eastAsia="Calibri" w:hAnsi="Arial" w:cs="Arial"/>
          <w:sz w:val="20"/>
          <w:szCs w:val="20"/>
        </w:rPr>
        <w:t>₹</w:t>
      </w:r>
      <w:r w:rsidRPr="00071CB3">
        <w:t>683 b</w:t>
      </w:r>
      <w:r w:rsidR="00FD67AA" w:rsidRPr="00071CB3">
        <w:t>illio</w:t>
      </w:r>
      <w:r w:rsidRPr="00071CB3">
        <w:t>n in 2015, of which the natural and organic categories accounted for 15</w:t>
      </w:r>
      <w:r w:rsidR="00203199" w:rsidRPr="00071CB3">
        <w:t xml:space="preserve"> per cent</w:t>
      </w:r>
      <w:r w:rsidRPr="00071CB3">
        <w:t>.</w:t>
      </w:r>
      <w:r w:rsidR="00203199" w:rsidRPr="00071CB3">
        <w:rPr>
          <w:rStyle w:val="FootnoteReference"/>
        </w:rPr>
        <w:footnoteReference w:id="17"/>
      </w:r>
      <w:r w:rsidRPr="00071CB3">
        <w:t xml:space="preserve"> This was the market </w:t>
      </w:r>
      <w:r w:rsidR="00203199" w:rsidRPr="00071CB3">
        <w:t xml:space="preserve">that </w:t>
      </w:r>
      <w:r w:rsidRPr="00071CB3">
        <w:t>Sattviko could target</w:t>
      </w:r>
      <w:r w:rsidR="00203199" w:rsidRPr="00071CB3">
        <w:t>.</w:t>
      </w:r>
      <w:r w:rsidRPr="00071CB3">
        <w:t xml:space="preserve"> </w:t>
      </w:r>
      <w:r w:rsidR="00203199" w:rsidRPr="00071CB3">
        <w:t>The overall e</w:t>
      </w:r>
      <w:r w:rsidRPr="00071CB3">
        <w:t xml:space="preserve">xpected growth rate for health and wellness products was </w:t>
      </w:r>
      <w:r w:rsidR="00203199" w:rsidRPr="00071CB3">
        <w:t>more than</w:t>
      </w:r>
      <w:r w:rsidRPr="00071CB3">
        <w:t xml:space="preserve"> 6</w:t>
      </w:r>
      <w:r w:rsidR="00203199" w:rsidRPr="00071CB3">
        <w:t xml:space="preserve"> per cent per year</w:t>
      </w:r>
      <w:r w:rsidRPr="00071CB3">
        <w:t>. There were already some big established players in this field</w:t>
      </w:r>
      <w:r w:rsidR="00203199" w:rsidRPr="00071CB3">
        <w:t>, such as</w:t>
      </w:r>
      <w:r w:rsidRPr="00071CB3">
        <w:t xml:space="preserve"> Dabur, Patanjali </w:t>
      </w:r>
      <w:r w:rsidR="00203199" w:rsidRPr="00071CB3">
        <w:t xml:space="preserve">Ayurved, </w:t>
      </w:r>
      <w:r w:rsidRPr="00071CB3">
        <w:t>and Fab</w:t>
      </w:r>
      <w:r w:rsidR="00203199" w:rsidRPr="00071CB3">
        <w:t>i</w:t>
      </w:r>
      <w:r w:rsidRPr="00071CB3">
        <w:t>ndia</w:t>
      </w:r>
      <w:r w:rsidR="00203199" w:rsidRPr="00071CB3">
        <w:t>,</w:t>
      </w:r>
      <w:r w:rsidRPr="00071CB3">
        <w:t xml:space="preserve"> but the category was still dominated by many small</w:t>
      </w:r>
      <w:r w:rsidR="00216105">
        <w:t>,</w:t>
      </w:r>
      <w:r w:rsidRPr="00071CB3">
        <w:t xml:space="preserve"> unorganized players who could benefit from an online aggregator.</w:t>
      </w:r>
    </w:p>
    <w:p w14:paraId="42C31C89" w14:textId="77777777" w:rsidR="00394F20" w:rsidRDefault="009135F6" w:rsidP="00207E35">
      <w:pPr>
        <w:pStyle w:val="BodyTextMain"/>
      </w:pPr>
      <w:r w:rsidRPr="00071CB3">
        <w:lastRenderedPageBreak/>
        <w:t xml:space="preserve">While </w:t>
      </w:r>
      <w:r w:rsidR="00394F20" w:rsidRPr="00071CB3">
        <w:t xml:space="preserve">Gupta and Sharma </w:t>
      </w:r>
      <w:r w:rsidRPr="00071CB3">
        <w:t xml:space="preserve">were still </w:t>
      </w:r>
      <w:r w:rsidR="00394F20" w:rsidRPr="00071CB3">
        <w:t>exploring</w:t>
      </w:r>
      <w:r w:rsidRPr="00071CB3">
        <w:t xml:space="preserve"> this idea and working out the size of the opportunity, another</w:t>
      </w:r>
      <w:r w:rsidRPr="009911D3">
        <w:rPr>
          <w:shd w:val="clear" w:color="auto" w:fill="FFFFFF"/>
        </w:rPr>
        <w:t xml:space="preserve"> </w:t>
      </w:r>
      <w:r w:rsidRPr="00071CB3">
        <w:t>expert opined</w:t>
      </w:r>
      <w:r w:rsidR="00394F20" w:rsidRPr="00071CB3">
        <w:t>:</w:t>
      </w:r>
    </w:p>
    <w:p w14:paraId="6B99472D" w14:textId="77777777" w:rsidR="00DD0016" w:rsidRDefault="00DD0016" w:rsidP="00207E35">
      <w:pPr>
        <w:pStyle w:val="BodyTextMain"/>
        <w:rPr>
          <w:shd w:val="clear" w:color="auto" w:fill="FFFFFF"/>
        </w:rPr>
      </w:pPr>
      <w:bookmarkStart w:id="0" w:name="_GoBack"/>
      <w:bookmarkEnd w:id="0"/>
    </w:p>
    <w:p w14:paraId="44EF1233" w14:textId="77777777" w:rsidR="009135F6" w:rsidRPr="009911D3" w:rsidRDefault="009135F6" w:rsidP="00207E35">
      <w:pPr>
        <w:pStyle w:val="BodyTextMain"/>
        <w:ind w:left="720"/>
        <w:rPr>
          <w:shd w:val="clear" w:color="auto" w:fill="FFFFFF"/>
        </w:rPr>
      </w:pPr>
      <w:r w:rsidRPr="00071CB3">
        <w:t xml:space="preserve">Market </w:t>
      </w:r>
      <w:r w:rsidR="00394F20" w:rsidRPr="00071CB3">
        <w:t>p</w:t>
      </w:r>
      <w:r w:rsidRPr="00071CB3">
        <w:t xml:space="preserve">otential is not the only thing you should be looking at. Before deciding on what strategy and business model you should present in your VC pitch, you need to decide what </w:t>
      </w:r>
      <w:r w:rsidRPr="00071CB3">
        <w:rPr>
          <w:i/>
        </w:rPr>
        <w:t>you</w:t>
      </w:r>
      <w:r w:rsidRPr="00071CB3">
        <w:t xml:space="preserve"> want Sattviko</w:t>
      </w:r>
      <w:r w:rsidRPr="00494444">
        <w:rPr>
          <w:shd w:val="clear" w:color="auto" w:fill="000000" w:themeFill="text1"/>
        </w:rPr>
        <w:t xml:space="preserve"> </w:t>
      </w:r>
      <w:r w:rsidRPr="00071CB3">
        <w:t>to be</w:t>
      </w:r>
      <w:r w:rsidR="00394F20" w:rsidRPr="00071CB3">
        <w:t>.</w:t>
      </w:r>
      <w:r w:rsidRPr="00071CB3">
        <w:t xml:space="preserve"> Your original vision was very focused and based on a desire to popularize sattvik cuisine because you thought this value proposition offered by you would fill a need gap in the market. Do</w:t>
      </w:r>
      <w:r w:rsidRPr="00494444">
        <w:rPr>
          <w:shd w:val="clear" w:color="auto" w:fill="000000" w:themeFill="text1"/>
        </w:rPr>
        <w:t xml:space="preserve"> </w:t>
      </w:r>
      <w:r w:rsidRPr="00071CB3">
        <w:t>you still believe in that or do you feel this opportunity is no longer attractive?</w:t>
      </w:r>
    </w:p>
    <w:p w14:paraId="2299FC28" w14:textId="77777777" w:rsidR="009135F6" w:rsidRPr="009911D3" w:rsidRDefault="009135F6" w:rsidP="00207E35">
      <w:pPr>
        <w:pStyle w:val="BodyTextMain"/>
        <w:rPr>
          <w:shd w:val="clear" w:color="auto" w:fill="FFFFFF"/>
        </w:rPr>
      </w:pPr>
    </w:p>
    <w:p w14:paraId="086B44E7" w14:textId="77777777" w:rsidR="009135F6" w:rsidRPr="009911D3" w:rsidRDefault="009135F6" w:rsidP="00207E35">
      <w:pPr>
        <w:pStyle w:val="BodyTextMain"/>
        <w:rPr>
          <w:shd w:val="clear" w:color="auto" w:fill="FFFFFF"/>
        </w:rPr>
      </w:pPr>
    </w:p>
    <w:p w14:paraId="163F1881" w14:textId="77777777" w:rsidR="009135F6" w:rsidRPr="009911D3" w:rsidRDefault="009135F6" w:rsidP="00207E35">
      <w:pPr>
        <w:pStyle w:val="Casehead1"/>
        <w:outlineLvl w:val="0"/>
      </w:pPr>
      <w:r w:rsidRPr="009911D3">
        <w:t>THE FINAL DECISION</w:t>
      </w:r>
    </w:p>
    <w:p w14:paraId="0D9BC463" w14:textId="77777777" w:rsidR="009135F6" w:rsidRPr="009911D3" w:rsidRDefault="009135F6" w:rsidP="00207E35">
      <w:pPr>
        <w:pStyle w:val="BodyTextMain"/>
        <w:rPr>
          <w:shd w:val="clear" w:color="auto" w:fill="FFFFFF"/>
        </w:rPr>
      </w:pPr>
    </w:p>
    <w:p w14:paraId="2BC9D44C" w14:textId="189F1866" w:rsidR="009135F6" w:rsidRPr="009911D3" w:rsidRDefault="009135F6" w:rsidP="00207E35">
      <w:pPr>
        <w:pStyle w:val="BodyTextMain"/>
        <w:rPr>
          <w:shd w:val="clear" w:color="auto" w:fill="FFFFFF"/>
        </w:rPr>
      </w:pPr>
      <w:r w:rsidRPr="00071CB3">
        <w:t xml:space="preserve">It had been a month since their last brainstorming </w:t>
      </w:r>
      <w:r w:rsidR="00394F20" w:rsidRPr="00071CB3">
        <w:t xml:space="preserve">session </w:t>
      </w:r>
      <w:r w:rsidRPr="00071CB3">
        <w:t xml:space="preserve">with the experts and tomorrow was their big </w:t>
      </w:r>
      <w:r w:rsidR="00394F20" w:rsidRPr="00071CB3">
        <w:t xml:space="preserve">pitch for </w:t>
      </w:r>
      <w:r w:rsidRPr="00071CB3">
        <w:t xml:space="preserve">VC. It was time to </w:t>
      </w:r>
      <w:r w:rsidR="00394F20" w:rsidRPr="00071CB3">
        <w:t>m</w:t>
      </w:r>
      <w:r w:rsidRPr="00071CB3">
        <w:t xml:space="preserve">ake a final call. The sun had set by this time and the whiteboard was covered with bullet points. Putting aside their papers, </w:t>
      </w:r>
      <w:r w:rsidR="001D0DA4" w:rsidRPr="00071CB3">
        <w:t>Gupta</w:t>
      </w:r>
      <w:r w:rsidRPr="00071CB3">
        <w:t xml:space="preserve"> tiredly rubbed his eyes and said, </w:t>
      </w:r>
      <w:r w:rsidR="0012679B">
        <w:t>“</w:t>
      </w:r>
      <w:r w:rsidRPr="00071CB3">
        <w:t xml:space="preserve">So it all really boils down to what Sattviko </w:t>
      </w:r>
      <w:r w:rsidR="00394F20" w:rsidRPr="00071CB3">
        <w:t xml:space="preserve">should </w:t>
      </w:r>
      <w:r w:rsidRPr="00071CB3">
        <w:t>be</w:t>
      </w:r>
      <w:r w:rsidR="00394F20" w:rsidRPr="00071CB3">
        <w:t>.</w:t>
      </w:r>
      <w:r w:rsidR="0012679B">
        <w:t>”</w:t>
      </w:r>
    </w:p>
    <w:p w14:paraId="78E22246" w14:textId="77777777" w:rsidR="009135F6" w:rsidRPr="009911D3" w:rsidRDefault="009135F6" w:rsidP="00207E35">
      <w:pPr>
        <w:pStyle w:val="BodyTextMain"/>
        <w:rPr>
          <w:shd w:val="clear" w:color="auto" w:fill="FFFFFF"/>
        </w:rPr>
      </w:pPr>
    </w:p>
    <w:p w14:paraId="1649E040" w14:textId="6CA2DF01" w:rsidR="009135F6" w:rsidRPr="009911D3" w:rsidRDefault="0012679B" w:rsidP="00207E35">
      <w:pPr>
        <w:pStyle w:val="BodyTextMain"/>
        <w:rPr>
          <w:shd w:val="clear" w:color="auto" w:fill="FFFFFF"/>
        </w:rPr>
      </w:pPr>
      <w:r>
        <w:t>“</w:t>
      </w:r>
      <w:r w:rsidR="009135F6" w:rsidRPr="00071CB3">
        <w:t>Well</w:t>
      </w:r>
      <w:r w:rsidR="00394F20" w:rsidRPr="00071CB3">
        <w:t>,</w:t>
      </w:r>
      <w:r w:rsidR="009135F6" w:rsidRPr="00071CB3">
        <w:t xml:space="preserve"> if we take the mentor’s suggestion,</w:t>
      </w:r>
      <w:r>
        <w:t>”</w:t>
      </w:r>
      <w:r w:rsidR="009135F6" w:rsidRPr="00071CB3">
        <w:t xml:space="preserve"> said </w:t>
      </w:r>
      <w:r w:rsidR="001D0DA4" w:rsidRPr="00071CB3">
        <w:t>Sharma</w:t>
      </w:r>
      <w:r w:rsidR="009135F6" w:rsidRPr="00071CB3">
        <w:t xml:space="preserve">, </w:t>
      </w:r>
      <w:r>
        <w:t>“</w:t>
      </w:r>
      <w:r w:rsidR="009135F6" w:rsidRPr="00071CB3">
        <w:t xml:space="preserve">then in order to get VC funds, we need to start looking beyond food, at products and services </w:t>
      </w:r>
      <w:r w:rsidR="00394F20" w:rsidRPr="00071CB3">
        <w:t xml:space="preserve">that </w:t>
      </w:r>
      <w:r w:rsidR="009135F6" w:rsidRPr="00071CB3">
        <w:t>can lead to a healthy life and be associated with the sattvik concept in some way. That would certainly broaden the scope.</w:t>
      </w:r>
      <w:r>
        <w:t>”</w:t>
      </w:r>
      <w:r w:rsidR="009135F6" w:rsidRPr="009911D3">
        <w:rPr>
          <w:shd w:val="clear" w:color="auto" w:fill="FFFFFF"/>
        </w:rPr>
        <w:t xml:space="preserve"> </w:t>
      </w:r>
    </w:p>
    <w:p w14:paraId="2B2CC4CD" w14:textId="77777777" w:rsidR="009135F6" w:rsidRPr="009911D3" w:rsidRDefault="009135F6" w:rsidP="00207E35">
      <w:pPr>
        <w:pStyle w:val="BodyTextMain"/>
        <w:rPr>
          <w:shd w:val="clear" w:color="auto" w:fill="FFFFFF"/>
        </w:rPr>
      </w:pPr>
    </w:p>
    <w:p w14:paraId="6F86C63C" w14:textId="77777777" w:rsidR="00216105" w:rsidRDefault="00216105" w:rsidP="00207E35">
      <w:pPr>
        <w:pStyle w:val="BodyTextMain"/>
      </w:pPr>
      <w:r>
        <w:t>Gupta added:</w:t>
      </w:r>
    </w:p>
    <w:p w14:paraId="206FDCDE" w14:textId="77777777" w:rsidR="00216105" w:rsidRDefault="00216105" w:rsidP="00207E35">
      <w:pPr>
        <w:pStyle w:val="BodyTextMain"/>
      </w:pPr>
    </w:p>
    <w:p w14:paraId="7E78E7DE" w14:textId="763A110B" w:rsidR="008C7415" w:rsidRDefault="009135F6" w:rsidP="0012679B">
      <w:pPr>
        <w:pStyle w:val="BodyTextMain"/>
        <w:ind w:left="720"/>
        <w:rPr>
          <w:shd w:val="clear" w:color="auto" w:fill="FFFFFF"/>
        </w:rPr>
      </w:pPr>
      <w:r w:rsidRPr="00071CB3">
        <w:t xml:space="preserve">For that we have to </w:t>
      </w:r>
      <w:r w:rsidR="00394F20" w:rsidRPr="00071CB3">
        <w:t xml:space="preserve">develop </w:t>
      </w:r>
      <w:r w:rsidRPr="00071CB3">
        <w:t>an aggregator model and a platform for selling health and wellness</w:t>
      </w:r>
      <w:r w:rsidR="00394F20" w:rsidRPr="00071CB3">
        <w:t>-</w:t>
      </w:r>
      <w:r w:rsidRPr="00071CB3">
        <w:t>related food and lifestyle products and services</w:t>
      </w:r>
      <w:r w:rsidR="00216105">
        <w:t xml:space="preserve">. </w:t>
      </w:r>
      <w:r w:rsidRPr="00071CB3">
        <w:t>We could look at packaged food</w:t>
      </w:r>
      <w:r w:rsidR="00394F20" w:rsidRPr="00071CB3">
        <w:t xml:space="preserve"> and </w:t>
      </w:r>
      <w:r w:rsidRPr="00071CB3">
        <w:t>snacks, yoga</w:t>
      </w:r>
      <w:r w:rsidR="00394F20" w:rsidRPr="00071CB3">
        <w:t>-</w:t>
      </w:r>
      <w:r w:rsidRPr="00071CB3">
        <w:t xml:space="preserve">related products </w:t>
      </w:r>
      <w:r w:rsidR="00394F20" w:rsidRPr="00071CB3">
        <w:t xml:space="preserve">such as </w:t>
      </w:r>
      <w:r w:rsidRPr="00071CB3">
        <w:t>yoga mats, herbal</w:t>
      </w:r>
      <w:r w:rsidR="00394F20" w:rsidRPr="00071CB3">
        <w:t>-</w:t>
      </w:r>
      <w:r w:rsidRPr="00071CB3">
        <w:t xml:space="preserve">based wellness products, fitness programmes, and other </w:t>
      </w:r>
      <w:r w:rsidR="00394F20" w:rsidRPr="00071CB3">
        <w:t xml:space="preserve">similar </w:t>
      </w:r>
      <w:r w:rsidRPr="00071CB3">
        <w:t>products and services. This should appeal to VCs. We would need to develop a portal and focus on finding the right vendors and developing the logistics as a retail aggregator.</w:t>
      </w:r>
      <w:r w:rsidRPr="009911D3">
        <w:rPr>
          <w:shd w:val="clear" w:color="auto" w:fill="FFFFFF"/>
        </w:rPr>
        <w:t xml:space="preserve"> </w:t>
      </w:r>
    </w:p>
    <w:p w14:paraId="7F642AD4" w14:textId="77777777" w:rsidR="008C7415" w:rsidRDefault="008C7415" w:rsidP="00207E35">
      <w:pPr>
        <w:pStyle w:val="BodyTextMain"/>
        <w:rPr>
          <w:shd w:val="clear" w:color="auto" w:fill="FFFFFF"/>
        </w:rPr>
      </w:pPr>
    </w:p>
    <w:p w14:paraId="40CBF888" w14:textId="77777777" w:rsidR="00216105" w:rsidRDefault="00216105" w:rsidP="00207E35">
      <w:pPr>
        <w:pStyle w:val="BodyTextMain"/>
      </w:pPr>
      <w:r>
        <w:t>Sharma pointed out:</w:t>
      </w:r>
    </w:p>
    <w:p w14:paraId="6C0A5A70" w14:textId="77777777" w:rsidR="00216105" w:rsidRDefault="00216105" w:rsidP="00207E35">
      <w:pPr>
        <w:pStyle w:val="BodyTextMain"/>
      </w:pPr>
    </w:p>
    <w:p w14:paraId="643C5D24" w14:textId="1A7925E2" w:rsidR="009135F6" w:rsidRPr="009911D3" w:rsidRDefault="009135F6" w:rsidP="0012679B">
      <w:pPr>
        <w:pStyle w:val="BodyTextMain"/>
        <w:ind w:left="720"/>
        <w:rPr>
          <w:shd w:val="clear" w:color="auto" w:fill="FFFFFF"/>
        </w:rPr>
      </w:pPr>
      <w:r w:rsidRPr="00071CB3">
        <w:t xml:space="preserve">That’s true, but in this model we would be merely connectors or facilitators to </w:t>
      </w:r>
      <w:r w:rsidR="000D0E44" w:rsidRPr="00071CB3">
        <w:t>advance</w:t>
      </w:r>
      <w:r w:rsidR="00394F20" w:rsidRPr="00071CB3">
        <w:t xml:space="preserve"> </w:t>
      </w:r>
      <w:r w:rsidRPr="00071CB3">
        <w:t>the product</w:t>
      </w:r>
      <w:r w:rsidR="00394F20" w:rsidRPr="00071CB3">
        <w:t xml:space="preserve"> or</w:t>
      </w:r>
      <w:r w:rsidRPr="00071CB3">
        <w:t xml:space="preserve"> service to the customer. Technology, sourcing</w:t>
      </w:r>
      <w:r w:rsidR="000D0E44" w:rsidRPr="00071CB3">
        <w:t>,</w:t>
      </w:r>
      <w:r w:rsidRPr="00071CB3">
        <w:t xml:space="preserve"> and logistics would have to be our focus</w:t>
      </w:r>
      <w:r w:rsidR="00216105">
        <w:t xml:space="preserve">. </w:t>
      </w:r>
      <w:r w:rsidRPr="00071CB3">
        <w:t>We will need to completely reinvent ourselves. But then what happens to our focus on creating and popularizing innovative sattvik cuisine</w:t>
      </w:r>
      <w:r w:rsidR="000D0E44" w:rsidRPr="00071CB3">
        <w:t>?</w:t>
      </w:r>
      <w:r w:rsidRPr="00071CB3">
        <w:t xml:space="preserve"> What do we do with the restaurant business? And most importantly</w:t>
      </w:r>
      <w:r w:rsidR="000D0E44" w:rsidRPr="00071CB3">
        <w:t>,</w:t>
      </w:r>
      <w:r w:rsidRPr="00071CB3">
        <w:t xml:space="preserve"> is this the best route </w:t>
      </w:r>
      <w:r w:rsidR="007E64A8" w:rsidRPr="00071CB3">
        <w:t xml:space="preserve">for </w:t>
      </w:r>
      <w:r w:rsidRPr="00071CB3">
        <w:t>growth at this time?</w:t>
      </w:r>
    </w:p>
    <w:p w14:paraId="7ACE21FD" w14:textId="77777777" w:rsidR="009135F6" w:rsidRPr="009911D3" w:rsidRDefault="009135F6" w:rsidP="00207E35">
      <w:pPr>
        <w:spacing w:after="200" w:line="276" w:lineRule="auto"/>
        <w:rPr>
          <w:sz w:val="22"/>
          <w:szCs w:val="22"/>
          <w:shd w:val="clear" w:color="auto" w:fill="FFFFFF"/>
        </w:rPr>
      </w:pPr>
      <w:r w:rsidRPr="009911D3">
        <w:rPr>
          <w:shd w:val="clear" w:color="auto" w:fill="FFFFFF"/>
        </w:rPr>
        <w:br w:type="page"/>
      </w:r>
    </w:p>
    <w:p w14:paraId="50FAE709" w14:textId="77777777" w:rsidR="00B263E6" w:rsidRPr="009911D3" w:rsidRDefault="00B263E6" w:rsidP="00207E35">
      <w:pPr>
        <w:pStyle w:val="ExhibitHeading"/>
        <w:outlineLvl w:val="0"/>
      </w:pPr>
      <w:r w:rsidRPr="009911D3">
        <w:rPr>
          <w:noProof/>
          <w:lang w:eastAsia="en-IN"/>
        </w:rPr>
        <w:lastRenderedPageBreak/>
        <w:t xml:space="preserve">Exhibit 1: </w:t>
      </w:r>
      <w:r w:rsidRPr="009911D3">
        <w:t>THE SATTVIK CONCEPT</w:t>
      </w:r>
    </w:p>
    <w:p w14:paraId="447E357C" w14:textId="77777777" w:rsidR="00B263E6" w:rsidRPr="009911D3" w:rsidRDefault="00B263E6" w:rsidP="00207E35">
      <w:pPr>
        <w:jc w:val="center"/>
        <w:rPr>
          <w:rFonts w:ascii="Arial" w:hAnsi="Arial" w:cs="Arial"/>
          <w:b/>
        </w:rPr>
      </w:pPr>
    </w:p>
    <w:p w14:paraId="38D6C17F" w14:textId="31C8B015" w:rsidR="00B263E6" w:rsidRPr="009911D3" w:rsidRDefault="00B263E6" w:rsidP="00207E35">
      <w:pPr>
        <w:pStyle w:val="ExhibitText"/>
        <w:rPr>
          <w:color w:val="252525"/>
          <w:shd w:val="clear" w:color="auto" w:fill="FFFFFF"/>
        </w:rPr>
      </w:pPr>
      <w:r w:rsidRPr="00071CB3">
        <w:t xml:space="preserve">Sattvik foods </w:t>
      </w:r>
      <w:r w:rsidR="000D0E44" w:rsidRPr="00071CB3">
        <w:t xml:space="preserve">were </w:t>
      </w:r>
      <w:r w:rsidRPr="00071CB3">
        <w:t xml:space="preserve">considered healthy </w:t>
      </w:r>
      <w:r w:rsidR="000D0E44" w:rsidRPr="00071CB3">
        <w:t>according to</w:t>
      </w:r>
      <w:r w:rsidRPr="00071CB3">
        <w:t xml:space="preserve"> Indian Ayurvedic and yogic literature because </w:t>
      </w:r>
      <w:r w:rsidR="000D0E44" w:rsidRPr="00071CB3">
        <w:t xml:space="preserve">the foods </w:t>
      </w:r>
      <w:r w:rsidRPr="00071CB3">
        <w:t>purif</w:t>
      </w:r>
      <w:r w:rsidR="000D0E44" w:rsidRPr="00071CB3">
        <w:t>ied</w:t>
      </w:r>
      <w:r w:rsidRPr="00071CB3">
        <w:t xml:space="preserve"> the body and provide</w:t>
      </w:r>
      <w:r w:rsidR="000D0E44" w:rsidRPr="00071CB3">
        <w:t>d</w:t>
      </w:r>
      <w:r w:rsidRPr="00071CB3">
        <w:t xml:space="preserve"> calmness and clarity of mind balanced </w:t>
      </w:r>
      <w:r w:rsidR="000D0E44" w:rsidRPr="00071CB3">
        <w:t xml:space="preserve">with a </w:t>
      </w:r>
      <w:r w:rsidRPr="00071CB3">
        <w:t>flow of energy</w:t>
      </w:r>
      <w:r w:rsidRPr="00071CB3">
        <w:rPr>
          <w:i/>
          <w:color w:val="252525"/>
          <w:lang w:eastAsia="en-IN"/>
        </w:rPr>
        <w:t xml:space="preserve">. </w:t>
      </w:r>
      <w:r w:rsidR="000D0E44" w:rsidRPr="00071CB3">
        <w:t xml:space="preserve">Sattvik foods were </w:t>
      </w:r>
      <w:r w:rsidRPr="00071CB3">
        <w:t xml:space="preserve">basically vegetarian foods (including </w:t>
      </w:r>
      <w:r w:rsidR="000D0E44" w:rsidRPr="00071CB3">
        <w:t xml:space="preserve">dairy </w:t>
      </w:r>
      <w:r w:rsidRPr="00071CB3">
        <w:t>products), naturally sourced</w:t>
      </w:r>
      <w:r w:rsidR="007E64A8" w:rsidRPr="00071CB3">
        <w:t>,</w:t>
      </w:r>
      <w:r w:rsidRPr="00071CB3">
        <w:t xml:space="preserve"> and cooked in optim</w:t>
      </w:r>
      <w:r w:rsidR="000D0E44" w:rsidRPr="00071CB3">
        <w:t>al</w:t>
      </w:r>
      <w:r w:rsidRPr="00071CB3">
        <w:t xml:space="preserve"> conditions with a focus on freshness and lightness.</w:t>
      </w:r>
      <w:r w:rsidR="00913621" w:rsidRPr="00071CB3">
        <w:rPr>
          <w:rStyle w:val="apple-converted-space"/>
          <w:sz w:val="18"/>
        </w:rPr>
        <w:t xml:space="preserve"> </w:t>
      </w:r>
      <w:r w:rsidRPr="00071CB3">
        <w:rPr>
          <w:color w:val="000000"/>
        </w:rPr>
        <w:t xml:space="preserve">Sattvik food </w:t>
      </w:r>
      <w:r w:rsidR="000D0E44" w:rsidRPr="00071CB3">
        <w:rPr>
          <w:color w:val="000000"/>
        </w:rPr>
        <w:t xml:space="preserve">was </w:t>
      </w:r>
      <w:r w:rsidRPr="00071CB3">
        <w:rPr>
          <w:color w:val="000000"/>
        </w:rPr>
        <w:t xml:space="preserve">cooked lightly, with little oil and spices, bringing out the flavours of the ingredients. </w:t>
      </w:r>
      <w:r w:rsidRPr="00071CB3">
        <w:rPr>
          <w:iCs/>
          <w:color w:val="252525"/>
        </w:rPr>
        <w:t xml:space="preserve">Sattvik </w:t>
      </w:r>
      <w:r w:rsidR="000D0E44" w:rsidRPr="00071CB3">
        <w:t xml:space="preserve">was </w:t>
      </w:r>
      <w:r w:rsidRPr="00071CB3">
        <w:t>derived from</w:t>
      </w:r>
      <w:r w:rsidR="00913621" w:rsidRPr="00071CB3">
        <w:t xml:space="preserve"> </w:t>
      </w:r>
      <w:r w:rsidRPr="00071CB3">
        <w:t>the Sanskrit word</w:t>
      </w:r>
      <w:r w:rsidRPr="00071CB3">
        <w:rPr>
          <w:rStyle w:val="apple-converted-space"/>
          <w:color w:val="252525"/>
          <w:sz w:val="18"/>
        </w:rPr>
        <w:t xml:space="preserve"> </w:t>
      </w:r>
      <w:r w:rsidR="000D0E44" w:rsidRPr="00071CB3">
        <w:rPr>
          <w:i/>
          <w:iCs/>
          <w:color w:val="252525"/>
        </w:rPr>
        <w:t>s</w:t>
      </w:r>
      <w:r w:rsidRPr="00071CB3">
        <w:rPr>
          <w:i/>
          <w:iCs/>
          <w:color w:val="252525"/>
        </w:rPr>
        <w:t>attva</w:t>
      </w:r>
      <w:r w:rsidR="000D0E44" w:rsidRPr="00071CB3">
        <w:rPr>
          <w:iCs/>
          <w:color w:val="252525"/>
        </w:rPr>
        <w:t>,</w:t>
      </w:r>
      <w:r w:rsidR="00913621" w:rsidRPr="00071CB3">
        <w:rPr>
          <w:rStyle w:val="apple-converted-space"/>
          <w:color w:val="252525"/>
          <w:sz w:val="18"/>
        </w:rPr>
        <w:t xml:space="preserve"> </w:t>
      </w:r>
      <w:r w:rsidRPr="00071CB3">
        <w:rPr>
          <w:color w:val="252525"/>
        </w:rPr>
        <w:t>which refer</w:t>
      </w:r>
      <w:r w:rsidR="00F55CF6" w:rsidRPr="00071CB3">
        <w:rPr>
          <w:color w:val="252525"/>
        </w:rPr>
        <w:t>r</w:t>
      </w:r>
      <w:r w:rsidR="000D0E44" w:rsidRPr="00071CB3">
        <w:rPr>
          <w:color w:val="252525"/>
        </w:rPr>
        <w:t>ed</w:t>
      </w:r>
      <w:r w:rsidRPr="00071CB3">
        <w:rPr>
          <w:color w:val="252525"/>
        </w:rPr>
        <w:t xml:space="preserve"> to </w:t>
      </w:r>
      <w:r w:rsidR="0012679B">
        <w:rPr>
          <w:color w:val="252525"/>
        </w:rPr>
        <w:t>“</w:t>
      </w:r>
      <w:r w:rsidRPr="00071CB3">
        <w:rPr>
          <w:color w:val="252525"/>
        </w:rPr>
        <w:t>pure, vital, conscious, strong, true</w:t>
      </w:r>
      <w:r w:rsidR="00291ADF" w:rsidRPr="00071CB3">
        <w:rPr>
          <w:color w:val="252525"/>
        </w:rPr>
        <w:t xml:space="preserve">, </w:t>
      </w:r>
      <w:r w:rsidRPr="00071CB3">
        <w:rPr>
          <w:color w:val="252525"/>
        </w:rPr>
        <w:t>honest</w:t>
      </w:r>
      <w:r w:rsidR="00F55CF6" w:rsidRPr="00071CB3">
        <w:rPr>
          <w:color w:val="252525"/>
        </w:rPr>
        <w:t>, wise, and clean.</w:t>
      </w:r>
      <w:r w:rsidR="0012679B">
        <w:rPr>
          <w:color w:val="252525"/>
        </w:rPr>
        <w:t>”</w:t>
      </w:r>
      <w:r w:rsidR="00291ADF" w:rsidRPr="00071CB3">
        <w:rPr>
          <w:color w:val="252525"/>
        </w:rPr>
        <w:t xml:space="preserve"> </w:t>
      </w:r>
      <w:r w:rsidRPr="00071CB3">
        <w:t xml:space="preserve">Ayurveda, India’s </w:t>
      </w:r>
      <w:r w:rsidR="00291ADF" w:rsidRPr="00071CB3">
        <w:t>ancient</w:t>
      </w:r>
      <w:r w:rsidRPr="00071CB3">
        <w:t xml:space="preserve"> medical science, classifie</w:t>
      </w:r>
      <w:r w:rsidR="00291ADF" w:rsidRPr="00071CB3">
        <w:t>d</w:t>
      </w:r>
      <w:r w:rsidRPr="00071CB3">
        <w:t xml:space="preserve"> food into</w:t>
      </w:r>
      <w:r w:rsidR="00291ADF" w:rsidRPr="00071CB3">
        <w:t xml:space="preserve"> modes of</w:t>
      </w:r>
      <w:r w:rsidRPr="00071CB3">
        <w:t xml:space="preserve"> </w:t>
      </w:r>
      <w:r w:rsidRPr="00071CB3">
        <w:rPr>
          <w:i/>
        </w:rPr>
        <w:t>sattvik</w:t>
      </w:r>
      <w:r w:rsidRPr="00071CB3">
        <w:t xml:space="preserve"> (goodness), </w:t>
      </w:r>
      <w:r w:rsidRPr="00071CB3">
        <w:rPr>
          <w:i/>
        </w:rPr>
        <w:t>rajasik</w:t>
      </w:r>
      <w:r w:rsidRPr="00071CB3">
        <w:t xml:space="preserve"> (passion)</w:t>
      </w:r>
      <w:r w:rsidR="00291ADF" w:rsidRPr="00071CB3">
        <w:t>,</w:t>
      </w:r>
      <w:r w:rsidRPr="00071CB3">
        <w:t xml:space="preserve"> and </w:t>
      </w:r>
      <w:r w:rsidRPr="00071CB3">
        <w:rPr>
          <w:i/>
        </w:rPr>
        <w:t>tamasik</w:t>
      </w:r>
      <w:r w:rsidRPr="00071CB3">
        <w:t xml:space="preserve"> (ignorance). Foods in the mode of goodness or sattvik </w:t>
      </w:r>
      <w:r w:rsidR="00291ADF" w:rsidRPr="00071CB3">
        <w:t>were</w:t>
      </w:r>
      <w:r w:rsidRPr="00071CB3">
        <w:t xml:space="preserve"> said to be without meat, fish, eggs, alcohol, caffeine, onions</w:t>
      </w:r>
      <w:r w:rsidR="00291ADF" w:rsidRPr="00071CB3">
        <w:t>,</w:t>
      </w:r>
      <w:r w:rsidRPr="00071CB3">
        <w:t xml:space="preserve"> and garlic.</w:t>
      </w:r>
      <w:r w:rsidRPr="00071CB3">
        <w:rPr>
          <w:color w:val="252525"/>
        </w:rPr>
        <w:t xml:space="preserve"> </w:t>
      </w:r>
    </w:p>
    <w:p w14:paraId="21C9EABF" w14:textId="77777777" w:rsidR="00B263E6" w:rsidRPr="009911D3" w:rsidRDefault="00B263E6" w:rsidP="00207E35">
      <w:pPr>
        <w:pStyle w:val="ExhibitText"/>
      </w:pPr>
    </w:p>
    <w:p w14:paraId="5A3F7169" w14:textId="39860D03" w:rsidR="00B263E6" w:rsidRPr="007C5AC2" w:rsidRDefault="007C5AC2" w:rsidP="00207E35">
      <w:pPr>
        <w:pStyle w:val="Footnote"/>
        <w:jc w:val="both"/>
      </w:pPr>
      <w:r>
        <w:t xml:space="preserve">Source: </w:t>
      </w:r>
      <w:r w:rsidR="0012679B">
        <w:t>“</w:t>
      </w:r>
      <w:r w:rsidR="00F55CF6">
        <w:t>Our Philosophy,</w:t>
      </w:r>
      <w:r w:rsidR="0012679B">
        <w:t>”</w:t>
      </w:r>
      <w:r w:rsidR="00F55CF6">
        <w:t xml:space="preserve"> Sattviko, accessed November 3, 2016, </w:t>
      </w:r>
      <w:r w:rsidR="00F55CF6" w:rsidRPr="00F55CF6">
        <w:t>www.sattviko.com/sattviko-philosophy</w:t>
      </w:r>
      <w:r w:rsidR="00F55CF6">
        <w:t xml:space="preserve">; </w:t>
      </w:r>
      <w:r w:rsidR="00DF4817">
        <w:t xml:space="preserve">Scott </w:t>
      </w:r>
      <w:r w:rsidRPr="006B3339">
        <w:t xml:space="preserve">Gerson, </w:t>
      </w:r>
      <w:r w:rsidRPr="007C5AC2">
        <w:rPr>
          <w:i/>
        </w:rPr>
        <w:t>The Ayurvedic Guide to Diet</w:t>
      </w:r>
      <w:r>
        <w:rPr>
          <w:i/>
        </w:rPr>
        <w:t xml:space="preserve"> and Weight Loss</w:t>
      </w:r>
      <w:r w:rsidR="00DF4817">
        <w:rPr>
          <w:i/>
        </w:rPr>
        <w:t>: The Sattva Program</w:t>
      </w:r>
      <w:r>
        <w:t xml:space="preserve"> (</w:t>
      </w:r>
      <w:r w:rsidR="00DF4817">
        <w:t>Silver Lake</w:t>
      </w:r>
      <w:r w:rsidR="0012679B">
        <w:t>,</w:t>
      </w:r>
      <w:r w:rsidR="00DF4817">
        <w:t xml:space="preserve"> WI: </w:t>
      </w:r>
      <w:r>
        <w:t>Lotus Press</w:t>
      </w:r>
      <w:r w:rsidR="00DF4817">
        <w:t>,</w:t>
      </w:r>
      <w:r>
        <w:t xml:space="preserve"> 2002), 107</w:t>
      </w:r>
      <w:r w:rsidR="00DF4817">
        <w:t>–</w:t>
      </w:r>
      <w:r>
        <w:t xml:space="preserve">132; </w:t>
      </w:r>
      <w:r w:rsidR="00DF4817">
        <w:t>B.</w:t>
      </w:r>
      <w:r w:rsidR="0012679B">
        <w:t xml:space="preserve"> </w:t>
      </w:r>
      <w:r w:rsidR="00DF4817">
        <w:t xml:space="preserve">P. </w:t>
      </w:r>
      <w:r w:rsidRPr="006B3339">
        <w:t xml:space="preserve">Desai, </w:t>
      </w:r>
      <w:r w:rsidR="0012679B">
        <w:t>“</w:t>
      </w:r>
      <w:r w:rsidRPr="006B3339">
        <w:t>Place of Nutrition in Yoga</w:t>
      </w:r>
      <w:r w:rsidR="00DF4817">
        <w:t>,</w:t>
      </w:r>
      <w:r w:rsidR="0012679B">
        <w:t>”</w:t>
      </w:r>
      <w:r w:rsidRPr="006B3339">
        <w:t xml:space="preserve"> </w:t>
      </w:r>
      <w:r w:rsidRPr="007C5AC2">
        <w:rPr>
          <w:i/>
        </w:rPr>
        <w:t xml:space="preserve">Ancient Science of Life </w:t>
      </w:r>
      <w:r w:rsidRPr="006B3339">
        <w:t>9</w:t>
      </w:r>
      <w:r w:rsidR="00DF4817">
        <w:t>, no.</w:t>
      </w:r>
      <w:r w:rsidRPr="006B3339">
        <w:t xml:space="preserve"> 3</w:t>
      </w:r>
      <w:r>
        <w:t xml:space="preserve"> (1990):</w:t>
      </w:r>
      <w:r w:rsidRPr="006B3339">
        <w:t xml:space="preserve"> 147–153</w:t>
      </w:r>
      <w:r>
        <w:t xml:space="preserve">; </w:t>
      </w:r>
      <w:r w:rsidR="00B2450D">
        <w:t>Sir Monier Monier-</w:t>
      </w:r>
      <w:r w:rsidRPr="006B3339">
        <w:t>Williams</w:t>
      </w:r>
      <w:r w:rsidR="00B2450D">
        <w:t>,</w:t>
      </w:r>
      <w:r w:rsidRPr="006B3339">
        <w:t xml:space="preserve"> </w:t>
      </w:r>
      <w:r w:rsidRPr="007C5AC2">
        <w:rPr>
          <w:i/>
        </w:rPr>
        <w:t>Sanskrit-English Dictionary</w:t>
      </w:r>
      <w:r w:rsidR="00782213">
        <w:t xml:space="preserve"> </w:t>
      </w:r>
      <w:r>
        <w:t>(</w:t>
      </w:r>
      <w:r w:rsidR="00156E46">
        <w:t xml:space="preserve">Oxford: Clarendon Press, 1872; </w:t>
      </w:r>
      <w:r w:rsidRPr="006B3339">
        <w:t>Cologne</w:t>
      </w:r>
      <w:r w:rsidR="00FA04DF">
        <w:t>:</w:t>
      </w:r>
      <w:r w:rsidRPr="006B3339">
        <w:t xml:space="preserve"> Digital Sanskrit Lexicon, </w:t>
      </w:r>
      <w:r w:rsidR="00156E46">
        <w:t>2008</w:t>
      </w:r>
      <w:r>
        <w:t>)</w:t>
      </w:r>
      <w:r w:rsidR="005E137D">
        <w:t xml:space="preserve">, s.v. </w:t>
      </w:r>
      <w:r w:rsidR="0012679B">
        <w:t>“</w:t>
      </w:r>
      <w:r w:rsidR="005E137D">
        <w:t>sattva</w:t>
      </w:r>
      <w:r w:rsidR="00156E46">
        <w:t>,</w:t>
      </w:r>
      <w:r w:rsidR="0012679B">
        <w:t>”</w:t>
      </w:r>
      <w:r w:rsidR="00FA04DF">
        <w:t xml:space="preserve"> </w:t>
      </w:r>
      <w:r w:rsidR="005E137D">
        <w:t xml:space="preserve">accessed November 3, 2016, </w:t>
      </w:r>
      <w:r w:rsidR="005E137D" w:rsidRPr="005E137D">
        <w:t>www.sanskrit-lexicon.uni-koeln.de/scans/MWScan/2014/web/webtc/indexcaller.php</w:t>
      </w:r>
      <w:r w:rsidR="00156E46">
        <w:t>.</w:t>
      </w:r>
    </w:p>
    <w:p w14:paraId="4EEEA2AF" w14:textId="77777777" w:rsidR="007C5AC2" w:rsidRDefault="007C5AC2" w:rsidP="00207E35">
      <w:pPr>
        <w:pStyle w:val="ExhibitText"/>
      </w:pPr>
    </w:p>
    <w:p w14:paraId="33E3EFBD" w14:textId="77777777" w:rsidR="003E42E6" w:rsidRPr="009911D3" w:rsidRDefault="003E42E6" w:rsidP="00207E35">
      <w:pPr>
        <w:pStyle w:val="BodyTextMain"/>
        <w:rPr>
          <w:sz w:val="16"/>
        </w:rPr>
      </w:pPr>
    </w:p>
    <w:p w14:paraId="4A70E92C" w14:textId="5FF0E887" w:rsidR="00B263E6" w:rsidRPr="009911D3" w:rsidRDefault="00B263E6" w:rsidP="00207E35">
      <w:pPr>
        <w:pStyle w:val="ExhibitHeading"/>
        <w:outlineLvl w:val="0"/>
      </w:pPr>
      <w:r w:rsidRPr="009911D3">
        <w:t xml:space="preserve">Exhibit </w:t>
      </w:r>
      <w:r w:rsidR="00467D9E">
        <w:t>2</w:t>
      </w:r>
      <w:r w:rsidR="001639A3" w:rsidRPr="009911D3">
        <w:t xml:space="preserve">: </w:t>
      </w:r>
      <w:r w:rsidRPr="009911D3">
        <w:t>MARKET SIZE PROJECTIONS OF FULL</w:t>
      </w:r>
      <w:r w:rsidR="00637330">
        <w:t>-</w:t>
      </w:r>
      <w:r w:rsidRPr="009911D3">
        <w:t>SERVICE RESTAURANTS</w:t>
      </w:r>
    </w:p>
    <w:p w14:paraId="68AE09B5" w14:textId="77777777" w:rsidR="00430226" w:rsidRPr="009911D3" w:rsidRDefault="00430226" w:rsidP="00207E35">
      <w:pPr>
        <w:pStyle w:val="Footnote"/>
        <w:rPr>
          <w:sz w:val="19"/>
          <w:szCs w:val="19"/>
          <w:lang w:eastAsia="en-IN"/>
        </w:rPr>
      </w:pPr>
    </w:p>
    <w:p w14:paraId="77B764F4" w14:textId="2AE32A5F" w:rsidR="00B263E6" w:rsidRPr="009911D3" w:rsidRDefault="00B263E6" w:rsidP="00207E35">
      <w:pPr>
        <w:pStyle w:val="Casehead2"/>
        <w:rPr>
          <w:lang w:eastAsia="en-IN"/>
        </w:rPr>
      </w:pPr>
      <w:r w:rsidRPr="009911D3">
        <w:rPr>
          <w:lang w:eastAsia="en-IN"/>
        </w:rPr>
        <w:t>Forecast Sales in Full</w:t>
      </w:r>
      <w:r w:rsidR="00E765A0">
        <w:rPr>
          <w:lang w:eastAsia="en-IN"/>
        </w:rPr>
        <w:t>-</w:t>
      </w:r>
      <w:r w:rsidRPr="009911D3">
        <w:rPr>
          <w:lang w:eastAsia="en-IN"/>
        </w:rPr>
        <w:t>Service Restaurants by Category: Food</w:t>
      </w:r>
      <w:r w:rsidR="00E765A0">
        <w:rPr>
          <w:lang w:eastAsia="en-IN"/>
        </w:rPr>
        <w:t xml:space="preserve"> S</w:t>
      </w:r>
      <w:r w:rsidRPr="009911D3">
        <w:rPr>
          <w:lang w:eastAsia="en-IN"/>
        </w:rPr>
        <w:t>ervice Value 2014</w:t>
      </w:r>
      <w:r w:rsidR="000C2C24">
        <w:rPr>
          <w:lang w:eastAsia="en-IN"/>
        </w:rPr>
        <w:t>–</w:t>
      </w:r>
      <w:r w:rsidRPr="009911D3">
        <w:rPr>
          <w:lang w:eastAsia="en-IN"/>
        </w:rPr>
        <w:t>2019</w:t>
      </w:r>
    </w:p>
    <w:p w14:paraId="51A8DCAD" w14:textId="77777777" w:rsidR="00397E0A" w:rsidRPr="009911D3" w:rsidRDefault="00397E0A" w:rsidP="00207E35">
      <w:pPr>
        <w:pStyle w:val="Footnote"/>
        <w:rPr>
          <w:sz w:val="13"/>
          <w:szCs w:val="19"/>
          <w:lang w:eastAsia="en-IN"/>
        </w:rPr>
      </w:pPr>
    </w:p>
    <w:tbl>
      <w:tblPr>
        <w:tblStyle w:val="TableGridLight1"/>
        <w:tblW w:w="5000" w:type="pct"/>
        <w:jc w:val="center"/>
        <w:tblLook w:val="04A0" w:firstRow="1" w:lastRow="0" w:firstColumn="1" w:lastColumn="0" w:noHBand="0" w:noVBand="1"/>
      </w:tblPr>
      <w:tblGrid>
        <w:gridCol w:w="3866"/>
        <w:gridCol w:w="915"/>
        <w:gridCol w:w="914"/>
        <w:gridCol w:w="914"/>
        <w:gridCol w:w="914"/>
        <w:gridCol w:w="914"/>
        <w:gridCol w:w="913"/>
      </w:tblGrid>
      <w:tr w:rsidR="00786B80" w:rsidRPr="009911D3" w14:paraId="38027227"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5626B263" w14:textId="77777777" w:rsidR="00B263E6" w:rsidRPr="009911D3" w:rsidRDefault="000C2C24" w:rsidP="00522EEB">
            <w:pPr>
              <w:pStyle w:val="Footnote"/>
              <w:jc w:val="center"/>
              <w:rPr>
                <w:b/>
                <w:sz w:val="18"/>
                <w:szCs w:val="18"/>
                <w:lang w:eastAsia="en-IN"/>
              </w:rPr>
            </w:pPr>
            <w:r w:rsidRPr="000C2C24">
              <w:rPr>
                <w:rFonts w:eastAsia="Calibri"/>
                <w:b/>
                <w:sz w:val="18"/>
                <w:szCs w:val="18"/>
                <w:lang w:eastAsia="en-IN"/>
              </w:rPr>
              <w:t>₹</w:t>
            </w:r>
            <w:r w:rsidRPr="009911D3">
              <w:rPr>
                <w:b/>
                <w:sz w:val="18"/>
                <w:szCs w:val="18"/>
                <w:lang w:eastAsia="en-IN"/>
              </w:rPr>
              <w:t xml:space="preserve"> </w:t>
            </w:r>
            <w:r w:rsidR="00B263E6" w:rsidRPr="009911D3">
              <w:rPr>
                <w:b/>
                <w:sz w:val="18"/>
                <w:szCs w:val="18"/>
                <w:lang w:eastAsia="en-IN"/>
              </w:rPr>
              <w:t>billion</w:t>
            </w:r>
          </w:p>
        </w:tc>
        <w:tc>
          <w:tcPr>
            <w:tcW w:w="489" w:type="pct"/>
            <w:tcBorders>
              <w:top w:val="single" w:sz="4" w:space="0" w:color="auto"/>
              <w:left w:val="single" w:sz="4" w:space="0" w:color="auto"/>
              <w:bottom w:val="single" w:sz="4" w:space="0" w:color="auto"/>
              <w:right w:val="single" w:sz="4" w:space="0" w:color="auto"/>
            </w:tcBorders>
            <w:vAlign w:val="center"/>
            <w:hideMark/>
          </w:tcPr>
          <w:p w14:paraId="25965C21" w14:textId="77777777" w:rsidR="00B263E6" w:rsidRPr="009911D3" w:rsidRDefault="00B263E6" w:rsidP="00207E35">
            <w:pPr>
              <w:pStyle w:val="Footnote"/>
              <w:jc w:val="center"/>
              <w:rPr>
                <w:b/>
                <w:sz w:val="18"/>
                <w:szCs w:val="18"/>
                <w:lang w:eastAsia="en-IN"/>
              </w:rPr>
            </w:pPr>
            <w:r w:rsidRPr="009911D3">
              <w:rPr>
                <w:b/>
                <w:sz w:val="18"/>
                <w:szCs w:val="18"/>
                <w:lang w:eastAsia="en-IN"/>
              </w:rPr>
              <w:t>2014</w:t>
            </w:r>
          </w:p>
        </w:tc>
        <w:tc>
          <w:tcPr>
            <w:tcW w:w="489" w:type="pct"/>
            <w:tcBorders>
              <w:top w:val="single" w:sz="4" w:space="0" w:color="auto"/>
              <w:left w:val="single" w:sz="4" w:space="0" w:color="auto"/>
              <w:bottom w:val="single" w:sz="4" w:space="0" w:color="auto"/>
              <w:right w:val="single" w:sz="4" w:space="0" w:color="auto"/>
            </w:tcBorders>
            <w:vAlign w:val="center"/>
            <w:hideMark/>
          </w:tcPr>
          <w:p w14:paraId="14592180" w14:textId="77777777" w:rsidR="00B263E6" w:rsidRPr="009911D3" w:rsidRDefault="00B263E6" w:rsidP="00207E35">
            <w:pPr>
              <w:pStyle w:val="Footnote"/>
              <w:jc w:val="center"/>
              <w:rPr>
                <w:b/>
                <w:sz w:val="18"/>
                <w:szCs w:val="18"/>
                <w:lang w:eastAsia="en-IN"/>
              </w:rPr>
            </w:pPr>
            <w:r w:rsidRPr="009911D3">
              <w:rPr>
                <w:b/>
                <w:sz w:val="18"/>
                <w:szCs w:val="18"/>
                <w:lang w:eastAsia="en-IN"/>
              </w:rPr>
              <w:t>2015</w:t>
            </w:r>
          </w:p>
        </w:tc>
        <w:tc>
          <w:tcPr>
            <w:tcW w:w="489" w:type="pct"/>
            <w:tcBorders>
              <w:top w:val="single" w:sz="4" w:space="0" w:color="auto"/>
              <w:left w:val="single" w:sz="4" w:space="0" w:color="auto"/>
              <w:bottom w:val="single" w:sz="4" w:space="0" w:color="auto"/>
              <w:right w:val="single" w:sz="4" w:space="0" w:color="auto"/>
            </w:tcBorders>
            <w:vAlign w:val="center"/>
            <w:hideMark/>
          </w:tcPr>
          <w:p w14:paraId="3A66F83A" w14:textId="77777777" w:rsidR="00B263E6" w:rsidRPr="009911D3" w:rsidRDefault="00B263E6" w:rsidP="00207E35">
            <w:pPr>
              <w:pStyle w:val="Footnote"/>
              <w:jc w:val="center"/>
              <w:rPr>
                <w:b/>
                <w:sz w:val="18"/>
                <w:szCs w:val="18"/>
                <w:lang w:eastAsia="en-IN"/>
              </w:rPr>
            </w:pPr>
            <w:r w:rsidRPr="009911D3">
              <w:rPr>
                <w:b/>
                <w:sz w:val="18"/>
                <w:szCs w:val="18"/>
                <w:lang w:eastAsia="en-IN"/>
              </w:rPr>
              <w:t>2016</w:t>
            </w:r>
          </w:p>
        </w:tc>
        <w:tc>
          <w:tcPr>
            <w:tcW w:w="489" w:type="pct"/>
            <w:tcBorders>
              <w:top w:val="single" w:sz="4" w:space="0" w:color="auto"/>
              <w:left w:val="single" w:sz="4" w:space="0" w:color="auto"/>
              <w:bottom w:val="single" w:sz="4" w:space="0" w:color="auto"/>
              <w:right w:val="single" w:sz="4" w:space="0" w:color="auto"/>
            </w:tcBorders>
            <w:vAlign w:val="center"/>
            <w:hideMark/>
          </w:tcPr>
          <w:p w14:paraId="1B4DA2E9" w14:textId="77777777" w:rsidR="00B263E6" w:rsidRPr="009911D3" w:rsidRDefault="00B263E6" w:rsidP="00207E35">
            <w:pPr>
              <w:pStyle w:val="Footnote"/>
              <w:jc w:val="center"/>
              <w:rPr>
                <w:b/>
                <w:sz w:val="18"/>
                <w:szCs w:val="18"/>
                <w:lang w:eastAsia="en-IN"/>
              </w:rPr>
            </w:pPr>
            <w:r w:rsidRPr="009911D3">
              <w:rPr>
                <w:b/>
                <w:sz w:val="18"/>
                <w:szCs w:val="18"/>
                <w:lang w:eastAsia="en-IN"/>
              </w:rPr>
              <w:t>2017</w:t>
            </w:r>
          </w:p>
        </w:tc>
        <w:tc>
          <w:tcPr>
            <w:tcW w:w="489" w:type="pct"/>
            <w:tcBorders>
              <w:top w:val="single" w:sz="4" w:space="0" w:color="auto"/>
              <w:left w:val="single" w:sz="4" w:space="0" w:color="auto"/>
              <w:bottom w:val="single" w:sz="4" w:space="0" w:color="auto"/>
              <w:right w:val="single" w:sz="4" w:space="0" w:color="auto"/>
            </w:tcBorders>
            <w:vAlign w:val="center"/>
            <w:hideMark/>
          </w:tcPr>
          <w:p w14:paraId="0C6F9652" w14:textId="77777777" w:rsidR="00B263E6" w:rsidRPr="009911D3" w:rsidRDefault="00B263E6" w:rsidP="00207E35">
            <w:pPr>
              <w:pStyle w:val="Footnote"/>
              <w:jc w:val="center"/>
              <w:rPr>
                <w:b/>
                <w:sz w:val="18"/>
                <w:szCs w:val="18"/>
                <w:lang w:eastAsia="en-IN"/>
              </w:rPr>
            </w:pPr>
            <w:r w:rsidRPr="009911D3">
              <w:rPr>
                <w:b/>
                <w:sz w:val="18"/>
                <w:szCs w:val="18"/>
                <w:lang w:eastAsia="en-IN"/>
              </w:rPr>
              <w:t>2018</w:t>
            </w:r>
          </w:p>
        </w:tc>
        <w:tc>
          <w:tcPr>
            <w:tcW w:w="488" w:type="pct"/>
            <w:tcBorders>
              <w:top w:val="single" w:sz="4" w:space="0" w:color="auto"/>
              <w:left w:val="single" w:sz="4" w:space="0" w:color="auto"/>
              <w:bottom w:val="single" w:sz="4" w:space="0" w:color="auto"/>
              <w:right w:val="single" w:sz="4" w:space="0" w:color="auto"/>
            </w:tcBorders>
            <w:vAlign w:val="center"/>
            <w:hideMark/>
          </w:tcPr>
          <w:p w14:paraId="2FE67AD1" w14:textId="77777777" w:rsidR="00B263E6" w:rsidRPr="009911D3" w:rsidRDefault="00B263E6" w:rsidP="00207E35">
            <w:pPr>
              <w:pStyle w:val="Footnote"/>
              <w:jc w:val="center"/>
              <w:rPr>
                <w:b/>
                <w:sz w:val="18"/>
                <w:szCs w:val="18"/>
                <w:lang w:eastAsia="en-IN"/>
              </w:rPr>
            </w:pPr>
            <w:r w:rsidRPr="009911D3">
              <w:rPr>
                <w:b/>
                <w:sz w:val="18"/>
                <w:szCs w:val="18"/>
                <w:lang w:eastAsia="en-IN"/>
              </w:rPr>
              <w:t>2019</w:t>
            </w:r>
          </w:p>
        </w:tc>
      </w:tr>
      <w:tr w:rsidR="00786B80" w:rsidRPr="009911D3" w14:paraId="76A3D9C4"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50E20DEB" w14:textId="67DD568D" w:rsidR="00B263E6" w:rsidRPr="009911D3" w:rsidRDefault="00B263E6" w:rsidP="00207E35">
            <w:pPr>
              <w:pStyle w:val="Footnote"/>
              <w:rPr>
                <w:sz w:val="18"/>
                <w:szCs w:val="18"/>
                <w:lang w:eastAsia="en-IN"/>
              </w:rPr>
            </w:pPr>
            <w:r w:rsidRPr="009911D3">
              <w:rPr>
                <w:sz w:val="18"/>
                <w:szCs w:val="18"/>
                <w:lang w:eastAsia="en-IN"/>
              </w:rPr>
              <w:t xml:space="preserve">Chained Asian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0B3CE2B7" w14:textId="77777777" w:rsidR="00B263E6" w:rsidRPr="009911D3" w:rsidRDefault="00B263E6" w:rsidP="00207E35">
            <w:pPr>
              <w:pStyle w:val="Footnote"/>
              <w:jc w:val="right"/>
              <w:rPr>
                <w:sz w:val="18"/>
                <w:szCs w:val="18"/>
                <w:lang w:eastAsia="en-IN"/>
              </w:rPr>
            </w:pPr>
            <w:r w:rsidRPr="009911D3">
              <w:rPr>
                <w:sz w:val="18"/>
                <w:szCs w:val="18"/>
                <w:lang w:eastAsia="en-IN"/>
              </w:rPr>
              <w:t>32.1</w:t>
            </w:r>
          </w:p>
        </w:tc>
        <w:tc>
          <w:tcPr>
            <w:tcW w:w="489" w:type="pct"/>
            <w:tcBorders>
              <w:top w:val="single" w:sz="4" w:space="0" w:color="auto"/>
              <w:left w:val="single" w:sz="4" w:space="0" w:color="auto"/>
              <w:bottom w:val="single" w:sz="4" w:space="0" w:color="auto"/>
              <w:right w:val="single" w:sz="4" w:space="0" w:color="auto"/>
            </w:tcBorders>
            <w:vAlign w:val="center"/>
            <w:hideMark/>
          </w:tcPr>
          <w:p w14:paraId="39D24100" w14:textId="77777777" w:rsidR="00B263E6" w:rsidRPr="009911D3" w:rsidRDefault="00B263E6" w:rsidP="00207E35">
            <w:pPr>
              <w:pStyle w:val="Footnote"/>
              <w:jc w:val="right"/>
              <w:rPr>
                <w:sz w:val="18"/>
                <w:szCs w:val="18"/>
                <w:lang w:eastAsia="en-IN"/>
              </w:rPr>
            </w:pPr>
            <w:r w:rsidRPr="009911D3">
              <w:rPr>
                <w:sz w:val="18"/>
                <w:szCs w:val="18"/>
                <w:lang w:eastAsia="en-IN"/>
              </w:rPr>
              <w:t>32.8</w:t>
            </w:r>
          </w:p>
        </w:tc>
        <w:tc>
          <w:tcPr>
            <w:tcW w:w="489" w:type="pct"/>
            <w:tcBorders>
              <w:top w:val="single" w:sz="4" w:space="0" w:color="auto"/>
              <w:left w:val="single" w:sz="4" w:space="0" w:color="auto"/>
              <w:bottom w:val="single" w:sz="4" w:space="0" w:color="auto"/>
              <w:right w:val="single" w:sz="4" w:space="0" w:color="auto"/>
            </w:tcBorders>
            <w:vAlign w:val="center"/>
            <w:hideMark/>
          </w:tcPr>
          <w:p w14:paraId="52147185" w14:textId="77777777" w:rsidR="00B263E6" w:rsidRPr="009911D3" w:rsidRDefault="00B263E6" w:rsidP="00207E35">
            <w:pPr>
              <w:pStyle w:val="Footnote"/>
              <w:jc w:val="right"/>
              <w:rPr>
                <w:sz w:val="18"/>
                <w:szCs w:val="18"/>
                <w:lang w:eastAsia="en-IN"/>
              </w:rPr>
            </w:pPr>
            <w:r w:rsidRPr="009911D3">
              <w:rPr>
                <w:sz w:val="18"/>
                <w:szCs w:val="18"/>
                <w:lang w:eastAsia="en-IN"/>
              </w:rPr>
              <w:t>33.6</w:t>
            </w:r>
          </w:p>
        </w:tc>
        <w:tc>
          <w:tcPr>
            <w:tcW w:w="489" w:type="pct"/>
            <w:tcBorders>
              <w:top w:val="single" w:sz="4" w:space="0" w:color="auto"/>
              <w:left w:val="single" w:sz="4" w:space="0" w:color="auto"/>
              <w:bottom w:val="single" w:sz="4" w:space="0" w:color="auto"/>
              <w:right w:val="single" w:sz="4" w:space="0" w:color="auto"/>
            </w:tcBorders>
            <w:vAlign w:val="center"/>
            <w:hideMark/>
          </w:tcPr>
          <w:p w14:paraId="7553D0F5" w14:textId="77777777" w:rsidR="00B263E6" w:rsidRPr="009911D3" w:rsidRDefault="00B263E6" w:rsidP="00207E35">
            <w:pPr>
              <w:pStyle w:val="Footnote"/>
              <w:jc w:val="right"/>
              <w:rPr>
                <w:sz w:val="18"/>
                <w:szCs w:val="18"/>
                <w:lang w:eastAsia="en-IN"/>
              </w:rPr>
            </w:pPr>
            <w:r w:rsidRPr="009911D3">
              <w:rPr>
                <w:sz w:val="18"/>
                <w:szCs w:val="18"/>
                <w:lang w:eastAsia="en-IN"/>
              </w:rPr>
              <w:t>34.4</w:t>
            </w:r>
          </w:p>
        </w:tc>
        <w:tc>
          <w:tcPr>
            <w:tcW w:w="489" w:type="pct"/>
            <w:tcBorders>
              <w:top w:val="single" w:sz="4" w:space="0" w:color="auto"/>
              <w:left w:val="single" w:sz="4" w:space="0" w:color="auto"/>
              <w:bottom w:val="single" w:sz="4" w:space="0" w:color="auto"/>
              <w:right w:val="single" w:sz="4" w:space="0" w:color="auto"/>
            </w:tcBorders>
            <w:vAlign w:val="center"/>
            <w:hideMark/>
          </w:tcPr>
          <w:p w14:paraId="2B843872" w14:textId="77777777" w:rsidR="00B263E6" w:rsidRPr="009911D3" w:rsidRDefault="00B263E6" w:rsidP="00207E35">
            <w:pPr>
              <w:pStyle w:val="Footnote"/>
              <w:jc w:val="right"/>
              <w:rPr>
                <w:sz w:val="18"/>
                <w:szCs w:val="18"/>
                <w:lang w:eastAsia="en-IN"/>
              </w:rPr>
            </w:pPr>
            <w:r w:rsidRPr="009911D3">
              <w:rPr>
                <w:sz w:val="18"/>
                <w:szCs w:val="18"/>
                <w:lang w:eastAsia="en-IN"/>
              </w:rPr>
              <w:t>35.2</w:t>
            </w:r>
          </w:p>
        </w:tc>
        <w:tc>
          <w:tcPr>
            <w:tcW w:w="488" w:type="pct"/>
            <w:tcBorders>
              <w:top w:val="single" w:sz="4" w:space="0" w:color="auto"/>
              <w:left w:val="single" w:sz="4" w:space="0" w:color="auto"/>
              <w:bottom w:val="single" w:sz="4" w:space="0" w:color="auto"/>
              <w:right w:val="single" w:sz="4" w:space="0" w:color="auto"/>
            </w:tcBorders>
            <w:vAlign w:val="center"/>
            <w:hideMark/>
          </w:tcPr>
          <w:p w14:paraId="0A76478E" w14:textId="77777777" w:rsidR="00B263E6" w:rsidRPr="009911D3" w:rsidRDefault="00B263E6" w:rsidP="00207E35">
            <w:pPr>
              <w:pStyle w:val="Footnote"/>
              <w:jc w:val="right"/>
              <w:rPr>
                <w:sz w:val="18"/>
                <w:szCs w:val="18"/>
                <w:lang w:eastAsia="en-IN"/>
              </w:rPr>
            </w:pPr>
            <w:r w:rsidRPr="009911D3">
              <w:rPr>
                <w:sz w:val="18"/>
                <w:szCs w:val="18"/>
                <w:lang w:eastAsia="en-IN"/>
              </w:rPr>
              <w:t>35.8</w:t>
            </w:r>
          </w:p>
        </w:tc>
      </w:tr>
      <w:tr w:rsidR="00786B80" w:rsidRPr="009911D3" w14:paraId="0B88F9C0"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06E6237A" w14:textId="314E4979" w:rsidR="00B263E6" w:rsidRPr="009911D3" w:rsidRDefault="00B263E6" w:rsidP="00207E35">
            <w:pPr>
              <w:pStyle w:val="Footnote"/>
              <w:rPr>
                <w:sz w:val="18"/>
                <w:szCs w:val="18"/>
                <w:lang w:eastAsia="en-IN"/>
              </w:rPr>
            </w:pPr>
            <w:r w:rsidRPr="009911D3">
              <w:rPr>
                <w:sz w:val="18"/>
                <w:szCs w:val="18"/>
                <w:lang w:eastAsia="en-IN"/>
              </w:rPr>
              <w:t xml:space="preserve">Independent Asian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45EBA8C1" w14:textId="77777777" w:rsidR="00B263E6" w:rsidRPr="009911D3" w:rsidRDefault="00B263E6" w:rsidP="00207E35">
            <w:pPr>
              <w:pStyle w:val="Footnote"/>
              <w:jc w:val="right"/>
              <w:rPr>
                <w:sz w:val="18"/>
                <w:szCs w:val="18"/>
                <w:lang w:eastAsia="en-IN"/>
              </w:rPr>
            </w:pPr>
            <w:r w:rsidRPr="009911D3">
              <w:rPr>
                <w:sz w:val="18"/>
                <w:szCs w:val="18"/>
                <w:lang w:eastAsia="en-IN"/>
              </w:rPr>
              <w:t>3,509.8</w:t>
            </w:r>
          </w:p>
        </w:tc>
        <w:tc>
          <w:tcPr>
            <w:tcW w:w="489" w:type="pct"/>
            <w:tcBorders>
              <w:top w:val="single" w:sz="4" w:space="0" w:color="auto"/>
              <w:left w:val="single" w:sz="4" w:space="0" w:color="auto"/>
              <w:bottom w:val="single" w:sz="4" w:space="0" w:color="auto"/>
              <w:right w:val="single" w:sz="4" w:space="0" w:color="auto"/>
            </w:tcBorders>
            <w:vAlign w:val="center"/>
            <w:hideMark/>
          </w:tcPr>
          <w:p w14:paraId="7CB5DF1C" w14:textId="77777777" w:rsidR="00B263E6" w:rsidRPr="009911D3" w:rsidRDefault="00B263E6" w:rsidP="00207E35">
            <w:pPr>
              <w:pStyle w:val="Footnote"/>
              <w:jc w:val="right"/>
              <w:rPr>
                <w:sz w:val="18"/>
                <w:szCs w:val="18"/>
                <w:lang w:eastAsia="en-IN"/>
              </w:rPr>
            </w:pPr>
            <w:r w:rsidRPr="009911D3">
              <w:rPr>
                <w:sz w:val="18"/>
                <w:szCs w:val="18"/>
                <w:lang w:eastAsia="en-IN"/>
              </w:rPr>
              <w:t>3,656.3</w:t>
            </w:r>
          </w:p>
        </w:tc>
        <w:tc>
          <w:tcPr>
            <w:tcW w:w="489" w:type="pct"/>
            <w:tcBorders>
              <w:top w:val="single" w:sz="4" w:space="0" w:color="auto"/>
              <w:left w:val="single" w:sz="4" w:space="0" w:color="auto"/>
              <w:bottom w:val="single" w:sz="4" w:space="0" w:color="auto"/>
              <w:right w:val="single" w:sz="4" w:space="0" w:color="auto"/>
            </w:tcBorders>
            <w:vAlign w:val="center"/>
            <w:hideMark/>
          </w:tcPr>
          <w:p w14:paraId="683D1DB2" w14:textId="77777777" w:rsidR="00B263E6" w:rsidRPr="009911D3" w:rsidRDefault="00B263E6" w:rsidP="00207E35">
            <w:pPr>
              <w:pStyle w:val="Footnote"/>
              <w:jc w:val="right"/>
              <w:rPr>
                <w:sz w:val="18"/>
                <w:szCs w:val="18"/>
                <w:lang w:eastAsia="en-IN"/>
              </w:rPr>
            </w:pPr>
            <w:r w:rsidRPr="009911D3">
              <w:rPr>
                <w:sz w:val="18"/>
                <w:szCs w:val="18"/>
                <w:lang w:eastAsia="en-IN"/>
              </w:rPr>
              <w:t>3,812.2</w:t>
            </w:r>
          </w:p>
        </w:tc>
        <w:tc>
          <w:tcPr>
            <w:tcW w:w="489" w:type="pct"/>
            <w:tcBorders>
              <w:top w:val="single" w:sz="4" w:space="0" w:color="auto"/>
              <w:left w:val="single" w:sz="4" w:space="0" w:color="auto"/>
              <w:bottom w:val="single" w:sz="4" w:space="0" w:color="auto"/>
              <w:right w:val="single" w:sz="4" w:space="0" w:color="auto"/>
            </w:tcBorders>
            <w:vAlign w:val="center"/>
            <w:hideMark/>
          </w:tcPr>
          <w:p w14:paraId="0BA91E7E" w14:textId="77777777" w:rsidR="00B263E6" w:rsidRPr="009911D3" w:rsidRDefault="00B263E6" w:rsidP="00207E35">
            <w:pPr>
              <w:pStyle w:val="Footnote"/>
              <w:jc w:val="right"/>
              <w:rPr>
                <w:sz w:val="18"/>
                <w:szCs w:val="18"/>
                <w:lang w:eastAsia="en-IN"/>
              </w:rPr>
            </w:pPr>
            <w:r w:rsidRPr="009911D3">
              <w:rPr>
                <w:sz w:val="18"/>
                <w:szCs w:val="18"/>
                <w:lang w:eastAsia="en-IN"/>
              </w:rPr>
              <w:t>3,978.6</w:t>
            </w:r>
          </w:p>
        </w:tc>
        <w:tc>
          <w:tcPr>
            <w:tcW w:w="489" w:type="pct"/>
            <w:tcBorders>
              <w:top w:val="single" w:sz="4" w:space="0" w:color="auto"/>
              <w:left w:val="single" w:sz="4" w:space="0" w:color="auto"/>
              <w:bottom w:val="single" w:sz="4" w:space="0" w:color="auto"/>
              <w:right w:val="single" w:sz="4" w:space="0" w:color="auto"/>
            </w:tcBorders>
            <w:vAlign w:val="center"/>
            <w:hideMark/>
          </w:tcPr>
          <w:p w14:paraId="72037FAB" w14:textId="77777777" w:rsidR="00B263E6" w:rsidRPr="009911D3" w:rsidRDefault="00B263E6" w:rsidP="00207E35">
            <w:pPr>
              <w:pStyle w:val="Footnote"/>
              <w:jc w:val="right"/>
              <w:rPr>
                <w:sz w:val="18"/>
                <w:szCs w:val="18"/>
                <w:lang w:eastAsia="en-IN"/>
              </w:rPr>
            </w:pPr>
            <w:r w:rsidRPr="009911D3">
              <w:rPr>
                <w:sz w:val="18"/>
                <w:szCs w:val="18"/>
                <w:lang w:eastAsia="en-IN"/>
              </w:rPr>
              <w:t>4,121.5</w:t>
            </w:r>
          </w:p>
        </w:tc>
        <w:tc>
          <w:tcPr>
            <w:tcW w:w="488" w:type="pct"/>
            <w:tcBorders>
              <w:top w:val="single" w:sz="4" w:space="0" w:color="auto"/>
              <w:left w:val="single" w:sz="4" w:space="0" w:color="auto"/>
              <w:bottom w:val="single" w:sz="4" w:space="0" w:color="auto"/>
              <w:right w:val="single" w:sz="4" w:space="0" w:color="auto"/>
            </w:tcBorders>
            <w:vAlign w:val="center"/>
            <w:hideMark/>
          </w:tcPr>
          <w:p w14:paraId="0B45B04C" w14:textId="77777777" w:rsidR="00B263E6" w:rsidRPr="009911D3" w:rsidRDefault="00B263E6" w:rsidP="00207E35">
            <w:pPr>
              <w:pStyle w:val="Footnote"/>
              <w:jc w:val="right"/>
              <w:rPr>
                <w:sz w:val="18"/>
                <w:szCs w:val="18"/>
                <w:lang w:eastAsia="en-IN"/>
              </w:rPr>
            </w:pPr>
            <w:r w:rsidRPr="009911D3">
              <w:rPr>
                <w:sz w:val="18"/>
                <w:szCs w:val="18"/>
                <w:lang w:eastAsia="en-IN"/>
              </w:rPr>
              <w:t>4,234.0</w:t>
            </w:r>
          </w:p>
        </w:tc>
      </w:tr>
      <w:tr w:rsidR="00786B80" w:rsidRPr="009911D3" w14:paraId="7D41013E"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20E1FFB0" w14:textId="2365702A" w:rsidR="00B263E6" w:rsidRPr="009911D3" w:rsidRDefault="00B263E6" w:rsidP="00207E35">
            <w:pPr>
              <w:pStyle w:val="Footnote"/>
              <w:rPr>
                <w:sz w:val="18"/>
                <w:szCs w:val="18"/>
                <w:lang w:eastAsia="en-IN"/>
              </w:rPr>
            </w:pPr>
            <w:r w:rsidRPr="009911D3">
              <w:rPr>
                <w:sz w:val="18"/>
                <w:szCs w:val="18"/>
                <w:lang w:eastAsia="en-IN"/>
              </w:rPr>
              <w:t xml:space="preserve">Chained European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191ABA9D" w14:textId="77777777" w:rsidR="00B263E6" w:rsidRPr="009911D3" w:rsidRDefault="00B263E6" w:rsidP="00207E35">
            <w:pPr>
              <w:pStyle w:val="Footnote"/>
              <w:jc w:val="right"/>
              <w:rPr>
                <w:sz w:val="18"/>
                <w:szCs w:val="18"/>
                <w:lang w:eastAsia="en-IN"/>
              </w:rPr>
            </w:pPr>
            <w:r w:rsidRPr="009911D3">
              <w:rPr>
                <w:sz w:val="18"/>
                <w:szCs w:val="18"/>
                <w:lang w:eastAsia="en-IN"/>
              </w:rPr>
              <w:t>1.6</w:t>
            </w:r>
          </w:p>
        </w:tc>
        <w:tc>
          <w:tcPr>
            <w:tcW w:w="489" w:type="pct"/>
            <w:tcBorders>
              <w:top w:val="single" w:sz="4" w:space="0" w:color="auto"/>
              <w:left w:val="single" w:sz="4" w:space="0" w:color="auto"/>
              <w:bottom w:val="single" w:sz="4" w:space="0" w:color="auto"/>
              <w:right w:val="single" w:sz="4" w:space="0" w:color="auto"/>
            </w:tcBorders>
            <w:vAlign w:val="center"/>
            <w:hideMark/>
          </w:tcPr>
          <w:p w14:paraId="3175CAF0" w14:textId="77777777" w:rsidR="00B263E6" w:rsidRPr="009911D3" w:rsidRDefault="00B263E6" w:rsidP="00207E35">
            <w:pPr>
              <w:pStyle w:val="Footnote"/>
              <w:jc w:val="right"/>
              <w:rPr>
                <w:sz w:val="18"/>
                <w:szCs w:val="18"/>
                <w:lang w:eastAsia="en-IN"/>
              </w:rPr>
            </w:pPr>
            <w:r w:rsidRPr="009911D3">
              <w:rPr>
                <w:sz w:val="18"/>
                <w:szCs w:val="18"/>
                <w:lang w:eastAsia="en-IN"/>
              </w:rPr>
              <w:t>1.7</w:t>
            </w:r>
          </w:p>
        </w:tc>
        <w:tc>
          <w:tcPr>
            <w:tcW w:w="489" w:type="pct"/>
            <w:tcBorders>
              <w:top w:val="single" w:sz="4" w:space="0" w:color="auto"/>
              <w:left w:val="single" w:sz="4" w:space="0" w:color="auto"/>
              <w:bottom w:val="single" w:sz="4" w:space="0" w:color="auto"/>
              <w:right w:val="single" w:sz="4" w:space="0" w:color="auto"/>
            </w:tcBorders>
            <w:vAlign w:val="center"/>
            <w:hideMark/>
          </w:tcPr>
          <w:p w14:paraId="0EF731FB" w14:textId="77777777" w:rsidR="00B263E6" w:rsidRPr="009911D3" w:rsidRDefault="00B263E6" w:rsidP="00207E35">
            <w:pPr>
              <w:pStyle w:val="Footnote"/>
              <w:jc w:val="right"/>
              <w:rPr>
                <w:sz w:val="18"/>
                <w:szCs w:val="18"/>
                <w:lang w:eastAsia="en-IN"/>
              </w:rPr>
            </w:pPr>
            <w:r w:rsidRPr="009911D3">
              <w:rPr>
                <w:sz w:val="18"/>
                <w:szCs w:val="18"/>
                <w:lang w:eastAsia="en-IN"/>
              </w:rPr>
              <w:t>1.8</w:t>
            </w:r>
          </w:p>
        </w:tc>
        <w:tc>
          <w:tcPr>
            <w:tcW w:w="489" w:type="pct"/>
            <w:tcBorders>
              <w:top w:val="single" w:sz="4" w:space="0" w:color="auto"/>
              <w:left w:val="single" w:sz="4" w:space="0" w:color="auto"/>
              <w:bottom w:val="single" w:sz="4" w:space="0" w:color="auto"/>
              <w:right w:val="single" w:sz="4" w:space="0" w:color="auto"/>
            </w:tcBorders>
            <w:vAlign w:val="center"/>
            <w:hideMark/>
          </w:tcPr>
          <w:p w14:paraId="3C452707" w14:textId="77777777" w:rsidR="00B263E6" w:rsidRPr="009911D3" w:rsidRDefault="00B263E6" w:rsidP="00207E35">
            <w:pPr>
              <w:pStyle w:val="Footnote"/>
              <w:jc w:val="right"/>
              <w:rPr>
                <w:sz w:val="18"/>
                <w:szCs w:val="18"/>
                <w:lang w:eastAsia="en-IN"/>
              </w:rPr>
            </w:pPr>
            <w:r w:rsidRPr="009911D3">
              <w:rPr>
                <w:sz w:val="18"/>
                <w:szCs w:val="18"/>
                <w:lang w:eastAsia="en-IN"/>
              </w:rPr>
              <w:t>1.9</w:t>
            </w:r>
          </w:p>
        </w:tc>
        <w:tc>
          <w:tcPr>
            <w:tcW w:w="489" w:type="pct"/>
            <w:tcBorders>
              <w:top w:val="single" w:sz="4" w:space="0" w:color="auto"/>
              <w:left w:val="single" w:sz="4" w:space="0" w:color="auto"/>
              <w:bottom w:val="single" w:sz="4" w:space="0" w:color="auto"/>
              <w:right w:val="single" w:sz="4" w:space="0" w:color="auto"/>
            </w:tcBorders>
            <w:vAlign w:val="center"/>
            <w:hideMark/>
          </w:tcPr>
          <w:p w14:paraId="43F6FDE7" w14:textId="77777777" w:rsidR="00B263E6" w:rsidRPr="009911D3" w:rsidRDefault="00B263E6" w:rsidP="00207E35">
            <w:pPr>
              <w:pStyle w:val="Footnote"/>
              <w:jc w:val="right"/>
              <w:rPr>
                <w:sz w:val="18"/>
                <w:szCs w:val="18"/>
                <w:lang w:eastAsia="en-IN"/>
              </w:rPr>
            </w:pPr>
            <w:r w:rsidRPr="009911D3">
              <w:rPr>
                <w:sz w:val="18"/>
                <w:szCs w:val="18"/>
                <w:lang w:eastAsia="en-IN"/>
              </w:rPr>
              <w:t>2.0</w:t>
            </w:r>
          </w:p>
        </w:tc>
        <w:tc>
          <w:tcPr>
            <w:tcW w:w="488" w:type="pct"/>
            <w:tcBorders>
              <w:top w:val="single" w:sz="4" w:space="0" w:color="auto"/>
              <w:left w:val="single" w:sz="4" w:space="0" w:color="auto"/>
              <w:bottom w:val="single" w:sz="4" w:space="0" w:color="auto"/>
              <w:right w:val="single" w:sz="4" w:space="0" w:color="auto"/>
            </w:tcBorders>
            <w:vAlign w:val="center"/>
            <w:hideMark/>
          </w:tcPr>
          <w:p w14:paraId="75774FE5" w14:textId="77777777" w:rsidR="00B263E6" w:rsidRPr="009911D3" w:rsidRDefault="00B263E6" w:rsidP="00207E35">
            <w:pPr>
              <w:pStyle w:val="Footnote"/>
              <w:jc w:val="right"/>
              <w:rPr>
                <w:sz w:val="18"/>
                <w:szCs w:val="18"/>
                <w:lang w:eastAsia="en-IN"/>
              </w:rPr>
            </w:pPr>
            <w:r w:rsidRPr="009911D3">
              <w:rPr>
                <w:sz w:val="18"/>
                <w:szCs w:val="18"/>
                <w:lang w:eastAsia="en-IN"/>
              </w:rPr>
              <w:t>2.0</w:t>
            </w:r>
          </w:p>
        </w:tc>
      </w:tr>
      <w:tr w:rsidR="00786B80" w:rsidRPr="009911D3" w14:paraId="18A77984"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41D9ADDF" w14:textId="058CC07F" w:rsidR="00B263E6" w:rsidRPr="009911D3" w:rsidRDefault="00B263E6" w:rsidP="00207E35">
            <w:pPr>
              <w:pStyle w:val="Footnote"/>
              <w:rPr>
                <w:sz w:val="18"/>
                <w:szCs w:val="18"/>
                <w:lang w:eastAsia="en-IN"/>
              </w:rPr>
            </w:pPr>
            <w:r w:rsidRPr="009911D3">
              <w:rPr>
                <w:sz w:val="18"/>
                <w:szCs w:val="18"/>
                <w:lang w:eastAsia="en-IN"/>
              </w:rPr>
              <w:t xml:space="preserve">Chained North American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F011B6" w14:textId="77777777" w:rsidR="00B263E6" w:rsidRPr="009911D3" w:rsidRDefault="00B263E6" w:rsidP="00207E35">
            <w:pPr>
              <w:pStyle w:val="Footnote"/>
              <w:jc w:val="right"/>
              <w:rPr>
                <w:sz w:val="18"/>
                <w:szCs w:val="18"/>
                <w:lang w:eastAsia="en-IN"/>
              </w:rPr>
            </w:pPr>
            <w:r w:rsidRPr="009911D3">
              <w:rPr>
                <w:sz w:val="18"/>
                <w:szCs w:val="18"/>
                <w:lang w:eastAsia="en-IN"/>
              </w:rPr>
              <w:t>2.2</w:t>
            </w:r>
          </w:p>
        </w:tc>
        <w:tc>
          <w:tcPr>
            <w:tcW w:w="489" w:type="pct"/>
            <w:tcBorders>
              <w:top w:val="single" w:sz="4" w:space="0" w:color="auto"/>
              <w:left w:val="single" w:sz="4" w:space="0" w:color="auto"/>
              <w:bottom w:val="single" w:sz="4" w:space="0" w:color="auto"/>
              <w:right w:val="single" w:sz="4" w:space="0" w:color="auto"/>
            </w:tcBorders>
            <w:vAlign w:val="center"/>
            <w:hideMark/>
          </w:tcPr>
          <w:p w14:paraId="52E45AD1" w14:textId="77777777" w:rsidR="00B263E6" w:rsidRPr="009911D3" w:rsidRDefault="00B263E6" w:rsidP="00207E35">
            <w:pPr>
              <w:pStyle w:val="Footnote"/>
              <w:jc w:val="right"/>
              <w:rPr>
                <w:sz w:val="18"/>
                <w:szCs w:val="18"/>
                <w:lang w:eastAsia="en-IN"/>
              </w:rPr>
            </w:pPr>
            <w:r w:rsidRPr="009911D3">
              <w:rPr>
                <w:sz w:val="18"/>
                <w:szCs w:val="18"/>
                <w:lang w:eastAsia="en-IN"/>
              </w:rPr>
              <w:t>2.3</w:t>
            </w:r>
          </w:p>
        </w:tc>
        <w:tc>
          <w:tcPr>
            <w:tcW w:w="489" w:type="pct"/>
            <w:tcBorders>
              <w:top w:val="single" w:sz="4" w:space="0" w:color="auto"/>
              <w:left w:val="single" w:sz="4" w:space="0" w:color="auto"/>
              <w:bottom w:val="single" w:sz="4" w:space="0" w:color="auto"/>
              <w:right w:val="single" w:sz="4" w:space="0" w:color="auto"/>
            </w:tcBorders>
            <w:vAlign w:val="center"/>
            <w:hideMark/>
          </w:tcPr>
          <w:p w14:paraId="1D7CECC1" w14:textId="77777777" w:rsidR="00B263E6" w:rsidRPr="009911D3" w:rsidRDefault="00B263E6" w:rsidP="00207E35">
            <w:pPr>
              <w:pStyle w:val="Footnote"/>
              <w:jc w:val="right"/>
              <w:rPr>
                <w:sz w:val="18"/>
                <w:szCs w:val="18"/>
                <w:lang w:eastAsia="en-IN"/>
              </w:rPr>
            </w:pPr>
            <w:r w:rsidRPr="009911D3">
              <w:rPr>
                <w:sz w:val="18"/>
                <w:szCs w:val="18"/>
                <w:lang w:eastAsia="en-IN"/>
              </w:rPr>
              <w:t>2.4</w:t>
            </w:r>
          </w:p>
        </w:tc>
        <w:tc>
          <w:tcPr>
            <w:tcW w:w="489" w:type="pct"/>
            <w:tcBorders>
              <w:top w:val="single" w:sz="4" w:space="0" w:color="auto"/>
              <w:left w:val="single" w:sz="4" w:space="0" w:color="auto"/>
              <w:bottom w:val="single" w:sz="4" w:space="0" w:color="auto"/>
              <w:right w:val="single" w:sz="4" w:space="0" w:color="auto"/>
            </w:tcBorders>
            <w:vAlign w:val="center"/>
            <w:hideMark/>
          </w:tcPr>
          <w:p w14:paraId="5C936002" w14:textId="77777777" w:rsidR="00B263E6" w:rsidRPr="009911D3" w:rsidRDefault="00B263E6" w:rsidP="00207E35">
            <w:pPr>
              <w:pStyle w:val="Footnote"/>
              <w:jc w:val="right"/>
              <w:rPr>
                <w:sz w:val="18"/>
                <w:szCs w:val="18"/>
                <w:lang w:eastAsia="en-IN"/>
              </w:rPr>
            </w:pPr>
            <w:r w:rsidRPr="009911D3">
              <w:rPr>
                <w:sz w:val="18"/>
                <w:szCs w:val="18"/>
                <w:lang w:eastAsia="en-IN"/>
              </w:rPr>
              <w:t>2.5</w:t>
            </w:r>
          </w:p>
        </w:tc>
        <w:tc>
          <w:tcPr>
            <w:tcW w:w="489" w:type="pct"/>
            <w:tcBorders>
              <w:top w:val="single" w:sz="4" w:space="0" w:color="auto"/>
              <w:left w:val="single" w:sz="4" w:space="0" w:color="auto"/>
              <w:bottom w:val="single" w:sz="4" w:space="0" w:color="auto"/>
              <w:right w:val="single" w:sz="4" w:space="0" w:color="auto"/>
            </w:tcBorders>
            <w:vAlign w:val="center"/>
            <w:hideMark/>
          </w:tcPr>
          <w:p w14:paraId="1CD719E6" w14:textId="77777777" w:rsidR="00B263E6" w:rsidRPr="009911D3" w:rsidRDefault="00B263E6" w:rsidP="00207E35">
            <w:pPr>
              <w:pStyle w:val="Footnote"/>
              <w:jc w:val="right"/>
              <w:rPr>
                <w:sz w:val="18"/>
                <w:szCs w:val="18"/>
                <w:lang w:eastAsia="en-IN"/>
              </w:rPr>
            </w:pPr>
            <w:r w:rsidRPr="009911D3">
              <w:rPr>
                <w:sz w:val="18"/>
                <w:szCs w:val="18"/>
                <w:lang w:eastAsia="en-IN"/>
              </w:rPr>
              <w:t>2.7</w:t>
            </w:r>
          </w:p>
        </w:tc>
        <w:tc>
          <w:tcPr>
            <w:tcW w:w="488" w:type="pct"/>
            <w:tcBorders>
              <w:top w:val="single" w:sz="4" w:space="0" w:color="auto"/>
              <w:left w:val="single" w:sz="4" w:space="0" w:color="auto"/>
              <w:bottom w:val="single" w:sz="4" w:space="0" w:color="auto"/>
              <w:right w:val="single" w:sz="4" w:space="0" w:color="auto"/>
            </w:tcBorders>
            <w:vAlign w:val="center"/>
            <w:hideMark/>
          </w:tcPr>
          <w:p w14:paraId="030958FC" w14:textId="77777777" w:rsidR="00B263E6" w:rsidRPr="009911D3" w:rsidRDefault="00B263E6" w:rsidP="00207E35">
            <w:pPr>
              <w:pStyle w:val="Footnote"/>
              <w:jc w:val="right"/>
              <w:rPr>
                <w:sz w:val="18"/>
                <w:szCs w:val="18"/>
                <w:lang w:eastAsia="en-IN"/>
              </w:rPr>
            </w:pPr>
            <w:r w:rsidRPr="009911D3">
              <w:rPr>
                <w:sz w:val="18"/>
                <w:szCs w:val="18"/>
                <w:lang w:eastAsia="en-IN"/>
              </w:rPr>
              <w:t>2.8</w:t>
            </w:r>
          </w:p>
        </w:tc>
      </w:tr>
      <w:tr w:rsidR="00786B80" w:rsidRPr="009911D3" w14:paraId="63112C33"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6BED78BF" w14:textId="03C17553" w:rsidR="00B263E6" w:rsidRPr="009911D3" w:rsidRDefault="00B263E6" w:rsidP="00207E35">
            <w:pPr>
              <w:pStyle w:val="Footnote"/>
              <w:rPr>
                <w:sz w:val="18"/>
                <w:szCs w:val="18"/>
                <w:lang w:eastAsia="en-IN"/>
              </w:rPr>
            </w:pPr>
            <w:r w:rsidRPr="009911D3">
              <w:rPr>
                <w:sz w:val="18"/>
                <w:szCs w:val="18"/>
                <w:lang w:eastAsia="en-IN"/>
              </w:rPr>
              <w:t xml:space="preserve">Chained Pizza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103E2649" w14:textId="77777777" w:rsidR="00B263E6" w:rsidRPr="009911D3" w:rsidRDefault="00B263E6" w:rsidP="00207E35">
            <w:pPr>
              <w:pStyle w:val="Footnote"/>
              <w:jc w:val="right"/>
              <w:rPr>
                <w:sz w:val="18"/>
                <w:szCs w:val="18"/>
                <w:lang w:eastAsia="en-IN"/>
              </w:rPr>
            </w:pPr>
            <w:r w:rsidRPr="009911D3">
              <w:rPr>
                <w:sz w:val="18"/>
                <w:szCs w:val="18"/>
                <w:lang w:eastAsia="en-IN"/>
              </w:rPr>
              <w:t>27.3</w:t>
            </w:r>
          </w:p>
        </w:tc>
        <w:tc>
          <w:tcPr>
            <w:tcW w:w="489" w:type="pct"/>
            <w:tcBorders>
              <w:top w:val="single" w:sz="4" w:space="0" w:color="auto"/>
              <w:left w:val="single" w:sz="4" w:space="0" w:color="auto"/>
              <w:bottom w:val="single" w:sz="4" w:space="0" w:color="auto"/>
              <w:right w:val="single" w:sz="4" w:space="0" w:color="auto"/>
            </w:tcBorders>
            <w:vAlign w:val="center"/>
            <w:hideMark/>
          </w:tcPr>
          <w:p w14:paraId="3B4F6B67" w14:textId="77777777" w:rsidR="00B263E6" w:rsidRPr="009911D3" w:rsidRDefault="00B263E6" w:rsidP="00207E35">
            <w:pPr>
              <w:pStyle w:val="Footnote"/>
              <w:jc w:val="right"/>
              <w:rPr>
                <w:sz w:val="18"/>
                <w:szCs w:val="18"/>
                <w:lang w:eastAsia="en-IN"/>
              </w:rPr>
            </w:pPr>
            <w:r w:rsidRPr="009911D3">
              <w:rPr>
                <w:sz w:val="18"/>
                <w:szCs w:val="18"/>
                <w:lang w:eastAsia="en-IN"/>
              </w:rPr>
              <w:t>29.8</w:t>
            </w:r>
          </w:p>
        </w:tc>
        <w:tc>
          <w:tcPr>
            <w:tcW w:w="489" w:type="pct"/>
            <w:tcBorders>
              <w:top w:val="single" w:sz="4" w:space="0" w:color="auto"/>
              <w:left w:val="single" w:sz="4" w:space="0" w:color="auto"/>
              <w:bottom w:val="single" w:sz="4" w:space="0" w:color="auto"/>
              <w:right w:val="single" w:sz="4" w:space="0" w:color="auto"/>
            </w:tcBorders>
            <w:vAlign w:val="center"/>
            <w:hideMark/>
          </w:tcPr>
          <w:p w14:paraId="70D820B0" w14:textId="77777777" w:rsidR="00B263E6" w:rsidRPr="009911D3" w:rsidRDefault="00B263E6" w:rsidP="00207E35">
            <w:pPr>
              <w:pStyle w:val="Footnote"/>
              <w:jc w:val="right"/>
              <w:rPr>
                <w:sz w:val="18"/>
                <w:szCs w:val="18"/>
                <w:lang w:eastAsia="en-IN"/>
              </w:rPr>
            </w:pPr>
            <w:r w:rsidRPr="009911D3">
              <w:rPr>
                <w:sz w:val="18"/>
                <w:szCs w:val="18"/>
                <w:lang w:eastAsia="en-IN"/>
              </w:rPr>
              <w:t>32.4</w:t>
            </w:r>
          </w:p>
        </w:tc>
        <w:tc>
          <w:tcPr>
            <w:tcW w:w="489" w:type="pct"/>
            <w:tcBorders>
              <w:top w:val="single" w:sz="4" w:space="0" w:color="auto"/>
              <w:left w:val="single" w:sz="4" w:space="0" w:color="auto"/>
              <w:bottom w:val="single" w:sz="4" w:space="0" w:color="auto"/>
              <w:right w:val="single" w:sz="4" w:space="0" w:color="auto"/>
            </w:tcBorders>
            <w:vAlign w:val="center"/>
            <w:hideMark/>
          </w:tcPr>
          <w:p w14:paraId="2E6AEAB6" w14:textId="77777777" w:rsidR="00B263E6" w:rsidRPr="009911D3" w:rsidRDefault="00B263E6" w:rsidP="00207E35">
            <w:pPr>
              <w:pStyle w:val="Footnote"/>
              <w:jc w:val="right"/>
              <w:rPr>
                <w:sz w:val="18"/>
                <w:szCs w:val="18"/>
                <w:lang w:eastAsia="en-IN"/>
              </w:rPr>
            </w:pPr>
            <w:r w:rsidRPr="009911D3">
              <w:rPr>
                <w:sz w:val="18"/>
                <w:szCs w:val="18"/>
                <w:lang w:eastAsia="en-IN"/>
              </w:rPr>
              <w:t>35.4</w:t>
            </w:r>
          </w:p>
        </w:tc>
        <w:tc>
          <w:tcPr>
            <w:tcW w:w="489" w:type="pct"/>
            <w:tcBorders>
              <w:top w:val="single" w:sz="4" w:space="0" w:color="auto"/>
              <w:left w:val="single" w:sz="4" w:space="0" w:color="auto"/>
              <w:bottom w:val="single" w:sz="4" w:space="0" w:color="auto"/>
              <w:right w:val="single" w:sz="4" w:space="0" w:color="auto"/>
            </w:tcBorders>
            <w:vAlign w:val="center"/>
            <w:hideMark/>
          </w:tcPr>
          <w:p w14:paraId="56BB1BD0" w14:textId="77777777" w:rsidR="00B263E6" w:rsidRPr="009911D3" w:rsidRDefault="00B263E6" w:rsidP="00207E35">
            <w:pPr>
              <w:pStyle w:val="Footnote"/>
              <w:jc w:val="right"/>
              <w:rPr>
                <w:sz w:val="18"/>
                <w:szCs w:val="18"/>
                <w:lang w:eastAsia="en-IN"/>
              </w:rPr>
            </w:pPr>
            <w:r w:rsidRPr="009911D3">
              <w:rPr>
                <w:sz w:val="18"/>
                <w:szCs w:val="18"/>
                <w:lang w:eastAsia="en-IN"/>
              </w:rPr>
              <w:t>38.5</w:t>
            </w:r>
          </w:p>
        </w:tc>
        <w:tc>
          <w:tcPr>
            <w:tcW w:w="488" w:type="pct"/>
            <w:tcBorders>
              <w:top w:val="single" w:sz="4" w:space="0" w:color="auto"/>
              <w:left w:val="single" w:sz="4" w:space="0" w:color="auto"/>
              <w:bottom w:val="single" w:sz="4" w:space="0" w:color="auto"/>
              <w:right w:val="single" w:sz="4" w:space="0" w:color="auto"/>
            </w:tcBorders>
            <w:vAlign w:val="center"/>
            <w:hideMark/>
          </w:tcPr>
          <w:p w14:paraId="6326D047" w14:textId="77777777" w:rsidR="00B263E6" w:rsidRPr="009911D3" w:rsidRDefault="00B263E6" w:rsidP="00207E35">
            <w:pPr>
              <w:pStyle w:val="Footnote"/>
              <w:jc w:val="right"/>
              <w:rPr>
                <w:sz w:val="18"/>
                <w:szCs w:val="18"/>
                <w:lang w:eastAsia="en-IN"/>
              </w:rPr>
            </w:pPr>
            <w:r w:rsidRPr="009911D3">
              <w:rPr>
                <w:sz w:val="18"/>
                <w:szCs w:val="18"/>
                <w:lang w:eastAsia="en-IN"/>
              </w:rPr>
              <w:t>41.7</w:t>
            </w:r>
          </w:p>
        </w:tc>
      </w:tr>
      <w:tr w:rsidR="00786B80" w:rsidRPr="009911D3" w14:paraId="4EA544D2"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24D99CC3" w14:textId="2FBE9292" w:rsidR="00B263E6" w:rsidRPr="009911D3" w:rsidRDefault="00B263E6" w:rsidP="00207E35">
            <w:pPr>
              <w:pStyle w:val="Footnote"/>
              <w:rPr>
                <w:sz w:val="18"/>
                <w:szCs w:val="18"/>
                <w:lang w:eastAsia="en-IN"/>
              </w:rPr>
            </w:pPr>
            <w:r w:rsidRPr="009911D3">
              <w:rPr>
                <w:sz w:val="18"/>
                <w:szCs w:val="18"/>
                <w:lang w:eastAsia="en-IN"/>
              </w:rPr>
              <w:t xml:space="preserve">Chained Other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4B5F9E76" w14:textId="77777777" w:rsidR="00B263E6" w:rsidRPr="009911D3" w:rsidRDefault="00B263E6" w:rsidP="00207E35">
            <w:pPr>
              <w:pStyle w:val="Footnote"/>
              <w:jc w:val="right"/>
              <w:rPr>
                <w:sz w:val="18"/>
                <w:szCs w:val="18"/>
                <w:lang w:eastAsia="en-IN"/>
              </w:rPr>
            </w:pPr>
            <w:r w:rsidRPr="009911D3">
              <w:rPr>
                <w:sz w:val="18"/>
                <w:szCs w:val="18"/>
                <w:lang w:eastAsia="en-IN"/>
              </w:rPr>
              <w:t>3.8</w:t>
            </w:r>
          </w:p>
        </w:tc>
        <w:tc>
          <w:tcPr>
            <w:tcW w:w="489" w:type="pct"/>
            <w:tcBorders>
              <w:top w:val="single" w:sz="4" w:space="0" w:color="auto"/>
              <w:left w:val="single" w:sz="4" w:space="0" w:color="auto"/>
              <w:bottom w:val="single" w:sz="4" w:space="0" w:color="auto"/>
              <w:right w:val="single" w:sz="4" w:space="0" w:color="auto"/>
            </w:tcBorders>
            <w:vAlign w:val="center"/>
            <w:hideMark/>
          </w:tcPr>
          <w:p w14:paraId="2E4EE27F" w14:textId="77777777" w:rsidR="00B263E6" w:rsidRPr="009911D3" w:rsidRDefault="00B263E6" w:rsidP="00207E35">
            <w:pPr>
              <w:pStyle w:val="Footnote"/>
              <w:jc w:val="right"/>
              <w:rPr>
                <w:sz w:val="18"/>
                <w:szCs w:val="18"/>
                <w:lang w:eastAsia="en-IN"/>
              </w:rPr>
            </w:pPr>
            <w:r w:rsidRPr="009911D3">
              <w:rPr>
                <w:sz w:val="18"/>
                <w:szCs w:val="18"/>
                <w:lang w:eastAsia="en-IN"/>
              </w:rPr>
              <w:t>4.6</w:t>
            </w:r>
          </w:p>
        </w:tc>
        <w:tc>
          <w:tcPr>
            <w:tcW w:w="489" w:type="pct"/>
            <w:tcBorders>
              <w:top w:val="single" w:sz="4" w:space="0" w:color="auto"/>
              <w:left w:val="single" w:sz="4" w:space="0" w:color="auto"/>
              <w:bottom w:val="single" w:sz="4" w:space="0" w:color="auto"/>
              <w:right w:val="single" w:sz="4" w:space="0" w:color="auto"/>
            </w:tcBorders>
            <w:vAlign w:val="center"/>
            <w:hideMark/>
          </w:tcPr>
          <w:p w14:paraId="2353DC82" w14:textId="77777777" w:rsidR="00B263E6" w:rsidRPr="009911D3" w:rsidRDefault="00B263E6" w:rsidP="00207E35">
            <w:pPr>
              <w:pStyle w:val="Footnote"/>
              <w:jc w:val="right"/>
              <w:rPr>
                <w:sz w:val="18"/>
                <w:szCs w:val="18"/>
                <w:lang w:eastAsia="en-IN"/>
              </w:rPr>
            </w:pPr>
            <w:r w:rsidRPr="009911D3">
              <w:rPr>
                <w:sz w:val="18"/>
                <w:szCs w:val="18"/>
                <w:lang w:eastAsia="en-IN"/>
              </w:rPr>
              <w:t>5.4</w:t>
            </w:r>
          </w:p>
        </w:tc>
        <w:tc>
          <w:tcPr>
            <w:tcW w:w="489" w:type="pct"/>
            <w:tcBorders>
              <w:top w:val="single" w:sz="4" w:space="0" w:color="auto"/>
              <w:left w:val="single" w:sz="4" w:space="0" w:color="auto"/>
              <w:bottom w:val="single" w:sz="4" w:space="0" w:color="auto"/>
              <w:right w:val="single" w:sz="4" w:space="0" w:color="auto"/>
            </w:tcBorders>
            <w:vAlign w:val="center"/>
            <w:hideMark/>
          </w:tcPr>
          <w:p w14:paraId="633F2DCF" w14:textId="77777777" w:rsidR="00B263E6" w:rsidRPr="009911D3" w:rsidRDefault="00B263E6" w:rsidP="00207E35">
            <w:pPr>
              <w:pStyle w:val="Footnote"/>
              <w:jc w:val="right"/>
              <w:rPr>
                <w:sz w:val="18"/>
                <w:szCs w:val="18"/>
                <w:lang w:eastAsia="en-IN"/>
              </w:rPr>
            </w:pPr>
            <w:r w:rsidRPr="009911D3">
              <w:rPr>
                <w:sz w:val="18"/>
                <w:szCs w:val="18"/>
                <w:lang w:eastAsia="en-IN"/>
              </w:rPr>
              <w:t>6.3</w:t>
            </w:r>
          </w:p>
        </w:tc>
        <w:tc>
          <w:tcPr>
            <w:tcW w:w="489" w:type="pct"/>
            <w:tcBorders>
              <w:top w:val="single" w:sz="4" w:space="0" w:color="auto"/>
              <w:left w:val="single" w:sz="4" w:space="0" w:color="auto"/>
              <w:bottom w:val="single" w:sz="4" w:space="0" w:color="auto"/>
              <w:right w:val="single" w:sz="4" w:space="0" w:color="auto"/>
            </w:tcBorders>
            <w:vAlign w:val="center"/>
            <w:hideMark/>
          </w:tcPr>
          <w:p w14:paraId="09CD3C17" w14:textId="77777777" w:rsidR="00B263E6" w:rsidRPr="009911D3" w:rsidRDefault="00B263E6" w:rsidP="00207E35">
            <w:pPr>
              <w:pStyle w:val="Footnote"/>
              <w:jc w:val="right"/>
              <w:rPr>
                <w:sz w:val="18"/>
                <w:szCs w:val="18"/>
                <w:lang w:eastAsia="en-IN"/>
              </w:rPr>
            </w:pPr>
            <w:r w:rsidRPr="009911D3">
              <w:rPr>
                <w:sz w:val="18"/>
                <w:szCs w:val="18"/>
                <w:lang w:eastAsia="en-IN"/>
              </w:rPr>
              <w:t>7.2</w:t>
            </w:r>
          </w:p>
        </w:tc>
        <w:tc>
          <w:tcPr>
            <w:tcW w:w="488" w:type="pct"/>
            <w:tcBorders>
              <w:top w:val="single" w:sz="4" w:space="0" w:color="auto"/>
              <w:left w:val="single" w:sz="4" w:space="0" w:color="auto"/>
              <w:bottom w:val="single" w:sz="4" w:space="0" w:color="auto"/>
              <w:right w:val="single" w:sz="4" w:space="0" w:color="auto"/>
            </w:tcBorders>
            <w:vAlign w:val="center"/>
            <w:hideMark/>
          </w:tcPr>
          <w:p w14:paraId="2186E253" w14:textId="77777777" w:rsidR="00B263E6" w:rsidRPr="009911D3" w:rsidRDefault="00B263E6" w:rsidP="00207E35">
            <w:pPr>
              <w:pStyle w:val="Footnote"/>
              <w:jc w:val="right"/>
              <w:rPr>
                <w:sz w:val="18"/>
                <w:szCs w:val="18"/>
                <w:lang w:eastAsia="en-IN"/>
              </w:rPr>
            </w:pPr>
            <w:r w:rsidRPr="009911D3">
              <w:rPr>
                <w:sz w:val="18"/>
                <w:szCs w:val="18"/>
                <w:lang w:eastAsia="en-IN"/>
              </w:rPr>
              <w:t>8.2</w:t>
            </w:r>
          </w:p>
        </w:tc>
      </w:tr>
      <w:tr w:rsidR="00786B80" w:rsidRPr="000C2C24" w14:paraId="5EC86B24" w14:textId="77777777" w:rsidTr="00522EEB">
        <w:trPr>
          <w:trHeight w:val="288"/>
          <w:jc w:val="center"/>
        </w:trPr>
        <w:tc>
          <w:tcPr>
            <w:tcW w:w="2067" w:type="pct"/>
            <w:tcBorders>
              <w:top w:val="single" w:sz="4" w:space="0" w:color="auto"/>
              <w:left w:val="single" w:sz="4" w:space="0" w:color="auto"/>
              <w:bottom w:val="single" w:sz="4" w:space="0" w:color="auto"/>
              <w:right w:val="single" w:sz="4" w:space="0" w:color="auto"/>
            </w:tcBorders>
            <w:vAlign w:val="center"/>
            <w:hideMark/>
          </w:tcPr>
          <w:p w14:paraId="354E0EBF" w14:textId="3D09C554" w:rsidR="00B263E6" w:rsidRPr="004C57F7" w:rsidRDefault="000C2C24" w:rsidP="00207E35">
            <w:pPr>
              <w:pStyle w:val="Footnote"/>
              <w:rPr>
                <w:b/>
                <w:sz w:val="18"/>
                <w:szCs w:val="18"/>
                <w:lang w:eastAsia="en-IN"/>
              </w:rPr>
            </w:pPr>
            <w:r w:rsidRPr="004C57F7">
              <w:rPr>
                <w:b/>
                <w:sz w:val="18"/>
                <w:szCs w:val="18"/>
                <w:lang w:eastAsia="en-IN"/>
              </w:rPr>
              <w:t>Full</w:t>
            </w:r>
            <w:r w:rsidR="00E765A0">
              <w:rPr>
                <w:b/>
                <w:sz w:val="18"/>
                <w:szCs w:val="18"/>
                <w:lang w:eastAsia="en-IN"/>
              </w:rPr>
              <w:t>-</w:t>
            </w:r>
            <w:r w:rsidR="00B263E6" w:rsidRPr="004C57F7">
              <w:rPr>
                <w:b/>
                <w:sz w:val="18"/>
                <w:szCs w:val="18"/>
                <w:lang w:eastAsia="en-IN"/>
              </w:rPr>
              <w:t>Service Restaurants Total</w:t>
            </w:r>
            <w:r w:rsidR="00913621" w:rsidRPr="004C57F7">
              <w:rPr>
                <w:b/>
                <w:sz w:val="18"/>
                <w:szCs w:val="18"/>
                <w:lang w:eastAsia="en-IN"/>
              </w:rPr>
              <w:t xml:space="preserve"> </w:t>
            </w:r>
          </w:p>
        </w:tc>
        <w:tc>
          <w:tcPr>
            <w:tcW w:w="489" w:type="pct"/>
            <w:tcBorders>
              <w:top w:val="single" w:sz="4" w:space="0" w:color="auto"/>
              <w:left w:val="single" w:sz="4" w:space="0" w:color="auto"/>
              <w:bottom w:val="single" w:sz="4" w:space="0" w:color="auto"/>
              <w:right w:val="single" w:sz="4" w:space="0" w:color="auto"/>
            </w:tcBorders>
            <w:vAlign w:val="center"/>
            <w:hideMark/>
          </w:tcPr>
          <w:p w14:paraId="0E9882CA" w14:textId="77777777" w:rsidR="00B263E6" w:rsidRPr="004C57F7" w:rsidRDefault="00B263E6" w:rsidP="00207E35">
            <w:pPr>
              <w:pStyle w:val="Footnote"/>
              <w:jc w:val="right"/>
              <w:rPr>
                <w:b/>
                <w:sz w:val="18"/>
                <w:szCs w:val="18"/>
                <w:lang w:eastAsia="en-IN"/>
              </w:rPr>
            </w:pPr>
            <w:r w:rsidRPr="004C57F7">
              <w:rPr>
                <w:b/>
                <w:sz w:val="18"/>
                <w:szCs w:val="18"/>
                <w:lang w:eastAsia="en-IN"/>
              </w:rPr>
              <w:t>3,576.9</w:t>
            </w:r>
          </w:p>
        </w:tc>
        <w:tc>
          <w:tcPr>
            <w:tcW w:w="489" w:type="pct"/>
            <w:tcBorders>
              <w:top w:val="single" w:sz="4" w:space="0" w:color="auto"/>
              <w:left w:val="single" w:sz="4" w:space="0" w:color="auto"/>
              <w:bottom w:val="single" w:sz="4" w:space="0" w:color="auto"/>
              <w:right w:val="single" w:sz="4" w:space="0" w:color="auto"/>
            </w:tcBorders>
            <w:vAlign w:val="center"/>
            <w:hideMark/>
          </w:tcPr>
          <w:p w14:paraId="0BDE4B37" w14:textId="77777777" w:rsidR="00B263E6" w:rsidRPr="004C57F7" w:rsidRDefault="00B263E6" w:rsidP="00207E35">
            <w:pPr>
              <w:pStyle w:val="Footnote"/>
              <w:jc w:val="right"/>
              <w:rPr>
                <w:b/>
                <w:sz w:val="18"/>
                <w:szCs w:val="18"/>
                <w:lang w:eastAsia="en-IN"/>
              </w:rPr>
            </w:pPr>
            <w:r w:rsidRPr="004C57F7">
              <w:rPr>
                <w:b/>
                <w:sz w:val="18"/>
                <w:szCs w:val="18"/>
                <w:lang w:eastAsia="en-IN"/>
              </w:rPr>
              <w:t>3,727.4</w:t>
            </w:r>
          </w:p>
        </w:tc>
        <w:tc>
          <w:tcPr>
            <w:tcW w:w="489" w:type="pct"/>
            <w:tcBorders>
              <w:top w:val="single" w:sz="4" w:space="0" w:color="auto"/>
              <w:left w:val="single" w:sz="4" w:space="0" w:color="auto"/>
              <w:bottom w:val="single" w:sz="4" w:space="0" w:color="auto"/>
              <w:right w:val="single" w:sz="4" w:space="0" w:color="auto"/>
            </w:tcBorders>
            <w:vAlign w:val="center"/>
            <w:hideMark/>
          </w:tcPr>
          <w:p w14:paraId="69F82990" w14:textId="77777777" w:rsidR="00B263E6" w:rsidRPr="004C57F7" w:rsidRDefault="00B263E6" w:rsidP="00207E35">
            <w:pPr>
              <w:pStyle w:val="Footnote"/>
              <w:jc w:val="right"/>
              <w:rPr>
                <w:b/>
                <w:sz w:val="18"/>
                <w:szCs w:val="18"/>
                <w:lang w:eastAsia="en-IN"/>
              </w:rPr>
            </w:pPr>
            <w:r w:rsidRPr="004C57F7">
              <w:rPr>
                <w:b/>
                <w:sz w:val="18"/>
                <w:szCs w:val="18"/>
                <w:lang w:eastAsia="en-IN"/>
              </w:rPr>
              <w:t>3,887.8</w:t>
            </w:r>
          </w:p>
        </w:tc>
        <w:tc>
          <w:tcPr>
            <w:tcW w:w="489" w:type="pct"/>
            <w:tcBorders>
              <w:top w:val="single" w:sz="4" w:space="0" w:color="auto"/>
              <w:left w:val="single" w:sz="4" w:space="0" w:color="auto"/>
              <w:bottom w:val="single" w:sz="4" w:space="0" w:color="auto"/>
              <w:right w:val="single" w:sz="4" w:space="0" w:color="auto"/>
            </w:tcBorders>
            <w:vAlign w:val="center"/>
            <w:hideMark/>
          </w:tcPr>
          <w:p w14:paraId="705F5612" w14:textId="77777777" w:rsidR="00B263E6" w:rsidRPr="004C57F7" w:rsidRDefault="00B263E6" w:rsidP="00207E35">
            <w:pPr>
              <w:pStyle w:val="Footnote"/>
              <w:jc w:val="right"/>
              <w:rPr>
                <w:b/>
                <w:sz w:val="18"/>
                <w:szCs w:val="18"/>
                <w:lang w:eastAsia="en-IN"/>
              </w:rPr>
            </w:pPr>
            <w:r w:rsidRPr="004C57F7">
              <w:rPr>
                <w:b/>
                <w:sz w:val="18"/>
                <w:szCs w:val="18"/>
                <w:lang w:eastAsia="en-IN"/>
              </w:rPr>
              <w:t>4,059.1</w:t>
            </w:r>
          </w:p>
        </w:tc>
        <w:tc>
          <w:tcPr>
            <w:tcW w:w="489" w:type="pct"/>
            <w:tcBorders>
              <w:top w:val="single" w:sz="4" w:space="0" w:color="auto"/>
              <w:left w:val="single" w:sz="4" w:space="0" w:color="auto"/>
              <w:bottom w:val="single" w:sz="4" w:space="0" w:color="auto"/>
              <w:right w:val="single" w:sz="4" w:space="0" w:color="auto"/>
            </w:tcBorders>
            <w:vAlign w:val="center"/>
            <w:hideMark/>
          </w:tcPr>
          <w:p w14:paraId="1475EBCD" w14:textId="77777777" w:rsidR="00B263E6" w:rsidRPr="004C57F7" w:rsidRDefault="00B263E6" w:rsidP="00207E35">
            <w:pPr>
              <w:pStyle w:val="Footnote"/>
              <w:jc w:val="right"/>
              <w:rPr>
                <w:b/>
                <w:sz w:val="18"/>
                <w:szCs w:val="18"/>
                <w:lang w:eastAsia="en-IN"/>
              </w:rPr>
            </w:pPr>
            <w:r w:rsidRPr="004C57F7">
              <w:rPr>
                <w:b/>
                <w:sz w:val="18"/>
                <w:szCs w:val="18"/>
                <w:lang w:eastAsia="en-IN"/>
              </w:rPr>
              <w:t>4,206.9</w:t>
            </w:r>
          </w:p>
        </w:tc>
        <w:tc>
          <w:tcPr>
            <w:tcW w:w="488" w:type="pct"/>
            <w:tcBorders>
              <w:top w:val="single" w:sz="4" w:space="0" w:color="auto"/>
              <w:left w:val="single" w:sz="4" w:space="0" w:color="auto"/>
              <w:bottom w:val="single" w:sz="4" w:space="0" w:color="auto"/>
              <w:right w:val="single" w:sz="4" w:space="0" w:color="auto"/>
            </w:tcBorders>
            <w:vAlign w:val="center"/>
            <w:hideMark/>
          </w:tcPr>
          <w:p w14:paraId="0AE3C34F" w14:textId="77777777" w:rsidR="00B263E6" w:rsidRPr="004C57F7" w:rsidRDefault="00B263E6" w:rsidP="00207E35">
            <w:pPr>
              <w:pStyle w:val="Footnote"/>
              <w:jc w:val="right"/>
              <w:rPr>
                <w:b/>
                <w:sz w:val="18"/>
                <w:szCs w:val="18"/>
                <w:lang w:eastAsia="en-IN"/>
              </w:rPr>
            </w:pPr>
            <w:r w:rsidRPr="004C57F7">
              <w:rPr>
                <w:b/>
                <w:sz w:val="18"/>
                <w:szCs w:val="18"/>
                <w:lang w:eastAsia="en-IN"/>
              </w:rPr>
              <w:t>4,324.5</w:t>
            </w:r>
          </w:p>
        </w:tc>
      </w:tr>
    </w:tbl>
    <w:p w14:paraId="49C31BD2" w14:textId="77777777" w:rsidR="00D038E1" w:rsidRDefault="00D038E1" w:rsidP="00207E35">
      <w:pPr>
        <w:pStyle w:val="ExhibitText"/>
      </w:pPr>
    </w:p>
    <w:p w14:paraId="5D0F15AA" w14:textId="77777777" w:rsidR="000C2C24" w:rsidRPr="009911D3" w:rsidRDefault="000C2C24" w:rsidP="00207E35">
      <w:pPr>
        <w:pStyle w:val="ExhibitText"/>
      </w:pPr>
    </w:p>
    <w:p w14:paraId="26BEF473" w14:textId="3AE3FCA3" w:rsidR="00B263E6" w:rsidRPr="009911D3" w:rsidRDefault="00B263E6" w:rsidP="00207E35">
      <w:pPr>
        <w:pStyle w:val="Casehead2"/>
        <w:rPr>
          <w:lang w:eastAsia="en-IN"/>
        </w:rPr>
      </w:pPr>
      <w:r w:rsidRPr="009911D3">
        <w:rPr>
          <w:lang w:eastAsia="en-IN"/>
        </w:rPr>
        <w:t>Forecast Full</w:t>
      </w:r>
      <w:r w:rsidR="00E765A0">
        <w:rPr>
          <w:lang w:eastAsia="en-IN"/>
        </w:rPr>
        <w:t>-</w:t>
      </w:r>
      <w:r w:rsidRPr="009911D3">
        <w:rPr>
          <w:lang w:eastAsia="en-IN"/>
        </w:rPr>
        <w:t>Service Restaurants by Category: Units/Outlets 2014</w:t>
      </w:r>
      <w:r w:rsidR="000C2C24">
        <w:rPr>
          <w:lang w:eastAsia="en-IN"/>
        </w:rPr>
        <w:t>–</w:t>
      </w:r>
      <w:r w:rsidRPr="009911D3">
        <w:rPr>
          <w:lang w:eastAsia="en-IN"/>
        </w:rPr>
        <w:t>2019</w:t>
      </w:r>
    </w:p>
    <w:p w14:paraId="06B4A384" w14:textId="77777777" w:rsidR="00430226" w:rsidRPr="009911D3" w:rsidRDefault="00430226" w:rsidP="00207E35">
      <w:pPr>
        <w:pStyle w:val="Footnote"/>
        <w:rPr>
          <w:i/>
          <w:sz w:val="19"/>
          <w:szCs w:val="19"/>
          <w:lang w:eastAsia="en-IN"/>
        </w:rPr>
      </w:pPr>
    </w:p>
    <w:tbl>
      <w:tblPr>
        <w:tblStyle w:val="TableGridLigh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6"/>
        <w:gridCol w:w="915"/>
        <w:gridCol w:w="914"/>
        <w:gridCol w:w="914"/>
        <w:gridCol w:w="914"/>
        <w:gridCol w:w="914"/>
        <w:gridCol w:w="913"/>
      </w:tblGrid>
      <w:tr w:rsidR="00786B80" w:rsidRPr="009911D3" w14:paraId="27786C53" w14:textId="77777777" w:rsidTr="00522EEB">
        <w:trPr>
          <w:trHeight w:val="288"/>
          <w:jc w:val="center"/>
        </w:trPr>
        <w:tc>
          <w:tcPr>
            <w:tcW w:w="2067" w:type="pct"/>
            <w:vAlign w:val="center"/>
            <w:hideMark/>
          </w:tcPr>
          <w:p w14:paraId="5AF1BA38" w14:textId="77777777" w:rsidR="00B263E6" w:rsidRPr="009911D3" w:rsidRDefault="00B263E6" w:rsidP="00207E35">
            <w:pPr>
              <w:pStyle w:val="Footnote"/>
              <w:rPr>
                <w:b/>
                <w:sz w:val="18"/>
                <w:szCs w:val="18"/>
                <w:lang w:eastAsia="en-IN"/>
              </w:rPr>
            </w:pPr>
            <w:r w:rsidRPr="009911D3">
              <w:rPr>
                <w:b/>
                <w:sz w:val="18"/>
                <w:szCs w:val="18"/>
                <w:lang w:eastAsia="en-IN"/>
              </w:rPr>
              <w:t>Outlets</w:t>
            </w:r>
          </w:p>
        </w:tc>
        <w:tc>
          <w:tcPr>
            <w:tcW w:w="489" w:type="pct"/>
            <w:vAlign w:val="center"/>
            <w:hideMark/>
          </w:tcPr>
          <w:p w14:paraId="0681EA30" w14:textId="77777777" w:rsidR="00B263E6" w:rsidRPr="009911D3" w:rsidRDefault="00B263E6" w:rsidP="00207E35">
            <w:pPr>
              <w:pStyle w:val="Footnote"/>
              <w:jc w:val="center"/>
              <w:rPr>
                <w:b/>
                <w:sz w:val="18"/>
                <w:szCs w:val="18"/>
                <w:lang w:eastAsia="en-IN"/>
              </w:rPr>
            </w:pPr>
            <w:r w:rsidRPr="009911D3">
              <w:rPr>
                <w:b/>
                <w:sz w:val="18"/>
                <w:szCs w:val="18"/>
                <w:lang w:eastAsia="en-IN"/>
              </w:rPr>
              <w:t>2014</w:t>
            </w:r>
          </w:p>
        </w:tc>
        <w:tc>
          <w:tcPr>
            <w:tcW w:w="489" w:type="pct"/>
            <w:vAlign w:val="center"/>
            <w:hideMark/>
          </w:tcPr>
          <w:p w14:paraId="4101DFDF" w14:textId="77777777" w:rsidR="00B263E6" w:rsidRPr="009911D3" w:rsidRDefault="00B263E6" w:rsidP="00207E35">
            <w:pPr>
              <w:pStyle w:val="Footnote"/>
              <w:jc w:val="center"/>
              <w:rPr>
                <w:b/>
                <w:sz w:val="18"/>
                <w:szCs w:val="18"/>
                <w:lang w:eastAsia="en-IN"/>
              </w:rPr>
            </w:pPr>
            <w:r w:rsidRPr="009911D3">
              <w:rPr>
                <w:b/>
                <w:sz w:val="18"/>
                <w:szCs w:val="18"/>
                <w:lang w:eastAsia="en-IN"/>
              </w:rPr>
              <w:t>2015</w:t>
            </w:r>
          </w:p>
        </w:tc>
        <w:tc>
          <w:tcPr>
            <w:tcW w:w="489" w:type="pct"/>
            <w:vAlign w:val="center"/>
            <w:hideMark/>
          </w:tcPr>
          <w:p w14:paraId="7FF63CD5" w14:textId="77777777" w:rsidR="00B263E6" w:rsidRPr="009911D3" w:rsidRDefault="00B263E6" w:rsidP="00207E35">
            <w:pPr>
              <w:pStyle w:val="Footnote"/>
              <w:jc w:val="center"/>
              <w:rPr>
                <w:b/>
                <w:sz w:val="18"/>
                <w:szCs w:val="18"/>
                <w:lang w:eastAsia="en-IN"/>
              </w:rPr>
            </w:pPr>
            <w:r w:rsidRPr="009911D3">
              <w:rPr>
                <w:b/>
                <w:sz w:val="18"/>
                <w:szCs w:val="18"/>
                <w:lang w:eastAsia="en-IN"/>
              </w:rPr>
              <w:t>2016</w:t>
            </w:r>
          </w:p>
        </w:tc>
        <w:tc>
          <w:tcPr>
            <w:tcW w:w="489" w:type="pct"/>
            <w:vAlign w:val="center"/>
            <w:hideMark/>
          </w:tcPr>
          <w:p w14:paraId="2488BAE1" w14:textId="77777777" w:rsidR="00B263E6" w:rsidRPr="009911D3" w:rsidRDefault="00B263E6" w:rsidP="00207E35">
            <w:pPr>
              <w:pStyle w:val="Footnote"/>
              <w:jc w:val="center"/>
              <w:rPr>
                <w:b/>
                <w:sz w:val="18"/>
                <w:szCs w:val="18"/>
                <w:lang w:eastAsia="en-IN"/>
              </w:rPr>
            </w:pPr>
            <w:r w:rsidRPr="009911D3">
              <w:rPr>
                <w:b/>
                <w:sz w:val="18"/>
                <w:szCs w:val="18"/>
                <w:lang w:eastAsia="en-IN"/>
              </w:rPr>
              <w:t>2017</w:t>
            </w:r>
          </w:p>
        </w:tc>
        <w:tc>
          <w:tcPr>
            <w:tcW w:w="489" w:type="pct"/>
            <w:vAlign w:val="center"/>
            <w:hideMark/>
          </w:tcPr>
          <w:p w14:paraId="2C761B30" w14:textId="77777777" w:rsidR="00B263E6" w:rsidRPr="009911D3" w:rsidRDefault="00B263E6" w:rsidP="00207E35">
            <w:pPr>
              <w:pStyle w:val="Footnote"/>
              <w:jc w:val="center"/>
              <w:rPr>
                <w:b/>
                <w:sz w:val="18"/>
                <w:szCs w:val="18"/>
                <w:lang w:eastAsia="en-IN"/>
              </w:rPr>
            </w:pPr>
            <w:r w:rsidRPr="009911D3">
              <w:rPr>
                <w:b/>
                <w:sz w:val="18"/>
                <w:szCs w:val="18"/>
                <w:lang w:eastAsia="en-IN"/>
              </w:rPr>
              <w:t>2018</w:t>
            </w:r>
          </w:p>
        </w:tc>
        <w:tc>
          <w:tcPr>
            <w:tcW w:w="488" w:type="pct"/>
            <w:vAlign w:val="center"/>
            <w:hideMark/>
          </w:tcPr>
          <w:p w14:paraId="49FDC4EC" w14:textId="77777777" w:rsidR="00B263E6" w:rsidRPr="009911D3" w:rsidRDefault="00B263E6" w:rsidP="00207E35">
            <w:pPr>
              <w:pStyle w:val="Footnote"/>
              <w:jc w:val="center"/>
              <w:rPr>
                <w:b/>
                <w:sz w:val="18"/>
                <w:szCs w:val="18"/>
                <w:lang w:eastAsia="en-IN"/>
              </w:rPr>
            </w:pPr>
            <w:r w:rsidRPr="009911D3">
              <w:rPr>
                <w:b/>
                <w:sz w:val="18"/>
                <w:szCs w:val="18"/>
                <w:lang w:eastAsia="en-IN"/>
              </w:rPr>
              <w:t>2019</w:t>
            </w:r>
          </w:p>
        </w:tc>
      </w:tr>
      <w:tr w:rsidR="00786B80" w:rsidRPr="009911D3" w14:paraId="02466DDB" w14:textId="77777777" w:rsidTr="00522EEB">
        <w:trPr>
          <w:trHeight w:val="288"/>
          <w:jc w:val="center"/>
        </w:trPr>
        <w:tc>
          <w:tcPr>
            <w:tcW w:w="2067" w:type="pct"/>
            <w:vAlign w:val="center"/>
            <w:hideMark/>
          </w:tcPr>
          <w:p w14:paraId="51E076C8" w14:textId="575FB9E0" w:rsidR="00B263E6" w:rsidRPr="009911D3" w:rsidRDefault="00B263E6" w:rsidP="00207E35">
            <w:pPr>
              <w:pStyle w:val="Footnote"/>
              <w:rPr>
                <w:sz w:val="18"/>
                <w:szCs w:val="18"/>
                <w:lang w:eastAsia="en-IN"/>
              </w:rPr>
            </w:pPr>
            <w:r w:rsidRPr="009911D3">
              <w:rPr>
                <w:sz w:val="18"/>
                <w:szCs w:val="18"/>
                <w:lang w:eastAsia="en-IN"/>
              </w:rPr>
              <w:t xml:space="preserve">Chained Asian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2B39AD33" w14:textId="77777777" w:rsidR="00B263E6" w:rsidRPr="009911D3" w:rsidRDefault="00B263E6" w:rsidP="00207E35">
            <w:pPr>
              <w:pStyle w:val="Footnote"/>
              <w:jc w:val="right"/>
              <w:rPr>
                <w:sz w:val="18"/>
                <w:szCs w:val="18"/>
                <w:lang w:eastAsia="en-IN"/>
              </w:rPr>
            </w:pPr>
            <w:r w:rsidRPr="009911D3">
              <w:rPr>
                <w:sz w:val="18"/>
                <w:szCs w:val="18"/>
                <w:lang w:eastAsia="en-IN"/>
              </w:rPr>
              <w:t>1,075</w:t>
            </w:r>
          </w:p>
        </w:tc>
        <w:tc>
          <w:tcPr>
            <w:tcW w:w="489" w:type="pct"/>
            <w:vAlign w:val="center"/>
            <w:hideMark/>
          </w:tcPr>
          <w:p w14:paraId="5EB64F7F" w14:textId="77777777" w:rsidR="00B263E6" w:rsidRPr="009911D3" w:rsidRDefault="00B263E6" w:rsidP="00207E35">
            <w:pPr>
              <w:pStyle w:val="Footnote"/>
              <w:jc w:val="right"/>
              <w:rPr>
                <w:sz w:val="18"/>
                <w:szCs w:val="18"/>
                <w:lang w:eastAsia="en-IN"/>
              </w:rPr>
            </w:pPr>
            <w:r w:rsidRPr="009911D3">
              <w:rPr>
                <w:sz w:val="18"/>
                <w:szCs w:val="18"/>
                <w:lang w:eastAsia="en-IN"/>
              </w:rPr>
              <w:t>1,150</w:t>
            </w:r>
          </w:p>
        </w:tc>
        <w:tc>
          <w:tcPr>
            <w:tcW w:w="489" w:type="pct"/>
            <w:vAlign w:val="center"/>
            <w:hideMark/>
          </w:tcPr>
          <w:p w14:paraId="1314B067" w14:textId="77777777" w:rsidR="00B263E6" w:rsidRPr="009911D3" w:rsidRDefault="00B263E6" w:rsidP="00207E35">
            <w:pPr>
              <w:pStyle w:val="Footnote"/>
              <w:jc w:val="right"/>
              <w:rPr>
                <w:sz w:val="18"/>
                <w:szCs w:val="18"/>
                <w:lang w:eastAsia="en-IN"/>
              </w:rPr>
            </w:pPr>
            <w:r w:rsidRPr="009911D3">
              <w:rPr>
                <w:sz w:val="18"/>
                <w:szCs w:val="18"/>
                <w:lang w:eastAsia="en-IN"/>
              </w:rPr>
              <w:t>1,228</w:t>
            </w:r>
          </w:p>
        </w:tc>
        <w:tc>
          <w:tcPr>
            <w:tcW w:w="489" w:type="pct"/>
            <w:vAlign w:val="center"/>
            <w:hideMark/>
          </w:tcPr>
          <w:p w14:paraId="1BC01D29" w14:textId="77777777" w:rsidR="00B263E6" w:rsidRPr="009911D3" w:rsidRDefault="00B263E6" w:rsidP="00207E35">
            <w:pPr>
              <w:pStyle w:val="Footnote"/>
              <w:jc w:val="right"/>
              <w:rPr>
                <w:sz w:val="18"/>
                <w:szCs w:val="18"/>
                <w:lang w:eastAsia="en-IN"/>
              </w:rPr>
            </w:pPr>
            <w:r w:rsidRPr="009911D3">
              <w:rPr>
                <w:sz w:val="18"/>
                <w:szCs w:val="18"/>
                <w:lang w:eastAsia="en-IN"/>
              </w:rPr>
              <w:t>1,308</w:t>
            </w:r>
          </w:p>
        </w:tc>
        <w:tc>
          <w:tcPr>
            <w:tcW w:w="489" w:type="pct"/>
            <w:vAlign w:val="center"/>
            <w:hideMark/>
          </w:tcPr>
          <w:p w14:paraId="342B7B26" w14:textId="77777777" w:rsidR="00B263E6" w:rsidRPr="009911D3" w:rsidRDefault="00B263E6" w:rsidP="00207E35">
            <w:pPr>
              <w:pStyle w:val="Footnote"/>
              <w:jc w:val="right"/>
              <w:rPr>
                <w:sz w:val="18"/>
                <w:szCs w:val="18"/>
                <w:lang w:eastAsia="en-IN"/>
              </w:rPr>
            </w:pPr>
            <w:r w:rsidRPr="009911D3">
              <w:rPr>
                <w:sz w:val="18"/>
                <w:szCs w:val="18"/>
                <w:lang w:eastAsia="en-IN"/>
              </w:rPr>
              <w:t>1,389</w:t>
            </w:r>
          </w:p>
        </w:tc>
        <w:tc>
          <w:tcPr>
            <w:tcW w:w="488" w:type="pct"/>
            <w:vAlign w:val="center"/>
            <w:hideMark/>
          </w:tcPr>
          <w:p w14:paraId="03201EB3" w14:textId="77777777" w:rsidR="00B263E6" w:rsidRPr="009911D3" w:rsidRDefault="00B263E6" w:rsidP="00207E35">
            <w:pPr>
              <w:pStyle w:val="Footnote"/>
              <w:jc w:val="right"/>
              <w:rPr>
                <w:sz w:val="18"/>
                <w:szCs w:val="18"/>
                <w:lang w:eastAsia="en-IN"/>
              </w:rPr>
            </w:pPr>
            <w:r w:rsidRPr="009911D3">
              <w:rPr>
                <w:sz w:val="18"/>
                <w:szCs w:val="18"/>
                <w:lang w:eastAsia="en-IN"/>
              </w:rPr>
              <w:t>1,472</w:t>
            </w:r>
          </w:p>
        </w:tc>
      </w:tr>
      <w:tr w:rsidR="00786B80" w:rsidRPr="009911D3" w14:paraId="4AE0F8DA" w14:textId="77777777" w:rsidTr="00522EEB">
        <w:trPr>
          <w:trHeight w:val="288"/>
          <w:jc w:val="center"/>
        </w:trPr>
        <w:tc>
          <w:tcPr>
            <w:tcW w:w="2067" w:type="pct"/>
            <w:vAlign w:val="center"/>
            <w:hideMark/>
          </w:tcPr>
          <w:p w14:paraId="62F12035" w14:textId="0E6ABD37" w:rsidR="00B263E6" w:rsidRPr="009911D3" w:rsidRDefault="00B263E6" w:rsidP="00207E35">
            <w:pPr>
              <w:pStyle w:val="Footnote"/>
              <w:rPr>
                <w:sz w:val="18"/>
                <w:szCs w:val="18"/>
                <w:lang w:eastAsia="en-IN"/>
              </w:rPr>
            </w:pPr>
            <w:r w:rsidRPr="009911D3">
              <w:rPr>
                <w:sz w:val="18"/>
                <w:szCs w:val="18"/>
                <w:lang w:eastAsia="en-IN"/>
              </w:rPr>
              <w:t xml:space="preserve">Independent Asian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576D8430" w14:textId="77777777" w:rsidR="00B263E6" w:rsidRPr="009911D3" w:rsidRDefault="00B263E6" w:rsidP="00207E35">
            <w:pPr>
              <w:pStyle w:val="Footnote"/>
              <w:jc w:val="right"/>
              <w:rPr>
                <w:sz w:val="18"/>
                <w:szCs w:val="18"/>
                <w:lang w:eastAsia="en-IN"/>
              </w:rPr>
            </w:pPr>
            <w:r w:rsidRPr="009911D3">
              <w:rPr>
                <w:sz w:val="18"/>
                <w:szCs w:val="18"/>
                <w:lang w:eastAsia="en-IN"/>
              </w:rPr>
              <w:t>717,710</w:t>
            </w:r>
          </w:p>
        </w:tc>
        <w:tc>
          <w:tcPr>
            <w:tcW w:w="489" w:type="pct"/>
            <w:vAlign w:val="center"/>
            <w:hideMark/>
          </w:tcPr>
          <w:p w14:paraId="1F751010" w14:textId="77777777" w:rsidR="00B263E6" w:rsidRPr="009911D3" w:rsidRDefault="00B263E6" w:rsidP="00207E35">
            <w:pPr>
              <w:pStyle w:val="Footnote"/>
              <w:jc w:val="right"/>
              <w:rPr>
                <w:sz w:val="18"/>
                <w:szCs w:val="18"/>
                <w:lang w:eastAsia="en-IN"/>
              </w:rPr>
            </w:pPr>
            <w:r w:rsidRPr="009911D3">
              <w:rPr>
                <w:sz w:val="18"/>
                <w:szCs w:val="18"/>
                <w:lang w:eastAsia="en-IN"/>
              </w:rPr>
              <w:t>740,677</w:t>
            </w:r>
          </w:p>
        </w:tc>
        <w:tc>
          <w:tcPr>
            <w:tcW w:w="489" w:type="pct"/>
            <w:vAlign w:val="center"/>
            <w:hideMark/>
          </w:tcPr>
          <w:p w14:paraId="68F5FB7E" w14:textId="77777777" w:rsidR="00B263E6" w:rsidRPr="009911D3" w:rsidRDefault="00B263E6" w:rsidP="00207E35">
            <w:pPr>
              <w:pStyle w:val="Footnote"/>
              <w:jc w:val="right"/>
              <w:rPr>
                <w:sz w:val="18"/>
                <w:szCs w:val="18"/>
                <w:lang w:eastAsia="en-IN"/>
              </w:rPr>
            </w:pPr>
            <w:r w:rsidRPr="009911D3">
              <w:rPr>
                <w:sz w:val="18"/>
                <w:szCs w:val="18"/>
                <w:lang w:eastAsia="en-IN"/>
              </w:rPr>
              <w:t>762,897</w:t>
            </w:r>
          </w:p>
        </w:tc>
        <w:tc>
          <w:tcPr>
            <w:tcW w:w="489" w:type="pct"/>
            <w:vAlign w:val="center"/>
            <w:hideMark/>
          </w:tcPr>
          <w:p w14:paraId="3FBE0E21" w14:textId="77777777" w:rsidR="00B263E6" w:rsidRPr="009911D3" w:rsidRDefault="00B263E6" w:rsidP="00207E35">
            <w:pPr>
              <w:pStyle w:val="Footnote"/>
              <w:jc w:val="right"/>
              <w:rPr>
                <w:sz w:val="18"/>
                <w:szCs w:val="18"/>
                <w:lang w:eastAsia="en-IN"/>
              </w:rPr>
            </w:pPr>
            <w:r w:rsidRPr="009911D3">
              <w:rPr>
                <w:sz w:val="18"/>
                <w:szCs w:val="18"/>
                <w:lang w:eastAsia="en-IN"/>
              </w:rPr>
              <w:t>783,495</w:t>
            </w:r>
          </w:p>
        </w:tc>
        <w:tc>
          <w:tcPr>
            <w:tcW w:w="489" w:type="pct"/>
            <w:vAlign w:val="center"/>
            <w:hideMark/>
          </w:tcPr>
          <w:p w14:paraId="7930DD67" w14:textId="77777777" w:rsidR="00B263E6" w:rsidRPr="009911D3" w:rsidRDefault="00B263E6" w:rsidP="00207E35">
            <w:pPr>
              <w:pStyle w:val="Footnote"/>
              <w:jc w:val="right"/>
              <w:rPr>
                <w:sz w:val="18"/>
                <w:szCs w:val="18"/>
                <w:lang w:eastAsia="en-IN"/>
              </w:rPr>
            </w:pPr>
            <w:r w:rsidRPr="009911D3">
              <w:rPr>
                <w:sz w:val="18"/>
                <w:szCs w:val="18"/>
                <w:lang w:eastAsia="en-IN"/>
              </w:rPr>
              <w:t>803,082</w:t>
            </w:r>
          </w:p>
        </w:tc>
        <w:tc>
          <w:tcPr>
            <w:tcW w:w="488" w:type="pct"/>
            <w:vAlign w:val="center"/>
            <w:hideMark/>
          </w:tcPr>
          <w:p w14:paraId="62AABB51" w14:textId="77777777" w:rsidR="00B263E6" w:rsidRPr="009911D3" w:rsidRDefault="00B263E6" w:rsidP="00207E35">
            <w:pPr>
              <w:pStyle w:val="Footnote"/>
              <w:jc w:val="right"/>
              <w:rPr>
                <w:sz w:val="18"/>
                <w:szCs w:val="18"/>
                <w:lang w:eastAsia="en-IN"/>
              </w:rPr>
            </w:pPr>
            <w:r w:rsidRPr="009911D3">
              <w:rPr>
                <w:sz w:val="18"/>
                <w:szCs w:val="18"/>
                <w:lang w:eastAsia="en-IN"/>
              </w:rPr>
              <w:t>820,750</w:t>
            </w:r>
          </w:p>
        </w:tc>
      </w:tr>
      <w:tr w:rsidR="00786B80" w:rsidRPr="009911D3" w14:paraId="2973893A" w14:textId="77777777" w:rsidTr="00522EEB">
        <w:trPr>
          <w:trHeight w:val="288"/>
          <w:jc w:val="center"/>
        </w:trPr>
        <w:tc>
          <w:tcPr>
            <w:tcW w:w="2067" w:type="pct"/>
            <w:vAlign w:val="center"/>
            <w:hideMark/>
          </w:tcPr>
          <w:p w14:paraId="33B7A8A6" w14:textId="2FE99D9B" w:rsidR="00B263E6" w:rsidRPr="009911D3" w:rsidRDefault="00B263E6" w:rsidP="00207E35">
            <w:pPr>
              <w:pStyle w:val="Footnote"/>
              <w:rPr>
                <w:sz w:val="18"/>
                <w:szCs w:val="18"/>
                <w:lang w:eastAsia="en-IN"/>
              </w:rPr>
            </w:pPr>
            <w:r w:rsidRPr="009911D3">
              <w:rPr>
                <w:sz w:val="18"/>
                <w:szCs w:val="18"/>
                <w:lang w:eastAsia="en-IN"/>
              </w:rPr>
              <w:t xml:space="preserve">Chained European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27CDBFE6" w14:textId="77777777" w:rsidR="00B263E6" w:rsidRPr="009911D3" w:rsidRDefault="00B263E6" w:rsidP="00207E35">
            <w:pPr>
              <w:pStyle w:val="Footnote"/>
              <w:jc w:val="right"/>
              <w:rPr>
                <w:sz w:val="18"/>
                <w:szCs w:val="18"/>
                <w:lang w:eastAsia="en-IN"/>
              </w:rPr>
            </w:pPr>
            <w:r w:rsidRPr="009911D3">
              <w:rPr>
                <w:sz w:val="18"/>
                <w:szCs w:val="18"/>
                <w:lang w:eastAsia="en-IN"/>
              </w:rPr>
              <w:t>50</w:t>
            </w:r>
          </w:p>
        </w:tc>
        <w:tc>
          <w:tcPr>
            <w:tcW w:w="489" w:type="pct"/>
            <w:vAlign w:val="center"/>
            <w:hideMark/>
          </w:tcPr>
          <w:p w14:paraId="1B479AFF" w14:textId="77777777" w:rsidR="00B263E6" w:rsidRPr="009911D3" w:rsidRDefault="00B263E6" w:rsidP="00207E35">
            <w:pPr>
              <w:pStyle w:val="Footnote"/>
              <w:jc w:val="right"/>
              <w:rPr>
                <w:sz w:val="18"/>
                <w:szCs w:val="18"/>
                <w:lang w:eastAsia="en-IN"/>
              </w:rPr>
            </w:pPr>
            <w:r w:rsidRPr="009911D3">
              <w:rPr>
                <w:sz w:val="18"/>
                <w:szCs w:val="18"/>
                <w:lang w:eastAsia="en-IN"/>
              </w:rPr>
              <w:t>54</w:t>
            </w:r>
          </w:p>
        </w:tc>
        <w:tc>
          <w:tcPr>
            <w:tcW w:w="489" w:type="pct"/>
            <w:vAlign w:val="center"/>
            <w:hideMark/>
          </w:tcPr>
          <w:p w14:paraId="2511E435" w14:textId="77777777" w:rsidR="00B263E6" w:rsidRPr="009911D3" w:rsidRDefault="00B263E6" w:rsidP="00207E35">
            <w:pPr>
              <w:pStyle w:val="Footnote"/>
              <w:jc w:val="right"/>
              <w:rPr>
                <w:sz w:val="18"/>
                <w:szCs w:val="18"/>
                <w:lang w:eastAsia="en-IN"/>
              </w:rPr>
            </w:pPr>
            <w:r w:rsidRPr="009911D3">
              <w:rPr>
                <w:sz w:val="18"/>
                <w:szCs w:val="18"/>
                <w:lang w:eastAsia="en-IN"/>
              </w:rPr>
              <w:t>58</w:t>
            </w:r>
          </w:p>
        </w:tc>
        <w:tc>
          <w:tcPr>
            <w:tcW w:w="489" w:type="pct"/>
            <w:vAlign w:val="center"/>
            <w:hideMark/>
          </w:tcPr>
          <w:p w14:paraId="3A6C883E" w14:textId="77777777" w:rsidR="00B263E6" w:rsidRPr="009911D3" w:rsidRDefault="00B263E6" w:rsidP="00207E35">
            <w:pPr>
              <w:pStyle w:val="Footnote"/>
              <w:jc w:val="right"/>
              <w:rPr>
                <w:sz w:val="18"/>
                <w:szCs w:val="18"/>
                <w:lang w:eastAsia="en-IN"/>
              </w:rPr>
            </w:pPr>
            <w:r w:rsidRPr="009911D3">
              <w:rPr>
                <w:sz w:val="18"/>
                <w:szCs w:val="18"/>
                <w:lang w:eastAsia="en-IN"/>
              </w:rPr>
              <w:t>62</w:t>
            </w:r>
          </w:p>
        </w:tc>
        <w:tc>
          <w:tcPr>
            <w:tcW w:w="489" w:type="pct"/>
            <w:vAlign w:val="center"/>
            <w:hideMark/>
          </w:tcPr>
          <w:p w14:paraId="70B374D5" w14:textId="77777777" w:rsidR="00B263E6" w:rsidRPr="009911D3" w:rsidRDefault="00B263E6" w:rsidP="00207E35">
            <w:pPr>
              <w:pStyle w:val="Footnote"/>
              <w:jc w:val="right"/>
              <w:rPr>
                <w:sz w:val="18"/>
                <w:szCs w:val="18"/>
                <w:lang w:eastAsia="en-IN"/>
              </w:rPr>
            </w:pPr>
            <w:r w:rsidRPr="009911D3">
              <w:rPr>
                <w:sz w:val="18"/>
                <w:szCs w:val="18"/>
                <w:lang w:eastAsia="en-IN"/>
              </w:rPr>
              <w:t>66</w:t>
            </w:r>
          </w:p>
        </w:tc>
        <w:tc>
          <w:tcPr>
            <w:tcW w:w="488" w:type="pct"/>
            <w:vAlign w:val="center"/>
            <w:hideMark/>
          </w:tcPr>
          <w:p w14:paraId="2F960611" w14:textId="77777777" w:rsidR="00B263E6" w:rsidRPr="009911D3" w:rsidRDefault="00B263E6" w:rsidP="00207E35">
            <w:pPr>
              <w:pStyle w:val="Footnote"/>
              <w:jc w:val="right"/>
              <w:rPr>
                <w:sz w:val="18"/>
                <w:szCs w:val="18"/>
                <w:lang w:eastAsia="en-IN"/>
              </w:rPr>
            </w:pPr>
            <w:r w:rsidRPr="009911D3">
              <w:rPr>
                <w:sz w:val="18"/>
                <w:szCs w:val="18"/>
                <w:lang w:eastAsia="en-IN"/>
              </w:rPr>
              <w:t>70</w:t>
            </w:r>
          </w:p>
        </w:tc>
      </w:tr>
      <w:tr w:rsidR="00786B80" w:rsidRPr="009911D3" w14:paraId="41C10F21" w14:textId="77777777" w:rsidTr="00522EEB">
        <w:trPr>
          <w:trHeight w:val="288"/>
          <w:jc w:val="center"/>
        </w:trPr>
        <w:tc>
          <w:tcPr>
            <w:tcW w:w="2067" w:type="pct"/>
            <w:vAlign w:val="center"/>
            <w:hideMark/>
          </w:tcPr>
          <w:p w14:paraId="506441BF" w14:textId="305006BF" w:rsidR="00B263E6" w:rsidRPr="009911D3" w:rsidRDefault="00B263E6" w:rsidP="00207E35">
            <w:pPr>
              <w:pStyle w:val="Footnote"/>
              <w:rPr>
                <w:sz w:val="18"/>
                <w:szCs w:val="18"/>
                <w:lang w:eastAsia="en-IN"/>
              </w:rPr>
            </w:pPr>
            <w:r w:rsidRPr="009911D3">
              <w:rPr>
                <w:sz w:val="18"/>
                <w:szCs w:val="18"/>
                <w:lang w:eastAsia="en-IN"/>
              </w:rPr>
              <w:t xml:space="preserve">Chained North American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313B27C3" w14:textId="77777777" w:rsidR="00B263E6" w:rsidRPr="009911D3" w:rsidRDefault="00B263E6" w:rsidP="00207E35">
            <w:pPr>
              <w:pStyle w:val="Footnote"/>
              <w:jc w:val="right"/>
              <w:rPr>
                <w:sz w:val="18"/>
                <w:szCs w:val="18"/>
                <w:lang w:eastAsia="en-IN"/>
              </w:rPr>
            </w:pPr>
            <w:r w:rsidRPr="009911D3">
              <w:rPr>
                <w:sz w:val="18"/>
                <w:szCs w:val="18"/>
                <w:lang w:eastAsia="en-IN"/>
              </w:rPr>
              <w:t>77</w:t>
            </w:r>
          </w:p>
        </w:tc>
        <w:tc>
          <w:tcPr>
            <w:tcW w:w="489" w:type="pct"/>
            <w:vAlign w:val="center"/>
            <w:hideMark/>
          </w:tcPr>
          <w:p w14:paraId="4571227B" w14:textId="77777777" w:rsidR="00B263E6" w:rsidRPr="009911D3" w:rsidRDefault="00B263E6" w:rsidP="00207E35">
            <w:pPr>
              <w:pStyle w:val="Footnote"/>
              <w:jc w:val="right"/>
              <w:rPr>
                <w:sz w:val="18"/>
                <w:szCs w:val="18"/>
                <w:lang w:eastAsia="en-IN"/>
              </w:rPr>
            </w:pPr>
            <w:r w:rsidRPr="009911D3">
              <w:rPr>
                <w:sz w:val="18"/>
                <w:szCs w:val="18"/>
                <w:lang w:eastAsia="en-IN"/>
              </w:rPr>
              <w:t>81</w:t>
            </w:r>
          </w:p>
        </w:tc>
        <w:tc>
          <w:tcPr>
            <w:tcW w:w="489" w:type="pct"/>
            <w:vAlign w:val="center"/>
            <w:hideMark/>
          </w:tcPr>
          <w:p w14:paraId="20449CD5" w14:textId="77777777" w:rsidR="00B263E6" w:rsidRPr="009911D3" w:rsidRDefault="00B263E6" w:rsidP="00207E35">
            <w:pPr>
              <w:pStyle w:val="Footnote"/>
              <w:jc w:val="right"/>
              <w:rPr>
                <w:sz w:val="18"/>
                <w:szCs w:val="18"/>
                <w:lang w:eastAsia="en-IN"/>
              </w:rPr>
            </w:pPr>
            <w:r w:rsidRPr="009911D3">
              <w:rPr>
                <w:sz w:val="18"/>
                <w:szCs w:val="18"/>
                <w:lang w:eastAsia="en-IN"/>
              </w:rPr>
              <w:t>86</w:t>
            </w:r>
          </w:p>
        </w:tc>
        <w:tc>
          <w:tcPr>
            <w:tcW w:w="489" w:type="pct"/>
            <w:vAlign w:val="center"/>
            <w:hideMark/>
          </w:tcPr>
          <w:p w14:paraId="03414A2F" w14:textId="77777777" w:rsidR="00B263E6" w:rsidRPr="009911D3" w:rsidRDefault="00B263E6" w:rsidP="00207E35">
            <w:pPr>
              <w:pStyle w:val="Footnote"/>
              <w:jc w:val="right"/>
              <w:rPr>
                <w:sz w:val="18"/>
                <w:szCs w:val="18"/>
                <w:lang w:eastAsia="en-IN"/>
              </w:rPr>
            </w:pPr>
            <w:r w:rsidRPr="009911D3">
              <w:rPr>
                <w:sz w:val="18"/>
                <w:szCs w:val="18"/>
                <w:lang w:eastAsia="en-IN"/>
              </w:rPr>
              <w:t>90</w:t>
            </w:r>
          </w:p>
        </w:tc>
        <w:tc>
          <w:tcPr>
            <w:tcW w:w="489" w:type="pct"/>
            <w:vAlign w:val="center"/>
            <w:hideMark/>
          </w:tcPr>
          <w:p w14:paraId="7AC7A664" w14:textId="77777777" w:rsidR="00B263E6" w:rsidRPr="009911D3" w:rsidRDefault="00B263E6" w:rsidP="00207E35">
            <w:pPr>
              <w:pStyle w:val="Footnote"/>
              <w:jc w:val="right"/>
              <w:rPr>
                <w:sz w:val="18"/>
                <w:szCs w:val="18"/>
                <w:lang w:eastAsia="en-IN"/>
              </w:rPr>
            </w:pPr>
            <w:r w:rsidRPr="009911D3">
              <w:rPr>
                <w:sz w:val="18"/>
                <w:szCs w:val="18"/>
                <w:lang w:eastAsia="en-IN"/>
              </w:rPr>
              <w:t>94</w:t>
            </w:r>
          </w:p>
        </w:tc>
        <w:tc>
          <w:tcPr>
            <w:tcW w:w="488" w:type="pct"/>
            <w:vAlign w:val="center"/>
            <w:hideMark/>
          </w:tcPr>
          <w:p w14:paraId="584748CF" w14:textId="77777777" w:rsidR="00B263E6" w:rsidRPr="009911D3" w:rsidRDefault="00B263E6" w:rsidP="00207E35">
            <w:pPr>
              <w:pStyle w:val="Footnote"/>
              <w:jc w:val="right"/>
              <w:rPr>
                <w:sz w:val="18"/>
                <w:szCs w:val="18"/>
                <w:lang w:eastAsia="en-IN"/>
              </w:rPr>
            </w:pPr>
            <w:r w:rsidRPr="009911D3">
              <w:rPr>
                <w:sz w:val="18"/>
                <w:szCs w:val="18"/>
                <w:lang w:eastAsia="en-IN"/>
              </w:rPr>
              <w:t>98</w:t>
            </w:r>
          </w:p>
        </w:tc>
      </w:tr>
      <w:tr w:rsidR="00786B80" w:rsidRPr="009911D3" w14:paraId="160B93E2" w14:textId="77777777" w:rsidTr="00522EEB">
        <w:trPr>
          <w:trHeight w:val="288"/>
          <w:jc w:val="center"/>
        </w:trPr>
        <w:tc>
          <w:tcPr>
            <w:tcW w:w="2067" w:type="pct"/>
            <w:vAlign w:val="center"/>
            <w:hideMark/>
          </w:tcPr>
          <w:p w14:paraId="266E4E57" w14:textId="091F9326" w:rsidR="00B263E6" w:rsidRPr="009911D3" w:rsidRDefault="00B263E6" w:rsidP="00207E35">
            <w:pPr>
              <w:pStyle w:val="Footnote"/>
              <w:rPr>
                <w:sz w:val="18"/>
                <w:szCs w:val="18"/>
                <w:lang w:eastAsia="en-IN"/>
              </w:rPr>
            </w:pPr>
            <w:r w:rsidRPr="009911D3">
              <w:rPr>
                <w:sz w:val="18"/>
                <w:szCs w:val="18"/>
                <w:lang w:eastAsia="en-IN"/>
              </w:rPr>
              <w:t xml:space="preserve">Chained Pizza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70C021EA" w14:textId="77777777" w:rsidR="00B263E6" w:rsidRPr="009911D3" w:rsidRDefault="00B263E6" w:rsidP="00207E35">
            <w:pPr>
              <w:pStyle w:val="Footnote"/>
              <w:jc w:val="right"/>
              <w:rPr>
                <w:sz w:val="18"/>
                <w:szCs w:val="18"/>
                <w:lang w:eastAsia="en-IN"/>
              </w:rPr>
            </w:pPr>
            <w:r w:rsidRPr="009911D3">
              <w:rPr>
                <w:sz w:val="18"/>
                <w:szCs w:val="18"/>
                <w:lang w:eastAsia="en-IN"/>
              </w:rPr>
              <w:t>1,310</w:t>
            </w:r>
          </w:p>
        </w:tc>
        <w:tc>
          <w:tcPr>
            <w:tcW w:w="489" w:type="pct"/>
            <w:vAlign w:val="center"/>
            <w:hideMark/>
          </w:tcPr>
          <w:p w14:paraId="15E204B2" w14:textId="77777777" w:rsidR="00B263E6" w:rsidRPr="009911D3" w:rsidRDefault="00B263E6" w:rsidP="00207E35">
            <w:pPr>
              <w:pStyle w:val="Footnote"/>
              <w:jc w:val="right"/>
              <w:rPr>
                <w:sz w:val="18"/>
                <w:szCs w:val="18"/>
                <w:lang w:eastAsia="en-IN"/>
              </w:rPr>
            </w:pPr>
            <w:r w:rsidRPr="009911D3">
              <w:rPr>
                <w:sz w:val="18"/>
                <w:szCs w:val="18"/>
                <w:lang w:eastAsia="en-IN"/>
              </w:rPr>
              <w:t>1,520</w:t>
            </w:r>
          </w:p>
        </w:tc>
        <w:tc>
          <w:tcPr>
            <w:tcW w:w="489" w:type="pct"/>
            <w:vAlign w:val="center"/>
            <w:hideMark/>
          </w:tcPr>
          <w:p w14:paraId="1ADAEFB7" w14:textId="77777777" w:rsidR="00B263E6" w:rsidRPr="009911D3" w:rsidRDefault="00B263E6" w:rsidP="00207E35">
            <w:pPr>
              <w:pStyle w:val="Footnote"/>
              <w:jc w:val="right"/>
              <w:rPr>
                <w:sz w:val="18"/>
                <w:szCs w:val="18"/>
                <w:lang w:eastAsia="en-IN"/>
              </w:rPr>
            </w:pPr>
            <w:r w:rsidRPr="009911D3">
              <w:rPr>
                <w:sz w:val="18"/>
                <w:szCs w:val="18"/>
                <w:lang w:eastAsia="en-IN"/>
              </w:rPr>
              <w:t>1,748</w:t>
            </w:r>
          </w:p>
        </w:tc>
        <w:tc>
          <w:tcPr>
            <w:tcW w:w="489" w:type="pct"/>
            <w:vAlign w:val="center"/>
            <w:hideMark/>
          </w:tcPr>
          <w:p w14:paraId="5C2B0B28" w14:textId="77777777" w:rsidR="00B263E6" w:rsidRPr="009911D3" w:rsidRDefault="00B263E6" w:rsidP="00207E35">
            <w:pPr>
              <w:pStyle w:val="Footnote"/>
              <w:jc w:val="right"/>
              <w:rPr>
                <w:sz w:val="18"/>
                <w:szCs w:val="18"/>
                <w:lang w:eastAsia="en-IN"/>
              </w:rPr>
            </w:pPr>
            <w:r w:rsidRPr="009911D3">
              <w:rPr>
                <w:sz w:val="18"/>
                <w:szCs w:val="18"/>
                <w:lang w:eastAsia="en-IN"/>
              </w:rPr>
              <w:t>1,993</w:t>
            </w:r>
          </w:p>
        </w:tc>
        <w:tc>
          <w:tcPr>
            <w:tcW w:w="489" w:type="pct"/>
            <w:vAlign w:val="center"/>
            <w:hideMark/>
          </w:tcPr>
          <w:p w14:paraId="7A57E8E6" w14:textId="77777777" w:rsidR="00B263E6" w:rsidRPr="009911D3" w:rsidRDefault="00B263E6" w:rsidP="00207E35">
            <w:pPr>
              <w:pStyle w:val="Footnote"/>
              <w:jc w:val="right"/>
              <w:rPr>
                <w:sz w:val="18"/>
                <w:szCs w:val="18"/>
                <w:lang w:eastAsia="en-IN"/>
              </w:rPr>
            </w:pPr>
            <w:r w:rsidRPr="009911D3">
              <w:rPr>
                <w:sz w:val="18"/>
                <w:szCs w:val="18"/>
                <w:lang w:eastAsia="en-IN"/>
              </w:rPr>
              <w:t>2,252</w:t>
            </w:r>
          </w:p>
        </w:tc>
        <w:tc>
          <w:tcPr>
            <w:tcW w:w="488" w:type="pct"/>
            <w:vAlign w:val="center"/>
            <w:hideMark/>
          </w:tcPr>
          <w:p w14:paraId="198ECAED" w14:textId="77777777" w:rsidR="00B263E6" w:rsidRPr="009911D3" w:rsidRDefault="00B263E6" w:rsidP="00207E35">
            <w:pPr>
              <w:pStyle w:val="Footnote"/>
              <w:jc w:val="right"/>
              <w:rPr>
                <w:sz w:val="18"/>
                <w:szCs w:val="18"/>
                <w:lang w:eastAsia="en-IN"/>
              </w:rPr>
            </w:pPr>
            <w:r w:rsidRPr="009911D3">
              <w:rPr>
                <w:sz w:val="18"/>
                <w:szCs w:val="18"/>
                <w:lang w:eastAsia="en-IN"/>
              </w:rPr>
              <w:t>2,522</w:t>
            </w:r>
          </w:p>
        </w:tc>
      </w:tr>
      <w:tr w:rsidR="00786B80" w:rsidRPr="009911D3" w14:paraId="0A7134BE" w14:textId="77777777" w:rsidTr="00522EEB">
        <w:trPr>
          <w:trHeight w:val="288"/>
          <w:jc w:val="center"/>
        </w:trPr>
        <w:tc>
          <w:tcPr>
            <w:tcW w:w="2067" w:type="pct"/>
            <w:vAlign w:val="center"/>
            <w:hideMark/>
          </w:tcPr>
          <w:p w14:paraId="5534F7E7" w14:textId="1B5CD067" w:rsidR="00B263E6" w:rsidRPr="009911D3" w:rsidRDefault="00B263E6" w:rsidP="00207E35">
            <w:pPr>
              <w:pStyle w:val="Footnote"/>
              <w:rPr>
                <w:sz w:val="18"/>
                <w:szCs w:val="18"/>
                <w:lang w:eastAsia="en-IN"/>
              </w:rPr>
            </w:pPr>
            <w:r w:rsidRPr="009911D3">
              <w:rPr>
                <w:sz w:val="18"/>
                <w:szCs w:val="18"/>
                <w:lang w:eastAsia="en-IN"/>
              </w:rPr>
              <w:t xml:space="preserve">Chained Other </w:t>
            </w:r>
            <w:r w:rsidR="000C2C24">
              <w:rPr>
                <w:sz w:val="18"/>
                <w:szCs w:val="18"/>
                <w:lang w:eastAsia="en-IN"/>
              </w:rPr>
              <w:t>Full</w:t>
            </w:r>
            <w:r w:rsidR="00E765A0">
              <w:rPr>
                <w:sz w:val="18"/>
                <w:szCs w:val="18"/>
                <w:lang w:eastAsia="en-IN"/>
              </w:rPr>
              <w:t>-</w:t>
            </w:r>
            <w:r w:rsidRPr="009911D3">
              <w:rPr>
                <w:sz w:val="18"/>
                <w:szCs w:val="18"/>
                <w:lang w:eastAsia="en-IN"/>
              </w:rPr>
              <w:t>Service Restaurants</w:t>
            </w:r>
            <w:r w:rsidR="00913621">
              <w:rPr>
                <w:sz w:val="18"/>
                <w:szCs w:val="18"/>
                <w:lang w:eastAsia="en-IN"/>
              </w:rPr>
              <w:t xml:space="preserve"> </w:t>
            </w:r>
          </w:p>
        </w:tc>
        <w:tc>
          <w:tcPr>
            <w:tcW w:w="489" w:type="pct"/>
            <w:vAlign w:val="center"/>
            <w:hideMark/>
          </w:tcPr>
          <w:p w14:paraId="6C173899" w14:textId="77777777" w:rsidR="00B263E6" w:rsidRPr="009911D3" w:rsidRDefault="00B263E6" w:rsidP="00207E35">
            <w:pPr>
              <w:pStyle w:val="Footnote"/>
              <w:jc w:val="right"/>
              <w:rPr>
                <w:sz w:val="18"/>
                <w:szCs w:val="18"/>
                <w:lang w:eastAsia="en-IN"/>
              </w:rPr>
            </w:pPr>
            <w:r w:rsidRPr="009911D3">
              <w:rPr>
                <w:sz w:val="18"/>
                <w:szCs w:val="18"/>
                <w:lang w:eastAsia="en-IN"/>
              </w:rPr>
              <w:t>57</w:t>
            </w:r>
          </w:p>
        </w:tc>
        <w:tc>
          <w:tcPr>
            <w:tcW w:w="489" w:type="pct"/>
            <w:vAlign w:val="center"/>
            <w:hideMark/>
          </w:tcPr>
          <w:p w14:paraId="51E3440F" w14:textId="77777777" w:rsidR="00B263E6" w:rsidRPr="009911D3" w:rsidRDefault="00B263E6" w:rsidP="00207E35">
            <w:pPr>
              <w:pStyle w:val="Footnote"/>
              <w:jc w:val="right"/>
              <w:rPr>
                <w:sz w:val="18"/>
                <w:szCs w:val="18"/>
                <w:lang w:eastAsia="en-IN"/>
              </w:rPr>
            </w:pPr>
            <w:r w:rsidRPr="009911D3">
              <w:rPr>
                <w:sz w:val="18"/>
                <w:szCs w:val="18"/>
                <w:lang w:eastAsia="en-IN"/>
              </w:rPr>
              <w:t>66</w:t>
            </w:r>
          </w:p>
        </w:tc>
        <w:tc>
          <w:tcPr>
            <w:tcW w:w="489" w:type="pct"/>
            <w:vAlign w:val="center"/>
            <w:hideMark/>
          </w:tcPr>
          <w:p w14:paraId="16B6E4AB" w14:textId="77777777" w:rsidR="00B263E6" w:rsidRPr="009911D3" w:rsidRDefault="00B263E6" w:rsidP="00207E35">
            <w:pPr>
              <w:pStyle w:val="Footnote"/>
              <w:jc w:val="right"/>
              <w:rPr>
                <w:sz w:val="18"/>
                <w:szCs w:val="18"/>
                <w:lang w:eastAsia="en-IN"/>
              </w:rPr>
            </w:pPr>
            <w:r w:rsidRPr="009911D3">
              <w:rPr>
                <w:sz w:val="18"/>
                <w:szCs w:val="18"/>
                <w:lang w:eastAsia="en-IN"/>
              </w:rPr>
              <w:t>75</w:t>
            </w:r>
          </w:p>
        </w:tc>
        <w:tc>
          <w:tcPr>
            <w:tcW w:w="489" w:type="pct"/>
            <w:vAlign w:val="center"/>
            <w:hideMark/>
          </w:tcPr>
          <w:p w14:paraId="016F3936" w14:textId="77777777" w:rsidR="00B263E6" w:rsidRPr="009911D3" w:rsidRDefault="00B263E6" w:rsidP="00207E35">
            <w:pPr>
              <w:pStyle w:val="Footnote"/>
              <w:jc w:val="right"/>
              <w:rPr>
                <w:sz w:val="18"/>
                <w:szCs w:val="18"/>
                <w:lang w:eastAsia="en-IN"/>
              </w:rPr>
            </w:pPr>
            <w:r w:rsidRPr="009911D3">
              <w:rPr>
                <w:sz w:val="18"/>
                <w:szCs w:val="18"/>
                <w:lang w:eastAsia="en-IN"/>
              </w:rPr>
              <w:t>84</w:t>
            </w:r>
          </w:p>
        </w:tc>
        <w:tc>
          <w:tcPr>
            <w:tcW w:w="489" w:type="pct"/>
            <w:vAlign w:val="center"/>
            <w:hideMark/>
          </w:tcPr>
          <w:p w14:paraId="22F26BDD" w14:textId="77777777" w:rsidR="00B263E6" w:rsidRPr="009911D3" w:rsidRDefault="00B263E6" w:rsidP="00207E35">
            <w:pPr>
              <w:pStyle w:val="Footnote"/>
              <w:jc w:val="right"/>
              <w:rPr>
                <w:sz w:val="18"/>
                <w:szCs w:val="18"/>
                <w:lang w:eastAsia="en-IN"/>
              </w:rPr>
            </w:pPr>
            <w:r w:rsidRPr="009911D3">
              <w:rPr>
                <w:sz w:val="18"/>
                <w:szCs w:val="18"/>
                <w:lang w:eastAsia="en-IN"/>
              </w:rPr>
              <w:t>93</w:t>
            </w:r>
          </w:p>
        </w:tc>
        <w:tc>
          <w:tcPr>
            <w:tcW w:w="488" w:type="pct"/>
            <w:vAlign w:val="center"/>
            <w:hideMark/>
          </w:tcPr>
          <w:p w14:paraId="4920CD4F" w14:textId="77777777" w:rsidR="00B263E6" w:rsidRPr="009911D3" w:rsidRDefault="00B263E6" w:rsidP="00207E35">
            <w:pPr>
              <w:pStyle w:val="Footnote"/>
              <w:jc w:val="right"/>
              <w:rPr>
                <w:sz w:val="18"/>
                <w:szCs w:val="18"/>
                <w:lang w:eastAsia="en-IN"/>
              </w:rPr>
            </w:pPr>
            <w:r w:rsidRPr="009911D3">
              <w:rPr>
                <w:sz w:val="18"/>
                <w:szCs w:val="18"/>
                <w:lang w:eastAsia="en-IN"/>
              </w:rPr>
              <w:t>102</w:t>
            </w:r>
          </w:p>
        </w:tc>
      </w:tr>
      <w:tr w:rsidR="00786B80" w:rsidRPr="000C2C24" w14:paraId="41045D73" w14:textId="77777777" w:rsidTr="00522EEB">
        <w:trPr>
          <w:trHeight w:val="288"/>
          <w:jc w:val="center"/>
        </w:trPr>
        <w:tc>
          <w:tcPr>
            <w:tcW w:w="2067" w:type="pct"/>
            <w:vAlign w:val="center"/>
            <w:hideMark/>
          </w:tcPr>
          <w:p w14:paraId="34012182" w14:textId="52B3D0B7" w:rsidR="00B263E6" w:rsidRPr="004C57F7" w:rsidRDefault="000C2C24" w:rsidP="00207E35">
            <w:pPr>
              <w:pStyle w:val="Footnote"/>
              <w:rPr>
                <w:b/>
                <w:sz w:val="18"/>
                <w:szCs w:val="18"/>
                <w:lang w:eastAsia="en-IN"/>
              </w:rPr>
            </w:pPr>
            <w:r w:rsidRPr="004C57F7">
              <w:rPr>
                <w:b/>
                <w:sz w:val="18"/>
                <w:szCs w:val="18"/>
                <w:lang w:eastAsia="en-IN"/>
              </w:rPr>
              <w:t>Full</w:t>
            </w:r>
            <w:r w:rsidR="00E765A0">
              <w:rPr>
                <w:b/>
                <w:sz w:val="18"/>
                <w:szCs w:val="18"/>
                <w:lang w:eastAsia="en-IN"/>
              </w:rPr>
              <w:t>-</w:t>
            </w:r>
            <w:r w:rsidR="00B263E6" w:rsidRPr="004C57F7">
              <w:rPr>
                <w:b/>
                <w:sz w:val="18"/>
                <w:szCs w:val="18"/>
                <w:lang w:eastAsia="en-IN"/>
              </w:rPr>
              <w:t>Service Restaurants</w:t>
            </w:r>
            <w:r w:rsidR="00913621" w:rsidRPr="004C57F7">
              <w:rPr>
                <w:b/>
                <w:sz w:val="18"/>
                <w:szCs w:val="18"/>
                <w:lang w:eastAsia="en-IN"/>
              </w:rPr>
              <w:t xml:space="preserve"> </w:t>
            </w:r>
            <w:r w:rsidR="00B263E6" w:rsidRPr="004C57F7">
              <w:rPr>
                <w:b/>
                <w:sz w:val="18"/>
                <w:szCs w:val="18"/>
                <w:lang w:eastAsia="en-IN"/>
              </w:rPr>
              <w:t>Total</w:t>
            </w:r>
          </w:p>
        </w:tc>
        <w:tc>
          <w:tcPr>
            <w:tcW w:w="489" w:type="pct"/>
            <w:vAlign w:val="center"/>
            <w:hideMark/>
          </w:tcPr>
          <w:p w14:paraId="2A6F52D1" w14:textId="77777777" w:rsidR="00B263E6" w:rsidRPr="004C57F7" w:rsidRDefault="00B263E6" w:rsidP="00207E35">
            <w:pPr>
              <w:pStyle w:val="Footnote"/>
              <w:jc w:val="right"/>
              <w:rPr>
                <w:b/>
                <w:sz w:val="18"/>
                <w:szCs w:val="18"/>
                <w:lang w:eastAsia="en-IN"/>
              </w:rPr>
            </w:pPr>
            <w:r w:rsidRPr="004C57F7">
              <w:rPr>
                <w:b/>
                <w:sz w:val="18"/>
                <w:szCs w:val="18"/>
                <w:lang w:eastAsia="en-IN"/>
              </w:rPr>
              <w:t>720,279</w:t>
            </w:r>
          </w:p>
        </w:tc>
        <w:tc>
          <w:tcPr>
            <w:tcW w:w="489" w:type="pct"/>
            <w:vAlign w:val="center"/>
            <w:hideMark/>
          </w:tcPr>
          <w:p w14:paraId="0BC8E68F" w14:textId="77777777" w:rsidR="00B263E6" w:rsidRPr="004C57F7" w:rsidRDefault="00B263E6" w:rsidP="00207E35">
            <w:pPr>
              <w:pStyle w:val="Footnote"/>
              <w:jc w:val="right"/>
              <w:rPr>
                <w:b/>
                <w:sz w:val="18"/>
                <w:szCs w:val="18"/>
                <w:lang w:eastAsia="en-IN"/>
              </w:rPr>
            </w:pPr>
            <w:r w:rsidRPr="004C57F7">
              <w:rPr>
                <w:b/>
                <w:sz w:val="18"/>
                <w:szCs w:val="18"/>
                <w:lang w:eastAsia="en-IN"/>
              </w:rPr>
              <w:t>743,548</w:t>
            </w:r>
          </w:p>
        </w:tc>
        <w:tc>
          <w:tcPr>
            <w:tcW w:w="489" w:type="pct"/>
            <w:vAlign w:val="center"/>
            <w:hideMark/>
          </w:tcPr>
          <w:p w14:paraId="3541AC21" w14:textId="77777777" w:rsidR="00B263E6" w:rsidRPr="004C57F7" w:rsidRDefault="00B263E6" w:rsidP="00207E35">
            <w:pPr>
              <w:pStyle w:val="Footnote"/>
              <w:jc w:val="right"/>
              <w:rPr>
                <w:b/>
                <w:sz w:val="18"/>
                <w:szCs w:val="18"/>
                <w:lang w:eastAsia="en-IN"/>
              </w:rPr>
            </w:pPr>
            <w:r w:rsidRPr="004C57F7">
              <w:rPr>
                <w:b/>
                <w:sz w:val="18"/>
                <w:szCs w:val="18"/>
                <w:lang w:eastAsia="en-IN"/>
              </w:rPr>
              <w:t>766,092</w:t>
            </w:r>
          </w:p>
        </w:tc>
        <w:tc>
          <w:tcPr>
            <w:tcW w:w="489" w:type="pct"/>
            <w:vAlign w:val="center"/>
            <w:hideMark/>
          </w:tcPr>
          <w:p w14:paraId="33753FF6" w14:textId="77777777" w:rsidR="00B263E6" w:rsidRPr="004C57F7" w:rsidRDefault="00B263E6" w:rsidP="00207E35">
            <w:pPr>
              <w:pStyle w:val="Footnote"/>
              <w:jc w:val="right"/>
              <w:rPr>
                <w:b/>
                <w:sz w:val="18"/>
                <w:szCs w:val="18"/>
                <w:lang w:eastAsia="en-IN"/>
              </w:rPr>
            </w:pPr>
            <w:r w:rsidRPr="004C57F7">
              <w:rPr>
                <w:b/>
                <w:sz w:val="18"/>
                <w:szCs w:val="18"/>
                <w:lang w:eastAsia="en-IN"/>
              </w:rPr>
              <w:t>787,032</w:t>
            </w:r>
          </w:p>
        </w:tc>
        <w:tc>
          <w:tcPr>
            <w:tcW w:w="489" w:type="pct"/>
            <w:vAlign w:val="center"/>
            <w:hideMark/>
          </w:tcPr>
          <w:p w14:paraId="34238F45" w14:textId="77777777" w:rsidR="00B263E6" w:rsidRPr="004C57F7" w:rsidRDefault="00B263E6" w:rsidP="00207E35">
            <w:pPr>
              <w:pStyle w:val="Footnote"/>
              <w:jc w:val="right"/>
              <w:rPr>
                <w:b/>
                <w:sz w:val="18"/>
                <w:szCs w:val="18"/>
                <w:lang w:eastAsia="en-IN"/>
              </w:rPr>
            </w:pPr>
            <w:r w:rsidRPr="004C57F7">
              <w:rPr>
                <w:b/>
                <w:sz w:val="18"/>
                <w:szCs w:val="18"/>
                <w:lang w:eastAsia="en-IN"/>
              </w:rPr>
              <w:t>806,976</w:t>
            </w:r>
          </w:p>
        </w:tc>
        <w:tc>
          <w:tcPr>
            <w:tcW w:w="488" w:type="pct"/>
            <w:vAlign w:val="center"/>
            <w:hideMark/>
          </w:tcPr>
          <w:p w14:paraId="533C07CE" w14:textId="77777777" w:rsidR="00B263E6" w:rsidRPr="004C57F7" w:rsidRDefault="00B263E6" w:rsidP="00207E35">
            <w:pPr>
              <w:pStyle w:val="Footnote"/>
              <w:jc w:val="right"/>
              <w:rPr>
                <w:b/>
                <w:sz w:val="18"/>
                <w:szCs w:val="18"/>
                <w:lang w:eastAsia="en-IN"/>
              </w:rPr>
            </w:pPr>
            <w:r w:rsidRPr="004C57F7">
              <w:rPr>
                <w:b/>
                <w:sz w:val="18"/>
                <w:szCs w:val="18"/>
                <w:lang w:eastAsia="en-IN"/>
              </w:rPr>
              <w:t>825,014</w:t>
            </w:r>
          </w:p>
        </w:tc>
      </w:tr>
    </w:tbl>
    <w:p w14:paraId="5F81E908" w14:textId="77777777" w:rsidR="00430226" w:rsidRPr="009911D3" w:rsidRDefault="00430226" w:rsidP="00207E35">
      <w:pPr>
        <w:pStyle w:val="Footnote"/>
      </w:pPr>
    </w:p>
    <w:p w14:paraId="15D5B319" w14:textId="7AD078CB" w:rsidR="00B263E6" w:rsidRPr="009911D3" w:rsidRDefault="00B263E6" w:rsidP="0012679B">
      <w:pPr>
        <w:pStyle w:val="Footnote"/>
        <w:jc w:val="both"/>
      </w:pPr>
      <w:r w:rsidRPr="009911D3">
        <w:t xml:space="preserve">Source: </w:t>
      </w:r>
      <w:r w:rsidR="0012679B">
        <w:t>“</w:t>
      </w:r>
      <w:r w:rsidR="00D84EF7">
        <w:t>Food Service Industry Report</w:t>
      </w:r>
      <w:r w:rsidR="00D84EF7" w:rsidRPr="009135F6">
        <w:t xml:space="preserve"> September 2015</w:t>
      </w:r>
      <w:r w:rsidR="00D84EF7">
        <w:t>,</w:t>
      </w:r>
      <w:r w:rsidR="0012679B">
        <w:t>”</w:t>
      </w:r>
      <w:r w:rsidR="00D84EF7">
        <w:t xml:space="preserve"> Euromonitor International, accessed February 18, 2016, </w:t>
      </w:r>
      <w:r w:rsidR="00D84EF7" w:rsidRPr="007C5AC2">
        <w:rPr>
          <w:lang w:val="en-IN"/>
        </w:rPr>
        <w:t>www.portal.euromonitor.com/portal/analysis/tab</w:t>
      </w:r>
      <w:r w:rsidR="000C2C24">
        <w:rPr>
          <w:lang w:val="en-IN"/>
        </w:rPr>
        <w:t>.</w:t>
      </w:r>
    </w:p>
    <w:p w14:paraId="42447BBB" w14:textId="77777777" w:rsidR="005B3118" w:rsidRPr="009911D3" w:rsidRDefault="005B3118" w:rsidP="0012679B">
      <w:pPr>
        <w:spacing w:after="200" w:line="276" w:lineRule="auto"/>
        <w:jc w:val="both"/>
        <w:rPr>
          <w:rFonts w:ascii="Arial" w:hAnsi="Arial" w:cs="Arial"/>
          <w:sz w:val="19"/>
          <w:szCs w:val="19"/>
          <w:u w:val="single"/>
        </w:rPr>
      </w:pPr>
      <w:r w:rsidRPr="009911D3">
        <w:rPr>
          <w:sz w:val="19"/>
          <w:szCs w:val="19"/>
          <w:u w:val="single"/>
        </w:rPr>
        <w:br w:type="page"/>
      </w:r>
    </w:p>
    <w:p w14:paraId="584B90DF" w14:textId="77777777" w:rsidR="00B263E6" w:rsidRPr="009911D3" w:rsidRDefault="00C84E7D" w:rsidP="00207E35">
      <w:pPr>
        <w:pStyle w:val="ExhibitHeading"/>
        <w:outlineLvl w:val="0"/>
      </w:pPr>
      <w:r w:rsidRPr="009911D3">
        <w:lastRenderedPageBreak/>
        <w:t>Exhibit</w:t>
      </w:r>
      <w:r w:rsidR="004A0711" w:rsidRPr="009911D3">
        <w:t xml:space="preserve"> </w:t>
      </w:r>
      <w:r w:rsidR="00467D9E">
        <w:t>3</w:t>
      </w:r>
      <w:r w:rsidRPr="009911D3">
        <w:t>: sattviko’s organizational values</w:t>
      </w:r>
    </w:p>
    <w:p w14:paraId="66018FFA" w14:textId="77777777" w:rsidR="00B263E6" w:rsidRPr="009911D3" w:rsidRDefault="00B263E6" w:rsidP="00207E35">
      <w:pPr>
        <w:pStyle w:val="ExhibitText"/>
      </w:pPr>
    </w:p>
    <w:p w14:paraId="64FD6945" w14:textId="77777777" w:rsidR="00B263E6" w:rsidRPr="009911D3" w:rsidRDefault="00B263E6" w:rsidP="00207E35">
      <w:pPr>
        <w:pStyle w:val="ExhibitText"/>
        <w:rPr>
          <w:rStyle w:val="IntenseReference"/>
          <w:b w:val="0"/>
          <w:bCs w:val="0"/>
          <w:smallCaps w:val="0"/>
          <w:color w:val="auto"/>
          <w:spacing w:val="0"/>
        </w:rPr>
      </w:pPr>
      <w:r w:rsidRPr="009911D3">
        <w:rPr>
          <w:rStyle w:val="IntenseReference"/>
          <w:b w:val="0"/>
          <w:bCs w:val="0"/>
          <w:smallCaps w:val="0"/>
          <w:color w:val="auto"/>
          <w:spacing w:val="0"/>
        </w:rPr>
        <w:t>Our core values guide how we work and how we engage with our customers, team members</w:t>
      </w:r>
      <w:r w:rsidR="000C2C24">
        <w:rPr>
          <w:rStyle w:val="IntenseReference"/>
          <w:b w:val="0"/>
          <w:bCs w:val="0"/>
          <w:smallCaps w:val="0"/>
          <w:color w:val="auto"/>
          <w:spacing w:val="0"/>
        </w:rPr>
        <w:t>,</w:t>
      </w:r>
      <w:r w:rsidRPr="009911D3">
        <w:rPr>
          <w:rStyle w:val="IntenseReference"/>
          <w:b w:val="0"/>
          <w:bCs w:val="0"/>
          <w:smallCaps w:val="0"/>
          <w:color w:val="auto"/>
          <w:spacing w:val="0"/>
        </w:rPr>
        <w:t xml:space="preserve"> and other stakeholders. </w:t>
      </w:r>
    </w:p>
    <w:p w14:paraId="68BC7B25" w14:textId="77777777" w:rsidR="00B263E6" w:rsidRPr="009911D3" w:rsidRDefault="00B263E6" w:rsidP="00207E35">
      <w:pPr>
        <w:pStyle w:val="ExhibitText"/>
        <w:rPr>
          <w:rStyle w:val="IntenseReference"/>
          <w:b w:val="0"/>
          <w:bCs w:val="0"/>
          <w:smallCaps w:val="0"/>
          <w:color w:val="auto"/>
          <w:spacing w:val="0"/>
        </w:rPr>
      </w:pPr>
    </w:p>
    <w:p w14:paraId="21CD16AE" w14:textId="77777777" w:rsidR="00B263E6" w:rsidRPr="009911D3" w:rsidRDefault="00B263E6" w:rsidP="00207E35">
      <w:pPr>
        <w:pStyle w:val="ExhibitText"/>
        <w:numPr>
          <w:ilvl w:val="0"/>
          <w:numId w:val="30"/>
        </w:numPr>
        <w:rPr>
          <w:rStyle w:val="IntenseReference"/>
          <w:b w:val="0"/>
          <w:bCs w:val="0"/>
          <w:smallCaps w:val="0"/>
          <w:color w:val="auto"/>
          <w:spacing w:val="0"/>
        </w:rPr>
      </w:pPr>
      <w:r w:rsidRPr="009911D3">
        <w:rPr>
          <w:rStyle w:val="IntenseReference"/>
          <w:b w:val="0"/>
          <w:bCs w:val="0"/>
          <w:smallCaps w:val="0"/>
          <w:color w:val="auto"/>
          <w:spacing w:val="0"/>
        </w:rPr>
        <w:t>We work for excellence in food and service: the best ingredients from the best sources, connecting with the customer, and being consistent in quality</w:t>
      </w:r>
      <w:r w:rsidR="000C2C24">
        <w:rPr>
          <w:rStyle w:val="IntenseReference"/>
          <w:b w:val="0"/>
          <w:bCs w:val="0"/>
          <w:smallCaps w:val="0"/>
          <w:color w:val="auto"/>
          <w:spacing w:val="0"/>
        </w:rPr>
        <w:t>.</w:t>
      </w:r>
      <w:r w:rsidRPr="009911D3">
        <w:rPr>
          <w:rStyle w:val="IntenseReference"/>
          <w:b w:val="0"/>
          <w:bCs w:val="0"/>
          <w:smallCaps w:val="0"/>
          <w:color w:val="auto"/>
          <w:spacing w:val="0"/>
        </w:rPr>
        <w:t xml:space="preserve"> </w:t>
      </w:r>
    </w:p>
    <w:p w14:paraId="53EBDBB0" w14:textId="77777777" w:rsidR="00B263E6" w:rsidRPr="009911D3" w:rsidRDefault="00C84E7D" w:rsidP="00207E35">
      <w:pPr>
        <w:pStyle w:val="ExhibitText"/>
        <w:numPr>
          <w:ilvl w:val="0"/>
          <w:numId w:val="30"/>
        </w:numPr>
        <w:rPr>
          <w:rStyle w:val="IntenseReference"/>
          <w:b w:val="0"/>
          <w:bCs w:val="0"/>
          <w:smallCaps w:val="0"/>
          <w:color w:val="auto"/>
          <w:spacing w:val="0"/>
        </w:rPr>
      </w:pPr>
      <w:r w:rsidRPr="009911D3">
        <w:rPr>
          <w:rStyle w:val="IntenseReference"/>
          <w:b w:val="0"/>
          <w:bCs w:val="0"/>
          <w:smallCaps w:val="0"/>
          <w:color w:val="auto"/>
          <w:spacing w:val="0"/>
        </w:rPr>
        <w:t xml:space="preserve">We relate with love and respect: treat others </w:t>
      </w:r>
      <w:r w:rsidR="00E42A82">
        <w:rPr>
          <w:rStyle w:val="IntenseReference"/>
          <w:b w:val="0"/>
          <w:bCs w:val="0"/>
          <w:smallCaps w:val="0"/>
          <w:color w:val="auto"/>
          <w:spacing w:val="0"/>
        </w:rPr>
        <w:t xml:space="preserve">how </w:t>
      </w:r>
      <w:r w:rsidRPr="009911D3">
        <w:rPr>
          <w:rStyle w:val="IntenseReference"/>
          <w:b w:val="0"/>
          <w:bCs w:val="0"/>
          <w:smallCaps w:val="0"/>
          <w:color w:val="auto"/>
          <w:spacing w:val="0"/>
        </w:rPr>
        <w:t>we would like to be treated and being open</w:t>
      </w:r>
      <w:r w:rsidR="000C2C24">
        <w:rPr>
          <w:rStyle w:val="IntenseReference"/>
          <w:b w:val="0"/>
          <w:bCs w:val="0"/>
          <w:smallCaps w:val="0"/>
          <w:color w:val="auto"/>
          <w:spacing w:val="0"/>
        </w:rPr>
        <w:t>.</w:t>
      </w:r>
    </w:p>
    <w:p w14:paraId="1A57DDE9" w14:textId="77777777" w:rsidR="00B263E6" w:rsidRPr="009911D3" w:rsidRDefault="00C84E7D" w:rsidP="00207E35">
      <w:pPr>
        <w:pStyle w:val="ExhibitText"/>
        <w:numPr>
          <w:ilvl w:val="0"/>
          <w:numId w:val="30"/>
        </w:numPr>
        <w:rPr>
          <w:rStyle w:val="IntenseReference"/>
          <w:b w:val="0"/>
          <w:bCs w:val="0"/>
          <w:smallCaps w:val="0"/>
          <w:color w:val="auto"/>
          <w:spacing w:val="0"/>
        </w:rPr>
      </w:pPr>
      <w:r w:rsidRPr="009911D3">
        <w:rPr>
          <w:rStyle w:val="IntenseReference"/>
          <w:b w:val="0"/>
          <w:bCs w:val="0"/>
          <w:smallCaps w:val="0"/>
          <w:color w:val="auto"/>
          <w:spacing w:val="0"/>
        </w:rPr>
        <w:t>We own our larger purpose and are committed to delivering what we promise and promise what we deliver</w:t>
      </w:r>
      <w:r w:rsidR="00F55CF6">
        <w:rPr>
          <w:rStyle w:val="IntenseReference"/>
          <w:b w:val="0"/>
          <w:bCs w:val="0"/>
          <w:smallCaps w:val="0"/>
          <w:color w:val="auto"/>
          <w:spacing w:val="0"/>
        </w:rPr>
        <w:t>.</w:t>
      </w:r>
    </w:p>
    <w:p w14:paraId="37E8E77F" w14:textId="77777777" w:rsidR="00B263E6" w:rsidRPr="009911D3" w:rsidRDefault="00C84E7D" w:rsidP="00207E35">
      <w:pPr>
        <w:pStyle w:val="ExhibitText"/>
        <w:numPr>
          <w:ilvl w:val="0"/>
          <w:numId w:val="30"/>
        </w:numPr>
        <w:rPr>
          <w:rStyle w:val="IntenseReference"/>
          <w:b w:val="0"/>
          <w:bCs w:val="0"/>
          <w:smallCaps w:val="0"/>
          <w:color w:val="auto"/>
          <w:spacing w:val="0"/>
        </w:rPr>
      </w:pPr>
      <w:r w:rsidRPr="009911D3">
        <w:rPr>
          <w:rStyle w:val="IntenseReference"/>
          <w:b w:val="0"/>
          <w:bCs w:val="0"/>
          <w:smallCaps w:val="0"/>
          <w:color w:val="auto"/>
          <w:spacing w:val="0"/>
        </w:rPr>
        <w:t>We are entrepreneurial: we are self-driven, take initiative</w:t>
      </w:r>
      <w:r w:rsidR="00F55CF6">
        <w:rPr>
          <w:rStyle w:val="IntenseReference"/>
          <w:b w:val="0"/>
          <w:bCs w:val="0"/>
          <w:smallCaps w:val="0"/>
          <w:color w:val="auto"/>
          <w:spacing w:val="0"/>
        </w:rPr>
        <w:t>,</w:t>
      </w:r>
      <w:r w:rsidRPr="009911D3">
        <w:rPr>
          <w:rStyle w:val="IntenseReference"/>
          <w:b w:val="0"/>
          <w:bCs w:val="0"/>
          <w:smallCaps w:val="0"/>
          <w:color w:val="auto"/>
          <w:spacing w:val="0"/>
        </w:rPr>
        <w:t xml:space="preserve"> and continuously evolve to be our best.</w:t>
      </w:r>
    </w:p>
    <w:p w14:paraId="7D05C149" w14:textId="77777777" w:rsidR="00C84E7D" w:rsidRPr="009911D3" w:rsidRDefault="00C84E7D" w:rsidP="00207E35">
      <w:pPr>
        <w:rPr>
          <w:rFonts w:ascii="Arial" w:hAnsi="Arial" w:cs="Arial"/>
          <w:sz w:val="17"/>
          <w:szCs w:val="17"/>
        </w:rPr>
      </w:pPr>
    </w:p>
    <w:p w14:paraId="60D4F8AA" w14:textId="77777777" w:rsidR="00C84E7D" w:rsidRPr="009911D3" w:rsidRDefault="00C84E7D" w:rsidP="00207E35">
      <w:pPr>
        <w:outlineLvl w:val="0"/>
        <w:rPr>
          <w:rFonts w:ascii="Arial" w:hAnsi="Arial" w:cs="Arial"/>
          <w:sz w:val="17"/>
          <w:szCs w:val="17"/>
        </w:rPr>
      </w:pPr>
      <w:r w:rsidRPr="009911D3">
        <w:rPr>
          <w:rFonts w:ascii="Arial" w:hAnsi="Arial" w:cs="Arial"/>
          <w:sz w:val="17"/>
          <w:szCs w:val="17"/>
        </w:rPr>
        <w:t>Source</w:t>
      </w:r>
      <w:r w:rsidR="00172312" w:rsidRPr="009911D3">
        <w:rPr>
          <w:rFonts w:ascii="Arial" w:hAnsi="Arial" w:cs="Arial"/>
          <w:sz w:val="17"/>
          <w:szCs w:val="17"/>
        </w:rPr>
        <w:t>:</w:t>
      </w:r>
      <w:r w:rsidRPr="009911D3">
        <w:rPr>
          <w:rFonts w:ascii="Arial" w:hAnsi="Arial" w:cs="Arial"/>
          <w:sz w:val="17"/>
          <w:szCs w:val="17"/>
        </w:rPr>
        <w:t xml:space="preserve"> </w:t>
      </w:r>
      <w:r w:rsidR="007C5AC2">
        <w:rPr>
          <w:rFonts w:ascii="Arial" w:hAnsi="Arial" w:cs="Arial"/>
          <w:sz w:val="17"/>
          <w:szCs w:val="17"/>
        </w:rPr>
        <w:t xml:space="preserve">Company documents. </w:t>
      </w:r>
    </w:p>
    <w:p w14:paraId="6554885E" w14:textId="77777777" w:rsidR="00C84E7D" w:rsidRPr="009911D3" w:rsidRDefault="00C84E7D" w:rsidP="00207E35">
      <w:pPr>
        <w:pStyle w:val="BodyTextMain"/>
      </w:pPr>
    </w:p>
    <w:p w14:paraId="77006C97" w14:textId="77777777" w:rsidR="006E27B2" w:rsidRPr="009911D3" w:rsidRDefault="006E27B2" w:rsidP="00207E35">
      <w:pPr>
        <w:pStyle w:val="BodyTextMain"/>
      </w:pPr>
    </w:p>
    <w:p w14:paraId="6652D304" w14:textId="77777777" w:rsidR="00B263E6" w:rsidRPr="009911D3" w:rsidRDefault="00B263E6" w:rsidP="00207E35">
      <w:pPr>
        <w:pStyle w:val="ExhibitHeading"/>
        <w:outlineLvl w:val="0"/>
      </w:pPr>
      <w:r w:rsidRPr="009911D3">
        <w:t xml:space="preserve">Exhibit </w:t>
      </w:r>
      <w:r w:rsidR="00467D9E">
        <w:t>4</w:t>
      </w:r>
      <w:r w:rsidR="0012797F" w:rsidRPr="009911D3">
        <w:t xml:space="preserve">: </w:t>
      </w:r>
      <w:r w:rsidR="00914FCD" w:rsidRPr="009911D3">
        <w:t xml:space="preserve">INDIAN YOUTH </w:t>
      </w:r>
      <w:r w:rsidRPr="009911D3">
        <w:t>FOOD CHOICES OUTSIDE HOME</w:t>
      </w:r>
    </w:p>
    <w:p w14:paraId="12762B87" w14:textId="77777777" w:rsidR="0012797F" w:rsidRPr="009911D3" w:rsidRDefault="0012797F" w:rsidP="00207E35">
      <w:pPr>
        <w:ind w:left="360"/>
        <w:jc w:val="center"/>
        <w:rPr>
          <w:rFonts w:ascii="Arial" w:hAnsi="Arial" w:cs="Arial"/>
          <w:b/>
        </w:rPr>
      </w:pPr>
    </w:p>
    <w:tbl>
      <w:tblPr>
        <w:tblW w:w="45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682"/>
        <w:gridCol w:w="1733"/>
      </w:tblGrid>
      <w:tr w:rsidR="00786B80" w:rsidRPr="00E42A82" w14:paraId="1D6765B4" w14:textId="77777777" w:rsidTr="00AC1051">
        <w:trPr>
          <w:trHeight w:val="288"/>
          <w:jc w:val="center"/>
        </w:trPr>
        <w:tc>
          <w:tcPr>
            <w:tcW w:w="5940" w:type="dxa"/>
            <w:tcBorders>
              <w:top w:val="single" w:sz="4" w:space="0" w:color="auto"/>
              <w:bottom w:val="single" w:sz="12" w:space="0" w:color="auto"/>
            </w:tcBorders>
            <w:shd w:val="clear" w:color="auto" w:fill="auto"/>
            <w:vAlign w:val="center"/>
            <w:hideMark/>
          </w:tcPr>
          <w:p w14:paraId="5A70A32C" w14:textId="77777777" w:rsidR="00B263E6" w:rsidRPr="004C57F7" w:rsidRDefault="00B263E6" w:rsidP="00207E35">
            <w:pPr>
              <w:pStyle w:val="ExhibitText"/>
              <w:jc w:val="left"/>
              <w:rPr>
                <w:b/>
                <w:lang w:eastAsia="en-IN"/>
              </w:rPr>
            </w:pPr>
            <w:r w:rsidRPr="004C57F7">
              <w:rPr>
                <w:b/>
                <w:lang w:eastAsia="en-IN"/>
              </w:rPr>
              <w:t>Food Choices</w:t>
            </w:r>
          </w:p>
        </w:tc>
        <w:tc>
          <w:tcPr>
            <w:tcW w:w="1540" w:type="dxa"/>
            <w:tcBorders>
              <w:top w:val="single" w:sz="4" w:space="0" w:color="auto"/>
              <w:bottom w:val="single" w:sz="12" w:space="0" w:color="auto"/>
            </w:tcBorders>
            <w:shd w:val="clear" w:color="auto" w:fill="auto"/>
            <w:noWrap/>
            <w:vAlign w:val="center"/>
            <w:hideMark/>
          </w:tcPr>
          <w:p w14:paraId="2E30B39D" w14:textId="73CF58E7" w:rsidR="00B263E6" w:rsidRPr="004C57F7" w:rsidRDefault="00B263E6" w:rsidP="00207E35">
            <w:pPr>
              <w:pStyle w:val="ExhibitText"/>
              <w:jc w:val="center"/>
              <w:rPr>
                <w:b/>
                <w:lang w:eastAsia="en-IN"/>
              </w:rPr>
            </w:pPr>
            <w:r w:rsidRPr="004C57F7">
              <w:rPr>
                <w:b/>
                <w:lang w:eastAsia="en-IN"/>
              </w:rPr>
              <w:t>(%)</w:t>
            </w:r>
          </w:p>
        </w:tc>
      </w:tr>
      <w:tr w:rsidR="00786B80" w:rsidRPr="009911D3" w14:paraId="70542D18" w14:textId="77777777" w:rsidTr="00AC1051">
        <w:trPr>
          <w:trHeight w:val="288"/>
          <w:jc w:val="center"/>
        </w:trPr>
        <w:tc>
          <w:tcPr>
            <w:tcW w:w="5940" w:type="dxa"/>
            <w:tcBorders>
              <w:top w:val="single" w:sz="12" w:space="0" w:color="auto"/>
            </w:tcBorders>
            <w:shd w:val="clear" w:color="auto" w:fill="auto"/>
            <w:vAlign w:val="center"/>
            <w:hideMark/>
          </w:tcPr>
          <w:p w14:paraId="22B571CD" w14:textId="5CD1C628" w:rsidR="00B263E6" w:rsidRPr="009911D3" w:rsidRDefault="00B263E6" w:rsidP="00207E35">
            <w:pPr>
              <w:pStyle w:val="ExhibitText"/>
              <w:jc w:val="left"/>
              <w:rPr>
                <w:lang w:eastAsia="en-IN"/>
              </w:rPr>
            </w:pPr>
            <w:r w:rsidRPr="009911D3">
              <w:rPr>
                <w:lang w:eastAsia="en-IN"/>
              </w:rPr>
              <w:t>Fast food (</w:t>
            </w:r>
            <w:r w:rsidR="00E42A82">
              <w:rPr>
                <w:lang w:eastAsia="en-IN"/>
              </w:rPr>
              <w:t>s</w:t>
            </w:r>
            <w:r w:rsidRPr="009911D3">
              <w:rPr>
                <w:lang w:eastAsia="en-IN"/>
              </w:rPr>
              <w:t>amosa, kachori, burgers,</w:t>
            </w:r>
            <w:r w:rsidR="00E42A82">
              <w:rPr>
                <w:lang w:eastAsia="en-IN"/>
              </w:rPr>
              <w:t xml:space="preserve"> </w:t>
            </w:r>
            <w:r w:rsidRPr="009911D3">
              <w:rPr>
                <w:lang w:eastAsia="en-IN"/>
              </w:rPr>
              <w:t>vada</w:t>
            </w:r>
            <w:r w:rsidR="00E42A82">
              <w:rPr>
                <w:lang w:eastAsia="en-IN"/>
              </w:rPr>
              <w:t xml:space="preserve"> </w:t>
            </w:r>
            <w:r w:rsidRPr="009911D3">
              <w:rPr>
                <w:lang w:eastAsia="en-IN"/>
              </w:rPr>
              <w:t>pav,</w:t>
            </w:r>
            <w:r w:rsidR="00E42A82">
              <w:rPr>
                <w:lang w:eastAsia="en-IN"/>
              </w:rPr>
              <w:t xml:space="preserve"> </w:t>
            </w:r>
            <w:r w:rsidR="00522EEB">
              <w:rPr>
                <w:lang w:eastAsia="en-IN"/>
              </w:rPr>
              <w:t>and sandwiches</w:t>
            </w:r>
            <w:r w:rsidRPr="009911D3">
              <w:rPr>
                <w:lang w:eastAsia="en-IN"/>
              </w:rPr>
              <w:t>)</w:t>
            </w:r>
          </w:p>
        </w:tc>
        <w:tc>
          <w:tcPr>
            <w:tcW w:w="1540" w:type="dxa"/>
            <w:tcBorders>
              <w:top w:val="single" w:sz="12" w:space="0" w:color="auto"/>
            </w:tcBorders>
            <w:shd w:val="clear" w:color="auto" w:fill="auto"/>
            <w:noWrap/>
            <w:vAlign w:val="center"/>
            <w:hideMark/>
          </w:tcPr>
          <w:p w14:paraId="25DB7CEC" w14:textId="77777777" w:rsidR="00B263E6" w:rsidRPr="009911D3" w:rsidRDefault="00B263E6" w:rsidP="00207E35">
            <w:pPr>
              <w:pStyle w:val="ExhibitText"/>
              <w:jc w:val="center"/>
              <w:rPr>
                <w:lang w:eastAsia="en-IN"/>
              </w:rPr>
            </w:pPr>
            <w:r w:rsidRPr="009911D3">
              <w:rPr>
                <w:lang w:eastAsia="en-IN"/>
              </w:rPr>
              <w:t>56</w:t>
            </w:r>
          </w:p>
        </w:tc>
      </w:tr>
      <w:tr w:rsidR="00786B80" w:rsidRPr="009911D3" w14:paraId="155E2863" w14:textId="77777777" w:rsidTr="00786B80">
        <w:trPr>
          <w:trHeight w:val="288"/>
          <w:jc w:val="center"/>
        </w:trPr>
        <w:tc>
          <w:tcPr>
            <w:tcW w:w="5940" w:type="dxa"/>
            <w:shd w:val="clear" w:color="auto" w:fill="auto"/>
            <w:vAlign w:val="center"/>
            <w:hideMark/>
          </w:tcPr>
          <w:p w14:paraId="6852D6DF" w14:textId="77777777" w:rsidR="00B263E6" w:rsidRPr="009911D3" w:rsidRDefault="00B263E6" w:rsidP="00207E35">
            <w:pPr>
              <w:pStyle w:val="ExhibitText"/>
              <w:jc w:val="left"/>
              <w:rPr>
                <w:lang w:eastAsia="en-IN"/>
              </w:rPr>
            </w:pPr>
            <w:r w:rsidRPr="009911D3">
              <w:rPr>
                <w:lang w:eastAsia="en-IN"/>
              </w:rPr>
              <w:t xml:space="preserve">Chat </w:t>
            </w:r>
          </w:p>
        </w:tc>
        <w:tc>
          <w:tcPr>
            <w:tcW w:w="1540" w:type="dxa"/>
            <w:shd w:val="clear" w:color="auto" w:fill="auto"/>
            <w:noWrap/>
            <w:vAlign w:val="center"/>
            <w:hideMark/>
          </w:tcPr>
          <w:p w14:paraId="4D0A0B3E" w14:textId="77777777" w:rsidR="00B263E6" w:rsidRPr="009911D3" w:rsidRDefault="00B263E6" w:rsidP="00207E35">
            <w:pPr>
              <w:pStyle w:val="ExhibitText"/>
              <w:jc w:val="center"/>
              <w:rPr>
                <w:lang w:eastAsia="en-IN"/>
              </w:rPr>
            </w:pPr>
            <w:r w:rsidRPr="009911D3">
              <w:rPr>
                <w:lang w:eastAsia="en-IN"/>
              </w:rPr>
              <w:t>35</w:t>
            </w:r>
          </w:p>
        </w:tc>
      </w:tr>
      <w:tr w:rsidR="00786B80" w:rsidRPr="009911D3" w14:paraId="2B449201" w14:textId="77777777" w:rsidTr="00786B80">
        <w:trPr>
          <w:trHeight w:val="288"/>
          <w:jc w:val="center"/>
        </w:trPr>
        <w:tc>
          <w:tcPr>
            <w:tcW w:w="5940" w:type="dxa"/>
            <w:shd w:val="clear" w:color="auto" w:fill="auto"/>
            <w:vAlign w:val="center"/>
            <w:hideMark/>
          </w:tcPr>
          <w:p w14:paraId="58400FCA" w14:textId="77777777" w:rsidR="00B263E6" w:rsidRPr="009911D3" w:rsidRDefault="00B263E6" w:rsidP="00207E35">
            <w:pPr>
              <w:pStyle w:val="ExhibitText"/>
              <w:jc w:val="left"/>
              <w:rPr>
                <w:lang w:eastAsia="en-IN"/>
              </w:rPr>
            </w:pPr>
            <w:r w:rsidRPr="009911D3">
              <w:rPr>
                <w:lang w:eastAsia="en-IN"/>
              </w:rPr>
              <w:t xml:space="preserve">Chinese </w:t>
            </w:r>
          </w:p>
        </w:tc>
        <w:tc>
          <w:tcPr>
            <w:tcW w:w="1540" w:type="dxa"/>
            <w:shd w:val="clear" w:color="auto" w:fill="auto"/>
            <w:noWrap/>
            <w:vAlign w:val="center"/>
            <w:hideMark/>
          </w:tcPr>
          <w:p w14:paraId="2CAAB092" w14:textId="77777777" w:rsidR="00B263E6" w:rsidRPr="009911D3" w:rsidRDefault="00B263E6" w:rsidP="00207E35">
            <w:pPr>
              <w:pStyle w:val="ExhibitText"/>
              <w:jc w:val="center"/>
              <w:rPr>
                <w:lang w:eastAsia="en-IN"/>
              </w:rPr>
            </w:pPr>
            <w:r w:rsidRPr="009911D3">
              <w:rPr>
                <w:lang w:eastAsia="en-IN"/>
              </w:rPr>
              <w:t>30</w:t>
            </w:r>
          </w:p>
        </w:tc>
      </w:tr>
      <w:tr w:rsidR="00786B80" w:rsidRPr="009911D3" w14:paraId="707F56AD" w14:textId="77777777" w:rsidTr="00786B80">
        <w:trPr>
          <w:trHeight w:val="288"/>
          <w:jc w:val="center"/>
        </w:trPr>
        <w:tc>
          <w:tcPr>
            <w:tcW w:w="5940" w:type="dxa"/>
            <w:shd w:val="clear" w:color="auto" w:fill="auto"/>
            <w:vAlign w:val="center"/>
            <w:hideMark/>
          </w:tcPr>
          <w:p w14:paraId="00A1F65A" w14:textId="77777777" w:rsidR="00B263E6" w:rsidRPr="009911D3" w:rsidRDefault="00B263E6" w:rsidP="00207E35">
            <w:pPr>
              <w:pStyle w:val="ExhibitText"/>
              <w:jc w:val="left"/>
              <w:rPr>
                <w:lang w:eastAsia="en-IN"/>
              </w:rPr>
            </w:pPr>
            <w:r w:rsidRPr="009911D3">
              <w:rPr>
                <w:lang w:eastAsia="en-IN"/>
              </w:rPr>
              <w:t xml:space="preserve">Pizza </w:t>
            </w:r>
          </w:p>
        </w:tc>
        <w:tc>
          <w:tcPr>
            <w:tcW w:w="1540" w:type="dxa"/>
            <w:shd w:val="clear" w:color="auto" w:fill="auto"/>
            <w:noWrap/>
            <w:vAlign w:val="center"/>
            <w:hideMark/>
          </w:tcPr>
          <w:p w14:paraId="607480D5" w14:textId="77777777" w:rsidR="00B263E6" w:rsidRPr="009911D3" w:rsidRDefault="00B263E6" w:rsidP="00207E35">
            <w:pPr>
              <w:pStyle w:val="ExhibitText"/>
              <w:jc w:val="center"/>
              <w:rPr>
                <w:lang w:eastAsia="en-IN"/>
              </w:rPr>
            </w:pPr>
            <w:r w:rsidRPr="009911D3">
              <w:rPr>
                <w:lang w:eastAsia="en-IN"/>
              </w:rPr>
              <w:t>29</w:t>
            </w:r>
          </w:p>
        </w:tc>
      </w:tr>
      <w:tr w:rsidR="00786B80" w:rsidRPr="009911D3" w14:paraId="0C6F9E37" w14:textId="77777777" w:rsidTr="00786B80">
        <w:trPr>
          <w:trHeight w:val="288"/>
          <w:jc w:val="center"/>
        </w:trPr>
        <w:tc>
          <w:tcPr>
            <w:tcW w:w="5940" w:type="dxa"/>
            <w:shd w:val="clear" w:color="auto" w:fill="auto"/>
            <w:vAlign w:val="center"/>
            <w:hideMark/>
          </w:tcPr>
          <w:p w14:paraId="602D1458" w14:textId="77777777" w:rsidR="00B263E6" w:rsidRPr="009911D3" w:rsidRDefault="00B263E6" w:rsidP="00207E35">
            <w:pPr>
              <w:pStyle w:val="ExhibitText"/>
              <w:jc w:val="left"/>
              <w:rPr>
                <w:lang w:eastAsia="en-IN"/>
              </w:rPr>
            </w:pPr>
            <w:r w:rsidRPr="009911D3">
              <w:rPr>
                <w:lang w:eastAsia="en-IN"/>
              </w:rPr>
              <w:t xml:space="preserve">Snacks </w:t>
            </w:r>
            <w:r w:rsidR="00E42A82">
              <w:rPr>
                <w:lang w:eastAsia="en-IN"/>
              </w:rPr>
              <w:t>(</w:t>
            </w:r>
            <w:r w:rsidRPr="009911D3">
              <w:rPr>
                <w:lang w:eastAsia="en-IN"/>
              </w:rPr>
              <w:t>potato chips, namkeen, kurkure</w:t>
            </w:r>
            <w:r w:rsidR="00E42A82">
              <w:rPr>
                <w:lang w:eastAsia="en-IN"/>
              </w:rPr>
              <w:t>,</w:t>
            </w:r>
            <w:r w:rsidRPr="009911D3">
              <w:rPr>
                <w:lang w:eastAsia="en-IN"/>
              </w:rPr>
              <w:t xml:space="preserve"> etc</w:t>
            </w:r>
            <w:r w:rsidR="00E42A82">
              <w:rPr>
                <w:lang w:eastAsia="en-IN"/>
              </w:rPr>
              <w:t>.)</w:t>
            </w:r>
          </w:p>
        </w:tc>
        <w:tc>
          <w:tcPr>
            <w:tcW w:w="1540" w:type="dxa"/>
            <w:shd w:val="clear" w:color="auto" w:fill="auto"/>
            <w:noWrap/>
            <w:vAlign w:val="center"/>
            <w:hideMark/>
          </w:tcPr>
          <w:p w14:paraId="3C726A95" w14:textId="77777777" w:rsidR="00B263E6" w:rsidRPr="009911D3" w:rsidRDefault="00B263E6" w:rsidP="00207E35">
            <w:pPr>
              <w:pStyle w:val="ExhibitText"/>
              <w:jc w:val="center"/>
              <w:rPr>
                <w:lang w:eastAsia="en-IN"/>
              </w:rPr>
            </w:pPr>
            <w:r w:rsidRPr="009911D3">
              <w:rPr>
                <w:lang w:eastAsia="en-IN"/>
              </w:rPr>
              <w:t>22</w:t>
            </w:r>
          </w:p>
        </w:tc>
      </w:tr>
      <w:tr w:rsidR="00786B80" w:rsidRPr="009911D3" w14:paraId="71972B63" w14:textId="77777777" w:rsidTr="00786B80">
        <w:trPr>
          <w:trHeight w:val="288"/>
          <w:jc w:val="center"/>
        </w:trPr>
        <w:tc>
          <w:tcPr>
            <w:tcW w:w="5940" w:type="dxa"/>
            <w:shd w:val="clear" w:color="auto" w:fill="auto"/>
            <w:vAlign w:val="center"/>
            <w:hideMark/>
          </w:tcPr>
          <w:p w14:paraId="31154D6B" w14:textId="77777777" w:rsidR="00B263E6" w:rsidRPr="009911D3" w:rsidRDefault="00B263E6" w:rsidP="00207E35">
            <w:pPr>
              <w:pStyle w:val="ExhibitText"/>
              <w:jc w:val="left"/>
              <w:rPr>
                <w:lang w:eastAsia="en-IN"/>
              </w:rPr>
            </w:pPr>
            <w:r w:rsidRPr="009911D3">
              <w:rPr>
                <w:lang w:eastAsia="en-IN"/>
              </w:rPr>
              <w:t xml:space="preserve">South Indian dishes </w:t>
            </w:r>
          </w:p>
        </w:tc>
        <w:tc>
          <w:tcPr>
            <w:tcW w:w="1540" w:type="dxa"/>
            <w:shd w:val="clear" w:color="auto" w:fill="auto"/>
            <w:noWrap/>
            <w:vAlign w:val="center"/>
            <w:hideMark/>
          </w:tcPr>
          <w:p w14:paraId="1947C682" w14:textId="77777777" w:rsidR="00B263E6" w:rsidRPr="009911D3" w:rsidRDefault="00B263E6" w:rsidP="00207E35">
            <w:pPr>
              <w:pStyle w:val="ExhibitText"/>
              <w:jc w:val="center"/>
              <w:rPr>
                <w:lang w:eastAsia="en-IN"/>
              </w:rPr>
            </w:pPr>
            <w:r w:rsidRPr="009911D3">
              <w:rPr>
                <w:lang w:eastAsia="en-IN"/>
              </w:rPr>
              <w:t>21</w:t>
            </w:r>
          </w:p>
        </w:tc>
      </w:tr>
      <w:tr w:rsidR="00786B80" w:rsidRPr="009911D3" w14:paraId="3B5C929A" w14:textId="77777777" w:rsidTr="00786B80">
        <w:trPr>
          <w:trHeight w:val="288"/>
          <w:jc w:val="center"/>
        </w:trPr>
        <w:tc>
          <w:tcPr>
            <w:tcW w:w="5940" w:type="dxa"/>
            <w:shd w:val="clear" w:color="auto" w:fill="auto"/>
            <w:vAlign w:val="center"/>
            <w:hideMark/>
          </w:tcPr>
          <w:p w14:paraId="4F685DB7" w14:textId="77777777" w:rsidR="00B263E6" w:rsidRPr="009911D3" w:rsidRDefault="00B263E6" w:rsidP="00207E35">
            <w:pPr>
              <w:pStyle w:val="ExhibitText"/>
              <w:jc w:val="left"/>
              <w:rPr>
                <w:lang w:eastAsia="en-IN"/>
              </w:rPr>
            </w:pPr>
            <w:r w:rsidRPr="009911D3">
              <w:rPr>
                <w:lang w:eastAsia="en-IN"/>
              </w:rPr>
              <w:t xml:space="preserve">Vegetarian </w:t>
            </w:r>
            <w:r w:rsidR="00FC5D4D">
              <w:rPr>
                <w:lang w:eastAsia="en-IN"/>
              </w:rPr>
              <w:t>t</w:t>
            </w:r>
            <w:r w:rsidRPr="009911D3">
              <w:rPr>
                <w:lang w:eastAsia="en-IN"/>
              </w:rPr>
              <w:t xml:space="preserve">hali </w:t>
            </w:r>
          </w:p>
        </w:tc>
        <w:tc>
          <w:tcPr>
            <w:tcW w:w="1540" w:type="dxa"/>
            <w:shd w:val="clear" w:color="auto" w:fill="auto"/>
            <w:noWrap/>
            <w:vAlign w:val="center"/>
            <w:hideMark/>
          </w:tcPr>
          <w:p w14:paraId="71E00CEB" w14:textId="77777777" w:rsidR="00B263E6" w:rsidRPr="009911D3" w:rsidRDefault="00B263E6" w:rsidP="00207E35">
            <w:pPr>
              <w:pStyle w:val="ExhibitText"/>
              <w:jc w:val="center"/>
              <w:rPr>
                <w:lang w:eastAsia="en-IN"/>
              </w:rPr>
            </w:pPr>
            <w:r w:rsidRPr="009911D3">
              <w:rPr>
                <w:lang w:eastAsia="en-IN"/>
              </w:rPr>
              <w:t>18</w:t>
            </w:r>
          </w:p>
        </w:tc>
      </w:tr>
      <w:tr w:rsidR="00786B80" w:rsidRPr="009911D3" w14:paraId="0A1CB69F" w14:textId="77777777" w:rsidTr="00786B80">
        <w:trPr>
          <w:trHeight w:val="288"/>
          <w:jc w:val="center"/>
        </w:trPr>
        <w:tc>
          <w:tcPr>
            <w:tcW w:w="5940" w:type="dxa"/>
            <w:shd w:val="clear" w:color="auto" w:fill="auto"/>
            <w:vAlign w:val="center"/>
            <w:hideMark/>
          </w:tcPr>
          <w:p w14:paraId="6970E1E7" w14:textId="77777777" w:rsidR="00B263E6" w:rsidRPr="009911D3" w:rsidRDefault="00B263E6" w:rsidP="00207E35">
            <w:pPr>
              <w:pStyle w:val="ExhibitText"/>
              <w:jc w:val="left"/>
              <w:rPr>
                <w:lang w:eastAsia="en-IN"/>
              </w:rPr>
            </w:pPr>
            <w:r w:rsidRPr="009911D3">
              <w:rPr>
                <w:lang w:eastAsia="en-IN"/>
              </w:rPr>
              <w:t xml:space="preserve">Biryani </w:t>
            </w:r>
          </w:p>
        </w:tc>
        <w:tc>
          <w:tcPr>
            <w:tcW w:w="1540" w:type="dxa"/>
            <w:shd w:val="clear" w:color="auto" w:fill="auto"/>
            <w:noWrap/>
            <w:vAlign w:val="center"/>
            <w:hideMark/>
          </w:tcPr>
          <w:p w14:paraId="2A975175" w14:textId="77777777" w:rsidR="00B263E6" w:rsidRPr="009911D3" w:rsidRDefault="00B263E6" w:rsidP="00207E35">
            <w:pPr>
              <w:pStyle w:val="ExhibitText"/>
              <w:jc w:val="center"/>
              <w:rPr>
                <w:lang w:eastAsia="en-IN"/>
              </w:rPr>
            </w:pPr>
            <w:r w:rsidRPr="009911D3">
              <w:rPr>
                <w:lang w:eastAsia="en-IN"/>
              </w:rPr>
              <w:t>18</w:t>
            </w:r>
          </w:p>
        </w:tc>
      </w:tr>
      <w:tr w:rsidR="00786B80" w:rsidRPr="009911D3" w14:paraId="4FE2A568" w14:textId="77777777" w:rsidTr="00786B80">
        <w:trPr>
          <w:trHeight w:val="288"/>
          <w:jc w:val="center"/>
        </w:trPr>
        <w:tc>
          <w:tcPr>
            <w:tcW w:w="5940" w:type="dxa"/>
            <w:shd w:val="clear" w:color="auto" w:fill="auto"/>
            <w:vAlign w:val="center"/>
            <w:hideMark/>
          </w:tcPr>
          <w:p w14:paraId="0A969F52" w14:textId="77777777" w:rsidR="00B263E6" w:rsidRPr="009911D3" w:rsidRDefault="00B263E6" w:rsidP="00207E35">
            <w:pPr>
              <w:pStyle w:val="ExhibitText"/>
              <w:jc w:val="left"/>
              <w:rPr>
                <w:lang w:eastAsia="en-IN"/>
              </w:rPr>
            </w:pPr>
            <w:r w:rsidRPr="009911D3">
              <w:rPr>
                <w:lang w:eastAsia="en-IN"/>
              </w:rPr>
              <w:t xml:space="preserve">Chicken or mutton dishes </w:t>
            </w:r>
          </w:p>
        </w:tc>
        <w:tc>
          <w:tcPr>
            <w:tcW w:w="1540" w:type="dxa"/>
            <w:shd w:val="clear" w:color="auto" w:fill="auto"/>
            <w:noWrap/>
            <w:vAlign w:val="center"/>
            <w:hideMark/>
          </w:tcPr>
          <w:p w14:paraId="4F6AD10C" w14:textId="77777777" w:rsidR="00B263E6" w:rsidRPr="009911D3" w:rsidRDefault="00B263E6" w:rsidP="00207E35">
            <w:pPr>
              <w:pStyle w:val="ExhibitText"/>
              <w:jc w:val="center"/>
              <w:rPr>
                <w:lang w:eastAsia="en-IN"/>
              </w:rPr>
            </w:pPr>
            <w:r w:rsidRPr="009911D3">
              <w:rPr>
                <w:lang w:eastAsia="en-IN"/>
              </w:rPr>
              <w:t>14</w:t>
            </w:r>
          </w:p>
        </w:tc>
      </w:tr>
      <w:tr w:rsidR="00786B80" w:rsidRPr="009911D3" w14:paraId="411314DE" w14:textId="77777777" w:rsidTr="00786B80">
        <w:trPr>
          <w:trHeight w:val="288"/>
          <w:jc w:val="center"/>
        </w:trPr>
        <w:tc>
          <w:tcPr>
            <w:tcW w:w="5940" w:type="dxa"/>
            <w:shd w:val="clear" w:color="auto" w:fill="auto"/>
            <w:vAlign w:val="center"/>
            <w:hideMark/>
          </w:tcPr>
          <w:p w14:paraId="44F05DC6" w14:textId="77777777" w:rsidR="00B263E6" w:rsidRPr="009911D3" w:rsidRDefault="00B263E6" w:rsidP="00207E35">
            <w:pPr>
              <w:pStyle w:val="ExhibitText"/>
              <w:jc w:val="left"/>
              <w:rPr>
                <w:lang w:eastAsia="en-IN"/>
              </w:rPr>
            </w:pPr>
            <w:r w:rsidRPr="009911D3">
              <w:rPr>
                <w:lang w:eastAsia="en-IN"/>
              </w:rPr>
              <w:t xml:space="preserve">North Indian or Punjabi dishes </w:t>
            </w:r>
          </w:p>
        </w:tc>
        <w:tc>
          <w:tcPr>
            <w:tcW w:w="1540" w:type="dxa"/>
            <w:shd w:val="clear" w:color="auto" w:fill="auto"/>
            <w:noWrap/>
            <w:vAlign w:val="center"/>
            <w:hideMark/>
          </w:tcPr>
          <w:p w14:paraId="544A4A59" w14:textId="77777777" w:rsidR="00B263E6" w:rsidRPr="009911D3" w:rsidRDefault="00B263E6" w:rsidP="00207E35">
            <w:pPr>
              <w:pStyle w:val="ExhibitText"/>
              <w:jc w:val="center"/>
              <w:rPr>
                <w:lang w:eastAsia="en-IN"/>
              </w:rPr>
            </w:pPr>
            <w:r w:rsidRPr="009911D3">
              <w:rPr>
                <w:lang w:eastAsia="en-IN"/>
              </w:rPr>
              <w:t>14</w:t>
            </w:r>
          </w:p>
        </w:tc>
      </w:tr>
      <w:tr w:rsidR="00786B80" w:rsidRPr="009911D3" w14:paraId="02BE3DC3" w14:textId="77777777" w:rsidTr="00786B80">
        <w:trPr>
          <w:trHeight w:val="288"/>
          <w:jc w:val="center"/>
        </w:trPr>
        <w:tc>
          <w:tcPr>
            <w:tcW w:w="5940" w:type="dxa"/>
            <w:shd w:val="clear" w:color="auto" w:fill="auto"/>
            <w:vAlign w:val="center"/>
            <w:hideMark/>
          </w:tcPr>
          <w:p w14:paraId="14146F01" w14:textId="7492834F" w:rsidR="00B263E6" w:rsidRPr="009911D3" w:rsidRDefault="00B263E6" w:rsidP="00207E35">
            <w:pPr>
              <w:pStyle w:val="ExhibitText"/>
              <w:jc w:val="left"/>
              <w:rPr>
                <w:lang w:eastAsia="en-IN"/>
              </w:rPr>
            </w:pPr>
            <w:r w:rsidRPr="009911D3">
              <w:rPr>
                <w:lang w:eastAsia="en-IN"/>
              </w:rPr>
              <w:t xml:space="preserve">Dessert </w:t>
            </w:r>
            <w:r w:rsidR="00FC5D4D">
              <w:rPr>
                <w:lang w:eastAsia="en-IN"/>
              </w:rPr>
              <w:t>(</w:t>
            </w:r>
            <w:r w:rsidRPr="009911D3">
              <w:rPr>
                <w:lang w:eastAsia="en-IN"/>
              </w:rPr>
              <w:t>ice cream</w:t>
            </w:r>
            <w:r w:rsidR="00FC5D4D">
              <w:rPr>
                <w:lang w:eastAsia="en-IN"/>
              </w:rPr>
              <w:t xml:space="preserve">, </w:t>
            </w:r>
            <w:r w:rsidRPr="009911D3">
              <w:rPr>
                <w:lang w:eastAsia="en-IN"/>
              </w:rPr>
              <w:t>milk shakes</w:t>
            </w:r>
            <w:r w:rsidR="00FC5D4D">
              <w:rPr>
                <w:lang w:eastAsia="en-IN"/>
              </w:rPr>
              <w:t xml:space="preserve">, </w:t>
            </w:r>
            <w:r w:rsidR="00522EEB">
              <w:rPr>
                <w:lang w:eastAsia="en-IN"/>
              </w:rPr>
              <w:t xml:space="preserve">and </w:t>
            </w:r>
            <w:r w:rsidRPr="009911D3">
              <w:rPr>
                <w:lang w:eastAsia="en-IN"/>
              </w:rPr>
              <w:t>pastries</w:t>
            </w:r>
            <w:r w:rsidR="00FC5D4D">
              <w:rPr>
                <w:lang w:eastAsia="en-IN"/>
              </w:rPr>
              <w:t>)</w:t>
            </w:r>
          </w:p>
        </w:tc>
        <w:tc>
          <w:tcPr>
            <w:tcW w:w="1540" w:type="dxa"/>
            <w:shd w:val="clear" w:color="auto" w:fill="auto"/>
            <w:noWrap/>
            <w:vAlign w:val="center"/>
            <w:hideMark/>
          </w:tcPr>
          <w:p w14:paraId="6EF3317B" w14:textId="77777777" w:rsidR="00B263E6" w:rsidRPr="009911D3" w:rsidRDefault="00B263E6" w:rsidP="00207E35">
            <w:pPr>
              <w:pStyle w:val="ExhibitText"/>
              <w:jc w:val="center"/>
              <w:rPr>
                <w:lang w:eastAsia="en-IN"/>
              </w:rPr>
            </w:pPr>
            <w:r w:rsidRPr="009911D3">
              <w:rPr>
                <w:lang w:eastAsia="en-IN"/>
              </w:rPr>
              <w:t>13</w:t>
            </w:r>
          </w:p>
        </w:tc>
      </w:tr>
      <w:tr w:rsidR="00786B80" w:rsidRPr="009911D3" w14:paraId="553AAB1B" w14:textId="77777777" w:rsidTr="00786B80">
        <w:trPr>
          <w:trHeight w:val="288"/>
          <w:jc w:val="center"/>
        </w:trPr>
        <w:tc>
          <w:tcPr>
            <w:tcW w:w="5940" w:type="dxa"/>
            <w:shd w:val="clear" w:color="auto" w:fill="auto"/>
            <w:vAlign w:val="center"/>
            <w:hideMark/>
          </w:tcPr>
          <w:p w14:paraId="575421E7" w14:textId="77777777" w:rsidR="00B263E6" w:rsidRPr="009911D3" w:rsidRDefault="00B263E6" w:rsidP="00207E35">
            <w:pPr>
              <w:pStyle w:val="ExhibitText"/>
              <w:jc w:val="left"/>
              <w:rPr>
                <w:lang w:eastAsia="en-IN"/>
              </w:rPr>
            </w:pPr>
            <w:r w:rsidRPr="009911D3">
              <w:rPr>
                <w:lang w:eastAsia="en-IN"/>
              </w:rPr>
              <w:t>Italian dishes</w:t>
            </w:r>
          </w:p>
        </w:tc>
        <w:tc>
          <w:tcPr>
            <w:tcW w:w="1540" w:type="dxa"/>
            <w:shd w:val="clear" w:color="auto" w:fill="auto"/>
            <w:noWrap/>
            <w:vAlign w:val="center"/>
            <w:hideMark/>
          </w:tcPr>
          <w:p w14:paraId="51A5805F" w14:textId="77777777" w:rsidR="00B263E6" w:rsidRPr="009911D3" w:rsidRDefault="00B263E6" w:rsidP="00207E35">
            <w:pPr>
              <w:pStyle w:val="ExhibitText"/>
              <w:jc w:val="center"/>
              <w:rPr>
                <w:lang w:eastAsia="en-IN"/>
              </w:rPr>
            </w:pPr>
            <w:r w:rsidRPr="009911D3">
              <w:rPr>
                <w:lang w:eastAsia="en-IN"/>
              </w:rPr>
              <w:t>6</w:t>
            </w:r>
          </w:p>
        </w:tc>
      </w:tr>
    </w:tbl>
    <w:p w14:paraId="46C3088B" w14:textId="77777777" w:rsidR="00BC41EB" w:rsidRPr="009911D3" w:rsidRDefault="00BC41EB" w:rsidP="00207E35">
      <w:pPr>
        <w:ind w:left="360"/>
        <w:rPr>
          <w:rFonts w:ascii="Arial" w:hAnsi="Arial" w:cs="Arial"/>
          <w:iCs/>
          <w:color w:val="000000"/>
          <w:sz w:val="17"/>
          <w:szCs w:val="17"/>
          <w:lang w:eastAsia="en-IN"/>
        </w:rPr>
      </w:pPr>
    </w:p>
    <w:p w14:paraId="432B9F40" w14:textId="77777777" w:rsidR="00B263E6" w:rsidRPr="009911D3" w:rsidRDefault="00B263E6" w:rsidP="00207E35">
      <w:pPr>
        <w:pStyle w:val="Footnote"/>
        <w:outlineLvl w:val="0"/>
        <w:rPr>
          <w:lang w:eastAsia="en-IN"/>
        </w:rPr>
      </w:pPr>
      <w:r w:rsidRPr="009911D3">
        <w:rPr>
          <w:lang w:eastAsia="en-IN"/>
        </w:rPr>
        <w:t xml:space="preserve">Source: </w:t>
      </w:r>
      <w:r w:rsidR="00012906">
        <w:rPr>
          <w:lang w:eastAsia="en-IN"/>
        </w:rPr>
        <w:t>Business</w:t>
      </w:r>
      <w:r w:rsidR="00E76016">
        <w:rPr>
          <w:lang w:eastAsia="en-IN"/>
        </w:rPr>
        <w:t>w</w:t>
      </w:r>
      <w:r w:rsidR="00012906">
        <w:rPr>
          <w:lang w:eastAsia="en-IN"/>
        </w:rPr>
        <w:t xml:space="preserve">orld, </w:t>
      </w:r>
      <w:r w:rsidRPr="007C5AC2">
        <w:rPr>
          <w:i/>
          <w:lang w:eastAsia="en-IN"/>
        </w:rPr>
        <w:t>The Marketing Whitebook 2013</w:t>
      </w:r>
      <w:r w:rsidR="00FC5D4D">
        <w:rPr>
          <w:i/>
          <w:lang w:eastAsia="en-IN"/>
        </w:rPr>
        <w:t>–</w:t>
      </w:r>
      <w:r w:rsidRPr="007C5AC2">
        <w:rPr>
          <w:i/>
          <w:lang w:eastAsia="en-IN"/>
        </w:rPr>
        <w:t>14: Decoding Diversity</w:t>
      </w:r>
      <w:r w:rsidR="00012906">
        <w:rPr>
          <w:lang w:eastAsia="en-IN"/>
        </w:rPr>
        <w:t>,</w:t>
      </w:r>
      <w:r w:rsidR="002A0AF8">
        <w:rPr>
          <w:lang w:eastAsia="en-IN"/>
        </w:rPr>
        <w:t xml:space="preserve"> </w:t>
      </w:r>
      <w:r w:rsidR="000F08C3">
        <w:rPr>
          <w:lang w:eastAsia="en-IN"/>
        </w:rPr>
        <w:t xml:space="preserve">9th ed. </w:t>
      </w:r>
      <w:r w:rsidR="00012906">
        <w:rPr>
          <w:lang w:eastAsia="en-IN"/>
        </w:rPr>
        <w:t>(Delhi</w:t>
      </w:r>
      <w:r w:rsidR="000F08C3">
        <w:rPr>
          <w:lang w:eastAsia="en-IN"/>
        </w:rPr>
        <w:t>:</w:t>
      </w:r>
      <w:r w:rsidR="00012906">
        <w:rPr>
          <w:lang w:eastAsia="en-IN"/>
        </w:rPr>
        <w:t xml:space="preserve"> </w:t>
      </w:r>
      <w:r w:rsidR="00E76016">
        <w:rPr>
          <w:lang w:eastAsia="en-IN"/>
        </w:rPr>
        <w:t>BW</w:t>
      </w:r>
      <w:r w:rsidR="000F08C3">
        <w:rPr>
          <w:lang w:eastAsia="en-IN"/>
        </w:rPr>
        <w:t xml:space="preserve"> Books</w:t>
      </w:r>
      <w:r w:rsidR="00012906">
        <w:rPr>
          <w:lang w:eastAsia="en-IN"/>
        </w:rPr>
        <w:t>, 201</w:t>
      </w:r>
      <w:r w:rsidR="000F08C3">
        <w:rPr>
          <w:lang w:eastAsia="en-IN"/>
        </w:rPr>
        <w:t>4</w:t>
      </w:r>
      <w:r w:rsidR="00012906">
        <w:rPr>
          <w:lang w:eastAsia="en-IN"/>
        </w:rPr>
        <w:t>), 160</w:t>
      </w:r>
      <w:r w:rsidR="00646082" w:rsidRPr="009911D3">
        <w:rPr>
          <w:lang w:eastAsia="en-IN"/>
        </w:rPr>
        <w:t>.</w:t>
      </w:r>
    </w:p>
    <w:p w14:paraId="7B894385" w14:textId="77777777" w:rsidR="00B263E6" w:rsidRPr="009911D3" w:rsidRDefault="00B263E6" w:rsidP="00207E35">
      <w:pPr>
        <w:pStyle w:val="BodyTextMain"/>
      </w:pPr>
    </w:p>
    <w:p w14:paraId="5BF04D63" w14:textId="77777777" w:rsidR="006E27B2" w:rsidRPr="009911D3" w:rsidRDefault="006E27B2" w:rsidP="00207E35">
      <w:pPr>
        <w:spacing w:after="200" w:line="276" w:lineRule="auto"/>
      </w:pPr>
      <w:r w:rsidRPr="009911D3">
        <w:br w:type="page"/>
      </w:r>
    </w:p>
    <w:p w14:paraId="2CD5A369" w14:textId="77777777" w:rsidR="00B263E6" w:rsidRPr="009911D3" w:rsidRDefault="00B263E6" w:rsidP="00207E35">
      <w:pPr>
        <w:pStyle w:val="ExhibitHeading"/>
        <w:outlineLvl w:val="0"/>
      </w:pPr>
      <w:r w:rsidRPr="009911D3">
        <w:lastRenderedPageBreak/>
        <w:t xml:space="preserve">Exhibit </w:t>
      </w:r>
      <w:r w:rsidR="00467D9E">
        <w:t>5</w:t>
      </w:r>
      <w:r w:rsidR="00D169D3" w:rsidRPr="009911D3">
        <w:t xml:space="preserve">: </w:t>
      </w:r>
      <w:r w:rsidRPr="009911D3">
        <w:t xml:space="preserve">PERCEPTUAL MAP </w:t>
      </w:r>
      <w:r w:rsidR="00E76016">
        <w:t>of</w:t>
      </w:r>
      <w:r w:rsidR="00E76016" w:rsidRPr="009911D3">
        <w:t xml:space="preserve"> </w:t>
      </w:r>
      <w:r w:rsidRPr="009911D3">
        <w:t>SATTVIKO’S COMPETITORS</w:t>
      </w:r>
    </w:p>
    <w:p w14:paraId="1AEAC1D2" w14:textId="77777777" w:rsidR="006E27B2" w:rsidRPr="009911D3" w:rsidRDefault="006E27B2" w:rsidP="00207E35">
      <w:pPr>
        <w:pStyle w:val="ExhibitText"/>
      </w:pPr>
    </w:p>
    <w:p w14:paraId="3B1A647D" w14:textId="77777777" w:rsidR="00623ED2" w:rsidRDefault="007361DE" w:rsidP="00207E35">
      <w:pPr>
        <w:pStyle w:val="ExhibitText"/>
        <w:jc w:val="center"/>
        <w:rPr>
          <w:noProof/>
          <w:lang w:eastAsia="en-IN"/>
        </w:rPr>
      </w:pPr>
      <w:r>
        <w:rPr>
          <w:noProof/>
          <w:lang w:val="en-US"/>
        </w:rPr>
        <mc:AlternateContent>
          <mc:Choice Requires="wpg">
            <w:drawing>
              <wp:inline distT="0" distB="0" distL="0" distR="0" wp14:anchorId="1BA047C2" wp14:editId="6EED97C5">
                <wp:extent cx="5943600" cy="4135120"/>
                <wp:effectExtent l="0" t="0" r="0" b="0"/>
                <wp:docPr id="6"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135120"/>
                          <a:chOff x="0" y="0"/>
                          <a:chExt cx="59950" cy="41710"/>
                        </a:xfrm>
                      </wpg:grpSpPr>
                      <wps:wsp>
                        <wps:cNvPr id="7" name="Straight Arrow Connector 22"/>
                        <wps:cNvCnPr>
                          <a:cxnSpLocks noChangeShapeType="1"/>
                        </wps:cNvCnPr>
                        <wps:spPr bwMode="auto">
                          <a:xfrm>
                            <a:off x="30667" y="2321"/>
                            <a:ext cx="0" cy="36576"/>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9" name="TextBox 9"/>
                        <wps:cNvSpPr txBox="1">
                          <a:spLocks noChangeArrowheads="1"/>
                        </wps:cNvSpPr>
                        <wps:spPr bwMode="auto">
                          <a:xfrm>
                            <a:off x="25673" y="0"/>
                            <a:ext cx="1005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665F0" w14:textId="77777777" w:rsidR="00BF04EF" w:rsidRPr="00D74575" w:rsidRDefault="00BF04EF" w:rsidP="00D74575">
                              <w:pPr>
                                <w:pStyle w:val="ExhibitText"/>
                                <w:jc w:val="center"/>
                                <w:rPr>
                                  <w:b/>
                                </w:rPr>
                              </w:pPr>
                              <w:r w:rsidRPr="00D74575">
                                <w:rPr>
                                  <w:b/>
                                </w:rPr>
                                <w:t>Traditional</w:t>
                              </w:r>
                            </w:p>
                          </w:txbxContent>
                        </wps:txbx>
                        <wps:bodyPr rot="0" vert="horz" wrap="square" lIns="91440" tIns="45720" rIns="91440" bIns="45720" anchor="ctr" anchorCtr="0" upright="1">
                          <a:noAutofit/>
                        </wps:bodyPr>
                      </wps:wsp>
                      <wps:wsp>
                        <wps:cNvPr id="10" name="TextBox 10"/>
                        <wps:cNvSpPr txBox="1">
                          <a:spLocks noChangeArrowheads="1"/>
                        </wps:cNvSpPr>
                        <wps:spPr bwMode="auto">
                          <a:xfrm>
                            <a:off x="25673" y="38967"/>
                            <a:ext cx="1005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5BCF2" w14:textId="77777777" w:rsidR="00BF04EF" w:rsidRPr="00D74575" w:rsidRDefault="00BF04EF" w:rsidP="00D74575">
                              <w:pPr>
                                <w:pStyle w:val="ExhibitText"/>
                                <w:jc w:val="center"/>
                                <w:rPr>
                                  <w:b/>
                                </w:rPr>
                              </w:pPr>
                              <w:r w:rsidRPr="00D74575">
                                <w:rPr>
                                  <w:b/>
                                </w:rPr>
                                <w:t>International</w:t>
                              </w:r>
                            </w:p>
                          </w:txbxContent>
                        </wps:txbx>
                        <wps:bodyPr rot="0" vert="horz" wrap="square" lIns="91440" tIns="45720" rIns="91440" bIns="45720" anchor="ctr" anchorCtr="0" upright="1">
                          <a:noAutofit/>
                        </wps:bodyPr>
                      </wps:wsp>
                      <wps:wsp>
                        <wps:cNvPr id="11" name="Straight Arrow Connector 21"/>
                        <wps:cNvCnPr>
                          <a:cxnSpLocks noChangeShapeType="1"/>
                        </wps:cNvCnPr>
                        <wps:spPr bwMode="auto">
                          <a:xfrm>
                            <a:off x="10128" y="19413"/>
                            <a:ext cx="41147" cy="0"/>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 name="TextBox 12"/>
                        <wps:cNvSpPr txBox="1">
                          <a:spLocks noChangeArrowheads="1"/>
                        </wps:cNvSpPr>
                        <wps:spPr bwMode="auto">
                          <a:xfrm>
                            <a:off x="51486" y="18075"/>
                            <a:ext cx="8464"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64427" w14:textId="77777777" w:rsidR="00BF04EF" w:rsidRPr="00D74575" w:rsidRDefault="00BF04EF" w:rsidP="00D74575">
                              <w:pPr>
                                <w:pStyle w:val="ExhibitText"/>
                                <w:jc w:val="left"/>
                                <w:rPr>
                                  <w:b/>
                                </w:rPr>
                              </w:pPr>
                              <w:r w:rsidRPr="00D74575">
                                <w:rPr>
                                  <w:b/>
                                </w:rPr>
                                <w:t>Rich Food</w:t>
                              </w:r>
                            </w:p>
                          </w:txbxContent>
                        </wps:txbx>
                        <wps:bodyPr rot="0" vert="horz" wrap="square" lIns="91440" tIns="45720" rIns="91440" bIns="45720" anchor="ctr" anchorCtr="0" upright="1">
                          <a:noAutofit/>
                        </wps:bodyPr>
                      </wps:wsp>
                      <wps:wsp>
                        <wps:cNvPr id="13" name="TextBox 13"/>
                        <wps:cNvSpPr txBox="1">
                          <a:spLocks noChangeArrowheads="1"/>
                        </wps:cNvSpPr>
                        <wps:spPr bwMode="auto">
                          <a:xfrm>
                            <a:off x="0" y="18076"/>
                            <a:ext cx="10058"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E400E" w14:textId="77777777" w:rsidR="00BF04EF" w:rsidRPr="00D74575" w:rsidRDefault="00BF04EF" w:rsidP="00D74575">
                              <w:pPr>
                                <w:pStyle w:val="ExhibitText"/>
                                <w:jc w:val="right"/>
                                <w:rPr>
                                  <w:b/>
                                </w:rPr>
                              </w:pPr>
                              <w:r w:rsidRPr="00D74575">
                                <w:rPr>
                                  <w:b/>
                                </w:rPr>
                                <w:t>Healthy</w:t>
                              </w:r>
                              <w:r>
                                <w:rPr>
                                  <w:b/>
                                </w:rPr>
                                <w:t xml:space="preserve"> </w:t>
                              </w:r>
                              <w:r w:rsidRPr="00D74575">
                                <w:rPr>
                                  <w:b/>
                                </w:rPr>
                                <w:t>Food</w:t>
                              </w:r>
                            </w:p>
                          </w:txbxContent>
                        </wps:txbx>
                        <wps:bodyPr rot="0" vert="horz" wrap="square" lIns="91440" tIns="45720" rIns="91440" bIns="45720" anchor="ctr" anchorCtr="0" upright="1">
                          <a:noAutofit/>
                        </wps:bodyPr>
                      </wps:wsp>
                      <wps:wsp>
                        <wps:cNvPr id="14" name="TextBox 16"/>
                        <wps:cNvSpPr txBox="1">
                          <a:spLocks noChangeArrowheads="1"/>
                        </wps:cNvSpPr>
                        <wps:spPr bwMode="auto">
                          <a:xfrm>
                            <a:off x="40374" y="5205"/>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C2AD1" w14:textId="77777777" w:rsidR="00BF04EF" w:rsidRPr="000F67DD" w:rsidRDefault="00BF04EF" w:rsidP="00D74575">
                              <w:pPr>
                                <w:pStyle w:val="ExhibitText"/>
                                <w:jc w:val="center"/>
                              </w:pPr>
                              <w:r w:rsidRPr="000F67DD">
                                <w:t>Haldiram</w:t>
                              </w:r>
                              <w:r>
                                <w:t>’s</w:t>
                              </w:r>
                            </w:p>
                          </w:txbxContent>
                        </wps:txbx>
                        <wps:bodyPr rot="0" vert="horz" wrap="square" lIns="91440" tIns="45720" rIns="91440" bIns="45720" anchor="ctr" anchorCtr="0" upright="1">
                          <a:noAutofit/>
                        </wps:bodyPr>
                      </wps:wsp>
                      <wps:wsp>
                        <wps:cNvPr id="15" name="TextBox 17"/>
                        <wps:cNvSpPr txBox="1">
                          <a:spLocks noChangeArrowheads="1"/>
                        </wps:cNvSpPr>
                        <wps:spPr bwMode="auto">
                          <a:xfrm>
                            <a:off x="34606" y="20116"/>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52314" w14:textId="77777777" w:rsidR="00BF04EF" w:rsidRPr="005D61B6" w:rsidRDefault="00BF04EF" w:rsidP="00B617F0">
                              <w:pPr>
                                <w:pStyle w:val="ExhibitText"/>
                                <w:jc w:val="center"/>
                              </w:pPr>
                              <w:r w:rsidRPr="005D61B6">
                                <w:t>Nirula</w:t>
                              </w:r>
                              <w:r>
                                <w:t>’</w:t>
                              </w:r>
                              <w:r w:rsidRPr="005D61B6">
                                <w:t>s</w:t>
                              </w:r>
                            </w:p>
                          </w:txbxContent>
                        </wps:txbx>
                        <wps:bodyPr rot="0" vert="horz" wrap="square" lIns="91440" tIns="45720" rIns="91440" bIns="45720" anchor="ctr" anchorCtr="0" upright="1">
                          <a:noAutofit/>
                        </wps:bodyPr>
                      </wps:wsp>
                      <wps:wsp>
                        <wps:cNvPr id="16" name="TextBox 18"/>
                        <wps:cNvSpPr txBox="1">
                          <a:spLocks noChangeArrowheads="1"/>
                        </wps:cNvSpPr>
                        <wps:spPr bwMode="auto">
                          <a:xfrm>
                            <a:off x="32355" y="10902"/>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3CFF" w14:textId="77777777" w:rsidR="00BF04EF" w:rsidRPr="000F67DD" w:rsidRDefault="00BF04EF" w:rsidP="00B617F0">
                              <w:pPr>
                                <w:pStyle w:val="ExhibitText"/>
                                <w:jc w:val="center"/>
                              </w:pPr>
                              <w:r w:rsidRPr="000F67DD">
                                <w:t>Sagar Ratna</w:t>
                              </w:r>
                            </w:p>
                          </w:txbxContent>
                        </wps:txbx>
                        <wps:bodyPr rot="0" vert="horz" wrap="square" lIns="91440" tIns="45720" rIns="91440" bIns="45720" anchor="ctr" anchorCtr="0" upright="1">
                          <a:noAutofit/>
                        </wps:bodyPr>
                      </wps:wsp>
                      <wps:wsp>
                        <wps:cNvPr id="17" name="TextBox 19"/>
                        <wps:cNvSpPr txBox="1">
                          <a:spLocks noChangeArrowheads="1"/>
                        </wps:cNvSpPr>
                        <wps:spPr bwMode="auto">
                          <a:xfrm>
                            <a:off x="34676" y="13223"/>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B8BCC" w14:textId="77777777" w:rsidR="00BF04EF" w:rsidRPr="000F67DD" w:rsidRDefault="00BF04EF" w:rsidP="00B617F0">
                              <w:pPr>
                                <w:pStyle w:val="ExhibitText"/>
                                <w:jc w:val="center"/>
                              </w:pPr>
                              <w:r w:rsidRPr="000F67DD">
                                <w:t>Sar</w:t>
                              </w:r>
                              <w:r>
                                <w:t>a</w:t>
                              </w:r>
                              <w:r w:rsidRPr="000F67DD">
                                <w:t>vana</w:t>
                              </w:r>
                              <w:r>
                                <w:t>a</w:t>
                              </w:r>
                              <w:r w:rsidRPr="000F67DD">
                                <w:t xml:space="preserve"> Bhavan</w:t>
                              </w:r>
                            </w:p>
                          </w:txbxContent>
                        </wps:txbx>
                        <wps:bodyPr rot="0" vert="horz" wrap="square" lIns="91440" tIns="45720" rIns="91440" bIns="45720" anchor="ctr" anchorCtr="0" upright="1">
                          <a:noAutofit/>
                        </wps:bodyPr>
                      </wps:wsp>
                      <wps:wsp>
                        <wps:cNvPr id="18" name="TextBox 20"/>
                        <wps:cNvSpPr txBox="1">
                          <a:spLocks noChangeArrowheads="1"/>
                        </wps:cNvSpPr>
                        <wps:spPr bwMode="auto">
                          <a:xfrm>
                            <a:off x="38053" y="7526"/>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D53A" w14:textId="77777777" w:rsidR="00BF04EF" w:rsidRPr="000F67DD" w:rsidRDefault="00BF04EF" w:rsidP="00B617F0">
                              <w:pPr>
                                <w:pStyle w:val="ExhibitText"/>
                                <w:jc w:val="center"/>
                              </w:pPr>
                              <w:r w:rsidRPr="000F67DD">
                                <w:t>Barbeque Nation</w:t>
                              </w:r>
                            </w:p>
                          </w:txbxContent>
                        </wps:txbx>
                        <wps:bodyPr rot="0" vert="horz" wrap="square" lIns="91440" tIns="45720" rIns="91440" bIns="45720" anchor="ctr" anchorCtr="0" upright="1">
                          <a:noAutofit/>
                        </wps:bodyPr>
                      </wps:wsp>
                      <wps:wsp>
                        <wps:cNvPr id="19" name="TextBox 21"/>
                        <wps:cNvSpPr txBox="1">
                          <a:spLocks noChangeArrowheads="1"/>
                        </wps:cNvSpPr>
                        <wps:spPr bwMode="auto">
                          <a:xfrm>
                            <a:off x="40374" y="2954"/>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645D8" w14:textId="77777777" w:rsidR="00BF04EF" w:rsidRPr="000F67DD" w:rsidRDefault="00BF04EF" w:rsidP="00D74575">
                              <w:pPr>
                                <w:pStyle w:val="ExhibitText"/>
                                <w:jc w:val="center"/>
                              </w:pPr>
                              <w:r w:rsidRPr="000F67DD">
                                <w:t>Bikanervala</w:t>
                              </w:r>
                            </w:p>
                          </w:txbxContent>
                        </wps:txbx>
                        <wps:bodyPr rot="0" vert="horz" wrap="square" lIns="91440" tIns="45720" rIns="91440" bIns="45720" anchor="ctr" anchorCtr="0" upright="1">
                          <a:noAutofit/>
                        </wps:bodyPr>
                      </wps:wsp>
                      <wps:wsp>
                        <wps:cNvPr id="20" name="TextBox 22"/>
                        <wps:cNvSpPr txBox="1">
                          <a:spLocks noChangeArrowheads="1"/>
                        </wps:cNvSpPr>
                        <wps:spPr bwMode="auto">
                          <a:xfrm>
                            <a:off x="9495" y="33832"/>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F7D0" w14:textId="77777777" w:rsidR="00BF04EF" w:rsidRPr="000F67DD" w:rsidRDefault="00BF04EF" w:rsidP="00B617F0">
                              <w:pPr>
                                <w:pStyle w:val="ExhibitText"/>
                                <w:jc w:val="center"/>
                              </w:pPr>
                              <w:r w:rsidRPr="000F67DD">
                                <w:t>Red Mango</w:t>
                              </w:r>
                            </w:p>
                          </w:txbxContent>
                        </wps:txbx>
                        <wps:bodyPr rot="0" vert="horz" wrap="square" lIns="91440" tIns="45720" rIns="91440" bIns="45720" anchor="ctr" anchorCtr="0" upright="1">
                          <a:noAutofit/>
                        </wps:bodyPr>
                      </wps:wsp>
                      <wps:wsp>
                        <wps:cNvPr id="21" name="TextBox 23"/>
                        <wps:cNvSpPr txBox="1">
                          <a:spLocks noChangeArrowheads="1"/>
                        </wps:cNvSpPr>
                        <wps:spPr bwMode="auto">
                          <a:xfrm>
                            <a:off x="10621" y="20116"/>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5D69E" w14:textId="77777777" w:rsidR="00BF04EF" w:rsidRPr="000F67DD" w:rsidRDefault="00BF04EF" w:rsidP="00B617F0">
                              <w:pPr>
                                <w:pStyle w:val="ExhibitText"/>
                                <w:jc w:val="center"/>
                              </w:pPr>
                              <w:r w:rsidRPr="000F67DD">
                                <w:t>Carrots</w:t>
                              </w:r>
                              <w:r>
                                <w:t xml:space="preserve"> Restaurant</w:t>
                              </w:r>
                            </w:p>
                          </w:txbxContent>
                        </wps:txbx>
                        <wps:bodyPr rot="0" vert="horz" wrap="square" lIns="91440" tIns="45720" rIns="91440" bIns="45720" anchor="ctr" anchorCtr="0" upright="1">
                          <a:noAutofit/>
                        </wps:bodyPr>
                      </wps:wsp>
                      <wps:wsp>
                        <wps:cNvPr id="22" name="TextBox 24"/>
                        <wps:cNvSpPr txBox="1">
                          <a:spLocks noChangeArrowheads="1"/>
                        </wps:cNvSpPr>
                        <wps:spPr bwMode="auto">
                          <a:xfrm>
                            <a:off x="33481" y="32637"/>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ED609" w14:textId="77777777" w:rsidR="00BF04EF" w:rsidRPr="005D61B6" w:rsidRDefault="00BF04EF" w:rsidP="00B617F0">
                              <w:pPr>
                                <w:pStyle w:val="ExhibitText"/>
                                <w:jc w:val="center"/>
                              </w:pPr>
                              <w:r w:rsidRPr="005D61B6">
                                <w:t>Ruby Tuesday</w:t>
                              </w:r>
                            </w:p>
                          </w:txbxContent>
                        </wps:txbx>
                        <wps:bodyPr rot="0" vert="horz" wrap="square" lIns="91440" tIns="45720" rIns="91440" bIns="45720" anchor="ctr" anchorCtr="0" upright="1">
                          <a:noAutofit/>
                        </wps:bodyPr>
                      </wps:wsp>
                      <wps:wsp>
                        <wps:cNvPr id="23" name="TextBox 25"/>
                        <wps:cNvSpPr txBox="1">
                          <a:spLocks noChangeArrowheads="1"/>
                        </wps:cNvSpPr>
                        <wps:spPr bwMode="auto">
                          <a:xfrm>
                            <a:off x="35802" y="29260"/>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1E3C8" w14:textId="77777777" w:rsidR="00BF04EF" w:rsidRPr="005D61B6" w:rsidRDefault="00BF04EF" w:rsidP="00B617F0">
                              <w:pPr>
                                <w:pStyle w:val="ExhibitText"/>
                                <w:jc w:val="center"/>
                              </w:pPr>
                              <w:r w:rsidRPr="005D61B6">
                                <w:t>KFC</w:t>
                              </w:r>
                            </w:p>
                          </w:txbxContent>
                        </wps:txbx>
                        <wps:bodyPr rot="0" vert="horz" wrap="square" lIns="91440" tIns="45720" rIns="91440" bIns="45720" anchor="ctr" anchorCtr="0" upright="1">
                          <a:noAutofit/>
                        </wps:bodyPr>
                      </wps:wsp>
                      <wps:wsp>
                        <wps:cNvPr id="30" name="TextBox 26"/>
                        <wps:cNvSpPr txBox="1">
                          <a:spLocks noChangeArrowheads="1"/>
                        </wps:cNvSpPr>
                        <wps:spPr bwMode="auto">
                          <a:xfrm>
                            <a:off x="46071" y="32707"/>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5A1" w14:textId="77777777" w:rsidR="00BF04EF" w:rsidRPr="005D61B6" w:rsidRDefault="00BF04EF" w:rsidP="00B263E6">
                              <w:pPr>
                                <w:pStyle w:val="NormalWeb"/>
                                <w:spacing w:before="0" w:beforeAutospacing="0" w:after="0" w:afterAutospacing="0"/>
                                <w:rPr>
                                  <w:rFonts w:ascii="Arial" w:hAnsi="Arial" w:cs="Arial"/>
                                  <w:sz w:val="20"/>
                                  <w:szCs w:val="20"/>
                                </w:rPr>
                              </w:pPr>
                              <w:r>
                                <w:rPr>
                                  <w:rFonts w:ascii="Arial" w:hAnsi="Arial" w:cs="Arial"/>
                                  <w:color w:val="000000" w:themeColor="text1"/>
                                  <w:kern w:val="24"/>
                                  <w:sz w:val="20"/>
                                  <w:szCs w:val="20"/>
                                </w:rPr>
                                <w:t>Pizz</w:t>
                              </w:r>
                              <w:r w:rsidRPr="005D61B6">
                                <w:rPr>
                                  <w:rFonts w:ascii="Arial" w:hAnsi="Arial" w:cs="Arial"/>
                                  <w:color w:val="000000" w:themeColor="text1"/>
                                  <w:kern w:val="24"/>
                                  <w:sz w:val="20"/>
                                  <w:szCs w:val="20"/>
                                </w:rPr>
                                <w:t>a Hut</w:t>
                              </w:r>
                            </w:p>
                          </w:txbxContent>
                        </wps:txbx>
                        <wps:bodyPr rot="0" vert="horz" wrap="square" lIns="91440" tIns="45720" rIns="91440" bIns="45720" anchor="ctr" anchorCtr="0" upright="1">
                          <a:noAutofit/>
                        </wps:bodyPr>
                      </wps:wsp>
                      <wps:wsp>
                        <wps:cNvPr id="31" name="TextBox 27"/>
                        <wps:cNvSpPr txBox="1">
                          <a:spLocks noChangeArrowheads="1"/>
                        </wps:cNvSpPr>
                        <wps:spPr bwMode="auto">
                          <a:xfrm>
                            <a:off x="28909" y="29190"/>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D217A" w14:textId="77777777" w:rsidR="00BF04EF" w:rsidRPr="005D61B6" w:rsidRDefault="00BF04EF" w:rsidP="00B617F0">
                              <w:pPr>
                                <w:pStyle w:val="ExhibitText"/>
                                <w:jc w:val="center"/>
                              </w:pPr>
                              <w:r w:rsidRPr="005D61B6">
                                <w:t>Yo</w:t>
                              </w:r>
                              <w:r>
                                <w:t>!</w:t>
                              </w:r>
                              <w:r w:rsidRPr="005D61B6">
                                <w:t xml:space="preserve"> China</w:t>
                              </w:r>
                            </w:p>
                          </w:txbxContent>
                        </wps:txbx>
                        <wps:bodyPr rot="0" vert="horz" wrap="square" lIns="91440" tIns="45720" rIns="91440" bIns="45720" anchor="ctr" anchorCtr="0" upright="1">
                          <a:noAutofit/>
                        </wps:bodyPr>
                      </wps:wsp>
                      <wps:wsp>
                        <wps:cNvPr id="32" name="TextBox 28"/>
                        <wps:cNvSpPr txBox="1">
                          <a:spLocks noChangeArrowheads="1"/>
                        </wps:cNvSpPr>
                        <wps:spPr bwMode="auto">
                          <a:xfrm>
                            <a:off x="34606" y="25743"/>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D1F1" w14:textId="77777777" w:rsidR="00BF04EF" w:rsidRPr="005D61B6" w:rsidRDefault="00BF04EF" w:rsidP="00B617F0">
                              <w:pPr>
                                <w:pStyle w:val="ExhibitText"/>
                                <w:jc w:val="center"/>
                              </w:pPr>
                              <w:r>
                                <w:t>Hard Rock C</w:t>
                              </w:r>
                              <w:r w:rsidRPr="005D61B6">
                                <w:t>afe</w:t>
                              </w:r>
                            </w:p>
                          </w:txbxContent>
                        </wps:txbx>
                        <wps:bodyPr rot="0" vert="horz" wrap="square" lIns="91440" tIns="45720" rIns="91440" bIns="45720" anchor="ctr" anchorCtr="0" upright="1">
                          <a:noAutofit/>
                        </wps:bodyPr>
                      </wps:wsp>
                      <wps:wsp>
                        <wps:cNvPr id="33" name="TextBox 30"/>
                        <wps:cNvSpPr txBox="1">
                          <a:spLocks noChangeArrowheads="1"/>
                        </wps:cNvSpPr>
                        <wps:spPr bwMode="auto">
                          <a:xfrm>
                            <a:off x="43820" y="29260"/>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C3B3B" w14:textId="77777777" w:rsidR="00BF04EF" w:rsidRPr="005D61B6" w:rsidRDefault="00BF04EF" w:rsidP="00B617F0">
                              <w:pPr>
                                <w:pStyle w:val="ExhibitText"/>
                                <w:jc w:val="center"/>
                              </w:pPr>
                              <w:r w:rsidRPr="005D61B6">
                                <w:t>McDonald</w:t>
                              </w:r>
                              <w:r>
                                <w:t>’</w:t>
                              </w:r>
                              <w:r w:rsidRPr="005D61B6">
                                <w:t>s</w:t>
                              </w:r>
                            </w:p>
                          </w:txbxContent>
                        </wps:txbx>
                        <wps:bodyPr rot="0" vert="horz" wrap="square" lIns="91440" tIns="45720" rIns="91440" bIns="45720" anchor="ctr" anchorCtr="0" upright="1">
                          <a:noAutofit/>
                        </wps:bodyPr>
                      </wps:wsp>
                      <wps:wsp>
                        <wps:cNvPr id="34" name="TextBox 31"/>
                        <wps:cNvSpPr txBox="1">
                          <a:spLocks noChangeArrowheads="1"/>
                        </wps:cNvSpPr>
                        <wps:spPr bwMode="auto">
                          <a:xfrm>
                            <a:off x="15263" y="25743"/>
                            <a:ext cx="13716"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A5B8" w14:textId="77777777" w:rsidR="00BF04EF" w:rsidRPr="000F67DD" w:rsidRDefault="00BF04EF" w:rsidP="00B617F0">
                              <w:pPr>
                                <w:pStyle w:val="ExhibitText"/>
                                <w:jc w:val="center"/>
                              </w:pPr>
                              <w:r>
                                <w:t xml:space="preserve">Café </w:t>
                              </w:r>
                              <w:r w:rsidRPr="000F67DD">
                                <w:t>Zoe</w:t>
                              </w:r>
                            </w:p>
                          </w:txbxContent>
                        </wps:txbx>
                        <wps:bodyPr rot="0" vert="horz" wrap="square" lIns="91440" tIns="45720" rIns="91440" bIns="45720" anchor="ctr" anchorCtr="0" upright="1">
                          <a:noAutofit/>
                        </wps:bodyPr>
                      </wps:wsp>
                      <wps:wsp>
                        <wps:cNvPr id="35" name="TextBox 32"/>
                        <wps:cNvSpPr txBox="1">
                          <a:spLocks noChangeArrowheads="1"/>
                        </wps:cNvSpPr>
                        <wps:spPr bwMode="auto">
                          <a:xfrm>
                            <a:off x="14067" y="31511"/>
                            <a:ext cx="13716"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BEA08" w14:textId="77777777" w:rsidR="00BF04EF" w:rsidRPr="000F67DD" w:rsidRDefault="00BF04EF" w:rsidP="00B617F0">
                              <w:pPr>
                                <w:pStyle w:val="ExhibitText"/>
                                <w:jc w:val="center"/>
                              </w:pPr>
                              <w:r w:rsidRPr="000F67DD">
                                <w:t>W</w:t>
                              </w:r>
                              <w:r>
                                <w:t>orld in a B</w:t>
                              </w:r>
                              <w:r w:rsidRPr="000F67DD">
                                <w:t>ox</w:t>
                              </w:r>
                            </w:p>
                          </w:txbxContent>
                        </wps:txbx>
                        <wps:bodyPr rot="0" vert="horz" wrap="square" lIns="91440" tIns="45720" rIns="91440" bIns="4572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BA047C2" id="Group 3" o:spid="_x0000_s1026" style="width:468pt;height:325.6pt;mso-position-horizontal-relative:char;mso-position-vertical-relative:line" coordsize="59950,4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">
                <o:lock v:ext="edit" aspectratio="t"/>
                <v:shapetype id="_x0000_t32" coordsize="21600,21600" o:spt="32" o:oned="t" path="m,l21600,21600e" filled="f">
                  <v:path arrowok="t" fillok="f" o:connecttype="none"/>
                  <o:lock v:ext="edit" shapetype="t"/>
                </v:shapetype>
                <v:shape id="Straight Arrow Connector 22" o:spid="_x0000_s1027" type="#_x0000_t32" style="position:absolute;left:30667;top:2321;width:0;height:36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" strokecolor="black [3040]">
                  <v:stroke startarrow="open" endarrow="open"/>
                </v:shape>
                <v:shapetype id="_x0000_t202" coordsize="21600,21600" o:spt="202" path="m,l,21600r21600,l21600,xe">
                  <v:stroke joinstyle="miter"/>
                  <v:path gradientshapeok="t" o:connecttype="rect"/>
                </v:shapetype>
                <v:shape id="TextBox 9" o:spid="_x0000_s1028" type="#_x0000_t202" style="position:absolute;left:25673;width:1005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14:paraId="26A665F0" w14:textId="77777777" w:rsidR="00BF04EF" w:rsidRPr="00D74575" w:rsidRDefault="00BF04EF" w:rsidP="00D74575">
                        <w:pPr>
                          <w:pStyle w:val="ExhibitText"/>
                          <w:jc w:val="center"/>
                          <w:rPr>
                            <w:b/>
                          </w:rPr>
                        </w:pPr>
                        <w:r w:rsidRPr="00D74575">
                          <w:rPr>
                            <w:b/>
                          </w:rPr>
                          <w:t>Traditional</w:t>
                        </w:r>
                      </w:p>
                    </w:txbxContent>
                  </v:textbox>
                </v:shape>
                <v:shape id="TextBox 10" o:spid="_x0000_s1029" type="#_x0000_t202" style="position:absolute;left:25673;top:38967;width:1005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" filled="f" stroked="f">
                  <v:textbox>
                    <w:txbxContent>
                      <w:p w14:paraId="43D5BCF2" w14:textId="77777777" w:rsidR="00BF04EF" w:rsidRPr="00D74575" w:rsidRDefault="00BF04EF" w:rsidP="00D74575">
                        <w:pPr>
                          <w:pStyle w:val="ExhibitText"/>
                          <w:jc w:val="center"/>
                          <w:rPr>
                            <w:b/>
                          </w:rPr>
                        </w:pPr>
                        <w:r w:rsidRPr="00D74575">
                          <w:rPr>
                            <w:b/>
                          </w:rPr>
                          <w:t>International</w:t>
                        </w:r>
                      </w:p>
                    </w:txbxContent>
                  </v:textbox>
                </v:shape>
                <v:shape id="Straight Arrow Connector 21" o:spid="_x0000_s1030" type="#_x0000_t32" style="position:absolute;left:10128;top:19413;width:411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" strokecolor="black [3040]">
                  <v:stroke startarrow="open" endarrow="open"/>
                </v:shape>
                <v:shape id="TextBox 12" o:spid="_x0000_s1031" type="#_x0000_t202" style="position:absolute;left:51486;top:18075;width:84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" filled="f" stroked="f">
                  <v:textbox>
                    <w:txbxContent>
                      <w:p w14:paraId="16064427" w14:textId="77777777" w:rsidR="00BF04EF" w:rsidRPr="00D74575" w:rsidRDefault="00BF04EF" w:rsidP="00D74575">
                        <w:pPr>
                          <w:pStyle w:val="ExhibitText"/>
                          <w:jc w:val="left"/>
                          <w:rPr>
                            <w:b/>
                          </w:rPr>
                        </w:pPr>
                        <w:r w:rsidRPr="00D74575">
                          <w:rPr>
                            <w:b/>
                          </w:rPr>
                          <w:t>Rich Food</w:t>
                        </w:r>
                      </w:p>
                    </w:txbxContent>
                  </v:textbox>
                </v:shape>
                <v:shape id="TextBox 13" o:spid="_x0000_s1032" type="#_x0000_t202" style="position:absolute;top:18076;width:10058;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NTwQAAANsAAAAPAAAAZHJzL2Rvd25yZXYueG1sRE/dasIw&#10;FL4f+A7hCN4Mm86B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FjmM1PBAAAA2wAAAA8AAAAA&#10;AAAAAAAAAAAABwIAAGRycy9kb3ducmV2LnhtbFBLBQYAAAAAAwADALcAAAD1AgAAAAA=&#10;" filled="f" stroked="f">
                  <v:textbox>
                    <w:txbxContent>
                      <w:p w14:paraId="5CAE400E" w14:textId="77777777" w:rsidR="00BF04EF" w:rsidRPr="00D74575" w:rsidRDefault="00BF04EF" w:rsidP="00D74575">
                        <w:pPr>
                          <w:pStyle w:val="ExhibitText"/>
                          <w:jc w:val="right"/>
                          <w:rPr>
                            <w:b/>
                          </w:rPr>
                        </w:pPr>
                        <w:r w:rsidRPr="00D74575">
                          <w:rPr>
                            <w:b/>
                          </w:rPr>
                          <w:t>Healthy</w:t>
                        </w:r>
                        <w:r>
                          <w:rPr>
                            <w:b/>
                          </w:rPr>
                          <w:t xml:space="preserve"> </w:t>
                        </w:r>
                        <w:r w:rsidRPr="00D74575">
                          <w:rPr>
                            <w:b/>
                          </w:rPr>
                          <w:t>Food</w:t>
                        </w:r>
                      </w:p>
                    </w:txbxContent>
                  </v:textbox>
                </v:shape>
                <v:shape id="TextBox 16" o:spid="_x0000_s1033" type="#_x0000_t202" style="position:absolute;left:40374;top:5205;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536C2AD1" w14:textId="77777777" w:rsidR="00BF04EF" w:rsidRPr="000F67DD" w:rsidRDefault="00BF04EF" w:rsidP="00D74575">
                        <w:pPr>
                          <w:pStyle w:val="ExhibitText"/>
                          <w:jc w:val="center"/>
                        </w:pPr>
                        <w:r w:rsidRPr="000F67DD">
                          <w:t>Haldiram</w:t>
                        </w:r>
                        <w:r>
                          <w:t>’s</w:t>
                        </w:r>
                      </w:p>
                    </w:txbxContent>
                  </v:textbox>
                </v:shape>
                <v:shape id="TextBox 17" o:spid="_x0000_s1034" type="#_x0000_t202" style="position:absolute;left:34606;top:20116;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68wQAAANsAAAAPAAAAZHJzL2Rvd25yZXYueG1sRE/dasIw&#10;FL4f+A7hCN4Mm06Y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LhDDrzBAAAA2wAAAA8AAAAA&#10;AAAAAAAAAAAABwIAAGRycy9kb3ducmV2LnhtbFBLBQYAAAAAAwADALcAAAD1AgAAAAA=&#10;" filled="f" stroked="f">
                  <v:textbox>
                    <w:txbxContent>
                      <w:p w14:paraId="3CE52314" w14:textId="77777777" w:rsidR="00BF04EF" w:rsidRPr="005D61B6" w:rsidRDefault="00BF04EF" w:rsidP="00B617F0">
                        <w:pPr>
                          <w:pStyle w:val="ExhibitText"/>
                          <w:jc w:val="center"/>
                        </w:pPr>
                        <w:r w:rsidRPr="005D61B6">
                          <w:t>Nirula</w:t>
                        </w:r>
                        <w:r>
                          <w:t>’</w:t>
                        </w:r>
                        <w:r w:rsidRPr="005D61B6">
                          <w:t>s</w:t>
                        </w:r>
                      </w:p>
                    </w:txbxContent>
                  </v:textbox>
                </v:shape>
                <v:shape id="TextBox 18" o:spid="_x0000_s1035" type="#_x0000_t202" style="position:absolute;left:32355;top:10902;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" filled="f" stroked="f">
                  <v:textbox>
                    <w:txbxContent>
                      <w:p w14:paraId="606F3CFF" w14:textId="77777777" w:rsidR="00BF04EF" w:rsidRPr="000F67DD" w:rsidRDefault="00BF04EF" w:rsidP="00B617F0">
                        <w:pPr>
                          <w:pStyle w:val="ExhibitText"/>
                          <w:jc w:val="center"/>
                        </w:pPr>
                        <w:r w:rsidRPr="000F67DD">
                          <w:t>Sagar Ratna</w:t>
                        </w:r>
                      </w:p>
                    </w:txbxContent>
                  </v:textbox>
                </v:shape>
                <v:shape id="TextBox 19" o:spid="_x0000_s1036" type="#_x0000_t202" style="position:absolute;left:34676;top:13223;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30BB8BCC" w14:textId="77777777" w:rsidR="00BF04EF" w:rsidRPr="000F67DD" w:rsidRDefault="00BF04EF" w:rsidP="00B617F0">
                        <w:pPr>
                          <w:pStyle w:val="ExhibitText"/>
                          <w:jc w:val="center"/>
                        </w:pPr>
                        <w:r w:rsidRPr="000F67DD">
                          <w:t>Sar</w:t>
                        </w:r>
                        <w:r>
                          <w:t>a</w:t>
                        </w:r>
                        <w:r w:rsidRPr="000F67DD">
                          <w:t>vana</w:t>
                        </w:r>
                        <w:r>
                          <w:t>a</w:t>
                        </w:r>
                        <w:r w:rsidRPr="000F67DD">
                          <w:t xml:space="preserve"> Bhavan</w:t>
                        </w:r>
                      </w:p>
                    </w:txbxContent>
                  </v:textbox>
                </v:shape>
                <v:shape id="TextBox 20" o:spid="_x0000_s1037" type="#_x0000_t202" style="position:absolute;left:38053;top:7526;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" filled="f" stroked="f">
                  <v:textbox>
                    <w:txbxContent>
                      <w:p w14:paraId="57B2D53A" w14:textId="77777777" w:rsidR="00BF04EF" w:rsidRPr="000F67DD" w:rsidRDefault="00BF04EF" w:rsidP="00B617F0">
                        <w:pPr>
                          <w:pStyle w:val="ExhibitText"/>
                          <w:jc w:val="center"/>
                        </w:pPr>
                        <w:r w:rsidRPr="000F67DD">
                          <w:t>Barbeque Nation</w:t>
                        </w:r>
                      </w:p>
                    </w:txbxContent>
                  </v:textbox>
                </v:shape>
                <v:shape id="TextBox 21" o:spid="_x0000_s1038" type="#_x0000_t202" style="position:absolute;left:40374;top:2954;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" filled="f" stroked="f">
                  <v:textbox>
                    <w:txbxContent>
                      <w:p w14:paraId="740645D8" w14:textId="77777777" w:rsidR="00BF04EF" w:rsidRPr="000F67DD" w:rsidRDefault="00BF04EF" w:rsidP="00D74575">
                        <w:pPr>
                          <w:pStyle w:val="ExhibitText"/>
                          <w:jc w:val="center"/>
                        </w:pPr>
                        <w:r w:rsidRPr="000F67DD">
                          <w:t>Bikanervala</w:t>
                        </w:r>
                      </w:p>
                    </w:txbxContent>
                  </v:textbox>
                </v:shape>
                <v:shape id="TextBox 22" o:spid="_x0000_s1039" type="#_x0000_t202" style="position:absolute;left:9495;top:33832;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6C58F7D0" w14:textId="77777777" w:rsidR="00BF04EF" w:rsidRPr="000F67DD" w:rsidRDefault="00BF04EF" w:rsidP="00B617F0">
                        <w:pPr>
                          <w:pStyle w:val="ExhibitText"/>
                          <w:jc w:val="center"/>
                        </w:pPr>
                        <w:r w:rsidRPr="000F67DD">
                          <w:t>Red Mango</w:t>
                        </w:r>
                      </w:p>
                    </w:txbxContent>
                  </v:textbox>
                </v:shape>
                <v:shape id="TextBox 23" o:spid="_x0000_s1040" type="#_x0000_t202" style="position:absolute;left:10621;top:20116;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0CF5D69E" w14:textId="77777777" w:rsidR="00BF04EF" w:rsidRPr="000F67DD" w:rsidRDefault="00BF04EF" w:rsidP="00B617F0">
                        <w:pPr>
                          <w:pStyle w:val="ExhibitText"/>
                          <w:jc w:val="center"/>
                        </w:pPr>
                        <w:r w:rsidRPr="000F67DD">
                          <w:t>Carrots</w:t>
                        </w:r>
                        <w:r>
                          <w:t xml:space="preserve"> Restaurant</w:t>
                        </w:r>
                      </w:p>
                    </w:txbxContent>
                  </v:textbox>
                </v:shape>
                <v:shape id="TextBox 24" o:spid="_x0000_s1041" type="#_x0000_t202" style="position:absolute;left:33481;top:32637;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354ED609" w14:textId="77777777" w:rsidR="00BF04EF" w:rsidRPr="005D61B6" w:rsidRDefault="00BF04EF" w:rsidP="00B617F0">
                        <w:pPr>
                          <w:pStyle w:val="ExhibitText"/>
                          <w:jc w:val="center"/>
                        </w:pPr>
                        <w:r w:rsidRPr="005D61B6">
                          <w:t>Ruby Tuesday</w:t>
                        </w:r>
                      </w:p>
                    </w:txbxContent>
                  </v:textbox>
                </v:shape>
                <v:shape id="TextBox 25" o:spid="_x0000_s1042" type="#_x0000_t202" style="position:absolute;left:35802;top:29260;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44D1E3C8" w14:textId="77777777" w:rsidR="00BF04EF" w:rsidRPr="005D61B6" w:rsidRDefault="00BF04EF" w:rsidP="00B617F0">
                        <w:pPr>
                          <w:pStyle w:val="ExhibitText"/>
                          <w:jc w:val="center"/>
                        </w:pPr>
                        <w:r w:rsidRPr="005D61B6">
                          <w:t>KFC</w:t>
                        </w:r>
                      </w:p>
                    </w:txbxContent>
                  </v:textbox>
                </v:shape>
                <v:shape id="TextBox 26" o:spid="_x0000_s1043" type="#_x0000_t202" style="position:absolute;left:46071;top:32707;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" filled="f" stroked="f">
                  <v:textbox>
                    <w:txbxContent>
                      <w:p w14:paraId="300875A1" w14:textId="77777777" w:rsidR="00BF04EF" w:rsidRPr="005D61B6" w:rsidRDefault="00BF04EF" w:rsidP="00B263E6">
                        <w:pPr>
                          <w:pStyle w:val="NormalWeb"/>
                          <w:spacing w:before="0" w:beforeAutospacing="0" w:after="0" w:afterAutospacing="0"/>
                          <w:rPr>
                            <w:rFonts w:ascii="Arial" w:hAnsi="Arial" w:cs="Arial"/>
                            <w:sz w:val="20"/>
                            <w:szCs w:val="20"/>
                          </w:rPr>
                        </w:pPr>
                        <w:r>
                          <w:rPr>
                            <w:rFonts w:ascii="Arial" w:hAnsi="Arial" w:cs="Arial"/>
                            <w:color w:val="000000" w:themeColor="text1"/>
                            <w:kern w:val="24"/>
                            <w:sz w:val="20"/>
                            <w:szCs w:val="20"/>
                          </w:rPr>
                          <w:t>Pizz</w:t>
                        </w:r>
                        <w:r w:rsidRPr="005D61B6">
                          <w:rPr>
                            <w:rFonts w:ascii="Arial" w:hAnsi="Arial" w:cs="Arial"/>
                            <w:color w:val="000000" w:themeColor="text1"/>
                            <w:kern w:val="24"/>
                            <w:sz w:val="20"/>
                            <w:szCs w:val="20"/>
                          </w:rPr>
                          <w:t>a Hut</w:t>
                        </w:r>
                      </w:p>
                    </w:txbxContent>
                  </v:textbox>
                </v:shape>
                <v:shape id="TextBox 27" o:spid="_x0000_s1044" type="#_x0000_t202" style="position:absolute;left:28909;top:2919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" filled="f" stroked="f">
                  <v:textbox>
                    <w:txbxContent>
                      <w:p w14:paraId="30FD217A" w14:textId="77777777" w:rsidR="00BF04EF" w:rsidRPr="005D61B6" w:rsidRDefault="00BF04EF" w:rsidP="00B617F0">
                        <w:pPr>
                          <w:pStyle w:val="ExhibitText"/>
                          <w:jc w:val="center"/>
                        </w:pPr>
                        <w:r w:rsidRPr="005D61B6">
                          <w:t>Yo</w:t>
                        </w:r>
                        <w:r>
                          <w:t>!</w:t>
                        </w:r>
                        <w:r w:rsidRPr="005D61B6">
                          <w:t xml:space="preserve"> China</w:t>
                        </w:r>
                      </w:p>
                    </w:txbxContent>
                  </v:textbox>
                </v:shape>
                <v:shape id="TextBox 28" o:spid="_x0000_s1045" type="#_x0000_t202" style="position:absolute;left:34606;top:25743;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" filled="f" stroked="f">
                  <v:textbox>
                    <w:txbxContent>
                      <w:p w14:paraId="0C33D1F1" w14:textId="77777777" w:rsidR="00BF04EF" w:rsidRPr="005D61B6" w:rsidRDefault="00BF04EF" w:rsidP="00B617F0">
                        <w:pPr>
                          <w:pStyle w:val="ExhibitText"/>
                          <w:jc w:val="center"/>
                        </w:pPr>
                        <w:r>
                          <w:t>Hard Rock C</w:t>
                        </w:r>
                        <w:r w:rsidRPr="005D61B6">
                          <w:t>afe</w:t>
                        </w:r>
                      </w:p>
                    </w:txbxContent>
                  </v:textbox>
                </v:shape>
                <v:shape id="TextBox 30" o:spid="_x0000_s1046" type="#_x0000_t202" style="position:absolute;left:43820;top:29260;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" filled="f" stroked="f">
                  <v:textbox>
                    <w:txbxContent>
                      <w:p w14:paraId="7DCC3B3B" w14:textId="77777777" w:rsidR="00BF04EF" w:rsidRPr="005D61B6" w:rsidRDefault="00BF04EF" w:rsidP="00B617F0">
                        <w:pPr>
                          <w:pStyle w:val="ExhibitText"/>
                          <w:jc w:val="center"/>
                        </w:pPr>
                        <w:r w:rsidRPr="005D61B6">
                          <w:t>McDonald</w:t>
                        </w:r>
                        <w:r>
                          <w:t>’</w:t>
                        </w:r>
                        <w:r w:rsidRPr="005D61B6">
                          <w:t>s</w:t>
                        </w:r>
                      </w:p>
                    </w:txbxContent>
                  </v:textbox>
                </v:shape>
                <v:shape id="TextBox 31" o:spid="_x0000_s1047" type="#_x0000_t202" style="position:absolute;left:15263;top:25743;width:1371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" filled="f" stroked="f">
                  <v:textbox>
                    <w:txbxContent>
                      <w:p w14:paraId="4288A5B8" w14:textId="77777777" w:rsidR="00BF04EF" w:rsidRPr="000F67DD" w:rsidRDefault="00BF04EF" w:rsidP="00B617F0">
                        <w:pPr>
                          <w:pStyle w:val="ExhibitText"/>
                          <w:jc w:val="center"/>
                        </w:pPr>
                        <w:r>
                          <w:t xml:space="preserve">Café </w:t>
                        </w:r>
                        <w:r w:rsidRPr="000F67DD">
                          <w:t>Zoe</w:t>
                        </w:r>
                      </w:p>
                    </w:txbxContent>
                  </v:textbox>
                </v:shape>
                <v:shape id="TextBox 32" o:spid="_x0000_s1048" type="#_x0000_t202" style="position:absolute;left:14067;top:31511;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lLcwgAAANsAAAAPAAAAZHJzL2Rvd25yZXYueG1sRI/disIw&#10;FITvF3yHcBa8WdZUR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Dz9lLcwgAAANsAAAAPAAAA&#10;AAAAAAAAAAAAAAcCAABkcnMvZG93bnJldi54bWxQSwUGAAAAAAMAAwC3AAAA9gIAAAAA&#10;" filled="f" stroked="f">
                  <v:textbox>
                    <w:txbxContent>
                      <w:p w14:paraId="33DBEA08" w14:textId="77777777" w:rsidR="00BF04EF" w:rsidRPr="000F67DD" w:rsidRDefault="00BF04EF" w:rsidP="00B617F0">
                        <w:pPr>
                          <w:pStyle w:val="ExhibitText"/>
                          <w:jc w:val="center"/>
                        </w:pPr>
                        <w:r w:rsidRPr="000F67DD">
                          <w:t>W</w:t>
                        </w:r>
                        <w:r>
                          <w:t>orld in a B</w:t>
                        </w:r>
                        <w:r w:rsidRPr="000F67DD">
                          <w:t>ox</w:t>
                        </w:r>
                      </w:p>
                    </w:txbxContent>
                  </v:textbox>
                </v:shape>
                <w10:anchorlock/>
              </v:group>
            </w:pict>
          </mc:Fallback>
        </mc:AlternateContent>
      </w:r>
    </w:p>
    <w:p w14:paraId="7E8DE905" w14:textId="77777777" w:rsidR="00D74575" w:rsidRDefault="00D74575" w:rsidP="00207E35">
      <w:pPr>
        <w:pStyle w:val="ExhibitText"/>
        <w:rPr>
          <w:noProof/>
          <w:lang w:eastAsia="en-IN"/>
        </w:rPr>
      </w:pPr>
    </w:p>
    <w:p w14:paraId="25316E50" w14:textId="77777777" w:rsidR="006466AF" w:rsidRDefault="006466AF" w:rsidP="00207E35">
      <w:pPr>
        <w:pStyle w:val="ExhibitText"/>
        <w:rPr>
          <w:noProof/>
          <w:lang w:eastAsia="en-IN"/>
        </w:rPr>
      </w:pPr>
    </w:p>
    <w:p w14:paraId="7461B286" w14:textId="77777777" w:rsidR="00D74575" w:rsidRDefault="00D74575" w:rsidP="00207E35">
      <w:pPr>
        <w:pStyle w:val="Footnote"/>
        <w:outlineLvl w:val="0"/>
      </w:pPr>
      <w:r>
        <w:t>Note: KFC = Kentucky Fried Chicken</w:t>
      </w:r>
    </w:p>
    <w:p w14:paraId="630AB91C" w14:textId="77777777" w:rsidR="00D74575" w:rsidRPr="009911D3" w:rsidRDefault="00D74575" w:rsidP="00207E35">
      <w:pPr>
        <w:pStyle w:val="Footnote"/>
        <w:outlineLvl w:val="0"/>
      </w:pPr>
      <w:r w:rsidRPr="009911D3">
        <w:t>Source</w:t>
      </w:r>
      <w:r>
        <w:t xml:space="preserve">: Created by the author based on company documents. </w:t>
      </w:r>
    </w:p>
    <w:p w14:paraId="2D6C5FE2" w14:textId="77777777" w:rsidR="00FA1692" w:rsidRPr="007361DE" w:rsidRDefault="00FA1692" w:rsidP="00207E35">
      <w:pPr>
        <w:spacing w:after="200" w:line="276" w:lineRule="auto"/>
        <w:rPr>
          <w:rFonts w:ascii="Arial" w:hAnsi="Arial" w:cs="Arial"/>
          <w:noProof/>
          <w:lang w:eastAsia="en-IN"/>
        </w:rPr>
      </w:pPr>
      <w:r>
        <w:rPr>
          <w:noProof/>
          <w:lang w:eastAsia="en-IN"/>
        </w:rPr>
        <w:br w:type="page"/>
      </w:r>
    </w:p>
    <w:p w14:paraId="31A72C7B" w14:textId="77777777" w:rsidR="00467D9E" w:rsidRPr="009911D3" w:rsidRDefault="00467D9E" w:rsidP="00207E35">
      <w:pPr>
        <w:pStyle w:val="ExhibitHeading"/>
        <w:outlineLvl w:val="0"/>
        <w:rPr>
          <w:noProof/>
          <w:lang w:eastAsia="en-IN"/>
        </w:rPr>
      </w:pPr>
      <w:r w:rsidRPr="009911D3">
        <w:rPr>
          <w:noProof/>
          <w:lang w:eastAsia="en-IN"/>
        </w:rPr>
        <w:lastRenderedPageBreak/>
        <w:t xml:space="preserve">Exhibit </w:t>
      </w:r>
      <w:r w:rsidR="00523D2A">
        <w:t>6</w:t>
      </w:r>
      <w:r w:rsidRPr="009911D3">
        <w:rPr>
          <w:noProof/>
          <w:lang w:eastAsia="en-IN"/>
        </w:rPr>
        <w:t>: SATTVIKO MENU</w:t>
      </w:r>
    </w:p>
    <w:p w14:paraId="75623A2E" w14:textId="77777777" w:rsidR="00BC0B5F" w:rsidRDefault="00BC0B5F" w:rsidP="00207E35">
      <w:pPr>
        <w:pStyle w:val="ExhibitHeading"/>
        <w:outlineLvl w:val="0"/>
        <w:rPr>
          <w:noProof/>
          <w:lang w:eastAsia="en-IN"/>
        </w:rPr>
      </w:pPr>
    </w:p>
    <w:p w14:paraId="545EEC33" w14:textId="77777777" w:rsidR="00BC0B5F" w:rsidRPr="009911D3" w:rsidRDefault="002C0FED" w:rsidP="00207E35">
      <w:pPr>
        <w:pStyle w:val="ExhibitHeading"/>
        <w:outlineLvl w:val="0"/>
        <w:rPr>
          <w:noProof/>
          <w:lang w:eastAsia="en-IN"/>
        </w:rPr>
      </w:pPr>
      <w:r>
        <w:rPr>
          <w:noProof/>
          <w:lang w:val="en-US"/>
        </w:rPr>
        <w:drawing>
          <wp:inline distT="0" distB="0" distL="0" distR="0" wp14:anchorId="2BE4468C" wp14:editId="6F732493">
            <wp:extent cx="986319" cy="986319"/>
            <wp:effectExtent l="19050" t="0" r="428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grayscl/>
                    </a:blip>
                    <a:srcRect/>
                    <a:stretch>
                      <a:fillRect/>
                    </a:stretch>
                  </pic:blipFill>
                  <pic:spPr bwMode="auto">
                    <a:xfrm>
                      <a:off x="0" y="0"/>
                      <a:ext cx="986319" cy="986319"/>
                    </a:xfrm>
                    <a:prstGeom prst="rect">
                      <a:avLst/>
                    </a:prstGeom>
                    <a:noFill/>
                    <a:ln w="9525">
                      <a:noFill/>
                      <a:miter lim="800000"/>
                      <a:headEnd/>
                      <a:tailEnd/>
                    </a:ln>
                  </pic:spPr>
                </pic:pic>
              </a:graphicData>
            </a:graphic>
          </wp:inline>
        </w:drawing>
      </w:r>
      <w:r>
        <w:rPr>
          <w:noProof/>
          <w:lang w:val="en-US"/>
        </w:rPr>
        <w:drawing>
          <wp:inline distT="0" distB="0" distL="0" distR="0" wp14:anchorId="2F4F12B1" wp14:editId="078CCA60">
            <wp:extent cx="1122121" cy="1148734"/>
            <wp:effectExtent l="0" t="0" r="0" b="0"/>
            <wp:docPr id="26" name="Picture 19" descr="http://res.cloudinary.com/sattviko-in/image/upload/v1453112322/paratha_roll_ur13e0.jpg"/>
            <wp:cNvGraphicFramePr/>
            <a:graphic xmlns:a="http://schemas.openxmlformats.org/drawingml/2006/main">
              <a:graphicData uri="http://schemas.openxmlformats.org/drawingml/2006/picture">
                <pic:pic xmlns:pic="http://schemas.openxmlformats.org/drawingml/2006/picture">
                  <pic:nvPicPr>
                    <pic:cNvPr id="5" name="Picture 4" descr="http://res.cloudinary.com/sattviko-in/image/upload/v1453112322/paratha_roll_ur13e0.jpg"/>
                    <pic:cNvPicPr/>
                  </pic:nvPicPr>
                  <pic:blipFill>
                    <a:blip r:embed="rId13" cstate="print">
                      <a:grayscl/>
                    </a:blip>
                    <a:srcRect/>
                    <a:stretch>
                      <a:fillRect/>
                    </a:stretch>
                  </pic:blipFill>
                  <pic:spPr bwMode="auto">
                    <a:xfrm>
                      <a:off x="0" y="0"/>
                      <a:ext cx="1125938" cy="1152642"/>
                    </a:xfrm>
                    <a:prstGeom prst="rect">
                      <a:avLst/>
                    </a:prstGeom>
                    <a:noFill/>
                    <a:ln w="9525">
                      <a:noFill/>
                      <a:miter lim="800000"/>
                      <a:headEnd/>
                      <a:tailEnd/>
                    </a:ln>
                  </pic:spPr>
                </pic:pic>
              </a:graphicData>
            </a:graphic>
          </wp:inline>
        </w:drawing>
      </w:r>
      <w:r w:rsidR="00BC0B5F" w:rsidRPr="003719B5">
        <w:rPr>
          <w:rFonts w:ascii="Times New Roman" w:hAnsi="Times New Roman" w:cs="Times New Roman"/>
          <w:b w:val="0"/>
          <w:caps w:val="0"/>
          <w:noProof/>
          <w:lang w:eastAsia="en-IN"/>
        </w:rPr>
        <w:t xml:space="preserve"> </w:t>
      </w:r>
      <w:r w:rsidRPr="007361DE">
        <w:rPr>
          <w:rFonts w:ascii="Times New Roman" w:hAnsi="Times New Roman" w:cs="Times New Roman"/>
          <w:noProof/>
          <w:lang w:val="en-US"/>
        </w:rPr>
        <w:drawing>
          <wp:inline distT="0" distB="0" distL="0" distR="0" wp14:anchorId="3F3C6F96" wp14:editId="0C919580">
            <wp:extent cx="1368152" cy="1153029"/>
            <wp:effectExtent l="0" t="0" r="0" b="0"/>
            <wp:docPr id="27" name="Picture 23" descr="http://res.cloudinary.com/sattviko-in/image/upload/v1448258094/Sabudana_Poha_a42u6c.jpg"/>
            <wp:cNvGraphicFramePr/>
            <a:graphic xmlns:a="http://schemas.openxmlformats.org/drawingml/2006/main">
              <a:graphicData uri="http://schemas.openxmlformats.org/drawingml/2006/picture">
                <pic:pic xmlns:pic="http://schemas.openxmlformats.org/drawingml/2006/picture">
                  <pic:nvPicPr>
                    <pic:cNvPr id="11270" name="Picture 6" descr="http://res.cloudinary.com/sattviko-in/image/upload/v1448258094/Sabudana_Poha_a42u6c.jpg"/>
                    <pic:cNvPicPr>
                      <a:picLocks noChangeAspect="1" noChangeArrowheads="1"/>
                    </pic:cNvPicPr>
                  </pic:nvPicPr>
                  <pic:blipFill>
                    <a:blip r:embed="rId14" cstate="print">
                      <a:grayscl/>
                    </a:blip>
                    <a:srcRect r="20833"/>
                    <a:stretch>
                      <a:fillRect/>
                    </a:stretch>
                  </pic:blipFill>
                  <pic:spPr bwMode="auto">
                    <a:xfrm>
                      <a:off x="0" y="0"/>
                      <a:ext cx="1368152" cy="1153029"/>
                    </a:xfrm>
                    <a:prstGeom prst="rect">
                      <a:avLst/>
                    </a:prstGeom>
                    <a:noFill/>
                  </pic:spPr>
                </pic:pic>
              </a:graphicData>
            </a:graphic>
          </wp:inline>
        </w:drawing>
      </w:r>
      <w:r w:rsidR="00BC0B5F" w:rsidRPr="003719B5">
        <w:rPr>
          <w:rFonts w:ascii="Times New Roman" w:hAnsi="Times New Roman" w:cs="Times New Roman"/>
          <w:b w:val="0"/>
          <w:caps w:val="0"/>
          <w:noProof/>
          <w:lang w:eastAsia="en-IN"/>
        </w:rPr>
        <w:t xml:space="preserve"> </w:t>
      </w:r>
      <w:r w:rsidRPr="007361DE">
        <w:rPr>
          <w:rFonts w:ascii="Times New Roman" w:hAnsi="Times New Roman" w:cs="Times New Roman"/>
          <w:noProof/>
          <w:lang w:val="en-US"/>
        </w:rPr>
        <w:drawing>
          <wp:inline distT="0" distB="0" distL="0" distR="0" wp14:anchorId="48211855" wp14:editId="38AF3DA3">
            <wp:extent cx="1063879" cy="1153639"/>
            <wp:effectExtent l="0" t="0" r="0" b="0"/>
            <wp:docPr id="28" name="Picture 21" descr="http://res.cloudinary.com/sattviko-in/image/upload/v1448253347/stuffed_parantha_zovm40.jpg"/>
            <wp:cNvGraphicFramePr/>
            <a:graphic xmlns:a="http://schemas.openxmlformats.org/drawingml/2006/main">
              <a:graphicData uri="http://schemas.openxmlformats.org/drawingml/2006/picture">
                <pic:pic xmlns:pic="http://schemas.openxmlformats.org/drawingml/2006/picture">
                  <pic:nvPicPr>
                    <pic:cNvPr id="11268" name="Picture 4" descr="http://res.cloudinary.com/sattviko-in/image/upload/v1448253347/stuffed_parantha_zovm40.jpg"/>
                    <pic:cNvPicPr>
                      <a:picLocks noChangeAspect="1" noChangeArrowheads="1"/>
                    </pic:cNvPicPr>
                  </pic:nvPicPr>
                  <pic:blipFill>
                    <a:blip r:embed="rId15" cstate="print">
                      <a:grayscl/>
                    </a:blip>
                    <a:srcRect/>
                    <a:stretch>
                      <a:fillRect/>
                    </a:stretch>
                  </pic:blipFill>
                  <pic:spPr bwMode="auto">
                    <a:xfrm>
                      <a:off x="0" y="0"/>
                      <a:ext cx="1059735" cy="1149146"/>
                    </a:xfrm>
                    <a:prstGeom prst="rect">
                      <a:avLst/>
                    </a:prstGeom>
                    <a:noFill/>
                  </pic:spPr>
                </pic:pic>
              </a:graphicData>
            </a:graphic>
          </wp:inline>
        </w:drawing>
      </w:r>
      <w:r w:rsidR="00BC0B5F" w:rsidRPr="003719B5">
        <w:rPr>
          <w:noProof/>
          <w:lang w:eastAsia="en-IN"/>
        </w:rPr>
        <w:t xml:space="preserve"> </w:t>
      </w:r>
      <w:r w:rsidRPr="007361DE">
        <w:rPr>
          <w:rFonts w:ascii="Times New Roman" w:hAnsi="Times New Roman" w:cs="Times New Roman"/>
          <w:noProof/>
          <w:lang w:val="en-US"/>
        </w:rPr>
        <w:drawing>
          <wp:inline distT="0" distB="0" distL="0" distR="0" wp14:anchorId="35DC5801" wp14:editId="6128E445">
            <wp:extent cx="1104595" cy="1149609"/>
            <wp:effectExtent l="0" t="0" r="0" b="0"/>
            <wp:docPr id="29" name="Picture 18" descr="http://s3-ap-southeast-1.amazonaws.com/asia.urbanpiper.com/media/bizmedia/2014/12/08/Rice_Bowl.jpg"/>
            <wp:cNvGraphicFramePr/>
            <a:graphic xmlns:a="http://schemas.openxmlformats.org/drawingml/2006/main">
              <a:graphicData uri="http://schemas.openxmlformats.org/drawingml/2006/picture">
                <pic:pic xmlns:pic="http://schemas.openxmlformats.org/drawingml/2006/picture">
                  <pic:nvPicPr>
                    <pic:cNvPr id="4" name="Picture 3" descr="http://s3-ap-southeast-1.amazonaws.com/asia.urbanpiper.com/media/bizmedia/2014/12/08/Rice_Bowl.jpg"/>
                    <pic:cNvPicPr/>
                  </pic:nvPicPr>
                  <pic:blipFill>
                    <a:blip r:embed="rId16" cstate="print">
                      <a:grayscl/>
                    </a:blip>
                    <a:srcRect/>
                    <a:stretch>
                      <a:fillRect/>
                    </a:stretch>
                  </pic:blipFill>
                  <pic:spPr bwMode="auto">
                    <a:xfrm>
                      <a:off x="0" y="0"/>
                      <a:ext cx="1100942" cy="1145807"/>
                    </a:xfrm>
                    <a:prstGeom prst="rect">
                      <a:avLst/>
                    </a:prstGeom>
                    <a:noFill/>
                    <a:ln w="9525">
                      <a:noFill/>
                      <a:miter lim="800000"/>
                      <a:headEnd/>
                      <a:tailEnd/>
                    </a:ln>
                  </pic:spPr>
                </pic:pic>
              </a:graphicData>
            </a:graphic>
          </wp:inline>
        </w:drawing>
      </w:r>
    </w:p>
    <w:p w14:paraId="5898332C" w14:textId="77777777" w:rsidR="00BC0B5F" w:rsidRDefault="00BC0B5F" w:rsidP="00207E35">
      <w:pPr>
        <w:pStyle w:val="ExhibitText"/>
        <w:jc w:val="left"/>
        <w:rPr>
          <w:noProof/>
          <w:lang w:eastAsia="en-IN"/>
        </w:rPr>
      </w:pPr>
    </w:p>
    <w:p w14:paraId="61F0063C" w14:textId="77777777" w:rsidR="00BC0B5F" w:rsidRDefault="00BC0B5F" w:rsidP="00207E35">
      <w:pPr>
        <w:pStyle w:val="Casehead2"/>
        <w:rPr>
          <w:lang w:val="en-US"/>
        </w:rPr>
      </w:pPr>
      <w:r w:rsidRPr="00790A81">
        <w:rPr>
          <w:lang w:val="en-US"/>
        </w:rPr>
        <w:t>Sample Menu Items</w:t>
      </w:r>
    </w:p>
    <w:p w14:paraId="502C112D" w14:textId="77777777" w:rsidR="00BC0B5F" w:rsidRPr="00790A81" w:rsidRDefault="00BC0B5F" w:rsidP="00207E35">
      <w:pPr>
        <w:pStyle w:val="Casehead2"/>
        <w:rPr>
          <w:lang w:val="en-US"/>
        </w:rPr>
      </w:pPr>
    </w:p>
    <w:p w14:paraId="459BBBF8" w14:textId="0980120D" w:rsidR="00BC0B5F" w:rsidRDefault="00BC0B5F" w:rsidP="00207E35">
      <w:pPr>
        <w:rPr>
          <w:rFonts w:ascii="Arial" w:hAnsi="Arial" w:cs="Arial"/>
          <w:lang w:val="en-US"/>
        </w:rPr>
      </w:pPr>
      <w:r w:rsidRPr="003719B5">
        <w:rPr>
          <w:rFonts w:ascii="Arial" w:hAnsi="Arial" w:cs="Arial"/>
          <w:i/>
          <w:lang w:val="en-US"/>
        </w:rPr>
        <w:t xml:space="preserve">Methi </w:t>
      </w:r>
      <w:r>
        <w:rPr>
          <w:rFonts w:ascii="Arial" w:hAnsi="Arial" w:cs="Arial"/>
          <w:i/>
          <w:lang w:val="en-US"/>
        </w:rPr>
        <w:t>f</w:t>
      </w:r>
      <w:r w:rsidRPr="003719B5">
        <w:rPr>
          <w:rFonts w:ascii="Arial" w:hAnsi="Arial" w:cs="Arial"/>
          <w:i/>
          <w:lang w:val="en-US"/>
        </w:rPr>
        <w:t xml:space="preserve">ajita </w:t>
      </w:r>
      <w:r>
        <w:rPr>
          <w:rFonts w:ascii="Arial" w:hAnsi="Arial" w:cs="Arial"/>
          <w:i/>
          <w:lang w:val="en-US"/>
        </w:rPr>
        <w:t>w</w:t>
      </w:r>
      <w:r w:rsidRPr="003719B5">
        <w:rPr>
          <w:rFonts w:ascii="Arial" w:hAnsi="Arial" w:cs="Arial"/>
          <w:i/>
          <w:lang w:val="en-US"/>
        </w:rPr>
        <w:t>rap:</w:t>
      </w:r>
      <w:r>
        <w:rPr>
          <w:rFonts w:ascii="Open Sans" w:hAnsi="Open Sans"/>
          <w:shd w:val="clear" w:color="auto" w:fill="FFFFFF"/>
        </w:rPr>
        <w:t xml:space="preserve"> </w:t>
      </w:r>
      <w:r w:rsidRPr="003719B5">
        <w:rPr>
          <w:rFonts w:ascii="Arial" w:hAnsi="Arial" w:cs="Arial"/>
          <w:lang w:val="en-US"/>
        </w:rPr>
        <w:t>Bell peppers, lettuce</w:t>
      </w:r>
      <w:r w:rsidR="00E765A0">
        <w:rPr>
          <w:rFonts w:ascii="Arial" w:hAnsi="Arial" w:cs="Arial"/>
          <w:lang w:val="en-US"/>
        </w:rPr>
        <w:t>,</w:t>
      </w:r>
      <w:r w:rsidRPr="003719B5">
        <w:rPr>
          <w:rFonts w:ascii="Arial" w:hAnsi="Arial" w:cs="Arial"/>
          <w:lang w:val="en-US"/>
        </w:rPr>
        <w:t xml:space="preserve"> and potatoes wrapped up in a great flavo</w:t>
      </w:r>
      <w:r w:rsidR="00E765A0">
        <w:rPr>
          <w:rFonts w:ascii="Arial" w:hAnsi="Arial" w:cs="Arial"/>
          <w:lang w:val="en-US"/>
        </w:rPr>
        <w:t>u</w:t>
      </w:r>
      <w:r w:rsidRPr="003719B5">
        <w:rPr>
          <w:rFonts w:ascii="Arial" w:hAnsi="Arial" w:cs="Arial"/>
          <w:lang w:val="en-US"/>
        </w:rPr>
        <w:t xml:space="preserve">red methi (fenugreek) wrap. A right combination of Indian &amp; Mexican </w:t>
      </w:r>
      <w:r w:rsidRPr="003719B5">
        <w:rPr>
          <w:rFonts w:ascii="Arial" w:hAnsi="Arial" w:cs="Arial" w:hint="eastAsia"/>
          <w:lang w:val="en-US"/>
        </w:rPr>
        <w:t>flavours</w:t>
      </w:r>
      <w:r w:rsidR="00E765A0">
        <w:rPr>
          <w:rFonts w:ascii="Arial" w:hAnsi="Arial" w:cs="Arial"/>
          <w:lang w:val="en-US"/>
        </w:rPr>
        <w:t>.</w:t>
      </w:r>
    </w:p>
    <w:p w14:paraId="02870405" w14:textId="77777777" w:rsidR="00BC0B5F" w:rsidRDefault="00BC0B5F" w:rsidP="00207E35">
      <w:pPr>
        <w:rPr>
          <w:rFonts w:ascii="Open Sans" w:hAnsi="Open Sans"/>
          <w:shd w:val="clear" w:color="auto" w:fill="FFFFFF"/>
        </w:rPr>
      </w:pPr>
    </w:p>
    <w:p w14:paraId="10B1EF03" w14:textId="5352B428" w:rsidR="00BC0B5F" w:rsidRDefault="00BC0B5F" w:rsidP="00207E35">
      <w:pPr>
        <w:rPr>
          <w:rFonts w:ascii="Arial" w:hAnsi="Arial" w:cs="Arial"/>
          <w:lang w:val="en-US"/>
        </w:rPr>
      </w:pPr>
      <w:r w:rsidRPr="003719B5">
        <w:rPr>
          <w:rFonts w:ascii="Arial" w:hAnsi="Arial" w:cs="Arial"/>
          <w:i/>
          <w:lang w:val="en-US"/>
        </w:rPr>
        <w:t xml:space="preserve">Sabudana </w:t>
      </w:r>
      <w:r>
        <w:rPr>
          <w:rFonts w:ascii="Arial" w:hAnsi="Arial" w:cs="Arial"/>
          <w:i/>
          <w:lang w:val="en-US"/>
        </w:rPr>
        <w:t>p</w:t>
      </w:r>
      <w:r w:rsidRPr="003719B5">
        <w:rPr>
          <w:rFonts w:ascii="Arial" w:hAnsi="Arial" w:cs="Arial"/>
          <w:i/>
          <w:lang w:val="en-US"/>
        </w:rPr>
        <w:t>oha</w:t>
      </w:r>
      <w:r w:rsidR="00E765A0">
        <w:rPr>
          <w:rFonts w:ascii="Arial" w:hAnsi="Arial" w:cs="Arial"/>
          <w:i/>
          <w:lang w:val="en-US"/>
        </w:rPr>
        <w:t>:</w:t>
      </w:r>
      <w:r>
        <w:rPr>
          <w:rFonts w:ascii="Open Sans" w:hAnsi="Open Sans"/>
          <w:shd w:val="clear" w:color="auto" w:fill="FFFFFF"/>
        </w:rPr>
        <w:t xml:space="preserve"> </w:t>
      </w:r>
      <w:r w:rsidRPr="003719B5">
        <w:rPr>
          <w:rFonts w:ascii="Arial" w:hAnsi="Arial" w:cs="Arial"/>
          <w:lang w:val="en-US"/>
        </w:rPr>
        <w:t>Sweet, sour &amp; spicy sabudana (Tapioca Sago) prepared with a handful of nuts</w:t>
      </w:r>
      <w:r w:rsidR="00E765A0">
        <w:rPr>
          <w:rFonts w:ascii="Arial" w:hAnsi="Arial" w:cs="Arial"/>
          <w:lang w:val="en-US"/>
        </w:rPr>
        <w:t>.</w:t>
      </w:r>
    </w:p>
    <w:p w14:paraId="152B0C9A" w14:textId="77777777" w:rsidR="00BC0B5F" w:rsidRPr="003719B5" w:rsidRDefault="00BC0B5F" w:rsidP="00207E35">
      <w:pPr>
        <w:rPr>
          <w:rFonts w:ascii="Arial" w:hAnsi="Arial" w:cs="Arial"/>
          <w:lang w:val="en-US"/>
        </w:rPr>
      </w:pPr>
    </w:p>
    <w:p w14:paraId="2F8F3781" w14:textId="26D652C7" w:rsidR="00BC0B5F" w:rsidRDefault="00BC0B5F" w:rsidP="00207E35">
      <w:pPr>
        <w:pStyle w:val="ExhibitText"/>
        <w:rPr>
          <w:lang w:val="en-US"/>
        </w:rPr>
      </w:pPr>
      <w:r w:rsidRPr="00197FEE">
        <w:rPr>
          <w:i/>
          <w:lang w:val="en-US"/>
        </w:rPr>
        <w:t>Stuffed wheat p</w:t>
      </w:r>
      <w:r w:rsidRPr="004C57F7">
        <w:rPr>
          <w:i/>
          <w:lang w:val="en-US"/>
        </w:rPr>
        <w:t>ara</w:t>
      </w:r>
      <w:r w:rsidRPr="00197FEE">
        <w:rPr>
          <w:i/>
          <w:lang w:val="en-US"/>
        </w:rPr>
        <w:t>tha with r</w:t>
      </w:r>
      <w:r w:rsidRPr="004C57F7">
        <w:rPr>
          <w:i/>
          <w:lang w:val="en-US"/>
        </w:rPr>
        <w:t>aita</w:t>
      </w:r>
      <w:r w:rsidR="00E765A0">
        <w:rPr>
          <w:i/>
          <w:lang w:val="en-US"/>
        </w:rPr>
        <w:t>:</w:t>
      </w:r>
      <w:r w:rsidRPr="00790A81">
        <w:rPr>
          <w:lang w:val="en-US"/>
        </w:rPr>
        <w:t xml:space="preserve"> </w:t>
      </w:r>
      <w:r>
        <w:rPr>
          <w:lang w:val="en-US"/>
        </w:rPr>
        <w:t>Two pieces of whole</w:t>
      </w:r>
      <w:r w:rsidR="00D62CD8">
        <w:rPr>
          <w:lang w:val="en-US"/>
        </w:rPr>
        <w:t xml:space="preserve"> </w:t>
      </w:r>
      <w:r>
        <w:rPr>
          <w:lang w:val="en-US"/>
        </w:rPr>
        <w:t>wheat para</w:t>
      </w:r>
      <w:r w:rsidRPr="00790A81">
        <w:rPr>
          <w:lang w:val="en-US"/>
        </w:rPr>
        <w:t>tha</w:t>
      </w:r>
      <w:r>
        <w:rPr>
          <w:lang w:val="en-US"/>
        </w:rPr>
        <w:t xml:space="preserve"> (bread)</w:t>
      </w:r>
      <w:r w:rsidRPr="00790A81">
        <w:rPr>
          <w:lang w:val="en-US"/>
        </w:rPr>
        <w:t xml:space="preserve"> stuffed with cauliflower, cottage cheese, peas, </w:t>
      </w:r>
      <w:r>
        <w:rPr>
          <w:lang w:val="en-US"/>
        </w:rPr>
        <w:t xml:space="preserve">and </w:t>
      </w:r>
      <w:r w:rsidRPr="00790A81">
        <w:rPr>
          <w:lang w:val="en-US"/>
        </w:rPr>
        <w:t>green beans</w:t>
      </w:r>
      <w:r>
        <w:rPr>
          <w:lang w:val="en-US"/>
        </w:rPr>
        <w:t>, and</w:t>
      </w:r>
      <w:r w:rsidRPr="00790A81">
        <w:rPr>
          <w:lang w:val="en-US"/>
        </w:rPr>
        <w:t xml:space="preserve"> enhanced with the heat of chilies.</w:t>
      </w:r>
    </w:p>
    <w:p w14:paraId="24511540" w14:textId="77777777" w:rsidR="00BC0B5F" w:rsidRDefault="00BC0B5F" w:rsidP="00207E35">
      <w:pPr>
        <w:pStyle w:val="ExhibitText"/>
        <w:rPr>
          <w:lang w:val="en-US"/>
        </w:rPr>
      </w:pPr>
    </w:p>
    <w:p w14:paraId="55A8F35E" w14:textId="30BAC3C6" w:rsidR="00BC0B5F" w:rsidRDefault="00BC0B5F" w:rsidP="00207E35">
      <w:pPr>
        <w:pStyle w:val="ExhibitText"/>
        <w:rPr>
          <w:lang w:val="en-US"/>
        </w:rPr>
      </w:pPr>
      <w:r w:rsidRPr="00197FEE">
        <w:rPr>
          <w:i/>
          <w:lang w:val="en-US"/>
        </w:rPr>
        <w:t>Tomato rice b</w:t>
      </w:r>
      <w:r w:rsidRPr="004C57F7">
        <w:rPr>
          <w:i/>
          <w:lang w:val="en-US"/>
        </w:rPr>
        <w:t>owl</w:t>
      </w:r>
      <w:r w:rsidR="00E765A0">
        <w:rPr>
          <w:i/>
          <w:lang w:val="en-US"/>
        </w:rPr>
        <w:t>:</w:t>
      </w:r>
      <w:r w:rsidRPr="00790A81">
        <w:rPr>
          <w:lang w:val="en-US"/>
        </w:rPr>
        <w:t xml:space="preserve"> Fragrant white rice tossed with bell</w:t>
      </w:r>
      <w:r w:rsidR="00E765A0">
        <w:rPr>
          <w:lang w:val="en-US"/>
        </w:rPr>
        <w:t xml:space="preserve"> </w:t>
      </w:r>
      <w:r w:rsidRPr="00790A81">
        <w:rPr>
          <w:lang w:val="en-US"/>
        </w:rPr>
        <w:t>pepper in scrumptious gravy</w:t>
      </w:r>
      <w:r>
        <w:rPr>
          <w:lang w:val="en-US"/>
        </w:rPr>
        <w:t>,</w:t>
      </w:r>
      <w:r w:rsidRPr="00790A81">
        <w:rPr>
          <w:lang w:val="en-US"/>
        </w:rPr>
        <w:t xml:space="preserve"> served with a side of cucumber yogurt.</w:t>
      </w:r>
    </w:p>
    <w:p w14:paraId="4D8D430D" w14:textId="77777777" w:rsidR="00BC0B5F" w:rsidRDefault="00BC0B5F" w:rsidP="00207E35">
      <w:pPr>
        <w:pStyle w:val="Footnote"/>
        <w:ind w:left="2880" w:firstLine="720"/>
      </w:pPr>
    </w:p>
    <w:p w14:paraId="3F5224C3" w14:textId="77777777" w:rsidR="007361DE" w:rsidRPr="007361DE" w:rsidRDefault="007361DE" w:rsidP="00207E35">
      <w:pPr>
        <w:pStyle w:val="Footnote"/>
        <w:rPr>
          <w:noProof/>
          <w:lang w:eastAsia="en-IN"/>
        </w:rPr>
      </w:pPr>
      <w:r>
        <w:rPr>
          <w:noProof/>
          <w:lang w:eastAsia="en-IN"/>
        </w:rPr>
        <w:t xml:space="preserve">Source: Company documents. </w:t>
      </w:r>
    </w:p>
    <w:p w14:paraId="4D591AEA" w14:textId="77777777" w:rsidR="00D74575" w:rsidRDefault="00D74575" w:rsidP="00207E35">
      <w:pPr>
        <w:pStyle w:val="ExhibitText"/>
        <w:rPr>
          <w:noProof/>
          <w:lang w:eastAsia="en-IN"/>
        </w:rPr>
      </w:pPr>
    </w:p>
    <w:p w14:paraId="6E6A672F" w14:textId="77777777" w:rsidR="00F46B3B" w:rsidRDefault="00886132" w:rsidP="00207E35">
      <w:pPr>
        <w:pStyle w:val="ExhibitText"/>
        <w:jc w:val="center"/>
        <w:rPr>
          <w:b/>
          <w:noProof/>
          <w:lang w:eastAsia="en-IN"/>
        </w:rPr>
      </w:pPr>
      <w:r w:rsidRPr="007361DE">
        <w:rPr>
          <w:b/>
          <w:noProof/>
          <w:lang w:eastAsia="en-IN"/>
        </w:rPr>
        <w:t>Exhibit 7: Brand Communication</w:t>
      </w:r>
    </w:p>
    <w:p w14:paraId="030570A9" w14:textId="77777777" w:rsidR="00F46B3B" w:rsidRDefault="00F46B3B" w:rsidP="00207E35">
      <w:pPr>
        <w:pStyle w:val="ExhibitText"/>
        <w:jc w:val="center"/>
        <w:rPr>
          <w:b/>
          <w:noProof/>
          <w:lang w:eastAsia="en-IN"/>
        </w:rPr>
      </w:pPr>
    </w:p>
    <w:p w14:paraId="02BFBD2B" w14:textId="77777777" w:rsidR="002C0FED" w:rsidRDefault="002C0FED" w:rsidP="00207E35">
      <w:pPr>
        <w:pStyle w:val="ExhibitText"/>
        <w:jc w:val="center"/>
        <w:rPr>
          <w:b/>
          <w:noProof/>
          <w:lang w:eastAsia="en-IN"/>
        </w:rPr>
      </w:pPr>
      <w:r w:rsidRPr="007361DE">
        <w:rPr>
          <w:b/>
          <w:noProof/>
          <w:lang w:val="en-US"/>
        </w:rPr>
        <w:drawing>
          <wp:inline distT="0" distB="0" distL="0" distR="0" wp14:anchorId="78CA16F6" wp14:editId="7BDFCAC8">
            <wp:extent cx="4448175" cy="3099584"/>
            <wp:effectExtent l="19050" t="0" r="9525"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4448175" cy="3099584"/>
                    </a:xfrm>
                    <a:prstGeom prst="rect">
                      <a:avLst/>
                    </a:prstGeom>
                    <a:noFill/>
                  </pic:spPr>
                </pic:pic>
              </a:graphicData>
            </a:graphic>
          </wp:inline>
        </w:drawing>
      </w:r>
    </w:p>
    <w:p w14:paraId="10C8CFD3" w14:textId="77777777" w:rsidR="007361DE" w:rsidRDefault="007361DE" w:rsidP="00207E35">
      <w:pPr>
        <w:pStyle w:val="ExhibitText"/>
        <w:jc w:val="center"/>
        <w:rPr>
          <w:b/>
          <w:noProof/>
          <w:lang w:eastAsia="en-IN"/>
        </w:rPr>
      </w:pPr>
    </w:p>
    <w:p w14:paraId="02D99AC8" w14:textId="77777777" w:rsidR="007361DE" w:rsidRPr="007361DE" w:rsidRDefault="007361DE" w:rsidP="00207E35">
      <w:pPr>
        <w:pStyle w:val="Footnote"/>
        <w:rPr>
          <w:noProof/>
          <w:lang w:eastAsia="en-IN"/>
        </w:rPr>
      </w:pPr>
      <w:r>
        <w:rPr>
          <w:noProof/>
          <w:lang w:eastAsia="en-IN"/>
        </w:rPr>
        <w:t xml:space="preserve">Source: Company documents. </w:t>
      </w:r>
    </w:p>
    <w:p w14:paraId="7113A14C" w14:textId="77777777" w:rsidR="00494444" w:rsidRPr="007361DE" w:rsidRDefault="00494444" w:rsidP="00207E35">
      <w:pPr>
        <w:pStyle w:val="Footnote"/>
        <w:rPr>
          <w:noProof/>
          <w:lang w:eastAsia="en-IN"/>
        </w:rPr>
      </w:pPr>
    </w:p>
    <w:sectPr w:rsidR="00494444" w:rsidRPr="007361DE"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E0508" w14:textId="77777777" w:rsidR="00834204" w:rsidRDefault="00834204" w:rsidP="00D75295">
      <w:r>
        <w:separator/>
      </w:r>
    </w:p>
  </w:endnote>
  <w:endnote w:type="continuationSeparator" w:id="0">
    <w:p w14:paraId="74D69292" w14:textId="77777777" w:rsidR="00834204" w:rsidRDefault="0083420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proxima_novaligh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C294E" w14:textId="77777777" w:rsidR="00834204" w:rsidRDefault="00834204" w:rsidP="00D75295">
      <w:r>
        <w:separator/>
      </w:r>
    </w:p>
  </w:footnote>
  <w:footnote w:type="continuationSeparator" w:id="0">
    <w:p w14:paraId="2354D6AA" w14:textId="77777777" w:rsidR="00834204" w:rsidRDefault="00834204" w:rsidP="00D75295">
      <w:r>
        <w:continuationSeparator/>
      </w:r>
    </w:p>
  </w:footnote>
  <w:footnote w:id="1">
    <w:p w14:paraId="042F7665" w14:textId="72FE2AEC" w:rsidR="00BF04EF" w:rsidRDefault="00BF04EF" w:rsidP="0012679B">
      <w:pPr>
        <w:pStyle w:val="Footnote"/>
        <w:jc w:val="both"/>
      </w:pPr>
      <w:r>
        <w:rPr>
          <w:rStyle w:val="FootnoteReference"/>
        </w:rPr>
        <w:footnoteRef/>
      </w:r>
      <w:r>
        <w:t xml:space="preserve"> India classified cities based on population. Tier 1 cities were highly commercialized metropolises with populations exceeding 5 million. Tier 2 </w:t>
      </w:r>
      <w:r w:rsidR="00522EEB">
        <w:t xml:space="preserve">cities </w:t>
      </w:r>
      <w:r>
        <w:t>were typically regional hubs with populations of 500,000 to 5 million.</w:t>
      </w:r>
    </w:p>
  </w:footnote>
  <w:footnote w:id="2">
    <w:p w14:paraId="2BDDBC7C" w14:textId="77777777" w:rsidR="00BF04EF" w:rsidRDefault="00BF04EF" w:rsidP="0012679B">
      <w:pPr>
        <w:pStyle w:val="Footnote"/>
        <w:jc w:val="both"/>
      </w:pPr>
      <w:r>
        <w:rPr>
          <w:rStyle w:val="FootnoteReference"/>
        </w:rPr>
        <w:footnoteRef/>
      </w:r>
      <w:r>
        <w:t xml:space="preserve"> </w:t>
      </w:r>
      <w:r w:rsidRPr="00457211">
        <w:t xml:space="preserve">All </w:t>
      </w:r>
      <w:r>
        <w:t>dollar</w:t>
      </w:r>
      <w:r w:rsidDel="00933797">
        <w:t xml:space="preserve"> amounts</w:t>
      </w:r>
      <w:r w:rsidRPr="00457211" w:rsidDel="00933797">
        <w:t xml:space="preserve"> </w:t>
      </w:r>
      <w:r w:rsidRPr="00457211">
        <w:t>are in US</w:t>
      </w:r>
      <w:r>
        <w:t xml:space="preserve">$ </w:t>
      </w:r>
      <w:r w:rsidRPr="00457211">
        <w:t>unless ot</w:t>
      </w:r>
      <w:r>
        <w:t xml:space="preserve">herwise </w:t>
      </w:r>
      <w:r w:rsidDel="00933797">
        <w:t>specified</w:t>
      </w:r>
      <w:r>
        <w:t xml:space="preserve">; US$1.00 = </w:t>
      </w:r>
      <w:r w:rsidRPr="004C57F7">
        <w:rPr>
          <w:rFonts w:eastAsia="Calibri"/>
        </w:rPr>
        <w:t>₹</w:t>
      </w:r>
      <w:r>
        <w:t>62.36 on April 15, 2015.</w:t>
      </w:r>
    </w:p>
  </w:footnote>
  <w:footnote w:id="3">
    <w:p w14:paraId="7494B8EF" w14:textId="1BC18497" w:rsidR="00BF04EF" w:rsidRDefault="00BF04EF" w:rsidP="0012679B">
      <w:pPr>
        <w:pStyle w:val="Footnote"/>
        <w:jc w:val="both"/>
      </w:pPr>
      <w:r>
        <w:rPr>
          <w:rStyle w:val="FootnoteReference"/>
        </w:rPr>
        <w:footnoteRef/>
      </w:r>
      <w:r>
        <w:t xml:space="preserve"> Reeba Zachariahi, “Eating Out: Indians Cook Up $48 Billion Food Business,” </w:t>
      </w:r>
      <w:r w:rsidR="00522EEB" w:rsidRPr="00522EEB">
        <w:rPr>
          <w:i/>
        </w:rPr>
        <w:t>The</w:t>
      </w:r>
      <w:r w:rsidR="00522EEB">
        <w:t xml:space="preserve"> </w:t>
      </w:r>
      <w:r w:rsidRPr="004C57F7">
        <w:rPr>
          <w:i/>
        </w:rPr>
        <w:t>Times of India</w:t>
      </w:r>
      <w:r>
        <w:t xml:space="preserve">, May 29, 2013, accessed November 3, 2016, </w:t>
      </w:r>
      <w:r w:rsidRPr="008F6E67">
        <w:t>http://timesofindia.indiatimes.com/business/india-business/Eating-out-Indians-cook-up-48-billion-food-business/articleshow/20321889.cms</w:t>
      </w:r>
      <w:r>
        <w:t>.</w:t>
      </w:r>
    </w:p>
  </w:footnote>
  <w:footnote w:id="4">
    <w:p w14:paraId="0887AB81" w14:textId="77777777" w:rsidR="00BF04EF" w:rsidRDefault="00BF04EF" w:rsidP="0012679B">
      <w:pPr>
        <w:pStyle w:val="Footnote"/>
        <w:jc w:val="both"/>
      </w:pPr>
      <w:r>
        <w:rPr>
          <w:rStyle w:val="FootnoteReference"/>
        </w:rPr>
        <w:footnoteRef/>
      </w:r>
      <w:r>
        <w:t xml:space="preserve"> </w:t>
      </w:r>
      <w:r w:rsidRPr="00547D4A">
        <w:t>“</w:t>
      </w:r>
      <w:r>
        <w:t xml:space="preserve">Consumer </w:t>
      </w:r>
      <w:r w:rsidRPr="00547D4A">
        <w:t>Food Service</w:t>
      </w:r>
      <w:r>
        <w:t xml:space="preserve"> in India,</w:t>
      </w:r>
      <w:r w:rsidRPr="00547D4A">
        <w:t xml:space="preserve"> Industry </w:t>
      </w:r>
      <w:r>
        <w:t>Overview,</w:t>
      </w:r>
      <w:r w:rsidRPr="00547D4A">
        <w:t xml:space="preserve"> September 2015,” Euromonitor International, accessed February 18, 2016, </w:t>
      </w:r>
      <w:r w:rsidRPr="00547D4A">
        <w:rPr>
          <w:lang w:val="en-IN"/>
        </w:rPr>
        <w:t>www.portal.euromonitor.com/portal/analysis/tab</w:t>
      </w:r>
      <w:r w:rsidRPr="00547D4A">
        <w:t>.</w:t>
      </w:r>
    </w:p>
  </w:footnote>
  <w:footnote w:id="5">
    <w:p w14:paraId="266F14C4" w14:textId="6177550F" w:rsidR="00BF04EF" w:rsidRPr="009135F6" w:rsidRDefault="00BF04EF" w:rsidP="0012679B">
      <w:pPr>
        <w:pStyle w:val="Footnote"/>
        <w:jc w:val="both"/>
      </w:pPr>
      <w:r w:rsidRPr="009135F6">
        <w:rPr>
          <w:rStyle w:val="FootnoteReference"/>
          <w:iCs/>
        </w:rPr>
        <w:footnoteRef/>
      </w:r>
      <w:r w:rsidRPr="009135F6">
        <w:t xml:space="preserve"> </w:t>
      </w:r>
      <w:r w:rsidR="00522EEB">
        <w:t>Ibid.</w:t>
      </w:r>
    </w:p>
  </w:footnote>
  <w:footnote w:id="6">
    <w:p w14:paraId="0E7C576E" w14:textId="63BC8130" w:rsidR="00BF04EF" w:rsidRPr="009135F6" w:rsidRDefault="00BF04EF" w:rsidP="0012679B">
      <w:pPr>
        <w:pStyle w:val="Footnote"/>
        <w:jc w:val="both"/>
      </w:pPr>
      <w:r w:rsidRPr="009135F6">
        <w:rPr>
          <w:rStyle w:val="FootnoteReference"/>
          <w:iCs/>
        </w:rPr>
        <w:footnoteRef/>
      </w:r>
      <w:r w:rsidRPr="009135F6">
        <w:t xml:space="preserve"> </w:t>
      </w:r>
      <w:r>
        <w:t xml:space="preserve">Vivette D’Cruz, </w:t>
      </w:r>
      <w:r w:rsidRPr="009135F6">
        <w:t xml:space="preserve">“Servicing </w:t>
      </w:r>
      <w:r>
        <w:t>t</w:t>
      </w:r>
      <w:r w:rsidRPr="009135F6">
        <w:t xml:space="preserve">he Potential </w:t>
      </w:r>
      <w:r>
        <w:t>t</w:t>
      </w:r>
      <w:r w:rsidRPr="009135F6">
        <w:t xml:space="preserve">hat the Indian Restaurant Market Offers,” Ernst and Young, accessed May 5, 2016, </w:t>
      </w:r>
      <w:r w:rsidRPr="009D7938">
        <w:t>www.ey.com/in/en/industries/consumer-products/servicing_the_potential_that_the_indian_restaurant_market_offers</w:t>
      </w:r>
      <w:r>
        <w:t>.</w:t>
      </w:r>
    </w:p>
  </w:footnote>
  <w:footnote w:id="7">
    <w:p w14:paraId="5332E197" w14:textId="58398F47" w:rsidR="00BF04EF" w:rsidRPr="007361DE" w:rsidRDefault="00BF04EF" w:rsidP="0012679B">
      <w:pPr>
        <w:pStyle w:val="FootnoteText"/>
        <w:jc w:val="both"/>
        <w:rPr>
          <w:lang w:val="en-US"/>
        </w:rPr>
      </w:pPr>
      <w:r w:rsidRPr="00522EEB">
        <w:rPr>
          <w:rStyle w:val="FootnoteChar"/>
          <w:vertAlign w:val="superscript"/>
        </w:rPr>
        <w:footnoteRef/>
      </w:r>
      <w:r>
        <w:t xml:space="preserve"> “</w:t>
      </w:r>
      <w:r w:rsidRPr="00AF4915">
        <w:rPr>
          <w:rFonts w:ascii="Arial" w:hAnsi="Arial" w:cs="Arial"/>
          <w:sz w:val="17"/>
          <w:szCs w:val="17"/>
        </w:rPr>
        <w:t xml:space="preserve">Consumer Food Service in India, Industry Overview, September 2015,” </w:t>
      </w:r>
      <w:r w:rsidR="0012679B">
        <w:rPr>
          <w:rFonts w:ascii="Arial" w:hAnsi="Arial" w:cs="Arial"/>
          <w:sz w:val="17"/>
          <w:szCs w:val="17"/>
        </w:rPr>
        <w:t>op. cit.</w:t>
      </w:r>
    </w:p>
  </w:footnote>
  <w:footnote w:id="8">
    <w:p w14:paraId="7CB7FF06" w14:textId="2089DBA8" w:rsidR="00BF04EF" w:rsidRPr="007361DE" w:rsidRDefault="00BF04EF" w:rsidP="0012679B">
      <w:pPr>
        <w:pStyle w:val="FootnoteText"/>
        <w:jc w:val="both"/>
        <w:rPr>
          <w:rFonts w:ascii="Arial" w:hAnsi="Arial" w:cs="Arial"/>
          <w:sz w:val="17"/>
          <w:szCs w:val="17"/>
          <w:lang w:val="en-US"/>
        </w:rPr>
      </w:pPr>
      <w:r w:rsidRPr="00522EEB">
        <w:rPr>
          <w:rStyle w:val="FootnoteChar"/>
          <w:vertAlign w:val="superscript"/>
        </w:rPr>
        <w:footnoteRef/>
      </w:r>
      <w:r>
        <w:t xml:space="preserve"> </w:t>
      </w:r>
      <w:r w:rsidRPr="00CD185E">
        <w:t>“</w:t>
      </w:r>
      <w:r w:rsidRPr="007361DE">
        <w:rPr>
          <w:rFonts w:ascii="Arial" w:hAnsi="Arial" w:cs="Arial"/>
          <w:sz w:val="17"/>
          <w:szCs w:val="17"/>
        </w:rPr>
        <w:t xml:space="preserve">Fast Food in India, Category Briefing, September 2015,” Euromonitor International, accessed February 18, 2016, </w:t>
      </w:r>
      <w:r w:rsidRPr="007361DE">
        <w:rPr>
          <w:rFonts w:ascii="Arial" w:hAnsi="Arial" w:cs="Arial"/>
          <w:sz w:val="17"/>
          <w:szCs w:val="17"/>
          <w:lang w:eastAsia="en-IN"/>
        </w:rPr>
        <w:t>www.portal.euromonitor.com/portal/analysis/related</w:t>
      </w:r>
      <w:r>
        <w:rPr>
          <w:rFonts w:ascii="Arial" w:hAnsi="Arial" w:cs="Arial"/>
          <w:sz w:val="17"/>
          <w:szCs w:val="17"/>
          <w:lang w:eastAsia="en-IN"/>
        </w:rPr>
        <w:t>.</w:t>
      </w:r>
    </w:p>
  </w:footnote>
  <w:footnote w:id="9">
    <w:p w14:paraId="39BF7E71" w14:textId="77777777" w:rsidR="00BF04EF" w:rsidRPr="009135F6" w:rsidRDefault="00BF04EF" w:rsidP="0012679B">
      <w:pPr>
        <w:pStyle w:val="Footnote"/>
        <w:jc w:val="both"/>
      </w:pPr>
      <w:r w:rsidRPr="009135F6">
        <w:rPr>
          <w:rStyle w:val="FootnoteReference"/>
          <w:iCs/>
        </w:rPr>
        <w:footnoteRef/>
      </w:r>
      <w:r w:rsidRPr="009135F6">
        <w:t xml:space="preserve"> </w:t>
      </w:r>
      <w:r>
        <w:t>“</w:t>
      </w:r>
      <w:r w:rsidRPr="009135F6">
        <w:t>India Food Service</w:t>
      </w:r>
      <w:r>
        <w:t xml:space="preserve">s Report </w:t>
      </w:r>
      <w:r w:rsidRPr="009135F6">
        <w:t>2013</w:t>
      </w:r>
      <w:r>
        <w:t xml:space="preserve">,” </w:t>
      </w:r>
      <w:r w:rsidRPr="009135F6">
        <w:t xml:space="preserve">National Restaurant Association of India (NRAI), </w:t>
      </w:r>
      <w:r>
        <w:t xml:space="preserve">accessed February 18, 2016, </w:t>
      </w:r>
      <w:r w:rsidRPr="004C57F7">
        <w:t>http://nrai.org/downloads/reports</w:t>
      </w:r>
      <w:r>
        <w:t>.</w:t>
      </w:r>
    </w:p>
  </w:footnote>
  <w:footnote w:id="10">
    <w:p w14:paraId="0262993C" w14:textId="2802B224" w:rsidR="00BF04EF" w:rsidRDefault="00BF04EF" w:rsidP="0012679B">
      <w:pPr>
        <w:pStyle w:val="Footnote"/>
        <w:jc w:val="both"/>
      </w:pPr>
      <w:r>
        <w:rPr>
          <w:rStyle w:val="FootnoteReference"/>
        </w:rPr>
        <w:footnoteRef/>
      </w:r>
      <w:r>
        <w:t xml:space="preserve"> Yogendra Yadav and Sanjay Kumar, “The Food Habits of a Nation” [reporting on the Hindu–CNN–</w:t>
      </w:r>
      <w:r w:rsidRPr="00EC62A0">
        <w:t>IBN State of the Nation Survey</w:t>
      </w:r>
      <w:r>
        <w:t xml:space="preserve">], </w:t>
      </w:r>
      <w:r w:rsidR="00522EEB" w:rsidRPr="00522EEB">
        <w:rPr>
          <w:i/>
        </w:rPr>
        <w:t xml:space="preserve">The </w:t>
      </w:r>
      <w:r w:rsidRPr="004C57F7">
        <w:rPr>
          <w:i/>
        </w:rPr>
        <w:t>Hindu</w:t>
      </w:r>
      <w:r>
        <w:t xml:space="preserve">, August 14, 2006, accessed November 3, 2016, </w:t>
      </w:r>
      <w:r w:rsidRPr="00EC62A0">
        <w:t>www.thehindu.com/todays-paper/the-food-habits-of-a-nation/article3089973.ece</w:t>
      </w:r>
      <w:r>
        <w:t xml:space="preserve">. Generally, a vegetarian diet was considered to be a diet free of meat, fish, and fowl (by-products of slaughter); variably, “vegetarian” could also mean the diet excluded other animal products such as eggs and dairy. </w:t>
      </w:r>
    </w:p>
  </w:footnote>
  <w:footnote w:id="11">
    <w:p w14:paraId="1B9D40A8" w14:textId="77777777" w:rsidR="00BF04EF" w:rsidRPr="009135F6" w:rsidRDefault="00BF04EF" w:rsidP="0012679B">
      <w:pPr>
        <w:pStyle w:val="Footnote"/>
        <w:jc w:val="both"/>
      </w:pPr>
      <w:r w:rsidRPr="009135F6">
        <w:rPr>
          <w:rStyle w:val="FootnoteReference"/>
          <w:iCs/>
        </w:rPr>
        <w:footnoteRef/>
      </w:r>
      <w:r w:rsidRPr="009135F6">
        <w:t xml:space="preserve"> </w:t>
      </w:r>
      <w:r>
        <w:t xml:space="preserve">Tanuj </w:t>
      </w:r>
      <w:r w:rsidRPr="009135F6">
        <w:t>Lakhina, “Youth Survey</w:t>
      </w:r>
      <w:r>
        <w:t>—W</w:t>
      </w:r>
      <w:r w:rsidRPr="009135F6">
        <w:t>here is the opportunity for brands?</w:t>
      </w:r>
      <w:r>
        <w:t>,</w:t>
      </w:r>
      <w:r w:rsidRPr="009135F6">
        <w:t>”</w:t>
      </w:r>
      <w:r w:rsidRPr="00751E6C">
        <w:rPr>
          <w:i/>
        </w:rPr>
        <w:t xml:space="preserve"> India Social</w:t>
      </w:r>
      <w:r>
        <w:t>,</w:t>
      </w:r>
      <w:r w:rsidRPr="009135F6">
        <w:t xml:space="preserve"> January 27, 2011, accessed April 8,</w:t>
      </w:r>
      <w:r>
        <w:t xml:space="preserve"> </w:t>
      </w:r>
      <w:r w:rsidRPr="009135F6">
        <w:t xml:space="preserve">2016, </w:t>
      </w:r>
      <w:r w:rsidRPr="007C5AC2">
        <w:t>www.indiasocial.in/youth-survey-where-is-the-opportunity-for-brands</w:t>
      </w:r>
      <w:r>
        <w:t>.</w:t>
      </w:r>
    </w:p>
  </w:footnote>
  <w:footnote w:id="12">
    <w:p w14:paraId="7AC626CD" w14:textId="77777777" w:rsidR="00BF04EF" w:rsidRDefault="00BF04EF" w:rsidP="0012679B">
      <w:pPr>
        <w:pStyle w:val="Footnote"/>
        <w:jc w:val="both"/>
      </w:pPr>
      <w:r>
        <w:rPr>
          <w:rStyle w:val="FootnoteReference"/>
        </w:rPr>
        <w:footnoteRef/>
      </w:r>
      <w:r>
        <w:t xml:space="preserve"> </w:t>
      </w:r>
      <w:r>
        <w:rPr>
          <w:lang w:eastAsia="en-IN"/>
        </w:rPr>
        <w:t xml:space="preserve">Businessworld, </w:t>
      </w:r>
      <w:r w:rsidRPr="007C5AC2">
        <w:rPr>
          <w:i/>
          <w:lang w:eastAsia="en-IN"/>
        </w:rPr>
        <w:t>The Marketing Whitebook 2013</w:t>
      </w:r>
      <w:r>
        <w:rPr>
          <w:i/>
          <w:lang w:eastAsia="en-IN"/>
        </w:rPr>
        <w:t>–</w:t>
      </w:r>
      <w:r w:rsidRPr="007C5AC2">
        <w:rPr>
          <w:i/>
          <w:lang w:eastAsia="en-IN"/>
        </w:rPr>
        <w:t>14: Decoding Diversity</w:t>
      </w:r>
      <w:r>
        <w:rPr>
          <w:lang w:eastAsia="en-IN"/>
        </w:rPr>
        <w:t>, 9th ed. (Delhi: BW Books, 2014), 160.</w:t>
      </w:r>
    </w:p>
  </w:footnote>
  <w:footnote w:id="13">
    <w:p w14:paraId="1ECB790A" w14:textId="017EB066" w:rsidR="00BF04EF" w:rsidRPr="004C57F7" w:rsidRDefault="00BF04EF" w:rsidP="0012679B">
      <w:pPr>
        <w:pStyle w:val="Footnote"/>
        <w:jc w:val="both"/>
        <w:rPr>
          <w:lang w:val="en-US"/>
        </w:rPr>
      </w:pPr>
      <w:r w:rsidRPr="009135F6">
        <w:rPr>
          <w:rStyle w:val="FootnoteReference"/>
          <w:iCs/>
        </w:rPr>
        <w:footnoteRef/>
      </w:r>
      <w:r w:rsidRPr="009135F6">
        <w:t xml:space="preserve"> </w:t>
      </w:r>
      <w:r>
        <w:t xml:space="preserve">Melissa </w:t>
      </w:r>
      <w:r w:rsidRPr="009135F6">
        <w:t xml:space="preserve">Harrell, </w:t>
      </w:r>
      <w:r>
        <w:t>Jose Medina, Blanche Greene-Cramer, Shreela V. Sharma, Monika Arora, and Gaurang Nazar</w:t>
      </w:r>
      <w:r w:rsidRPr="009135F6">
        <w:t>, “Understandin</w:t>
      </w:r>
      <w:r w:rsidR="00522EEB">
        <w:t>g Eating Behaviors of New Dehli’</w:t>
      </w:r>
      <w:r w:rsidRPr="009135F6">
        <w:t xml:space="preserve">s Youth,” </w:t>
      </w:r>
      <w:r w:rsidRPr="007C5AC2">
        <w:rPr>
          <w:i/>
        </w:rPr>
        <w:t>Journal of Applied Research on Children</w:t>
      </w:r>
      <w:r w:rsidRPr="009135F6">
        <w:t xml:space="preserve"> 6</w:t>
      </w:r>
      <w:r>
        <w:t>, no.</w:t>
      </w:r>
      <w:r w:rsidRPr="009135F6">
        <w:t xml:space="preserve"> 2 </w:t>
      </w:r>
      <w:r>
        <w:t xml:space="preserve">(2015): </w:t>
      </w:r>
      <w:r w:rsidRPr="009135F6">
        <w:t>Article 8</w:t>
      </w:r>
      <w:r>
        <w:t xml:space="preserve">, accessed November 4, 2016, </w:t>
      </w:r>
      <w:r w:rsidRPr="002A489E">
        <w:rPr>
          <w:lang w:val="en-US"/>
        </w:rPr>
        <w:t>http://digitalcommons.library.tmc.edu/childrenatrisk/vol6/iss2/8</w:t>
      </w:r>
      <w:r>
        <w:t>.</w:t>
      </w:r>
    </w:p>
  </w:footnote>
  <w:footnote w:id="14">
    <w:p w14:paraId="7EEF4421" w14:textId="333A7DAC" w:rsidR="00BF04EF" w:rsidRPr="009135F6" w:rsidRDefault="00BF04EF" w:rsidP="0012679B">
      <w:pPr>
        <w:pStyle w:val="Footnote"/>
        <w:jc w:val="both"/>
      </w:pPr>
      <w:r w:rsidRPr="009135F6">
        <w:rPr>
          <w:rStyle w:val="FootnoteReference"/>
          <w:iCs/>
        </w:rPr>
        <w:footnoteRef/>
      </w:r>
      <w:r w:rsidRPr="009135F6">
        <w:t xml:space="preserve"> </w:t>
      </w:r>
      <w:r>
        <w:t>T.</w:t>
      </w:r>
      <w:r w:rsidR="0012679B">
        <w:t xml:space="preserve"> </w:t>
      </w:r>
      <w:r>
        <w:t xml:space="preserve">E. </w:t>
      </w:r>
      <w:r w:rsidRPr="009135F6">
        <w:t>Narasimhan and</w:t>
      </w:r>
      <w:r>
        <w:t xml:space="preserve"> Gireesh Babu</w:t>
      </w:r>
      <w:r w:rsidRPr="009135F6">
        <w:t>,</w:t>
      </w:r>
      <w:r>
        <w:t xml:space="preserve"> “</w:t>
      </w:r>
      <w:r w:rsidRPr="009135F6">
        <w:t xml:space="preserve">Investment in Food </w:t>
      </w:r>
      <w:r>
        <w:t>S</w:t>
      </w:r>
      <w:r w:rsidRPr="009135F6">
        <w:t>tart-</w:t>
      </w:r>
      <w:r>
        <w:t>U</w:t>
      </w:r>
      <w:r w:rsidRPr="009135F6">
        <w:t xml:space="preserve">ps </w:t>
      </w:r>
      <w:r>
        <w:t>R</w:t>
      </w:r>
      <w:r w:rsidRPr="009135F6">
        <w:t xml:space="preserve">ises 93% in 2015,” </w:t>
      </w:r>
      <w:r w:rsidRPr="007C5AC2">
        <w:rPr>
          <w:i/>
        </w:rPr>
        <w:t>Business Standard</w:t>
      </w:r>
      <w:r w:rsidRPr="009135F6">
        <w:t xml:space="preserve">, October 13, 2015, accessed April 5, 2016, </w:t>
      </w:r>
      <w:r w:rsidRPr="007C5AC2">
        <w:t>www.business-standard.com/article/companies/investment-in-food-start-ups-rises-93-in-2015-115101300029_1.html</w:t>
      </w:r>
      <w:r>
        <w:t>.</w:t>
      </w:r>
    </w:p>
  </w:footnote>
  <w:footnote w:id="15">
    <w:p w14:paraId="3C159B7A" w14:textId="77777777" w:rsidR="00BF04EF" w:rsidRPr="009135F6" w:rsidRDefault="00BF04EF" w:rsidP="0012679B">
      <w:pPr>
        <w:pStyle w:val="Footnote"/>
        <w:jc w:val="both"/>
      </w:pPr>
      <w:r w:rsidRPr="009135F6">
        <w:rPr>
          <w:vertAlign w:val="superscript"/>
        </w:rPr>
        <w:footnoteRef/>
      </w:r>
      <w:r w:rsidRPr="009135F6">
        <w:t xml:space="preserve"> </w:t>
      </w:r>
      <w:r>
        <w:t xml:space="preserve">Binu </w:t>
      </w:r>
      <w:r w:rsidRPr="009135F6">
        <w:t>Paul, “Food-</w:t>
      </w:r>
      <w:r>
        <w:t>T</w:t>
      </w:r>
      <w:r w:rsidRPr="009135F6">
        <w:t xml:space="preserve">ech </w:t>
      </w:r>
      <w:r>
        <w:t>S</w:t>
      </w:r>
      <w:r w:rsidRPr="009135F6">
        <w:t xml:space="preserve">tartups </w:t>
      </w:r>
      <w:r>
        <w:t>G</w:t>
      </w:r>
      <w:r w:rsidRPr="009135F6">
        <w:t xml:space="preserve">et </w:t>
      </w:r>
      <w:r>
        <w:t>G</w:t>
      </w:r>
      <w:r w:rsidRPr="009135F6">
        <w:t xml:space="preserve">astric </w:t>
      </w:r>
      <w:r>
        <w:t>T</w:t>
      </w:r>
      <w:r w:rsidRPr="009135F6">
        <w:t>rouble</w:t>
      </w:r>
      <w:r>
        <w:t>,</w:t>
      </w:r>
      <w:r w:rsidRPr="009135F6">
        <w:t xml:space="preserve">” </w:t>
      </w:r>
      <w:r w:rsidRPr="004C57F7">
        <w:t>Tech Circle</w:t>
      </w:r>
      <w:r>
        <w:t xml:space="preserve">, </w:t>
      </w:r>
      <w:r w:rsidRPr="009135F6">
        <w:t>November 4, 2015, accessed April 5,</w:t>
      </w:r>
      <w:r>
        <w:t xml:space="preserve"> </w:t>
      </w:r>
      <w:r w:rsidRPr="009135F6">
        <w:t xml:space="preserve">2016, </w:t>
      </w:r>
      <w:r w:rsidRPr="009135F6">
        <w:rPr>
          <w:shd w:val="clear" w:color="auto" w:fill="FFFFFF"/>
        </w:rPr>
        <w:t>http://</w:t>
      </w:r>
      <w:r w:rsidRPr="009135F6">
        <w:t>techcircle.vccircle.com/ 2015/11/04</w:t>
      </w:r>
      <w:r>
        <w:t>.</w:t>
      </w:r>
    </w:p>
  </w:footnote>
  <w:footnote w:id="16">
    <w:p w14:paraId="23FA69F8" w14:textId="77777777" w:rsidR="00BF04EF" w:rsidRPr="009135F6" w:rsidRDefault="00BF04EF" w:rsidP="0012679B">
      <w:pPr>
        <w:pStyle w:val="Footnote"/>
        <w:jc w:val="both"/>
      </w:pPr>
      <w:r w:rsidRPr="009135F6">
        <w:rPr>
          <w:rStyle w:val="FootnoteReference"/>
          <w:iCs/>
        </w:rPr>
        <w:footnoteRef/>
      </w:r>
      <w:r w:rsidRPr="009135F6">
        <w:t xml:space="preserve"> </w:t>
      </w:r>
      <w:r>
        <w:t xml:space="preserve">Dhanya Ann </w:t>
      </w:r>
      <w:r w:rsidRPr="009135F6">
        <w:t xml:space="preserve">Thoppil and </w:t>
      </w:r>
      <w:r>
        <w:t xml:space="preserve">Sayan </w:t>
      </w:r>
      <w:r w:rsidRPr="009135F6">
        <w:t xml:space="preserve">Chakraborty, “The </w:t>
      </w:r>
      <w:r>
        <w:t>E</w:t>
      </w:r>
      <w:r w:rsidRPr="009135F6">
        <w:t>-</w:t>
      </w:r>
      <w:r>
        <w:t>C</w:t>
      </w:r>
      <w:r w:rsidRPr="009135F6">
        <w:t xml:space="preserve">ommerce </w:t>
      </w:r>
      <w:r>
        <w:t>E</w:t>
      </w:r>
      <w:r w:rsidRPr="009135F6">
        <w:t xml:space="preserve">volution,” </w:t>
      </w:r>
      <w:r>
        <w:t xml:space="preserve">Live </w:t>
      </w:r>
      <w:r w:rsidRPr="004C57F7">
        <w:t>Mint</w:t>
      </w:r>
      <w:r w:rsidRPr="009135F6">
        <w:t>, December 2</w:t>
      </w:r>
      <w:r>
        <w:t>5</w:t>
      </w:r>
      <w:r w:rsidRPr="009135F6">
        <w:t>, 2015, accessed April 5,</w:t>
      </w:r>
      <w:r>
        <w:t xml:space="preserve"> </w:t>
      </w:r>
      <w:r w:rsidRPr="009135F6">
        <w:t xml:space="preserve">2016, </w:t>
      </w:r>
      <w:r w:rsidRPr="008C7415">
        <w:rPr>
          <w:iCs/>
        </w:rPr>
        <w:t>www.livemint.com/Industry/saEM7A9tPaPbgpFV12pBvL/The-ecommerce-evolution.html</w:t>
      </w:r>
      <w:r>
        <w:rPr>
          <w:iCs/>
        </w:rPr>
        <w:t>.</w:t>
      </w:r>
    </w:p>
  </w:footnote>
  <w:footnote w:id="17">
    <w:p w14:paraId="58C00FFB" w14:textId="77777777" w:rsidR="00BF04EF" w:rsidRPr="004C57F7" w:rsidRDefault="00BF04EF" w:rsidP="0012679B">
      <w:pPr>
        <w:pStyle w:val="Footnote"/>
        <w:jc w:val="both"/>
      </w:pPr>
      <w:r w:rsidRPr="004C57F7">
        <w:rPr>
          <w:rStyle w:val="FootnoteReference"/>
        </w:rPr>
        <w:footnoteRef/>
      </w:r>
      <w:r w:rsidRPr="004C57F7">
        <w:rPr>
          <w:rStyle w:val="FootnoteReference"/>
        </w:rPr>
        <w:t xml:space="preserve"> </w:t>
      </w:r>
      <w:r>
        <w:t>“</w:t>
      </w:r>
      <w:r w:rsidRPr="009135F6">
        <w:t>Health and Wellness Industry Report</w:t>
      </w:r>
      <w:r>
        <w:t xml:space="preserve"> 2015,” </w:t>
      </w:r>
      <w:r w:rsidRPr="009135F6">
        <w:t xml:space="preserve">Euromonitor International, </w:t>
      </w:r>
      <w:r>
        <w:t xml:space="preserve">accessed February 18, 2016, </w:t>
      </w:r>
      <w:r w:rsidRPr="007C5AC2">
        <w:rPr>
          <w:lang w:val="en-IN"/>
        </w:rPr>
        <w:t>www.portal.euromonitor.com/portal/analysis/tab</w:t>
      </w:r>
      <w:r>
        <w:rPr>
          <w:lang w:val="en-I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9017" w14:textId="21DE764C" w:rsidR="00BF04EF" w:rsidRDefault="00BF04E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0016">
      <w:rPr>
        <w:rFonts w:ascii="Arial" w:hAnsi="Arial"/>
        <w:b/>
        <w:noProof/>
      </w:rPr>
      <w:t>14</w:t>
    </w:r>
    <w:r>
      <w:rPr>
        <w:rFonts w:ascii="Arial" w:hAnsi="Arial"/>
        <w:b/>
      </w:rPr>
      <w:fldChar w:fldCharType="end"/>
    </w:r>
    <w:r>
      <w:rPr>
        <w:rFonts w:ascii="Arial" w:hAnsi="Arial"/>
        <w:b/>
      </w:rPr>
      <w:tab/>
      <w:t>9B17A</w:t>
    </w:r>
    <w:r w:rsidR="0012679B">
      <w:rPr>
        <w:rFonts w:ascii="Arial" w:hAnsi="Arial"/>
        <w:b/>
      </w:rPr>
      <w:t>002</w:t>
    </w:r>
  </w:p>
  <w:p w14:paraId="112A84D2" w14:textId="77777777" w:rsidR="00BF04EF" w:rsidRPr="00C92CC4" w:rsidRDefault="00BF04EF">
    <w:pPr>
      <w:pStyle w:val="Header"/>
      <w:rPr>
        <w:sz w:val="18"/>
        <w:szCs w:val="18"/>
      </w:rPr>
    </w:pPr>
  </w:p>
  <w:p w14:paraId="27362430" w14:textId="77777777" w:rsidR="00BF04EF" w:rsidRPr="00C92CC4" w:rsidRDefault="00BF04E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530C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4059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A44C4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1E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2A4E2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82A93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2067E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9281A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AA2FFE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D25A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3246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67195"/>
    <w:multiLevelType w:val="hybridMultilevel"/>
    <w:tmpl w:val="698C9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2A41FA8"/>
    <w:multiLevelType w:val="hybridMultilevel"/>
    <w:tmpl w:val="54328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31A5B0A"/>
    <w:multiLevelType w:val="hybridMultilevel"/>
    <w:tmpl w:val="C3763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3"/>
  </w:num>
  <w:num w:numId="14">
    <w:abstractNumId w:val="23"/>
  </w:num>
  <w:num w:numId="15">
    <w:abstractNumId w:val="24"/>
  </w:num>
  <w:num w:numId="16">
    <w:abstractNumId w:val="25"/>
  </w:num>
  <w:num w:numId="17">
    <w:abstractNumId w:val="18"/>
  </w:num>
  <w:num w:numId="18">
    <w:abstractNumId w:val="26"/>
  </w:num>
  <w:num w:numId="19">
    <w:abstractNumId w:val="12"/>
  </w:num>
  <w:num w:numId="20">
    <w:abstractNumId w:val="11"/>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2"/>
  </w:num>
  <w:num w:numId="29">
    <w:abstractNumId w:val="17"/>
  </w:num>
  <w:num w:numId="30">
    <w:abstractNumId w:val="1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E77"/>
    <w:rsid w:val="00012906"/>
    <w:rsid w:val="00013360"/>
    <w:rsid w:val="000216CE"/>
    <w:rsid w:val="00025DC7"/>
    <w:rsid w:val="00026486"/>
    <w:rsid w:val="00034332"/>
    <w:rsid w:val="00037425"/>
    <w:rsid w:val="00044ECC"/>
    <w:rsid w:val="000531D3"/>
    <w:rsid w:val="0005646B"/>
    <w:rsid w:val="0005652B"/>
    <w:rsid w:val="00071CB3"/>
    <w:rsid w:val="00073EA9"/>
    <w:rsid w:val="00075239"/>
    <w:rsid w:val="0008102D"/>
    <w:rsid w:val="00083FC7"/>
    <w:rsid w:val="000925E9"/>
    <w:rsid w:val="00094C0E"/>
    <w:rsid w:val="000B588A"/>
    <w:rsid w:val="000B6839"/>
    <w:rsid w:val="000C2C24"/>
    <w:rsid w:val="000C4133"/>
    <w:rsid w:val="000D0E44"/>
    <w:rsid w:val="000D181C"/>
    <w:rsid w:val="000F08C3"/>
    <w:rsid w:val="000F0C22"/>
    <w:rsid w:val="000F67DD"/>
    <w:rsid w:val="000F6B09"/>
    <w:rsid w:val="000F6FDC"/>
    <w:rsid w:val="000F78F5"/>
    <w:rsid w:val="00101331"/>
    <w:rsid w:val="00104567"/>
    <w:rsid w:val="00107113"/>
    <w:rsid w:val="00111DE1"/>
    <w:rsid w:val="001223E6"/>
    <w:rsid w:val="00122C87"/>
    <w:rsid w:val="0012679B"/>
    <w:rsid w:val="0012732D"/>
    <w:rsid w:val="0012797F"/>
    <w:rsid w:val="00143953"/>
    <w:rsid w:val="00145B7E"/>
    <w:rsid w:val="00146B94"/>
    <w:rsid w:val="00147A68"/>
    <w:rsid w:val="00152884"/>
    <w:rsid w:val="00154FC9"/>
    <w:rsid w:val="00156E46"/>
    <w:rsid w:val="001639A3"/>
    <w:rsid w:val="00170D89"/>
    <w:rsid w:val="00172312"/>
    <w:rsid w:val="0019241A"/>
    <w:rsid w:val="00194720"/>
    <w:rsid w:val="00197FEE"/>
    <w:rsid w:val="001A5335"/>
    <w:rsid w:val="001A752D"/>
    <w:rsid w:val="001B01C3"/>
    <w:rsid w:val="001C2522"/>
    <w:rsid w:val="001C280B"/>
    <w:rsid w:val="001D0DA4"/>
    <w:rsid w:val="001E77DA"/>
    <w:rsid w:val="00201782"/>
    <w:rsid w:val="00203199"/>
    <w:rsid w:val="00203AA1"/>
    <w:rsid w:val="00207E35"/>
    <w:rsid w:val="002100DB"/>
    <w:rsid w:val="00213E98"/>
    <w:rsid w:val="00216105"/>
    <w:rsid w:val="00237442"/>
    <w:rsid w:val="00246437"/>
    <w:rsid w:val="00252C9E"/>
    <w:rsid w:val="002770C4"/>
    <w:rsid w:val="00291ADF"/>
    <w:rsid w:val="002A07A8"/>
    <w:rsid w:val="002A0AF8"/>
    <w:rsid w:val="002A2C7D"/>
    <w:rsid w:val="002A489E"/>
    <w:rsid w:val="002C0FED"/>
    <w:rsid w:val="002E32F0"/>
    <w:rsid w:val="002E71E2"/>
    <w:rsid w:val="002F460C"/>
    <w:rsid w:val="002F48D6"/>
    <w:rsid w:val="0032259E"/>
    <w:rsid w:val="0033465B"/>
    <w:rsid w:val="00354899"/>
    <w:rsid w:val="00355FD6"/>
    <w:rsid w:val="00361C8E"/>
    <w:rsid w:val="00364A5C"/>
    <w:rsid w:val="00373FB1"/>
    <w:rsid w:val="003874C1"/>
    <w:rsid w:val="00394F20"/>
    <w:rsid w:val="00397E0A"/>
    <w:rsid w:val="003A2F68"/>
    <w:rsid w:val="003A5A5E"/>
    <w:rsid w:val="003B30D8"/>
    <w:rsid w:val="003B3434"/>
    <w:rsid w:val="003B3D71"/>
    <w:rsid w:val="003B7EF2"/>
    <w:rsid w:val="003C3FA4"/>
    <w:rsid w:val="003C6812"/>
    <w:rsid w:val="003C7242"/>
    <w:rsid w:val="003E0A1C"/>
    <w:rsid w:val="003E42E6"/>
    <w:rsid w:val="003F0779"/>
    <w:rsid w:val="003F2B0C"/>
    <w:rsid w:val="004221E4"/>
    <w:rsid w:val="00430226"/>
    <w:rsid w:val="00457C7F"/>
    <w:rsid w:val="004664F4"/>
    <w:rsid w:val="00467D9E"/>
    <w:rsid w:val="00471088"/>
    <w:rsid w:val="00472029"/>
    <w:rsid w:val="00474C55"/>
    <w:rsid w:val="00483AF9"/>
    <w:rsid w:val="004917AC"/>
    <w:rsid w:val="00494444"/>
    <w:rsid w:val="004A0711"/>
    <w:rsid w:val="004B036F"/>
    <w:rsid w:val="004B1CCB"/>
    <w:rsid w:val="004B49FF"/>
    <w:rsid w:val="004C57F7"/>
    <w:rsid w:val="004C6FAB"/>
    <w:rsid w:val="004D1E1A"/>
    <w:rsid w:val="004D73A5"/>
    <w:rsid w:val="004E76E1"/>
    <w:rsid w:val="004E7A06"/>
    <w:rsid w:val="00503464"/>
    <w:rsid w:val="00522EEB"/>
    <w:rsid w:val="00523D2A"/>
    <w:rsid w:val="0053263F"/>
    <w:rsid w:val="00532CF5"/>
    <w:rsid w:val="00534EE6"/>
    <w:rsid w:val="00547D4A"/>
    <w:rsid w:val="005528CB"/>
    <w:rsid w:val="00566151"/>
    <w:rsid w:val="00566771"/>
    <w:rsid w:val="00570C37"/>
    <w:rsid w:val="00572948"/>
    <w:rsid w:val="00581E2E"/>
    <w:rsid w:val="00584F15"/>
    <w:rsid w:val="00595E3A"/>
    <w:rsid w:val="005970A8"/>
    <w:rsid w:val="005B0981"/>
    <w:rsid w:val="005B3118"/>
    <w:rsid w:val="005D61B6"/>
    <w:rsid w:val="005E137D"/>
    <w:rsid w:val="0060179B"/>
    <w:rsid w:val="00607813"/>
    <w:rsid w:val="00613F09"/>
    <w:rsid w:val="006163F7"/>
    <w:rsid w:val="006211D5"/>
    <w:rsid w:val="00623ED2"/>
    <w:rsid w:val="0062690D"/>
    <w:rsid w:val="00637330"/>
    <w:rsid w:val="006407DB"/>
    <w:rsid w:val="006413EC"/>
    <w:rsid w:val="00646082"/>
    <w:rsid w:val="006466AF"/>
    <w:rsid w:val="0065002A"/>
    <w:rsid w:val="00652606"/>
    <w:rsid w:val="00664A67"/>
    <w:rsid w:val="00682754"/>
    <w:rsid w:val="0068481D"/>
    <w:rsid w:val="00692784"/>
    <w:rsid w:val="00694FB6"/>
    <w:rsid w:val="006A0540"/>
    <w:rsid w:val="006A4DE7"/>
    <w:rsid w:val="006A58A9"/>
    <w:rsid w:val="006A606D"/>
    <w:rsid w:val="006B5BEF"/>
    <w:rsid w:val="006B7F7A"/>
    <w:rsid w:val="006C0371"/>
    <w:rsid w:val="006C08B6"/>
    <w:rsid w:val="006C0B1A"/>
    <w:rsid w:val="006C4384"/>
    <w:rsid w:val="006C6065"/>
    <w:rsid w:val="006C69AD"/>
    <w:rsid w:val="006C7F9F"/>
    <w:rsid w:val="006E27B2"/>
    <w:rsid w:val="006E2F6D"/>
    <w:rsid w:val="006E58F6"/>
    <w:rsid w:val="006E77E1"/>
    <w:rsid w:val="006F0477"/>
    <w:rsid w:val="006F131D"/>
    <w:rsid w:val="006F1D9E"/>
    <w:rsid w:val="00704DCC"/>
    <w:rsid w:val="0071031B"/>
    <w:rsid w:val="00713A51"/>
    <w:rsid w:val="007225A6"/>
    <w:rsid w:val="00725823"/>
    <w:rsid w:val="007361DE"/>
    <w:rsid w:val="007479C5"/>
    <w:rsid w:val="00752BCD"/>
    <w:rsid w:val="00766DA1"/>
    <w:rsid w:val="00780327"/>
    <w:rsid w:val="00782213"/>
    <w:rsid w:val="007866A6"/>
    <w:rsid w:val="00786B80"/>
    <w:rsid w:val="00790A81"/>
    <w:rsid w:val="007A130D"/>
    <w:rsid w:val="007A71BD"/>
    <w:rsid w:val="007B4A48"/>
    <w:rsid w:val="007B6A0B"/>
    <w:rsid w:val="007C5AC2"/>
    <w:rsid w:val="007D4102"/>
    <w:rsid w:val="007E0C18"/>
    <w:rsid w:val="007E5921"/>
    <w:rsid w:val="007E64A8"/>
    <w:rsid w:val="007F0573"/>
    <w:rsid w:val="007F1F75"/>
    <w:rsid w:val="007F6A50"/>
    <w:rsid w:val="007F6FDD"/>
    <w:rsid w:val="00821FFC"/>
    <w:rsid w:val="00826E8F"/>
    <w:rsid w:val="008271CA"/>
    <w:rsid w:val="00834204"/>
    <w:rsid w:val="008467D5"/>
    <w:rsid w:val="00856D9F"/>
    <w:rsid w:val="00866F6D"/>
    <w:rsid w:val="00886132"/>
    <w:rsid w:val="00886C8C"/>
    <w:rsid w:val="008A4DC4"/>
    <w:rsid w:val="008B4670"/>
    <w:rsid w:val="008C7415"/>
    <w:rsid w:val="008D08D3"/>
    <w:rsid w:val="008D1FD0"/>
    <w:rsid w:val="008D237B"/>
    <w:rsid w:val="008E09AB"/>
    <w:rsid w:val="008E3965"/>
    <w:rsid w:val="008E420A"/>
    <w:rsid w:val="008F6E67"/>
    <w:rsid w:val="009067A4"/>
    <w:rsid w:val="0090722E"/>
    <w:rsid w:val="009135F6"/>
    <w:rsid w:val="00913621"/>
    <w:rsid w:val="00914FCD"/>
    <w:rsid w:val="0092200D"/>
    <w:rsid w:val="009340DB"/>
    <w:rsid w:val="00943675"/>
    <w:rsid w:val="00945F9E"/>
    <w:rsid w:val="00972498"/>
    <w:rsid w:val="00974CC6"/>
    <w:rsid w:val="00976AD4"/>
    <w:rsid w:val="00986652"/>
    <w:rsid w:val="009911D3"/>
    <w:rsid w:val="009935F2"/>
    <w:rsid w:val="009967A0"/>
    <w:rsid w:val="009A312F"/>
    <w:rsid w:val="009A5348"/>
    <w:rsid w:val="009A67BB"/>
    <w:rsid w:val="009C76D5"/>
    <w:rsid w:val="009D7938"/>
    <w:rsid w:val="009E5B79"/>
    <w:rsid w:val="009F2E59"/>
    <w:rsid w:val="009F784C"/>
    <w:rsid w:val="009F7AA4"/>
    <w:rsid w:val="00A07654"/>
    <w:rsid w:val="00A268FC"/>
    <w:rsid w:val="00A46843"/>
    <w:rsid w:val="00A559DB"/>
    <w:rsid w:val="00A914E6"/>
    <w:rsid w:val="00A960DA"/>
    <w:rsid w:val="00AB46C3"/>
    <w:rsid w:val="00AB6CFE"/>
    <w:rsid w:val="00AC1051"/>
    <w:rsid w:val="00AD30A7"/>
    <w:rsid w:val="00AE1627"/>
    <w:rsid w:val="00AE2398"/>
    <w:rsid w:val="00AF35FC"/>
    <w:rsid w:val="00B03639"/>
    <w:rsid w:val="00B0652A"/>
    <w:rsid w:val="00B2433F"/>
    <w:rsid w:val="00B2450D"/>
    <w:rsid w:val="00B263E6"/>
    <w:rsid w:val="00B3483E"/>
    <w:rsid w:val="00B3757D"/>
    <w:rsid w:val="00B40937"/>
    <w:rsid w:val="00B423EF"/>
    <w:rsid w:val="00B43CD0"/>
    <w:rsid w:val="00B453DE"/>
    <w:rsid w:val="00B4742F"/>
    <w:rsid w:val="00B506A2"/>
    <w:rsid w:val="00B617F0"/>
    <w:rsid w:val="00B61EB0"/>
    <w:rsid w:val="00B67C05"/>
    <w:rsid w:val="00B70C5E"/>
    <w:rsid w:val="00B74523"/>
    <w:rsid w:val="00B74857"/>
    <w:rsid w:val="00B74A21"/>
    <w:rsid w:val="00B901F9"/>
    <w:rsid w:val="00B92573"/>
    <w:rsid w:val="00B9506E"/>
    <w:rsid w:val="00B9726D"/>
    <w:rsid w:val="00BC0B5F"/>
    <w:rsid w:val="00BC40A7"/>
    <w:rsid w:val="00BC41EB"/>
    <w:rsid w:val="00BC6B6B"/>
    <w:rsid w:val="00BD6EFB"/>
    <w:rsid w:val="00BF04EF"/>
    <w:rsid w:val="00BF31DE"/>
    <w:rsid w:val="00C00E41"/>
    <w:rsid w:val="00C03B7F"/>
    <w:rsid w:val="00C11142"/>
    <w:rsid w:val="00C15BE2"/>
    <w:rsid w:val="00C22219"/>
    <w:rsid w:val="00C24835"/>
    <w:rsid w:val="00C30B14"/>
    <w:rsid w:val="00C3447F"/>
    <w:rsid w:val="00C37DB9"/>
    <w:rsid w:val="00C4276C"/>
    <w:rsid w:val="00C42C85"/>
    <w:rsid w:val="00C46F01"/>
    <w:rsid w:val="00C72122"/>
    <w:rsid w:val="00C81491"/>
    <w:rsid w:val="00C81676"/>
    <w:rsid w:val="00C84E7D"/>
    <w:rsid w:val="00C92CC4"/>
    <w:rsid w:val="00CA0AFB"/>
    <w:rsid w:val="00CA2CE1"/>
    <w:rsid w:val="00CA3976"/>
    <w:rsid w:val="00CA757B"/>
    <w:rsid w:val="00CB6B09"/>
    <w:rsid w:val="00CC1787"/>
    <w:rsid w:val="00CC17C4"/>
    <w:rsid w:val="00CC182C"/>
    <w:rsid w:val="00CD0824"/>
    <w:rsid w:val="00CD2908"/>
    <w:rsid w:val="00CD4C67"/>
    <w:rsid w:val="00CD6CEF"/>
    <w:rsid w:val="00CF7D6D"/>
    <w:rsid w:val="00D00DD7"/>
    <w:rsid w:val="00D02F48"/>
    <w:rsid w:val="00D038E1"/>
    <w:rsid w:val="00D03A82"/>
    <w:rsid w:val="00D04F73"/>
    <w:rsid w:val="00D15344"/>
    <w:rsid w:val="00D169D3"/>
    <w:rsid w:val="00D31BEC"/>
    <w:rsid w:val="00D47B67"/>
    <w:rsid w:val="00D53499"/>
    <w:rsid w:val="00D559C5"/>
    <w:rsid w:val="00D62CD8"/>
    <w:rsid w:val="00D63150"/>
    <w:rsid w:val="00D64A32"/>
    <w:rsid w:val="00D64EFC"/>
    <w:rsid w:val="00D675B2"/>
    <w:rsid w:val="00D72EDE"/>
    <w:rsid w:val="00D74575"/>
    <w:rsid w:val="00D75295"/>
    <w:rsid w:val="00D76CE9"/>
    <w:rsid w:val="00D84EF7"/>
    <w:rsid w:val="00D85628"/>
    <w:rsid w:val="00D97F12"/>
    <w:rsid w:val="00DA45ED"/>
    <w:rsid w:val="00DB42E7"/>
    <w:rsid w:val="00DC3572"/>
    <w:rsid w:val="00DD0016"/>
    <w:rsid w:val="00DD19CB"/>
    <w:rsid w:val="00DD29E2"/>
    <w:rsid w:val="00DF32C2"/>
    <w:rsid w:val="00DF4817"/>
    <w:rsid w:val="00E164DD"/>
    <w:rsid w:val="00E23AEB"/>
    <w:rsid w:val="00E34E72"/>
    <w:rsid w:val="00E428C1"/>
    <w:rsid w:val="00E42A82"/>
    <w:rsid w:val="00E45CE4"/>
    <w:rsid w:val="00E471A7"/>
    <w:rsid w:val="00E635CF"/>
    <w:rsid w:val="00E76016"/>
    <w:rsid w:val="00E765A0"/>
    <w:rsid w:val="00E77713"/>
    <w:rsid w:val="00E84B86"/>
    <w:rsid w:val="00E9245A"/>
    <w:rsid w:val="00E967A7"/>
    <w:rsid w:val="00EB5410"/>
    <w:rsid w:val="00EB56B3"/>
    <w:rsid w:val="00EC4EC8"/>
    <w:rsid w:val="00EC62A0"/>
    <w:rsid w:val="00EC6E0A"/>
    <w:rsid w:val="00ED400D"/>
    <w:rsid w:val="00ED4E18"/>
    <w:rsid w:val="00EE1F37"/>
    <w:rsid w:val="00F0159C"/>
    <w:rsid w:val="00F105B7"/>
    <w:rsid w:val="00F12485"/>
    <w:rsid w:val="00F156A0"/>
    <w:rsid w:val="00F17A21"/>
    <w:rsid w:val="00F25C5A"/>
    <w:rsid w:val="00F3033D"/>
    <w:rsid w:val="00F3658F"/>
    <w:rsid w:val="00F42CF2"/>
    <w:rsid w:val="00F46B3B"/>
    <w:rsid w:val="00F50E91"/>
    <w:rsid w:val="00F55CF6"/>
    <w:rsid w:val="00F57D29"/>
    <w:rsid w:val="00F6650B"/>
    <w:rsid w:val="00F80491"/>
    <w:rsid w:val="00F82354"/>
    <w:rsid w:val="00F83A99"/>
    <w:rsid w:val="00F91494"/>
    <w:rsid w:val="00F92A99"/>
    <w:rsid w:val="00F96201"/>
    <w:rsid w:val="00FA04DF"/>
    <w:rsid w:val="00FA1692"/>
    <w:rsid w:val="00FA381E"/>
    <w:rsid w:val="00FB3C21"/>
    <w:rsid w:val="00FC30E9"/>
    <w:rsid w:val="00FC5D4D"/>
    <w:rsid w:val="00FD062B"/>
    <w:rsid w:val="00FD0B18"/>
    <w:rsid w:val="00FD0F82"/>
    <w:rsid w:val="00FD67AA"/>
    <w:rsid w:val="00FD7789"/>
    <w:rsid w:val="00FE10A4"/>
    <w:rsid w:val="00FE34BD"/>
    <w:rsid w:val="00FE714F"/>
    <w:rsid w:val="00FF3A73"/>
    <w:rsid w:val="00FF4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D70FB6"/>
  <w15:docId w15:val="{A0A4CCED-A966-4CF7-A47D-17A08928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362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C17C4"/>
    <w:rPr>
      <w:rFonts w:ascii="Arial" w:hAnsi="Arial" w:cs="Arial"/>
      <w:sz w:val="17"/>
      <w:szCs w:val="17"/>
    </w:rPr>
  </w:style>
  <w:style w:type="character" w:customStyle="1" w:styleId="FootnoteChar">
    <w:name w:val="Footnote Char"/>
    <w:basedOn w:val="FootnoteTextChar"/>
    <w:link w:val="Footnote"/>
    <w:rsid w:val="00CC17C4"/>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IntenseReference">
    <w:name w:val="Intense Reference"/>
    <w:basedOn w:val="DefaultParagraphFont"/>
    <w:uiPriority w:val="32"/>
    <w:rsid w:val="00B263E6"/>
    <w:rPr>
      <w:b/>
      <w:bCs/>
      <w:smallCaps/>
      <w:color w:val="4F81BD" w:themeColor="accent1"/>
      <w:spacing w:val="5"/>
    </w:rPr>
  </w:style>
  <w:style w:type="table" w:customStyle="1" w:styleId="TableGridLight1">
    <w:name w:val="Table Grid Light1"/>
    <w:basedOn w:val="TableNormal"/>
    <w:uiPriority w:val="40"/>
    <w:rsid w:val="004302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913621"/>
    <w:rPr>
      <w:sz w:val="24"/>
      <w:szCs w:val="24"/>
    </w:rPr>
  </w:style>
  <w:style w:type="character" w:customStyle="1" w:styleId="DocumentMapChar">
    <w:name w:val="Document Map Char"/>
    <w:basedOn w:val="DefaultParagraphFont"/>
    <w:link w:val="DocumentMap"/>
    <w:uiPriority w:val="99"/>
    <w:semiHidden/>
    <w:rsid w:val="00913621"/>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2611">
      <w:bodyDiv w:val="1"/>
      <w:marLeft w:val="0"/>
      <w:marRight w:val="0"/>
      <w:marTop w:val="0"/>
      <w:marBottom w:val="0"/>
      <w:divBdr>
        <w:top w:val="none" w:sz="0" w:space="0" w:color="auto"/>
        <w:left w:val="none" w:sz="0" w:space="0" w:color="auto"/>
        <w:bottom w:val="none" w:sz="0" w:space="0" w:color="auto"/>
        <w:right w:val="none" w:sz="0" w:space="0" w:color="auto"/>
      </w:divBdr>
    </w:div>
    <w:div w:id="303586628">
      <w:bodyDiv w:val="1"/>
      <w:marLeft w:val="0"/>
      <w:marRight w:val="0"/>
      <w:marTop w:val="0"/>
      <w:marBottom w:val="0"/>
      <w:divBdr>
        <w:top w:val="none" w:sz="0" w:space="0" w:color="auto"/>
        <w:left w:val="none" w:sz="0" w:space="0" w:color="auto"/>
        <w:bottom w:val="none" w:sz="0" w:space="0" w:color="auto"/>
        <w:right w:val="none" w:sz="0" w:space="0" w:color="auto"/>
      </w:divBdr>
    </w:div>
    <w:div w:id="542910202">
      <w:bodyDiv w:val="1"/>
      <w:marLeft w:val="0"/>
      <w:marRight w:val="0"/>
      <w:marTop w:val="0"/>
      <w:marBottom w:val="0"/>
      <w:divBdr>
        <w:top w:val="none" w:sz="0" w:space="0" w:color="auto"/>
        <w:left w:val="none" w:sz="0" w:space="0" w:color="auto"/>
        <w:bottom w:val="none" w:sz="0" w:space="0" w:color="auto"/>
        <w:right w:val="none" w:sz="0" w:space="0" w:color="auto"/>
      </w:divBdr>
    </w:div>
    <w:div w:id="928932093">
      <w:bodyDiv w:val="1"/>
      <w:marLeft w:val="0"/>
      <w:marRight w:val="0"/>
      <w:marTop w:val="0"/>
      <w:marBottom w:val="0"/>
      <w:divBdr>
        <w:top w:val="none" w:sz="0" w:space="0" w:color="auto"/>
        <w:left w:val="none" w:sz="0" w:space="0" w:color="auto"/>
        <w:bottom w:val="none" w:sz="0" w:space="0" w:color="auto"/>
        <w:right w:val="none" w:sz="0" w:space="0" w:color="auto"/>
      </w:divBdr>
    </w:div>
    <w:div w:id="1013462340">
      <w:bodyDiv w:val="1"/>
      <w:marLeft w:val="0"/>
      <w:marRight w:val="0"/>
      <w:marTop w:val="0"/>
      <w:marBottom w:val="0"/>
      <w:divBdr>
        <w:top w:val="none" w:sz="0" w:space="0" w:color="auto"/>
        <w:left w:val="none" w:sz="0" w:space="0" w:color="auto"/>
        <w:bottom w:val="none" w:sz="0" w:space="0" w:color="auto"/>
        <w:right w:val="none" w:sz="0" w:space="0" w:color="auto"/>
      </w:divBdr>
    </w:div>
    <w:div w:id="1158115296">
      <w:bodyDiv w:val="1"/>
      <w:marLeft w:val="0"/>
      <w:marRight w:val="0"/>
      <w:marTop w:val="0"/>
      <w:marBottom w:val="0"/>
      <w:divBdr>
        <w:top w:val="none" w:sz="0" w:space="0" w:color="auto"/>
        <w:left w:val="none" w:sz="0" w:space="0" w:color="auto"/>
        <w:bottom w:val="none" w:sz="0" w:space="0" w:color="auto"/>
        <w:right w:val="none" w:sz="0" w:space="0" w:color="auto"/>
      </w:divBdr>
    </w:div>
    <w:div w:id="130686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F7599-8448-4336-930E-63E52A64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5673</Words>
  <Characters>32339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Cassandra Anderson - Ivey</cp:lastModifiedBy>
  <cp:revision>5</cp:revision>
  <cp:lastPrinted>2017-01-17T19:17:00Z</cp:lastPrinted>
  <dcterms:created xsi:type="dcterms:W3CDTF">2017-01-10T17:13:00Z</dcterms:created>
  <dcterms:modified xsi:type="dcterms:W3CDTF">2017-01-17T19:18:00Z</dcterms:modified>
</cp:coreProperties>
</file>