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1F59E" w14:textId="2DC3BCB6" w:rsidR="008467D5" w:rsidRPr="001E533D" w:rsidRDefault="00AF0287" w:rsidP="00013360">
      <w:pPr>
        <w:tabs>
          <w:tab w:val="left" w:pos="-1440"/>
          <w:tab w:val="left" w:pos="-720"/>
          <w:tab w:val="left" w:pos="1"/>
          <w:tab w:val="right" w:pos="9360"/>
        </w:tabs>
        <w:jc w:val="both"/>
        <w:rPr>
          <w:rFonts w:ascii="Arial" w:hAnsi="Arial"/>
          <w:sz w:val="24"/>
        </w:rPr>
      </w:pPr>
      <w:r w:rsidRPr="00AF0287">
        <w:rPr>
          <w:rFonts w:ascii="Arial" w:hAnsi="Arial"/>
          <w:b/>
          <w:noProof/>
          <w:sz w:val="24"/>
          <w:lang w:eastAsia="en-GB"/>
        </w:rPr>
        <w:drawing>
          <wp:inline distT="0" distB="0" distL="0" distR="0" wp14:anchorId="492B6643" wp14:editId="20FEF182">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FCC7301" w14:textId="626085EA" w:rsidR="00856D9F" w:rsidRPr="001E533D" w:rsidRDefault="00856D9F" w:rsidP="008467D5">
      <w:pPr>
        <w:pBdr>
          <w:bottom w:val="single" w:sz="18" w:space="1" w:color="auto"/>
        </w:pBdr>
        <w:tabs>
          <w:tab w:val="left" w:pos="-1440"/>
          <w:tab w:val="left" w:pos="-720"/>
          <w:tab w:val="left" w:pos="1"/>
        </w:tabs>
        <w:jc w:val="both"/>
        <w:rPr>
          <w:rFonts w:ascii="Arial" w:hAnsi="Arial"/>
          <w:b/>
          <w:sz w:val="24"/>
        </w:rPr>
      </w:pPr>
    </w:p>
    <w:p w14:paraId="5164BE36" w14:textId="262006A8" w:rsidR="00D75295" w:rsidRPr="001E533D" w:rsidRDefault="00AF0287" w:rsidP="00792C92">
      <w:pPr>
        <w:pStyle w:val="ProductNumber"/>
        <w:outlineLvl w:val="0"/>
      </w:pPr>
      <w:r>
        <w:t>9B17A</w:t>
      </w:r>
      <w:r w:rsidR="002371B5">
        <w:t>017</w:t>
      </w:r>
    </w:p>
    <w:p w14:paraId="20E1F715" w14:textId="77777777" w:rsidR="00D75295" w:rsidRPr="001E533D" w:rsidRDefault="00D75295" w:rsidP="00D75295">
      <w:pPr>
        <w:jc w:val="right"/>
        <w:rPr>
          <w:rFonts w:ascii="Arial" w:hAnsi="Arial"/>
          <w:b/>
          <w:sz w:val="28"/>
          <w:szCs w:val="28"/>
        </w:rPr>
      </w:pPr>
    </w:p>
    <w:p w14:paraId="17D0B5D3" w14:textId="77777777" w:rsidR="00866F6D" w:rsidRPr="001E533D" w:rsidRDefault="00866F6D" w:rsidP="00D75295">
      <w:pPr>
        <w:jc w:val="right"/>
        <w:rPr>
          <w:rFonts w:ascii="Arial" w:hAnsi="Arial"/>
          <w:b/>
          <w:sz w:val="28"/>
          <w:szCs w:val="28"/>
        </w:rPr>
      </w:pPr>
    </w:p>
    <w:p w14:paraId="3CDC2749" w14:textId="5C814703" w:rsidR="00013360" w:rsidRPr="001E533D" w:rsidRDefault="001E5619" w:rsidP="00792C92">
      <w:pPr>
        <w:pStyle w:val="CaseTitle"/>
        <w:spacing w:after="0" w:line="240" w:lineRule="auto"/>
        <w:outlineLvl w:val="0"/>
      </w:pPr>
      <w:r w:rsidRPr="001E533D">
        <w:t>K</w:t>
      </w:r>
      <w:r w:rsidRPr="00CF2ADA">
        <w:rPr>
          <w:spacing w:val="20"/>
        </w:rPr>
        <w:t>9</w:t>
      </w:r>
      <w:r w:rsidRPr="001E533D">
        <w:t>Fue</w:t>
      </w:r>
      <w:r w:rsidRPr="00CF2ADA">
        <w:rPr>
          <w:spacing w:val="20"/>
        </w:rPr>
        <w:t>l</w:t>
      </w:r>
      <w:r w:rsidRPr="001E533D">
        <w:t>Bar: AN ENERGY TREAT FOR DOGS</w:t>
      </w:r>
    </w:p>
    <w:p w14:paraId="64DBE7DF" w14:textId="77777777" w:rsidR="00013360" w:rsidRPr="001E533D" w:rsidRDefault="00013360" w:rsidP="00013360">
      <w:pPr>
        <w:pStyle w:val="CaseTitle"/>
        <w:spacing w:after="0" w:line="240" w:lineRule="auto"/>
        <w:rPr>
          <w:sz w:val="20"/>
          <w:szCs w:val="20"/>
        </w:rPr>
      </w:pPr>
    </w:p>
    <w:p w14:paraId="635B335F" w14:textId="77777777" w:rsidR="00CA3976" w:rsidRPr="001E533D" w:rsidRDefault="00CA3976" w:rsidP="00013360">
      <w:pPr>
        <w:pStyle w:val="CaseTitle"/>
        <w:spacing w:after="0" w:line="240" w:lineRule="auto"/>
        <w:rPr>
          <w:sz w:val="20"/>
          <w:szCs w:val="20"/>
        </w:rPr>
      </w:pPr>
    </w:p>
    <w:p w14:paraId="3CCEA9CA" w14:textId="77777777" w:rsidR="00013360" w:rsidRPr="001E533D" w:rsidRDefault="00013360" w:rsidP="00013360">
      <w:pPr>
        <w:pStyle w:val="CaseTitle"/>
        <w:spacing w:after="0" w:line="240" w:lineRule="auto"/>
        <w:rPr>
          <w:sz w:val="20"/>
          <w:szCs w:val="20"/>
        </w:rPr>
      </w:pPr>
    </w:p>
    <w:p w14:paraId="5F5481E6" w14:textId="250E9A50" w:rsidR="00013360" w:rsidRPr="001E533D" w:rsidRDefault="001E5619" w:rsidP="00104567">
      <w:pPr>
        <w:pStyle w:val="StyleCopyrightStatementAfter0ptBottomSinglesolidline1"/>
      </w:pPr>
      <w:r w:rsidRPr="001E533D">
        <w:t>T</w:t>
      </w:r>
      <w:r w:rsidR="00936413">
        <w:t>homas</w:t>
      </w:r>
      <w:r w:rsidRPr="001E533D">
        <w:t xml:space="preserve"> Funk and </w:t>
      </w:r>
      <w:r w:rsidR="00757C24">
        <w:t>Carol</w:t>
      </w:r>
      <w:r w:rsidR="00757C24" w:rsidRPr="001E533D">
        <w:t xml:space="preserve"> </w:t>
      </w:r>
      <w:r w:rsidRPr="001E533D">
        <w:t>Hutchinson</w:t>
      </w:r>
      <w:r w:rsidR="007E5921" w:rsidRPr="001E533D">
        <w:t xml:space="preserve"> wrote this case sol</w:t>
      </w:r>
      <w:r w:rsidR="00D75295" w:rsidRPr="001E533D">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8083463" w14:textId="77777777" w:rsidR="00013360" w:rsidRPr="001E533D" w:rsidRDefault="00013360" w:rsidP="00104567">
      <w:pPr>
        <w:pStyle w:val="StyleCopyrightStatementAfter0ptBottomSinglesolidline1"/>
      </w:pPr>
    </w:p>
    <w:p w14:paraId="6248AC27" w14:textId="5D01FA99" w:rsidR="00AF0287" w:rsidRDefault="00AF0287"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9013D25" w14:textId="77777777" w:rsidR="00AF0287" w:rsidRDefault="00AF0287" w:rsidP="003C25FF">
      <w:pPr>
        <w:pStyle w:val="StyleCopyrightStatementAfter0ptBottomSinglesolidline1"/>
        <w:pBdr>
          <w:top w:val="none" w:sz="0" w:space="0" w:color="auto"/>
        </w:pBdr>
      </w:pPr>
    </w:p>
    <w:p w14:paraId="58D9668F" w14:textId="0AF9B64A" w:rsidR="003B7EF2" w:rsidRPr="001E533D" w:rsidRDefault="00AF0287" w:rsidP="00AF0287">
      <w:pPr>
        <w:pStyle w:val="StyleStyleCopyrightStatementAfter0ptBottomSinglesolid"/>
      </w:pPr>
      <w:r>
        <w:t>Copyright © 2017, Richard Ivey School of Business Foundation</w:t>
      </w:r>
      <w:r w:rsidR="003B7EF2" w:rsidRPr="001E533D">
        <w:tab/>
        <w:t xml:space="preserve">Version: </w:t>
      </w:r>
      <w:r w:rsidR="00361C8E" w:rsidRPr="001E533D">
        <w:t>201</w:t>
      </w:r>
      <w:r w:rsidR="001C2CD5">
        <w:t>7</w:t>
      </w:r>
      <w:r w:rsidR="00361C8E" w:rsidRPr="001E533D">
        <w:t>-</w:t>
      </w:r>
      <w:r w:rsidR="004D613E">
        <w:t>06</w:t>
      </w:r>
      <w:r w:rsidR="001C2CD5">
        <w:t>-</w:t>
      </w:r>
      <w:r w:rsidR="004D613E">
        <w:t>16</w:t>
      </w:r>
    </w:p>
    <w:p w14:paraId="2740581D" w14:textId="77777777" w:rsidR="003B7EF2" w:rsidRDefault="003B7EF2" w:rsidP="00104567">
      <w:pPr>
        <w:pStyle w:val="StyleCopyrightStatementAfter0ptBottomSinglesolidline1"/>
        <w:rPr>
          <w:rFonts w:ascii="Times New Roman" w:hAnsi="Times New Roman"/>
          <w:sz w:val="20"/>
        </w:rPr>
      </w:pPr>
    </w:p>
    <w:p w14:paraId="0DF820AA" w14:textId="77777777" w:rsidR="00D26327" w:rsidRPr="001E533D" w:rsidRDefault="00D26327" w:rsidP="00104567">
      <w:pPr>
        <w:pStyle w:val="StyleCopyrightStatementAfter0ptBottomSinglesolidline1"/>
        <w:rPr>
          <w:rFonts w:ascii="Times New Roman" w:hAnsi="Times New Roman"/>
          <w:sz w:val="20"/>
        </w:rPr>
      </w:pPr>
    </w:p>
    <w:p w14:paraId="74EADD15" w14:textId="169B1CE6" w:rsidR="000D1192" w:rsidRPr="00D26327" w:rsidRDefault="00D26327" w:rsidP="000D1192">
      <w:pPr>
        <w:pStyle w:val="BodyTextMain"/>
        <w:rPr>
          <w:rFonts w:eastAsia="Arial Unicode MS"/>
        </w:rPr>
      </w:pPr>
      <w:r>
        <w:rPr>
          <w:rFonts w:eastAsia="Arial Unicode MS"/>
        </w:rPr>
        <w:t>In early</w:t>
      </w:r>
      <w:r w:rsidR="00922DA3">
        <w:rPr>
          <w:rFonts w:eastAsia="Arial Unicode MS"/>
        </w:rPr>
        <w:t xml:space="preserve"> 2015</w:t>
      </w:r>
      <w:r w:rsidR="00792C92">
        <w:rPr>
          <w:rFonts w:eastAsia="Arial Unicode MS"/>
        </w:rPr>
        <w:t>,</w:t>
      </w:r>
      <w:r w:rsidR="000D1192" w:rsidRPr="001E533D">
        <w:rPr>
          <w:rFonts w:eastAsia="Arial Unicode MS"/>
        </w:rPr>
        <w:t xml:space="preserve"> </w:t>
      </w:r>
      <w:r w:rsidR="00CF2ADA">
        <w:rPr>
          <w:rFonts w:eastAsia="Arial Unicode MS"/>
        </w:rPr>
        <w:t>Carol</w:t>
      </w:r>
      <w:r w:rsidR="000D1192" w:rsidRPr="001E533D">
        <w:rPr>
          <w:rFonts w:eastAsia="Arial Unicode MS"/>
        </w:rPr>
        <w:t xml:space="preserve"> Hutchinson and her beloved dog, Oli, were out for one of their long walks on the Niagara Escarpment.</w:t>
      </w:r>
      <w:r w:rsidR="00973AD3">
        <w:rPr>
          <w:rFonts w:eastAsia="Arial Unicode MS"/>
        </w:rPr>
        <w:t xml:space="preserve"> </w:t>
      </w:r>
      <w:r w:rsidR="00CF2ADA">
        <w:rPr>
          <w:rFonts w:eastAsia="Arial Unicode MS"/>
        </w:rPr>
        <w:t>Hutchinson</w:t>
      </w:r>
      <w:r w:rsidR="000D1192" w:rsidRPr="001E533D">
        <w:rPr>
          <w:rFonts w:eastAsia="Arial Unicode MS"/>
        </w:rPr>
        <w:t xml:space="preserve"> really enjoyed these outings </w:t>
      </w:r>
      <w:r w:rsidR="00F36A25">
        <w:rPr>
          <w:rFonts w:eastAsia="Arial Unicode MS"/>
        </w:rPr>
        <w:t>when</w:t>
      </w:r>
      <w:r w:rsidR="00F36A25" w:rsidRPr="001E533D">
        <w:rPr>
          <w:rFonts w:eastAsia="Arial Unicode MS"/>
        </w:rPr>
        <w:t xml:space="preserve"> </w:t>
      </w:r>
      <w:r w:rsidR="000D1192" w:rsidRPr="001E533D">
        <w:rPr>
          <w:rFonts w:eastAsia="Arial Unicode MS"/>
        </w:rPr>
        <w:t>she and her friends would walk up to 15 k</w:t>
      </w:r>
      <w:r w:rsidR="00F36A25">
        <w:rPr>
          <w:rFonts w:eastAsia="Arial Unicode MS"/>
        </w:rPr>
        <w:t>ilo</w:t>
      </w:r>
      <w:r w:rsidR="000D1192" w:rsidRPr="001E533D">
        <w:rPr>
          <w:rFonts w:eastAsia="Arial Unicode MS"/>
        </w:rPr>
        <w:t>m</w:t>
      </w:r>
      <w:r w:rsidR="00F36A25">
        <w:rPr>
          <w:rFonts w:eastAsia="Arial Unicode MS"/>
        </w:rPr>
        <w:t>etres</w:t>
      </w:r>
      <w:r w:rsidR="000D1192" w:rsidRPr="001E533D">
        <w:rPr>
          <w:rFonts w:eastAsia="Arial Unicode MS"/>
        </w:rPr>
        <w:t>.</w:t>
      </w:r>
      <w:r w:rsidR="00973AD3">
        <w:rPr>
          <w:rFonts w:eastAsia="Arial Unicode MS"/>
        </w:rPr>
        <w:t xml:space="preserve"> </w:t>
      </w:r>
      <w:r w:rsidR="000D1192" w:rsidRPr="001E533D">
        <w:rPr>
          <w:rFonts w:eastAsia="Arial Unicode MS"/>
        </w:rPr>
        <w:t>After a couple of hours, the hiking group decided to take a snack break before tackling a large hill in front of them.</w:t>
      </w:r>
      <w:r w:rsidR="00973AD3">
        <w:rPr>
          <w:rFonts w:eastAsia="Arial Unicode MS"/>
        </w:rPr>
        <w:t xml:space="preserve"> </w:t>
      </w:r>
      <w:r w:rsidR="00CF2ADA">
        <w:rPr>
          <w:rFonts w:eastAsia="Arial Unicode MS"/>
        </w:rPr>
        <w:t>Hutchinson</w:t>
      </w:r>
      <w:r w:rsidR="000D1192" w:rsidRPr="001E533D">
        <w:rPr>
          <w:rFonts w:eastAsia="Arial Unicode MS"/>
        </w:rPr>
        <w:t xml:space="preserve"> reached into her backpack for an energy bar.</w:t>
      </w:r>
      <w:r w:rsidR="00973AD3">
        <w:rPr>
          <w:rFonts w:eastAsia="Arial Unicode MS"/>
        </w:rPr>
        <w:t xml:space="preserve"> </w:t>
      </w:r>
      <w:r w:rsidR="000D1192" w:rsidRPr="001E533D">
        <w:rPr>
          <w:rFonts w:eastAsia="Arial Unicode MS"/>
        </w:rPr>
        <w:t>As she started to eat her snack</w:t>
      </w:r>
      <w:r w:rsidR="00F36A25">
        <w:rPr>
          <w:rFonts w:eastAsia="Arial Unicode MS"/>
        </w:rPr>
        <w:t>,</w:t>
      </w:r>
      <w:r w:rsidR="000D1192" w:rsidRPr="001E533D">
        <w:rPr>
          <w:rFonts w:eastAsia="Arial Unicode MS"/>
        </w:rPr>
        <w:t xml:space="preserve"> she noticed Oli looking at her longingly</w:t>
      </w:r>
      <w:r w:rsidR="00F36A25">
        <w:rPr>
          <w:rFonts w:eastAsia="Arial Unicode MS"/>
        </w:rPr>
        <w:t>,</w:t>
      </w:r>
      <w:r w:rsidR="000D1192" w:rsidRPr="001E533D">
        <w:rPr>
          <w:rFonts w:eastAsia="Arial Unicode MS"/>
        </w:rPr>
        <w:t xml:space="preserve"> </w:t>
      </w:r>
      <w:r w:rsidR="00F36A25">
        <w:rPr>
          <w:rFonts w:eastAsia="Arial Unicode MS"/>
        </w:rPr>
        <w:t xml:space="preserve">also </w:t>
      </w:r>
      <w:r w:rsidR="000D1192" w:rsidRPr="001E533D">
        <w:rPr>
          <w:rFonts w:eastAsia="Arial Unicode MS"/>
        </w:rPr>
        <w:t>wanting a snack.</w:t>
      </w:r>
      <w:r w:rsidR="00973AD3">
        <w:rPr>
          <w:rFonts w:eastAsia="Arial Unicode MS"/>
        </w:rPr>
        <w:t xml:space="preserve"> </w:t>
      </w:r>
      <w:r w:rsidR="000D1192" w:rsidRPr="001E533D">
        <w:rPr>
          <w:rFonts w:eastAsia="Arial Unicode MS"/>
        </w:rPr>
        <w:t xml:space="preserve">In the bottom of </w:t>
      </w:r>
      <w:r w:rsidR="00F36A25">
        <w:rPr>
          <w:rFonts w:eastAsia="Arial Unicode MS"/>
        </w:rPr>
        <w:t>her</w:t>
      </w:r>
      <w:r w:rsidR="00F36A25" w:rsidRPr="001E533D">
        <w:rPr>
          <w:rFonts w:eastAsia="Arial Unicode MS"/>
        </w:rPr>
        <w:t xml:space="preserve"> </w:t>
      </w:r>
      <w:r w:rsidR="000D1192" w:rsidRPr="001E533D">
        <w:rPr>
          <w:rFonts w:eastAsia="Arial Unicode MS"/>
        </w:rPr>
        <w:t>backpack</w:t>
      </w:r>
      <w:r w:rsidR="00F36A25">
        <w:rPr>
          <w:rFonts w:eastAsia="Arial Unicode MS"/>
        </w:rPr>
        <w:t>,</w:t>
      </w:r>
      <w:r w:rsidR="000D1192" w:rsidRPr="001E533D">
        <w:rPr>
          <w:rFonts w:eastAsia="Arial Unicode MS"/>
        </w:rPr>
        <w:t xml:space="preserve"> </w:t>
      </w:r>
      <w:r w:rsidR="00CF2ADA">
        <w:rPr>
          <w:rFonts w:eastAsia="Arial Unicode MS"/>
        </w:rPr>
        <w:t>Hutchinson</w:t>
      </w:r>
      <w:r w:rsidR="00F36A25" w:rsidRPr="001E533D">
        <w:rPr>
          <w:rFonts w:eastAsia="Arial Unicode MS"/>
        </w:rPr>
        <w:t xml:space="preserve"> </w:t>
      </w:r>
      <w:r w:rsidR="000D1192" w:rsidRPr="001E533D">
        <w:rPr>
          <w:rFonts w:eastAsia="Arial Unicode MS"/>
        </w:rPr>
        <w:t>found a couple of old dog treats that were broken into several pieces</w:t>
      </w:r>
      <w:r w:rsidR="00E128A5">
        <w:rPr>
          <w:rFonts w:eastAsia="Arial Unicode MS"/>
        </w:rPr>
        <w:t>;</w:t>
      </w:r>
      <w:r w:rsidR="000D1192" w:rsidRPr="001E533D">
        <w:rPr>
          <w:rFonts w:eastAsia="Arial Unicode MS"/>
        </w:rPr>
        <w:t xml:space="preserve"> heaven kn</w:t>
      </w:r>
      <w:r w:rsidR="00BC6C47">
        <w:rPr>
          <w:rFonts w:eastAsia="Arial Unicode MS"/>
        </w:rPr>
        <w:t>ew</w:t>
      </w:r>
      <w:r w:rsidR="000D1192" w:rsidRPr="001E533D">
        <w:rPr>
          <w:rFonts w:eastAsia="Arial Unicode MS"/>
        </w:rPr>
        <w:t xml:space="preserve"> how long they had been there. Although Oli seemed to enjoy these, </w:t>
      </w:r>
      <w:r w:rsidR="00CF2ADA">
        <w:rPr>
          <w:rFonts w:eastAsia="Arial Unicode MS"/>
        </w:rPr>
        <w:t>Hutchinson</w:t>
      </w:r>
      <w:r w:rsidR="000D1192" w:rsidRPr="001E533D">
        <w:rPr>
          <w:rFonts w:eastAsia="Arial Unicode MS"/>
        </w:rPr>
        <w:t xml:space="preserve"> felt a little guilty that she had a nutritious energy boost and Oli did</w:t>
      </w:r>
      <w:r w:rsidR="00E128A5">
        <w:rPr>
          <w:rFonts w:eastAsia="Arial Unicode MS"/>
        </w:rPr>
        <w:t xml:space="preserve"> </w:t>
      </w:r>
      <w:r w:rsidR="000D1192" w:rsidRPr="001E533D">
        <w:rPr>
          <w:rFonts w:eastAsia="Arial Unicode MS"/>
        </w:rPr>
        <w:t>n</w:t>
      </w:r>
      <w:r w:rsidR="00E128A5">
        <w:rPr>
          <w:rFonts w:eastAsia="Arial Unicode MS"/>
        </w:rPr>
        <w:t>o</w:t>
      </w:r>
      <w:r w:rsidR="000D1192" w:rsidRPr="001E533D">
        <w:rPr>
          <w:rFonts w:eastAsia="Arial Unicode MS"/>
        </w:rPr>
        <w:t>t.</w:t>
      </w:r>
      <w:r w:rsidR="00973AD3">
        <w:rPr>
          <w:rFonts w:eastAsia="Arial Unicode MS"/>
        </w:rPr>
        <w:t xml:space="preserve"> </w:t>
      </w:r>
      <w:r w:rsidR="000D1192" w:rsidRPr="001E533D">
        <w:rPr>
          <w:rFonts w:eastAsia="Arial Unicode MS"/>
        </w:rPr>
        <w:t xml:space="preserve">This </w:t>
      </w:r>
      <w:r w:rsidR="00BC6C47">
        <w:rPr>
          <w:rFonts w:eastAsia="Arial Unicode MS"/>
        </w:rPr>
        <w:t xml:space="preserve">moment </w:t>
      </w:r>
      <w:r w:rsidR="000D1192" w:rsidRPr="001E533D">
        <w:rPr>
          <w:rFonts w:eastAsia="Arial Unicode MS"/>
        </w:rPr>
        <w:t xml:space="preserve">was the beginning of a new product concept </w:t>
      </w:r>
      <w:r w:rsidR="00E128A5">
        <w:rPr>
          <w:rFonts w:eastAsia="Arial Unicode MS"/>
        </w:rPr>
        <w:t>that</w:t>
      </w:r>
      <w:r w:rsidR="00E128A5" w:rsidRPr="001E533D">
        <w:rPr>
          <w:rFonts w:eastAsia="Arial Unicode MS"/>
        </w:rPr>
        <w:t xml:space="preserve"> </w:t>
      </w:r>
      <w:r w:rsidR="000D1192" w:rsidRPr="001E533D">
        <w:rPr>
          <w:rFonts w:eastAsia="Arial Unicode MS"/>
        </w:rPr>
        <w:t>ultimately would become K9FuelBar.</w:t>
      </w:r>
    </w:p>
    <w:p w14:paraId="71306ED4" w14:textId="77777777" w:rsidR="000D1192" w:rsidRPr="001E533D" w:rsidRDefault="000D1192" w:rsidP="000D1192">
      <w:pPr>
        <w:pStyle w:val="BodyTextMain"/>
      </w:pPr>
    </w:p>
    <w:p w14:paraId="6A18B320" w14:textId="2623DBC2" w:rsidR="000D1192" w:rsidRPr="001E533D" w:rsidRDefault="00CF2ADA" w:rsidP="000D1192">
      <w:pPr>
        <w:pStyle w:val="BodyTextMain"/>
      </w:pPr>
      <w:r>
        <w:rPr>
          <w:rFonts w:eastAsia="Arial Unicode MS"/>
        </w:rPr>
        <w:t>Hutchinson</w:t>
      </w:r>
      <w:r w:rsidR="000D1192" w:rsidRPr="001E533D">
        <w:rPr>
          <w:rFonts w:eastAsia="Arial Unicode MS"/>
        </w:rPr>
        <w:t xml:space="preserve"> was a culinary nutritionist with several years</w:t>
      </w:r>
      <w:r w:rsidR="00E128A5">
        <w:rPr>
          <w:rFonts w:eastAsia="Arial Unicode MS"/>
        </w:rPr>
        <w:t>’</w:t>
      </w:r>
      <w:r w:rsidR="000D1192" w:rsidRPr="001E533D">
        <w:rPr>
          <w:rFonts w:eastAsia="Arial Unicode MS"/>
        </w:rPr>
        <w:t xml:space="preserve"> experience in the Canadian food industry.</w:t>
      </w:r>
      <w:r w:rsidR="00973AD3">
        <w:rPr>
          <w:rFonts w:eastAsia="Arial Unicode MS"/>
        </w:rPr>
        <w:t xml:space="preserve"> </w:t>
      </w:r>
      <w:r w:rsidR="000D1192" w:rsidRPr="001E533D">
        <w:rPr>
          <w:rFonts w:eastAsia="Arial Unicode MS"/>
        </w:rPr>
        <w:t>She was a pioneer in the field of sport nutrition and wellness</w:t>
      </w:r>
      <w:r w:rsidR="00BC6C47">
        <w:rPr>
          <w:rFonts w:eastAsia="Arial Unicode MS"/>
        </w:rPr>
        <w:t>,</w:t>
      </w:r>
      <w:r w:rsidR="00973AD3">
        <w:rPr>
          <w:rFonts w:eastAsia="Arial Unicode MS"/>
        </w:rPr>
        <w:t xml:space="preserve"> </w:t>
      </w:r>
      <w:r w:rsidR="00BC6C47">
        <w:rPr>
          <w:rFonts w:eastAsia="Arial Unicode MS"/>
        </w:rPr>
        <w:t>s</w:t>
      </w:r>
      <w:r w:rsidR="000D1192" w:rsidRPr="001E533D">
        <w:rPr>
          <w:rFonts w:eastAsia="Arial Unicode MS"/>
        </w:rPr>
        <w:t xml:space="preserve">o with her love of animals, it was a natural step for her to think about energy treats for dogs. </w:t>
      </w:r>
    </w:p>
    <w:p w14:paraId="509CB30F" w14:textId="77777777" w:rsidR="000D1192" w:rsidRPr="001E533D" w:rsidRDefault="000D1192" w:rsidP="000D1192">
      <w:pPr>
        <w:pStyle w:val="BodyTextMain"/>
      </w:pPr>
    </w:p>
    <w:p w14:paraId="268E1786" w14:textId="7B589D70" w:rsidR="000D1192" w:rsidRPr="001E533D" w:rsidRDefault="000D1192" w:rsidP="000D1192">
      <w:pPr>
        <w:pStyle w:val="BodyTextMain"/>
      </w:pPr>
      <w:r w:rsidRPr="001E533D">
        <w:rPr>
          <w:rFonts w:eastAsia="Arial Unicode MS"/>
        </w:rPr>
        <w:t xml:space="preserve">Armed with the basic concept, </w:t>
      </w:r>
      <w:r w:rsidR="00CF2ADA">
        <w:rPr>
          <w:rFonts w:eastAsia="Arial Unicode MS"/>
        </w:rPr>
        <w:t>Hutchinson</w:t>
      </w:r>
      <w:r w:rsidRPr="001E533D">
        <w:rPr>
          <w:rFonts w:eastAsia="Arial Unicode MS"/>
        </w:rPr>
        <w:t xml:space="preserve"> set about researching the specific dietary needs of dogs.</w:t>
      </w:r>
      <w:r w:rsidR="00973AD3">
        <w:rPr>
          <w:rFonts w:eastAsia="Arial Unicode MS"/>
        </w:rPr>
        <w:t xml:space="preserve"> </w:t>
      </w:r>
      <w:r w:rsidR="00E128A5">
        <w:rPr>
          <w:rFonts w:eastAsia="Arial Unicode MS"/>
        </w:rPr>
        <w:t>With</w:t>
      </w:r>
      <w:r w:rsidRPr="001E533D">
        <w:rPr>
          <w:rFonts w:eastAsia="Arial Unicode MS"/>
        </w:rPr>
        <w:t xml:space="preserve"> this research</w:t>
      </w:r>
      <w:r w:rsidR="00E128A5">
        <w:rPr>
          <w:rFonts w:eastAsia="Arial Unicode MS"/>
        </w:rPr>
        <w:t>,</w:t>
      </w:r>
      <w:r w:rsidRPr="001E533D">
        <w:rPr>
          <w:rFonts w:eastAsia="Arial Unicode MS"/>
        </w:rPr>
        <w:t xml:space="preserve"> she was able to formulate a new product that was composed of all</w:t>
      </w:r>
      <w:r w:rsidR="00BC6C47">
        <w:rPr>
          <w:rFonts w:eastAsia="Arial Unicode MS"/>
        </w:rPr>
        <w:t>-</w:t>
      </w:r>
      <w:r w:rsidRPr="001E533D">
        <w:rPr>
          <w:rFonts w:eastAsia="Arial Unicode MS"/>
        </w:rPr>
        <w:t>natural ingredients with known energy qualities.</w:t>
      </w:r>
      <w:r w:rsidR="00973AD3">
        <w:rPr>
          <w:rFonts w:eastAsia="Arial Unicode MS"/>
        </w:rPr>
        <w:t xml:space="preserve"> </w:t>
      </w:r>
      <w:r w:rsidRPr="001E533D">
        <w:rPr>
          <w:rFonts w:eastAsia="Arial Unicode MS"/>
        </w:rPr>
        <w:t xml:space="preserve">She called this product </w:t>
      </w:r>
      <w:r w:rsidR="00E128A5">
        <w:rPr>
          <w:rFonts w:eastAsia="Arial Unicode MS"/>
        </w:rPr>
        <w:t>“</w:t>
      </w:r>
      <w:r w:rsidRPr="001E533D">
        <w:rPr>
          <w:rFonts w:eastAsia="Arial Unicode MS"/>
        </w:rPr>
        <w:t>K9FuelBar.</w:t>
      </w:r>
      <w:r w:rsidR="00E128A5">
        <w:rPr>
          <w:rFonts w:eastAsia="Arial Unicode MS"/>
        </w:rPr>
        <w:t>”</w:t>
      </w:r>
      <w:r w:rsidR="00922DA3">
        <w:rPr>
          <w:rFonts w:eastAsia="Arial Unicode MS"/>
        </w:rPr>
        <w:t xml:space="preserve"> After some initial success with the product, she considered making it available in the market</w:t>
      </w:r>
      <w:r w:rsidR="00E128A5">
        <w:rPr>
          <w:rFonts w:eastAsia="Arial Unicode MS"/>
        </w:rPr>
        <w:t>;</w:t>
      </w:r>
      <w:r w:rsidR="00922DA3">
        <w:rPr>
          <w:rFonts w:eastAsia="Arial Unicode MS"/>
        </w:rPr>
        <w:t xml:space="preserve"> however, before </w:t>
      </w:r>
      <w:r w:rsidR="00BE5B31">
        <w:rPr>
          <w:rFonts w:eastAsia="Arial Unicode MS"/>
        </w:rPr>
        <w:t>Hutchinson</w:t>
      </w:r>
      <w:r w:rsidR="00BE5B31" w:rsidDel="00BE5B31">
        <w:rPr>
          <w:rFonts w:eastAsia="Arial Unicode MS"/>
        </w:rPr>
        <w:t xml:space="preserve"> </w:t>
      </w:r>
      <w:r w:rsidR="00922DA3">
        <w:rPr>
          <w:rFonts w:eastAsia="Arial Unicode MS"/>
        </w:rPr>
        <w:t>could do this</w:t>
      </w:r>
      <w:r w:rsidR="00D70B6E">
        <w:rPr>
          <w:rFonts w:eastAsia="Arial Unicode MS"/>
        </w:rPr>
        <w:t>,</w:t>
      </w:r>
      <w:r w:rsidR="00922DA3">
        <w:rPr>
          <w:rFonts w:eastAsia="Arial Unicode MS"/>
        </w:rPr>
        <w:t xml:space="preserve"> there were a number of things she needed to consider. </w:t>
      </w:r>
    </w:p>
    <w:p w14:paraId="342937B0" w14:textId="77777777" w:rsidR="000D1192" w:rsidRPr="001E533D" w:rsidRDefault="000D1192" w:rsidP="000D1192">
      <w:pPr>
        <w:pStyle w:val="BodyTextMain"/>
      </w:pPr>
    </w:p>
    <w:p w14:paraId="2C4A23C5" w14:textId="77777777" w:rsidR="009E250E" w:rsidRPr="001E533D" w:rsidRDefault="009E250E" w:rsidP="009E250E">
      <w:pPr>
        <w:pStyle w:val="BodyTextMain"/>
      </w:pPr>
    </w:p>
    <w:p w14:paraId="334B0553" w14:textId="77777777" w:rsidR="000D1192" w:rsidRPr="001E533D" w:rsidRDefault="000D1192" w:rsidP="00792C92">
      <w:pPr>
        <w:pStyle w:val="Casehead1"/>
        <w:outlineLvl w:val="0"/>
        <w:rPr>
          <w:bCs/>
        </w:rPr>
      </w:pPr>
      <w:r w:rsidRPr="001E533D">
        <w:rPr>
          <w:bCs/>
        </w:rPr>
        <w:t>Dogs in Canada</w:t>
      </w:r>
    </w:p>
    <w:p w14:paraId="601802F0" w14:textId="77777777" w:rsidR="000D1192" w:rsidRPr="001E533D" w:rsidRDefault="000D1192" w:rsidP="000D1192">
      <w:pPr>
        <w:pStyle w:val="BodyTextMain"/>
      </w:pPr>
    </w:p>
    <w:p w14:paraId="4238B0B2" w14:textId="106DDD07" w:rsidR="00B77E58" w:rsidRPr="001C2CD5" w:rsidRDefault="000D1192" w:rsidP="000D1192">
      <w:pPr>
        <w:pStyle w:val="BodyTextMain"/>
      </w:pPr>
      <w:r w:rsidRPr="001E533D">
        <w:rPr>
          <w:rFonts w:eastAsia="Arial Unicode MS"/>
        </w:rPr>
        <w:t>The dog population in Canada was large and growing.</w:t>
      </w:r>
      <w:r w:rsidR="00973AD3">
        <w:rPr>
          <w:rFonts w:eastAsia="Arial Unicode MS"/>
        </w:rPr>
        <w:t xml:space="preserve"> </w:t>
      </w:r>
      <w:r w:rsidRPr="001E533D">
        <w:rPr>
          <w:rFonts w:eastAsia="Arial Unicode MS"/>
        </w:rPr>
        <w:t xml:space="preserve">In 2014, </w:t>
      </w:r>
      <w:r w:rsidR="00E128A5">
        <w:rPr>
          <w:rFonts w:eastAsia="Arial Unicode MS"/>
        </w:rPr>
        <w:t>34</w:t>
      </w:r>
      <w:r w:rsidRPr="001E533D">
        <w:rPr>
          <w:rFonts w:eastAsia="Arial Unicode MS"/>
        </w:rPr>
        <w:t xml:space="preserve"> per</w:t>
      </w:r>
      <w:r w:rsidR="00922DA3">
        <w:rPr>
          <w:rFonts w:eastAsia="Arial Unicode MS"/>
        </w:rPr>
        <w:t xml:space="preserve"> </w:t>
      </w:r>
      <w:r w:rsidRPr="001E533D">
        <w:rPr>
          <w:rFonts w:eastAsia="Arial Unicode MS"/>
        </w:rPr>
        <w:t>cent of Canadian households owned one or more dogs</w:t>
      </w:r>
      <w:r w:rsidR="00E128A5">
        <w:rPr>
          <w:rFonts w:eastAsia="Arial Unicode MS"/>
        </w:rPr>
        <w:t>,</w:t>
      </w:r>
      <w:r w:rsidRPr="001E533D">
        <w:rPr>
          <w:rFonts w:eastAsia="Arial Unicode MS"/>
        </w:rPr>
        <w:t xml:space="preserve"> for a total </w:t>
      </w:r>
      <w:r w:rsidR="00E128A5">
        <w:rPr>
          <w:rFonts w:eastAsia="Arial Unicode MS"/>
        </w:rPr>
        <w:t xml:space="preserve">population </w:t>
      </w:r>
      <w:r w:rsidRPr="001E533D">
        <w:rPr>
          <w:rFonts w:eastAsia="Arial Unicode MS"/>
        </w:rPr>
        <w:t>of nearly 6.5 million dogs</w:t>
      </w:r>
      <w:r w:rsidR="001C2CD5">
        <w:rPr>
          <w:rFonts w:eastAsia="Arial Unicode MS"/>
        </w:rPr>
        <w:t xml:space="preserve"> (see Exhibit 1).</w:t>
      </w:r>
      <w:r w:rsidR="00B77E58">
        <w:rPr>
          <w:rStyle w:val="FootnoteReference"/>
          <w:rFonts w:eastAsia="Arial Unicode MS"/>
        </w:rPr>
        <w:footnoteReference w:id="1"/>
      </w:r>
      <w:r w:rsidR="00973AD3">
        <w:rPr>
          <w:rFonts w:eastAsia="Arial Unicode MS"/>
        </w:rPr>
        <w:t xml:space="preserve"> </w:t>
      </w:r>
      <w:r w:rsidRPr="001E533D">
        <w:rPr>
          <w:rFonts w:eastAsia="Arial Unicode MS"/>
        </w:rPr>
        <w:t xml:space="preserve">This number </w:t>
      </w:r>
      <w:r w:rsidR="00E128A5">
        <w:rPr>
          <w:rFonts w:eastAsia="Arial Unicode MS"/>
        </w:rPr>
        <w:t>had been growing</w:t>
      </w:r>
      <w:r w:rsidR="00E128A5" w:rsidRPr="001E533D">
        <w:rPr>
          <w:rFonts w:eastAsia="Arial Unicode MS"/>
        </w:rPr>
        <w:t xml:space="preserve"> </w:t>
      </w:r>
      <w:r w:rsidRPr="001E533D">
        <w:rPr>
          <w:rFonts w:eastAsia="Arial Unicode MS"/>
        </w:rPr>
        <w:t xml:space="preserve">steadily over the years and was expected to continue growing in the future. The dog market could be segmented into groups based on the size of </w:t>
      </w:r>
      <w:r w:rsidR="00743A3F">
        <w:rPr>
          <w:rFonts w:eastAsia="Arial Unicode MS"/>
        </w:rPr>
        <w:t>the dog</w:t>
      </w:r>
      <w:r w:rsidR="001C2CD5">
        <w:rPr>
          <w:rFonts w:eastAsia="Arial Unicode MS"/>
        </w:rPr>
        <w:t>.</w:t>
      </w:r>
    </w:p>
    <w:p w14:paraId="1A185C44" w14:textId="5C64686A" w:rsidR="001170A8" w:rsidRDefault="000D1192" w:rsidP="000D1192">
      <w:pPr>
        <w:pStyle w:val="BodyTextMain"/>
        <w:rPr>
          <w:rFonts w:eastAsia="Arial Unicode MS"/>
        </w:rPr>
      </w:pPr>
      <w:r w:rsidRPr="001E533D">
        <w:rPr>
          <w:rFonts w:eastAsia="Arial Unicode MS"/>
        </w:rPr>
        <w:lastRenderedPageBreak/>
        <w:t xml:space="preserve">Not only was the number of dogs large, the involvement of dogs in family life was </w:t>
      </w:r>
      <w:r w:rsidR="00E128A5">
        <w:rPr>
          <w:rFonts w:eastAsia="Arial Unicode MS"/>
        </w:rPr>
        <w:t xml:space="preserve">also </w:t>
      </w:r>
      <w:r w:rsidRPr="001E533D">
        <w:rPr>
          <w:rFonts w:eastAsia="Arial Unicode MS"/>
        </w:rPr>
        <w:t>substantial.</w:t>
      </w:r>
      <w:r w:rsidR="00973AD3">
        <w:rPr>
          <w:rFonts w:eastAsia="Arial Unicode MS"/>
        </w:rPr>
        <w:t xml:space="preserve"> </w:t>
      </w:r>
      <w:r w:rsidR="00CF2ADA">
        <w:rPr>
          <w:rFonts w:eastAsia="Arial Unicode MS"/>
        </w:rPr>
        <w:t>Hutchinson</w:t>
      </w:r>
      <w:r w:rsidRPr="001E533D">
        <w:rPr>
          <w:rFonts w:eastAsia="Arial Unicode MS"/>
        </w:rPr>
        <w:t xml:space="preserve"> located a report from the Alberta government</w:t>
      </w:r>
      <w:r w:rsidR="00E128A5">
        <w:rPr>
          <w:rFonts w:eastAsia="Arial Unicode MS"/>
        </w:rPr>
        <w:t>,</w:t>
      </w:r>
      <w:r w:rsidRPr="001E533D">
        <w:rPr>
          <w:rFonts w:eastAsia="Arial Unicode MS"/>
        </w:rPr>
        <w:t xml:space="preserve"> </w:t>
      </w:r>
      <w:r w:rsidRPr="001E533D">
        <w:rPr>
          <w:rFonts w:eastAsia="Arial Unicode MS"/>
          <w:i/>
          <w:iCs/>
        </w:rPr>
        <w:t xml:space="preserve">Canadian Pet Market </w:t>
      </w:r>
      <w:proofErr w:type="gramStart"/>
      <w:r w:rsidRPr="001E533D">
        <w:rPr>
          <w:rFonts w:eastAsia="Arial Unicode MS"/>
          <w:i/>
          <w:iCs/>
        </w:rPr>
        <w:t>Outloo</w:t>
      </w:r>
      <w:r w:rsidRPr="00CF2ADA">
        <w:rPr>
          <w:rFonts w:eastAsia="Arial Unicode MS"/>
          <w:i/>
        </w:rPr>
        <w:t>k</w:t>
      </w:r>
      <w:r w:rsidR="00E128A5">
        <w:rPr>
          <w:rFonts w:eastAsia="Arial Unicode MS"/>
        </w:rPr>
        <w:t>,</w:t>
      </w:r>
      <w:r w:rsidRPr="001E533D">
        <w:rPr>
          <w:vertAlign w:val="superscript"/>
        </w:rPr>
        <w:footnoteReference w:id="2"/>
      </w:r>
      <w:r w:rsidR="00922DA3">
        <w:rPr>
          <w:rFonts w:eastAsia="Arial Unicode MS"/>
        </w:rPr>
        <w:t xml:space="preserve"> that</w:t>
      </w:r>
      <w:proofErr w:type="gramEnd"/>
      <w:r w:rsidR="00922DA3">
        <w:rPr>
          <w:rFonts w:eastAsia="Arial Unicode MS"/>
        </w:rPr>
        <w:t xml:space="preserve"> stated nearly 90 per cent</w:t>
      </w:r>
      <w:r w:rsidRPr="001E533D">
        <w:rPr>
          <w:rFonts w:eastAsia="Arial Unicode MS"/>
        </w:rPr>
        <w:t xml:space="preserve"> of dog owners considered their pets to be part of their family.</w:t>
      </w:r>
      <w:r w:rsidR="00973AD3">
        <w:rPr>
          <w:rFonts w:eastAsia="Arial Unicode MS"/>
        </w:rPr>
        <w:t xml:space="preserve"> </w:t>
      </w:r>
      <w:r w:rsidR="00876BA8">
        <w:rPr>
          <w:rFonts w:eastAsia="Arial Unicode MS"/>
        </w:rPr>
        <w:t>Pet</w:t>
      </w:r>
      <w:r w:rsidR="00876BA8" w:rsidRPr="001E533D">
        <w:rPr>
          <w:rFonts w:eastAsia="Arial Unicode MS"/>
        </w:rPr>
        <w:t xml:space="preserve"> </w:t>
      </w:r>
      <w:r w:rsidRPr="001E533D">
        <w:rPr>
          <w:rFonts w:eastAsia="Arial Unicode MS"/>
        </w:rPr>
        <w:t xml:space="preserve">owners believed </w:t>
      </w:r>
      <w:r w:rsidR="00876BA8">
        <w:rPr>
          <w:rFonts w:eastAsia="Arial Unicode MS"/>
        </w:rPr>
        <w:t>their dogs and cats</w:t>
      </w:r>
      <w:r w:rsidR="00876BA8" w:rsidRPr="001E533D">
        <w:rPr>
          <w:rFonts w:eastAsia="Arial Unicode MS"/>
        </w:rPr>
        <w:t xml:space="preserve"> </w:t>
      </w:r>
      <w:r w:rsidRPr="001E533D">
        <w:rPr>
          <w:rFonts w:eastAsia="Arial Unicode MS"/>
        </w:rPr>
        <w:t>offered them improved physical and mental health.</w:t>
      </w:r>
      <w:r w:rsidR="00973AD3">
        <w:rPr>
          <w:rFonts w:eastAsia="Arial Unicode MS"/>
        </w:rPr>
        <w:t xml:space="preserve"> </w:t>
      </w:r>
    </w:p>
    <w:p w14:paraId="7670D90F" w14:textId="77777777" w:rsidR="001170A8" w:rsidRDefault="001170A8" w:rsidP="000D1192">
      <w:pPr>
        <w:pStyle w:val="BodyTextMain"/>
        <w:rPr>
          <w:rFonts w:eastAsia="Arial Unicode MS"/>
        </w:rPr>
      </w:pPr>
    </w:p>
    <w:p w14:paraId="25F07C9F" w14:textId="5DF801FF" w:rsidR="000D1192" w:rsidRPr="001E533D" w:rsidRDefault="000D1192" w:rsidP="000D1192">
      <w:pPr>
        <w:pStyle w:val="BodyTextMain"/>
      </w:pPr>
      <w:r w:rsidRPr="001E533D">
        <w:rPr>
          <w:rFonts w:eastAsia="Arial Unicode MS"/>
        </w:rPr>
        <w:t>Pet owners were generally in line with national averages in terms of health-related psychographics and behaviour, but were slightly more likely to gravitate toward products that offered natural formulations</w:t>
      </w:r>
      <w:r w:rsidR="00E31EB4" w:rsidRPr="001E533D">
        <w:rPr>
          <w:rFonts w:eastAsia="Arial Unicode MS"/>
        </w:rPr>
        <w:t xml:space="preserve"> and enhanced health benefits. </w:t>
      </w:r>
      <w:r w:rsidR="001170A8">
        <w:rPr>
          <w:rFonts w:eastAsia="Arial Unicode MS"/>
        </w:rPr>
        <w:t>Pet owners</w:t>
      </w:r>
      <w:r w:rsidR="001170A8" w:rsidRPr="001E533D">
        <w:rPr>
          <w:rFonts w:eastAsia="Arial Unicode MS"/>
        </w:rPr>
        <w:t xml:space="preserve"> </w:t>
      </w:r>
      <w:r w:rsidRPr="001E533D">
        <w:rPr>
          <w:rFonts w:eastAsia="Arial Unicode MS"/>
        </w:rPr>
        <w:t xml:space="preserve">agreed that natural ingredients meant healthier foods, and </w:t>
      </w:r>
      <w:r w:rsidR="001170A8">
        <w:rPr>
          <w:rFonts w:eastAsia="Arial Unicode MS"/>
        </w:rPr>
        <w:t xml:space="preserve">they </w:t>
      </w:r>
      <w:r w:rsidRPr="001E533D">
        <w:rPr>
          <w:rFonts w:eastAsia="Arial Unicode MS"/>
        </w:rPr>
        <w:t>preferred foods that were less processed and had fewer ingredients.</w:t>
      </w:r>
      <w:r w:rsidR="00973AD3">
        <w:rPr>
          <w:rFonts w:eastAsia="Arial Unicode MS"/>
        </w:rPr>
        <w:t xml:space="preserve"> </w:t>
      </w:r>
      <w:r w:rsidR="00CC7016">
        <w:rPr>
          <w:rFonts w:eastAsia="Arial Unicode MS"/>
        </w:rPr>
        <w:t>Because</w:t>
      </w:r>
      <w:r w:rsidR="00CC7016" w:rsidRPr="001E533D">
        <w:rPr>
          <w:rFonts w:eastAsia="Arial Unicode MS"/>
        </w:rPr>
        <w:t xml:space="preserve"> </w:t>
      </w:r>
      <w:r w:rsidRPr="001E533D">
        <w:rPr>
          <w:rFonts w:eastAsia="Arial Unicode MS"/>
        </w:rPr>
        <w:t>pet owners were more likely to eat healthfully and get their nutrition from foods rather than supplements, they were more likely to purchase nutritionally enhanced foods for their pets.</w:t>
      </w:r>
      <w:r w:rsidR="00973AD3">
        <w:rPr>
          <w:rFonts w:eastAsia="Arial Unicode MS"/>
        </w:rPr>
        <w:t xml:space="preserve"> </w:t>
      </w:r>
    </w:p>
    <w:p w14:paraId="15E99530" w14:textId="77777777" w:rsidR="000D1192" w:rsidRPr="001E533D" w:rsidRDefault="000D1192" w:rsidP="000D1192">
      <w:pPr>
        <w:pStyle w:val="BodyTextMain"/>
      </w:pPr>
    </w:p>
    <w:p w14:paraId="4BCBE910" w14:textId="4E3DB7F6" w:rsidR="000D1192" w:rsidRPr="001E533D" w:rsidRDefault="000D1192" w:rsidP="000D1192">
      <w:pPr>
        <w:pStyle w:val="BodyTextMain"/>
      </w:pPr>
      <w:r w:rsidRPr="001E533D">
        <w:rPr>
          <w:rFonts w:eastAsia="Arial Unicode MS"/>
        </w:rPr>
        <w:t xml:space="preserve">The </w:t>
      </w:r>
      <w:r w:rsidR="001170A8">
        <w:rPr>
          <w:rFonts w:eastAsia="Arial Unicode MS"/>
        </w:rPr>
        <w:t xml:space="preserve">Alberta </w:t>
      </w:r>
      <w:r w:rsidRPr="001E533D">
        <w:rPr>
          <w:rFonts w:eastAsia="Arial Unicode MS"/>
        </w:rPr>
        <w:t>report went on to say that nearly one</w:t>
      </w:r>
      <w:r w:rsidR="001170A8">
        <w:rPr>
          <w:rFonts w:eastAsia="Arial Unicode MS"/>
        </w:rPr>
        <w:t>-</w:t>
      </w:r>
      <w:r w:rsidRPr="001E533D">
        <w:rPr>
          <w:rFonts w:eastAsia="Arial Unicode MS"/>
        </w:rPr>
        <w:t>quarter of dog owners were willing to spend significantly more to get healthier, higher</w:t>
      </w:r>
      <w:r w:rsidR="00CC7016">
        <w:rPr>
          <w:rFonts w:eastAsia="Arial Unicode MS"/>
        </w:rPr>
        <w:t>-</w:t>
      </w:r>
      <w:r w:rsidRPr="001E533D">
        <w:rPr>
          <w:rFonts w:eastAsia="Arial Unicode MS"/>
        </w:rPr>
        <w:t>quality foods for their dogs.</w:t>
      </w:r>
      <w:r w:rsidR="00973AD3">
        <w:rPr>
          <w:rFonts w:eastAsia="Arial Unicode MS"/>
        </w:rPr>
        <w:t xml:space="preserve"> </w:t>
      </w:r>
      <w:r w:rsidRPr="001E533D">
        <w:rPr>
          <w:rFonts w:eastAsia="Arial Unicode MS"/>
        </w:rPr>
        <w:t>They agreed that natural and organic products were better than standard national brands, and they would buy more if they were available.</w:t>
      </w:r>
      <w:r w:rsidR="00973AD3">
        <w:rPr>
          <w:rFonts w:eastAsia="Arial Unicode MS"/>
        </w:rPr>
        <w:t xml:space="preserve"> </w:t>
      </w:r>
      <w:r w:rsidRPr="001E533D">
        <w:rPr>
          <w:rFonts w:eastAsia="Arial Unicode MS"/>
        </w:rPr>
        <w:t>Pet owners were also concerned about food safety.</w:t>
      </w:r>
      <w:r w:rsidR="00942934">
        <w:rPr>
          <w:rFonts w:eastAsia="Arial Unicode MS"/>
        </w:rPr>
        <w:t xml:space="preserve"> </w:t>
      </w:r>
      <w:r w:rsidRPr="001E533D">
        <w:rPr>
          <w:rFonts w:eastAsia="Arial Unicode MS"/>
        </w:rPr>
        <w:t xml:space="preserve">The report also stated that pets were more likely to be found in </w:t>
      </w:r>
      <w:r w:rsidR="00990BEA" w:rsidRPr="001E533D">
        <w:rPr>
          <w:rFonts w:eastAsia="Arial Unicode MS"/>
        </w:rPr>
        <w:t xml:space="preserve">households </w:t>
      </w:r>
      <w:r w:rsidR="00990BEA">
        <w:rPr>
          <w:rFonts w:eastAsia="Arial Unicode MS"/>
        </w:rPr>
        <w:t xml:space="preserve">with </w:t>
      </w:r>
      <w:r w:rsidRPr="001E533D">
        <w:rPr>
          <w:rFonts w:eastAsia="Arial Unicode MS"/>
        </w:rPr>
        <w:t>higher income</w:t>
      </w:r>
      <w:r w:rsidR="00990BEA">
        <w:rPr>
          <w:rFonts w:eastAsia="Arial Unicode MS"/>
        </w:rPr>
        <w:t>s</w:t>
      </w:r>
      <w:r w:rsidRPr="001E533D">
        <w:rPr>
          <w:rFonts w:eastAsia="Arial Unicode MS"/>
        </w:rPr>
        <w:t xml:space="preserve"> </w:t>
      </w:r>
      <w:r w:rsidR="00990BEA">
        <w:rPr>
          <w:rFonts w:eastAsia="Arial Unicode MS"/>
        </w:rPr>
        <w:t>(i.e., greater than CA</w:t>
      </w:r>
      <w:r w:rsidR="00990BEA" w:rsidRPr="001E533D">
        <w:rPr>
          <w:rFonts w:eastAsia="Arial Unicode MS"/>
        </w:rPr>
        <w:t>$100,000)</w:t>
      </w:r>
      <w:r w:rsidR="00C473D6">
        <w:rPr>
          <w:rFonts w:eastAsia="Arial Unicode MS"/>
        </w:rPr>
        <w:t>.</w:t>
      </w:r>
      <w:r w:rsidR="00990BEA">
        <w:rPr>
          <w:rStyle w:val="FootnoteReference"/>
          <w:rFonts w:eastAsia="Arial Unicode MS"/>
        </w:rPr>
        <w:footnoteReference w:id="3"/>
      </w:r>
      <w:r w:rsidR="00990BEA" w:rsidRPr="001E533D">
        <w:rPr>
          <w:rFonts w:eastAsia="Arial Unicode MS"/>
        </w:rPr>
        <w:t xml:space="preserve"> </w:t>
      </w:r>
      <w:r w:rsidR="00C473D6">
        <w:rPr>
          <w:rFonts w:eastAsia="Arial Unicode MS"/>
        </w:rPr>
        <w:t>This group of dog owners</w:t>
      </w:r>
      <w:r w:rsidR="00C473D6" w:rsidRPr="001E533D">
        <w:rPr>
          <w:rFonts w:eastAsia="Arial Unicode MS"/>
        </w:rPr>
        <w:t xml:space="preserve"> </w:t>
      </w:r>
      <w:r w:rsidRPr="001E533D">
        <w:rPr>
          <w:rFonts w:eastAsia="Arial Unicode MS"/>
        </w:rPr>
        <w:t>were more attentive to value</w:t>
      </w:r>
      <w:r w:rsidR="00990BEA">
        <w:rPr>
          <w:rFonts w:eastAsia="Arial Unicode MS"/>
        </w:rPr>
        <w:t>-</w:t>
      </w:r>
      <w:r w:rsidRPr="001E533D">
        <w:rPr>
          <w:rFonts w:eastAsia="Arial Unicode MS"/>
        </w:rPr>
        <w:t>added health claims and more likely to read labels before purchasing products.</w:t>
      </w:r>
    </w:p>
    <w:p w14:paraId="68B8EE17" w14:textId="77777777" w:rsidR="000D1192" w:rsidRPr="001E533D" w:rsidRDefault="000D1192" w:rsidP="000D1192">
      <w:pPr>
        <w:pStyle w:val="BodyTextMain"/>
      </w:pPr>
    </w:p>
    <w:p w14:paraId="1992DC0C" w14:textId="77777777" w:rsidR="00A3509D" w:rsidRPr="001E533D" w:rsidRDefault="00A3509D" w:rsidP="000D1192">
      <w:pPr>
        <w:pStyle w:val="BodyTextMain"/>
      </w:pPr>
    </w:p>
    <w:p w14:paraId="32107D38" w14:textId="5C3E0CEA" w:rsidR="000D1192" w:rsidRPr="001E533D" w:rsidRDefault="00942934" w:rsidP="00792C92">
      <w:pPr>
        <w:pStyle w:val="Casehead1"/>
        <w:outlineLvl w:val="0"/>
      </w:pPr>
      <w:r>
        <w:t xml:space="preserve">the </w:t>
      </w:r>
      <w:r w:rsidR="000D1192" w:rsidRPr="001E533D">
        <w:t>Canadian Dog Treat Market</w:t>
      </w:r>
    </w:p>
    <w:p w14:paraId="3DA0A469" w14:textId="77777777" w:rsidR="000D1192" w:rsidRPr="001E533D" w:rsidRDefault="000D1192" w:rsidP="000D1192">
      <w:pPr>
        <w:pStyle w:val="BodyTextMain"/>
      </w:pPr>
    </w:p>
    <w:p w14:paraId="56D02C88" w14:textId="30C72BFD" w:rsidR="000D1192" w:rsidRPr="001E533D" w:rsidRDefault="00CF2ADA" w:rsidP="000D1192">
      <w:pPr>
        <w:pStyle w:val="BodyTextMain"/>
      </w:pPr>
      <w:r>
        <w:rPr>
          <w:rFonts w:eastAsia="Arial Unicode MS"/>
        </w:rPr>
        <w:t>Hutchinson</w:t>
      </w:r>
      <w:r w:rsidR="000D1192" w:rsidRPr="001E533D">
        <w:rPr>
          <w:rFonts w:eastAsia="Arial Unicode MS"/>
        </w:rPr>
        <w:t xml:space="preserve"> had no idea how large the market in Canada might be for high</w:t>
      </w:r>
      <w:r w:rsidR="00942934">
        <w:rPr>
          <w:rFonts w:eastAsia="Arial Unicode MS"/>
        </w:rPr>
        <w:t>-</w:t>
      </w:r>
      <w:r w:rsidR="000D1192" w:rsidRPr="001E533D">
        <w:rPr>
          <w:rFonts w:eastAsia="Arial Unicode MS"/>
        </w:rPr>
        <w:t xml:space="preserve">energy dog snacks. Statistics Canada estimated that annual sales of dog treats were </w:t>
      </w:r>
      <w:r w:rsidR="00B33F5E">
        <w:rPr>
          <w:rFonts w:eastAsia="Arial Unicode MS"/>
        </w:rPr>
        <w:t>about</w:t>
      </w:r>
      <w:r w:rsidR="000D1192" w:rsidRPr="001E533D">
        <w:rPr>
          <w:rFonts w:eastAsia="Arial Unicode MS"/>
        </w:rPr>
        <w:t xml:space="preserve"> $250 million in 2014. The vast majority of these were sold in grocery and pet food stores and were not intended to provide an energy boost.</w:t>
      </w:r>
      <w:r w:rsidR="001C2CD5">
        <w:rPr>
          <w:rStyle w:val="FootnoteReference"/>
          <w:rFonts w:eastAsia="Arial Unicode MS"/>
        </w:rPr>
        <w:footnoteReference w:id="4"/>
      </w:r>
    </w:p>
    <w:p w14:paraId="0B4935D3" w14:textId="77777777" w:rsidR="000D1192" w:rsidRPr="001E533D" w:rsidRDefault="000D1192" w:rsidP="000D1192">
      <w:pPr>
        <w:pStyle w:val="BodyTextMain"/>
      </w:pPr>
    </w:p>
    <w:p w14:paraId="6E6A91DB" w14:textId="2146DEF2" w:rsidR="00262DD8" w:rsidRPr="00A04163" w:rsidRDefault="000D1192" w:rsidP="000D1192">
      <w:pPr>
        <w:pStyle w:val="BodyTextMain"/>
        <w:rPr>
          <w:rFonts w:eastAsia="Arial Unicode MS"/>
          <w:spacing w:val="-2"/>
          <w:kern w:val="22"/>
        </w:rPr>
      </w:pPr>
      <w:r w:rsidRPr="00A04163">
        <w:rPr>
          <w:rFonts w:eastAsia="Arial Unicode MS"/>
          <w:spacing w:val="-2"/>
          <w:kern w:val="22"/>
        </w:rPr>
        <w:t xml:space="preserve">To get a handle on the market size for canine energy snacks, </w:t>
      </w:r>
      <w:r w:rsidR="00CF2ADA" w:rsidRPr="00A04163">
        <w:rPr>
          <w:rFonts w:eastAsia="Arial Unicode MS"/>
          <w:spacing w:val="-2"/>
          <w:kern w:val="22"/>
        </w:rPr>
        <w:t>Hutchinson</w:t>
      </w:r>
      <w:r w:rsidRPr="00A04163">
        <w:rPr>
          <w:rFonts w:eastAsia="Arial Unicode MS"/>
          <w:spacing w:val="-2"/>
          <w:kern w:val="22"/>
        </w:rPr>
        <w:t xml:space="preserve"> started with the assumption that people who b</w:t>
      </w:r>
      <w:r w:rsidR="00936413">
        <w:rPr>
          <w:rFonts w:eastAsia="Arial Unicode MS"/>
          <w:spacing w:val="-2"/>
          <w:kern w:val="22"/>
        </w:rPr>
        <w:t>ought</w:t>
      </w:r>
      <w:r w:rsidRPr="00A04163">
        <w:rPr>
          <w:rFonts w:eastAsia="Arial Unicode MS"/>
          <w:spacing w:val="-2"/>
          <w:kern w:val="22"/>
        </w:rPr>
        <w:t xml:space="preserve"> energy snacks for themselves would be the most likely to purchase energy snacks for their pets.</w:t>
      </w:r>
      <w:r w:rsidR="00973AD3" w:rsidRPr="00A04163">
        <w:rPr>
          <w:rFonts w:eastAsia="Arial Unicode MS"/>
          <w:spacing w:val="-2"/>
          <w:kern w:val="22"/>
        </w:rPr>
        <w:t xml:space="preserve"> </w:t>
      </w:r>
      <w:r w:rsidR="00CF2ADA" w:rsidRPr="00A04163">
        <w:rPr>
          <w:rFonts w:eastAsia="Arial Unicode MS"/>
          <w:spacing w:val="-2"/>
          <w:kern w:val="22"/>
        </w:rPr>
        <w:t>Hutchinson</w:t>
      </w:r>
      <w:r w:rsidRPr="00A04163">
        <w:rPr>
          <w:rFonts w:eastAsia="Arial Unicode MS"/>
          <w:spacing w:val="-2"/>
          <w:kern w:val="22"/>
        </w:rPr>
        <w:t xml:space="preserve"> could not find Canadian data on sales of human energy snacks</w:t>
      </w:r>
      <w:r w:rsidR="000A3016" w:rsidRPr="00A04163">
        <w:rPr>
          <w:rFonts w:eastAsia="Arial Unicode MS"/>
          <w:spacing w:val="-2"/>
          <w:kern w:val="22"/>
        </w:rPr>
        <w:t>,</w:t>
      </w:r>
      <w:r w:rsidRPr="00A04163">
        <w:rPr>
          <w:rFonts w:eastAsia="Arial Unicode MS"/>
          <w:spacing w:val="-2"/>
          <w:kern w:val="22"/>
        </w:rPr>
        <w:t xml:space="preserve"> but </w:t>
      </w:r>
      <w:r w:rsidR="000A3016" w:rsidRPr="00A04163">
        <w:rPr>
          <w:rFonts w:eastAsia="Arial Unicode MS"/>
          <w:spacing w:val="-2"/>
          <w:kern w:val="22"/>
        </w:rPr>
        <w:t xml:space="preserve">she </w:t>
      </w:r>
      <w:r w:rsidRPr="00A04163">
        <w:rPr>
          <w:rFonts w:eastAsia="Arial Unicode MS"/>
          <w:spacing w:val="-2"/>
          <w:kern w:val="22"/>
        </w:rPr>
        <w:t xml:space="preserve">did find data for the United States </w:t>
      </w:r>
      <w:r w:rsidR="000A3016" w:rsidRPr="00A04163">
        <w:rPr>
          <w:rFonts w:eastAsia="Arial Unicode MS"/>
          <w:spacing w:val="-2"/>
          <w:kern w:val="22"/>
        </w:rPr>
        <w:t xml:space="preserve">that </w:t>
      </w:r>
      <w:r w:rsidRPr="00A04163">
        <w:rPr>
          <w:rFonts w:eastAsia="Arial Unicode MS"/>
          <w:spacing w:val="-2"/>
          <w:kern w:val="22"/>
        </w:rPr>
        <w:t>indicated the market there was</w:t>
      </w:r>
      <w:r w:rsidR="00922DA3" w:rsidRPr="00A04163">
        <w:rPr>
          <w:rFonts w:eastAsia="Arial Unicode MS"/>
          <w:spacing w:val="-2"/>
          <w:kern w:val="22"/>
        </w:rPr>
        <w:t xml:space="preserve"> approximately $</w:t>
      </w:r>
      <w:r w:rsidR="001C2CD5" w:rsidRPr="00A04163">
        <w:rPr>
          <w:rFonts w:eastAsia="Arial Unicode MS"/>
          <w:spacing w:val="-2"/>
          <w:kern w:val="22"/>
        </w:rPr>
        <w:t>1.7</w:t>
      </w:r>
      <w:r w:rsidRPr="00A04163">
        <w:rPr>
          <w:rFonts w:eastAsia="Arial Unicode MS"/>
          <w:spacing w:val="-2"/>
          <w:kern w:val="22"/>
        </w:rPr>
        <w:t xml:space="preserve"> billion in 2014.</w:t>
      </w:r>
      <w:r w:rsidR="001C2CD5" w:rsidRPr="00A04163">
        <w:rPr>
          <w:rStyle w:val="FootnoteReference"/>
          <w:rFonts w:eastAsia="Arial Unicode MS"/>
          <w:spacing w:val="-2"/>
          <w:kern w:val="22"/>
        </w:rPr>
        <w:footnoteReference w:id="5"/>
      </w:r>
      <w:r w:rsidR="00973AD3" w:rsidRPr="00A04163">
        <w:rPr>
          <w:rFonts w:eastAsia="Arial Unicode MS"/>
          <w:spacing w:val="-2"/>
          <w:kern w:val="22"/>
        </w:rPr>
        <w:t xml:space="preserve"> </w:t>
      </w:r>
      <w:r w:rsidRPr="00A04163">
        <w:rPr>
          <w:rFonts w:eastAsia="Arial Unicode MS"/>
          <w:spacing w:val="-2"/>
          <w:kern w:val="22"/>
        </w:rPr>
        <w:t>Because Canada ha</w:t>
      </w:r>
      <w:r w:rsidR="000A3016" w:rsidRPr="00A04163">
        <w:rPr>
          <w:rFonts w:eastAsia="Arial Unicode MS"/>
          <w:spacing w:val="-2"/>
          <w:kern w:val="22"/>
        </w:rPr>
        <w:t>d</w:t>
      </w:r>
      <w:r w:rsidRPr="00A04163">
        <w:rPr>
          <w:rFonts w:eastAsia="Arial Unicode MS"/>
          <w:spacing w:val="-2"/>
          <w:kern w:val="22"/>
        </w:rPr>
        <w:t xml:space="preserve"> roughly 10 per</w:t>
      </w:r>
      <w:r w:rsidR="000A3016" w:rsidRPr="00A04163">
        <w:rPr>
          <w:rFonts w:eastAsia="Arial Unicode MS"/>
          <w:spacing w:val="-2"/>
          <w:kern w:val="22"/>
        </w:rPr>
        <w:t xml:space="preserve"> </w:t>
      </w:r>
      <w:r w:rsidRPr="00A04163">
        <w:rPr>
          <w:rFonts w:eastAsia="Arial Unicode MS"/>
          <w:spacing w:val="-2"/>
          <w:kern w:val="22"/>
        </w:rPr>
        <w:t xml:space="preserve">cent of the </w:t>
      </w:r>
      <w:r w:rsidR="000A3016" w:rsidRPr="00A04163">
        <w:rPr>
          <w:rFonts w:eastAsia="Arial Unicode MS"/>
          <w:spacing w:val="-2"/>
          <w:kern w:val="22"/>
        </w:rPr>
        <w:t xml:space="preserve">U.S. </w:t>
      </w:r>
      <w:r w:rsidRPr="00A04163">
        <w:rPr>
          <w:rFonts w:eastAsia="Arial Unicode MS"/>
          <w:spacing w:val="-2"/>
          <w:kern w:val="22"/>
        </w:rPr>
        <w:t xml:space="preserve">population, a good estimate </w:t>
      </w:r>
      <w:r w:rsidR="000A3016" w:rsidRPr="00A04163">
        <w:rPr>
          <w:rFonts w:eastAsia="Arial Unicode MS"/>
          <w:spacing w:val="-2"/>
          <w:kern w:val="22"/>
        </w:rPr>
        <w:t xml:space="preserve">of market size in Canada would </w:t>
      </w:r>
      <w:r w:rsidRPr="00A04163">
        <w:rPr>
          <w:rFonts w:eastAsia="Arial Unicode MS"/>
          <w:spacing w:val="-2"/>
          <w:kern w:val="22"/>
        </w:rPr>
        <w:t>be $</w:t>
      </w:r>
      <w:r w:rsidR="00573C15" w:rsidRPr="00A04163">
        <w:rPr>
          <w:rFonts w:eastAsia="Arial Unicode MS"/>
          <w:spacing w:val="-2"/>
          <w:kern w:val="22"/>
        </w:rPr>
        <w:t>170</w:t>
      </w:r>
      <w:r w:rsidRPr="00A04163">
        <w:rPr>
          <w:rFonts w:eastAsia="Arial Unicode MS"/>
          <w:spacing w:val="-2"/>
          <w:kern w:val="22"/>
        </w:rPr>
        <w:t xml:space="preserve"> million.</w:t>
      </w:r>
      <w:r w:rsidR="00973AD3" w:rsidRPr="00A04163">
        <w:rPr>
          <w:rFonts w:eastAsia="Arial Unicode MS"/>
          <w:spacing w:val="-2"/>
          <w:kern w:val="22"/>
        </w:rPr>
        <w:t xml:space="preserve"> </w:t>
      </w:r>
    </w:p>
    <w:p w14:paraId="52BF30EB" w14:textId="77777777" w:rsidR="00262DD8" w:rsidRDefault="00262DD8" w:rsidP="000D1192">
      <w:pPr>
        <w:pStyle w:val="BodyTextMain"/>
        <w:rPr>
          <w:rFonts w:eastAsia="Arial Unicode MS"/>
        </w:rPr>
      </w:pPr>
    </w:p>
    <w:p w14:paraId="12A2A005" w14:textId="20271C7F" w:rsidR="000D1192" w:rsidRPr="001E533D" w:rsidRDefault="000D1192" w:rsidP="000D1192">
      <w:pPr>
        <w:pStyle w:val="BodyTextMain"/>
      </w:pPr>
      <w:r w:rsidRPr="001E533D">
        <w:rPr>
          <w:rFonts w:eastAsia="Arial Unicode MS"/>
        </w:rPr>
        <w:t xml:space="preserve">If </w:t>
      </w:r>
      <w:r w:rsidR="00573C15">
        <w:rPr>
          <w:rFonts w:eastAsia="Arial Unicode MS"/>
        </w:rPr>
        <w:t>34</w:t>
      </w:r>
      <w:r w:rsidR="00573C15" w:rsidRPr="001E533D">
        <w:rPr>
          <w:rFonts w:eastAsia="Arial Unicode MS"/>
        </w:rPr>
        <w:t xml:space="preserve"> </w:t>
      </w:r>
      <w:r w:rsidRPr="001E533D">
        <w:rPr>
          <w:rFonts w:eastAsia="Arial Unicode MS"/>
        </w:rPr>
        <w:t>per</w:t>
      </w:r>
      <w:r w:rsidR="00262DD8">
        <w:rPr>
          <w:rFonts w:eastAsia="Arial Unicode MS"/>
        </w:rPr>
        <w:t xml:space="preserve"> </w:t>
      </w:r>
      <w:r w:rsidRPr="001E533D">
        <w:rPr>
          <w:rFonts w:eastAsia="Arial Unicode MS"/>
        </w:rPr>
        <w:t>cent of the population own</w:t>
      </w:r>
      <w:r w:rsidR="00262DD8">
        <w:rPr>
          <w:rFonts w:eastAsia="Arial Unicode MS"/>
        </w:rPr>
        <w:t>ed</w:t>
      </w:r>
      <w:r w:rsidRPr="001E533D">
        <w:rPr>
          <w:rFonts w:eastAsia="Arial Unicode MS"/>
        </w:rPr>
        <w:t xml:space="preserve"> a dog, </w:t>
      </w:r>
      <w:r w:rsidR="00262DD8">
        <w:rPr>
          <w:rFonts w:eastAsia="Arial Unicode MS"/>
        </w:rPr>
        <w:t xml:space="preserve">the market size for canine energy snacks would be </w:t>
      </w:r>
      <w:r w:rsidRPr="001E533D">
        <w:rPr>
          <w:rFonts w:eastAsia="Arial Unicode MS"/>
        </w:rPr>
        <w:t>reduce</w:t>
      </w:r>
      <w:r w:rsidR="00262DD8">
        <w:rPr>
          <w:rFonts w:eastAsia="Arial Unicode MS"/>
        </w:rPr>
        <w:t>d</w:t>
      </w:r>
      <w:r w:rsidRPr="001E533D">
        <w:rPr>
          <w:rFonts w:eastAsia="Arial Unicode MS"/>
        </w:rPr>
        <w:t xml:space="preserve"> further to about $</w:t>
      </w:r>
      <w:r w:rsidR="00E71F41">
        <w:rPr>
          <w:rFonts w:eastAsia="Arial Unicode MS"/>
        </w:rPr>
        <w:t>58</w:t>
      </w:r>
      <w:r w:rsidR="00E71F41" w:rsidRPr="001E533D">
        <w:rPr>
          <w:rFonts w:eastAsia="Arial Unicode MS"/>
        </w:rPr>
        <w:t xml:space="preserve"> </w:t>
      </w:r>
      <w:r w:rsidRPr="001E533D">
        <w:rPr>
          <w:rFonts w:eastAsia="Arial Unicode MS"/>
        </w:rPr>
        <w:t>million.</w:t>
      </w:r>
      <w:r w:rsidR="00973AD3">
        <w:rPr>
          <w:rFonts w:eastAsia="Arial Unicode MS"/>
        </w:rPr>
        <w:t xml:space="preserve"> </w:t>
      </w:r>
      <w:r w:rsidRPr="001E533D">
        <w:rPr>
          <w:rFonts w:eastAsia="Arial Unicode MS"/>
        </w:rPr>
        <w:t xml:space="preserve">In conversations with veterinarians, </w:t>
      </w:r>
      <w:r w:rsidR="00771201">
        <w:rPr>
          <w:rFonts w:eastAsia="Arial Unicode MS"/>
        </w:rPr>
        <w:t xml:space="preserve">Hutchinson found that </w:t>
      </w:r>
      <w:r w:rsidRPr="001E533D">
        <w:rPr>
          <w:rFonts w:eastAsia="Arial Unicode MS"/>
        </w:rPr>
        <w:t xml:space="preserve">most </w:t>
      </w:r>
      <w:r w:rsidR="00771201">
        <w:rPr>
          <w:rFonts w:eastAsia="Arial Unicode MS"/>
        </w:rPr>
        <w:t xml:space="preserve">believed </w:t>
      </w:r>
      <w:r w:rsidRPr="001E533D">
        <w:rPr>
          <w:rFonts w:eastAsia="Arial Unicode MS"/>
        </w:rPr>
        <w:t>roughly 5</w:t>
      </w:r>
      <w:r w:rsidR="00922DA3">
        <w:rPr>
          <w:rFonts w:eastAsia="Arial Unicode MS"/>
        </w:rPr>
        <w:t xml:space="preserve"> per cent </w:t>
      </w:r>
      <w:r w:rsidRPr="001E533D">
        <w:rPr>
          <w:rFonts w:eastAsia="Arial Unicode MS"/>
        </w:rPr>
        <w:t>of their clients were involved in outdoor activities where an energy treat would be desirable</w:t>
      </w:r>
      <w:r w:rsidR="00771201">
        <w:rPr>
          <w:rFonts w:eastAsia="Arial Unicode MS"/>
        </w:rPr>
        <w:t>,</w:t>
      </w:r>
      <w:r w:rsidR="00973AD3">
        <w:rPr>
          <w:rFonts w:eastAsia="Arial Unicode MS"/>
        </w:rPr>
        <w:t xml:space="preserve"> </w:t>
      </w:r>
      <w:r w:rsidR="00771201">
        <w:rPr>
          <w:rFonts w:eastAsia="Arial Unicode MS"/>
        </w:rPr>
        <w:t>s</w:t>
      </w:r>
      <w:r w:rsidRPr="001E533D">
        <w:rPr>
          <w:rFonts w:eastAsia="Arial Unicode MS"/>
        </w:rPr>
        <w:t xml:space="preserve">o this reduced </w:t>
      </w:r>
      <w:r w:rsidR="00CF2ADA">
        <w:rPr>
          <w:rFonts w:eastAsia="Arial Unicode MS"/>
        </w:rPr>
        <w:t>Hutchinson</w:t>
      </w:r>
      <w:r w:rsidRPr="001E533D">
        <w:rPr>
          <w:rFonts w:eastAsia="Arial Unicode MS"/>
        </w:rPr>
        <w:t>’s market size estimate further to a maximum of $</w:t>
      </w:r>
      <w:r w:rsidR="00E71F41">
        <w:rPr>
          <w:rFonts w:eastAsia="Arial Unicode MS"/>
        </w:rPr>
        <w:t>2.9</w:t>
      </w:r>
      <w:r w:rsidRPr="001E533D">
        <w:rPr>
          <w:rFonts w:eastAsia="Arial Unicode MS"/>
        </w:rPr>
        <w:t xml:space="preserve"> million annually.</w:t>
      </w:r>
      <w:r w:rsidR="003F557D">
        <w:rPr>
          <w:rFonts w:eastAsia="Arial Unicode MS"/>
        </w:rPr>
        <w:t xml:space="preserve"> </w:t>
      </w:r>
      <w:r w:rsidRPr="001E533D">
        <w:rPr>
          <w:rFonts w:eastAsia="Arial Unicode MS"/>
        </w:rPr>
        <w:t>Of course, it would take time to develop this market so early market size was undoubtedly lower.</w:t>
      </w:r>
    </w:p>
    <w:p w14:paraId="03E1946C" w14:textId="77777777" w:rsidR="000D1192" w:rsidRDefault="000D1192" w:rsidP="000D1192">
      <w:pPr>
        <w:pStyle w:val="BodyTextMain"/>
      </w:pPr>
    </w:p>
    <w:p w14:paraId="3F283298" w14:textId="77777777" w:rsidR="003F557D" w:rsidRPr="001E533D" w:rsidRDefault="003F557D" w:rsidP="000D1192">
      <w:pPr>
        <w:pStyle w:val="BodyTextMain"/>
      </w:pPr>
    </w:p>
    <w:p w14:paraId="3DC4C61F" w14:textId="77777777" w:rsidR="000D1192" w:rsidRPr="001E533D" w:rsidRDefault="000D1192" w:rsidP="00792C92">
      <w:pPr>
        <w:pStyle w:val="Casehead1"/>
        <w:outlineLvl w:val="0"/>
      </w:pPr>
      <w:r w:rsidRPr="001E533D">
        <w:t>Market Segments</w:t>
      </w:r>
    </w:p>
    <w:p w14:paraId="40F1671C" w14:textId="77777777" w:rsidR="000D1192" w:rsidRPr="001E533D" w:rsidRDefault="000D1192" w:rsidP="000D1192">
      <w:pPr>
        <w:pStyle w:val="BodyTextMain"/>
      </w:pPr>
    </w:p>
    <w:p w14:paraId="3AC4E4FD" w14:textId="2D9D65E8" w:rsidR="000D1192" w:rsidRPr="001E533D" w:rsidRDefault="000D1192" w:rsidP="000D1192">
      <w:pPr>
        <w:pStyle w:val="BodyTextMain"/>
      </w:pPr>
      <w:r w:rsidRPr="001E533D">
        <w:rPr>
          <w:rFonts w:eastAsia="Arial Unicode MS"/>
        </w:rPr>
        <w:t xml:space="preserve">Having estimated the size of the market, </w:t>
      </w:r>
      <w:r w:rsidR="00CF2ADA">
        <w:rPr>
          <w:rFonts w:eastAsia="Arial Unicode MS"/>
        </w:rPr>
        <w:t>Hutchinson</w:t>
      </w:r>
      <w:r w:rsidRPr="001E533D">
        <w:rPr>
          <w:rFonts w:eastAsia="Arial Unicode MS"/>
        </w:rPr>
        <w:t xml:space="preserve"> then wondered if this market was fairly homogeneous or if there were further segments.</w:t>
      </w:r>
      <w:r w:rsidR="00973AD3">
        <w:rPr>
          <w:rFonts w:eastAsia="Arial Unicode MS"/>
        </w:rPr>
        <w:t xml:space="preserve"> </w:t>
      </w:r>
      <w:r w:rsidRPr="001E533D">
        <w:rPr>
          <w:rFonts w:eastAsia="Arial Unicode MS"/>
        </w:rPr>
        <w:t>She thought there might be two ways to segment the market</w:t>
      </w:r>
      <w:r w:rsidR="00A34D25">
        <w:rPr>
          <w:rFonts w:eastAsia="Arial Unicode MS"/>
        </w:rPr>
        <w:t>:</w:t>
      </w:r>
      <w:r w:rsidRPr="001E533D">
        <w:rPr>
          <w:rFonts w:eastAsia="Arial Unicode MS"/>
        </w:rPr>
        <w:t xml:space="preserve"> size of dog and purchase occasion.</w:t>
      </w:r>
      <w:r w:rsidR="00743A3F">
        <w:t xml:space="preserve"> </w:t>
      </w:r>
      <w:r w:rsidR="001C2CD5" w:rsidRPr="0066261E">
        <w:t xml:space="preserve">The dog market could be segmented into three groups based on the size of animal: </w:t>
      </w:r>
      <w:r w:rsidR="001C2CD5" w:rsidRPr="0066261E">
        <w:lastRenderedPageBreak/>
        <w:t>large, medium, and small</w:t>
      </w:r>
      <w:r w:rsidR="001C2CD5">
        <w:t xml:space="preserve"> (see Exhibit 1)</w:t>
      </w:r>
      <w:r w:rsidR="001C2CD5" w:rsidRPr="0066261E">
        <w:t>.</w:t>
      </w:r>
      <w:r w:rsidR="00973AD3">
        <w:rPr>
          <w:rFonts w:eastAsia="Arial Unicode MS"/>
        </w:rPr>
        <w:t xml:space="preserve"> </w:t>
      </w:r>
      <w:r w:rsidRPr="001E533D">
        <w:rPr>
          <w:rFonts w:eastAsia="Arial Unicode MS"/>
        </w:rPr>
        <w:t xml:space="preserve">Because large dogs were the most likely to be involved in outdoor adventure activities, </w:t>
      </w:r>
      <w:r w:rsidR="00CF2ADA">
        <w:rPr>
          <w:rFonts w:eastAsia="Arial Unicode MS"/>
        </w:rPr>
        <w:t>Hutchinson</w:t>
      </w:r>
      <w:r w:rsidRPr="001E533D">
        <w:rPr>
          <w:rFonts w:eastAsia="Arial Unicode MS"/>
        </w:rPr>
        <w:t xml:space="preserve"> felt this was a very attractive segment.</w:t>
      </w:r>
      <w:r w:rsidR="00973AD3">
        <w:rPr>
          <w:rFonts w:eastAsia="Arial Unicode MS"/>
        </w:rPr>
        <w:t xml:space="preserve"> </w:t>
      </w:r>
      <w:r w:rsidRPr="001E533D">
        <w:rPr>
          <w:rFonts w:eastAsia="Arial Unicode MS"/>
        </w:rPr>
        <w:t xml:space="preserve">She also felt </w:t>
      </w:r>
      <w:r w:rsidR="00A34D25">
        <w:rPr>
          <w:rFonts w:eastAsia="Arial Unicode MS"/>
        </w:rPr>
        <w:t>the segment</w:t>
      </w:r>
      <w:r w:rsidR="00A34D25" w:rsidRPr="001E533D">
        <w:rPr>
          <w:rFonts w:eastAsia="Arial Unicode MS"/>
        </w:rPr>
        <w:t xml:space="preserve"> </w:t>
      </w:r>
      <w:r w:rsidRPr="001E533D">
        <w:rPr>
          <w:rFonts w:eastAsia="Arial Unicode MS"/>
        </w:rPr>
        <w:t>could be further subdivided into dog owners who actually participated in outdoor adventure activities and those who aspired to this type of activity.</w:t>
      </w:r>
      <w:r w:rsidR="00973AD3">
        <w:rPr>
          <w:rFonts w:eastAsia="Arial Unicode MS"/>
        </w:rPr>
        <w:t xml:space="preserve"> </w:t>
      </w:r>
      <w:r w:rsidRPr="001E533D">
        <w:rPr>
          <w:rFonts w:eastAsia="Arial Unicode MS"/>
        </w:rPr>
        <w:t xml:space="preserve">Although outdoor adventure encompassed many </w:t>
      </w:r>
      <w:r w:rsidR="00A34D25">
        <w:rPr>
          <w:rFonts w:eastAsia="Arial Unicode MS"/>
        </w:rPr>
        <w:t>activities</w:t>
      </w:r>
      <w:r w:rsidRPr="001E533D">
        <w:rPr>
          <w:rFonts w:eastAsia="Arial Unicode MS"/>
        </w:rPr>
        <w:t>, hiking, snowshoeing, swimming, biking, running</w:t>
      </w:r>
      <w:r w:rsidR="00A34D25">
        <w:rPr>
          <w:rFonts w:eastAsia="Arial Unicode MS"/>
        </w:rPr>
        <w:t>,</w:t>
      </w:r>
      <w:r w:rsidRPr="001E533D">
        <w:rPr>
          <w:rFonts w:eastAsia="Arial Unicode MS"/>
        </w:rPr>
        <w:t xml:space="preserve"> and hunting were probably the most common.</w:t>
      </w:r>
    </w:p>
    <w:p w14:paraId="2E918E4F" w14:textId="77777777" w:rsidR="000D1192" w:rsidRPr="001E533D" w:rsidRDefault="000D1192" w:rsidP="000D1192">
      <w:pPr>
        <w:pStyle w:val="BodyTextMain"/>
      </w:pPr>
    </w:p>
    <w:p w14:paraId="210D42B8" w14:textId="0A5B4801" w:rsidR="000D1192" w:rsidRPr="001E533D" w:rsidRDefault="00CF2ADA" w:rsidP="000D1192">
      <w:pPr>
        <w:pStyle w:val="BodyTextMain"/>
      </w:pPr>
      <w:r>
        <w:rPr>
          <w:rFonts w:eastAsia="Arial Unicode MS"/>
        </w:rPr>
        <w:t>Hutchinson</w:t>
      </w:r>
      <w:r w:rsidR="000D1192" w:rsidRPr="001E533D">
        <w:rPr>
          <w:rFonts w:eastAsia="Arial Unicode MS"/>
        </w:rPr>
        <w:t xml:space="preserve"> did not totally discount </w:t>
      </w:r>
      <w:r w:rsidR="00743A3F">
        <w:rPr>
          <w:rFonts w:eastAsia="Arial Unicode MS"/>
        </w:rPr>
        <w:t xml:space="preserve">owners of </w:t>
      </w:r>
      <w:r w:rsidR="000D1192" w:rsidRPr="001E533D">
        <w:rPr>
          <w:rFonts w:eastAsia="Arial Unicode MS"/>
        </w:rPr>
        <w:t>medium and small dogs as possible segments.</w:t>
      </w:r>
      <w:r w:rsidR="00973AD3">
        <w:rPr>
          <w:rFonts w:eastAsia="Arial Unicode MS"/>
        </w:rPr>
        <w:t xml:space="preserve"> </w:t>
      </w:r>
      <w:r w:rsidR="000D1192" w:rsidRPr="001E533D">
        <w:rPr>
          <w:rFonts w:eastAsia="Arial Unicode MS"/>
        </w:rPr>
        <w:t>Even though they were less likely to participate in all of the above activities, she noticed that many people who were runners were accompanied by medium and small dogs.</w:t>
      </w:r>
      <w:r w:rsidR="00973AD3">
        <w:rPr>
          <w:rFonts w:eastAsia="Arial Unicode MS"/>
        </w:rPr>
        <w:t xml:space="preserve"> </w:t>
      </w:r>
      <w:r w:rsidR="000D1192" w:rsidRPr="001E533D">
        <w:rPr>
          <w:rFonts w:eastAsia="Arial Unicode MS"/>
        </w:rPr>
        <w:t>Also, owners of these dogs were especially attentive to the needs of their animal friends and, therefore, might be very willing to purchase canine energy snacks.</w:t>
      </w:r>
    </w:p>
    <w:p w14:paraId="14C55467" w14:textId="77777777" w:rsidR="000D1192" w:rsidRPr="001E533D" w:rsidRDefault="000D1192" w:rsidP="000D1192">
      <w:pPr>
        <w:pStyle w:val="BodyTextMain"/>
      </w:pPr>
    </w:p>
    <w:p w14:paraId="7143B8CD" w14:textId="6AE61638" w:rsidR="000D1192" w:rsidRPr="001E533D" w:rsidRDefault="000D1192" w:rsidP="000D1192">
      <w:pPr>
        <w:pStyle w:val="BodyTextMain"/>
      </w:pPr>
      <w:r w:rsidRPr="001E533D">
        <w:rPr>
          <w:rFonts w:eastAsia="Arial Unicode MS"/>
        </w:rPr>
        <w:t xml:space="preserve">A third possible segment was people who might purchase a </w:t>
      </w:r>
      <w:r w:rsidR="00DC7828" w:rsidRPr="001E533D">
        <w:rPr>
          <w:rFonts w:eastAsia="Arial Unicode MS"/>
        </w:rPr>
        <w:t xml:space="preserve">canine energy snack as a gift. </w:t>
      </w:r>
      <w:r w:rsidRPr="001E533D">
        <w:rPr>
          <w:rFonts w:eastAsia="Arial Unicode MS"/>
        </w:rPr>
        <w:t>She felt K9FuelBar could be the type of product someone would purchase for a friend or relative for a holiday gift or for some other special occasion.</w:t>
      </w:r>
      <w:r w:rsidR="00973AD3">
        <w:rPr>
          <w:rFonts w:eastAsia="Arial Unicode MS"/>
        </w:rPr>
        <w:t xml:space="preserve"> </w:t>
      </w:r>
      <w:r w:rsidRPr="001E533D">
        <w:rPr>
          <w:rFonts w:eastAsia="Arial Unicode MS"/>
        </w:rPr>
        <w:t xml:space="preserve">Although this might be a hard segment to reach, </w:t>
      </w:r>
      <w:r w:rsidR="00CF2ADA">
        <w:rPr>
          <w:rFonts w:eastAsia="Arial Unicode MS"/>
        </w:rPr>
        <w:t>Hutchinson</w:t>
      </w:r>
      <w:r w:rsidRPr="001E533D">
        <w:rPr>
          <w:rFonts w:eastAsia="Arial Unicode MS"/>
        </w:rPr>
        <w:t xml:space="preserve"> thought it could be of significant size and contribute in a meaningful way to the success of her new product.</w:t>
      </w:r>
    </w:p>
    <w:p w14:paraId="4E1571F4" w14:textId="77777777" w:rsidR="000D1192" w:rsidRPr="001E533D" w:rsidRDefault="000D1192" w:rsidP="000D1192">
      <w:pPr>
        <w:pStyle w:val="BodyTextMain"/>
      </w:pPr>
    </w:p>
    <w:p w14:paraId="27C1839F" w14:textId="77777777" w:rsidR="003A4B3B" w:rsidRPr="001E533D" w:rsidRDefault="003A4B3B" w:rsidP="000D1192">
      <w:pPr>
        <w:pStyle w:val="BodyTextMain"/>
      </w:pPr>
    </w:p>
    <w:p w14:paraId="45E32668" w14:textId="77777777" w:rsidR="000D1192" w:rsidRPr="001E533D" w:rsidRDefault="000D1192" w:rsidP="00792C92">
      <w:pPr>
        <w:pStyle w:val="Casehead1"/>
        <w:outlineLvl w:val="0"/>
      </w:pPr>
      <w:r w:rsidRPr="001E533D">
        <w:t>Competition</w:t>
      </w:r>
    </w:p>
    <w:p w14:paraId="36452DBD" w14:textId="77777777" w:rsidR="000D1192" w:rsidRPr="001E533D" w:rsidRDefault="000D1192" w:rsidP="000D1192">
      <w:pPr>
        <w:pStyle w:val="BodyTextMain"/>
      </w:pPr>
    </w:p>
    <w:p w14:paraId="00863CB9" w14:textId="41565E7F" w:rsidR="000D1192" w:rsidRPr="00922DA3" w:rsidRDefault="000D1192" w:rsidP="00922DA3">
      <w:pPr>
        <w:pStyle w:val="BodyTextMain"/>
      </w:pPr>
      <w:r w:rsidRPr="001E533D">
        <w:rPr>
          <w:rFonts w:eastAsia="Arial Unicode MS"/>
        </w:rPr>
        <w:t xml:space="preserve">After an exhaustive search, </w:t>
      </w:r>
      <w:r w:rsidR="00CF2ADA">
        <w:rPr>
          <w:rFonts w:eastAsia="Arial Unicode MS"/>
        </w:rPr>
        <w:t>Hutchinson</w:t>
      </w:r>
      <w:r w:rsidRPr="001E533D">
        <w:rPr>
          <w:rFonts w:eastAsia="Arial Unicode MS"/>
        </w:rPr>
        <w:t xml:space="preserve"> concluded there was no current direct competitor for K9FuelBar in Canada, but there was a company in the United States with a very similar product that could enter Canada at any time.</w:t>
      </w:r>
      <w:r w:rsidR="00A34D25">
        <w:t xml:space="preserve"> </w:t>
      </w:r>
      <w:r w:rsidRPr="001E533D">
        <w:t xml:space="preserve">This </w:t>
      </w:r>
      <w:r w:rsidRPr="00922DA3">
        <w:t xml:space="preserve">company was </w:t>
      </w:r>
      <w:proofErr w:type="spellStart"/>
      <w:r w:rsidR="007667D5">
        <w:t>TurboPUP</w:t>
      </w:r>
      <w:proofErr w:type="spellEnd"/>
      <w:r w:rsidR="00783EE3">
        <w:t>,</w:t>
      </w:r>
      <w:r w:rsidRPr="00922DA3">
        <w:t xml:space="preserve"> </w:t>
      </w:r>
      <w:r w:rsidR="004978E7">
        <w:t xml:space="preserve">which </w:t>
      </w:r>
      <w:r w:rsidRPr="00922DA3">
        <w:t xml:space="preserve">offered outdoor adventure bars in </w:t>
      </w:r>
      <w:r w:rsidR="004978E7">
        <w:t xml:space="preserve">two </w:t>
      </w:r>
      <w:r w:rsidRPr="00922DA3">
        <w:t>flavours</w:t>
      </w:r>
      <w:r w:rsidR="00177995">
        <w:t xml:space="preserve">, </w:t>
      </w:r>
      <w:r w:rsidRPr="00922DA3">
        <w:t>bacon and peanut butter.</w:t>
      </w:r>
      <w:r w:rsidR="00177995">
        <w:rPr>
          <w:rStyle w:val="FootnoteReference"/>
        </w:rPr>
        <w:footnoteReference w:id="6"/>
      </w:r>
      <w:r w:rsidR="00973AD3" w:rsidRPr="00922DA3">
        <w:t xml:space="preserve"> </w:t>
      </w:r>
      <w:proofErr w:type="spellStart"/>
      <w:r w:rsidR="007667D5">
        <w:t>TurboPUP</w:t>
      </w:r>
      <w:r w:rsidR="00177995">
        <w:t>’s</w:t>
      </w:r>
      <w:proofErr w:type="spellEnd"/>
      <w:r w:rsidR="00177995">
        <w:t xml:space="preserve"> bars</w:t>
      </w:r>
      <w:r w:rsidRPr="00922DA3">
        <w:t xml:space="preserve"> </w:t>
      </w:r>
      <w:r w:rsidR="00177995">
        <w:t>were</w:t>
      </w:r>
      <w:r w:rsidR="00177995" w:rsidRPr="00922DA3">
        <w:t xml:space="preserve"> </w:t>
      </w:r>
      <w:r w:rsidRPr="00922DA3">
        <w:t xml:space="preserve">made from American ingredients. </w:t>
      </w:r>
      <w:r w:rsidR="00177995">
        <w:t>They</w:t>
      </w:r>
      <w:r w:rsidR="00177995" w:rsidRPr="00922DA3">
        <w:t xml:space="preserve"> </w:t>
      </w:r>
      <w:r w:rsidR="00177995">
        <w:t>were</w:t>
      </w:r>
      <w:r w:rsidR="00177995" w:rsidRPr="00922DA3">
        <w:t xml:space="preserve"> </w:t>
      </w:r>
      <w:r w:rsidRPr="00922DA3">
        <w:t>positioned as a complete meal, where</w:t>
      </w:r>
      <w:r w:rsidR="00177995">
        <w:t>as</w:t>
      </w:r>
      <w:r w:rsidRPr="00922DA3">
        <w:t xml:space="preserve"> K9FuelBar was positioned as either a treat or refuel snack.</w:t>
      </w:r>
      <w:r w:rsidR="004D613E">
        <w:t xml:space="preserve"> One </w:t>
      </w:r>
      <w:proofErr w:type="spellStart"/>
      <w:r w:rsidR="004D613E">
        <w:t>TurboPUP</w:t>
      </w:r>
      <w:proofErr w:type="spellEnd"/>
      <w:r w:rsidR="004D613E">
        <w:t xml:space="preserve"> treat sold at retail for US$2.99. </w:t>
      </w:r>
    </w:p>
    <w:p w14:paraId="38D43C48" w14:textId="77777777" w:rsidR="000D1192" w:rsidRPr="00922DA3" w:rsidRDefault="000D1192" w:rsidP="00922DA3">
      <w:pPr>
        <w:pStyle w:val="BodyTextMain"/>
      </w:pPr>
    </w:p>
    <w:p w14:paraId="41195D0A" w14:textId="2973F82B" w:rsidR="000D1192" w:rsidRPr="00922DA3" w:rsidRDefault="007667D5" w:rsidP="00922DA3">
      <w:pPr>
        <w:pStyle w:val="BodyTextMain"/>
      </w:pPr>
      <w:proofErr w:type="spellStart"/>
      <w:r>
        <w:t>TurboPUP</w:t>
      </w:r>
      <w:proofErr w:type="spellEnd"/>
      <w:r w:rsidR="000D1192" w:rsidRPr="00922DA3">
        <w:t xml:space="preserve"> was launched in 2013</w:t>
      </w:r>
      <w:r w:rsidR="005B4EE2">
        <w:t>,</w:t>
      </w:r>
      <w:r w:rsidR="000D1192" w:rsidRPr="00922DA3">
        <w:t xml:space="preserve"> with good U</w:t>
      </w:r>
      <w:r w:rsidR="00177995">
        <w:t>.</w:t>
      </w:r>
      <w:r w:rsidR="000D1192" w:rsidRPr="00922DA3">
        <w:t>S</w:t>
      </w:r>
      <w:r w:rsidR="00177995">
        <w:t>.</w:t>
      </w:r>
      <w:r w:rsidR="000D1192" w:rsidRPr="00922DA3">
        <w:t xml:space="preserve"> market penetration of about 60 retail locations. They appeared to focus on outdoor adventure stores, including the large retailer</w:t>
      </w:r>
      <w:r w:rsidR="004A27C3">
        <w:t xml:space="preserve"> Recreation Equipment, Inc. (</w:t>
      </w:r>
      <w:r w:rsidR="000D1192" w:rsidRPr="00922DA3">
        <w:t>REI</w:t>
      </w:r>
      <w:r w:rsidR="004A27C3">
        <w:t>)</w:t>
      </w:r>
      <w:r w:rsidR="000D1192" w:rsidRPr="00922DA3">
        <w:t>.</w:t>
      </w:r>
      <w:r w:rsidR="00973AD3" w:rsidRPr="00922DA3">
        <w:t xml:space="preserve"> </w:t>
      </w:r>
      <w:r w:rsidR="00936413">
        <w:t>Later</w:t>
      </w:r>
      <w:r w:rsidR="000D1192" w:rsidRPr="00922DA3">
        <w:t xml:space="preserve">, </w:t>
      </w:r>
      <w:proofErr w:type="spellStart"/>
      <w:r>
        <w:t>TurboPUP</w:t>
      </w:r>
      <w:proofErr w:type="spellEnd"/>
      <w:r w:rsidR="00177995">
        <w:t xml:space="preserve"> </w:t>
      </w:r>
      <w:r w:rsidR="000D1192" w:rsidRPr="00922DA3">
        <w:t>started to move into more upscale pet supply stores. The product was attractively packaged. Launched in Pine, Oregon, the start</w:t>
      </w:r>
      <w:r w:rsidR="00783EE3">
        <w:t>-</w:t>
      </w:r>
      <w:r w:rsidR="000D1192" w:rsidRPr="00922DA3">
        <w:t xml:space="preserve">up appeared </w:t>
      </w:r>
      <w:r w:rsidR="00177995">
        <w:t xml:space="preserve">in January 2015 </w:t>
      </w:r>
      <w:r w:rsidR="000D1192" w:rsidRPr="00922DA3">
        <w:t xml:space="preserve">on </w:t>
      </w:r>
      <w:r w:rsidR="000D1192" w:rsidRPr="00CF2ADA">
        <w:rPr>
          <w:i/>
        </w:rPr>
        <w:t>Shark Tank</w:t>
      </w:r>
      <w:r w:rsidR="00D26327">
        <w:t xml:space="preserve">, a U.S. television show </w:t>
      </w:r>
      <w:r w:rsidR="00783EE3">
        <w:t xml:space="preserve">featuring </w:t>
      </w:r>
      <w:r w:rsidR="00D26327">
        <w:t>hopeful entrepreneurs</w:t>
      </w:r>
      <w:r w:rsidR="00177995">
        <w:t>.</w:t>
      </w:r>
      <w:r w:rsidR="000D1192" w:rsidRPr="00922DA3">
        <w:t xml:space="preserve"> </w:t>
      </w:r>
      <w:proofErr w:type="spellStart"/>
      <w:r w:rsidR="00783EE3">
        <w:t>TurboPUP</w:t>
      </w:r>
      <w:proofErr w:type="spellEnd"/>
      <w:r w:rsidR="00177995">
        <w:t xml:space="preserve"> </w:t>
      </w:r>
      <w:r w:rsidR="000D1192" w:rsidRPr="00922DA3">
        <w:t>attract</w:t>
      </w:r>
      <w:r w:rsidR="00177995">
        <w:t>ed</w:t>
      </w:r>
      <w:r w:rsidR="000D1192" w:rsidRPr="00922DA3">
        <w:t xml:space="preserve"> a </w:t>
      </w:r>
      <w:r w:rsidR="00177995">
        <w:t>US</w:t>
      </w:r>
      <w:r w:rsidR="000D1192" w:rsidRPr="00922DA3">
        <w:t>$100</w:t>
      </w:r>
      <w:r w:rsidR="00177995">
        <w:t>,000</w:t>
      </w:r>
      <w:r w:rsidR="000D1192" w:rsidRPr="00922DA3">
        <w:t xml:space="preserve"> investment in return for a 35</w:t>
      </w:r>
      <w:r w:rsidR="00177995">
        <w:t xml:space="preserve"> per cent</w:t>
      </w:r>
      <w:r w:rsidR="000D1192" w:rsidRPr="00922DA3">
        <w:t xml:space="preserve"> stake in the company. Later in 2015</w:t>
      </w:r>
      <w:r w:rsidR="00177995">
        <w:t>,</w:t>
      </w:r>
      <w:r w:rsidR="000D1192" w:rsidRPr="00922DA3">
        <w:t xml:space="preserve"> </w:t>
      </w:r>
      <w:proofErr w:type="spellStart"/>
      <w:r>
        <w:t>TurboPUP</w:t>
      </w:r>
      <w:proofErr w:type="spellEnd"/>
      <w:r w:rsidR="00177995" w:rsidRPr="00922DA3">
        <w:t xml:space="preserve"> </w:t>
      </w:r>
      <w:r w:rsidR="00177995">
        <w:t>was</w:t>
      </w:r>
      <w:r w:rsidR="00177995" w:rsidRPr="00922DA3">
        <w:t xml:space="preserve"> </w:t>
      </w:r>
      <w:r w:rsidR="000D1192" w:rsidRPr="00922DA3">
        <w:t>awarded “Start Up of the Year” and</w:t>
      </w:r>
      <w:r w:rsidR="005B4EE2">
        <w:t xml:space="preserve"> its </w:t>
      </w:r>
      <w:r w:rsidR="00FA2C38">
        <w:t>products were picked up and sold by PetSmart throughout the United States</w:t>
      </w:r>
      <w:r w:rsidR="000D1192" w:rsidRPr="00922DA3">
        <w:t>.</w:t>
      </w:r>
      <w:r w:rsidR="00177995">
        <w:rPr>
          <w:rStyle w:val="FootnoteReference"/>
        </w:rPr>
        <w:footnoteReference w:id="7"/>
      </w:r>
    </w:p>
    <w:p w14:paraId="0513277F" w14:textId="77777777" w:rsidR="000D1192" w:rsidRPr="001E533D" w:rsidRDefault="000D1192" w:rsidP="000D1192">
      <w:pPr>
        <w:pStyle w:val="BodyTextMain"/>
      </w:pPr>
    </w:p>
    <w:p w14:paraId="4ADEE4F7" w14:textId="28A97E4A" w:rsidR="000D1192" w:rsidRPr="002371B5" w:rsidRDefault="000D1192" w:rsidP="00016C47">
      <w:pPr>
        <w:pStyle w:val="BodyTextMain"/>
        <w:rPr>
          <w:spacing w:val="-4"/>
          <w:kern w:val="22"/>
        </w:rPr>
      </w:pPr>
      <w:r w:rsidRPr="002371B5">
        <w:rPr>
          <w:spacing w:val="-4"/>
          <w:kern w:val="22"/>
        </w:rPr>
        <w:t xml:space="preserve">While </w:t>
      </w:r>
      <w:proofErr w:type="spellStart"/>
      <w:r w:rsidR="007667D5" w:rsidRPr="002371B5">
        <w:rPr>
          <w:spacing w:val="-4"/>
          <w:kern w:val="22"/>
        </w:rPr>
        <w:t>TurboPUP</w:t>
      </w:r>
      <w:proofErr w:type="spellEnd"/>
      <w:r w:rsidRPr="002371B5">
        <w:rPr>
          <w:spacing w:val="-4"/>
          <w:kern w:val="22"/>
        </w:rPr>
        <w:t xml:space="preserve"> could certainly be a significant competitor, </w:t>
      </w:r>
      <w:r w:rsidR="00CF2ADA" w:rsidRPr="002371B5">
        <w:rPr>
          <w:spacing w:val="-4"/>
          <w:kern w:val="22"/>
        </w:rPr>
        <w:t>Hutchinson</w:t>
      </w:r>
      <w:r w:rsidRPr="002371B5">
        <w:rPr>
          <w:spacing w:val="-4"/>
          <w:kern w:val="22"/>
        </w:rPr>
        <w:t xml:space="preserve"> felt </w:t>
      </w:r>
      <w:r w:rsidR="006C73B1" w:rsidRPr="002371B5">
        <w:rPr>
          <w:spacing w:val="-4"/>
          <w:kern w:val="22"/>
        </w:rPr>
        <w:t xml:space="preserve">the product </w:t>
      </w:r>
      <w:r w:rsidRPr="002371B5">
        <w:rPr>
          <w:spacing w:val="-4"/>
          <w:kern w:val="22"/>
        </w:rPr>
        <w:t xml:space="preserve">had a few distinct weaknesses </w:t>
      </w:r>
      <w:r w:rsidR="00160D4C" w:rsidRPr="002371B5">
        <w:rPr>
          <w:spacing w:val="-4"/>
          <w:kern w:val="22"/>
        </w:rPr>
        <w:t xml:space="preserve">in relation to </w:t>
      </w:r>
      <w:r w:rsidRPr="002371B5">
        <w:rPr>
          <w:spacing w:val="-4"/>
          <w:kern w:val="22"/>
        </w:rPr>
        <w:t xml:space="preserve">K9FuelBar. First, </w:t>
      </w:r>
      <w:proofErr w:type="spellStart"/>
      <w:r w:rsidR="005B4EE2" w:rsidRPr="002371B5">
        <w:rPr>
          <w:spacing w:val="-4"/>
          <w:kern w:val="22"/>
        </w:rPr>
        <w:t>TurboPUP’s</w:t>
      </w:r>
      <w:proofErr w:type="spellEnd"/>
      <w:r w:rsidR="005B4EE2" w:rsidRPr="002371B5" w:rsidDel="005B4EE2">
        <w:rPr>
          <w:spacing w:val="-4"/>
          <w:kern w:val="22"/>
        </w:rPr>
        <w:t xml:space="preserve"> </w:t>
      </w:r>
      <w:r w:rsidRPr="002371B5">
        <w:rPr>
          <w:spacing w:val="-4"/>
          <w:kern w:val="22"/>
        </w:rPr>
        <w:t>brand positi</w:t>
      </w:r>
      <w:r w:rsidR="00210449" w:rsidRPr="002371B5">
        <w:rPr>
          <w:spacing w:val="-4"/>
          <w:kern w:val="22"/>
        </w:rPr>
        <w:t>on stemmed almost entirely from</w:t>
      </w:r>
      <w:r w:rsidRPr="002371B5">
        <w:rPr>
          <w:spacing w:val="-4"/>
          <w:kern w:val="22"/>
        </w:rPr>
        <w:t xml:space="preserve"> </w:t>
      </w:r>
      <w:r w:rsidR="00160D4C" w:rsidRPr="002371B5">
        <w:rPr>
          <w:spacing w:val="-4"/>
          <w:kern w:val="22"/>
        </w:rPr>
        <w:t>“</w:t>
      </w:r>
      <w:r w:rsidRPr="002371B5">
        <w:rPr>
          <w:spacing w:val="-4"/>
          <w:kern w:val="22"/>
        </w:rPr>
        <w:t>product usage</w:t>
      </w:r>
      <w:r w:rsidR="00160D4C" w:rsidRPr="002371B5">
        <w:rPr>
          <w:spacing w:val="-4"/>
          <w:kern w:val="22"/>
        </w:rPr>
        <w:t>”</w:t>
      </w:r>
      <w:r w:rsidRPr="002371B5">
        <w:rPr>
          <w:spacing w:val="-4"/>
          <w:kern w:val="22"/>
        </w:rPr>
        <w:t xml:space="preserve"> and </w:t>
      </w:r>
      <w:r w:rsidR="00160D4C" w:rsidRPr="002371B5">
        <w:rPr>
          <w:spacing w:val="-4"/>
          <w:kern w:val="22"/>
        </w:rPr>
        <w:t>“</w:t>
      </w:r>
      <w:r w:rsidRPr="002371B5">
        <w:rPr>
          <w:spacing w:val="-4"/>
          <w:kern w:val="22"/>
        </w:rPr>
        <w:t>American-made</w:t>
      </w:r>
      <w:r w:rsidR="00160D4C" w:rsidRPr="002371B5">
        <w:rPr>
          <w:spacing w:val="-4"/>
          <w:kern w:val="22"/>
        </w:rPr>
        <w:t>”</w:t>
      </w:r>
      <w:r w:rsidRPr="002371B5">
        <w:rPr>
          <w:spacing w:val="-4"/>
          <w:kern w:val="22"/>
        </w:rPr>
        <w:t xml:space="preserve"> platforms, and not from a canine health perspective.</w:t>
      </w:r>
      <w:r w:rsidR="00973AD3" w:rsidRPr="002371B5">
        <w:rPr>
          <w:spacing w:val="-4"/>
          <w:kern w:val="22"/>
        </w:rPr>
        <w:t xml:space="preserve"> </w:t>
      </w:r>
      <w:r w:rsidR="005B4EE2" w:rsidRPr="002371B5">
        <w:rPr>
          <w:spacing w:val="-4"/>
          <w:kern w:val="22"/>
        </w:rPr>
        <w:t>S</w:t>
      </w:r>
      <w:r w:rsidRPr="002371B5">
        <w:rPr>
          <w:spacing w:val="-4"/>
          <w:kern w:val="22"/>
        </w:rPr>
        <w:t xml:space="preserve">econd, there were no </w:t>
      </w:r>
      <w:r w:rsidR="00160D4C" w:rsidRPr="002371B5">
        <w:rPr>
          <w:spacing w:val="-4"/>
          <w:kern w:val="22"/>
        </w:rPr>
        <w:t>third</w:t>
      </w:r>
      <w:r w:rsidR="00DB5B4C" w:rsidRPr="002371B5">
        <w:rPr>
          <w:spacing w:val="-4"/>
          <w:kern w:val="22"/>
        </w:rPr>
        <w:t>-</w:t>
      </w:r>
      <w:r w:rsidRPr="002371B5">
        <w:rPr>
          <w:spacing w:val="-4"/>
          <w:kern w:val="22"/>
        </w:rPr>
        <w:t xml:space="preserve">party affiliations </w:t>
      </w:r>
      <w:r w:rsidR="00160D4C" w:rsidRPr="002371B5">
        <w:rPr>
          <w:spacing w:val="-4"/>
          <w:kern w:val="22"/>
        </w:rPr>
        <w:t xml:space="preserve">that </w:t>
      </w:r>
      <w:r w:rsidRPr="002371B5">
        <w:rPr>
          <w:spacing w:val="-4"/>
          <w:kern w:val="22"/>
        </w:rPr>
        <w:t>added credibility to sustainable practices and cani</w:t>
      </w:r>
      <w:r w:rsidR="00922DA3" w:rsidRPr="002371B5">
        <w:rPr>
          <w:spacing w:val="-4"/>
          <w:kern w:val="22"/>
        </w:rPr>
        <w:t xml:space="preserve">ne health (see Exhibit 2). </w:t>
      </w:r>
    </w:p>
    <w:p w14:paraId="6402A98D" w14:textId="77777777" w:rsidR="000D1192" w:rsidRDefault="000D1192" w:rsidP="00016C47">
      <w:pPr>
        <w:pStyle w:val="BodyTextMain"/>
      </w:pPr>
    </w:p>
    <w:p w14:paraId="552F6D8C" w14:textId="77777777" w:rsidR="00922DA3" w:rsidRPr="001E533D" w:rsidRDefault="00922DA3" w:rsidP="00016C47">
      <w:pPr>
        <w:pStyle w:val="BodyTextMain"/>
      </w:pPr>
    </w:p>
    <w:p w14:paraId="178A8035" w14:textId="77777777" w:rsidR="000D1192" w:rsidRPr="001E533D" w:rsidRDefault="000D1192" w:rsidP="00792C92">
      <w:pPr>
        <w:pStyle w:val="Casehead1"/>
        <w:outlineLvl w:val="0"/>
      </w:pPr>
      <w:r w:rsidRPr="001E533D">
        <w:t>The Product</w:t>
      </w:r>
    </w:p>
    <w:p w14:paraId="37653DC2" w14:textId="77777777" w:rsidR="000D1192" w:rsidRPr="001E533D" w:rsidRDefault="000D1192" w:rsidP="000D1192">
      <w:pPr>
        <w:pStyle w:val="BodyTextMain"/>
      </w:pPr>
    </w:p>
    <w:p w14:paraId="41FF0069" w14:textId="135E060A" w:rsidR="000D1192" w:rsidRPr="001E533D" w:rsidRDefault="000D1192" w:rsidP="000D1192">
      <w:pPr>
        <w:pStyle w:val="BodyTextMain"/>
      </w:pPr>
      <w:r w:rsidRPr="001E533D">
        <w:rPr>
          <w:rFonts w:eastAsia="Arial Unicode MS"/>
        </w:rPr>
        <w:t xml:space="preserve">Given her estimate of market size and the general importance of dogs in many households, </w:t>
      </w:r>
      <w:r w:rsidR="00CF2ADA">
        <w:rPr>
          <w:rFonts w:eastAsia="Arial Unicode MS"/>
        </w:rPr>
        <w:t>Hutchinson</w:t>
      </w:r>
      <w:r w:rsidRPr="001E533D">
        <w:rPr>
          <w:rFonts w:eastAsia="Arial Unicode MS"/>
        </w:rPr>
        <w:t xml:space="preserve"> was encouraged to pursue her idea further.</w:t>
      </w:r>
      <w:r w:rsidR="00973AD3">
        <w:rPr>
          <w:rFonts w:eastAsia="Arial Unicode MS"/>
        </w:rPr>
        <w:t xml:space="preserve"> </w:t>
      </w:r>
      <w:r w:rsidR="00A80914">
        <w:rPr>
          <w:rFonts w:eastAsia="Arial Unicode MS"/>
        </w:rPr>
        <w:t>Accordingly,</w:t>
      </w:r>
      <w:r w:rsidRPr="001E533D">
        <w:rPr>
          <w:rFonts w:eastAsia="Arial Unicode MS"/>
        </w:rPr>
        <w:t xml:space="preserve"> she first turned her attention to developing a suitable product.</w:t>
      </w:r>
      <w:r w:rsidR="00973AD3">
        <w:rPr>
          <w:rFonts w:eastAsia="Arial Unicode MS"/>
        </w:rPr>
        <w:t xml:space="preserve"> </w:t>
      </w:r>
      <w:r w:rsidRPr="001E533D">
        <w:rPr>
          <w:rFonts w:eastAsia="Arial Unicode MS"/>
        </w:rPr>
        <w:t xml:space="preserve">Being a certified nutritionist, she was familiar with the nutritional value and palatability of various </w:t>
      </w:r>
      <w:r w:rsidRPr="001E533D">
        <w:rPr>
          <w:rFonts w:eastAsia="Arial Unicode MS"/>
        </w:rPr>
        <w:lastRenderedPageBreak/>
        <w:t>ingredients</w:t>
      </w:r>
      <w:r w:rsidR="00936413">
        <w:rPr>
          <w:rFonts w:eastAsia="Arial Unicode MS"/>
        </w:rPr>
        <w:t xml:space="preserve"> both</w:t>
      </w:r>
      <w:r w:rsidRPr="001E533D">
        <w:rPr>
          <w:rFonts w:eastAsia="Arial Unicode MS"/>
        </w:rPr>
        <w:t xml:space="preserve"> individually and when combined</w:t>
      </w:r>
      <w:r w:rsidR="00A80914">
        <w:rPr>
          <w:rFonts w:eastAsia="Arial Unicode MS"/>
        </w:rPr>
        <w:t>,</w:t>
      </w:r>
      <w:r w:rsidR="00973AD3">
        <w:rPr>
          <w:rFonts w:eastAsia="Arial Unicode MS"/>
        </w:rPr>
        <w:t xml:space="preserve"> </w:t>
      </w:r>
      <w:r w:rsidR="00A80914">
        <w:rPr>
          <w:rFonts w:eastAsia="Arial Unicode MS"/>
        </w:rPr>
        <w:t>a</w:t>
      </w:r>
      <w:r w:rsidRPr="001E533D">
        <w:rPr>
          <w:rFonts w:eastAsia="Arial Unicode MS"/>
        </w:rPr>
        <w:t>nd being a dog owner herself, she knew the flavours that were enticing to most dogs.</w:t>
      </w:r>
    </w:p>
    <w:p w14:paraId="478AAEFA" w14:textId="26F18C38" w:rsidR="000D1192" w:rsidRPr="001E533D" w:rsidRDefault="000D1192" w:rsidP="000D1192">
      <w:pPr>
        <w:pStyle w:val="BodyTextMain"/>
      </w:pPr>
      <w:r w:rsidRPr="001E533D">
        <w:rPr>
          <w:rFonts w:eastAsia="Arial Unicode MS"/>
        </w:rPr>
        <w:t>After considerable research and trial and error</w:t>
      </w:r>
      <w:r w:rsidR="00160D4C">
        <w:rPr>
          <w:rFonts w:eastAsia="Arial Unicode MS"/>
        </w:rPr>
        <w:t>,</w:t>
      </w:r>
      <w:r w:rsidRPr="001E533D">
        <w:rPr>
          <w:rFonts w:eastAsia="Arial Unicode MS"/>
        </w:rPr>
        <w:t xml:space="preserve"> </w:t>
      </w:r>
      <w:r w:rsidR="00CF2ADA">
        <w:rPr>
          <w:rFonts w:eastAsia="Arial Unicode MS"/>
        </w:rPr>
        <w:t>Hutchinson</w:t>
      </w:r>
      <w:r w:rsidR="009D45E3" w:rsidRPr="001E533D">
        <w:rPr>
          <w:rFonts w:eastAsia="Arial Unicode MS"/>
        </w:rPr>
        <w:t xml:space="preserve"> </w:t>
      </w:r>
      <w:r w:rsidRPr="001E533D">
        <w:rPr>
          <w:rFonts w:eastAsia="Arial Unicode MS"/>
        </w:rPr>
        <w:t>formulated a product that was 100</w:t>
      </w:r>
      <w:r w:rsidR="009D45E3">
        <w:rPr>
          <w:rFonts w:eastAsia="Arial Unicode MS"/>
        </w:rPr>
        <w:t xml:space="preserve"> per cent</w:t>
      </w:r>
      <w:r w:rsidRPr="001E533D">
        <w:rPr>
          <w:rFonts w:eastAsia="Arial Unicode MS"/>
        </w:rPr>
        <w:t xml:space="preserve"> nat</w:t>
      </w:r>
      <w:r w:rsidR="000B2445" w:rsidRPr="001E533D">
        <w:rPr>
          <w:rFonts w:eastAsia="Arial Unicode MS"/>
        </w:rPr>
        <w:t>ural and featured two flavours</w:t>
      </w:r>
      <w:r w:rsidR="009D45E3">
        <w:rPr>
          <w:rFonts w:eastAsia="Arial Unicode MS"/>
        </w:rPr>
        <w:t>,</w:t>
      </w:r>
      <w:r w:rsidR="000B2445" w:rsidRPr="001E533D">
        <w:rPr>
          <w:rFonts w:eastAsia="Arial Unicode MS"/>
        </w:rPr>
        <w:t xml:space="preserve"> </w:t>
      </w:r>
      <w:r w:rsidRPr="001E533D">
        <w:rPr>
          <w:rFonts w:eastAsia="Arial Unicode MS"/>
        </w:rPr>
        <w:t>peanut butter and liver.</w:t>
      </w:r>
      <w:r w:rsidR="00973AD3">
        <w:rPr>
          <w:rFonts w:eastAsia="Arial Unicode MS"/>
        </w:rPr>
        <w:t xml:space="preserve"> </w:t>
      </w:r>
      <w:r w:rsidRPr="001E533D">
        <w:rPr>
          <w:rFonts w:eastAsia="Arial Unicode MS"/>
        </w:rPr>
        <w:t>Limited taste testing revealed that both products were w</w:t>
      </w:r>
      <w:r w:rsidR="009D45E3">
        <w:rPr>
          <w:rFonts w:eastAsia="Arial Unicode MS"/>
        </w:rPr>
        <w:t>e</w:t>
      </w:r>
      <w:r w:rsidRPr="001E533D">
        <w:rPr>
          <w:rFonts w:eastAsia="Arial Unicode MS"/>
        </w:rPr>
        <w:t>ll</w:t>
      </w:r>
      <w:r w:rsidR="00A80914">
        <w:rPr>
          <w:rFonts w:eastAsia="Arial Unicode MS"/>
        </w:rPr>
        <w:t xml:space="preserve"> </w:t>
      </w:r>
      <w:r w:rsidRPr="001E533D">
        <w:rPr>
          <w:rFonts w:eastAsia="Arial Unicode MS"/>
        </w:rPr>
        <w:t>liked by dogs in all three size categories.</w:t>
      </w:r>
      <w:r w:rsidR="00973AD3">
        <w:rPr>
          <w:rFonts w:eastAsia="Arial Unicode MS"/>
        </w:rPr>
        <w:t xml:space="preserve"> </w:t>
      </w:r>
    </w:p>
    <w:p w14:paraId="2E6785C3" w14:textId="77777777" w:rsidR="000D1192" w:rsidRPr="001E533D" w:rsidRDefault="000D1192" w:rsidP="000D1192">
      <w:pPr>
        <w:pStyle w:val="BodyTextMain"/>
      </w:pPr>
    </w:p>
    <w:p w14:paraId="5483549E" w14:textId="4F77F8B5" w:rsidR="000D1192" w:rsidRPr="001E533D" w:rsidRDefault="000D1192" w:rsidP="000D1192">
      <w:pPr>
        <w:pStyle w:val="BodyTextMain"/>
      </w:pPr>
      <w:r w:rsidRPr="001E533D">
        <w:rPr>
          <w:rFonts w:eastAsia="Arial Unicode MS"/>
        </w:rPr>
        <w:t>The actual product featured mostly organic whole food ingredients, none of which were corn</w:t>
      </w:r>
      <w:r w:rsidR="009D45E3">
        <w:rPr>
          <w:rFonts w:eastAsia="Arial Unicode MS"/>
        </w:rPr>
        <w:t>-</w:t>
      </w:r>
      <w:r w:rsidRPr="001E533D">
        <w:rPr>
          <w:rFonts w:eastAsia="Arial Unicode MS"/>
        </w:rPr>
        <w:t xml:space="preserve"> or wheat</w:t>
      </w:r>
      <w:r w:rsidR="009D45E3">
        <w:rPr>
          <w:rFonts w:eastAsia="Arial Unicode MS"/>
        </w:rPr>
        <w:t>-</w:t>
      </w:r>
      <w:r w:rsidRPr="001E533D">
        <w:rPr>
          <w:rFonts w:eastAsia="Arial Unicode MS"/>
        </w:rPr>
        <w:t>based.</w:t>
      </w:r>
      <w:r w:rsidR="00973AD3">
        <w:rPr>
          <w:rFonts w:eastAsia="Arial Unicode MS"/>
        </w:rPr>
        <w:t xml:space="preserve"> </w:t>
      </w:r>
      <w:r w:rsidRPr="001E533D">
        <w:rPr>
          <w:rFonts w:eastAsia="Arial Unicode MS"/>
        </w:rPr>
        <w:t>Each ingredient was non-</w:t>
      </w:r>
      <w:r w:rsidR="00E836E1">
        <w:rPr>
          <w:rFonts w:eastAsia="Arial Unicode MS"/>
        </w:rPr>
        <w:t>genetically modified</w:t>
      </w:r>
      <w:r w:rsidRPr="001E533D">
        <w:rPr>
          <w:rFonts w:eastAsia="Arial Unicode MS"/>
        </w:rPr>
        <w:t xml:space="preserve"> and the bars were hand</w:t>
      </w:r>
      <w:r w:rsidR="00A80914">
        <w:rPr>
          <w:rFonts w:eastAsia="Arial Unicode MS"/>
        </w:rPr>
        <w:t xml:space="preserve"> </w:t>
      </w:r>
      <w:r w:rsidRPr="001E533D">
        <w:rPr>
          <w:rFonts w:eastAsia="Arial Unicode MS"/>
        </w:rPr>
        <w:t>baked locally.</w:t>
      </w:r>
      <w:r w:rsidR="00973AD3">
        <w:rPr>
          <w:rFonts w:eastAsia="Arial Unicode MS"/>
        </w:rPr>
        <w:t xml:space="preserve"> </w:t>
      </w:r>
      <w:r w:rsidR="00A80914">
        <w:rPr>
          <w:rFonts w:eastAsia="Arial Unicode MS"/>
        </w:rPr>
        <w:t>E</w:t>
      </w:r>
      <w:r w:rsidRPr="001E533D">
        <w:rPr>
          <w:rFonts w:eastAsia="Arial Unicode MS"/>
        </w:rPr>
        <w:t>ach 31</w:t>
      </w:r>
      <w:r w:rsidR="0030007E">
        <w:rPr>
          <w:rFonts w:eastAsia="Arial Unicode MS"/>
        </w:rPr>
        <w:t>-</w:t>
      </w:r>
      <w:r w:rsidRPr="001E533D">
        <w:rPr>
          <w:rFonts w:eastAsia="Arial Unicode MS"/>
        </w:rPr>
        <w:t xml:space="preserve">gram square pack contained two </w:t>
      </w:r>
      <w:r w:rsidR="00A80914">
        <w:rPr>
          <w:rFonts w:eastAsia="Arial Unicode MS"/>
        </w:rPr>
        <w:t>Canadian-made</w:t>
      </w:r>
      <w:r w:rsidR="00A80914" w:rsidRPr="001E533D">
        <w:rPr>
          <w:rFonts w:eastAsia="Arial Unicode MS"/>
        </w:rPr>
        <w:t xml:space="preserve"> </w:t>
      </w:r>
      <w:r w:rsidRPr="001E533D">
        <w:rPr>
          <w:rFonts w:eastAsia="Arial Unicode MS"/>
        </w:rPr>
        <w:t>bars.</w:t>
      </w:r>
      <w:r w:rsidR="00973AD3">
        <w:rPr>
          <w:rFonts w:eastAsia="Arial Unicode MS"/>
        </w:rPr>
        <w:t xml:space="preserve"> </w:t>
      </w:r>
      <w:r w:rsidRPr="001E533D">
        <w:rPr>
          <w:rFonts w:eastAsia="Arial Unicode MS"/>
        </w:rPr>
        <w:t>Because 31 grams was the optimal size snack for a large dog, both bars would be used for one treat.</w:t>
      </w:r>
      <w:r w:rsidR="00973AD3">
        <w:rPr>
          <w:rFonts w:eastAsia="Arial Unicode MS"/>
        </w:rPr>
        <w:t xml:space="preserve"> </w:t>
      </w:r>
      <w:r w:rsidRPr="001E533D">
        <w:rPr>
          <w:rFonts w:eastAsia="Arial Unicode MS"/>
        </w:rPr>
        <w:t>For smaller dogs</w:t>
      </w:r>
      <w:r w:rsidR="009D45E3">
        <w:rPr>
          <w:rFonts w:eastAsia="Arial Unicode MS"/>
        </w:rPr>
        <w:t>,</w:t>
      </w:r>
      <w:r w:rsidRPr="001E533D">
        <w:rPr>
          <w:rFonts w:eastAsia="Arial Unicode MS"/>
        </w:rPr>
        <w:t xml:space="preserve"> just one of the two bars would be used for a single treat</w:t>
      </w:r>
      <w:r w:rsidR="002F41E0">
        <w:rPr>
          <w:rFonts w:eastAsia="Arial Unicode MS"/>
        </w:rPr>
        <w:t>.</w:t>
      </w:r>
    </w:p>
    <w:p w14:paraId="4D5215E0" w14:textId="77777777" w:rsidR="000D1192" w:rsidRPr="001E533D" w:rsidRDefault="000D1192" w:rsidP="000D1192">
      <w:pPr>
        <w:pStyle w:val="BodyTextMain"/>
      </w:pPr>
    </w:p>
    <w:p w14:paraId="611E2277" w14:textId="488D1557" w:rsidR="000D1192" w:rsidRPr="001E533D" w:rsidRDefault="000D1192" w:rsidP="000D1192">
      <w:pPr>
        <w:pStyle w:val="BodyTextMain"/>
      </w:pPr>
      <w:r w:rsidRPr="001E533D">
        <w:rPr>
          <w:rFonts w:eastAsia="Arial Unicode MS"/>
        </w:rPr>
        <w:t>The K9FuelBar wrapper was both recyclable and biodegradable to minimize impact on the environment</w:t>
      </w:r>
      <w:r w:rsidR="00E546CA" w:rsidRPr="001E533D">
        <w:rPr>
          <w:rFonts w:eastAsia="Arial Unicode MS"/>
        </w:rPr>
        <w:t>.</w:t>
      </w:r>
      <w:r w:rsidRPr="001E533D">
        <w:rPr>
          <w:rFonts w:eastAsia="Arial Unicode MS"/>
        </w:rPr>
        <w:t xml:space="preserve"> The shelf life of the product was long</w:t>
      </w:r>
      <w:r w:rsidR="009D45E3">
        <w:rPr>
          <w:rFonts w:eastAsia="Arial Unicode MS"/>
        </w:rPr>
        <w:t>—</w:t>
      </w:r>
      <w:r w:rsidRPr="001E533D">
        <w:rPr>
          <w:rFonts w:eastAsia="Arial Unicode MS"/>
        </w:rPr>
        <w:t>at least nine months.</w:t>
      </w:r>
      <w:r w:rsidR="00922DA3">
        <w:t xml:space="preserve"> </w:t>
      </w:r>
      <w:r w:rsidRPr="001E533D">
        <w:rPr>
          <w:rFonts w:eastAsia="Arial Unicode MS"/>
        </w:rPr>
        <w:t xml:space="preserve">Although </w:t>
      </w:r>
      <w:r w:rsidR="009D45E3">
        <w:rPr>
          <w:rFonts w:eastAsia="Arial Unicode MS"/>
        </w:rPr>
        <w:t xml:space="preserve">initially </w:t>
      </w:r>
      <w:r w:rsidRPr="001E533D">
        <w:rPr>
          <w:rFonts w:eastAsia="Arial Unicode MS"/>
        </w:rPr>
        <w:t xml:space="preserve">sold separately, </w:t>
      </w:r>
      <w:r w:rsidR="00CF2ADA">
        <w:rPr>
          <w:rFonts w:eastAsia="Arial Unicode MS"/>
        </w:rPr>
        <w:t>Hutchinson</w:t>
      </w:r>
      <w:r w:rsidRPr="001E533D">
        <w:rPr>
          <w:rFonts w:eastAsia="Arial Unicode MS"/>
        </w:rPr>
        <w:t xml:space="preserve"> anticipated packaging them in boxes of </w:t>
      </w:r>
      <w:r w:rsidR="00A80914">
        <w:rPr>
          <w:rFonts w:eastAsia="Arial Unicode MS"/>
        </w:rPr>
        <w:t>10</w:t>
      </w:r>
      <w:r w:rsidRPr="001E533D">
        <w:rPr>
          <w:rFonts w:eastAsia="Arial Unicode MS"/>
        </w:rPr>
        <w:t xml:space="preserve"> as demand for the product started to grow.</w:t>
      </w:r>
    </w:p>
    <w:p w14:paraId="5C1D253E" w14:textId="77777777" w:rsidR="000D1192" w:rsidRPr="001E533D" w:rsidRDefault="000D1192" w:rsidP="000D1192">
      <w:pPr>
        <w:pStyle w:val="BodyTextMain"/>
      </w:pPr>
    </w:p>
    <w:p w14:paraId="652A9895" w14:textId="3BDCFDB5" w:rsidR="000D1192" w:rsidRPr="001E533D" w:rsidRDefault="00922DA3" w:rsidP="000D1192">
      <w:pPr>
        <w:pStyle w:val="BodyTextMain"/>
        <w:rPr>
          <w:rFonts w:eastAsia="Arial Unicode MS"/>
        </w:rPr>
      </w:pPr>
      <w:r>
        <w:rPr>
          <w:rFonts w:eastAsia="Arial Unicode MS"/>
        </w:rPr>
        <w:t>In 2015</w:t>
      </w:r>
      <w:r w:rsidR="000D1192" w:rsidRPr="001E533D">
        <w:rPr>
          <w:rFonts w:eastAsia="Arial Unicode MS"/>
        </w:rPr>
        <w:t xml:space="preserve">, </w:t>
      </w:r>
      <w:r w:rsidR="00CF2ADA">
        <w:rPr>
          <w:rFonts w:eastAsia="Arial Unicode MS"/>
        </w:rPr>
        <w:t>Hutchinson</w:t>
      </w:r>
      <w:r w:rsidR="000D1192" w:rsidRPr="001E533D">
        <w:rPr>
          <w:rFonts w:eastAsia="Arial Unicode MS"/>
        </w:rPr>
        <w:t xml:space="preserve"> contracted production of the bars to a local bakery company that had experience in this type of product.</w:t>
      </w:r>
      <w:r w:rsidR="00973AD3">
        <w:rPr>
          <w:rFonts w:eastAsia="Arial Unicode MS"/>
        </w:rPr>
        <w:t xml:space="preserve"> </w:t>
      </w:r>
      <w:r w:rsidR="000D1192" w:rsidRPr="001E533D">
        <w:rPr>
          <w:rFonts w:eastAsia="Arial Unicode MS"/>
        </w:rPr>
        <w:t xml:space="preserve">They charged </w:t>
      </w:r>
      <w:r w:rsidR="00CF2ADA">
        <w:rPr>
          <w:rFonts w:eastAsia="Arial Unicode MS"/>
        </w:rPr>
        <w:t>Hutchinson</w:t>
      </w:r>
      <w:r w:rsidR="009D45E3" w:rsidRPr="001E533D">
        <w:rPr>
          <w:rFonts w:eastAsia="Arial Unicode MS"/>
        </w:rPr>
        <w:t xml:space="preserve"> </w:t>
      </w:r>
      <w:r w:rsidR="000D1192" w:rsidRPr="001E533D">
        <w:rPr>
          <w:rFonts w:eastAsia="Arial Unicode MS"/>
        </w:rPr>
        <w:t>$0.85 per pack of two treats</w:t>
      </w:r>
      <w:r w:rsidR="00A80914">
        <w:rPr>
          <w:rFonts w:eastAsia="Arial Unicode MS"/>
        </w:rPr>
        <w:t>; t</w:t>
      </w:r>
      <w:r w:rsidR="000D1192" w:rsidRPr="001E533D">
        <w:rPr>
          <w:rFonts w:eastAsia="Arial Unicode MS"/>
        </w:rPr>
        <w:t>his included the treat itself and the packaging.</w:t>
      </w:r>
    </w:p>
    <w:p w14:paraId="2E2C7CE6" w14:textId="77777777" w:rsidR="000D1192" w:rsidRPr="001E533D" w:rsidRDefault="000D1192" w:rsidP="000D1192">
      <w:pPr>
        <w:pStyle w:val="BodyTextMain"/>
      </w:pPr>
    </w:p>
    <w:p w14:paraId="7BC04530" w14:textId="77777777" w:rsidR="00B02AB9" w:rsidRPr="001E533D" w:rsidRDefault="00B02AB9" w:rsidP="000D1192">
      <w:pPr>
        <w:pStyle w:val="BodyTextMain"/>
      </w:pPr>
    </w:p>
    <w:p w14:paraId="1A2B4723" w14:textId="77777777" w:rsidR="000D1192" w:rsidRPr="001E533D" w:rsidRDefault="000D1192" w:rsidP="00792C92">
      <w:pPr>
        <w:pStyle w:val="Casehead1"/>
        <w:outlineLvl w:val="0"/>
      </w:pPr>
      <w:r w:rsidRPr="001E533D">
        <w:t>Pricing the Product</w:t>
      </w:r>
    </w:p>
    <w:p w14:paraId="0954D792" w14:textId="77777777" w:rsidR="000D1192" w:rsidRPr="001E533D" w:rsidRDefault="000D1192" w:rsidP="0020591A">
      <w:pPr>
        <w:pStyle w:val="BodyTextMain"/>
      </w:pPr>
    </w:p>
    <w:p w14:paraId="16DEA4F4" w14:textId="64B828AD" w:rsidR="000D1192" w:rsidRPr="001E533D" w:rsidRDefault="000D1192" w:rsidP="000D1192">
      <w:pPr>
        <w:pStyle w:val="BodyTextMain"/>
      </w:pPr>
      <w:r w:rsidRPr="001E533D">
        <w:rPr>
          <w:rFonts w:eastAsia="Arial Unicode MS"/>
        </w:rPr>
        <w:t xml:space="preserve">A major decision facing </w:t>
      </w:r>
      <w:r w:rsidR="00CF2ADA">
        <w:rPr>
          <w:rFonts w:eastAsia="Arial Unicode MS"/>
        </w:rPr>
        <w:t>Hutchinson</w:t>
      </w:r>
      <w:r w:rsidR="00021DC4" w:rsidRPr="001E533D">
        <w:rPr>
          <w:rFonts w:eastAsia="Arial Unicode MS"/>
        </w:rPr>
        <w:t xml:space="preserve"> was how to price the product. </w:t>
      </w:r>
      <w:r w:rsidRPr="001E533D">
        <w:rPr>
          <w:rFonts w:eastAsia="Arial Unicode MS"/>
        </w:rPr>
        <w:t>She felt the absolute highest price was $2.99</w:t>
      </w:r>
      <w:r w:rsidR="009D45E3">
        <w:rPr>
          <w:rFonts w:eastAsia="Arial Unicode MS"/>
        </w:rPr>
        <w:t>,</w:t>
      </w:r>
      <w:r w:rsidRPr="001E533D">
        <w:rPr>
          <w:rFonts w:eastAsia="Arial Unicode MS"/>
        </w:rPr>
        <w:t xml:space="preserve"> which was </w:t>
      </w:r>
      <w:r w:rsidR="006539ED">
        <w:rPr>
          <w:rFonts w:eastAsia="Arial Unicode MS"/>
        </w:rPr>
        <w:t xml:space="preserve">about </w:t>
      </w:r>
      <w:r w:rsidRPr="001E533D">
        <w:rPr>
          <w:rFonts w:eastAsia="Arial Unicode MS"/>
        </w:rPr>
        <w:t>t</w:t>
      </w:r>
      <w:r w:rsidR="0020591A" w:rsidRPr="001E533D">
        <w:rPr>
          <w:rFonts w:eastAsia="Arial Unicode MS"/>
        </w:rPr>
        <w:t xml:space="preserve">he current price </w:t>
      </w:r>
      <w:r w:rsidR="009D45E3">
        <w:rPr>
          <w:rFonts w:eastAsia="Arial Unicode MS"/>
        </w:rPr>
        <w:t>for a</w:t>
      </w:r>
      <w:r w:rsidR="009D45E3" w:rsidRPr="001E533D">
        <w:rPr>
          <w:rFonts w:eastAsia="Arial Unicode MS"/>
        </w:rPr>
        <w:t xml:space="preserve"> </w:t>
      </w:r>
      <w:proofErr w:type="spellStart"/>
      <w:r w:rsidR="007667D5">
        <w:rPr>
          <w:rFonts w:eastAsia="Arial Unicode MS"/>
        </w:rPr>
        <w:t>TurboPUP</w:t>
      </w:r>
      <w:proofErr w:type="spellEnd"/>
      <w:r w:rsidR="009D45E3">
        <w:rPr>
          <w:rFonts w:eastAsia="Arial Unicode MS"/>
        </w:rPr>
        <w:t xml:space="preserve"> bar</w:t>
      </w:r>
      <w:r w:rsidR="0020591A" w:rsidRPr="001E533D">
        <w:rPr>
          <w:rFonts w:eastAsia="Arial Unicode MS"/>
        </w:rPr>
        <w:t xml:space="preserve">. </w:t>
      </w:r>
      <w:r w:rsidRPr="001E533D">
        <w:rPr>
          <w:rFonts w:eastAsia="Arial Unicode MS"/>
        </w:rPr>
        <w:t xml:space="preserve">Although she felt her product was better than </w:t>
      </w:r>
      <w:proofErr w:type="spellStart"/>
      <w:r w:rsidR="007667D5">
        <w:rPr>
          <w:rFonts w:eastAsia="Arial Unicode MS"/>
        </w:rPr>
        <w:t>TurboPUP</w:t>
      </w:r>
      <w:r w:rsidR="009D45E3">
        <w:rPr>
          <w:rFonts w:eastAsia="Arial Unicode MS"/>
        </w:rPr>
        <w:t>’s</w:t>
      </w:r>
      <w:proofErr w:type="spellEnd"/>
      <w:r w:rsidRPr="001E533D">
        <w:rPr>
          <w:rFonts w:eastAsia="Arial Unicode MS"/>
        </w:rPr>
        <w:t xml:space="preserve"> in several ways, </w:t>
      </w:r>
      <w:r w:rsidR="009D45E3">
        <w:rPr>
          <w:rFonts w:eastAsia="Arial Unicode MS"/>
        </w:rPr>
        <w:t>K9FuelBar</w:t>
      </w:r>
      <w:r w:rsidR="009D45E3" w:rsidRPr="001E533D">
        <w:rPr>
          <w:rFonts w:eastAsia="Arial Unicode MS"/>
        </w:rPr>
        <w:t xml:space="preserve"> </w:t>
      </w:r>
      <w:r w:rsidRPr="001E533D">
        <w:rPr>
          <w:rFonts w:eastAsia="Arial Unicode MS"/>
        </w:rPr>
        <w:t>was a snack and not a complete meal.</w:t>
      </w:r>
      <w:r w:rsidR="00973AD3">
        <w:rPr>
          <w:rFonts w:eastAsia="Arial Unicode MS"/>
        </w:rPr>
        <w:t xml:space="preserve"> </w:t>
      </w:r>
      <w:r w:rsidR="00CF2ADA">
        <w:rPr>
          <w:rFonts w:eastAsia="Arial Unicode MS"/>
        </w:rPr>
        <w:t>Hutchinson</w:t>
      </w:r>
      <w:r w:rsidRPr="001E533D">
        <w:rPr>
          <w:rFonts w:eastAsia="Arial Unicode MS"/>
        </w:rPr>
        <w:t xml:space="preserve"> felt realistic pricing options were $2.99, $2.79</w:t>
      </w:r>
      <w:r w:rsidR="009D45E3">
        <w:rPr>
          <w:rFonts w:eastAsia="Arial Unicode MS"/>
        </w:rPr>
        <w:t>,</w:t>
      </w:r>
      <w:r w:rsidRPr="001E533D">
        <w:rPr>
          <w:rFonts w:eastAsia="Arial Unicode MS"/>
        </w:rPr>
        <w:t xml:space="preserve"> and $2.59.</w:t>
      </w:r>
      <w:r w:rsidR="00973AD3">
        <w:rPr>
          <w:rFonts w:eastAsia="Arial Unicode MS"/>
        </w:rPr>
        <w:t xml:space="preserve"> </w:t>
      </w:r>
      <w:r w:rsidRPr="001E533D">
        <w:rPr>
          <w:rFonts w:eastAsia="Arial Unicode MS"/>
        </w:rPr>
        <w:t>All of these were</w:t>
      </w:r>
      <w:r w:rsidR="004D613E">
        <w:rPr>
          <w:rFonts w:eastAsia="Arial Unicode MS"/>
        </w:rPr>
        <w:t xml:space="preserve"> in Canadian dollars and</w:t>
      </w:r>
      <w:bookmarkStart w:id="0" w:name="_GoBack"/>
      <w:bookmarkEnd w:id="0"/>
      <w:r w:rsidRPr="001E533D">
        <w:rPr>
          <w:rFonts w:eastAsia="Arial Unicode MS"/>
        </w:rPr>
        <w:t xml:space="preserve"> for a 31</w:t>
      </w:r>
      <w:r w:rsidR="00243A14">
        <w:rPr>
          <w:rFonts w:eastAsia="Arial Unicode MS"/>
        </w:rPr>
        <w:t>-</w:t>
      </w:r>
      <w:r w:rsidRPr="001E533D">
        <w:rPr>
          <w:rFonts w:eastAsia="Arial Unicode MS"/>
        </w:rPr>
        <w:t>gram single serving pack.</w:t>
      </w:r>
    </w:p>
    <w:p w14:paraId="766ADEDB" w14:textId="77777777" w:rsidR="000D1192" w:rsidRPr="001E533D" w:rsidRDefault="000D1192" w:rsidP="000D1192">
      <w:pPr>
        <w:pStyle w:val="BodyTextMain"/>
      </w:pPr>
    </w:p>
    <w:p w14:paraId="7CF47CED" w14:textId="2D48AA10" w:rsidR="000D1192" w:rsidRPr="001E533D" w:rsidRDefault="000D1192" w:rsidP="000D1192">
      <w:pPr>
        <w:pStyle w:val="BodyTextMain"/>
      </w:pPr>
      <w:r w:rsidRPr="001E533D">
        <w:rPr>
          <w:rFonts w:eastAsia="Arial Unicode MS"/>
        </w:rPr>
        <w:t xml:space="preserve">As mentioned, the $2.99 price would put the product at the same level as </w:t>
      </w:r>
      <w:proofErr w:type="spellStart"/>
      <w:r w:rsidR="007667D5">
        <w:rPr>
          <w:rFonts w:eastAsia="Arial Unicode MS"/>
        </w:rPr>
        <w:t>TurboPUP</w:t>
      </w:r>
      <w:r w:rsidR="009D45E3">
        <w:rPr>
          <w:rFonts w:eastAsia="Arial Unicode MS"/>
        </w:rPr>
        <w:t>’s</w:t>
      </w:r>
      <w:proofErr w:type="spellEnd"/>
      <w:r w:rsidRPr="001E533D">
        <w:rPr>
          <w:rFonts w:eastAsia="Arial Unicode MS"/>
        </w:rPr>
        <w:t>.</w:t>
      </w:r>
      <w:r w:rsidR="00973AD3">
        <w:rPr>
          <w:rFonts w:eastAsia="Arial Unicode MS"/>
        </w:rPr>
        <w:t xml:space="preserve"> </w:t>
      </w:r>
      <w:r w:rsidRPr="001E533D">
        <w:rPr>
          <w:rFonts w:eastAsia="Arial Unicode MS"/>
        </w:rPr>
        <w:t xml:space="preserve">This price level would provide a sizeable contribution margin to support a high level of introductory marketing costs. </w:t>
      </w:r>
      <w:r w:rsidR="00A80914">
        <w:rPr>
          <w:rFonts w:eastAsia="Arial Unicode MS"/>
        </w:rPr>
        <w:t>The price</w:t>
      </w:r>
      <w:r w:rsidRPr="001E533D">
        <w:rPr>
          <w:rFonts w:eastAsia="Arial Unicode MS"/>
        </w:rPr>
        <w:t xml:space="preserve"> would also support a high</w:t>
      </w:r>
      <w:r w:rsidR="00942934">
        <w:rPr>
          <w:rFonts w:eastAsia="Arial Unicode MS"/>
        </w:rPr>
        <w:t>-</w:t>
      </w:r>
      <w:r w:rsidRPr="001E533D">
        <w:rPr>
          <w:rFonts w:eastAsia="Arial Unicode MS"/>
        </w:rPr>
        <w:t>quality image for K9FuelBar.</w:t>
      </w:r>
      <w:r w:rsidR="00973AD3">
        <w:rPr>
          <w:rFonts w:eastAsia="Arial Unicode MS"/>
        </w:rPr>
        <w:t xml:space="preserve"> </w:t>
      </w:r>
      <w:r w:rsidRPr="001E533D">
        <w:rPr>
          <w:rFonts w:eastAsia="Arial Unicode MS"/>
        </w:rPr>
        <w:t>On the other hand, it might eliminate a significant number of buyers who were somewhat price sensitive.</w:t>
      </w:r>
    </w:p>
    <w:p w14:paraId="4A699C97" w14:textId="77777777" w:rsidR="000D1192" w:rsidRPr="001E533D" w:rsidRDefault="000D1192" w:rsidP="000D1192">
      <w:pPr>
        <w:pStyle w:val="BodyTextMain"/>
      </w:pPr>
    </w:p>
    <w:p w14:paraId="50A91682" w14:textId="57B0F8F5" w:rsidR="000D1192" w:rsidRPr="001E533D" w:rsidRDefault="000D1192" w:rsidP="000D1192">
      <w:pPr>
        <w:pStyle w:val="BodyTextMain"/>
      </w:pPr>
      <w:r w:rsidRPr="001E533D">
        <w:rPr>
          <w:rFonts w:eastAsia="Arial Unicode MS"/>
        </w:rPr>
        <w:t>A price of $2.79 had some logic because it was comparable to most human energy bars on the market.</w:t>
      </w:r>
      <w:r w:rsidR="00973AD3">
        <w:rPr>
          <w:rFonts w:eastAsia="Arial Unicode MS"/>
        </w:rPr>
        <w:t xml:space="preserve"> </w:t>
      </w:r>
      <w:r w:rsidRPr="001E533D">
        <w:rPr>
          <w:rFonts w:eastAsia="Arial Unicode MS"/>
        </w:rPr>
        <w:t>Moreover, it would still lead to a sizeable contribution margin to support introductory marketing costs</w:t>
      </w:r>
      <w:r w:rsidR="00A80914">
        <w:rPr>
          <w:rFonts w:eastAsia="Arial Unicode MS"/>
        </w:rPr>
        <w:t>,</w:t>
      </w:r>
      <w:r w:rsidRPr="001E533D">
        <w:rPr>
          <w:rFonts w:eastAsia="Arial Unicode MS"/>
        </w:rPr>
        <w:t xml:space="preserve"> and could be used to underscore a strong value proposition.</w:t>
      </w:r>
    </w:p>
    <w:p w14:paraId="01D16846" w14:textId="77777777" w:rsidR="000D1192" w:rsidRPr="001E533D" w:rsidRDefault="000D1192" w:rsidP="000D1192">
      <w:pPr>
        <w:pStyle w:val="BodyTextMain"/>
      </w:pPr>
    </w:p>
    <w:p w14:paraId="599A003F" w14:textId="3B4BC458" w:rsidR="000D1192" w:rsidRPr="001E533D" w:rsidRDefault="000D1192" w:rsidP="000D1192">
      <w:pPr>
        <w:pStyle w:val="BodyTextMain"/>
      </w:pPr>
      <w:r w:rsidRPr="001E533D">
        <w:rPr>
          <w:rFonts w:eastAsia="Arial Unicode MS"/>
        </w:rPr>
        <w:t>A price of $2.59 would provide the most value to consumers, but reduce the contribution margin significantly. A lower initial price would make it difficult to increase price in the future and to provide volume discounts if this were desirable.</w:t>
      </w:r>
    </w:p>
    <w:p w14:paraId="04086149" w14:textId="77777777" w:rsidR="000D1192" w:rsidRPr="001E533D" w:rsidRDefault="000D1192" w:rsidP="000D1192">
      <w:pPr>
        <w:pStyle w:val="BodyTextMain"/>
      </w:pPr>
    </w:p>
    <w:p w14:paraId="5088E351" w14:textId="77777777" w:rsidR="001D2837" w:rsidRPr="001E533D" w:rsidRDefault="001D2837" w:rsidP="000D1192">
      <w:pPr>
        <w:pStyle w:val="BodyTextMain"/>
      </w:pPr>
    </w:p>
    <w:p w14:paraId="2E85844D" w14:textId="77777777" w:rsidR="000D1192" w:rsidRPr="001E533D" w:rsidRDefault="000D1192" w:rsidP="00CF2ADA">
      <w:pPr>
        <w:pStyle w:val="Casehead1"/>
        <w:keepNext/>
      </w:pPr>
      <w:r w:rsidRPr="001E533D">
        <w:t>Distribution</w:t>
      </w:r>
    </w:p>
    <w:p w14:paraId="53314AB3" w14:textId="77777777" w:rsidR="000D1192" w:rsidRPr="001E533D" w:rsidRDefault="000D1192" w:rsidP="00CF2ADA">
      <w:pPr>
        <w:pStyle w:val="BodyTextMain"/>
        <w:keepNext/>
      </w:pPr>
    </w:p>
    <w:p w14:paraId="250B8EDE" w14:textId="2DEAC7D0" w:rsidR="000D1192" w:rsidRPr="001E533D" w:rsidRDefault="000D1192" w:rsidP="000D1192">
      <w:pPr>
        <w:pStyle w:val="BodyTextMain"/>
      </w:pPr>
      <w:r w:rsidRPr="001E533D">
        <w:rPr>
          <w:rFonts w:eastAsia="Arial Unicode MS"/>
        </w:rPr>
        <w:t xml:space="preserve">There were a number of distribution options open to </w:t>
      </w:r>
      <w:r w:rsidR="00CF2ADA">
        <w:rPr>
          <w:rFonts w:eastAsia="Arial Unicode MS"/>
        </w:rPr>
        <w:t>Hutchinson</w:t>
      </w:r>
      <w:r w:rsidRPr="001E533D">
        <w:rPr>
          <w:rFonts w:eastAsia="Arial Unicode MS"/>
        </w:rPr>
        <w:t>.</w:t>
      </w:r>
      <w:r w:rsidR="00973AD3">
        <w:rPr>
          <w:rFonts w:eastAsia="Arial Unicode MS"/>
        </w:rPr>
        <w:t xml:space="preserve"> </w:t>
      </w:r>
      <w:r w:rsidRPr="001E533D">
        <w:rPr>
          <w:rFonts w:eastAsia="Arial Unicode MS"/>
        </w:rPr>
        <w:t>The first and most immediate option was to sell K9FuelBar through her own website</w:t>
      </w:r>
      <w:r w:rsidR="002F41E0">
        <w:rPr>
          <w:rFonts w:eastAsia="Arial Unicode MS"/>
        </w:rPr>
        <w:t xml:space="preserve"> (see Exhibit 3</w:t>
      </w:r>
      <w:r w:rsidR="00830D5B">
        <w:rPr>
          <w:rFonts w:eastAsia="Arial Unicode MS"/>
        </w:rPr>
        <w:t>)</w:t>
      </w:r>
      <w:r w:rsidR="0095784E">
        <w:rPr>
          <w:rFonts w:eastAsia="Arial Unicode MS"/>
        </w:rPr>
        <w:t>.</w:t>
      </w:r>
      <w:r w:rsidR="00470B92">
        <w:rPr>
          <w:rStyle w:val="FootnoteReference"/>
          <w:rFonts w:eastAsia="Arial Unicode MS"/>
        </w:rPr>
        <w:footnoteReference w:id="8"/>
      </w:r>
      <w:r w:rsidR="00973AD3">
        <w:rPr>
          <w:rFonts w:eastAsia="Arial Unicode MS"/>
        </w:rPr>
        <w:t xml:space="preserve"> </w:t>
      </w:r>
      <w:r w:rsidRPr="001E533D">
        <w:rPr>
          <w:rFonts w:eastAsia="Arial Unicode MS"/>
        </w:rPr>
        <w:t>This website was built and fully operational.</w:t>
      </w:r>
      <w:r w:rsidR="00973AD3">
        <w:rPr>
          <w:rFonts w:eastAsia="Arial Unicode MS"/>
        </w:rPr>
        <w:t xml:space="preserve"> </w:t>
      </w:r>
      <w:r w:rsidRPr="001E533D">
        <w:rPr>
          <w:rFonts w:eastAsia="Arial Unicode MS"/>
        </w:rPr>
        <w:t xml:space="preserve">She would receive orders and ship the product to customers </w:t>
      </w:r>
      <w:r w:rsidR="00470B92">
        <w:rPr>
          <w:rFonts w:eastAsia="Arial Unicode MS"/>
        </w:rPr>
        <w:t>using</w:t>
      </w:r>
      <w:r w:rsidR="00470B92" w:rsidRPr="001E533D">
        <w:rPr>
          <w:rFonts w:eastAsia="Arial Unicode MS"/>
        </w:rPr>
        <w:t xml:space="preserve"> </w:t>
      </w:r>
      <w:r w:rsidRPr="001E533D">
        <w:rPr>
          <w:rFonts w:eastAsia="Arial Unicode MS"/>
        </w:rPr>
        <w:t>Canada Post.</w:t>
      </w:r>
      <w:r w:rsidR="00973AD3">
        <w:rPr>
          <w:rFonts w:eastAsia="Arial Unicode MS"/>
        </w:rPr>
        <w:t xml:space="preserve"> </w:t>
      </w:r>
      <w:r w:rsidRPr="001E533D">
        <w:rPr>
          <w:rFonts w:eastAsia="Arial Unicode MS"/>
        </w:rPr>
        <w:t xml:space="preserve">Customers would pay the </w:t>
      </w:r>
      <w:r w:rsidRPr="001E533D">
        <w:rPr>
          <w:rFonts w:eastAsia="Arial Unicode MS"/>
        </w:rPr>
        <w:lastRenderedPageBreak/>
        <w:t>cost of shipping.</w:t>
      </w:r>
      <w:r w:rsidR="00973AD3">
        <w:rPr>
          <w:rFonts w:eastAsia="Arial Unicode MS"/>
        </w:rPr>
        <w:t xml:space="preserve"> </w:t>
      </w:r>
      <w:r w:rsidR="00CF2ADA">
        <w:rPr>
          <w:rFonts w:eastAsia="Arial Unicode MS"/>
        </w:rPr>
        <w:t>Hutchinson</w:t>
      </w:r>
      <w:r w:rsidR="00470B92">
        <w:rPr>
          <w:rFonts w:eastAsia="Arial Unicode MS"/>
        </w:rPr>
        <w:t>’s</w:t>
      </w:r>
      <w:r w:rsidR="00470B92" w:rsidRPr="001E533D">
        <w:rPr>
          <w:rFonts w:eastAsia="Arial Unicode MS"/>
        </w:rPr>
        <w:t xml:space="preserve"> </w:t>
      </w:r>
      <w:r w:rsidRPr="001E533D">
        <w:rPr>
          <w:rFonts w:eastAsia="Arial Unicode MS"/>
        </w:rPr>
        <w:t xml:space="preserve">goal would be to get the product to </w:t>
      </w:r>
      <w:r w:rsidR="00470B92">
        <w:rPr>
          <w:rFonts w:eastAsia="Arial Unicode MS"/>
        </w:rPr>
        <w:t>customers</w:t>
      </w:r>
      <w:r w:rsidR="00470B92" w:rsidRPr="001E533D">
        <w:rPr>
          <w:rFonts w:eastAsia="Arial Unicode MS"/>
        </w:rPr>
        <w:t xml:space="preserve"> </w:t>
      </w:r>
      <w:r w:rsidRPr="001E533D">
        <w:rPr>
          <w:rFonts w:eastAsia="Arial Unicode MS"/>
        </w:rPr>
        <w:t>as quickly as possible, but certainly within a week.</w:t>
      </w:r>
      <w:r w:rsidR="00830D5B">
        <w:rPr>
          <w:rFonts w:eastAsia="Arial Unicode MS"/>
        </w:rPr>
        <w:t xml:space="preserve"> </w:t>
      </w:r>
    </w:p>
    <w:p w14:paraId="4774AC52" w14:textId="77777777" w:rsidR="000D1192" w:rsidRPr="001E533D" w:rsidRDefault="000D1192" w:rsidP="000D1192">
      <w:pPr>
        <w:pStyle w:val="BodyTextMain"/>
      </w:pPr>
    </w:p>
    <w:p w14:paraId="62039F2D" w14:textId="23004D08" w:rsidR="000D1192" w:rsidRPr="002371B5" w:rsidRDefault="000D1192" w:rsidP="000D1192">
      <w:pPr>
        <w:pStyle w:val="BodyTextMain"/>
        <w:rPr>
          <w:spacing w:val="-2"/>
          <w:kern w:val="22"/>
        </w:rPr>
      </w:pPr>
      <w:r w:rsidRPr="002371B5">
        <w:rPr>
          <w:rFonts w:eastAsia="Arial Unicode MS"/>
          <w:spacing w:val="-2"/>
          <w:kern w:val="22"/>
        </w:rPr>
        <w:t>A second option was to sell through selected outdoor sports stores such as Mountain Equipment Co-op (MEC). In 2016, MEC had 20 retail outlets in all parts of Canada and a substantial online presence.</w:t>
      </w:r>
      <w:r w:rsidR="00973AD3" w:rsidRPr="002371B5">
        <w:rPr>
          <w:rFonts w:eastAsia="Arial Unicode MS"/>
          <w:spacing w:val="-2"/>
          <w:kern w:val="22"/>
        </w:rPr>
        <w:t xml:space="preserve"> </w:t>
      </w:r>
      <w:r w:rsidRPr="002371B5">
        <w:rPr>
          <w:rFonts w:eastAsia="Arial Unicode MS"/>
          <w:spacing w:val="-2"/>
          <w:kern w:val="22"/>
        </w:rPr>
        <w:t>The retailer sold apparel and equipment for climbing, hiking, camping, hunting, running,</w:t>
      </w:r>
      <w:r w:rsidR="00013358" w:rsidRPr="002371B5">
        <w:rPr>
          <w:rFonts w:eastAsia="Arial Unicode MS"/>
          <w:spacing w:val="-2"/>
          <w:kern w:val="22"/>
        </w:rPr>
        <w:t xml:space="preserve"> snow sports</w:t>
      </w:r>
      <w:r w:rsidR="00470B92" w:rsidRPr="002371B5">
        <w:rPr>
          <w:rFonts w:eastAsia="Arial Unicode MS"/>
          <w:spacing w:val="-2"/>
          <w:kern w:val="22"/>
        </w:rPr>
        <w:t>,</w:t>
      </w:r>
      <w:r w:rsidR="00013358" w:rsidRPr="002371B5">
        <w:rPr>
          <w:rFonts w:eastAsia="Arial Unicode MS"/>
          <w:spacing w:val="-2"/>
          <w:kern w:val="22"/>
        </w:rPr>
        <w:t xml:space="preserve"> and water sports. </w:t>
      </w:r>
      <w:r w:rsidRPr="002371B5">
        <w:rPr>
          <w:rFonts w:eastAsia="Arial Unicode MS"/>
          <w:spacing w:val="-2"/>
          <w:kern w:val="22"/>
        </w:rPr>
        <w:t xml:space="preserve">It seemed to </w:t>
      </w:r>
      <w:r w:rsidR="00CF2ADA" w:rsidRPr="002371B5">
        <w:rPr>
          <w:rFonts w:eastAsia="Arial Unicode MS"/>
          <w:spacing w:val="-2"/>
          <w:kern w:val="22"/>
        </w:rPr>
        <w:t>Hutchinson</w:t>
      </w:r>
      <w:r w:rsidRPr="002371B5">
        <w:rPr>
          <w:rFonts w:eastAsia="Arial Unicode MS"/>
          <w:spacing w:val="-2"/>
          <w:kern w:val="22"/>
        </w:rPr>
        <w:t xml:space="preserve"> that the type of person who shopped at MEC was exactly the group she was targeting. To date, MEC carried a limited line of food items</w:t>
      </w:r>
      <w:r w:rsidR="00470B92" w:rsidRPr="002371B5">
        <w:rPr>
          <w:rFonts w:eastAsia="Arial Unicode MS"/>
          <w:spacing w:val="-2"/>
          <w:kern w:val="22"/>
        </w:rPr>
        <w:t>,</w:t>
      </w:r>
      <w:r w:rsidRPr="002371B5">
        <w:rPr>
          <w:rFonts w:eastAsia="Arial Unicode MS"/>
          <w:spacing w:val="-2"/>
          <w:kern w:val="22"/>
        </w:rPr>
        <w:t xml:space="preserve"> which included energy snacks for human consumption.</w:t>
      </w:r>
      <w:r w:rsidR="00470B92" w:rsidRPr="002371B5">
        <w:rPr>
          <w:rStyle w:val="FootnoteReference"/>
          <w:rFonts w:eastAsia="Arial Unicode MS"/>
          <w:spacing w:val="-2"/>
          <w:kern w:val="22"/>
        </w:rPr>
        <w:footnoteReference w:id="9"/>
      </w:r>
    </w:p>
    <w:p w14:paraId="3FFE75F0" w14:textId="77777777" w:rsidR="000D1192" w:rsidRPr="001E533D" w:rsidRDefault="000D1192" w:rsidP="000D1192">
      <w:pPr>
        <w:pStyle w:val="BodyTextMain"/>
      </w:pPr>
    </w:p>
    <w:p w14:paraId="1FFF43F1" w14:textId="487A2C7D" w:rsidR="000D1192" w:rsidRPr="001E533D" w:rsidRDefault="00CF2ADA" w:rsidP="000D1192">
      <w:pPr>
        <w:pStyle w:val="BodyTextMain"/>
      </w:pPr>
      <w:r>
        <w:rPr>
          <w:rFonts w:eastAsia="Arial Unicode MS"/>
        </w:rPr>
        <w:t>Hutchinson</w:t>
      </w:r>
      <w:r w:rsidR="000D1192" w:rsidRPr="001E533D">
        <w:rPr>
          <w:rFonts w:eastAsia="Arial Unicode MS"/>
        </w:rPr>
        <w:t xml:space="preserve"> had little experience dealing with large retailers so she got in touch with her good friend, Jason Williams, who worked in this sector.</w:t>
      </w:r>
      <w:r w:rsidR="00973AD3">
        <w:rPr>
          <w:rFonts w:eastAsia="Arial Unicode MS"/>
        </w:rPr>
        <w:t xml:space="preserve"> </w:t>
      </w:r>
      <w:r>
        <w:rPr>
          <w:rFonts w:eastAsia="Arial Unicode MS"/>
        </w:rPr>
        <w:t>Williams</w:t>
      </w:r>
      <w:r w:rsidR="000D1192" w:rsidRPr="001E533D">
        <w:rPr>
          <w:rFonts w:eastAsia="Arial Unicode MS"/>
        </w:rPr>
        <w:t xml:space="preserve"> explained to </w:t>
      </w:r>
      <w:r>
        <w:rPr>
          <w:rFonts w:eastAsia="Arial Unicode MS"/>
        </w:rPr>
        <w:t>Hutchinson</w:t>
      </w:r>
      <w:r w:rsidR="00470B92" w:rsidRPr="001E533D">
        <w:rPr>
          <w:rFonts w:eastAsia="Arial Unicode MS"/>
        </w:rPr>
        <w:t xml:space="preserve"> </w:t>
      </w:r>
      <w:r w:rsidR="000D1192" w:rsidRPr="001E533D">
        <w:rPr>
          <w:rFonts w:eastAsia="Arial Unicode MS"/>
        </w:rPr>
        <w:t>that there were two issues she would have to be aware of</w:t>
      </w:r>
      <w:r w:rsidR="00470B92">
        <w:rPr>
          <w:rFonts w:eastAsia="Arial Unicode MS"/>
        </w:rPr>
        <w:t>:</w:t>
      </w:r>
      <w:r w:rsidR="000D1192" w:rsidRPr="001E533D">
        <w:rPr>
          <w:rFonts w:eastAsia="Arial Unicode MS"/>
        </w:rPr>
        <w:t xml:space="preserve"> margin requirements and slotting allowance.</w:t>
      </w:r>
      <w:r w:rsidR="000D1192" w:rsidRPr="001E533D">
        <w:rPr>
          <w:vertAlign w:val="superscript"/>
        </w:rPr>
        <w:footnoteReference w:id="10"/>
      </w:r>
      <w:r w:rsidR="00973AD3">
        <w:rPr>
          <w:rFonts w:eastAsia="Arial Unicode MS"/>
        </w:rPr>
        <w:t xml:space="preserve"> </w:t>
      </w:r>
      <w:r w:rsidR="000D1192" w:rsidRPr="001E533D">
        <w:rPr>
          <w:rFonts w:eastAsia="Arial Unicode MS"/>
        </w:rPr>
        <w:t>Although he did not have exact information, he felt a retailer like MEC would demand a margin of 40</w:t>
      </w:r>
      <w:r w:rsidR="00470B92">
        <w:rPr>
          <w:rFonts w:eastAsia="Arial Unicode MS"/>
        </w:rPr>
        <w:t xml:space="preserve"> per cent</w:t>
      </w:r>
      <w:r w:rsidR="000D1192" w:rsidRPr="001E533D">
        <w:rPr>
          <w:rFonts w:eastAsia="Arial Unicode MS"/>
        </w:rPr>
        <w:t xml:space="preserve"> and a slotting allowance of $5,000 for this type of product. Once MEC had committed to carrying a product</w:t>
      </w:r>
      <w:r w:rsidR="00470B92">
        <w:rPr>
          <w:rFonts w:eastAsia="Arial Unicode MS"/>
        </w:rPr>
        <w:t>,</w:t>
      </w:r>
      <w:r w:rsidR="000D1192" w:rsidRPr="001E533D">
        <w:rPr>
          <w:rFonts w:eastAsia="Arial Unicode MS"/>
        </w:rPr>
        <w:t xml:space="preserve"> </w:t>
      </w:r>
      <w:r w:rsidR="00344D87">
        <w:rPr>
          <w:rFonts w:eastAsia="Arial Unicode MS"/>
        </w:rPr>
        <w:t>it</w:t>
      </w:r>
      <w:r w:rsidR="00344D87" w:rsidRPr="001E533D">
        <w:rPr>
          <w:rFonts w:eastAsia="Arial Unicode MS"/>
        </w:rPr>
        <w:t xml:space="preserve"> </w:t>
      </w:r>
      <w:r w:rsidR="000D1192" w:rsidRPr="001E533D">
        <w:rPr>
          <w:rFonts w:eastAsia="Arial Unicode MS"/>
        </w:rPr>
        <w:t>required all retail stores to stock it</w:t>
      </w:r>
      <w:r w:rsidR="00C66970">
        <w:rPr>
          <w:rFonts w:eastAsia="Arial Unicode MS"/>
        </w:rPr>
        <w:t>, which</w:t>
      </w:r>
      <w:r w:rsidR="00973AD3">
        <w:rPr>
          <w:rFonts w:eastAsia="Arial Unicode MS"/>
        </w:rPr>
        <w:t xml:space="preserve"> </w:t>
      </w:r>
      <w:r w:rsidR="000D1192" w:rsidRPr="001E533D">
        <w:rPr>
          <w:rFonts w:eastAsia="Arial Unicode MS"/>
        </w:rPr>
        <w:t xml:space="preserve">meant </w:t>
      </w:r>
      <w:r w:rsidR="00470B92">
        <w:rPr>
          <w:rFonts w:eastAsia="Arial Unicode MS"/>
        </w:rPr>
        <w:t xml:space="preserve">that </w:t>
      </w:r>
      <w:r>
        <w:rPr>
          <w:rFonts w:eastAsia="Arial Unicode MS"/>
        </w:rPr>
        <w:t>Hutchinson</w:t>
      </w:r>
      <w:r w:rsidR="000D1192" w:rsidRPr="001E533D">
        <w:rPr>
          <w:rFonts w:eastAsia="Arial Unicode MS"/>
        </w:rPr>
        <w:t xml:space="preserve"> would be dealing only with headquarters and would not need to call on individual stores.</w:t>
      </w:r>
      <w:r w:rsidR="00973AD3">
        <w:rPr>
          <w:rFonts w:eastAsia="Arial Unicode MS"/>
        </w:rPr>
        <w:t xml:space="preserve"> </w:t>
      </w:r>
      <w:r w:rsidR="000D1192" w:rsidRPr="001E533D">
        <w:rPr>
          <w:rFonts w:eastAsia="Arial Unicode MS"/>
        </w:rPr>
        <w:t>Any MEC product also appeared in the retailer’s online store.</w:t>
      </w:r>
    </w:p>
    <w:p w14:paraId="1EDE4088" w14:textId="77777777" w:rsidR="000D1192" w:rsidRPr="001E533D" w:rsidRDefault="000D1192" w:rsidP="000D1192">
      <w:pPr>
        <w:pStyle w:val="BodyTextMain"/>
      </w:pPr>
    </w:p>
    <w:p w14:paraId="4F5E5BED" w14:textId="768245CA" w:rsidR="000D1192" w:rsidRPr="001E533D" w:rsidRDefault="000D1192" w:rsidP="000D1192">
      <w:pPr>
        <w:pStyle w:val="BodyTextMain"/>
      </w:pPr>
      <w:r w:rsidRPr="001E533D">
        <w:rPr>
          <w:rFonts w:eastAsia="Arial Unicode MS"/>
        </w:rPr>
        <w:t>A third option was to sell through veterinarians.</w:t>
      </w:r>
      <w:r w:rsidR="00973AD3">
        <w:rPr>
          <w:rFonts w:eastAsia="Arial Unicode MS"/>
        </w:rPr>
        <w:t xml:space="preserve"> </w:t>
      </w:r>
      <w:r w:rsidRPr="001E533D">
        <w:rPr>
          <w:rFonts w:eastAsia="Arial Unicode MS"/>
        </w:rPr>
        <w:t>Most vet</w:t>
      </w:r>
      <w:r w:rsidR="00936413">
        <w:rPr>
          <w:rFonts w:eastAsia="Arial Unicode MS"/>
        </w:rPr>
        <w:t>erinary</w:t>
      </w:r>
      <w:r w:rsidRPr="001E533D">
        <w:rPr>
          <w:rFonts w:eastAsia="Arial Unicode MS"/>
        </w:rPr>
        <w:t xml:space="preserve"> clinics carried one or two lines of high</w:t>
      </w:r>
      <w:r w:rsidR="003B613D">
        <w:rPr>
          <w:rFonts w:eastAsia="Arial Unicode MS"/>
        </w:rPr>
        <w:t>-</w:t>
      </w:r>
      <w:r w:rsidRPr="001E533D">
        <w:rPr>
          <w:rFonts w:eastAsia="Arial Unicode MS"/>
        </w:rPr>
        <w:t>quality dog food so this was a product category they were familiar with.</w:t>
      </w:r>
      <w:r w:rsidR="00973AD3">
        <w:rPr>
          <w:rFonts w:eastAsia="Arial Unicode MS"/>
        </w:rPr>
        <w:t xml:space="preserve"> </w:t>
      </w:r>
      <w:r w:rsidR="00470B92">
        <w:rPr>
          <w:rFonts w:eastAsia="Arial Unicode MS"/>
        </w:rPr>
        <w:t>However, t</w:t>
      </w:r>
      <w:r w:rsidRPr="001E533D">
        <w:rPr>
          <w:rFonts w:eastAsia="Arial Unicode MS"/>
        </w:rPr>
        <w:t xml:space="preserve">his would be a more complicated option </w:t>
      </w:r>
      <w:r w:rsidR="000819B2">
        <w:rPr>
          <w:rFonts w:eastAsia="Arial Unicode MS"/>
        </w:rPr>
        <w:t xml:space="preserve">for distribution </w:t>
      </w:r>
      <w:r w:rsidRPr="001E533D">
        <w:rPr>
          <w:rFonts w:eastAsia="Arial Unicode MS"/>
        </w:rPr>
        <w:t>because there were approximately 3,000 clinics in the country that specialized in companion animals.</w:t>
      </w:r>
      <w:r w:rsidR="00973AD3">
        <w:rPr>
          <w:rFonts w:eastAsia="Arial Unicode MS"/>
        </w:rPr>
        <w:t xml:space="preserve"> </w:t>
      </w:r>
      <w:r w:rsidRPr="001E533D">
        <w:rPr>
          <w:rFonts w:eastAsia="Arial Unicode MS"/>
        </w:rPr>
        <w:t>Generally, vet clinics obtained resale items through purchasing co</w:t>
      </w:r>
      <w:r w:rsidR="00EE471D">
        <w:rPr>
          <w:rFonts w:eastAsia="Arial Unicode MS"/>
        </w:rPr>
        <w:t>-</w:t>
      </w:r>
      <w:r w:rsidRPr="001E533D">
        <w:rPr>
          <w:rFonts w:eastAsia="Arial Unicode MS"/>
        </w:rPr>
        <w:t>operatives they belonged to.</w:t>
      </w:r>
      <w:r w:rsidR="00973AD3">
        <w:rPr>
          <w:rFonts w:eastAsia="Arial Unicode MS"/>
        </w:rPr>
        <w:t xml:space="preserve"> </w:t>
      </w:r>
      <w:r w:rsidRPr="001E533D">
        <w:rPr>
          <w:rFonts w:eastAsia="Arial Unicode MS"/>
        </w:rPr>
        <w:t>A good example of this was Vet Alliance in Fredericton, N</w:t>
      </w:r>
      <w:r w:rsidR="00470B92">
        <w:rPr>
          <w:rFonts w:eastAsia="Arial Unicode MS"/>
        </w:rPr>
        <w:t xml:space="preserve">ew </w:t>
      </w:r>
      <w:r w:rsidRPr="001E533D">
        <w:rPr>
          <w:rFonts w:eastAsia="Arial Unicode MS"/>
        </w:rPr>
        <w:t>B</w:t>
      </w:r>
      <w:r w:rsidR="00470B92">
        <w:rPr>
          <w:rFonts w:eastAsia="Arial Unicode MS"/>
        </w:rPr>
        <w:t>runswick</w:t>
      </w:r>
      <w:r w:rsidRPr="001E533D">
        <w:rPr>
          <w:rFonts w:eastAsia="Arial Unicode MS"/>
        </w:rPr>
        <w:t>.</w:t>
      </w:r>
      <w:r w:rsidR="00973AD3">
        <w:rPr>
          <w:rFonts w:eastAsia="Arial Unicode MS"/>
        </w:rPr>
        <w:t xml:space="preserve"> </w:t>
      </w:r>
      <w:r w:rsidRPr="001E533D">
        <w:rPr>
          <w:rFonts w:eastAsia="Arial Unicode MS"/>
        </w:rPr>
        <w:t>This organization served a large number of Canadian clinics by providing them access to most of the resale products and supplies they needed</w:t>
      </w:r>
      <w:r w:rsidR="00995447">
        <w:rPr>
          <w:rFonts w:eastAsia="Arial Unicode MS"/>
        </w:rPr>
        <w:t>,</w:t>
      </w:r>
      <w:r w:rsidRPr="001E533D">
        <w:rPr>
          <w:rFonts w:eastAsia="Arial Unicode MS"/>
        </w:rPr>
        <w:t xml:space="preserve"> such </w:t>
      </w:r>
      <w:r w:rsidR="00995447">
        <w:rPr>
          <w:rFonts w:eastAsia="Arial Unicode MS"/>
        </w:rPr>
        <w:t xml:space="preserve">as </w:t>
      </w:r>
      <w:r w:rsidRPr="001E533D">
        <w:rPr>
          <w:rFonts w:eastAsia="Arial Unicode MS"/>
        </w:rPr>
        <w:t>pet food, supplies</w:t>
      </w:r>
      <w:r w:rsidR="00995447">
        <w:rPr>
          <w:rFonts w:eastAsia="Arial Unicode MS"/>
        </w:rPr>
        <w:t>,</w:t>
      </w:r>
      <w:r w:rsidRPr="001E533D">
        <w:rPr>
          <w:rFonts w:eastAsia="Arial Unicode MS"/>
        </w:rPr>
        <w:t xml:space="preserve"> and medications.</w:t>
      </w:r>
      <w:r w:rsidR="00973AD3">
        <w:rPr>
          <w:rFonts w:eastAsia="Arial Unicode MS"/>
        </w:rPr>
        <w:t xml:space="preserve"> </w:t>
      </w:r>
      <w:r w:rsidRPr="001E533D">
        <w:rPr>
          <w:rFonts w:eastAsia="Arial Unicode MS"/>
        </w:rPr>
        <w:t>These purchasing co</w:t>
      </w:r>
      <w:r w:rsidR="00EE471D">
        <w:rPr>
          <w:rFonts w:eastAsia="Arial Unicode MS"/>
        </w:rPr>
        <w:t>-</w:t>
      </w:r>
      <w:r w:rsidRPr="001E533D">
        <w:rPr>
          <w:rFonts w:eastAsia="Arial Unicode MS"/>
        </w:rPr>
        <w:t>operatives required a 10 per</w:t>
      </w:r>
      <w:r w:rsidR="00995447">
        <w:rPr>
          <w:rFonts w:eastAsia="Arial Unicode MS"/>
        </w:rPr>
        <w:t xml:space="preserve"> </w:t>
      </w:r>
      <w:r w:rsidRPr="001E533D">
        <w:rPr>
          <w:rFonts w:eastAsia="Arial Unicode MS"/>
        </w:rPr>
        <w:t>cent margin on products they carried.</w:t>
      </w:r>
      <w:r w:rsidR="00973AD3">
        <w:rPr>
          <w:rFonts w:eastAsia="Arial Unicode MS"/>
        </w:rPr>
        <w:t xml:space="preserve"> </w:t>
      </w:r>
      <w:r w:rsidRPr="001E533D">
        <w:rPr>
          <w:rFonts w:eastAsia="Arial Unicode MS"/>
        </w:rPr>
        <w:t>For the most part</w:t>
      </w:r>
      <w:r w:rsidR="00995447">
        <w:rPr>
          <w:rFonts w:eastAsia="Arial Unicode MS"/>
        </w:rPr>
        <w:t>,</w:t>
      </w:r>
      <w:r w:rsidRPr="001E533D">
        <w:rPr>
          <w:rFonts w:eastAsia="Arial Unicode MS"/>
        </w:rPr>
        <w:t xml:space="preserve"> they performed logistic functions and did not push specific products.</w:t>
      </w:r>
      <w:r w:rsidR="00973AD3">
        <w:rPr>
          <w:rFonts w:eastAsia="Arial Unicode MS"/>
        </w:rPr>
        <w:t xml:space="preserve"> </w:t>
      </w:r>
      <w:r w:rsidRPr="001E533D">
        <w:rPr>
          <w:rFonts w:eastAsia="Arial Unicode MS"/>
        </w:rPr>
        <w:t>Vet clinics themselves required a 40 per</w:t>
      </w:r>
      <w:r w:rsidR="00995447">
        <w:rPr>
          <w:rFonts w:eastAsia="Arial Unicode MS"/>
        </w:rPr>
        <w:t xml:space="preserve"> </w:t>
      </w:r>
      <w:r w:rsidRPr="001E533D">
        <w:rPr>
          <w:rFonts w:eastAsia="Arial Unicode MS"/>
        </w:rPr>
        <w:t>cent ma</w:t>
      </w:r>
      <w:r w:rsidR="00936413">
        <w:rPr>
          <w:rFonts w:eastAsia="Arial Unicode MS"/>
        </w:rPr>
        <w:t>rgin on this type of product</w:t>
      </w:r>
      <w:r w:rsidR="003D01B5" w:rsidRPr="001E533D">
        <w:rPr>
          <w:rFonts w:eastAsia="Arial Unicode MS"/>
        </w:rPr>
        <w:t xml:space="preserve">. </w:t>
      </w:r>
      <w:r w:rsidRPr="001E533D">
        <w:rPr>
          <w:rFonts w:eastAsia="Arial Unicode MS"/>
        </w:rPr>
        <w:t xml:space="preserve">Although </w:t>
      </w:r>
      <w:r w:rsidR="00CF2ADA">
        <w:rPr>
          <w:rFonts w:eastAsia="Arial Unicode MS"/>
        </w:rPr>
        <w:t>Hutchinson</w:t>
      </w:r>
      <w:r w:rsidRPr="001E533D">
        <w:rPr>
          <w:rFonts w:eastAsia="Arial Unicode MS"/>
        </w:rPr>
        <w:t xml:space="preserve"> liked the vet clinic option, she wondered how much and what type of promotion she would need to get individual clinics to order and display the product.</w:t>
      </w:r>
    </w:p>
    <w:p w14:paraId="71F9679D" w14:textId="77777777" w:rsidR="000D1192" w:rsidRPr="001E533D" w:rsidRDefault="000D1192" w:rsidP="000D1192">
      <w:pPr>
        <w:pStyle w:val="BodyTextMain"/>
      </w:pPr>
    </w:p>
    <w:p w14:paraId="0808EE0C" w14:textId="09F22404" w:rsidR="000D1192" w:rsidRDefault="000D1192" w:rsidP="00922DA3">
      <w:pPr>
        <w:pStyle w:val="BodyTextMain"/>
        <w:rPr>
          <w:rFonts w:eastAsia="Arial Unicode MS"/>
        </w:rPr>
      </w:pPr>
      <w:r w:rsidRPr="001E533D">
        <w:rPr>
          <w:rFonts w:eastAsia="Arial Unicode MS"/>
        </w:rPr>
        <w:t>A fourth option was to sell through pet supply stores such as PetSmart.</w:t>
      </w:r>
      <w:r w:rsidR="00973AD3">
        <w:rPr>
          <w:rFonts w:eastAsia="Arial Unicode MS"/>
        </w:rPr>
        <w:t xml:space="preserve"> </w:t>
      </w:r>
      <w:r w:rsidRPr="001E533D">
        <w:rPr>
          <w:rFonts w:eastAsia="Arial Unicode MS"/>
        </w:rPr>
        <w:t xml:space="preserve">As noted earlier, this was an option chosen by </w:t>
      </w:r>
      <w:proofErr w:type="spellStart"/>
      <w:r w:rsidR="007667D5">
        <w:rPr>
          <w:rFonts w:eastAsia="Arial Unicode MS"/>
        </w:rPr>
        <w:t>TurboPUP</w:t>
      </w:r>
      <w:proofErr w:type="spellEnd"/>
      <w:r w:rsidRPr="001E533D">
        <w:rPr>
          <w:rFonts w:eastAsia="Arial Unicode MS"/>
        </w:rPr>
        <w:t xml:space="preserve"> in the United States.</w:t>
      </w:r>
      <w:r w:rsidR="00973AD3">
        <w:rPr>
          <w:rFonts w:eastAsia="Arial Unicode MS"/>
        </w:rPr>
        <w:t xml:space="preserve"> </w:t>
      </w:r>
      <w:r w:rsidRPr="001E533D">
        <w:rPr>
          <w:rFonts w:eastAsia="Arial Unicode MS"/>
        </w:rPr>
        <w:t>This approach would result in very widespread distribution if the proper retail organization were chosen.</w:t>
      </w:r>
      <w:r w:rsidR="00973AD3">
        <w:rPr>
          <w:rFonts w:eastAsia="Arial Unicode MS"/>
        </w:rPr>
        <w:t xml:space="preserve"> </w:t>
      </w:r>
      <w:r w:rsidRPr="001E533D">
        <w:rPr>
          <w:rFonts w:eastAsia="Arial Unicode MS"/>
        </w:rPr>
        <w:t xml:space="preserve">Although PetSmart was by far the largest </w:t>
      </w:r>
      <w:r w:rsidR="00C66970">
        <w:rPr>
          <w:rFonts w:eastAsia="Arial Unicode MS"/>
        </w:rPr>
        <w:t xml:space="preserve">company </w:t>
      </w:r>
      <w:r w:rsidRPr="001E533D">
        <w:rPr>
          <w:rFonts w:eastAsia="Arial Unicode MS"/>
        </w:rPr>
        <w:t xml:space="preserve">in </w:t>
      </w:r>
      <w:r w:rsidR="00C66970">
        <w:rPr>
          <w:rFonts w:eastAsia="Arial Unicode MS"/>
        </w:rPr>
        <w:t xml:space="preserve">terms of </w:t>
      </w:r>
      <w:r w:rsidRPr="001E533D">
        <w:rPr>
          <w:rFonts w:eastAsia="Arial Unicode MS"/>
        </w:rPr>
        <w:t>number of Canadian stores, there were several others that had good market coverage.</w:t>
      </w:r>
      <w:r w:rsidR="00973AD3">
        <w:rPr>
          <w:rFonts w:eastAsia="Arial Unicode MS"/>
        </w:rPr>
        <w:t xml:space="preserve"> </w:t>
      </w:r>
      <w:r w:rsidRPr="001E533D">
        <w:rPr>
          <w:rFonts w:eastAsia="Arial Unicode MS"/>
        </w:rPr>
        <w:t xml:space="preserve">One option that was particularly attractive to </w:t>
      </w:r>
      <w:r w:rsidR="00CF2ADA">
        <w:rPr>
          <w:rFonts w:eastAsia="Arial Unicode MS"/>
        </w:rPr>
        <w:t>Hutchinson</w:t>
      </w:r>
      <w:r w:rsidRPr="001E533D">
        <w:rPr>
          <w:rFonts w:eastAsia="Arial Unicode MS"/>
        </w:rPr>
        <w:t xml:space="preserve"> was Ren</w:t>
      </w:r>
      <w:r w:rsidR="004E7063">
        <w:rPr>
          <w:rFonts w:eastAsia="Arial Unicode MS"/>
        </w:rPr>
        <w:t>’</w:t>
      </w:r>
      <w:r w:rsidRPr="001E533D">
        <w:rPr>
          <w:rFonts w:eastAsia="Arial Unicode MS"/>
        </w:rPr>
        <w:t>s Pet</w:t>
      </w:r>
      <w:r w:rsidR="004E7063">
        <w:rPr>
          <w:rFonts w:eastAsia="Arial Unicode MS"/>
        </w:rPr>
        <w:t>s</w:t>
      </w:r>
      <w:r w:rsidRPr="001E533D">
        <w:rPr>
          <w:rFonts w:eastAsia="Arial Unicode MS"/>
        </w:rPr>
        <w:t xml:space="preserve"> Depot</w:t>
      </w:r>
      <w:r w:rsidR="000C3614">
        <w:rPr>
          <w:rFonts w:eastAsia="Arial Unicode MS"/>
        </w:rPr>
        <w:t xml:space="preserve"> (Ren’s)</w:t>
      </w:r>
      <w:r w:rsidRPr="001E533D">
        <w:rPr>
          <w:rFonts w:eastAsia="Arial Unicode MS"/>
        </w:rPr>
        <w:t>.</w:t>
      </w:r>
      <w:r w:rsidR="00973AD3">
        <w:rPr>
          <w:rFonts w:eastAsia="Arial Unicode MS"/>
        </w:rPr>
        <w:t xml:space="preserve"> </w:t>
      </w:r>
      <w:r w:rsidRPr="001E533D">
        <w:rPr>
          <w:rFonts w:eastAsia="Arial Unicode MS"/>
        </w:rPr>
        <w:t>Although Ren</w:t>
      </w:r>
      <w:r w:rsidR="004E7063">
        <w:rPr>
          <w:rFonts w:eastAsia="Arial Unicode MS"/>
        </w:rPr>
        <w:t>’</w:t>
      </w:r>
      <w:r w:rsidRPr="001E533D">
        <w:rPr>
          <w:rFonts w:eastAsia="Arial Unicode MS"/>
        </w:rPr>
        <w:t>s had</w:t>
      </w:r>
      <w:r w:rsidR="00936413">
        <w:rPr>
          <w:rFonts w:eastAsia="Arial Unicode MS"/>
        </w:rPr>
        <w:t xml:space="preserve"> </w:t>
      </w:r>
      <w:r w:rsidR="00936413" w:rsidRPr="001E533D">
        <w:rPr>
          <w:rFonts w:eastAsia="Arial Unicode MS"/>
        </w:rPr>
        <w:t>only</w:t>
      </w:r>
      <w:r w:rsidRPr="001E533D">
        <w:rPr>
          <w:rFonts w:eastAsia="Arial Unicode MS"/>
        </w:rPr>
        <w:t xml:space="preserve"> two retail outlets, both were very large</w:t>
      </w:r>
      <w:r w:rsidR="00C66970">
        <w:rPr>
          <w:rFonts w:eastAsia="Arial Unicode MS"/>
        </w:rPr>
        <w:t>,</w:t>
      </w:r>
      <w:r w:rsidRPr="001E533D">
        <w:rPr>
          <w:rFonts w:eastAsia="Arial Unicode MS"/>
        </w:rPr>
        <w:t xml:space="preserve"> </w:t>
      </w:r>
      <w:r w:rsidR="00995447">
        <w:rPr>
          <w:rFonts w:eastAsia="Arial Unicode MS"/>
        </w:rPr>
        <w:t>with one</w:t>
      </w:r>
      <w:r w:rsidR="00995447" w:rsidRPr="001E533D">
        <w:rPr>
          <w:rFonts w:eastAsia="Arial Unicode MS"/>
        </w:rPr>
        <w:t xml:space="preserve"> </w:t>
      </w:r>
      <w:r w:rsidRPr="001E533D">
        <w:rPr>
          <w:rFonts w:eastAsia="Arial Unicode MS"/>
        </w:rPr>
        <w:t xml:space="preserve">located in Guelph and </w:t>
      </w:r>
      <w:r w:rsidR="00995447">
        <w:rPr>
          <w:rFonts w:eastAsia="Arial Unicode MS"/>
        </w:rPr>
        <w:t xml:space="preserve">the other in </w:t>
      </w:r>
      <w:r w:rsidRPr="001E533D">
        <w:rPr>
          <w:rFonts w:eastAsia="Arial Unicode MS"/>
        </w:rPr>
        <w:t>Kitchener, Ontario</w:t>
      </w:r>
      <w:r w:rsidR="00995447">
        <w:rPr>
          <w:rFonts w:eastAsia="Arial Unicode MS"/>
        </w:rPr>
        <w:t>,</w:t>
      </w:r>
      <w:r w:rsidRPr="001E533D">
        <w:rPr>
          <w:rFonts w:eastAsia="Arial Unicode MS"/>
        </w:rPr>
        <w:t xml:space="preserve"> close to</w:t>
      </w:r>
      <w:r w:rsidR="00973AD3">
        <w:rPr>
          <w:rFonts w:eastAsia="Arial Unicode MS"/>
        </w:rPr>
        <w:t xml:space="preserve"> </w:t>
      </w:r>
      <w:r w:rsidR="00CF2ADA">
        <w:rPr>
          <w:rFonts w:eastAsia="Arial Unicode MS"/>
        </w:rPr>
        <w:t>Hutchinson</w:t>
      </w:r>
      <w:r w:rsidRPr="001E533D">
        <w:rPr>
          <w:rFonts w:eastAsia="Arial Unicode MS"/>
        </w:rPr>
        <w:t>’s home.</w:t>
      </w:r>
      <w:r w:rsidR="00973AD3">
        <w:rPr>
          <w:rFonts w:eastAsia="Arial Unicode MS"/>
        </w:rPr>
        <w:t xml:space="preserve"> </w:t>
      </w:r>
      <w:r w:rsidRPr="001E533D">
        <w:rPr>
          <w:rFonts w:eastAsia="Arial Unicode MS"/>
        </w:rPr>
        <w:t xml:space="preserve">She thought </w:t>
      </w:r>
      <w:r w:rsidR="00C66970">
        <w:rPr>
          <w:rFonts w:eastAsia="Arial Unicode MS"/>
        </w:rPr>
        <w:t>Ren’s</w:t>
      </w:r>
      <w:r w:rsidRPr="001E533D">
        <w:rPr>
          <w:rFonts w:eastAsia="Arial Unicode MS"/>
        </w:rPr>
        <w:t xml:space="preserve"> could serve as</w:t>
      </w:r>
      <w:r w:rsidR="00C66970">
        <w:rPr>
          <w:rFonts w:eastAsia="Arial Unicode MS"/>
        </w:rPr>
        <w:t xml:space="preserve"> a</w:t>
      </w:r>
      <w:r w:rsidRPr="001E533D">
        <w:rPr>
          <w:rFonts w:eastAsia="Arial Unicode MS"/>
        </w:rPr>
        <w:t xml:space="preserve"> kind of test market for this method of distribution.</w:t>
      </w:r>
      <w:r w:rsidR="00973AD3">
        <w:rPr>
          <w:rFonts w:eastAsia="Arial Unicode MS"/>
        </w:rPr>
        <w:t xml:space="preserve"> </w:t>
      </w:r>
      <w:r w:rsidRPr="001E533D">
        <w:rPr>
          <w:rFonts w:eastAsia="Arial Unicode MS"/>
        </w:rPr>
        <w:t>Pet supply retailers required a margin of 40</w:t>
      </w:r>
      <w:r w:rsidR="00995447">
        <w:rPr>
          <w:rFonts w:eastAsia="Arial Unicode MS"/>
        </w:rPr>
        <w:t xml:space="preserve"> per cent</w:t>
      </w:r>
      <w:r w:rsidRPr="001E533D">
        <w:rPr>
          <w:rFonts w:eastAsia="Arial Unicode MS"/>
        </w:rPr>
        <w:t xml:space="preserve"> on this type of </w:t>
      </w:r>
      <w:r w:rsidRPr="00922DA3">
        <w:rPr>
          <w:rFonts w:eastAsia="Arial Unicode MS"/>
        </w:rPr>
        <w:t>product.</w:t>
      </w:r>
      <w:r w:rsidR="00973AD3" w:rsidRPr="00922DA3">
        <w:rPr>
          <w:rFonts w:eastAsia="Arial Unicode MS"/>
        </w:rPr>
        <w:t xml:space="preserve"> </w:t>
      </w:r>
      <w:r w:rsidRPr="00922DA3">
        <w:rPr>
          <w:rFonts w:eastAsia="Arial Unicode MS"/>
        </w:rPr>
        <w:t>A small retailer like Ren</w:t>
      </w:r>
      <w:r w:rsidR="004E7063">
        <w:rPr>
          <w:rFonts w:eastAsia="Arial Unicode MS"/>
        </w:rPr>
        <w:t>’</w:t>
      </w:r>
      <w:r w:rsidRPr="00922DA3">
        <w:rPr>
          <w:rFonts w:eastAsia="Arial Unicode MS"/>
        </w:rPr>
        <w:t>s required a modest $1,000 slotting allowance.</w:t>
      </w:r>
    </w:p>
    <w:p w14:paraId="76634109" w14:textId="77777777" w:rsidR="002371B5" w:rsidRPr="00922DA3" w:rsidRDefault="002371B5" w:rsidP="00922DA3">
      <w:pPr>
        <w:pStyle w:val="BodyTextMain"/>
      </w:pPr>
    </w:p>
    <w:p w14:paraId="0B117A8A" w14:textId="73B37F27" w:rsidR="000D1192" w:rsidRPr="00922DA3" w:rsidRDefault="000D1192" w:rsidP="004A27C3">
      <w:pPr>
        <w:pStyle w:val="BodyTextMain"/>
      </w:pPr>
      <w:r w:rsidRPr="00922DA3">
        <w:rPr>
          <w:rFonts w:eastAsia="Arial Unicode MS"/>
        </w:rPr>
        <w:t>A fifth option was to sell through online retailers such as Orvis</w:t>
      </w:r>
      <w:r w:rsidR="00936413">
        <w:rPr>
          <w:rFonts w:eastAsia="Arial Unicode MS"/>
        </w:rPr>
        <w:t xml:space="preserve"> Company Inc. (Orvis) </w:t>
      </w:r>
      <w:r w:rsidRPr="00922DA3">
        <w:rPr>
          <w:rFonts w:eastAsia="Arial Unicode MS"/>
        </w:rPr>
        <w:t>and Amazon</w:t>
      </w:r>
      <w:r w:rsidR="00936413">
        <w:rPr>
          <w:rFonts w:eastAsia="Arial Unicode MS"/>
        </w:rPr>
        <w:t>.</w:t>
      </w:r>
      <w:r w:rsidR="00973AD3" w:rsidRPr="00922DA3">
        <w:rPr>
          <w:rFonts w:eastAsia="Arial Unicode MS"/>
        </w:rPr>
        <w:t xml:space="preserve"> </w:t>
      </w:r>
      <w:r w:rsidRPr="00922DA3">
        <w:rPr>
          <w:rFonts w:eastAsia="Arial Unicode MS"/>
        </w:rPr>
        <w:t>Orvis was a large online retailer that specialized in outdoor gear for hunting and fishing and carried an extensive line of dog supplies</w:t>
      </w:r>
      <w:r w:rsidR="00995447">
        <w:rPr>
          <w:rFonts w:eastAsia="Arial Unicode MS"/>
        </w:rPr>
        <w:t>,</w:t>
      </w:r>
      <w:r w:rsidRPr="00922DA3">
        <w:rPr>
          <w:rFonts w:eastAsia="Arial Unicode MS"/>
        </w:rPr>
        <w:t xml:space="preserve"> including out-of-the-ordinary dog treats.</w:t>
      </w:r>
      <w:r w:rsidR="00973AD3" w:rsidRPr="00922DA3">
        <w:rPr>
          <w:rFonts w:eastAsia="Arial Unicode MS"/>
        </w:rPr>
        <w:t xml:space="preserve"> </w:t>
      </w:r>
      <w:r w:rsidR="00CF2ADA">
        <w:rPr>
          <w:rFonts w:eastAsia="Arial Unicode MS"/>
        </w:rPr>
        <w:t>Hutchinson</w:t>
      </w:r>
      <w:r w:rsidRPr="00922DA3">
        <w:rPr>
          <w:rFonts w:eastAsia="Arial Unicode MS"/>
        </w:rPr>
        <w:t xml:space="preserve"> felt this option would put her in touch with her highest priority target and allow her to access an international market.</w:t>
      </w:r>
      <w:r w:rsidR="00995447">
        <w:rPr>
          <w:rFonts w:eastAsia="Arial Unicode MS"/>
        </w:rPr>
        <w:t xml:space="preserve"> </w:t>
      </w:r>
      <w:r w:rsidRPr="00922DA3">
        <w:rPr>
          <w:rFonts w:eastAsia="Arial Unicode MS"/>
        </w:rPr>
        <w:t>Amazon, of course, was the largest online retailer in the world</w:t>
      </w:r>
      <w:r w:rsidR="005004D4">
        <w:rPr>
          <w:rFonts w:eastAsia="Arial Unicode MS"/>
        </w:rPr>
        <w:t>;</w:t>
      </w:r>
      <w:r w:rsidR="00973AD3" w:rsidRPr="00922DA3">
        <w:rPr>
          <w:rFonts w:eastAsia="Arial Unicode MS"/>
        </w:rPr>
        <w:t xml:space="preserve"> </w:t>
      </w:r>
      <w:r w:rsidR="005004D4">
        <w:rPr>
          <w:rFonts w:eastAsia="Arial Unicode MS"/>
        </w:rPr>
        <w:t>it</w:t>
      </w:r>
      <w:r w:rsidRPr="00922DA3">
        <w:rPr>
          <w:rFonts w:eastAsia="Arial Unicode MS"/>
        </w:rPr>
        <w:t xml:space="preserve"> carried a very broad range of products</w:t>
      </w:r>
      <w:r w:rsidR="005004D4">
        <w:rPr>
          <w:rFonts w:eastAsia="Arial Unicode MS"/>
        </w:rPr>
        <w:t>,</w:t>
      </w:r>
      <w:r w:rsidRPr="00922DA3">
        <w:rPr>
          <w:rFonts w:eastAsia="Arial Unicode MS"/>
        </w:rPr>
        <w:t xml:space="preserve"> including an extensive line of dog treats.</w:t>
      </w:r>
      <w:r w:rsidR="00995447">
        <w:rPr>
          <w:rFonts w:eastAsia="Arial Unicode MS"/>
        </w:rPr>
        <w:t xml:space="preserve"> </w:t>
      </w:r>
      <w:r w:rsidR="00936413">
        <w:rPr>
          <w:rFonts w:eastAsia="Arial Unicode MS"/>
        </w:rPr>
        <w:t>Williams</w:t>
      </w:r>
      <w:r w:rsidRPr="00922DA3">
        <w:rPr>
          <w:rFonts w:eastAsia="Arial Unicode MS"/>
        </w:rPr>
        <w:t xml:space="preserve"> thought margin requirements for this type of retailer were usually in the range </w:t>
      </w:r>
      <w:r w:rsidRPr="00922DA3">
        <w:rPr>
          <w:rFonts w:eastAsia="Arial Unicode MS"/>
        </w:rPr>
        <w:lastRenderedPageBreak/>
        <w:t>of 40 per</w:t>
      </w:r>
      <w:r w:rsidR="00995447">
        <w:rPr>
          <w:rFonts w:eastAsia="Arial Unicode MS"/>
        </w:rPr>
        <w:t xml:space="preserve"> </w:t>
      </w:r>
      <w:r w:rsidRPr="00922DA3">
        <w:rPr>
          <w:rFonts w:eastAsia="Arial Unicode MS"/>
        </w:rPr>
        <w:t>cent.</w:t>
      </w:r>
      <w:r w:rsidR="00973AD3" w:rsidRPr="00922DA3">
        <w:rPr>
          <w:rFonts w:eastAsia="Arial Unicode MS"/>
        </w:rPr>
        <w:t xml:space="preserve"> </w:t>
      </w:r>
      <w:r w:rsidRPr="00922DA3">
        <w:rPr>
          <w:rFonts w:eastAsia="Arial Unicode MS"/>
        </w:rPr>
        <w:t>These retailers also wanted assurance that the product had a sizeable market and would insist on slotting allowances starting at $7,500.</w:t>
      </w:r>
    </w:p>
    <w:p w14:paraId="3896ABBE" w14:textId="77777777" w:rsidR="000D1192" w:rsidRPr="00922DA3" w:rsidRDefault="000D1192" w:rsidP="00922DA3">
      <w:pPr>
        <w:pStyle w:val="BodyTextMain"/>
      </w:pPr>
    </w:p>
    <w:p w14:paraId="074766ED" w14:textId="6E8EEF2C" w:rsidR="000D1192" w:rsidRPr="001E533D" w:rsidRDefault="000D1192" w:rsidP="00922DA3">
      <w:pPr>
        <w:pStyle w:val="BodyTextMain"/>
      </w:pPr>
      <w:r w:rsidRPr="00922DA3">
        <w:rPr>
          <w:rFonts w:eastAsia="Arial Unicode MS"/>
        </w:rPr>
        <w:t>A sixth option was to use various trade shows as a method of distribution.</w:t>
      </w:r>
      <w:r w:rsidR="00973AD3" w:rsidRPr="00922DA3">
        <w:rPr>
          <w:rFonts w:eastAsia="Arial Unicode MS"/>
        </w:rPr>
        <w:t xml:space="preserve"> </w:t>
      </w:r>
      <w:r w:rsidR="00CF2ADA">
        <w:rPr>
          <w:rFonts w:eastAsia="Arial Unicode MS"/>
        </w:rPr>
        <w:t>Hutchinson</w:t>
      </w:r>
      <w:r w:rsidRPr="00922DA3">
        <w:rPr>
          <w:rFonts w:eastAsia="Arial Unicode MS"/>
        </w:rPr>
        <w:t xml:space="preserve"> had some experience with this approach in earlier years.</w:t>
      </w:r>
      <w:r w:rsidR="00973AD3" w:rsidRPr="00922DA3">
        <w:rPr>
          <w:rFonts w:eastAsia="Arial Unicode MS"/>
        </w:rPr>
        <w:t xml:space="preserve"> </w:t>
      </w:r>
      <w:r w:rsidRPr="00922DA3">
        <w:rPr>
          <w:rFonts w:eastAsia="Arial Unicode MS"/>
        </w:rPr>
        <w:t>There were a number of trade shows that might be appropriate for her product.</w:t>
      </w:r>
      <w:r w:rsidR="00973AD3" w:rsidRPr="00922DA3">
        <w:rPr>
          <w:rFonts w:eastAsia="Arial Unicode MS"/>
        </w:rPr>
        <w:t xml:space="preserve"> </w:t>
      </w:r>
      <w:r w:rsidRPr="00922DA3">
        <w:rPr>
          <w:rFonts w:eastAsia="Arial Unicode MS"/>
        </w:rPr>
        <w:t>The three most promising were the One of a Kind Show</w:t>
      </w:r>
      <w:r w:rsidR="004E7063">
        <w:rPr>
          <w:rFonts w:eastAsia="Arial Unicode MS"/>
        </w:rPr>
        <w:t xml:space="preserve"> &amp; Sale</w:t>
      </w:r>
      <w:r w:rsidRPr="00922DA3">
        <w:rPr>
          <w:rFonts w:eastAsia="Arial Unicode MS"/>
        </w:rPr>
        <w:t>, the Canadian Outdoor Adventure Show</w:t>
      </w:r>
      <w:r w:rsidR="00B87C8D">
        <w:rPr>
          <w:rFonts w:eastAsia="Arial Unicode MS"/>
        </w:rPr>
        <w:t>,</w:t>
      </w:r>
      <w:r w:rsidRPr="00922DA3">
        <w:rPr>
          <w:rFonts w:eastAsia="Arial Unicode MS"/>
        </w:rPr>
        <w:t xml:space="preserve"> and the Royal Agricultural Winter Fair.</w:t>
      </w:r>
      <w:r w:rsidR="00973AD3" w:rsidRPr="00922DA3">
        <w:rPr>
          <w:rFonts w:eastAsia="Arial Unicode MS"/>
        </w:rPr>
        <w:t xml:space="preserve"> </w:t>
      </w:r>
      <w:r w:rsidRPr="00922DA3">
        <w:rPr>
          <w:rFonts w:eastAsia="Arial Unicode MS"/>
        </w:rPr>
        <w:t>She thought all of these were</w:t>
      </w:r>
      <w:r w:rsidRPr="001E533D">
        <w:rPr>
          <w:rFonts w:eastAsia="Arial Unicode MS"/>
        </w:rPr>
        <w:t xml:space="preserve"> frequented by people who might be interested in K9FuelBar for various reasons.</w:t>
      </w:r>
      <w:r w:rsidR="00973AD3">
        <w:rPr>
          <w:rFonts w:eastAsia="Arial Unicode MS"/>
        </w:rPr>
        <w:t xml:space="preserve"> </w:t>
      </w:r>
      <w:r w:rsidRPr="001E533D">
        <w:rPr>
          <w:rFonts w:eastAsia="Arial Unicode MS"/>
        </w:rPr>
        <w:t>Exhibiting at these shows was not inexpensive.</w:t>
      </w:r>
      <w:r w:rsidR="00973AD3">
        <w:rPr>
          <w:rFonts w:eastAsia="Arial Unicode MS"/>
        </w:rPr>
        <w:t xml:space="preserve"> </w:t>
      </w:r>
      <w:r w:rsidRPr="001E533D">
        <w:rPr>
          <w:rFonts w:eastAsia="Arial Unicode MS"/>
        </w:rPr>
        <w:t>For example, a small booth at the Outdoor Adventure Show cost $1,495 for the three days of the show.</w:t>
      </w:r>
      <w:r w:rsidR="00973AD3">
        <w:rPr>
          <w:rFonts w:eastAsia="Arial Unicode MS"/>
        </w:rPr>
        <w:t xml:space="preserve"> </w:t>
      </w:r>
      <w:r w:rsidRPr="001E533D">
        <w:rPr>
          <w:rFonts w:eastAsia="Arial Unicode MS"/>
        </w:rPr>
        <w:t>In addition</w:t>
      </w:r>
      <w:r w:rsidR="00B87C8D">
        <w:rPr>
          <w:rFonts w:eastAsia="Arial Unicode MS"/>
        </w:rPr>
        <w:t>,</w:t>
      </w:r>
      <w:r w:rsidRPr="001E533D">
        <w:rPr>
          <w:rFonts w:eastAsia="Arial Unicode MS"/>
        </w:rPr>
        <w:t xml:space="preserve"> there would be other costs</w:t>
      </w:r>
      <w:r w:rsidR="00B87C8D">
        <w:rPr>
          <w:rFonts w:eastAsia="Arial Unicode MS"/>
        </w:rPr>
        <w:t>,</w:t>
      </w:r>
      <w:r w:rsidRPr="001E533D">
        <w:rPr>
          <w:rFonts w:eastAsia="Arial Unicode MS"/>
        </w:rPr>
        <w:t xml:space="preserve"> such as insurance, parking, </w:t>
      </w:r>
      <w:r w:rsidR="00B87C8D">
        <w:rPr>
          <w:rFonts w:eastAsia="Arial Unicode MS"/>
        </w:rPr>
        <w:t xml:space="preserve">and </w:t>
      </w:r>
      <w:r w:rsidRPr="001E533D">
        <w:rPr>
          <w:rFonts w:eastAsia="Arial Unicode MS"/>
        </w:rPr>
        <w:t>hotel accommodations</w:t>
      </w:r>
      <w:r w:rsidR="00B87C8D">
        <w:rPr>
          <w:rFonts w:eastAsia="Arial Unicode MS"/>
        </w:rPr>
        <w:t>,</w:t>
      </w:r>
      <w:r w:rsidRPr="001E533D">
        <w:rPr>
          <w:rFonts w:eastAsia="Arial Unicode MS"/>
        </w:rPr>
        <w:t xml:space="preserve"> </w:t>
      </w:r>
      <w:r w:rsidR="00B87C8D">
        <w:rPr>
          <w:rFonts w:eastAsia="Arial Unicode MS"/>
        </w:rPr>
        <w:t>which</w:t>
      </w:r>
      <w:r w:rsidR="00B87C8D" w:rsidRPr="001E533D">
        <w:rPr>
          <w:rFonts w:eastAsia="Arial Unicode MS"/>
        </w:rPr>
        <w:t xml:space="preserve"> </w:t>
      </w:r>
      <w:r w:rsidRPr="001E533D">
        <w:rPr>
          <w:rFonts w:eastAsia="Arial Unicode MS"/>
        </w:rPr>
        <w:t>could easily add $1,000 to the cost.</w:t>
      </w:r>
      <w:r w:rsidR="00973AD3">
        <w:rPr>
          <w:rFonts w:eastAsia="Arial Unicode MS"/>
        </w:rPr>
        <w:t xml:space="preserve"> </w:t>
      </w:r>
      <w:r w:rsidRPr="001E533D">
        <w:rPr>
          <w:rFonts w:eastAsia="Arial Unicode MS"/>
        </w:rPr>
        <w:t>One possible way to reduce costs might be to share a booth with another vendor selling complementary products.</w:t>
      </w:r>
    </w:p>
    <w:p w14:paraId="59444FD6" w14:textId="77777777" w:rsidR="000D1192" w:rsidRPr="001E533D" w:rsidRDefault="000D1192" w:rsidP="000D1192">
      <w:pPr>
        <w:pStyle w:val="BodyTextMain"/>
      </w:pPr>
    </w:p>
    <w:p w14:paraId="2CB7B85C" w14:textId="77777777" w:rsidR="003029C8" w:rsidRPr="001E533D" w:rsidRDefault="003029C8" w:rsidP="000D1192">
      <w:pPr>
        <w:pStyle w:val="BodyTextMain"/>
      </w:pPr>
    </w:p>
    <w:p w14:paraId="1F285F51" w14:textId="77777777" w:rsidR="000D1192" w:rsidRPr="001E533D" w:rsidRDefault="000D1192" w:rsidP="00792C92">
      <w:pPr>
        <w:pStyle w:val="Casehead1"/>
        <w:outlineLvl w:val="0"/>
      </w:pPr>
      <w:r w:rsidRPr="001E533D">
        <w:t>Promotion</w:t>
      </w:r>
    </w:p>
    <w:p w14:paraId="6ADD5B3F" w14:textId="77777777" w:rsidR="000D1192" w:rsidRPr="001E533D" w:rsidRDefault="000D1192" w:rsidP="000D1192">
      <w:pPr>
        <w:pStyle w:val="BodyTextMain"/>
      </w:pPr>
    </w:p>
    <w:p w14:paraId="49028243" w14:textId="7E3764CE" w:rsidR="000D1192" w:rsidRPr="001E533D" w:rsidRDefault="00CF2ADA" w:rsidP="000D1192">
      <w:pPr>
        <w:pStyle w:val="BodyTextMain"/>
      </w:pPr>
      <w:r>
        <w:rPr>
          <w:rFonts w:eastAsia="Arial Unicode MS"/>
        </w:rPr>
        <w:t>Hutchinson</w:t>
      </w:r>
      <w:r w:rsidR="000D1192" w:rsidRPr="001E533D">
        <w:rPr>
          <w:rFonts w:eastAsia="Arial Unicode MS"/>
        </w:rPr>
        <w:t xml:space="preserve"> knew she had a formidable task in coming up with a promotional program to support the launch and growth of K9FuelBar.</w:t>
      </w:r>
      <w:r w:rsidR="00973AD3">
        <w:rPr>
          <w:rFonts w:eastAsia="Arial Unicode MS"/>
        </w:rPr>
        <w:t xml:space="preserve"> </w:t>
      </w:r>
      <w:r w:rsidR="000D1192" w:rsidRPr="001E533D">
        <w:rPr>
          <w:rFonts w:eastAsia="Arial Unicode MS"/>
        </w:rPr>
        <w:t>Her years of experience in marketing consumer goods underscored the necessity of effective market communications. This project, however, was different from her past experience in two significant ways.</w:t>
      </w:r>
      <w:r w:rsidR="00973AD3">
        <w:rPr>
          <w:rFonts w:eastAsia="Arial Unicode MS"/>
        </w:rPr>
        <w:t xml:space="preserve"> </w:t>
      </w:r>
      <w:r w:rsidR="000D1192" w:rsidRPr="001E533D">
        <w:rPr>
          <w:rFonts w:eastAsia="Arial Unicode MS"/>
        </w:rPr>
        <w:t>First, she had a very limited budget to spend on promotion so she would have to maximize every dollar spent.</w:t>
      </w:r>
      <w:r w:rsidR="00973AD3">
        <w:rPr>
          <w:rFonts w:eastAsia="Arial Unicode MS"/>
        </w:rPr>
        <w:t xml:space="preserve"> </w:t>
      </w:r>
      <w:r w:rsidR="00246211">
        <w:rPr>
          <w:rFonts w:eastAsia="Arial Unicode MS"/>
        </w:rPr>
        <w:t>S</w:t>
      </w:r>
      <w:r w:rsidR="000D1192" w:rsidRPr="001E533D">
        <w:rPr>
          <w:rFonts w:eastAsia="Arial Unicode MS"/>
        </w:rPr>
        <w:t xml:space="preserve">econd, she was dealing with small niches that would require a </w:t>
      </w:r>
      <w:proofErr w:type="gramStart"/>
      <w:r w:rsidR="000D1192" w:rsidRPr="001E533D">
        <w:rPr>
          <w:rFonts w:eastAsia="Arial Unicode MS"/>
        </w:rPr>
        <w:t>very</w:t>
      </w:r>
      <w:proofErr w:type="gramEnd"/>
      <w:r w:rsidR="000D1192" w:rsidRPr="001E533D">
        <w:rPr>
          <w:rFonts w:eastAsia="Arial Unicode MS"/>
        </w:rPr>
        <w:t xml:space="preserve"> targeted approach.</w:t>
      </w:r>
      <w:r w:rsidR="00973AD3">
        <w:rPr>
          <w:rFonts w:eastAsia="Arial Unicode MS"/>
        </w:rPr>
        <w:t xml:space="preserve"> </w:t>
      </w:r>
      <w:r>
        <w:rPr>
          <w:rFonts w:eastAsia="Arial Unicode MS"/>
        </w:rPr>
        <w:t>Hutchinson</w:t>
      </w:r>
      <w:r w:rsidR="000D1192" w:rsidRPr="001E533D">
        <w:rPr>
          <w:rFonts w:eastAsia="Arial Unicode MS"/>
        </w:rPr>
        <w:t xml:space="preserve"> also knew that the type of promotion she engaged in would have to be consistent with her target market and method of distribution.</w:t>
      </w:r>
    </w:p>
    <w:p w14:paraId="004C2048" w14:textId="77777777" w:rsidR="000D1192" w:rsidRPr="001E533D" w:rsidRDefault="000D1192" w:rsidP="000D1192">
      <w:pPr>
        <w:pStyle w:val="BodyTextMain"/>
      </w:pPr>
    </w:p>
    <w:p w14:paraId="037F18C4" w14:textId="3C70F63C" w:rsidR="000D1192" w:rsidRPr="00936413" w:rsidRDefault="000D1192" w:rsidP="000D1192">
      <w:pPr>
        <w:pStyle w:val="BodyTextMain"/>
        <w:rPr>
          <w:spacing w:val="-2"/>
          <w:kern w:val="22"/>
        </w:rPr>
      </w:pPr>
      <w:r w:rsidRPr="00936413">
        <w:rPr>
          <w:rFonts w:eastAsia="Arial Unicode MS"/>
          <w:spacing w:val="-2"/>
          <w:kern w:val="22"/>
        </w:rPr>
        <w:t xml:space="preserve">Because of budget limitations, </w:t>
      </w:r>
      <w:r w:rsidR="00CF2ADA" w:rsidRPr="00936413">
        <w:rPr>
          <w:rFonts w:eastAsia="Arial Unicode MS"/>
          <w:spacing w:val="-2"/>
          <w:kern w:val="22"/>
        </w:rPr>
        <w:t>Hutchinson</w:t>
      </w:r>
      <w:r w:rsidRPr="00936413">
        <w:rPr>
          <w:rFonts w:eastAsia="Arial Unicode MS"/>
          <w:spacing w:val="-2"/>
          <w:kern w:val="22"/>
        </w:rPr>
        <w:t xml:space="preserve"> could not see traditional advertising playing a role in this project.</w:t>
      </w:r>
      <w:r w:rsidR="00973AD3" w:rsidRPr="00936413">
        <w:rPr>
          <w:rFonts w:eastAsia="Arial Unicode MS"/>
          <w:spacing w:val="-2"/>
          <w:kern w:val="22"/>
        </w:rPr>
        <w:t xml:space="preserve"> </w:t>
      </w:r>
      <w:r w:rsidRPr="00936413">
        <w:rPr>
          <w:rFonts w:eastAsia="Arial Unicode MS"/>
          <w:spacing w:val="-2"/>
          <w:kern w:val="22"/>
        </w:rPr>
        <w:t>Early on</w:t>
      </w:r>
      <w:r w:rsidR="008F369D" w:rsidRPr="00936413">
        <w:rPr>
          <w:rFonts w:eastAsia="Arial Unicode MS"/>
          <w:spacing w:val="-2"/>
          <w:kern w:val="22"/>
        </w:rPr>
        <w:t>,</w:t>
      </w:r>
      <w:r w:rsidRPr="00936413">
        <w:rPr>
          <w:rFonts w:eastAsia="Arial Unicode MS"/>
          <w:spacing w:val="-2"/>
          <w:kern w:val="22"/>
        </w:rPr>
        <w:t xml:space="preserve"> she thought her best approach was to maximize the use of social media.</w:t>
      </w:r>
      <w:r w:rsidR="00973AD3" w:rsidRPr="00936413">
        <w:rPr>
          <w:rFonts w:eastAsia="Arial Unicode MS"/>
          <w:spacing w:val="-2"/>
          <w:kern w:val="22"/>
        </w:rPr>
        <w:t xml:space="preserve"> </w:t>
      </w:r>
      <w:r w:rsidRPr="00936413">
        <w:rPr>
          <w:rFonts w:eastAsia="Arial Unicode MS"/>
          <w:spacing w:val="-2"/>
          <w:kern w:val="22"/>
        </w:rPr>
        <w:t>Facebook and Twitter were possibilities. Both could be used to create awareness and interest, and get people to visit her website to learn more about the product and perhaps place an order.</w:t>
      </w:r>
      <w:r w:rsidR="00973AD3" w:rsidRPr="00936413">
        <w:rPr>
          <w:rFonts w:eastAsia="Arial Unicode MS"/>
          <w:spacing w:val="-2"/>
          <w:kern w:val="22"/>
        </w:rPr>
        <w:t xml:space="preserve"> </w:t>
      </w:r>
      <w:r w:rsidR="00246211" w:rsidRPr="00936413">
        <w:rPr>
          <w:rFonts w:eastAsia="Arial Unicode MS"/>
          <w:spacing w:val="-2"/>
          <w:kern w:val="22"/>
        </w:rPr>
        <w:t xml:space="preserve">Using these platforms </w:t>
      </w:r>
      <w:r w:rsidRPr="00936413">
        <w:rPr>
          <w:rFonts w:eastAsia="Arial Unicode MS"/>
          <w:spacing w:val="-2"/>
          <w:kern w:val="22"/>
        </w:rPr>
        <w:t>would not be expensive, but would be time</w:t>
      </w:r>
      <w:r w:rsidR="00246211" w:rsidRPr="00936413">
        <w:rPr>
          <w:rFonts w:eastAsia="Arial Unicode MS"/>
          <w:spacing w:val="-2"/>
          <w:kern w:val="22"/>
        </w:rPr>
        <w:t xml:space="preserve"> </w:t>
      </w:r>
      <w:r w:rsidRPr="00936413">
        <w:rPr>
          <w:rFonts w:eastAsia="Arial Unicode MS"/>
          <w:spacing w:val="-2"/>
          <w:kern w:val="22"/>
        </w:rPr>
        <w:t xml:space="preserve">consuming </w:t>
      </w:r>
      <w:r w:rsidR="008F369D" w:rsidRPr="00936413">
        <w:rPr>
          <w:rFonts w:eastAsia="Arial Unicode MS"/>
          <w:spacing w:val="-2"/>
          <w:kern w:val="22"/>
        </w:rPr>
        <w:t xml:space="preserve">because </w:t>
      </w:r>
      <w:r w:rsidRPr="00936413">
        <w:rPr>
          <w:rFonts w:eastAsia="Arial Unicode MS"/>
          <w:spacing w:val="-2"/>
          <w:kern w:val="22"/>
        </w:rPr>
        <w:t xml:space="preserve">it would require </w:t>
      </w:r>
      <w:r w:rsidR="00CF2ADA" w:rsidRPr="00936413">
        <w:rPr>
          <w:rFonts w:eastAsia="Arial Unicode MS"/>
          <w:spacing w:val="-2"/>
          <w:kern w:val="22"/>
        </w:rPr>
        <w:t>Hutchinson</w:t>
      </w:r>
      <w:r w:rsidRPr="00936413">
        <w:rPr>
          <w:rFonts w:eastAsia="Arial Unicode MS"/>
          <w:spacing w:val="-2"/>
          <w:kern w:val="22"/>
        </w:rPr>
        <w:t xml:space="preserve"> or others to be online for large periods of time</w:t>
      </w:r>
      <w:r w:rsidR="008F369D" w:rsidRPr="00936413">
        <w:rPr>
          <w:rFonts w:eastAsia="Arial Unicode MS"/>
          <w:spacing w:val="-2"/>
          <w:kern w:val="22"/>
        </w:rPr>
        <w:t>,</w:t>
      </w:r>
      <w:r w:rsidRPr="00936413">
        <w:rPr>
          <w:rFonts w:eastAsia="Arial Unicode MS"/>
          <w:spacing w:val="-2"/>
          <w:kern w:val="22"/>
        </w:rPr>
        <w:t xml:space="preserve"> seeking followers and following all relevant players</w:t>
      </w:r>
      <w:r w:rsidR="008F369D" w:rsidRPr="00936413">
        <w:rPr>
          <w:rFonts w:eastAsia="Arial Unicode MS"/>
          <w:spacing w:val="-2"/>
          <w:kern w:val="22"/>
        </w:rPr>
        <w:t>—</w:t>
      </w:r>
      <w:r w:rsidRPr="00936413">
        <w:rPr>
          <w:rFonts w:eastAsia="Arial Unicode MS"/>
          <w:spacing w:val="-2"/>
          <w:kern w:val="22"/>
        </w:rPr>
        <w:t>organizations, retailers</w:t>
      </w:r>
      <w:r w:rsidR="008F369D" w:rsidRPr="00936413">
        <w:rPr>
          <w:rFonts w:eastAsia="Arial Unicode MS"/>
          <w:spacing w:val="-2"/>
          <w:kern w:val="22"/>
        </w:rPr>
        <w:t>,</w:t>
      </w:r>
      <w:r w:rsidRPr="00936413">
        <w:rPr>
          <w:rFonts w:eastAsia="Arial Unicode MS"/>
          <w:spacing w:val="-2"/>
          <w:kern w:val="22"/>
        </w:rPr>
        <w:t xml:space="preserve"> and individual dog owners.</w:t>
      </w:r>
      <w:r w:rsidR="00973AD3" w:rsidRPr="00936413">
        <w:rPr>
          <w:rFonts w:eastAsia="Arial Unicode MS"/>
          <w:spacing w:val="-2"/>
          <w:kern w:val="22"/>
        </w:rPr>
        <w:t xml:space="preserve"> </w:t>
      </w:r>
    </w:p>
    <w:p w14:paraId="3DE5C9EE" w14:textId="77777777" w:rsidR="000D1192" w:rsidRPr="00922DA3" w:rsidRDefault="000D1192" w:rsidP="00922DA3">
      <w:pPr>
        <w:pStyle w:val="BodyTextMain"/>
      </w:pPr>
    </w:p>
    <w:p w14:paraId="3380968D" w14:textId="036475E9" w:rsidR="000D1192" w:rsidRPr="00922DA3" w:rsidRDefault="00CF2ADA" w:rsidP="00922DA3">
      <w:pPr>
        <w:pStyle w:val="BodyTextMain"/>
      </w:pPr>
      <w:r>
        <w:rPr>
          <w:rFonts w:eastAsia="Arial Unicode MS"/>
        </w:rPr>
        <w:t>Hutchinson</w:t>
      </w:r>
      <w:r w:rsidR="000D1192" w:rsidRPr="00922DA3">
        <w:rPr>
          <w:rFonts w:eastAsia="Arial Unicode MS"/>
        </w:rPr>
        <w:t xml:space="preserve"> thought there could be some public relations possibilities. One area she wanted to pursue was a partnership with Vet</w:t>
      </w:r>
      <w:r w:rsidR="004E7063">
        <w:rPr>
          <w:rFonts w:eastAsia="Arial Unicode MS"/>
        </w:rPr>
        <w:t>erinarian</w:t>
      </w:r>
      <w:r w:rsidR="000D1192" w:rsidRPr="00922DA3">
        <w:rPr>
          <w:rFonts w:eastAsia="Arial Unicode MS"/>
        </w:rPr>
        <w:t xml:space="preserve">s </w:t>
      </w:r>
      <w:r w:rsidR="00246211">
        <w:rPr>
          <w:rFonts w:eastAsia="Arial Unicode MS"/>
        </w:rPr>
        <w:t>w</w:t>
      </w:r>
      <w:r w:rsidR="000D1192" w:rsidRPr="00922DA3">
        <w:rPr>
          <w:rFonts w:eastAsia="Arial Unicode MS"/>
        </w:rPr>
        <w:t>ithout Borders.</w:t>
      </w:r>
      <w:r w:rsidR="00973AD3" w:rsidRPr="00922DA3">
        <w:rPr>
          <w:rFonts w:eastAsia="Arial Unicode MS"/>
        </w:rPr>
        <w:t xml:space="preserve"> </w:t>
      </w:r>
      <w:r w:rsidR="000D1192" w:rsidRPr="00922DA3">
        <w:rPr>
          <w:rFonts w:eastAsia="Arial Unicode MS"/>
        </w:rPr>
        <w:t>Her idea was to donate 1 per</w:t>
      </w:r>
      <w:r w:rsidR="008F369D">
        <w:rPr>
          <w:rFonts w:eastAsia="Arial Unicode MS"/>
        </w:rPr>
        <w:t xml:space="preserve"> </w:t>
      </w:r>
      <w:r w:rsidR="000D1192" w:rsidRPr="00922DA3">
        <w:rPr>
          <w:rFonts w:eastAsia="Arial Unicode MS"/>
        </w:rPr>
        <w:t xml:space="preserve">cent of gross revenue to this </w:t>
      </w:r>
      <w:r w:rsidR="008F369D">
        <w:rPr>
          <w:rFonts w:eastAsia="Arial Unicode MS"/>
        </w:rPr>
        <w:t xml:space="preserve">charitable </w:t>
      </w:r>
      <w:r w:rsidR="000D1192" w:rsidRPr="00922DA3">
        <w:rPr>
          <w:rFonts w:eastAsia="Arial Unicode MS"/>
        </w:rPr>
        <w:t>organization</w:t>
      </w:r>
      <w:r w:rsidR="00246211">
        <w:rPr>
          <w:rFonts w:eastAsia="Arial Unicode MS"/>
        </w:rPr>
        <w:t>;</w:t>
      </w:r>
      <w:r w:rsidR="00973AD3" w:rsidRPr="00922DA3">
        <w:rPr>
          <w:rFonts w:eastAsia="Arial Unicode MS"/>
        </w:rPr>
        <w:t xml:space="preserve"> </w:t>
      </w:r>
      <w:r w:rsidR="00246211">
        <w:rPr>
          <w:rFonts w:eastAsia="Arial Unicode MS"/>
        </w:rPr>
        <w:t>t</w:t>
      </w:r>
      <w:r w:rsidR="000D1192" w:rsidRPr="00922DA3">
        <w:rPr>
          <w:rFonts w:eastAsia="Arial Unicode MS"/>
        </w:rPr>
        <w:t>his would</w:t>
      </w:r>
      <w:r w:rsidR="00936413">
        <w:rPr>
          <w:rFonts w:eastAsia="Arial Unicode MS"/>
        </w:rPr>
        <w:t xml:space="preserve"> allow her to reproduce the Veterinarians</w:t>
      </w:r>
      <w:r w:rsidR="000D1192" w:rsidRPr="00922DA3">
        <w:rPr>
          <w:rFonts w:eastAsia="Arial Unicode MS"/>
        </w:rPr>
        <w:t xml:space="preserve"> </w:t>
      </w:r>
      <w:r w:rsidR="00246211">
        <w:rPr>
          <w:rFonts w:eastAsia="Arial Unicode MS"/>
        </w:rPr>
        <w:t>w</w:t>
      </w:r>
      <w:r w:rsidR="000D1192" w:rsidRPr="00922DA3">
        <w:rPr>
          <w:rFonts w:eastAsia="Arial Unicode MS"/>
        </w:rPr>
        <w:t>ithout Borders logo on each page of her website, and perhaps on the package of each energy treat.</w:t>
      </w:r>
    </w:p>
    <w:p w14:paraId="671C5FCF" w14:textId="77777777" w:rsidR="000D1192" w:rsidRPr="00922DA3" w:rsidRDefault="000D1192" w:rsidP="00922DA3">
      <w:pPr>
        <w:pStyle w:val="BodyTextMain"/>
      </w:pPr>
    </w:p>
    <w:p w14:paraId="46947811" w14:textId="7DDD24C6" w:rsidR="000D1192" w:rsidRDefault="00CF2ADA" w:rsidP="00922DA3">
      <w:pPr>
        <w:pStyle w:val="BodyTextMain"/>
        <w:rPr>
          <w:rFonts w:eastAsia="Arial Unicode MS"/>
        </w:rPr>
      </w:pPr>
      <w:r>
        <w:rPr>
          <w:rFonts w:eastAsia="Arial Unicode MS"/>
        </w:rPr>
        <w:t>Hutchinson</w:t>
      </w:r>
      <w:r w:rsidR="000D1192" w:rsidRPr="00922DA3">
        <w:rPr>
          <w:rFonts w:eastAsia="Arial Unicode MS"/>
        </w:rPr>
        <w:t xml:space="preserve"> also wondered about some highly targeted</w:t>
      </w:r>
      <w:r w:rsidR="008F369D">
        <w:rPr>
          <w:rFonts w:eastAsia="Arial Unicode MS"/>
        </w:rPr>
        <w:t>,</w:t>
      </w:r>
      <w:r w:rsidR="000D1192" w:rsidRPr="00922DA3">
        <w:rPr>
          <w:rFonts w:eastAsia="Arial Unicode MS"/>
        </w:rPr>
        <w:t xml:space="preserve"> direct marketing activities aimed at selected groups of consumers or retail partners.</w:t>
      </w:r>
      <w:r w:rsidR="00973AD3" w:rsidRPr="00922DA3">
        <w:rPr>
          <w:rFonts w:eastAsia="Arial Unicode MS"/>
        </w:rPr>
        <w:t xml:space="preserve"> </w:t>
      </w:r>
      <w:r w:rsidR="000D1192" w:rsidRPr="00922DA3">
        <w:rPr>
          <w:rFonts w:eastAsia="Arial Unicode MS"/>
        </w:rPr>
        <w:t>She thought it might be possible to purchase lists from certain publications specializing in outdoor adventure and then follow up with direct mail.</w:t>
      </w:r>
      <w:r w:rsidR="00973AD3" w:rsidRPr="00922DA3">
        <w:rPr>
          <w:rFonts w:eastAsia="Arial Unicode MS"/>
        </w:rPr>
        <w:t xml:space="preserve"> </w:t>
      </w:r>
      <w:r w:rsidR="000D1192" w:rsidRPr="00922DA3">
        <w:rPr>
          <w:rFonts w:eastAsia="Arial Unicode MS"/>
        </w:rPr>
        <w:t>The same could be true</w:t>
      </w:r>
      <w:r w:rsidR="000D1192" w:rsidRPr="001E533D">
        <w:rPr>
          <w:rFonts w:eastAsia="Arial Unicode MS"/>
        </w:rPr>
        <w:t xml:space="preserve"> for vet clinics.</w:t>
      </w:r>
      <w:r w:rsidR="00973AD3">
        <w:rPr>
          <w:rFonts w:eastAsia="Arial Unicode MS"/>
        </w:rPr>
        <w:t xml:space="preserve"> </w:t>
      </w:r>
      <w:r w:rsidR="000D1192" w:rsidRPr="001E533D">
        <w:rPr>
          <w:rFonts w:eastAsia="Arial Unicode MS"/>
        </w:rPr>
        <w:t>To reach selected consumers would probably cost $0.05 a name for a list</w:t>
      </w:r>
      <w:r w:rsidR="00246211">
        <w:rPr>
          <w:rFonts w:eastAsia="Arial Unicode MS"/>
        </w:rPr>
        <w:t>,</w:t>
      </w:r>
      <w:r w:rsidR="000D1192" w:rsidRPr="001E533D">
        <w:rPr>
          <w:rFonts w:eastAsia="Arial Unicode MS"/>
        </w:rPr>
        <w:t xml:space="preserve"> and a minimum of $2 to send a postcard promotion.</w:t>
      </w:r>
      <w:r w:rsidR="00973AD3">
        <w:rPr>
          <w:rFonts w:eastAsia="Arial Unicode MS"/>
        </w:rPr>
        <w:t xml:space="preserve"> </w:t>
      </w:r>
      <w:r w:rsidR="000D1192" w:rsidRPr="001E533D">
        <w:rPr>
          <w:rFonts w:eastAsia="Arial Unicode MS"/>
        </w:rPr>
        <w:t>For retailers</w:t>
      </w:r>
      <w:r w:rsidR="008F369D">
        <w:rPr>
          <w:rFonts w:eastAsia="Arial Unicode MS"/>
        </w:rPr>
        <w:t>,</w:t>
      </w:r>
      <w:r w:rsidR="000D1192" w:rsidRPr="001E533D">
        <w:rPr>
          <w:rFonts w:eastAsia="Arial Unicode MS"/>
        </w:rPr>
        <w:t xml:space="preserve"> the cost would be significantly higher for the promotional piece, probably in the range of $5 per mailing.</w:t>
      </w:r>
    </w:p>
    <w:p w14:paraId="27D8CE12" w14:textId="77777777" w:rsidR="00A04163" w:rsidRPr="001E533D" w:rsidRDefault="00A04163" w:rsidP="00922DA3">
      <w:pPr>
        <w:pStyle w:val="BodyTextMain"/>
      </w:pPr>
    </w:p>
    <w:p w14:paraId="490A8495" w14:textId="0908CA3F" w:rsidR="000D1192" w:rsidRPr="001E533D" w:rsidRDefault="000D1192" w:rsidP="000D1192">
      <w:pPr>
        <w:pStyle w:val="BodyTextMain"/>
      </w:pPr>
      <w:r w:rsidRPr="001E533D">
        <w:rPr>
          <w:rFonts w:eastAsia="Arial Unicode MS"/>
        </w:rPr>
        <w:t xml:space="preserve">Sampling was also a possible promotional activity, but seemed difficult to do given the niche nature of her market. </w:t>
      </w:r>
      <w:r w:rsidR="00CF2ADA">
        <w:rPr>
          <w:rFonts w:eastAsia="Arial Unicode MS"/>
        </w:rPr>
        <w:t>Hutchinson</w:t>
      </w:r>
      <w:r w:rsidRPr="001E533D">
        <w:rPr>
          <w:rFonts w:eastAsia="Arial Unicode MS"/>
        </w:rPr>
        <w:t xml:space="preserve"> also wondered if there might be opportunities for novel sales promotion activities.</w:t>
      </w:r>
    </w:p>
    <w:p w14:paraId="338D1169" w14:textId="77777777" w:rsidR="000D1192" w:rsidRDefault="000D1192" w:rsidP="000D1192">
      <w:pPr>
        <w:pStyle w:val="BodyTextMain"/>
      </w:pPr>
    </w:p>
    <w:p w14:paraId="45E1B559" w14:textId="77777777" w:rsidR="00922DA3" w:rsidRPr="001E533D" w:rsidRDefault="00922DA3" w:rsidP="000D1192">
      <w:pPr>
        <w:pStyle w:val="BodyTextMain"/>
      </w:pPr>
    </w:p>
    <w:p w14:paraId="7EF6E6C1" w14:textId="77777777" w:rsidR="000D1192" w:rsidRPr="001E533D" w:rsidRDefault="000D1192" w:rsidP="00792C92">
      <w:pPr>
        <w:pStyle w:val="Casehead1"/>
        <w:keepNext/>
        <w:outlineLvl w:val="0"/>
      </w:pPr>
      <w:r w:rsidRPr="001E533D">
        <w:lastRenderedPageBreak/>
        <w:t>What To Do?</w:t>
      </w:r>
    </w:p>
    <w:p w14:paraId="60FF68A1" w14:textId="77777777" w:rsidR="000D1192" w:rsidRPr="001E533D" w:rsidRDefault="000D1192" w:rsidP="00062F8F">
      <w:pPr>
        <w:pStyle w:val="BodyTextMain"/>
        <w:keepNext/>
      </w:pPr>
    </w:p>
    <w:p w14:paraId="4A41A525" w14:textId="62DFA956" w:rsidR="000D1192" w:rsidRDefault="000D1192" w:rsidP="002371B5">
      <w:pPr>
        <w:pStyle w:val="BodyTextMain"/>
        <w:keepNext/>
        <w:rPr>
          <w:rFonts w:eastAsia="Arial Unicode MS"/>
        </w:rPr>
      </w:pPr>
      <w:r w:rsidRPr="001E533D">
        <w:rPr>
          <w:rFonts w:eastAsia="Arial Unicode MS"/>
        </w:rPr>
        <w:t>This was not the first start</w:t>
      </w:r>
      <w:r w:rsidR="008F369D">
        <w:rPr>
          <w:rFonts w:eastAsia="Arial Unicode MS"/>
        </w:rPr>
        <w:t>-</w:t>
      </w:r>
      <w:r w:rsidRPr="001E533D">
        <w:rPr>
          <w:rFonts w:eastAsia="Arial Unicode MS"/>
        </w:rPr>
        <w:t xml:space="preserve">up </w:t>
      </w:r>
      <w:r w:rsidR="00CF2ADA">
        <w:rPr>
          <w:rFonts w:eastAsia="Arial Unicode MS"/>
        </w:rPr>
        <w:t>Hutchinson</w:t>
      </w:r>
      <w:r w:rsidRPr="001E533D">
        <w:rPr>
          <w:rFonts w:eastAsia="Arial Unicode MS"/>
        </w:rPr>
        <w:t xml:space="preserve"> had managed</w:t>
      </w:r>
      <w:r w:rsidR="008F369D">
        <w:rPr>
          <w:rFonts w:eastAsia="Arial Unicode MS"/>
        </w:rPr>
        <w:t>,</w:t>
      </w:r>
      <w:r w:rsidRPr="001E533D">
        <w:rPr>
          <w:rFonts w:eastAsia="Arial Unicode MS"/>
        </w:rPr>
        <w:t xml:space="preserve"> so she was realistic about the financial realities of the new venture.</w:t>
      </w:r>
      <w:r w:rsidR="00973AD3">
        <w:rPr>
          <w:rFonts w:eastAsia="Arial Unicode MS"/>
        </w:rPr>
        <w:t xml:space="preserve"> </w:t>
      </w:r>
      <w:r w:rsidRPr="001E533D">
        <w:rPr>
          <w:rFonts w:eastAsia="Arial Unicode MS"/>
        </w:rPr>
        <w:t>Her goal in the first year was to generate revenue of $15,000 and a gross margin of $9,000.</w:t>
      </w:r>
      <w:r w:rsidR="00973AD3">
        <w:rPr>
          <w:rFonts w:eastAsia="Arial Unicode MS"/>
        </w:rPr>
        <w:t xml:space="preserve"> </w:t>
      </w:r>
      <w:r w:rsidRPr="001E533D">
        <w:rPr>
          <w:rFonts w:eastAsia="Arial Unicode MS"/>
        </w:rPr>
        <w:t>This would allow her to cover fixed start</w:t>
      </w:r>
      <w:r w:rsidR="008F369D">
        <w:rPr>
          <w:rFonts w:eastAsia="Arial Unicode MS"/>
        </w:rPr>
        <w:t>-</w:t>
      </w:r>
      <w:r w:rsidRPr="001E533D">
        <w:rPr>
          <w:rFonts w:eastAsia="Arial Unicode MS"/>
        </w:rPr>
        <w:t>up costs</w:t>
      </w:r>
      <w:r w:rsidR="008F369D">
        <w:rPr>
          <w:rFonts w:eastAsia="Arial Unicode MS"/>
        </w:rPr>
        <w:t>,</w:t>
      </w:r>
      <w:r w:rsidRPr="001E533D">
        <w:rPr>
          <w:rFonts w:eastAsia="Arial Unicode MS"/>
        </w:rPr>
        <w:t xml:space="preserve"> not including the value of her own time</w:t>
      </w:r>
      <w:r w:rsidR="008F369D">
        <w:rPr>
          <w:rFonts w:eastAsia="Arial Unicode MS"/>
        </w:rPr>
        <w:t>,</w:t>
      </w:r>
      <w:r w:rsidRPr="001E533D">
        <w:rPr>
          <w:rFonts w:eastAsia="Arial Unicode MS"/>
        </w:rPr>
        <w:t xml:space="preserve"> which she was willing to contribute to the business in year one. </w:t>
      </w:r>
    </w:p>
    <w:p w14:paraId="397021C8" w14:textId="77777777" w:rsidR="00936413" w:rsidRPr="001E533D" w:rsidRDefault="00936413" w:rsidP="002371B5">
      <w:pPr>
        <w:pStyle w:val="BodyTextMain"/>
        <w:keepNext/>
      </w:pPr>
    </w:p>
    <w:p w14:paraId="53696138" w14:textId="452D1D55" w:rsidR="000D1192" w:rsidRPr="001E533D" w:rsidRDefault="000D1192" w:rsidP="000D1192">
      <w:pPr>
        <w:pStyle w:val="BodyTextMain"/>
      </w:pPr>
      <w:r w:rsidRPr="001E533D">
        <w:rPr>
          <w:rFonts w:eastAsia="Arial Unicode MS"/>
        </w:rPr>
        <w:t xml:space="preserve">In the second year, </w:t>
      </w:r>
      <w:r w:rsidR="00CF2ADA">
        <w:rPr>
          <w:rFonts w:eastAsia="Arial Unicode MS"/>
        </w:rPr>
        <w:t>Hutchinson</w:t>
      </w:r>
      <w:r w:rsidRPr="001E533D">
        <w:rPr>
          <w:rFonts w:eastAsia="Arial Unicode MS"/>
        </w:rPr>
        <w:t xml:space="preserve"> wanted to reach a sales goal of $75,000 and a gross margin of $45,000.</w:t>
      </w:r>
      <w:r w:rsidR="00973AD3">
        <w:rPr>
          <w:rFonts w:eastAsia="Arial Unicode MS"/>
        </w:rPr>
        <w:t xml:space="preserve"> </w:t>
      </w:r>
      <w:r w:rsidRPr="001E533D">
        <w:rPr>
          <w:rFonts w:eastAsia="Arial Unicode MS"/>
        </w:rPr>
        <w:t>This would allow her to pay herself a modest salary and have funds to facilitate further sales expansion in year three and beyond.</w:t>
      </w:r>
      <w:r w:rsidR="00973AD3">
        <w:rPr>
          <w:rFonts w:eastAsia="Arial Unicode MS"/>
        </w:rPr>
        <w:t xml:space="preserve"> </w:t>
      </w:r>
      <w:r w:rsidRPr="001E533D">
        <w:rPr>
          <w:rFonts w:eastAsia="Arial Unicode MS"/>
        </w:rPr>
        <w:t xml:space="preserve">It would also demonstrate the viability of her business to help in attracting other investors, and a possible appearance on </w:t>
      </w:r>
      <w:r w:rsidRPr="00936413">
        <w:rPr>
          <w:rFonts w:eastAsia="Arial Unicode MS"/>
          <w:i/>
        </w:rPr>
        <w:t>Dragon</w:t>
      </w:r>
      <w:r w:rsidR="00D4479E" w:rsidRPr="00936413">
        <w:rPr>
          <w:rFonts w:eastAsia="Arial Unicode MS"/>
          <w:i/>
        </w:rPr>
        <w:t>s’</w:t>
      </w:r>
      <w:r w:rsidRPr="00936413">
        <w:rPr>
          <w:rFonts w:eastAsia="Arial Unicode MS"/>
          <w:i/>
        </w:rPr>
        <w:t xml:space="preserve"> Den</w:t>
      </w:r>
      <w:r w:rsidR="00D4479E">
        <w:rPr>
          <w:rFonts w:eastAsia="Arial Unicode MS"/>
        </w:rPr>
        <w:t>, Canada’s reality television show featuring entrepreneurs</w:t>
      </w:r>
      <w:r w:rsidRPr="001E533D">
        <w:rPr>
          <w:rFonts w:eastAsia="Arial Unicode MS"/>
        </w:rPr>
        <w:t>.</w:t>
      </w:r>
    </w:p>
    <w:p w14:paraId="0CC386F3" w14:textId="77777777" w:rsidR="000D1192" w:rsidRPr="001E533D" w:rsidRDefault="000D1192" w:rsidP="000D1192">
      <w:pPr>
        <w:pStyle w:val="BodyTextMain"/>
      </w:pPr>
    </w:p>
    <w:p w14:paraId="441CD771" w14:textId="2A59D975" w:rsidR="000D1192" w:rsidRPr="001E533D" w:rsidRDefault="000D1192" w:rsidP="000D1192">
      <w:pPr>
        <w:pStyle w:val="BodyTextMain"/>
      </w:pPr>
      <w:r w:rsidRPr="001E533D">
        <w:rPr>
          <w:rFonts w:eastAsia="Arial Unicode MS"/>
        </w:rPr>
        <w:t>By the third year</w:t>
      </w:r>
      <w:r w:rsidR="008F369D">
        <w:rPr>
          <w:rFonts w:eastAsia="Arial Unicode MS"/>
        </w:rPr>
        <w:t>,</w:t>
      </w:r>
      <w:r w:rsidRPr="001E533D">
        <w:rPr>
          <w:rFonts w:eastAsia="Arial Unicode MS"/>
        </w:rPr>
        <w:t xml:space="preserve"> </w:t>
      </w:r>
      <w:r w:rsidR="00CF2ADA">
        <w:rPr>
          <w:rFonts w:eastAsia="Arial Unicode MS"/>
        </w:rPr>
        <w:t>Hutchinson</w:t>
      </w:r>
      <w:r w:rsidR="008F369D">
        <w:rPr>
          <w:rFonts w:eastAsia="Arial Unicode MS"/>
        </w:rPr>
        <w:t>’s</w:t>
      </w:r>
      <w:r w:rsidR="008F369D" w:rsidRPr="001E533D">
        <w:rPr>
          <w:rFonts w:eastAsia="Arial Unicode MS"/>
        </w:rPr>
        <w:t xml:space="preserve"> </w:t>
      </w:r>
      <w:r w:rsidRPr="001E533D">
        <w:rPr>
          <w:rFonts w:eastAsia="Arial Unicode MS"/>
        </w:rPr>
        <w:t>goal was sales revenue of $150,000 and a gross margin of $90,000.</w:t>
      </w:r>
      <w:r w:rsidR="00973AD3">
        <w:rPr>
          <w:rFonts w:eastAsia="Arial Unicode MS"/>
        </w:rPr>
        <w:t xml:space="preserve"> </w:t>
      </w:r>
      <w:r w:rsidRPr="001E533D">
        <w:rPr>
          <w:rFonts w:eastAsia="Arial Unicode MS"/>
        </w:rPr>
        <w:t xml:space="preserve">If this </w:t>
      </w:r>
      <w:r w:rsidR="00246211">
        <w:rPr>
          <w:rFonts w:eastAsia="Arial Unicode MS"/>
        </w:rPr>
        <w:t xml:space="preserve">target </w:t>
      </w:r>
      <w:r w:rsidRPr="001E533D">
        <w:rPr>
          <w:rFonts w:eastAsia="Arial Unicode MS"/>
        </w:rPr>
        <w:t>were achieved</w:t>
      </w:r>
      <w:r w:rsidR="00F3390B">
        <w:rPr>
          <w:rFonts w:eastAsia="Arial Unicode MS"/>
        </w:rPr>
        <w:t>,</w:t>
      </w:r>
      <w:r w:rsidRPr="001E533D">
        <w:rPr>
          <w:rFonts w:eastAsia="Arial Unicode MS"/>
        </w:rPr>
        <w:t xml:space="preserve"> she would be able to pay herself a good salary and have funds for </w:t>
      </w:r>
      <w:r w:rsidR="00936413">
        <w:rPr>
          <w:rFonts w:eastAsia="Arial Unicode MS"/>
        </w:rPr>
        <w:t xml:space="preserve">the </w:t>
      </w:r>
      <w:r w:rsidRPr="001E533D">
        <w:rPr>
          <w:rFonts w:eastAsia="Arial Unicode MS"/>
        </w:rPr>
        <w:t>future expansion of K9FuelBar</w:t>
      </w:r>
      <w:r w:rsidR="00F3390B">
        <w:rPr>
          <w:rFonts w:eastAsia="Arial Unicode MS"/>
        </w:rPr>
        <w:t>,</w:t>
      </w:r>
      <w:r w:rsidRPr="001E533D">
        <w:rPr>
          <w:rFonts w:eastAsia="Arial Unicode MS"/>
        </w:rPr>
        <w:t xml:space="preserve"> </w:t>
      </w:r>
      <w:r w:rsidR="00936413">
        <w:rPr>
          <w:rFonts w:eastAsia="Arial Unicode MS"/>
        </w:rPr>
        <w:t>and to</w:t>
      </w:r>
      <w:r w:rsidRPr="001E533D">
        <w:rPr>
          <w:rFonts w:eastAsia="Arial Unicode MS"/>
        </w:rPr>
        <w:t xml:space="preserve"> expand her product line into new, related items.</w:t>
      </w:r>
    </w:p>
    <w:p w14:paraId="2181E89D" w14:textId="77777777" w:rsidR="000D1192" w:rsidRPr="001E533D" w:rsidRDefault="000D1192" w:rsidP="000D1192">
      <w:pPr>
        <w:pStyle w:val="BodyTextMain"/>
      </w:pPr>
    </w:p>
    <w:p w14:paraId="0FC58B5B" w14:textId="150380FC" w:rsidR="000D1192" w:rsidRPr="001E533D" w:rsidRDefault="00CF2ADA" w:rsidP="000D1192">
      <w:pPr>
        <w:pStyle w:val="BodyTextMain"/>
      </w:pPr>
      <w:r>
        <w:rPr>
          <w:rFonts w:eastAsia="Arial Unicode MS"/>
        </w:rPr>
        <w:t>Hutchinson</w:t>
      </w:r>
      <w:r w:rsidR="000D1192" w:rsidRPr="001E533D">
        <w:rPr>
          <w:rFonts w:eastAsia="Arial Unicode MS"/>
        </w:rPr>
        <w:t xml:space="preserve"> certainly had a lot to think about in launching K9FuelBar to the Canadian market.</w:t>
      </w:r>
      <w:r w:rsidR="00973AD3">
        <w:rPr>
          <w:rFonts w:eastAsia="Arial Unicode MS"/>
        </w:rPr>
        <w:t xml:space="preserve"> </w:t>
      </w:r>
      <w:r w:rsidR="000D1192" w:rsidRPr="001E533D">
        <w:rPr>
          <w:rFonts w:eastAsia="Arial Unicode MS"/>
        </w:rPr>
        <w:t>Who should be targeted?</w:t>
      </w:r>
      <w:r w:rsidR="00973AD3">
        <w:rPr>
          <w:rFonts w:eastAsia="Arial Unicode MS"/>
        </w:rPr>
        <w:t xml:space="preserve"> </w:t>
      </w:r>
      <w:r w:rsidR="000D1192" w:rsidRPr="001E533D">
        <w:rPr>
          <w:rFonts w:eastAsia="Arial Unicode MS"/>
        </w:rPr>
        <w:t>How should the product be priced?</w:t>
      </w:r>
      <w:r w:rsidR="00973AD3">
        <w:rPr>
          <w:rFonts w:eastAsia="Arial Unicode MS"/>
        </w:rPr>
        <w:t xml:space="preserve"> </w:t>
      </w:r>
      <w:r w:rsidR="000D1192" w:rsidRPr="001E533D">
        <w:rPr>
          <w:rFonts w:eastAsia="Arial Unicode MS"/>
        </w:rPr>
        <w:t>What was the best method of distribution in the short run and longer run?</w:t>
      </w:r>
      <w:r w:rsidR="00973AD3">
        <w:rPr>
          <w:rFonts w:eastAsia="Arial Unicode MS"/>
        </w:rPr>
        <w:t xml:space="preserve"> </w:t>
      </w:r>
      <w:r w:rsidR="000D1192" w:rsidRPr="001E533D">
        <w:rPr>
          <w:rFonts w:eastAsia="Arial Unicode MS"/>
        </w:rPr>
        <w:t>And what type of promotion should be used</w:t>
      </w:r>
      <w:r w:rsidR="00F3390B">
        <w:rPr>
          <w:rFonts w:eastAsia="Arial Unicode MS"/>
        </w:rPr>
        <w:t>?</w:t>
      </w:r>
      <w:r w:rsidR="00973AD3">
        <w:rPr>
          <w:rFonts w:eastAsia="Arial Unicode MS"/>
        </w:rPr>
        <w:t xml:space="preserve"> </w:t>
      </w:r>
      <w:r w:rsidR="000D1192" w:rsidRPr="001E533D">
        <w:rPr>
          <w:rFonts w:eastAsia="Arial Unicode MS"/>
        </w:rPr>
        <w:t xml:space="preserve">With these questions in mind, </w:t>
      </w:r>
      <w:r>
        <w:rPr>
          <w:rFonts w:eastAsia="Arial Unicode MS"/>
        </w:rPr>
        <w:t>Hutchinson</w:t>
      </w:r>
      <w:r w:rsidR="000D1192" w:rsidRPr="001E533D">
        <w:rPr>
          <w:rFonts w:eastAsia="Arial Unicode MS"/>
        </w:rPr>
        <w:t xml:space="preserve"> set about formulating her </w:t>
      </w:r>
      <w:r w:rsidR="00246211">
        <w:rPr>
          <w:rFonts w:eastAsia="Arial Unicode MS"/>
        </w:rPr>
        <w:t>three</w:t>
      </w:r>
      <w:r w:rsidR="00F3390B">
        <w:rPr>
          <w:rFonts w:eastAsia="Arial Unicode MS"/>
        </w:rPr>
        <w:t>-</w:t>
      </w:r>
      <w:r w:rsidR="000D1192" w:rsidRPr="001E533D">
        <w:rPr>
          <w:rFonts w:eastAsia="Arial Unicode MS"/>
        </w:rPr>
        <w:t>year marketing plan.</w:t>
      </w:r>
    </w:p>
    <w:p w14:paraId="287FDE01" w14:textId="77777777" w:rsidR="000D1192" w:rsidRPr="001E533D" w:rsidRDefault="000D1192">
      <w:pPr>
        <w:spacing w:after="200" w:line="276" w:lineRule="auto"/>
      </w:pPr>
      <w:r w:rsidRPr="001E533D">
        <w:br w:type="page"/>
      </w:r>
    </w:p>
    <w:p w14:paraId="4C748BD4" w14:textId="09D94A4D" w:rsidR="000D1192" w:rsidRPr="001E533D" w:rsidRDefault="000D1192" w:rsidP="00792C92">
      <w:pPr>
        <w:pStyle w:val="ExhibitHeading"/>
        <w:outlineLvl w:val="0"/>
      </w:pPr>
      <w:r w:rsidRPr="001E533D">
        <w:lastRenderedPageBreak/>
        <w:t xml:space="preserve">Exhibit </w:t>
      </w:r>
      <w:r w:rsidR="008F3E16" w:rsidRPr="001E533D">
        <w:t>1</w:t>
      </w:r>
      <w:r w:rsidR="00922DA3">
        <w:t>: Dogs in Canada</w:t>
      </w:r>
      <w:r w:rsidR="004F5884">
        <w:t>—Top Ten Breeds</w:t>
      </w:r>
      <w:r w:rsidR="00922DA3">
        <w:t xml:space="preserve"> (2014)</w:t>
      </w:r>
    </w:p>
    <w:p w14:paraId="2E251816" w14:textId="77777777" w:rsidR="008F3E16" w:rsidRPr="001E533D" w:rsidRDefault="008F3E16" w:rsidP="00F3390B">
      <w:pPr>
        <w:pStyle w:val="ExhibitText"/>
      </w:pPr>
    </w:p>
    <w:tbl>
      <w:tblPr>
        <w:tblStyle w:val="TableGrid"/>
        <w:tblW w:w="6521" w:type="dxa"/>
        <w:jc w:val="center"/>
        <w:tblLayout w:type="fixed"/>
        <w:tblLook w:val="04A0" w:firstRow="1" w:lastRow="0" w:firstColumn="1" w:lastColumn="0" w:noHBand="0" w:noVBand="1"/>
      </w:tblPr>
      <w:tblGrid>
        <w:gridCol w:w="2557"/>
        <w:gridCol w:w="1979"/>
        <w:gridCol w:w="1985"/>
      </w:tblGrid>
      <w:tr w:rsidR="000D1192" w:rsidRPr="00F3390B" w14:paraId="6E240413" w14:textId="77777777" w:rsidTr="002371B5">
        <w:trPr>
          <w:trHeight w:val="279"/>
          <w:jc w:val="center"/>
        </w:trPr>
        <w:tc>
          <w:tcPr>
            <w:tcW w:w="2557" w:type="dxa"/>
            <w:tcBorders>
              <w:bottom w:val="single" w:sz="12" w:space="0" w:color="auto"/>
            </w:tcBorders>
            <w:vAlign w:val="center"/>
          </w:tcPr>
          <w:p w14:paraId="6019D630" w14:textId="77777777" w:rsidR="000D1192" w:rsidRPr="00F3390B" w:rsidRDefault="000D1192" w:rsidP="00F3390B">
            <w:pPr>
              <w:pStyle w:val="ExhibitText"/>
              <w:jc w:val="left"/>
              <w:rPr>
                <w:b/>
              </w:rPr>
            </w:pPr>
            <w:r w:rsidRPr="00F3390B">
              <w:rPr>
                <w:rFonts w:eastAsia="Arial Unicode MS"/>
                <w:b/>
              </w:rPr>
              <w:t>Breed</w:t>
            </w:r>
          </w:p>
        </w:tc>
        <w:tc>
          <w:tcPr>
            <w:tcW w:w="1979" w:type="dxa"/>
            <w:tcBorders>
              <w:bottom w:val="single" w:sz="12" w:space="0" w:color="auto"/>
            </w:tcBorders>
            <w:vAlign w:val="center"/>
          </w:tcPr>
          <w:p w14:paraId="5A3AD33E" w14:textId="77777777" w:rsidR="000D1192" w:rsidRPr="00F3390B" w:rsidRDefault="000D1192" w:rsidP="00F3390B">
            <w:pPr>
              <w:pStyle w:val="ExhibitText"/>
              <w:jc w:val="center"/>
              <w:rPr>
                <w:b/>
              </w:rPr>
            </w:pPr>
            <w:r w:rsidRPr="00F3390B">
              <w:rPr>
                <w:rFonts w:eastAsia="Arial Unicode MS"/>
                <w:b/>
              </w:rPr>
              <w:t>Size Category</w:t>
            </w:r>
          </w:p>
        </w:tc>
        <w:tc>
          <w:tcPr>
            <w:tcW w:w="1985" w:type="dxa"/>
            <w:tcBorders>
              <w:bottom w:val="single" w:sz="12" w:space="0" w:color="auto"/>
            </w:tcBorders>
            <w:vAlign w:val="center"/>
          </w:tcPr>
          <w:p w14:paraId="1DC6C944" w14:textId="77777777" w:rsidR="000D1192" w:rsidRPr="00F3390B" w:rsidRDefault="000D1192" w:rsidP="00F3390B">
            <w:pPr>
              <w:pStyle w:val="ExhibitText"/>
              <w:jc w:val="right"/>
              <w:rPr>
                <w:b/>
              </w:rPr>
            </w:pPr>
            <w:r w:rsidRPr="00F3390B">
              <w:rPr>
                <w:b/>
              </w:rPr>
              <w:t>Estimated Number</w:t>
            </w:r>
          </w:p>
        </w:tc>
      </w:tr>
      <w:tr w:rsidR="000D1192" w:rsidRPr="001E533D" w14:paraId="450E7E7C" w14:textId="77777777" w:rsidTr="002371B5">
        <w:trPr>
          <w:trHeight w:val="279"/>
          <w:jc w:val="center"/>
        </w:trPr>
        <w:tc>
          <w:tcPr>
            <w:tcW w:w="2557" w:type="dxa"/>
            <w:tcBorders>
              <w:top w:val="single" w:sz="12" w:space="0" w:color="auto"/>
            </w:tcBorders>
            <w:vAlign w:val="center"/>
          </w:tcPr>
          <w:p w14:paraId="76BD4CF4" w14:textId="77777777" w:rsidR="000D1192" w:rsidRPr="001E533D" w:rsidRDefault="000D1192" w:rsidP="00F3390B">
            <w:pPr>
              <w:pStyle w:val="ExhibitText"/>
              <w:jc w:val="left"/>
            </w:pPr>
            <w:r w:rsidRPr="001E533D">
              <w:rPr>
                <w:rFonts w:eastAsia="Arial Unicode MS"/>
              </w:rPr>
              <w:t>Labrador Retriever</w:t>
            </w:r>
          </w:p>
        </w:tc>
        <w:tc>
          <w:tcPr>
            <w:tcW w:w="1979" w:type="dxa"/>
            <w:tcBorders>
              <w:top w:val="single" w:sz="12" w:space="0" w:color="auto"/>
            </w:tcBorders>
            <w:vAlign w:val="center"/>
          </w:tcPr>
          <w:p w14:paraId="573E16D0" w14:textId="77777777" w:rsidR="000D1192" w:rsidRPr="001E533D" w:rsidRDefault="000D1192" w:rsidP="00F3390B">
            <w:pPr>
              <w:pStyle w:val="ExhibitText"/>
              <w:jc w:val="center"/>
            </w:pPr>
            <w:r w:rsidRPr="001E533D">
              <w:rPr>
                <w:rFonts w:eastAsia="Arial Unicode MS"/>
              </w:rPr>
              <w:t>Large</w:t>
            </w:r>
          </w:p>
        </w:tc>
        <w:tc>
          <w:tcPr>
            <w:tcW w:w="1985" w:type="dxa"/>
            <w:tcBorders>
              <w:top w:val="single" w:sz="12" w:space="0" w:color="auto"/>
            </w:tcBorders>
            <w:vAlign w:val="center"/>
          </w:tcPr>
          <w:p w14:paraId="03FE123E" w14:textId="77777777" w:rsidR="000D1192" w:rsidRPr="001E533D" w:rsidRDefault="000D1192" w:rsidP="00F3390B">
            <w:pPr>
              <w:pStyle w:val="ExhibitText"/>
              <w:jc w:val="right"/>
            </w:pPr>
            <w:r w:rsidRPr="001E533D">
              <w:t>600,000</w:t>
            </w:r>
          </w:p>
        </w:tc>
      </w:tr>
      <w:tr w:rsidR="000D1192" w:rsidRPr="001E533D" w14:paraId="101E7ED7" w14:textId="77777777" w:rsidTr="002371B5">
        <w:trPr>
          <w:trHeight w:val="279"/>
          <w:jc w:val="center"/>
        </w:trPr>
        <w:tc>
          <w:tcPr>
            <w:tcW w:w="2557" w:type="dxa"/>
            <w:vAlign w:val="center"/>
          </w:tcPr>
          <w:p w14:paraId="58172A18" w14:textId="77777777" w:rsidR="000D1192" w:rsidRPr="001E533D" w:rsidRDefault="000D1192" w:rsidP="00F3390B">
            <w:pPr>
              <w:pStyle w:val="ExhibitText"/>
              <w:jc w:val="left"/>
            </w:pPr>
            <w:r w:rsidRPr="001E533D">
              <w:rPr>
                <w:rFonts w:eastAsia="Arial Unicode MS"/>
              </w:rPr>
              <w:t>German Shepard</w:t>
            </w:r>
          </w:p>
        </w:tc>
        <w:tc>
          <w:tcPr>
            <w:tcW w:w="1979" w:type="dxa"/>
            <w:vAlign w:val="center"/>
          </w:tcPr>
          <w:p w14:paraId="0BB6CCC3" w14:textId="77777777" w:rsidR="000D1192" w:rsidRPr="001E533D" w:rsidRDefault="000D1192" w:rsidP="00F3390B">
            <w:pPr>
              <w:pStyle w:val="ExhibitText"/>
              <w:jc w:val="center"/>
            </w:pPr>
            <w:r w:rsidRPr="001E533D">
              <w:rPr>
                <w:rFonts w:eastAsia="Arial Unicode MS"/>
              </w:rPr>
              <w:t>Large</w:t>
            </w:r>
          </w:p>
        </w:tc>
        <w:tc>
          <w:tcPr>
            <w:tcW w:w="1985" w:type="dxa"/>
            <w:vAlign w:val="center"/>
          </w:tcPr>
          <w:p w14:paraId="7EDA19D8" w14:textId="77777777" w:rsidR="000D1192" w:rsidRPr="001E533D" w:rsidRDefault="000D1192" w:rsidP="00F3390B">
            <w:pPr>
              <w:pStyle w:val="ExhibitText"/>
              <w:jc w:val="right"/>
            </w:pPr>
            <w:r w:rsidRPr="001E533D">
              <w:t>580,000</w:t>
            </w:r>
          </w:p>
        </w:tc>
      </w:tr>
      <w:tr w:rsidR="000D1192" w:rsidRPr="001E533D" w14:paraId="50DE0BD7" w14:textId="77777777" w:rsidTr="002371B5">
        <w:trPr>
          <w:trHeight w:val="279"/>
          <w:jc w:val="center"/>
        </w:trPr>
        <w:tc>
          <w:tcPr>
            <w:tcW w:w="2557" w:type="dxa"/>
            <w:vAlign w:val="center"/>
          </w:tcPr>
          <w:p w14:paraId="7CF4ABE2" w14:textId="77777777" w:rsidR="000D1192" w:rsidRPr="001E533D" w:rsidRDefault="000D1192" w:rsidP="00F3390B">
            <w:pPr>
              <w:pStyle w:val="ExhibitText"/>
              <w:jc w:val="left"/>
            </w:pPr>
            <w:r w:rsidRPr="001E533D">
              <w:rPr>
                <w:rFonts w:eastAsia="Arial Unicode MS"/>
              </w:rPr>
              <w:t>Golden Retriever</w:t>
            </w:r>
          </w:p>
        </w:tc>
        <w:tc>
          <w:tcPr>
            <w:tcW w:w="1979" w:type="dxa"/>
            <w:vAlign w:val="center"/>
          </w:tcPr>
          <w:p w14:paraId="5172FCA1" w14:textId="77777777" w:rsidR="000D1192" w:rsidRPr="001E533D" w:rsidRDefault="000D1192" w:rsidP="00F3390B">
            <w:pPr>
              <w:pStyle w:val="ExhibitText"/>
              <w:jc w:val="center"/>
            </w:pPr>
            <w:r w:rsidRPr="001E533D">
              <w:rPr>
                <w:rFonts w:eastAsia="Arial Unicode MS"/>
              </w:rPr>
              <w:t>Large</w:t>
            </w:r>
          </w:p>
        </w:tc>
        <w:tc>
          <w:tcPr>
            <w:tcW w:w="1985" w:type="dxa"/>
            <w:vAlign w:val="center"/>
          </w:tcPr>
          <w:p w14:paraId="43528C52" w14:textId="77777777" w:rsidR="000D1192" w:rsidRPr="001E533D" w:rsidRDefault="000D1192" w:rsidP="00F3390B">
            <w:pPr>
              <w:pStyle w:val="ExhibitText"/>
              <w:jc w:val="right"/>
            </w:pPr>
            <w:r w:rsidRPr="001E533D">
              <w:t>540,000</w:t>
            </w:r>
          </w:p>
        </w:tc>
      </w:tr>
      <w:tr w:rsidR="000D1192" w:rsidRPr="001E533D" w14:paraId="0C74E94A" w14:textId="77777777" w:rsidTr="002371B5">
        <w:trPr>
          <w:trHeight w:val="279"/>
          <w:jc w:val="center"/>
        </w:trPr>
        <w:tc>
          <w:tcPr>
            <w:tcW w:w="2557" w:type="dxa"/>
            <w:vAlign w:val="center"/>
          </w:tcPr>
          <w:p w14:paraId="71792014" w14:textId="77777777" w:rsidR="000D1192" w:rsidRPr="001E533D" w:rsidRDefault="000D1192" w:rsidP="00F3390B">
            <w:pPr>
              <w:pStyle w:val="ExhibitText"/>
              <w:jc w:val="left"/>
            </w:pPr>
            <w:r w:rsidRPr="001E533D">
              <w:rPr>
                <w:rFonts w:eastAsia="Arial Unicode MS"/>
              </w:rPr>
              <w:t>Poodle</w:t>
            </w:r>
          </w:p>
        </w:tc>
        <w:tc>
          <w:tcPr>
            <w:tcW w:w="1979" w:type="dxa"/>
            <w:vAlign w:val="center"/>
          </w:tcPr>
          <w:p w14:paraId="4ED08B76" w14:textId="77777777" w:rsidR="000D1192" w:rsidRPr="001E533D" w:rsidRDefault="000D1192" w:rsidP="00F3390B">
            <w:pPr>
              <w:pStyle w:val="ExhibitText"/>
              <w:jc w:val="center"/>
            </w:pPr>
            <w:r w:rsidRPr="001E533D">
              <w:rPr>
                <w:rFonts w:eastAsia="Arial Unicode MS"/>
              </w:rPr>
              <w:t>Medium</w:t>
            </w:r>
          </w:p>
        </w:tc>
        <w:tc>
          <w:tcPr>
            <w:tcW w:w="1985" w:type="dxa"/>
            <w:vAlign w:val="center"/>
          </w:tcPr>
          <w:p w14:paraId="318312CC" w14:textId="77777777" w:rsidR="000D1192" w:rsidRPr="001E533D" w:rsidRDefault="000D1192" w:rsidP="00F3390B">
            <w:pPr>
              <w:pStyle w:val="ExhibitText"/>
              <w:jc w:val="right"/>
            </w:pPr>
            <w:r w:rsidRPr="001E533D">
              <w:t>530,000</w:t>
            </w:r>
          </w:p>
        </w:tc>
      </w:tr>
      <w:tr w:rsidR="000D1192" w:rsidRPr="001E533D" w14:paraId="7A77B1B9" w14:textId="77777777" w:rsidTr="002371B5">
        <w:trPr>
          <w:trHeight w:val="279"/>
          <w:jc w:val="center"/>
        </w:trPr>
        <w:tc>
          <w:tcPr>
            <w:tcW w:w="2557" w:type="dxa"/>
            <w:vAlign w:val="center"/>
          </w:tcPr>
          <w:p w14:paraId="7C2672CD" w14:textId="77777777" w:rsidR="000D1192" w:rsidRPr="001E533D" w:rsidRDefault="000D1192" w:rsidP="00F3390B">
            <w:pPr>
              <w:pStyle w:val="ExhibitText"/>
              <w:jc w:val="left"/>
            </w:pPr>
            <w:r w:rsidRPr="001E533D">
              <w:rPr>
                <w:rFonts w:eastAsia="Arial Unicode MS"/>
              </w:rPr>
              <w:t>Shetland Sheep Dog</w:t>
            </w:r>
          </w:p>
        </w:tc>
        <w:tc>
          <w:tcPr>
            <w:tcW w:w="1979" w:type="dxa"/>
            <w:vAlign w:val="center"/>
          </w:tcPr>
          <w:p w14:paraId="6A0F2824" w14:textId="77777777" w:rsidR="000D1192" w:rsidRPr="001E533D" w:rsidRDefault="000D1192" w:rsidP="00F3390B">
            <w:pPr>
              <w:pStyle w:val="ExhibitText"/>
              <w:jc w:val="center"/>
            </w:pPr>
            <w:r w:rsidRPr="001E533D">
              <w:rPr>
                <w:rFonts w:eastAsia="Arial Unicode MS"/>
              </w:rPr>
              <w:t>Large</w:t>
            </w:r>
          </w:p>
        </w:tc>
        <w:tc>
          <w:tcPr>
            <w:tcW w:w="1985" w:type="dxa"/>
            <w:vAlign w:val="center"/>
          </w:tcPr>
          <w:p w14:paraId="6283EF14" w14:textId="77777777" w:rsidR="000D1192" w:rsidRPr="001E533D" w:rsidRDefault="000D1192" w:rsidP="00F3390B">
            <w:pPr>
              <w:pStyle w:val="ExhibitText"/>
              <w:jc w:val="right"/>
            </w:pPr>
            <w:r w:rsidRPr="001E533D">
              <w:t>480,000</w:t>
            </w:r>
          </w:p>
        </w:tc>
      </w:tr>
      <w:tr w:rsidR="000D1192" w:rsidRPr="001E533D" w14:paraId="3A8C304F" w14:textId="77777777" w:rsidTr="002371B5">
        <w:trPr>
          <w:trHeight w:val="279"/>
          <w:jc w:val="center"/>
        </w:trPr>
        <w:tc>
          <w:tcPr>
            <w:tcW w:w="2557" w:type="dxa"/>
            <w:vAlign w:val="center"/>
          </w:tcPr>
          <w:p w14:paraId="5CE9EFC8" w14:textId="77777777" w:rsidR="000D1192" w:rsidRPr="001E533D" w:rsidRDefault="000D1192" w:rsidP="00F3390B">
            <w:pPr>
              <w:pStyle w:val="ExhibitText"/>
              <w:jc w:val="left"/>
            </w:pPr>
            <w:r w:rsidRPr="001E533D">
              <w:rPr>
                <w:rFonts w:eastAsia="Arial Unicode MS"/>
              </w:rPr>
              <w:t>Yorkshire Terrier</w:t>
            </w:r>
          </w:p>
        </w:tc>
        <w:tc>
          <w:tcPr>
            <w:tcW w:w="1979" w:type="dxa"/>
            <w:vAlign w:val="center"/>
          </w:tcPr>
          <w:p w14:paraId="15A0A2F3" w14:textId="77777777" w:rsidR="000D1192" w:rsidRPr="001E533D" w:rsidRDefault="000D1192" w:rsidP="00F3390B">
            <w:pPr>
              <w:pStyle w:val="ExhibitText"/>
              <w:jc w:val="center"/>
            </w:pPr>
            <w:r w:rsidRPr="001E533D">
              <w:rPr>
                <w:rFonts w:eastAsia="Arial Unicode MS"/>
              </w:rPr>
              <w:t>Small</w:t>
            </w:r>
          </w:p>
        </w:tc>
        <w:tc>
          <w:tcPr>
            <w:tcW w:w="1985" w:type="dxa"/>
            <w:vAlign w:val="center"/>
          </w:tcPr>
          <w:p w14:paraId="4E980F34" w14:textId="77777777" w:rsidR="000D1192" w:rsidRPr="001E533D" w:rsidRDefault="000D1192" w:rsidP="00F3390B">
            <w:pPr>
              <w:pStyle w:val="ExhibitText"/>
              <w:jc w:val="right"/>
            </w:pPr>
            <w:r w:rsidRPr="001E533D">
              <w:t>450,000</w:t>
            </w:r>
          </w:p>
        </w:tc>
      </w:tr>
      <w:tr w:rsidR="000D1192" w:rsidRPr="001E533D" w14:paraId="2533DC66" w14:textId="77777777" w:rsidTr="002371B5">
        <w:trPr>
          <w:trHeight w:val="279"/>
          <w:jc w:val="center"/>
        </w:trPr>
        <w:tc>
          <w:tcPr>
            <w:tcW w:w="2557" w:type="dxa"/>
            <w:vAlign w:val="center"/>
          </w:tcPr>
          <w:p w14:paraId="2F260830" w14:textId="77777777" w:rsidR="000D1192" w:rsidRPr="001E533D" w:rsidRDefault="000D1192" w:rsidP="00F3390B">
            <w:pPr>
              <w:pStyle w:val="ExhibitText"/>
              <w:jc w:val="left"/>
            </w:pPr>
            <w:r w:rsidRPr="001E533D">
              <w:rPr>
                <w:rFonts w:eastAsia="Arial Unicode MS"/>
              </w:rPr>
              <w:t>Bernese Mountain Dog</w:t>
            </w:r>
          </w:p>
        </w:tc>
        <w:tc>
          <w:tcPr>
            <w:tcW w:w="1979" w:type="dxa"/>
            <w:vAlign w:val="center"/>
          </w:tcPr>
          <w:p w14:paraId="6114E9D5" w14:textId="77777777" w:rsidR="000D1192" w:rsidRPr="001E533D" w:rsidRDefault="000D1192" w:rsidP="00F3390B">
            <w:pPr>
              <w:pStyle w:val="ExhibitText"/>
              <w:jc w:val="center"/>
            </w:pPr>
            <w:r w:rsidRPr="001E533D">
              <w:rPr>
                <w:rFonts w:eastAsia="Arial Unicode MS"/>
              </w:rPr>
              <w:t>Large</w:t>
            </w:r>
          </w:p>
        </w:tc>
        <w:tc>
          <w:tcPr>
            <w:tcW w:w="1985" w:type="dxa"/>
            <w:vAlign w:val="center"/>
          </w:tcPr>
          <w:p w14:paraId="7A5B8CC2" w14:textId="77777777" w:rsidR="000D1192" w:rsidRPr="001E533D" w:rsidRDefault="000D1192" w:rsidP="00F3390B">
            <w:pPr>
              <w:pStyle w:val="ExhibitText"/>
              <w:jc w:val="right"/>
            </w:pPr>
            <w:r w:rsidRPr="001E533D">
              <w:t>420,000</w:t>
            </w:r>
          </w:p>
        </w:tc>
      </w:tr>
      <w:tr w:rsidR="000D1192" w:rsidRPr="001E533D" w14:paraId="138136EC" w14:textId="77777777" w:rsidTr="002371B5">
        <w:trPr>
          <w:trHeight w:val="279"/>
          <w:jc w:val="center"/>
        </w:trPr>
        <w:tc>
          <w:tcPr>
            <w:tcW w:w="2557" w:type="dxa"/>
            <w:vAlign w:val="center"/>
          </w:tcPr>
          <w:p w14:paraId="519AFA83" w14:textId="77777777" w:rsidR="000D1192" w:rsidRPr="001E533D" w:rsidRDefault="000D1192" w:rsidP="00F3390B">
            <w:pPr>
              <w:pStyle w:val="ExhibitText"/>
              <w:jc w:val="left"/>
            </w:pPr>
            <w:proofErr w:type="spellStart"/>
            <w:r w:rsidRPr="001E533D">
              <w:rPr>
                <w:rFonts w:eastAsia="Arial Unicode MS"/>
              </w:rPr>
              <w:t>Havanese</w:t>
            </w:r>
            <w:proofErr w:type="spellEnd"/>
          </w:p>
        </w:tc>
        <w:tc>
          <w:tcPr>
            <w:tcW w:w="1979" w:type="dxa"/>
            <w:vAlign w:val="center"/>
          </w:tcPr>
          <w:p w14:paraId="41895C0A" w14:textId="77777777" w:rsidR="000D1192" w:rsidRPr="001E533D" w:rsidRDefault="000D1192" w:rsidP="00F3390B">
            <w:pPr>
              <w:pStyle w:val="ExhibitText"/>
              <w:jc w:val="center"/>
            </w:pPr>
            <w:r w:rsidRPr="001E533D">
              <w:rPr>
                <w:rFonts w:eastAsia="Arial Unicode MS"/>
              </w:rPr>
              <w:t>Small</w:t>
            </w:r>
          </w:p>
        </w:tc>
        <w:tc>
          <w:tcPr>
            <w:tcW w:w="1985" w:type="dxa"/>
            <w:vAlign w:val="center"/>
          </w:tcPr>
          <w:p w14:paraId="4D9CCD6A" w14:textId="77777777" w:rsidR="000D1192" w:rsidRPr="001E533D" w:rsidRDefault="000D1192" w:rsidP="00F3390B">
            <w:pPr>
              <w:pStyle w:val="ExhibitText"/>
              <w:jc w:val="right"/>
            </w:pPr>
            <w:r w:rsidRPr="001E533D">
              <w:t>380,000</w:t>
            </w:r>
          </w:p>
        </w:tc>
      </w:tr>
      <w:tr w:rsidR="000D1192" w:rsidRPr="001E533D" w14:paraId="4419561B" w14:textId="77777777" w:rsidTr="002371B5">
        <w:trPr>
          <w:trHeight w:val="279"/>
          <w:jc w:val="center"/>
        </w:trPr>
        <w:tc>
          <w:tcPr>
            <w:tcW w:w="2557" w:type="dxa"/>
            <w:vAlign w:val="center"/>
          </w:tcPr>
          <w:p w14:paraId="5F24C649" w14:textId="77777777" w:rsidR="000D1192" w:rsidRPr="001E533D" w:rsidRDefault="000D1192" w:rsidP="00F3390B">
            <w:pPr>
              <w:pStyle w:val="ExhibitText"/>
              <w:jc w:val="left"/>
            </w:pPr>
            <w:r w:rsidRPr="001E533D">
              <w:rPr>
                <w:rFonts w:eastAsia="Arial Unicode MS"/>
              </w:rPr>
              <w:t>Bulldog</w:t>
            </w:r>
          </w:p>
        </w:tc>
        <w:tc>
          <w:tcPr>
            <w:tcW w:w="1979" w:type="dxa"/>
            <w:vAlign w:val="center"/>
          </w:tcPr>
          <w:p w14:paraId="20D7D475" w14:textId="77777777" w:rsidR="000D1192" w:rsidRPr="001E533D" w:rsidRDefault="000D1192" w:rsidP="00F3390B">
            <w:pPr>
              <w:pStyle w:val="ExhibitText"/>
              <w:jc w:val="center"/>
            </w:pPr>
            <w:r w:rsidRPr="001E533D">
              <w:rPr>
                <w:rFonts w:eastAsia="Arial Unicode MS"/>
              </w:rPr>
              <w:t>Medium</w:t>
            </w:r>
          </w:p>
        </w:tc>
        <w:tc>
          <w:tcPr>
            <w:tcW w:w="1985" w:type="dxa"/>
            <w:vAlign w:val="center"/>
          </w:tcPr>
          <w:p w14:paraId="12FE6299" w14:textId="77777777" w:rsidR="000D1192" w:rsidRPr="001E533D" w:rsidRDefault="000D1192" w:rsidP="00F3390B">
            <w:pPr>
              <w:pStyle w:val="ExhibitText"/>
              <w:jc w:val="right"/>
            </w:pPr>
            <w:r w:rsidRPr="001E533D">
              <w:t>320,000</w:t>
            </w:r>
          </w:p>
        </w:tc>
      </w:tr>
      <w:tr w:rsidR="000D1192" w:rsidRPr="001E533D" w14:paraId="09E04328" w14:textId="77777777" w:rsidTr="002371B5">
        <w:trPr>
          <w:trHeight w:val="279"/>
          <w:jc w:val="center"/>
        </w:trPr>
        <w:tc>
          <w:tcPr>
            <w:tcW w:w="2557" w:type="dxa"/>
            <w:vAlign w:val="center"/>
          </w:tcPr>
          <w:p w14:paraId="1B093170" w14:textId="77777777" w:rsidR="000D1192" w:rsidRPr="001E533D" w:rsidRDefault="000D1192" w:rsidP="00F3390B">
            <w:pPr>
              <w:pStyle w:val="ExhibitText"/>
              <w:jc w:val="left"/>
            </w:pPr>
            <w:r w:rsidRPr="001E533D">
              <w:rPr>
                <w:rFonts w:eastAsia="Arial Unicode MS"/>
              </w:rPr>
              <w:t>French Bulldog</w:t>
            </w:r>
          </w:p>
        </w:tc>
        <w:tc>
          <w:tcPr>
            <w:tcW w:w="1979" w:type="dxa"/>
            <w:vAlign w:val="center"/>
          </w:tcPr>
          <w:p w14:paraId="4ABA512E" w14:textId="77777777" w:rsidR="000D1192" w:rsidRPr="001E533D" w:rsidRDefault="000D1192" w:rsidP="00F3390B">
            <w:pPr>
              <w:pStyle w:val="ExhibitText"/>
              <w:jc w:val="center"/>
            </w:pPr>
            <w:r w:rsidRPr="001E533D">
              <w:rPr>
                <w:rFonts w:eastAsia="Arial Unicode MS"/>
              </w:rPr>
              <w:t>Small</w:t>
            </w:r>
          </w:p>
        </w:tc>
        <w:tc>
          <w:tcPr>
            <w:tcW w:w="1985" w:type="dxa"/>
            <w:vAlign w:val="center"/>
          </w:tcPr>
          <w:p w14:paraId="68C93417" w14:textId="77777777" w:rsidR="000D1192" w:rsidRPr="001E533D" w:rsidRDefault="000D1192" w:rsidP="00F3390B">
            <w:pPr>
              <w:pStyle w:val="ExhibitText"/>
              <w:jc w:val="right"/>
            </w:pPr>
            <w:r w:rsidRPr="001E533D">
              <w:t>300,000</w:t>
            </w:r>
          </w:p>
        </w:tc>
      </w:tr>
      <w:tr w:rsidR="000D1192" w:rsidRPr="00F3390B" w14:paraId="3FFA5D9E" w14:textId="77777777" w:rsidTr="002371B5">
        <w:trPr>
          <w:trHeight w:val="279"/>
          <w:jc w:val="center"/>
        </w:trPr>
        <w:tc>
          <w:tcPr>
            <w:tcW w:w="2557" w:type="dxa"/>
            <w:vAlign w:val="center"/>
          </w:tcPr>
          <w:p w14:paraId="7B7CFF1D" w14:textId="77777777" w:rsidR="000D1192" w:rsidRPr="00F3390B" w:rsidRDefault="000D1192" w:rsidP="00F3390B">
            <w:pPr>
              <w:pStyle w:val="ExhibitText"/>
              <w:jc w:val="left"/>
              <w:rPr>
                <w:b/>
              </w:rPr>
            </w:pPr>
            <w:r w:rsidRPr="00F3390B">
              <w:rPr>
                <w:rFonts w:eastAsia="Arial Unicode MS"/>
                <w:b/>
              </w:rPr>
              <w:t>Total</w:t>
            </w:r>
          </w:p>
        </w:tc>
        <w:tc>
          <w:tcPr>
            <w:tcW w:w="1979" w:type="dxa"/>
            <w:vAlign w:val="center"/>
          </w:tcPr>
          <w:p w14:paraId="0553F479" w14:textId="77777777" w:rsidR="000D1192" w:rsidRPr="00F3390B" w:rsidRDefault="000D1192" w:rsidP="00F3390B">
            <w:pPr>
              <w:pStyle w:val="ExhibitText"/>
              <w:jc w:val="center"/>
              <w:rPr>
                <w:b/>
              </w:rPr>
            </w:pPr>
          </w:p>
        </w:tc>
        <w:tc>
          <w:tcPr>
            <w:tcW w:w="1985" w:type="dxa"/>
            <w:vAlign w:val="center"/>
          </w:tcPr>
          <w:p w14:paraId="00D68008" w14:textId="1169DFB1" w:rsidR="000D1192" w:rsidRPr="00F3390B" w:rsidRDefault="000D1192" w:rsidP="00F3390B">
            <w:pPr>
              <w:pStyle w:val="ExhibitText"/>
              <w:jc w:val="right"/>
              <w:rPr>
                <w:b/>
              </w:rPr>
            </w:pPr>
            <w:r w:rsidRPr="00F3390B">
              <w:rPr>
                <w:b/>
              </w:rPr>
              <w:t>4,600</w:t>
            </w:r>
            <w:r w:rsidR="00857CFF">
              <w:rPr>
                <w:b/>
              </w:rPr>
              <w:t>,</w:t>
            </w:r>
            <w:r w:rsidRPr="00F3390B">
              <w:rPr>
                <w:b/>
              </w:rPr>
              <w:t>000</w:t>
            </w:r>
          </w:p>
        </w:tc>
      </w:tr>
    </w:tbl>
    <w:p w14:paraId="55F4F013" w14:textId="77777777" w:rsidR="009E250E" w:rsidRDefault="009E250E" w:rsidP="00F3390B">
      <w:pPr>
        <w:pStyle w:val="ExhibitText"/>
      </w:pPr>
    </w:p>
    <w:p w14:paraId="30AAF002" w14:textId="03DB18FD" w:rsidR="00922DA3" w:rsidRPr="001E533D" w:rsidRDefault="00922DA3" w:rsidP="00792C92">
      <w:pPr>
        <w:pStyle w:val="Footnote"/>
        <w:outlineLvl w:val="0"/>
      </w:pPr>
      <w:r>
        <w:t xml:space="preserve">Source: </w:t>
      </w:r>
      <w:r w:rsidR="00857CFF">
        <w:t xml:space="preserve">Sarah Oliveira, </w:t>
      </w:r>
      <w:r w:rsidRPr="00CF2ADA">
        <w:rPr>
          <w:rFonts w:eastAsia="Arial Unicode MS" w:cs="Arial Unicode MS"/>
          <w:i/>
        </w:rPr>
        <w:t>Canadian Pet Market Outlook</w:t>
      </w:r>
      <w:r w:rsidR="00857CFF" w:rsidRPr="00CF2ADA">
        <w:rPr>
          <w:rFonts w:eastAsia="Arial Unicode MS" w:cs="Arial Unicode MS"/>
          <w:i/>
        </w:rPr>
        <w:t>,</w:t>
      </w:r>
      <w:r w:rsidRPr="00CF2ADA">
        <w:rPr>
          <w:rFonts w:eastAsia="Arial Unicode MS" w:cs="Arial Unicode MS"/>
          <w:i/>
        </w:rPr>
        <w:t xml:space="preserve"> 2014</w:t>
      </w:r>
      <w:r>
        <w:rPr>
          <w:rFonts w:eastAsia="Arial Unicode MS" w:cs="Arial Unicode MS"/>
        </w:rPr>
        <w:t>,</w:t>
      </w:r>
      <w:r w:rsidR="003B2E5D">
        <w:rPr>
          <w:rFonts w:eastAsia="Arial Unicode MS" w:cs="Arial Unicode MS"/>
        </w:rPr>
        <w:t xml:space="preserve"> no. 28</w:t>
      </w:r>
      <w:r>
        <w:rPr>
          <w:rFonts w:eastAsia="Arial Unicode MS" w:cs="Arial Unicode MS"/>
        </w:rPr>
        <w:t xml:space="preserve"> </w:t>
      </w:r>
      <w:r w:rsidR="00857CFF">
        <w:rPr>
          <w:rFonts w:eastAsia="Arial Unicode MS" w:cs="Arial Unicode MS"/>
        </w:rPr>
        <w:t xml:space="preserve">(Edmonton: </w:t>
      </w:r>
      <w:r>
        <w:rPr>
          <w:rFonts w:eastAsia="Arial Unicode MS" w:cs="Arial Unicode MS"/>
        </w:rPr>
        <w:t>Alberta Agriculture and Rural Development, June 2014</w:t>
      </w:r>
      <w:r w:rsidR="003B2E5D">
        <w:rPr>
          <w:rFonts w:eastAsia="Arial Unicode MS" w:cs="Arial Unicode MS"/>
        </w:rPr>
        <w:t>)</w:t>
      </w:r>
      <w:r>
        <w:rPr>
          <w:rFonts w:eastAsia="Arial Unicode MS" w:cs="Arial Unicode MS"/>
        </w:rPr>
        <w:t>.</w:t>
      </w:r>
    </w:p>
    <w:p w14:paraId="28C644CF" w14:textId="77777777" w:rsidR="00922DA3" w:rsidRDefault="00922DA3" w:rsidP="00F3390B">
      <w:pPr>
        <w:pStyle w:val="ExhibitText"/>
      </w:pPr>
    </w:p>
    <w:p w14:paraId="594A88FF" w14:textId="77777777" w:rsidR="00922DA3" w:rsidRDefault="00922DA3" w:rsidP="00F3390B">
      <w:pPr>
        <w:pStyle w:val="ExhibitText"/>
      </w:pPr>
    </w:p>
    <w:p w14:paraId="1B7689A3" w14:textId="61533A1D" w:rsidR="009E250E" w:rsidRPr="001E533D" w:rsidRDefault="00922DA3" w:rsidP="00792C92">
      <w:pPr>
        <w:pStyle w:val="ExhibitHeading"/>
        <w:outlineLvl w:val="0"/>
      </w:pPr>
      <w:r>
        <w:t>Exhibit 2</w:t>
      </w:r>
      <w:r w:rsidR="00A86837">
        <w:t>:</w:t>
      </w:r>
      <w:r>
        <w:t xml:space="preserve"> Turbopup bar features</w:t>
      </w:r>
    </w:p>
    <w:p w14:paraId="46CDEFA0" w14:textId="77777777" w:rsidR="009E250E" w:rsidRPr="001E533D" w:rsidRDefault="009E250E" w:rsidP="00F3390B">
      <w:pPr>
        <w:pStyle w:val="ExhibitText"/>
      </w:pPr>
    </w:p>
    <w:tbl>
      <w:tblPr>
        <w:tblStyle w:val="TableGrid"/>
        <w:tblW w:w="4470" w:type="pct"/>
        <w:jc w:val="center"/>
        <w:tblLayout w:type="fixed"/>
        <w:tblCellMar>
          <w:top w:w="58" w:type="dxa"/>
          <w:left w:w="115" w:type="dxa"/>
          <w:bottom w:w="58" w:type="dxa"/>
          <w:right w:w="115" w:type="dxa"/>
        </w:tblCellMar>
        <w:tblLook w:val="04A0" w:firstRow="1" w:lastRow="0" w:firstColumn="1" w:lastColumn="0" w:noHBand="0" w:noVBand="1"/>
      </w:tblPr>
      <w:tblGrid>
        <w:gridCol w:w="2245"/>
        <w:gridCol w:w="6114"/>
      </w:tblGrid>
      <w:tr w:rsidR="00F3390B" w:rsidRPr="001E533D" w14:paraId="6AE8EF86" w14:textId="77777777" w:rsidTr="00936413">
        <w:trPr>
          <w:trHeight w:val="279"/>
          <w:jc w:val="center"/>
        </w:trPr>
        <w:tc>
          <w:tcPr>
            <w:tcW w:w="2245" w:type="dxa"/>
          </w:tcPr>
          <w:p w14:paraId="656EA46A" w14:textId="77777777" w:rsidR="009E250E" w:rsidRPr="001E533D" w:rsidRDefault="009E250E" w:rsidP="00F3390B">
            <w:pPr>
              <w:pStyle w:val="ExhibitText"/>
              <w:jc w:val="left"/>
            </w:pPr>
            <w:r w:rsidRPr="001E533D">
              <w:rPr>
                <w:rFonts w:eastAsia="Arial Unicode MS"/>
              </w:rPr>
              <w:t>Ingredients</w:t>
            </w:r>
          </w:p>
        </w:tc>
        <w:tc>
          <w:tcPr>
            <w:tcW w:w="6114" w:type="dxa"/>
          </w:tcPr>
          <w:p w14:paraId="60A667CC" w14:textId="77777777" w:rsidR="009E250E" w:rsidRPr="001E533D" w:rsidRDefault="009E250E" w:rsidP="00F3390B">
            <w:pPr>
              <w:pStyle w:val="ExhibitText"/>
              <w:jc w:val="left"/>
            </w:pPr>
            <w:r w:rsidRPr="001E533D">
              <w:rPr>
                <w:rFonts w:eastAsia="Arial Unicode MS"/>
              </w:rPr>
              <w:t>Grain free, all natural</w:t>
            </w:r>
          </w:p>
        </w:tc>
      </w:tr>
      <w:tr w:rsidR="00F3390B" w:rsidRPr="001E533D" w14:paraId="1CBCC899" w14:textId="77777777" w:rsidTr="00936413">
        <w:trPr>
          <w:trHeight w:val="279"/>
          <w:jc w:val="center"/>
        </w:trPr>
        <w:tc>
          <w:tcPr>
            <w:tcW w:w="2245" w:type="dxa"/>
          </w:tcPr>
          <w:p w14:paraId="0539CF89" w14:textId="77777777" w:rsidR="009E250E" w:rsidRPr="001E533D" w:rsidRDefault="009E250E" w:rsidP="00F3390B">
            <w:pPr>
              <w:pStyle w:val="ExhibitText"/>
              <w:jc w:val="left"/>
            </w:pPr>
            <w:r w:rsidRPr="001E533D">
              <w:rPr>
                <w:rFonts w:eastAsia="Arial Unicode MS"/>
              </w:rPr>
              <w:t>Flavours</w:t>
            </w:r>
          </w:p>
        </w:tc>
        <w:tc>
          <w:tcPr>
            <w:tcW w:w="6114" w:type="dxa"/>
          </w:tcPr>
          <w:p w14:paraId="15DB64F5" w14:textId="2CAD899E" w:rsidR="009E250E" w:rsidRPr="001E533D" w:rsidRDefault="009E250E" w:rsidP="00F3390B">
            <w:pPr>
              <w:pStyle w:val="ExhibitText"/>
              <w:jc w:val="left"/>
            </w:pPr>
            <w:r w:rsidRPr="001E533D">
              <w:rPr>
                <w:rFonts w:eastAsia="Arial Unicode MS"/>
              </w:rPr>
              <w:t xml:space="preserve">Bacon and </w:t>
            </w:r>
            <w:r w:rsidR="003B2E5D">
              <w:rPr>
                <w:rFonts w:eastAsia="Arial Unicode MS"/>
              </w:rPr>
              <w:t>p</w:t>
            </w:r>
            <w:r w:rsidRPr="001E533D">
              <w:rPr>
                <w:rFonts w:eastAsia="Arial Unicode MS"/>
              </w:rPr>
              <w:t xml:space="preserve">eanut </w:t>
            </w:r>
            <w:r w:rsidR="003B2E5D">
              <w:rPr>
                <w:rFonts w:eastAsia="Arial Unicode MS"/>
              </w:rPr>
              <w:t>b</w:t>
            </w:r>
            <w:r w:rsidRPr="001E533D">
              <w:rPr>
                <w:rFonts w:eastAsia="Arial Unicode MS"/>
              </w:rPr>
              <w:t>utter</w:t>
            </w:r>
          </w:p>
        </w:tc>
      </w:tr>
      <w:tr w:rsidR="00F3390B" w:rsidRPr="001E533D" w14:paraId="5B4C5760" w14:textId="77777777" w:rsidTr="00936413">
        <w:trPr>
          <w:trHeight w:val="279"/>
          <w:jc w:val="center"/>
        </w:trPr>
        <w:tc>
          <w:tcPr>
            <w:tcW w:w="2245" w:type="dxa"/>
          </w:tcPr>
          <w:p w14:paraId="116854E6" w14:textId="77777777" w:rsidR="009E250E" w:rsidRPr="001E533D" w:rsidRDefault="009E250E" w:rsidP="00F3390B">
            <w:pPr>
              <w:pStyle w:val="ExhibitText"/>
              <w:jc w:val="left"/>
            </w:pPr>
            <w:r w:rsidRPr="001E533D">
              <w:rPr>
                <w:rFonts w:eastAsia="Arial Unicode MS"/>
              </w:rPr>
              <w:t>Package Sizes</w:t>
            </w:r>
          </w:p>
        </w:tc>
        <w:tc>
          <w:tcPr>
            <w:tcW w:w="6114" w:type="dxa"/>
          </w:tcPr>
          <w:p w14:paraId="6A8DC1AF" w14:textId="77777777" w:rsidR="009E250E" w:rsidRPr="001E533D" w:rsidRDefault="009E250E" w:rsidP="00F3390B">
            <w:pPr>
              <w:pStyle w:val="ExhibitText"/>
              <w:jc w:val="left"/>
            </w:pPr>
            <w:r w:rsidRPr="001E533D">
              <w:rPr>
                <w:rFonts w:eastAsia="Arial Unicode MS"/>
              </w:rPr>
              <w:t>Sold in packages of six</w:t>
            </w:r>
          </w:p>
        </w:tc>
      </w:tr>
      <w:tr w:rsidR="00F3390B" w:rsidRPr="001E533D" w14:paraId="36DDE71C" w14:textId="77777777" w:rsidTr="00936413">
        <w:trPr>
          <w:trHeight w:val="279"/>
          <w:jc w:val="center"/>
        </w:trPr>
        <w:tc>
          <w:tcPr>
            <w:tcW w:w="2245" w:type="dxa"/>
          </w:tcPr>
          <w:p w14:paraId="1AC0E0EF" w14:textId="77777777" w:rsidR="009E250E" w:rsidRPr="001E533D" w:rsidRDefault="009E250E" w:rsidP="00F3390B">
            <w:pPr>
              <w:pStyle w:val="ExhibitText"/>
              <w:jc w:val="left"/>
            </w:pPr>
            <w:r w:rsidRPr="001E533D">
              <w:rPr>
                <w:rFonts w:eastAsia="Arial Unicode MS"/>
              </w:rPr>
              <w:t>Price</w:t>
            </w:r>
          </w:p>
        </w:tc>
        <w:tc>
          <w:tcPr>
            <w:tcW w:w="6114" w:type="dxa"/>
          </w:tcPr>
          <w:p w14:paraId="7481E93E" w14:textId="5D32D842" w:rsidR="009E250E" w:rsidRPr="001E533D" w:rsidRDefault="008B1D05" w:rsidP="00F3390B">
            <w:pPr>
              <w:pStyle w:val="ExhibitText"/>
              <w:jc w:val="left"/>
            </w:pPr>
            <w:r>
              <w:rPr>
                <w:rFonts w:eastAsia="Arial Unicode MS"/>
              </w:rPr>
              <w:t>US</w:t>
            </w:r>
            <w:r w:rsidR="009E250E" w:rsidRPr="001E533D">
              <w:rPr>
                <w:rFonts w:eastAsia="Arial Unicode MS"/>
              </w:rPr>
              <w:t>$17.99 per package of six</w:t>
            </w:r>
            <w:r w:rsidR="003B2E5D">
              <w:rPr>
                <w:rFonts w:eastAsia="Arial Unicode MS"/>
              </w:rPr>
              <w:t>,</w:t>
            </w:r>
            <w:r w:rsidR="009E250E" w:rsidRPr="001E533D">
              <w:rPr>
                <w:rFonts w:eastAsia="Arial Unicode MS"/>
              </w:rPr>
              <w:t xml:space="preserve"> or </w:t>
            </w:r>
            <w:r>
              <w:rPr>
                <w:rFonts w:eastAsia="Arial Unicode MS"/>
              </w:rPr>
              <w:t>US</w:t>
            </w:r>
            <w:r w:rsidR="009E250E" w:rsidRPr="001E533D">
              <w:rPr>
                <w:rFonts w:eastAsia="Arial Unicode MS"/>
              </w:rPr>
              <w:t>$2.99 per individual serving</w:t>
            </w:r>
          </w:p>
        </w:tc>
      </w:tr>
      <w:tr w:rsidR="00F3390B" w:rsidRPr="001E533D" w14:paraId="5A2EE00D" w14:textId="77777777" w:rsidTr="00936413">
        <w:trPr>
          <w:trHeight w:val="24"/>
          <w:jc w:val="center"/>
        </w:trPr>
        <w:tc>
          <w:tcPr>
            <w:tcW w:w="2245" w:type="dxa"/>
          </w:tcPr>
          <w:p w14:paraId="79F7F31D" w14:textId="77777777" w:rsidR="009E250E" w:rsidRPr="001E533D" w:rsidRDefault="009E250E" w:rsidP="00F3390B">
            <w:pPr>
              <w:pStyle w:val="ExhibitText"/>
              <w:jc w:val="left"/>
            </w:pPr>
            <w:r w:rsidRPr="001E533D">
              <w:rPr>
                <w:rFonts w:eastAsia="Arial Unicode MS"/>
              </w:rPr>
              <w:t>Distribution</w:t>
            </w:r>
          </w:p>
        </w:tc>
        <w:tc>
          <w:tcPr>
            <w:tcW w:w="6114" w:type="dxa"/>
          </w:tcPr>
          <w:p w14:paraId="3836867D" w14:textId="1885347D" w:rsidR="009E250E" w:rsidRPr="001E533D" w:rsidRDefault="003B2E5D" w:rsidP="00F3390B">
            <w:pPr>
              <w:pStyle w:val="ExhibitText"/>
              <w:jc w:val="left"/>
            </w:pPr>
            <w:r>
              <w:rPr>
                <w:rFonts w:eastAsia="Arial Unicode MS"/>
              </w:rPr>
              <w:t>Company</w:t>
            </w:r>
            <w:r w:rsidRPr="001E533D">
              <w:rPr>
                <w:rFonts w:eastAsia="Arial Unicode MS"/>
              </w:rPr>
              <w:t xml:space="preserve"> </w:t>
            </w:r>
            <w:r w:rsidR="009E250E" w:rsidRPr="001E533D">
              <w:rPr>
                <w:rFonts w:eastAsia="Arial Unicode MS"/>
              </w:rPr>
              <w:t>website</w:t>
            </w:r>
          </w:p>
          <w:p w14:paraId="1ED23311" w14:textId="111F1085" w:rsidR="009E250E" w:rsidRPr="001E533D" w:rsidRDefault="009E250E" w:rsidP="00F3390B">
            <w:pPr>
              <w:pStyle w:val="ExhibitText"/>
              <w:jc w:val="left"/>
            </w:pPr>
            <w:r w:rsidRPr="001E533D">
              <w:rPr>
                <w:rFonts w:eastAsia="Arial Unicode MS"/>
              </w:rPr>
              <w:t xml:space="preserve">Outdoor </w:t>
            </w:r>
            <w:r w:rsidR="003B2E5D">
              <w:rPr>
                <w:rFonts w:eastAsia="Arial Unicode MS"/>
              </w:rPr>
              <w:t>s</w:t>
            </w:r>
            <w:r w:rsidRPr="001E533D">
              <w:rPr>
                <w:rFonts w:eastAsia="Arial Unicode MS"/>
              </w:rPr>
              <w:t xml:space="preserve">porting </w:t>
            </w:r>
            <w:r w:rsidR="003B2E5D">
              <w:rPr>
                <w:rFonts w:eastAsia="Arial Unicode MS"/>
              </w:rPr>
              <w:t>g</w:t>
            </w:r>
            <w:r w:rsidRPr="001E533D">
              <w:rPr>
                <w:rFonts w:eastAsia="Arial Unicode MS"/>
              </w:rPr>
              <w:t>ood</w:t>
            </w:r>
            <w:r w:rsidR="003B2E5D">
              <w:rPr>
                <w:rFonts w:eastAsia="Arial Unicode MS"/>
              </w:rPr>
              <w:t>s</w:t>
            </w:r>
            <w:r w:rsidRPr="001E533D">
              <w:rPr>
                <w:rFonts w:eastAsia="Arial Unicode MS"/>
              </w:rPr>
              <w:t xml:space="preserve"> </w:t>
            </w:r>
            <w:r w:rsidR="003B2E5D">
              <w:rPr>
                <w:rFonts w:eastAsia="Arial Unicode MS"/>
              </w:rPr>
              <w:t>s</w:t>
            </w:r>
            <w:r w:rsidRPr="001E533D">
              <w:rPr>
                <w:rFonts w:eastAsia="Arial Unicode MS"/>
              </w:rPr>
              <w:t>tores in many U</w:t>
            </w:r>
            <w:r w:rsidR="003B2E5D">
              <w:rPr>
                <w:rFonts w:eastAsia="Arial Unicode MS"/>
              </w:rPr>
              <w:t>.</w:t>
            </w:r>
            <w:r w:rsidRPr="001E533D">
              <w:rPr>
                <w:rFonts w:eastAsia="Arial Unicode MS"/>
              </w:rPr>
              <w:t>S</w:t>
            </w:r>
            <w:r w:rsidR="003B2E5D">
              <w:rPr>
                <w:rFonts w:eastAsia="Arial Unicode MS"/>
              </w:rPr>
              <w:t>.</w:t>
            </w:r>
            <w:r w:rsidRPr="001E533D">
              <w:rPr>
                <w:rFonts w:eastAsia="Arial Unicode MS"/>
              </w:rPr>
              <w:t xml:space="preserve"> states</w:t>
            </w:r>
          </w:p>
          <w:p w14:paraId="00FDDBDC" w14:textId="77777777" w:rsidR="009E250E" w:rsidRPr="001E533D" w:rsidRDefault="009E250E" w:rsidP="00F3390B">
            <w:pPr>
              <w:pStyle w:val="ExhibitText"/>
              <w:jc w:val="left"/>
            </w:pPr>
            <w:r w:rsidRPr="001E533D">
              <w:rPr>
                <w:rFonts w:eastAsia="Arial Unicode MS"/>
              </w:rPr>
              <w:t>Selected independent pet stores</w:t>
            </w:r>
          </w:p>
          <w:p w14:paraId="25E841BE" w14:textId="6FC96786" w:rsidR="009E250E" w:rsidRPr="001E533D" w:rsidRDefault="009E250E" w:rsidP="00F3390B">
            <w:pPr>
              <w:pStyle w:val="ExhibitText"/>
              <w:jc w:val="left"/>
            </w:pPr>
            <w:r w:rsidRPr="001E533D">
              <w:rPr>
                <w:rFonts w:eastAsia="Arial Unicode MS"/>
              </w:rPr>
              <w:t>PetSmart</w:t>
            </w:r>
          </w:p>
        </w:tc>
      </w:tr>
    </w:tbl>
    <w:p w14:paraId="535649BF" w14:textId="77777777" w:rsidR="009E250E" w:rsidRDefault="009E250E" w:rsidP="00CF2ADA">
      <w:pPr>
        <w:pStyle w:val="ExhibitText"/>
      </w:pPr>
    </w:p>
    <w:p w14:paraId="3057FFA7" w14:textId="79A60AC3" w:rsidR="00922DA3" w:rsidRPr="001E533D" w:rsidRDefault="00922DA3" w:rsidP="006F1D9E">
      <w:pPr>
        <w:pStyle w:val="Footnote"/>
      </w:pPr>
      <w:r>
        <w:t xml:space="preserve">Source: </w:t>
      </w:r>
      <w:r w:rsidR="00D13DFB">
        <w:t xml:space="preserve">“Products,” </w:t>
      </w:r>
      <w:proofErr w:type="spellStart"/>
      <w:r w:rsidR="00D13DFB">
        <w:t>TurboPUP</w:t>
      </w:r>
      <w:proofErr w:type="spellEnd"/>
      <w:r w:rsidR="00D13DFB">
        <w:t xml:space="preserve">, accessed January 9, 2017, </w:t>
      </w:r>
      <w:r w:rsidRPr="00922DA3">
        <w:t>www.turbopup.com/products</w:t>
      </w:r>
      <w:r w:rsidR="00D13DFB">
        <w:t>.</w:t>
      </w:r>
    </w:p>
    <w:p w14:paraId="74636938" w14:textId="5875DB34" w:rsidR="00830D5B" w:rsidRPr="00403FE2" w:rsidRDefault="00E34412" w:rsidP="00857CFF">
      <w:pPr>
        <w:pStyle w:val="ExhibitText"/>
        <w:rPr>
          <w:sz w:val="17"/>
          <w:szCs w:val="17"/>
        </w:rPr>
      </w:pPr>
      <w:r w:rsidRPr="001E533D">
        <w:br w:type="page"/>
      </w:r>
    </w:p>
    <w:p w14:paraId="30C96B50" w14:textId="366EB2B7" w:rsidR="00830D5B" w:rsidRDefault="00403FE2" w:rsidP="00830D5B">
      <w:pPr>
        <w:pStyle w:val="ExhibitHeading"/>
        <w:outlineLvl w:val="0"/>
      </w:pPr>
      <w:r>
        <w:lastRenderedPageBreak/>
        <w:t>Exhibit 3</w:t>
      </w:r>
      <w:r w:rsidR="00830D5B">
        <w:t>: K9FUELBAR WEBSITE</w:t>
      </w:r>
    </w:p>
    <w:p w14:paraId="391BAFA9" w14:textId="77777777" w:rsidR="00403FE2" w:rsidRPr="001E533D" w:rsidRDefault="00403FE2" w:rsidP="00830D5B">
      <w:pPr>
        <w:pStyle w:val="ExhibitHeading"/>
        <w:outlineLvl w:val="0"/>
      </w:pPr>
    </w:p>
    <w:p w14:paraId="3D8243E6" w14:textId="77346AFC" w:rsidR="00830D5B" w:rsidRDefault="002371B5" w:rsidP="00830D5B">
      <w:pPr>
        <w:pStyle w:val="ExhibitText"/>
      </w:pPr>
      <w:r>
        <w:rPr>
          <w:noProof/>
          <w:lang w:eastAsia="en-GB"/>
        </w:rPr>
        <mc:AlternateContent>
          <mc:Choice Requires="wps">
            <w:drawing>
              <wp:anchor distT="0" distB="0" distL="114300" distR="114300" simplePos="0" relativeHeight="251659264" behindDoc="0" locked="0" layoutInCell="1" allowOverlap="1" wp14:anchorId="30F93318" wp14:editId="6D551C66">
                <wp:simplePos x="0" y="0"/>
                <wp:positionH relativeFrom="column">
                  <wp:posOffset>4738255</wp:posOffset>
                </wp:positionH>
                <wp:positionV relativeFrom="paragraph">
                  <wp:posOffset>204742</wp:posOffset>
                </wp:positionV>
                <wp:extent cx="391885" cy="201881"/>
                <wp:effectExtent l="0" t="0" r="27305" b="27305"/>
                <wp:wrapNone/>
                <wp:docPr id="5" name="Rectangle 5"/>
                <wp:cNvGraphicFramePr/>
                <a:graphic xmlns:a="http://schemas.openxmlformats.org/drawingml/2006/main">
                  <a:graphicData uri="http://schemas.microsoft.com/office/word/2010/wordprocessingShape">
                    <wps:wsp>
                      <wps:cNvSpPr/>
                      <wps:spPr>
                        <a:xfrm>
                          <a:off x="0" y="0"/>
                          <a:ext cx="391885" cy="201881"/>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3D6C81CD" id="Rectangle 5" o:spid="_x0000_s1026" style="position:absolute;margin-left:373.1pt;margin-top:16.1pt;width:30.8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" fillcolor="#f2f2f2 [3052]" strokecolor="#f2f2f2 [3052]" strokeweight="2pt"/>
            </w:pict>
          </mc:Fallback>
        </mc:AlternateContent>
      </w:r>
      <w:r w:rsidR="00830D5B">
        <w:rPr>
          <w:noProof/>
          <w:lang w:eastAsia="en-GB"/>
        </w:rPr>
        <w:drawing>
          <wp:inline distT="0" distB="0" distL="0" distR="0" wp14:anchorId="6AC53016" wp14:editId="63F89017">
            <wp:extent cx="5935345" cy="6250940"/>
            <wp:effectExtent l="0" t="0" r="8255" b="0"/>
            <wp:docPr id="1" name="Picture 1" descr="K9FuelBar%20Website%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9FuelBar%20Website%201.jpg"/>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935345" cy="6250940"/>
                    </a:xfrm>
                    <a:prstGeom prst="rect">
                      <a:avLst/>
                    </a:prstGeom>
                    <a:noFill/>
                    <a:ln>
                      <a:noFill/>
                    </a:ln>
                  </pic:spPr>
                </pic:pic>
              </a:graphicData>
            </a:graphic>
          </wp:inline>
        </w:drawing>
      </w:r>
    </w:p>
    <w:p w14:paraId="182969B5" w14:textId="77777777" w:rsidR="00830D5B" w:rsidRDefault="00830D5B" w:rsidP="00830D5B">
      <w:pPr>
        <w:pStyle w:val="ExhibitText"/>
      </w:pPr>
    </w:p>
    <w:p w14:paraId="61765C96" w14:textId="77777777" w:rsidR="00830D5B" w:rsidRDefault="00830D5B" w:rsidP="00830D5B">
      <w:pPr>
        <w:pStyle w:val="ExhibitText"/>
      </w:pPr>
    </w:p>
    <w:p w14:paraId="14CAC8CD" w14:textId="2334A9C3" w:rsidR="00830D5B" w:rsidRDefault="00830D5B" w:rsidP="00830D5B">
      <w:pPr>
        <w:pStyle w:val="ExhibitText"/>
      </w:pPr>
    </w:p>
    <w:p w14:paraId="36615EF4" w14:textId="1CD76A01" w:rsidR="00403FE2" w:rsidRDefault="00403FE2" w:rsidP="00830D5B">
      <w:pPr>
        <w:pStyle w:val="ExhibitText"/>
      </w:pPr>
    </w:p>
    <w:p w14:paraId="0F0A5AF1" w14:textId="2E5FC635" w:rsidR="00403FE2" w:rsidRDefault="00403FE2" w:rsidP="00830D5B">
      <w:pPr>
        <w:pStyle w:val="ExhibitText"/>
      </w:pPr>
    </w:p>
    <w:p w14:paraId="2B439F65" w14:textId="79FB8B77" w:rsidR="00403FE2" w:rsidRDefault="00403FE2" w:rsidP="00830D5B">
      <w:pPr>
        <w:pStyle w:val="ExhibitText"/>
      </w:pPr>
    </w:p>
    <w:p w14:paraId="42225CE6" w14:textId="70F03754" w:rsidR="00403FE2" w:rsidRDefault="00403FE2" w:rsidP="00830D5B">
      <w:pPr>
        <w:pStyle w:val="ExhibitText"/>
      </w:pPr>
    </w:p>
    <w:p w14:paraId="4A877ADD" w14:textId="7DB907E2" w:rsidR="00403FE2" w:rsidRDefault="00403FE2" w:rsidP="00830D5B">
      <w:pPr>
        <w:pStyle w:val="ExhibitText"/>
      </w:pPr>
    </w:p>
    <w:p w14:paraId="3E7068EE" w14:textId="14274388" w:rsidR="00403FE2" w:rsidRDefault="00403FE2" w:rsidP="00830D5B">
      <w:pPr>
        <w:pStyle w:val="ExhibitText"/>
      </w:pPr>
    </w:p>
    <w:p w14:paraId="415684C2" w14:textId="7D2BA981" w:rsidR="00403FE2" w:rsidRDefault="00403FE2" w:rsidP="00830D5B">
      <w:pPr>
        <w:pStyle w:val="ExhibitText"/>
      </w:pPr>
    </w:p>
    <w:p w14:paraId="0F12AFCE" w14:textId="6E12F7A7" w:rsidR="00403FE2" w:rsidRDefault="00403FE2" w:rsidP="00403FE2">
      <w:pPr>
        <w:pStyle w:val="ExhibitHeading"/>
      </w:pPr>
      <w:r>
        <w:lastRenderedPageBreak/>
        <w:t>EXHIBIT 3 (CONTINUED)</w:t>
      </w:r>
    </w:p>
    <w:p w14:paraId="68B3A53F" w14:textId="77777777" w:rsidR="00403FE2" w:rsidRDefault="00403FE2" w:rsidP="00830D5B">
      <w:pPr>
        <w:pStyle w:val="ExhibitText"/>
      </w:pPr>
    </w:p>
    <w:p w14:paraId="42861FF0" w14:textId="3228143D" w:rsidR="00830D5B" w:rsidRDefault="002371B5" w:rsidP="00830D5B">
      <w:pPr>
        <w:pStyle w:val="ExhibitText"/>
      </w:pPr>
      <w:r>
        <w:rPr>
          <w:noProof/>
          <w:lang w:eastAsia="en-GB"/>
        </w:rPr>
        <mc:AlternateContent>
          <mc:Choice Requires="wps">
            <w:drawing>
              <wp:anchor distT="0" distB="0" distL="114300" distR="114300" simplePos="0" relativeHeight="251660288" behindDoc="0" locked="0" layoutInCell="1" allowOverlap="1" wp14:anchorId="469D2EF8" wp14:editId="134A047A">
                <wp:simplePos x="0" y="0"/>
                <wp:positionH relativeFrom="column">
                  <wp:posOffset>4566062</wp:posOffset>
                </wp:positionH>
                <wp:positionV relativeFrom="paragraph">
                  <wp:posOffset>204742</wp:posOffset>
                </wp:positionV>
                <wp:extent cx="421574" cy="213756"/>
                <wp:effectExtent l="0" t="0" r="17145" b="15240"/>
                <wp:wrapNone/>
                <wp:docPr id="6" name="Rectangle 6"/>
                <wp:cNvGraphicFramePr/>
                <a:graphic xmlns:a="http://schemas.openxmlformats.org/drawingml/2006/main">
                  <a:graphicData uri="http://schemas.microsoft.com/office/word/2010/wordprocessingShape">
                    <wps:wsp>
                      <wps:cNvSpPr/>
                      <wps:spPr>
                        <a:xfrm>
                          <a:off x="0" y="0"/>
                          <a:ext cx="421574" cy="213756"/>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6EF4A4D0" id="Rectangle 6" o:spid="_x0000_s1026" style="position:absolute;margin-left:359.55pt;margin-top:16.1pt;width:33.2pt;height:16.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" fillcolor="#f2f2f2 [3052]" strokecolor="#f2f2f2 [3052]" strokeweight="2pt"/>
            </w:pict>
          </mc:Fallback>
        </mc:AlternateContent>
      </w:r>
      <w:r w:rsidR="00830D5B">
        <w:rPr>
          <w:noProof/>
          <w:lang w:eastAsia="en-GB"/>
        </w:rPr>
        <w:drawing>
          <wp:inline distT="0" distB="0" distL="0" distR="0" wp14:anchorId="1B23CC2D" wp14:editId="253C50CB">
            <wp:extent cx="5397089" cy="3862316"/>
            <wp:effectExtent l="0" t="0" r="0" b="5080"/>
            <wp:docPr id="3" name="Picture 3" descr="K9FuelBar%20Website%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9FuelBar%20Website%202.jpg"/>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b="3714"/>
                    <a:stretch/>
                  </pic:blipFill>
                  <pic:spPr bwMode="auto">
                    <a:xfrm>
                      <a:off x="0" y="0"/>
                      <a:ext cx="5400572" cy="3864809"/>
                    </a:xfrm>
                    <a:prstGeom prst="rect">
                      <a:avLst/>
                    </a:prstGeom>
                    <a:noFill/>
                    <a:ln>
                      <a:noFill/>
                    </a:ln>
                    <a:extLst>
                      <a:ext uri="{53640926-AAD7-44D8-BBD7-CCE9431645EC}">
                        <a14:shadowObscured xmlns:a14="http://schemas.microsoft.com/office/drawing/2010/main"/>
                      </a:ext>
                    </a:extLst>
                  </pic:spPr>
                </pic:pic>
              </a:graphicData>
            </a:graphic>
          </wp:inline>
        </w:drawing>
      </w:r>
    </w:p>
    <w:p w14:paraId="019782FE" w14:textId="51F00CBF" w:rsidR="00830D5B" w:rsidRDefault="00830D5B" w:rsidP="00830D5B">
      <w:pPr>
        <w:pStyle w:val="ExhibitText"/>
      </w:pPr>
    </w:p>
    <w:p w14:paraId="0125DE4C" w14:textId="632A74AD" w:rsidR="00403FE2" w:rsidRDefault="00403FE2" w:rsidP="00830D5B">
      <w:pPr>
        <w:pStyle w:val="ExhibitText"/>
      </w:pPr>
    </w:p>
    <w:p w14:paraId="6ECB068F" w14:textId="19EF0F34" w:rsidR="00403FE2" w:rsidRDefault="00403FE2" w:rsidP="00830D5B">
      <w:pPr>
        <w:pStyle w:val="ExhibitText"/>
      </w:pPr>
    </w:p>
    <w:p w14:paraId="0326F86A" w14:textId="1BB52D26" w:rsidR="00403FE2" w:rsidRDefault="00403FE2" w:rsidP="00830D5B">
      <w:pPr>
        <w:pStyle w:val="ExhibitText"/>
      </w:pPr>
    </w:p>
    <w:p w14:paraId="1091BD76" w14:textId="1B7C2648" w:rsidR="00403FE2" w:rsidRDefault="00403FE2" w:rsidP="00830D5B">
      <w:pPr>
        <w:pStyle w:val="ExhibitText"/>
      </w:pPr>
    </w:p>
    <w:p w14:paraId="04D54AA9" w14:textId="4820BF0A" w:rsidR="00403FE2" w:rsidRDefault="00403FE2" w:rsidP="00830D5B">
      <w:pPr>
        <w:pStyle w:val="ExhibitText"/>
      </w:pPr>
    </w:p>
    <w:p w14:paraId="2B4DC16B" w14:textId="3CD15143" w:rsidR="00403FE2" w:rsidRDefault="00403FE2" w:rsidP="00830D5B">
      <w:pPr>
        <w:pStyle w:val="ExhibitText"/>
      </w:pPr>
    </w:p>
    <w:p w14:paraId="45275453" w14:textId="3F93E4DE" w:rsidR="00403FE2" w:rsidRDefault="00403FE2" w:rsidP="00830D5B">
      <w:pPr>
        <w:pStyle w:val="ExhibitText"/>
      </w:pPr>
    </w:p>
    <w:p w14:paraId="27BFEAEC" w14:textId="13928DF3" w:rsidR="00403FE2" w:rsidRDefault="00403FE2" w:rsidP="00830D5B">
      <w:pPr>
        <w:pStyle w:val="ExhibitText"/>
      </w:pPr>
    </w:p>
    <w:p w14:paraId="785C5148" w14:textId="73838BD8" w:rsidR="00403FE2" w:rsidRDefault="00403FE2" w:rsidP="00830D5B">
      <w:pPr>
        <w:pStyle w:val="ExhibitText"/>
      </w:pPr>
    </w:p>
    <w:p w14:paraId="1898E23F" w14:textId="5EFA6103" w:rsidR="00403FE2" w:rsidRDefault="00403FE2" w:rsidP="00830D5B">
      <w:pPr>
        <w:pStyle w:val="ExhibitText"/>
      </w:pPr>
    </w:p>
    <w:p w14:paraId="4668A547" w14:textId="5650E5D4" w:rsidR="00403FE2" w:rsidRDefault="00403FE2" w:rsidP="00830D5B">
      <w:pPr>
        <w:pStyle w:val="ExhibitText"/>
      </w:pPr>
    </w:p>
    <w:p w14:paraId="788DEC53" w14:textId="7E2CFADF" w:rsidR="00403FE2" w:rsidRDefault="00403FE2" w:rsidP="00830D5B">
      <w:pPr>
        <w:pStyle w:val="ExhibitText"/>
      </w:pPr>
    </w:p>
    <w:p w14:paraId="1EA125B0" w14:textId="6D0A32F1" w:rsidR="00403FE2" w:rsidRDefault="00403FE2" w:rsidP="00830D5B">
      <w:pPr>
        <w:pStyle w:val="ExhibitText"/>
      </w:pPr>
    </w:p>
    <w:p w14:paraId="3B513266" w14:textId="55919EA1" w:rsidR="00403FE2" w:rsidRDefault="00403FE2" w:rsidP="00830D5B">
      <w:pPr>
        <w:pStyle w:val="ExhibitText"/>
      </w:pPr>
    </w:p>
    <w:p w14:paraId="4E7F7588" w14:textId="68D4BE9B" w:rsidR="00403FE2" w:rsidRDefault="00403FE2" w:rsidP="00830D5B">
      <w:pPr>
        <w:pStyle w:val="ExhibitText"/>
      </w:pPr>
    </w:p>
    <w:p w14:paraId="44A13D10" w14:textId="114217C6" w:rsidR="00403FE2" w:rsidRDefault="00403FE2" w:rsidP="00830D5B">
      <w:pPr>
        <w:pStyle w:val="ExhibitText"/>
      </w:pPr>
    </w:p>
    <w:p w14:paraId="2F96AF78" w14:textId="4C61553D" w:rsidR="00403FE2" w:rsidRDefault="00403FE2" w:rsidP="00830D5B">
      <w:pPr>
        <w:pStyle w:val="ExhibitText"/>
      </w:pPr>
    </w:p>
    <w:p w14:paraId="4D0FE811" w14:textId="1E336A51" w:rsidR="00403FE2" w:rsidRDefault="00403FE2" w:rsidP="00830D5B">
      <w:pPr>
        <w:pStyle w:val="ExhibitText"/>
      </w:pPr>
    </w:p>
    <w:p w14:paraId="35825E39" w14:textId="4822DF54" w:rsidR="00403FE2" w:rsidRDefault="00403FE2" w:rsidP="00830D5B">
      <w:pPr>
        <w:pStyle w:val="ExhibitText"/>
      </w:pPr>
    </w:p>
    <w:p w14:paraId="7CDE7407" w14:textId="28FD5A8F" w:rsidR="00403FE2" w:rsidRDefault="00403FE2" w:rsidP="00830D5B">
      <w:pPr>
        <w:pStyle w:val="ExhibitText"/>
      </w:pPr>
    </w:p>
    <w:p w14:paraId="1A87F119" w14:textId="76FF09E3" w:rsidR="00403FE2" w:rsidRDefault="00403FE2" w:rsidP="00830D5B">
      <w:pPr>
        <w:pStyle w:val="ExhibitText"/>
      </w:pPr>
    </w:p>
    <w:p w14:paraId="312B50F0" w14:textId="56C61B9B" w:rsidR="00403FE2" w:rsidRDefault="00403FE2" w:rsidP="00830D5B">
      <w:pPr>
        <w:pStyle w:val="ExhibitText"/>
      </w:pPr>
    </w:p>
    <w:p w14:paraId="091DE600" w14:textId="20B059C3" w:rsidR="00403FE2" w:rsidRDefault="00403FE2" w:rsidP="00830D5B">
      <w:pPr>
        <w:pStyle w:val="ExhibitText"/>
      </w:pPr>
    </w:p>
    <w:p w14:paraId="28704836" w14:textId="7A5DFBAE" w:rsidR="00403FE2" w:rsidRDefault="00403FE2" w:rsidP="00830D5B">
      <w:pPr>
        <w:pStyle w:val="ExhibitText"/>
      </w:pPr>
    </w:p>
    <w:p w14:paraId="028D4BA2" w14:textId="229B00C9" w:rsidR="00403FE2" w:rsidRDefault="00403FE2" w:rsidP="00830D5B">
      <w:pPr>
        <w:pStyle w:val="ExhibitText"/>
      </w:pPr>
    </w:p>
    <w:p w14:paraId="6869E6DE" w14:textId="77777777" w:rsidR="00403FE2" w:rsidRDefault="00403FE2" w:rsidP="00403FE2">
      <w:pPr>
        <w:pStyle w:val="ExhibitHeading"/>
      </w:pPr>
      <w:r>
        <w:lastRenderedPageBreak/>
        <w:t>EXHIBIT 3 (CONTINUED)</w:t>
      </w:r>
    </w:p>
    <w:p w14:paraId="4F4EB84F" w14:textId="2051CEED" w:rsidR="00403FE2" w:rsidRDefault="00403FE2" w:rsidP="00830D5B">
      <w:pPr>
        <w:pStyle w:val="ExhibitText"/>
      </w:pPr>
    </w:p>
    <w:p w14:paraId="15C0868B" w14:textId="6D764752" w:rsidR="00B920F1" w:rsidRDefault="002371B5" w:rsidP="00B920F1">
      <w:pPr>
        <w:pStyle w:val="ExhibitText"/>
      </w:pPr>
      <w:r>
        <w:rPr>
          <w:noProof/>
          <w:lang w:eastAsia="en-GB"/>
        </w:rPr>
        <mc:AlternateContent>
          <mc:Choice Requires="wps">
            <w:drawing>
              <wp:anchor distT="0" distB="0" distL="114300" distR="114300" simplePos="0" relativeHeight="251661312" behindDoc="0" locked="0" layoutInCell="1" allowOverlap="1" wp14:anchorId="6D9AFF2F" wp14:editId="55123C6B">
                <wp:simplePos x="0" y="0"/>
                <wp:positionH relativeFrom="column">
                  <wp:posOffset>4625439</wp:posOffset>
                </wp:positionH>
                <wp:positionV relativeFrom="paragraph">
                  <wp:posOffset>252243</wp:posOffset>
                </wp:positionV>
                <wp:extent cx="421574" cy="195943"/>
                <wp:effectExtent l="0" t="0" r="17145" b="13970"/>
                <wp:wrapNone/>
                <wp:docPr id="7" name="Rectangle 7"/>
                <wp:cNvGraphicFramePr/>
                <a:graphic xmlns:a="http://schemas.openxmlformats.org/drawingml/2006/main">
                  <a:graphicData uri="http://schemas.microsoft.com/office/word/2010/wordprocessingShape">
                    <wps:wsp>
                      <wps:cNvSpPr/>
                      <wps:spPr>
                        <a:xfrm>
                          <a:off x="0" y="0"/>
                          <a:ext cx="421574" cy="1959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63A2FE2D" id="Rectangle 7" o:spid="_x0000_s1026" style="position:absolute;margin-left:364.2pt;margin-top:19.85pt;width:33.2pt;height:1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" fillcolor="white [3212]" strokecolor="white [3212]" strokeweight="2pt"/>
            </w:pict>
          </mc:Fallback>
        </mc:AlternateContent>
      </w:r>
      <w:r w:rsidR="00830D5B">
        <w:rPr>
          <w:noProof/>
          <w:lang w:eastAsia="en-GB"/>
        </w:rPr>
        <w:drawing>
          <wp:inline distT="0" distB="0" distL="0" distR="0" wp14:anchorId="626D21FA" wp14:editId="293F21AB">
            <wp:extent cx="5404352" cy="4885899"/>
            <wp:effectExtent l="0" t="0" r="6350" b="0"/>
            <wp:docPr id="4" name="Picture 4" descr="K9FuelBar%20Website%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9FuelBar%20Website%203.jpg"/>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b="3326"/>
                    <a:stretch/>
                  </pic:blipFill>
                  <pic:spPr bwMode="auto">
                    <a:xfrm>
                      <a:off x="0" y="0"/>
                      <a:ext cx="5404352" cy="4885899"/>
                    </a:xfrm>
                    <a:prstGeom prst="rect">
                      <a:avLst/>
                    </a:prstGeom>
                    <a:noFill/>
                    <a:ln>
                      <a:noFill/>
                    </a:ln>
                    <a:extLst>
                      <a:ext uri="{53640926-AAD7-44D8-BBD7-CCE9431645EC}">
                        <a14:shadowObscured xmlns:a14="http://schemas.microsoft.com/office/drawing/2010/main"/>
                      </a:ext>
                    </a:extLst>
                  </pic:spPr>
                </pic:pic>
              </a:graphicData>
            </a:graphic>
          </wp:inline>
        </w:drawing>
      </w:r>
    </w:p>
    <w:p w14:paraId="13C9C1E9" w14:textId="77777777" w:rsidR="00B920F1" w:rsidRDefault="00B920F1" w:rsidP="00B920F1">
      <w:pPr>
        <w:pStyle w:val="Footnote"/>
      </w:pPr>
    </w:p>
    <w:p w14:paraId="1E954864" w14:textId="41C496A2" w:rsidR="00403FE2" w:rsidRDefault="00AF0287" w:rsidP="00B920F1">
      <w:pPr>
        <w:pStyle w:val="Footnote"/>
      </w:pPr>
      <w:r>
        <w:t>Source: C</w:t>
      </w:r>
      <w:r w:rsidR="00B920F1">
        <w:t xml:space="preserve">ompany website. </w:t>
      </w:r>
    </w:p>
    <w:p w14:paraId="4D16D97B" w14:textId="77777777" w:rsidR="00403FE2" w:rsidRPr="00922DA3" w:rsidRDefault="00403FE2" w:rsidP="00830D5B">
      <w:pPr>
        <w:pStyle w:val="ExhibitText"/>
      </w:pPr>
    </w:p>
    <w:sectPr w:rsidR="00403FE2" w:rsidRPr="00922DA3"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73A60" w14:textId="77777777" w:rsidR="00B54443" w:rsidRDefault="00B54443" w:rsidP="00D75295">
      <w:r>
        <w:separator/>
      </w:r>
    </w:p>
  </w:endnote>
  <w:endnote w:type="continuationSeparator" w:id="0">
    <w:p w14:paraId="68136464" w14:textId="77777777" w:rsidR="00B54443" w:rsidRDefault="00B5444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8A14E" w14:textId="77777777" w:rsidR="00B54443" w:rsidRDefault="00B54443" w:rsidP="00D75295">
      <w:r>
        <w:separator/>
      </w:r>
    </w:p>
  </w:footnote>
  <w:footnote w:type="continuationSeparator" w:id="0">
    <w:p w14:paraId="56EF8AD0" w14:textId="77777777" w:rsidR="00B54443" w:rsidRDefault="00B54443" w:rsidP="00D75295">
      <w:r>
        <w:continuationSeparator/>
      </w:r>
    </w:p>
  </w:footnote>
  <w:footnote w:id="1">
    <w:p w14:paraId="2DA63F0D" w14:textId="7CA948C8" w:rsidR="00B77E58" w:rsidRDefault="00B77E58" w:rsidP="00CF2ADA">
      <w:pPr>
        <w:pStyle w:val="Footnote"/>
      </w:pPr>
      <w:r>
        <w:rPr>
          <w:rStyle w:val="FootnoteReference"/>
        </w:rPr>
        <w:footnoteRef/>
      </w:r>
      <w:r>
        <w:t xml:space="preserve"> Sarah Oliveira, </w:t>
      </w:r>
      <w:r w:rsidRPr="00731468">
        <w:rPr>
          <w:rFonts w:eastAsia="Arial Unicode MS"/>
          <w:i/>
        </w:rPr>
        <w:t>Canadian Pet Market Outlook, 2014</w:t>
      </w:r>
      <w:r>
        <w:rPr>
          <w:rFonts w:eastAsia="Arial Unicode MS"/>
        </w:rPr>
        <w:t>, no. 28 (Edmonton</w:t>
      </w:r>
      <w:r w:rsidR="00F07767">
        <w:rPr>
          <w:rFonts w:eastAsia="Arial Unicode MS"/>
        </w:rPr>
        <w:t>, AB</w:t>
      </w:r>
      <w:r>
        <w:rPr>
          <w:rFonts w:eastAsia="Arial Unicode MS"/>
        </w:rPr>
        <w:t>: Alberta Agriculture and Rural Development, June 2014).</w:t>
      </w:r>
    </w:p>
  </w:footnote>
  <w:footnote w:id="2">
    <w:p w14:paraId="06B13AF3" w14:textId="52116856" w:rsidR="00995447" w:rsidRDefault="00995447" w:rsidP="000D1192">
      <w:pPr>
        <w:pStyle w:val="Footnote"/>
      </w:pPr>
      <w:r>
        <w:rPr>
          <w:vertAlign w:val="superscript"/>
        </w:rPr>
        <w:footnoteRef/>
      </w:r>
      <w:r>
        <w:rPr>
          <w:rFonts w:eastAsia="Arial Unicode MS" w:cs="Arial Unicode MS"/>
        </w:rPr>
        <w:t xml:space="preserve"> </w:t>
      </w:r>
      <w:r w:rsidR="002371B5">
        <w:t>Ibid.</w:t>
      </w:r>
    </w:p>
  </w:footnote>
  <w:footnote w:id="3">
    <w:p w14:paraId="08387DB5" w14:textId="223D7C64" w:rsidR="00995447" w:rsidRDefault="00995447" w:rsidP="00CF2ADA">
      <w:pPr>
        <w:pStyle w:val="Footnote"/>
      </w:pPr>
      <w:r>
        <w:rPr>
          <w:rStyle w:val="FootnoteReference"/>
        </w:rPr>
        <w:footnoteRef/>
      </w:r>
      <w:r>
        <w:t xml:space="preserve"> </w:t>
      </w:r>
      <w:r w:rsidRPr="00457211">
        <w:t xml:space="preserve">All </w:t>
      </w:r>
      <w:r w:rsidRPr="00457211" w:rsidDel="00933797">
        <w:t>currenc</w:t>
      </w:r>
      <w:r w:rsidDel="00933797">
        <w:t>y amounts</w:t>
      </w:r>
      <w:r w:rsidRPr="00457211" w:rsidDel="00933797">
        <w:t xml:space="preserve"> </w:t>
      </w:r>
      <w:r>
        <w:t xml:space="preserve">are in CA$ </w:t>
      </w:r>
      <w:r w:rsidRPr="00457211">
        <w:t>unless ot</w:t>
      </w:r>
      <w:r>
        <w:t xml:space="preserve">herwise </w:t>
      </w:r>
      <w:r w:rsidDel="00933797">
        <w:t>specified</w:t>
      </w:r>
      <w:r w:rsidR="00936413">
        <w:t>; CA$1=US$0.91.</w:t>
      </w:r>
    </w:p>
  </w:footnote>
  <w:footnote w:id="4">
    <w:p w14:paraId="132B8AD4" w14:textId="3C4ECCB9" w:rsidR="001C2CD5" w:rsidRDefault="001C2CD5" w:rsidP="001C2CD5">
      <w:pPr>
        <w:pStyle w:val="Footnote"/>
      </w:pPr>
      <w:r>
        <w:rPr>
          <w:rStyle w:val="FootnoteReference"/>
        </w:rPr>
        <w:footnoteRef/>
      </w:r>
      <w:r>
        <w:t xml:space="preserve"> “Consumer Trends: Pet Food in Canada,” Agriculture and </w:t>
      </w:r>
      <w:proofErr w:type="spellStart"/>
      <w:r>
        <w:t>Agri</w:t>
      </w:r>
      <w:proofErr w:type="spellEnd"/>
      <w:r>
        <w:t xml:space="preserve">-Food Canada, accessed January 29, 2017, </w:t>
      </w:r>
      <w:r w:rsidRPr="001C2CD5">
        <w:t>www5.agr.gc.ca/resources/prod/Internet-Internet/MISB-DGSIM/ATS-SEA/PDF/6245-eng.pdf</w:t>
      </w:r>
      <w:r w:rsidR="00AF0287">
        <w:t>.</w:t>
      </w:r>
    </w:p>
  </w:footnote>
  <w:footnote w:id="5">
    <w:p w14:paraId="75844E27" w14:textId="236FC326" w:rsidR="001C2CD5" w:rsidRDefault="001C2CD5" w:rsidP="001C2CD5">
      <w:pPr>
        <w:pStyle w:val="Footnote"/>
      </w:pPr>
      <w:r>
        <w:rPr>
          <w:rStyle w:val="FootnoteReference"/>
        </w:rPr>
        <w:footnoteRef/>
      </w:r>
      <w:r w:rsidR="002371B5">
        <w:t xml:space="preserve"> “Nutrition and Energy Bars—US–</w:t>
      </w:r>
      <w:r>
        <w:t xml:space="preserve">February 2012,” Mintel, accessed February 8, 2017, </w:t>
      </w:r>
      <w:r w:rsidR="00EB4E7E" w:rsidRPr="00AF0287">
        <w:t>http://store.mintel.com/nutrition-and-energy-bars-us-february-2012</w:t>
      </w:r>
      <w:r w:rsidR="002371B5">
        <w:t>.</w:t>
      </w:r>
    </w:p>
  </w:footnote>
  <w:footnote w:id="6">
    <w:p w14:paraId="4AC8B231" w14:textId="01E056FB" w:rsidR="00995447" w:rsidRDefault="00995447" w:rsidP="00CF2ADA">
      <w:pPr>
        <w:pStyle w:val="Footnote"/>
      </w:pPr>
      <w:r>
        <w:rPr>
          <w:rStyle w:val="FootnoteReference"/>
        </w:rPr>
        <w:footnoteRef/>
      </w:r>
      <w:r>
        <w:t xml:space="preserve"> </w:t>
      </w:r>
      <w:proofErr w:type="spellStart"/>
      <w:r w:rsidR="004A27C3">
        <w:t>TurboPUP</w:t>
      </w:r>
      <w:proofErr w:type="spellEnd"/>
      <w:r w:rsidR="004A27C3">
        <w:t>, accessed January 9, 2017, www.</w:t>
      </w:r>
      <w:r w:rsidRPr="00922DA3">
        <w:t>turbopup.com</w:t>
      </w:r>
      <w:r w:rsidR="004A27C3">
        <w:t>.</w:t>
      </w:r>
      <w:r w:rsidRPr="00922DA3">
        <w:t xml:space="preserve"> </w:t>
      </w:r>
    </w:p>
  </w:footnote>
  <w:footnote w:id="7">
    <w:p w14:paraId="29EEA256" w14:textId="1C430924" w:rsidR="00995447" w:rsidRDefault="00995447" w:rsidP="00CF2ADA">
      <w:pPr>
        <w:pStyle w:val="Footnote"/>
      </w:pPr>
      <w:r>
        <w:rPr>
          <w:rStyle w:val="FootnoteReference"/>
        </w:rPr>
        <w:footnoteRef/>
      </w:r>
      <w:r>
        <w:t xml:space="preserve"> </w:t>
      </w:r>
      <w:r w:rsidR="002F41E0">
        <w:t xml:space="preserve">“Women of the Year Awards Recap,” BEND Chamber, accessed February 8, 2017, </w:t>
      </w:r>
      <w:r w:rsidR="001C2CD5" w:rsidRPr="00FA2C38">
        <w:t>http://bendchamber.org/misc</w:t>
      </w:r>
      <w:r w:rsidR="001C2CD5">
        <w:t>/women-of-the-year-awards-recap</w:t>
      </w:r>
      <w:r w:rsidR="00AF0287">
        <w:t>.</w:t>
      </w:r>
    </w:p>
  </w:footnote>
  <w:footnote w:id="8">
    <w:p w14:paraId="4E0872FC" w14:textId="12162758" w:rsidR="00995447" w:rsidRDefault="00995447" w:rsidP="00CF2ADA">
      <w:pPr>
        <w:pStyle w:val="Footnote"/>
      </w:pPr>
      <w:r>
        <w:rPr>
          <w:rStyle w:val="FootnoteReference"/>
        </w:rPr>
        <w:footnoteRef/>
      </w:r>
      <w:r>
        <w:t xml:space="preserve"> </w:t>
      </w:r>
      <w:r w:rsidR="004A27C3">
        <w:t xml:space="preserve">K9FuelBar, accessed January 9, 2017, </w:t>
      </w:r>
      <w:r w:rsidRPr="00922DA3">
        <w:rPr>
          <w:rFonts w:eastAsia="Arial Unicode MS"/>
        </w:rPr>
        <w:t>www.k9fuelbar.com</w:t>
      </w:r>
      <w:r w:rsidR="004A27C3">
        <w:rPr>
          <w:rFonts w:eastAsia="Arial Unicode MS"/>
        </w:rPr>
        <w:t>.</w:t>
      </w:r>
    </w:p>
  </w:footnote>
  <w:footnote w:id="9">
    <w:p w14:paraId="764A5DDD" w14:textId="4277F3CD" w:rsidR="00995447" w:rsidRDefault="00995447" w:rsidP="00CF2ADA">
      <w:pPr>
        <w:pStyle w:val="Footnote"/>
      </w:pPr>
      <w:r>
        <w:rPr>
          <w:rStyle w:val="FootnoteReference"/>
        </w:rPr>
        <w:footnoteRef/>
      </w:r>
      <w:r>
        <w:t xml:space="preserve"> </w:t>
      </w:r>
      <w:r w:rsidR="00556FDD">
        <w:t xml:space="preserve">Mountain Equipment Co-op, accessed January 9, 2017, </w:t>
      </w:r>
      <w:r w:rsidR="00556FDD">
        <w:rPr>
          <w:rFonts w:eastAsia="Arial Unicode MS"/>
        </w:rPr>
        <w:t>www.mec.ca.</w:t>
      </w:r>
    </w:p>
  </w:footnote>
  <w:footnote w:id="10">
    <w:p w14:paraId="582F2F01" w14:textId="3B44FCE9" w:rsidR="00995447" w:rsidRDefault="00995447" w:rsidP="000D1192">
      <w:pPr>
        <w:pStyle w:val="Footnote"/>
      </w:pPr>
      <w:r w:rsidRPr="00CF2ADA">
        <w:rPr>
          <w:rStyle w:val="FootnoteReference"/>
        </w:rPr>
        <w:footnoteRef/>
      </w:r>
      <w:r>
        <w:rPr>
          <w:rFonts w:eastAsia="Arial Unicode MS" w:cs="Arial Unicode MS"/>
        </w:rPr>
        <w:t xml:space="preserve"> Slotting allowances were common in retailing. They represented a one-time fee </w:t>
      </w:r>
      <w:r w:rsidR="00586920">
        <w:rPr>
          <w:rFonts w:eastAsia="Arial Unicode MS" w:cs="Arial Unicode MS"/>
        </w:rPr>
        <w:t xml:space="preserve">paid by </w:t>
      </w:r>
      <w:r>
        <w:rPr>
          <w:rFonts w:eastAsia="Arial Unicode MS" w:cs="Arial Unicode MS"/>
        </w:rPr>
        <w:t xml:space="preserve">a manufacturer </w:t>
      </w:r>
      <w:r w:rsidR="00586920">
        <w:rPr>
          <w:rFonts w:eastAsia="Arial Unicode MS" w:cs="Arial Unicode MS"/>
        </w:rPr>
        <w:t xml:space="preserve">to a retailer, </w:t>
      </w:r>
      <w:r>
        <w:rPr>
          <w:rFonts w:eastAsia="Arial Unicode MS" w:cs="Arial Unicode MS"/>
        </w:rPr>
        <w:t>purportedly to cover retailer costs and risks in introducing new products. The</w:t>
      </w:r>
      <w:r w:rsidR="00586920">
        <w:rPr>
          <w:rFonts w:eastAsia="Arial Unicode MS" w:cs="Arial Unicode MS"/>
        </w:rPr>
        <w:t xml:space="preserve"> allowances</w:t>
      </w:r>
      <w:r>
        <w:rPr>
          <w:rFonts w:eastAsia="Arial Unicode MS" w:cs="Arial Unicode MS"/>
        </w:rPr>
        <w:t xml:space="preserve"> ranged from a low of $5,000 for minor products to as much as $250,000 for major products that require</w:t>
      </w:r>
      <w:r w:rsidR="00586920">
        <w:rPr>
          <w:rFonts w:eastAsia="Arial Unicode MS" w:cs="Arial Unicode MS"/>
        </w:rPr>
        <w:t>d</w:t>
      </w:r>
      <w:r>
        <w:rPr>
          <w:rFonts w:eastAsia="Arial Unicode MS" w:cs="Arial Unicode MS"/>
        </w:rPr>
        <w:t xml:space="preserve"> a significant amount of shelf space and risk.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B4C67" w14:textId="2E184D34" w:rsidR="00995447" w:rsidRDefault="00995447"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D613E">
      <w:rPr>
        <w:rFonts w:ascii="Arial" w:hAnsi="Arial"/>
        <w:b/>
        <w:noProof/>
      </w:rPr>
      <w:t>5</w:t>
    </w:r>
    <w:r>
      <w:rPr>
        <w:rFonts w:ascii="Arial" w:hAnsi="Arial"/>
        <w:b/>
      </w:rPr>
      <w:fldChar w:fldCharType="end"/>
    </w:r>
    <w:r>
      <w:rPr>
        <w:rFonts w:ascii="Arial" w:hAnsi="Arial"/>
        <w:b/>
      </w:rPr>
      <w:tab/>
    </w:r>
    <w:r w:rsidR="002371B5">
      <w:rPr>
        <w:rFonts w:ascii="Arial" w:hAnsi="Arial"/>
        <w:b/>
      </w:rPr>
      <w:t>9B17A017</w:t>
    </w:r>
  </w:p>
  <w:p w14:paraId="2E1EC94F" w14:textId="77777777" w:rsidR="00995447" w:rsidRPr="00C92CC4" w:rsidRDefault="00995447">
    <w:pPr>
      <w:pStyle w:val="Header"/>
      <w:rPr>
        <w:sz w:val="18"/>
        <w:szCs w:val="18"/>
      </w:rPr>
    </w:pPr>
  </w:p>
  <w:p w14:paraId="6E1DB6E2" w14:textId="77777777" w:rsidR="00995447" w:rsidRPr="00C92CC4" w:rsidRDefault="00995447">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0E818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9341BF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C4058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B666B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9B0C19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B6EA6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8A473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EAAB9F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68A3C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D54E2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54CB2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17D"/>
    <w:rsid w:val="00013358"/>
    <w:rsid w:val="00013360"/>
    <w:rsid w:val="00016C47"/>
    <w:rsid w:val="000216CE"/>
    <w:rsid w:val="00021DC4"/>
    <w:rsid w:val="00025DC7"/>
    <w:rsid w:val="00026486"/>
    <w:rsid w:val="00044ECC"/>
    <w:rsid w:val="000531D3"/>
    <w:rsid w:val="0005646B"/>
    <w:rsid w:val="00062F8F"/>
    <w:rsid w:val="0008102D"/>
    <w:rsid w:val="000819B2"/>
    <w:rsid w:val="00090780"/>
    <w:rsid w:val="00094C0E"/>
    <w:rsid w:val="000A3016"/>
    <w:rsid w:val="000B2445"/>
    <w:rsid w:val="000C3614"/>
    <w:rsid w:val="000C4F15"/>
    <w:rsid w:val="000D0A88"/>
    <w:rsid w:val="000D1192"/>
    <w:rsid w:val="000D7E9A"/>
    <w:rsid w:val="000E4B16"/>
    <w:rsid w:val="000F0C22"/>
    <w:rsid w:val="000F1755"/>
    <w:rsid w:val="000F5301"/>
    <w:rsid w:val="000F6B09"/>
    <w:rsid w:val="000F6FDC"/>
    <w:rsid w:val="00104567"/>
    <w:rsid w:val="001170A8"/>
    <w:rsid w:val="00124B85"/>
    <w:rsid w:val="0012732D"/>
    <w:rsid w:val="001319AF"/>
    <w:rsid w:val="00141212"/>
    <w:rsid w:val="00154FC9"/>
    <w:rsid w:val="00160D4C"/>
    <w:rsid w:val="00166EFD"/>
    <w:rsid w:val="00172A99"/>
    <w:rsid w:val="00177995"/>
    <w:rsid w:val="0019241A"/>
    <w:rsid w:val="001A439B"/>
    <w:rsid w:val="001A5335"/>
    <w:rsid w:val="001A752D"/>
    <w:rsid w:val="001C0715"/>
    <w:rsid w:val="001C2CD5"/>
    <w:rsid w:val="001D2837"/>
    <w:rsid w:val="001E533D"/>
    <w:rsid w:val="001E5619"/>
    <w:rsid w:val="001F113A"/>
    <w:rsid w:val="002033C1"/>
    <w:rsid w:val="00203AA1"/>
    <w:rsid w:val="00204CE9"/>
    <w:rsid w:val="0020591A"/>
    <w:rsid w:val="002059FE"/>
    <w:rsid w:val="00210449"/>
    <w:rsid w:val="00213E98"/>
    <w:rsid w:val="00214106"/>
    <w:rsid w:val="00235640"/>
    <w:rsid w:val="00235ABC"/>
    <w:rsid w:val="002371B5"/>
    <w:rsid w:val="00243A14"/>
    <w:rsid w:val="00246211"/>
    <w:rsid w:val="00262DD8"/>
    <w:rsid w:val="002929C2"/>
    <w:rsid w:val="002B74ED"/>
    <w:rsid w:val="002C6F2B"/>
    <w:rsid w:val="002E32F0"/>
    <w:rsid w:val="002F41E0"/>
    <w:rsid w:val="002F460C"/>
    <w:rsid w:val="002F48D6"/>
    <w:rsid w:val="0030007E"/>
    <w:rsid w:val="003029C8"/>
    <w:rsid w:val="00321951"/>
    <w:rsid w:val="00344D87"/>
    <w:rsid w:val="00354899"/>
    <w:rsid w:val="00355FD6"/>
    <w:rsid w:val="00361C8E"/>
    <w:rsid w:val="00364A5C"/>
    <w:rsid w:val="00364BE5"/>
    <w:rsid w:val="00373FB1"/>
    <w:rsid w:val="00374B8C"/>
    <w:rsid w:val="003810E0"/>
    <w:rsid w:val="003A4B3B"/>
    <w:rsid w:val="003B2E5D"/>
    <w:rsid w:val="003B30D8"/>
    <w:rsid w:val="003B3D71"/>
    <w:rsid w:val="003B59EB"/>
    <w:rsid w:val="003B613D"/>
    <w:rsid w:val="003B7EF2"/>
    <w:rsid w:val="003C3FA4"/>
    <w:rsid w:val="003C4098"/>
    <w:rsid w:val="003D01B5"/>
    <w:rsid w:val="003F2B0C"/>
    <w:rsid w:val="003F557D"/>
    <w:rsid w:val="00400429"/>
    <w:rsid w:val="00402E5A"/>
    <w:rsid w:val="00403FE2"/>
    <w:rsid w:val="004221E4"/>
    <w:rsid w:val="00470B92"/>
    <w:rsid w:val="00471088"/>
    <w:rsid w:val="00483AF9"/>
    <w:rsid w:val="004978E7"/>
    <w:rsid w:val="004A27C3"/>
    <w:rsid w:val="004A59FB"/>
    <w:rsid w:val="004B1CCB"/>
    <w:rsid w:val="004D613E"/>
    <w:rsid w:val="004D73A5"/>
    <w:rsid w:val="004E7063"/>
    <w:rsid w:val="004F436C"/>
    <w:rsid w:val="004F4C96"/>
    <w:rsid w:val="004F5884"/>
    <w:rsid w:val="005004D4"/>
    <w:rsid w:val="00504BB1"/>
    <w:rsid w:val="00532CF5"/>
    <w:rsid w:val="00536EF4"/>
    <w:rsid w:val="005528CB"/>
    <w:rsid w:val="00556FDD"/>
    <w:rsid w:val="005627A1"/>
    <w:rsid w:val="00566771"/>
    <w:rsid w:val="00573C15"/>
    <w:rsid w:val="00581E2E"/>
    <w:rsid w:val="00584F15"/>
    <w:rsid w:val="00586920"/>
    <w:rsid w:val="0059219A"/>
    <w:rsid w:val="005948F1"/>
    <w:rsid w:val="005A1931"/>
    <w:rsid w:val="005B4EE2"/>
    <w:rsid w:val="005D4F6D"/>
    <w:rsid w:val="005E06BA"/>
    <w:rsid w:val="006126C8"/>
    <w:rsid w:val="006163F7"/>
    <w:rsid w:val="00630F29"/>
    <w:rsid w:val="00641946"/>
    <w:rsid w:val="00650114"/>
    <w:rsid w:val="00652606"/>
    <w:rsid w:val="006539ED"/>
    <w:rsid w:val="00661D3E"/>
    <w:rsid w:val="0066261E"/>
    <w:rsid w:val="00682754"/>
    <w:rsid w:val="006A2AD1"/>
    <w:rsid w:val="006A58A9"/>
    <w:rsid w:val="006A606D"/>
    <w:rsid w:val="006B7F7A"/>
    <w:rsid w:val="006C0371"/>
    <w:rsid w:val="006C08B6"/>
    <w:rsid w:val="006C0B1A"/>
    <w:rsid w:val="006C4384"/>
    <w:rsid w:val="006C6065"/>
    <w:rsid w:val="006C73B1"/>
    <w:rsid w:val="006C7F9F"/>
    <w:rsid w:val="006E275F"/>
    <w:rsid w:val="006E2F6D"/>
    <w:rsid w:val="006E58F6"/>
    <w:rsid w:val="006E77E1"/>
    <w:rsid w:val="006F131D"/>
    <w:rsid w:val="006F1D9E"/>
    <w:rsid w:val="006F37AE"/>
    <w:rsid w:val="00711144"/>
    <w:rsid w:val="00733EF8"/>
    <w:rsid w:val="00743A3F"/>
    <w:rsid w:val="007448FA"/>
    <w:rsid w:val="00752BCD"/>
    <w:rsid w:val="00757C24"/>
    <w:rsid w:val="007667D5"/>
    <w:rsid w:val="00766DA1"/>
    <w:rsid w:val="00771201"/>
    <w:rsid w:val="00776FEC"/>
    <w:rsid w:val="00783EE3"/>
    <w:rsid w:val="007866A6"/>
    <w:rsid w:val="00792C92"/>
    <w:rsid w:val="007A130D"/>
    <w:rsid w:val="007D4102"/>
    <w:rsid w:val="007E5921"/>
    <w:rsid w:val="00800FB8"/>
    <w:rsid w:val="00801184"/>
    <w:rsid w:val="008058A2"/>
    <w:rsid w:val="0080757C"/>
    <w:rsid w:val="00821FFC"/>
    <w:rsid w:val="008249C6"/>
    <w:rsid w:val="008271CA"/>
    <w:rsid w:val="00830D5B"/>
    <w:rsid w:val="008467D5"/>
    <w:rsid w:val="00856D9F"/>
    <w:rsid w:val="00857CFF"/>
    <w:rsid w:val="00866F6D"/>
    <w:rsid w:val="00876BA8"/>
    <w:rsid w:val="008A4DC4"/>
    <w:rsid w:val="008B1D05"/>
    <w:rsid w:val="008B4968"/>
    <w:rsid w:val="008F369D"/>
    <w:rsid w:val="008F3E16"/>
    <w:rsid w:val="008F5680"/>
    <w:rsid w:val="009067A4"/>
    <w:rsid w:val="0090722E"/>
    <w:rsid w:val="00910D2C"/>
    <w:rsid w:val="00922DA3"/>
    <w:rsid w:val="009340DB"/>
    <w:rsid w:val="00934E2C"/>
    <w:rsid w:val="00936413"/>
    <w:rsid w:val="00942934"/>
    <w:rsid w:val="00945F9E"/>
    <w:rsid w:val="0095784E"/>
    <w:rsid w:val="00972498"/>
    <w:rsid w:val="00973AD3"/>
    <w:rsid w:val="00974CC6"/>
    <w:rsid w:val="00976AD4"/>
    <w:rsid w:val="00990BEA"/>
    <w:rsid w:val="00992C69"/>
    <w:rsid w:val="00995447"/>
    <w:rsid w:val="009A312F"/>
    <w:rsid w:val="009A5348"/>
    <w:rsid w:val="009A67BB"/>
    <w:rsid w:val="009C76D5"/>
    <w:rsid w:val="009D45E3"/>
    <w:rsid w:val="009E1474"/>
    <w:rsid w:val="009E250E"/>
    <w:rsid w:val="009F7AA4"/>
    <w:rsid w:val="00A04163"/>
    <w:rsid w:val="00A05024"/>
    <w:rsid w:val="00A06232"/>
    <w:rsid w:val="00A34D25"/>
    <w:rsid w:val="00A3509D"/>
    <w:rsid w:val="00A45EF1"/>
    <w:rsid w:val="00A559DB"/>
    <w:rsid w:val="00A80914"/>
    <w:rsid w:val="00A86837"/>
    <w:rsid w:val="00AC1AC0"/>
    <w:rsid w:val="00AE513F"/>
    <w:rsid w:val="00AF0287"/>
    <w:rsid w:val="00AF1301"/>
    <w:rsid w:val="00AF35FC"/>
    <w:rsid w:val="00AF6F4A"/>
    <w:rsid w:val="00B01F1D"/>
    <w:rsid w:val="00B02AB9"/>
    <w:rsid w:val="00B03639"/>
    <w:rsid w:val="00B0652A"/>
    <w:rsid w:val="00B33F5E"/>
    <w:rsid w:val="00B3757D"/>
    <w:rsid w:val="00B40937"/>
    <w:rsid w:val="00B423EF"/>
    <w:rsid w:val="00B453DE"/>
    <w:rsid w:val="00B4742F"/>
    <w:rsid w:val="00B54443"/>
    <w:rsid w:val="00B77E58"/>
    <w:rsid w:val="00B87C8D"/>
    <w:rsid w:val="00B901F9"/>
    <w:rsid w:val="00B920F1"/>
    <w:rsid w:val="00BB0BB7"/>
    <w:rsid w:val="00BC6C47"/>
    <w:rsid w:val="00BD6EFB"/>
    <w:rsid w:val="00BE5B31"/>
    <w:rsid w:val="00C15BE2"/>
    <w:rsid w:val="00C20A3C"/>
    <w:rsid w:val="00C22219"/>
    <w:rsid w:val="00C3447F"/>
    <w:rsid w:val="00C43858"/>
    <w:rsid w:val="00C473D6"/>
    <w:rsid w:val="00C66970"/>
    <w:rsid w:val="00C70C13"/>
    <w:rsid w:val="00C75774"/>
    <w:rsid w:val="00C81491"/>
    <w:rsid w:val="00C81676"/>
    <w:rsid w:val="00C92CC4"/>
    <w:rsid w:val="00CA0AFB"/>
    <w:rsid w:val="00CA2CE1"/>
    <w:rsid w:val="00CA3976"/>
    <w:rsid w:val="00CA757B"/>
    <w:rsid w:val="00CB6B09"/>
    <w:rsid w:val="00CC1787"/>
    <w:rsid w:val="00CC182C"/>
    <w:rsid w:val="00CC7016"/>
    <w:rsid w:val="00CD0824"/>
    <w:rsid w:val="00CD2908"/>
    <w:rsid w:val="00CD2CD7"/>
    <w:rsid w:val="00CF2ADA"/>
    <w:rsid w:val="00D03A82"/>
    <w:rsid w:val="00D121D7"/>
    <w:rsid w:val="00D13DFB"/>
    <w:rsid w:val="00D15344"/>
    <w:rsid w:val="00D26327"/>
    <w:rsid w:val="00D31BEC"/>
    <w:rsid w:val="00D4479E"/>
    <w:rsid w:val="00D63150"/>
    <w:rsid w:val="00D64A32"/>
    <w:rsid w:val="00D64EFC"/>
    <w:rsid w:val="00D70B6E"/>
    <w:rsid w:val="00D75295"/>
    <w:rsid w:val="00D76CE9"/>
    <w:rsid w:val="00D869DD"/>
    <w:rsid w:val="00D97F12"/>
    <w:rsid w:val="00DA3A10"/>
    <w:rsid w:val="00DB42E7"/>
    <w:rsid w:val="00DB5B4C"/>
    <w:rsid w:val="00DC7828"/>
    <w:rsid w:val="00DD5B60"/>
    <w:rsid w:val="00DE2D6B"/>
    <w:rsid w:val="00DF32C2"/>
    <w:rsid w:val="00E128A5"/>
    <w:rsid w:val="00E16AE5"/>
    <w:rsid w:val="00E31478"/>
    <w:rsid w:val="00E31EB4"/>
    <w:rsid w:val="00E34412"/>
    <w:rsid w:val="00E35ECC"/>
    <w:rsid w:val="00E471A7"/>
    <w:rsid w:val="00E546CA"/>
    <w:rsid w:val="00E635CF"/>
    <w:rsid w:val="00E71F41"/>
    <w:rsid w:val="00E836E1"/>
    <w:rsid w:val="00EA2E4C"/>
    <w:rsid w:val="00EB19B6"/>
    <w:rsid w:val="00EB4E7E"/>
    <w:rsid w:val="00EB5410"/>
    <w:rsid w:val="00EC6E0A"/>
    <w:rsid w:val="00ED4E18"/>
    <w:rsid w:val="00EE1F37"/>
    <w:rsid w:val="00EE471D"/>
    <w:rsid w:val="00F0159C"/>
    <w:rsid w:val="00F07767"/>
    <w:rsid w:val="00F105B7"/>
    <w:rsid w:val="00F16A1A"/>
    <w:rsid w:val="00F17A21"/>
    <w:rsid w:val="00F3390B"/>
    <w:rsid w:val="00F33B8A"/>
    <w:rsid w:val="00F36A25"/>
    <w:rsid w:val="00F50E91"/>
    <w:rsid w:val="00F57D29"/>
    <w:rsid w:val="00F867EF"/>
    <w:rsid w:val="00F92A99"/>
    <w:rsid w:val="00F96201"/>
    <w:rsid w:val="00FA2C38"/>
    <w:rsid w:val="00FC30E9"/>
    <w:rsid w:val="00FC747A"/>
    <w:rsid w:val="00FD0B18"/>
    <w:rsid w:val="00FD0F82"/>
    <w:rsid w:val="00FD7BF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B3C268"/>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92C92"/>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Default">
    <w:name w:val="Default"/>
    <w:rsid w:val="000D1192"/>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Body">
    <w:name w:val="Body"/>
    <w:rsid w:val="000D1192"/>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TableStyle1">
    <w:name w:val="Table Style 1"/>
    <w:rsid w:val="000D1192"/>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 w:type="paragraph" w:customStyle="1" w:styleId="TableStyle2">
    <w:name w:val="Table Style 2"/>
    <w:rsid w:val="000D1192"/>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table" w:styleId="GridTable1Light">
    <w:name w:val="Grid Table 1 Light"/>
    <w:basedOn w:val="TableNormal"/>
    <w:uiPriority w:val="46"/>
    <w:rsid w:val="00E344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792C92"/>
    <w:rPr>
      <w:sz w:val="24"/>
      <w:szCs w:val="24"/>
    </w:rPr>
  </w:style>
  <w:style w:type="character" w:customStyle="1" w:styleId="DocumentMapChar">
    <w:name w:val="Document Map Char"/>
    <w:basedOn w:val="DefaultParagraphFont"/>
    <w:link w:val="DocumentMap"/>
    <w:uiPriority w:val="99"/>
    <w:semiHidden/>
    <w:rsid w:val="00792C92"/>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1C2C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0517">
      <w:bodyDiv w:val="1"/>
      <w:marLeft w:val="0"/>
      <w:marRight w:val="0"/>
      <w:marTop w:val="0"/>
      <w:marBottom w:val="0"/>
      <w:divBdr>
        <w:top w:val="none" w:sz="0" w:space="0" w:color="auto"/>
        <w:left w:val="none" w:sz="0" w:space="0" w:color="auto"/>
        <w:bottom w:val="none" w:sz="0" w:space="0" w:color="auto"/>
        <w:right w:val="none" w:sz="0" w:space="0" w:color="auto"/>
      </w:divBdr>
    </w:div>
    <w:div w:id="493256222">
      <w:bodyDiv w:val="1"/>
      <w:marLeft w:val="0"/>
      <w:marRight w:val="0"/>
      <w:marTop w:val="0"/>
      <w:marBottom w:val="0"/>
      <w:divBdr>
        <w:top w:val="none" w:sz="0" w:space="0" w:color="auto"/>
        <w:left w:val="none" w:sz="0" w:space="0" w:color="auto"/>
        <w:bottom w:val="none" w:sz="0" w:space="0" w:color="auto"/>
        <w:right w:val="none" w:sz="0" w:space="0" w:color="auto"/>
      </w:divBdr>
    </w:div>
    <w:div w:id="520558678">
      <w:bodyDiv w:val="1"/>
      <w:marLeft w:val="0"/>
      <w:marRight w:val="0"/>
      <w:marTop w:val="0"/>
      <w:marBottom w:val="0"/>
      <w:divBdr>
        <w:top w:val="none" w:sz="0" w:space="0" w:color="auto"/>
        <w:left w:val="none" w:sz="0" w:space="0" w:color="auto"/>
        <w:bottom w:val="none" w:sz="0" w:space="0" w:color="auto"/>
        <w:right w:val="none" w:sz="0" w:space="0" w:color="auto"/>
      </w:divBdr>
    </w:div>
    <w:div w:id="127444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C75EA-ACAD-4A11-B52D-CFECA212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3407</Words>
  <Characters>19424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2017-03-14T13:26:00Z</cp:lastPrinted>
  <dcterms:created xsi:type="dcterms:W3CDTF">2017-03-14T13:27:00Z</dcterms:created>
  <dcterms:modified xsi:type="dcterms:W3CDTF">2017-06-16T15:38:00Z</dcterms:modified>
</cp:coreProperties>
</file>