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1F4CE" w14:textId="16152E4F" w:rsidR="008467D5" w:rsidRPr="00CE0CB1" w:rsidRDefault="00F3623A" w:rsidP="00B74B1A">
      <w:pPr>
        <w:tabs>
          <w:tab w:val="left" w:pos="-1440"/>
          <w:tab w:val="left" w:pos="-720"/>
          <w:tab w:val="left" w:pos="1"/>
          <w:tab w:val="right" w:pos="9360"/>
        </w:tabs>
        <w:jc w:val="both"/>
        <w:rPr>
          <w:rFonts w:ascii="Arial" w:hAnsi="Arial"/>
          <w:sz w:val="24"/>
        </w:rPr>
      </w:pPr>
      <w:r w:rsidRPr="00F3623A">
        <w:rPr>
          <w:rFonts w:ascii="Arial" w:hAnsi="Arial"/>
          <w:b/>
          <w:noProof/>
          <w:sz w:val="24"/>
          <w:lang w:eastAsia="en-GB"/>
        </w:rPr>
        <w:drawing>
          <wp:inline distT="0" distB="0" distL="0" distR="0" wp14:anchorId="459E5A53" wp14:editId="66FC02E2">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6594CF4" w14:textId="4198E283" w:rsidR="00856D9F" w:rsidRPr="00CE0CB1" w:rsidRDefault="00856D9F" w:rsidP="00B74B1A">
      <w:pPr>
        <w:pBdr>
          <w:bottom w:val="single" w:sz="18" w:space="1" w:color="auto"/>
        </w:pBdr>
        <w:tabs>
          <w:tab w:val="left" w:pos="-1440"/>
          <w:tab w:val="left" w:pos="-720"/>
          <w:tab w:val="left" w:pos="1"/>
        </w:tabs>
        <w:jc w:val="both"/>
        <w:rPr>
          <w:rFonts w:ascii="Arial" w:hAnsi="Arial"/>
          <w:b/>
          <w:sz w:val="24"/>
        </w:rPr>
      </w:pPr>
    </w:p>
    <w:p w14:paraId="1AEA07E8" w14:textId="47DEAC9E" w:rsidR="00D75295" w:rsidRPr="00CE0CB1" w:rsidRDefault="00F3623A" w:rsidP="00B74B1A">
      <w:pPr>
        <w:pStyle w:val="ProductNumber"/>
        <w:outlineLvl w:val="0"/>
      </w:pPr>
      <w:r>
        <w:t>9B17A</w:t>
      </w:r>
      <w:r w:rsidR="004B3DE8">
        <w:t>023</w:t>
      </w:r>
    </w:p>
    <w:p w14:paraId="1F3E0BE7" w14:textId="77777777" w:rsidR="00D75295" w:rsidRPr="00CE0CB1" w:rsidRDefault="00D75295" w:rsidP="00B74B1A">
      <w:pPr>
        <w:jc w:val="right"/>
        <w:rPr>
          <w:rFonts w:ascii="Arial" w:hAnsi="Arial"/>
          <w:b/>
          <w:sz w:val="28"/>
          <w:szCs w:val="28"/>
        </w:rPr>
      </w:pPr>
    </w:p>
    <w:p w14:paraId="2A5B4E5F" w14:textId="77777777" w:rsidR="00866F6D" w:rsidRPr="00CE0CB1" w:rsidRDefault="00866F6D" w:rsidP="00B74B1A">
      <w:pPr>
        <w:jc w:val="right"/>
        <w:rPr>
          <w:rFonts w:ascii="Arial" w:hAnsi="Arial"/>
          <w:b/>
          <w:sz w:val="28"/>
          <w:szCs w:val="28"/>
        </w:rPr>
      </w:pPr>
    </w:p>
    <w:p w14:paraId="0BDA67DC" w14:textId="7162055E" w:rsidR="00A8607D" w:rsidRPr="00CE0CB1" w:rsidRDefault="00EA0799" w:rsidP="00B74B1A">
      <w:pPr>
        <w:pStyle w:val="CaseTitle"/>
        <w:spacing w:after="0" w:line="240" w:lineRule="auto"/>
        <w:jc w:val="center"/>
      </w:pPr>
      <w:r>
        <w:t>THe RENAULT KWID: DISRUPTING INDIA’S HATCHBACK MARKET</w:t>
      </w:r>
      <w:r w:rsidR="00A8607D" w:rsidRPr="00CE0CB1">
        <w:rPr>
          <w:vertAlign w:val="superscript"/>
        </w:rPr>
        <w:endnoteReference w:id="1"/>
      </w:r>
    </w:p>
    <w:p w14:paraId="54CF1220" w14:textId="77777777" w:rsidR="00A8607D" w:rsidRPr="00CE0CB1" w:rsidRDefault="00A8607D" w:rsidP="00B74B1A">
      <w:pPr>
        <w:pStyle w:val="CaseTitle"/>
        <w:spacing w:after="0" w:line="240" w:lineRule="auto"/>
        <w:rPr>
          <w:sz w:val="20"/>
          <w:szCs w:val="20"/>
        </w:rPr>
      </w:pPr>
    </w:p>
    <w:p w14:paraId="26F7401A" w14:textId="77777777" w:rsidR="00A8607D" w:rsidRPr="00CE0CB1" w:rsidRDefault="00A8607D" w:rsidP="00B74B1A">
      <w:pPr>
        <w:pStyle w:val="CaseTitle"/>
        <w:spacing w:after="0" w:line="240" w:lineRule="auto"/>
        <w:rPr>
          <w:sz w:val="20"/>
          <w:szCs w:val="20"/>
        </w:rPr>
      </w:pPr>
    </w:p>
    <w:p w14:paraId="7662DD30" w14:textId="77777777" w:rsidR="00A8607D" w:rsidRPr="00CE0CB1" w:rsidRDefault="00A8607D" w:rsidP="00B74B1A">
      <w:pPr>
        <w:pStyle w:val="CaseTitle"/>
        <w:spacing w:after="0" w:line="240" w:lineRule="auto"/>
        <w:rPr>
          <w:sz w:val="20"/>
          <w:szCs w:val="20"/>
        </w:rPr>
      </w:pPr>
    </w:p>
    <w:p w14:paraId="49CC8009" w14:textId="77777777" w:rsidR="00A8607D" w:rsidRPr="00CE0CB1" w:rsidRDefault="00A8607D" w:rsidP="00B74B1A">
      <w:pPr>
        <w:pStyle w:val="StyleCopyrightStatementAfter0ptBottomSinglesolidline1"/>
      </w:pPr>
      <w:r w:rsidRPr="00CE0CB1">
        <w:t xml:space="preserve">Jones Mathew, </w:t>
      </w:r>
      <w:proofErr w:type="spellStart"/>
      <w:r w:rsidRPr="00CE0CB1">
        <w:t>Banasree</w:t>
      </w:r>
      <w:proofErr w:type="spellEnd"/>
      <w:r w:rsidRPr="00CE0CB1">
        <w:t xml:space="preserve"> Dey</w:t>
      </w:r>
      <w:r w:rsidR="00F01061">
        <w:t>,</w:t>
      </w:r>
      <w:r w:rsidRPr="00CE0CB1">
        <w:t xml:space="preserve"> and Sandeep Puri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558AE03" w14:textId="77777777" w:rsidR="00A8607D" w:rsidRPr="00CE0CB1" w:rsidRDefault="00A8607D" w:rsidP="00B74B1A">
      <w:pPr>
        <w:pStyle w:val="StyleCopyrightStatementAfter0ptBottomSinglesolidline1"/>
      </w:pPr>
    </w:p>
    <w:p w14:paraId="2FBFDF0A" w14:textId="0C2050A7" w:rsidR="00F3623A" w:rsidRDefault="00F3623A" w:rsidP="00B74B1A">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452769">
        <w:rPr>
          <w:rFonts w:ascii="Arial" w:hAnsi="Arial" w:cs="Arial"/>
          <w:i/>
          <w:iCs/>
          <w:sz w:val="16"/>
          <w:szCs w:val="16"/>
          <w:lang w:val="en-CA"/>
        </w:rPr>
        <w:t>cases@ivey.ca</w:t>
      </w:r>
      <w:r>
        <w:rPr>
          <w:rFonts w:ascii="Arial" w:hAnsi="Arial" w:cs="Arial"/>
          <w:i/>
          <w:iCs/>
          <w:sz w:val="16"/>
          <w:szCs w:val="16"/>
          <w:lang w:val="en-CA"/>
        </w:rPr>
        <w:t xml:space="preserve">; </w:t>
      </w:r>
      <w:r w:rsidRPr="00452769">
        <w:rPr>
          <w:rFonts w:ascii="Arial" w:hAnsi="Arial" w:cs="Arial"/>
          <w:i/>
          <w:iCs/>
          <w:sz w:val="16"/>
          <w:szCs w:val="16"/>
          <w:lang w:val="en-CA"/>
        </w:rPr>
        <w:t>www.iveycases.com</w:t>
      </w:r>
      <w:r>
        <w:rPr>
          <w:rFonts w:ascii="Arial" w:hAnsi="Arial" w:cs="Arial"/>
          <w:i/>
          <w:iCs/>
          <w:sz w:val="16"/>
          <w:szCs w:val="16"/>
          <w:lang w:val="en-CA"/>
        </w:rPr>
        <w:t>.</w:t>
      </w:r>
    </w:p>
    <w:p w14:paraId="6EDC5008" w14:textId="77777777" w:rsidR="00F3623A" w:rsidRDefault="00F3623A" w:rsidP="00B74B1A">
      <w:pPr>
        <w:pStyle w:val="StyleCopyrightStatementAfter0ptBottomSinglesolidline1"/>
        <w:pBdr>
          <w:top w:val="none" w:sz="0" w:space="0" w:color="auto"/>
        </w:pBdr>
      </w:pPr>
    </w:p>
    <w:p w14:paraId="32588BAE" w14:textId="46070982" w:rsidR="00A8607D" w:rsidRPr="00CE0CB1" w:rsidRDefault="00F3623A" w:rsidP="00B74B1A">
      <w:pPr>
        <w:pStyle w:val="StyleStyleCopyrightStatementAfter0ptBottomSinglesolid"/>
      </w:pPr>
      <w:r>
        <w:t>Copyright © 2017, Richard Ivey School of Busi</w:t>
      </w:r>
      <w:r w:rsidR="004B3DE8">
        <w:t>ness Foundation</w:t>
      </w:r>
      <w:r w:rsidR="004B3DE8">
        <w:tab/>
        <w:t>Version: 2017-04</w:t>
      </w:r>
      <w:r w:rsidR="00EA0799">
        <w:t>-</w:t>
      </w:r>
      <w:r w:rsidR="00C3328A">
        <w:t>20</w:t>
      </w:r>
    </w:p>
    <w:p w14:paraId="09F36B4E" w14:textId="77777777" w:rsidR="00A8607D" w:rsidRPr="00CE0CB1" w:rsidRDefault="00A8607D" w:rsidP="00B74B1A">
      <w:pPr>
        <w:pStyle w:val="StyleCopyrightStatementAfter0ptBottomSinglesolidline1"/>
        <w:rPr>
          <w:rFonts w:ascii="Times New Roman" w:hAnsi="Times New Roman"/>
          <w:sz w:val="20"/>
        </w:rPr>
      </w:pPr>
    </w:p>
    <w:p w14:paraId="5A6841B0" w14:textId="77777777" w:rsidR="00A8607D" w:rsidRPr="00CE0CB1" w:rsidRDefault="00A8607D" w:rsidP="00B74B1A">
      <w:pPr>
        <w:pStyle w:val="Footnote"/>
      </w:pPr>
    </w:p>
    <w:p w14:paraId="6CACD92C" w14:textId="7E985C9C" w:rsidR="00A8607D" w:rsidRPr="00CE0CB1" w:rsidRDefault="00D66011" w:rsidP="004B3DE8">
      <w:pPr>
        <w:pStyle w:val="BodyTextMain"/>
      </w:pPr>
      <w:r>
        <w:t xml:space="preserve">The </w:t>
      </w:r>
      <w:r w:rsidR="00A8607D" w:rsidRPr="00CE0CB1">
        <w:t>Renault KWID was successful</w:t>
      </w:r>
      <w:r w:rsidR="00F01061">
        <w:t>ly</w:t>
      </w:r>
      <w:r w:rsidR="00A8607D" w:rsidRPr="00CE0CB1">
        <w:t xml:space="preserve"> launch</w:t>
      </w:r>
      <w:r>
        <w:t>ed</w:t>
      </w:r>
      <w:r w:rsidR="00EA0799">
        <w:t xml:space="preserve"> in India in the entry</w:t>
      </w:r>
      <w:r w:rsidR="00F01061">
        <w:t>-</w:t>
      </w:r>
      <w:r w:rsidR="00A8607D" w:rsidRPr="00CE0CB1">
        <w:t xml:space="preserve">level car segment for its </w:t>
      </w:r>
      <w:r w:rsidR="00670550">
        <w:t xml:space="preserve">class of </w:t>
      </w:r>
      <w:r w:rsidR="00A8607D" w:rsidRPr="00CE0CB1">
        <w:t xml:space="preserve">design and </w:t>
      </w:r>
      <w:r w:rsidR="00F01061">
        <w:t>price</w:t>
      </w:r>
      <w:r w:rsidR="00A8607D" w:rsidRPr="00CE0CB1">
        <w:t xml:space="preserve">. </w:t>
      </w:r>
      <w:r w:rsidR="00670550" w:rsidRPr="004B3DE8">
        <w:t>Renault</w:t>
      </w:r>
      <w:r w:rsidR="004B3DE8" w:rsidRPr="004B3DE8">
        <w:t>-Nissan</w:t>
      </w:r>
      <w:r w:rsidR="004B3DE8">
        <w:rPr>
          <w:rStyle w:val="CommentReference"/>
        </w:rPr>
        <w:t xml:space="preserve"> </w:t>
      </w:r>
      <w:r w:rsidR="004B3DE8" w:rsidRPr="00687F76">
        <w:t>s</w:t>
      </w:r>
      <w:r w:rsidR="00670550">
        <w:t xml:space="preserve">old over 56,000 </w:t>
      </w:r>
      <w:r>
        <w:t>units of the new KWID</w:t>
      </w:r>
      <w:r w:rsidR="00670550">
        <w:t xml:space="preserve"> in</w:t>
      </w:r>
      <w:r w:rsidR="00A8607D" w:rsidRPr="00CE0CB1">
        <w:t xml:space="preserve"> April to September</w:t>
      </w:r>
      <w:r w:rsidR="00670550">
        <w:t xml:space="preserve"> 2016</w:t>
      </w:r>
      <w:r w:rsidR="00A8607D" w:rsidRPr="00CE0CB1">
        <w:t xml:space="preserve">, the </w:t>
      </w:r>
      <w:r w:rsidR="00670550">
        <w:t>first six months of the fina</w:t>
      </w:r>
      <w:r w:rsidR="007C5684">
        <w:t>n</w:t>
      </w:r>
      <w:r w:rsidR="00670550">
        <w:t xml:space="preserve">cial year </w:t>
      </w:r>
      <w:bookmarkStart w:id="0" w:name="_GoBack"/>
      <w:bookmarkEnd w:id="0"/>
      <w:r w:rsidR="00670550">
        <w:t xml:space="preserve">(FY) 2016–17, and reached </w:t>
      </w:r>
      <w:r w:rsidR="00342882">
        <w:t xml:space="preserve">sales of </w:t>
      </w:r>
      <w:r w:rsidR="00670550">
        <w:t>almost 86,000 by the end of October</w:t>
      </w:r>
      <w:r w:rsidR="00A8607D" w:rsidRPr="00CE0CB1">
        <w:t xml:space="preserve">. </w:t>
      </w:r>
      <w:r w:rsidR="00670550">
        <w:t>The launch was proving to be serious</w:t>
      </w:r>
      <w:r w:rsidR="00A8607D" w:rsidRPr="00CE0CB1">
        <w:t xml:space="preserve"> competition </w:t>
      </w:r>
      <w:r w:rsidR="00670550">
        <w:t>for rival</w:t>
      </w:r>
      <w:r w:rsidR="00A8607D" w:rsidRPr="00CE0CB1">
        <w:t xml:space="preserve"> Maruti Suzuki Alto, the </w:t>
      </w:r>
      <w:r w:rsidR="00F740DB">
        <w:t>b</w:t>
      </w:r>
      <w:r w:rsidR="00A8607D" w:rsidRPr="00CE0CB1">
        <w:t>est</w:t>
      </w:r>
      <w:r w:rsidR="00A8607D" w:rsidRPr="00CE0CB1">
        <w:softHyphen/>
      </w:r>
      <w:r w:rsidR="00F740DB">
        <w:t>-</w:t>
      </w:r>
      <w:r w:rsidR="00A8607D" w:rsidRPr="00CE0CB1">
        <w:t>selling passenger car in the country</w:t>
      </w:r>
      <w:r w:rsidR="00A3230D">
        <w:t>. The Alto had</w:t>
      </w:r>
      <w:r w:rsidR="00A8607D" w:rsidRPr="00CE0CB1">
        <w:t xml:space="preserve"> sold 263,422 units in </w:t>
      </w:r>
      <w:r w:rsidR="00670550">
        <w:t>FY</w:t>
      </w:r>
      <w:r w:rsidR="00A8607D" w:rsidRPr="00CE0CB1">
        <w:t xml:space="preserve"> 2015</w:t>
      </w:r>
      <w:r w:rsidR="00A3230D">
        <w:t>–</w:t>
      </w:r>
      <w:r w:rsidR="00A8607D" w:rsidRPr="00CE0CB1">
        <w:t>16</w:t>
      </w:r>
      <w:r w:rsidR="00A3230D">
        <w:t>, but the period of</w:t>
      </w:r>
      <w:r w:rsidR="00A8607D" w:rsidRPr="00CE0CB1">
        <w:t xml:space="preserve"> April </w:t>
      </w:r>
      <w:r w:rsidR="00A3230D">
        <w:t>to</w:t>
      </w:r>
      <w:r w:rsidR="00A8607D" w:rsidRPr="00CE0CB1">
        <w:t xml:space="preserve"> August 2016 </w:t>
      </w:r>
      <w:r w:rsidR="00A3230D">
        <w:t>recorded a drop in sales of about 16 per cent from the previous year, to under 93,000. The Alto’s</w:t>
      </w:r>
      <w:r w:rsidR="00A8607D" w:rsidRPr="00CE0CB1">
        <w:t xml:space="preserve"> market share fell to 40.6 per cent in August 2016</w:t>
      </w:r>
      <w:r w:rsidR="00A3230D">
        <w:t>,</w:t>
      </w:r>
      <w:r w:rsidR="00A8607D" w:rsidRPr="00CE0CB1">
        <w:t xml:space="preserve"> from 48.5 per cent in March 2016. </w:t>
      </w:r>
      <w:r w:rsidR="00A3230D">
        <w:t xml:space="preserve">By this same time, </w:t>
      </w:r>
      <w:r w:rsidR="00A8607D" w:rsidRPr="00CE0CB1">
        <w:t>Renault</w:t>
      </w:r>
      <w:r w:rsidR="00A3230D">
        <w:t xml:space="preserve">’s </w:t>
      </w:r>
      <w:r w:rsidR="00237B48">
        <w:t xml:space="preserve">new </w:t>
      </w:r>
      <w:r w:rsidR="00A3230D">
        <w:t>KWID was enjoying a market</w:t>
      </w:r>
      <w:r w:rsidR="00A8607D" w:rsidRPr="00CE0CB1">
        <w:t xml:space="preserve"> share </w:t>
      </w:r>
      <w:r w:rsidR="00A3230D">
        <w:t>of</w:t>
      </w:r>
      <w:r w:rsidR="00A8607D" w:rsidRPr="00CE0CB1">
        <w:t xml:space="preserve"> about 19.8 per cent.</w:t>
      </w:r>
      <w:r w:rsidR="00A8607D" w:rsidRPr="00CE0CB1">
        <w:rPr>
          <w:rStyle w:val="EndnoteReference"/>
        </w:rPr>
        <w:endnoteReference w:id="2"/>
      </w:r>
    </w:p>
    <w:p w14:paraId="3E145DD4" w14:textId="77777777" w:rsidR="00A8607D" w:rsidRPr="00CE0CB1" w:rsidRDefault="00A8607D" w:rsidP="00B74B1A">
      <w:pPr>
        <w:pStyle w:val="BodyTextMain"/>
      </w:pPr>
    </w:p>
    <w:p w14:paraId="2E6056C6" w14:textId="31218DD8" w:rsidR="00A8607D" w:rsidRPr="00CE0CB1" w:rsidRDefault="00A8607D" w:rsidP="00B74B1A">
      <w:pPr>
        <w:pStyle w:val="BodyTextMain"/>
      </w:pPr>
      <w:r w:rsidRPr="00CE0CB1">
        <w:t xml:space="preserve">Despite its remarkable success, questions </w:t>
      </w:r>
      <w:r w:rsidR="00056E6A">
        <w:t xml:space="preserve">remained for both the car and the overall brand. </w:t>
      </w:r>
      <w:r w:rsidR="00BF570F">
        <w:t>Renault</w:t>
      </w:r>
      <w:r w:rsidR="00056E6A">
        <w:t xml:space="preserve"> needed to consider a </w:t>
      </w:r>
      <w:r w:rsidR="00056E6A" w:rsidRPr="00CE0CB1">
        <w:t>product portfolio analysis and performance</w:t>
      </w:r>
      <w:r w:rsidR="00056E6A">
        <w:t xml:space="preserve"> evaluation</w:t>
      </w:r>
      <w:r w:rsidR="00BF570F">
        <w:t>. The company also</w:t>
      </w:r>
      <w:r w:rsidR="00056E6A">
        <w:t xml:space="preserve"> needed to develop a</w:t>
      </w:r>
      <w:r w:rsidRPr="00CE0CB1">
        <w:t xml:space="preserve"> competitive strategy for market leaders versus market disruptors</w:t>
      </w:r>
      <w:r w:rsidR="004C5293">
        <w:t>. Although</w:t>
      </w:r>
      <w:r w:rsidRPr="00CE0CB1">
        <w:t xml:space="preserve"> Renault</w:t>
      </w:r>
      <w:r w:rsidR="001E72D2">
        <w:t>’s</w:t>
      </w:r>
      <w:r w:rsidR="004C5293">
        <w:t xml:space="preserve"> new product</w:t>
      </w:r>
      <w:r w:rsidR="006B5D33">
        <w:t xml:space="preserve"> was itself a</w:t>
      </w:r>
      <w:r w:rsidR="004C5293">
        <w:t xml:space="preserve"> </w:t>
      </w:r>
      <w:r w:rsidRPr="00CE0CB1">
        <w:t xml:space="preserve">new entrant </w:t>
      </w:r>
      <w:r w:rsidR="004C5293">
        <w:t>into the market</w:t>
      </w:r>
      <w:r w:rsidRPr="00CE0CB1">
        <w:t xml:space="preserve">, </w:t>
      </w:r>
      <w:r w:rsidR="004C5293">
        <w:t>a</w:t>
      </w:r>
      <w:r w:rsidRPr="00CE0CB1">
        <w:t xml:space="preserve"> strateg</w:t>
      </w:r>
      <w:r w:rsidR="004C5293">
        <w:t>y was also essential</w:t>
      </w:r>
      <w:r w:rsidRPr="00CE0CB1">
        <w:t xml:space="preserve"> </w:t>
      </w:r>
      <w:r w:rsidR="0090664E">
        <w:t xml:space="preserve">to defend </w:t>
      </w:r>
      <w:r w:rsidRPr="00CE0CB1">
        <w:t xml:space="preserve">against </w:t>
      </w:r>
      <w:r w:rsidR="004C5293">
        <w:t xml:space="preserve">the threat of </w:t>
      </w:r>
      <w:r w:rsidRPr="00CE0CB1">
        <w:t>newer entrants</w:t>
      </w:r>
      <w:r w:rsidR="006B5D33">
        <w:t>,</w:t>
      </w:r>
      <w:r w:rsidRPr="00CE0CB1">
        <w:t xml:space="preserve"> </w:t>
      </w:r>
      <w:r w:rsidR="004C5293">
        <w:t>which could</w:t>
      </w:r>
      <w:r w:rsidRPr="00CE0CB1">
        <w:t xml:space="preserve"> follow </w:t>
      </w:r>
      <w:r w:rsidR="004C5293">
        <w:t>in the near future.</w:t>
      </w:r>
      <w:r w:rsidRPr="00CE0CB1">
        <w:t xml:space="preserve"> </w:t>
      </w:r>
      <w:r w:rsidR="004C5293">
        <w:t xml:space="preserve">Customers could soon have the </w:t>
      </w:r>
      <w:r w:rsidRPr="00CE0CB1">
        <w:t xml:space="preserve">bargaining power of </w:t>
      </w:r>
      <w:r w:rsidR="004C5293">
        <w:t xml:space="preserve">a wide variety of </w:t>
      </w:r>
      <w:r w:rsidRPr="00CE0CB1">
        <w:t>choice</w:t>
      </w:r>
      <w:r w:rsidR="004C5293">
        <w:t>.</w:t>
      </w:r>
      <w:r w:rsidRPr="00CE0CB1">
        <w:t xml:space="preserve"> </w:t>
      </w:r>
      <w:r w:rsidR="004C5293">
        <w:t>S</w:t>
      </w:r>
      <w:r w:rsidRPr="00CE0CB1">
        <w:t xml:space="preserve">uppliers </w:t>
      </w:r>
      <w:r w:rsidR="004C5293">
        <w:t>could also take advantage of the many choices to demand more profit from</w:t>
      </w:r>
      <w:r w:rsidRPr="00CE0CB1">
        <w:t xml:space="preserve"> manufacturers</w:t>
      </w:r>
      <w:r w:rsidR="004C5293">
        <w:t>.</w:t>
      </w:r>
      <w:r w:rsidRPr="00CE0CB1">
        <w:t xml:space="preserve"> </w:t>
      </w:r>
      <w:r w:rsidR="004C5293">
        <w:t>T</w:t>
      </w:r>
      <w:r w:rsidRPr="00CE0CB1">
        <w:t xml:space="preserve">he industry </w:t>
      </w:r>
      <w:r w:rsidR="004C5293">
        <w:t>could see greater</w:t>
      </w:r>
      <w:r w:rsidRPr="00CE0CB1">
        <w:t xml:space="preserve"> rivalry or </w:t>
      </w:r>
      <w:r w:rsidR="004C5293">
        <w:t>experience a competitive crisis.</w:t>
      </w:r>
      <w:r w:rsidRPr="00CE0CB1">
        <w:t xml:space="preserve"> </w:t>
      </w:r>
      <w:r w:rsidR="00087EFB">
        <w:t>W</w:t>
      </w:r>
      <w:r w:rsidRPr="00CE0CB1">
        <w:t>as Renault</w:t>
      </w:r>
      <w:r w:rsidR="00087EFB">
        <w:t xml:space="preserve"> confident of it</w:t>
      </w:r>
      <w:r w:rsidRPr="00CE0CB1">
        <w:t xml:space="preserve">s </w:t>
      </w:r>
      <w:r w:rsidR="00087EFB">
        <w:t xml:space="preserve">product </w:t>
      </w:r>
      <w:r w:rsidRPr="00CE0CB1">
        <w:t>portfolio</w:t>
      </w:r>
      <w:r w:rsidR="00087EFB">
        <w:t xml:space="preserve">, </w:t>
      </w:r>
      <w:r w:rsidR="001C51F7">
        <w:t xml:space="preserve">or </w:t>
      </w:r>
      <w:r w:rsidR="00087EFB">
        <w:t>was the sudden success of the</w:t>
      </w:r>
      <w:r w:rsidRPr="00CE0CB1">
        <w:t xml:space="preserve"> KWID just a rare </w:t>
      </w:r>
      <w:r w:rsidR="001F2CD6">
        <w:t>occurrence</w:t>
      </w:r>
      <w:r w:rsidRPr="00CE0CB1">
        <w:t xml:space="preserve">? </w:t>
      </w:r>
      <w:r w:rsidR="0090664E">
        <w:t xml:space="preserve">Did </w:t>
      </w:r>
      <w:r w:rsidR="00E4255C">
        <w:t>the KWID give</w:t>
      </w:r>
      <w:r w:rsidR="004A3458">
        <w:t>n</w:t>
      </w:r>
      <w:r w:rsidR="00E4255C">
        <w:t xml:space="preserve"> market </w:t>
      </w:r>
      <w:r w:rsidRPr="00CE0CB1">
        <w:t xml:space="preserve">leaders </w:t>
      </w:r>
      <w:r w:rsidR="0090664E">
        <w:t xml:space="preserve">have </w:t>
      </w:r>
      <w:r w:rsidR="00E4255C">
        <w:t>reason</w:t>
      </w:r>
      <w:r w:rsidRPr="00CE0CB1">
        <w:t xml:space="preserve"> to worry?   </w:t>
      </w:r>
    </w:p>
    <w:p w14:paraId="40EDABB8" w14:textId="77777777" w:rsidR="00A8607D" w:rsidRPr="00CE0CB1" w:rsidRDefault="00A8607D" w:rsidP="00B74B1A">
      <w:pPr>
        <w:pStyle w:val="BodyTextMain"/>
      </w:pPr>
    </w:p>
    <w:p w14:paraId="78E177C0" w14:textId="77777777" w:rsidR="00A8607D" w:rsidRPr="00CE0CB1" w:rsidRDefault="00A8607D" w:rsidP="00B74B1A">
      <w:pPr>
        <w:pStyle w:val="BodyTextMain"/>
      </w:pPr>
    </w:p>
    <w:p w14:paraId="7CBBECA5" w14:textId="77777777" w:rsidR="00A8607D" w:rsidRPr="00CE0CB1" w:rsidRDefault="00A8607D" w:rsidP="004B3DE8">
      <w:pPr>
        <w:pStyle w:val="Casehead1"/>
      </w:pPr>
      <w:r w:rsidRPr="00CE0CB1">
        <w:t>ENCORE FOR RENAULT</w:t>
      </w:r>
    </w:p>
    <w:p w14:paraId="5072655C" w14:textId="77777777" w:rsidR="00A8607D" w:rsidRPr="00CE0CB1" w:rsidRDefault="00A8607D" w:rsidP="00B74B1A">
      <w:pPr>
        <w:pStyle w:val="BodyTextMain"/>
      </w:pPr>
    </w:p>
    <w:p w14:paraId="4F6671E1" w14:textId="77777777" w:rsidR="000E267A" w:rsidRDefault="00A8607D" w:rsidP="00B74B1A">
      <w:pPr>
        <w:pStyle w:val="BodyTextMain"/>
      </w:pPr>
      <w:r w:rsidRPr="00CE0CB1">
        <w:t xml:space="preserve">About a year after </w:t>
      </w:r>
      <w:r w:rsidR="001C51F7">
        <w:t xml:space="preserve">Renault launched </w:t>
      </w:r>
      <w:r w:rsidRPr="00CE0CB1">
        <w:t xml:space="preserve">the KWID in September 2015, more than 100,000 </w:t>
      </w:r>
      <w:r w:rsidR="001C51F7">
        <w:t xml:space="preserve">consumers in </w:t>
      </w:r>
      <w:r w:rsidRPr="00CE0CB1">
        <w:t xml:space="preserve">India had either </w:t>
      </w:r>
      <w:r w:rsidR="001C51F7">
        <w:t>reserved</w:t>
      </w:r>
      <w:r w:rsidRPr="00CE0CB1">
        <w:t xml:space="preserve"> or bought the newest offering from the French automaker.</w:t>
      </w:r>
      <w:r w:rsidRPr="00CE0CB1">
        <w:rPr>
          <w:rStyle w:val="EndnoteReference"/>
        </w:rPr>
        <w:endnoteReference w:id="3"/>
      </w:r>
      <w:r w:rsidRPr="00CE0CB1">
        <w:t xml:space="preserve"> </w:t>
      </w:r>
      <w:r w:rsidR="00115F6B">
        <w:t>However</w:t>
      </w:r>
      <w:r w:rsidR="00603DF4">
        <w:t>,</w:t>
      </w:r>
      <w:r w:rsidRPr="00CE0CB1">
        <w:t xml:space="preserve"> the KWID </w:t>
      </w:r>
      <w:r w:rsidR="00115F6B">
        <w:t>was not the automaker’s first successful launch. Renault had previously achieved</w:t>
      </w:r>
      <w:r w:rsidRPr="00CE0CB1">
        <w:t xml:space="preserve"> success</w:t>
      </w:r>
      <w:r w:rsidR="00115F6B">
        <w:t xml:space="preserve"> with</w:t>
      </w:r>
      <w:r w:rsidRPr="00CE0CB1">
        <w:t xml:space="preserve"> the </w:t>
      </w:r>
      <w:r w:rsidR="001C51F7">
        <w:t xml:space="preserve">entry-level </w:t>
      </w:r>
      <w:r w:rsidRPr="00CE0CB1">
        <w:t xml:space="preserve">Duster, a muscled-up </w:t>
      </w:r>
      <w:r w:rsidR="00977E2B">
        <w:t>s</w:t>
      </w:r>
      <w:r w:rsidRPr="00CE0CB1">
        <w:t xml:space="preserve">ports </w:t>
      </w:r>
      <w:r w:rsidR="001C51F7">
        <w:t>u</w:t>
      </w:r>
      <w:r w:rsidRPr="00CE0CB1">
        <w:t xml:space="preserve">tility </w:t>
      </w:r>
      <w:r w:rsidR="001C51F7">
        <w:t>v</w:t>
      </w:r>
      <w:r w:rsidRPr="00CE0CB1">
        <w:t xml:space="preserve">ehicle (SUV). </w:t>
      </w:r>
    </w:p>
    <w:p w14:paraId="2C6C8591" w14:textId="77777777" w:rsidR="000E267A" w:rsidRDefault="000E267A" w:rsidP="00B74B1A">
      <w:pPr>
        <w:pStyle w:val="BodyTextMain"/>
      </w:pPr>
    </w:p>
    <w:p w14:paraId="4FA75828" w14:textId="282B9E81" w:rsidR="00A8607D" w:rsidRPr="00CE0CB1" w:rsidRDefault="00A8607D" w:rsidP="00B74B1A">
      <w:pPr>
        <w:pStyle w:val="BodyTextMain"/>
      </w:pPr>
      <w:r w:rsidRPr="00CE0CB1">
        <w:t xml:space="preserve">For the KWID, Renault focused on a design strategy </w:t>
      </w:r>
      <w:r w:rsidR="001C51F7">
        <w:t xml:space="preserve">that </w:t>
      </w:r>
      <w:r w:rsidRPr="00CE0CB1">
        <w:t>symboliz</w:t>
      </w:r>
      <w:r w:rsidR="001C51F7">
        <w:t>ed</w:t>
      </w:r>
      <w:r w:rsidRPr="00CE0CB1">
        <w:t xml:space="preserve"> dynamic performance, robust strength</w:t>
      </w:r>
      <w:r w:rsidR="001C51F7">
        <w:t>,</w:t>
      </w:r>
      <w:r w:rsidRPr="00CE0CB1">
        <w:t xml:space="preserve"> and a taste for adventure,</w:t>
      </w:r>
      <w:r w:rsidRPr="00CE0CB1">
        <w:rPr>
          <w:rStyle w:val="EndnoteReference"/>
        </w:rPr>
        <w:endnoteReference w:id="4"/>
      </w:r>
      <w:r w:rsidRPr="00CE0CB1">
        <w:t xml:space="preserve"> </w:t>
      </w:r>
      <w:r w:rsidR="001C51F7">
        <w:t>which was a departure</w:t>
      </w:r>
      <w:r w:rsidRPr="00CE0CB1">
        <w:t xml:space="preserve"> from what consumers were </w:t>
      </w:r>
      <w:r w:rsidR="001C51F7">
        <w:t>offered</w:t>
      </w:r>
      <w:r w:rsidRPr="00CE0CB1">
        <w:t xml:space="preserve"> from the age-old hatchback styling popularized by the Maruti Suzuki 800 </w:t>
      </w:r>
      <w:r w:rsidR="001C51F7">
        <w:t>back</w:t>
      </w:r>
      <w:r w:rsidRPr="00CE0CB1">
        <w:t xml:space="preserve"> in 1983. </w:t>
      </w:r>
      <w:r w:rsidR="001C51F7">
        <w:t xml:space="preserve">The </w:t>
      </w:r>
      <w:r w:rsidRPr="00CE0CB1">
        <w:t xml:space="preserve">Maruti Suzuki 800 </w:t>
      </w:r>
      <w:r w:rsidR="001C51F7">
        <w:t>had</w:t>
      </w:r>
      <w:r w:rsidRPr="00CE0CB1">
        <w:t xml:space="preserve"> the </w:t>
      </w:r>
      <w:r w:rsidRPr="00CE0CB1">
        <w:lastRenderedPageBreak/>
        <w:t>second</w:t>
      </w:r>
      <w:r w:rsidR="001C51F7">
        <w:t>-</w:t>
      </w:r>
      <w:r w:rsidRPr="00CE0CB1">
        <w:t xml:space="preserve">longest production run </w:t>
      </w:r>
      <w:r w:rsidR="001C51F7">
        <w:t xml:space="preserve">for a </w:t>
      </w:r>
      <w:r w:rsidRPr="00CE0CB1">
        <w:t>car in India</w:t>
      </w:r>
      <w:r w:rsidR="00EA4338">
        <w:t>—</w:t>
      </w:r>
      <w:r w:rsidRPr="00CE0CB1">
        <w:t>1983 t</w:t>
      </w:r>
      <w:r w:rsidR="00EA4338">
        <w:t>o</w:t>
      </w:r>
      <w:r w:rsidRPr="00CE0CB1">
        <w:t xml:space="preserve"> 2013</w:t>
      </w:r>
      <w:r w:rsidR="00EA4338">
        <w:t xml:space="preserve">—with </w:t>
      </w:r>
      <w:r w:rsidRPr="00CE0CB1">
        <w:t xml:space="preserve">2.7 million </w:t>
      </w:r>
      <w:r w:rsidR="00EA4338">
        <w:t>units</w:t>
      </w:r>
      <w:r w:rsidRPr="00CE0CB1">
        <w:t xml:space="preserve"> produced.</w:t>
      </w:r>
      <w:r w:rsidRPr="00CE0CB1">
        <w:rPr>
          <w:rStyle w:val="EndnoteReference"/>
        </w:rPr>
        <w:endnoteReference w:id="5"/>
      </w:r>
      <w:r w:rsidRPr="00CE0CB1">
        <w:t xml:space="preserve"> </w:t>
      </w:r>
      <w:r w:rsidR="00224EDB">
        <w:t>However</w:t>
      </w:r>
      <w:r w:rsidRPr="00CE0CB1">
        <w:t xml:space="preserve">, a crossover design trend </w:t>
      </w:r>
      <w:r w:rsidR="00224EDB">
        <w:t>soon</w:t>
      </w:r>
      <w:r w:rsidRPr="00CE0CB1">
        <w:t xml:space="preserve"> captured the mini-SUV consumer’s imagination w</w:t>
      </w:r>
      <w:r w:rsidR="00224EDB">
        <w:t>ith</w:t>
      </w:r>
      <w:r w:rsidRPr="00CE0CB1">
        <w:t xml:space="preserve"> body styling and aggressive pricing. Renault capitalized on this shift with the Duster</w:t>
      </w:r>
      <w:r w:rsidR="00224EDB">
        <w:t>,</w:t>
      </w:r>
      <w:r w:rsidRPr="00CE0CB1">
        <w:t xml:space="preserve"> a unique and edgy design </w:t>
      </w:r>
      <w:r w:rsidR="00224EDB">
        <w:t>that</w:t>
      </w:r>
      <w:r w:rsidRPr="00CE0CB1">
        <w:t xml:space="preserve"> st</w:t>
      </w:r>
      <w:r w:rsidR="00224EDB">
        <w:t>oo</w:t>
      </w:r>
      <w:r w:rsidRPr="00CE0CB1">
        <w:t>d out in the cluttered Indian car market.</w:t>
      </w:r>
      <w:r w:rsidRPr="00CE0CB1">
        <w:rPr>
          <w:rStyle w:val="EndnoteReference"/>
        </w:rPr>
        <w:endnoteReference w:id="6"/>
      </w:r>
      <w:r w:rsidRPr="00CE0CB1">
        <w:t xml:space="preserve"> Renault was </w:t>
      </w:r>
      <w:r w:rsidR="00224EDB">
        <w:t>attempting</w:t>
      </w:r>
      <w:r w:rsidRPr="00CE0CB1">
        <w:t xml:space="preserve"> an encore </w:t>
      </w:r>
      <w:r w:rsidR="00224EDB">
        <w:t xml:space="preserve">performance </w:t>
      </w:r>
      <w:r w:rsidRPr="00CE0CB1">
        <w:t xml:space="preserve">with the </w:t>
      </w:r>
      <w:r w:rsidR="00224EDB">
        <w:t xml:space="preserve">launch of the </w:t>
      </w:r>
      <w:r w:rsidRPr="00CE0CB1">
        <w:t>KWID.</w:t>
      </w:r>
      <w:r w:rsidRPr="00CE0CB1">
        <w:rPr>
          <w:rStyle w:val="EndnoteReference"/>
        </w:rPr>
        <w:endnoteReference w:id="7"/>
      </w:r>
      <w:r w:rsidRPr="00CE0CB1">
        <w:t xml:space="preserve"> </w:t>
      </w:r>
    </w:p>
    <w:p w14:paraId="61EDD949" w14:textId="77777777" w:rsidR="00A8607D" w:rsidRPr="00CE0CB1" w:rsidRDefault="00A8607D" w:rsidP="00B74B1A">
      <w:pPr>
        <w:pStyle w:val="BodyTextMain"/>
      </w:pPr>
    </w:p>
    <w:p w14:paraId="7CB5AECA" w14:textId="77777777" w:rsidR="00A8607D" w:rsidRPr="00CE0CB1" w:rsidRDefault="00A8607D" w:rsidP="00B74B1A">
      <w:pPr>
        <w:pStyle w:val="BodyTextMain"/>
      </w:pPr>
    </w:p>
    <w:p w14:paraId="60FF8373" w14:textId="77777777" w:rsidR="00A8607D" w:rsidRPr="00CE0CB1" w:rsidRDefault="00A8607D" w:rsidP="004B3DE8">
      <w:pPr>
        <w:pStyle w:val="Casehead1"/>
      </w:pPr>
      <w:r w:rsidRPr="00CE0CB1">
        <w:t>WORRIED RIVALS</w:t>
      </w:r>
    </w:p>
    <w:p w14:paraId="4562CD96" w14:textId="77777777" w:rsidR="00A8607D" w:rsidRPr="00CE0CB1" w:rsidRDefault="00A8607D" w:rsidP="00B74B1A">
      <w:pPr>
        <w:pStyle w:val="BodyTextMain"/>
      </w:pPr>
    </w:p>
    <w:p w14:paraId="7A75C22A" w14:textId="3B8BDDC7" w:rsidR="00A8607D" w:rsidRPr="00CE0CB1" w:rsidRDefault="00A8607D" w:rsidP="00B74B1A">
      <w:pPr>
        <w:pStyle w:val="BodyTextMain"/>
      </w:pPr>
      <w:r w:rsidRPr="00CE0CB1">
        <w:t xml:space="preserve">The impact of the KWID was so powerful that Kenichi </w:t>
      </w:r>
      <w:proofErr w:type="spellStart"/>
      <w:r w:rsidRPr="00CE0CB1">
        <w:t>Ayukawa</w:t>
      </w:r>
      <w:proofErr w:type="spellEnd"/>
      <w:r w:rsidRPr="00CE0CB1">
        <w:t xml:space="preserve">, </w:t>
      </w:r>
      <w:r w:rsidR="00977E2B" w:rsidRPr="00CE0CB1">
        <w:t>Maruti Suzuki</w:t>
      </w:r>
      <w:r w:rsidR="00977E2B">
        <w:t>’s m</w:t>
      </w:r>
      <w:r w:rsidRPr="00CE0CB1">
        <w:t xml:space="preserve">anaging </w:t>
      </w:r>
      <w:r w:rsidR="00977E2B">
        <w:t>d</w:t>
      </w:r>
      <w:r w:rsidRPr="00CE0CB1">
        <w:t>irector</w:t>
      </w:r>
      <w:r w:rsidR="00831CDC">
        <w:t>,</w:t>
      </w:r>
      <w:r w:rsidRPr="00CE0CB1">
        <w:t xml:space="preserve"> </w:t>
      </w:r>
      <w:r w:rsidR="00977E2B">
        <w:t xml:space="preserve">felt obliged to acknowledge </w:t>
      </w:r>
      <w:r w:rsidRPr="00CE0CB1">
        <w:t>Renault</w:t>
      </w:r>
      <w:r w:rsidR="00977E2B">
        <w:t>’s</w:t>
      </w:r>
      <w:r w:rsidRPr="00CE0CB1">
        <w:t xml:space="preserve"> success</w:t>
      </w:r>
      <w:r w:rsidR="000E267A">
        <w:t>:</w:t>
      </w:r>
      <w:r w:rsidRPr="00CE0CB1">
        <w:t xml:space="preserve"> “We have to congratulate them but we are not happy, so we have to have some counter measures. We are deciding what kind of product is needed in that segment.”</w:t>
      </w:r>
      <w:r w:rsidRPr="00CE0CB1">
        <w:rPr>
          <w:rStyle w:val="EndnoteReference"/>
        </w:rPr>
        <w:endnoteReference w:id="8"/>
      </w:r>
      <w:r w:rsidRPr="00CE0CB1">
        <w:t xml:space="preserve"> Maruti Suzuki</w:t>
      </w:r>
      <w:r w:rsidR="002B0898">
        <w:t>, a joint venture between India and Japan,</w:t>
      </w:r>
      <w:r w:rsidRPr="00CE0CB1">
        <w:t xml:space="preserve"> </w:t>
      </w:r>
      <w:r w:rsidR="002B0898">
        <w:t>was</w:t>
      </w:r>
      <w:r w:rsidRPr="00CE0CB1">
        <w:t xml:space="preserve"> the undisputed </w:t>
      </w:r>
      <w:r w:rsidR="002B0898">
        <w:t>market leader</w:t>
      </w:r>
      <w:r w:rsidRPr="00CE0CB1">
        <w:t xml:space="preserve"> of the small car segment since </w:t>
      </w:r>
      <w:r w:rsidR="002B0898">
        <w:t>first introducing</w:t>
      </w:r>
      <w:r w:rsidRPr="00CE0CB1">
        <w:t xml:space="preserve"> the hatchback </w:t>
      </w:r>
      <w:r w:rsidR="002B0898">
        <w:t xml:space="preserve">model in </w:t>
      </w:r>
      <w:r w:rsidR="00274406">
        <w:t>the 1980s</w:t>
      </w:r>
      <w:r w:rsidRPr="00CE0CB1">
        <w:t xml:space="preserve">. </w:t>
      </w:r>
      <w:r w:rsidR="00274406">
        <w:t>However, with the launch of Renault’s KWID,</w:t>
      </w:r>
      <w:r w:rsidRPr="00CE0CB1">
        <w:t xml:space="preserve"> Maruti Suzuki and rival Hyundai </w:t>
      </w:r>
      <w:r w:rsidR="00274406">
        <w:t>realized that they were losing India’s small car consumer</w:t>
      </w:r>
      <w:r w:rsidRPr="00CE0CB1">
        <w:t>.</w:t>
      </w:r>
      <w:r w:rsidRPr="00CE0CB1">
        <w:rPr>
          <w:rStyle w:val="EndnoteReference"/>
        </w:rPr>
        <w:endnoteReference w:id="9"/>
      </w:r>
    </w:p>
    <w:p w14:paraId="12A6BAD3" w14:textId="77777777" w:rsidR="00A8607D" w:rsidRPr="00CE0CB1" w:rsidRDefault="00A8607D" w:rsidP="00B74B1A">
      <w:pPr>
        <w:pStyle w:val="BodyTextMain"/>
      </w:pPr>
    </w:p>
    <w:p w14:paraId="2159E3FB" w14:textId="77777777" w:rsidR="00A8607D" w:rsidRPr="00CE0CB1" w:rsidRDefault="00A8607D" w:rsidP="00B74B1A">
      <w:pPr>
        <w:pStyle w:val="BodyTextMain"/>
      </w:pPr>
    </w:p>
    <w:p w14:paraId="108BD7EC" w14:textId="08EE480A" w:rsidR="00A8607D" w:rsidRPr="00CE0CB1" w:rsidRDefault="00A8607D" w:rsidP="004B3DE8">
      <w:pPr>
        <w:pStyle w:val="Casehead1"/>
      </w:pPr>
      <w:r w:rsidRPr="00CE0CB1">
        <w:t>THE INDIAN AUTOMOBILE INDUSTRY</w:t>
      </w:r>
      <w:r w:rsidR="00274406">
        <w:t>—</w:t>
      </w:r>
      <w:r w:rsidRPr="00CE0CB1">
        <w:t>RACING AHEAD</w:t>
      </w:r>
    </w:p>
    <w:p w14:paraId="5FE73400" w14:textId="77777777" w:rsidR="00A8607D" w:rsidRPr="00CE0CB1" w:rsidRDefault="00A8607D" w:rsidP="00B74B1A">
      <w:pPr>
        <w:pStyle w:val="BodyTextMain"/>
      </w:pPr>
    </w:p>
    <w:p w14:paraId="43C2D7D7" w14:textId="7FC7F414" w:rsidR="00A8607D" w:rsidRPr="00CE0CB1" w:rsidRDefault="00A8607D" w:rsidP="00B74B1A">
      <w:pPr>
        <w:pStyle w:val="BodyTextMain"/>
        <w:rPr>
          <w:shd w:val="clear" w:color="auto" w:fill="FFFFFF"/>
        </w:rPr>
      </w:pPr>
      <w:r w:rsidRPr="00CE0CB1">
        <w:t xml:space="preserve">In 2016, </w:t>
      </w:r>
      <w:r w:rsidRPr="00B74B1A">
        <w:t xml:space="preserve">Credit Suisse and automotive forecasting firm IHS Automotive predicted </w:t>
      </w:r>
      <w:r w:rsidR="00274406" w:rsidRPr="00B74B1A">
        <w:t xml:space="preserve">that </w:t>
      </w:r>
      <w:r w:rsidRPr="00B74B1A">
        <w:t xml:space="preserve">India </w:t>
      </w:r>
      <w:r w:rsidR="00274406" w:rsidRPr="00B74B1A">
        <w:t>would be</w:t>
      </w:r>
      <w:r w:rsidRPr="00B74B1A">
        <w:t xml:space="preserve"> the</w:t>
      </w:r>
      <w:r w:rsidRPr="00B74B1A">
        <w:rPr>
          <w:shd w:val="clear" w:color="auto" w:fill="000000" w:themeFill="text1"/>
        </w:rPr>
        <w:t xml:space="preserve"> </w:t>
      </w:r>
      <w:r w:rsidRPr="00B74B1A">
        <w:t xml:space="preserve">only bright spot in an otherwise gloomy global automobile </w:t>
      </w:r>
      <w:r w:rsidR="00274406" w:rsidRPr="00B74B1A">
        <w:t>outlook</w:t>
      </w:r>
      <w:r w:rsidRPr="00B74B1A">
        <w:t>.</w:t>
      </w:r>
      <w:r w:rsidRPr="00B74B1A">
        <w:rPr>
          <w:rStyle w:val="EndnoteReference"/>
        </w:rPr>
        <w:endnoteReference w:id="10"/>
      </w:r>
      <w:r w:rsidRPr="00B74B1A">
        <w:t xml:space="preserve"> The Society of Indian Automobile Manufacturers</w:t>
      </w:r>
      <w:r w:rsidRPr="00B74B1A">
        <w:rPr>
          <w:rStyle w:val="EndnoteReference"/>
        </w:rPr>
        <w:endnoteReference w:id="11"/>
      </w:r>
      <w:r w:rsidRPr="00B74B1A">
        <w:t xml:space="preserve"> announced that sales of passenger vehicles in April 2015</w:t>
      </w:r>
      <w:r w:rsidR="00274406" w:rsidRPr="00B74B1A">
        <w:t xml:space="preserve"> to </w:t>
      </w:r>
      <w:r w:rsidRPr="00B74B1A">
        <w:t xml:space="preserve">February 2016 grew by 7.5 per cent over the same period </w:t>
      </w:r>
      <w:r w:rsidR="00274406" w:rsidRPr="00B74B1A">
        <w:t>the previous</w:t>
      </w:r>
      <w:r w:rsidRPr="00B74B1A">
        <w:t xml:space="preserve"> year. Within the passenger vehicles segment, passenger cars recorded the highest growth </w:t>
      </w:r>
      <w:r w:rsidR="00274406" w:rsidRPr="00B74B1A">
        <w:t>level at</w:t>
      </w:r>
      <w:r w:rsidRPr="00B74B1A">
        <w:t xml:space="preserve"> 8.73 per cent, followed by utility vehicles at 4.77 per cent and vans </w:t>
      </w:r>
      <w:r w:rsidR="00274406" w:rsidRPr="00B74B1A">
        <w:t>at</w:t>
      </w:r>
      <w:r w:rsidRPr="00B74B1A">
        <w:t xml:space="preserve"> 2.87 per cent.</w:t>
      </w:r>
      <w:r w:rsidRPr="00B74B1A">
        <w:rPr>
          <w:rStyle w:val="EndnoteReference"/>
        </w:rPr>
        <w:endnoteReference w:id="12"/>
      </w:r>
      <w:r w:rsidRPr="00CE0CB1">
        <w:rPr>
          <w:highlight w:val="yellow"/>
          <w:shd w:val="clear" w:color="auto" w:fill="FFFFFF"/>
        </w:rPr>
        <w:t xml:space="preserve"> </w:t>
      </w:r>
    </w:p>
    <w:p w14:paraId="24DF25E7" w14:textId="77777777" w:rsidR="00EC3A45" w:rsidRPr="00CE0CB1" w:rsidRDefault="00EC3A45" w:rsidP="00B74B1A">
      <w:pPr>
        <w:pStyle w:val="BodyTextMain"/>
        <w:rPr>
          <w:shd w:val="clear" w:color="auto" w:fill="FFFFFF"/>
        </w:rPr>
      </w:pPr>
    </w:p>
    <w:p w14:paraId="54B687AD" w14:textId="34EBACD6" w:rsidR="00553CF0" w:rsidRDefault="001845B8" w:rsidP="00B74B1A">
      <w:pPr>
        <w:pStyle w:val="BodyTextMain"/>
        <w:rPr>
          <w:spacing w:val="-2"/>
          <w:kern w:val="22"/>
        </w:rPr>
      </w:pPr>
      <w:r w:rsidRPr="001B4392">
        <w:rPr>
          <w:spacing w:val="-2"/>
          <w:kern w:val="22"/>
        </w:rPr>
        <w:t>D</w:t>
      </w:r>
      <w:r w:rsidR="00146D11" w:rsidRPr="001B4392">
        <w:rPr>
          <w:spacing w:val="-2"/>
          <w:kern w:val="22"/>
        </w:rPr>
        <w:t>uring</w:t>
      </w:r>
      <w:r w:rsidR="00A8607D" w:rsidRPr="001B4392">
        <w:rPr>
          <w:spacing w:val="-2"/>
          <w:kern w:val="22"/>
        </w:rPr>
        <w:t xml:space="preserve"> </w:t>
      </w:r>
      <w:r w:rsidR="006360BC">
        <w:rPr>
          <w:spacing w:val="-2"/>
          <w:kern w:val="22"/>
        </w:rPr>
        <w:t xml:space="preserve">FY </w:t>
      </w:r>
      <w:r w:rsidR="00A8607D" w:rsidRPr="001B4392">
        <w:rPr>
          <w:spacing w:val="-2"/>
          <w:kern w:val="22"/>
        </w:rPr>
        <w:t>2015</w:t>
      </w:r>
      <w:r w:rsidR="00274406" w:rsidRPr="001B4392">
        <w:rPr>
          <w:spacing w:val="-2"/>
          <w:kern w:val="22"/>
        </w:rPr>
        <w:t>–</w:t>
      </w:r>
      <w:r w:rsidR="00A8607D" w:rsidRPr="001B4392">
        <w:rPr>
          <w:spacing w:val="-2"/>
          <w:kern w:val="22"/>
        </w:rPr>
        <w:t xml:space="preserve">16, the Indian automobile industry put 3.2 million passenger vehicles on the road. With a 7.1 per cent contribution to the </w:t>
      </w:r>
      <w:r w:rsidR="00274406" w:rsidRPr="001B4392">
        <w:rPr>
          <w:spacing w:val="-2"/>
          <w:kern w:val="22"/>
        </w:rPr>
        <w:t>g</w:t>
      </w:r>
      <w:r w:rsidR="00A8607D" w:rsidRPr="001B4392">
        <w:rPr>
          <w:spacing w:val="-2"/>
          <w:kern w:val="22"/>
        </w:rPr>
        <w:t xml:space="preserve">ross </w:t>
      </w:r>
      <w:r w:rsidR="00274406" w:rsidRPr="001B4392">
        <w:rPr>
          <w:spacing w:val="-2"/>
          <w:kern w:val="22"/>
        </w:rPr>
        <w:t>d</w:t>
      </w:r>
      <w:r w:rsidR="00A8607D" w:rsidRPr="001B4392">
        <w:rPr>
          <w:spacing w:val="-2"/>
          <w:kern w:val="22"/>
        </w:rPr>
        <w:t xml:space="preserve">omestic </w:t>
      </w:r>
      <w:r w:rsidR="00274406" w:rsidRPr="001B4392">
        <w:rPr>
          <w:spacing w:val="-2"/>
          <w:kern w:val="22"/>
        </w:rPr>
        <w:t>p</w:t>
      </w:r>
      <w:r w:rsidR="00A8607D" w:rsidRPr="001B4392">
        <w:rPr>
          <w:spacing w:val="-2"/>
          <w:kern w:val="22"/>
        </w:rPr>
        <w:t>roduct</w:t>
      </w:r>
      <w:r w:rsidR="00017A83" w:rsidRPr="001B4392">
        <w:rPr>
          <w:spacing w:val="-2"/>
          <w:kern w:val="22"/>
        </w:rPr>
        <w:t xml:space="preserve"> (GDP)</w:t>
      </w:r>
      <w:r w:rsidR="00274406" w:rsidRPr="001B4392">
        <w:rPr>
          <w:spacing w:val="-2"/>
          <w:kern w:val="22"/>
        </w:rPr>
        <w:t>,</w:t>
      </w:r>
      <w:r w:rsidR="00A8607D" w:rsidRPr="001B4392">
        <w:rPr>
          <w:spacing w:val="-2"/>
          <w:kern w:val="22"/>
        </w:rPr>
        <w:t xml:space="preserve"> </w:t>
      </w:r>
      <w:r w:rsidR="006360BC">
        <w:rPr>
          <w:spacing w:val="-2"/>
          <w:kern w:val="22"/>
        </w:rPr>
        <w:t>India</w:t>
      </w:r>
      <w:r w:rsidR="006360BC" w:rsidRPr="001B4392">
        <w:rPr>
          <w:spacing w:val="-2"/>
          <w:kern w:val="22"/>
        </w:rPr>
        <w:t xml:space="preserve"> </w:t>
      </w:r>
      <w:r w:rsidR="00A8607D" w:rsidRPr="001B4392">
        <w:rPr>
          <w:spacing w:val="-2"/>
          <w:kern w:val="22"/>
        </w:rPr>
        <w:t xml:space="preserve">accounted for one of the largest automobile industries in the world. </w:t>
      </w:r>
      <w:r w:rsidRPr="001B4392">
        <w:rPr>
          <w:spacing w:val="-2"/>
          <w:kern w:val="22"/>
        </w:rPr>
        <w:t>In July 2016, t</w:t>
      </w:r>
      <w:r w:rsidR="00A8607D" w:rsidRPr="001B4392">
        <w:rPr>
          <w:spacing w:val="-2"/>
          <w:kern w:val="22"/>
        </w:rPr>
        <w:t xml:space="preserve">he overall </w:t>
      </w:r>
      <w:r w:rsidRPr="001B4392">
        <w:rPr>
          <w:spacing w:val="-2"/>
          <w:kern w:val="22"/>
        </w:rPr>
        <w:t>p</w:t>
      </w:r>
      <w:r w:rsidR="00A8607D" w:rsidRPr="001B4392">
        <w:rPr>
          <w:spacing w:val="-2"/>
          <w:kern w:val="22"/>
        </w:rPr>
        <w:t xml:space="preserve">assenger </w:t>
      </w:r>
      <w:r w:rsidRPr="001B4392">
        <w:rPr>
          <w:spacing w:val="-2"/>
          <w:kern w:val="22"/>
        </w:rPr>
        <w:t>v</w:t>
      </w:r>
      <w:r w:rsidR="00A8607D" w:rsidRPr="001B4392">
        <w:rPr>
          <w:spacing w:val="-2"/>
          <w:kern w:val="22"/>
        </w:rPr>
        <w:t xml:space="preserve">ehicle segment commanded a 13 per cent market share of the total automobile industry in the country. Between April 2000 and December 2015, the industry had attracted </w:t>
      </w:r>
      <w:r w:rsidRPr="001B4392">
        <w:rPr>
          <w:spacing w:val="-2"/>
          <w:kern w:val="22"/>
        </w:rPr>
        <w:t>f</w:t>
      </w:r>
      <w:r w:rsidR="00A8607D" w:rsidRPr="001B4392">
        <w:rPr>
          <w:spacing w:val="-2"/>
          <w:kern w:val="22"/>
        </w:rPr>
        <w:t xml:space="preserve">oreign </w:t>
      </w:r>
      <w:r w:rsidRPr="001B4392">
        <w:rPr>
          <w:spacing w:val="-2"/>
          <w:kern w:val="22"/>
        </w:rPr>
        <w:t>d</w:t>
      </w:r>
      <w:r w:rsidR="00A8607D" w:rsidRPr="001B4392">
        <w:rPr>
          <w:spacing w:val="-2"/>
          <w:kern w:val="22"/>
        </w:rPr>
        <w:t xml:space="preserve">irect </w:t>
      </w:r>
      <w:r w:rsidRPr="001B4392">
        <w:rPr>
          <w:spacing w:val="-2"/>
          <w:kern w:val="22"/>
        </w:rPr>
        <w:t>i</w:t>
      </w:r>
      <w:r w:rsidR="00A8607D" w:rsidRPr="001B4392">
        <w:rPr>
          <w:spacing w:val="-2"/>
          <w:kern w:val="22"/>
        </w:rPr>
        <w:t>nvestment tota</w:t>
      </w:r>
      <w:r w:rsidRPr="001B4392">
        <w:rPr>
          <w:spacing w:val="-2"/>
          <w:kern w:val="22"/>
        </w:rPr>
        <w:t>l</w:t>
      </w:r>
      <w:r w:rsidR="00A8607D" w:rsidRPr="001B4392">
        <w:rPr>
          <w:spacing w:val="-2"/>
          <w:kern w:val="22"/>
        </w:rPr>
        <w:t>ling US$14.32 billion</w:t>
      </w:r>
      <w:r w:rsidRPr="001B4392">
        <w:rPr>
          <w:rStyle w:val="EndnoteReference"/>
          <w:spacing w:val="-2"/>
          <w:kern w:val="22"/>
        </w:rPr>
        <w:endnoteReference w:id="13"/>
      </w:r>
      <w:r w:rsidR="00A8607D" w:rsidRPr="001B4392">
        <w:rPr>
          <w:spacing w:val="-2"/>
          <w:kern w:val="22"/>
        </w:rPr>
        <w:t xml:space="preserve"> (averaging nearly </w:t>
      </w:r>
      <w:r w:rsidRPr="001B4392">
        <w:rPr>
          <w:spacing w:val="-2"/>
          <w:kern w:val="22"/>
        </w:rPr>
        <w:t>$1</w:t>
      </w:r>
      <w:r w:rsidR="00A8607D" w:rsidRPr="001B4392">
        <w:rPr>
          <w:spacing w:val="-2"/>
          <w:kern w:val="22"/>
        </w:rPr>
        <w:t xml:space="preserve"> billion </w:t>
      </w:r>
      <w:r w:rsidRPr="001B4392">
        <w:rPr>
          <w:spacing w:val="-2"/>
          <w:kern w:val="22"/>
        </w:rPr>
        <w:t>each</w:t>
      </w:r>
      <w:r w:rsidR="00A8607D" w:rsidRPr="001B4392">
        <w:rPr>
          <w:spacing w:val="-2"/>
          <w:kern w:val="22"/>
        </w:rPr>
        <w:t xml:space="preserve"> year). Major global car manufacturers</w:t>
      </w:r>
      <w:r w:rsidRPr="001B4392">
        <w:rPr>
          <w:spacing w:val="-2"/>
          <w:kern w:val="22"/>
        </w:rPr>
        <w:t>,</w:t>
      </w:r>
      <w:r w:rsidR="00A8607D" w:rsidRPr="001B4392">
        <w:rPr>
          <w:spacing w:val="-2"/>
          <w:kern w:val="22"/>
        </w:rPr>
        <w:t xml:space="preserve"> as well </w:t>
      </w:r>
      <w:r w:rsidR="0047662D">
        <w:rPr>
          <w:spacing w:val="-2"/>
          <w:kern w:val="22"/>
        </w:rPr>
        <w:t xml:space="preserve">as </w:t>
      </w:r>
      <w:r w:rsidR="00A8607D" w:rsidRPr="001B4392">
        <w:rPr>
          <w:spacing w:val="-2"/>
          <w:kern w:val="22"/>
        </w:rPr>
        <w:t>accessories suppliers</w:t>
      </w:r>
      <w:r w:rsidRPr="001B4392">
        <w:rPr>
          <w:spacing w:val="-2"/>
          <w:kern w:val="22"/>
        </w:rPr>
        <w:t>,</w:t>
      </w:r>
      <w:r w:rsidR="00A8607D" w:rsidRPr="001B4392">
        <w:rPr>
          <w:spacing w:val="-2"/>
          <w:kern w:val="22"/>
        </w:rPr>
        <w:t xml:space="preserve"> had set up shop in India. Ford introduced its iconic Mustang</w:t>
      </w:r>
      <w:r w:rsidRPr="001B4392">
        <w:rPr>
          <w:spacing w:val="-2"/>
          <w:kern w:val="22"/>
        </w:rPr>
        <w:t>,</w:t>
      </w:r>
      <w:r w:rsidR="00A8607D" w:rsidRPr="001B4392">
        <w:rPr>
          <w:spacing w:val="-2"/>
          <w:kern w:val="22"/>
        </w:rPr>
        <w:t xml:space="preserve"> Nissan Motors </w:t>
      </w:r>
      <w:r w:rsidRPr="001B4392">
        <w:rPr>
          <w:spacing w:val="-2"/>
          <w:kern w:val="22"/>
        </w:rPr>
        <w:t>planned</w:t>
      </w:r>
      <w:r w:rsidR="00A8607D" w:rsidRPr="001B4392">
        <w:rPr>
          <w:spacing w:val="-2"/>
          <w:kern w:val="22"/>
        </w:rPr>
        <w:t xml:space="preserve"> to introduce electric and hybrid engine technologies</w:t>
      </w:r>
      <w:r w:rsidRPr="001B4392">
        <w:rPr>
          <w:spacing w:val="-2"/>
          <w:kern w:val="22"/>
        </w:rPr>
        <w:t>,</w:t>
      </w:r>
      <w:r w:rsidR="00A8607D" w:rsidRPr="001B4392">
        <w:rPr>
          <w:spacing w:val="-2"/>
          <w:kern w:val="22"/>
        </w:rPr>
        <w:t xml:space="preserve"> G</w:t>
      </w:r>
      <w:r w:rsidRPr="001B4392">
        <w:rPr>
          <w:spacing w:val="-2"/>
          <w:kern w:val="22"/>
        </w:rPr>
        <w:t xml:space="preserve">eneral </w:t>
      </w:r>
      <w:r w:rsidR="00A8607D" w:rsidRPr="001B4392">
        <w:rPr>
          <w:spacing w:val="-2"/>
          <w:kern w:val="22"/>
        </w:rPr>
        <w:t>M</w:t>
      </w:r>
      <w:r w:rsidRPr="001B4392">
        <w:rPr>
          <w:spacing w:val="-2"/>
          <w:kern w:val="22"/>
        </w:rPr>
        <w:t>otors</w:t>
      </w:r>
      <w:r w:rsidR="00A8607D" w:rsidRPr="001B4392">
        <w:rPr>
          <w:spacing w:val="-2"/>
          <w:kern w:val="22"/>
        </w:rPr>
        <w:t xml:space="preserve"> planned to invest $1 billion by 2020</w:t>
      </w:r>
      <w:r w:rsidRPr="001B4392">
        <w:rPr>
          <w:spacing w:val="-2"/>
          <w:kern w:val="22"/>
        </w:rPr>
        <w:t>,</w:t>
      </w:r>
      <w:r w:rsidR="00A8607D" w:rsidRPr="001B4392">
        <w:rPr>
          <w:spacing w:val="-2"/>
          <w:kern w:val="22"/>
        </w:rPr>
        <w:t xml:space="preserve"> and </w:t>
      </w:r>
      <w:r w:rsidRPr="001B4392">
        <w:rPr>
          <w:spacing w:val="-2"/>
          <w:kern w:val="22"/>
        </w:rPr>
        <w:t>major</w:t>
      </w:r>
      <w:r w:rsidR="00A8607D" w:rsidRPr="001B4392">
        <w:rPr>
          <w:spacing w:val="-2"/>
          <w:kern w:val="22"/>
        </w:rPr>
        <w:t xml:space="preserve"> airbag suppliers such as Autoliv</w:t>
      </w:r>
      <w:r w:rsidR="00A8607D" w:rsidRPr="001B4392">
        <w:rPr>
          <w:rStyle w:val="EndnoteReference"/>
          <w:spacing w:val="-2"/>
          <w:kern w:val="22"/>
        </w:rPr>
        <w:endnoteReference w:id="14"/>
      </w:r>
      <w:r w:rsidR="00A8607D" w:rsidRPr="001B4392">
        <w:rPr>
          <w:spacing w:val="-2"/>
          <w:kern w:val="22"/>
        </w:rPr>
        <w:t xml:space="preserve"> and Takata Corporation</w:t>
      </w:r>
      <w:r w:rsidR="00A8607D" w:rsidRPr="001B4392">
        <w:rPr>
          <w:rStyle w:val="EndnoteReference"/>
          <w:spacing w:val="-2"/>
          <w:kern w:val="22"/>
        </w:rPr>
        <w:endnoteReference w:id="15"/>
      </w:r>
      <w:r w:rsidR="00A8607D" w:rsidRPr="001B4392">
        <w:rPr>
          <w:spacing w:val="-2"/>
          <w:kern w:val="22"/>
        </w:rPr>
        <w:t xml:space="preserve"> had invested heavily in India</w:t>
      </w:r>
      <w:r w:rsidRPr="001B4392">
        <w:rPr>
          <w:spacing w:val="-2"/>
          <w:kern w:val="22"/>
        </w:rPr>
        <w:t>’s</w:t>
      </w:r>
      <w:r w:rsidR="00A8607D" w:rsidRPr="001B4392">
        <w:rPr>
          <w:spacing w:val="-2"/>
          <w:kern w:val="22"/>
        </w:rPr>
        <w:t xml:space="preserve"> automotive sector. </w:t>
      </w:r>
    </w:p>
    <w:p w14:paraId="39E3A45B" w14:textId="77777777" w:rsidR="00553CF0" w:rsidRDefault="00553CF0" w:rsidP="00B74B1A">
      <w:pPr>
        <w:pStyle w:val="BodyTextMain"/>
        <w:rPr>
          <w:spacing w:val="-2"/>
          <w:kern w:val="22"/>
        </w:rPr>
      </w:pPr>
    </w:p>
    <w:p w14:paraId="1716B945" w14:textId="0171326E" w:rsidR="00A8607D" w:rsidRPr="00CE0CB1" w:rsidRDefault="00A8607D" w:rsidP="00B74B1A">
      <w:pPr>
        <w:pStyle w:val="BodyTextMain"/>
        <w:rPr>
          <w:shd w:val="clear" w:color="auto" w:fill="FFFFFF"/>
        </w:rPr>
      </w:pPr>
      <w:r w:rsidRPr="001B4392">
        <w:rPr>
          <w:spacing w:val="-2"/>
          <w:kern w:val="22"/>
        </w:rPr>
        <w:t>The Government of India a</w:t>
      </w:r>
      <w:r w:rsidR="00146D11" w:rsidRPr="001B4392">
        <w:rPr>
          <w:spacing w:val="-2"/>
          <w:kern w:val="22"/>
        </w:rPr>
        <w:t>lso</w:t>
      </w:r>
      <w:r w:rsidRPr="001B4392">
        <w:rPr>
          <w:spacing w:val="-2"/>
          <w:kern w:val="22"/>
        </w:rPr>
        <w:t xml:space="preserve"> decided to make the automobile sector the cornerstone of its ambitious Make in India policy. </w:t>
      </w:r>
      <w:r w:rsidR="00146D11" w:rsidRPr="001B4392">
        <w:rPr>
          <w:spacing w:val="-2"/>
          <w:kern w:val="22"/>
        </w:rPr>
        <w:t>T</w:t>
      </w:r>
      <w:r w:rsidRPr="001B4392">
        <w:rPr>
          <w:spacing w:val="-2"/>
          <w:kern w:val="22"/>
        </w:rPr>
        <w:t xml:space="preserve">he </w:t>
      </w:r>
      <w:r w:rsidR="00146D11" w:rsidRPr="001B4392">
        <w:rPr>
          <w:spacing w:val="-2"/>
          <w:kern w:val="22"/>
        </w:rPr>
        <w:t xml:space="preserve">government’s </w:t>
      </w:r>
      <w:r w:rsidR="00C3042E" w:rsidRPr="001B4392">
        <w:rPr>
          <w:spacing w:val="-2"/>
          <w:kern w:val="22"/>
        </w:rPr>
        <w:t xml:space="preserve">Ministry of Shipping and </w:t>
      </w:r>
      <w:r w:rsidRPr="001B4392">
        <w:rPr>
          <w:spacing w:val="-2"/>
          <w:kern w:val="22"/>
        </w:rPr>
        <w:t>Road Transport</w:t>
      </w:r>
      <w:r w:rsidR="00C3042E" w:rsidRPr="001B4392">
        <w:rPr>
          <w:spacing w:val="-2"/>
          <w:kern w:val="22"/>
        </w:rPr>
        <w:t xml:space="preserve"> and</w:t>
      </w:r>
      <w:r w:rsidRPr="001B4392">
        <w:rPr>
          <w:spacing w:val="-2"/>
          <w:kern w:val="22"/>
        </w:rPr>
        <w:t xml:space="preserve"> Highways set up a</w:t>
      </w:r>
      <w:r w:rsidR="00146D11" w:rsidRPr="001B4392">
        <w:rPr>
          <w:spacing w:val="-2"/>
          <w:kern w:val="22"/>
        </w:rPr>
        <w:t>n</w:t>
      </w:r>
      <w:r w:rsidRPr="001B4392">
        <w:rPr>
          <w:spacing w:val="-2"/>
          <w:kern w:val="22"/>
        </w:rPr>
        <w:t xml:space="preserve"> independent department for </w:t>
      </w:r>
      <w:r w:rsidR="00146D11" w:rsidRPr="001B4392">
        <w:rPr>
          <w:spacing w:val="-2"/>
          <w:kern w:val="22"/>
        </w:rPr>
        <w:t>t</w:t>
      </w:r>
      <w:r w:rsidRPr="001B4392">
        <w:rPr>
          <w:spacing w:val="-2"/>
          <w:kern w:val="22"/>
        </w:rPr>
        <w:t xml:space="preserve">ransport </w:t>
      </w:r>
      <w:r w:rsidR="00146D11" w:rsidRPr="001B4392">
        <w:rPr>
          <w:spacing w:val="-2"/>
          <w:kern w:val="22"/>
        </w:rPr>
        <w:t>with</w:t>
      </w:r>
      <w:r w:rsidRPr="001B4392">
        <w:rPr>
          <w:spacing w:val="-2"/>
          <w:kern w:val="22"/>
        </w:rPr>
        <w:t xml:space="preserve"> experts from the auto sector to </w:t>
      </w:r>
      <w:r w:rsidR="00146D11" w:rsidRPr="001B4392">
        <w:rPr>
          <w:spacing w:val="-2"/>
          <w:kern w:val="22"/>
        </w:rPr>
        <w:t xml:space="preserve">help </w:t>
      </w:r>
      <w:r w:rsidRPr="001B4392">
        <w:rPr>
          <w:spacing w:val="-2"/>
          <w:kern w:val="22"/>
        </w:rPr>
        <w:t>resolve issues pertaining to the industry.</w:t>
      </w:r>
      <w:r w:rsidRPr="001B4392">
        <w:rPr>
          <w:rStyle w:val="EndnoteReference"/>
          <w:spacing w:val="-2"/>
          <w:kern w:val="22"/>
        </w:rPr>
        <w:endnoteReference w:id="16"/>
      </w:r>
      <w:r w:rsidR="00553CF0">
        <w:t xml:space="preserve"> </w:t>
      </w:r>
      <w:r w:rsidRPr="001B4392">
        <w:t xml:space="preserve">The </w:t>
      </w:r>
      <w:r w:rsidR="00C3042E" w:rsidRPr="001B4392">
        <w:t xml:space="preserve">Indian government’s </w:t>
      </w:r>
      <w:r w:rsidR="00553CF0" w:rsidRPr="001B4392">
        <w:t xml:space="preserve">automobile mission plan </w:t>
      </w:r>
      <w:r w:rsidR="00C3042E" w:rsidRPr="001B4392">
        <w:t xml:space="preserve">of </w:t>
      </w:r>
      <w:r w:rsidRPr="001B4392">
        <w:t>2006</w:t>
      </w:r>
      <w:r w:rsidR="00C3042E" w:rsidRPr="001B4392">
        <w:t xml:space="preserve"> to </w:t>
      </w:r>
      <w:r w:rsidRPr="001B4392">
        <w:t>2016 focused on accelerating and sustaining</w:t>
      </w:r>
      <w:r w:rsidRPr="00C3328A">
        <w:t xml:space="preserve"> </w:t>
      </w:r>
      <w:r w:rsidRPr="001B4392">
        <w:t>growth in this sector</w:t>
      </w:r>
      <w:r w:rsidR="00C3042E" w:rsidRPr="001B4392">
        <w:t>.</w:t>
      </w:r>
      <w:r w:rsidRPr="001B4392">
        <w:t xml:space="preserve"> </w:t>
      </w:r>
      <w:r w:rsidR="00C3042E" w:rsidRPr="001B4392">
        <w:t xml:space="preserve">Together </w:t>
      </w:r>
      <w:r w:rsidRPr="001B4392">
        <w:t>with the well</w:t>
      </w:r>
      <w:r w:rsidR="00C3042E" w:rsidRPr="001B4392">
        <w:t>-</w:t>
      </w:r>
      <w:r w:rsidRPr="001B4392">
        <w:t xml:space="preserve">established </w:t>
      </w:r>
      <w:r w:rsidR="00C3042E" w:rsidRPr="001B4392">
        <w:t>r</w:t>
      </w:r>
      <w:r w:rsidRPr="001B4392">
        <w:t xml:space="preserve">egulatory </w:t>
      </w:r>
      <w:r w:rsidR="00C3042E" w:rsidRPr="001B4392">
        <w:t>f</w:t>
      </w:r>
      <w:r w:rsidRPr="001B4392">
        <w:t xml:space="preserve">ramework </w:t>
      </w:r>
      <w:r w:rsidR="00C3042E" w:rsidRPr="001B4392">
        <w:t>of</w:t>
      </w:r>
      <w:r w:rsidRPr="001B4392">
        <w:t xml:space="preserve"> the Ministry of Shipping</w:t>
      </w:r>
      <w:r w:rsidR="00C3042E">
        <w:rPr>
          <w:shd w:val="clear" w:color="auto" w:fill="FFFFFF"/>
        </w:rPr>
        <w:t xml:space="preserve"> </w:t>
      </w:r>
      <w:r w:rsidR="00C3042E" w:rsidRPr="001B4392">
        <w:t>and</w:t>
      </w:r>
      <w:r w:rsidRPr="001B4392">
        <w:t xml:space="preserve"> Road Transport and Highways</w:t>
      </w:r>
      <w:r w:rsidR="00C3042E" w:rsidRPr="001B4392">
        <w:t>,</w:t>
      </w:r>
      <w:r w:rsidRPr="001B4392">
        <w:t xml:space="preserve"> </w:t>
      </w:r>
      <w:r w:rsidR="00C3042E" w:rsidRPr="001B4392">
        <w:t xml:space="preserve">the plan </w:t>
      </w:r>
      <w:r w:rsidRPr="001B4392">
        <w:t>played a major role in boosting growth in this crucial sector.</w:t>
      </w:r>
    </w:p>
    <w:p w14:paraId="5DCE4995" w14:textId="77777777" w:rsidR="00EC3A45" w:rsidRPr="00CE0CB1" w:rsidRDefault="00EC3A45" w:rsidP="00B74B1A">
      <w:pPr>
        <w:pStyle w:val="BodyTextMain"/>
        <w:rPr>
          <w:shd w:val="clear" w:color="auto" w:fill="FFFFFF"/>
        </w:rPr>
      </w:pPr>
    </w:p>
    <w:p w14:paraId="4DE9B7D6" w14:textId="16940B1D" w:rsidR="00A8607D" w:rsidRPr="00CE0CB1" w:rsidRDefault="00A8607D" w:rsidP="00B74B1A">
      <w:pPr>
        <w:pStyle w:val="BodyTextMain"/>
        <w:rPr>
          <w:shd w:val="clear" w:color="auto" w:fill="FFFFFF"/>
        </w:rPr>
      </w:pPr>
      <w:r w:rsidRPr="001B4392">
        <w:t>India’s automotive industry</w:t>
      </w:r>
      <w:r w:rsidR="00C3042E" w:rsidRPr="001B4392">
        <w:t>,</w:t>
      </w:r>
      <w:r w:rsidRPr="001B4392">
        <w:t xml:space="preserve"> with approximately 97 per cent indigen</w:t>
      </w:r>
      <w:r w:rsidR="00C3042E" w:rsidRPr="001B4392">
        <w:t>ous companies,</w:t>
      </w:r>
      <w:r w:rsidRPr="001B4392">
        <w:t xml:space="preserve"> had become one of the most competitive </w:t>
      </w:r>
      <w:r w:rsidR="00C3042E" w:rsidRPr="001B4392">
        <w:t xml:space="preserve">industries </w:t>
      </w:r>
      <w:r w:rsidRPr="001B4392">
        <w:t xml:space="preserve">in the world. </w:t>
      </w:r>
      <w:r w:rsidR="00C3042E" w:rsidRPr="001B4392">
        <w:t>M</w:t>
      </w:r>
      <w:r w:rsidRPr="001B4392">
        <w:t xml:space="preserve">arket leader Maruti Suzuki predicted that </w:t>
      </w:r>
      <w:r w:rsidR="00C3042E" w:rsidRPr="001B4392">
        <w:t>India’s</w:t>
      </w:r>
      <w:r w:rsidRPr="001B4392">
        <w:t xml:space="preserve"> passenger car market would </w:t>
      </w:r>
      <w:r w:rsidR="00C3042E" w:rsidRPr="001B4392">
        <w:t>rea</w:t>
      </w:r>
      <w:r w:rsidRPr="001B4392">
        <w:t xml:space="preserve">ch </w:t>
      </w:r>
      <w:r w:rsidR="00C3042E" w:rsidRPr="001B4392">
        <w:t>5</w:t>
      </w:r>
      <w:r w:rsidRPr="001B4392">
        <w:t xml:space="preserve"> million units by 2020</w:t>
      </w:r>
      <w:r w:rsidR="00017A83" w:rsidRPr="001B4392">
        <w:t>, boosted by</w:t>
      </w:r>
      <w:r w:rsidRPr="001B4392">
        <w:t xml:space="preserve"> moderate interest rates and lower fuel prices.</w:t>
      </w:r>
      <w:r w:rsidRPr="001B4392">
        <w:rPr>
          <w:rStyle w:val="EndnoteReference"/>
        </w:rPr>
        <w:endnoteReference w:id="17"/>
      </w:r>
      <w:r w:rsidRPr="001B4392">
        <w:t xml:space="preserve"> </w:t>
      </w:r>
      <w:r w:rsidR="00017A83" w:rsidRPr="001B4392">
        <w:t>T</w:t>
      </w:r>
      <w:r w:rsidRPr="001B4392">
        <w:t xml:space="preserve">he industry </w:t>
      </w:r>
      <w:r w:rsidR="005C2CBA">
        <w:t xml:space="preserve">was </w:t>
      </w:r>
      <w:r w:rsidR="00017A83" w:rsidRPr="001B4392">
        <w:t>expected</w:t>
      </w:r>
      <w:r w:rsidRPr="001B4392">
        <w:t xml:space="preserve"> to create </w:t>
      </w:r>
      <w:r w:rsidR="00017A83" w:rsidRPr="001B4392">
        <w:t>$</w:t>
      </w:r>
      <w:r w:rsidRPr="001B4392">
        <w:t>300 million in revenues</w:t>
      </w:r>
      <w:r w:rsidR="00017A83" w:rsidRPr="001B4392">
        <w:t xml:space="preserve"> by 2026</w:t>
      </w:r>
      <w:r w:rsidRPr="001B4392">
        <w:t xml:space="preserve">, </w:t>
      </w:r>
      <w:r w:rsidR="00017A83" w:rsidRPr="001B4392">
        <w:t xml:space="preserve">creating </w:t>
      </w:r>
      <w:r w:rsidRPr="001B4392">
        <w:t>around 65 million jobs and contribut</w:t>
      </w:r>
      <w:r w:rsidR="00017A83" w:rsidRPr="001B4392">
        <w:t>ing more than</w:t>
      </w:r>
      <w:r w:rsidRPr="001B4392">
        <w:t xml:space="preserve"> 12 per cent to the </w:t>
      </w:r>
      <w:r w:rsidR="00017A83" w:rsidRPr="001B4392">
        <w:t xml:space="preserve">country’s </w:t>
      </w:r>
      <w:r w:rsidRPr="001B4392">
        <w:t>GDP.</w:t>
      </w:r>
      <w:r w:rsidRPr="001B4392">
        <w:rPr>
          <w:rStyle w:val="EndnoteReference"/>
        </w:rPr>
        <w:endnoteReference w:id="18"/>
      </w:r>
      <w:r w:rsidRPr="001B4392">
        <w:t xml:space="preserve"> India</w:t>
      </w:r>
      <w:r w:rsidR="00017A83" w:rsidRPr="001B4392">
        <w:t>’s</w:t>
      </w:r>
      <w:r w:rsidRPr="001B4392">
        <w:t xml:space="preserve"> automotive market </w:t>
      </w:r>
      <w:r w:rsidR="00017A83" w:rsidRPr="001B4392">
        <w:t xml:space="preserve">certainly seemed to </w:t>
      </w:r>
      <w:r w:rsidRPr="001B4392">
        <w:t>ha</w:t>
      </w:r>
      <w:r w:rsidR="00017A83" w:rsidRPr="001B4392">
        <w:t>ve</w:t>
      </w:r>
      <w:r w:rsidRPr="001B4392">
        <w:t xml:space="preserve"> a bright road ahead.</w:t>
      </w:r>
    </w:p>
    <w:p w14:paraId="6A5C0C7C" w14:textId="0C6FE9EC" w:rsidR="00A8607D" w:rsidRPr="00CE0CB1" w:rsidRDefault="00017A83" w:rsidP="00B74B1A">
      <w:pPr>
        <w:pStyle w:val="BodyTextMain"/>
        <w:rPr>
          <w:shd w:val="clear" w:color="auto" w:fill="FFFFFF"/>
        </w:rPr>
      </w:pPr>
      <w:r w:rsidRPr="001B4392">
        <w:lastRenderedPageBreak/>
        <w:t>In May 2016, t</w:t>
      </w:r>
      <w:r w:rsidR="00A8607D" w:rsidRPr="001B4392">
        <w:t>he Indian car market had 15 manufacturers</w:t>
      </w:r>
      <w:r w:rsidRPr="001B4392">
        <w:t>,</w:t>
      </w:r>
      <w:r w:rsidR="00A8607D" w:rsidRPr="001B4392">
        <w:t xml:space="preserve"> with the top three capturing 74 per cent of total car sales</w:t>
      </w:r>
      <w:r w:rsidRPr="001B4392">
        <w:t>.</w:t>
      </w:r>
      <w:r w:rsidR="00A8607D" w:rsidRPr="001B4392">
        <w:t xml:space="preserve"> </w:t>
      </w:r>
      <w:r w:rsidRPr="001B4392">
        <w:t xml:space="preserve">Of the remaining dozen companies, </w:t>
      </w:r>
      <w:r w:rsidR="00A8607D" w:rsidRPr="001B4392">
        <w:t>seven had only 2 per cent or less market share</w:t>
      </w:r>
      <w:r w:rsidRPr="001B4392">
        <w:t>,</w:t>
      </w:r>
      <w:r w:rsidR="00A8607D" w:rsidRPr="001B4392">
        <w:t xml:space="preserve"> and three</w:t>
      </w:r>
      <w:r w:rsidR="00A8607D" w:rsidRPr="00CE0CB1">
        <w:rPr>
          <w:shd w:val="clear" w:color="auto" w:fill="FFFFFF"/>
        </w:rPr>
        <w:t xml:space="preserve"> </w:t>
      </w:r>
      <w:r w:rsidRPr="001B4392">
        <w:t>others</w:t>
      </w:r>
      <w:r w:rsidR="00A8607D" w:rsidRPr="001B4392">
        <w:t xml:space="preserve"> ha</w:t>
      </w:r>
      <w:r w:rsidRPr="001B4392">
        <w:t>d</w:t>
      </w:r>
      <w:r w:rsidR="00A8607D" w:rsidRPr="001B4392">
        <w:t xml:space="preserve"> less than 0.5 per cent.</w:t>
      </w:r>
      <w:r w:rsidR="00A8607D" w:rsidRPr="001B4392">
        <w:rPr>
          <w:rStyle w:val="EndnoteReference"/>
        </w:rPr>
        <w:endnoteReference w:id="19"/>
      </w:r>
      <w:r w:rsidR="00A8607D" w:rsidRPr="001B4392">
        <w:t xml:space="preserve"> Passenger car sales had grown steadily </w:t>
      </w:r>
      <w:r w:rsidRPr="001B4392">
        <w:t>from</w:t>
      </w:r>
      <w:r w:rsidR="00A8607D" w:rsidRPr="001B4392">
        <w:t xml:space="preserve"> 2010</w:t>
      </w:r>
      <w:r w:rsidRPr="001B4392">
        <w:t xml:space="preserve"> to 20</w:t>
      </w:r>
      <w:r w:rsidR="00A8607D" w:rsidRPr="001B4392">
        <w:t>16</w:t>
      </w:r>
      <w:r w:rsidRPr="001B4392">
        <w:t>.</w:t>
      </w:r>
      <w:r w:rsidR="00A8607D" w:rsidRPr="001B4392">
        <w:t xml:space="preserve"> </w:t>
      </w:r>
      <w:r w:rsidRPr="001B4392">
        <w:t>I</w:t>
      </w:r>
      <w:r w:rsidR="00A8607D" w:rsidRPr="001B4392">
        <w:t>n 2016</w:t>
      </w:r>
      <w:r w:rsidRPr="001B4392">
        <w:t>,</w:t>
      </w:r>
      <w:r w:rsidR="00A8607D" w:rsidRPr="001B4392">
        <w:t xml:space="preserve"> </w:t>
      </w:r>
      <w:r w:rsidRPr="001B4392">
        <w:t xml:space="preserve">passenger cars </w:t>
      </w:r>
      <w:r w:rsidR="00A8607D" w:rsidRPr="001B4392">
        <w:t>comprised 13.62 per cent of all vehicles sold in the country (</w:t>
      </w:r>
      <w:r w:rsidRPr="001B4392">
        <w:t>see</w:t>
      </w:r>
      <w:r w:rsidR="00A8607D" w:rsidRPr="001B4392">
        <w:t xml:space="preserve"> Exhibit 1).</w:t>
      </w:r>
    </w:p>
    <w:p w14:paraId="6857D79F" w14:textId="77777777" w:rsidR="00EC3A45" w:rsidRPr="00CE0CB1" w:rsidRDefault="00EC3A45" w:rsidP="00B74B1A">
      <w:pPr>
        <w:pStyle w:val="BodyTextMain"/>
        <w:rPr>
          <w:shd w:val="clear" w:color="auto" w:fill="FFFFFF"/>
        </w:rPr>
      </w:pPr>
    </w:p>
    <w:p w14:paraId="0CF7E228" w14:textId="77777777" w:rsidR="00EC3A45" w:rsidRPr="00B74B1A" w:rsidRDefault="00EC3A45" w:rsidP="004B3DE8">
      <w:pPr>
        <w:pStyle w:val="BodyTextMain"/>
      </w:pPr>
    </w:p>
    <w:p w14:paraId="1CABC185" w14:textId="5986752F" w:rsidR="00A8607D" w:rsidRPr="00B74B1A" w:rsidRDefault="00A8607D" w:rsidP="00B74B1A">
      <w:pPr>
        <w:pStyle w:val="Casehead1"/>
      </w:pPr>
      <w:r w:rsidRPr="00B74B1A">
        <w:t>THE INDIAN ENTRY</w:t>
      </w:r>
      <w:r w:rsidR="00302206" w:rsidRPr="00B74B1A">
        <w:t>-</w:t>
      </w:r>
      <w:r w:rsidRPr="00B74B1A">
        <w:t>LEVEL CAR MARKET</w:t>
      </w:r>
      <w:r w:rsidR="00302206" w:rsidRPr="00B74B1A">
        <w:t>—</w:t>
      </w:r>
      <w:r w:rsidRPr="00B74B1A">
        <w:t>A RED OCEAN</w:t>
      </w:r>
    </w:p>
    <w:p w14:paraId="042BCC82" w14:textId="77777777" w:rsidR="00EC3A45" w:rsidRPr="00CE0CB1" w:rsidRDefault="00EC3A45" w:rsidP="00B74B1A">
      <w:pPr>
        <w:pStyle w:val="BodyTextMain"/>
        <w:rPr>
          <w:shd w:val="clear" w:color="auto" w:fill="FFFFFF"/>
        </w:rPr>
      </w:pPr>
    </w:p>
    <w:p w14:paraId="5B7AF577" w14:textId="73DBFE5A" w:rsidR="005C2CBA" w:rsidRPr="004B3DE8" w:rsidRDefault="00302206" w:rsidP="00B74B1A">
      <w:pPr>
        <w:pStyle w:val="BodyTextMain"/>
        <w:rPr>
          <w:spacing w:val="-2"/>
          <w:kern w:val="22"/>
        </w:rPr>
      </w:pPr>
      <w:r w:rsidRPr="004B3DE8">
        <w:rPr>
          <w:spacing w:val="-2"/>
          <w:kern w:val="22"/>
        </w:rPr>
        <w:t>In the Indian passenger car industry, t</w:t>
      </w:r>
      <w:r w:rsidR="00A8607D" w:rsidRPr="004B3DE8">
        <w:rPr>
          <w:spacing w:val="-2"/>
          <w:kern w:val="22"/>
        </w:rPr>
        <w:t xml:space="preserve">he hatchback segment </w:t>
      </w:r>
      <w:r w:rsidRPr="004B3DE8">
        <w:rPr>
          <w:spacing w:val="-2"/>
          <w:kern w:val="22"/>
        </w:rPr>
        <w:t xml:space="preserve">generally </w:t>
      </w:r>
      <w:r w:rsidR="00A8607D" w:rsidRPr="004B3DE8">
        <w:rPr>
          <w:spacing w:val="-2"/>
          <w:kern w:val="22"/>
        </w:rPr>
        <w:t>accounted for more than 50 per cent of the market</w:t>
      </w:r>
      <w:r w:rsidRPr="004B3DE8">
        <w:rPr>
          <w:spacing w:val="-2"/>
          <w:kern w:val="22"/>
        </w:rPr>
        <w:t>. The other half consisted of m</w:t>
      </w:r>
      <w:r w:rsidR="00A8607D" w:rsidRPr="004B3DE8">
        <w:rPr>
          <w:spacing w:val="-2"/>
          <w:kern w:val="22"/>
        </w:rPr>
        <w:t>ulti</w:t>
      </w:r>
      <w:r w:rsidR="005C2CBA" w:rsidRPr="004B3DE8">
        <w:rPr>
          <w:spacing w:val="-2"/>
          <w:kern w:val="22"/>
        </w:rPr>
        <w:t>-</w:t>
      </w:r>
      <w:r w:rsidRPr="004B3DE8">
        <w:rPr>
          <w:spacing w:val="-2"/>
          <w:kern w:val="22"/>
        </w:rPr>
        <w:t>u</w:t>
      </w:r>
      <w:r w:rsidR="00A8607D" w:rsidRPr="004B3DE8">
        <w:rPr>
          <w:spacing w:val="-2"/>
          <w:kern w:val="22"/>
        </w:rPr>
        <w:t xml:space="preserve">tility </w:t>
      </w:r>
      <w:r w:rsidRPr="004B3DE8">
        <w:rPr>
          <w:spacing w:val="-2"/>
          <w:kern w:val="22"/>
        </w:rPr>
        <w:t>v</w:t>
      </w:r>
      <w:r w:rsidR="00A8607D" w:rsidRPr="004B3DE8">
        <w:rPr>
          <w:spacing w:val="-2"/>
          <w:kern w:val="22"/>
        </w:rPr>
        <w:t>ehicles (13 per cent</w:t>
      </w:r>
      <w:r w:rsidRPr="004B3DE8">
        <w:rPr>
          <w:spacing w:val="-2"/>
          <w:kern w:val="22"/>
        </w:rPr>
        <w:t>),</w:t>
      </w:r>
      <w:r w:rsidR="00A8607D" w:rsidRPr="004B3DE8">
        <w:rPr>
          <w:spacing w:val="-2"/>
          <w:kern w:val="22"/>
        </w:rPr>
        <w:t xml:space="preserve"> </w:t>
      </w:r>
      <w:r w:rsidRPr="004B3DE8">
        <w:rPr>
          <w:spacing w:val="-2"/>
          <w:kern w:val="22"/>
        </w:rPr>
        <w:t>s</w:t>
      </w:r>
      <w:r w:rsidR="00A8607D" w:rsidRPr="004B3DE8">
        <w:rPr>
          <w:spacing w:val="-2"/>
          <w:kern w:val="22"/>
        </w:rPr>
        <w:t xml:space="preserve">port </w:t>
      </w:r>
      <w:r w:rsidRPr="004B3DE8">
        <w:rPr>
          <w:spacing w:val="-2"/>
          <w:kern w:val="22"/>
        </w:rPr>
        <w:t>u</w:t>
      </w:r>
      <w:r w:rsidR="00A8607D" w:rsidRPr="004B3DE8">
        <w:rPr>
          <w:spacing w:val="-2"/>
          <w:kern w:val="22"/>
        </w:rPr>
        <w:t xml:space="preserve">tility </w:t>
      </w:r>
      <w:r w:rsidRPr="004B3DE8">
        <w:rPr>
          <w:spacing w:val="-2"/>
          <w:kern w:val="22"/>
        </w:rPr>
        <w:t>v</w:t>
      </w:r>
      <w:r w:rsidR="00A8607D" w:rsidRPr="004B3DE8">
        <w:rPr>
          <w:spacing w:val="-2"/>
          <w:kern w:val="22"/>
        </w:rPr>
        <w:t>ehicles (14 per cent</w:t>
      </w:r>
      <w:r w:rsidRPr="004B3DE8">
        <w:rPr>
          <w:spacing w:val="-2"/>
          <w:kern w:val="22"/>
        </w:rPr>
        <w:t>),</w:t>
      </w:r>
      <w:r w:rsidR="00A8607D" w:rsidRPr="004B3DE8">
        <w:rPr>
          <w:spacing w:val="-2"/>
          <w:kern w:val="22"/>
        </w:rPr>
        <w:t xml:space="preserve"> and sedans </w:t>
      </w:r>
      <w:r w:rsidRPr="004B3DE8">
        <w:rPr>
          <w:spacing w:val="-2"/>
          <w:kern w:val="22"/>
        </w:rPr>
        <w:t>(</w:t>
      </w:r>
      <w:r w:rsidR="00A8607D" w:rsidRPr="004B3DE8">
        <w:rPr>
          <w:spacing w:val="-2"/>
          <w:kern w:val="22"/>
        </w:rPr>
        <w:t>20 per cent</w:t>
      </w:r>
      <w:r w:rsidRPr="004B3DE8">
        <w:rPr>
          <w:spacing w:val="-2"/>
          <w:kern w:val="22"/>
        </w:rPr>
        <w:t>)</w:t>
      </w:r>
      <w:r w:rsidR="00A8607D" w:rsidRPr="004B3DE8">
        <w:rPr>
          <w:spacing w:val="-2"/>
          <w:kern w:val="22"/>
        </w:rPr>
        <w:t xml:space="preserve"> </w:t>
      </w:r>
      <w:r w:rsidRPr="004B3DE8">
        <w:rPr>
          <w:spacing w:val="-2"/>
          <w:kern w:val="22"/>
        </w:rPr>
        <w:t>in</w:t>
      </w:r>
      <w:r w:rsidR="00A8607D" w:rsidRPr="004B3DE8">
        <w:rPr>
          <w:spacing w:val="-2"/>
          <w:kern w:val="22"/>
        </w:rPr>
        <w:t xml:space="preserve"> annual sales</w:t>
      </w:r>
      <w:r w:rsidRPr="004B3DE8">
        <w:rPr>
          <w:spacing w:val="-2"/>
          <w:kern w:val="22"/>
        </w:rPr>
        <w:t>,</w:t>
      </w:r>
      <w:r w:rsidR="00A8607D" w:rsidRPr="004B3DE8">
        <w:rPr>
          <w:spacing w:val="-2"/>
          <w:kern w:val="22"/>
        </w:rPr>
        <w:t xml:space="preserve"> with minor variations on a monthly basis</w:t>
      </w:r>
      <w:r w:rsidR="00A8607D" w:rsidRPr="004B3DE8">
        <w:rPr>
          <w:rStyle w:val="EndnoteReference"/>
          <w:spacing w:val="-2"/>
          <w:kern w:val="22"/>
        </w:rPr>
        <w:endnoteReference w:id="20"/>
      </w:r>
      <w:r w:rsidR="00A8607D" w:rsidRPr="004B3DE8">
        <w:rPr>
          <w:spacing w:val="-2"/>
          <w:kern w:val="22"/>
        </w:rPr>
        <w:t xml:space="preserve"> (</w:t>
      </w:r>
      <w:r w:rsidRPr="004B3DE8">
        <w:rPr>
          <w:spacing w:val="-2"/>
          <w:kern w:val="22"/>
        </w:rPr>
        <w:t>see</w:t>
      </w:r>
      <w:r w:rsidR="00A8607D" w:rsidRPr="004B3DE8">
        <w:rPr>
          <w:spacing w:val="-2"/>
          <w:kern w:val="22"/>
        </w:rPr>
        <w:t xml:space="preserve"> Exhibit</w:t>
      </w:r>
      <w:r w:rsidR="005C2CBA" w:rsidRPr="004B3DE8">
        <w:rPr>
          <w:spacing w:val="-2"/>
          <w:kern w:val="22"/>
        </w:rPr>
        <w:t>s </w:t>
      </w:r>
      <w:r w:rsidR="00A8607D" w:rsidRPr="004B3DE8">
        <w:rPr>
          <w:spacing w:val="-2"/>
          <w:kern w:val="22"/>
        </w:rPr>
        <w:t xml:space="preserve">2 and 3). </w:t>
      </w:r>
    </w:p>
    <w:p w14:paraId="67CE5D64" w14:textId="77777777" w:rsidR="005C2CBA" w:rsidRDefault="005C2CBA" w:rsidP="00B74B1A">
      <w:pPr>
        <w:pStyle w:val="BodyTextMain"/>
      </w:pPr>
    </w:p>
    <w:p w14:paraId="03A6AC0F" w14:textId="38F12F4A" w:rsidR="00C91EEC" w:rsidRDefault="00A8607D" w:rsidP="00B74B1A">
      <w:pPr>
        <w:pStyle w:val="BodyTextMain"/>
        <w:rPr>
          <w:color w:val="000000" w:themeColor="text1"/>
        </w:rPr>
      </w:pPr>
      <w:r w:rsidRPr="001B4392">
        <w:t>The entry</w:t>
      </w:r>
      <w:r w:rsidR="00302206" w:rsidRPr="001B4392">
        <w:t>-</w:t>
      </w:r>
      <w:r w:rsidRPr="001B4392">
        <w:t xml:space="preserve">level </w:t>
      </w:r>
      <w:r w:rsidR="00302206" w:rsidRPr="001B4392">
        <w:t>segment, which accounted for</w:t>
      </w:r>
      <w:r w:rsidRPr="001B4392">
        <w:t xml:space="preserve"> a large share of the market</w:t>
      </w:r>
      <w:r w:rsidR="0080571B" w:rsidRPr="001B4392">
        <w:t>,</w:t>
      </w:r>
      <w:r w:rsidRPr="001B4392">
        <w:t xml:space="preserve"> </w:t>
      </w:r>
      <w:r w:rsidR="0080571B" w:rsidRPr="001B4392">
        <w:t>was usually a source of excitement in the industry</w:t>
      </w:r>
      <w:r w:rsidRPr="001B4392">
        <w:t xml:space="preserve">. </w:t>
      </w:r>
      <w:r w:rsidR="00D9150D" w:rsidRPr="001B4392">
        <w:t xml:space="preserve">For three decades, </w:t>
      </w:r>
      <w:r w:rsidRPr="001B4392">
        <w:t>Maruti Suzuki’s 800 and Alto K10</w:t>
      </w:r>
      <w:r w:rsidR="0080571B" w:rsidRPr="001B4392">
        <w:t>, with a p</w:t>
      </w:r>
      <w:r w:rsidRPr="001B4392">
        <w:t xml:space="preserve">rice range of </w:t>
      </w:r>
      <w:r w:rsidRPr="001B4392">
        <w:rPr>
          <w:rFonts w:ascii="Tahoma" w:hAnsi="Tahoma" w:cs="Tahoma"/>
          <w:color w:val="000000" w:themeColor="text1"/>
        </w:rPr>
        <w:t>₹</w:t>
      </w:r>
      <w:r w:rsidRPr="001B4392">
        <w:t>240,000–330,000</w:t>
      </w:r>
      <w:r w:rsidR="00793209" w:rsidRPr="001B4392">
        <w:t>,</w:t>
      </w:r>
      <w:r w:rsidRPr="001B4392">
        <w:rPr>
          <w:rStyle w:val="EndnoteReference"/>
        </w:rPr>
        <w:endnoteReference w:id="21"/>
      </w:r>
      <w:r w:rsidRPr="001B4392">
        <w:t xml:space="preserve"> </w:t>
      </w:r>
      <w:r w:rsidR="00D9150D" w:rsidRPr="001B4392">
        <w:t xml:space="preserve">shared the top spot in this segment with </w:t>
      </w:r>
      <w:r w:rsidRPr="001B4392">
        <w:t xml:space="preserve">Hyundai’s </w:t>
      </w:r>
      <w:proofErr w:type="spellStart"/>
      <w:r w:rsidRPr="001B4392">
        <w:t>Santro</w:t>
      </w:r>
      <w:proofErr w:type="spellEnd"/>
      <w:r w:rsidRPr="001B4392">
        <w:t xml:space="preserve"> </w:t>
      </w:r>
      <w:r w:rsidR="00D9150D" w:rsidRPr="001B4392">
        <w:t>and</w:t>
      </w:r>
      <w:r w:rsidR="00793209" w:rsidRPr="001B4392">
        <w:t xml:space="preserve"> </w:t>
      </w:r>
      <w:r w:rsidRPr="001B4392">
        <w:t>i10</w:t>
      </w:r>
      <w:r w:rsidR="00D9150D" w:rsidRPr="001B4392">
        <w:t>, with a</w:t>
      </w:r>
      <w:r w:rsidRPr="001B4392">
        <w:t xml:space="preserve"> </w:t>
      </w:r>
      <w:r w:rsidR="00D9150D" w:rsidRPr="001B4392">
        <w:t>p</w:t>
      </w:r>
      <w:r w:rsidRPr="001B4392">
        <w:t xml:space="preserve">rice range of </w:t>
      </w:r>
      <w:r w:rsidRPr="001B4392">
        <w:rPr>
          <w:rFonts w:ascii="Tahoma" w:hAnsi="Tahoma" w:cs="Tahoma"/>
          <w:color w:val="000000" w:themeColor="text1"/>
        </w:rPr>
        <w:t>₹</w:t>
      </w:r>
      <w:r w:rsidRPr="001B4392">
        <w:t>450,000</w:t>
      </w:r>
      <w:r w:rsidR="00D9150D" w:rsidRPr="001B4392">
        <w:t>–</w:t>
      </w:r>
      <w:r w:rsidRPr="001B4392">
        <w:t>536,000</w:t>
      </w:r>
      <w:r w:rsidR="00D9150D" w:rsidRPr="001B4392">
        <w:t>.</w:t>
      </w:r>
      <w:r w:rsidRPr="001B4392">
        <w:t xml:space="preserve"> </w:t>
      </w:r>
      <w:r w:rsidR="00FD7929" w:rsidRPr="001B4392">
        <w:t xml:space="preserve">In recent years, </w:t>
      </w:r>
      <w:r w:rsidRPr="001B4392">
        <w:t>Tata’s Nano</w:t>
      </w:r>
      <w:r w:rsidR="00D9150D" w:rsidRPr="001B4392">
        <w:t>, with a</w:t>
      </w:r>
      <w:r w:rsidRPr="001B4392">
        <w:t xml:space="preserve"> </w:t>
      </w:r>
      <w:r w:rsidR="00D9150D" w:rsidRPr="001B4392">
        <w:t>p</w:t>
      </w:r>
      <w:r w:rsidRPr="001B4392">
        <w:t xml:space="preserve">rice range of </w:t>
      </w:r>
      <w:r w:rsidRPr="001B4392">
        <w:rPr>
          <w:rFonts w:ascii="Tahoma" w:hAnsi="Tahoma" w:cs="Tahoma"/>
          <w:color w:val="000000" w:themeColor="text1"/>
        </w:rPr>
        <w:t>₹</w:t>
      </w:r>
      <w:r w:rsidRPr="001B4392">
        <w:rPr>
          <w:color w:val="000000" w:themeColor="text1"/>
        </w:rPr>
        <w:t>206,000</w:t>
      </w:r>
      <w:r w:rsidR="00D9150D" w:rsidRPr="001B4392">
        <w:t>–</w:t>
      </w:r>
      <w:r w:rsidRPr="001B4392">
        <w:t>303,000</w:t>
      </w:r>
      <w:r w:rsidR="00D9150D" w:rsidRPr="001B4392">
        <w:t>,</w:t>
      </w:r>
      <w:r w:rsidRPr="001B4392">
        <w:rPr>
          <w:rStyle w:val="EndnoteReference"/>
        </w:rPr>
        <w:endnoteReference w:id="22"/>
      </w:r>
      <w:r w:rsidRPr="001B4392">
        <w:t xml:space="preserve"> </w:t>
      </w:r>
      <w:r w:rsidR="00FD7929" w:rsidRPr="001B4392">
        <w:t>had provided</w:t>
      </w:r>
      <w:r w:rsidRPr="001B4392">
        <w:t xml:space="preserve"> some competition</w:t>
      </w:r>
      <w:r w:rsidR="00FD7929" w:rsidRPr="001B4392">
        <w:t xml:space="preserve"> after</w:t>
      </w:r>
      <w:r w:rsidRPr="001B4392">
        <w:t xml:space="preserve"> launch</w:t>
      </w:r>
      <w:r w:rsidR="00FD7929" w:rsidRPr="001B4392">
        <w:t>ing</w:t>
      </w:r>
      <w:r w:rsidRPr="001B4392">
        <w:t xml:space="preserve"> in 2008. </w:t>
      </w:r>
      <w:r w:rsidR="00FD7929" w:rsidRPr="001B4392">
        <w:t>Most recently, excitement in t</w:t>
      </w:r>
      <w:r w:rsidRPr="001B4392">
        <w:t xml:space="preserve">he </w:t>
      </w:r>
      <w:r w:rsidR="00FD7929" w:rsidRPr="001B4392">
        <w:t xml:space="preserve">entry-level </w:t>
      </w:r>
      <w:r w:rsidRPr="001B4392">
        <w:t xml:space="preserve">segment had </w:t>
      </w:r>
      <w:r w:rsidR="00FD7929" w:rsidRPr="001B4392">
        <w:t>again been sparked by</w:t>
      </w:r>
      <w:r w:rsidRPr="001B4392">
        <w:t xml:space="preserve"> the launch of the KWID. </w:t>
      </w:r>
      <w:r w:rsidR="00FD7929" w:rsidRPr="001B4392">
        <w:t>However</w:t>
      </w:r>
      <w:r w:rsidRPr="001B4392">
        <w:t xml:space="preserve">, Nissan, another Japanese automaker, also launched </w:t>
      </w:r>
      <w:r w:rsidR="00FD7929" w:rsidRPr="001B4392">
        <w:t>an</w:t>
      </w:r>
      <w:r w:rsidRPr="001B4392">
        <w:t xml:space="preserve"> aggressive</w:t>
      </w:r>
      <w:r w:rsidR="00FD7929" w:rsidRPr="001B4392">
        <w:t xml:space="preserve"> campaign for its</w:t>
      </w:r>
      <w:r w:rsidRPr="001B4392">
        <w:t xml:space="preserve"> Redi-GO from </w:t>
      </w:r>
      <w:r w:rsidR="00FD7929" w:rsidRPr="001B4392">
        <w:t>i</w:t>
      </w:r>
      <w:r w:rsidRPr="001B4392">
        <w:t>t</w:t>
      </w:r>
      <w:r w:rsidR="00FD7929" w:rsidRPr="001B4392">
        <w:t>s</w:t>
      </w:r>
      <w:r w:rsidRPr="001B4392">
        <w:t xml:space="preserve"> Datsun </w:t>
      </w:r>
      <w:r w:rsidR="00FD7929" w:rsidRPr="001B4392">
        <w:t>division, expected to launch</w:t>
      </w:r>
      <w:r w:rsidRPr="001B4392">
        <w:t xml:space="preserve"> in June 2016.</w:t>
      </w:r>
      <w:r w:rsidRPr="001B4392">
        <w:rPr>
          <w:rStyle w:val="EndnoteReference"/>
        </w:rPr>
        <w:endnoteReference w:id="23"/>
      </w:r>
      <w:r w:rsidRPr="001B4392">
        <w:t xml:space="preserve"> </w:t>
      </w:r>
      <w:r w:rsidR="00F558E5" w:rsidRPr="001B4392">
        <w:t>H</w:t>
      </w:r>
      <w:r w:rsidRPr="001B4392">
        <w:t>igher on the price spectrum, two other Maruti Suzuki stalwarts</w:t>
      </w:r>
      <w:r w:rsidR="00B464FA" w:rsidRPr="001B4392">
        <w:t xml:space="preserve"> </w:t>
      </w:r>
      <w:r w:rsidR="00B464FA" w:rsidRPr="001B4392">
        <w:rPr>
          <w:color w:val="000000" w:themeColor="text1"/>
        </w:rPr>
        <w:t>remained unchallenged:</w:t>
      </w:r>
      <w:r w:rsidRPr="001B4392">
        <w:t xml:space="preserve"> the </w:t>
      </w:r>
      <w:proofErr w:type="spellStart"/>
      <w:r w:rsidRPr="001B4392">
        <w:t>WagonR</w:t>
      </w:r>
      <w:proofErr w:type="spellEnd"/>
      <w:r w:rsidR="00B464FA" w:rsidRPr="001B4392">
        <w:t>, with a</w:t>
      </w:r>
      <w:r w:rsidRPr="001B4392">
        <w:t xml:space="preserve"> </w:t>
      </w:r>
      <w:r w:rsidR="00B464FA" w:rsidRPr="001B4392">
        <w:t>p</w:t>
      </w:r>
      <w:r w:rsidRPr="001B4392">
        <w:t xml:space="preserve">rice range of </w:t>
      </w:r>
      <w:r w:rsidRPr="001B4392">
        <w:rPr>
          <w:rFonts w:ascii="Tahoma" w:hAnsi="Tahoma" w:cs="Tahoma"/>
          <w:color w:val="000000" w:themeColor="text1"/>
        </w:rPr>
        <w:t>₹</w:t>
      </w:r>
      <w:r w:rsidRPr="001B4392">
        <w:t>350,000–440,000</w:t>
      </w:r>
      <w:r w:rsidR="00B464FA" w:rsidRPr="001B4392">
        <w:t>;</w:t>
      </w:r>
      <w:r w:rsidRPr="001B4392">
        <w:t xml:space="preserve"> and the Swift</w:t>
      </w:r>
      <w:r w:rsidR="00B464FA" w:rsidRPr="001B4392">
        <w:t>, with a</w:t>
      </w:r>
      <w:r w:rsidRPr="001B4392">
        <w:t xml:space="preserve"> </w:t>
      </w:r>
      <w:r w:rsidR="00B464FA" w:rsidRPr="001B4392">
        <w:t>p</w:t>
      </w:r>
      <w:r w:rsidRPr="001B4392">
        <w:t xml:space="preserve">rice range </w:t>
      </w:r>
      <w:r w:rsidRPr="001B4392">
        <w:rPr>
          <w:color w:val="000000" w:themeColor="text1"/>
        </w:rPr>
        <w:t xml:space="preserve">of </w:t>
      </w:r>
      <w:r w:rsidRPr="001B4392">
        <w:rPr>
          <w:rFonts w:ascii="Tahoma" w:hAnsi="Tahoma" w:cs="Tahoma"/>
          <w:color w:val="000000" w:themeColor="text1"/>
        </w:rPr>
        <w:t>₹</w:t>
      </w:r>
      <w:r w:rsidRPr="001B4392">
        <w:rPr>
          <w:color w:val="000000" w:themeColor="text1"/>
        </w:rPr>
        <w:t>476</w:t>
      </w:r>
      <w:r w:rsidR="00B464FA" w:rsidRPr="001B4392">
        <w:rPr>
          <w:color w:val="000000" w:themeColor="text1"/>
        </w:rPr>
        <w:t>,</w:t>
      </w:r>
      <w:r w:rsidRPr="001B4392">
        <w:rPr>
          <w:color w:val="000000" w:themeColor="text1"/>
        </w:rPr>
        <w:t>000–636</w:t>
      </w:r>
      <w:r w:rsidR="00B464FA" w:rsidRPr="001B4392">
        <w:rPr>
          <w:color w:val="000000" w:themeColor="text1"/>
        </w:rPr>
        <w:t>,</w:t>
      </w:r>
      <w:r w:rsidRPr="001B4392">
        <w:rPr>
          <w:color w:val="000000" w:themeColor="text1"/>
        </w:rPr>
        <w:t xml:space="preserve">700. </w:t>
      </w:r>
    </w:p>
    <w:p w14:paraId="6394AC19" w14:textId="77777777" w:rsidR="00C91EEC" w:rsidRDefault="00C91EEC" w:rsidP="00B74B1A">
      <w:pPr>
        <w:pStyle w:val="BodyTextMain"/>
        <w:rPr>
          <w:color w:val="000000" w:themeColor="text1"/>
        </w:rPr>
      </w:pPr>
    </w:p>
    <w:p w14:paraId="38F4E2AC" w14:textId="17AFFA95" w:rsidR="00EC3A45" w:rsidRPr="00CE0CB1" w:rsidRDefault="00A8607D" w:rsidP="00B74B1A">
      <w:pPr>
        <w:pStyle w:val="BodyTextMain"/>
      </w:pPr>
      <w:r w:rsidRPr="001B4392">
        <w:rPr>
          <w:color w:val="000000" w:themeColor="text1"/>
        </w:rPr>
        <w:t xml:space="preserve">Rakesh Srivastava, </w:t>
      </w:r>
      <w:r w:rsidR="00B464FA" w:rsidRPr="001B4392">
        <w:rPr>
          <w:color w:val="000000" w:themeColor="text1"/>
        </w:rPr>
        <w:t>Hyundai’s s</w:t>
      </w:r>
      <w:r w:rsidRPr="001B4392">
        <w:rPr>
          <w:color w:val="000000" w:themeColor="text1"/>
        </w:rPr>
        <w:t xml:space="preserve">enior </w:t>
      </w:r>
      <w:r w:rsidR="00B464FA" w:rsidRPr="001B4392">
        <w:rPr>
          <w:color w:val="000000" w:themeColor="text1"/>
        </w:rPr>
        <w:t>v</w:t>
      </w:r>
      <w:r w:rsidRPr="001B4392">
        <w:rPr>
          <w:color w:val="000000" w:themeColor="text1"/>
        </w:rPr>
        <w:t>ice</w:t>
      </w:r>
      <w:r w:rsidR="00B464FA" w:rsidRPr="001B4392">
        <w:rPr>
          <w:color w:val="000000" w:themeColor="text1"/>
        </w:rPr>
        <w:t>-p</w:t>
      </w:r>
      <w:r w:rsidRPr="001B4392">
        <w:rPr>
          <w:color w:val="000000" w:themeColor="text1"/>
        </w:rPr>
        <w:t>resident</w:t>
      </w:r>
      <w:r w:rsidR="00B464FA" w:rsidRPr="001B4392">
        <w:rPr>
          <w:color w:val="000000" w:themeColor="text1"/>
        </w:rPr>
        <w:t xml:space="preserve"> of s</w:t>
      </w:r>
      <w:r w:rsidRPr="001B4392">
        <w:rPr>
          <w:color w:val="000000" w:themeColor="text1"/>
        </w:rPr>
        <w:t xml:space="preserve">ales and </w:t>
      </w:r>
      <w:r w:rsidR="00B464FA" w:rsidRPr="001B4392">
        <w:t>m</w:t>
      </w:r>
      <w:r w:rsidRPr="001B4392">
        <w:t>arketing</w:t>
      </w:r>
      <w:r w:rsidRPr="001B4392">
        <w:rPr>
          <w:color w:val="000000" w:themeColor="text1"/>
        </w:rPr>
        <w:t xml:space="preserve">, </w:t>
      </w:r>
      <w:r w:rsidR="00B464FA" w:rsidRPr="001B4392">
        <w:rPr>
          <w:color w:val="000000" w:themeColor="text1"/>
        </w:rPr>
        <w:t>assessed the market</w:t>
      </w:r>
      <w:r w:rsidR="00E927F9">
        <w:rPr>
          <w:color w:val="000000" w:themeColor="text1"/>
        </w:rPr>
        <w:t>:</w:t>
      </w:r>
      <w:r w:rsidR="00B464FA" w:rsidRPr="001B4392">
        <w:rPr>
          <w:color w:val="000000" w:themeColor="text1"/>
        </w:rPr>
        <w:t xml:space="preserve"> </w:t>
      </w:r>
      <w:r w:rsidRPr="001B4392">
        <w:rPr>
          <w:color w:val="000000" w:themeColor="text1"/>
        </w:rPr>
        <w:t>“The entry</w:t>
      </w:r>
      <w:r w:rsidR="00B464FA" w:rsidRPr="001B4392">
        <w:rPr>
          <w:color w:val="000000" w:themeColor="text1"/>
        </w:rPr>
        <w:t>-</w:t>
      </w:r>
      <w:r w:rsidRPr="001B4392">
        <w:rPr>
          <w:color w:val="000000" w:themeColor="text1"/>
        </w:rPr>
        <w:t>level car market had been declining due to lack of new product launches. With that situation now changed, the segment is expected to recover</w:t>
      </w:r>
      <w:r w:rsidR="00B464FA" w:rsidRPr="001B4392">
        <w:rPr>
          <w:color w:val="000000" w:themeColor="text1"/>
        </w:rPr>
        <w:t>.</w:t>
      </w:r>
      <w:r w:rsidRPr="001B4392">
        <w:rPr>
          <w:color w:val="000000" w:themeColor="text1"/>
        </w:rPr>
        <w:t>”</w:t>
      </w:r>
      <w:r w:rsidRPr="001B4392">
        <w:rPr>
          <w:rStyle w:val="EndnoteReference"/>
          <w:color w:val="000000" w:themeColor="text1"/>
        </w:rPr>
        <w:endnoteReference w:id="24"/>
      </w:r>
      <w:r w:rsidRPr="001B4392">
        <w:rPr>
          <w:color w:val="000000" w:themeColor="text1"/>
        </w:rPr>
        <w:t xml:space="preserve"> </w:t>
      </w:r>
      <w:r w:rsidR="009B3539" w:rsidRPr="001B4392">
        <w:rPr>
          <w:color w:val="000000" w:themeColor="text1"/>
        </w:rPr>
        <w:t>T</w:t>
      </w:r>
      <w:r w:rsidRPr="001B4392">
        <w:rPr>
          <w:color w:val="000000" w:themeColor="text1"/>
        </w:rPr>
        <w:t>he entry</w:t>
      </w:r>
      <w:r w:rsidR="009B3539" w:rsidRPr="001B4392">
        <w:rPr>
          <w:color w:val="000000" w:themeColor="text1"/>
        </w:rPr>
        <w:t>-level</w:t>
      </w:r>
      <w:r w:rsidRPr="001B4392">
        <w:rPr>
          <w:color w:val="000000" w:themeColor="text1"/>
        </w:rPr>
        <w:t xml:space="preserve"> segment was </w:t>
      </w:r>
      <w:r w:rsidR="009B3539" w:rsidRPr="001B4392">
        <w:rPr>
          <w:color w:val="000000" w:themeColor="text1"/>
        </w:rPr>
        <w:t xml:space="preserve">also </w:t>
      </w:r>
      <w:r w:rsidRPr="001B4392">
        <w:rPr>
          <w:color w:val="000000" w:themeColor="text1"/>
        </w:rPr>
        <w:t>bound to grow as two</w:t>
      </w:r>
      <w:r w:rsidR="009B3539" w:rsidRPr="001B4392">
        <w:rPr>
          <w:color w:val="000000" w:themeColor="text1"/>
        </w:rPr>
        <w:t>-</w:t>
      </w:r>
      <w:r w:rsidRPr="001B4392">
        <w:rPr>
          <w:color w:val="000000" w:themeColor="text1"/>
        </w:rPr>
        <w:t xml:space="preserve">wheeler owners aspired to upgrade. The potential </w:t>
      </w:r>
      <w:r w:rsidR="009B3539" w:rsidRPr="001B4392">
        <w:rPr>
          <w:color w:val="000000" w:themeColor="text1"/>
        </w:rPr>
        <w:t xml:space="preserve">was enormous, </w:t>
      </w:r>
      <w:r w:rsidRPr="001B4392">
        <w:rPr>
          <w:color w:val="000000" w:themeColor="text1"/>
        </w:rPr>
        <w:t xml:space="preserve">as </w:t>
      </w:r>
      <w:r w:rsidR="009B3539" w:rsidRPr="001B4392">
        <w:rPr>
          <w:color w:val="000000" w:themeColor="text1"/>
        </w:rPr>
        <w:t xml:space="preserve">the very low </w:t>
      </w:r>
      <w:r w:rsidRPr="001B4392">
        <w:rPr>
          <w:color w:val="000000" w:themeColor="text1"/>
        </w:rPr>
        <w:t xml:space="preserve">car penetration in India </w:t>
      </w:r>
      <w:r w:rsidR="009B3539" w:rsidRPr="001B4392">
        <w:rPr>
          <w:color w:val="000000" w:themeColor="text1"/>
        </w:rPr>
        <w:t>of only</w:t>
      </w:r>
      <w:r w:rsidRPr="001B4392">
        <w:rPr>
          <w:color w:val="000000" w:themeColor="text1"/>
        </w:rPr>
        <w:t xml:space="preserve"> 12 vehicles per 1</w:t>
      </w:r>
      <w:r w:rsidR="009B3539" w:rsidRPr="001B4392">
        <w:rPr>
          <w:color w:val="000000" w:themeColor="text1"/>
        </w:rPr>
        <w:t>,</w:t>
      </w:r>
      <w:r w:rsidRPr="001B4392">
        <w:rPr>
          <w:color w:val="000000" w:themeColor="text1"/>
        </w:rPr>
        <w:t>000 pe</w:t>
      </w:r>
      <w:r w:rsidR="009B3539" w:rsidRPr="001B4392">
        <w:rPr>
          <w:color w:val="000000" w:themeColor="text1"/>
        </w:rPr>
        <w:t>ople</w:t>
      </w:r>
      <w:r w:rsidRPr="001B4392">
        <w:rPr>
          <w:color w:val="000000" w:themeColor="text1"/>
        </w:rPr>
        <w:t xml:space="preserve"> in 2010 was projected to g</w:t>
      </w:r>
      <w:r w:rsidR="009B3539" w:rsidRPr="001B4392">
        <w:rPr>
          <w:color w:val="000000" w:themeColor="text1"/>
        </w:rPr>
        <w:t>r</w:t>
      </w:r>
      <w:r w:rsidRPr="001B4392">
        <w:rPr>
          <w:color w:val="000000" w:themeColor="text1"/>
        </w:rPr>
        <w:t>o</w:t>
      </w:r>
      <w:r w:rsidR="009B3539" w:rsidRPr="001B4392">
        <w:rPr>
          <w:color w:val="000000" w:themeColor="text1"/>
        </w:rPr>
        <w:t>w</w:t>
      </w:r>
      <w:r w:rsidRPr="001B4392">
        <w:rPr>
          <w:color w:val="000000" w:themeColor="text1"/>
        </w:rPr>
        <w:t xml:space="preserve"> to 72 cars per 1</w:t>
      </w:r>
      <w:r w:rsidR="009B3539" w:rsidRPr="001B4392">
        <w:rPr>
          <w:color w:val="000000" w:themeColor="text1"/>
        </w:rPr>
        <w:t>,</w:t>
      </w:r>
      <w:r w:rsidRPr="001B4392">
        <w:rPr>
          <w:color w:val="000000" w:themeColor="text1"/>
        </w:rPr>
        <w:t>000 people by 2025.</w:t>
      </w:r>
      <w:r w:rsidRPr="001B4392">
        <w:rPr>
          <w:rStyle w:val="EndnoteReference"/>
          <w:color w:val="000000" w:themeColor="text1"/>
        </w:rPr>
        <w:endnoteReference w:id="25"/>
      </w:r>
      <w:r w:rsidRPr="001B4392">
        <w:rPr>
          <w:color w:val="000000" w:themeColor="text1"/>
        </w:rPr>
        <w:t xml:space="preserve"> To tap into this lucrative segment, </w:t>
      </w:r>
      <w:r w:rsidR="007C19EA" w:rsidRPr="001B4392">
        <w:rPr>
          <w:color w:val="000000" w:themeColor="text1"/>
        </w:rPr>
        <w:t xml:space="preserve">Srivastava claimed that </w:t>
      </w:r>
      <w:r w:rsidRPr="001B4392">
        <w:rPr>
          <w:color w:val="000000" w:themeColor="text1"/>
        </w:rPr>
        <w:t>Hyundai was planning to launch at least two new products e</w:t>
      </w:r>
      <w:r w:rsidR="009B3539" w:rsidRPr="001B4392">
        <w:rPr>
          <w:color w:val="000000" w:themeColor="text1"/>
        </w:rPr>
        <w:t>ach</w:t>
      </w:r>
      <w:r w:rsidRPr="001B4392">
        <w:rPr>
          <w:color w:val="000000" w:themeColor="text1"/>
        </w:rPr>
        <w:t xml:space="preserve"> year. </w:t>
      </w:r>
      <w:r w:rsidR="009B3539" w:rsidRPr="001B4392">
        <w:rPr>
          <w:color w:val="000000" w:themeColor="text1"/>
        </w:rPr>
        <w:t>According to</w:t>
      </w:r>
      <w:r w:rsidRPr="001B4392">
        <w:rPr>
          <w:color w:val="000000" w:themeColor="text1"/>
        </w:rPr>
        <w:t xml:space="preserve"> </w:t>
      </w:r>
      <w:proofErr w:type="spellStart"/>
      <w:r w:rsidRPr="00B464FA">
        <w:t>Jnaneswar</w:t>
      </w:r>
      <w:proofErr w:type="spellEnd"/>
      <w:r w:rsidRPr="00B464FA">
        <w:t xml:space="preserve"> Sen, </w:t>
      </w:r>
      <w:r w:rsidR="009B0B4A" w:rsidRPr="00B464FA">
        <w:t>Honda Cars India Limited</w:t>
      </w:r>
      <w:r w:rsidR="009B0B4A">
        <w:t>’s s</w:t>
      </w:r>
      <w:r w:rsidRPr="00B464FA">
        <w:t xml:space="preserve">enior </w:t>
      </w:r>
      <w:r w:rsidR="009B0B4A">
        <w:t>v</w:t>
      </w:r>
      <w:r w:rsidRPr="00B464FA">
        <w:t>ice</w:t>
      </w:r>
      <w:r w:rsidR="009B0B4A">
        <w:t>-p</w:t>
      </w:r>
      <w:r w:rsidRPr="00B464FA">
        <w:t>resident</w:t>
      </w:r>
      <w:r w:rsidR="009B0B4A">
        <w:t xml:space="preserve"> of m</w:t>
      </w:r>
      <w:r w:rsidRPr="00B464FA">
        <w:t xml:space="preserve">arketing and </w:t>
      </w:r>
      <w:r w:rsidR="009B0B4A">
        <w:t>s</w:t>
      </w:r>
      <w:r w:rsidRPr="00B464FA">
        <w:t xml:space="preserve">ales, </w:t>
      </w:r>
      <w:r w:rsidR="007C19EA">
        <w:t xml:space="preserve">the </w:t>
      </w:r>
      <w:r w:rsidRPr="00B464FA">
        <w:t xml:space="preserve">sales growth </w:t>
      </w:r>
      <w:r w:rsidR="009B0B4A">
        <w:t xml:space="preserve">rate of passenger cars </w:t>
      </w:r>
      <w:r w:rsidRPr="00B464FA">
        <w:t xml:space="preserve">needed to </w:t>
      </w:r>
      <w:r w:rsidR="009B0B4A">
        <w:t>reach</w:t>
      </w:r>
      <w:r w:rsidRPr="00B464FA">
        <w:t xml:space="preserve"> 15 per cent</w:t>
      </w:r>
      <w:r w:rsidR="009B0B4A">
        <w:t>,</w:t>
      </w:r>
      <w:r w:rsidRPr="00B464FA">
        <w:t xml:space="preserve"> and government reforms w</w:t>
      </w:r>
      <w:r w:rsidR="009B0B4A">
        <w:t>ould</w:t>
      </w:r>
      <w:r w:rsidRPr="00B464FA">
        <w:t xml:space="preserve"> play a critical role in generat</w:t>
      </w:r>
      <w:r w:rsidR="009D05A9">
        <w:t>ing</w:t>
      </w:r>
      <w:r w:rsidRPr="00B464FA">
        <w:t xml:space="preserve"> a sustainable “feel good” factor.</w:t>
      </w:r>
      <w:r w:rsidRPr="00B464FA">
        <w:rPr>
          <w:rStyle w:val="EndnoteReference"/>
        </w:rPr>
        <w:endnoteReference w:id="26"/>
      </w:r>
      <w:r w:rsidRPr="00B464FA">
        <w:t xml:space="preserve"> </w:t>
      </w:r>
    </w:p>
    <w:p w14:paraId="25A8B3F5" w14:textId="77777777" w:rsidR="00EC3A45" w:rsidRPr="00CE0CB1" w:rsidRDefault="00EC3A45" w:rsidP="00B74B1A">
      <w:pPr>
        <w:pStyle w:val="BodyTextMain"/>
      </w:pPr>
    </w:p>
    <w:p w14:paraId="540C7ED1" w14:textId="77777777" w:rsidR="00A8607D" w:rsidRPr="00CE0CB1" w:rsidRDefault="00A8607D" w:rsidP="00B74B1A">
      <w:pPr>
        <w:pStyle w:val="BodyTextMain"/>
      </w:pPr>
    </w:p>
    <w:p w14:paraId="7E69F655" w14:textId="5797DB3A" w:rsidR="00A8607D" w:rsidRPr="00CE0CB1" w:rsidRDefault="00A8607D" w:rsidP="004B3DE8">
      <w:pPr>
        <w:pStyle w:val="Casehead1"/>
      </w:pPr>
      <w:r w:rsidRPr="00CE0CB1">
        <w:t>RENAULT INDIA</w:t>
      </w:r>
      <w:r w:rsidR="009D05A9">
        <w:t>—</w:t>
      </w:r>
      <w:r w:rsidRPr="00CE0CB1">
        <w:t>THE UPSTART</w:t>
      </w:r>
    </w:p>
    <w:p w14:paraId="421C15FC" w14:textId="77777777" w:rsidR="00EC3A45" w:rsidRPr="00CE0CB1" w:rsidRDefault="00EC3A45" w:rsidP="00B74B1A">
      <w:pPr>
        <w:pStyle w:val="BodyTextMain"/>
        <w:rPr>
          <w:spacing w:val="4"/>
        </w:rPr>
      </w:pPr>
    </w:p>
    <w:p w14:paraId="4A844F2B" w14:textId="7B832B2D" w:rsidR="00A8607D" w:rsidRPr="00CE0CB1" w:rsidRDefault="00A8607D" w:rsidP="00B74B1A">
      <w:pPr>
        <w:pStyle w:val="BodyTextMain"/>
        <w:rPr>
          <w:spacing w:val="4"/>
        </w:rPr>
      </w:pPr>
      <w:r w:rsidRPr="00CE0CB1">
        <w:rPr>
          <w:spacing w:val="4"/>
        </w:rPr>
        <w:t xml:space="preserve">Renault marked its presence in India when the </w:t>
      </w:r>
      <w:r w:rsidRPr="001B4392">
        <w:t xml:space="preserve">Renault-Nissan alliance announced </w:t>
      </w:r>
      <w:r w:rsidR="009D05A9" w:rsidRPr="001B4392">
        <w:t xml:space="preserve">the </w:t>
      </w:r>
      <w:r w:rsidRPr="001B4392">
        <w:t>signing of a memorandum of understanding with the government of Tamil Nadu on February 22, 2008 to build a new manufacturing plant in Chennai, India.</w:t>
      </w:r>
      <w:r w:rsidRPr="001B4392">
        <w:rPr>
          <w:rStyle w:val="EndnoteReference"/>
        </w:rPr>
        <w:endnoteReference w:id="27"/>
      </w:r>
      <w:r w:rsidRPr="001B4392">
        <w:t xml:space="preserve"> Akira Sakurai, </w:t>
      </w:r>
      <w:r w:rsidR="009D05A9" w:rsidRPr="001B4392">
        <w:t>m</w:t>
      </w:r>
      <w:r w:rsidRPr="001B4392">
        <w:t xml:space="preserve">anaging </w:t>
      </w:r>
      <w:r w:rsidR="009D05A9" w:rsidRPr="001B4392">
        <w:t>d</w:t>
      </w:r>
      <w:r w:rsidRPr="001B4392">
        <w:t xml:space="preserve">irector and </w:t>
      </w:r>
      <w:r w:rsidR="009D05A9" w:rsidRPr="001B4392">
        <w:t>chief executive officer</w:t>
      </w:r>
      <w:r w:rsidRPr="001B4392">
        <w:t xml:space="preserve"> of Renault Nissan Automotive India Private Limited </w:t>
      </w:r>
      <w:r w:rsidR="009D05A9" w:rsidRPr="001B4392">
        <w:t xml:space="preserve">spoke </w:t>
      </w:r>
      <w:r w:rsidRPr="001B4392">
        <w:t>at the inauguration of the first plant in India on March 17, 2010</w:t>
      </w:r>
      <w:r w:rsidR="009D05A9" w:rsidRPr="001B4392">
        <w:t>.</w:t>
      </w:r>
      <w:r w:rsidRPr="001B4392">
        <w:t xml:space="preserve"> </w:t>
      </w:r>
      <w:r w:rsidR="009D05A9" w:rsidRPr="001B4392">
        <w:t>“</w:t>
      </w:r>
      <w:r w:rsidRPr="001B4392">
        <w:t>The opening of any new plant is a significant achievement, but the speed and quality of execution at this plant in Chennai has been exceptional</w:t>
      </w:r>
      <w:r w:rsidR="009D05A9" w:rsidRPr="001B4392">
        <w:t>,”</w:t>
      </w:r>
      <w:r w:rsidRPr="001B4392">
        <w:t xml:space="preserve"> </w:t>
      </w:r>
      <w:r w:rsidR="009D05A9" w:rsidRPr="001B4392">
        <w:t>he stated.</w:t>
      </w:r>
      <w:r w:rsidR="009D05A9" w:rsidRPr="001B4392">
        <w:rPr>
          <w:rStyle w:val="EndnoteReference"/>
        </w:rPr>
        <w:endnoteReference w:id="28"/>
      </w:r>
      <w:r w:rsidRPr="001B4392">
        <w:t xml:space="preserve"> With a capacity of 400,000 cars per </w:t>
      </w:r>
      <w:r w:rsidR="009D05A9" w:rsidRPr="001B4392">
        <w:t>year</w:t>
      </w:r>
      <w:r w:rsidRPr="001B4392">
        <w:t>, the Chennai plant was designed to employ 1</w:t>
      </w:r>
      <w:r w:rsidR="009D05A9" w:rsidRPr="001B4392">
        <w:t>,</w:t>
      </w:r>
      <w:r w:rsidRPr="001B4392">
        <w:t xml:space="preserve">500 workers and cost </w:t>
      </w:r>
      <w:r w:rsidRPr="001B4392">
        <w:rPr>
          <w:rFonts w:ascii="Tahoma" w:hAnsi="Tahoma" w:cs="Tahoma"/>
          <w:color w:val="000000" w:themeColor="text1"/>
        </w:rPr>
        <w:t>₹</w:t>
      </w:r>
      <w:r w:rsidRPr="001B4392">
        <w:t>45 billion.</w:t>
      </w:r>
      <w:r w:rsidRPr="001B4392">
        <w:rPr>
          <w:rStyle w:val="EndnoteReference"/>
        </w:rPr>
        <w:endnoteReference w:id="29"/>
      </w:r>
      <w:r w:rsidRPr="001B4392">
        <w:t xml:space="preserve"> Since </w:t>
      </w:r>
      <w:r w:rsidRPr="001B4392">
        <w:rPr>
          <w:spacing w:val="4"/>
        </w:rPr>
        <w:t>2008,</w:t>
      </w:r>
      <w:r w:rsidRPr="00CE0CB1">
        <w:rPr>
          <w:spacing w:val="4"/>
        </w:rPr>
        <w:t xml:space="preserve"> Renault India had achieved many milestones. With the launch of </w:t>
      </w:r>
      <w:r w:rsidR="00F81BA6">
        <w:rPr>
          <w:spacing w:val="4"/>
        </w:rPr>
        <w:t xml:space="preserve">the </w:t>
      </w:r>
      <w:r w:rsidRPr="00CE0CB1">
        <w:rPr>
          <w:spacing w:val="4"/>
        </w:rPr>
        <w:t>Renault KWID, Renault India registered a growth of 160 per cent in domestic sales in December 2015.</w:t>
      </w:r>
      <w:r w:rsidRPr="00CE0CB1">
        <w:rPr>
          <w:rStyle w:val="EndnoteReference"/>
          <w:spacing w:val="4"/>
        </w:rPr>
        <w:endnoteReference w:id="30"/>
      </w:r>
      <w:r w:rsidRPr="00CE0CB1">
        <w:rPr>
          <w:spacing w:val="4"/>
        </w:rPr>
        <w:t xml:space="preserve"> In March 2016, </w:t>
      </w:r>
      <w:r w:rsidR="00F81BA6">
        <w:rPr>
          <w:spacing w:val="4"/>
        </w:rPr>
        <w:t>the automaker</w:t>
      </w:r>
      <w:r w:rsidRPr="00CE0CB1">
        <w:rPr>
          <w:spacing w:val="4"/>
        </w:rPr>
        <w:t xml:space="preserve"> launched the new Renault Duster</w:t>
      </w:r>
      <w:r w:rsidR="00F81BA6">
        <w:rPr>
          <w:spacing w:val="4"/>
        </w:rPr>
        <w:t>,</w:t>
      </w:r>
      <w:r w:rsidRPr="00CE0CB1">
        <w:rPr>
          <w:spacing w:val="4"/>
        </w:rPr>
        <w:t xml:space="preserve"> which promise</w:t>
      </w:r>
      <w:r w:rsidR="00F81BA6">
        <w:rPr>
          <w:spacing w:val="4"/>
        </w:rPr>
        <w:t>d to</w:t>
      </w:r>
      <w:r w:rsidRPr="00CE0CB1">
        <w:rPr>
          <w:spacing w:val="4"/>
        </w:rPr>
        <w:t xml:space="preserve"> driv</w:t>
      </w:r>
      <w:r w:rsidR="00F81BA6">
        <w:rPr>
          <w:spacing w:val="4"/>
        </w:rPr>
        <w:t>e</w:t>
      </w:r>
      <w:r w:rsidRPr="00CE0CB1">
        <w:rPr>
          <w:spacing w:val="4"/>
        </w:rPr>
        <w:t xml:space="preserve"> its market share </w:t>
      </w:r>
      <w:r w:rsidR="00F81BA6">
        <w:rPr>
          <w:spacing w:val="4"/>
        </w:rPr>
        <w:t xml:space="preserve">even </w:t>
      </w:r>
      <w:r w:rsidRPr="00CE0CB1">
        <w:rPr>
          <w:spacing w:val="4"/>
        </w:rPr>
        <w:t>higher.</w:t>
      </w:r>
      <w:r w:rsidRPr="00CE0CB1">
        <w:rPr>
          <w:rStyle w:val="EndnoteReference"/>
          <w:spacing w:val="4"/>
        </w:rPr>
        <w:endnoteReference w:id="31"/>
      </w:r>
      <w:r w:rsidRPr="00CE0CB1">
        <w:rPr>
          <w:spacing w:val="4"/>
        </w:rPr>
        <w:t xml:space="preserve"> </w:t>
      </w:r>
    </w:p>
    <w:p w14:paraId="50DE10AB" w14:textId="77777777" w:rsidR="00EC3A45" w:rsidRPr="00CE0CB1" w:rsidRDefault="00EC3A45" w:rsidP="00B74B1A">
      <w:pPr>
        <w:pStyle w:val="BodyTextMain"/>
        <w:rPr>
          <w:spacing w:val="4"/>
        </w:rPr>
      </w:pPr>
    </w:p>
    <w:p w14:paraId="1A32D4D8" w14:textId="0FDCC3FA" w:rsidR="004B3DE8" w:rsidRDefault="004B3DE8">
      <w:pPr>
        <w:spacing w:after="200" w:line="276" w:lineRule="auto"/>
        <w:rPr>
          <w:rFonts w:ascii="Arial" w:hAnsi="Arial" w:cs="Arial"/>
          <w:b/>
          <w:spacing w:val="4"/>
        </w:rPr>
      </w:pPr>
      <w:r>
        <w:rPr>
          <w:rFonts w:ascii="Arial" w:hAnsi="Arial" w:cs="Arial"/>
          <w:b/>
          <w:spacing w:val="4"/>
        </w:rPr>
        <w:br w:type="page"/>
      </w:r>
    </w:p>
    <w:p w14:paraId="0DDEF8F5" w14:textId="71DBD978" w:rsidR="00A8607D" w:rsidRPr="00CE0CB1" w:rsidRDefault="00A8607D" w:rsidP="004B3DE8">
      <w:pPr>
        <w:pStyle w:val="Casehead1"/>
        <w:keepNext/>
      </w:pPr>
      <w:r w:rsidRPr="00CE0CB1">
        <w:lastRenderedPageBreak/>
        <w:t>RENAULT INDIA PRODUCT PORTFOLIO</w:t>
      </w:r>
      <w:r w:rsidR="00153DB0">
        <w:t>—</w:t>
      </w:r>
      <w:r w:rsidRPr="00CE0CB1">
        <w:t>FIVE MISSES, TWO HITS</w:t>
      </w:r>
    </w:p>
    <w:p w14:paraId="3E01852D" w14:textId="77777777" w:rsidR="00EC3A45" w:rsidRPr="00CE0CB1" w:rsidRDefault="00EC3A45" w:rsidP="00B74B1A">
      <w:pPr>
        <w:pStyle w:val="BodyTextMain"/>
        <w:rPr>
          <w:color w:val="000000" w:themeColor="text1"/>
          <w:shd w:val="clear" w:color="auto" w:fill="FFFFFF"/>
        </w:rPr>
      </w:pPr>
    </w:p>
    <w:p w14:paraId="760CA8F8" w14:textId="77777777" w:rsidR="000461F3" w:rsidRDefault="00A8607D" w:rsidP="00B74B1A">
      <w:pPr>
        <w:pStyle w:val="BodyTextMain"/>
        <w:rPr>
          <w:color w:val="000000" w:themeColor="text1"/>
        </w:rPr>
      </w:pPr>
      <w:r w:rsidRPr="001B4392">
        <w:rPr>
          <w:color w:val="000000" w:themeColor="text1"/>
        </w:rPr>
        <w:t>In 2016, Renault had a seven-product portfolio</w:t>
      </w:r>
      <w:r w:rsidR="00F04E55" w:rsidRPr="001B4392">
        <w:rPr>
          <w:color w:val="000000" w:themeColor="text1"/>
        </w:rPr>
        <w:t>, including the</w:t>
      </w:r>
      <w:r w:rsidRPr="001B4392">
        <w:rPr>
          <w:color w:val="000000" w:themeColor="text1"/>
        </w:rPr>
        <w:t xml:space="preserve"> KWID (</w:t>
      </w:r>
      <w:r w:rsidR="00F04E55" w:rsidRPr="001B4392">
        <w:rPr>
          <w:color w:val="000000" w:themeColor="text1"/>
        </w:rPr>
        <w:t>see</w:t>
      </w:r>
      <w:r w:rsidRPr="001B4392">
        <w:rPr>
          <w:color w:val="000000" w:themeColor="text1"/>
        </w:rPr>
        <w:t xml:space="preserve"> Exhibit 4). The </w:t>
      </w:r>
      <w:r w:rsidR="00F04E55" w:rsidRPr="001B4392">
        <w:rPr>
          <w:color w:val="000000" w:themeColor="text1"/>
        </w:rPr>
        <w:t>seven models</w:t>
      </w:r>
      <w:r w:rsidRPr="001B4392">
        <w:rPr>
          <w:color w:val="000000" w:themeColor="text1"/>
        </w:rPr>
        <w:t xml:space="preserve"> range</w:t>
      </w:r>
      <w:r w:rsidR="00F04E55" w:rsidRPr="001B4392">
        <w:rPr>
          <w:color w:val="000000" w:themeColor="text1"/>
        </w:rPr>
        <w:t>d in price from</w:t>
      </w:r>
      <w:r w:rsidRPr="001B4392">
        <w:rPr>
          <w:color w:val="000000" w:themeColor="text1"/>
        </w:rPr>
        <w:t xml:space="preserve"> </w:t>
      </w:r>
      <w:r w:rsidRPr="001B4392">
        <w:rPr>
          <w:rFonts w:ascii="Tahoma" w:hAnsi="Tahoma" w:cs="Tahoma"/>
          <w:color w:val="000000" w:themeColor="text1"/>
        </w:rPr>
        <w:t>₹</w:t>
      </w:r>
      <w:r w:rsidRPr="001B4392">
        <w:rPr>
          <w:color w:val="000000" w:themeColor="text1"/>
        </w:rPr>
        <w:t xml:space="preserve">262,000 for the KWID to </w:t>
      </w:r>
      <w:r w:rsidRPr="001B4392">
        <w:rPr>
          <w:rFonts w:ascii="Tahoma" w:hAnsi="Tahoma" w:cs="Tahoma"/>
          <w:color w:val="000000" w:themeColor="text1"/>
        </w:rPr>
        <w:t>₹</w:t>
      </w:r>
      <w:r w:rsidRPr="001B4392">
        <w:rPr>
          <w:color w:val="000000" w:themeColor="text1"/>
        </w:rPr>
        <w:t xml:space="preserve">2,347,000 for the </w:t>
      </w:r>
      <w:r w:rsidR="00F04E55" w:rsidRPr="001B4392">
        <w:rPr>
          <w:color w:val="000000" w:themeColor="text1"/>
        </w:rPr>
        <w:t xml:space="preserve">premium SUV </w:t>
      </w:r>
      <w:proofErr w:type="spellStart"/>
      <w:r w:rsidRPr="001B4392">
        <w:rPr>
          <w:color w:val="000000" w:themeColor="text1"/>
        </w:rPr>
        <w:t>Koleos</w:t>
      </w:r>
      <w:proofErr w:type="spellEnd"/>
      <w:r w:rsidRPr="001B4392">
        <w:rPr>
          <w:color w:val="000000" w:themeColor="text1"/>
        </w:rPr>
        <w:t>.</w:t>
      </w:r>
      <w:r w:rsidRPr="001B4392">
        <w:rPr>
          <w:rStyle w:val="EndnoteReference"/>
          <w:color w:val="000000" w:themeColor="text1"/>
        </w:rPr>
        <w:endnoteReference w:id="32"/>
      </w:r>
      <w:r w:rsidRPr="001B4392">
        <w:rPr>
          <w:color w:val="000000" w:themeColor="text1"/>
        </w:rPr>
        <w:t xml:space="preserve"> </w:t>
      </w:r>
      <w:r w:rsidR="00F04E55" w:rsidRPr="001B4392">
        <w:rPr>
          <w:color w:val="000000" w:themeColor="text1"/>
        </w:rPr>
        <w:t xml:space="preserve">Although not the most extensive of </w:t>
      </w:r>
      <w:r w:rsidRPr="001B4392">
        <w:rPr>
          <w:color w:val="000000" w:themeColor="text1"/>
        </w:rPr>
        <w:t>product portfolio</w:t>
      </w:r>
      <w:r w:rsidR="00F04E55" w:rsidRPr="001B4392">
        <w:rPr>
          <w:color w:val="000000" w:themeColor="text1"/>
        </w:rPr>
        <w:t>s in the industry,</w:t>
      </w:r>
      <w:r w:rsidRPr="001B4392">
        <w:rPr>
          <w:color w:val="000000" w:themeColor="text1"/>
        </w:rPr>
        <w:t xml:space="preserve"> two of the products</w:t>
      </w:r>
      <w:r w:rsidR="00F04E55" w:rsidRPr="001B4392">
        <w:rPr>
          <w:color w:val="000000" w:themeColor="text1"/>
        </w:rPr>
        <w:t>—</w:t>
      </w:r>
      <w:r w:rsidRPr="001B4392">
        <w:rPr>
          <w:color w:val="000000" w:themeColor="text1"/>
        </w:rPr>
        <w:t>the Duster and the KWID</w:t>
      </w:r>
      <w:r w:rsidR="00F04E55" w:rsidRPr="001B4392">
        <w:rPr>
          <w:color w:val="000000" w:themeColor="text1"/>
        </w:rPr>
        <w:t>—were a great success</w:t>
      </w:r>
      <w:r w:rsidRPr="001B4392">
        <w:rPr>
          <w:color w:val="000000" w:themeColor="text1"/>
        </w:rPr>
        <w:t xml:space="preserve">. </w:t>
      </w:r>
    </w:p>
    <w:p w14:paraId="4D886ABC" w14:textId="77777777" w:rsidR="000461F3" w:rsidRDefault="000461F3" w:rsidP="00B74B1A">
      <w:pPr>
        <w:pStyle w:val="BodyTextMain"/>
        <w:rPr>
          <w:color w:val="000000" w:themeColor="text1"/>
        </w:rPr>
      </w:pPr>
    </w:p>
    <w:p w14:paraId="5B5EF5B3" w14:textId="5EBB2BB3" w:rsidR="00A8607D" w:rsidRPr="00CE0CB1" w:rsidRDefault="00F04E55" w:rsidP="00B74B1A">
      <w:pPr>
        <w:pStyle w:val="BodyTextMain"/>
        <w:rPr>
          <w:color w:val="000000" w:themeColor="text1"/>
          <w:shd w:val="clear" w:color="auto" w:fill="FFFFFF"/>
        </w:rPr>
      </w:pPr>
      <w:r w:rsidRPr="001B4392">
        <w:rPr>
          <w:color w:val="000000" w:themeColor="text1"/>
        </w:rPr>
        <w:t>In 2011, a</w:t>
      </w:r>
      <w:r w:rsidR="00A8607D" w:rsidRPr="001B4392">
        <w:rPr>
          <w:color w:val="000000" w:themeColor="text1"/>
        </w:rPr>
        <w:t xml:space="preserve">fter </w:t>
      </w:r>
      <w:r w:rsidRPr="001B4392">
        <w:rPr>
          <w:color w:val="000000" w:themeColor="text1"/>
        </w:rPr>
        <w:t>a failed association with rival</w:t>
      </w:r>
      <w:r w:rsidR="00A8607D" w:rsidRPr="001B4392">
        <w:rPr>
          <w:color w:val="000000" w:themeColor="text1"/>
        </w:rPr>
        <w:t xml:space="preserve"> Mahindra </w:t>
      </w:r>
      <w:r w:rsidRPr="001B4392">
        <w:rPr>
          <w:color w:val="000000" w:themeColor="text1"/>
        </w:rPr>
        <w:t xml:space="preserve">to launch </w:t>
      </w:r>
      <w:r w:rsidR="00A8607D" w:rsidRPr="001B4392">
        <w:rPr>
          <w:color w:val="000000" w:themeColor="text1"/>
        </w:rPr>
        <w:t>the Logan, Renault</w:t>
      </w:r>
      <w:r w:rsidR="00A8607D" w:rsidRPr="00C3328A">
        <w:rPr>
          <w:color w:val="000000" w:themeColor="text1"/>
        </w:rPr>
        <w:t xml:space="preserve"> </w:t>
      </w:r>
      <w:r w:rsidR="00A8607D" w:rsidRPr="001B4392">
        <w:rPr>
          <w:color w:val="000000" w:themeColor="text1"/>
        </w:rPr>
        <w:t>adopt</w:t>
      </w:r>
      <w:r w:rsidRPr="001B4392">
        <w:rPr>
          <w:color w:val="000000" w:themeColor="text1"/>
        </w:rPr>
        <w:t>ed</w:t>
      </w:r>
      <w:r w:rsidR="00A8607D" w:rsidRPr="001B4392">
        <w:rPr>
          <w:color w:val="000000" w:themeColor="text1"/>
        </w:rPr>
        <w:t xml:space="preserve"> a top</w:t>
      </w:r>
      <w:r w:rsidRPr="001B4392">
        <w:rPr>
          <w:color w:val="000000" w:themeColor="text1"/>
        </w:rPr>
        <w:t>-</w:t>
      </w:r>
      <w:r w:rsidR="00A8607D" w:rsidRPr="001B4392">
        <w:rPr>
          <w:color w:val="000000" w:themeColor="text1"/>
        </w:rPr>
        <w:t xml:space="preserve">down approach to manage the Indian market and </w:t>
      </w:r>
      <w:r w:rsidRPr="001B4392">
        <w:rPr>
          <w:color w:val="000000" w:themeColor="text1"/>
        </w:rPr>
        <w:t>launched</w:t>
      </w:r>
      <w:r w:rsidR="00A8607D" w:rsidRPr="001B4392">
        <w:rPr>
          <w:color w:val="000000" w:themeColor="text1"/>
        </w:rPr>
        <w:t xml:space="preserve"> the Fluence to compete against Honda’s Civic and Toyota’s Corolla</w:t>
      </w:r>
      <w:r w:rsidR="00FF2B19" w:rsidRPr="001B4392">
        <w:rPr>
          <w:color w:val="000000" w:themeColor="text1"/>
        </w:rPr>
        <w:t>.</w:t>
      </w:r>
      <w:r w:rsidR="00A8607D" w:rsidRPr="001B4392">
        <w:rPr>
          <w:color w:val="000000" w:themeColor="text1"/>
        </w:rPr>
        <w:t xml:space="preserve"> </w:t>
      </w:r>
      <w:r w:rsidR="00FF2B19" w:rsidRPr="001B4392">
        <w:rPr>
          <w:color w:val="000000" w:themeColor="text1"/>
        </w:rPr>
        <w:t xml:space="preserve">That launch </w:t>
      </w:r>
      <w:r w:rsidR="00A8607D" w:rsidRPr="001B4392">
        <w:rPr>
          <w:color w:val="000000" w:themeColor="text1"/>
        </w:rPr>
        <w:t xml:space="preserve">was followed </w:t>
      </w:r>
      <w:r w:rsidR="00FF2B19" w:rsidRPr="001B4392">
        <w:rPr>
          <w:color w:val="000000" w:themeColor="text1"/>
        </w:rPr>
        <w:t>by several other product offerings:</w:t>
      </w:r>
      <w:r w:rsidR="00A8607D" w:rsidRPr="001B4392">
        <w:rPr>
          <w:color w:val="000000" w:themeColor="text1"/>
        </w:rPr>
        <w:t xml:space="preserve"> the upmarket </w:t>
      </w:r>
      <w:r w:rsidR="00FF2B19" w:rsidRPr="001B4392">
        <w:rPr>
          <w:color w:val="000000" w:themeColor="text1"/>
        </w:rPr>
        <w:t xml:space="preserve">SUV </w:t>
      </w:r>
      <w:proofErr w:type="spellStart"/>
      <w:r w:rsidR="00A8607D" w:rsidRPr="001B4392">
        <w:rPr>
          <w:color w:val="000000" w:themeColor="text1"/>
        </w:rPr>
        <w:t>Koleos</w:t>
      </w:r>
      <w:proofErr w:type="spellEnd"/>
      <w:r w:rsidR="008B2851" w:rsidRPr="001B4392">
        <w:rPr>
          <w:color w:val="000000" w:themeColor="text1"/>
        </w:rPr>
        <w:t>,</w:t>
      </w:r>
      <w:r w:rsidR="00A8607D" w:rsidRPr="001B4392">
        <w:rPr>
          <w:color w:val="000000" w:themeColor="text1"/>
        </w:rPr>
        <w:t xml:space="preserve"> </w:t>
      </w:r>
      <w:r w:rsidR="00FF2B19" w:rsidRPr="001B4392">
        <w:rPr>
          <w:color w:val="000000" w:themeColor="text1"/>
        </w:rPr>
        <w:t>the four-</w:t>
      </w:r>
      <w:r w:rsidR="00A8607D" w:rsidRPr="001B4392">
        <w:rPr>
          <w:color w:val="000000" w:themeColor="text1"/>
        </w:rPr>
        <w:t xml:space="preserve">wheel drive and affordable SUV Duster </w:t>
      </w:r>
      <w:r w:rsidR="00FF2B19" w:rsidRPr="001B4392">
        <w:rPr>
          <w:color w:val="000000" w:themeColor="text1"/>
        </w:rPr>
        <w:t>(</w:t>
      </w:r>
      <w:r w:rsidR="00A8607D" w:rsidRPr="001B4392">
        <w:rPr>
          <w:color w:val="000000" w:themeColor="text1"/>
        </w:rPr>
        <w:t xml:space="preserve">by </w:t>
      </w:r>
      <w:r w:rsidR="00FF2B19" w:rsidRPr="001B4392">
        <w:rPr>
          <w:color w:val="000000" w:themeColor="text1"/>
        </w:rPr>
        <w:t xml:space="preserve">the </w:t>
      </w:r>
      <w:r w:rsidR="00A8607D" w:rsidRPr="001B4392">
        <w:rPr>
          <w:color w:val="000000" w:themeColor="text1"/>
        </w:rPr>
        <w:t>end of 2012</w:t>
      </w:r>
      <w:r w:rsidR="00FF2B19" w:rsidRPr="001B4392">
        <w:rPr>
          <w:color w:val="000000" w:themeColor="text1"/>
        </w:rPr>
        <w:t>)</w:t>
      </w:r>
      <w:r w:rsidR="00A8607D" w:rsidRPr="001B4392">
        <w:rPr>
          <w:color w:val="000000" w:themeColor="text1"/>
        </w:rPr>
        <w:t xml:space="preserve">, </w:t>
      </w:r>
      <w:r w:rsidR="00FF2B19" w:rsidRPr="001B4392">
        <w:rPr>
          <w:color w:val="000000" w:themeColor="text1"/>
        </w:rPr>
        <w:t>the</w:t>
      </w:r>
      <w:r w:rsidR="00A8607D" w:rsidRPr="001B4392">
        <w:rPr>
          <w:color w:val="000000" w:themeColor="text1"/>
        </w:rPr>
        <w:t xml:space="preserve"> hatchback Pulse</w:t>
      </w:r>
      <w:r w:rsidR="00FF2B19" w:rsidRPr="001B4392">
        <w:rPr>
          <w:color w:val="000000" w:themeColor="text1"/>
        </w:rPr>
        <w:t>,</w:t>
      </w:r>
      <w:r w:rsidR="00A8607D" w:rsidRPr="001B4392">
        <w:rPr>
          <w:color w:val="000000" w:themeColor="text1"/>
        </w:rPr>
        <w:t xml:space="preserve"> and </w:t>
      </w:r>
      <w:r w:rsidR="00FF2B19" w:rsidRPr="001B4392">
        <w:rPr>
          <w:color w:val="000000" w:themeColor="text1"/>
        </w:rPr>
        <w:t>the</w:t>
      </w:r>
      <w:r w:rsidR="00A8607D" w:rsidRPr="001B4392">
        <w:rPr>
          <w:color w:val="000000" w:themeColor="text1"/>
        </w:rPr>
        <w:t xml:space="preserve"> sedan Sunny </w:t>
      </w:r>
      <w:r w:rsidR="00FF2B19" w:rsidRPr="001B4392">
        <w:rPr>
          <w:color w:val="000000" w:themeColor="text1"/>
        </w:rPr>
        <w:t>(</w:t>
      </w:r>
      <w:r w:rsidR="00A8607D" w:rsidRPr="001B4392">
        <w:rPr>
          <w:color w:val="000000" w:themeColor="text1"/>
        </w:rPr>
        <w:t>by 2013</w:t>
      </w:r>
      <w:r w:rsidR="00FF2B19" w:rsidRPr="001B4392">
        <w:rPr>
          <w:color w:val="000000" w:themeColor="text1"/>
        </w:rPr>
        <w:t>)</w:t>
      </w:r>
      <w:r w:rsidR="00A8607D" w:rsidRPr="001B4392">
        <w:rPr>
          <w:color w:val="000000" w:themeColor="text1"/>
        </w:rPr>
        <w:t xml:space="preserve">. </w:t>
      </w:r>
      <w:r w:rsidR="00FF2B19" w:rsidRPr="001B4392">
        <w:rPr>
          <w:color w:val="000000" w:themeColor="text1"/>
        </w:rPr>
        <w:t>Renault aimed</w:t>
      </w:r>
      <w:r w:rsidR="00A8607D" w:rsidRPr="001B4392">
        <w:rPr>
          <w:color w:val="000000" w:themeColor="text1"/>
        </w:rPr>
        <w:t xml:space="preserve"> to be</w:t>
      </w:r>
      <w:r w:rsidR="00FF2B19" w:rsidRPr="001B4392">
        <w:rPr>
          <w:color w:val="000000" w:themeColor="text1"/>
        </w:rPr>
        <w:t>come</w:t>
      </w:r>
      <w:r w:rsidR="00A8607D" w:rsidRPr="001B4392">
        <w:rPr>
          <w:color w:val="000000" w:themeColor="text1"/>
        </w:rPr>
        <w:t xml:space="preserve"> one of the top 10 manufacturers in India by 2013.</w:t>
      </w:r>
      <w:r w:rsidR="00A8607D" w:rsidRPr="001B4392">
        <w:rPr>
          <w:rStyle w:val="EndnoteReference"/>
          <w:color w:val="000000" w:themeColor="text1"/>
        </w:rPr>
        <w:endnoteReference w:id="33"/>
      </w:r>
    </w:p>
    <w:p w14:paraId="6504B283" w14:textId="77777777" w:rsidR="00EC3A45" w:rsidRPr="00CE0CB1" w:rsidRDefault="00EC3A45" w:rsidP="00B74B1A">
      <w:pPr>
        <w:pStyle w:val="BodyTextMain"/>
        <w:rPr>
          <w:color w:val="000000" w:themeColor="text1"/>
          <w:shd w:val="clear" w:color="auto" w:fill="FFFFFF"/>
        </w:rPr>
      </w:pPr>
    </w:p>
    <w:p w14:paraId="0041274E" w14:textId="30E0C3D7" w:rsidR="00A8607D" w:rsidRPr="00CE0CB1" w:rsidRDefault="00A8607D" w:rsidP="00B74B1A">
      <w:pPr>
        <w:pStyle w:val="BodyTextMain"/>
        <w:rPr>
          <w:color w:val="000000" w:themeColor="text1"/>
          <w:shd w:val="clear" w:color="auto" w:fill="FFFFFF"/>
        </w:rPr>
      </w:pPr>
      <w:r w:rsidRPr="001B4392">
        <w:rPr>
          <w:color w:val="000000" w:themeColor="text1"/>
        </w:rPr>
        <w:t xml:space="preserve">In August 2016, Renault </w:t>
      </w:r>
      <w:r w:rsidR="00353394" w:rsidRPr="001B4392">
        <w:rPr>
          <w:color w:val="000000" w:themeColor="text1"/>
        </w:rPr>
        <w:t>India recorded</w:t>
      </w:r>
      <w:r w:rsidRPr="001B4392">
        <w:rPr>
          <w:color w:val="000000" w:themeColor="text1"/>
        </w:rPr>
        <w:t xml:space="preserve"> its highest ever sales</w:t>
      </w:r>
      <w:r w:rsidR="00353394" w:rsidRPr="001B4392">
        <w:rPr>
          <w:color w:val="000000" w:themeColor="text1"/>
        </w:rPr>
        <w:t>,</w:t>
      </w:r>
      <w:r w:rsidRPr="001B4392">
        <w:rPr>
          <w:color w:val="000000" w:themeColor="text1"/>
        </w:rPr>
        <w:t xml:space="preserve"> </w:t>
      </w:r>
      <w:r w:rsidR="00353394" w:rsidRPr="001B4392">
        <w:rPr>
          <w:color w:val="000000" w:themeColor="text1"/>
        </w:rPr>
        <w:t>at</w:t>
      </w:r>
      <w:r w:rsidRPr="001B4392">
        <w:rPr>
          <w:color w:val="000000" w:themeColor="text1"/>
        </w:rPr>
        <w:t xml:space="preserve"> 12</w:t>
      </w:r>
      <w:r w:rsidR="00353394" w:rsidRPr="001B4392">
        <w:rPr>
          <w:color w:val="000000" w:themeColor="text1"/>
        </w:rPr>
        <w:t>,</w:t>
      </w:r>
      <w:r w:rsidRPr="001B4392">
        <w:rPr>
          <w:color w:val="000000" w:themeColor="text1"/>
        </w:rPr>
        <w:t>972 units, an eight</w:t>
      </w:r>
      <w:r w:rsidR="00353394" w:rsidRPr="001B4392">
        <w:rPr>
          <w:color w:val="000000" w:themeColor="text1"/>
        </w:rPr>
        <w:t>-</w:t>
      </w:r>
      <w:r w:rsidRPr="001B4392">
        <w:rPr>
          <w:color w:val="000000" w:themeColor="text1"/>
        </w:rPr>
        <w:t xml:space="preserve">fold increase over the same period </w:t>
      </w:r>
      <w:r w:rsidR="00353394" w:rsidRPr="001B4392">
        <w:rPr>
          <w:color w:val="000000" w:themeColor="text1"/>
        </w:rPr>
        <w:t>the previous</w:t>
      </w:r>
      <w:r w:rsidRPr="001B4392">
        <w:rPr>
          <w:color w:val="000000" w:themeColor="text1"/>
        </w:rPr>
        <w:t xml:space="preserve"> year. </w:t>
      </w:r>
      <w:r w:rsidR="00353394" w:rsidRPr="001B4392">
        <w:rPr>
          <w:color w:val="000000" w:themeColor="text1"/>
        </w:rPr>
        <w:t>In</w:t>
      </w:r>
      <w:r w:rsidRPr="001B4392">
        <w:rPr>
          <w:color w:val="000000" w:themeColor="text1"/>
        </w:rPr>
        <w:t xml:space="preserve"> the first eight months of 2016, Renault India sold 86,835 cars</w:t>
      </w:r>
      <w:r w:rsidR="00353394" w:rsidRPr="001B4392">
        <w:rPr>
          <w:color w:val="000000" w:themeColor="text1"/>
        </w:rPr>
        <w:t>,</w:t>
      </w:r>
      <w:r w:rsidRPr="00CE0CB1">
        <w:rPr>
          <w:color w:val="000000" w:themeColor="text1"/>
          <w:shd w:val="clear" w:color="auto" w:fill="FFFFFF"/>
        </w:rPr>
        <w:t xml:space="preserve"> </w:t>
      </w:r>
      <w:r w:rsidRPr="001B4392">
        <w:rPr>
          <w:color w:val="000000" w:themeColor="text1"/>
        </w:rPr>
        <w:t xml:space="preserve">compared to 26,559 units in the same period </w:t>
      </w:r>
      <w:r w:rsidR="00353394" w:rsidRPr="001B4392">
        <w:rPr>
          <w:color w:val="000000" w:themeColor="text1"/>
        </w:rPr>
        <w:t>the previous</w:t>
      </w:r>
      <w:r w:rsidRPr="001B4392">
        <w:rPr>
          <w:color w:val="000000" w:themeColor="text1"/>
        </w:rPr>
        <w:t xml:space="preserve"> year.</w:t>
      </w:r>
      <w:r w:rsidRPr="001B4392">
        <w:rPr>
          <w:rStyle w:val="EndnoteReference"/>
          <w:color w:val="000000" w:themeColor="text1"/>
        </w:rPr>
        <w:endnoteReference w:id="34"/>
      </w:r>
      <w:r w:rsidRPr="00CE0CB1">
        <w:rPr>
          <w:color w:val="000000" w:themeColor="text1"/>
          <w:shd w:val="clear" w:color="auto" w:fill="FFFFFF"/>
        </w:rPr>
        <w:t xml:space="preserve"> </w:t>
      </w:r>
    </w:p>
    <w:p w14:paraId="5E8D9B66" w14:textId="77777777" w:rsidR="00EC3A45" w:rsidRPr="00CE0CB1" w:rsidRDefault="00EC3A45" w:rsidP="00B74B1A">
      <w:pPr>
        <w:pStyle w:val="BodyTextMain"/>
        <w:rPr>
          <w:color w:val="000000" w:themeColor="text1"/>
          <w:shd w:val="clear" w:color="auto" w:fill="FFFFFF"/>
        </w:rPr>
      </w:pPr>
    </w:p>
    <w:p w14:paraId="798F7D82" w14:textId="77777777" w:rsidR="00EC3A45" w:rsidRPr="00CE0CB1" w:rsidRDefault="00EC3A45" w:rsidP="00B74B1A">
      <w:pPr>
        <w:pStyle w:val="BodyTextMain"/>
        <w:rPr>
          <w:color w:val="000000" w:themeColor="text1"/>
          <w:shd w:val="clear" w:color="auto" w:fill="FFFFFF"/>
        </w:rPr>
      </w:pPr>
    </w:p>
    <w:p w14:paraId="10CECA35" w14:textId="77777777" w:rsidR="00A8607D" w:rsidRPr="00B74B1A" w:rsidRDefault="00A8607D" w:rsidP="00B74B1A">
      <w:pPr>
        <w:pStyle w:val="Casehead1"/>
      </w:pPr>
      <w:r w:rsidRPr="00B74B1A">
        <w:t>THE DISRUPTIVE KWID</w:t>
      </w:r>
    </w:p>
    <w:p w14:paraId="68300EF8" w14:textId="77777777" w:rsidR="00EC3A45" w:rsidRPr="00CE0CB1" w:rsidRDefault="00EC3A45" w:rsidP="00B74B1A">
      <w:pPr>
        <w:pStyle w:val="BodyTextMain"/>
        <w:rPr>
          <w:color w:val="000000" w:themeColor="text1"/>
          <w:shd w:val="clear" w:color="auto" w:fill="FFFFFF"/>
        </w:rPr>
      </w:pPr>
    </w:p>
    <w:p w14:paraId="16BB3762" w14:textId="58F5800E" w:rsidR="00A8607D" w:rsidRPr="00CE0CB1" w:rsidRDefault="00A8607D" w:rsidP="00B74B1A">
      <w:pPr>
        <w:pStyle w:val="BodyTextMain"/>
        <w:rPr>
          <w:color w:val="000000" w:themeColor="text1"/>
          <w:shd w:val="clear" w:color="auto" w:fill="FFFFFF"/>
        </w:rPr>
      </w:pPr>
      <w:r w:rsidRPr="001B4392">
        <w:rPr>
          <w:color w:val="000000" w:themeColor="text1"/>
        </w:rPr>
        <w:t xml:space="preserve">Unlike </w:t>
      </w:r>
      <w:r w:rsidR="00353394" w:rsidRPr="001B4392">
        <w:rPr>
          <w:color w:val="000000" w:themeColor="text1"/>
        </w:rPr>
        <w:t>Tata’s</w:t>
      </w:r>
      <w:r w:rsidRPr="001B4392">
        <w:rPr>
          <w:color w:val="000000" w:themeColor="text1"/>
        </w:rPr>
        <w:t xml:space="preserve"> Nano, the KWID was designed to compete strongly against more expensive vehicles in the same </w:t>
      </w:r>
      <w:r w:rsidR="00353394" w:rsidRPr="001B4392">
        <w:rPr>
          <w:color w:val="000000" w:themeColor="text1"/>
        </w:rPr>
        <w:t>class,</w:t>
      </w:r>
      <w:r w:rsidRPr="001B4392">
        <w:rPr>
          <w:color w:val="000000" w:themeColor="text1"/>
        </w:rPr>
        <w:t xml:space="preserve"> rather than </w:t>
      </w:r>
      <w:r w:rsidR="00353394" w:rsidRPr="001B4392">
        <w:rPr>
          <w:color w:val="000000" w:themeColor="text1"/>
        </w:rPr>
        <w:t>against</w:t>
      </w:r>
      <w:r w:rsidRPr="001B4392">
        <w:rPr>
          <w:color w:val="000000" w:themeColor="text1"/>
        </w:rPr>
        <w:t xml:space="preserve"> two</w:t>
      </w:r>
      <w:r w:rsidR="008B2851" w:rsidRPr="001B4392">
        <w:rPr>
          <w:color w:val="000000" w:themeColor="text1"/>
        </w:rPr>
        <w:t>-</w:t>
      </w:r>
      <w:r w:rsidRPr="001B4392">
        <w:rPr>
          <w:color w:val="000000" w:themeColor="text1"/>
        </w:rPr>
        <w:t>wheele</w:t>
      </w:r>
      <w:r w:rsidR="00353394" w:rsidRPr="001B4392">
        <w:rPr>
          <w:color w:val="000000" w:themeColor="text1"/>
        </w:rPr>
        <w:t>rs</w:t>
      </w:r>
      <w:r w:rsidRPr="001B4392">
        <w:rPr>
          <w:color w:val="000000" w:themeColor="text1"/>
        </w:rPr>
        <w:t>.</w:t>
      </w:r>
      <w:r w:rsidRPr="001B4392">
        <w:rPr>
          <w:rStyle w:val="EndnoteReference"/>
          <w:color w:val="000000" w:themeColor="text1"/>
        </w:rPr>
        <w:endnoteReference w:id="35"/>
      </w:r>
      <w:r w:rsidRPr="001B4392">
        <w:rPr>
          <w:color w:val="000000" w:themeColor="text1"/>
        </w:rPr>
        <w:t xml:space="preserve"> Renault </w:t>
      </w:r>
      <w:r w:rsidR="00353394" w:rsidRPr="001B4392">
        <w:rPr>
          <w:color w:val="000000" w:themeColor="text1"/>
        </w:rPr>
        <w:t>India</w:t>
      </w:r>
      <w:r w:rsidRPr="001B4392">
        <w:rPr>
          <w:color w:val="000000" w:themeColor="text1"/>
        </w:rPr>
        <w:t xml:space="preserve"> continue</w:t>
      </w:r>
      <w:r w:rsidR="00353394" w:rsidRPr="001B4392">
        <w:rPr>
          <w:color w:val="000000" w:themeColor="text1"/>
        </w:rPr>
        <w:t>d</w:t>
      </w:r>
      <w:r w:rsidRPr="001B4392">
        <w:rPr>
          <w:color w:val="000000" w:themeColor="text1"/>
        </w:rPr>
        <w:t xml:space="preserve"> its expansion </w:t>
      </w:r>
      <w:r w:rsidR="00353394" w:rsidRPr="001B4392">
        <w:rPr>
          <w:color w:val="000000" w:themeColor="text1"/>
        </w:rPr>
        <w:t xml:space="preserve">with the KWID </w:t>
      </w:r>
      <w:r w:rsidRPr="001B4392">
        <w:rPr>
          <w:color w:val="000000" w:themeColor="text1"/>
        </w:rPr>
        <w:t>by offering customers a vehicle that was stylish, robust</w:t>
      </w:r>
      <w:r w:rsidR="00353394" w:rsidRPr="001B4392">
        <w:rPr>
          <w:color w:val="000000" w:themeColor="text1"/>
        </w:rPr>
        <w:t>,</w:t>
      </w:r>
      <w:r w:rsidRPr="001B4392">
        <w:rPr>
          <w:color w:val="000000" w:themeColor="text1"/>
        </w:rPr>
        <w:t xml:space="preserve"> and easy to use. With a </w:t>
      </w:r>
      <w:r w:rsidR="00353394" w:rsidRPr="001B4392">
        <w:rPr>
          <w:color w:val="000000" w:themeColor="text1"/>
        </w:rPr>
        <w:t>seven-</w:t>
      </w:r>
      <w:r w:rsidRPr="001B4392">
        <w:rPr>
          <w:color w:val="000000" w:themeColor="text1"/>
        </w:rPr>
        <w:t xml:space="preserve">inch infotainment system, </w:t>
      </w:r>
      <w:r w:rsidR="00353394" w:rsidRPr="001B4392">
        <w:rPr>
          <w:color w:val="000000" w:themeColor="text1"/>
        </w:rPr>
        <w:t>B</w:t>
      </w:r>
      <w:r w:rsidRPr="001B4392">
        <w:rPr>
          <w:color w:val="000000" w:themeColor="text1"/>
        </w:rPr>
        <w:t xml:space="preserve">luetooth connectivity, </w:t>
      </w:r>
      <w:r w:rsidR="00353394" w:rsidRPr="001B4392">
        <w:rPr>
          <w:color w:val="000000" w:themeColor="text1"/>
        </w:rPr>
        <w:t>genuine</w:t>
      </w:r>
      <w:r w:rsidRPr="001B4392">
        <w:rPr>
          <w:color w:val="000000" w:themeColor="text1"/>
        </w:rPr>
        <w:t xml:space="preserve"> interior trim (</w:t>
      </w:r>
      <w:r w:rsidR="00353394" w:rsidRPr="001B4392">
        <w:rPr>
          <w:color w:val="000000" w:themeColor="text1"/>
        </w:rPr>
        <w:t>rather than</w:t>
      </w:r>
      <w:r w:rsidRPr="001B4392">
        <w:rPr>
          <w:color w:val="000000" w:themeColor="text1"/>
        </w:rPr>
        <w:t xml:space="preserve"> plastic</w:t>
      </w:r>
      <w:r w:rsidR="00353394" w:rsidRPr="001B4392">
        <w:rPr>
          <w:color w:val="000000" w:themeColor="text1"/>
        </w:rPr>
        <w:t xml:space="preserve"> imitation</w:t>
      </w:r>
      <w:r w:rsidRPr="001B4392">
        <w:rPr>
          <w:color w:val="000000" w:themeColor="text1"/>
        </w:rPr>
        <w:t>), best-in-class ground clearance</w:t>
      </w:r>
      <w:r w:rsidR="00353394" w:rsidRPr="001B4392">
        <w:rPr>
          <w:color w:val="000000" w:themeColor="text1"/>
        </w:rPr>
        <w:t>,</w:t>
      </w:r>
      <w:r w:rsidRPr="001B4392">
        <w:rPr>
          <w:color w:val="000000" w:themeColor="text1"/>
        </w:rPr>
        <w:t xml:space="preserve"> and aggressive SUV</w:t>
      </w:r>
      <w:r w:rsidR="00353394" w:rsidRPr="001B4392">
        <w:rPr>
          <w:color w:val="000000" w:themeColor="text1"/>
        </w:rPr>
        <w:t>-</w:t>
      </w:r>
      <w:r w:rsidRPr="001B4392">
        <w:rPr>
          <w:color w:val="000000" w:themeColor="text1"/>
        </w:rPr>
        <w:t xml:space="preserve">style body design, the KWID was a </w:t>
      </w:r>
      <w:r w:rsidR="00353394" w:rsidRPr="001B4392">
        <w:rPr>
          <w:color w:val="000000" w:themeColor="text1"/>
        </w:rPr>
        <w:t>superior</w:t>
      </w:r>
      <w:r w:rsidRPr="001B4392">
        <w:rPr>
          <w:color w:val="000000" w:themeColor="text1"/>
        </w:rPr>
        <w:t xml:space="preserve"> entry</w:t>
      </w:r>
      <w:r w:rsidR="00353394" w:rsidRPr="001B4392">
        <w:rPr>
          <w:color w:val="000000" w:themeColor="text1"/>
        </w:rPr>
        <w:t>-</w:t>
      </w:r>
      <w:r w:rsidRPr="001B4392">
        <w:rPr>
          <w:color w:val="000000" w:themeColor="text1"/>
        </w:rPr>
        <w:t xml:space="preserve">level </w:t>
      </w:r>
      <w:r w:rsidR="00353394" w:rsidRPr="001B4392">
        <w:rPr>
          <w:color w:val="000000" w:themeColor="text1"/>
        </w:rPr>
        <w:t>product</w:t>
      </w:r>
      <w:r w:rsidRPr="001B4392">
        <w:rPr>
          <w:color w:val="000000" w:themeColor="text1"/>
        </w:rPr>
        <w:t>.</w:t>
      </w:r>
      <w:r w:rsidRPr="001B4392">
        <w:rPr>
          <w:rStyle w:val="EndnoteReference"/>
          <w:color w:val="000000" w:themeColor="text1"/>
        </w:rPr>
        <w:endnoteReference w:id="36"/>
      </w:r>
    </w:p>
    <w:p w14:paraId="274864AC" w14:textId="77777777" w:rsidR="00EC3A45" w:rsidRPr="00CE0CB1" w:rsidRDefault="00EC3A45" w:rsidP="00B74B1A">
      <w:pPr>
        <w:pStyle w:val="BodyTextMain"/>
        <w:rPr>
          <w:color w:val="000000" w:themeColor="text1"/>
          <w:shd w:val="clear" w:color="auto" w:fill="FFFFFF"/>
        </w:rPr>
      </w:pPr>
    </w:p>
    <w:p w14:paraId="1F4AEB8F" w14:textId="73880503" w:rsidR="00A8607D" w:rsidRPr="00CE0CB1" w:rsidRDefault="00A8607D" w:rsidP="00B74B1A">
      <w:pPr>
        <w:pStyle w:val="BodyTextMain"/>
        <w:rPr>
          <w:shd w:val="clear" w:color="auto" w:fill="FFFFFF"/>
        </w:rPr>
      </w:pPr>
      <w:r w:rsidRPr="001B4392">
        <w:t xml:space="preserve">Renault </w:t>
      </w:r>
      <w:r w:rsidR="0080562E" w:rsidRPr="001B4392">
        <w:t xml:space="preserve">India </w:t>
      </w:r>
      <w:r w:rsidRPr="001B4392">
        <w:t xml:space="preserve">sensed the shift </w:t>
      </w:r>
      <w:r w:rsidR="0080562E" w:rsidRPr="001B4392">
        <w:t>that</w:t>
      </w:r>
      <w:r w:rsidRPr="001B4392">
        <w:t xml:space="preserve"> Indian consumers were making by moving away from mere functionality and utility </w:t>
      </w:r>
      <w:r w:rsidR="0080562E" w:rsidRPr="001B4392">
        <w:t>to</w:t>
      </w:r>
      <w:r w:rsidRPr="001B4392">
        <w:t xml:space="preserve"> demand an aesthetically superior automobile</w:t>
      </w:r>
      <w:r w:rsidR="0080562E" w:rsidRPr="001B4392">
        <w:t>,</w:t>
      </w:r>
      <w:r w:rsidRPr="001B4392">
        <w:t xml:space="preserve"> even at the entry level.</w:t>
      </w:r>
      <w:r w:rsidRPr="001B4392">
        <w:rPr>
          <w:rStyle w:val="EndnoteReference"/>
        </w:rPr>
        <w:endnoteReference w:id="37"/>
      </w:r>
      <w:r w:rsidRPr="001B4392">
        <w:t xml:space="preserve"> By August 2015, </w:t>
      </w:r>
      <w:r w:rsidR="0080562E" w:rsidRPr="001B4392">
        <w:t>the automaker</w:t>
      </w:r>
      <w:r w:rsidRPr="001B4392">
        <w:t xml:space="preserve"> had </w:t>
      </w:r>
      <w:r w:rsidR="0080562E" w:rsidRPr="001B4392">
        <w:t>sold</w:t>
      </w:r>
      <w:r w:rsidRPr="001B4392">
        <w:t xml:space="preserve"> 130,000 </w:t>
      </w:r>
      <w:r w:rsidR="0080562E" w:rsidRPr="001B4392">
        <w:t xml:space="preserve">units of the </w:t>
      </w:r>
      <w:r w:rsidRPr="001B4392">
        <w:t>Duster.</w:t>
      </w:r>
      <w:r w:rsidRPr="001B4392">
        <w:rPr>
          <w:rStyle w:val="EndnoteReference"/>
        </w:rPr>
        <w:endnoteReference w:id="38"/>
      </w:r>
      <w:r w:rsidRPr="001B4392">
        <w:t xml:space="preserve"> This success was followed by the KWID</w:t>
      </w:r>
      <w:r w:rsidR="0080562E" w:rsidRPr="001B4392">
        <w:t>,</w:t>
      </w:r>
      <w:r w:rsidRPr="001B4392">
        <w:t xml:space="preserve"> which </w:t>
      </w:r>
      <w:r w:rsidR="0080562E" w:rsidRPr="001B4392">
        <w:t>gained</w:t>
      </w:r>
      <w:r w:rsidRPr="001B4392">
        <w:t xml:space="preserve"> 8 per cent market share </w:t>
      </w:r>
      <w:r w:rsidR="0080562E" w:rsidRPr="001B4392">
        <w:t>against</w:t>
      </w:r>
      <w:r w:rsidRPr="001B4392">
        <w:t xml:space="preserve"> Maruti</w:t>
      </w:r>
      <w:r w:rsidR="00BE5896" w:rsidRPr="001B4392">
        <w:t xml:space="preserve"> Suzuki</w:t>
      </w:r>
      <w:r w:rsidRPr="001B4392">
        <w:t xml:space="preserve"> and Hyundai.</w:t>
      </w:r>
      <w:r w:rsidRPr="001B4392">
        <w:rPr>
          <w:rStyle w:val="EndnoteReference"/>
        </w:rPr>
        <w:endnoteReference w:id="39"/>
      </w:r>
      <w:r w:rsidRPr="001B4392">
        <w:t xml:space="preserve"> In early 2016, </w:t>
      </w:r>
      <w:proofErr w:type="spellStart"/>
      <w:r w:rsidRPr="001B4392">
        <w:t>Sumit</w:t>
      </w:r>
      <w:proofErr w:type="spellEnd"/>
      <w:r w:rsidRPr="001B4392">
        <w:t xml:space="preserve"> Sawhney, Renault India</w:t>
      </w:r>
      <w:r w:rsidR="0080562E" w:rsidRPr="001B4392">
        <w:t>’s</w:t>
      </w:r>
      <w:r w:rsidRPr="001B4392">
        <w:t xml:space="preserve"> </w:t>
      </w:r>
      <w:r w:rsidR="0080562E" w:rsidRPr="001B4392">
        <w:t>m</w:t>
      </w:r>
      <w:r w:rsidRPr="001B4392">
        <w:t xml:space="preserve">anaging </w:t>
      </w:r>
      <w:r w:rsidR="0080562E" w:rsidRPr="001B4392">
        <w:t>d</w:t>
      </w:r>
      <w:r w:rsidRPr="001B4392">
        <w:t>irector</w:t>
      </w:r>
      <w:r w:rsidR="0080562E" w:rsidRPr="001B4392">
        <w:t>,</w:t>
      </w:r>
      <w:r w:rsidRPr="001B4392">
        <w:t xml:space="preserve"> stated that “there were a lot of exciting products in the pipeline</w:t>
      </w:r>
      <w:r w:rsidR="0080562E" w:rsidRPr="001B4392">
        <w:t>.</w:t>
      </w:r>
      <w:r w:rsidRPr="001B4392">
        <w:t>”</w:t>
      </w:r>
      <w:r w:rsidRPr="001B4392">
        <w:rPr>
          <w:rStyle w:val="EndnoteReference"/>
        </w:rPr>
        <w:endnoteReference w:id="40"/>
      </w:r>
      <w:r w:rsidRPr="001B4392">
        <w:t xml:space="preserve"> The KWID had been a runaway success for the company</w:t>
      </w:r>
      <w:r w:rsidR="0080562E" w:rsidRPr="001B4392">
        <w:t>, which</w:t>
      </w:r>
      <w:r w:rsidRPr="001B4392">
        <w:t xml:space="preserve"> previously had just one product with significant sales in India. </w:t>
      </w:r>
      <w:r w:rsidR="0080562E" w:rsidRPr="001B4392">
        <w:t>In February 2016, after</w:t>
      </w:r>
      <w:r w:rsidRPr="001B4392">
        <w:t xml:space="preserve"> more than 125,000 </w:t>
      </w:r>
      <w:r w:rsidR="0080562E" w:rsidRPr="001B4392">
        <w:t>sales</w:t>
      </w:r>
      <w:r w:rsidRPr="001B4392">
        <w:t xml:space="preserve"> in just six months</w:t>
      </w:r>
      <w:r w:rsidR="0080562E" w:rsidRPr="001B4392">
        <w:t>,</w:t>
      </w:r>
      <w:r w:rsidRPr="001B4392">
        <w:rPr>
          <w:rStyle w:val="EndnoteReference"/>
        </w:rPr>
        <w:endnoteReference w:id="41"/>
      </w:r>
      <w:r w:rsidRPr="001B4392">
        <w:t xml:space="preserve"> Renault India</w:t>
      </w:r>
      <w:r w:rsidR="0080562E" w:rsidRPr="001B4392">
        <w:t>’s KWID sales</w:t>
      </w:r>
      <w:r w:rsidRPr="001B4392">
        <w:t xml:space="preserve"> surpass</w:t>
      </w:r>
      <w:r w:rsidR="0080562E" w:rsidRPr="001B4392">
        <w:t>e</w:t>
      </w:r>
      <w:r w:rsidR="00BE5896" w:rsidRPr="001B4392">
        <w:t>d</w:t>
      </w:r>
      <w:r w:rsidRPr="001B4392">
        <w:t xml:space="preserve"> </w:t>
      </w:r>
      <w:r w:rsidR="0080562E" w:rsidRPr="001B4392">
        <w:t xml:space="preserve">Renault </w:t>
      </w:r>
      <w:r w:rsidRPr="001B4392">
        <w:t xml:space="preserve">Russia’s numbers </w:t>
      </w:r>
      <w:r w:rsidR="0080562E" w:rsidRPr="001B4392">
        <w:t>to be</w:t>
      </w:r>
      <w:r w:rsidR="005726AE" w:rsidRPr="001B4392">
        <w:t>c</w:t>
      </w:r>
      <w:r w:rsidR="0080562E" w:rsidRPr="001B4392">
        <w:t>ome</w:t>
      </w:r>
      <w:r w:rsidRPr="001B4392">
        <w:t xml:space="preserve"> the </w:t>
      </w:r>
      <w:r w:rsidR="0080562E" w:rsidRPr="001B4392">
        <w:t>fourth-</w:t>
      </w:r>
      <w:r w:rsidRPr="001B4392">
        <w:t xml:space="preserve">largest </w:t>
      </w:r>
      <w:r w:rsidR="0080562E" w:rsidRPr="001B4392">
        <w:t xml:space="preserve">global Renault </w:t>
      </w:r>
      <w:r w:rsidRPr="001B4392">
        <w:t>market.</w:t>
      </w:r>
      <w:r w:rsidRPr="001B4392">
        <w:rPr>
          <w:rStyle w:val="EndnoteReference"/>
        </w:rPr>
        <w:endnoteReference w:id="42"/>
      </w:r>
      <w:r w:rsidRPr="001B4392">
        <w:t xml:space="preserve"> </w:t>
      </w:r>
    </w:p>
    <w:p w14:paraId="183B94F5" w14:textId="77777777" w:rsidR="00EC3A45" w:rsidRPr="00CE0CB1" w:rsidRDefault="00EC3A45" w:rsidP="00B74B1A">
      <w:pPr>
        <w:pStyle w:val="BodyTextMain"/>
        <w:rPr>
          <w:shd w:val="clear" w:color="auto" w:fill="FFFFFF"/>
        </w:rPr>
      </w:pPr>
    </w:p>
    <w:p w14:paraId="40CE43D6" w14:textId="3866E564" w:rsidR="00A8607D" w:rsidRPr="00CE0CB1" w:rsidRDefault="00A8607D" w:rsidP="00B74B1A">
      <w:pPr>
        <w:pStyle w:val="BodyTextMain"/>
        <w:rPr>
          <w:shd w:val="clear" w:color="auto" w:fill="FFFFFF"/>
        </w:rPr>
      </w:pPr>
      <w:r w:rsidRPr="001B4392">
        <w:t>Renault</w:t>
      </w:r>
      <w:r w:rsidR="001A4EFB" w:rsidRPr="001B4392">
        <w:t xml:space="preserve"> India</w:t>
      </w:r>
      <w:r w:rsidR="00BE5896" w:rsidRPr="001B4392">
        <w:t>’</w:t>
      </w:r>
      <w:r w:rsidRPr="001B4392">
        <w:t>s rise was significant because it was the only car maker, apart from Hyundai, to pose a real threat to Maruti</w:t>
      </w:r>
      <w:r w:rsidR="001A4EFB" w:rsidRPr="001B4392">
        <w:t xml:space="preserve"> Suzuki</w:t>
      </w:r>
      <w:r w:rsidRPr="001B4392">
        <w:t xml:space="preserve"> in the lucrative entry-level segment. Maintaining the momentum would now be crucial for the company. When the Duster </w:t>
      </w:r>
      <w:r w:rsidR="001A4EFB" w:rsidRPr="001B4392">
        <w:t xml:space="preserve">was </w:t>
      </w:r>
      <w:r w:rsidRPr="001B4392">
        <w:t>launched</w:t>
      </w:r>
      <w:r w:rsidR="001A4EFB" w:rsidRPr="001B4392">
        <w:t>,</w:t>
      </w:r>
      <w:r w:rsidRPr="001B4392">
        <w:t xml:space="preserve"> it was with a deep understanding of an “image hungry India</w:t>
      </w:r>
      <w:r w:rsidR="001A4EFB" w:rsidRPr="001B4392">
        <w:t>,</w:t>
      </w:r>
      <w:r w:rsidRPr="001B4392">
        <w:t xml:space="preserve">” </w:t>
      </w:r>
      <w:r w:rsidR="001A4EFB" w:rsidRPr="001B4392">
        <w:t>which</w:t>
      </w:r>
      <w:r w:rsidR="00FF68B3" w:rsidRPr="001B4392">
        <w:t xml:space="preserve"> saw the</w:t>
      </w:r>
      <w:r w:rsidRPr="001B4392">
        <w:t xml:space="preserve"> car </w:t>
      </w:r>
      <w:r w:rsidR="00FF68B3" w:rsidRPr="001B4392">
        <w:t>kick off a surge in</w:t>
      </w:r>
      <w:r w:rsidRPr="001B4392">
        <w:t xml:space="preserve"> the </w:t>
      </w:r>
      <w:r w:rsidR="00FF68B3" w:rsidRPr="001B4392">
        <w:t xml:space="preserve">country’s </w:t>
      </w:r>
      <w:r w:rsidRPr="001B4392">
        <w:t xml:space="preserve">compact SUV </w:t>
      </w:r>
      <w:r w:rsidR="00FF68B3" w:rsidRPr="001B4392">
        <w:t>class</w:t>
      </w:r>
      <w:r w:rsidRPr="001B4392">
        <w:t>.</w:t>
      </w:r>
      <w:r w:rsidRPr="001B4392">
        <w:rPr>
          <w:rStyle w:val="EndnoteReference"/>
        </w:rPr>
        <w:endnoteReference w:id="43"/>
      </w:r>
      <w:r w:rsidRPr="001B4392">
        <w:t xml:space="preserve"> </w:t>
      </w:r>
      <w:r w:rsidR="00FF68B3" w:rsidRPr="001B4392">
        <w:t>Alt</w:t>
      </w:r>
      <w:r w:rsidRPr="001B4392">
        <w:t xml:space="preserve">hough the Duster </w:t>
      </w:r>
      <w:r w:rsidR="005726AE" w:rsidRPr="001B4392">
        <w:t>was a g</w:t>
      </w:r>
      <w:r w:rsidR="000758A6" w:rsidRPr="001B4392">
        <w:t>reat success</w:t>
      </w:r>
      <w:r w:rsidRPr="001B4392">
        <w:t xml:space="preserve">, Renault was </w:t>
      </w:r>
      <w:r w:rsidR="000758A6" w:rsidRPr="001B4392">
        <w:t>unable to</w:t>
      </w:r>
      <w:r w:rsidRPr="001B4392">
        <w:t xml:space="preserve"> sustain the momentum beyond the second year </w:t>
      </w:r>
      <w:r w:rsidR="000758A6" w:rsidRPr="001B4392">
        <w:t>by taking</w:t>
      </w:r>
      <w:r w:rsidRPr="001B4392">
        <w:t xml:space="preserve"> too long to upgrade</w:t>
      </w:r>
      <w:r w:rsidR="000758A6" w:rsidRPr="001B4392">
        <w:t xml:space="preserve"> the model</w:t>
      </w:r>
      <w:r w:rsidRPr="001B4392">
        <w:t>. After its launch</w:t>
      </w:r>
      <w:r w:rsidR="000758A6" w:rsidRPr="001B4392">
        <w:t xml:space="preserve"> in 2012,</w:t>
      </w:r>
      <w:r w:rsidRPr="001B4392">
        <w:t xml:space="preserve"> the first </w:t>
      </w:r>
      <w:r w:rsidR="000758A6" w:rsidRPr="001B4392">
        <w:t xml:space="preserve">upgrade, labelled the </w:t>
      </w:r>
      <w:r w:rsidRPr="001B4392">
        <w:t>New Generation Duster</w:t>
      </w:r>
      <w:r w:rsidR="000758A6" w:rsidRPr="001B4392">
        <w:t>,</w:t>
      </w:r>
      <w:r w:rsidRPr="001B4392">
        <w:t xml:space="preserve"> </w:t>
      </w:r>
      <w:r w:rsidR="000758A6" w:rsidRPr="001B4392">
        <w:t>did not occur until</w:t>
      </w:r>
      <w:r w:rsidRPr="001B4392">
        <w:t xml:space="preserve"> 2015.</w:t>
      </w:r>
      <w:r w:rsidRPr="001B4392">
        <w:rPr>
          <w:rStyle w:val="EndnoteReference"/>
        </w:rPr>
        <w:endnoteReference w:id="44"/>
      </w:r>
      <w:r w:rsidRPr="001B4392">
        <w:t xml:space="preserve"> In the case of the KWID</w:t>
      </w:r>
      <w:r w:rsidR="000758A6" w:rsidRPr="001B4392">
        <w:t>,</w:t>
      </w:r>
      <w:r w:rsidRPr="001B4392">
        <w:t xml:space="preserve"> success was largely due to Renault India’s decision to develop a </w:t>
      </w:r>
      <w:r w:rsidR="000758A6" w:rsidRPr="001B4392">
        <w:t xml:space="preserve">local </w:t>
      </w:r>
      <w:r w:rsidRPr="001B4392">
        <w:t xml:space="preserve">supply chain </w:t>
      </w:r>
      <w:r w:rsidR="000758A6" w:rsidRPr="001B4392">
        <w:t xml:space="preserve">with </w:t>
      </w:r>
      <w:r w:rsidRPr="001B4392">
        <w:t>vendors w</w:t>
      </w:r>
      <w:r w:rsidR="000758A6" w:rsidRPr="001B4392">
        <w:t>ho were able</w:t>
      </w:r>
      <w:r w:rsidRPr="001B4392">
        <w:t xml:space="preserve"> to innovate and supply components and parts at competitive prices. </w:t>
      </w:r>
      <w:r w:rsidR="005A794A" w:rsidRPr="001B4392">
        <w:t>With a</w:t>
      </w:r>
      <w:r w:rsidRPr="001B4392">
        <w:t xml:space="preserve"> 98</w:t>
      </w:r>
      <w:r w:rsidR="005A794A" w:rsidRPr="001B4392">
        <w:t>-</w:t>
      </w:r>
      <w:r w:rsidRPr="001B4392">
        <w:t>per</w:t>
      </w:r>
      <w:r w:rsidR="005A794A" w:rsidRPr="001B4392">
        <w:t>-</w:t>
      </w:r>
      <w:r w:rsidRPr="001B4392">
        <w:t>cent indigen</w:t>
      </w:r>
      <w:r w:rsidR="005A794A" w:rsidRPr="001B4392">
        <w:t>ous supply chain and</w:t>
      </w:r>
      <w:r w:rsidRPr="001B4392">
        <w:t xml:space="preserve"> aggressive pricing, the</w:t>
      </w:r>
      <w:r w:rsidR="005A794A" w:rsidRPr="001B4392">
        <w:t xml:space="preserve"> car established</w:t>
      </w:r>
      <w:r w:rsidRPr="001B4392">
        <w:t xml:space="preserve"> a foothold in the entry</w:t>
      </w:r>
      <w:r w:rsidR="005A794A" w:rsidRPr="001B4392">
        <w:t>-</w:t>
      </w:r>
      <w:r w:rsidRPr="001B4392">
        <w:t>level segment.</w:t>
      </w:r>
      <w:r w:rsidRPr="001B4392">
        <w:rPr>
          <w:rStyle w:val="EndnoteReference"/>
        </w:rPr>
        <w:endnoteReference w:id="45"/>
      </w:r>
    </w:p>
    <w:p w14:paraId="440D317F" w14:textId="77777777" w:rsidR="00EC3A45" w:rsidRPr="00CE0CB1" w:rsidRDefault="00EC3A45" w:rsidP="00B74B1A">
      <w:pPr>
        <w:pStyle w:val="BodyTextMain"/>
        <w:rPr>
          <w:shd w:val="clear" w:color="auto" w:fill="FFFFFF"/>
        </w:rPr>
      </w:pPr>
    </w:p>
    <w:p w14:paraId="4930BD49" w14:textId="0795EDC0" w:rsidR="00A8607D" w:rsidRPr="00CE0CB1" w:rsidRDefault="00A8607D" w:rsidP="00B74B1A">
      <w:pPr>
        <w:pStyle w:val="BodyTextMain"/>
        <w:rPr>
          <w:color w:val="000000" w:themeColor="text1"/>
          <w:shd w:val="clear" w:color="auto" w:fill="FFFFFF"/>
        </w:rPr>
      </w:pPr>
      <w:r w:rsidRPr="001B4392">
        <w:rPr>
          <w:color w:val="000000" w:themeColor="text1"/>
        </w:rPr>
        <w:t xml:space="preserve">In </w:t>
      </w:r>
      <w:r w:rsidR="00B423FC" w:rsidRPr="001B4392">
        <w:rPr>
          <w:color w:val="000000" w:themeColor="text1"/>
        </w:rPr>
        <w:t>its drive to</w:t>
      </w:r>
      <w:r w:rsidRPr="001B4392">
        <w:rPr>
          <w:color w:val="000000" w:themeColor="text1"/>
        </w:rPr>
        <w:t xml:space="preserve"> improv</w:t>
      </w:r>
      <w:r w:rsidR="00B423FC" w:rsidRPr="001B4392">
        <w:rPr>
          <w:color w:val="000000" w:themeColor="text1"/>
        </w:rPr>
        <w:t>e</w:t>
      </w:r>
      <w:r w:rsidRPr="001B4392">
        <w:rPr>
          <w:color w:val="000000" w:themeColor="text1"/>
        </w:rPr>
        <w:t xml:space="preserve"> distribution and service, Renault India </w:t>
      </w:r>
      <w:r w:rsidR="00B423FC" w:rsidRPr="001B4392">
        <w:rPr>
          <w:color w:val="000000" w:themeColor="text1"/>
        </w:rPr>
        <w:t>drastically increased</w:t>
      </w:r>
      <w:r w:rsidRPr="001B4392">
        <w:rPr>
          <w:color w:val="000000" w:themeColor="text1"/>
        </w:rPr>
        <w:t xml:space="preserve"> the number of dealers</w:t>
      </w:r>
      <w:r w:rsidR="00B423FC" w:rsidRPr="001B4392">
        <w:rPr>
          <w:color w:val="000000" w:themeColor="text1"/>
        </w:rPr>
        <w:t xml:space="preserve"> and </w:t>
      </w:r>
      <w:r w:rsidRPr="001B4392">
        <w:rPr>
          <w:color w:val="000000" w:themeColor="text1"/>
        </w:rPr>
        <w:t>service centres in the country</w:t>
      </w:r>
      <w:r w:rsidR="00B423FC" w:rsidRPr="001B4392">
        <w:rPr>
          <w:color w:val="000000" w:themeColor="text1"/>
        </w:rPr>
        <w:t>.</w:t>
      </w:r>
      <w:r w:rsidRPr="001B4392">
        <w:rPr>
          <w:color w:val="000000" w:themeColor="text1"/>
        </w:rPr>
        <w:t xml:space="preserve"> </w:t>
      </w:r>
      <w:r w:rsidR="00B423FC" w:rsidRPr="001B4392">
        <w:rPr>
          <w:color w:val="000000" w:themeColor="text1"/>
        </w:rPr>
        <w:t xml:space="preserve">Between 2011 and 2016, the number of dealer and service centres rose </w:t>
      </w:r>
      <w:r w:rsidRPr="001B4392">
        <w:rPr>
          <w:color w:val="000000" w:themeColor="text1"/>
        </w:rPr>
        <w:t>from 14 to 255.</w:t>
      </w:r>
      <w:r w:rsidRPr="001B4392">
        <w:rPr>
          <w:rStyle w:val="EndnoteReference"/>
          <w:color w:val="000000" w:themeColor="text1"/>
        </w:rPr>
        <w:endnoteReference w:id="46"/>
      </w:r>
      <w:r w:rsidRPr="001B4392">
        <w:rPr>
          <w:color w:val="000000" w:themeColor="text1"/>
        </w:rPr>
        <w:t xml:space="preserve"> To meet the growing demand, the company planned to increase production capacity by </w:t>
      </w:r>
      <w:r w:rsidRPr="001B4392">
        <w:rPr>
          <w:color w:val="000000" w:themeColor="text1"/>
        </w:rPr>
        <w:lastRenderedPageBreak/>
        <w:t xml:space="preserve">50 per cent at its </w:t>
      </w:r>
      <w:r w:rsidR="00250D3E" w:rsidRPr="001B4392">
        <w:rPr>
          <w:color w:val="000000" w:themeColor="text1"/>
        </w:rPr>
        <w:t xml:space="preserve">factory in </w:t>
      </w:r>
      <w:proofErr w:type="spellStart"/>
      <w:r w:rsidRPr="001B4392">
        <w:rPr>
          <w:color w:val="000000" w:themeColor="text1"/>
        </w:rPr>
        <w:t>Oragadam</w:t>
      </w:r>
      <w:proofErr w:type="spellEnd"/>
      <w:r w:rsidRPr="001B4392">
        <w:rPr>
          <w:color w:val="000000" w:themeColor="text1"/>
        </w:rPr>
        <w:t>, Chennai</w:t>
      </w:r>
      <w:r w:rsidR="00B423FC" w:rsidRPr="001B4392">
        <w:rPr>
          <w:color w:val="000000" w:themeColor="text1"/>
        </w:rPr>
        <w:t>,</w:t>
      </w:r>
      <w:r w:rsidRPr="001B4392">
        <w:rPr>
          <w:color w:val="000000" w:themeColor="text1"/>
        </w:rPr>
        <w:t xml:space="preserve"> </w:t>
      </w:r>
      <w:r w:rsidR="00250D3E" w:rsidRPr="001B4392">
        <w:rPr>
          <w:color w:val="000000" w:themeColor="text1"/>
        </w:rPr>
        <w:t>which would help</w:t>
      </w:r>
      <w:r w:rsidRPr="001B4392">
        <w:rPr>
          <w:color w:val="000000" w:themeColor="text1"/>
        </w:rPr>
        <w:t xml:space="preserve"> reduce waiting periods </w:t>
      </w:r>
      <w:r w:rsidR="00250D3E" w:rsidRPr="001B4392">
        <w:rPr>
          <w:color w:val="000000" w:themeColor="text1"/>
        </w:rPr>
        <w:t>that were as high as</w:t>
      </w:r>
      <w:r w:rsidRPr="001B4392">
        <w:rPr>
          <w:color w:val="000000" w:themeColor="text1"/>
        </w:rPr>
        <w:t xml:space="preserve"> 10 months in some cities</w:t>
      </w:r>
      <w:r w:rsidR="00250D3E" w:rsidRPr="001B4392">
        <w:rPr>
          <w:color w:val="000000" w:themeColor="text1"/>
        </w:rPr>
        <w:t>—</w:t>
      </w:r>
      <w:r w:rsidRPr="001B4392">
        <w:rPr>
          <w:color w:val="000000" w:themeColor="text1"/>
        </w:rPr>
        <w:t>too long a wait for many customers.</w:t>
      </w:r>
      <w:r w:rsidRPr="001B4392">
        <w:rPr>
          <w:rStyle w:val="EndnoteReference"/>
          <w:color w:val="000000" w:themeColor="text1"/>
        </w:rPr>
        <w:endnoteReference w:id="47"/>
      </w:r>
    </w:p>
    <w:p w14:paraId="6DDA85CA" w14:textId="77777777" w:rsidR="00EC3A45" w:rsidRPr="00CE0CB1" w:rsidRDefault="00EC3A45" w:rsidP="00B74B1A">
      <w:pPr>
        <w:pStyle w:val="BodyTextMain"/>
        <w:rPr>
          <w:color w:val="000000" w:themeColor="text1"/>
          <w:shd w:val="clear" w:color="auto" w:fill="FFFFFF"/>
        </w:rPr>
      </w:pPr>
    </w:p>
    <w:p w14:paraId="734B8247" w14:textId="28F014D2" w:rsidR="00A8607D" w:rsidRPr="00CE0CB1" w:rsidRDefault="00250D3E" w:rsidP="00B74B1A">
      <w:pPr>
        <w:pStyle w:val="BodyTextMain"/>
        <w:rPr>
          <w:color w:val="000000" w:themeColor="text1"/>
          <w:shd w:val="clear" w:color="auto" w:fill="FFFFFF"/>
        </w:rPr>
      </w:pPr>
      <w:r w:rsidRPr="001B4392">
        <w:rPr>
          <w:color w:val="000000" w:themeColor="text1"/>
        </w:rPr>
        <w:t>Demand for the KWID w</w:t>
      </w:r>
      <w:r w:rsidR="009637DC" w:rsidRPr="001B4392">
        <w:rPr>
          <w:color w:val="000000" w:themeColor="text1"/>
        </w:rPr>
        <w:t>as</w:t>
      </w:r>
      <w:r w:rsidRPr="001B4392">
        <w:rPr>
          <w:color w:val="000000" w:themeColor="text1"/>
        </w:rPr>
        <w:t xml:space="preserve"> </w:t>
      </w:r>
      <w:r w:rsidR="009637DC" w:rsidRPr="001B4392">
        <w:rPr>
          <w:color w:val="000000" w:themeColor="text1"/>
        </w:rPr>
        <w:t xml:space="preserve">strong across different population densities, </w:t>
      </w:r>
      <w:r w:rsidR="00325B4C" w:rsidRPr="001B4392">
        <w:rPr>
          <w:color w:val="000000" w:themeColor="text1"/>
        </w:rPr>
        <w:t>including</w:t>
      </w:r>
      <w:r w:rsidR="00A8607D" w:rsidRPr="001B4392">
        <w:rPr>
          <w:color w:val="000000" w:themeColor="text1"/>
        </w:rPr>
        <w:t xml:space="preserve"> Tier I</w:t>
      </w:r>
      <w:r w:rsidR="00325B4C" w:rsidRPr="001B4392">
        <w:rPr>
          <w:color w:val="000000" w:themeColor="text1"/>
        </w:rPr>
        <w:t xml:space="preserve"> cities</w:t>
      </w:r>
      <w:r w:rsidR="00C3328A">
        <w:rPr>
          <w:color w:val="000000" w:themeColor="text1"/>
        </w:rPr>
        <w:t xml:space="preserve"> (with populations between 100,000 to 49,999)</w:t>
      </w:r>
      <w:r w:rsidR="00325B4C" w:rsidRPr="001B4392">
        <w:rPr>
          <w:color w:val="000000" w:themeColor="text1"/>
        </w:rPr>
        <w:t>,</w:t>
      </w:r>
      <w:r w:rsidR="00A8607D" w:rsidRPr="001B4392">
        <w:rPr>
          <w:color w:val="000000" w:themeColor="text1"/>
        </w:rPr>
        <w:t xml:space="preserve"> </w:t>
      </w:r>
      <w:r w:rsidRPr="001B4392">
        <w:rPr>
          <w:color w:val="000000" w:themeColor="text1"/>
        </w:rPr>
        <w:t xml:space="preserve">Tier </w:t>
      </w:r>
      <w:r w:rsidR="00A8607D" w:rsidRPr="001B4392">
        <w:rPr>
          <w:color w:val="000000" w:themeColor="text1"/>
        </w:rPr>
        <w:t>II cities</w:t>
      </w:r>
      <w:r w:rsidR="00A8607D" w:rsidRPr="00C3328A">
        <w:rPr>
          <w:bdr w:val="none" w:sz="0" w:space="0" w:color="auto" w:frame="1"/>
        </w:rPr>
        <w:t xml:space="preserve"> </w:t>
      </w:r>
      <w:r w:rsidR="00A8607D" w:rsidRPr="004B3DE8">
        <w:t>(</w:t>
      </w:r>
      <w:r w:rsidR="00325B4C" w:rsidRPr="004B3DE8">
        <w:t>with</w:t>
      </w:r>
      <w:r w:rsidR="00A8607D" w:rsidRPr="004B3DE8">
        <w:t xml:space="preserve"> population</w:t>
      </w:r>
      <w:r w:rsidRPr="004B3DE8">
        <w:t>s</w:t>
      </w:r>
      <w:r w:rsidR="00A8607D" w:rsidRPr="004B3DE8">
        <w:t xml:space="preserve"> between 50,000 and 99,999</w:t>
      </w:r>
      <w:r w:rsidR="00373795" w:rsidRPr="004B3DE8">
        <w:t>)</w:t>
      </w:r>
      <w:r w:rsidR="00A8607D" w:rsidRPr="004B3DE8">
        <w:t>,</w:t>
      </w:r>
      <w:r w:rsidR="00A8607D" w:rsidRPr="001B4392">
        <w:rPr>
          <w:rStyle w:val="EndnoteReference"/>
          <w:bdr w:val="none" w:sz="0" w:space="0" w:color="auto" w:frame="1"/>
        </w:rPr>
        <w:endnoteReference w:id="48"/>
      </w:r>
      <w:r w:rsidR="00A8607D" w:rsidRPr="001B4392">
        <w:rPr>
          <w:color w:val="000000" w:themeColor="text1"/>
        </w:rPr>
        <w:t xml:space="preserve"> </w:t>
      </w:r>
      <w:r w:rsidR="00325B4C" w:rsidRPr="001B4392">
        <w:rPr>
          <w:color w:val="000000" w:themeColor="text1"/>
        </w:rPr>
        <w:t>and</w:t>
      </w:r>
      <w:r w:rsidR="00A8607D" w:rsidRPr="001B4392">
        <w:rPr>
          <w:color w:val="000000" w:themeColor="text1"/>
        </w:rPr>
        <w:t xml:space="preserve"> smaller towns</w:t>
      </w:r>
      <w:r w:rsidR="00373795" w:rsidRPr="001B4392">
        <w:rPr>
          <w:color w:val="000000" w:themeColor="text1"/>
        </w:rPr>
        <w:t>.</w:t>
      </w:r>
      <w:r w:rsidR="00A8607D" w:rsidRPr="001B4392">
        <w:rPr>
          <w:color w:val="000000" w:themeColor="text1"/>
        </w:rPr>
        <w:t xml:space="preserve"> Sawhney s</w:t>
      </w:r>
      <w:r w:rsidR="00325B4C" w:rsidRPr="001B4392">
        <w:rPr>
          <w:color w:val="000000" w:themeColor="text1"/>
        </w:rPr>
        <w:t>aw</w:t>
      </w:r>
      <w:r w:rsidR="00A8607D" w:rsidRPr="001B4392">
        <w:rPr>
          <w:color w:val="000000" w:themeColor="text1"/>
        </w:rPr>
        <w:t xml:space="preserve"> a positive </w:t>
      </w:r>
      <w:r w:rsidR="00325B4C" w:rsidRPr="001B4392">
        <w:rPr>
          <w:color w:val="000000" w:themeColor="text1"/>
        </w:rPr>
        <w:t>trend</w:t>
      </w:r>
      <w:r w:rsidR="00373795" w:rsidRPr="001B4392">
        <w:rPr>
          <w:color w:val="000000" w:themeColor="text1"/>
        </w:rPr>
        <w:t xml:space="preserve"> as</w:t>
      </w:r>
      <w:r w:rsidR="00A8607D" w:rsidRPr="001B4392">
        <w:rPr>
          <w:color w:val="000000" w:themeColor="text1"/>
        </w:rPr>
        <w:t xml:space="preserve"> India</w:t>
      </w:r>
      <w:r w:rsidR="00325B4C" w:rsidRPr="001B4392">
        <w:rPr>
          <w:color w:val="000000" w:themeColor="text1"/>
        </w:rPr>
        <w:t>’s consumers</w:t>
      </w:r>
      <w:r w:rsidR="00A8607D" w:rsidRPr="001B4392">
        <w:rPr>
          <w:color w:val="000000" w:themeColor="text1"/>
        </w:rPr>
        <w:t xml:space="preserve"> were </w:t>
      </w:r>
      <w:r w:rsidR="00325B4C" w:rsidRPr="001B4392">
        <w:rPr>
          <w:color w:val="000000" w:themeColor="text1"/>
        </w:rPr>
        <w:t>supporting</w:t>
      </w:r>
      <w:r w:rsidR="00A8607D" w:rsidRPr="001B4392">
        <w:rPr>
          <w:color w:val="000000" w:themeColor="text1"/>
        </w:rPr>
        <w:t xml:space="preserve"> the Renault brand. </w:t>
      </w:r>
      <w:r w:rsidR="00325B4C" w:rsidRPr="001B4392">
        <w:rPr>
          <w:color w:val="000000" w:themeColor="text1"/>
        </w:rPr>
        <w:t>Many</w:t>
      </w:r>
      <w:r w:rsidR="00A8607D" w:rsidRPr="001B4392">
        <w:rPr>
          <w:color w:val="000000" w:themeColor="text1"/>
        </w:rPr>
        <w:t xml:space="preserve"> first</w:t>
      </w:r>
      <w:r w:rsidR="00325B4C" w:rsidRPr="001B4392">
        <w:rPr>
          <w:color w:val="000000" w:themeColor="text1"/>
        </w:rPr>
        <w:t>-</w:t>
      </w:r>
      <w:r w:rsidR="00A8607D" w:rsidRPr="001B4392">
        <w:rPr>
          <w:color w:val="000000" w:themeColor="text1"/>
        </w:rPr>
        <w:t xml:space="preserve">time </w:t>
      </w:r>
      <w:r w:rsidR="00325B4C" w:rsidRPr="001B4392">
        <w:rPr>
          <w:color w:val="000000" w:themeColor="text1"/>
        </w:rPr>
        <w:t xml:space="preserve">car </w:t>
      </w:r>
      <w:r w:rsidR="00A8607D" w:rsidRPr="001B4392">
        <w:rPr>
          <w:color w:val="000000" w:themeColor="text1"/>
        </w:rPr>
        <w:t xml:space="preserve">buyers were </w:t>
      </w:r>
      <w:r w:rsidR="00325B4C" w:rsidRPr="001B4392">
        <w:rPr>
          <w:color w:val="000000" w:themeColor="text1"/>
        </w:rPr>
        <w:t xml:space="preserve">choosing </w:t>
      </w:r>
      <w:r w:rsidR="00A8607D" w:rsidRPr="001B4392">
        <w:rPr>
          <w:color w:val="000000" w:themeColor="text1"/>
        </w:rPr>
        <w:t>Renault</w:t>
      </w:r>
      <w:r w:rsidR="00325B4C">
        <w:rPr>
          <w:color w:val="000000" w:themeColor="text1"/>
          <w:shd w:val="clear" w:color="auto" w:fill="FFFFFF"/>
        </w:rPr>
        <w:t xml:space="preserve"> </w:t>
      </w:r>
      <w:r w:rsidR="00373795" w:rsidRPr="001B4392">
        <w:rPr>
          <w:color w:val="000000" w:themeColor="text1"/>
        </w:rPr>
        <w:t>cars</w:t>
      </w:r>
      <w:r w:rsidR="00325B4C" w:rsidRPr="001B4392">
        <w:rPr>
          <w:color w:val="000000" w:themeColor="text1"/>
        </w:rPr>
        <w:t>.</w:t>
      </w:r>
      <w:r w:rsidR="00A8607D" w:rsidRPr="001B4392">
        <w:rPr>
          <w:color w:val="000000" w:themeColor="text1"/>
        </w:rPr>
        <w:t xml:space="preserve"> Renault </w:t>
      </w:r>
      <w:r w:rsidR="00325B4C" w:rsidRPr="001B4392">
        <w:rPr>
          <w:color w:val="000000" w:themeColor="text1"/>
        </w:rPr>
        <w:t xml:space="preserve">India </w:t>
      </w:r>
      <w:r w:rsidR="00A8607D" w:rsidRPr="001B4392">
        <w:rPr>
          <w:color w:val="000000" w:themeColor="text1"/>
        </w:rPr>
        <w:t>w</w:t>
      </w:r>
      <w:r w:rsidR="00325B4C" w:rsidRPr="001B4392">
        <w:rPr>
          <w:color w:val="000000" w:themeColor="text1"/>
        </w:rPr>
        <w:t xml:space="preserve">as </w:t>
      </w:r>
      <w:r w:rsidR="0062477A" w:rsidRPr="001B4392">
        <w:rPr>
          <w:color w:val="000000" w:themeColor="text1"/>
        </w:rPr>
        <w:t>expected to</w:t>
      </w:r>
      <w:r w:rsidR="00A8607D" w:rsidRPr="001B4392">
        <w:rPr>
          <w:color w:val="000000" w:themeColor="text1"/>
        </w:rPr>
        <w:t xml:space="preserve"> be one of the few companies in the country to achieve </w:t>
      </w:r>
      <w:r w:rsidR="0062477A" w:rsidRPr="001B4392">
        <w:rPr>
          <w:color w:val="000000" w:themeColor="text1"/>
        </w:rPr>
        <w:t xml:space="preserve">a </w:t>
      </w:r>
      <w:r w:rsidR="00A8607D" w:rsidRPr="001B4392">
        <w:rPr>
          <w:color w:val="000000" w:themeColor="text1"/>
        </w:rPr>
        <w:t>5 per</w:t>
      </w:r>
      <w:r w:rsidR="0062477A" w:rsidRPr="001B4392">
        <w:rPr>
          <w:color w:val="000000" w:themeColor="text1"/>
        </w:rPr>
        <w:t xml:space="preserve"> </w:t>
      </w:r>
      <w:r w:rsidR="00A8607D" w:rsidRPr="001B4392">
        <w:rPr>
          <w:color w:val="000000" w:themeColor="text1"/>
        </w:rPr>
        <w:t xml:space="preserve">cent market share in a short span of </w:t>
      </w:r>
      <w:r w:rsidR="0062477A" w:rsidRPr="001B4392">
        <w:rPr>
          <w:color w:val="000000" w:themeColor="text1"/>
        </w:rPr>
        <w:t xml:space="preserve">only </w:t>
      </w:r>
      <w:r w:rsidR="00A8607D" w:rsidRPr="001B4392">
        <w:rPr>
          <w:color w:val="000000" w:themeColor="text1"/>
        </w:rPr>
        <w:t xml:space="preserve">six years. </w:t>
      </w:r>
      <w:r w:rsidR="0062477A" w:rsidRPr="001B4392">
        <w:rPr>
          <w:color w:val="000000" w:themeColor="text1"/>
        </w:rPr>
        <w:t>According to Renault India’s vice-president of sales and marketing</w:t>
      </w:r>
      <w:r w:rsidR="00BA33F4">
        <w:rPr>
          <w:color w:val="000000" w:themeColor="text1"/>
        </w:rPr>
        <w:t>,</w:t>
      </w:r>
      <w:r w:rsidR="0062477A" w:rsidRPr="001B4392">
        <w:rPr>
          <w:color w:val="000000" w:themeColor="text1"/>
        </w:rPr>
        <w:t xml:space="preserve"> Rafael </w:t>
      </w:r>
      <w:proofErr w:type="spellStart"/>
      <w:r w:rsidR="0062477A" w:rsidRPr="001B4392">
        <w:rPr>
          <w:color w:val="000000" w:themeColor="text1"/>
        </w:rPr>
        <w:t>Trequer</w:t>
      </w:r>
      <w:proofErr w:type="spellEnd"/>
      <w:r w:rsidR="0062477A" w:rsidRPr="001B4392">
        <w:rPr>
          <w:color w:val="000000" w:themeColor="text1"/>
        </w:rPr>
        <w:t xml:space="preserve">, </w:t>
      </w:r>
      <w:r w:rsidR="00A8607D" w:rsidRPr="001B4392">
        <w:rPr>
          <w:color w:val="000000" w:themeColor="text1"/>
        </w:rPr>
        <w:t>“</w:t>
      </w:r>
      <w:r w:rsidR="00BA33F4">
        <w:rPr>
          <w:color w:val="000000" w:themeColor="text1"/>
        </w:rPr>
        <w:t>I</w:t>
      </w:r>
      <w:r w:rsidR="00A8607D" w:rsidRPr="001B4392">
        <w:rPr>
          <w:color w:val="000000" w:themeColor="text1"/>
        </w:rPr>
        <w:t>n 2016</w:t>
      </w:r>
      <w:r w:rsidR="0062477A" w:rsidRPr="001B4392">
        <w:rPr>
          <w:color w:val="000000" w:themeColor="text1"/>
        </w:rPr>
        <w:t>,</w:t>
      </w:r>
      <w:r w:rsidR="00A8607D" w:rsidRPr="001B4392">
        <w:rPr>
          <w:color w:val="000000" w:themeColor="text1"/>
        </w:rPr>
        <w:t xml:space="preserve"> the company intended to maintain 4</w:t>
      </w:r>
      <w:r w:rsidR="0062477A" w:rsidRPr="001B4392">
        <w:rPr>
          <w:color w:val="000000" w:themeColor="text1"/>
        </w:rPr>
        <w:t>-</w:t>
      </w:r>
      <w:r w:rsidR="00A8607D" w:rsidRPr="001B4392">
        <w:rPr>
          <w:color w:val="000000" w:themeColor="text1"/>
        </w:rPr>
        <w:t>per</w:t>
      </w:r>
      <w:r w:rsidR="0062477A" w:rsidRPr="001B4392">
        <w:rPr>
          <w:color w:val="000000" w:themeColor="text1"/>
        </w:rPr>
        <w:t>-</w:t>
      </w:r>
      <w:r w:rsidR="00A8607D" w:rsidRPr="001B4392">
        <w:rPr>
          <w:color w:val="000000" w:themeColor="text1"/>
        </w:rPr>
        <w:t>cent market share</w:t>
      </w:r>
      <w:r w:rsidR="0062477A" w:rsidRPr="001B4392">
        <w:rPr>
          <w:color w:val="000000" w:themeColor="text1"/>
        </w:rPr>
        <w:t>.</w:t>
      </w:r>
      <w:r w:rsidR="00A8607D" w:rsidRPr="001B4392">
        <w:rPr>
          <w:color w:val="000000" w:themeColor="text1"/>
        </w:rPr>
        <w:t>”</w:t>
      </w:r>
      <w:r w:rsidR="00A8607D" w:rsidRPr="001B4392">
        <w:rPr>
          <w:rStyle w:val="EndnoteReference"/>
          <w:color w:val="000000" w:themeColor="text1"/>
        </w:rPr>
        <w:endnoteReference w:id="49"/>
      </w:r>
      <w:r w:rsidR="00A8607D" w:rsidRPr="00CE0CB1">
        <w:rPr>
          <w:color w:val="000000" w:themeColor="text1"/>
          <w:shd w:val="clear" w:color="auto" w:fill="FFFFFF"/>
        </w:rPr>
        <w:t xml:space="preserve"> </w:t>
      </w:r>
    </w:p>
    <w:p w14:paraId="32D1CD36" w14:textId="77777777" w:rsidR="00EC3A45" w:rsidRPr="00CE0CB1" w:rsidRDefault="00EC3A45" w:rsidP="00B74B1A">
      <w:pPr>
        <w:pStyle w:val="BodyTextMain"/>
        <w:rPr>
          <w:color w:val="000000" w:themeColor="text1"/>
          <w:shd w:val="clear" w:color="auto" w:fill="FFFFFF"/>
        </w:rPr>
      </w:pPr>
    </w:p>
    <w:p w14:paraId="4263060D" w14:textId="6991289A" w:rsidR="00A8607D" w:rsidRPr="00CE0CB1" w:rsidRDefault="001B3E29" w:rsidP="00B74B1A">
      <w:pPr>
        <w:pStyle w:val="BodyTextMain"/>
        <w:rPr>
          <w:color w:val="000000" w:themeColor="text1"/>
          <w:shd w:val="clear" w:color="auto" w:fill="FFFFFF"/>
        </w:rPr>
      </w:pPr>
      <w:r w:rsidRPr="001B4392">
        <w:rPr>
          <w:color w:val="000000" w:themeColor="text1"/>
        </w:rPr>
        <w:t>Fuel economy was a crucial factor i</w:t>
      </w:r>
      <w:r w:rsidR="005726AE" w:rsidRPr="001B4392">
        <w:rPr>
          <w:color w:val="000000" w:themeColor="text1"/>
        </w:rPr>
        <w:t>n</w:t>
      </w:r>
      <w:r w:rsidRPr="001B4392">
        <w:rPr>
          <w:color w:val="000000" w:themeColor="text1"/>
        </w:rPr>
        <w:t xml:space="preserve"> India’s</w:t>
      </w:r>
      <w:r w:rsidR="00A8607D" w:rsidRPr="001B4392">
        <w:rPr>
          <w:color w:val="000000" w:themeColor="text1"/>
        </w:rPr>
        <w:t xml:space="preserve"> hypersensitive entry</w:t>
      </w:r>
      <w:r w:rsidRPr="001B4392">
        <w:rPr>
          <w:color w:val="000000" w:themeColor="text1"/>
        </w:rPr>
        <w:t>-</w:t>
      </w:r>
      <w:r w:rsidR="00A8607D" w:rsidRPr="001B4392">
        <w:rPr>
          <w:color w:val="000000" w:themeColor="text1"/>
        </w:rPr>
        <w:t xml:space="preserve">level car segment, </w:t>
      </w:r>
      <w:r w:rsidRPr="001B4392">
        <w:rPr>
          <w:color w:val="000000" w:themeColor="text1"/>
        </w:rPr>
        <w:t xml:space="preserve">and </w:t>
      </w:r>
      <w:r w:rsidR="00A8607D" w:rsidRPr="001B4392">
        <w:rPr>
          <w:color w:val="000000" w:themeColor="text1"/>
        </w:rPr>
        <w:t xml:space="preserve">the KWID </w:t>
      </w:r>
      <w:r w:rsidRPr="001B4392">
        <w:rPr>
          <w:color w:val="000000" w:themeColor="text1"/>
        </w:rPr>
        <w:t>excelled in that respect</w:t>
      </w:r>
      <w:r w:rsidR="00373795" w:rsidRPr="001B4392">
        <w:rPr>
          <w:color w:val="000000" w:themeColor="text1"/>
        </w:rPr>
        <w:t>.</w:t>
      </w:r>
      <w:r w:rsidRPr="001B4392">
        <w:rPr>
          <w:color w:val="000000" w:themeColor="text1"/>
        </w:rPr>
        <w:t xml:space="preserve"> </w:t>
      </w:r>
      <w:r w:rsidR="00373795" w:rsidRPr="001B4392">
        <w:rPr>
          <w:color w:val="000000" w:themeColor="text1"/>
        </w:rPr>
        <w:t>W</w:t>
      </w:r>
      <w:r w:rsidRPr="001B4392">
        <w:rPr>
          <w:color w:val="000000" w:themeColor="text1"/>
        </w:rPr>
        <w:t>ith a rating of</w:t>
      </w:r>
      <w:r w:rsidR="00A8607D" w:rsidRPr="001B4392">
        <w:rPr>
          <w:color w:val="000000" w:themeColor="text1"/>
        </w:rPr>
        <w:t xml:space="preserve"> 25.17 k</w:t>
      </w:r>
      <w:r w:rsidRPr="001B4392">
        <w:rPr>
          <w:color w:val="000000" w:themeColor="text1"/>
        </w:rPr>
        <w:t>ilometres per litre,</w:t>
      </w:r>
      <w:r w:rsidR="00A8607D" w:rsidRPr="001B4392">
        <w:rPr>
          <w:rStyle w:val="EndnoteReference"/>
          <w:color w:val="000000" w:themeColor="text1"/>
        </w:rPr>
        <w:endnoteReference w:id="50"/>
      </w:r>
      <w:r w:rsidR="00A8607D" w:rsidRPr="001B4392">
        <w:rPr>
          <w:color w:val="000000" w:themeColor="text1"/>
        </w:rPr>
        <w:t xml:space="preserve"> </w:t>
      </w:r>
      <w:r w:rsidR="005726AE" w:rsidRPr="001B4392">
        <w:rPr>
          <w:color w:val="000000" w:themeColor="text1"/>
        </w:rPr>
        <w:t>the</w:t>
      </w:r>
      <w:r w:rsidR="00A8607D" w:rsidRPr="001B4392">
        <w:rPr>
          <w:color w:val="000000" w:themeColor="text1"/>
        </w:rPr>
        <w:t xml:space="preserve"> company claimed </w:t>
      </w:r>
      <w:r w:rsidR="00373795" w:rsidRPr="001B4392">
        <w:rPr>
          <w:color w:val="000000" w:themeColor="text1"/>
        </w:rPr>
        <w:t>it had</w:t>
      </w:r>
      <w:r w:rsidR="00A8607D" w:rsidRPr="001B4392">
        <w:rPr>
          <w:color w:val="000000" w:themeColor="text1"/>
        </w:rPr>
        <w:t xml:space="preserve"> the most fuel efficient </w:t>
      </w:r>
      <w:r w:rsidRPr="001B4392">
        <w:rPr>
          <w:color w:val="000000" w:themeColor="text1"/>
        </w:rPr>
        <w:t>rating</w:t>
      </w:r>
      <w:r w:rsidR="00A8607D" w:rsidRPr="001B4392">
        <w:rPr>
          <w:color w:val="000000" w:themeColor="text1"/>
        </w:rPr>
        <w:t xml:space="preserve"> in the country.</w:t>
      </w:r>
      <w:r w:rsidR="00A8607D" w:rsidRPr="001B4392">
        <w:rPr>
          <w:rStyle w:val="EndnoteReference"/>
          <w:color w:val="000000" w:themeColor="text1"/>
        </w:rPr>
        <w:endnoteReference w:id="51"/>
      </w:r>
      <w:r w:rsidR="00A8607D" w:rsidRPr="001B4392">
        <w:rPr>
          <w:color w:val="000000" w:themeColor="text1"/>
        </w:rPr>
        <w:t xml:space="preserve"> The other </w:t>
      </w:r>
      <w:r w:rsidR="005726AE" w:rsidRPr="001B4392">
        <w:rPr>
          <w:color w:val="000000" w:themeColor="text1"/>
        </w:rPr>
        <w:t>crucial factor for consumers</w:t>
      </w:r>
      <w:r w:rsidR="00A8607D" w:rsidRPr="001B4392">
        <w:rPr>
          <w:color w:val="000000" w:themeColor="text1"/>
        </w:rPr>
        <w:t xml:space="preserve"> was availability and affordability of</w:t>
      </w:r>
      <w:r w:rsidR="00A8607D" w:rsidRPr="00CE0CB1">
        <w:rPr>
          <w:color w:val="000000" w:themeColor="text1"/>
          <w:shd w:val="clear" w:color="auto" w:fill="FFFFFF"/>
        </w:rPr>
        <w:t xml:space="preserve"> </w:t>
      </w:r>
      <w:r w:rsidR="00A8607D" w:rsidRPr="001B4392">
        <w:rPr>
          <w:color w:val="000000" w:themeColor="text1"/>
        </w:rPr>
        <w:t>spare parts</w:t>
      </w:r>
      <w:r w:rsidR="005726AE" w:rsidRPr="001B4392">
        <w:rPr>
          <w:color w:val="000000" w:themeColor="text1"/>
        </w:rPr>
        <w:t>, which Renault India had already accomplished with a</w:t>
      </w:r>
      <w:r w:rsidR="00A8607D" w:rsidRPr="001B4392">
        <w:rPr>
          <w:color w:val="000000" w:themeColor="text1"/>
        </w:rPr>
        <w:t xml:space="preserve"> 98</w:t>
      </w:r>
      <w:r w:rsidR="00373795" w:rsidRPr="001B4392">
        <w:rPr>
          <w:color w:val="000000" w:themeColor="text1"/>
        </w:rPr>
        <w:t>-</w:t>
      </w:r>
      <w:r w:rsidR="00A8607D" w:rsidRPr="001B4392">
        <w:rPr>
          <w:color w:val="000000" w:themeColor="text1"/>
        </w:rPr>
        <w:t>per</w:t>
      </w:r>
      <w:r w:rsidR="00373795" w:rsidRPr="001B4392">
        <w:rPr>
          <w:color w:val="000000" w:themeColor="text1"/>
        </w:rPr>
        <w:t>-</w:t>
      </w:r>
      <w:r w:rsidR="00A8607D" w:rsidRPr="001B4392">
        <w:rPr>
          <w:color w:val="000000" w:themeColor="text1"/>
        </w:rPr>
        <w:t xml:space="preserve">cent </w:t>
      </w:r>
      <w:r w:rsidR="005726AE" w:rsidRPr="001B4392">
        <w:rPr>
          <w:color w:val="000000" w:themeColor="text1"/>
        </w:rPr>
        <w:t>indigenous</w:t>
      </w:r>
      <w:r w:rsidR="005726AE" w:rsidRPr="001B4392">
        <w:t xml:space="preserve"> supply chain.</w:t>
      </w:r>
      <w:r w:rsidR="00671212" w:rsidRPr="001B4392">
        <w:t xml:space="preserve"> Therefore</w:t>
      </w:r>
      <w:r w:rsidR="00373795" w:rsidRPr="001B4392">
        <w:t>,</w:t>
      </w:r>
      <w:r w:rsidR="00A8607D" w:rsidRPr="001B4392">
        <w:rPr>
          <w:color w:val="000000" w:themeColor="text1"/>
        </w:rPr>
        <w:t xml:space="preserve"> the KWID was </w:t>
      </w:r>
      <w:r w:rsidR="005726AE" w:rsidRPr="001B4392">
        <w:rPr>
          <w:color w:val="000000" w:themeColor="text1"/>
        </w:rPr>
        <w:t>considered</w:t>
      </w:r>
      <w:r w:rsidR="00A8607D" w:rsidRPr="001B4392">
        <w:rPr>
          <w:color w:val="000000" w:themeColor="text1"/>
        </w:rPr>
        <w:t xml:space="preserve"> a serious c</w:t>
      </w:r>
      <w:r w:rsidR="005726AE" w:rsidRPr="001B4392">
        <w:rPr>
          <w:color w:val="000000" w:themeColor="text1"/>
        </w:rPr>
        <w:t>ompetitor by India’s</w:t>
      </w:r>
      <w:r w:rsidR="00A8607D" w:rsidRPr="001B4392">
        <w:rPr>
          <w:color w:val="000000" w:themeColor="text1"/>
        </w:rPr>
        <w:t xml:space="preserve"> two </w:t>
      </w:r>
      <w:r w:rsidR="005726AE" w:rsidRPr="001B4392">
        <w:rPr>
          <w:color w:val="000000" w:themeColor="text1"/>
        </w:rPr>
        <w:t xml:space="preserve">automotive </w:t>
      </w:r>
      <w:r w:rsidR="00A8607D" w:rsidRPr="001B4392">
        <w:rPr>
          <w:color w:val="000000" w:themeColor="text1"/>
        </w:rPr>
        <w:t xml:space="preserve">giants Maruti </w:t>
      </w:r>
      <w:r w:rsidR="005726AE" w:rsidRPr="001B4392">
        <w:rPr>
          <w:color w:val="000000" w:themeColor="text1"/>
        </w:rPr>
        <w:t xml:space="preserve">Suzuki </w:t>
      </w:r>
      <w:r w:rsidR="00A8607D" w:rsidRPr="001B4392">
        <w:rPr>
          <w:color w:val="000000" w:themeColor="text1"/>
        </w:rPr>
        <w:t>and Hyundai.</w:t>
      </w:r>
      <w:r w:rsidR="00A8607D" w:rsidRPr="001B4392">
        <w:rPr>
          <w:rStyle w:val="EndnoteReference"/>
          <w:color w:val="000000" w:themeColor="text1"/>
        </w:rPr>
        <w:endnoteReference w:id="52"/>
      </w:r>
      <w:r w:rsidR="00A8607D" w:rsidRPr="00CE0CB1">
        <w:rPr>
          <w:color w:val="000000" w:themeColor="text1"/>
          <w:shd w:val="clear" w:color="auto" w:fill="FFFFFF"/>
        </w:rPr>
        <w:t xml:space="preserve">  </w:t>
      </w:r>
    </w:p>
    <w:p w14:paraId="6BEC026D" w14:textId="77777777" w:rsidR="00EC3A45" w:rsidRPr="00CE0CB1" w:rsidRDefault="00EC3A45" w:rsidP="00B74B1A">
      <w:pPr>
        <w:pStyle w:val="BodyTextMain"/>
        <w:rPr>
          <w:color w:val="000000" w:themeColor="text1"/>
          <w:shd w:val="clear" w:color="auto" w:fill="FFFFFF"/>
        </w:rPr>
      </w:pPr>
    </w:p>
    <w:p w14:paraId="58260A67" w14:textId="6CFE9E91" w:rsidR="00A8607D" w:rsidRPr="00F3623A" w:rsidRDefault="00A8607D" w:rsidP="00B74B1A">
      <w:pPr>
        <w:pStyle w:val="BodyTextMain"/>
        <w:rPr>
          <w:color w:val="000000" w:themeColor="text1"/>
          <w:spacing w:val="-2"/>
          <w:kern w:val="22"/>
          <w:shd w:val="clear" w:color="auto" w:fill="FFFFFF"/>
        </w:rPr>
      </w:pPr>
      <w:r w:rsidRPr="001B4392">
        <w:rPr>
          <w:color w:val="000000" w:themeColor="text1"/>
          <w:spacing w:val="-2"/>
          <w:kern w:val="22"/>
        </w:rPr>
        <w:t xml:space="preserve">The KWID </w:t>
      </w:r>
      <w:r w:rsidR="00A33919" w:rsidRPr="001B4392">
        <w:rPr>
          <w:color w:val="000000" w:themeColor="text1"/>
          <w:spacing w:val="-2"/>
          <w:kern w:val="22"/>
        </w:rPr>
        <w:t>was continuing on its path toward the top of the market</w:t>
      </w:r>
      <w:r w:rsidRPr="001B4392">
        <w:rPr>
          <w:color w:val="000000" w:themeColor="text1"/>
          <w:spacing w:val="-2"/>
          <w:kern w:val="22"/>
        </w:rPr>
        <w:t xml:space="preserve">. It </w:t>
      </w:r>
      <w:r w:rsidR="00A33919" w:rsidRPr="001B4392">
        <w:rPr>
          <w:color w:val="000000" w:themeColor="text1"/>
          <w:spacing w:val="-2"/>
          <w:kern w:val="22"/>
        </w:rPr>
        <w:t>overtook</w:t>
      </w:r>
      <w:r w:rsidRPr="001B4392">
        <w:rPr>
          <w:color w:val="000000" w:themeColor="text1"/>
          <w:spacing w:val="-2"/>
          <w:kern w:val="22"/>
        </w:rPr>
        <w:t xml:space="preserve"> Hyundai’s Eon </w:t>
      </w:r>
      <w:r w:rsidR="00A33919" w:rsidRPr="001B4392">
        <w:rPr>
          <w:color w:val="000000" w:themeColor="text1"/>
          <w:spacing w:val="-2"/>
          <w:kern w:val="22"/>
        </w:rPr>
        <w:t>to reach</w:t>
      </w:r>
      <w:r w:rsidRPr="001B4392">
        <w:rPr>
          <w:color w:val="000000" w:themeColor="text1"/>
          <w:spacing w:val="-2"/>
          <w:kern w:val="22"/>
        </w:rPr>
        <w:t xml:space="preserve"> second </w:t>
      </w:r>
      <w:r w:rsidR="00A33919" w:rsidRPr="001B4392">
        <w:rPr>
          <w:color w:val="000000" w:themeColor="text1"/>
          <w:spacing w:val="-2"/>
          <w:kern w:val="22"/>
        </w:rPr>
        <w:t>place</w:t>
      </w:r>
      <w:r w:rsidRPr="001B4392">
        <w:rPr>
          <w:color w:val="000000" w:themeColor="text1"/>
          <w:spacing w:val="-2"/>
          <w:kern w:val="22"/>
        </w:rPr>
        <w:t xml:space="preserve"> behind Maruti</w:t>
      </w:r>
      <w:r w:rsidR="00A33919" w:rsidRPr="001B4392">
        <w:rPr>
          <w:color w:val="000000" w:themeColor="text1"/>
          <w:spacing w:val="-2"/>
          <w:kern w:val="22"/>
        </w:rPr>
        <w:t xml:space="preserve"> Suzuki</w:t>
      </w:r>
      <w:r w:rsidRPr="001B4392">
        <w:rPr>
          <w:color w:val="000000" w:themeColor="text1"/>
          <w:spacing w:val="-2"/>
          <w:kern w:val="22"/>
        </w:rPr>
        <w:t xml:space="preserve">’s Alto. </w:t>
      </w:r>
      <w:r w:rsidR="00A33919" w:rsidRPr="001B4392">
        <w:rPr>
          <w:color w:val="000000" w:themeColor="text1"/>
          <w:spacing w:val="-2"/>
          <w:kern w:val="22"/>
        </w:rPr>
        <w:t xml:space="preserve">Between </w:t>
      </w:r>
      <w:r w:rsidRPr="001B4392">
        <w:rPr>
          <w:color w:val="000000" w:themeColor="text1"/>
          <w:spacing w:val="-2"/>
          <w:kern w:val="22"/>
        </w:rPr>
        <w:t>Nov</w:t>
      </w:r>
      <w:r w:rsidR="00A33919" w:rsidRPr="001B4392">
        <w:rPr>
          <w:color w:val="000000" w:themeColor="text1"/>
          <w:spacing w:val="-2"/>
          <w:kern w:val="22"/>
        </w:rPr>
        <w:t>ember</w:t>
      </w:r>
      <w:r w:rsidRPr="001B4392">
        <w:rPr>
          <w:color w:val="000000" w:themeColor="text1"/>
          <w:spacing w:val="-2"/>
          <w:kern w:val="22"/>
        </w:rPr>
        <w:t xml:space="preserve"> 2015 </w:t>
      </w:r>
      <w:r w:rsidR="00A33919" w:rsidRPr="001B4392">
        <w:rPr>
          <w:color w:val="000000" w:themeColor="text1"/>
          <w:spacing w:val="-2"/>
          <w:kern w:val="22"/>
        </w:rPr>
        <w:t>and</w:t>
      </w:r>
      <w:r w:rsidRPr="001B4392">
        <w:rPr>
          <w:color w:val="000000" w:themeColor="text1"/>
          <w:spacing w:val="-2"/>
          <w:kern w:val="22"/>
        </w:rPr>
        <w:t xml:space="preserve"> October 2016, the KWID sold </w:t>
      </w:r>
      <w:r w:rsidR="00A33919" w:rsidRPr="001B4392">
        <w:rPr>
          <w:color w:val="000000" w:themeColor="text1"/>
          <w:spacing w:val="-2"/>
          <w:kern w:val="22"/>
        </w:rPr>
        <w:t xml:space="preserve">an average of </w:t>
      </w:r>
      <w:r w:rsidRPr="001B4392">
        <w:rPr>
          <w:color w:val="000000" w:themeColor="text1"/>
          <w:spacing w:val="-2"/>
          <w:kern w:val="22"/>
        </w:rPr>
        <w:t>8</w:t>
      </w:r>
      <w:r w:rsidR="00A33919" w:rsidRPr="001B4392">
        <w:rPr>
          <w:color w:val="000000" w:themeColor="text1"/>
          <w:spacing w:val="-2"/>
          <w:kern w:val="22"/>
        </w:rPr>
        <w:t>,</w:t>
      </w:r>
      <w:r w:rsidRPr="001B4392">
        <w:rPr>
          <w:color w:val="000000" w:themeColor="text1"/>
          <w:spacing w:val="-2"/>
          <w:kern w:val="22"/>
        </w:rPr>
        <w:t xml:space="preserve">450 cars </w:t>
      </w:r>
      <w:r w:rsidR="00A33919" w:rsidRPr="001B4392">
        <w:rPr>
          <w:color w:val="000000" w:themeColor="text1"/>
          <w:spacing w:val="-2"/>
          <w:kern w:val="22"/>
        </w:rPr>
        <w:t>per</w:t>
      </w:r>
      <w:r w:rsidRPr="001B4392">
        <w:rPr>
          <w:color w:val="000000" w:themeColor="text1"/>
          <w:spacing w:val="-2"/>
          <w:kern w:val="22"/>
        </w:rPr>
        <w:t xml:space="preserve"> month</w:t>
      </w:r>
      <w:r w:rsidR="00A33919" w:rsidRPr="001B4392">
        <w:rPr>
          <w:color w:val="000000" w:themeColor="text1"/>
          <w:spacing w:val="-2"/>
          <w:kern w:val="22"/>
        </w:rPr>
        <w:t>, up from</w:t>
      </w:r>
      <w:r w:rsidRPr="001B4392">
        <w:rPr>
          <w:color w:val="000000" w:themeColor="text1"/>
          <w:spacing w:val="-2"/>
          <w:kern w:val="22"/>
        </w:rPr>
        <w:t xml:space="preserve"> 5</w:t>
      </w:r>
      <w:r w:rsidR="00A33919" w:rsidRPr="001B4392">
        <w:rPr>
          <w:color w:val="000000" w:themeColor="text1"/>
          <w:spacing w:val="-2"/>
          <w:kern w:val="22"/>
        </w:rPr>
        <w:t>,</w:t>
      </w:r>
      <w:r w:rsidRPr="001B4392">
        <w:rPr>
          <w:color w:val="000000" w:themeColor="text1"/>
          <w:spacing w:val="-2"/>
          <w:kern w:val="22"/>
        </w:rPr>
        <w:t xml:space="preserve">074 </w:t>
      </w:r>
      <w:r w:rsidR="00A33919" w:rsidRPr="001B4392">
        <w:rPr>
          <w:color w:val="000000" w:themeColor="text1"/>
          <w:spacing w:val="-2"/>
          <w:kern w:val="22"/>
        </w:rPr>
        <w:t>the previous year</w:t>
      </w:r>
      <w:r w:rsidRPr="001B4392">
        <w:rPr>
          <w:color w:val="000000" w:themeColor="text1"/>
          <w:spacing w:val="-2"/>
          <w:kern w:val="22"/>
        </w:rPr>
        <w:t>.</w:t>
      </w:r>
      <w:r w:rsidRPr="001B4392">
        <w:rPr>
          <w:rStyle w:val="EndnoteReference"/>
          <w:color w:val="000000" w:themeColor="text1"/>
          <w:spacing w:val="-2"/>
          <w:kern w:val="22"/>
        </w:rPr>
        <w:endnoteReference w:id="53"/>
      </w:r>
      <w:r w:rsidRPr="001B4392">
        <w:rPr>
          <w:color w:val="000000" w:themeColor="text1"/>
          <w:spacing w:val="-2"/>
          <w:kern w:val="22"/>
        </w:rPr>
        <w:t xml:space="preserve"> </w:t>
      </w:r>
      <w:r w:rsidR="00A33919" w:rsidRPr="001B4392">
        <w:rPr>
          <w:color w:val="000000" w:themeColor="text1"/>
          <w:spacing w:val="-2"/>
          <w:kern w:val="22"/>
        </w:rPr>
        <w:t>The KWID became one of</w:t>
      </w:r>
      <w:r w:rsidRPr="001B4392">
        <w:rPr>
          <w:color w:val="000000" w:themeColor="text1"/>
          <w:spacing w:val="-2"/>
          <w:kern w:val="22"/>
        </w:rPr>
        <w:t xml:space="preserve"> the top 10 car brands in India</w:t>
      </w:r>
      <w:r w:rsidR="00A33919" w:rsidRPr="001B4392">
        <w:rPr>
          <w:color w:val="000000" w:themeColor="text1"/>
          <w:spacing w:val="-2"/>
          <w:kern w:val="22"/>
        </w:rPr>
        <w:t>, claiming</w:t>
      </w:r>
      <w:r w:rsidRPr="001B4392">
        <w:rPr>
          <w:color w:val="000000" w:themeColor="text1"/>
          <w:spacing w:val="-2"/>
          <w:kern w:val="22"/>
        </w:rPr>
        <w:t xml:space="preserve"> </w:t>
      </w:r>
      <w:r w:rsidR="00373795" w:rsidRPr="001B4392">
        <w:rPr>
          <w:color w:val="000000" w:themeColor="text1"/>
          <w:spacing w:val="-2"/>
          <w:kern w:val="22"/>
        </w:rPr>
        <w:t>seven</w:t>
      </w:r>
      <w:r w:rsidR="00A33919" w:rsidRPr="001B4392">
        <w:rPr>
          <w:color w:val="000000" w:themeColor="text1"/>
          <w:spacing w:val="-2"/>
          <w:kern w:val="22"/>
        </w:rPr>
        <w:t>th</w:t>
      </w:r>
      <w:r w:rsidRPr="001B4392">
        <w:rPr>
          <w:color w:val="000000" w:themeColor="text1"/>
          <w:spacing w:val="-2"/>
          <w:kern w:val="22"/>
        </w:rPr>
        <w:t xml:space="preserve"> position </w:t>
      </w:r>
      <w:r w:rsidR="00A33919" w:rsidRPr="001B4392">
        <w:rPr>
          <w:color w:val="000000" w:themeColor="text1"/>
          <w:spacing w:val="-2"/>
          <w:kern w:val="22"/>
        </w:rPr>
        <w:t xml:space="preserve">overall </w:t>
      </w:r>
      <w:r w:rsidRPr="001B4392">
        <w:rPr>
          <w:color w:val="000000" w:themeColor="text1"/>
          <w:spacing w:val="-2"/>
          <w:kern w:val="22"/>
        </w:rPr>
        <w:t>in passenger vehicle sales in India (</w:t>
      </w:r>
      <w:r w:rsidR="00A33919" w:rsidRPr="001B4392">
        <w:rPr>
          <w:color w:val="000000" w:themeColor="text1"/>
          <w:spacing w:val="-2"/>
          <w:kern w:val="22"/>
        </w:rPr>
        <w:t>see</w:t>
      </w:r>
      <w:r w:rsidRPr="001B4392">
        <w:rPr>
          <w:color w:val="000000" w:themeColor="text1"/>
          <w:spacing w:val="-2"/>
          <w:kern w:val="22"/>
        </w:rPr>
        <w:t xml:space="preserve"> Exhibit 5).</w:t>
      </w:r>
    </w:p>
    <w:p w14:paraId="466A0688" w14:textId="77777777" w:rsidR="00EC3A45" w:rsidRPr="00CE0CB1" w:rsidRDefault="00EC3A45" w:rsidP="00B74B1A">
      <w:pPr>
        <w:pStyle w:val="BodyTextMain"/>
        <w:rPr>
          <w:color w:val="000000" w:themeColor="text1"/>
          <w:shd w:val="clear" w:color="auto" w:fill="FFFFFF"/>
        </w:rPr>
      </w:pPr>
    </w:p>
    <w:p w14:paraId="241E477C" w14:textId="383F9778" w:rsidR="00CB3936" w:rsidRDefault="00A8607D" w:rsidP="00B74B1A">
      <w:pPr>
        <w:pStyle w:val="BodyTextMain"/>
        <w:rPr>
          <w:color w:val="000000" w:themeColor="text1"/>
          <w:shd w:val="clear" w:color="auto" w:fill="FFFFFF"/>
        </w:rPr>
      </w:pPr>
      <w:r w:rsidRPr="001B4392">
        <w:rPr>
          <w:color w:val="000000" w:themeColor="text1"/>
        </w:rPr>
        <w:t xml:space="preserve">Carlos Ghosn, </w:t>
      </w:r>
      <w:r w:rsidR="00A33919" w:rsidRPr="001B4392">
        <w:rPr>
          <w:color w:val="000000" w:themeColor="text1"/>
        </w:rPr>
        <w:t>c</w:t>
      </w:r>
      <w:r w:rsidRPr="001B4392">
        <w:rPr>
          <w:color w:val="000000" w:themeColor="text1"/>
        </w:rPr>
        <w:t xml:space="preserve">hairman and </w:t>
      </w:r>
      <w:r w:rsidR="00A33919" w:rsidRPr="001B4392">
        <w:rPr>
          <w:color w:val="000000" w:themeColor="text1"/>
        </w:rPr>
        <w:t>chief executive officer</w:t>
      </w:r>
      <w:r w:rsidRPr="001B4392">
        <w:rPr>
          <w:color w:val="000000" w:themeColor="text1"/>
        </w:rPr>
        <w:t xml:space="preserve"> of both Renault and Nissan</w:t>
      </w:r>
      <w:r w:rsidR="00CB3936" w:rsidRPr="001B4392">
        <w:rPr>
          <w:color w:val="000000" w:themeColor="text1"/>
        </w:rPr>
        <w:t>,</w:t>
      </w:r>
      <w:r w:rsidRPr="001B4392">
        <w:rPr>
          <w:color w:val="000000" w:themeColor="text1"/>
        </w:rPr>
        <w:t xml:space="preserve"> </w:t>
      </w:r>
      <w:r w:rsidR="00CB3936" w:rsidRPr="001B4392">
        <w:rPr>
          <w:color w:val="000000" w:themeColor="text1"/>
        </w:rPr>
        <w:t xml:space="preserve">had reason to be optimistic about the car’s </w:t>
      </w:r>
      <w:r w:rsidR="00CB3936" w:rsidRPr="001B4392">
        <w:rPr>
          <w:color w:val="000000"/>
        </w:rPr>
        <w:t>Indian frugal engineering blended with French and Japanese design</w:t>
      </w:r>
      <w:r w:rsidR="00443A2C">
        <w:rPr>
          <w:color w:val="000000"/>
        </w:rPr>
        <w:t>:</w:t>
      </w:r>
    </w:p>
    <w:p w14:paraId="4E7212E5" w14:textId="77777777" w:rsidR="00CB3936" w:rsidRDefault="00CB3936" w:rsidP="00B74B1A">
      <w:pPr>
        <w:pStyle w:val="BodyTextMain"/>
        <w:rPr>
          <w:color w:val="000000" w:themeColor="text1"/>
          <w:shd w:val="clear" w:color="auto" w:fill="FFFFFF"/>
        </w:rPr>
      </w:pPr>
    </w:p>
    <w:p w14:paraId="6C896592" w14:textId="4B8024B7" w:rsidR="00A8607D" w:rsidRPr="00CE0CB1" w:rsidRDefault="00A8607D" w:rsidP="00B74B1A">
      <w:pPr>
        <w:pStyle w:val="BodyTextMain"/>
        <w:ind w:left="720"/>
        <w:rPr>
          <w:color w:val="000000" w:themeColor="text1"/>
          <w:shd w:val="clear" w:color="auto" w:fill="FFFFFF"/>
        </w:rPr>
      </w:pPr>
      <w:r w:rsidRPr="001B4392">
        <w:rPr>
          <w:color w:val="000000"/>
        </w:rPr>
        <w:t>I am expecting the KWID to do much better than any other (in the segment), as it has its genes in</w:t>
      </w:r>
      <w:r w:rsidRPr="00B74B1A">
        <w:rPr>
          <w:color w:val="000000"/>
          <w:shd w:val="clear" w:color="auto" w:fill="000000" w:themeFill="text1"/>
        </w:rPr>
        <w:t xml:space="preserve"> </w:t>
      </w:r>
      <w:r w:rsidRPr="001B4392">
        <w:rPr>
          <w:color w:val="000000"/>
        </w:rPr>
        <w:t>India. There is 98 per cent locali</w:t>
      </w:r>
      <w:r w:rsidR="00443A2C">
        <w:rPr>
          <w:color w:val="000000"/>
        </w:rPr>
        <w:t>z</w:t>
      </w:r>
      <w:r w:rsidRPr="001B4392">
        <w:rPr>
          <w:color w:val="000000"/>
        </w:rPr>
        <w:t>ation in this car. No other car from Renault or Nissan has this kind</w:t>
      </w:r>
      <w:r w:rsidRPr="004B3DE8">
        <w:t xml:space="preserve"> </w:t>
      </w:r>
      <w:r w:rsidRPr="001B4392">
        <w:rPr>
          <w:color w:val="000000"/>
        </w:rPr>
        <w:t xml:space="preserve">of localization. The targeted milestone of five per cent market share for Renault in India will be based on the push from the Duster, </w:t>
      </w:r>
      <w:proofErr w:type="spellStart"/>
      <w:r w:rsidRPr="001B4392">
        <w:rPr>
          <w:color w:val="000000"/>
        </w:rPr>
        <w:t>Lodgy</w:t>
      </w:r>
      <w:proofErr w:type="spellEnd"/>
      <w:r w:rsidR="00443A2C">
        <w:rPr>
          <w:color w:val="000000"/>
        </w:rPr>
        <w:t>,</w:t>
      </w:r>
      <w:r w:rsidRPr="001B4392">
        <w:rPr>
          <w:color w:val="000000"/>
        </w:rPr>
        <w:t xml:space="preserve"> and KWID</w:t>
      </w:r>
      <w:r w:rsidR="00373795" w:rsidRPr="001B4392">
        <w:rPr>
          <w:color w:val="000000"/>
        </w:rPr>
        <w:t>.</w:t>
      </w:r>
      <w:r w:rsidRPr="001B4392">
        <w:rPr>
          <w:rStyle w:val="EndnoteReference"/>
          <w:color w:val="000000"/>
        </w:rPr>
        <w:endnoteReference w:id="54"/>
      </w:r>
      <w:r w:rsidRPr="00CE0CB1">
        <w:rPr>
          <w:color w:val="000000" w:themeColor="text1"/>
          <w:shd w:val="clear" w:color="auto" w:fill="FFFFFF"/>
        </w:rPr>
        <w:t xml:space="preserve"> </w:t>
      </w:r>
    </w:p>
    <w:p w14:paraId="6E0A8DE5" w14:textId="77777777" w:rsidR="00EC3A45" w:rsidRPr="00CE0CB1" w:rsidRDefault="00EC3A45" w:rsidP="00B74B1A">
      <w:pPr>
        <w:pStyle w:val="BodyTextMain"/>
      </w:pPr>
    </w:p>
    <w:p w14:paraId="58876B54" w14:textId="32460257" w:rsidR="00373795" w:rsidRDefault="00CB3936" w:rsidP="00B74B1A">
      <w:pPr>
        <w:pStyle w:val="BodyTextMain"/>
        <w:rPr>
          <w:shd w:val="clear" w:color="auto" w:fill="FFFFFF"/>
        </w:rPr>
      </w:pPr>
      <w:r w:rsidRPr="001B4392">
        <w:t>To emphasize the KWID’s design and</w:t>
      </w:r>
      <w:r w:rsidR="00A8607D" w:rsidRPr="001B4392">
        <w:t xml:space="preserve"> increase its brand visibility</w:t>
      </w:r>
      <w:r w:rsidRPr="001B4392">
        <w:t>,</w:t>
      </w:r>
      <w:r w:rsidR="00A8607D" w:rsidRPr="001B4392">
        <w:t xml:space="preserve"> </w:t>
      </w:r>
      <w:r w:rsidRPr="001B4392">
        <w:t xml:space="preserve">a </w:t>
      </w:r>
      <w:r w:rsidR="00A8607D" w:rsidRPr="001B4392">
        <w:t xml:space="preserve">replica </w:t>
      </w:r>
      <w:r w:rsidRPr="001B4392">
        <w:t>of the car was</w:t>
      </w:r>
      <w:r w:rsidR="00A8607D" w:rsidRPr="001B4392">
        <w:t xml:space="preserve"> hung from the roof </w:t>
      </w:r>
      <w:r w:rsidRPr="001B4392">
        <w:t>of</w:t>
      </w:r>
      <w:r w:rsidR="00A8607D" w:rsidRPr="001B4392">
        <w:t xml:space="preserve"> the Mumbai </w:t>
      </w:r>
      <w:r w:rsidR="00443A2C">
        <w:t>a</w:t>
      </w:r>
      <w:r w:rsidR="00A8607D" w:rsidRPr="001B4392">
        <w:t>irport</w:t>
      </w:r>
      <w:r w:rsidRPr="001B4392">
        <w:t xml:space="preserve">. </w:t>
      </w:r>
      <w:r w:rsidR="00A8607D" w:rsidRPr="001B4392">
        <w:t xml:space="preserve">Virat Khullar, </w:t>
      </w:r>
      <w:r w:rsidRPr="001B4392">
        <w:t>h</w:t>
      </w:r>
      <w:r w:rsidR="00A8607D" w:rsidRPr="001B4392">
        <w:t xml:space="preserve">ead of </w:t>
      </w:r>
      <w:r w:rsidRPr="001B4392">
        <w:t>m</w:t>
      </w:r>
      <w:r w:rsidR="00A8607D" w:rsidRPr="001B4392">
        <w:t>arketing</w:t>
      </w:r>
      <w:r w:rsidRPr="001B4392">
        <w:t xml:space="preserve"> for</w:t>
      </w:r>
      <w:r w:rsidR="00A8607D" w:rsidRPr="001B4392">
        <w:t xml:space="preserve"> Renault India, </w:t>
      </w:r>
      <w:r w:rsidRPr="001B4392">
        <w:t>commented on the company’s efforts</w:t>
      </w:r>
      <w:r w:rsidR="00443A2C">
        <w:t>:</w:t>
      </w:r>
    </w:p>
    <w:p w14:paraId="789F2B2B" w14:textId="68BB50B4" w:rsidR="00CB3936" w:rsidRDefault="00CB3936" w:rsidP="00B74B1A">
      <w:pPr>
        <w:pStyle w:val="BodyTextMain"/>
        <w:rPr>
          <w:shd w:val="clear" w:color="auto" w:fill="FFFFFF"/>
        </w:rPr>
      </w:pPr>
    </w:p>
    <w:p w14:paraId="25F26DC6" w14:textId="42D493DB" w:rsidR="00A8607D" w:rsidRPr="00CE0CB1" w:rsidRDefault="00A8607D" w:rsidP="00B74B1A">
      <w:pPr>
        <w:pStyle w:val="BodyTextMain"/>
        <w:ind w:left="720"/>
        <w:rPr>
          <w:shd w:val="clear" w:color="auto" w:fill="FFFFFF"/>
        </w:rPr>
      </w:pPr>
      <w:r w:rsidRPr="001B4392">
        <w:t xml:space="preserve">Innovation is synonymous with Renault and we use this not only in the development of our products, but also in the way we are engaging with our customers. We opened the bookings for Renault KWID with the Renault Virtual Showroom and the Renault KWID mobile </w:t>
      </w:r>
      <w:r w:rsidR="00443A2C">
        <w:t>a</w:t>
      </w:r>
      <w:r w:rsidRPr="001B4392">
        <w:t>pp, which are revolutionary in the industry. With this iconic display, we take customer engagement to new levels, in line with the positioning of Renault KWID, which is “Live for More</w:t>
      </w:r>
      <w:r w:rsidR="004A4001" w:rsidRPr="001B4392">
        <w:t>.</w:t>
      </w:r>
      <w:r w:rsidRPr="001B4392">
        <w:t>”</w:t>
      </w:r>
      <w:r w:rsidRPr="001B4392">
        <w:rPr>
          <w:rStyle w:val="EndnoteReference"/>
        </w:rPr>
        <w:endnoteReference w:id="55"/>
      </w:r>
      <w:r w:rsidRPr="00CE0CB1">
        <w:rPr>
          <w:shd w:val="clear" w:color="auto" w:fill="FFFFFF"/>
        </w:rPr>
        <w:t xml:space="preserve"> </w:t>
      </w:r>
    </w:p>
    <w:p w14:paraId="2750CE73" w14:textId="77777777" w:rsidR="00CB3936" w:rsidRDefault="00CB3936" w:rsidP="00B74B1A">
      <w:pPr>
        <w:pStyle w:val="BodyTextMain"/>
        <w:rPr>
          <w:shd w:val="clear" w:color="auto" w:fill="FFFFFF"/>
        </w:rPr>
      </w:pPr>
    </w:p>
    <w:p w14:paraId="606A07D7" w14:textId="0F376923" w:rsidR="00A8607D" w:rsidRPr="00CE0CB1" w:rsidRDefault="00BD23E1" w:rsidP="00B74B1A">
      <w:pPr>
        <w:pStyle w:val="BodyTextMain"/>
        <w:rPr>
          <w:color w:val="000000"/>
          <w:shd w:val="clear" w:color="auto" w:fill="FFFFFF"/>
        </w:rPr>
      </w:pPr>
      <w:r w:rsidRPr="001B4392">
        <w:t>In terms of</w:t>
      </w:r>
      <w:r w:rsidR="00A8607D" w:rsidRPr="001B4392">
        <w:t xml:space="preserve"> distribution</w:t>
      </w:r>
      <w:r w:rsidRPr="001B4392">
        <w:t>,</w:t>
      </w:r>
      <w:r w:rsidR="00A8607D" w:rsidRPr="001B4392">
        <w:t xml:space="preserve"> </w:t>
      </w:r>
      <w:r w:rsidR="00A8607D" w:rsidRPr="001B4392">
        <w:rPr>
          <w:color w:val="000000"/>
        </w:rPr>
        <w:t xml:space="preserve">Renault </w:t>
      </w:r>
      <w:r w:rsidRPr="001B4392">
        <w:rPr>
          <w:color w:val="000000"/>
        </w:rPr>
        <w:t xml:space="preserve">India </w:t>
      </w:r>
      <w:r w:rsidR="00A8607D" w:rsidRPr="001B4392">
        <w:rPr>
          <w:color w:val="000000"/>
        </w:rPr>
        <w:t xml:space="preserve">planned to open 60 </w:t>
      </w:r>
      <w:r w:rsidRPr="001B4392">
        <w:rPr>
          <w:color w:val="000000"/>
        </w:rPr>
        <w:t xml:space="preserve">more </w:t>
      </w:r>
      <w:r w:rsidR="00A8607D" w:rsidRPr="001B4392">
        <w:rPr>
          <w:color w:val="000000"/>
        </w:rPr>
        <w:t>outlets in 2016</w:t>
      </w:r>
      <w:r w:rsidRPr="001B4392">
        <w:rPr>
          <w:color w:val="000000"/>
        </w:rPr>
        <w:t xml:space="preserve"> to reach</w:t>
      </w:r>
      <w:r w:rsidR="00A8607D" w:rsidRPr="001B4392">
        <w:rPr>
          <w:color w:val="000000"/>
        </w:rPr>
        <w:t xml:space="preserve"> 270.</w:t>
      </w:r>
      <w:r w:rsidR="00A8607D" w:rsidRPr="001B4392">
        <w:rPr>
          <w:rStyle w:val="EndnoteReference"/>
          <w:color w:val="000000"/>
        </w:rPr>
        <w:endnoteReference w:id="56"/>
      </w:r>
      <w:r w:rsidR="00A8607D" w:rsidRPr="001B4392">
        <w:rPr>
          <w:color w:val="000000"/>
        </w:rPr>
        <w:t xml:space="preserve"> </w:t>
      </w:r>
      <w:r w:rsidRPr="001B4392">
        <w:rPr>
          <w:color w:val="000000"/>
        </w:rPr>
        <w:t>Consistent</w:t>
      </w:r>
      <w:r w:rsidRPr="00B74B1A">
        <w:rPr>
          <w:color w:val="000000"/>
          <w:shd w:val="clear" w:color="auto" w:fill="000000" w:themeFill="text1"/>
        </w:rPr>
        <w:t xml:space="preserve"> </w:t>
      </w:r>
      <w:r w:rsidRPr="001B4392">
        <w:rPr>
          <w:color w:val="000000"/>
        </w:rPr>
        <w:t>with</w:t>
      </w:r>
      <w:r w:rsidR="00A8607D" w:rsidRPr="001B4392">
        <w:rPr>
          <w:color w:val="000000"/>
        </w:rPr>
        <w:t xml:space="preserve"> its marketing strategy, Renault</w:t>
      </w:r>
      <w:r w:rsidRPr="001B4392">
        <w:rPr>
          <w:color w:val="000000"/>
        </w:rPr>
        <w:t xml:space="preserve"> India was</w:t>
      </w:r>
      <w:r w:rsidR="00A8607D" w:rsidRPr="001B4392">
        <w:rPr>
          <w:color w:val="000000"/>
        </w:rPr>
        <w:t xml:space="preserve"> maintain</w:t>
      </w:r>
      <w:r w:rsidRPr="001B4392">
        <w:rPr>
          <w:color w:val="000000"/>
        </w:rPr>
        <w:t>ing</w:t>
      </w:r>
      <w:r w:rsidR="00A8607D" w:rsidRPr="001B4392">
        <w:rPr>
          <w:color w:val="000000"/>
        </w:rPr>
        <w:t xml:space="preserve"> an aggressive stance</w:t>
      </w:r>
      <w:r w:rsidRPr="001B4392">
        <w:rPr>
          <w:color w:val="000000"/>
        </w:rPr>
        <w:t>,</w:t>
      </w:r>
      <w:r w:rsidR="00A8607D" w:rsidRPr="001B4392">
        <w:rPr>
          <w:color w:val="000000"/>
        </w:rPr>
        <w:t xml:space="preserve"> forcing the existing players to stand up and take notice.</w:t>
      </w:r>
    </w:p>
    <w:p w14:paraId="5EBBA4CF" w14:textId="77777777" w:rsidR="00EC3A45" w:rsidRPr="00CE0CB1" w:rsidRDefault="00EC3A45" w:rsidP="00B74B1A">
      <w:pPr>
        <w:pStyle w:val="BodyTextMain"/>
        <w:rPr>
          <w:color w:val="000000"/>
          <w:shd w:val="clear" w:color="auto" w:fill="FFFFFF"/>
        </w:rPr>
      </w:pPr>
    </w:p>
    <w:p w14:paraId="5FAE9401" w14:textId="718C9847" w:rsidR="00A8607D" w:rsidRPr="00CE0CB1" w:rsidRDefault="00126812" w:rsidP="00B74B1A">
      <w:pPr>
        <w:pStyle w:val="BodyTextMain"/>
        <w:rPr>
          <w:color w:val="000000"/>
          <w:shd w:val="clear" w:color="auto" w:fill="FFFFFF"/>
        </w:rPr>
      </w:pPr>
      <w:r w:rsidRPr="001B4392">
        <w:rPr>
          <w:color w:val="000000"/>
        </w:rPr>
        <w:t>D</w:t>
      </w:r>
      <w:r w:rsidR="00A8607D" w:rsidRPr="001B4392">
        <w:rPr>
          <w:color w:val="000000"/>
        </w:rPr>
        <w:t xml:space="preserve">espite its success, the KWID </w:t>
      </w:r>
      <w:r w:rsidRPr="001B4392">
        <w:rPr>
          <w:color w:val="000000"/>
        </w:rPr>
        <w:t>did receive some negative</w:t>
      </w:r>
      <w:r w:rsidR="00A8607D" w:rsidRPr="001B4392">
        <w:rPr>
          <w:color w:val="000000"/>
        </w:rPr>
        <w:t xml:space="preserve"> customer feedback</w:t>
      </w:r>
      <w:r w:rsidRPr="001B4392">
        <w:rPr>
          <w:color w:val="000000"/>
        </w:rPr>
        <w:t>.</w:t>
      </w:r>
      <w:r w:rsidR="00A8607D" w:rsidRPr="001B4392">
        <w:rPr>
          <w:color w:val="000000"/>
        </w:rPr>
        <w:t xml:space="preserve"> </w:t>
      </w:r>
      <w:r w:rsidRPr="001B4392">
        <w:rPr>
          <w:color w:val="000000"/>
        </w:rPr>
        <w:t>Some online posts expressed</w:t>
      </w:r>
      <w:r w:rsidR="00A8607D" w:rsidRPr="001B4392">
        <w:rPr>
          <w:color w:val="000000"/>
        </w:rPr>
        <w:t xml:space="preserve"> dissatisfaction with certain key parameters such as lower than claimed mileage, drag when the air conditioning was on, loud engine noise</w:t>
      </w:r>
      <w:r w:rsidRPr="001B4392">
        <w:rPr>
          <w:color w:val="000000"/>
        </w:rPr>
        <w:t>,</w:t>
      </w:r>
      <w:r w:rsidR="00A8607D" w:rsidRPr="001B4392">
        <w:rPr>
          <w:color w:val="000000"/>
        </w:rPr>
        <w:t xml:space="preserve"> and lower quality interiors</w:t>
      </w:r>
      <w:r w:rsidR="00153E18" w:rsidRPr="001B4392">
        <w:rPr>
          <w:color w:val="000000"/>
        </w:rPr>
        <w:t>.</w:t>
      </w:r>
      <w:r w:rsidR="00A8607D" w:rsidRPr="001B4392">
        <w:rPr>
          <w:rStyle w:val="EndnoteReference"/>
          <w:color w:val="000000"/>
        </w:rPr>
        <w:endnoteReference w:id="57"/>
      </w:r>
      <w:r w:rsidR="00A8607D" w:rsidRPr="00CE0CB1">
        <w:rPr>
          <w:color w:val="000000"/>
          <w:shd w:val="clear" w:color="auto" w:fill="FFFFFF"/>
        </w:rPr>
        <w:t xml:space="preserve"> </w:t>
      </w:r>
    </w:p>
    <w:p w14:paraId="4770DF67" w14:textId="77777777" w:rsidR="00EC3A45" w:rsidRPr="00CE0CB1" w:rsidRDefault="00EC3A45" w:rsidP="00B74B1A">
      <w:pPr>
        <w:pStyle w:val="BodyTextMain"/>
        <w:rPr>
          <w:color w:val="000000"/>
          <w:shd w:val="clear" w:color="auto" w:fill="FFFFFF"/>
        </w:rPr>
      </w:pPr>
    </w:p>
    <w:p w14:paraId="5037419E" w14:textId="77777777" w:rsidR="00EC3A45" w:rsidRPr="00CE0CB1" w:rsidRDefault="00EC3A45" w:rsidP="00B74B1A">
      <w:pPr>
        <w:pStyle w:val="BodyTextMain"/>
        <w:rPr>
          <w:color w:val="000000" w:themeColor="text1"/>
          <w:shd w:val="clear" w:color="auto" w:fill="FFFFFF"/>
        </w:rPr>
      </w:pPr>
    </w:p>
    <w:p w14:paraId="72DD2403" w14:textId="77777777" w:rsidR="00A8607D" w:rsidRPr="00B74B1A" w:rsidRDefault="00A8607D" w:rsidP="00B74B1A">
      <w:pPr>
        <w:pStyle w:val="Casehead1"/>
      </w:pPr>
      <w:r w:rsidRPr="00B74B1A">
        <w:t>COMPETITION’S RESPONSE</w:t>
      </w:r>
    </w:p>
    <w:p w14:paraId="28BB6A39" w14:textId="77777777" w:rsidR="00EC3A45" w:rsidRPr="00CE0CB1" w:rsidRDefault="00EC3A45" w:rsidP="00B74B1A">
      <w:pPr>
        <w:pStyle w:val="BodyTextMain"/>
        <w:rPr>
          <w:color w:val="000000" w:themeColor="text1"/>
          <w:shd w:val="clear" w:color="auto" w:fill="FFFFFF"/>
        </w:rPr>
      </w:pPr>
    </w:p>
    <w:p w14:paraId="38E6CC2C" w14:textId="55DA6360" w:rsidR="00A8607D" w:rsidRPr="00CE0CB1" w:rsidRDefault="008958A5" w:rsidP="00B74B1A">
      <w:pPr>
        <w:pStyle w:val="BodyTextMain"/>
        <w:rPr>
          <w:color w:val="000000" w:themeColor="text1"/>
          <w:shd w:val="clear" w:color="auto" w:fill="FFFFFF"/>
        </w:rPr>
      </w:pPr>
      <w:r w:rsidRPr="001B4392">
        <w:rPr>
          <w:color w:val="000000" w:themeColor="text1"/>
        </w:rPr>
        <w:t>To the major automakers in India, it seemed that Renault</w:t>
      </w:r>
      <w:r w:rsidR="00A8607D" w:rsidRPr="001B4392">
        <w:rPr>
          <w:color w:val="000000" w:themeColor="text1"/>
        </w:rPr>
        <w:t xml:space="preserve"> had just </w:t>
      </w:r>
      <w:r w:rsidRPr="001B4392">
        <w:rPr>
          <w:color w:val="000000" w:themeColor="text1"/>
        </w:rPr>
        <w:t>invaded</w:t>
      </w:r>
      <w:r w:rsidR="00A8607D" w:rsidRPr="001B4392">
        <w:rPr>
          <w:color w:val="000000" w:themeColor="text1"/>
        </w:rPr>
        <w:t xml:space="preserve"> the </w:t>
      </w:r>
      <w:r w:rsidRPr="001B4392">
        <w:rPr>
          <w:color w:val="000000" w:themeColor="text1"/>
        </w:rPr>
        <w:t xml:space="preserve">giant </w:t>
      </w:r>
      <w:r w:rsidR="00A8607D" w:rsidRPr="001B4392">
        <w:rPr>
          <w:color w:val="000000" w:themeColor="text1"/>
        </w:rPr>
        <w:t xml:space="preserve">hatchback market </w:t>
      </w:r>
      <w:r w:rsidRPr="001B4392">
        <w:rPr>
          <w:color w:val="000000" w:themeColor="text1"/>
        </w:rPr>
        <w:t>space</w:t>
      </w:r>
      <w:r w:rsidRPr="00B74B1A">
        <w:rPr>
          <w:color w:val="000000" w:themeColor="text1"/>
          <w:shd w:val="clear" w:color="auto" w:fill="000000" w:themeFill="text1"/>
        </w:rPr>
        <w:t xml:space="preserve"> </w:t>
      </w:r>
      <w:r w:rsidRPr="001B4392">
        <w:rPr>
          <w:color w:val="000000" w:themeColor="text1"/>
        </w:rPr>
        <w:t>that</w:t>
      </w:r>
      <w:r w:rsidR="00A8607D" w:rsidRPr="001B4392">
        <w:rPr>
          <w:color w:val="000000" w:themeColor="text1"/>
        </w:rPr>
        <w:t xml:space="preserve"> Maruti </w:t>
      </w:r>
      <w:r w:rsidRPr="001B4392">
        <w:rPr>
          <w:color w:val="000000" w:themeColor="text1"/>
        </w:rPr>
        <w:t xml:space="preserve">Suzuki </w:t>
      </w:r>
      <w:r w:rsidR="00A8607D" w:rsidRPr="001B4392">
        <w:rPr>
          <w:color w:val="000000" w:themeColor="text1"/>
        </w:rPr>
        <w:t xml:space="preserve">and Hyundai </w:t>
      </w:r>
      <w:r w:rsidRPr="001B4392">
        <w:rPr>
          <w:color w:val="000000" w:themeColor="text1"/>
        </w:rPr>
        <w:t>dominated</w:t>
      </w:r>
      <w:r w:rsidR="00A8607D" w:rsidRPr="001B4392">
        <w:rPr>
          <w:color w:val="000000" w:themeColor="text1"/>
        </w:rPr>
        <w:t xml:space="preserve">. </w:t>
      </w:r>
      <w:r w:rsidRPr="001B4392">
        <w:rPr>
          <w:color w:val="000000" w:themeColor="text1"/>
        </w:rPr>
        <w:t>W</w:t>
      </w:r>
      <w:r w:rsidR="00A8607D" w:rsidRPr="001B4392">
        <w:rPr>
          <w:color w:val="000000" w:themeColor="text1"/>
        </w:rPr>
        <w:t>ith just 10 years of knowledge and operations in the Indian market (</w:t>
      </w:r>
      <w:r w:rsidRPr="001B4392">
        <w:rPr>
          <w:color w:val="000000" w:themeColor="text1"/>
        </w:rPr>
        <w:t xml:space="preserve">during which </w:t>
      </w:r>
      <w:r w:rsidR="00A8607D" w:rsidRPr="001B4392">
        <w:rPr>
          <w:color w:val="000000" w:themeColor="text1"/>
        </w:rPr>
        <w:t>most product launche</w:t>
      </w:r>
      <w:r w:rsidRPr="001B4392">
        <w:rPr>
          <w:color w:val="000000" w:themeColor="text1"/>
        </w:rPr>
        <w:t>s</w:t>
      </w:r>
      <w:r w:rsidR="00A8607D" w:rsidRPr="001B4392">
        <w:rPr>
          <w:color w:val="000000" w:themeColor="text1"/>
        </w:rPr>
        <w:t xml:space="preserve"> were failures)</w:t>
      </w:r>
      <w:r w:rsidRPr="001B4392">
        <w:rPr>
          <w:color w:val="000000" w:themeColor="text1"/>
        </w:rPr>
        <w:t xml:space="preserve">, Renault India </w:t>
      </w:r>
      <w:r w:rsidR="00A8607D" w:rsidRPr="001B4392">
        <w:rPr>
          <w:color w:val="000000" w:themeColor="text1"/>
        </w:rPr>
        <w:t xml:space="preserve">was now taking on the market leaders. As one auto industry commentator noted, the giants were being provoked by a challenger with a superior design, well-appointed interiors, </w:t>
      </w:r>
      <w:r w:rsidRPr="001B4392">
        <w:rPr>
          <w:color w:val="000000" w:themeColor="text1"/>
        </w:rPr>
        <w:t xml:space="preserve">a </w:t>
      </w:r>
      <w:r w:rsidR="00A8607D" w:rsidRPr="001B4392">
        <w:rPr>
          <w:color w:val="000000" w:themeColor="text1"/>
        </w:rPr>
        <w:t xml:space="preserve">sporty instrument panel, </w:t>
      </w:r>
      <w:r w:rsidRPr="001B4392">
        <w:rPr>
          <w:color w:val="000000" w:themeColor="text1"/>
        </w:rPr>
        <w:t xml:space="preserve">better </w:t>
      </w:r>
      <w:r w:rsidR="00A8607D" w:rsidRPr="001B4392">
        <w:rPr>
          <w:color w:val="000000" w:themeColor="text1"/>
        </w:rPr>
        <w:t>ride height</w:t>
      </w:r>
      <w:r w:rsidRPr="001B4392">
        <w:rPr>
          <w:color w:val="000000" w:themeColor="text1"/>
        </w:rPr>
        <w:t>,</w:t>
      </w:r>
      <w:r w:rsidR="00A8607D" w:rsidRPr="001B4392">
        <w:rPr>
          <w:color w:val="000000" w:themeColor="text1"/>
        </w:rPr>
        <w:t xml:space="preserve"> and a first-in-class </w:t>
      </w:r>
      <w:r w:rsidR="006C4FEA">
        <w:rPr>
          <w:color w:val="000000" w:themeColor="text1"/>
        </w:rPr>
        <w:t>m</w:t>
      </w:r>
      <w:r w:rsidR="00A8607D" w:rsidRPr="001B4392">
        <w:rPr>
          <w:color w:val="000000" w:themeColor="text1"/>
        </w:rPr>
        <w:t>edia</w:t>
      </w:r>
      <w:r w:rsidR="00373795" w:rsidRPr="001B4392">
        <w:rPr>
          <w:color w:val="000000" w:themeColor="text1"/>
        </w:rPr>
        <w:t xml:space="preserve"> </w:t>
      </w:r>
      <w:r w:rsidR="006C4FEA">
        <w:rPr>
          <w:color w:val="000000" w:themeColor="text1"/>
        </w:rPr>
        <w:t>n</w:t>
      </w:r>
      <w:r w:rsidR="00A8607D" w:rsidRPr="001B4392">
        <w:rPr>
          <w:color w:val="000000" w:themeColor="text1"/>
        </w:rPr>
        <w:t>av</w:t>
      </w:r>
      <w:r w:rsidRPr="001B4392">
        <w:rPr>
          <w:color w:val="000000" w:themeColor="text1"/>
        </w:rPr>
        <w:t>igation</w:t>
      </w:r>
      <w:r w:rsidR="00A8607D" w:rsidRPr="001B4392">
        <w:rPr>
          <w:color w:val="000000" w:themeColor="text1"/>
        </w:rPr>
        <w:t xml:space="preserve"> system.</w:t>
      </w:r>
      <w:r w:rsidR="00A8607D" w:rsidRPr="001B4392">
        <w:rPr>
          <w:rStyle w:val="EndnoteReference"/>
          <w:color w:val="000000" w:themeColor="text1"/>
        </w:rPr>
        <w:endnoteReference w:id="58"/>
      </w:r>
      <w:r w:rsidR="00A8607D" w:rsidRPr="001B4392">
        <w:rPr>
          <w:color w:val="000000" w:themeColor="text1"/>
        </w:rPr>
        <w:t xml:space="preserve"> There was a marketing disaster waiting to happen for the leaders if they did</w:t>
      </w:r>
      <w:r w:rsidR="00A8607D" w:rsidRPr="004B3DE8">
        <w:t xml:space="preserve"> </w:t>
      </w:r>
      <w:r w:rsidR="00A8607D" w:rsidRPr="001B4392">
        <w:rPr>
          <w:color w:val="000000" w:themeColor="text1"/>
        </w:rPr>
        <w:t>not respond proactively.</w:t>
      </w:r>
    </w:p>
    <w:p w14:paraId="0933880F" w14:textId="77777777" w:rsidR="00EC3A45" w:rsidRPr="00EA0799" w:rsidRDefault="00EC3A45" w:rsidP="00B74B1A">
      <w:pPr>
        <w:pStyle w:val="BodyTextMain"/>
      </w:pPr>
    </w:p>
    <w:p w14:paraId="15F0B91C" w14:textId="0218E769" w:rsidR="00A8607D" w:rsidRPr="00CE0CB1" w:rsidRDefault="00A8607D" w:rsidP="00B74B1A">
      <w:pPr>
        <w:pStyle w:val="BodyTextMain"/>
        <w:rPr>
          <w:color w:val="000000" w:themeColor="text1"/>
          <w:shd w:val="clear" w:color="auto" w:fill="FFFFFF"/>
        </w:rPr>
      </w:pPr>
      <w:r w:rsidRPr="001B4392">
        <w:rPr>
          <w:color w:val="000000" w:themeColor="text1"/>
        </w:rPr>
        <w:t xml:space="preserve">The </w:t>
      </w:r>
      <w:r w:rsidR="00F4681B" w:rsidRPr="001B4392">
        <w:rPr>
          <w:color w:val="000000" w:themeColor="text1"/>
        </w:rPr>
        <w:t xml:space="preserve">two market leaders faced a new </w:t>
      </w:r>
      <w:r w:rsidRPr="001B4392">
        <w:rPr>
          <w:color w:val="000000" w:themeColor="text1"/>
        </w:rPr>
        <w:t>challenge</w:t>
      </w:r>
      <w:r w:rsidR="00373795" w:rsidRPr="001B4392">
        <w:rPr>
          <w:color w:val="000000" w:themeColor="text1"/>
        </w:rPr>
        <w:t>:</w:t>
      </w:r>
      <w:r w:rsidRPr="001B4392">
        <w:rPr>
          <w:color w:val="000000" w:themeColor="text1"/>
        </w:rPr>
        <w:t xml:space="preserve"> how to </w:t>
      </w:r>
      <w:r w:rsidR="00CA7AE1" w:rsidRPr="001B4392">
        <w:rPr>
          <w:color w:val="000000" w:themeColor="text1"/>
        </w:rPr>
        <w:t>respond to</w:t>
      </w:r>
      <w:r w:rsidRPr="001B4392">
        <w:rPr>
          <w:color w:val="000000" w:themeColor="text1"/>
        </w:rPr>
        <w:t xml:space="preserve"> the claims of </w:t>
      </w:r>
      <w:r w:rsidR="00F4681B" w:rsidRPr="001B4392">
        <w:rPr>
          <w:color w:val="000000" w:themeColor="text1"/>
        </w:rPr>
        <w:t>the new competitor’s</w:t>
      </w:r>
      <w:r w:rsidR="00C97CEB" w:rsidRPr="00B74B1A">
        <w:rPr>
          <w:color w:val="000000" w:themeColor="text1"/>
          <w:shd w:val="clear" w:color="auto" w:fill="000000" w:themeFill="text1"/>
        </w:rPr>
        <w:t xml:space="preserve"> </w:t>
      </w:r>
      <w:r w:rsidR="00C97CEB" w:rsidRPr="001B4392">
        <w:rPr>
          <w:color w:val="000000" w:themeColor="text1"/>
        </w:rPr>
        <w:t>chairman</w:t>
      </w:r>
      <w:r w:rsidRPr="001B4392">
        <w:rPr>
          <w:color w:val="000000" w:themeColor="text1"/>
        </w:rPr>
        <w:t xml:space="preserve"> Ghosn, who </w:t>
      </w:r>
      <w:r w:rsidR="00C97CEB" w:rsidRPr="001B4392">
        <w:rPr>
          <w:color w:val="000000" w:themeColor="text1"/>
        </w:rPr>
        <w:t>boasted that</w:t>
      </w:r>
      <w:r w:rsidR="006C4FEA">
        <w:rPr>
          <w:color w:val="000000" w:themeColor="text1"/>
        </w:rPr>
        <w:t>,</w:t>
      </w:r>
      <w:r w:rsidRPr="001B4392">
        <w:rPr>
          <w:color w:val="000000" w:themeColor="text1"/>
        </w:rPr>
        <w:t xml:space="preserve"> “</w:t>
      </w:r>
      <w:r w:rsidR="00C97CEB" w:rsidRPr="001B4392">
        <w:rPr>
          <w:color w:val="000000" w:themeColor="text1"/>
        </w:rPr>
        <w:t>a</w:t>
      </w:r>
      <w:r w:rsidRPr="001B4392">
        <w:rPr>
          <w:color w:val="000000" w:themeColor="text1"/>
        </w:rPr>
        <w:t>t present, the products available at the entry-level segment offer either affordability or attractiveness or innovativeness</w:t>
      </w:r>
      <w:r w:rsidR="00CA7AE1" w:rsidRPr="001B4392">
        <w:rPr>
          <w:color w:val="000000" w:themeColor="text1"/>
        </w:rPr>
        <w:t>; t</w:t>
      </w:r>
      <w:r w:rsidRPr="001B4392">
        <w:rPr>
          <w:color w:val="000000" w:themeColor="text1"/>
        </w:rPr>
        <w:t>he KWID will offer all three</w:t>
      </w:r>
      <w:r w:rsidR="00CA7AE1" w:rsidRPr="001B4392">
        <w:rPr>
          <w:color w:val="000000" w:themeColor="text1"/>
        </w:rPr>
        <w:t>.</w:t>
      </w:r>
      <w:r w:rsidRPr="001B4392">
        <w:rPr>
          <w:color w:val="000000" w:themeColor="text1"/>
        </w:rPr>
        <w:t>”</w:t>
      </w:r>
      <w:r w:rsidRPr="00CE0CB1">
        <w:rPr>
          <w:color w:val="000000" w:themeColor="text1"/>
          <w:shd w:val="clear" w:color="auto" w:fill="FFFFFF"/>
        </w:rPr>
        <w:t xml:space="preserve"> </w:t>
      </w:r>
      <w:r w:rsidRPr="001B4392">
        <w:rPr>
          <w:color w:val="000000" w:themeColor="text1"/>
        </w:rPr>
        <w:t>Hyundai had accelerated its plans to launch a new model</w:t>
      </w:r>
      <w:r w:rsidR="00CA7AE1" w:rsidRPr="001B4392">
        <w:rPr>
          <w:color w:val="000000" w:themeColor="text1"/>
        </w:rPr>
        <w:t>,</w:t>
      </w:r>
      <w:r w:rsidRPr="001B4392">
        <w:rPr>
          <w:color w:val="000000" w:themeColor="text1"/>
        </w:rPr>
        <w:t xml:space="preserve"> code</w:t>
      </w:r>
      <w:r w:rsidR="00880497" w:rsidRPr="001B4392">
        <w:rPr>
          <w:color w:val="000000" w:themeColor="text1"/>
        </w:rPr>
        <w:t>-</w:t>
      </w:r>
      <w:r w:rsidRPr="001B4392">
        <w:rPr>
          <w:color w:val="000000" w:themeColor="text1"/>
        </w:rPr>
        <w:t xml:space="preserve">named Hyundai AH. With the launch of the KWID and Redi-Go from Datsun, more and more car manufacturers were </w:t>
      </w:r>
      <w:r w:rsidR="00CA7AE1" w:rsidRPr="001B4392">
        <w:rPr>
          <w:color w:val="000000" w:themeColor="text1"/>
        </w:rPr>
        <w:t>eager to enter</w:t>
      </w:r>
      <w:r w:rsidRPr="001B4392">
        <w:rPr>
          <w:color w:val="000000" w:themeColor="text1"/>
        </w:rPr>
        <w:t xml:space="preserve"> the lucrative small car segment. </w:t>
      </w:r>
      <w:r w:rsidR="00CA7AE1" w:rsidRPr="001B4392">
        <w:rPr>
          <w:color w:val="000000" w:themeColor="text1"/>
        </w:rPr>
        <w:t xml:space="preserve">However, </w:t>
      </w:r>
      <w:r w:rsidRPr="001B4392">
        <w:rPr>
          <w:color w:val="000000" w:themeColor="text1"/>
        </w:rPr>
        <w:t xml:space="preserve">Hyundai’s response to the KWID was </w:t>
      </w:r>
      <w:r w:rsidR="00CA7AE1" w:rsidRPr="001B4392">
        <w:rPr>
          <w:color w:val="000000" w:themeColor="text1"/>
        </w:rPr>
        <w:t xml:space="preserve">not </w:t>
      </w:r>
      <w:r w:rsidRPr="001B4392">
        <w:rPr>
          <w:color w:val="000000" w:themeColor="text1"/>
        </w:rPr>
        <w:t xml:space="preserve">likely to hit the market </w:t>
      </w:r>
      <w:r w:rsidR="00CA7AE1" w:rsidRPr="001B4392">
        <w:rPr>
          <w:color w:val="000000" w:themeColor="text1"/>
        </w:rPr>
        <w:t>until</w:t>
      </w:r>
      <w:r w:rsidRPr="001B4392">
        <w:rPr>
          <w:color w:val="000000" w:themeColor="text1"/>
        </w:rPr>
        <w:t xml:space="preserve"> the second half of 2018</w:t>
      </w:r>
      <w:r w:rsidR="00CA7AE1" w:rsidRPr="001B4392">
        <w:rPr>
          <w:color w:val="000000" w:themeColor="text1"/>
        </w:rPr>
        <w:t>, which gave Renault</w:t>
      </w:r>
      <w:r w:rsidRPr="001B4392">
        <w:rPr>
          <w:color w:val="000000" w:themeColor="text1"/>
        </w:rPr>
        <w:t xml:space="preserve"> a two-year head start</w:t>
      </w:r>
      <w:r w:rsidR="00CA7AE1" w:rsidRPr="001B4392">
        <w:rPr>
          <w:color w:val="000000" w:themeColor="text1"/>
        </w:rPr>
        <w:t>.</w:t>
      </w:r>
      <w:r w:rsidRPr="001B4392">
        <w:rPr>
          <w:rStyle w:val="EndnoteReference"/>
          <w:color w:val="000000" w:themeColor="text1"/>
        </w:rPr>
        <w:endnoteReference w:id="59"/>
      </w:r>
      <w:r w:rsidRPr="00CE0CB1">
        <w:rPr>
          <w:color w:val="000000" w:themeColor="text1"/>
          <w:shd w:val="clear" w:color="auto" w:fill="FFFFFF"/>
        </w:rPr>
        <w:t xml:space="preserve"> </w:t>
      </w:r>
    </w:p>
    <w:p w14:paraId="4EFA358C" w14:textId="77777777" w:rsidR="00EC3A45" w:rsidRPr="00CE0CB1" w:rsidRDefault="00EC3A45" w:rsidP="00B74B1A">
      <w:pPr>
        <w:pStyle w:val="BodyTextMain"/>
        <w:rPr>
          <w:color w:val="000000" w:themeColor="text1"/>
          <w:shd w:val="clear" w:color="auto" w:fill="FFFFFF"/>
        </w:rPr>
      </w:pPr>
    </w:p>
    <w:p w14:paraId="6FE5158C" w14:textId="02A1CE34" w:rsidR="00A8607D" w:rsidRPr="00CE0CB1" w:rsidRDefault="005E64FC" w:rsidP="00B74B1A">
      <w:pPr>
        <w:pStyle w:val="BodyTextMain"/>
      </w:pPr>
      <w:r>
        <w:t>The</w:t>
      </w:r>
      <w:r w:rsidR="00A8607D" w:rsidRPr="00CE0CB1">
        <w:t xml:space="preserve"> </w:t>
      </w:r>
      <w:r w:rsidR="0013743F">
        <w:t>immediate</w:t>
      </w:r>
      <w:r>
        <w:t xml:space="preserve"> success </w:t>
      </w:r>
      <w:r w:rsidR="0013743F">
        <w:t>of the KWID</w:t>
      </w:r>
      <w:r>
        <w:t xml:space="preserve"> was forcing</w:t>
      </w:r>
      <w:r w:rsidR="00A8607D" w:rsidRPr="00CE0CB1">
        <w:t xml:space="preserve"> the market leaders to </w:t>
      </w:r>
      <w:r w:rsidR="0013743F">
        <w:t xml:space="preserve">take some steps: </w:t>
      </w:r>
      <w:proofErr w:type="spellStart"/>
      <w:r w:rsidR="00A8607D" w:rsidRPr="00CE0CB1">
        <w:t>analyze</w:t>
      </w:r>
      <w:proofErr w:type="spellEnd"/>
      <w:r w:rsidR="00A8607D" w:rsidRPr="00CE0CB1">
        <w:t xml:space="preserve"> </w:t>
      </w:r>
      <w:r w:rsidR="006C4FEA">
        <w:t>their</w:t>
      </w:r>
      <w:r w:rsidR="006C4FEA" w:rsidRPr="00CE0CB1">
        <w:t xml:space="preserve"> </w:t>
      </w:r>
      <w:r w:rsidR="00A8607D" w:rsidRPr="00CE0CB1">
        <w:t>marketing strateg</w:t>
      </w:r>
      <w:r w:rsidR="006C4FEA">
        <w:t>ies</w:t>
      </w:r>
      <w:r w:rsidR="00A8607D" w:rsidRPr="00CE0CB1">
        <w:t xml:space="preserve">; unravel </w:t>
      </w:r>
      <w:r w:rsidR="006C4FEA">
        <w:t>their</w:t>
      </w:r>
      <w:r w:rsidR="006C4FEA" w:rsidRPr="00CE0CB1">
        <w:t xml:space="preserve"> </w:t>
      </w:r>
      <w:r w:rsidR="00A8607D" w:rsidRPr="00CE0CB1">
        <w:t>segmentation, targeting</w:t>
      </w:r>
      <w:r w:rsidR="006C4FEA">
        <w:t>,</w:t>
      </w:r>
      <w:r w:rsidR="00A8607D" w:rsidRPr="00CE0CB1">
        <w:t xml:space="preserve"> and positioning outlook; examine the strengths and weaknesses of Renault’s product portfolio</w:t>
      </w:r>
      <w:r>
        <w:t>; and plan a strong</w:t>
      </w:r>
      <w:r w:rsidRPr="00CE0CB1">
        <w:t xml:space="preserve"> respo</w:t>
      </w:r>
      <w:r>
        <w:t>nse</w:t>
      </w:r>
      <w:r w:rsidRPr="00CE0CB1">
        <w:t xml:space="preserve"> to the success of </w:t>
      </w:r>
      <w:r>
        <w:t xml:space="preserve">the </w:t>
      </w:r>
      <w:r w:rsidRPr="00CE0CB1">
        <w:t>Renault KWID</w:t>
      </w:r>
      <w:r w:rsidR="00A8607D" w:rsidRPr="00CE0CB1">
        <w:t xml:space="preserve">. Renault too </w:t>
      </w:r>
      <w:r>
        <w:t>needed to</w:t>
      </w:r>
      <w:r w:rsidR="00A8607D" w:rsidRPr="00CE0CB1">
        <w:t xml:space="preserve"> examine the performance of the KWID </w:t>
      </w:r>
      <w:r>
        <w:t>to date</w:t>
      </w:r>
      <w:r w:rsidR="00A8607D" w:rsidRPr="00CE0CB1">
        <w:t xml:space="preserve"> and chart a course for the next five to </w:t>
      </w:r>
      <w:r>
        <w:t>10</w:t>
      </w:r>
      <w:r w:rsidR="00A8607D" w:rsidRPr="00CE0CB1">
        <w:t xml:space="preserve"> years</w:t>
      </w:r>
      <w:r>
        <w:t xml:space="preserve">, </w:t>
      </w:r>
      <w:r w:rsidR="006A439F">
        <w:t>knowing that</w:t>
      </w:r>
      <w:r w:rsidR="00A8607D" w:rsidRPr="00CE0CB1">
        <w:t xml:space="preserve"> the market leaders </w:t>
      </w:r>
      <w:r w:rsidR="006A439F">
        <w:t>were preparing their own strategies, with the intent of regaining their status in India’s</w:t>
      </w:r>
      <w:r w:rsidR="00A8607D" w:rsidRPr="00CE0CB1">
        <w:t xml:space="preserve"> entry</w:t>
      </w:r>
      <w:r w:rsidR="006A439F">
        <w:t>-</w:t>
      </w:r>
      <w:r w:rsidR="00A8607D" w:rsidRPr="00CE0CB1">
        <w:t xml:space="preserve">level hatchback market. </w:t>
      </w:r>
    </w:p>
    <w:p w14:paraId="427885F5" w14:textId="77777777" w:rsidR="00EC3A45" w:rsidRPr="00CE0CB1" w:rsidRDefault="00EC3A45" w:rsidP="00B74B1A">
      <w:pPr>
        <w:spacing w:after="200" w:line="276" w:lineRule="auto"/>
      </w:pPr>
      <w:r w:rsidRPr="00CE0CB1">
        <w:br w:type="page"/>
      </w:r>
    </w:p>
    <w:p w14:paraId="24B7E9A3" w14:textId="5D4C6199" w:rsidR="00146D0D" w:rsidRPr="00CE0CB1" w:rsidRDefault="00146D0D" w:rsidP="00B74B1A">
      <w:pPr>
        <w:pStyle w:val="ExhibitHeading"/>
        <w:outlineLvl w:val="0"/>
      </w:pPr>
      <w:r w:rsidRPr="00CE0CB1">
        <w:lastRenderedPageBreak/>
        <w:t>EXHIBIT 1: 2010</w:t>
      </w:r>
      <w:r w:rsidR="00D84A80">
        <w:t>–</w:t>
      </w:r>
      <w:r w:rsidRPr="00CE0CB1">
        <w:t xml:space="preserve">2016 AUTOMOBILE SALES IN INDIA </w:t>
      </w:r>
    </w:p>
    <w:p w14:paraId="3E8ADFB1" w14:textId="77777777" w:rsidR="00146D0D" w:rsidRPr="00CE0CB1" w:rsidRDefault="00146D0D" w:rsidP="004B3DE8">
      <w:pPr>
        <w:pStyle w:val="ExhibitText"/>
      </w:pPr>
    </w:p>
    <w:tbl>
      <w:tblPr>
        <w:tblW w:w="9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350"/>
        <w:gridCol w:w="1260"/>
        <w:gridCol w:w="1170"/>
        <w:gridCol w:w="1170"/>
        <w:gridCol w:w="1170"/>
        <w:gridCol w:w="1170"/>
      </w:tblGrid>
      <w:tr w:rsidR="00146D0D" w:rsidRPr="00D84A80" w14:paraId="0992EC97" w14:textId="77777777" w:rsidTr="005A4648">
        <w:trPr>
          <w:trHeight w:val="360"/>
          <w:jc w:val="center"/>
        </w:trPr>
        <w:tc>
          <w:tcPr>
            <w:tcW w:w="2003" w:type="dxa"/>
            <w:shd w:val="clear" w:color="auto" w:fill="auto"/>
            <w:vAlign w:val="center"/>
            <w:hideMark/>
          </w:tcPr>
          <w:p w14:paraId="70B45C18" w14:textId="77777777" w:rsidR="00146D0D" w:rsidRPr="00EA0799" w:rsidRDefault="00146D0D" w:rsidP="005A4648">
            <w:pPr>
              <w:rPr>
                <w:rFonts w:ascii="Arial" w:hAnsi="Arial" w:cs="Arial"/>
                <w:b/>
                <w:bCs/>
                <w:color w:val="000000"/>
                <w:sz w:val="19"/>
                <w:szCs w:val="19"/>
              </w:rPr>
            </w:pPr>
            <w:r w:rsidRPr="00EA0799">
              <w:rPr>
                <w:rFonts w:ascii="Arial" w:hAnsi="Arial" w:cs="Arial"/>
                <w:b/>
                <w:bCs/>
                <w:color w:val="000000"/>
                <w:sz w:val="19"/>
                <w:szCs w:val="19"/>
              </w:rPr>
              <w:t>Vehicle Category</w:t>
            </w:r>
          </w:p>
        </w:tc>
        <w:tc>
          <w:tcPr>
            <w:tcW w:w="1350" w:type="dxa"/>
            <w:shd w:val="clear" w:color="auto" w:fill="auto"/>
            <w:vAlign w:val="center"/>
            <w:hideMark/>
          </w:tcPr>
          <w:p w14:paraId="523DF9E8" w14:textId="5AFAC8F7" w:rsidR="00146D0D" w:rsidRPr="00EA0799" w:rsidRDefault="00146D0D" w:rsidP="005A4648">
            <w:pPr>
              <w:jc w:val="center"/>
              <w:rPr>
                <w:rFonts w:ascii="Arial" w:hAnsi="Arial" w:cs="Arial"/>
                <w:b/>
                <w:bCs/>
                <w:sz w:val="19"/>
                <w:szCs w:val="19"/>
              </w:rPr>
            </w:pPr>
            <w:r w:rsidRPr="00EA0799">
              <w:rPr>
                <w:rFonts w:ascii="Arial" w:hAnsi="Arial" w:cs="Arial"/>
                <w:b/>
                <w:bCs/>
                <w:sz w:val="19"/>
                <w:szCs w:val="19"/>
              </w:rPr>
              <w:t>2010</w:t>
            </w:r>
            <w:r w:rsidR="00D84A80">
              <w:rPr>
                <w:rFonts w:ascii="Arial" w:hAnsi="Arial" w:cs="Arial"/>
                <w:b/>
                <w:bCs/>
                <w:sz w:val="19"/>
                <w:szCs w:val="19"/>
              </w:rPr>
              <w:t>–</w:t>
            </w:r>
            <w:r w:rsidRPr="00EA0799">
              <w:rPr>
                <w:rFonts w:ascii="Arial" w:hAnsi="Arial" w:cs="Arial"/>
                <w:b/>
                <w:bCs/>
                <w:sz w:val="19"/>
                <w:szCs w:val="19"/>
              </w:rPr>
              <w:t>11</w:t>
            </w:r>
          </w:p>
        </w:tc>
        <w:tc>
          <w:tcPr>
            <w:tcW w:w="1260" w:type="dxa"/>
            <w:shd w:val="clear" w:color="auto" w:fill="auto"/>
            <w:vAlign w:val="center"/>
            <w:hideMark/>
          </w:tcPr>
          <w:p w14:paraId="2EA9166B" w14:textId="61FC9ED2" w:rsidR="00146D0D" w:rsidRPr="00EA0799" w:rsidRDefault="00146D0D" w:rsidP="005A4648">
            <w:pPr>
              <w:jc w:val="center"/>
              <w:rPr>
                <w:rFonts w:ascii="Arial" w:hAnsi="Arial" w:cs="Arial"/>
                <w:b/>
                <w:bCs/>
                <w:sz w:val="19"/>
                <w:szCs w:val="19"/>
              </w:rPr>
            </w:pPr>
            <w:r w:rsidRPr="00EA0799">
              <w:rPr>
                <w:rFonts w:ascii="Arial" w:hAnsi="Arial" w:cs="Arial"/>
                <w:b/>
                <w:bCs/>
                <w:sz w:val="19"/>
                <w:szCs w:val="19"/>
              </w:rPr>
              <w:t>2011</w:t>
            </w:r>
            <w:r w:rsidR="00D84A80">
              <w:rPr>
                <w:rFonts w:ascii="Arial" w:hAnsi="Arial" w:cs="Arial"/>
                <w:b/>
                <w:bCs/>
                <w:sz w:val="19"/>
                <w:szCs w:val="19"/>
              </w:rPr>
              <w:t>–</w:t>
            </w:r>
            <w:r w:rsidRPr="00EA0799">
              <w:rPr>
                <w:rFonts w:ascii="Arial" w:hAnsi="Arial" w:cs="Arial"/>
                <w:b/>
                <w:bCs/>
                <w:sz w:val="19"/>
                <w:szCs w:val="19"/>
              </w:rPr>
              <w:t>12</w:t>
            </w:r>
          </w:p>
        </w:tc>
        <w:tc>
          <w:tcPr>
            <w:tcW w:w="1170" w:type="dxa"/>
            <w:shd w:val="clear" w:color="auto" w:fill="auto"/>
            <w:vAlign w:val="center"/>
            <w:hideMark/>
          </w:tcPr>
          <w:p w14:paraId="27CDD83F" w14:textId="3365B821" w:rsidR="00146D0D" w:rsidRPr="00EA0799" w:rsidRDefault="00146D0D" w:rsidP="005A4648">
            <w:pPr>
              <w:jc w:val="center"/>
              <w:rPr>
                <w:rFonts w:ascii="Arial" w:hAnsi="Arial" w:cs="Arial"/>
                <w:b/>
                <w:bCs/>
                <w:sz w:val="19"/>
                <w:szCs w:val="19"/>
              </w:rPr>
            </w:pPr>
            <w:r w:rsidRPr="00EA0799">
              <w:rPr>
                <w:rFonts w:ascii="Arial" w:hAnsi="Arial" w:cs="Arial"/>
                <w:b/>
                <w:bCs/>
                <w:sz w:val="19"/>
                <w:szCs w:val="19"/>
              </w:rPr>
              <w:t>2012</w:t>
            </w:r>
            <w:r w:rsidR="00D84A80">
              <w:rPr>
                <w:rFonts w:ascii="Arial" w:hAnsi="Arial" w:cs="Arial"/>
                <w:b/>
                <w:bCs/>
                <w:sz w:val="19"/>
                <w:szCs w:val="19"/>
              </w:rPr>
              <w:t>–</w:t>
            </w:r>
            <w:r w:rsidRPr="00EA0799">
              <w:rPr>
                <w:rFonts w:ascii="Arial" w:hAnsi="Arial" w:cs="Arial"/>
                <w:b/>
                <w:bCs/>
                <w:sz w:val="19"/>
                <w:szCs w:val="19"/>
              </w:rPr>
              <w:t>13</w:t>
            </w:r>
          </w:p>
        </w:tc>
        <w:tc>
          <w:tcPr>
            <w:tcW w:w="1170" w:type="dxa"/>
            <w:shd w:val="clear" w:color="auto" w:fill="auto"/>
            <w:vAlign w:val="center"/>
            <w:hideMark/>
          </w:tcPr>
          <w:p w14:paraId="1EEDA668" w14:textId="60559BA9" w:rsidR="00146D0D" w:rsidRPr="00EA0799" w:rsidRDefault="00146D0D" w:rsidP="005A4648">
            <w:pPr>
              <w:jc w:val="center"/>
              <w:rPr>
                <w:rFonts w:ascii="Arial" w:hAnsi="Arial" w:cs="Arial"/>
                <w:b/>
                <w:bCs/>
                <w:sz w:val="19"/>
                <w:szCs w:val="19"/>
              </w:rPr>
            </w:pPr>
            <w:r w:rsidRPr="00EA0799">
              <w:rPr>
                <w:rFonts w:ascii="Arial" w:hAnsi="Arial" w:cs="Arial"/>
                <w:b/>
                <w:bCs/>
                <w:sz w:val="19"/>
                <w:szCs w:val="19"/>
              </w:rPr>
              <w:t>2013</w:t>
            </w:r>
            <w:r w:rsidR="00D84A80">
              <w:rPr>
                <w:rFonts w:ascii="Arial" w:hAnsi="Arial" w:cs="Arial"/>
                <w:b/>
                <w:bCs/>
                <w:sz w:val="19"/>
                <w:szCs w:val="19"/>
              </w:rPr>
              <w:t>–</w:t>
            </w:r>
            <w:r w:rsidRPr="00EA0799">
              <w:rPr>
                <w:rFonts w:ascii="Arial" w:hAnsi="Arial" w:cs="Arial"/>
                <w:b/>
                <w:bCs/>
                <w:sz w:val="19"/>
                <w:szCs w:val="19"/>
              </w:rPr>
              <w:t>14</w:t>
            </w:r>
          </w:p>
        </w:tc>
        <w:tc>
          <w:tcPr>
            <w:tcW w:w="1170" w:type="dxa"/>
            <w:shd w:val="clear" w:color="auto" w:fill="auto"/>
            <w:vAlign w:val="center"/>
            <w:hideMark/>
          </w:tcPr>
          <w:p w14:paraId="1E159C21" w14:textId="4F417BC9" w:rsidR="00146D0D" w:rsidRPr="00EA0799" w:rsidRDefault="00146D0D" w:rsidP="005A4648">
            <w:pPr>
              <w:jc w:val="center"/>
              <w:rPr>
                <w:rFonts w:ascii="Arial" w:hAnsi="Arial" w:cs="Arial"/>
                <w:b/>
                <w:bCs/>
                <w:sz w:val="19"/>
                <w:szCs w:val="19"/>
              </w:rPr>
            </w:pPr>
            <w:r w:rsidRPr="00EA0799">
              <w:rPr>
                <w:rFonts w:ascii="Arial" w:hAnsi="Arial" w:cs="Arial"/>
                <w:b/>
                <w:bCs/>
                <w:sz w:val="19"/>
                <w:szCs w:val="19"/>
              </w:rPr>
              <w:t>2014</w:t>
            </w:r>
            <w:r w:rsidR="00D84A80">
              <w:rPr>
                <w:rFonts w:ascii="Arial" w:hAnsi="Arial" w:cs="Arial"/>
                <w:b/>
                <w:bCs/>
                <w:sz w:val="19"/>
                <w:szCs w:val="19"/>
              </w:rPr>
              <w:t>–</w:t>
            </w:r>
            <w:r w:rsidRPr="00EA0799">
              <w:rPr>
                <w:rFonts w:ascii="Arial" w:hAnsi="Arial" w:cs="Arial"/>
                <w:b/>
                <w:bCs/>
                <w:sz w:val="19"/>
                <w:szCs w:val="19"/>
              </w:rPr>
              <w:t>15</w:t>
            </w:r>
          </w:p>
        </w:tc>
        <w:tc>
          <w:tcPr>
            <w:tcW w:w="1170" w:type="dxa"/>
            <w:shd w:val="clear" w:color="auto" w:fill="auto"/>
            <w:vAlign w:val="center"/>
            <w:hideMark/>
          </w:tcPr>
          <w:p w14:paraId="3E13683E" w14:textId="1E369C3F" w:rsidR="00146D0D" w:rsidRPr="00EA0799" w:rsidRDefault="00146D0D" w:rsidP="005A4648">
            <w:pPr>
              <w:jc w:val="center"/>
              <w:rPr>
                <w:rFonts w:ascii="Arial" w:hAnsi="Arial" w:cs="Arial"/>
                <w:b/>
                <w:bCs/>
                <w:sz w:val="19"/>
                <w:szCs w:val="19"/>
              </w:rPr>
            </w:pPr>
            <w:r w:rsidRPr="00EA0799">
              <w:rPr>
                <w:rFonts w:ascii="Arial" w:hAnsi="Arial" w:cs="Arial"/>
                <w:b/>
                <w:bCs/>
                <w:sz w:val="19"/>
                <w:szCs w:val="19"/>
              </w:rPr>
              <w:t>2015</w:t>
            </w:r>
            <w:r w:rsidR="00D84A80">
              <w:rPr>
                <w:rFonts w:ascii="Arial" w:hAnsi="Arial" w:cs="Arial"/>
                <w:b/>
                <w:bCs/>
                <w:sz w:val="19"/>
                <w:szCs w:val="19"/>
              </w:rPr>
              <w:t>–</w:t>
            </w:r>
            <w:r w:rsidRPr="00EA0799">
              <w:rPr>
                <w:rFonts w:ascii="Arial" w:hAnsi="Arial" w:cs="Arial"/>
                <w:b/>
                <w:bCs/>
                <w:sz w:val="19"/>
                <w:szCs w:val="19"/>
              </w:rPr>
              <w:t>16</w:t>
            </w:r>
          </w:p>
        </w:tc>
      </w:tr>
      <w:tr w:rsidR="00146D0D" w:rsidRPr="00CE0CB1" w14:paraId="234B944F" w14:textId="77777777" w:rsidTr="005A4648">
        <w:trPr>
          <w:trHeight w:val="360"/>
          <w:jc w:val="center"/>
        </w:trPr>
        <w:tc>
          <w:tcPr>
            <w:tcW w:w="2003" w:type="dxa"/>
            <w:shd w:val="clear" w:color="auto" w:fill="auto"/>
            <w:vAlign w:val="center"/>
            <w:hideMark/>
          </w:tcPr>
          <w:p w14:paraId="648B1D11" w14:textId="3014E8A4" w:rsidR="00146D0D" w:rsidRPr="00CE0CB1" w:rsidRDefault="00146D0D" w:rsidP="005A4648">
            <w:pPr>
              <w:rPr>
                <w:rFonts w:ascii="Arial" w:hAnsi="Arial" w:cs="Arial"/>
                <w:color w:val="000000"/>
                <w:sz w:val="19"/>
                <w:szCs w:val="19"/>
              </w:rPr>
            </w:pPr>
            <w:r w:rsidRPr="00CE0CB1">
              <w:rPr>
                <w:rFonts w:ascii="Arial" w:hAnsi="Arial" w:cs="Arial"/>
                <w:color w:val="000000"/>
                <w:sz w:val="19"/>
                <w:szCs w:val="19"/>
              </w:rPr>
              <w:t xml:space="preserve">Passenger </w:t>
            </w:r>
            <w:r w:rsidR="00D84A80">
              <w:rPr>
                <w:rFonts w:ascii="Arial" w:hAnsi="Arial" w:cs="Arial"/>
                <w:color w:val="000000"/>
                <w:sz w:val="19"/>
                <w:szCs w:val="19"/>
              </w:rPr>
              <w:t>v</w:t>
            </w:r>
            <w:r w:rsidRPr="00CE0CB1">
              <w:rPr>
                <w:rFonts w:ascii="Arial" w:hAnsi="Arial" w:cs="Arial"/>
                <w:color w:val="000000"/>
                <w:sz w:val="19"/>
                <w:szCs w:val="19"/>
              </w:rPr>
              <w:t>ehicles</w:t>
            </w:r>
          </w:p>
        </w:tc>
        <w:tc>
          <w:tcPr>
            <w:tcW w:w="1350" w:type="dxa"/>
            <w:shd w:val="clear" w:color="auto" w:fill="auto"/>
            <w:noWrap/>
            <w:vAlign w:val="center"/>
            <w:hideMark/>
          </w:tcPr>
          <w:p w14:paraId="47E70891" w14:textId="2D2DA78F"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2</w:t>
            </w:r>
            <w:r w:rsidR="00DE4793">
              <w:rPr>
                <w:rFonts w:ascii="Arial" w:hAnsi="Arial" w:cs="Arial"/>
                <w:bCs/>
                <w:color w:val="000000"/>
                <w:sz w:val="19"/>
                <w:szCs w:val="19"/>
              </w:rPr>
              <w:t>,</w:t>
            </w:r>
            <w:r w:rsidRPr="00CE0CB1">
              <w:rPr>
                <w:rFonts w:ascii="Arial" w:hAnsi="Arial" w:cs="Arial"/>
                <w:bCs/>
                <w:color w:val="000000"/>
                <w:sz w:val="19"/>
                <w:szCs w:val="19"/>
              </w:rPr>
              <w:t>501</w:t>
            </w:r>
            <w:r w:rsidR="00DE4793">
              <w:rPr>
                <w:rFonts w:ascii="Arial" w:hAnsi="Arial" w:cs="Arial"/>
                <w:bCs/>
                <w:color w:val="000000"/>
                <w:sz w:val="19"/>
                <w:szCs w:val="19"/>
              </w:rPr>
              <w:t>,</w:t>
            </w:r>
            <w:r w:rsidRPr="00CE0CB1">
              <w:rPr>
                <w:rFonts w:ascii="Arial" w:hAnsi="Arial" w:cs="Arial"/>
                <w:bCs/>
                <w:color w:val="000000"/>
                <w:sz w:val="19"/>
                <w:szCs w:val="19"/>
              </w:rPr>
              <w:t>542</w:t>
            </w:r>
          </w:p>
        </w:tc>
        <w:tc>
          <w:tcPr>
            <w:tcW w:w="1260" w:type="dxa"/>
            <w:shd w:val="clear" w:color="auto" w:fill="auto"/>
            <w:noWrap/>
            <w:vAlign w:val="center"/>
            <w:hideMark/>
          </w:tcPr>
          <w:p w14:paraId="05407207" w14:textId="4B81D378"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2</w:t>
            </w:r>
            <w:r w:rsidR="000665DE">
              <w:rPr>
                <w:rFonts w:ascii="Arial" w:hAnsi="Arial" w:cs="Arial"/>
                <w:bCs/>
                <w:color w:val="000000"/>
                <w:sz w:val="19"/>
                <w:szCs w:val="19"/>
              </w:rPr>
              <w:t>,</w:t>
            </w:r>
            <w:r w:rsidRPr="00CE0CB1">
              <w:rPr>
                <w:rFonts w:ascii="Arial" w:hAnsi="Arial" w:cs="Arial"/>
                <w:bCs/>
                <w:color w:val="000000"/>
                <w:sz w:val="19"/>
                <w:szCs w:val="19"/>
              </w:rPr>
              <w:t>629</w:t>
            </w:r>
            <w:r w:rsidR="002A7B42">
              <w:rPr>
                <w:rFonts w:ascii="Arial" w:hAnsi="Arial" w:cs="Arial"/>
                <w:bCs/>
                <w:color w:val="000000"/>
                <w:sz w:val="19"/>
                <w:szCs w:val="19"/>
              </w:rPr>
              <w:t>,</w:t>
            </w:r>
            <w:r w:rsidRPr="00CE0CB1">
              <w:rPr>
                <w:rFonts w:ascii="Arial" w:hAnsi="Arial" w:cs="Arial"/>
                <w:bCs/>
                <w:color w:val="000000"/>
                <w:sz w:val="19"/>
                <w:szCs w:val="19"/>
              </w:rPr>
              <w:t>839</w:t>
            </w:r>
          </w:p>
        </w:tc>
        <w:tc>
          <w:tcPr>
            <w:tcW w:w="1170" w:type="dxa"/>
            <w:shd w:val="clear" w:color="auto" w:fill="auto"/>
            <w:noWrap/>
            <w:vAlign w:val="center"/>
            <w:hideMark/>
          </w:tcPr>
          <w:p w14:paraId="146337BC" w14:textId="4E9A771D"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2</w:t>
            </w:r>
            <w:r w:rsidR="000665DE">
              <w:rPr>
                <w:rFonts w:ascii="Arial" w:hAnsi="Arial" w:cs="Arial"/>
                <w:bCs/>
                <w:color w:val="000000"/>
                <w:sz w:val="19"/>
                <w:szCs w:val="19"/>
              </w:rPr>
              <w:t>,</w:t>
            </w:r>
            <w:r w:rsidRPr="00CE0CB1">
              <w:rPr>
                <w:rFonts w:ascii="Arial" w:hAnsi="Arial" w:cs="Arial"/>
                <w:bCs/>
                <w:color w:val="000000"/>
                <w:sz w:val="19"/>
                <w:szCs w:val="19"/>
              </w:rPr>
              <w:t>665</w:t>
            </w:r>
            <w:r w:rsidR="002A7B42">
              <w:rPr>
                <w:rFonts w:ascii="Arial" w:hAnsi="Arial" w:cs="Arial"/>
                <w:bCs/>
                <w:color w:val="000000"/>
                <w:sz w:val="19"/>
                <w:szCs w:val="19"/>
              </w:rPr>
              <w:t>,</w:t>
            </w:r>
            <w:r w:rsidRPr="00CE0CB1">
              <w:rPr>
                <w:rFonts w:ascii="Arial" w:hAnsi="Arial" w:cs="Arial"/>
                <w:bCs/>
                <w:color w:val="000000"/>
                <w:sz w:val="19"/>
                <w:szCs w:val="19"/>
              </w:rPr>
              <w:t>015</w:t>
            </w:r>
          </w:p>
        </w:tc>
        <w:tc>
          <w:tcPr>
            <w:tcW w:w="1170" w:type="dxa"/>
            <w:shd w:val="clear" w:color="auto" w:fill="auto"/>
            <w:noWrap/>
            <w:vAlign w:val="center"/>
            <w:hideMark/>
          </w:tcPr>
          <w:p w14:paraId="3D5DDBD2" w14:textId="16D8692E"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2</w:t>
            </w:r>
            <w:r w:rsidR="000665DE">
              <w:rPr>
                <w:rFonts w:ascii="Arial" w:hAnsi="Arial" w:cs="Arial"/>
                <w:bCs/>
                <w:color w:val="000000"/>
                <w:sz w:val="19"/>
                <w:szCs w:val="19"/>
              </w:rPr>
              <w:t>,</w:t>
            </w:r>
            <w:r w:rsidRPr="00CE0CB1">
              <w:rPr>
                <w:rFonts w:ascii="Arial" w:hAnsi="Arial" w:cs="Arial"/>
                <w:bCs/>
                <w:color w:val="000000"/>
                <w:sz w:val="19"/>
                <w:szCs w:val="19"/>
              </w:rPr>
              <w:t>503</w:t>
            </w:r>
            <w:r w:rsidR="002A7B42">
              <w:rPr>
                <w:rFonts w:ascii="Arial" w:hAnsi="Arial" w:cs="Arial"/>
                <w:bCs/>
                <w:color w:val="000000"/>
                <w:sz w:val="19"/>
                <w:szCs w:val="19"/>
              </w:rPr>
              <w:t>,</w:t>
            </w:r>
            <w:r w:rsidRPr="00CE0CB1">
              <w:rPr>
                <w:rFonts w:ascii="Arial" w:hAnsi="Arial" w:cs="Arial"/>
                <w:bCs/>
                <w:color w:val="000000"/>
                <w:sz w:val="19"/>
                <w:szCs w:val="19"/>
              </w:rPr>
              <w:t>509</w:t>
            </w:r>
          </w:p>
        </w:tc>
        <w:tc>
          <w:tcPr>
            <w:tcW w:w="1170" w:type="dxa"/>
            <w:shd w:val="clear" w:color="auto" w:fill="auto"/>
            <w:noWrap/>
            <w:vAlign w:val="center"/>
            <w:hideMark/>
          </w:tcPr>
          <w:p w14:paraId="54C6EDCA" w14:textId="0747D4CB"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2</w:t>
            </w:r>
            <w:r w:rsidR="000665DE">
              <w:rPr>
                <w:rFonts w:ascii="Arial" w:hAnsi="Arial" w:cs="Arial"/>
                <w:bCs/>
                <w:color w:val="000000"/>
                <w:sz w:val="19"/>
                <w:szCs w:val="19"/>
              </w:rPr>
              <w:t>,</w:t>
            </w:r>
            <w:r w:rsidRPr="00CE0CB1">
              <w:rPr>
                <w:rFonts w:ascii="Arial" w:hAnsi="Arial" w:cs="Arial"/>
                <w:bCs/>
                <w:color w:val="000000"/>
                <w:sz w:val="19"/>
                <w:szCs w:val="19"/>
              </w:rPr>
              <w:t>601</w:t>
            </w:r>
            <w:r w:rsidR="002A7B42">
              <w:rPr>
                <w:rFonts w:ascii="Arial" w:hAnsi="Arial" w:cs="Arial"/>
                <w:bCs/>
                <w:color w:val="000000"/>
                <w:sz w:val="19"/>
                <w:szCs w:val="19"/>
              </w:rPr>
              <w:t>,</w:t>
            </w:r>
            <w:r w:rsidRPr="00CE0CB1">
              <w:rPr>
                <w:rFonts w:ascii="Arial" w:hAnsi="Arial" w:cs="Arial"/>
                <w:bCs/>
                <w:color w:val="000000"/>
                <w:sz w:val="19"/>
                <w:szCs w:val="19"/>
              </w:rPr>
              <w:t>236</w:t>
            </w:r>
          </w:p>
        </w:tc>
        <w:tc>
          <w:tcPr>
            <w:tcW w:w="1170" w:type="dxa"/>
            <w:shd w:val="clear" w:color="auto" w:fill="auto"/>
            <w:noWrap/>
            <w:vAlign w:val="center"/>
            <w:hideMark/>
          </w:tcPr>
          <w:p w14:paraId="6E9D4ACD" w14:textId="69BB235F"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2</w:t>
            </w:r>
            <w:r w:rsidR="000665DE">
              <w:rPr>
                <w:rFonts w:ascii="Arial" w:hAnsi="Arial" w:cs="Arial"/>
                <w:bCs/>
                <w:color w:val="000000"/>
                <w:sz w:val="19"/>
                <w:szCs w:val="19"/>
              </w:rPr>
              <w:t>,</w:t>
            </w:r>
            <w:r w:rsidRPr="00CE0CB1">
              <w:rPr>
                <w:rFonts w:ascii="Arial" w:hAnsi="Arial" w:cs="Arial"/>
                <w:bCs/>
                <w:color w:val="000000"/>
                <w:sz w:val="19"/>
                <w:szCs w:val="19"/>
              </w:rPr>
              <w:t>789</w:t>
            </w:r>
            <w:r w:rsidR="002A7B42">
              <w:rPr>
                <w:rFonts w:ascii="Arial" w:hAnsi="Arial" w:cs="Arial"/>
                <w:bCs/>
                <w:color w:val="000000"/>
                <w:sz w:val="19"/>
                <w:szCs w:val="19"/>
              </w:rPr>
              <w:t>,</w:t>
            </w:r>
            <w:r w:rsidRPr="00CE0CB1">
              <w:rPr>
                <w:rFonts w:ascii="Arial" w:hAnsi="Arial" w:cs="Arial"/>
                <w:bCs/>
                <w:color w:val="000000"/>
                <w:sz w:val="19"/>
                <w:szCs w:val="19"/>
              </w:rPr>
              <w:t>678</w:t>
            </w:r>
          </w:p>
        </w:tc>
      </w:tr>
      <w:tr w:rsidR="00146D0D" w:rsidRPr="00CE0CB1" w14:paraId="23851055" w14:textId="77777777" w:rsidTr="005A4648">
        <w:trPr>
          <w:trHeight w:val="360"/>
          <w:jc w:val="center"/>
        </w:trPr>
        <w:tc>
          <w:tcPr>
            <w:tcW w:w="2003" w:type="dxa"/>
            <w:shd w:val="clear" w:color="auto" w:fill="auto"/>
            <w:vAlign w:val="center"/>
            <w:hideMark/>
          </w:tcPr>
          <w:p w14:paraId="25855BAA" w14:textId="4B48D31F" w:rsidR="00146D0D" w:rsidRPr="00CE0CB1" w:rsidRDefault="00146D0D" w:rsidP="005A4648">
            <w:pPr>
              <w:rPr>
                <w:rFonts w:ascii="Arial" w:hAnsi="Arial" w:cs="Arial"/>
                <w:color w:val="000000"/>
                <w:sz w:val="19"/>
                <w:szCs w:val="19"/>
              </w:rPr>
            </w:pPr>
            <w:r w:rsidRPr="00CE0CB1">
              <w:rPr>
                <w:rFonts w:ascii="Arial" w:hAnsi="Arial" w:cs="Arial"/>
                <w:color w:val="000000"/>
                <w:sz w:val="19"/>
                <w:szCs w:val="19"/>
              </w:rPr>
              <w:t xml:space="preserve">Commercial </w:t>
            </w:r>
            <w:r w:rsidR="00D84A80">
              <w:rPr>
                <w:rFonts w:ascii="Arial" w:hAnsi="Arial" w:cs="Arial"/>
                <w:color w:val="000000"/>
                <w:sz w:val="19"/>
                <w:szCs w:val="19"/>
              </w:rPr>
              <w:t>v</w:t>
            </w:r>
            <w:r w:rsidRPr="00CE0CB1">
              <w:rPr>
                <w:rFonts w:ascii="Arial" w:hAnsi="Arial" w:cs="Arial"/>
                <w:color w:val="000000"/>
                <w:sz w:val="19"/>
                <w:szCs w:val="19"/>
              </w:rPr>
              <w:t>ehicles</w:t>
            </w:r>
          </w:p>
        </w:tc>
        <w:tc>
          <w:tcPr>
            <w:tcW w:w="1350" w:type="dxa"/>
            <w:shd w:val="clear" w:color="auto" w:fill="auto"/>
            <w:noWrap/>
            <w:vAlign w:val="center"/>
            <w:hideMark/>
          </w:tcPr>
          <w:p w14:paraId="081A4EBF" w14:textId="43D81D69"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684</w:t>
            </w:r>
            <w:r w:rsidR="002A7B42">
              <w:rPr>
                <w:rFonts w:ascii="Arial" w:hAnsi="Arial" w:cs="Arial"/>
                <w:bCs/>
                <w:color w:val="000000"/>
                <w:sz w:val="19"/>
                <w:szCs w:val="19"/>
              </w:rPr>
              <w:t>,</w:t>
            </w:r>
            <w:r w:rsidRPr="00CE0CB1">
              <w:rPr>
                <w:rFonts w:ascii="Arial" w:hAnsi="Arial" w:cs="Arial"/>
                <w:bCs/>
                <w:color w:val="000000"/>
                <w:sz w:val="19"/>
                <w:szCs w:val="19"/>
              </w:rPr>
              <w:t>905</w:t>
            </w:r>
          </w:p>
        </w:tc>
        <w:tc>
          <w:tcPr>
            <w:tcW w:w="1260" w:type="dxa"/>
            <w:shd w:val="clear" w:color="auto" w:fill="auto"/>
            <w:noWrap/>
            <w:vAlign w:val="center"/>
            <w:hideMark/>
          </w:tcPr>
          <w:p w14:paraId="744B9B86" w14:textId="54ED141E"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809</w:t>
            </w:r>
            <w:r w:rsidR="002A7B42">
              <w:rPr>
                <w:rFonts w:ascii="Arial" w:hAnsi="Arial" w:cs="Arial"/>
                <w:bCs/>
                <w:color w:val="000000"/>
                <w:sz w:val="19"/>
                <w:szCs w:val="19"/>
              </w:rPr>
              <w:t>,</w:t>
            </w:r>
            <w:r w:rsidRPr="00CE0CB1">
              <w:rPr>
                <w:rFonts w:ascii="Arial" w:hAnsi="Arial" w:cs="Arial"/>
                <w:bCs/>
                <w:color w:val="000000"/>
                <w:sz w:val="19"/>
                <w:szCs w:val="19"/>
              </w:rPr>
              <w:t>499</w:t>
            </w:r>
          </w:p>
        </w:tc>
        <w:tc>
          <w:tcPr>
            <w:tcW w:w="1170" w:type="dxa"/>
            <w:shd w:val="clear" w:color="auto" w:fill="auto"/>
            <w:noWrap/>
            <w:vAlign w:val="center"/>
            <w:hideMark/>
          </w:tcPr>
          <w:p w14:paraId="139A4EFB" w14:textId="2629ADF9"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793</w:t>
            </w:r>
            <w:r w:rsidR="002A7B42">
              <w:rPr>
                <w:rFonts w:ascii="Arial" w:hAnsi="Arial" w:cs="Arial"/>
                <w:bCs/>
                <w:color w:val="000000"/>
                <w:sz w:val="19"/>
                <w:szCs w:val="19"/>
              </w:rPr>
              <w:t>,</w:t>
            </w:r>
            <w:r w:rsidRPr="00CE0CB1">
              <w:rPr>
                <w:rFonts w:ascii="Arial" w:hAnsi="Arial" w:cs="Arial"/>
                <w:bCs/>
                <w:color w:val="000000"/>
                <w:sz w:val="19"/>
                <w:szCs w:val="19"/>
              </w:rPr>
              <w:t>211</w:t>
            </w:r>
          </w:p>
        </w:tc>
        <w:tc>
          <w:tcPr>
            <w:tcW w:w="1170" w:type="dxa"/>
            <w:shd w:val="clear" w:color="auto" w:fill="auto"/>
            <w:noWrap/>
            <w:vAlign w:val="center"/>
            <w:hideMark/>
          </w:tcPr>
          <w:p w14:paraId="21D4AADC" w14:textId="2803F297"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632</w:t>
            </w:r>
            <w:r w:rsidR="002A7B42">
              <w:rPr>
                <w:rFonts w:ascii="Arial" w:hAnsi="Arial" w:cs="Arial"/>
                <w:bCs/>
                <w:color w:val="000000"/>
                <w:sz w:val="19"/>
                <w:szCs w:val="19"/>
              </w:rPr>
              <w:t>,</w:t>
            </w:r>
            <w:r w:rsidRPr="00CE0CB1">
              <w:rPr>
                <w:rFonts w:ascii="Arial" w:hAnsi="Arial" w:cs="Arial"/>
                <w:bCs/>
                <w:color w:val="000000"/>
                <w:sz w:val="19"/>
                <w:szCs w:val="19"/>
              </w:rPr>
              <w:t>851</w:t>
            </w:r>
          </w:p>
        </w:tc>
        <w:tc>
          <w:tcPr>
            <w:tcW w:w="1170" w:type="dxa"/>
            <w:shd w:val="clear" w:color="auto" w:fill="auto"/>
            <w:noWrap/>
            <w:vAlign w:val="center"/>
            <w:hideMark/>
          </w:tcPr>
          <w:p w14:paraId="76AB6BD2" w14:textId="3A7E491F"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614</w:t>
            </w:r>
            <w:r w:rsidR="002A7B42">
              <w:rPr>
                <w:rFonts w:ascii="Arial" w:hAnsi="Arial" w:cs="Arial"/>
                <w:bCs/>
                <w:color w:val="000000"/>
                <w:sz w:val="19"/>
                <w:szCs w:val="19"/>
              </w:rPr>
              <w:t>,</w:t>
            </w:r>
            <w:r w:rsidRPr="00CE0CB1">
              <w:rPr>
                <w:rFonts w:ascii="Arial" w:hAnsi="Arial" w:cs="Arial"/>
                <w:bCs/>
                <w:color w:val="000000"/>
                <w:sz w:val="19"/>
                <w:szCs w:val="19"/>
              </w:rPr>
              <w:t>948</w:t>
            </w:r>
          </w:p>
        </w:tc>
        <w:tc>
          <w:tcPr>
            <w:tcW w:w="1170" w:type="dxa"/>
            <w:shd w:val="clear" w:color="auto" w:fill="auto"/>
            <w:noWrap/>
            <w:vAlign w:val="center"/>
            <w:hideMark/>
          </w:tcPr>
          <w:p w14:paraId="29545672" w14:textId="19C801EE"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685</w:t>
            </w:r>
            <w:r w:rsidR="002A7B42">
              <w:rPr>
                <w:rFonts w:ascii="Arial" w:hAnsi="Arial" w:cs="Arial"/>
                <w:bCs/>
                <w:color w:val="000000"/>
                <w:sz w:val="19"/>
                <w:szCs w:val="19"/>
              </w:rPr>
              <w:t>,</w:t>
            </w:r>
            <w:r w:rsidRPr="00CE0CB1">
              <w:rPr>
                <w:rFonts w:ascii="Arial" w:hAnsi="Arial" w:cs="Arial"/>
                <w:bCs/>
                <w:color w:val="000000"/>
                <w:sz w:val="19"/>
                <w:szCs w:val="19"/>
              </w:rPr>
              <w:t>704</w:t>
            </w:r>
          </w:p>
        </w:tc>
      </w:tr>
      <w:tr w:rsidR="00146D0D" w:rsidRPr="00CE0CB1" w14:paraId="04CDE48C" w14:textId="77777777" w:rsidTr="005A4648">
        <w:trPr>
          <w:trHeight w:val="360"/>
          <w:jc w:val="center"/>
        </w:trPr>
        <w:tc>
          <w:tcPr>
            <w:tcW w:w="2003" w:type="dxa"/>
            <w:shd w:val="clear" w:color="auto" w:fill="auto"/>
            <w:vAlign w:val="center"/>
            <w:hideMark/>
          </w:tcPr>
          <w:p w14:paraId="42D05A34" w14:textId="28FECEDF" w:rsidR="00146D0D" w:rsidRPr="00CE0CB1" w:rsidRDefault="00146D0D" w:rsidP="005A4648">
            <w:pPr>
              <w:rPr>
                <w:rFonts w:ascii="Arial" w:hAnsi="Arial" w:cs="Arial"/>
                <w:color w:val="000000"/>
                <w:sz w:val="19"/>
                <w:szCs w:val="19"/>
              </w:rPr>
            </w:pPr>
            <w:r w:rsidRPr="00CE0CB1">
              <w:rPr>
                <w:rFonts w:ascii="Arial" w:hAnsi="Arial" w:cs="Arial"/>
                <w:color w:val="000000"/>
                <w:sz w:val="19"/>
                <w:szCs w:val="19"/>
              </w:rPr>
              <w:t>Three</w:t>
            </w:r>
            <w:r w:rsidR="007D719F">
              <w:rPr>
                <w:rFonts w:ascii="Arial" w:hAnsi="Arial" w:cs="Arial"/>
                <w:color w:val="000000"/>
                <w:sz w:val="19"/>
                <w:szCs w:val="19"/>
              </w:rPr>
              <w:t>-</w:t>
            </w:r>
            <w:r w:rsidRPr="00CE0CB1">
              <w:rPr>
                <w:rFonts w:ascii="Arial" w:hAnsi="Arial" w:cs="Arial"/>
                <w:color w:val="000000"/>
                <w:sz w:val="19"/>
                <w:szCs w:val="19"/>
              </w:rPr>
              <w:t>wheelers</w:t>
            </w:r>
          </w:p>
        </w:tc>
        <w:tc>
          <w:tcPr>
            <w:tcW w:w="1350" w:type="dxa"/>
            <w:shd w:val="clear" w:color="auto" w:fill="auto"/>
            <w:noWrap/>
            <w:vAlign w:val="center"/>
            <w:hideMark/>
          </w:tcPr>
          <w:p w14:paraId="4E21681D" w14:textId="5252F875"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526</w:t>
            </w:r>
            <w:r w:rsidR="002A7B42">
              <w:rPr>
                <w:rFonts w:ascii="Arial" w:hAnsi="Arial" w:cs="Arial"/>
                <w:bCs/>
                <w:color w:val="000000"/>
                <w:sz w:val="19"/>
                <w:szCs w:val="19"/>
              </w:rPr>
              <w:t>,</w:t>
            </w:r>
            <w:r w:rsidRPr="00CE0CB1">
              <w:rPr>
                <w:rFonts w:ascii="Arial" w:hAnsi="Arial" w:cs="Arial"/>
                <w:bCs/>
                <w:color w:val="000000"/>
                <w:sz w:val="19"/>
                <w:szCs w:val="19"/>
              </w:rPr>
              <w:t>024</w:t>
            </w:r>
          </w:p>
        </w:tc>
        <w:tc>
          <w:tcPr>
            <w:tcW w:w="1260" w:type="dxa"/>
            <w:shd w:val="clear" w:color="auto" w:fill="auto"/>
            <w:noWrap/>
            <w:vAlign w:val="center"/>
            <w:hideMark/>
          </w:tcPr>
          <w:p w14:paraId="72A3F799" w14:textId="54128A3A"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513</w:t>
            </w:r>
            <w:r w:rsidR="002A7B42">
              <w:rPr>
                <w:rFonts w:ascii="Arial" w:hAnsi="Arial" w:cs="Arial"/>
                <w:bCs/>
                <w:color w:val="000000"/>
                <w:sz w:val="19"/>
                <w:szCs w:val="19"/>
              </w:rPr>
              <w:t>,</w:t>
            </w:r>
            <w:r w:rsidRPr="00CE0CB1">
              <w:rPr>
                <w:rFonts w:ascii="Arial" w:hAnsi="Arial" w:cs="Arial"/>
                <w:bCs/>
                <w:color w:val="000000"/>
                <w:sz w:val="19"/>
                <w:szCs w:val="19"/>
              </w:rPr>
              <w:t>281</w:t>
            </w:r>
          </w:p>
        </w:tc>
        <w:tc>
          <w:tcPr>
            <w:tcW w:w="1170" w:type="dxa"/>
            <w:shd w:val="clear" w:color="auto" w:fill="auto"/>
            <w:noWrap/>
            <w:vAlign w:val="center"/>
            <w:hideMark/>
          </w:tcPr>
          <w:p w14:paraId="175EAB56" w14:textId="664DB839"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538</w:t>
            </w:r>
            <w:r w:rsidR="002A7B42">
              <w:rPr>
                <w:rFonts w:ascii="Arial" w:hAnsi="Arial" w:cs="Arial"/>
                <w:bCs/>
                <w:color w:val="000000"/>
                <w:sz w:val="19"/>
                <w:szCs w:val="19"/>
              </w:rPr>
              <w:t>,</w:t>
            </w:r>
            <w:r w:rsidRPr="00CE0CB1">
              <w:rPr>
                <w:rFonts w:ascii="Arial" w:hAnsi="Arial" w:cs="Arial"/>
                <w:bCs/>
                <w:color w:val="000000"/>
                <w:sz w:val="19"/>
                <w:szCs w:val="19"/>
              </w:rPr>
              <w:t>29</w:t>
            </w:r>
            <w:r w:rsidR="00DE4793">
              <w:rPr>
                <w:rFonts w:ascii="Arial" w:hAnsi="Arial" w:cs="Arial"/>
                <w:bCs/>
                <w:color w:val="000000"/>
                <w:sz w:val="19"/>
                <w:szCs w:val="19"/>
              </w:rPr>
              <w:t>0</w:t>
            </w:r>
          </w:p>
        </w:tc>
        <w:tc>
          <w:tcPr>
            <w:tcW w:w="1170" w:type="dxa"/>
            <w:shd w:val="clear" w:color="auto" w:fill="auto"/>
            <w:noWrap/>
            <w:vAlign w:val="center"/>
            <w:hideMark/>
          </w:tcPr>
          <w:p w14:paraId="25DFB45F" w14:textId="4EA144CA"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480</w:t>
            </w:r>
            <w:r w:rsidR="002A7B42">
              <w:rPr>
                <w:rFonts w:ascii="Arial" w:hAnsi="Arial" w:cs="Arial"/>
                <w:bCs/>
                <w:color w:val="000000"/>
                <w:sz w:val="19"/>
                <w:szCs w:val="19"/>
              </w:rPr>
              <w:t>,</w:t>
            </w:r>
            <w:r w:rsidRPr="00CE0CB1">
              <w:rPr>
                <w:rFonts w:ascii="Arial" w:hAnsi="Arial" w:cs="Arial"/>
                <w:bCs/>
                <w:color w:val="000000"/>
                <w:sz w:val="19"/>
                <w:szCs w:val="19"/>
              </w:rPr>
              <w:t>085</w:t>
            </w:r>
          </w:p>
        </w:tc>
        <w:tc>
          <w:tcPr>
            <w:tcW w:w="1170" w:type="dxa"/>
            <w:shd w:val="clear" w:color="auto" w:fill="auto"/>
            <w:noWrap/>
            <w:vAlign w:val="center"/>
            <w:hideMark/>
          </w:tcPr>
          <w:p w14:paraId="121767D9" w14:textId="1BD8CA4F"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532</w:t>
            </w:r>
            <w:r w:rsidR="002A7B42">
              <w:rPr>
                <w:rFonts w:ascii="Arial" w:hAnsi="Arial" w:cs="Arial"/>
                <w:bCs/>
                <w:color w:val="000000"/>
                <w:sz w:val="19"/>
                <w:szCs w:val="19"/>
              </w:rPr>
              <w:t>,</w:t>
            </w:r>
            <w:r w:rsidRPr="00CE0CB1">
              <w:rPr>
                <w:rFonts w:ascii="Arial" w:hAnsi="Arial" w:cs="Arial"/>
                <w:bCs/>
                <w:color w:val="000000"/>
                <w:sz w:val="19"/>
                <w:szCs w:val="19"/>
              </w:rPr>
              <w:t>626</w:t>
            </w:r>
          </w:p>
        </w:tc>
        <w:tc>
          <w:tcPr>
            <w:tcW w:w="1170" w:type="dxa"/>
            <w:shd w:val="clear" w:color="auto" w:fill="auto"/>
            <w:noWrap/>
            <w:vAlign w:val="center"/>
            <w:hideMark/>
          </w:tcPr>
          <w:p w14:paraId="26F7A050" w14:textId="66D5F2C4"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538</w:t>
            </w:r>
            <w:r w:rsidR="002A7B42">
              <w:rPr>
                <w:rFonts w:ascii="Arial" w:hAnsi="Arial" w:cs="Arial"/>
                <w:bCs/>
                <w:color w:val="000000"/>
                <w:sz w:val="19"/>
                <w:szCs w:val="19"/>
              </w:rPr>
              <w:t>,</w:t>
            </w:r>
            <w:r w:rsidRPr="00CE0CB1">
              <w:rPr>
                <w:rFonts w:ascii="Arial" w:hAnsi="Arial" w:cs="Arial"/>
                <w:bCs/>
                <w:color w:val="000000"/>
                <w:sz w:val="19"/>
                <w:szCs w:val="19"/>
              </w:rPr>
              <w:t>092</w:t>
            </w:r>
          </w:p>
        </w:tc>
      </w:tr>
      <w:tr w:rsidR="00146D0D" w:rsidRPr="00CE0CB1" w14:paraId="3A4D073C" w14:textId="77777777" w:rsidTr="005A4648">
        <w:trPr>
          <w:trHeight w:val="360"/>
          <w:jc w:val="center"/>
        </w:trPr>
        <w:tc>
          <w:tcPr>
            <w:tcW w:w="2003" w:type="dxa"/>
            <w:shd w:val="clear" w:color="auto" w:fill="auto"/>
            <w:vAlign w:val="center"/>
            <w:hideMark/>
          </w:tcPr>
          <w:p w14:paraId="69C58D46" w14:textId="01EF9B97" w:rsidR="00146D0D" w:rsidRPr="00CE0CB1" w:rsidRDefault="00146D0D" w:rsidP="005A4648">
            <w:pPr>
              <w:rPr>
                <w:rFonts w:ascii="Arial" w:hAnsi="Arial" w:cs="Arial"/>
                <w:color w:val="000000"/>
                <w:sz w:val="19"/>
                <w:szCs w:val="19"/>
              </w:rPr>
            </w:pPr>
            <w:r w:rsidRPr="00CE0CB1">
              <w:rPr>
                <w:rFonts w:ascii="Arial" w:hAnsi="Arial" w:cs="Arial"/>
                <w:color w:val="000000"/>
                <w:sz w:val="19"/>
                <w:szCs w:val="19"/>
              </w:rPr>
              <w:t>Two</w:t>
            </w:r>
            <w:r w:rsidR="007D719F">
              <w:rPr>
                <w:rFonts w:ascii="Arial" w:hAnsi="Arial" w:cs="Arial"/>
                <w:color w:val="000000"/>
                <w:sz w:val="19"/>
                <w:szCs w:val="19"/>
              </w:rPr>
              <w:t>-</w:t>
            </w:r>
            <w:r w:rsidR="00D84A80">
              <w:rPr>
                <w:rFonts w:ascii="Arial" w:hAnsi="Arial" w:cs="Arial"/>
                <w:color w:val="000000"/>
                <w:sz w:val="19"/>
                <w:szCs w:val="19"/>
              </w:rPr>
              <w:t>w</w:t>
            </w:r>
            <w:r w:rsidRPr="00CE0CB1">
              <w:rPr>
                <w:rFonts w:ascii="Arial" w:hAnsi="Arial" w:cs="Arial"/>
                <w:color w:val="000000"/>
                <w:sz w:val="19"/>
                <w:szCs w:val="19"/>
              </w:rPr>
              <w:t>heelers</w:t>
            </w:r>
          </w:p>
        </w:tc>
        <w:tc>
          <w:tcPr>
            <w:tcW w:w="1350" w:type="dxa"/>
            <w:shd w:val="clear" w:color="auto" w:fill="auto"/>
            <w:noWrap/>
            <w:vAlign w:val="center"/>
            <w:hideMark/>
          </w:tcPr>
          <w:p w14:paraId="5AC99C08" w14:textId="60309252"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11</w:t>
            </w:r>
            <w:r w:rsidR="000665DE">
              <w:rPr>
                <w:rFonts w:ascii="Arial" w:hAnsi="Arial" w:cs="Arial"/>
                <w:bCs/>
                <w:color w:val="000000"/>
                <w:sz w:val="19"/>
                <w:szCs w:val="19"/>
              </w:rPr>
              <w:t>,</w:t>
            </w:r>
            <w:r w:rsidRPr="00CE0CB1">
              <w:rPr>
                <w:rFonts w:ascii="Arial" w:hAnsi="Arial" w:cs="Arial"/>
                <w:bCs/>
                <w:color w:val="000000"/>
                <w:sz w:val="19"/>
                <w:szCs w:val="19"/>
              </w:rPr>
              <w:t>768</w:t>
            </w:r>
            <w:r w:rsidR="002A7B42">
              <w:rPr>
                <w:rFonts w:ascii="Arial" w:hAnsi="Arial" w:cs="Arial"/>
                <w:bCs/>
                <w:color w:val="000000"/>
                <w:sz w:val="19"/>
                <w:szCs w:val="19"/>
              </w:rPr>
              <w:t>,</w:t>
            </w:r>
            <w:r w:rsidRPr="00CE0CB1">
              <w:rPr>
                <w:rFonts w:ascii="Arial" w:hAnsi="Arial" w:cs="Arial"/>
                <w:bCs/>
                <w:color w:val="000000"/>
                <w:sz w:val="19"/>
                <w:szCs w:val="19"/>
              </w:rPr>
              <w:t>91</w:t>
            </w:r>
            <w:r w:rsidR="00DE4793">
              <w:rPr>
                <w:rFonts w:ascii="Arial" w:hAnsi="Arial" w:cs="Arial"/>
                <w:bCs/>
                <w:color w:val="000000"/>
                <w:sz w:val="19"/>
                <w:szCs w:val="19"/>
              </w:rPr>
              <w:t>0</w:t>
            </w:r>
          </w:p>
        </w:tc>
        <w:tc>
          <w:tcPr>
            <w:tcW w:w="1260" w:type="dxa"/>
            <w:shd w:val="clear" w:color="auto" w:fill="auto"/>
            <w:noWrap/>
            <w:vAlign w:val="center"/>
            <w:hideMark/>
          </w:tcPr>
          <w:p w14:paraId="0373C470" w14:textId="426A42E9"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13</w:t>
            </w:r>
            <w:r w:rsidR="000665DE">
              <w:rPr>
                <w:rFonts w:ascii="Arial" w:hAnsi="Arial" w:cs="Arial"/>
                <w:bCs/>
                <w:color w:val="000000"/>
                <w:sz w:val="19"/>
                <w:szCs w:val="19"/>
              </w:rPr>
              <w:t>,</w:t>
            </w:r>
            <w:r w:rsidRPr="00CE0CB1">
              <w:rPr>
                <w:rFonts w:ascii="Arial" w:hAnsi="Arial" w:cs="Arial"/>
                <w:bCs/>
                <w:color w:val="000000"/>
                <w:sz w:val="19"/>
                <w:szCs w:val="19"/>
              </w:rPr>
              <w:t>409</w:t>
            </w:r>
            <w:r w:rsidR="002A7B42">
              <w:rPr>
                <w:rFonts w:ascii="Arial" w:hAnsi="Arial" w:cs="Arial"/>
                <w:bCs/>
                <w:color w:val="000000"/>
                <w:sz w:val="19"/>
                <w:szCs w:val="19"/>
              </w:rPr>
              <w:t>,</w:t>
            </w:r>
            <w:r w:rsidRPr="00CE0CB1">
              <w:rPr>
                <w:rFonts w:ascii="Arial" w:hAnsi="Arial" w:cs="Arial"/>
                <w:bCs/>
                <w:color w:val="000000"/>
                <w:sz w:val="19"/>
                <w:szCs w:val="19"/>
              </w:rPr>
              <w:t>15</w:t>
            </w:r>
            <w:r w:rsidR="00DE4793">
              <w:rPr>
                <w:rFonts w:ascii="Arial" w:hAnsi="Arial" w:cs="Arial"/>
                <w:bCs/>
                <w:color w:val="000000"/>
                <w:sz w:val="19"/>
                <w:szCs w:val="19"/>
              </w:rPr>
              <w:t>0</w:t>
            </w:r>
          </w:p>
        </w:tc>
        <w:tc>
          <w:tcPr>
            <w:tcW w:w="1170" w:type="dxa"/>
            <w:shd w:val="clear" w:color="auto" w:fill="auto"/>
            <w:noWrap/>
            <w:vAlign w:val="center"/>
            <w:hideMark/>
          </w:tcPr>
          <w:p w14:paraId="0B43B4E3" w14:textId="0195BD70"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13</w:t>
            </w:r>
            <w:r w:rsidR="000665DE">
              <w:rPr>
                <w:rFonts w:ascii="Arial" w:hAnsi="Arial" w:cs="Arial"/>
                <w:bCs/>
                <w:color w:val="000000"/>
                <w:sz w:val="19"/>
                <w:szCs w:val="19"/>
              </w:rPr>
              <w:t>,</w:t>
            </w:r>
            <w:r w:rsidRPr="00CE0CB1">
              <w:rPr>
                <w:rFonts w:ascii="Arial" w:hAnsi="Arial" w:cs="Arial"/>
                <w:bCs/>
                <w:color w:val="000000"/>
                <w:sz w:val="19"/>
                <w:szCs w:val="19"/>
              </w:rPr>
              <w:t>797</w:t>
            </w:r>
            <w:r w:rsidR="002A7B42">
              <w:rPr>
                <w:rFonts w:ascii="Arial" w:hAnsi="Arial" w:cs="Arial"/>
                <w:bCs/>
                <w:color w:val="000000"/>
                <w:sz w:val="19"/>
                <w:szCs w:val="19"/>
              </w:rPr>
              <w:t>,</w:t>
            </w:r>
            <w:r w:rsidRPr="00CE0CB1">
              <w:rPr>
                <w:rFonts w:ascii="Arial" w:hAnsi="Arial" w:cs="Arial"/>
                <w:bCs/>
                <w:color w:val="000000"/>
                <w:sz w:val="19"/>
                <w:szCs w:val="19"/>
              </w:rPr>
              <w:t>185</w:t>
            </w:r>
          </w:p>
        </w:tc>
        <w:tc>
          <w:tcPr>
            <w:tcW w:w="1170" w:type="dxa"/>
            <w:shd w:val="clear" w:color="auto" w:fill="auto"/>
            <w:noWrap/>
            <w:vAlign w:val="center"/>
            <w:hideMark/>
          </w:tcPr>
          <w:p w14:paraId="3F7F24C8" w14:textId="68912E87"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14</w:t>
            </w:r>
            <w:r w:rsidR="000665DE">
              <w:rPr>
                <w:rFonts w:ascii="Arial" w:hAnsi="Arial" w:cs="Arial"/>
                <w:bCs/>
                <w:color w:val="000000"/>
                <w:sz w:val="19"/>
                <w:szCs w:val="19"/>
              </w:rPr>
              <w:t>,</w:t>
            </w:r>
            <w:r w:rsidRPr="00CE0CB1">
              <w:rPr>
                <w:rFonts w:ascii="Arial" w:hAnsi="Arial" w:cs="Arial"/>
                <w:bCs/>
                <w:color w:val="000000"/>
                <w:sz w:val="19"/>
                <w:szCs w:val="19"/>
              </w:rPr>
              <w:t>806</w:t>
            </w:r>
            <w:r w:rsidR="002A7B42">
              <w:rPr>
                <w:rFonts w:ascii="Arial" w:hAnsi="Arial" w:cs="Arial"/>
                <w:bCs/>
                <w:color w:val="000000"/>
                <w:sz w:val="19"/>
                <w:szCs w:val="19"/>
              </w:rPr>
              <w:t>,</w:t>
            </w:r>
            <w:r w:rsidRPr="00CE0CB1">
              <w:rPr>
                <w:rFonts w:ascii="Arial" w:hAnsi="Arial" w:cs="Arial"/>
                <w:bCs/>
                <w:color w:val="000000"/>
                <w:sz w:val="19"/>
                <w:szCs w:val="19"/>
              </w:rPr>
              <w:t>778</w:t>
            </w:r>
          </w:p>
        </w:tc>
        <w:tc>
          <w:tcPr>
            <w:tcW w:w="1170" w:type="dxa"/>
            <w:shd w:val="clear" w:color="auto" w:fill="auto"/>
            <w:noWrap/>
            <w:vAlign w:val="center"/>
            <w:hideMark/>
          </w:tcPr>
          <w:p w14:paraId="0BB2EEF7" w14:textId="24B2DDC4"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15</w:t>
            </w:r>
            <w:r w:rsidR="000665DE">
              <w:rPr>
                <w:rFonts w:ascii="Arial" w:hAnsi="Arial" w:cs="Arial"/>
                <w:bCs/>
                <w:color w:val="000000"/>
                <w:sz w:val="19"/>
                <w:szCs w:val="19"/>
              </w:rPr>
              <w:t>,</w:t>
            </w:r>
            <w:r w:rsidRPr="00CE0CB1">
              <w:rPr>
                <w:rFonts w:ascii="Arial" w:hAnsi="Arial" w:cs="Arial"/>
                <w:bCs/>
                <w:color w:val="000000"/>
                <w:sz w:val="19"/>
                <w:szCs w:val="19"/>
              </w:rPr>
              <w:t>975</w:t>
            </w:r>
            <w:r w:rsidR="002A7B42">
              <w:rPr>
                <w:rFonts w:ascii="Arial" w:hAnsi="Arial" w:cs="Arial"/>
                <w:bCs/>
                <w:color w:val="000000"/>
                <w:sz w:val="19"/>
                <w:szCs w:val="19"/>
              </w:rPr>
              <w:t>,</w:t>
            </w:r>
            <w:r w:rsidRPr="00CE0CB1">
              <w:rPr>
                <w:rFonts w:ascii="Arial" w:hAnsi="Arial" w:cs="Arial"/>
                <w:bCs/>
                <w:color w:val="000000"/>
                <w:sz w:val="19"/>
                <w:szCs w:val="19"/>
              </w:rPr>
              <w:t>561</w:t>
            </w:r>
          </w:p>
        </w:tc>
        <w:tc>
          <w:tcPr>
            <w:tcW w:w="1170" w:type="dxa"/>
            <w:shd w:val="clear" w:color="auto" w:fill="auto"/>
            <w:noWrap/>
            <w:vAlign w:val="center"/>
            <w:hideMark/>
          </w:tcPr>
          <w:p w14:paraId="6A863931" w14:textId="7CF27CA5" w:rsidR="00146D0D" w:rsidRPr="00CE0CB1" w:rsidRDefault="00146D0D" w:rsidP="005A4648">
            <w:pPr>
              <w:jc w:val="right"/>
              <w:rPr>
                <w:rFonts w:ascii="Arial" w:hAnsi="Arial" w:cs="Arial"/>
                <w:bCs/>
                <w:color w:val="000000"/>
                <w:sz w:val="19"/>
                <w:szCs w:val="19"/>
              </w:rPr>
            </w:pPr>
            <w:r w:rsidRPr="00CE0CB1">
              <w:rPr>
                <w:rFonts w:ascii="Arial" w:hAnsi="Arial" w:cs="Arial"/>
                <w:bCs/>
                <w:color w:val="000000"/>
                <w:sz w:val="19"/>
                <w:szCs w:val="19"/>
              </w:rPr>
              <w:t>16</w:t>
            </w:r>
            <w:r w:rsidR="000665DE">
              <w:rPr>
                <w:rFonts w:ascii="Arial" w:hAnsi="Arial" w:cs="Arial"/>
                <w:bCs/>
                <w:color w:val="000000"/>
                <w:sz w:val="19"/>
                <w:szCs w:val="19"/>
              </w:rPr>
              <w:t>,</w:t>
            </w:r>
            <w:r w:rsidRPr="00CE0CB1">
              <w:rPr>
                <w:rFonts w:ascii="Arial" w:hAnsi="Arial" w:cs="Arial"/>
                <w:bCs/>
                <w:color w:val="000000"/>
                <w:sz w:val="19"/>
                <w:szCs w:val="19"/>
              </w:rPr>
              <w:t>455</w:t>
            </w:r>
            <w:r w:rsidR="002A7B42">
              <w:rPr>
                <w:rFonts w:ascii="Arial" w:hAnsi="Arial" w:cs="Arial"/>
                <w:bCs/>
                <w:color w:val="000000"/>
                <w:sz w:val="19"/>
                <w:szCs w:val="19"/>
              </w:rPr>
              <w:t>,</w:t>
            </w:r>
            <w:r w:rsidRPr="00CE0CB1">
              <w:rPr>
                <w:rFonts w:ascii="Arial" w:hAnsi="Arial" w:cs="Arial"/>
                <w:bCs/>
                <w:color w:val="000000"/>
                <w:sz w:val="19"/>
                <w:szCs w:val="19"/>
              </w:rPr>
              <w:t>911</w:t>
            </w:r>
          </w:p>
        </w:tc>
      </w:tr>
      <w:tr w:rsidR="00146D0D" w:rsidRPr="00A64322" w14:paraId="60BFB5EB" w14:textId="77777777" w:rsidTr="005A4648">
        <w:trPr>
          <w:trHeight w:val="360"/>
          <w:jc w:val="center"/>
        </w:trPr>
        <w:tc>
          <w:tcPr>
            <w:tcW w:w="2003" w:type="dxa"/>
            <w:shd w:val="clear" w:color="auto" w:fill="auto"/>
            <w:vAlign w:val="center"/>
            <w:hideMark/>
          </w:tcPr>
          <w:p w14:paraId="381B5AFE" w14:textId="7DA4BAFA" w:rsidR="00146D0D" w:rsidRPr="00EA0799" w:rsidRDefault="007D719F" w:rsidP="005A4648">
            <w:pPr>
              <w:rPr>
                <w:rFonts w:ascii="Arial" w:hAnsi="Arial" w:cs="Arial"/>
                <w:b/>
                <w:bCs/>
                <w:color w:val="2F2F2F"/>
                <w:sz w:val="19"/>
                <w:szCs w:val="19"/>
              </w:rPr>
            </w:pPr>
            <w:r w:rsidRPr="00EA0799">
              <w:rPr>
                <w:rFonts w:ascii="Arial" w:hAnsi="Arial" w:cs="Arial"/>
                <w:b/>
                <w:bCs/>
                <w:color w:val="2F2F2F"/>
                <w:sz w:val="19"/>
                <w:szCs w:val="19"/>
              </w:rPr>
              <w:t>T</w:t>
            </w:r>
            <w:r w:rsidR="00146D0D" w:rsidRPr="00EA0799">
              <w:rPr>
                <w:rFonts w:ascii="Arial" w:hAnsi="Arial" w:cs="Arial"/>
                <w:b/>
                <w:bCs/>
                <w:color w:val="2F2F2F"/>
                <w:sz w:val="19"/>
                <w:szCs w:val="19"/>
              </w:rPr>
              <w:t>otal</w:t>
            </w:r>
          </w:p>
        </w:tc>
        <w:tc>
          <w:tcPr>
            <w:tcW w:w="1350" w:type="dxa"/>
            <w:shd w:val="clear" w:color="auto" w:fill="auto"/>
            <w:noWrap/>
            <w:vAlign w:val="center"/>
            <w:hideMark/>
          </w:tcPr>
          <w:p w14:paraId="0C7EA615" w14:textId="33A5FE89" w:rsidR="00146D0D" w:rsidRPr="00EA0799" w:rsidRDefault="00146D0D" w:rsidP="005A4648">
            <w:pPr>
              <w:jc w:val="right"/>
              <w:rPr>
                <w:rFonts w:ascii="Arial" w:hAnsi="Arial" w:cs="Arial"/>
                <w:b/>
                <w:bCs/>
                <w:color w:val="000000"/>
                <w:sz w:val="19"/>
                <w:szCs w:val="19"/>
              </w:rPr>
            </w:pPr>
            <w:r w:rsidRPr="00EA0799">
              <w:rPr>
                <w:rFonts w:ascii="Arial" w:hAnsi="Arial" w:cs="Arial"/>
                <w:b/>
                <w:bCs/>
                <w:color w:val="000000"/>
                <w:sz w:val="19"/>
                <w:szCs w:val="19"/>
              </w:rPr>
              <w:t>15</w:t>
            </w:r>
            <w:r w:rsidR="000665DE">
              <w:rPr>
                <w:rFonts w:ascii="Arial" w:hAnsi="Arial" w:cs="Arial"/>
                <w:b/>
                <w:bCs/>
                <w:color w:val="000000"/>
                <w:sz w:val="19"/>
                <w:szCs w:val="19"/>
              </w:rPr>
              <w:t>,</w:t>
            </w:r>
            <w:r w:rsidRPr="00EA0799">
              <w:rPr>
                <w:rFonts w:ascii="Arial" w:hAnsi="Arial" w:cs="Arial"/>
                <w:b/>
                <w:bCs/>
                <w:color w:val="000000"/>
                <w:sz w:val="19"/>
                <w:szCs w:val="19"/>
              </w:rPr>
              <w:t>481</w:t>
            </w:r>
            <w:r w:rsidR="002A7B42" w:rsidRPr="00EA0799">
              <w:rPr>
                <w:rFonts w:ascii="Arial" w:hAnsi="Arial" w:cs="Arial"/>
                <w:b/>
                <w:bCs/>
                <w:color w:val="000000"/>
                <w:sz w:val="19"/>
                <w:szCs w:val="19"/>
              </w:rPr>
              <w:t>,</w:t>
            </w:r>
            <w:r w:rsidRPr="00EA0799">
              <w:rPr>
                <w:rFonts w:ascii="Arial" w:hAnsi="Arial" w:cs="Arial"/>
                <w:b/>
                <w:bCs/>
                <w:color w:val="000000"/>
                <w:sz w:val="19"/>
                <w:szCs w:val="19"/>
              </w:rPr>
              <w:t>381</w:t>
            </w:r>
          </w:p>
        </w:tc>
        <w:tc>
          <w:tcPr>
            <w:tcW w:w="1260" w:type="dxa"/>
            <w:shd w:val="clear" w:color="auto" w:fill="auto"/>
            <w:noWrap/>
            <w:vAlign w:val="center"/>
            <w:hideMark/>
          </w:tcPr>
          <w:p w14:paraId="71B62501" w14:textId="02228F09" w:rsidR="00146D0D" w:rsidRPr="00EA0799" w:rsidRDefault="00146D0D" w:rsidP="005A4648">
            <w:pPr>
              <w:jc w:val="right"/>
              <w:rPr>
                <w:rFonts w:ascii="Arial" w:hAnsi="Arial" w:cs="Arial"/>
                <w:b/>
                <w:bCs/>
                <w:color w:val="000000"/>
                <w:sz w:val="19"/>
                <w:szCs w:val="19"/>
              </w:rPr>
            </w:pPr>
            <w:r w:rsidRPr="00EA0799">
              <w:rPr>
                <w:rFonts w:ascii="Arial" w:hAnsi="Arial" w:cs="Arial"/>
                <w:b/>
                <w:bCs/>
                <w:color w:val="000000"/>
                <w:sz w:val="19"/>
                <w:szCs w:val="19"/>
              </w:rPr>
              <w:t>17</w:t>
            </w:r>
            <w:r w:rsidR="000665DE">
              <w:rPr>
                <w:rFonts w:ascii="Arial" w:hAnsi="Arial" w:cs="Arial"/>
                <w:b/>
                <w:bCs/>
                <w:color w:val="000000"/>
                <w:sz w:val="19"/>
                <w:szCs w:val="19"/>
              </w:rPr>
              <w:t>,</w:t>
            </w:r>
            <w:r w:rsidRPr="00EA0799">
              <w:rPr>
                <w:rFonts w:ascii="Arial" w:hAnsi="Arial" w:cs="Arial"/>
                <w:b/>
                <w:bCs/>
                <w:color w:val="000000"/>
                <w:sz w:val="19"/>
                <w:szCs w:val="19"/>
              </w:rPr>
              <w:t>361</w:t>
            </w:r>
            <w:r w:rsidR="002A7B42" w:rsidRPr="00EA0799">
              <w:rPr>
                <w:rFonts w:ascii="Arial" w:hAnsi="Arial" w:cs="Arial"/>
                <w:b/>
                <w:bCs/>
                <w:color w:val="000000"/>
                <w:sz w:val="19"/>
                <w:szCs w:val="19"/>
              </w:rPr>
              <w:t>,</w:t>
            </w:r>
            <w:r w:rsidRPr="00EA0799">
              <w:rPr>
                <w:rFonts w:ascii="Arial" w:hAnsi="Arial" w:cs="Arial"/>
                <w:b/>
                <w:bCs/>
                <w:color w:val="000000"/>
                <w:sz w:val="19"/>
                <w:szCs w:val="19"/>
              </w:rPr>
              <w:t>769</w:t>
            </w:r>
          </w:p>
        </w:tc>
        <w:tc>
          <w:tcPr>
            <w:tcW w:w="1170" w:type="dxa"/>
            <w:shd w:val="clear" w:color="auto" w:fill="auto"/>
            <w:noWrap/>
            <w:vAlign w:val="center"/>
            <w:hideMark/>
          </w:tcPr>
          <w:p w14:paraId="73B68C19" w14:textId="02D607C4" w:rsidR="00146D0D" w:rsidRPr="00EA0799" w:rsidRDefault="00146D0D" w:rsidP="005A4648">
            <w:pPr>
              <w:jc w:val="right"/>
              <w:rPr>
                <w:rFonts w:ascii="Arial" w:hAnsi="Arial" w:cs="Arial"/>
                <w:b/>
                <w:bCs/>
                <w:color w:val="000000"/>
                <w:sz w:val="19"/>
                <w:szCs w:val="19"/>
              </w:rPr>
            </w:pPr>
            <w:r w:rsidRPr="00EA0799">
              <w:rPr>
                <w:rFonts w:ascii="Arial" w:hAnsi="Arial" w:cs="Arial"/>
                <w:b/>
                <w:bCs/>
                <w:color w:val="000000"/>
                <w:sz w:val="19"/>
                <w:szCs w:val="19"/>
              </w:rPr>
              <w:t>17</w:t>
            </w:r>
            <w:r w:rsidR="000665DE">
              <w:rPr>
                <w:rFonts w:ascii="Arial" w:hAnsi="Arial" w:cs="Arial"/>
                <w:b/>
                <w:bCs/>
                <w:color w:val="000000"/>
                <w:sz w:val="19"/>
                <w:szCs w:val="19"/>
              </w:rPr>
              <w:t>,</w:t>
            </w:r>
            <w:r w:rsidRPr="00EA0799">
              <w:rPr>
                <w:rFonts w:ascii="Arial" w:hAnsi="Arial" w:cs="Arial"/>
                <w:b/>
                <w:bCs/>
                <w:color w:val="000000"/>
                <w:sz w:val="19"/>
                <w:szCs w:val="19"/>
              </w:rPr>
              <w:t>793</w:t>
            </w:r>
            <w:r w:rsidR="002A7B42" w:rsidRPr="00EA0799">
              <w:rPr>
                <w:rFonts w:ascii="Arial" w:hAnsi="Arial" w:cs="Arial"/>
                <w:b/>
                <w:bCs/>
                <w:color w:val="000000"/>
                <w:sz w:val="19"/>
                <w:szCs w:val="19"/>
              </w:rPr>
              <w:t>,</w:t>
            </w:r>
            <w:r w:rsidRPr="00EA0799">
              <w:rPr>
                <w:rFonts w:ascii="Arial" w:hAnsi="Arial" w:cs="Arial"/>
                <w:b/>
                <w:bCs/>
                <w:color w:val="000000"/>
                <w:sz w:val="19"/>
                <w:szCs w:val="19"/>
              </w:rPr>
              <w:t>701</w:t>
            </w:r>
          </w:p>
        </w:tc>
        <w:tc>
          <w:tcPr>
            <w:tcW w:w="1170" w:type="dxa"/>
            <w:shd w:val="clear" w:color="auto" w:fill="auto"/>
            <w:noWrap/>
            <w:vAlign w:val="center"/>
            <w:hideMark/>
          </w:tcPr>
          <w:p w14:paraId="3D299B49" w14:textId="67F4A639" w:rsidR="00146D0D" w:rsidRPr="00EA0799" w:rsidRDefault="00146D0D" w:rsidP="005A4648">
            <w:pPr>
              <w:jc w:val="right"/>
              <w:rPr>
                <w:rFonts w:ascii="Arial" w:hAnsi="Arial" w:cs="Arial"/>
                <w:b/>
                <w:bCs/>
                <w:color w:val="000000"/>
                <w:sz w:val="19"/>
                <w:szCs w:val="19"/>
              </w:rPr>
            </w:pPr>
            <w:r w:rsidRPr="00EA0799">
              <w:rPr>
                <w:rFonts w:ascii="Arial" w:hAnsi="Arial" w:cs="Arial"/>
                <w:b/>
                <w:bCs/>
                <w:color w:val="000000"/>
                <w:sz w:val="19"/>
                <w:szCs w:val="19"/>
              </w:rPr>
              <w:t>18</w:t>
            </w:r>
            <w:r w:rsidR="000665DE">
              <w:rPr>
                <w:rFonts w:ascii="Arial" w:hAnsi="Arial" w:cs="Arial"/>
                <w:b/>
                <w:bCs/>
                <w:color w:val="000000"/>
                <w:sz w:val="19"/>
                <w:szCs w:val="19"/>
              </w:rPr>
              <w:t>,</w:t>
            </w:r>
            <w:r w:rsidRPr="00EA0799">
              <w:rPr>
                <w:rFonts w:ascii="Arial" w:hAnsi="Arial" w:cs="Arial"/>
                <w:b/>
                <w:bCs/>
                <w:color w:val="000000"/>
                <w:sz w:val="19"/>
                <w:szCs w:val="19"/>
              </w:rPr>
              <w:t>423</w:t>
            </w:r>
            <w:r w:rsidR="002A7B42" w:rsidRPr="00EA0799">
              <w:rPr>
                <w:rFonts w:ascii="Arial" w:hAnsi="Arial" w:cs="Arial"/>
                <w:b/>
                <w:bCs/>
                <w:color w:val="000000"/>
                <w:sz w:val="19"/>
                <w:szCs w:val="19"/>
              </w:rPr>
              <w:t>,</w:t>
            </w:r>
            <w:r w:rsidRPr="00EA0799">
              <w:rPr>
                <w:rFonts w:ascii="Arial" w:hAnsi="Arial" w:cs="Arial"/>
                <w:b/>
                <w:bCs/>
                <w:color w:val="000000"/>
                <w:sz w:val="19"/>
                <w:szCs w:val="19"/>
              </w:rPr>
              <w:t>223</w:t>
            </w:r>
          </w:p>
        </w:tc>
        <w:tc>
          <w:tcPr>
            <w:tcW w:w="1170" w:type="dxa"/>
            <w:shd w:val="clear" w:color="auto" w:fill="auto"/>
            <w:noWrap/>
            <w:vAlign w:val="center"/>
            <w:hideMark/>
          </w:tcPr>
          <w:p w14:paraId="00371145" w14:textId="2F99B624" w:rsidR="00146D0D" w:rsidRPr="00EA0799" w:rsidRDefault="00146D0D" w:rsidP="005A4648">
            <w:pPr>
              <w:jc w:val="right"/>
              <w:rPr>
                <w:rFonts w:ascii="Arial" w:hAnsi="Arial" w:cs="Arial"/>
                <w:b/>
                <w:bCs/>
                <w:color w:val="000000"/>
                <w:sz w:val="19"/>
                <w:szCs w:val="19"/>
              </w:rPr>
            </w:pPr>
            <w:r w:rsidRPr="00EA0799">
              <w:rPr>
                <w:rFonts w:ascii="Arial" w:hAnsi="Arial" w:cs="Arial"/>
                <w:b/>
                <w:bCs/>
                <w:color w:val="000000"/>
                <w:sz w:val="19"/>
                <w:szCs w:val="19"/>
              </w:rPr>
              <w:t>19</w:t>
            </w:r>
            <w:r w:rsidR="000665DE">
              <w:rPr>
                <w:rFonts w:ascii="Arial" w:hAnsi="Arial" w:cs="Arial"/>
                <w:b/>
                <w:bCs/>
                <w:color w:val="000000"/>
                <w:sz w:val="19"/>
                <w:szCs w:val="19"/>
              </w:rPr>
              <w:t>,</w:t>
            </w:r>
            <w:r w:rsidRPr="00EA0799">
              <w:rPr>
                <w:rFonts w:ascii="Arial" w:hAnsi="Arial" w:cs="Arial"/>
                <w:b/>
                <w:bCs/>
                <w:color w:val="000000"/>
                <w:sz w:val="19"/>
                <w:szCs w:val="19"/>
              </w:rPr>
              <w:t>724</w:t>
            </w:r>
            <w:r w:rsidR="002A7B42" w:rsidRPr="00EA0799">
              <w:rPr>
                <w:rFonts w:ascii="Arial" w:hAnsi="Arial" w:cs="Arial"/>
                <w:b/>
                <w:bCs/>
                <w:color w:val="000000"/>
                <w:sz w:val="19"/>
                <w:szCs w:val="19"/>
              </w:rPr>
              <w:t>,</w:t>
            </w:r>
            <w:r w:rsidRPr="00EA0799">
              <w:rPr>
                <w:rFonts w:ascii="Arial" w:hAnsi="Arial" w:cs="Arial"/>
                <w:b/>
                <w:bCs/>
                <w:color w:val="000000"/>
                <w:sz w:val="19"/>
                <w:szCs w:val="19"/>
              </w:rPr>
              <w:t>371</w:t>
            </w:r>
          </w:p>
        </w:tc>
        <w:tc>
          <w:tcPr>
            <w:tcW w:w="1170" w:type="dxa"/>
            <w:shd w:val="clear" w:color="auto" w:fill="auto"/>
            <w:noWrap/>
            <w:vAlign w:val="center"/>
            <w:hideMark/>
          </w:tcPr>
          <w:p w14:paraId="5B9E3E0F" w14:textId="36ED4252" w:rsidR="00146D0D" w:rsidRPr="00EA0799" w:rsidRDefault="00146D0D" w:rsidP="005A4648">
            <w:pPr>
              <w:jc w:val="right"/>
              <w:rPr>
                <w:rFonts w:ascii="Arial" w:hAnsi="Arial" w:cs="Arial"/>
                <w:b/>
                <w:bCs/>
                <w:color w:val="000000"/>
                <w:sz w:val="19"/>
                <w:szCs w:val="19"/>
              </w:rPr>
            </w:pPr>
            <w:r w:rsidRPr="00EA0799">
              <w:rPr>
                <w:rFonts w:ascii="Arial" w:hAnsi="Arial" w:cs="Arial"/>
                <w:b/>
                <w:bCs/>
                <w:color w:val="000000"/>
                <w:sz w:val="19"/>
                <w:szCs w:val="19"/>
              </w:rPr>
              <w:t>20</w:t>
            </w:r>
            <w:r w:rsidR="000665DE">
              <w:rPr>
                <w:rFonts w:ascii="Arial" w:hAnsi="Arial" w:cs="Arial"/>
                <w:b/>
                <w:bCs/>
                <w:color w:val="000000"/>
                <w:sz w:val="19"/>
                <w:szCs w:val="19"/>
              </w:rPr>
              <w:t>,</w:t>
            </w:r>
            <w:r w:rsidRPr="00EA0799">
              <w:rPr>
                <w:rFonts w:ascii="Arial" w:hAnsi="Arial" w:cs="Arial"/>
                <w:b/>
                <w:bCs/>
                <w:color w:val="000000"/>
                <w:sz w:val="19"/>
                <w:szCs w:val="19"/>
              </w:rPr>
              <w:t>469</w:t>
            </w:r>
            <w:r w:rsidR="002A7B42" w:rsidRPr="00EA0799">
              <w:rPr>
                <w:rFonts w:ascii="Arial" w:hAnsi="Arial" w:cs="Arial"/>
                <w:b/>
                <w:bCs/>
                <w:color w:val="000000"/>
                <w:sz w:val="19"/>
                <w:szCs w:val="19"/>
              </w:rPr>
              <w:t>,</w:t>
            </w:r>
            <w:r w:rsidRPr="00EA0799">
              <w:rPr>
                <w:rFonts w:ascii="Arial" w:hAnsi="Arial" w:cs="Arial"/>
                <w:b/>
                <w:bCs/>
                <w:color w:val="000000"/>
                <w:sz w:val="19"/>
                <w:szCs w:val="19"/>
              </w:rPr>
              <w:t>385</w:t>
            </w:r>
          </w:p>
        </w:tc>
      </w:tr>
    </w:tbl>
    <w:p w14:paraId="35B2D2E3" w14:textId="77777777" w:rsidR="00146D0D" w:rsidRPr="00CE0CB1" w:rsidRDefault="00146D0D" w:rsidP="004B3DE8">
      <w:pPr>
        <w:pStyle w:val="ExhibitText"/>
      </w:pPr>
    </w:p>
    <w:p w14:paraId="28511220" w14:textId="327C2934" w:rsidR="00146D0D" w:rsidRPr="00CE0CB1" w:rsidRDefault="00146D0D" w:rsidP="00B74B1A">
      <w:pPr>
        <w:pStyle w:val="Footnote"/>
      </w:pPr>
      <w:r w:rsidRPr="00CE0CB1">
        <w:t xml:space="preserve">Source: </w:t>
      </w:r>
      <w:r w:rsidR="000665DE">
        <w:t>Prepar</w:t>
      </w:r>
      <w:r w:rsidRPr="00CE0CB1">
        <w:t xml:space="preserve">ed </w:t>
      </w:r>
      <w:r w:rsidR="00D84A80">
        <w:t xml:space="preserve">by the authors using data </w:t>
      </w:r>
      <w:r w:rsidRPr="00CE0CB1">
        <w:t xml:space="preserve">from </w:t>
      </w:r>
      <w:r w:rsidR="00D84A80">
        <w:t>“</w:t>
      </w:r>
      <w:r w:rsidR="000665DE">
        <w:t>Domestic Sales Trends</w:t>
      </w:r>
      <w:r w:rsidRPr="00CE0CB1">
        <w:t>,</w:t>
      </w:r>
      <w:r w:rsidR="00D84A80">
        <w:t>”</w:t>
      </w:r>
      <w:r w:rsidRPr="00CE0CB1">
        <w:t xml:space="preserve"> </w:t>
      </w:r>
      <w:r w:rsidR="00D84A80" w:rsidRPr="00CE0CB1">
        <w:t>Society of Indian Automobile Manufacturers</w:t>
      </w:r>
      <w:r w:rsidR="00D84A80">
        <w:t xml:space="preserve">, </w:t>
      </w:r>
      <w:r w:rsidRPr="00CE0CB1">
        <w:t>accessed June 3, 2016, www.siamindia.com/statistics.aspx?mpgid=8&amp;pgidtrail=14.</w:t>
      </w:r>
    </w:p>
    <w:p w14:paraId="4931304A" w14:textId="77777777" w:rsidR="00146D0D" w:rsidRPr="00CE0CB1" w:rsidRDefault="00146D0D" w:rsidP="004B3DE8">
      <w:pPr>
        <w:pStyle w:val="ExhibitText"/>
      </w:pPr>
    </w:p>
    <w:p w14:paraId="7F16587A" w14:textId="77777777" w:rsidR="00146D0D" w:rsidRPr="00CE0CB1" w:rsidRDefault="00146D0D" w:rsidP="004B3DE8">
      <w:pPr>
        <w:pStyle w:val="ExhibitText"/>
      </w:pPr>
    </w:p>
    <w:p w14:paraId="174D391C" w14:textId="40D0945D" w:rsidR="00146D0D" w:rsidRPr="00CE0CB1" w:rsidRDefault="00146D0D" w:rsidP="00B74B1A">
      <w:pPr>
        <w:pStyle w:val="ExhibitHeading"/>
        <w:outlineLvl w:val="0"/>
      </w:pPr>
      <w:r w:rsidRPr="00CE0CB1">
        <w:t xml:space="preserve">EXHIBIT 2: CLASSIFICATION OF CARS </w:t>
      </w:r>
    </w:p>
    <w:p w14:paraId="08949329" w14:textId="77777777" w:rsidR="00146D0D" w:rsidRPr="00CE0CB1" w:rsidRDefault="00146D0D" w:rsidP="004B3DE8">
      <w:pPr>
        <w:pStyle w:val="ExhibitText"/>
      </w:pPr>
    </w:p>
    <w:tbl>
      <w:tblPr>
        <w:tblStyle w:val="TableGrid"/>
        <w:tblW w:w="9288" w:type="dxa"/>
        <w:jc w:val="center"/>
        <w:tblBorders>
          <w:insideH w:val="single" w:sz="6" w:space="0" w:color="auto"/>
          <w:insideV w:val="single" w:sz="6" w:space="0" w:color="auto"/>
        </w:tblBorders>
        <w:tblLook w:val="04A0" w:firstRow="1" w:lastRow="0" w:firstColumn="1" w:lastColumn="0" w:noHBand="0" w:noVBand="1"/>
      </w:tblPr>
      <w:tblGrid>
        <w:gridCol w:w="1765"/>
        <w:gridCol w:w="2946"/>
        <w:gridCol w:w="4577"/>
      </w:tblGrid>
      <w:tr w:rsidR="00146D0D" w:rsidRPr="00CE0CB1" w14:paraId="0CCB3953" w14:textId="77777777" w:rsidTr="005A4648">
        <w:trPr>
          <w:trHeight w:val="360"/>
          <w:jc w:val="center"/>
        </w:trPr>
        <w:tc>
          <w:tcPr>
            <w:tcW w:w="1726" w:type="dxa"/>
            <w:vAlign w:val="center"/>
          </w:tcPr>
          <w:p w14:paraId="46DE30E9" w14:textId="77777777" w:rsidR="00146D0D" w:rsidRPr="00CE0CB1" w:rsidRDefault="00146D0D" w:rsidP="00C3328A">
            <w:pPr>
              <w:pStyle w:val="ExhibitText"/>
              <w:jc w:val="left"/>
              <w:rPr>
                <w:b/>
              </w:rPr>
            </w:pPr>
            <w:r w:rsidRPr="00CE0CB1">
              <w:rPr>
                <w:b/>
              </w:rPr>
              <w:t>Segment</w:t>
            </w:r>
          </w:p>
        </w:tc>
        <w:tc>
          <w:tcPr>
            <w:tcW w:w="2882" w:type="dxa"/>
            <w:vAlign w:val="center"/>
          </w:tcPr>
          <w:p w14:paraId="55072A24" w14:textId="77777777" w:rsidR="00146D0D" w:rsidRPr="00CE0CB1" w:rsidRDefault="00146D0D" w:rsidP="005A4648">
            <w:pPr>
              <w:pStyle w:val="ExhibitText"/>
              <w:jc w:val="center"/>
              <w:rPr>
                <w:b/>
              </w:rPr>
            </w:pPr>
            <w:r w:rsidRPr="00CE0CB1">
              <w:rPr>
                <w:b/>
              </w:rPr>
              <w:t>Length</w:t>
            </w:r>
          </w:p>
        </w:tc>
        <w:tc>
          <w:tcPr>
            <w:tcW w:w="4477" w:type="dxa"/>
            <w:vAlign w:val="center"/>
          </w:tcPr>
          <w:p w14:paraId="0EE89C92" w14:textId="1BBE649C" w:rsidR="00146D0D" w:rsidRPr="00CE0CB1" w:rsidRDefault="00146D0D" w:rsidP="005A4648">
            <w:pPr>
              <w:pStyle w:val="ExhibitText"/>
              <w:jc w:val="center"/>
              <w:rPr>
                <w:b/>
              </w:rPr>
            </w:pPr>
            <w:r w:rsidRPr="00CE0CB1">
              <w:rPr>
                <w:b/>
              </w:rPr>
              <w:t>Example</w:t>
            </w:r>
            <w:r w:rsidR="00314E62">
              <w:rPr>
                <w:b/>
              </w:rPr>
              <w:t xml:space="preserve"> Model</w:t>
            </w:r>
            <w:r w:rsidRPr="00CE0CB1">
              <w:rPr>
                <w:b/>
              </w:rPr>
              <w:t>s</w:t>
            </w:r>
          </w:p>
        </w:tc>
      </w:tr>
      <w:tr w:rsidR="00146D0D" w:rsidRPr="00CE0CB1" w14:paraId="0F6B32EA" w14:textId="77777777" w:rsidTr="005A4648">
        <w:trPr>
          <w:trHeight w:val="360"/>
          <w:jc w:val="center"/>
        </w:trPr>
        <w:tc>
          <w:tcPr>
            <w:tcW w:w="1726" w:type="dxa"/>
            <w:vAlign w:val="center"/>
          </w:tcPr>
          <w:p w14:paraId="6B62E60A" w14:textId="77777777" w:rsidR="00146D0D" w:rsidRPr="00CE0CB1" w:rsidRDefault="00146D0D" w:rsidP="005A4648">
            <w:pPr>
              <w:pStyle w:val="ExhibitText"/>
              <w:jc w:val="left"/>
            </w:pPr>
            <w:r w:rsidRPr="00CE0CB1">
              <w:t>A1 Segment</w:t>
            </w:r>
          </w:p>
        </w:tc>
        <w:tc>
          <w:tcPr>
            <w:tcW w:w="2882" w:type="dxa"/>
            <w:vAlign w:val="center"/>
          </w:tcPr>
          <w:p w14:paraId="4C1FF303" w14:textId="399E91BB" w:rsidR="00146D0D" w:rsidRPr="00CE0CB1" w:rsidRDefault="00146D0D" w:rsidP="005A4648">
            <w:pPr>
              <w:pStyle w:val="ExhibitText"/>
              <w:jc w:val="left"/>
            </w:pPr>
            <w:r w:rsidRPr="00CE0CB1">
              <w:t>Mini</w:t>
            </w:r>
            <w:r w:rsidR="00314E62">
              <w:t>: u</w:t>
            </w:r>
            <w:r w:rsidRPr="00CE0CB1">
              <w:t xml:space="preserve">p </w:t>
            </w:r>
            <w:r w:rsidR="00314E62">
              <w:t>t</w:t>
            </w:r>
            <w:r w:rsidRPr="00CE0CB1">
              <w:t>o 3</w:t>
            </w:r>
            <w:r w:rsidR="00314E62">
              <w:t>,</w:t>
            </w:r>
            <w:r w:rsidRPr="00CE0CB1">
              <w:t>400</w:t>
            </w:r>
            <w:r w:rsidR="00314E62">
              <w:t xml:space="preserve"> </w:t>
            </w:r>
            <w:r w:rsidRPr="00CE0CB1">
              <w:t>mm</w:t>
            </w:r>
          </w:p>
        </w:tc>
        <w:tc>
          <w:tcPr>
            <w:tcW w:w="4477" w:type="dxa"/>
            <w:vAlign w:val="center"/>
          </w:tcPr>
          <w:p w14:paraId="00BA8ACB" w14:textId="77777777" w:rsidR="00146D0D" w:rsidRPr="00CE0CB1" w:rsidRDefault="00146D0D" w:rsidP="005A4648">
            <w:pPr>
              <w:pStyle w:val="ExhibitText"/>
              <w:jc w:val="left"/>
            </w:pPr>
            <w:r w:rsidRPr="00CE0CB1">
              <w:t>Maruti 800, Tata Nano</w:t>
            </w:r>
          </w:p>
        </w:tc>
      </w:tr>
      <w:tr w:rsidR="00146D0D" w:rsidRPr="00C3328A" w14:paraId="26FA4BF9" w14:textId="77777777" w:rsidTr="005A4648">
        <w:trPr>
          <w:trHeight w:val="360"/>
          <w:jc w:val="center"/>
        </w:trPr>
        <w:tc>
          <w:tcPr>
            <w:tcW w:w="1726" w:type="dxa"/>
            <w:vAlign w:val="center"/>
          </w:tcPr>
          <w:p w14:paraId="1E8CF215" w14:textId="14706527" w:rsidR="00146D0D" w:rsidRPr="00CE0CB1" w:rsidRDefault="00146D0D" w:rsidP="005A4648">
            <w:pPr>
              <w:pStyle w:val="ExhibitText"/>
              <w:jc w:val="left"/>
            </w:pPr>
            <w:r w:rsidRPr="00CE0CB1">
              <w:t>A2 Segment</w:t>
            </w:r>
            <w:r w:rsidR="005C2CBA">
              <w:t xml:space="preserve"> </w:t>
            </w:r>
          </w:p>
        </w:tc>
        <w:tc>
          <w:tcPr>
            <w:tcW w:w="2882" w:type="dxa"/>
            <w:vAlign w:val="center"/>
          </w:tcPr>
          <w:p w14:paraId="202FE204" w14:textId="061DAB74" w:rsidR="00146D0D" w:rsidRPr="00CE0CB1" w:rsidRDefault="00146D0D" w:rsidP="005A4648">
            <w:pPr>
              <w:pStyle w:val="ExhibitText"/>
              <w:jc w:val="left"/>
            </w:pPr>
            <w:r w:rsidRPr="00CE0CB1">
              <w:t>Compact</w:t>
            </w:r>
            <w:r w:rsidR="00314E62">
              <w:t>:</w:t>
            </w:r>
            <w:r w:rsidRPr="00CE0CB1">
              <w:t xml:space="preserve"> 3</w:t>
            </w:r>
            <w:r w:rsidR="00314E62">
              <w:t>,</w:t>
            </w:r>
            <w:r w:rsidRPr="00CE0CB1">
              <w:t xml:space="preserve">401 </w:t>
            </w:r>
            <w:r w:rsidR="00314E62">
              <w:t>t</w:t>
            </w:r>
            <w:r w:rsidRPr="00CE0CB1">
              <w:t>o 4</w:t>
            </w:r>
            <w:r w:rsidR="00314E62">
              <w:t>,</w:t>
            </w:r>
            <w:r w:rsidRPr="00CE0CB1">
              <w:t>000</w:t>
            </w:r>
            <w:r w:rsidR="00314E62">
              <w:t xml:space="preserve"> </w:t>
            </w:r>
            <w:r w:rsidRPr="00CE0CB1">
              <w:t>mm</w:t>
            </w:r>
          </w:p>
        </w:tc>
        <w:tc>
          <w:tcPr>
            <w:tcW w:w="4477" w:type="dxa"/>
            <w:vAlign w:val="center"/>
          </w:tcPr>
          <w:p w14:paraId="67FE6F22" w14:textId="36E54EDB" w:rsidR="00146D0D" w:rsidRPr="00014B43" w:rsidRDefault="00146D0D" w:rsidP="005A4648">
            <w:pPr>
              <w:pStyle w:val="ExhibitText"/>
              <w:jc w:val="left"/>
              <w:rPr>
                <w:lang w:val="it-IT"/>
              </w:rPr>
            </w:pPr>
            <w:r w:rsidRPr="00014B43">
              <w:rPr>
                <w:lang w:val="it-IT"/>
              </w:rPr>
              <w:t>Alto, WagonR, Zen, I10, A-Star,</w:t>
            </w:r>
            <w:r w:rsidR="00314E62">
              <w:rPr>
                <w:lang w:val="it-IT"/>
              </w:rPr>
              <w:t xml:space="preserve"> </w:t>
            </w:r>
            <w:r w:rsidRPr="00014B43">
              <w:rPr>
                <w:lang w:val="it-IT"/>
              </w:rPr>
              <w:t>Swift,</w:t>
            </w:r>
            <w:r w:rsidR="00314E62">
              <w:rPr>
                <w:lang w:val="it-IT"/>
              </w:rPr>
              <w:t xml:space="preserve"> </w:t>
            </w:r>
            <w:r w:rsidRPr="00014B43">
              <w:rPr>
                <w:lang w:val="it-IT"/>
              </w:rPr>
              <w:t>I20,</w:t>
            </w:r>
            <w:r w:rsidR="00314E62">
              <w:rPr>
                <w:lang w:val="it-IT"/>
              </w:rPr>
              <w:t xml:space="preserve"> </w:t>
            </w:r>
            <w:r w:rsidRPr="00014B43">
              <w:rPr>
                <w:lang w:val="it-IT"/>
              </w:rPr>
              <w:t>Palio,</w:t>
            </w:r>
            <w:r w:rsidR="00314E62">
              <w:rPr>
                <w:lang w:val="it-IT"/>
              </w:rPr>
              <w:t xml:space="preserve"> </w:t>
            </w:r>
            <w:r w:rsidRPr="00014B43">
              <w:rPr>
                <w:lang w:val="it-IT"/>
              </w:rPr>
              <w:t>Indica</w:t>
            </w:r>
          </w:p>
        </w:tc>
      </w:tr>
      <w:tr w:rsidR="00146D0D" w:rsidRPr="00CE0CB1" w14:paraId="11565D5E" w14:textId="77777777" w:rsidTr="005A4648">
        <w:trPr>
          <w:trHeight w:val="360"/>
          <w:jc w:val="center"/>
        </w:trPr>
        <w:tc>
          <w:tcPr>
            <w:tcW w:w="1726" w:type="dxa"/>
            <w:vAlign w:val="center"/>
          </w:tcPr>
          <w:p w14:paraId="6B415EBB" w14:textId="77777777" w:rsidR="00146D0D" w:rsidRPr="00CE0CB1" w:rsidRDefault="00146D0D" w:rsidP="005A4648">
            <w:pPr>
              <w:pStyle w:val="ExhibitText"/>
              <w:jc w:val="left"/>
            </w:pPr>
            <w:r w:rsidRPr="00CE0CB1">
              <w:t>A3 Segment</w:t>
            </w:r>
          </w:p>
        </w:tc>
        <w:tc>
          <w:tcPr>
            <w:tcW w:w="2882" w:type="dxa"/>
            <w:vAlign w:val="center"/>
          </w:tcPr>
          <w:p w14:paraId="45DC0C84" w14:textId="34A66F7D" w:rsidR="00146D0D" w:rsidRPr="00CE0CB1" w:rsidRDefault="00146D0D" w:rsidP="005A4648">
            <w:pPr>
              <w:pStyle w:val="ExhibitText"/>
              <w:jc w:val="left"/>
            </w:pPr>
            <w:r w:rsidRPr="00CE0CB1">
              <w:t>Midsize</w:t>
            </w:r>
            <w:r w:rsidR="00314E62">
              <w:t>:</w:t>
            </w:r>
            <w:r w:rsidRPr="00CE0CB1">
              <w:t xml:space="preserve"> 4</w:t>
            </w:r>
            <w:r w:rsidR="00314E62">
              <w:t>,</w:t>
            </w:r>
            <w:r w:rsidRPr="00CE0CB1">
              <w:t xml:space="preserve">001 </w:t>
            </w:r>
            <w:r w:rsidR="00314E62">
              <w:t>t</w:t>
            </w:r>
            <w:r w:rsidRPr="00CE0CB1">
              <w:t>o 4</w:t>
            </w:r>
            <w:r w:rsidR="00314E62">
              <w:t>,</w:t>
            </w:r>
            <w:r w:rsidRPr="00CE0CB1">
              <w:t>500</w:t>
            </w:r>
            <w:r w:rsidR="00314E62">
              <w:t xml:space="preserve"> </w:t>
            </w:r>
            <w:r w:rsidRPr="00CE0CB1">
              <w:t>mm</w:t>
            </w:r>
          </w:p>
        </w:tc>
        <w:tc>
          <w:tcPr>
            <w:tcW w:w="4477" w:type="dxa"/>
            <w:vAlign w:val="center"/>
          </w:tcPr>
          <w:p w14:paraId="25D9030A" w14:textId="77777777" w:rsidR="00146D0D" w:rsidRPr="00CE0CB1" w:rsidRDefault="00146D0D" w:rsidP="005A4648">
            <w:pPr>
              <w:pStyle w:val="ExhibitText"/>
              <w:jc w:val="left"/>
            </w:pPr>
            <w:r w:rsidRPr="00CE0CB1">
              <w:t xml:space="preserve">City, Sx4, </w:t>
            </w:r>
            <w:proofErr w:type="spellStart"/>
            <w:r w:rsidRPr="00CE0CB1">
              <w:t>Dzire</w:t>
            </w:r>
            <w:proofErr w:type="spellEnd"/>
            <w:r w:rsidRPr="00CE0CB1">
              <w:t xml:space="preserve">, </w:t>
            </w:r>
            <w:proofErr w:type="spellStart"/>
            <w:r w:rsidRPr="00CE0CB1">
              <w:t>Verito</w:t>
            </w:r>
            <w:proofErr w:type="spellEnd"/>
            <w:r w:rsidRPr="00CE0CB1">
              <w:t xml:space="preserve">, </w:t>
            </w:r>
            <w:proofErr w:type="spellStart"/>
            <w:r w:rsidRPr="00CE0CB1">
              <w:t>Excent</w:t>
            </w:r>
            <w:proofErr w:type="spellEnd"/>
            <w:r w:rsidRPr="00CE0CB1">
              <w:t>, Fiesta, Verna</w:t>
            </w:r>
          </w:p>
        </w:tc>
      </w:tr>
      <w:tr w:rsidR="00146D0D" w:rsidRPr="00C3328A" w14:paraId="18904964" w14:textId="77777777" w:rsidTr="005A4648">
        <w:trPr>
          <w:trHeight w:val="360"/>
          <w:jc w:val="center"/>
        </w:trPr>
        <w:tc>
          <w:tcPr>
            <w:tcW w:w="1726" w:type="dxa"/>
            <w:vAlign w:val="center"/>
          </w:tcPr>
          <w:p w14:paraId="3948A49C" w14:textId="77777777" w:rsidR="00146D0D" w:rsidRPr="00CE0CB1" w:rsidRDefault="00146D0D" w:rsidP="005A4648">
            <w:pPr>
              <w:pStyle w:val="ExhibitText"/>
              <w:jc w:val="left"/>
            </w:pPr>
            <w:r w:rsidRPr="00CE0CB1">
              <w:t>A4 Segment</w:t>
            </w:r>
          </w:p>
        </w:tc>
        <w:tc>
          <w:tcPr>
            <w:tcW w:w="2882" w:type="dxa"/>
            <w:vAlign w:val="center"/>
          </w:tcPr>
          <w:p w14:paraId="32DFB6C2" w14:textId="6C4941FC" w:rsidR="00146D0D" w:rsidRPr="00CE0CB1" w:rsidRDefault="00146D0D" w:rsidP="005A4648">
            <w:pPr>
              <w:pStyle w:val="ExhibitText"/>
              <w:jc w:val="left"/>
            </w:pPr>
            <w:r w:rsidRPr="00CE0CB1">
              <w:t>Executive</w:t>
            </w:r>
            <w:r w:rsidR="00314E62">
              <w:t>:</w:t>
            </w:r>
            <w:r w:rsidRPr="00CE0CB1">
              <w:t xml:space="preserve"> 4</w:t>
            </w:r>
            <w:r w:rsidR="00314E62">
              <w:t>,</w:t>
            </w:r>
            <w:r w:rsidRPr="00CE0CB1">
              <w:t xml:space="preserve">501 </w:t>
            </w:r>
            <w:r w:rsidR="00314E62">
              <w:t>t</w:t>
            </w:r>
            <w:r w:rsidRPr="00CE0CB1">
              <w:t>o 4</w:t>
            </w:r>
            <w:r w:rsidR="00F3623A">
              <w:t>,</w:t>
            </w:r>
            <w:r w:rsidRPr="00CE0CB1">
              <w:t>700mm</w:t>
            </w:r>
          </w:p>
        </w:tc>
        <w:tc>
          <w:tcPr>
            <w:tcW w:w="4477" w:type="dxa"/>
            <w:vAlign w:val="center"/>
          </w:tcPr>
          <w:p w14:paraId="4B731242" w14:textId="77777777" w:rsidR="00146D0D" w:rsidRPr="00014B43" w:rsidRDefault="00146D0D" w:rsidP="005A4648">
            <w:pPr>
              <w:pStyle w:val="ExhibitText"/>
              <w:jc w:val="left"/>
              <w:rPr>
                <w:lang w:val="it-IT"/>
              </w:rPr>
            </w:pPr>
            <w:r w:rsidRPr="00014B43">
              <w:rPr>
                <w:lang w:val="it-IT"/>
              </w:rPr>
              <w:t>Corolla, Civic, C Class, Optra, Octavia</w:t>
            </w:r>
          </w:p>
        </w:tc>
      </w:tr>
      <w:tr w:rsidR="00146D0D" w:rsidRPr="00C3328A" w14:paraId="40DB71D1" w14:textId="77777777" w:rsidTr="005A4648">
        <w:trPr>
          <w:trHeight w:val="360"/>
          <w:jc w:val="center"/>
        </w:trPr>
        <w:tc>
          <w:tcPr>
            <w:tcW w:w="1726" w:type="dxa"/>
            <w:vAlign w:val="center"/>
          </w:tcPr>
          <w:p w14:paraId="725C4BE1" w14:textId="160EEF31" w:rsidR="00146D0D" w:rsidRPr="00CE0CB1" w:rsidRDefault="00146D0D" w:rsidP="005A4648">
            <w:pPr>
              <w:pStyle w:val="ExhibitText"/>
              <w:jc w:val="left"/>
            </w:pPr>
            <w:r w:rsidRPr="00CE0CB1">
              <w:t>A5 Segment</w:t>
            </w:r>
            <w:r w:rsidR="005C2CBA">
              <w:t xml:space="preserve"> </w:t>
            </w:r>
          </w:p>
        </w:tc>
        <w:tc>
          <w:tcPr>
            <w:tcW w:w="2882" w:type="dxa"/>
            <w:vAlign w:val="center"/>
          </w:tcPr>
          <w:p w14:paraId="59D7ECAD" w14:textId="43F69C43" w:rsidR="00146D0D" w:rsidRPr="00CE0CB1" w:rsidRDefault="00146D0D" w:rsidP="005A4648">
            <w:pPr>
              <w:pStyle w:val="ExhibitText"/>
              <w:jc w:val="left"/>
            </w:pPr>
            <w:r w:rsidRPr="00CE0CB1">
              <w:t>Premium</w:t>
            </w:r>
            <w:r w:rsidR="00314E62">
              <w:t>:</w:t>
            </w:r>
            <w:r w:rsidRPr="00CE0CB1">
              <w:t xml:space="preserve"> 4</w:t>
            </w:r>
            <w:r w:rsidR="00314E62">
              <w:t>,</w:t>
            </w:r>
            <w:r w:rsidRPr="00CE0CB1">
              <w:t xml:space="preserve">701 </w:t>
            </w:r>
            <w:r w:rsidR="00314E62">
              <w:t>t</w:t>
            </w:r>
            <w:r w:rsidRPr="00CE0CB1">
              <w:t>o 5</w:t>
            </w:r>
            <w:r w:rsidR="00314E62">
              <w:t>,</w:t>
            </w:r>
            <w:r w:rsidRPr="00CE0CB1">
              <w:t>000</w:t>
            </w:r>
            <w:r w:rsidR="00314E62">
              <w:t xml:space="preserve"> </w:t>
            </w:r>
            <w:r w:rsidRPr="00CE0CB1">
              <w:t>mm</w:t>
            </w:r>
          </w:p>
        </w:tc>
        <w:tc>
          <w:tcPr>
            <w:tcW w:w="4477" w:type="dxa"/>
            <w:vAlign w:val="center"/>
          </w:tcPr>
          <w:p w14:paraId="4B9F7F17" w14:textId="77777777" w:rsidR="00146D0D" w:rsidRPr="00014B43" w:rsidRDefault="00146D0D" w:rsidP="005A4648">
            <w:pPr>
              <w:pStyle w:val="ExhibitText"/>
              <w:jc w:val="left"/>
              <w:rPr>
                <w:lang w:val="it-IT"/>
              </w:rPr>
            </w:pPr>
            <w:r w:rsidRPr="00014B43">
              <w:rPr>
                <w:lang w:val="it-IT"/>
              </w:rPr>
              <w:t>Camry, E Class, Accord, Sonata, Laura, Superb</w:t>
            </w:r>
          </w:p>
        </w:tc>
      </w:tr>
      <w:tr w:rsidR="00146D0D" w:rsidRPr="00CE0CB1" w14:paraId="7474A66E" w14:textId="77777777" w:rsidTr="005A4648">
        <w:trPr>
          <w:trHeight w:val="360"/>
          <w:jc w:val="center"/>
        </w:trPr>
        <w:tc>
          <w:tcPr>
            <w:tcW w:w="1726" w:type="dxa"/>
            <w:vAlign w:val="center"/>
          </w:tcPr>
          <w:p w14:paraId="3DAA3E4F" w14:textId="55FAF727" w:rsidR="00146D0D" w:rsidRPr="00CE0CB1" w:rsidRDefault="00146D0D" w:rsidP="005A4648">
            <w:pPr>
              <w:pStyle w:val="ExhibitText"/>
              <w:jc w:val="left"/>
            </w:pPr>
            <w:r w:rsidRPr="00CE0CB1">
              <w:t>A6 Segment</w:t>
            </w:r>
            <w:r w:rsidR="005C2CBA">
              <w:t xml:space="preserve"> </w:t>
            </w:r>
          </w:p>
        </w:tc>
        <w:tc>
          <w:tcPr>
            <w:tcW w:w="2882" w:type="dxa"/>
            <w:vAlign w:val="center"/>
          </w:tcPr>
          <w:p w14:paraId="47253F4E" w14:textId="272367C0" w:rsidR="00146D0D" w:rsidRPr="00CE0CB1" w:rsidRDefault="00146D0D" w:rsidP="005A4648">
            <w:pPr>
              <w:pStyle w:val="ExhibitText"/>
              <w:jc w:val="left"/>
            </w:pPr>
            <w:r w:rsidRPr="00CE0CB1">
              <w:t>Luxury</w:t>
            </w:r>
            <w:r w:rsidR="00314E62">
              <w:t>:</w:t>
            </w:r>
            <w:r w:rsidRPr="00CE0CB1">
              <w:t xml:space="preserve"> </w:t>
            </w:r>
            <w:r w:rsidR="00314E62">
              <w:t>a</w:t>
            </w:r>
            <w:r w:rsidRPr="00CE0CB1">
              <w:t>bove 5</w:t>
            </w:r>
            <w:r w:rsidR="00314E62">
              <w:t>,</w:t>
            </w:r>
            <w:r w:rsidRPr="00CE0CB1">
              <w:t>000</w:t>
            </w:r>
            <w:r w:rsidR="00314E62">
              <w:t xml:space="preserve"> </w:t>
            </w:r>
            <w:r w:rsidRPr="00CE0CB1">
              <w:t>mm</w:t>
            </w:r>
          </w:p>
        </w:tc>
        <w:tc>
          <w:tcPr>
            <w:tcW w:w="4477" w:type="dxa"/>
            <w:vAlign w:val="center"/>
          </w:tcPr>
          <w:p w14:paraId="7AFA6EAC" w14:textId="77777777" w:rsidR="00146D0D" w:rsidRPr="00CE0CB1" w:rsidRDefault="00146D0D" w:rsidP="005A4648">
            <w:pPr>
              <w:pStyle w:val="ExhibitText"/>
              <w:jc w:val="left"/>
            </w:pPr>
            <w:r w:rsidRPr="00CE0CB1">
              <w:t>Mercedes S Class, 5 Series</w:t>
            </w:r>
          </w:p>
        </w:tc>
      </w:tr>
      <w:tr w:rsidR="00146D0D" w:rsidRPr="00CE0CB1" w14:paraId="5DD25817" w14:textId="77777777" w:rsidTr="005A4648">
        <w:trPr>
          <w:trHeight w:val="360"/>
          <w:jc w:val="center"/>
        </w:trPr>
        <w:tc>
          <w:tcPr>
            <w:tcW w:w="1726" w:type="dxa"/>
            <w:vAlign w:val="center"/>
          </w:tcPr>
          <w:p w14:paraId="3A21C42B" w14:textId="17E87088" w:rsidR="00146D0D" w:rsidRPr="00CE0CB1" w:rsidRDefault="00146D0D" w:rsidP="005A4648">
            <w:pPr>
              <w:pStyle w:val="ExhibitText"/>
              <w:jc w:val="left"/>
            </w:pPr>
            <w:r w:rsidRPr="00CE0CB1">
              <w:t>B1 Segment</w:t>
            </w:r>
            <w:r w:rsidR="005C2CBA">
              <w:t xml:space="preserve"> </w:t>
            </w:r>
          </w:p>
        </w:tc>
        <w:tc>
          <w:tcPr>
            <w:tcW w:w="2882" w:type="dxa"/>
            <w:vAlign w:val="center"/>
          </w:tcPr>
          <w:p w14:paraId="3C6F895A" w14:textId="77777777" w:rsidR="00146D0D" w:rsidRPr="00CE0CB1" w:rsidRDefault="00146D0D" w:rsidP="005A4648">
            <w:pPr>
              <w:pStyle w:val="ExhibitText"/>
              <w:jc w:val="left"/>
            </w:pPr>
            <w:r w:rsidRPr="00CE0CB1">
              <w:t>Van</w:t>
            </w:r>
          </w:p>
        </w:tc>
        <w:tc>
          <w:tcPr>
            <w:tcW w:w="4477" w:type="dxa"/>
            <w:vAlign w:val="center"/>
          </w:tcPr>
          <w:p w14:paraId="1DF51278" w14:textId="77777777" w:rsidR="00146D0D" w:rsidRPr="00CE0CB1" w:rsidRDefault="00146D0D" w:rsidP="005A4648">
            <w:pPr>
              <w:pStyle w:val="ExhibitText"/>
              <w:jc w:val="left"/>
            </w:pPr>
            <w:r w:rsidRPr="00CE0CB1">
              <w:t>Omni, Versa, Magic</w:t>
            </w:r>
          </w:p>
        </w:tc>
      </w:tr>
      <w:tr w:rsidR="00146D0D" w:rsidRPr="00CE0CB1" w14:paraId="61476F4E" w14:textId="77777777" w:rsidTr="005A4648">
        <w:trPr>
          <w:trHeight w:val="360"/>
          <w:jc w:val="center"/>
        </w:trPr>
        <w:tc>
          <w:tcPr>
            <w:tcW w:w="1726" w:type="dxa"/>
            <w:vAlign w:val="center"/>
          </w:tcPr>
          <w:p w14:paraId="698A43AB" w14:textId="77777777" w:rsidR="00146D0D" w:rsidRPr="00CE0CB1" w:rsidRDefault="00146D0D" w:rsidP="005A4648">
            <w:pPr>
              <w:pStyle w:val="ExhibitText"/>
              <w:jc w:val="left"/>
            </w:pPr>
            <w:r w:rsidRPr="00CE0CB1">
              <w:t>B2 Segment</w:t>
            </w:r>
          </w:p>
        </w:tc>
        <w:tc>
          <w:tcPr>
            <w:tcW w:w="2882" w:type="dxa"/>
            <w:vAlign w:val="center"/>
          </w:tcPr>
          <w:p w14:paraId="7852E4BD" w14:textId="144FFF34" w:rsidR="00146D0D" w:rsidRPr="00CE0CB1" w:rsidRDefault="00146D0D" w:rsidP="005A4648">
            <w:pPr>
              <w:pStyle w:val="ExhibitText"/>
              <w:jc w:val="left"/>
            </w:pPr>
            <w:r w:rsidRPr="00CE0CB1">
              <w:t>MUV</w:t>
            </w:r>
            <w:r w:rsidR="00EE2A0F">
              <w:t xml:space="preserve"> and </w:t>
            </w:r>
            <w:r w:rsidRPr="00CE0CB1">
              <w:t>MPV</w:t>
            </w:r>
          </w:p>
        </w:tc>
        <w:tc>
          <w:tcPr>
            <w:tcW w:w="4477" w:type="dxa"/>
            <w:vAlign w:val="center"/>
          </w:tcPr>
          <w:p w14:paraId="1F1E1CE6" w14:textId="77777777" w:rsidR="00146D0D" w:rsidRPr="00CE0CB1" w:rsidRDefault="00146D0D" w:rsidP="005A4648">
            <w:pPr>
              <w:pStyle w:val="ExhibitText"/>
              <w:jc w:val="left"/>
            </w:pPr>
            <w:r w:rsidRPr="00CE0CB1">
              <w:t>Innova, Tavera, Sumo</w:t>
            </w:r>
          </w:p>
        </w:tc>
      </w:tr>
      <w:tr w:rsidR="00146D0D" w:rsidRPr="00CE0CB1" w14:paraId="482727C9" w14:textId="77777777" w:rsidTr="005A4648">
        <w:trPr>
          <w:trHeight w:val="360"/>
          <w:jc w:val="center"/>
        </w:trPr>
        <w:tc>
          <w:tcPr>
            <w:tcW w:w="1726" w:type="dxa"/>
            <w:vAlign w:val="center"/>
          </w:tcPr>
          <w:p w14:paraId="0C85F5AE" w14:textId="4B31D152" w:rsidR="00146D0D" w:rsidRPr="00CE0CB1" w:rsidRDefault="00146D0D" w:rsidP="005A4648">
            <w:pPr>
              <w:pStyle w:val="ExhibitText"/>
              <w:jc w:val="left"/>
            </w:pPr>
            <w:r w:rsidRPr="00CE0CB1">
              <w:t>SUV Segment</w:t>
            </w:r>
            <w:r w:rsidR="005C2CBA">
              <w:t xml:space="preserve"> </w:t>
            </w:r>
          </w:p>
        </w:tc>
        <w:tc>
          <w:tcPr>
            <w:tcW w:w="2882" w:type="dxa"/>
            <w:vAlign w:val="center"/>
          </w:tcPr>
          <w:p w14:paraId="0A2ECEBC" w14:textId="5BFE282F" w:rsidR="00146D0D" w:rsidRPr="00CE0CB1" w:rsidRDefault="00314E62" w:rsidP="005A4648">
            <w:pPr>
              <w:pStyle w:val="ExhibitText"/>
              <w:jc w:val="left"/>
            </w:pPr>
            <w:r>
              <w:t>—</w:t>
            </w:r>
          </w:p>
        </w:tc>
        <w:tc>
          <w:tcPr>
            <w:tcW w:w="4477" w:type="dxa"/>
            <w:vAlign w:val="center"/>
          </w:tcPr>
          <w:p w14:paraId="40BDB074" w14:textId="77777777" w:rsidR="00146D0D" w:rsidRPr="00CE0CB1" w:rsidRDefault="00146D0D" w:rsidP="005A4648">
            <w:pPr>
              <w:pStyle w:val="ExhibitText"/>
              <w:jc w:val="left"/>
            </w:pPr>
            <w:r w:rsidRPr="00CE0CB1">
              <w:t>CRV, Vitara</w:t>
            </w:r>
          </w:p>
        </w:tc>
      </w:tr>
    </w:tbl>
    <w:p w14:paraId="212E151A" w14:textId="77777777" w:rsidR="00146D0D" w:rsidRPr="00CE0CB1" w:rsidRDefault="00146D0D" w:rsidP="004B3DE8">
      <w:pPr>
        <w:pStyle w:val="ExhibitText"/>
      </w:pPr>
    </w:p>
    <w:p w14:paraId="25EEBD86" w14:textId="31B8A5AD" w:rsidR="00314E62" w:rsidRPr="004B3DE8" w:rsidRDefault="00D84A80" w:rsidP="00B74B1A">
      <w:pPr>
        <w:pStyle w:val="Footnote"/>
        <w:rPr>
          <w:spacing w:val="-4"/>
          <w:kern w:val="17"/>
        </w:rPr>
      </w:pPr>
      <w:r w:rsidRPr="004B3DE8">
        <w:rPr>
          <w:spacing w:val="-4"/>
          <w:kern w:val="17"/>
        </w:rPr>
        <w:t>Note:</w:t>
      </w:r>
      <w:r w:rsidR="00146D0D" w:rsidRPr="004B3DE8">
        <w:rPr>
          <w:spacing w:val="-4"/>
          <w:kern w:val="17"/>
        </w:rPr>
        <w:t xml:space="preserve"> </w:t>
      </w:r>
      <w:r w:rsidRPr="004B3DE8">
        <w:rPr>
          <w:spacing w:val="-4"/>
          <w:kern w:val="17"/>
        </w:rPr>
        <w:t>C</w:t>
      </w:r>
      <w:r w:rsidR="00146D0D" w:rsidRPr="004B3DE8">
        <w:rPr>
          <w:spacing w:val="-4"/>
          <w:kern w:val="17"/>
        </w:rPr>
        <w:t xml:space="preserve">lassification is </w:t>
      </w:r>
      <w:r w:rsidRPr="004B3DE8">
        <w:rPr>
          <w:spacing w:val="-4"/>
          <w:kern w:val="17"/>
        </w:rPr>
        <w:t>based</w:t>
      </w:r>
      <w:r w:rsidR="00146D0D" w:rsidRPr="004B3DE8">
        <w:rPr>
          <w:spacing w:val="-4"/>
          <w:kern w:val="17"/>
        </w:rPr>
        <w:t xml:space="preserve"> on the length of the vehicle</w:t>
      </w:r>
      <w:r w:rsidR="005A4648" w:rsidRPr="004B3DE8">
        <w:rPr>
          <w:spacing w:val="-4"/>
          <w:kern w:val="17"/>
        </w:rPr>
        <w:t>;</w:t>
      </w:r>
      <w:r w:rsidR="00314E62" w:rsidRPr="004B3DE8">
        <w:rPr>
          <w:spacing w:val="-4"/>
          <w:kern w:val="17"/>
        </w:rPr>
        <w:t xml:space="preserve"> </w:t>
      </w:r>
      <w:r w:rsidR="005A4648" w:rsidRPr="004B3DE8">
        <w:rPr>
          <w:spacing w:val="-4"/>
          <w:kern w:val="17"/>
        </w:rPr>
        <w:t>m</w:t>
      </w:r>
      <w:r w:rsidR="00314E62" w:rsidRPr="004B3DE8">
        <w:rPr>
          <w:spacing w:val="-4"/>
          <w:kern w:val="17"/>
        </w:rPr>
        <w:t>m = millimetre; MUV</w:t>
      </w:r>
      <w:r w:rsidR="00EE2A0F" w:rsidRPr="004B3DE8">
        <w:rPr>
          <w:spacing w:val="-4"/>
          <w:kern w:val="17"/>
        </w:rPr>
        <w:t xml:space="preserve"> = multi</w:t>
      </w:r>
      <w:r w:rsidR="005A4648" w:rsidRPr="004B3DE8">
        <w:rPr>
          <w:spacing w:val="-4"/>
          <w:kern w:val="17"/>
        </w:rPr>
        <w:t>-</w:t>
      </w:r>
      <w:r w:rsidR="00EE2A0F" w:rsidRPr="004B3DE8">
        <w:rPr>
          <w:spacing w:val="-4"/>
          <w:kern w:val="17"/>
        </w:rPr>
        <w:t>utility vehicle; MPV = multi passenger vehicle</w:t>
      </w:r>
      <w:r w:rsidR="005A4648" w:rsidRPr="004B3DE8">
        <w:rPr>
          <w:spacing w:val="-4"/>
          <w:kern w:val="17"/>
        </w:rPr>
        <w:t>.</w:t>
      </w:r>
    </w:p>
    <w:p w14:paraId="247CA426" w14:textId="13B8A09D" w:rsidR="00730237" w:rsidRPr="00CE0CB1" w:rsidRDefault="00146D0D" w:rsidP="00B74B1A">
      <w:pPr>
        <w:pStyle w:val="Footnote"/>
      </w:pPr>
      <w:r w:rsidRPr="00CE0CB1">
        <w:t xml:space="preserve">Source: </w:t>
      </w:r>
      <w:r w:rsidR="00D84A80">
        <w:t>“</w:t>
      </w:r>
      <w:r w:rsidR="00314E62" w:rsidRPr="00314E62">
        <w:t>Car Segmentation by Society of Indian Automobile Manufacturers</w:t>
      </w:r>
      <w:r w:rsidR="00D84A80">
        <w:t xml:space="preserve">,” </w:t>
      </w:r>
      <w:r w:rsidRPr="00CE0CB1">
        <w:t>India</w:t>
      </w:r>
      <w:r w:rsidR="00314E62">
        <w:t xml:space="preserve"> Marks</w:t>
      </w:r>
      <w:r w:rsidRPr="00CE0CB1">
        <w:t xml:space="preserve">, accessed on September 5, 2016, </w:t>
      </w:r>
      <w:r w:rsidR="00730237" w:rsidRPr="00CE0CB1">
        <w:t>www.indiamarks.com/car-segmentation-society-indian-automobile-manufacturers.</w:t>
      </w:r>
      <w:r w:rsidR="00730237" w:rsidRPr="00CE0CB1">
        <w:br w:type="page"/>
      </w:r>
    </w:p>
    <w:p w14:paraId="05886FD9" w14:textId="7901619D" w:rsidR="00146D0D" w:rsidRPr="00EA0799" w:rsidRDefault="00146D0D" w:rsidP="004B3DE8">
      <w:pPr>
        <w:pStyle w:val="ExhibitHeading"/>
      </w:pPr>
      <w:r w:rsidRPr="00CE0CB1">
        <w:rPr>
          <w:noProof/>
        </w:rPr>
        <w:lastRenderedPageBreak/>
        <w:t xml:space="preserve">EXHIBIT 3: </w:t>
      </w:r>
      <w:r w:rsidRPr="00CE0CB1">
        <w:t>CLASSIFICATION OF CAR SHAPE TYPES</w:t>
      </w:r>
    </w:p>
    <w:p w14:paraId="50EE2729" w14:textId="77777777" w:rsidR="00437EDA" w:rsidRDefault="00437EDA" w:rsidP="004B3DE8">
      <w:pPr>
        <w:pStyle w:val="ExhibitText"/>
      </w:pPr>
    </w:p>
    <w:tbl>
      <w:tblPr>
        <w:tblStyle w:val="TableGrid"/>
        <w:tblW w:w="9360" w:type="dxa"/>
        <w:tblLook w:val="04A0" w:firstRow="1" w:lastRow="0" w:firstColumn="1" w:lastColumn="0" w:noHBand="0" w:noVBand="1"/>
      </w:tblPr>
      <w:tblGrid>
        <w:gridCol w:w="2578"/>
        <w:gridCol w:w="3928"/>
        <w:gridCol w:w="2854"/>
      </w:tblGrid>
      <w:tr w:rsidR="00437EDA" w:rsidRPr="00F026E2" w14:paraId="70538AA0" w14:textId="77777777" w:rsidTr="005A4648">
        <w:trPr>
          <w:trHeight w:val="288"/>
        </w:trPr>
        <w:tc>
          <w:tcPr>
            <w:tcW w:w="2607" w:type="dxa"/>
            <w:vAlign w:val="center"/>
          </w:tcPr>
          <w:p w14:paraId="16A9CCBE" w14:textId="71672BCA" w:rsidR="00437EDA" w:rsidRPr="00F026E2" w:rsidRDefault="00437EDA" w:rsidP="005A4648">
            <w:pPr>
              <w:pStyle w:val="Footnote"/>
              <w:jc w:val="left"/>
              <w:rPr>
                <w:b/>
                <w:sz w:val="20"/>
                <w:szCs w:val="20"/>
              </w:rPr>
            </w:pPr>
            <w:r w:rsidRPr="00F026E2">
              <w:rPr>
                <w:b/>
                <w:sz w:val="20"/>
                <w:szCs w:val="20"/>
              </w:rPr>
              <w:t>Vehicle Type</w:t>
            </w:r>
          </w:p>
        </w:tc>
        <w:tc>
          <w:tcPr>
            <w:tcW w:w="3981" w:type="dxa"/>
            <w:vAlign w:val="center"/>
          </w:tcPr>
          <w:p w14:paraId="082C933E" w14:textId="2192007E" w:rsidR="00437EDA" w:rsidRPr="00F026E2" w:rsidRDefault="00437EDA" w:rsidP="005A4648">
            <w:pPr>
              <w:pStyle w:val="Footnote"/>
              <w:jc w:val="left"/>
              <w:rPr>
                <w:b/>
                <w:sz w:val="20"/>
                <w:szCs w:val="20"/>
              </w:rPr>
            </w:pPr>
            <w:r w:rsidRPr="00F026E2">
              <w:rPr>
                <w:b/>
                <w:sz w:val="20"/>
                <w:szCs w:val="20"/>
              </w:rPr>
              <w:t>Description</w:t>
            </w:r>
          </w:p>
        </w:tc>
        <w:tc>
          <w:tcPr>
            <w:tcW w:w="2880" w:type="dxa"/>
            <w:vAlign w:val="center"/>
          </w:tcPr>
          <w:p w14:paraId="0B204714" w14:textId="1278967F" w:rsidR="00437EDA" w:rsidRPr="00F026E2" w:rsidRDefault="00437EDA" w:rsidP="005A4648">
            <w:pPr>
              <w:pStyle w:val="Footnote"/>
              <w:jc w:val="left"/>
              <w:rPr>
                <w:b/>
                <w:sz w:val="20"/>
                <w:szCs w:val="20"/>
              </w:rPr>
            </w:pPr>
            <w:r w:rsidRPr="00F026E2">
              <w:rPr>
                <w:b/>
                <w:sz w:val="20"/>
                <w:szCs w:val="20"/>
              </w:rPr>
              <w:t>Examples</w:t>
            </w:r>
          </w:p>
        </w:tc>
      </w:tr>
      <w:tr w:rsidR="00437EDA" w:rsidRPr="00F026E2" w14:paraId="04EB0331" w14:textId="77777777" w:rsidTr="005A4648">
        <w:trPr>
          <w:trHeight w:val="288"/>
        </w:trPr>
        <w:tc>
          <w:tcPr>
            <w:tcW w:w="2607" w:type="dxa"/>
          </w:tcPr>
          <w:p w14:paraId="6801E32A" w14:textId="02DCC0EB" w:rsidR="00437EDA" w:rsidRPr="00F026E2" w:rsidRDefault="00437EDA" w:rsidP="001A728E">
            <w:pPr>
              <w:pStyle w:val="ExhibitText"/>
              <w:jc w:val="left"/>
            </w:pPr>
            <w:r w:rsidRPr="00F026E2">
              <w:rPr>
                <w:rFonts w:eastAsia="+mn-ea"/>
              </w:rPr>
              <w:t>Van</w:t>
            </w:r>
            <w:r w:rsidR="00F026E2">
              <w:rPr>
                <w:rFonts w:eastAsia="+mn-ea"/>
              </w:rPr>
              <w:t xml:space="preserve"> or </w:t>
            </w:r>
            <w:r w:rsidRPr="00F026E2">
              <w:rPr>
                <w:rFonts w:eastAsia="+mn-ea"/>
              </w:rPr>
              <w:t>MPV</w:t>
            </w:r>
            <w:r w:rsidR="00F026E2">
              <w:rPr>
                <w:rFonts w:eastAsia="+mn-ea"/>
              </w:rPr>
              <w:t xml:space="preserve"> (One-</w:t>
            </w:r>
            <w:r w:rsidR="00F026E2" w:rsidRPr="00F026E2">
              <w:rPr>
                <w:rFonts w:eastAsia="+mn-ea"/>
              </w:rPr>
              <w:t>Box</w:t>
            </w:r>
            <w:r w:rsidRPr="00F026E2">
              <w:rPr>
                <w:rFonts w:eastAsia="+mn-ea"/>
              </w:rPr>
              <w:t>)</w:t>
            </w:r>
          </w:p>
          <w:p w14:paraId="4FFA1D73" w14:textId="5E930437" w:rsidR="00437EDA" w:rsidRPr="00F026E2" w:rsidRDefault="00437EDA" w:rsidP="001A728E">
            <w:pPr>
              <w:pStyle w:val="ExhibitText"/>
              <w:jc w:val="left"/>
            </w:pPr>
          </w:p>
        </w:tc>
        <w:tc>
          <w:tcPr>
            <w:tcW w:w="3981" w:type="dxa"/>
          </w:tcPr>
          <w:p w14:paraId="7929B816" w14:textId="7F5D5D84" w:rsidR="00437EDA" w:rsidRPr="00F026E2" w:rsidRDefault="00437EDA" w:rsidP="001A728E">
            <w:pPr>
              <w:pStyle w:val="ExhibitText"/>
              <w:jc w:val="left"/>
            </w:pPr>
            <w:r w:rsidRPr="00F026E2">
              <w:rPr>
                <w:rFonts w:eastAsia="+mn-ea"/>
              </w:rPr>
              <w:t xml:space="preserve">Engine area, </w:t>
            </w:r>
            <w:r w:rsidR="005A65EC">
              <w:rPr>
                <w:rFonts w:eastAsia="+mn-ea"/>
              </w:rPr>
              <w:t>p</w:t>
            </w:r>
            <w:r w:rsidRPr="00F026E2">
              <w:rPr>
                <w:rFonts w:eastAsia="+mn-ea"/>
              </w:rPr>
              <w:t>assenger area</w:t>
            </w:r>
            <w:r w:rsidR="005A65EC">
              <w:rPr>
                <w:rFonts w:eastAsia="+mn-ea"/>
              </w:rPr>
              <w:t>, and</w:t>
            </w:r>
            <w:r w:rsidRPr="00F026E2">
              <w:rPr>
                <w:rFonts w:eastAsia="+mn-ea"/>
              </w:rPr>
              <w:t xml:space="preserve"> luggage area all in one box</w:t>
            </w:r>
          </w:p>
          <w:p w14:paraId="361684BE" w14:textId="1CB07F1E" w:rsidR="00437EDA" w:rsidRPr="00F026E2" w:rsidRDefault="00437EDA" w:rsidP="001A728E">
            <w:pPr>
              <w:pStyle w:val="ExhibitText"/>
              <w:jc w:val="left"/>
              <w:rPr>
                <w:rFonts w:eastAsia="+mn-ea"/>
              </w:rPr>
            </w:pPr>
          </w:p>
        </w:tc>
        <w:tc>
          <w:tcPr>
            <w:tcW w:w="2880" w:type="dxa"/>
          </w:tcPr>
          <w:p w14:paraId="6853789E" w14:textId="77777777" w:rsidR="00F026E2" w:rsidRPr="00EA0799" w:rsidRDefault="00F026E2" w:rsidP="001A728E">
            <w:pPr>
              <w:pStyle w:val="ExhibitText"/>
              <w:numPr>
                <w:ilvl w:val="0"/>
                <w:numId w:val="31"/>
              </w:numPr>
            </w:pPr>
            <w:proofErr w:type="spellStart"/>
            <w:r>
              <w:rPr>
                <w:rFonts w:eastAsia="+mn-ea"/>
                <w:lang w:val="es-US"/>
              </w:rPr>
              <w:t>Maruti</w:t>
            </w:r>
            <w:proofErr w:type="spellEnd"/>
            <w:r>
              <w:rPr>
                <w:rFonts w:eastAsia="+mn-ea"/>
                <w:lang w:val="es-US"/>
              </w:rPr>
              <w:t xml:space="preserve"> Suzuki </w:t>
            </w:r>
            <w:proofErr w:type="spellStart"/>
            <w:r>
              <w:rPr>
                <w:rFonts w:eastAsia="+mn-ea"/>
                <w:lang w:val="es-US"/>
              </w:rPr>
              <w:t>Omni</w:t>
            </w:r>
            <w:proofErr w:type="spellEnd"/>
          </w:p>
          <w:p w14:paraId="42974B34" w14:textId="77777777" w:rsidR="00F026E2" w:rsidRPr="00EA0799" w:rsidRDefault="00437EDA" w:rsidP="001A728E">
            <w:pPr>
              <w:pStyle w:val="ExhibitText"/>
              <w:numPr>
                <w:ilvl w:val="0"/>
                <w:numId w:val="31"/>
              </w:numPr>
            </w:pPr>
            <w:r w:rsidRPr="00F026E2">
              <w:rPr>
                <w:rFonts w:eastAsia="+mn-ea"/>
                <w:lang w:val="es-US"/>
              </w:rPr>
              <w:t>Tata Ace Magic</w:t>
            </w:r>
          </w:p>
          <w:p w14:paraId="4948B23F" w14:textId="412CD99D" w:rsidR="00437EDA" w:rsidRPr="00F026E2" w:rsidRDefault="00437EDA" w:rsidP="001A728E">
            <w:pPr>
              <w:pStyle w:val="ExhibitText"/>
              <w:numPr>
                <w:ilvl w:val="0"/>
                <w:numId w:val="31"/>
              </w:numPr>
            </w:pPr>
            <w:proofErr w:type="spellStart"/>
            <w:r w:rsidRPr="00F026E2">
              <w:rPr>
                <w:rFonts w:eastAsia="+mn-ea"/>
                <w:lang w:val="es-US"/>
              </w:rPr>
              <w:t>Maruti</w:t>
            </w:r>
            <w:proofErr w:type="spellEnd"/>
            <w:r w:rsidRPr="00F026E2">
              <w:rPr>
                <w:rFonts w:eastAsia="+mn-ea"/>
                <w:lang w:val="es-US"/>
              </w:rPr>
              <w:t xml:space="preserve"> Suzuki Versa</w:t>
            </w:r>
          </w:p>
        </w:tc>
      </w:tr>
      <w:tr w:rsidR="00437EDA" w:rsidRPr="00F026E2" w14:paraId="67CBCA5D" w14:textId="77777777" w:rsidTr="005A4648">
        <w:trPr>
          <w:trHeight w:val="288"/>
        </w:trPr>
        <w:tc>
          <w:tcPr>
            <w:tcW w:w="2607" w:type="dxa"/>
          </w:tcPr>
          <w:p w14:paraId="2CB7327C" w14:textId="42585110" w:rsidR="00437EDA" w:rsidRPr="00F026E2" w:rsidRDefault="00437EDA" w:rsidP="001A728E">
            <w:pPr>
              <w:pStyle w:val="ExhibitText"/>
              <w:jc w:val="left"/>
              <w:rPr>
                <w:rFonts w:eastAsia="+mn-ea"/>
              </w:rPr>
            </w:pPr>
            <w:r w:rsidRPr="00F026E2">
              <w:rPr>
                <w:rFonts w:eastAsia="+mn-ea"/>
              </w:rPr>
              <w:t>Hatchback</w:t>
            </w:r>
            <w:r w:rsidR="00F026E2">
              <w:rPr>
                <w:rFonts w:eastAsia="+mn-ea"/>
              </w:rPr>
              <w:t xml:space="preserve"> (Two-Box)</w:t>
            </w:r>
          </w:p>
          <w:p w14:paraId="46E61C48" w14:textId="77777777" w:rsidR="00437EDA" w:rsidRPr="00F026E2" w:rsidRDefault="00437EDA" w:rsidP="001A728E">
            <w:pPr>
              <w:pStyle w:val="ExhibitText"/>
              <w:jc w:val="left"/>
            </w:pPr>
          </w:p>
        </w:tc>
        <w:tc>
          <w:tcPr>
            <w:tcW w:w="3981" w:type="dxa"/>
          </w:tcPr>
          <w:p w14:paraId="2CCF315B" w14:textId="2CF65471" w:rsidR="00437EDA" w:rsidRPr="00F026E2" w:rsidRDefault="00437EDA" w:rsidP="001A728E">
            <w:pPr>
              <w:pStyle w:val="ExhibitText"/>
              <w:jc w:val="left"/>
              <w:rPr>
                <w:rFonts w:eastAsia="+mn-ea"/>
              </w:rPr>
            </w:pPr>
            <w:r w:rsidRPr="00F026E2">
              <w:rPr>
                <w:rFonts w:eastAsia="+mn-ea"/>
              </w:rPr>
              <w:t>Engine are</w:t>
            </w:r>
            <w:r w:rsidR="005A65EC">
              <w:rPr>
                <w:rFonts w:eastAsia="+mn-ea"/>
              </w:rPr>
              <w:t>a</w:t>
            </w:r>
            <w:r w:rsidRPr="00F026E2">
              <w:rPr>
                <w:rFonts w:eastAsia="+mn-ea"/>
              </w:rPr>
              <w:t xml:space="preserve"> </w:t>
            </w:r>
            <w:r w:rsidR="005A65EC">
              <w:rPr>
                <w:rFonts w:eastAsia="+mn-ea"/>
              </w:rPr>
              <w:t>in</w:t>
            </w:r>
            <w:r w:rsidRPr="00F026E2">
              <w:rPr>
                <w:rFonts w:eastAsia="+mn-ea"/>
              </w:rPr>
              <w:t xml:space="preserve"> a separate cabin </w:t>
            </w:r>
            <w:r w:rsidR="005A65EC">
              <w:rPr>
                <w:rFonts w:eastAsia="+mn-ea"/>
              </w:rPr>
              <w:t>but p</w:t>
            </w:r>
            <w:r w:rsidRPr="00F026E2">
              <w:rPr>
                <w:rFonts w:eastAsia="+mn-ea"/>
              </w:rPr>
              <w:t>assenger area and luggage area together</w:t>
            </w:r>
          </w:p>
        </w:tc>
        <w:tc>
          <w:tcPr>
            <w:tcW w:w="2880" w:type="dxa"/>
          </w:tcPr>
          <w:p w14:paraId="67DA7AE0" w14:textId="77777777" w:rsidR="00F026E2" w:rsidRPr="00EA0799" w:rsidRDefault="00437EDA" w:rsidP="001A728E">
            <w:pPr>
              <w:pStyle w:val="ExhibitText"/>
              <w:numPr>
                <w:ilvl w:val="0"/>
                <w:numId w:val="31"/>
              </w:numPr>
            </w:pPr>
            <w:r w:rsidRPr="00F026E2">
              <w:rPr>
                <w:rFonts w:eastAsia="+mn-ea"/>
                <w:bCs/>
              </w:rPr>
              <w:t>Maruti Suzuki Alto</w:t>
            </w:r>
          </w:p>
          <w:p w14:paraId="48216020" w14:textId="77777777" w:rsidR="00F026E2" w:rsidRPr="00EA0799" w:rsidRDefault="00437EDA" w:rsidP="001A728E">
            <w:pPr>
              <w:pStyle w:val="ExhibitText"/>
              <w:numPr>
                <w:ilvl w:val="0"/>
                <w:numId w:val="31"/>
              </w:numPr>
            </w:pPr>
            <w:r w:rsidRPr="00F026E2">
              <w:rPr>
                <w:rFonts w:eastAsia="+mn-ea"/>
                <w:bCs/>
              </w:rPr>
              <w:t xml:space="preserve">Hyundai </w:t>
            </w:r>
            <w:proofErr w:type="spellStart"/>
            <w:r w:rsidRPr="00F026E2">
              <w:rPr>
                <w:rFonts w:eastAsia="+mn-ea"/>
                <w:bCs/>
              </w:rPr>
              <w:t>Santro</w:t>
            </w:r>
            <w:proofErr w:type="spellEnd"/>
          </w:p>
          <w:p w14:paraId="561D9CD3" w14:textId="77777777" w:rsidR="00F026E2" w:rsidRPr="00EA0799" w:rsidRDefault="00437EDA" w:rsidP="001A728E">
            <w:pPr>
              <w:pStyle w:val="ExhibitText"/>
              <w:numPr>
                <w:ilvl w:val="0"/>
                <w:numId w:val="31"/>
              </w:numPr>
            </w:pPr>
            <w:r w:rsidRPr="00F026E2">
              <w:rPr>
                <w:rFonts w:eastAsia="+mn-ea"/>
                <w:bCs/>
              </w:rPr>
              <w:t>Hyundai i10</w:t>
            </w:r>
          </w:p>
          <w:p w14:paraId="04D7D9D1" w14:textId="4916271D" w:rsidR="00437EDA" w:rsidRPr="00F026E2" w:rsidRDefault="00437EDA" w:rsidP="001A728E">
            <w:pPr>
              <w:pStyle w:val="ExhibitText"/>
              <w:numPr>
                <w:ilvl w:val="0"/>
                <w:numId w:val="31"/>
              </w:numPr>
            </w:pPr>
            <w:r w:rsidRPr="00F026E2">
              <w:rPr>
                <w:rFonts w:eastAsia="+mn-ea"/>
                <w:bCs/>
              </w:rPr>
              <w:t>Maruti Swift</w:t>
            </w:r>
          </w:p>
        </w:tc>
      </w:tr>
      <w:tr w:rsidR="00437EDA" w:rsidRPr="00F026E2" w14:paraId="34E2EC39" w14:textId="77777777" w:rsidTr="005A4648">
        <w:trPr>
          <w:trHeight w:val="288"/>
        </w:trPr>
        <w:tc>
          <w:tcPr>
            <w:tcW w:w="2607" w:type="dxa"/>
          </w:tcPr>
          <w:p w14:paraId="1095D64E" w14:textId="01124FBE" w:rsidR="00437EDA" w:rsidRPr="00F026E2" w:rsidRDefault="00F026E2" w:rsidP="001A728E">
            <w:pPr>
              <w:pStyle w:val="ExhibitText"/>
              <w:jc w:val="left"/>
              <w:rPr>
                <w:rFonts w:eastAsia="+mn-ea"/>
              </w:rPr>
            </w:pPr>
            <w:r w:rsidRPr="00F026E2">
              <w:rPr>
                <w:rFonts w:eastAsia="+mn-ea"/>
              </w:rPr>
              <w:t>Sedan</w:t>
            </w:r>
            <w:r w:rsidR="005A65EC">
              <w:rPr>
                <w:rFonts w:eastAsia="+mn-ea"/>
              </w:rPr>
              <w:t xml:space="preserve"> or </w:t>
            </w:r>
            <w:r w:rsidRPr="00F026E2">
              <w:rPr>
                <w:rFonts w:eastAsia="+mn-ea"/>
              </w:rPr>
              <w:t>Saloon</w:t>
            </w:r>
            <w:r w:rsidR="005A65EC">
              <w:rPr>
                <w:rFonts w:eastAsia="+mn-ea"/>
              </w:rPr>
              <w:t xml:space="preserve"> or </w:t>
            </w:r>
            <w:r w:rsidRPr="00F026E2">
              <w:rPr>
                <w:rFonts w:eastAsia="+mn-ea"/>
              </w:rPr>
              <w:t>Notchback</w:t>
            </w:r>
            <w:r w:rsidR="005A65EC">
              <w:rPr>
                <w:rFonts w:eastAsia="+mn-ea"/>
              </w:rPr>
              <w:t xml:space="preserve"> (Three-</w:t>
            </w:r>
            <w:r w:rsidR="00437EDA" w:rsidRPr="00F026E2">
              <w:rPr>
                <w:rFonts w:eastAsia="+mn-ea"/>
              </w:rPr>
              <w:t>Box)</w:t>
            </w:r>
          </w:p>
          <w:p w14:paraId="101F4EC5" w14:textId="77777777" w:rsidR="00437EDA" w:rsidRPr="00F026E2" w:rsidRDefault="00437EDA" w:rsidP="001A728E">
            <w:pPr>
              <w:pStyle w:val="ExhibitText"/>
              <w:jc w:val="left"/>
            </w:pPr>
          </w:p>
        </w:tc>
        <w:tc>
          <w:tcPr>
            <w:tcW w:w="3981" w:type="dxa"/>
          </w:tcPr>
          <w:p w14:paraId="17A64781" w14:textId="6086F7BC" w:rsidR="00437EDA" w:rsidRPr="00F026E2" w:rsidRDefault="00437EDA" w:rsidP="001A728E">
            <w:pPr>
              <w:pStyle w:val="ExhibitText"/>
              <w:jc w:val="left"/>
              <w:rPr>
                <w:rFonts w:eastAsia="+mn-ea"/>
              </w:rPr>
            </w:pPr>
            <w:r w:rsidRPr="00F026E2">
              <w:rPr>
                <w:rFonts w:eastAsia="+mn-ea"/>
              </w:rPr>
              <w:t xml:space="preserve">Engine area, </w:t>
            </w:r>
            <w:r w:rsidR="005A65EC">
              <w:rPr>
                <w:rFonts w:eastAsia="+mn-ea"/>
              </w:rPr>
              <w:t>p</w:t>
            </w:r>
            <w:r w:rsidRPr="00F026E2">
              <w:rPr>
                <w:rFonts w:eastAsia="+mn-ea"/>
              </w:rPr>
              <w:t>assenger area</w:t>
            </w:r>
            <w:r w:rsidR="005A65EC">
              <w:rPr>
                <w:rFonts w:eastAsia="+mn-ea"/>
              </w:rPr>
              <w:t>, and</w:t>
            </w:r>
            <w:r w:rsidRPr="00F026E2">
              <w:rPr>
                <w:rFonts w:eastAsia="+mn-ea"/>
              </w:rPr>
              <w:t xml:space="preserve"> luggage area </w:t>
            </w:r>
            <w:r w:rsidR="005A65EC">
              <w:rPr>
                <w:rFonts w:eastAsia="+mn-ea"/>
              </w:rPr>
              <w:t>in separate</w:t>
            </w:r>
            <w:r w:rsidRPr="00F026E2">
              <w:rPr>
                <w:rFonts w:eastAsia="+mn-ea"/>
              </w:rPr>
              <w:t xml:space="preserve"> cabins </w:t>
            </w:r>
          </w:p>
        </w:tc>
        <w:tc>
          <w:tcPr>
            <w:tcW w:w="2880" w:type="dxa"/>
          </w:tcPr>
          <w:p w14:paraId="7B476B60" w14:textId="77777777" w:rsidR="00F026E2" w:rsidRDefault="00437EDA" w:rsidP="001A728E">
            <w:pPr>
              <w:pStyle w:val="ExhibitText"/>
              <w:numPr>
                <w:ilvl w:val="0"/>
                <w:numId w:val="31"/>
              </w:numPr>
              <w:rPr>
                <w:rFonts w:eastAsia="+mn-ea"/>
                <w:bCs/>
              </w:rPr>
            </w:pPr>
            <w:r w:rsidRPr="00F026E2">
              <w:rPr>
                <w:rFonts w:eastAsia="+mn-ea"/>
                <w:bCs/>
              </w:rPr>
              <w:t xml:space="preserve">Maruti Suzuki </w:t>
            </w:r>
            <w:r w:rsidR="00F026E2">
              <w:rPr>
                <w:rFonts w:eastAsia="+mn-ea"/>
                <w:bCs/>
              </w:rPr>
              <w:t>SX4</w:t>
            </w:r>
          </w:p>
          <w:p w14:paraId="1B4EC1DF" w14:textId="77777777" w:rsidR="00F026E2" w:rsidRDefault="00437EDA" w:rsidP="001A728E">
            <w:pPr>
              <w:pStyle w:val="ExhibitText"/>
              <w:numPr>
                <w:ilvl w:val="0"/>
                <w:numId w:val="31"/>
              </w:numPr>
              <w:rPr>
                <w:rFonts w:eastAsia="+mn-ea"/>
                <w:bCs/>
              </w:rPr>
            </w:pPr>
            <w:r w:rsidRPr="00F026E2">
              <w:rPr>
                <w:rFonts w:eastAsia="+mn-ea"/>
                <w:bCs/>
              </w:rPr>
              <w:t xml:space="preserve">Honda </w:t>
            </w:r>
            <w:r w:rsidR="00F026E2">
              <w:rPr>
                <w:rFonts w:eastAsia="+mn-ea"/>
                <w:bCs/>
              </w:rPr>
              <w:t>City</w:t>
            </w:r>
          </w:p>
          <w:p w14:paraId="1AFF3045" w14:textId="77777777" w:rsidR="00F026E2" w:rsidRDefault="00437EDA" w:rsidP="001A728E">
            <w:pPr>
              <w:pStyle w:val="ExhibitText"/>
              <w:numPr>
                <w:ilvl w:val="0"/>
                <w:numId w:val="31"/>
              </w:numPr>
              <w:rPr>
                <w:rFonts w:eastAsia="+mn-ea"/>
                <w:bCs/>
              </w:rPr>
            </w:pPr>
            <w:r w:rsidRPr="00F026E2">
              <w:rPr>
                <w:rFonts w:eastAsia="+mn-ea"/>
                <w:bCs/>
              </w:rPr>
              <w:t xml:space="preserve">Ford </w:t>
            </w:r>
            <w:r w:rsidR="00F026E2">
              <w:rPr>
                <w:rFonts w:eastAsia="+mn-ea"/>
                <w:bCs/>
              </w:rPr>
              <w:t>Fiesta</w:t>
            </w:r>
          </w:p>
          <w:p w14:paraId="3739A881" w14:textId="77777777" w:rsidR="00F026E2" w:rsidRDefault="00437EDA" w:rsidP="001A728E">
            <w:pPr>
              <w:pStyle w:val="ExhibitText"/>
              <w:numPr>
                <w:ilvl w:val="0"/>
                <w:numId w:val="31"/>
              </w:numPr>
              <w:rPr>
                <w:rFonts w:eastAsia="+mn-ea"/>
                <w:bCs/>
              </w:rPr>
            </w:pPr>
            <w:r w:rsidRPr="00F026E2">
              <w:rPr>
                <w:rFonts w:eastAsia="+mn-ea"/>
                <w:bCs/>
              </w:rPr>
              <w:t xml:space="preserve">Maruti Suzuki Swift </w:t>
            </w:r>
            <w:proofErr w:type="spellStart"/>
            <w:r w:rsidR="00F026E2">
              <w:rPr>
                <w:rFonts w:eastAsia="+mn-ea"/>
                <w:bCs/>
              </w:rPr>
              <w:t>Dzire</w:t>
            </w:r>
            <w:proofErr w:type="spellEnd"/>
          </w:p>
          <w:p w14:paraId="421A190E" w14:textId="77777777" w:rsidR="00F026E2" w:rsidRDefault="00F026E2" w:rsidP="001A728E">
            <w:pPr>
              <w:pStyle w:val="ExhibitText"/>
              <w:numPr>
                <w:ilvl w:val="0"/>
                <w:numId w:val="31"/>
              </w:numPr>
              <w:rPr>
                <w:rFonts w:eastAsia="+mn-ea"/>
                <w:bCs/>
              </w:rPr>
            </w:pPr>
            <w:r w:rsidRPr="00F026E2">
              <w:rPr>
                <w:rFonts w:eastAsia="+mn-ea"/>
                <w:bCs/>
              </w:rPr>
              <w:t xml:space="preserve">Maruti Suzuki </w:t>
            </w:r>
            <w:r w:rsidR="00437EDA" w:rsidRPr="00F026E2">
              <w:rPr>
                <w:rFonts w:eastAsia="+mn-ea"/>
                <w:bCs/>
              </w:rPr>
              <w:t>Ambassador</w:t>
            </w:r>
          </w:p>
          <w:p w14:paraId="1C1D8E25" w14:textId="4CAE9CDD" w:rsidR="00437EDA" w:rsidRPr="00C3328A" w:rsidRDefault="00F026E2" w:rsidP="004B3DE8">
            <w:pPr>
              <w:pStyle w:val="ExhibitText"/>
              <w:numPr>
                <w:ilvl w:val="0"/>
                <w:numId w:val="31"/>
              </w:numPr>
              <w:rPr>
                <w:rFonts w:eastAsia="+mn-ea"/>
                <w:bCs/>
              </w:rPr>
            </w:pPr>
            <w:r>
              <w:rPr>
                <w:rFonts w:eastAsia="+mn-ea"/>
                <w:bCs/>
              </w:rPr>
              <w:t xml:space="preserve">Maruti Suzuki </w:t>
            </w:r>
            <w:r w:rsidR="00437EDA" w:rsidRPr="00F026E2">
              <w:rPr>
                <w:rFonts w:eastAsia="+mn-ea"/>
                <w:bCs/>
              </w:rPr>
              <w:t>Indigo CS</w:t>
            </w:r>
          </w:p>
        </w:tc>
      </w:tr>
      <w:tr w:rsidR="00437EDA" w:rsidRPr="00F026E2" w14:paraId="18596B41" w14:textId="77777777" w:rsidTr="005A4648">
        <w:trPr>
          <w:trHeight w:val="288"/>
        </w:trPr>
        <w:tc>
          <w:tcPr>
            <w:tcW w:w="2607" w:type="dxa"/>
          </w:tcPr>
          <w:p w14:paraId="7CF790D3" w14:textId="4FD97D14" w:rsidR="00437EDA" w:rsidRPr="00F026E2" w:rsidRDefault="00437EDA" w:rsidP="001A728E">
            <w:pPr>
              <w:pStyle w:val="ExhibitText"/>
              <w:jc w:val="left"/>
            </w:pPr>
            <w:r w:rsidRPr="00F026E2">
              <w:t>Sports Utility Vehicle</w:t>
            </w:r>
            <w:r w:rsidR="00F026E2">
              <w:t xml:space="preserve"> (SUV</w:t>
            </w:r>
            <w:r w:rsidRPr="00F026E2">
              <w:t>)</w:t>
            </w:r>
          </w:p>
          <w:p w14:paraId="008D04D4" w14:textId="77777777" w:rsidR="00437EDA" w:rsidRPr="00F026E2" w:rsidRDefault="00437EDA" w:rsidP="001A728E">
            <w:pPr>
              <w:pStyle w:val="ExhibitText"/>
              <w:jc w:val="left"/>
            </w:pPr>
          </w:p>
        </w:tc>
        <w:tc>
          <w:tcPr>
            <w:tcW w:w="3981" w:type="dxa"/>
          </w:tcPr>
          <w:p w14:paraId="0635A7A4" w14:textId="1D5B845F" w:rsidR="00437EDA" w:rsidRPr="00F026E2" w:rsidRDefault="00F026E2" w:rsidP="001A728E">
            <w:pPr>
              <w:pStyle w:val="ExhibitText"/>
              <w:jc w:val="left"/>
            </w:pPr>
            <w:r>
              <w:t>Large ti</w:t>
            </w:r>
            <w:r w:rsidR="00437EDA" w:rsidRPr="00F026E2">
              <w:t>res, higher seating, higher ground clearance</w:t>
            </w:r>
            <w:r>
              <w:t>; separate</w:t>
            </w:r>
            <w:r w:rsidR="00437EDA" w:rsidRPr="00F026E2">
              <w:t xml:space="preserve"> engine area, but </w:t>
            </w:r>
            <w:r>
              <w:t>enclosed</w:t>
            </w:r>
            <w:r w:rsidR="00437EDA" w:rsidRPr="00F026E2">
              <w:t xml:space="preserve"> passenger </w:t>
            </w:r>
            <w:r>
              <w:t>and</w:t>
            </w:r>
            <w:r w:rsidR="00437EDA" w:rsidRPr="00F026E2">
              <w:t xml:space="preserve"> luggage area</w:t>
            </w:r>
            <w:r>
              <w:t>; usually</w:t>
            </w:r>
            <w:r w:rsidR="00437EDA" w:rsidRPr="00F026E2">
              <w:t xml:space="preserve"> equipped with </w:t>
            </w:r>
            <w:r>
              <w:t>a four-</w:t>
            </w:r>
            <w:r w:rsidR="00437EDA" w:rsidRPr="00F026E2">
              <w:t xml:space="preserve">wheel drive system </w:t>
            </w:r>
          </w:p>
        </w:tc>
        <w:tc>
          <w:tcPr>
            <w:tcW w:w="2880" w:type="dxa"/>
          </w:tcPr>
          <w:p w14:paraId="56E6AB4F" w14:textId="77777777" w:rsidR="00F026E2" w:rsidRPr="00EA0799" w:rsidRDefault="00437EDA" w:rsidP="001A728E">
            <w:pPr>
              <w:pStyle w:val="ExhibitText"/>
              <w:numPr>
                <w:ilvl w:val="0"/>
                <w:numId w:val="31"/>
              </w:numPr>
            </w:pPr>
            <w:r w:rsidRPr="00F026E2">
              <w:rPr>
                <w:rFonts w:eastAsia="+mn-ea"/>
                <w:bCs/>
              </w:rPr>
              <w:t xml:space="preserve">Honda </w:t>
            </w:r>
            <w:r w:rsidR="00F026E2">
              <w:t>CRV</w:t>
            </w:r>
          </w:p>
          <w:p w14:paraId="73F44730" w14:textId="77777777" w:rsidR="00F026E2" w:rsidRPr="00EA0799" w:rsidRDefault="00F026E2" w:rsidP="001A728E">
            <w:pPr>
              <w:pStyle w:val="ExhibitText"/>
              <w:numPr>
                <w:ilvl w:val="0"/>
                <w:numId w:val="31"/>
              </w:numPr>
            </w:pPr>
            <w:r>
              <w:t>Tata Safari</w:t>
            </w:r>
          </w:p>
          <w:p w14:paraId="7A4BF73F" w14:textId="77777777" w:rsidR="00F026E2" w:rsidRPr="00EA0799" w:rsidRDefault="00F026E2" w:rsidP="001A728E">
            <w:pPr>
              <w:pStyle w:val="ExhibitText"/>
              <w:numPr>
                <w:ilvl w:val="0"/>
                <w:numId w:val="31"/>
              </w:numPr>
            </w:pPr>
            <w:r>
              <w:t>Maruti Suzuki Grand Vitara</w:t>
            </w:r>
          </w:p>
          <w:p w14:paraId="3CFEDC62" w14:textId="4F5916A9" w:rsidR="00437EDA" w:rsidRPr="00F026E2" w:rsidRDefault="00437EDA" w:rsidP="001A728E">
            <w:pPr>
              <w:pStyle w:val="ExhibitText"/>
              <w:numPr>
                <w:ilvl w:val="0"/>
                <w:numId w:val="31"/>
              </w:numPr>
            </w:pPr>
            <w:r w:rsidRPr="00F026E2">
              <w:t>Mitsubishi Pajero</w:t>
            </w:r>
          </w:p>
        </w:tc>
      </w:tr>
      <w:tr w:rsidR="00437EDA" w:rsidRPr="00F026E2" w14:paraId="735A7C80" w14:textId="77777777" w:rsidTr="005A4648">
        <w:trPr>
          <w:trHeight w:val="288"/>
        </w:trPr>
        <w:tc>
          <w:tcPr>
            <w:tcW w:w="2607" w:type="dxa"/>
          </w:tcPr>
          <w:p w14:paraId="59EED19B" w14:textId="5BB967A6" w:rsidR="00437EDA" w:rsidRPr="00F026E2" w:rsidRDefault="00F026E2" w:rsidP="001A728E">
            <w:pPr>
              <w:pStyle w:val="ExhibitText"/>
              <w:jc w:val="left"/>
            </w:pPr>
            <w:r>
              <w:t xml:space="preserve">Estate or </w:t>
            </w:r>
            <w:r w:rsidR="00437EDA" w:rsidRPr="00F026E2">
              <w:t>Station Wagon</w:t>
            </w:r>
          </w:p>
          <w:p w14:paraId="39745EC7" w14:textId="77777777" w:rsidR="00437EDA" w:rsidRPr="00F026E2" w:rsidRDefault="00437EDA" w:rsidP="001A728E">
            <w:pPr>
              <w:pStyle w:val="ExhibitText"/>
              <w:jc w:val="left"/>
            </w:pPr>
          </w:p>
        </w:tc>
        <w:tc>
          <w:tcPr>
            <w:tcW w:w="3981" w:type="dxa"/>
          </w:tcPr>
          <w:p w14:paraId="14BFDE12" w14:textId="34DACF39" w:rsidR="00437EDA" w:rsidRPr="00F026E2" w:rsidRDefault="00F026E2" w:rsidP="001A728E">
            <w:pPr>
              <w:pStyle w:val="ExhibitText"/>
              <w:jc w:val="left"/>
            </w:pPr>
            <w:r>
              <w:t>A</w:t>
            </w:r>
            <w:r w:rsidR="00437EDA" w:rsidRPr="00F026E2">
              <w:t xml:space="preserve"> sedan w</w:t>
            </w:r>
            <w:r>
              <w:t>ith an</w:t>
            </w:r>
            <w:r w:rsidR="00437EDA" w:rsidRPr="00F026E2">
              <w:t xml:space="preserve"> extended </w:t>
            </w:r>
            <w:r>
              <w:t>roof to</w:t>
            </w:r>
            <w:r w:rsidR="00437EDA" w:rsidRPr="00F026E2">
              <w:t xml:space="preserve"> the rear to create more </w:t>
            </w:r>
            <w:r>
              <w:t xml:space="preserve">storage </w:t>
            </w:r>
            <w:r w:rsidR="00437EDA" w:rsidRPr="00F026E2">
              <w:t>space</w:t>
            </w:r>
          </w:p>
        </w:tc>
        <w:tc>
          <w:tcPr>
            <w:tcW w:w="2880" w:type="dxa"/>
          </w:tcPr>
          <w:p w14:paraId="424EC26D" w14:textId="77777777" w:rsidR="00F026E2" w:rsidRPr="00EA0799" w:rsidRDefault="00F026E2" w:rsidP="001A728E">
            <w:pPr>
              <w:pStyle w:val="ExhibitText"/>
              <w:numPr>
                <w:ilvl w:val="0"/>
                <w:numId w:val="31"/>
              </w:numPr>
            </w:pPr>
            <w:proofErr w:type="spellStart"/>
            <w:r>
              <w:rPr>
                <w:lang w:val="es-US"/>
              </w:rPr>
              <w:t>Indigo</w:t>
            </w:r>
            <w:proofErr w:type="spellEnd"/>
            <w:r>
              <w:rPr>
                <w:lang w:val="es-US"/>
              </w:rPr>
              <w:t xml:space="preserve"> Marina</w:t>
            </w:r>
          </w:p>
          <w:p w14:paraId="4064BAAE" w14:textId="62859D39" w:rsidR="00437EDA" w:rsidRPr="00F026E2" w:rsidRDefault="00437EDA" w:rsidP="001A728E">
            <w:pPr>
              <w:pStyle w:val="ExhibitText"/>
              <w:numPr>
                <w:ilvl w:val="0"/>
                <w:numId w:val="31"/>
              </w:numPr>
            </w:pPr>
            <w:r w:rsidRPr="00F026E2">
              <w:rPr>
                <w:lang w:val="es-US"/>
              </w:rPr>
              <w:t>Octavia Combi</w:t>
            </w:r>
          </w:p>
        </w:tc>
      </w:tr>
    </w:tbl>
    <w:p w14:paraId="5B612709" w14:textId="77777777" w:rsidR="00437EDA" w:rsidRDefault="00437EDA" w:rsidP="004B3DE8">
      <w:pPr>
        <w:pStyle w:val="ExhibitText"/>
      </w:pPr>
    </w:p>
    <w:p w14:paraId="14B15E52" w14:textId="494C9513" w:rsidR="00146D0D" w:rsidRPr="00CE0CB1" w:rsidRDefault="00146D0D" w:rsidP="00B74B1A">
      <w:pPr>
        <w:pStyle w:val="Footnote"/>
        <w:rPr>
          <w:rStyle w:val="Hyperlink"/>
          <w:color w:val="auto"/>
          <w:u w:val="none"/>
        </w:rPr>
      </w:pPr>
      <w:r w:rsidRPr="00CE0CB1">
        <w:t xml:space="preserve">Source: </w:t>
      </w:r>
      <w:r w:rsidR="00D84A80">
        <w:t>“</w:t>
      </w:r>
      <w:r w:rsidR="003D7C35" w:rsidRPr="003D7C35">
        <w:t>Car Segmentation by Society of Indian Automobile Manufacturers</w:t>
      </w:r>
      <w:r w:rsidR="00D84A80">
        <w:t xml:space="preserve">,” </w:t>
      </w:r>
      <w:r w:rsidRPr="00CE0CB1">
        <w:t>India</w:t>
      </w:r>
      <w:r w:rsidR="003D7C35">
        <w:t xml:space="preserve"> Marks</w:t>
      </w:r>
      <w:r w:rsidRPr="00CE0CB1">
        <w:t xml:space="preserve">, accessed September 5, 2016, </w:t>
      </w:r>
      <w:r w:rsidRPr="00CC3546">
        <w:t>www.indiamarks.com/car-segmentation-society-indian-automobile-manufacturers</w:t>
      </w:r>
      <w:r w:rsidR="00F52279" w:rsidRPr="00CE0CB1">
        <w:rPr>
          <w:rStyle w:val="Hyperlink"/>
          <w:color w:val="auto"/>
          <w:u w:val="none"/>
        </w:rPr>
        <w:t>.</w:t>
      </w:r>
    </w:p>
    <w:p w14:paraId="737C353F" w14:textId="77777777" w:rsidR="00DE536A" w:rsidRPr="00CE0CB1" w:rsidRDefault="00DE536A" w:rsidP="004B3DE8">
      <w:pPr>
        <w:pStyle w:val="ExhibitText"/>
      </w:pPr>
    </w:p>
    <w:p w14:paraId="7F139A55" w14:textId="77777777" w:rsidR="00146D0D" w:rsidRPr="00CE0CB1" w:rsidRDefault="00146D0D" w:rsidP="004B3DE8">
      <w:pPr>
        <w:pStyle w:val="ExhibitText"/>
      </w:pPr>
    </w:p>
    <w:p w14:paraId="2E14B72D" w14:textId="77777777" w:rsidR="00146D0D" w:rsidRPr="00CE0CB1" w:rsidRDefault="00146D0D" w:rsidP="004B3DE8">
      <w:pPr>
        <w:pStyle w:val="ExhibitHeading"/>
      </w:pPr>
      <w:r w:rsidRPr="00CE0CB1">
        <w:rPr>
          <w:noProof/>
        </w:rPr>
        <w:t xml:space="preserve">EXHIBIT 4: </w:t>
      </w:r>
      <w:r w:rsidRPr="00CE0CB1">
        <w:t>RENAULT INDIA GROWTH SHARE MATRIX</w:t>
      </w:r>
    </w:p>
    <w:p w14:paraId="6BC3FC68" w14:textId="77777777" w:rsidR="00DE536A" w:rsidRPr="00CE0CB1" w:rsidRDefault="00DE536A" w:rsidP="004B3DE8">
      <w:pPr>
        <w:pStyle w:val="ExhibitText"/>
        <w:rPr>
          <w:noProof/>
        </w:rPr>
      </w:pPr>
    </w:p>
    <w:tbl>
      <w:tblPr>
        <w:tblW w:w="7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856"/>
        <w:gridCol w:w="1397"/>
        <w:gridCol w:w="1025"/>
        <w:gridCol w:w="1350"/>
        <w:gridCol w:w="1440"/>
      </w:tblGrid>
      <w:tr w:rsidR="00412F2E" w:rsidRPr="00CE0CB1" w14:paraId="279499D7" w14:textId="77777777" w:rsidTr="00412F2E">
        <w:trPr>
          <w:trHeight w:val="291"/>
          <w:jc w:val="center"/>
        </w:trPr>
        <w:tc>
          <w:tcPr>
            <w:tcW w:w="1150" w:type="dxa"/>
            <w:shd w:val="clear" w:color="auto" w:fill="auto"/>
            <w:noWrap/>
            <w:vAlign w:val="center"/>
            <w:hideMark/>
          </w:tcPr>
          <w:p w14:paraId="58B7116C" w14:textId="77777777" w:rsidR="00146D0D" w:rsidRPr="00CE0CB1" w:rsidRDefault="00146D0D" w:rsidP="00B74B1A">
            <w:pPr>
              <w:rPr>
                <w:rFonts w:ascii="Arial" w:hAnsi="Arial" w:cs="Arial"/>
                <w:b/>
                <w:bCs/>
                <w:color w:val="000000"/>
              </w:rPr>
            </w:pPr>
            <w:r w:rsidRPr="00CE0CB1">
              <w:rPr>
                <w:rFonts w:ascii="Arial" w:hAnsi="Arial" w:cs="Arial"/>
                <w:b/>
                <w:bCs/>
                <w:color w:val="000000"/>
              </w:rPr>
              <w:t>Product</w:t>
            </w:r>
          </w:p>
        </w:tc>
        <w:tc>
          <w:tcPr>
            <w:tcW w:w="856" w:type="dxa"/>
            <w:shd w:val="clear" w:color="auto" w:fill="auto"/>
            <w:noWrap/>
            <w:vAlign w:val="center"/>
            <w:hideMark/>
          </w:tcPr>
          <w:p w14:paraId="02244EF4" w14:textId="709D4AF7" w:rsidR="00146D0D" w:rsidRPr="00CE0CB1" w:rsidRDefault="00146D0D" w:rsidP="00B74B1A">
            <w:pPr>
              <w:jc w:val="center"/>
              <w:rPr>
                <w:rFonts w:ascii="Arial" w:hAnsi="Arial" w:cs="Arial"/>
                <w:b/>
                <w:bCs/>
                <w:color w:val="000000"/>
              </w:rPr>
            </w:pPr>
            <w:r w:rsidRPr="00CE0CB1">
              <w:rPr>
                <w:rFonts w:ascii="Arial" w:hAnsi="Arial" w:cs="Arial"/>
                <w:b/>
                <w:bCs/>
                <w:color w:val="000000"/>
              </w:rPr>
              <w:t>RMS</w:t>
            </w:r>
          </w:p>
        </w:tc>
        <w:tc>
          <w:tcPr>
            <w:tcW w:w="1397" w:type="dxa"/>
            <w:shd w:val="clear" w:color="auto" w:fill="auto"/>
            <w:noWrap/>
            <w:vAlign w:val="center"/>
            <w:hideMark/>
          </w:tcPr>
          <w:p w14:paraId="45F59DA3" w14:textId="5D51E03D" w:rsidR="00146D0D" w:rsidRPr="00CE0CB1" w:rsidRDefault="00146D0D" w:rsidP="00B74B1A">
            <w:pPr>
              <w:jc w:val="center"/>
              <w:rPr>
                <w:rFonts w:ascii="Arial" w:hAnsi="Arial" w:cs="Arial"/>
                <w:b/>
                <w:bCs/>
                <w:color w:val="000000"/>
              </w:rPr>
            </w:pPr>
            <w:r w:rsidRPr="00CE0CB1">
              <w:rPr>
                <w:rFonts w:ascii="Arial" w:hAnsi="Arial" w:cs="Arial"/>
                <w:b/>
                <w:bCs/>
                <w:color w:val="000000"/>
              </w:rPr>
              <w:t>MGR</w:t>
            </w:r>
          </w:p>
        </w:tc>
        <w:tc>
          <w:tcPr>
            <w:tcW w:w="1025" w:type="dxa"/>
            <w:vAlign w:val="center"/>
          </w:tcPr>
          <w:p w14:paraId="7AAD5C7E" w14:textId="77777777" w:rsidR="00146D0D" w:rsidRPr="00CE0CB1" w:rsidRDefault="00146D0D" w:rsidP="00B74B1A">
            <w:pPr>
              <w:jc w:val="center"/>
              <w:rPr>
                <w:rFonts w:ascii="Arial" w:hAnsi="Arial" w:cs="Arial"/>
                <w:b/>
                <w:bCs/>
                <w:color w:val="000000"/>
              </w:rPr>
            </w:pPr>
            <w:r w:rsidRPr="00CE0CB1">
              <w:rPr>
                <w:rFonts w:ascii="Arial" w:hAnsi="Arial" w:cs="Arial"/>
                <w:b/>
                <w:bCs/>
                <w:color w:val="000000"/>
              </w:rPr>
              <w:t>Units Sold</w:t>
            </w:r>
          </w:p>
        </w:tc>
        <w:tc>
          <w:tcPr>
            <w:tcW w:w="1350" w:type="dxa"/>
            <w:vAlign w:val="center"/>
          </w:tcPr>
          <w:p w14:paraId="67C23C4A" w14:textId="0D4FF8B6" w:rsidR="00146D0D" w:rsidRPr="00CE0CB1" w:rsidRDefault="00146D0D" w:rsidP="00B74B1A">
            <w:pPr>
              <w:jc w:val="center"/>
              <w:rPr>
                <w:rFonts w:ascii="Arial" w:hAnsi="Arial" w:cs="Arial"/>
                <w:b/>
                <w:bCs/>
                <w:color w:val="000000"/>
              </w:rPr>
            </w:pPr>
            <w:r w:rsidRPr="00CE0CB1">
              <w:rPr>
                <w:rFonts w:ascii="Arial" w:hAnsi="Arial" w:cs="Arial"/>
                <w:b/>
                <w:bCs/>
                <w:color w:val="000000"/>
              </w:rPr>
              <w:t>Av</w:t>
            </w:r>
            <w:r w:rsidR="003D7C35">
              <w:rPr>
                <w:rFonts w:ascii="Arial" w:hAnsi="Arial" w:cs="Arial"/>
                <w:b/>
                <w:bCs/>
                <w:color w:val="000000"/>
              </w:rPr>
              <w:t>era</w:t>
            </w:r>
            <w:r w:rsidRPr="00CE0CB1">
              <w:rPr>
                <w:rFonts w:ascii="Arial" w:hAnsi="Arial" w:cs="Arial"/>
                <w:b/>
                <w:bCs/>
                <w:color w:val="000000"/>
              </w:rPr>
              <w:t>g</w:t>
            </w:r>
            <w:r w:rsidR="003D7C35">
              <w:rPr>
                <w:rFonts w:ascii="Arial" w:hAnsi="Arial" w:cs="Arial"/>
                <w:b/>
                <w:bCs/>
                <w:color w:val="000000"/>
              </w:rPr>
              <w:t>e</w:t>
            </w:r>
            <w:r w:rsidRPr="00CE0CB1">
              <w:rPr>
                <w:rFonts w:ascii="Arial" w:hAnsi="Arial" w:cs="Arial"/>
                <w:b/>
                <w:bCs/>
                <w:color w:val="000000"/>
              </w:rPr>
              <w:t xml:space="preserve"> Price (</w:t>
            </w:r>
            <w:r w:rsidR="00412F2E">
              <w:rPr>
                <w:rFonts w:ascii="Arial" w:hAnsi="Arial" w:cs="Arial"/>
                <w:b/>
                <w:bCs/>
                <w:color w:val="000000"/>
              </w:rPr>
              <w:t xml:space="preserve">in </w:t>
            </w:r>
            <w:r w:rsidR="00412F2E" w:rsidRPr="003C0849">
              <w:rPr>
                <w:rFonts w:ascii="Calibri" w:eastAsia="Calibri" w:hAnsi="Calibri" w:cs="Calibri"/>
                <w:lang w:val="en-IN"/>
              </w:rPr>
              <w:t>₹</w:t>
            </w:r>
            <w:r w:rsidRPr="00CE0CB1">
              <w:rPr>
                <w:rFonts w:ascii="Arial" w:hAnsi="Arial" w:cs="Arial"/>
                <w:b/>
                <w:bCs/>
                <w:color w:val="000000"/>
              </w:rPr>
              <w:t>)</w:t>
            </w:r>
          </w:p>
        </w:tc>
        <w:tc>
          <w:tcPr>
            <w:tcW w:w="1440" w:type="dxa"/>
            <w:shd w:val="clear" w:color="auto" w:fill="auto"/>
            <w:noWrap/>
            <w:vAlign w:val="center"/>
            <w:hideMark/>
          </w:tcPr>
          <w:p w14:paraId="218FE017" w14:textId="50050BBF" w:rsidR="00146D0D" w:rsidRPr="00CE0CB1" w:rsidRDefault="00146D0D" w:rsidP="00B74B1A">
            <w:pPr>
              <w:jc w:val="center"/>
              <w:rPr>
                <w:rFonts w:ascii="Arial" w:hAnsi="Arial" w:cs="Arial"/>
                <w:b/>
                <w:bCs/>
                <w:color w:val="000000"/>
              </w:rPr>
            </w:pPr>
            <w:r w:rsidRPr="00CE0CB1">
              <w:rPr>
                <w:rFonts w:ascii="Arial" w:hAnsi="Arial" w:cs="Arial"/>
                <w:b/>
                <w:bCs/>
                <w:color w:val="000000"/>
              </w:rPr>
              <w:t>Sales Value (</w:t>
            </w:r>
            <w:r w:rsidR="00412F2E">
              <w:rPr>
                <w:rFonts w:ascii="Arial" w:hAnsi="Arial" w:cs="Arial"/>
                <w:b/>
                <w:bCs/>
                <w:color w:val="000000"/>
              </w:rPr>
              <w:t xml:space="preserve">in </w:t>
            </w:r>
            <w:r w:rsidR="00412F2E" w:rsidRPr="003C0849">
              <w:rPr>
                <w:rFonts w:ascii="Calibri" w:eastAsia="Calibri" w:hAnsi="Calibri" w:cs="Calibri"/>
                <w:lang w:val="en-IN"/>
              </w:rPr>
              <w:t>₹</w:t>
            </w:r>
            <w:r w:rsidRPr="00CE0CB1">
              <w:rPr>
                <w:rFonts w:ascii="Arial" w:hAnsi="Arial" w:cs="Arial"/>
                <w:b/>
                <w:bCs/>
                <w:color w:val="000000"/>
              </w:rPr>
              <w:t xml:space="preserve"> M</w:t>
            </w:r>
            <w:r w:rsidR="00412F2E">
              <w:rPr>
                <w:rFonts w:ascii="Arial" w:hAnsi="Arial" w:cs="Arial"/>
                <w:b/>
                <w:bCs/>
                <w:color w:val="000000"/>
              </w:rPr>
              <w:t>illio</w:t>
            </w:r>
            <w:r w:rsidRPr="00CE0CB1">
              <w:rPr>
                <w:rFonts w:ascii="Arial" w:hAnsi="Arial" w:cs="Arial"/>
                <w:b/>
                <w:bCs/>
                <w:color w:val="000000"/>
              </w:rPr>
              <w:t>n)</w:t>
            </w:r>
          </w:p>
        </w:tc>
      </w:tr>
      <w:tr w:rsidR="00412F2E" w:rsidRPr="00CE0CB1" w14:paraId="3F453D59" w14:textId="77777777" w:rsidTr="00412F2E">
        <w:trPr>
          <w:trHeight w:val="291"/>
          <w:jc w:val="center"/>
        </w:trPr>
        <w:tc>
          <w:tcPr>
            <w:tcW w:w="1150" w:type="dxa"/>
            <w:shd w:val="clear" w:color="auto" w:fill="auto"/>
            <w:noWrap/>
            <w:vAlign w:val="center"/>
          </w:tcPr>
          <w:p w14:paraId="0ADE8B86" w14:textId="77777777" w:rsidR="00146D0D" w:rsidRPr="00CE0CB1" w:rsidRDefault="00146D0D" w:rsidP="00B74B1A">
            <w:pPr>
              <w:rPr>
                <w:rFonts w:ascii="Arial" w:hAnsi="Arial" w:cs="Arial"/>
                <w:color w:val="000000"/>
              </w:rPr>
            </w:pPr>
            <w:r w:rsidRPr="00CE0CB1">
              <w:rPr>
                <w:rFonts w:ascii="Arial" w:hAnsi="Arial" w:cs="Arial"/>
                <w:color w:val="000000"/>
              </w:rPr>
              <w:t>KWID</w:t>
            </w:r>
          </w:p>
        </w:tc>
        <w:tc>
          <w:tcPr>
            <w:tcW w:w="856" w:type="dxa"/>
            <w:shd w:val="clear" w:color="auto" w:fill="auto"/>
            <w:noWrap/>
            <w:vAlign w:val="center"/>
            <w:hideMark/>
          </w:tcPr>
          <w:p w14:paraId="169B52EC" w14:textId="77777777" w:rsidR="00146D0D" w:rsidRPr="00CE0CB1" w:rsidRDefault="00146D0D" w:rsidP="00B74B1A">
            <w:pPr>
              <w:jc w:val="center"/>
              <w:rPr>
                <w:rFonts w:ascii="Arial" w:hAnsi="Arial" w:cs="Arial"/>
                <w:color w:val="000000"/>
              </w:rPr>
            </w:pPr>
            <w:r w:rsidRPr="00CE0CB1">
              <w:rPr>
                <w:rFonts w:ascii="Arial" w:hAnsi="Arial" w:cs="Arial"/>
                <w:color w:val="000000"/>
              </w:rPr>
              <w:t>High</w:t>
            </w:r>
          </w:p>
        </w:tc>
        <w:tc>
          <w:tcPr>
            <w:tcW w:w="1397" w:type="dxa"/>
            <w:shd w:val="clear" w:color="auto" w:fill="auto"/>
            <w:noWrap/>
            <w:vAlign w:val="center"/>
            <w:hideMark/>
          </w:tcPr>
          <w:p w14:paraId="5FC8E6E6" w14:textId="77777777" w:rsidR="00146D0D" w:rsidRPr="00CE0CB1" w:rsidRDefault="00146D0D" w:rsidP="00B74B1A">
            <w:pPr>
              <w:jc w:val="center"/>
              <w:rPr>
                <w:rFonts w:ascii="Arial" w:hAnsi="Arial" w:cs="Arial"/>
                <w:color w:val="000000"/>
              </w:rPr>
            </w:pPr>
            <w:r w:rsidRPr="00CE0CB1">
              <w:rPr>
                <w:rFonts w:ascii="Arial" w:hAnsi="Arial" w:cs="Arial"/>
                <w:color w:val="000000"/>
              </w:rPr>
              <w:t>High</w:t>
            </w:r>
          </w:p>
        </w:tc>
        <w:tc>
          <w:tcPr>
            <w:tcW w:w="1025" w:type="dxa"/>
            <w:vAlign w:val="center"/>
          </w:tcPr>
          <w:p w14:paraId="394EE41D" w14:textId="24BD06DA" w:rsidR="00146D0D" w:rsidRPr="00CE0CB1" w:rsidRDefault="00146D0D" w:rsidP="00B74B1A">
            <w:pPr>
              <w:jc w:val="right"/>
              <w:rPr>
                <w:rFonts w:ascii="Arial" w:hAnsi="Arial" w:cs="Arial"/>
                <w:color w:val="000000"/>
              </w:rPr>
            </w:pPr>
            <w:r w:rsidRPr="00CE0CB1">
              <w:rPr>
                <w:rFonts w:ascii="Arial" w:hAnsi="Arial" w:cs="Arial"/>
                <w:color w:val="000000"/>
              </w:rPr>
              <w:t>5</w:t>
            </w:r>
            <w:r w:rsidR="00412F2E">
              <w:rPr>
                <w:rFonts w:ascii="Arial" w:hAnsi="Arial" w:cs="Arial"/>
                <w:color w:val="000000"/>
              </w:rPr>
              <w:t>,</w:t>
            </w:r>
            <w:r w:rsidRPr="00CE0CB1">
              <w:rPr>
                <w:rFonts w:ascii="Arial" w:hAnsi="Arial" w:cs="Arial"/>
                <w:color w:val="000000"/>
              </w:rPr>
              <w:t>985</w:t>
            </w:r>
          </w:p>
        </w:tc>
        <w:tc>
          <w:tcPr>
            <w:tcW w:w="1350" w:type="dxa"/>
            <w:vAlign w:val="center"/>
          </w:tcPr>
          <w:p w14:paraId="22920F38" w14:textId="77777777" w:rsidR="00146D0D" w:rsidRPr="00CE0CB1" w:rsidRDefault="00146D0D" w:rsidP="00B74B1A">
            <w:pPr>
              <w:jc w:val="right"/>
              <w:rPr>
                <w:rFonts w:ascii="Arial" w:hAnsi="Arial" w:cs="Arial"/>
                <w:color w:val="000000"/>
              </w:rPr>
            </w:pPr>
            <w:r w:rsidRPr="00CE0CB1">
              <w:rPr>
                <w:rFonts w:ascii="Arial" w:hAnsi="Arial" w:cs="Arial"/>
                <w:color w:val="000000"/>
              </w:rPr>
              <w:t>256,000</w:t>
            </w:r>
          </w:p>
        </w:tc>
        <w:tc>
          <w:tcPr>
            <w:tcW w:w="1440" w:type="dxa"/>
            <w:shd w:val="clear" w:color="auto" w:fill="auto"/>
            <w:noWrap/>
            <w:vAlign w:val="center"/>
          </w:tcPr>
          <w:p w14:paraId="585E9349" w14:textId="6F617E20" w:rsidR="00146D0D" w:rsidRPr="00CE0CB1" w:rsidRDefault="00146D0D" w:rsidP="00B74B1A">
            <w:pPr>
              <w:jc w:val="right"/>
              <w:rPr>
                <w:rFonts w:ascii="Arial" w:hAnsi="Arial" w:cs="Arial"/>
                <w:color w:val="000000"/>
              </w:rPr>
            </w:pPr>
            <w:r w:rsidRPr="00CE0CB1">
              <w:rPr>
                <w:rFonts w:ascii="Arial" w:hAnsi="Arial" w:cs="Arial"/>
                <w:color w:val="000000"/>
              </w:rPr>
              <w:t>1</w:t>
            </w:r>
            <w:r w:rsidR="00412F2E">
              <w:rPr>
                <w:rFonts w:ascii="Arial" w:hAnsi="Arial" w:cs="Arial"/>
                <w:color w:val="000000"/>
              </w:rPr>
              <w:t>,</w:t>
            </w:r>
            <w:r w:rsidRPr="00CE0CB1">
              <w:rPr>
                <w:rFonts w:ascii="Arial" w:hAnsi="Arial" w:cs="Arial"/>
                <w:color w:val="000000"/>
              </w:rPr>
              <w:t>532.16</w:t>
            </w:r>
          </w:p>
        </w:tc>
      </w:tr>
      <w:tr w:rsidR="00412F2E" w:rsidRPr="00CE0CB1" w14:paraId="38A4B1A6" w14:textId="77777777" w:rsidTr="00412F2E">
        <w:trPr>
          <w:trHeight w:val="291"/>
          <w:jc w:val="center"/>
        </w:trPr>
        <w:tc>
          <w:tcPr>
            <w:tcW w:w="1150" w:type="dxa"/>
            <w:shd w:val="clear" w:color="auto" w:fill="auto"/>
            <w:noWrap/>
            <w:vAlign w:val="center"/>
          </w:tcPr>
          <w:p w14:paraId="5E4F5366" w14:textId="21612395" w:rsidR="00146D0D" w:rsidRPr="00CE0CB1" w:rsidRDefault="00412F2E" w:rsidP="00B74B1A">
            <w:pPr>
              <w:rPr>
                <w:rFonts w:ascii="Arial" w:hAnsi="Arial" w:cs="Arial"/>
                <w:color w:val="000000"/>
              </w:rPr>
            </w:pPr>
            <w:r w:rsidRPr="00CE0CB1">
              <w:rPr>
                <w:rFonts w:ascii="Arial" w:hAnsi="Arial" w:cs="Arial"/>
                <w:color w:val="000000"/>
              </w:rPr>
              <w:t>Pulse</w:t>
            </w:r>
          </w:p>
        </w:tc>
        <w:tc>
          <w:tcPr>
            <w:tcW w:w="856" w:type="dxa"/>
            <w:shd w:val="clear" w:color="auto" w:fill="auto"/>
            <w:noWrap/>
            <w:vAlign w:val="center"/>
            <w:hideMark/>
          </w:tcPr>
          <w:p w14:paraId="243F689E" w14:textId="77777777" w:rsidR="00146D0D" w:rsidRPr="00CE0CB1" w:rsidRDefault="00146D0D" w:rsidP="00B74B1A">
            <w:pPr>
              <w:jc w:val="center"/>
              <w:rPr>
                <w:rFonts w:ascii="Arial" w:hAnsi="Arial" w:cs="Arial"/>
                <w:color w:val="000000"/>
              </w:rPr>
            </w:pPr>
            <w:r w:rsidRPr="00CE0CB1">
              <w:rPr>
                <w:rFonts w:ascii="Arial" w:hAnsi="Arial" w:cs="Arial"/>
                <w:color w:val="000000"/>
              </w:rPr>
              <w:t>High</w:t>
            </w:r>
          </w:p>
        </w:tc>
        <w:tc>
          <w:tcPr>
            <w:tcW w:w="1397" w:type="dxa"/>
            <w:shd w:val="clear" w:color="auto" w:fill="auto"/>
            <w:noWrap/>
            <w:vAlign w:val="center"/>
            <w:hideMark/>
          </w:tcPr>
          <w:p w14:paraId="2F9D32D7" w14:textId="77777777" w:rsidR="00146D0D" w:rsidRPr="00CE0CB1" w:rsidRDefault="00146D0D" w:rsidP="00B74B1A">
            <w:pPr>
              <w:jc w:val="center"/>
              <w:rPr>
                <w:rFonts w:ascii="Arial" w:hAnsi="Arial" w:cs="Arial"/>
                <w:color w:val="000000"/>
              </w:rPr>
            </w:pPr>
            <w:r w:rsidRPr="00CE0CB1">
              <w:rPr>
                <w:rFonts w:ascii="Arial" w:hAnsi="Arial" w:cs="Arial"/>
                <w:color w:val="000000"/>
              </w:rPr>
              <w:t>High</w:t>
            </w:r>
          </w:p>
        </w:tc>
        <w:tc>
          <w:tcPr>
            <w:tcW w:w="1025" w:type="dxa"/>
            <w:vAlign w:val="center"/>
          </w:tcPr>
          <w:p w14:paraId="3CB439D9" w14:textId="77777777" w:rsidR="00146D0D" w:rsidRPr="00CE0CB1" w:rsidRDefault="00146D0D" w:rsidP="00B74B1A">
            <w:pPr>
              <w:jc w:val="right"/>
              <w:rPr>
                <w:rFonts w:ascii="Arial" w:hAnsi="Arial" w:cs="Arial"/>
                <w:color w:val="000000"/>
              </w:rPr>
            </w:pPr>
            <w:r w:rsidRPr="00CE0CB1">
              <w:rPr>
                <w:rFonts w:ascii="Arial" w:hAnsi="Arial" w:cs="Arial"/>
                <w:color w:val="000000"/>
              </w:rPr>
              <w:t>166</w:t>
            </w:r>
          </w:p>
        </w:tc>
        <w:tc>
          <w:tcPr>
            <w:tcW w:w="1350" w:type="dxa"/>
            <w:vAlign w:val="center"/>
          </w:tcPr>
          <w:p w14:paraId="691C0834" w14:textId="77777777" w:rsidR="00146D0D" w:rsidRPr="00CE0CB1" w:rsidRDefault="00146D0D" w:rsidP="00B74B1A">
            <w:pPr>
              <w:jc w:val="right"/>
              <w:rPr>
                <w:rFonts w:ascii="Arial" w:hAnsi="Arial" w:cs="Arial"/>
                <w:color w:val="000000"/>
              </w:rPr>
            </w:pPr>
            <w:r w:rsidRPr="00CE0CB1">
              <w:rPr>
                <w:rFonts w:ascii="Arial" w:hAnsi="Arial" w:cs="Arial"/>
                <w:color w:val="000000"/>
              </w:rPr>
              <w:t>600,000</w:t>
            </w:r>
          </w:p>
        </w:tc>
        <w:tc>
          <w:tcPr>
            <w:tcW w:w="1440" w:type="dxa"/>
            <w:shd w:val="clear" w:color="auto" w:fill="auto"/>
            <w:noWrap/>
            <w:vAlign w:val="center"/>
          </w:tcPr>
          <w:p w14:paraId="7373B2F1" w14:textId="77777777" w:rsidR="00146D0D" w:rsidRPr="00CE0CB1" w:rsidRDefault="00146D0D" w:rsidP="00B74B1A">
            <w:pPr>
              <w:jc w:val="right"/>
              <w:rPr>
                <w:rFonts w:ascii="Arial" w:hAnsi="Arial" w:cs="Arial"/>
                <w:color w:val="000000"/>
              </w:rPr>
            </w:pPr>
            <w:r w:rsidRPr="00CE0CB1">
              <w:rPr>
                <w:rFonts w:ascii="Arial" w:hAnsi="Arial" w:cs="Arial"/>
                <w:color w:val="000000"/>
              </w:rPr>
              <w:t>99.60</w:t>
            </w:r>
          </w:p>
        </w:tc>
      </w:tr>
      <w:tr w:rsidR="00412F2E" w:rsidRPr="00CE0CB1" w14:paraId="238BBACC" w14:textId="77777777" w:rsidTr="00412F2E">
        <w:trPr>
          <w:trHeight w:val="291"/>
          <w:jc w:val="center"/>
        </w:trPr>
        <w:tc>
          <w:tcPr>
            <w:tcW w:w="1150" w:type="dxa"/>
            <w:shd w:val="clear" w:color="auto" w:fill="auto"/>
            <w:noWrap/>
            <w:vAlign w:val="center"/>
          </w:tcPr>
          <w:p w14:paraId="21400EF0" w14:textId="32CF544F" w:rsidR="00146D0D" w:rsidRPr="00CE0CB1" w:rsidRDefault="00412F2E" w:rsidP="00B74B1A">
            <w:pPr>
              <w:rPr>
                <w:rFonts w:ascii="Arial" w:hAnsi="Arial" w:cs="Arial"/>
                <w:color w:val="000000"/>
              </w:rPr>
            </w:pPr>
            <w:r w:rsidRPr="00CE0CB1">
              <w:rPr>
                <w:rFonts w:ascii="Arial" w:hAnsi="Arial" w:cs="Arial"/>
                <w:color w:val="000000"/>
              </w:rPr>
              <w:t>Scala</w:t>
            </w:r>
          </w:p>
        </w:tc>
        <w:tc>
          <w:tcPr>
            <w:tcW w:w="856" w:type="dxa"/>
            <w:shd w:val="clear" w:color="auto" w:fill="auto"/>
            <w:noWrap/>
            <w:vAlign w:val="center"/>
            <w:hideMark/>
          </w:tcPr>
          <w:p w14:paraId="3189DAAA" w14:textId="77777777" w:rsidR="00146D0D" w:rsidRPr="00CE0CB1" w:rsidRDefault="00146D0D" w:rsidP="00B74B1A">
            <w:pPr>
              <w:jc w:val="center"/>
              <w:rPr>
                <w:rFonts w:ascii="Arial" w:hAnsi="Arial" w:cs="Arial"/>
                <w:color w:val="000000"/>
              </w:rPr>
            </w:pPr>
            <w:r w:rsidRPr="00CE0CB1">
              <w:rPr>
                <w:rFonts w:ascii="Arial" w:hAnsi="Arial" w:cs="Arial"/>
                <w:color w:val="000000"/>
              </w:rPr>
              <w:t>Low</w:t>
            </w:r>
          </w:p>
        </w:tc>
        <w:tc>
          <w:tcPr>
            <w:tcW w:w="1397" w:type="dxa"/>
            <w:shd w:val="clear" w:color="auto" w:fill="auto"/>
            <w:noWrap/>
            <w:vAlign w:val="center"/>
            <w:hideMark/>
          </w:tcPr>
          <w:p w14:paraId="10967E8F" w14:textId="77777777" w:rsidR="00146D0D" w:rsidRPr="00CE0CB1" w:rsidRDefault="00146D0D" w:rsidP="00B74B1A">
            <w:pPr>
              <w:jc w:val="center"/>
              <w:rPr>
                <w:rFonts w:ascii="Arial" w:hAnsi="Arial" w:cs="Arial"/>
                <w:color w:val="000000"/>
              </w:rPr>
            </w:pPr>
            <w:r w:rsidRPr="00CE0CB1">
              <w:rPr>
                <w:rFonts w:ascii="Arial" w:hAnsi="Arial" w:cs="Arial"/>
                <w:color w:val="000000"/>
              </w:rPr>
              <w:t>Med</w:t>
            </w:r>
          </w:p>
        </w:tc>
        <w:tc>
          <w:tcPr>
            <w:tcW w:w="1025" w:type="dxa"/>
            <w:vAlign w:val="center"/>
          </w:tcPr>
          <w:p w14:paraId="7881DC68" w14:textId="77777777" w:rsidR="00146D0D" w:rsidRPr="00CE0CB1" w:rsidRDefault="00146D0D" w:rsidP="00B74B1A">
            <w:pPr>
              <w:jc w:val="right"/>
              <w:rPr>
                <w:rFonts w:ascii="Arial" w:hAnsi="Arial" w:cs="Arial"/>
                <w:color w:val="000000"/>
              </w:rPr>
            </w:pPr>
            <w:r w:rsidRPr="00CE0CB1">
              <w:rPr>
                <w:rFonts w:ascii="Arial" w:hAnsi="Arial" w:cs="Arial"/>
                <w:color w:val="000000"/>
              </w:rPr>
              <w:t>102</w:t>
            </w:r>
          </w:p>
        </w:tc>
        <w:tc>
          <w:tcPr>
            <w:tcW w:w="1350" w:type="dxa"/>
            <w:vAlign w:val="center"/>
          </w:tcPr>
          <w:p w14:paraId="28F18548" w14:textId="77777777" w:rsidR="00146D0D" w:rsidRPr="00CE0CB1" w:rsidRDefault="00146D0D" w:rsidP="00B74B1A">
            <w:pPr>
              <w:jc w:val="right"/>
              <w:rPr>
                <w:rFonts w:ascii="Arial" w:hAnsi="Arial" w:cs="Arial"/>
                <w:color w:val="000000"/>
              </w:rPr>
            </w:pPr>
            <w:r w:rsidRPr="00CE0CB1">
              <w:rPr>
                <w:rFonts w:ascii="Arial" w:hAnsi="Arial" w:cs="Arial"/>
                <w:color w:val="000000"/>
              </w:rPr>
              <w:t>715,000</w:t>
            </w:r>
          </w:p>
        </w:tc>
        <w:tc>
          <w:tcPr>
            <w:tcW w:w="1440" w:type="dxa"/>
            <w:shd w:val="clear" w:color="auto" w:fill="auto"/>
            <w:noWrap/>
            <w:vAlign w:val="center"/>
          </w:tcPr>
          <w:p w14:paraId="5492EC9A" w14:textId="77777777" w:rsidR="00146D0D" w:rsidRPr="00CE0CB1" w:rsidRDefault="00146D0D" w:rsidP="00B74B1A">
            <w:pPr>
              <w:jc w:val="right"/>
              <w:rPr>
                <w:rFonts w:ascii="Arial" w:hAnsi="Arial" w:cs="Arial"/>
                <w:color w:val="000000"/>
              </w:rPr>
            </w:pPr>
            <w:r w:rsidRPr="00CE0CB1">
              <w:rPr>
                <w:rFonts w:ascii="Arial" w:hAnsi="Arial" w:cs="Arial"/>
                <w:color w:val="000000"/>
              </w:rPr>
              <w:t>72.93</w:t>
            </w:r>
          </w:p>
        </w:tc>
      </w:tr>
      <w:tr w:rsidR="00412F2E" w:rsidRPr="00CE0CB1" w14:paraId="5EBD4B5E" w14:textId="77777777" w:rsidTr="00412F2E">
        <w:trPr>
          <w:trHeight w:val="291"/>
          <w:jc w:val="center"/>
        </w:trPr>
        <w:tc>
          <w:tcPr>
            <w:tcW w:w="1150" w:type="dxa"/>
            <w:shd w:val="clear" w:color="auto" w:fill="auto"/>
            <w:noWrap/>
            <w:vAlign w:val="center"/>
          </w:tcPr>
          <w:p w14:paraId="4289D856" w14:textId="3E9368FA" w:rsidR="00146D0D" w:rsidRPr="00CE0CB1" w:rsidRDefault="00412F2E" w:rsidP="00B74B1A">
            <w:pPr>
              <w:rPr>
                <w:rFonts w:ascii="Arial" w:hAnsi="Arial" w:cs="Arial"/>
                <w:color w:val="000000"/>
              </w:rPr>
            </w:pPr>
            <w:r w:rsidRPr="00CE0CB1">
              <w:rPr>
                <w:rFonts w:ascii="Arial" w:hAnsi="Arial" w:cs="Arial"/>
                <w:color w:val="000000"/>
              </w:rPr>
              <w:t>Duster</w:t>
            </w:r>
          </w:p>
        </w:tc>
        <w:tc>
          <w:tcPr>
            <w:tcW w:w="856" w:type="dxa"/>
            <w:shd w:val="clear" w:color="auto" w:fill="auto"/>
            <w:noWrap/>
            <w:vAlign w:val="center"/>
            <w:hideMark/>
          </w:tcPr>
          <w:p w14:paraId="3D3D25DF" w14:textId="77777777" w:rsidR="00146D0D" w:rsidRPr="00CE0CB1" w:rsidRDefault="00146D0D" w:rsidP="00B74B1A">
            <w:pPr>
              <w:jc w:val="center"/>
              <w:rPr>
                <w:rFonts w:ascii="Arial" w:hAnsi="Arial" w:cs="Arial"/>
                <w:color w:val="000000"/>
              </w:rPr>
            </w:pPr>
            <w:r w:rsidRPr="00CE0CB1">
              <w:rPr>
                <w:rFonts w:ascii="Arial" w:hAnsi="Arial" w:cs="Arial"/>
                <w:color w:val="000000"/>
              </w:rPr>
              <w:t>High</w:t>
            </w:r>
          </w:p>
        </w:tc>
        <w:tc>
          <w:tcPr>
            <w:tcW w:w="1397" w:type="dxa"/>
            <w:shd w:val="clear" w:color="auto" w:fill="auto"/>
            <w:noWrap/>
            <w:vAlign w:val="center"/>
            <w:hideMark/>
          </w:tcPr>
          <w:p w14:paraId="6DE2B28D" w14:textId="77777777" w:rsidR="00146D0D" w:rsidRPr="00CE0CB1" w:rsidRDefault="00146D0D" w:rsidP="00B74B1A">
            <w:pPr>
              <w:jc w:val="center"/>
              <w:rPr>
                <w:rFonts w:ascii="Arial" w:hAnsi="Arial" w:cs="Arial"/>
                <w:color w:val="000000"/>
              </w:rPr>
            </w:pPr>
            <w:r w:rsidRPr="00CE0CB1">
              <w:rPr>
                <w:rFonts w:ascii="Arial" w:hAnsi="Arial" w:cs="Arial"/>
                <w:color w:val="000000"/>
              </w:rPr>
              <w:t>High</w:t>
            </w:r>
          </w:p>
        </w:tc>
        <w:tc>
          <w:tcPr>
            <w:tcW w:w="1025" w:type="dxa"/>
            <w:vAlign w:val="center"/>
          </w:tcPr>
          <w:p w14:paraId="2CE8C38F" w14:textId="02BCB18A" w:rsidR="00146D0D" w:rsidRPr="00CE0CB1" w:rsidRDefault="00146D0D" w:rsidP="00B74B1A">
            <w:pPr>
              <w:jc w:val="right"/>
              <w:rPr>
                <w:rFonts w:ascii="Arial" w:hAnsi="Arial" w:cs="Arial"/>
                <w:color w:val="000000"/>
              </w:rPr>
            </w:pPr>
            <w:r w:rsidRPr="00CE0CB1">
              <w:rPr>
                <w:rFonts w:ascii="Arial" w:hAnsi="Arial" w:cs="Arial"/>
                <w:color w:val="000000"/>
              </w:rPr>
              <w:t>1</w:t>
            </w:r>
            <w:r w:rsidR="00412F2E">
              <w:rPr>
                <w:rFonts w:ascii="Arial" w:hAnsi="Arial" w:cs="Arial"/>
                <w:color w:val="000000"/>
              </w:rPr>
              <w:t>,</w:t>
            </w:r>
            <w:r w:rsidRPr="00CE0CB1">
              <w:rPr>
                <w:rFonts w:ascii="Arial" w:hAnsi="Arial" w:cs="Arial"/>
                <w:color w:val="000000"/>
              </w:rPr>
              <w:t>349</w:t>
            </w:r>
          </w:p>
        </w:tc>
        <w:tc>
          <w:tcPr>
            <w:tcW w:w="1350" w:type="dxa"/>
            <w:vAlign w:val="center"/>
          </w:tcPr>
          <w:p w14:paraId="78A313FF" w14:textId="77777777" w:rsidR="00146D0D" w:rsidRPr="00CE0CB1" w:rsidRDefault="00146D0D" w:rsidP="00B74B1A">
            <w:pPr>
              <w:jc w:val="right"/>
              <w:rPr>
                <w:rFonts w:ascii="Arial" w:hAnsi="Arial" w:cs="Arial"/>
                <w:color w:val="000000"/>
              </w:rPr>
            </w:pPr>
            <w:r w:rsidRPr="00CE0CB1">
              <w:rPr>
                <w:rFonts w:ascii="Arial" w:hAnsi="Arial" w:cs="Arial"/>
                <w:color w:val="000000"/>
              </w:rPr>
              <w:t>950,000</w:t>
            </w:r>
          </w:p>
        </w:tc>
        <w:tc>
          <w:tcPr>
            <w:tcW w:w="1440" w:type="dxa"/>
            <w:shd w:val="clear" w:color="auto" w:fill="auto"/>
            <w:noWrap/>
            <w:vAlign w:val="center"/>
          </w:tcPr>
          <w:p w14:paraId="23430FAE" w14:textId="0A3095BA" w:rsidR="00146D0D" w:rsidRPr="00CE0CB1" w:rsidRDefault="00146D0D" w:rsidP="00B74B1A">
            <w:pPr>
              <w:jc w:val="right"/>
              <w:rPr>
                <w:rFonts w:ascii="Arial" w:hAnsi="Arial" w:cs="Arial"/>
                <w:color w:val="000000"/>
              </w:rPr>
            </w:pPr>
            <w:r w:rsidRPr="00CE0CB1">
              <w:rPr>
                <w:rFonts w:ascii="Arial" w:hAnsi="Arial" w:cs="Arial"/>
                <w:color w:val="000000"/>
              </w:rPr>
              <w:t>1</w:t>
            </w:r>
            <w:r w:rsidR="00412F2E">
              <w:rPr>
                <w:rFonts w:ascii="Arial" w:hAnsi="Arial" w:cs="Arial"/>
                <w:color w:val="000000"/>
              </w:rPr>
              <w:t>,</w:t>
            </w:r>
            <w:r w:rsidRPr="00CE0CB1">
              <w:rPr>
                <w:rFonts w:ascii="Arial" w:hAnsi="Arial" w:cs="Arial"/>
                <w:color w:val="000000"/>
              </w:rPr>
              <w:t>281.55</w:t>
            </w:r>
          </w:p>
        </w:tc>
      </w:tr>
      <w:tr w:rsidR="00412F2E" w:rsidRPr="00CE0CB1" w14:paraId="3EB6A2B2" w14:textId="77777777" w:rsidTr="00412F2E">
        <w:trPr>
          <w:trHeight w:val="291"/>
          <w:jc w:val="center"/>
        </w:trPr>
        <w:tc>
          <w:tcPr>
            <w:tcW w:w="1150" w:type="dxa"/>
            <w:shd w:val="clear" w:color="auto" w:fill="auto"/>
            <w:noWrap/>
            <w:vAlign w:val="center"/>
          </w:tcPr>
          <w:p w14:paraId="1F014817" w14:textId="03758A30" w:rsidR="00146D0D" w:rsidRPr="00CE0CB1" w:rsidRDefault="00412F2E" w:rsidP="00B74B1A">
            <w:pPr>
              <w:rPr>
                <w:rFonts w:ascii="Arial" w:hAnsi="Arial" w:cs="Arial"/>
                <w:color w:val="000000"/>
              </w:rPr>
            </w:pPr>
            <w:r w:rsidRPr="00CE0CB1">
              <w:rPr>
                <w:rFonts w:ascii="Arial" w:hAnsi="Arial" w:cs="Arial"/>
                <w:color w:val="000000"/>
              </w:rPr>
              <w:t>Fluence</w:t>
            </w:r>
          </w:p>
        </w:tc>
        <w:tc>
          <w:tcPr>
            <w:tcW w:w="856" w:type="dxa"/>
            <w:shd w:val="clear" w:color="auto" w:fill="auto"/>
            <w:noWrap/>
            <w:vAlign w:val="center"/>
            <w:hideMark/>
          </w:tcPr>
          <w:p w14:paraId="0F376643" w14:textId="77777777" w:rsidR="00146D0D" w:rsidRPr="00CE0CB1" w:rsidRDefault="00146D0D" w:rsidP="00B74B1A">
            <w:pPr>
              <w:jc w:val="center"/>
              <w:rPr>
                <w:rFonts w:ascii="Arial" w:hAnsi="Arial" w:cs="Arial"/>
                <w:color w:val="000000"/>
              </w:rPr>
            </w:pPr>
            <w:r w:rsidRPr="00CE0CB1">
              <w:rPr>
                <w:rFonts w:ascii="Arial" w:hAnsi="Arial" w:cs="Arial"/>
                <w:color w:val="000000"/>
              </w:rPr>
              <w:t>Low</w:t>
            </w:r>
          </w:p>
        </w:tc>
        <w:tc>
          <w:tcPr>
            <w:tcW w:w="1397" w:type="dxa"/>
            <w:shd w:val="clear" w:color="auto" w:fill="auto"/>
            <w:noWrap/>
            <w:vAlign w:val="center"/>
            <w:hideMark/>
          </w:tcPr>
          <w:p w14:paraId="5B5ACBE4" w14:textId="77777777" w:rsidR="00146D0D" w:rsidRPr="00CE0CB1" w:rsidRDefault="00146D0D" w:rsidP="00B74B1A">
            <w:pPr>
              <w:jc w:val="center"/>
              <w:rPr>
                <w:rFonts w:ascii="Arial" w:hAnsi="Arial" w:cs="Arial"/>
                <w:color w:val="000000"/>
              </w:rPr>
            </w:pPr>
            <w:r w:rsidRPr="00CE0CB1">
              <w:rPr>
                <w:rFonts w:ascii="Arial" w:hAnsi="Arial" w:cs="Arial"/>
                <w:color w:val="000000"/>
              </w:rPr>
              <w:t>Low</w:t>
            </w:r>
          </w:p>
        </w:tc>
        <w:tc>
          <w:tcPr>
            <w:tcW w:w="1025" w:type="dxa"/>
            <w:vAlign w:val="center"/>
          </w:tcPr>
          <w:p w14:paraId="454CC278" w14:textId="77777777" w:rsidR="00146D0D" w:rsidRPr="00CE0CB1" w:rsidRDefault="00146D0D" w:rsidP="00B74B1A">
            <w:pPr>
              <w:jc w:val="right"/>
              <w:rPr>
                <w:rFonts w:ascii="Arial" w:hAnsi="Arial" w:cs="Arial"/>
                <w:color w:val="000000"/>
              </w:rPr>
            </w:pPr>
            <w:r w:rsidRPr="00CE0CB1">
              <w:rPr>
                <w:rFonts w:ascii="Arial" w:hAnsi="Arial" w:cs="Arial"/>
                <w:color w:val="000000"/>
              </w:rPr>
              <w:t>1</w:t>
            </w:r>
          </w:p>
        </w:tc>
        <w:tc>
          <w:tcPr>
            <w:tcW w:w="1350" w:type="dxa"/>
            <w:vAlign w:val="center"/>
          </w:tcPr>
          <w:p w14:paraId="2CCD4ADD" w14:textId="77777777" w:rsidR="00146D0D" w:rsidRPr="00CE0CB1" w:rsidRDefault="00146D0D" w:rsidP="00B74B1A">
            <w:pPr>
              <w:jc w:val="right"/>
              <w:rPr>
                <w:rFonts w:ascii="Arial" w:hAnsi="Arial" w:cs="Arial"/>
                <w:color w:val="000000"/>
              </w:rPr>
            </w:pPr>
            <w:r w:rsidRPr="00CE0CB1">
              <w:rPr>
                <w:rFonts w:ascii="Arial" w:hAnsi="Arial" w:cs="Arial"/>
                <w:color w:val="000000"/>
              </w:rPr>
              <w:t>1,475,000</w:t>
            </w:r>
          </w:p>
        </w:tc>
        <w:tc>
          <w:tcPr>
            <w:tcW w:w="1440" w:type="dxa"/>
            <w:shd w:val="clear" w:color="auto" w:fill="auto"/>
            <w:noWrap/>
            <w:vAlign w:val="center"/>
          </w:tcPr>
          <w:p w14:paraId="5ABDCEE2" w14:textId="77777777" w:rsidR="00146D0D" w:rsidRPr="00CE0CB1" w:rsidRDefault="00146D0D" w:rsidP="00B74B1A">
            <w:pPr>
              <w:jc w:val="right"/>
              <w:rPr>
                <w:rFonts w:ascii="Arial" w:hAnsi="Arial" w:cs="Arial"/>
                <w:color w:val="000000"/>
              </w:rPr>
            </w:pPr>
            <w:r w:rsidRPr="00CE0CB1">
              <w:rPr>
                <w:rFonts w:ascii="Arial" w:hAnsi="Arial" w:cs="Arial"/>
                <w:color w:val="000000"/>
              </w:rPr>
              <w:t>1.48</w:t>
            </w:r>
          </w:p>
        </w:tc>
      </w:tr>
      <w:tr w:rsidR="00412F2E" w:rsidRPr="00CE0CB1" w14:paraId="2B6EFB9D" w14:textId="77777777" w:rsidTr="00412F2E">
        <w:trPr>
          <w:trHeight w:val="291"/>
          <w:jc w:val="center"/>
        </w:trPr>
        <w:tc>
          <w:tcPr>
            <w:tcW w:w="1150" w:type="dxa"/>
            <w:shd w:val="clear" w:color="auto" w:fill="auto"/>
            <w:noWrap/>
            <w:vAlign w:val="center"/>
          </w:tcPr>
          <w:p w14:paraId="7F8C6465" w14:textId="5B2D7C81" w:rsidR="00146D0D" w:rsidRPr="00CE0CB1" w:rsidRDefault="00412F2E" w:rsidP="00B74B1A">
            <w:pPr>
              <w:rPr>
                <w:rFonts w:ascii="Arial" w:hAnsi="Arial" w:cs="Arial"/>
                <w:color w:val="000000"/>
              </w:rPr>
            </w:pPr>
            <w:proofErr w:type="spellStart"/>
            <w:r w:rsidRPr="00CE0CB1">
              <w:rPr>
                <w:rFonts w:ascii="Arial" w:hAnsi="Arial" w:cs="Arial"/>
                <w:color w:val="000000"/>
              </w:rPr>
              <w:t>Koleos</w:t>
            </w:r>
            <w:proofErr w:type="spellEnd"/>
          </w:p>
        </w:tc>
        <w:tc>
          <w:tcPr>
            <w:tcW w:w="856" w:type="dxa"/>
            <w:shd w:val="clear" w:color="auto" w:fill="auto"/>
            <w:noWrap/>
            <w:vAlign w:val="center"/>
            <w:hideMark/>
          </w:tcPr>
          <w:p w14:paraId="47F47FCF" w14:textId="77777777" w:rsidR="00146D0D" w:rsidRPr="00CE0CB1" w:rsidRDefault="00146D0D" w:rsidP="00B74B1A">
            <w:pPr>
              <w:jc w:val="center"/>
              <w:rPr>
                <w:rFonts w:ascii="Arial" w:hAnsi="Arial" w:cs="Arial"/>
                <w:color w:val="000000"/>
              </w:rPr>
            </w:pPr>
            <w:r w:rsidRPr="00CE0CB1">
              <w:rPr>
                <w:rFonts w:ascii="Arial" w:hAnsi="Arial" w:cs="Arial"/>
                <w:color w:val="000000"/>
              </w:rPr>
              <w:t>Low</w:t>
            </w:r>
          </w:p>
        </w:tc>
        <w:tc>
          <w:tcPr>
            <w:tcW w:w="1397" w:type="dxa"/>
            <w:shd w:val="clear" w:color="auto" w:fill="auto"/>
            <w:noWrap/>
            <w:vAlign w:val="center"/>
            <w:hideMark/>
          </w:tcPr>
          <w:p w14:paraId="09D811A1" w14:textId="77777777" w:rsidR="00146D0D" w:rsidRPr="00CE0CB1" w:rsidRDefault="00146D0D" w:rsidP="00B74B1A">
            <w:pPr>
              <w:jc w:val="center"/>
              <w:rPr>
                <w:rFonts w:ascii="Arial" w:hAnsi="Arial" w:cs="Arial"/>
                <w:color w:val="000000"/>
              </w:rPr>
            </w:pPr>
            <w:r w:rsidRPr="00CE0CB1">
              <w:rPr>
                <w:rFonts w:ascii="Arial" w:hAnsi="Arial" w:cs="Arial"/>
                <w:color w:val="000000"/>
              </w:rPr>
              <w:t>Low</w:t>
            </w:r>
          </w:p>
        </w:tc>
        <w:tc>
          <w:tcPr>
            <w:tcW w:w="1025" w:type="dxa"/>
            <w:vAlign w:val="center"/>
          </w:tcPr>
          <w:p w14:paraId="4128F068" w14:textId="77777777" w:rsidR="00146D0D" w:rsidRPr="00CE0CB1" w:rsidRDefault="00146D0D" w:rsidP="00B74B1A">
            <w:pPr>
              <w:jc w:val="right"/>
              <w:rPr>
                <w:rFonts w:ascii="Arial" w:hAnsi="Arial" w:cs="Arial"/>
                <w:color w:val="000000"/>
              </w:rPr>
            </w:pPr>
            <w:r w:rsidRPr="00CE0CB1">
              <w:rPr>
                <w:rFonts w:ascii="Arial" w:hAnsi="Arial" w:cs="Arial"/>
                <w:color w:val="000000"/>
              </w:rPr>
              <w:t>5</w:t>
            </w:r>
          </w:p>
        </w:tc>
        <w:tc>
          <w:tcPr>
            <w:tcW w:w="1350" w:type="dxa"/>
            <w:vAlign w:val="center"/>
          </w:tcPr>
          <w:p w14:paraId="5A9B91FB" w14:textId="77777777" w:rsidR="00146D0D" w:rsidRPr="00CE0CB1" w:rsidRDefault="00146D0D" w:rsidP="00B74B1A">
            <w:pPr>
              <w:jc w:val="right"/>
              <w:rPr>
                <w:rFonts w:ascii="Arial" w:hAnsi="Arial" w:cs="Arial"/>
                <w:color w:val="000000"/>
              </w:rPr>
            </w:pPr>
            <w:r w:rsidRPr="00CE0CB1">
              <w:rPr>
                <w:rFonts w:ascii="Arial" w:hAnsi="Arial" w:cs="Arial"/>
                <w:color w:val="000000"/>
              </w:rPr>
              <w:t>2,420,000</w:t>
            </w:r>
          </w:p>
        </w:tc>
        <w:tc>
          <w:tcPr>
            <w:tcW w:w="1440" w:type="dxa"/>
            <w:shd w:val="clear" w:color="auto" w:fill="auto"/>
            <w:noWrap/>
            <w:vAlign w:val="center"/>
          </w:tcPr>
          <w:p w14:paraId="1D3C3FF9" w14:textId="1BF3B488" w:rsidR="00146D0D" w:rsidRPr="00CE0CB1" w:rsidRDefault="00146D0D" w:rsidP="00B74B1A">
            <w:pPr>
              <w:jc w:val="right"/>
              <w:rPr>
                <w:rFonts w:ascii="Arial" w:hAnsi="Arial" w:cs="Arial"/>
                <w:color w:val="000000"/>
              </w:rPr>
            </w:pPr>
            <w:r w:rsidRPr="00CE0CB1">
              <w:rPr>
                <w:rFonts w:ascii="Arial" w:hAnsi="Arial" w:cs="Arial"/>
                <w:color w:val="000000"/>
              </w:rPr>
              <w:t>12.1</w:t>
            </w:r>
            <w:r w:rsidR="00412F2E">
              <w:rPr>
                <w:rFonts w:ascii="Arial" w:hAnsi="Arial" w:cs="Arial"/>
                <w:color w:val="000000"/>
              </w:rPr>
              <w:t>0</w:t>
            </w:r>
          </w:p>
        </w:tc>
      </w:tr>
      <w:tr w:rsidR="00412F2E" w:rsidRPr="00CE0CB1" w14:paraId="3CF9B8AE" w14:textId="77777777" w:rsidTr="00412F2E">
        <w:trPr>
          <w:trHeight w:val="291"/>
          <w:jc w:val="center"/>
        </w:trPr>
        <w:tc>
          <w:tcPr>
            <w:tcW w:w="1150" w:type="dxa"/>
            <w:shd w:val="clear" w:color="auto" w:fill="auto"/>
            <w:noWrap/>
            <w:vAlign w:val="center"/>
          </w:tcPr>
          <w:p w14:paraId="5BB78CCD" w14:textId="6D420DCD" w:rsidR="00146D0D" w:rsidRPr="00CE0CB1" w:rsidRDefault="00412F2E" w:rsidP="00B74B1A">
            <w:pPr>
              <w:rPr>
                <w:rFonts w:ascii="Arial" w:hAnsi="Arial" w:cs="Arial"/>
                <w:color w:val="000000"/>
              </w:rPr>
            </w:pPr>
            <w:proofErr w:type="spellStart"/>
            <w:r w:rsidRPr="00CE0CB1">
              <w:rPr>
                <w:rFonts w:ascii="Arial" w:hAnsi="Arial" w:cs="Arial"/>
                <w:color w:val="000000"/>
              </w:rPr>
              <w:t>Lodgy</w:t>
            </w:r>
            <w:proofErr w:type="spellEnd"/>
          </w:p>
        </w:tc>
        <w:tc>
          <w:tcPr>
            <w:tcW w:w="856" w:type="dxa"/>
            <w:shd w:val="clear" w:color="auto" w:fill="auto"/>
            <w:noWrap/>
            <w:vAlign w:val="center"/>
          </w:tcPr>
          <w:p w14:paraId="2BA17B5A" w14:textId="77777777" w:rsidR="00146D0D" w:rsidRPr="00CE0CB1" w:rsidRDefault="00146D0D" w:rsidP="00B74B1A">
            <w:pPr>
              <w:jc w:val="center"/>
              <w:rPr>
                <w:rFonts w:ascii="Arial" w:hAnsi="Arial" w:cs="Arial"/>
                <w:color w:val="000000"/>
              </w:rPr>
            </w:pPr>
            <w:r w:rsidRPr="00CE0CB1">
              <w:rPr>
                <w:rFonts w:ascii="Arial" w:hAnsi="Arial" w:cs="Arial"/>
                <w:color w:val="000000"/>
              </w:rPr>
              <w:t>Low</w:t>
            </w:r>
          </w:p>
        </w:tc>
        <w:tc>
          <w:tcPr>
            <w:tcW w:w="1397" w:type="dxa"/>
            <w:shd w:val="clear" w:color="auto" w:fill="auto"/>
            <w:noWrap/>
            <w:vAlign w:val="center"/>
          </w:tcPr>
          <w:p w14:paraId="6D05EE3B" w14:textId="77777777" w:rsidR="00146D0D" w:rsidRPr="00CE0CB1" w:rsidRDefault="00146D0D" w:rsidP="00B74B1A">
            <w:pPr>
              <w:jc w:val="center"/>
              <w:rPr>
                <w:rFonts w:ascii="Arial" w:hAnsi="Arial" w:cs="Arial"/>
                <w:color w:val="000000"/>
              </w:rPr>
            </w:pPr>
            <w:r w:rsidRPr="00CE0CB1">
              <w:rPr>
                <w:rFonts w:ascii="Arial" w:hAnsi="Arial" w:cs="Arial"/>
                <w:color w:val="000000"/>
              </w:rPr>
              <w:t>High</w:t>
            </w:r>
          </w:p>
        </w:tc>
        <w:tc>
          <w:tcPr>
            <w:tcW w:w="1025" w:type="dxa"/>
            <w:vAlign w:val="center"/>
          </w:tcPr>
          <w:p w14:paraId="179132AA" w14:textId="77777777" w:rsidR="00146D0D" w:rsidRPr="00CE0CB1" w:rsidRDefault="00146D0D" w:rsidP="00B74B1A">
            <w:pPr>
              <w:jc w:val="right"/>
              <w:rPr>
                <w:rFonts w:ascii="Arial" w:hAnsi="Arial" w:cs="Arial"/>
                <w:color w:val="000000"/>
              </w:rPr>
            </w:pPr>
            <w:r w:rsidRPr="00CE0CB1">
              <w:rPr>
                <w:rFonts w:ascii="Arial" w:hAnsi="Arial" w:cs="Arial"/>
                <w:color w:val="000000"/>
              </w:rPr>
              <w:t>423</w:t>
            </w:r>
          </w:p>
        </w:tc>
        <w:tc>
          <w:tcPr>
            <w:tcW w:w="1350" w:type="dxa"/>
            <w:vAlign w:val="center"/>
          </w:tcPr>
          <w:p w14:paraId="38516685" w14:textId="77777777" w:rsidR="00146D0D" w:rsidRPr="00CE0CB1" w:rsidRDefault="00146D0D" w:rsidP="00B74B1A">
            <w:pPr>
              <w:jc w:val="right"/>
              <w:rPr>
                <w:rFonts w:ascii="Arial" w:hAnsi="Arial" w:cs="Arial"/>
                <w:color w:val="000000"/>
              </w:rPr>
            </w:pPr>
            <w:r w:rsidRPr="00CE0CB1">
              <w:rPr>
                <w:rFonts w:ascii="Arial" w:hAnsi="Arial" w:cs="Arial"/>
                <w:color w:val="000000"/>
              </w:rPr>
              <w:t>820,000</w:t>
            </w:r>
          </w:p>
        </w:tc>
        <w:tc>
          <w:tcPr>
            <w:tcW w:w="1440" w:type="dxa"/>
            <w:shd w:val="clear" w:color="auto" w:fill="auto"/>
            <w:noWrap/>
            <w:vAlign w:val="center"/>
          </w:tcPr>
          <w:p w14:paraId="25D6D017" w14:textId="77777777" w:rsidR="00146D0D" w:rsidRPr="00CE0CB1" w:rsidRDefault="00146D0D" w:rsidP="00B74B1A">
            <w:pPr>
              <w:jc w:val="right"/>
              <w:rPr>
                <w:rFonts w:ascii="Arial" w:hAnsi="Arial" w:cs="Arial"/>
                <w:color w:val="000000"/>
              </w:rPr>
            </w:pPr>
            <w:r w:rsidRPr="00CE0CB1">
              <w:rPr>
                <w:rFonts w:ascii="Arial" w:hAnsi="Arial" w:cs="Arial"/>
                <w:color w:val="000000"/>
              </w:rPr>
              <w:t>346.86</w:t>
            </w:r>
          </w:p>
        </w:tc>
      </w:tr>
    </w:tbl>
    <w:p w14:paraId="532EB923" w14:textId="77777777" w:rsidR="00146D0D" w:rsidRPr="00CE0CB1" w:rsidRDefault="00146D0D" w:rsidP="004B3DE8">
      <w:pPr>
        <w:pStyle w:val="ExhibitText"/>
      </w:pPr>
    </w:p>
    <w:p w14:paraId="74FF1876" w14:textId="30836F0E" w:rsidR="00146D0D" w:rsidRPr="00CE0CB1" w:rsidRDefault="00D84A80" w:rsidP="00B74B1A">
      <w:pPr>
        <w:pStyle w:val="Footnote"/>
      </w:pPr>
      <w:r>
        <w:t xml:space="preserve">Note: </w:t>
      </w:r>
      <w:r w:rsidR="00146D0D" w:rsidRPr="00CE0CB1">
        <w:t>RMS</w:t>
      </w:r>
      <w:r>
        <w:t xml:space="preserve"> = r</w:t>
      </w:r>
      <w:r w:rsidR="00146D0D" w:rsidRPr="00CE0CB1">
        <w:t xml:space="preserve">elative </w:t>
      </w:r>
      <w:r>
        <w:t>m</w:t>
      </w:r>
      <w:r w:rsidR="00146D0D" w:rsidRPr="00CE0CB1">
        <w:t xml:space="preserve">arket </w:t>
      </w:r>
      <w:r>
        <w:t>s</w:t>
      </w:r>
      <w:r w:rsidR="00146D0D" w:rsidRPr="00CE0CB1">
        <w:t>hare</w:t>
      </w:r>
      <w:r>
        <w:t xml:space="preserve">; </w:t>
      </w:r>
      <w:r w:rsidR="00146D0D" w:rsidRPr="00CE0CB1">
        <w:t>MGR</w:t>
      </w:r>
      <w:r>
        <w:t xml:space="preserve"> = m</w:t>
      </w:r>
      <w:r w:rsidR="00146D0D" w:rsidRPr="00CE0CB1">
        <w:t xml:space="preserve">arket </w:t>
      </w:r>
      <w:r>
        <w:t>g</w:t>
      </w:r>
      <w:r w:rsidR="00146D0D" w:rsidRPr="00CE0CB1">
        <w:t xml:space="preserve">rowth </w:t>
      </w:r>
      <w:r>
        <w:t>r</w:t>
      </w:r>
      <w:r w:rsidR="00146D0D" w:rsidRPr="00CE0CB1">
        <w:t>ate</w:t>
      </w:r>
      <w:r w:rsidR="00B95C96">
        <w:t>.</w:t>
      </w:r>
    </w:p>
    <w:p w14:paraId="1D05A5B8" w14:textId="19FFCBCD" w:rsidR="00DE45F1" w:rsidRPr="00CE0CB1" w:rsidRDefault="00146D0D" w:rsidP="004B3DE8">
      <w:pPr>
        <w:pStyle w:val="Footnote"/>
        <w:rPr>
          <w:rFonts w:ascii="Verdana" w:hAnsi="Verdana"/>
          <w:noProof/>
          <w:color w:val="333333"/>
          <w:sz w:val="21"/>
          <w:szCs w:val="21"/>
        </w:rPr>
      </w:pPr>
      <w:r w:rsidRPr="00CE0CB1">
        <w:t xml:space="preserve">Source: </w:t>
      </w:r>
      <w:r w:rsidR="00D84A80">
        <w:t>“</w:t>
      </w:r>
      <w:r w:rsidRPr="00CE0CB1">
        <w:t>Renault K</w:t>
      </w:r>
      <w:r w:rsidR="00D84A80">
        <w:t>WID</w:t>
      </w:r>
      <w:r w:rsidRPr="00CE0CB1">
        <w:t xml:space="preserve"> Sales Figures,</w:t>
      </w:r>
      <w:r w:rsidR="00D84A80">
        <w:t>” Auto Portal,</w:t>
      </w:r>
      <w:r w:rsidRPr="00CE0CB1">
        <w:t xml:space="preserve"> </w:t>
      </w:r>
      <w:r w:rsidR="00437EDA" w:rsidRPr="00CE0CB1">
        <w:t>accessed October 2016</w:t>
      </w:r>
      <w:r w:rsidR="00437EDA">
        <w:t xml:space="preserve">, </w:t>
      </w:r>
      <w:r w:rsidR="00DE536A" w:rsidRPr="00CE0CB1">
        <w:t>www.</w:t>
      </w:r>
      <w:r w:rsidRPr="00CE0CB1">
        <w:t xml:space="preserve">autoportal.com; </w:t>
      </w:r>
      <w:r w:rsidR="00437EDA">
        <w:t>“</w:t>
      </w:r>
      <w:r w:rsidR="00D25E4B">
        <w:t>Our Range</w:t>
      </w:r>
      <w:r w:rsidR="00437EDA" w:rsidRPr="00CE0CB1">
        <w:t>,</w:t>
      </w:r>
      <w:r w:rsidR="00437EDA">
        <w:t>” Renault India,</w:t>
      </w:r>
      <w:r w:rsidR="00437EDA" w:rsidRPr="00CE0CB1">
        <w:t xml:space="preserve"> accessed October 2016</w:t>
      </w:r>
      <w:r w:rsidR="00437EDA">
        <w:t xml:space="preserve">, </w:t>
      </w:r>
      <w:r w:rsidRPr="00D84A80">
        <w:t>www.renault.co.in</w:t>
      </w:r>
      <w:r w:rsidR="00D25E4B" w:rsidRPr="00D25E4B">
        <w:t>/vehicles/personal-cars.html</w:t>
      </w:r>
      <w:r w:rsidR="00F2176E" w:rsidRPr="00CE0CB1">
        <w:t>.</w:t>
      </w:r>
      <w:r w:rsidR="00DE45F1" w:rsidRPr="00CE0CB1">
        <w:rPr>
          <w:rFonts w:ascii="Verdana" w:hAnsi="Verdana"/>
          <w:noProof/>
          <w:color w:val="333333"/>
          <w:sz w:val="21"/>
          <w:szCs w:val="21"/>
        </w:rPr>
        <w:br w:type="page"/>
      </w:r>
    </w:p>
    <w:p w14:paraId="7CB33FDC" w14:textId="77777777" w:rsidR="00DE45F1" w:rsidRPr="00CE0CB1" w:rsidRDefault="00DE45F1" w:rsidP="00B74B1A">
      <w:pPr>
        <w:rPr>
          <w:rFonts w:ascii="Verdana" w:hAnsi="Verdana"/>
          <w:noProof/>
          <w:color w:val="333333"/>
          <w:sz w:val="21"/>
          <w:szCs w:val="21"/>
        </w:rPr>
        <w:sectPr w:rsidR="00DE45F1" w:rsidRPr="00CE0CB1" w:rsidSect="00EB5410">
          <w:headerReference w:type="default" r:id="rId9"/>
          <w:endnotePr>
            <w:numFmt w:val="decimal"/>
          </w:endnotePr>
          <w:pgSz w:w="12240" w:h="15840"/>
          <w:pgMar w:top="1080" w:right="1440" w:bottom="1440" w:left="1440" w:header="1080" w:footer="720" w:gutter="0"/>
          <w:cols w:space="720"/>
          <w:titlePg/>
          <w:docGrid w:linePitch="360"/>
        </w:sectPr>
      </w:pPr>
    </w:p>
    <w:p w14:paraId="03A5C7B9" w14:textId="6566FD19" w:rsidR="00146D0D" w:rsidRPr="00CE0CB1" w:rsidRDefault="00146D0D" w:rsidP="004B3DE8">
      <w:pPr>
        <w:pStyle w:val="ExhibitHeading"/>
      </w:pPr>
      <w:r w:rsidRPr="00CE0CB1">
        <w:rPr>
          <w:noProof/>
        </w:rPr>
        <w:lastRenderedPageBreak/>
        <w:t xml:space="preserve">EXHIBIT 5: </w:t>
      </w:r>
      <w:r w:rsidRPr="00CE0CB1">
        <w:t xml:space="preserve">SALES OF </w:t>
      </w:r>
      <w:r w:rsidR="00ED5254">
        <w:t xml:space="preserve">THE </w:t>
      </w:r>
      <w:r w:rsidRPr="00CE0CB1">
        <w:t>KWID AND ITS COMPETITORS</w:t>
      </w:r>
      <w:r w:rsidR="00ED5254">
        <w:t>,</w:t>
      </w:r>
      <w:r w:rsidRPr="00CE0CB1">
        <w:t xml:space="preserve"> MAY 2015</w:t>
      </w:r>
      <w:r w:rsidR="00ED5254">
        <w:t xml:space="preserve"> to </w:t>
      </w:r>
      <w:r w:rsidRPr="00CE0CB1">
        <w:t>JUNE 2016</w:t>
      </w:r>
    </w:p>
    <w:p w14:paraId="09EBADCC" w14:textId="77777777" w:rsidR="00146D0D" w:rsidRPr="00CE0CB1" w:rsidRDefault="00146D0D" w:rsidP="004B3DE8">
      <w:pPr>
        <w:pStyle w:val="ExhibitText"/>
        <w:rPr>
          <w:noProo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55"/>
        <w:gridCol w:w="855"/>
        <w:gridCol w:w="855"/>
        <w:gridCol w:w="855"/>
        <w:gridCol w:w="1140"/>
        <w:gridCol w:w="1050"/>
        <w:gridCol w:w="1050"/>
        <w:gridCol w:w="1050"/>
        <w:gridCol w:w="1050"/>
        <w:gridCol w:w="1050"/>
        <w:gridCol w:w="807"/>
        <w:gridCol w:w="808"/>
      </w:tblGrid>
      <w:tr w:rsidR="00B95C96" w:rsidRPr="00F203BB" w14:paraId="629634E8" w14:textId="77777777" w:rsidTr="00B95C96">
        <w:trPr>
          <w:trHeight w:val="300"/>
          <w:jc w:val="center"/>
        </w:trPr>
        <w:tc>
          <w:tcPr>
            <w:tcW w:w="1525" w:type="dxa"/>
            <w:shd w:val="clear" w:color="auto" w:fill="auto"/>
            <w:hideMark/>
          </w:tcPr>
          <w:p w14:paraId="31771751" w14:textId="053A3F68" w:rsidR="00146D0D" w:rsidRPr="00F203BB" w:rsidRDefault="005C2CBA" w:rsidP="00B74B1A">
            <w:pPr>
              <w:jc w:val="center"/>
              <w:rPr>
                <w:rFonts w:ascii="Arial" w:hAnsi="Arial" w:cs="Arial"/>
                <w:b/>
                <w:bCs/>
                <w:sz w:val="16"/>
                <w:szCs w:val="16"/>
              </w:rPr>
            </w:pPr>
            <w:r>
              <w:rPr>
                <w:rFonts w:ascii="Arial" w:hAnsi="Arial" w:cs="Arial"/>
                <w:b/>
                <w:bCs/>
                <w:sz w:val="16"/>
                <w:szCs w:val="16"/>
              </w:rPr>
              <w:t xml:space="preserve"> </w:t>
            </w:r>
          </w:p>
        </w:tc>
        <w:tc>
          <w:tcPr>
            <w:tcW w:w="855" w:type="dxa"/>
            <w:shd w:val="clear" w:color="auto" w:fill="auto"/>
            <w:hideMark/>
          </w:tcPr>
          <w:p w14:paraId="40C65EB5"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May</w:t>
            </w:r>
          </w:p>
          <w:p w14:paraId="152C2F42"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2015</w:t>
            </w:r>
          </w:p>
        </w:tc>
        <w:tc>
          <w:tcPr>
            <w:tcW w:w="855" w:type="dxa"/>
            <w:shd w:val="clear" w:color="auto" w:fill="auto"/>
            <w:hideMark/>
          </w:tcPr>
          <w:p w14:paraId="5B1DA0DC" w14:textId="3A76147C"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Jun</w:t>
            </w:r>
            <w:r w:rsidR="00B40DA6" w:rsidRPr="00F203BB">
              <w:rPr>
                <w:rFonts w:ascii="Arial" w:hAnsi="Arial" w:cs="Arial"/>
                <w:b/>
                <w:bCs/>
                <w:sz w:val="16"/>
                <w:szCs w:val="16"/>
              </w:rPr>
              <w:t>e</w:t>
            </w:r>
          </w:p>
          <w:p w14:paraId="1AB1065E"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2015</w:t>
            </w:r>
          </w:p>
        </w:tc>
        <w:tc>
          <w:tcPr>
            <w:tcW w:w="855" w:type="dxa"/>
            <w:shd w:val="clear" w:color="auto" w:fill="auto"/>
            <w:hideMark/>
          </w:tcPr>
          <w:p w14:paraId="144E13F3" w14:textId="5EFC9E81"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Jul</w:t>
            </w:r>
            <w:r w:rsidR="00B40DA6" w:rsidRPr="00F203BB">
              <w:rPr>
                <w:rFonts w:ascii="Arial" w:hAnsi="Arial" w:cs="Arial"/>
                <w:b/>
                <w:bCs/>
                <w:sz w:val="16"/>
                <w:szCs w:val="16"/>
              </w:rPr>
              <w:t>y</w:t>
            </w:r>
          </w:p>
          <w:p w14:paraId="126015EA"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2015</w:t>
            </w:r>
          </w:p>
        </w:tc>
        <w:tc>
          <w:tcPr>
            <w:tcW w:w="855" w:type="dxa"/>
            <w:shd w:val="clear" w:color="auto" w:fill="auto"/>
            <w:hideMark/>
          </w:tcPr>
          <w:p w14:paraId="0B35742C" w14:textId="1C59A351"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Aug</w:t>
            </w:r>
            <w:r w:rsidR="00B40DA6" w:rsidRPr="00F203BB">
              <w:rPr>
                <w:rFonts w:ascii="Arial" w:hAnsi="Arial" w:cs="Arial"/>
                <w:b/>
                <w:bCs/>
                <w:sz w:val="16"/>
                <w:szCs w:val="16"/>
              </w:rPr>
              <w:t>ust</w:t>
            </w:r>
          </w:p>
          <w:p w14:paraId="1CB67E60"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2015</w:t>
            </w:r>
          </w:p>
        </w:tc>
        <w:tc>
          <w:tcPr>
            <w:tcW w:w="1140" w:type="dxa"/>
            <w:shd w:val="clear" w:color="auto" w:fill="auto"/>
            <w:hideMark/>
          </w:tcPr>
          <w:p w14:paraId="201AD9CE" w14:textId="2BB72BF2"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Sep</w:t>
            </w:r>
            <w:r w:rsidR="00B40DA6" w:rsidRPr="00F203BB">
              <w:rPr>
                <w:rFonts w:ascii="Arial" w:hAnsi="Arial" w:cs="Arial"/>
                <w:b/>
                <w:bCs/>
                <w:sz w:val="16"/>
                <w:szCs w:val="16"/>
              </w:rPr>
              <w:t>tember</w:t>
            </w:r>
          </w:p>
          <w:p w14:paraId="41227EC4"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2015</w:t>
            </w:r>
          </w:p>
        </w:tc>
        <w:tc>
          <w:tcPr>
            <w:tcW w:w="1050" w:type="dxa"/>
            <w:shd w:val="clear" w:color="auto" w:fill="auto"/>
            <w:hideMark/>
          </w:tcPr>
          <w:p w14:paraId="6365F141" w14:textId="2D1DA42E"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Oct</w:t>
            </w:r>
            <w:r w:rsidR="00B40DA6" w:rsidRPr="00F203BB">
              <w:rPr>
                <w:rFonts w:ascii="Arial" w:hAnsi="Arial" w:cs="Arial"/>
                <w:b/>
                <w:bCs/>
                <w:sz w:val="16"/>
                <w:szCs w:val="16"/>
              </w:rPr>
              <w:t>ober</w:t>
            </w:r>
          </w:p>
          <w:p w14:paraId="58E53276"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2015</w:t>
            </w:r>
          </w:p>
        </w:tc>
        <w:tc>
          <w:tcPr>
            <w:tcW w:w="1050" w:type="dxa"/>
            <w:shd w:val="clear" w:color="auto" w:fill="auto"/>
            <w:hideMark/>
          </w:tcPr>
          <w:p w14:paraId="6BCDCFA0" w14:textId="65303434"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Nov</w:t>
            </w:r>
            <w:r w:rsidR="00B40DA6" w:rsidRPr="00F203BB">
              <w:rPr>
                <w:rFonts w:ascii="Arial" w:hAnsi="Arial" w:cs="Arial"/>
                <w:b/>
                <w:bCs/>
                <w:sz w:val="16"/>
                <w:szCs w:val="16"/>
              </w:rPr>
              <w:t>ember</w:t>
            </w:r>
          </w:p>
          <w:p w14:paraId="51A32981"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2015</w:t>
            </w:r>
          </w:p>
        </w:tc>
        <w:tc>
          <w:tcPr>
            <w:tcW w:w="1050" w:type="dxa"/>
            <w:shd w:val="clear" w:color="auto" w:fill="auto"/>
            <w:hideMark/>
          </w:tcPr>
          <w:p w14:paraId="7B7C27C8" w14:textId="054F9146"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Dec</w:t>
            </w:r>
            <w:r w:rsidR="00B40DA6" w:rsidRPr="00F203BB">
              <w:rPr>
                <w:rFonts w:ascii="Arial" w:hAnsi="Arial" w:cs="Arial"/>
                <w:b/>
                <w:bCs/>
                <w:sz w:val="16"/>
                <w:szCs w:val="16"/>
              </w:rPr>
              <w:t>ember</w:t>
            </w:r>
          </w:p>
          <w:p w14:paraId="650F0F67"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2015</w:t>
            </w:r>
          </w:p>
        </w:tc>
        <w:tc>
          <w:tcPr>
            <w:tcW w:w="1050" w:type="dxa"/>
            <w:shd w:val="clear" w:color="auto" w:fill="auto"/>
            <w:hideMark/>
          </w:tcPr>
          <w:p w14:paraId="0DCEC40E" w14:textId="5884F0DC"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Jan</w:t>
            </w:r>
            <w:r w:rsidR="00B40DA6" w:rsidRPr="00F203BB">
              <w:rPr>
                <w:rFonts w:ascii="Arial" w:hAnsi="Arial" w:cs="Arial"/>
                <w:b/>
                <w:bCs/>
                <w:sz w:val="16"/>
                <w:szCs w:val="16"/>
              </w:rPr>
              <w:t>uary</w:t>
            </w:r>
          </w:p>
          <w:p w14:paraId="5043F433"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2016</w:t>
            </w:r>
          </w:p>
        </w:tc>
        <w:tc>
          <w:tcPr>
            <w:tcW w:w="1050" w:type="dxa"/>
            <w:shd w:val="clear" w:color="auto" w:fill="auto"/>
            <w:hideMark/>
          </w:tcPr>
          <w:p w14:paraId="59FC1B52" w14:textId="7F191E3B"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Feb</w:t>
            </w:r>
            <w:r w:rsidR="00B40DA6" w:rsidRPr="00F203BB">
              <w:rPr>
                <w:rFonts w:ascii="Arial" w:hAnsi="Arial" w:cs="Arial"/>
                <w:b/>
                <w:bCs/>
                <w:sz w:val="16"/>
                <w:szCs w:val="16"/>
              </w:rPr>
              <w:t>ruary</w:t>
            </w:r>
          </w:p>
          <w:p w14:paraId="37B10DFA"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2016</w:t>
            </w:r>
          </w:p>
        </w:tc>
        <w:tc>
          <w:tcPr>
            <w:tcW w:w="807" w:type="dxa"/>
            <w:shd w:val="clear" w:color="auto" w:fill="auto"/>
            <w:hideMark/>
          </w:tcPr>
          <w:p w14:paraId="1E720CF5" w14:textId="01A9B65F"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Mar</w:t>
            </w:r>
            <w:r w:rsidR="00B40DA6" w:rsidRPr="00F203BB">
              <w:rPr>
                <w:rFonts w:ascii="Arial" w:hAnsi="Arial" w:cs="Arial"/>
                <w:b/>
                <w:bCs/>
                <w:sz w:val="16"/>
                <w:szCs w:val="16"/>
              </w:rPr>
              <w:t>ch</w:t>
            </w:r>
          </w:p>
          <w:p w14:paraId="1867E461"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2016</w:t>
            </w:r>
          </w:p>
        </w:tc>
        <w:tc>
          <w:tcPr>
            <w:tcW w:w="808" w:type="dxa"/>
            <w:shd w:val="clear" w:color="auto" w:fill="auto"/>
            <w:hideMark/>
          </w:tcPr>
          <w:p w14:paraId="64B11AC1" w14:textId="66C6146E"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Apr</w:t>
            </w:r>
            <w:r w:rsidR="00B40DA6" w:rsidRPr="00F203BB">
              <w:rPr>
                <w:rFonts w:ascii="Arial" w:hAnsi="Arial" w:cs="Arial"/>
                <w:b/>
                <w:bCs/>
                <w:sz w:val="16"/>
                <w:szCs w:val="16"/>
              </w:rPr>
              <w:t>il</w:t>
            </w:r>
          </w:p>
          <w:p w14:paraId="795C3CD2" w14:textId="77777777" w:rsidR="00146D0D" w:rsidRPr="00F203BB" w:rsidRDefault="00146D0D" w:rsidP="00B74B1A">
            <w:pPr>
              <w:jc w:val="center"/>
              <w:rPr>
                <w:rFonts w:ascii="Arial" w:hAnsi="Arial" w:cs="Arial"/>
                <w:b/>
                <w:bCs/>
                <w:sz w:val="16"/>
                <w:szCs w:val="16"/>
              </w:rPr>
            </w:pPr>
            <w:r w:rsidRPr="00F203BB">
              <w:rPr>
                <w:rFonts w:ascii="Arial" w:hAnsi="Arial" w:cs="Arial"/>
                <w:b/>
                <w:bCs/>
                <w:sz w:val="16"/>
                <w:szCs w:val="16"/>
              </w:rPr>
              <w:t>2016</w:t>
            </w:r>
          </w:p>
        </w:tc>
      </w:tr>
      <w:tr w:rsidR="00B95C96" w:rsidRPr="00F203BB" w14:paraId="232D09D8" w14:textId="77777777" w:rsidTr="00B95C96">
        <w:trPr>
          <w:trHeight w:val="300"/>
          <w:jc w:val="center"/>
        </w:trPr>
        <w:tc>
          <w:tcPr>
            <w:tcW w:w="1525" w:type="dxa"/>
            <w:shd w:val="clear" w:color="auto" w:fill="auto"/>
            <w:vAlign w:val="center"/>
            <w:hideMark/>
          </w:tcPr>
          <w:p w14:paraId="3778826C" w14:textId="77777777" w:rsidR="00146D0D" w:rsidRPr="00F203BB" w:rsidRDefault="00146D0D" w:rsidP="00B95C96">
            <w:pPr>
              <w:rPr>
                <w:rFonts w:ascii="Arial" w:hAnsi="Arial" w:cs="Arial"/>
                <w:sz w:val="16"/>
                <w:szCs w:val="16"/>
              </w:rPr>
            </w:pPr>
            <w:r w:rsidRPr="00F203BB">
              <w:rPr>
                <w:rFonts w:ascii="Arial" w:hAnsi="Arial" w:cs="Arial"/>
                <w:sz w:val="16"/>
                <w:szCs w:val="16"/>
              </w:rPr>
              <w:t>Renault KWID</w:t>
            </w:r>
          </w:p>
        </w:tc>
        <w:tc>
          <w:tcPr>
            <w:tcW w:w="855" w:type="dxa"/>
            <w:shd w:val="clear" w:color="auto" w:fill="auto"/>
            <w:vAlign w:val="center"/>
            <w:hideMark/>
          </w:tcPr>
          <w:p w14:paraId="2530306B"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0</w:t>
            </w:r>
          </w:p>
        </w:tc>
        <w:tc>
          <w:tcPr>
            <w:tcW w:w="855" w:type="dxa"/>
            <w:shd w:val="clear" w:color="auto" w:fill="auto"/>
            <w:vAlign w:val="center"/>
            <w:hideMark/>
          </w:tcPr>
          <w:p w14:paraId="44BE41C7"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0</w:t>
            </w:r>
          </w:p>
        </w:tc>
        <w:tc>
          <w:tcPr>
            <w:tcW w:w="855" w:type="dxa"/>
            <w:shd w:val="clear" w:color="auto" w:fill="auto"/>
            <w:vAlign w:val="center"/>
            <w:hideMark/>
          </w:tcPr>
          <w:p w14:paraId="51EE3F04"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0</w:t>
            </w:r>
          </w:p>
        </w:tc>
        <w:tc>
          <w:tcPr>
            <w:tcW w:w="855" w:type="dxa"/>
            <w:shd w:val="clear" w:color="auto" w:fill="auto"/>
            <w:vAlign w:val="center"/>
            <w:hideMark/>
          </w:tcPr>
          <w:p w14:paraId="3BF4607C"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0</w:t>
            </w:r>
          </w:p>
        </w:tc>
        <w:tc>
          <w:tcPr>
            <w:tcW w:w="1140" w:type="dxa"/>
            <w:shd w:val="clear" w:color="auto" w:fill="auto"/>
            <w:vAlign w:val="center"/>
            <w:hideMark/>
          </w:tcPr>
          <w:p w14:paraId="29263B55"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381</w:t>
            </w:r>
          </w:p>
        </w:tc>
        <w:tc>
          <w:tcPr>
            <w:tcW w:w="1050" w:type="dxa"/>
            <w:shd w:val="clear" w:color="auto" w:fill="auto"/>
            <w:vAlign w:val="center"/>
            <w:hideMark/>
          </w:tcPr>
          <w:p w14:paraId="3ABEEDE4" w14:textId="1FB9BF4D" w:rsidR="00146D0D" w:rsidRPr="00F203BB" w:rsidRDefault="00146D0D" w:rsidP="00B95C96">
            <w:pPr>
              <w:jc w:val="right"/>
              <w:rPr>
                <w:rFonts w:ascii="Arial" w:hAnsi="Arial" w:cs="Arial"/>
                <w:sz w:val="16"/>
                <w:szCs w:val="16"/>
              </w:rPr>
            </w:pPr>
            <w:r w:rsidRPr="00F203BB">
              <w:rPr>
                <w:rFonts w:ascii="Arial" w:hAnsi="Arial" w:cs="Arial"/>
                <w:sz w:val="16"/>
                <w:szCs w:val="16"/>
              </w:rPr>
              <w:t>5</w:t>
            </w:r>
            <w:r w:rsidR="00F203BB">
              <w:rPr>
                <w:rFonts w:ascii="Arial" w:hAnsi="Arial" w:cs="Arial"/>
                <w:sz w:val="16"/>
                <w:szCs w:val="16"/>
              </w:rPr>
              <w:t>,</w:t>
            </w:r>
            <w:r w:rsidRPr="00F203BB">
              <w:rPr>
                <w:rFonts w:ascii="Arial" w:hAnsi="Arial" w:cs="Arial"/>
                <w:sz w:val="16"/>
                <w:szCs w:val="16"/>
              </w:rPr>
              <w:t>195</w:t>
            </w:r>
          </w:p>
        </w:tc>
        <w:tc>
          <w:tcPr>
            <w:tcW w:w="1050" w:type="dxa"/>
            <w:shd w:val="clear" w:color="auto" w:fill="auto"/>
            <w:vAlign w:val="center"/>
            <w:hideMark/>
          </w:tcPr>
          <w:p w14:paraId="49B91EA4" w14:textId="7FD06848" w:rsidR="00146D0D" w:rsidRPr="00F203BB" w:rsidRDefault="00146D0D" w:rsidP="00B95C96">
            <w:pPr>
              <w:jc w:val="right"/>
              <w:rPr>
                <w:rFonts w:ascii="Arial" w:hAnsi="Arial" w:cs="Arial"/>
                <w:sz w:val="16"/>
                <w:szCs w:val="16"/>
              </w:rPr>
            </w:pPr>
            <w:r w:rsidRPr="00F203BB">
              <w:rPr>
                <w:rFonts w:ascii="Arial" w:hAnsi="Arial" w:cs="Arial"/>
                <w:sz w:val="16"/>
                <w:szCs w:val="16"/>
              </w:rPr>
              <w:t>5</w:t>
            </w:r>
            <w:r w:rsidR="00F203BB">
              <w:rPr>
                <w:rFonts w:ascii="Arial" w:hAnsi="Arial" w:cs="Arial"/>
                <w:sz w:val="16"/>
                <w:szCs w:val="16"/>
              </w:rPr>
              <w:t>,</w:t>
            </w:r>
            <w:r w:rsidRPr="00F203BB">
              <w:rPr>
                <w:rFonts w:ascii="Arial" w:hAnsi="Arial" w:cs="Arial"/>
                <w:sz w:val="16"/>
                <w:szCs w:val="16"/>
              </w:rPr>
              <w:t>469</w:t>
            </w:r>
          </w:p>
        </w:tc>
        <w:tc>
          <w:tcPr>
            <w:tcW w:w="1050" w:type="dxa"/>
            <w:shd w:val="clear" w:color="auto" w:fill="auto"/>
            <w:vAlign w:val="center"/>
            <w:hideMark/>
          </w:tcPr>
          <w:p w14:paraId="5DD9591C" w14:textId="4747A612" w:rsidR="00146D0D" w:rsidRPr="00F203BB" w:rsidRDefault="00146D0D" w:rsidP="00B95C96">
            <w:pPr>
              <w:jc w:val="right"/>
              <w:rPr>
                <w:rFonts w:ascii="Arial" w:hAnsi="Arial" w:cs="Arial"/>
                <w:sz w:val="16"/>
                <w:szCs w:val="16"/>
              </w:rPr>
            </w:pPr>
            <w:r w:rsidRPr="00F203BB">
              <w:rPr>
                <w:rFonts w:ascii="Arial" w:hAnsi="Arial" w:cs="Arial"/>
                <w:sz w:val="16"/>
                <w:szCs w:val="16"/>
              </w:rPr>
              <w:t>6</w:t>
            </w:r>
            <w:r w:rsidR="00F203BB">
              <w:rPr>
                <w:rFonts w:ascii="Arial" w:hAnsi="Arial" w:cs="Arial"/>
                <w:sz w:val="16"/>
                <w:szCs w:val="16"/>
              </w:rPr>
              <w:t>,</w:t>
            </w:r>
            <w:r w:rsidRPr="00F203BB">
              <w:rPr>
                <w:rFonts w:ascii="Arial" w:hAnsi="Arial" w:cs="Arial"/>
                <w:sz w:val="16"/>
                <w:szCs w:val="16"/>
              </w:rPr>
              <w:t>888</w:t>
            </w:r>
          </w:p>
        </w:tc>
        <w:tc>
          <w:tcPr>
            <w:tcW w:w="1050" w:type="dxa"/>
            <w:shd w:val="clear" w:color="auto" w:fill="auto"/>
            <w:vAlign w:val="center"/>
            <w:hideMark/>
          </w:tcPr>
          <w:p w14:paraId="763C77B6" w14:textId="0ECFAF51" w:rsidR="00146D0D" w:rsidRPr="00F203BB" w:rsidRDefault="00146D0D" w:rsidP="00B95C96">
            <w:pPr>
              <w:jc w:val="right"/>
              <w:rPr>
                <w:rFonts w:ascii="Arial" w:hAnsi="Arial" w:cs="Arial"/>
                <w:sz w:val="16"/>
                <w:szCs w:val="16"/>
              </w:rPr>
            </w:pPr>
            <w:r w:rsidRPr="00F203BB">
              <w:rPr>
                <w:rFonts w:ascii="Arial" w:hAnsi="Arial" w:cs="Arial"/>
                <w:sz w:val="16"/>
                <w:szCs w:val="16"/>
              </w:rPr>
              <w:t>5</w:t>
            </w:r>
            <w:r w:rsidR="00F203BB">
              <w:rPr>
                <w:rFonts w:ascii="Arial" w:hAnsi="Arial" w:cs="Arial"/>
                <w:sz w:val="16"/>
                <w:szCs w:val="16"/>
              </w:rPr>
              <w:t>,</w:t>
            </w:r>
            <w:r w:rsidRPr="00F203BB">
              <w:rPr>
                <w:rFonts w:ascii="Arial" w:hAnsi="Arial" w:cs="Arial"/>
                <w:sz w:val="16"/>
                <w:szCs w:val="16"/>
              </w:rPr>
              <w:t>985</w:t>
            </w:r>
          </w:p>
        </w:tc>
        <w:tc>
          <w:tcPr>
            <w:tcW w:w="1050" w:type="dxa"/>
            <w:shd w:val="clear" w:color="auto" w:fill="auto"/>
            <w:vAlign w:val="center"/>
            <w:hideMark/>
          </w:tcPr>
          <w:p w14:paraId="08C97A94" w14:textId="50856315" w:rsidR="00146D0D" w:rsidRPr="00F203BB" w:rsidRDefault="00146D0D" w:rsidP="00B95C96">
            <w:pPr>
              <w:jc w:val="right"/>
              <w:rPr>
                <w:rFonts w:ascii="Arial" w:hAnsi="Arial" w:cs="Arial"/>
                <w:sz w:val="16"/>
                <w:szCs w:val="16"/>
              </w:rPr>
            </w:pPr>
            <w:r w:rsidRPr="00F203BB">
              <w:rPr>
                <w:rFonts w:ascii="Arial" w:hAnsi="Arial" w:cs="Arial"/>
                <w:sz w:val="16"/>
                <w:szCs w:val="16"/>
              </w:rPr>
              <w:t>7</w:t>
            </w:r>
            <w:r w:rsidR="00F203BB">
              <w:rPr>
                <w:rFonts w:ascii="Arial" w:hAnsi="Arial" w:cs="Arial"/>
                <w:sz w:val="16"/>
                <w:szCs w:val="16"/>
              </w:rPr>
              <w:t>,</w:t>
            </w:r>
            <w:r w:rsidRPr="00F203BB">
              <w:rPr>
                <w:rFonts w:ascii="Arial" w:hAnsi="Arial" w:cs="Arial"/>
                <w:sz w:val="16"/>
                <w:szCs w:val="16"/>
              </w:rPr>
              <w:t>544</w:t>
            </w:r>
          </w:p>
        </w:tc>
        <w:tc>
          <w:tcPr>
            <w:tcW w:w="807" w:type="dxa"/>
            <w:shd w:val="clear" w:color="auto" w:fill="auto"/>
            <w:vAlign w:val="center"/>
            <w:hideMark/>
          </w:tcPr>
          <w:p w14:paraId="3470442D" w14:textId="602F8334" w:rsidR="00146D0D" w:rsidRPr="00F203BB" w:rsidRDefault="00146D0D" w:rsidP="00B95C96">
            <w:pPr>
              <w:jc w:val="right"/>
              <w:rPr>
                <w:rFonts w:ascii="Arial" w:hAnsi="Arial" w:cs="Arial"/>
                <w:sz w:val="16"/>
                <w:szCs w:val="16"/>
              </w:rPr>
            </w:pPr>
            <w:r w:rsidRPr="00F203BB">
              <w:rPr>
                <w:rFonts w:ascii="Arial" w:hAnsi="Arial" w:cs="Arial"/>
                <w:sz w:val="16"/>
                <w:szCs w:val="16"/>
              </w:rPr>
              <w:t>9</w:t>
            </w:r>
            <w:r w:rsidR="00F203BB">
              <w:rPr>
                <w:rFonts w:ascii="Arial" w:hAnsi="Arial" w:cs="Arial"/>
                <w:sz w:val="16"/>
                <w:szCs w:val="16"/>
              </w:rPr>
              <w:t>,</w:t>
            </w:r>
            <w:r w:rsidRPr="00F203BB">
              <w:rPr>
                <w:rFonts w:ascii="Arial" w:hAnsi="Arial" w:cs="Arial"/>
                <w:sz w:val="16"/>
                <w:szCs w:val="16"/>
              </w:rPr>
              <w:t>743</w:t>
            </w:r>
          </w:p>
        </w:tc>
        <w:tc>
          <w:tcPr>
            <w:tcW w:w="808" w:type="dxa"/>
            <w:shd w:val="clear" w:color="auto" w:fill="auto"/>
            <w:vAlign w:val="center"/>
            <w:hideMark/>
          </w:tcPr>
          <w:p w14:paraId="51F445F8" w14:textId="19C95C07" w:rsidR="00146D0D" w:rsidRPr="00F203BB" w:rsidRDefault="00146D0D" w:rsidP="00B95C96">
            <w:pPr>
              <w:jc w:val="right"/>
              <w:rPr>
                <w:rFonts w:ascii="Arial" w:hAnsi="Arial" w:cs="Arial"/>
                <w:sz w:val="16"/>
                <w:szCs w:val="16"/>
              </w:rPr>
            </w:pPr>
            <w:r w:rsidRPr="00F203BB">
              <w:rPr>
                <w:rFonts w:ascii="Arial" w:hAnsi="Arial" w:cs="Arial"/>
                <w:sz w:val="16"/>
                <w:szCs w:val="16"/>
              </w:rPr>
              <w:t>9</w:t>
            </w:r>
            <w:r w:rsidR="00F203BB">
              <w:rPr>
                <w:rFonts w:ascii="Arial" w:hAnsi="Arial" w:cs="Arial"/>
                <w:sz w:val="16"/>
                <w:szCs w:val="16"/>
              </w:rPr>
              <w:t>,</w:t>
            </w:r>
            <w:r w:rsidRPr="00F203BB">
              <w:rPr>
                <w:rFonts w:ascii="Arial" w:hAnsi="Arial" w:cs="Arial"/>
                <w:sz w:val="16"/>
                <w:szCs w:val="16"/>
              </w:rPr>
              <w:t>795</w:t>
            </w:r>
          </w:p>
        </w:tc>
      </w:tr>
      <w:tr w:rsidR="00B95C96" w:rsidRPr="00F203BB" w14:paraId="6E7B7227" w14:textId="77777777" w:rsidTr="00B95C96">
        <w:trPr>
          <w:trHeight w:val="300"/>
          <w:jc w:val="center"/>
        </w:trPr>
        <w:tc>
          <w:tcPr>
            <w:tcW w:w="1525" w:type="dxa"/>
            <w:shd w:val="clear" w:color="auto" w:fill="auto"/>
            <w:vAlign w:val="center"/>
            <w:hideMark/>
          </w:tcPr>
          <w:p w14:paraId="11DF79A4" w14:textId="77777777" w:rsidR="00146D0D" w:rsidRPr="00F203BB" w:rsidRDefault="00146D0D" w:rsidP="00B95C96">
            <w:pPr>
              <w:rPr>
                <w:rFonts w:ascii="Arial" w:hAnsi="Arial" w:cs="Arial"/>
                <w:sz w:val="16"/>
                <w:szCs w:val="16"/>
              </w:rPr>
            </w:pPr>
            <w:r w:rsidRPr="00F203BB">
              <w:rPr>
                <w:rFonts w:ascii="Arial" w:hAnsi="Arial" w:cs="Arial"/>
                <w:sz w:val="16"/>
                <w:szCs w:val="16"/>
              </w:rPr>
              <w:t xml:space="preserve">Maruti Suzuki Alto </w:t>
            </w:r>
          </w:p>
        </w:tc>
        <w:tc>
          <w:tcPr>
            <w:tcW w:w="855" w:type="dxa"/>
            <w:shd w:val="clear" w:color="auto" w:fill="auto"/>
            <w:vAlign w:val="center"/>
            <w:hideMark/>
          </w:tcPr>
          <w:p w14:paraId="454A37B5" w14:textId="0D77AD11" w:rsidR="00146D0D" w:rsidRPr="00F203BB" w:rsidRDefault="00146D0D" w:rsidP="00B95C96">
            <w:pPr>
              <w:jc w:val="right"/>
              <w:rPr>
                <w:rFonts w:ascii="Arial" w:hAnsi="Arial" w:cs="Arial"/>
                <w:sz w:val="16"/>
                <w:szCs w:val="16"/>
              </w:rPr>
            </w:pPr>
            <w:r w:rsidRPr="00F203BB">
              <w:rPr>
                <w:rFonts w:ascii="Arial" w:hAnsi="Arial" w:cs="Arial"/>
                <w:sz w:val="16"/>
                <w:szCs w:val="16"/>
              </w:rPr>
              <w:t>11</w:t>
            </w:r>
            <w:r w:rsidR="00F203BB">
              <w:rPr>
                <w:rFonts w:ascii="Arial" w:hAnsi="Arial" w:cs="Arial"/>
                <w:sz w:val="16"/>
                <w:szCs w:val="16"/>
              </w:rPr>
              <w:t>,</w:t>
            </w:r>
            <w:r w:rsidRPr="00F203BB">
              <w:rPr>
                <w:rFonts w:ascii="Arial" w:hAnsi="Arial" w:cs="Arial"/>
                <w:sz w:val="16"/>
                <w:szCs w:val="16"/>
              </w:rPr>
              <w:t>297</w:t>
            </w:r>
          </w:p>
        </w:tc>
        <w:tc>
          <w:tcPr>
            <w:tcW w:w="855" w:type="dxa"/>
            <w:shd w:val="clear" w:color="auto" w:fill="auto"/>
            <w:vAlign w:val="center"/>
            <w:hideMark/>
          </w:tcPr>
          <w:p w14:paraId="4B47FE42" w14:textId="3BA801BC" w:rsidR="00146D0D" w:rsidRPr="00F203BB" w:rsidRDefault="00146D0D" w:rsidP="00B95C96">
            <w:pPr>
              <w:jc w:val="right"/>
              <w:rPr>
                <w:rFonts w:ascii="Arial" w:hAnsi="Arial" w:cs="Arial"/>
                <w:sz w:val="16"/>
                <w:szCs w:val="16"/>
              </w:rPr>
            </w:pPr>
            <w:r w:rsidRPr="00F203BB">
              <w:rPr>
                <w:rFonts w:ascii="Arial" w:hAnsi="Arial" w:cs="Arial"/>
                <w:sz w:val="16"/>
                <w:szCs w:val="16"/>
              </w:rPr>
              <w:t>10</w:t>
            </w:r>
            <w:r w:rsidR="00F203BB">
              <w:rPr>
                <w:rFonts w:ascii="Arial" w:hAnsi="Arial" w:cs="Arial"/>
                <w:sz w:val="16"/>
                <w:szCs w:val="16"/>
              </w:rPr>
              <w:t>,</w:t>
            </w:r>
            <w:r w:rsidRPr="00F203BB">
              <w:rPr>
                <w:rFonts w:ascii="Arial" w:hAnsi="Arial" w:cs="Arial"/>
                <w:sz w:val="16"/>
                <w:szCs w:val="16"/>
              </w:rPr>
              <w:t>557</w:t>
            </w:r>
          </w:p>
        </w:tc>
        <w:tc>
          <w:tcPr>
            <w:tcW w:w="855" w:type="dxa"/>
            <w:shd w:val="clear" w:color="auto" w:fill="auto"/>
            <w:vAlign w:val="center"/>
            <w:hideMark/>
          </w:tcPr>
          <w:p w14:paraId="23F20C36" w14:textId="37576D54" w:rsidR="00146D0D" w:rsidRPr="00F203BB" w:rsidRDefault="00146D0D" w:rsidP="00B95C96">
            <w:pPr>
              <w:jc w:val="right"/>
              <w:rPr>
                <w:rFonts w:ascii="Arial" w:hAnsi="Arial" w:cs="Arial"/>
                <w:sz w:val="16"/>
                <w:szCs w:val="16"/>
              </w:rPr>
            </w:pPr>
            <w:r w:rsidRPr="00F203BB">
              <w:rPr>
                <w:rFonts w:ascii="Arial" w:hAnsi="Arial" w:cs="Arial"/>
                <w:sz w:val="16"/>
                <w:szCs w:val="16"/>
              </w:rPr>
              <w:t>11</w:t>
            </w:r>
            <w:r w:rsidR="00F203BB">
              <w:rPr>
                <w:rFonts w:ascii="Arial" w:hAnsi="Arial" w:cs="Arial"/>
                <w:sz w:val="16"/>
                <w:szCs w:val="16"/>
              </w:rPr>
              <w:t>,</w:t>
            </w:r>
            <w:r w:rsidRPr="00F203BB">
              <w:rPr>
                <w:rFonts w:ascii="Arial" w:hAnsi="Arial" w:cs="Arial"/>
                <w:sz w:val="16"/>
                <w:szCs w:val="16"/>
              </w:rPr>
              <w:t>106</w:t>
            </w:r>
          </w:p>
        </w:tc>
        <w:tc>
          <w:tcPr>
            <w:tcW w:w="855" w:type="dxa"/>
            <w:shd w:val="clear" w:color="auto" w:fill="auto"/>
            <w:vAlign w:val="center"/>
            <w:hideMark/>
          </w:tcPr>
          <w:p w14:paraId="17CB2C1E" w14:textId="3AE1BD75" w:rsidR="00146D0D" w:rsidRPr="00F203BB" w:rsidRDefault="00146D0D" w:rsidP="00B95C96">
            <w:pPr>
              <w:jc w:val="right"/>
              <w:rPr>
                <w:rFonts w:ascii="Arial" w:hAnsi="Arial" w:cs="Arial"/>
                <w:sz w:val="16"/>
                <w:szCs w:val="16"/>
              </w:rPr>
            </w:pPr>
            <w:r w:rsidRPr="00F203BB">
              <w:rPr>
                <w:rFonts w:ascii="Arial" w:hAnsi="Arial" w:cs="Arial"/>
                <w:sz w:val="16"/>
                <w:szCs w:val="16"/>
              </w:rPr>
              <w:t>11</w:t>
            </w:r>
            <w:r w:rsidR="00F203BB">
              <w:rPr>
                <w:rFonts w:ascii="Arial" w:hAnsi="Arial" w:cs="Arial"/>
                <w:sz w:val="16"/>
                <w:szCs w:val="16"/>
              </w:rPr>
              <w:t>,</w:t>
            </w:r>
            <w:r w:rsidRPr="00F203BB">
              <w:rPr>
                <w:rFonts w:ascii="Arial" w:hAnsi="Arial" w:cs="Arial"/>
                <w:sz w:val="16"/>
                <w:szCs w:val="16"/>
              </w:rPr>
              <w:t>507</w:t>
            </w:r>
          </w:p>
        </w:tc>
        <w:tc>
          <w:tcPr>
            <w:tcW w:w="1140" w:type="dxa"/>
            <w:shd w:val="clear" w:color="auto" w:fill="auto"/>
            <w:vAlign w:val="center"/>
            <w:hideMark/>
          </w:tcPr>
          <w:p w14:paraId="68682CB9" w14:textId="0CE3F1A3" w:rsidR="00146D0D" w:rsidRPr="00F203BB" w:rsidRDefault="00146D0D" w:rsidP="00B95C96">
            <w:pPr>
              <w:jc w:val="right"/>
              <w:rPr>
                <w:rFonts w:ascii="Arial" w:hAnsi="Arial" w:cs="Arial"/>
                <w:sz w:val="16"/>
                <w:szCs w:val="16"/>
              </w:rPr>
            </w:pPr>
            <w:r w:rsidRPr="00F203BB">
              <w:rPr>
                <w:rFonts w:ascii="Arial" w:hAnsi="Arial" w:cs="Arial"/>
                <w:sz w:val="16"/>
                <w:szCs w:val="16"/>
              </w:rPr>
              <w:t>10</w:t>
            </w:r>
            <w:r w:rsidR="00F203BB">
              <w:rPr>
                <w:rFonts w:ascii="Arial" w:hAnsi="Arial" w:cs="Arial"/>
                <w:sz w:val="16"/>
                <w:szCs w:val="16"/>
              </w:rPr>
              <w:t>,</w:t>
            </w:r>
            <w:r w:rsidRPr="00F203BB">
              <w:rPr>
                <w:rFonts w:ascii="Arial" w:hAnsi="Arial" w:cs="Arial"/>
                <w:sz w:val="16"/>
                <w:szCs w:val="16"/>
              </w:rPr>
              <w:t>329</w:t>
            </w:r>
          </w:p>
        </w:tc>
        <w:tc>
          <w:tcPr>
            <w:tcW w:w="1050" w:type="dxa"/>
            <w:shd w:val="clear" w:color="auto" w:fill="auto"/>
            <w:vAlign w:val="center"/>
            <w:hideMark/>
          </w:tcPr>
          <w:p w14:paraId="7F88AD63" w14:textId="33ECB295" w:rsidR="00146D0D" w:rsidRPr="00F203BB" w:rsidRDefault="00146D0D" w:rsidP="00B95C96">
            <w:pPr>
              <w:jc w:val="right"/>
              <w:rPr>
                <w:rFonts w:ascii="Arial" w:hAnsi="Arial" w:cs="Arial"/>
                <w:sz w:val="16"/>
                <w:szCs w:val="16"/>
              </w:rPr>
            </w:pPr>
            <w:r w:rsidRPr="00F203BB">
              <w:rPr>
                <w:rFonts w:ascii="Arial" w:hAnsi="Arial" w:cs="Arial"/>
                <w:sz w:val="16"/>
                <w:szCs w:val="16"/>
              </w:rPr>
              <w:t>11</w:t>
            </w:r>
            <w:r w:rsidR="00F203BB">
              <w:rPr>
                <w:rFonts w:ascii="Arial" w:hAnsi="Arial" w:cs="Arial"/>
                <w:sz w:val="16"/>
                <w:szCs w:val="16"/>
              </w:rPr>
              <w:t>,</w:t>
            </w:r>
            <w:r w:rsidRPr="00F203BB">
              <w:rPr>
                <w:rFonts w:ascii="Arial" w:hAnsi="Arial" w:cs="Arial"/>
                <w:sz w:val="16"/>
                <w:szCs w:val="16"/>
              </w:rPr>
              <w:t>430</w:t>
            </w:r>
          </w:p>
        </w:tc>
        <w:tc>
          <w:tcPr>
            <w:tcW w:w="1050" w:type="dxa"/>
            <w:shd w:val="clear" w:color="auto" w:fill="auto"/>
            <w:vAlign w:val="center"/>
            <w:hideMark/>
          </w:tcPr>
          <w:p w14:paraId="3970BCA8" w14:textId="793D7F40" w:rsidR="00146D0D" w:rsidRPr="00F203BB" w:rsidRDefault="00146D0D" w:rsidP="00B95C96">
            <w:pPr>
              <w:jc w:val="right"/>
              <w:rPr>
                <w:rFonts w:ascii="Arial" w:hAnsi="Arial" w:cs="Arial"/>
                <w:sz w:val="16"/>
                <w:szCs w:val="16"/>
              </w:rPr>
            </w:pPr>
            <w:r w:rsidRPr="00F203BB">
              <w:rPr>
                <w:rFonts w:ascii="Arial" w:hAnsi="Arial" w:cs="Arial"/>
                <w:sz w:val="16"/>
                <w:szCs w:val="16"/>
              </w:rPr>
              <w:t>10</w:t>
            </w:r>
            <w:r w:rsidR="00F203BB">
              <w:rPr>
                <w:rFonts w:ascii="Arial" w:hAnsi="Arial" w:cs="Arial"/>
                <w:sz w:val="16"/>
                <w:szCs w:val="16"/>
              </w:rPr>
              <w:t>,</w:t>
            </w:r>
            <w:r w:rsidRPr="00F203BB">
              <w:rPr>
                <w:rFonts w:ascii="Arial" w:hAnsi="Arial" w:cs="Arial"/>
                <w:sz w:val="16"/>
                <w:szCs w:val="16"/>
              </w:rPr>
              <w:t>997</w:t>
            </w:r>
          </w:p>
        </w:tc>
        <w:tc>
          <w:tcPr>
            <w:tcW w:w="1050" w:type="dxa"/>
            <w:shd w:val="clear" w:color="auto" w:fill="auto"/>
            <w:vAlign w:val="center"/>
            <w:hideMark/>
          </w:tcPr>
          <w:p w14:paraId="35023F17" w14:textId="22BAE911" w:rsidR="00146D0D" w:rsidRPr="00F203BB" w:rsidRDefault="00146D0D" w:rsidP="00B95C96">
            <w:pPr>
              <w:jc w:val="right"/>
              <w:rPr>
                <w:rFonts w:ascii="Arial" w:hAnsi="Arial" w:cs="Arial"/>
                <w:sz w:val="16"/>
                <w:szCs w:val="16"/>
              </w:rPr>
            </w:pPr>
            <w:r w:rsidRPr="00F203BB">
              <w:rPr>
                <w:rFonts w:ascii="Arial" w:hAnsi="Arial" w:cs="Arial"/>
                <w:sz w:val="16"/>
                <w:szCs w:val="16"/>
              </w:rPr>
              <w:t>11</w:t>
            </w:r>
            <w:r w:rsidR="00F203BB">
              <w:rPr>
                <w:rFonts w:ascii="Arial" w:hAnsi="Arial" w:cs="Arial"/>
                <w:sz w:val="16"/>
                <w:szCs w:val="16"/>
              </w:rPr>
              <w:t>,</w:t>
            </w:r>
            <w:r w:rsidRPr="00F203BB">
              <w:rPr>
                <w:rFonts w:ascii="Arial" w:hAnsi="Arial" w:cs="Arial"/>
                <w:sz w:val="16"/>
                <w:szCs w:val="16"/>
              </w:rPr>
              <w:t>294</w:t>
            </w:r>
          </w:p>
        </w:tc>
        <w:tc>
          <w:tcPr>
            <w:tcW w:w="1050" w:type="dxa"/>
            <w:shd w:val="clear" w:color="auto" w:fill="auto"/>
            <w:vAlign w:val="center"/>
            <w:hideMark/>
          </w:tcPr>
          <w:p w14:paraId="323B28D4" w14:textId="7FD4AC50" w:rsidR="00146D0D" w:rsidRPr="00F203BB" w:rsidRDefault="00146D0D" w:rsidP="00B95C96">
            <w:pPr>
              <w:jc w:val="right"/>
              <w:rPr>
                <w:rFonts w:ascii="Arial" w:hAnsi="Arial" w:cs="Arial"/>
                <w:sz w:val="16"/>
                <w:szCs w:val="16"/>
              </w:rPr>
            </w:pPr>
            <w:r w:rsidRPr="00F203BB">
              <w:rPr>
                <w:rFonts w:ascii="Arial" w:hAnsi="Arial" w:cs="Arial"/>
                <w:sz w:val="16"/>
                <w:szCs w:val="16"/>
              </w:rPr>
              <w:t>10</w:t>
            </w:r>
            <w:r w:rsidR="00F86BA8">
              <w:rPr>
                <w:rFonts w:ascii="Arial" w:hAnsi="Arial" w:cs="Arial"/>
                <w:sz w:val="16"/>
                <w:szCs w:val="16"/>
              </w:rPr>
              <w:t>,</w:t>
            </w:r>
            <w:r w:rsidRPr="00F203BB">
              <w:rPr>
                <w:rFonts w:ascii="Arial" w:hAnsi="Arial" w:cs="Arial"/>
                <w:sz w:val="16"/>
                <w:szCs w:val="16"/>
              </w:rPr>
              <w:t>731</w:t>
            </w:r>
          </w:p>
        </w:tc>
        <w:tc>
          <w:tcPr>
            <w:tcW w:w="1050" w:type="dxa"/>
            <w:shd w:val="clear" w:color="auto" w:fill="auto"/>
            <w:vAlign w:val="center"/>
            <w:hideMark/>
          </w:tcPr>
          <w:p w14:paraId="229A0DD5" w14:textId="2837005C" w:rsidR="00146D0D" w:rsidRPr="00F203BB" w:rsidRDefault="00146D0D" w:rsidP="00B95C96">
            <w:pPr>
              <w:jc w:val="right"/>
              <w:rPr>
                <w:rFonts w:ascii="Arial" w:hAnsi="Arial" w:cs="Arial"/>
                <w:sz w:val="16"/>
                <w:szCs w:val="16"/>
              </w:rPr>
            </w:pPr>
            <w:r w:rsidRPr="00F203BB">
              <w:rPr>
                <w:rFonts w:ascii="Arial" w:hAnsi="Arial" w:cs="Arial"/>
                <w:sz w:val="16"/>
                <w:szCs w:val="16"/>
              </w:rPr>
              <w:t>10</w:t>
            </w:r>
            <w:r w:rsidR="00F203BB">
              <w:rPr>
                <w:rFonts w:ascii="Arial" w:hAnsi="Arial" w:cs="Arial"/>
                <w:sz w:val="16"/>
                <w:szCs w:val="16"/>
              </w:rPr>
              <w:t>,</w:t>
            </w:r>
            <w:r w:rsidRPr="00F203BB">
              <w:rPr>
                <w:rFonts w:ascii="Arial" w:hAnsi="Arial" w:cs="Arial"/>
                <w:sz w:val="16"/>
                <w:szCs w:val="16"/>
              </w:rPr>
              <w:t>643</w:t>
            </w:r>
          </w:p>
        </w:tc>
        <w:tc>
          <w:tcPr>
            <w:tcW w:w="807" w:type="dxa"/>
            <w:shd w:val="clear" w:color="auto" w:fill="auto"/>
            <w:vAlign w:val="center"/>
            <w:hideMark/>
          </w:tcPr>
          <w:p w14:paraId="0B115C6E" w14:textId="44969719" w:rsidR="00146D0D" w:rsidRPr="00F203BB" w:rsidRDefault="00146D0D" w:rsidP="00B95C96">
            <w:pPr>
              <w:jc w:val="right"/>
              <w:rPr>
                <w:rFonts w:ascii="Arial" w:hAnsi="Arial" w:cs="Arial"/>
                <w:sz w:val="16"/>
                <w:szCs w:val="16"/>
              </w:rPr>
            </w:pPr>
            <w:r w:rsidRPr="00F203BB">
              <w:rPr>
                <w:rFonts w:ascii="Arial" w:hAnsi="Arial" w:cs="Arial"/>
                <w:sz w:val="16"/>
                <w:szCs w:val="16"/>
              </w:rPr>
              <w:t>11</w:t>
            </w:r>
            <w:r w:rsidR="00F203BB">
              <w:rPr>
                <w:rFonts w:ascii="Arial" w:hAnsi="Arial" w:cs="Arial"/>
                <w:sz w:val="16"/>
                <w:szCs w:val="16"/>
              </w:rPr>
              <w:t>,</w:t>
            </w:r>
            <w:r w:rsidRPr="00F203BB">
              <w:rPr>
                <w:rFonts w:ascii="Arial" w:hAnsi="Arial" w:cs="Arial"/>
                <w:sz w:val="16"/>
                <w:szCs w:val="16"/>
              </w:rPr>
              <w:t>050</w:t>
            </w:r>
          </w:p>
        </w:tc>
        <w:tc>
          <w:tcPr>
            <w:tcW w:w="808" w:type="dxa"/>
            <w:shd w:val="clear" w:color="auto" w:fill="auto"/>
            <w:vAlign w:val="center"/>
            <w:hideMark/>
          </w:tcPr>
          <w:p w14:paraId="34139658" w14:textId="5CDC2EDD" w:rsidR="00146D0D" w:rsidRPr="00F203BB" w:rsidRDefault="00146D0D" w:rsidP="00B95C96">
            <w:pPr>
              <w:jc w:val="right"/>
              <w:rPr>
                <w:rFonts w:ascii="Arial" w:hAnsi="Arial" w:cs="Arial"/>
                <w:sz w:val="16"/>
                <w:szCs w:val="16"/>
              </w:rPr>
            </w:pPr>
            <w:r w:rsidRPr="00F203BB">
              <w:rPr>
                <w:rFonts w:ascii="Arial" w:hAnsi="Arial" w:cs="Arial"/>
                <w:sz w:val="16"/>
                <w:szCs w:val="16"/>
              </w:rPr>
              <w:t>8</w:t>
            </w:r>
            <w:r w:rsidR="00F203BB">
              <w:rPr>
                <w:rFonts w:ascii="Arial" w:hAnsi="Arial" w:cs="Arial"/>
                <w:sz w:val="16"/>
                <w:szCs w:val="16"/>
              </w:rPr>
              <w:t>,</w:t>
            </w:r>
            <w:r w:rsidRPr="00F203BB">
              <w:rPr>
                <w:rFonts w:ascii="Arial" w:hAnsi="Arial" w:cs="Arial"/>
                <w:sz w:val="16"/>
                <w:szCs w:val="16"/>
              </w:rPr>
              <w:t>291</w:t>
            </w:r>
          </w:p>
        </w:tc>
      </w:tr>
      <w:tr w:rsidR="00B95C96" w:rsidRPr="00F203BB" w14:paraId="3F471BE8" w14:textId="77777777" w:rsidTr="00B95C96">
        <w:trPr>
          <w:trHeight w:val="300"/>
          <w:jc w:val="center"/>
        </w:trPr>
        <w:tc>
          <w:tcPr>
            <w:tcW w:w="1525" w:type="dxa"/>
            <w:shd w:val="clear" w:color="auto" w:fill="auto"/>
            <w:vAlign w:val="center"/>
            <w:hideMark/>
          </w:tcPr>
          <w:p w14:paraId="10D72740" w14:textId="77777777" w:rsidR="00146D0D" w:rsidRPr="00F203BB" w:rsidRDefault="00146D0D" w:rsidP="00B95C96">
            <w:pPr>
              <w:rPr>
                <w:rFonts w:ascii="Arial" w:hAnsi="Arial" w:cs="Arial"/>
                <w:sz w:val="16"/>
                <w:szCs w:val="16"/>
              </w:rPr>
            </w:pPr>
            <w:r w:rsidRPr="00F203BB">
              <w:rPr>
                <w:rFonts w:ascii="Arial" w:hAnsi="Arial" w:cs="Arial"/>
                <w:sz w:val="16"/>
                <w:szCs w:val="16"/>
              </w:rPr>
              <w:t>Hyundai Eon</w:t>
            </w:r>
          </w:p>
        </w:tc>
        <w:tc>
          <w:tcPr>
            <w:tcW w:w="855" w:type="dxa"/>
            <w:shd w:val="clear" w:color="auto" w:fill="auto"/>
            <w:vAlign w:val="center"/>
            <w:hideMark/>
          </w:tcPr>
          <w:p w14:paraId="29097714" w14:textId="43371940" w:rsidR="00146D0D" w:rsidRPr="00F203BB" w:rsidRDefault="00146D0D" w:rsidP="00B95C96">
            <w:pPr>
              <w:jc w:val="right"/>
              <w:rPr>
                <w:rFonts w:ascii="Arial" w:hAnsi="Arial" w:cs="Arial"/>
                <w:sz w:val="16"/>
                <w:szCs w:val="16"/>
              </w:rPr>
            </w:pPr>
            <w:r w:rsidRPr="00F203BB">
              <w:rPr>
                <w:rFonts w:ascii="Arial" w:hAnsi="Arial" w:cs="Arial"/>
                <w:sz w:val="16"/>
                <w:szCs w:val="16"/>
              </w:rPr>
              <w:t>6</w:t>
            </w:r>
            <w:r w:rsidR="00F203BB">
              <w:rPr>
                <w:rFonts w:ascii="Arial" w:hAnsi="Arial" w:cs="Arial"/>
                <w:sz w:val="16"/>
                <w:szCs w:val="16"/>
              </w:rPr>
              <w:t>,</w:t>
            </w:r>
            <w:r w:rsidRPr="00F203BB">
              <w:rPr>
                <w:rFonts w:ascii="Arial" w:hAnsi="Arial" w:cs="Arial"/>
                <w:sz w:val="16"/>
                <w:szCs w:val="16"/>
              </w:rPr>
              <w:t>449</w:t>
            </w:r>
          </w:p>
        </w:tc>
        <w:tc>
          <w:tcPr>
            <w:tcW w:w="855" w:type="dxa"/>
            <w:shd w:val="clear" w:color="auto" w:fill="auto"/>
            <w:vAlign w:val="center"/>
            <w:hideMark/>
          </w:tcPr>
          <w:p w14:paraId="6B29EFE9" w14:textId="792C82EF" w:rsidR="00146D0D" w:rsidRPr="00F203BB" w:rsidRDefault="00146D0D" w:rsidP="00B95C96">
            <w:pPr>
              <w:jc w:val="right"/>
              <w:rPr>
                <w:rFonts w:ascii="Arial" w:hAnsi="Arial" w:cs="Arial"/>
                <w:sz w:val="16"/>
                <w:szCs w:val="16"/>
              </w:rPr>
            </w:pPr>
            <w:r w:rsidRPr="00F203BB">
              <w:rPr>
                <w:rFonts w:ascii="Arial" w:hAnsi="Arial" w:cs="Arial"/>
                <w:sz w:val="16"/>
                <w:szCs w:val="16"/>
              </w:rPr>
              <w:t>5</w:t>
            </w:r>
            <w:r w:rsidR="00F203BB">
              <w:rPr>
                <w:rFonts w:ascii="Arial" w:hAnsi="Arial" w:cs="Arial"/>
                <w:sz w:val="16"/>
                <w:szCs w:val="16"/>
              </w:rPr>
              <w:t>,</w:t>
            </w:r>
            <w:r w:rsidRPr="00F203BB">
              <w:rPr>
                <w:rFonts w:ascii="Arial" w:hAnsi="Arial" w:cs="Arial"/>
                <w:sz w:val="16"/>
                <w:szCs w:val="16"/>
              </w:rPr>
              <w:t>313</w:t>
            </w:r>
          </w:p>
        </w:tc>
        <w:tc>
          <w:tcPr>
            <w:tcW w:w="855" w:type="dxa"/>
            <w:shd w:val="clear" w:color="auto" w:fill="auto"/>
            <w:vAlign w:val="center"/>
            <w:hideMark/>
          </w:tcPr>
          <w:p w14:paraId="42E5BFF2" w14:textId="3009F5CD" w:rsidR="00146D0D" w:rsidRPr="00F203BB" w:rsidRDefault="00146D0D" w:rsidP="00B95C96">
            <w:pPr>
              <w:jc w:val="right"/>
              <w:rPr>
                <w:rFonts w:ascii="Arial" w:hAnsi="Arial" w:cs="Arial"/>
                <w:sz w:val="16"/>
                <w:szCs w:val="16"/>
              </w:rPr>
            </w:pPr>
            <w:r w:rsidRPr="00F203BB">
              <w:rPr>
                <w:rFonts w:ascii="Arial" w:hAnsi="Arial" w:cs="Arial"/>
                <w:sz w:val="16"/>
                <w:szCs w:val="16"/>
              </w:rPr>
              <w:t>4</w:t>
            </w:r>
            <w:r w:rsidR="00F203BB">
              <w:rPr>
                <w:rFonts w:ascii="Arial" w:hAnsi="Arial" w:cs="Arial"/>
                <w:sz w:val="16"/>
                <w:szCs w:val="16"/>
              </w:rPr>
              <w:t>,</w:t>
            </w:r>
            <w:r w:rsidRPr="00F203BB">
              <w:rPr>
                <w:rFonts w:ascii="Arial" w:hAnsi="Arial" w:cs="Arial"/>
                <w:sz w:val="16"/>
                <w:szCs w:val="16"/>
              </w:rPr>
              <w:t>407</w:t>
            </w:r>
          </w:p>
        </w:tc>
        <w:tc>
          <w:tcPr>
            <w:tcW w:w="855" w:type="dxa"/>
            <w:shd w:val="clear" w:color="auto" w:fill="auto"/>
            <w:vAlign w:val="center"/>
            <w:hideMark/>
          </w:tcPr>
          <w:p w14:paraId="03017BF6" w14:textId="17A9D28A" w:rsidR="00146D0D" w:rsidRPr="00F203BB" w:rsidRDefault="00146D0D" w:rsidP="00B95C96">
            <w:pPr>
              <w:jc w:val="right"/>
              <w:rPr>
                <w:rFonts w:ascii="Arial" w:hAnsi="Arial" w:cs="Arial"/>
                <w:sz w:val="16"/>
                <w:szCs w:val="16"/>
              </w:rPr>
            </w:pPr>
            <w:r w:rsidRPr="00F203BB">
              <w:rPr>
                <w:rFonts w:ascii="Arial" w:hAnsi="Arial" w:cs="Arial"/>
                <w:sz w:val="16"/>
                <w:szCs w:val="16"/>
              </w:rPr>
              <w:t>4</w:t>
            </w:r>
            <w:r w:rsidR="00B95C96">
              <w:rPr>
                <w:rFonts w:ascii="Arial" w:hAnsi="Arial" w:cs="Arial"/>
                <w:sz w:val="16"/>
                <w:szCs w:val="16"/>
              </w:rPr>
              <w:t>,</w:t>
            </w:r>
            <w:r w:rsidRPr="00F203BB">
              <w:rPr>
                <w:rFonts w:ascii="Arial" w:hAnsi="Arial" w:cs="Arial"/>
                <w:sz w:val="16"/>
                <w:szCs w:val="16"/>
              </w:rPr>
              <w:t>540</w:t>
            </w:r>
          </w:p>
        </w:tc>
        <w:tc>
          <w:tcPr>
            <w:tcW w:w="1140" w:type="dxa"/>
            <w:shd w:val="clear" w:color="auto" w:fill="auto"/>
            <w:vAlign w:val="center"/>
            <w:hideMark/>
          </w:tcPr>
          <w:p w14:paraId="6AFD460F" w14:textId="1D2AC568" w:rsidR="00146D0D" w:rsidRPr="00F203BB" w:rsidRDefault="00146D0D" w:rsidP="00B95C96">
            <w:pPr>
              <w:jc w:val="right"/>
              <w:rPr>
                <w:rFonts w:ascii="Arial" w:hAnsi="Arial" w:cs="Arial"/>
                <w:sz w:val="16"/>
                <w:szCs w:val="16"/>
              </w:rPr>
            </w:pPr>
            <w:r w:rsidRPr="00F203BB">
              <w:rPr>
                <w:rFonts w:ascii="Arial" w:hAnsi="Arial" w:cs="Arial"/>
                <w:sz w:val="16"/>
                <w:szCs w:val="16"/>
              </w:rPr>
              <w:t>4</w:t>
            </w:r>
            <w:r w:rsidR="00F203BB">
              <w:rPr>
                <w:rFonts w:ascii="Arial" w:hAnsi="Arial" w:cs="Arial"/>
                <w:sz w:val="16"/>
                <w:szCs w:val="16"/>
              </w:rPr>
              <w:t>,</w:t>
            </w:r>
            <w:r w:rsidRPr="00F203BB">
              <w:rPr>
                <w:rFonts w:ascii="Arial" w:hAnsi="Arial" w:cs="Arial"/>
                <w:sz w:val="16"/>
                <w:szCs w:val="16"/>
              </w:rPr>
              <w:t>607</w:t>
            </w:r>
          </w:p>
        </w:tc>
        <w:tc>
          <w:tcPr>
            <w:tcW w:w="1050" w:type="dxa"/>
            <w:shd w:val="clear" w:color="auto" w:fill="auto"/>
            <w:vAlign w:val="center"/>
            <w:hideMark/>
          </w:tcPr>
          <w:p w14:paraId="1175A869" w14:textId="1A8BCE28" w:rsidR="00146D0D" w:rsidRPr="00F203BB" w:rsidRDefault="00146D0D" w:rsidP="00B95C96">
            <w:pPr>
              <w:jc w:val="right"/>
              <w:rPr>
                <w:rFonts w:ascii="Arial" w:hAnsi="Arial" w:cs="Arial"/>
                <w:sz w:val="16"/>
                <w:szCs w:val="16"/>
              </w:rPr>
            </w:pPr>
            <w:r w:rsidRPr="00F203BB">
              <w:rPr>
                <w:rFonts w:ascii="Arial" w:hAnsi="Arial" w:cs="Arial"/>
                <w:sz w:val="16"/>
                <w:szCs w:val="16"/>
              </w:rPr>
              <w:t>6</w:t>
            </w:r>
            <w:r w:rsidR="00F203BB">
              <w:rPr>
                <w:rFonts w:ascii="Arial" w:hAnsi="Arial" w:cs="Arial"/>
                <w:sz w:val="16"/>
                <w:szCs w:val="16"/>
              </w:rPr>
              <w:t>,</w:t>
            </w:r>
            <w:r w:rsidRPr="00F203BB">
              <w:rPr>
                <w:rFonts w:ascii="Arial" w:hAnsi="Arial" w:cs="Arial"/>
                <w:sz w:val="16"/>
                <w:szCs w:val="16"/>
              </w:rPr>
              <w:t>479</w:t>
            </w:r>
          </w:p>
        </w:tc>
        <w:tc>
          <w:tcPr>
            <w:tcW w:w="1050" w:type="dxa"/>
            <w:shd w:val="clear" w:color="auto" w:fill="auto"/>
            <w:vAlign w:val="center"/>
            <w:hideMark/>
          </w:tcPr>
          <w:p w14:paraId="69CA9165" w14:textId="5B6654CF" w:rsidR="00146D0D" w:rsidRPr="00F203BB" w:rsidRDefault="00146D0D" w:rsidP="00B95C96">
            <w:pPr>
              <w:jc w:val="right"/>
              <w:rPr>
                <w:rFonts w:ascii="Arial" w:hAnsi="Arial" w:cs="Arial"/>
                <w:sz w:val="16"/>
                <w:szCs w:val="16"/>
              </w:rPr>
            </w:pPr>
            <w:r w:rsidRPr="00F203BB">
              <w:rPr>
                <w:rFonts w:ascii="Arial" w:hAnsi="Arial" w:cs="Arial"/>
                <w:sz w:val="16"/>
                <w:szCs w:val="16"/>
              </w:rPr>
              <w:t>7</w:t>
            </w:r>
            <w:r w:rsidR="00F203BB">
              <w:rPr>
                <w:rFonts w:ascii="Arial" w:hAnsi="Arial" w:cs="Arial"/>
                <w:sz w:val="16"/>
                <w:szCs w:val="16"/>
              </w:rPr>
              <w:t>,</w:t>
            </w:r>
            <w:r w:rsidRPr="00F203BB">
              <w:rPr>
                <w:rFonts w:ascii="Arial" w:hAnsi="Arial" w:cs="Arial"/>
                <w:sz w:val="16"/>
                <w:szCs w:val="16"/>
              </w:rPr>
              <w:t>154</w:t>
            </w:r>
          </w:p>
        </w:tc>
        <w:tc>
          <w:tcPr>
            <w:tcW w:w="1050" w:type="dxa"/>
            <w:shd w:val="clear" w:color="auto" w:fill="auto"/>
            <w:vAlign w:val="center"/>
            <w:hideMark/>
          </w:tcPr>
          <w:p w14:paraId="1B38B3F3" w14:textId="0D2ECC46" w:rsidR="00146D0D" w:rsidRPr="00F203BB" w:rsidRDefault="00146D0D" w:rsidP="00B95C96">
            <w:pPr>
              <w:jc w:val="right"/>
              <w:rPr>
                <w:rFonts w:ascii="Arial" w:hAnsi="Arial" w:cs="Arial"/>
                <w:sz w:val="16"/>
                <w:szCs w:val="16"/>
              </w:rPr>
            </w:pPr>
            <w:r w:rsidRPr="00F203BB">
              <w:rPr>
                <w:rFonts w:ascii="Arial" w:hAnsi="Arial" w:cs="Arial"/>
                <w:sz w:val="16"/>
                <w:szCs w:val="16"/>
              </w:rPr>
              <w:t>6</w:t>
            </w:r>
            <w:r w:rsidR="00F86BA8">
              <w:rPr>
                <w:rFonts w:ascii="Arial" w:hAnsi="Arial" w:cs="Arial"/>
                <w:sz w:val="16"/>
                <w:szCs w:val="16"/>
              </w:rPr>
              <w:t>,</w:t>
            </w:r>
            <w:r w:rsidRPr="00F203BB">
              <w:rPr>
                <w:rFonts w:ascii="Arial" w:hAnsi="Arial" w:cs="Arial"/>
                <w:sz w:val="16"/>
                <w:szCs w:val="16"/>
              </w:rPr>
              <w:t>563</w:t>
            </w:r>
          </w:p>
        </w:tc>
        <w:tc>
          <w:tcPr>
            <w:tcW w:w="1050" w:type="dxa"/>
            <w:shd w:val="clear" w:color="auto" w:fill="auto"/>
            <w:vAlign w:val="center"/>
            <w:hideMark/>
          </w:tcPr>
          <w:p w14:paraId="695C2619" w14:textId="360D31B4" w:rsidR="00146D0D" w:rsidRPr="00F203BB" w:rsidRDefault="00146D0D" w:rsidP="00B95C96">
            <w:pPr>
              <w:jc w:val="right"/>
              <w:rPr>
                <w:rFonts w:ascii="Arial" w:hAnsi="Arial" w:cs="Arial"/>
                <w:sz w:val="16"/>
                <w:szCs w:val="16"/>
              </w:rPr>
            </w:pPr>
            <w:r w:rsidRPr="00F203BB">
              <w:rPr>
                <w:rFonts w:ascii="Arial" w:hAnsi="Arial" w:cs="Arial"/>
                <w:sz w:val="16"/>
                <w:szCs w:val="16"/>
              </w:rPr>
              <w:t>5</w:t>
            </w:r>
            <w:r w:rsidR="00F86BA8">
              <w:rPr>
                <w:rFonts w:ascii="Arial" w:hAnsi="Arial" w:cs="Arial"/>
                <w:sz w:val="16"/>
                <w:szCs w:val="16"/>
              </w:rPr>
              <w:t>,</w:t>
            </w:r>
            <w:r w:rsidRPr="00F203BB">
              <w:rPr>
                <w:rFonts w:ascii="Arial" w:hAnsi="Arial" w:cs="Arial"/>
                <w:sz w:val="16"/>
                <w:szCs w:val="16"/>
              </w:rPr>
              <w:t>431</w:t>
            </w:r>
          </w:p>
        </w:tc>
        <w:tc>
          <w:tcPr>
            <w:tcW w:w="1050" w:type="dxa"/>
            <w:shd w:val="clear" w:color="auto" w:fill="auto"/>
            <w:vAlign w:val="center"/>
            <w:hideMark/>
          </w:tcPr>
          <w:p w14:paraId="0F2E8F76" w14:textId="61159A31" w:rsidR="00146D0D" w:rsidRPr="00F203BB" w:rsidRDefault="00146D0D" w:rsidP="00B95C96">
            <w:pPr>
              <w:jc w:val="right"/>
              <w:rPr>
                <w:rFonts w:ascii="Arial" w:hAnsi="Arial" w:cs="Arial"/>
                <w:sz w:val="16"/>
                <w:szCs w:val="16"/>
              </w:rPr>
            </w:pPr>
            <w:r w:rsidRPr="00F203BB">
              <w:rPr>
                <w:rFonts w:ascii="Arial" w:hAnsi="Arial" w:cs="Arial"/>
                <w:sz w:val="16"/>
                <w:szCs w:val="16"/>
              </w:rPr>
              <w:t>5</w:t>
            </w:r>
            <w:r w:rsidR="00F203BB">
              <w:rPr>
                <w:rFonts w:ascii="Arial" w:hAnsi="Arial" w:cs="Arial"/>
                <w:sz w:val="16"/>
                <w:szCs w:val="16"/>
              </w:rPr>
              <w:t>,</w:t>
            </w:r>
            <w:r w:rsidRPr="00F203BB">
              <w:rPr>
                <w:rFonts w:ascii="Arial" w:hAnsi="Arial" w:cs="Arial"/>
                <w:sz w:val="16"/>
                <w:szCs w:val="16"/>
              </w:rPr>
              <w:t>539</w:t>
            </w:r>
          </w:p>
        </w:tc>
        <w:tc>
          <w:tcPr>
            <w:tcW w:w="807" w:type="dxa"/>
            <w:shd w:val="clear" w:color="auto" w:fill="auto"/>
            <w:vAlign w:val="center"/>
            <w:hideMark/>
          </w:tcPr>
          <w:p w14:paraId="08425772" w14:textId="647DAE5A" w:rsidR="00146D0D" w:rsidRPr="00F203BB" w:rsidRDefault="00146D0D" w:rsidP="00B95C96">
            <w:pPr>
              <w:jc w:val="right"/>
              <w:rPr>
                <w:rFonts w:ascii="Arial" w:hAnsi="Arial" w:cs="Arial"/>
                <w:sz w:val="16"/>
                <w:szCs w:val="16"/>
              </w:rPr>
            </w:pPr>
            <w:r w:rsidRPr="00F203BB">
              <w:rPr>
                <w:rFonts w:ascii="Arial" w:hAnsi="Arial" w:cs="Arial"/>
                <w:sz w:val="16"/>
                <w:szCs w:val="16"/>
              </w:rPr>
              <w:t>5</w:t>
            </w:r>
            <w:r w:rsidR="00F203BB">
              <w:rPr>
                <w:rFonts w:ascii="Arial" w:hAnsi="Arial" w:cs="Arial"/>
                <w:sz w:val="16"/>
                <w:szCs w:val="16"/>
              </w:rPr>
              <w:t>,</w:t>
            </w:r>
            <w:r w:rsidRPr="00F203BB">
              <w:rPr>
                <w:rFonts w:ascii="Arial" w:hAnsi="Arial" w:cs="Arial"/>
                <w:sz w:val="16"/>
                <w:szCs w:val="16"/>
              </w:rPr>
              <w:t>460</w:t>
            </w:r>
          </w:p>
        </w:tc>
        <w:tc>
          <w:tcPr>
            <w:tcW w:w="808" w:type="dxa"/>
            <w:shd w:val="clear" w:color="auto" w:fill="auto"/>
            <w:vAlign w:val="center"/>
            <w:hideMark/>
          </w:tcPr>
          <w:p w14:paraId="74215F04" w14:textId="05FEC894" w:rsidR="00146D0D" w:rsidRPr="00F203BB" w:rsidRDefault="00146D0D" w:rsidP="00B95C96">
            <w:pPr>
              <w:jc w:val="right"/>
              <w:rPr>
                <w:rFonts w:ascii="Arial" w:hAnsi="Arial" w:cs="Arial"/>
                <w:sz w:val="16"/>
                <w:szCs w:val="16"/>
              </w:rPr>
            </w:pPr>
            <w:r w:rsidRPr="00F203BB">
              <w:rPr>
                <w:rFonts w:ascii="Arial" w:hAnsi="Arial" w:cs="Arial"/>
                <w:sz w:val="16"/>
                <w:szCs w:val="16"/>
              </w:rPr>
              <w:t>5</w:t>
            </w:r>
            <w:r w:rsidR="00F203BB">
              <w:rPr>
                <w:rFonts w:ascii="Arial" w:hAnsi="Arial" w:cs="Arial"/>
                <w:sz w:val="16"/>
                <w:szCs w:val="16"/>
              </w:rPr>
              <w:t>,</w:t>
            </w:r>
            <w:r w:rsidRPr="00F203BB">
              <w:rPr>
                <w:rFonts w:ascii="Arial" w:hAnsi="Arial" w:cs="Arial"/>
                <w:sz w:val="16"/>
                <w:szCs w:val="16"/>
              </w:rPr>
              <w:t>417</w:t>
            </w:r>
          </w:p>
        </w:tc>
      </w:tr>
      <w:tr w:rsidR="00B95C96" w:rsidRPr="00F203BB" w14:paraId="723A5032" w14:textId="77777777" w:rsidTr="00B95C96">
        <w:trPr>
          <w:trHeight w:val="300"/>
          <w:jc w:val="center"/>
        </w:trPr>
        <w:tc>
          <w:tcPr>
            <w:tcW w:w="1525" w:type="dxa"/>
            <w:shd w:val="clear" w:color="auto" w:fill="auto"/>
            <w:vAlign w:val="center"/>
            <w:hideMark/>
          </w:tcPr>
          <w:p w14:paraId="26066C13" w14:textId="77777777" w:rsidR="00146D0D" w:rsidRPr="00F203BB" w:rsidRDefault="00146D0D" w:rsidP="00B95C96">
            <w:pPr>
              <w:rPr>
                <w:rFonts w:ascii="Arial" w:hAnsi="Arial" w:cs="Arial"/>
                <w:sz w:val="16"/>
                <w:szCs w:val="16"/>
              </w:rPr>
            </w:pPr>
            <w:r w:rsidRPr="00F203BB">
              <w:rPr>
                <w:rFonts w:ascii="Arial" w:hAnsi="Arial" w:cs="Arial"/>
                <w:sz w:val="16"/>
                <w:szCs w:val="16"/>
              </w:rPr>
              <w:t xml:space="preserve">Tata Nano </w:t>
            </w:r>
            <w:proofErr w:type="spellStart"/>
            <w:r w:rsidRPr="00F203BB">
              <w:rPr>
                <w:rFonts w:ascii="Arial" w:hAnsi="Arial" w:cs="Arial"/>
                <w:sz w:val="16"/>
                <w:szCs w:val="16"/>
              </w:rPr>
              <w:t>GenX</w:t>
            </w:r>
            <w:proofErr w:type="spellEnd"/>
          </w:p>
        </w:tc>
        <w:tc>
          <w:tcPr>
            <w:tcW w:w="855" w:type="dxa"/>
            <w:shd w:val="clear" w:color="auto" w:fill="auto"/>
            <w:vAlign w:val="center"/>
            <w:hideMark/>
          </w:tcPr>
          <w:p w14:paraId="5F6CD1BE" w14:textId="33D08F4E" w:rsidR="00146D0D" w:rsidRPr="00F203BB" w:rsidRDefault="00146D0D" w:rsidP="00B95C96">
            <w:pPr>
              <w:jc w:val="right"/>
              <w:rPr>
                <w:rFonts w:ascii="Arial" w:hAnsi="Arial" w:cs="Arial"/>
                <w:sz w:val="16"/>
                <w:szCs w:val="16"/>
              </w:rPr>
            </w:pPr>
            <w:r w:rsidRPr="00F203BB">
              <w:rPr>
                <w:rFonts w:ascii="Arial" w:hAnsi="Arial" w:cs="Arial"/>
                <w:sz w:val="16"/>
                <w:szCs w:val="16"/>
              </w:rPr>
              <w:t>1</w:t>
            </w:r>
            <w:r w:rsidR="00F203BB">
              <w:rPr>
                <w:rFonts w:ascii="Arial" w:hAnsi="Arial" w:cs="Arial"/>
                <w:sz w:val="16"/>
                <w:szCs w:val="16"/>
              </w:rPr>
              <w:t>,</w:t>
            </w:r>
            <w:r w:rsidRPr="00F203BB">
              <w:rPr>
                <w:rFonts w:ascii="Arial" w:hAnsi="Arial" w:cs="Arial"/>
                <w:sz w:val="16"/>
                <w:szCs w:val="16"/>
              </w:rPr>
              <w:t>365</w:t>
            </w:r>
          </w:p>
        </w:tc>
        <w:tc>
          <w:tcPr>
            <w:tcW w:w="855" w:type="dxa"/>
            <w:shd w:val="clear" w:color="auto" w:fill="auto"/>
            <w:vAlign w:val="center"/>
            <w:hideMark/>
          </w:tcPr>
          <w:p w14:paraId="6CB752BE" w14:textId="70A15AFD" w:rsidR="00146D0D" w:rsidRPr="00F203BB" w:rsidRDefault="00146D0D" w:rsidP="00B95C96">
            <w:pPr>
              <w:jc w:val="right"/>
              <w:rPr>
                <w:rFonts w:ascii="Arial" w:hAnsi="Arial" w:cs="Arial"/>
                <w:sz w:val="16"/>
                <w:szCs w:val="16"/>
              </w:rPr>
            </w:pPr>
            <w:r w:rsidRPr="00F203BB">
              <w:rPr>
                <w:rFonts w:ascii="Arial" w:hAnsi="Arial" w:cs="Arial"/>
                <w:sz w:val="16"/>
                <w:szCs w:val="16"/>
              </w:rPr>
              <w:t>1</w:t>
            </w:r>
            <w:r w:rsidR="00F203BB">
              <w:rPr>
                <w:rFonts w:ascii="Arial" w:hAnsi="Arial" w:cs="Arial"/>
                <w:sz w:val="16"/>
                <w:szCs w:val="16"/>
              </w:rPr>
              <w:t>,</w:t>
            </w:r>
            <w:r w:rsidRPr="00F203BB">
              <w:rPr>
                <w:rFonts w:ascii="Arial" w:hAnsi="Arial" w:cs="Arial"/>
                <w:sz w:val="16"/>
                <w:szCs w:val="16"/>
              </w:rPr>
              <w:t>700</w:t>
            </w:r>
          </w:p>
        </w:tc>
        <w:tc>
          <w:tcPr>
            <w:tcW w:w="855" w:type="dxa"/>
            <w:shd w:val="clear" w:color="auto" w:fill="auto"/>
            <w:vAlign w:val="center"/>
            <w:hideMark/>
          </w:tcPr>
          <w:p w14:paraId="4FEE325E" w14:textId="09277B7D" w:rsidR="00146D0D" w:rsidRPr="00F203BB" w:rsidRDefault="00146D0D" w:rsidP="00B95C96">
            <w:pPr>
              <w:jc w:val="right"/>
              <w:rPr>
                <w:rFonts w:ascii="Arial" w:hAnsi="Arial" w:cs="Arial"/>
                <w:sz w:val="16"/>
                <w:szCs w:val="16"/>
              </w:rPr>
            </w:pPr>
            <w:r w:rsidRPr="00F203BB">
              <w:rPr>
                <w:rFonts w:ascii="Arial" w:hAnsi="Arial" w:cs="Arial"/>
                <w:sz w:val="16"/>
                <w:szCs w:val="16"/>
              </w:rPr>
              <w:t>2</w:t>
            </w:r>
            <w:r w:rsidR="00F203BB">
              <w:rPr>
                <w:rFonts w:ascii="Arial" w:hAnsi="Arial" w:cs="Arial"/>
                <w:sz w:val="16"/>
                <w:szCs w:val="16"/>
              </w:rPr>
              <w:t>,</w:t>
            </w:r>
            <w:r w:rsidRPr="00F203BB">
              <w:rPr>
                <w:rFonts w:ascii="Arial" w:hAnsi="Arial" w:cs="Arial"/>
                <w:sz w:val="16"/>
                <w:szCs w:val="16"/>
              </w:rPr>
              <w:t>120</w:t>
            </w:r>
          </w:p>
        </w:tc>
        <w:tc>
          <w:tcPr>
            <w:tcW w:w="855" w:type="dxa"/>
            <w:shd w:val="clear" w:color="auto" w:fill="auto"/>
            <w:vAlign w:val="center"/>
            <w:hideMark/>
          </w:tcPr>
          <w:p w14:paraId="000F16FF" w14:textId="3D483F1B" w:rsidR="00146D0D" w:rsidRPr="00F203BB" w:rsidRDefault="00146D0D" w:rsidP="00B95C96">
            <w:pPr>
              <w:jc w:val="right"/>
              <w:rPr>
                <w:rFonts w:ascii="Arial" w:hAnsi="Arial" w:cs="Arial"/>
                <w:sz w:val="16"/>
                <w:szCs w:val="16"/>
              </w:rPr>
            </w:pPr>
            <w:r w:rsidRPr="00F203BB">
              <w:rPr>
                <w:rFonts w:ascii="Arial" w:hAnsi="Arial" w:cs="Arial"/>
                <w:sz w:val="16"/>
                <w:szCs w:val="16"/>
              </w:rPr>
              <w:t>2</w:t>
            </w:r>
            <w:r w:rsidR="00B95C96">
              <w:rPr>
                <w:rFonts w:ascii="Arial" w:hAnsi="Arial" w:cs="Arial"/>
                <w:sz w:val="16"/>
                <w:szCs w:val="16"/>
              </w:rPr>
              <w:t>,</w:t>
            </w:r>
            <w:r w:rsidRPr="00F203BB">
              <w:rPr>
                <w:rFonts w:ascii="Arial" w:hAnsi="Arial" w:cs="Arial"/>
                <w:sz w:val="16"/>
                <w:szCs w:val="16"/>
              </w:rPr>
              <w:t>235</w:t>
            </w:r>
          </w:p>
        </w:tc>
        <w:tc>
          <w:tcPr>
            <w:tcW w:w="1140" w:type="dxa"/>
            <w:shd w:val="clear" w:color="auto" w:fill="auto"/>
            <w:vAlign w:val="center"/>
            <w:hideMark/>
          </w:tcPr>
          <w:p w14:paraId="5DF1D5C1" w14:textId="6886F9D1" w:rsidR="00146D0D" w:rsidRPr="00F203BB" w:rsidRDefault="00146D0D" w:rsidP="00B95C96">
            <w:pPr>
              <w:jc w:val="right"/>
              <w:rPr>
                <w:rFonts w:ascii="Arial" w:hAnsi="Arial" w:cs="Arial"/>
                <w:sz w:val="16"/>
                <w:szCs w:val="16"/>
              </w:rPr>
            </w:pPr>
            <w:r w:rsidRPr="00F203BB">
              <w:rPr>
                <w:rFonts w:ascii="Arial" w:hAnsi="Arial" w:cs="Arial"/>
                <w:sz w:val="16"/>
                <w:szCs w:val="16"/>
              </w:rPr>
              <w:t>2</w:t>
            </w:r>
            <w:r w:rsidR="00F203BB">
              <w:rPr>
                <w:rFonts w:ascii="Arial" w:hAnsi="Arial" w:cs="Arial"/>
                <w:sz w:val="16"/>
                <w:szCs w:val="16"/>
              </w:rPr>
              <w:t>,</w:t>
            </w:r>
            <w:r w:rsidRPr="00F203BB">
              <w:rPr>
                <w:rFonts w:ascii="Arial" w:hAnsi="Arial" w:cs="Arial"/>
                <w:sz w:val="16"/>
                <w:szCs w:val="16"/>
              </w:rPr>
              <w:t>415</w:t>
            </w:r>
          </w:p>
        </w:tc>
        <w:tc>
          <w:tcPr>
            <w:tcW w:w="1050" w:type="dxa"/>
            <w:shd w:val="clear" w:color="auto" w:fill="auto"/>
            <w:vAlign w:val="center"/>
            <w:hideMark/>
          </w:tcPr>
          <w:p w14:paraId="21A231E5" w14:textId="007087B6" w:rsidR="00146D0D" w:rsidRPr="00F203BB" w:rsidRDefault="00146D0D" w:rsidP="00B95C96">
            <w:pPr>
              <w:jc w:val="right"/>
              <w:rPr>
                <w:rFonts w:ascii="Arial" w:hAnsi="Arial" w:cs="Arial"/>
                <w:sz w:val="16"/>
                <w:szCs w:val="16"/>
              </w:rPr>
            </w:pPr>
            <w:r w:rsidRPr="00F203BB">
              <w:rPr>
                <w:rFonts w:ascii="Arial" w:hAnsi="Arial" w:cs="Arial"/>
                <w:sz w:val="16"/>
                <w:szCs w:val="16"/>
              </w:rPr>
              <w:t>2</w:t>
            </w:r>
            <w:r w:rsidR="00F203BB">
              <w:rPr>
                <w:rFonts w:ascii="Arial" w:hAnsi="Arial" w:cs="Arial"/>
                <w:sz w:val="16"/>
                <w:szCs w:val="16"/>
              </w:rPr>
              <w:t>,</w:t>
            </w:r>
            <w:r w:rsidRPr="00F203BB">
              <w:rPr>
                <w:rFonts w:ascii="Arial" w:hAnsi="Arial" w:cs="Arial"/>
                <w:sz w:val="16"/>
                <w:szCs w:val="16"/>
              </w:rPr>
              <w:t>300</w:t>
            </w:r>
          </w:p>
        </w:tc>
        <w:tc>
          <w:tcPr>
            <w:tcW w:w="1050" w:type="dxa"/>
            <w:shd w:val="clear" w:color="auto" w:fill="auto"/>
            <w:vAlign w:val="center"/>
            <w:hideMark/>
          </w:tcPr>
          <w:p w14:paraId="6660EB11" w14:textId="67163E71" w:rsidR="00146D0D" w:rsidRPr="00F203BB" w:rsidRDefault="00146D0D" w:rsidP="00B95C96">
            <w:pPr>
              <w:jc w:val="right"/>
              <w:rPr>
                <w:rFonts w:ascii="Arial" w:hAnsi="Arial" w:cs="Arial"/>
                <w:sz w:val="16"/>
                <w:szCs w:val="16"/>
              </w:rPr>
            </w:pPr>
            <w:r w:rsidRPr="00F203BB">
              <w:rPr>
                <w:rFonts w:ascii="Arial" w:hAnsi="Arial" w:cs="Arial"/>
                <w:sz w:val="16"/>
                <w:szCs w:val="16"/>
              </w:rPr>
              <w:t>2</w:t>
            </w:r>
            <w:r w:rsidR="00F203BB">
              <w:rPr>
                <w:rFonts w:ascii="Arial" w:hAnsi="Arial" w:cs="Arial"/>
                <w:sz w:val="16"/>
                <w:szCs w:val="16"/>
              </w:rPr>
              <w:t>,</w:t>
            </w:r>
            <w:r w:rsidRPr="00F203BB">
              <w:rPr>
                <w:rFonts w:ascii="Arial" w:hAnsi="Arial" w:cs="Arial"/>
                <w:sz w:val="16"/>
                <w:szCs w:val="16"/>
              </w:rPr>
              <w:t>263</w:t>
            </w:r>
          </w:p>
        </w:tc>
        <w:tc>
          <w:tcPr>
            <w:tcW w:w="1050" w:type="dxa"/>
            <w:shd w:val="clear" w:color="auto" w:fill="auto"/>
            <w:vAlign w:val="center"/>
            <w:hideMark/>
          </w:tcPr>
          <w:p w14:paraId="2F26D2F4" w14:textId="3C6CE0B1" w:rsidR="00146D0D" w:rsidRPr="00F203BB" w:rsidRDefault="00146D0D" w:rsidP="00B95C96">
            <w:pPr>
              <w:jc w:val="right"/>
              <w:rPr>
                <w:rFonts w:ascii="Arial" w:hAnsi="Arial" w:cs="Arial"/>
                <w:sz w:val="16"/>
                <w:szCs w:val="16"/>
              </w:rPr>
            </w:pPr>
            <w:r w:rsidRPr="00F203BB">
              <w:rPr>
                <w:rFonts w:ascii="Arial" w:hAnsi="Arial" w:cs="Arial"/>
                <w:sz w:val="16"/>
                <w:szCs w:val="16"/>
              </w:rPr>
              <w:t>1</w:t>
            </w:r>
            <w:r w:rsidR="00F86BA8">
              <w:rPr>
                <w:rFonts w:ascii="Arial" w:hAnsi="Arial" w:cs="Arial"/>
                <w:sz w:val="16"/>
                <w:szCs w:val="16"/>
              </w:rPr>
              <w:t>,</w:t>
            </w:r>
            <w:r w:rsidRPr="00F203BB">
              <w:rPr>
                <w:rFonts w:ascii="Arial" w:hAnsi="Arial" w:cs="Arial"/>
                <w:sz w:val="16"/>
                <w:szCs w:val="16"/>
              </w:rPr>
              <w:t>368</w:t>
            </w:r>
          </w:p>
        </w:tc>
        <w:tc>
          <w:tcPr>
            <w:tcW w:w="1050" w:type="dxa"/>
            <w:shd w:val="clear" w:color="auto" w:fill="auto"/>
            <w:vAlign w:val="center"/>
            <w:hideMark/>
          </w:tcPr>
          <w:p w14:paraId="7F77A411" w14:textId="52FFF554" w:rsidR="00146D0D" w:rsidRPr="00F203BB" w:rsidRDefault="00146D0D" w:rsidP="00B95C96">
            <w:pPr>
              <w:jc w:val="right"/>
              <w:rPr>
                <w:rFonts w:ascii="Arial" w:hAnsi="Arial" w:cs="Arial"/>
                <w:sz w:val="16"/>
                <w:szCs w:val="16"/>
              </w:rPr>
            </w:pPr>
            <w:r w:rsidRPr="00F203BB">
              <w:rPr>
                <w:rFonts w:ascii="Arial" w:hAnsi="Arial" w:cs="Arial"/>
                <w:sz w:val="16"/>
                <w:szCs w:val="16"/>
              </w:rPr>
              <w:t>1</w:t>
            </w:r>
            <w:r w:rsidR="00F86BA8">
              <w:rPr>
                <w:rFonts w:ascii="Arial" w:hAnsi="Arial" w:cs="Arial"/>
                <w:sz w:val="16"/>
                <w:szCs w:val="16"/>
              </w:rPr>
              <w:t>,</w:t>
            </w:r>
            <w:r w:rsidRPr="00F203BB">
              <w:rPr>
                <w:rFonts w:ascii="Arial" w:hAnsi="Arial" w:cs="Arial"/>
                <w:sz w:val="16"/>
                <w:szCs w:val="16"/>
              </w:rPr>
              <w:t>608</w:t>
            </w:r>
          </w:p>
        </w:tc>
        <w:tc>
          <w:tcPr>
            <w:tcW w:w="1050" w:type="dxa"/>
            <w:shd w:val="clear" w:color="auto" w:fill="auto"/>
            <w:vAlign w:val="center"/>
            <w:hideMark/>
          </w:tcPr>
          <w:p w14:paraId="2BDE20AE" w14:textId="14C942AA" w:rsidR="00146D0D" w:rsidRPr="00F203BB" w:rsidRDefault="00146D0D" w:rsidP="00B95C96">
            <w:pPr>
              <w:jc w:val="right"/>
              <w:rPr>
                <w:rFonts w:ascii="Arial" w:hAnsi="Arial" w:cs="Arial"/>
                <w:sz w:val="16"/>
                <w:szCs w:val="16"/>
              </w:rPr>
            </w:pPr>
            <w:r w:rsidRPr="00F203BB">
              <w:rPr>
                <w:rFonts w:ascii="Arial" w:hAnsi="Arial" w:cs="Arial"/>
                <w:sz w:val="16"/>
                <w:szCs w:val="16"/>
              </w:rPr>
              <w:t>1</w:t>
            </w:r>
            <w:r w:rsidR="00F203BB">
              <w:rPr>
                <w:rFonts w:ascii="Arial" w:hAnsi="Arial" w:cs="Arial"/>
                <w:sz w:val="16"/>
                <w:szCs w:val="16"/>
              </w:rPr>
              <w:t>,</w:t>
            </w:r>
            <w:r w:rsidRPr="00F203BB">
              <w:rPr>
                <w:rFonts w:ascii="Arial" w:hAnsi="Arial" w:cs="Arial"/>
                <w:sz w:val="16"/>
                <w:szCs w:val="16"/>
              </w:rPr>
              <w:t>414</w:t>
            </w:r>
          </w:p>
        </w:tc>
        <w:tc>
          <w:tcPr>
            <w:tcW w:w="807" w:type="dxa"/>
            <w:shd w:val="clear" w:color="auto" w:fill="auto"/>
            <w:vAlign w:val="center"/>
            <w:hideMark/>
          </w:tcPr>
          <w:p w14:paraId="03987A79"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732</w:t>
            </w:r>
          </w:p>
        </w:tc>
        <w:tc>
          <w:tcPr>
            <w:tcW w:w="808" w:type="dxa"/>
            <w:shd w:val="clear" w:color="auto" w:fill="auto"/>
            <w:vAlign w:val="center"/>
            <w:hideMark/>
          </w:tcPr>
          <w:p w14:paraId="0B9F1D79" w14:textId="1A6185A6" w:rsidR="00146D0D" w:rsidRPr="00F203BB" w:rsidRDefault="00146D0D" w:rsidP="00B95C96">
            <w:pPr>
              <w:jc w:val="right"/>
              <w:rPr>
                <w:rFonts w:ascii="Arial" w:hAnsi="Arial" w:cs="Arial"/>
                <w:sz w:val="16"/>
                <w:szCs w:val="16"/>
              </w:rPr>
            </w:pPr>
            <w:r w:rsidRPr="00F203BB">
              <w:rPr>
                <w:rFonts w:ascii="Arial" w:hAnsi="Arial" w:cs="Arial"/>
                <w:sz w:val="16"/>
                <w:szCs w:val="16"/>
              </w:rPr>
              <w:t>1</w:t>
            </w:r>
            <w:r w:rsidR="00F203BB">
              <w:rPr>
                <w:rFonts w:ascii="Arial" w:hAnsi="Arial" w:cs="Arial"/>
                <w:sz w:val="16"/>
                <w:szCs w:val="16"/>
              </w:rPr>
              <w:t>,</w:t>
            </w:r>
            <w:r w:rsidRPr="00F203BB">
              <w:rPr>
                <w:rFonts w:ascii="Arial" w:hAnsi="Arial" w:cs="Arial"/>
                <w:sz w:val="16"/>
                <w:szCs w:val="16"/>
              </w:rPr>
              <w:t>100</w:t>
            </w:r>
          </w:p>
        </w:tc>
      </w:tr>
      <w:tr w:rsidR="00B95C96" w:rsidRPr="00F203BB" w14:paraId="134E7F00" w14:textId="77777777" w:rsidTr="00B95C96">
        <w:trPr>
          <w:trHeight w:val="300"/>
          <w:jc w:val="center"/>
        </w:trPr>
        <w:tc>
          <w:tcPr>
            <w:tcW w:w="1525" w:type="dxa"/>
            <w:shd w:val="clear" w:color="auto" w:fill="auto"/>
            <w:vAlign w:val="center"/>
            <w:hideMark/>
          </w:tcPr>
          <w:p w14:paraId="42237291" w14:textId="77777777" w:rsidR="00146D0D" w:rsidRPr="00F203BB" w:rsidRDefault="00146D0D" w:rsidP="00B95C96">
            <w:pPr>
              <w:rPr>
                <w:rFonts w:ascii="Arial" w:hAnsi="Arial" w:cs="Arial"/>
                <w:sz w:val="16"/>
                <w:szCs w:val="16"/>
              </w:rPr>
            </w:pPr>
            <w:r w:rsidRPr="00F203BB">
              <w:rPr>
                <w:rFonts w:ascii="Arial" w:hAnsi="Arial" w:cs="Arial"/>
                <w:sz w:val="16"/>
                <w:szCs w:val="16"/>
              </w:rPr>
              <w:t>Datsun GO</w:t>
            </w:r>
          </w:p>
        </w:tc>
        <w:tc>
          <w:tcPr>
            <w:tcW w:w="855" w:type="dxa"/>
            <w:shd w:val="clear" w:color="auto" w:fill="auto"/>
            <w:vAlign w:val="center"/>
            <w:hideMark/>
          </w:tcPr>
          <w:p w14:paraId="64EF0DCC"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659</w:t>
            </w:r>
          </w:p>
        </w:tc>
        <w:tc>
          <w:tcPr>
            <w:tcW w:w="855" w:type="dxa"/>
            <w:shd w:val="clear" w:color="auto" w:fill="auto"/>
            <w:vAlign w:val="center"/>
            <w:hideMark/>
          </w:tcPr>
          <w:p w14:paraId="41F1453E"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663</w:t>
            </w:r>
          </w:p>
        </w:tc>
        <w:tc>
          <w:tcPr>
            <w:tcW w:w="855" w:type="dxa"/>
            <w:shd w:val="clear" w:color="auto" w:fill="auto"/>
            <w:vAlign w:val="center"/>
            <w:hideMark/>
          </w:tcPr>
          <w:p w14:paraId="5FFA3835"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687</w:t>
            </w:r>
          </w:p>
        </w:tc>
        <w:tc>
          <w:tcPr>
            <w:tcW w:w="855" w:type="dxa"/>
            <w:shd w:val="clear" w:color="auto" w:fill="auto"/>
            <w:vAlign w:val="center"/>
            <w:hideMark/>
          </w:tcPr>
          <w:p w14:paraId="1D4B3D8C"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696</w:t>
            </w:r>
          </w:p>
        </w:tc>
        <w:tc>
          <w:tcPr>
            <w:tcW w:w="1140" w:type="dxa"/>
            <w:shd w:val="clear" w:color="auto" w:fill="auto"/>
            <w:vAlign w:val="center"/>
            <w:hideMark/>
          </w:tcPr>
          <w:p w14:paraId="6A84D3BC"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685</w:t>
            </w:r>
          </w:p>
        </w:tc>
        <w:tc>
          <w:tcPr>
            <w:tcW w:w="1050" w:type="dxa"/>
            <w:shd w:val="clear" w:color="auto" w:fill="auto"/>
            <w:vAlign w:val="center"/>
            <w:hideMark/>
          </w:tcPr>
          <w:p w14:paraId="04BBD620"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691</w:t>
            </w:r>
          </w:p>
        </w:tc>
        <w:tc>
          <w:tcPr>
            <w:tcW w:w="1050" w:type="dxa"/>
            <w:shd w:val="clear" w:color="auto" w:fill="auto"/>
            <w:vAlign w:val="center"/>
            <w:hideMark/>
          </w:tcPr>
          <w:p w14:paraId="351242A5"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494</w:t>
            </w:r>
          </w:p>
        </w:tc>
        <w:tc>
          <w:tcPr>
            <w:tcW w:w="1050" w:type="dxa"/>
            <w:shd w:val="clear" w:color="auto" w:fill="auto"/>
            <w:vAlign w:val="center"/>
            <w:hideMark/>
          </w:tcPr>
          <w:p w14:paraId="1893968D"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846</w:t>
            </w:r>
          </w:p>
        </w:tc>
        <w:tc>
          <w:tcPr>
            <w:tcW w:w="1050" w:type="dxa"/>
            <w:shd w:val="clear" w:color="auto" w:fill="auto"/>
            <w:vAlign w:val="center"/>
            <w:hideMark/>
          </w:tcPr>
          <w:p w14:paraId="71035432"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673</w:t>
            </w:r>
          </w:p>
        </w:tc>
        <w:tc>
          <w:tcPr>
            <w:tcW w:w="1050" w:type="dxa"/>
            <w:shd w:val="clear" w:color="auto" w:fill="auto"/>
            <w:vAlign w:val="center"/>
            <w:hideMark/>
          </w:tcPr>
          <w:p w14:paraId="27C1EC1D" w14:textId="080F26B6" w:rsidR="00146D0D" w:rsidRPr="00F203BB" w:rsidRDefault="00146D0D" w:rsidP="00B95C96">
            <w:pPr>
              <w:jc w:val="right"/>
              <w:rPr>
                <w:rFonts w:ascii="Arial" w:hAnsi="Arial" w:cs="Arial"/>
                <w:sz w:val="16"/>
                <w:szCs w:val="16"/>
              </w:rPr>
            </w:pPr>
            <w:r w:rsidRPr="00F203BB">
              <w:rPr>
                <w:rFonts w:ascii="Arial" w:hAnsi="Arial" w:cs="Arial"/>
                <w:sz w:val="16"/>
                <w:szCs w:val="16"/>
              </w:rPr>
              <w:t>1</w:t>
            </w:r>
            <w:r w:rsidR="00F203BB">
              <w:rPr>
                <w:rFonts w:ascii="Arial" w:hAnsi="Arial" w:cs="Arial"/>
                <w:sz w:val="16"/>
                <w:szCs w:val="16"/>
              </w:rPr>
              <w:t>,</w:t>
            </w:r>
            <w:r w:rsidRPr="00F203BB">
              <w:rPr>
                <w:rFonts w:ascii="Arial" w:hAnsi="Arial" w:cs="Arial"/>
                <w:sz w:val="16"/>
                <w:szCs w:val="16"/>
              </w:rPr>
              <w:t>414</w:t>
            </w:r>
          </w:p>
        </w:tc>
        <w:tc>
          <w:tcPr>
            <w:tcW w:w="807" w:type="dxa"/>
            <w:shd w:val="clear" w:color="auto" w:fill="auto"/>
            <w:vAlign w:val="center"/>
            <w:hideMark/>
          </w:tcPr>
          <w:p w14:paraId="558BE861"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659</w:t>
            </w:r>
          </w:p>
        </w:tc>
        <w:tc>
          <w:tcPr>
            <w:tcW w:w="808" w:type="dxa"/>
            <w:shd w:val="clear" w:color="auto" w:fill="auto"/>
            <w:vAlign w:val="center"/>
            <w:hideMark/>
          </w:tcPr>
          <w:p w14:paraId="735EB4E4" w14:textId="77777777" w:rsidR="00146D0D" w:rsidRPr="00F203BB" w:rsidRDefault="00146D0D" w:rsidP="00B95C96">
            <w:pPr>
              <w:jc w:val="right"/>
              <w:rPr>
                <w:rFonts w:ascii="Arial" w:hAnsi="Arial" w:cs="Arial"/>
                <w:sz w:val="16"/>
                <w:szCs w:val="16"/>
              </w:rPr>
            </w:pPr>
            <w:r w:rsidRPr="00F203BB">
              <w:rPr>
                <w:rFonts w:ascii="Arial" w:hAnsi="Arial" w:cs="Arial"/>
                <w:sz w:val="16"/>
                <w:szCs w:val="16"/>
              </w:rPr>
              <w:t>906</w:t>
            </w:r>
          </w:p>
        </w:tc>
      </w:tr>
      <w:tr w:rsidR="00B95C96" w:rsidRPr="00F203BB" w14:paraId="10E6E937" w14:textId="77777777" w:rsidTr="00B95C96">
        <w:trPr>
          <w:trHeight w:val="300"/>
          <w:jc w:val="center"/>
        </w:trPr>
        <w:tc>
          <w:tcPr>
            <w:tcW w:w="1525" w:type="dxa"/>
            <w:shd w:val="clear" w:color="auto" w:fill="auto"/>
            <w:vAlign w:val="center"/>
            <w:hideMark/>
          </w:tcPr>
          <w:p w14:paraId="456AD354" w14:textId="3B08A7D6" w:rsidR="00146D0D" w:rsidRPr="00F203BB" w:rsidRDefault="00146D0D" w:rsidP="00B95C96">
            <w:pPr>
              <w:rPr>
                <w:rFonts w:ascii="Arial" w:hAnsi="Arial" w:cs="Arial"/>
                <w:b/>
                <w:sz w:val="16"/>
                <w:szCs w:val="16"/>
              </w:rPr>
            </w:pPr>
            <w:r w:rsidRPr="00F203BB">
              <w:rPr>
                <w:rFonts w:ascii="Arial" w:hAnsi="Arial" w:cs="Arial"/>
                <w:b/>
                <w:sz w:val="16"/>
                <w:szCs w:val="16"/>
              </w:rPr>
              <w:t>T</w:t>
            </w:r>
            <w:r w:rsidR="00F203BB" w:rsidRPr="00EA0799">
              <w:rPr>
                <w:rFonts w:ascii="Arial" w:hAnsi="Arial" w:cs="Arial"/>
                <w:b/>
                <w:sz w:val="16"/>
                <w:szCs w:val="16"/>
              </w:rPr>
              <w:t>otal</w:t>
            </w:r>
          </w:p>
        </w:tc>
        <w:tc>
          <w:tcPr>
            <w:tcW w:w="855" w:type="dxa"/>
            <w:shd w:val="clear" w:color="auto" w:fill="auto"/>
            <w:noWrap/>
            <w:vAlign w:val="center"/>
            <w:hideMark/>
          </w:tcPr>
          <w:p w14:paraId="2E3A1D6D" w14:textId="6316821E"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19</w:t>
            </w:r>
            <w:r w:rsidR="00F203BB">
              <w:rPr>
                <w:rFonts w:ascii="Arial" w:hAnsi="Arial" w:cs="Arial"/>
                <w:b/>
                <w:color w:val="000000"/>
                <w:sz w:val="16"/>
                <w:szCs w:val="16"/>
              </w:rPr>
              <w:t>,</w:t>
            </w:r>
            <w:r w:rsidRPr="00F203BB">
              <w:rPr>
                <w:rFonts w:ascii="Arial" w:hAnsi="Arial" w:cs="Arial"/>
                <w:b/>
                <w:color w:val="000000"/>
                <w:sz w:val="16"/>
                <w:szCs w:val="16"/>
              </w:rPr>
              <w:t>770</w:t>
            </w:r>
          </w:p>
        </w:tc>
        <w:tc>
          <w:tcPr>
            <w:tcW w:w="855" w:type="dxa"/>
            <w:shd w:val="clear" w:color="auto" w:fill="auto"/>
            <w:noWrap/>
            <w:vAlign w:val="center"/>
            <w:hideMark/>
          </w:tcPr>
          <w:p w14:paraId="0687A542" w14:textId="718AB07B"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18</w:t>
            </w:r>
            <w:r w:rsidR="00F203BB">
              <w:rPr>
                <w:rFonts w:ascii="Arial" w:hAnsi="Arial" w:cs="Arial"/>
                <w:b/>
                <w:color w:val="000000"/>
                <w:sz w:val="16"/>
                <w:szCs w:val="16"/>
              </w:rPr>
              <w:t>,</w:t>
            </w:r>
            <w:r w:rsidRPr="00F203BB">
              <w:rPr>
                <w:rFonts w:ascii="Arial" w:hAnsi="Arial" w:cs="Arial"/>
                <w:b/>
                <w:color w:val="000000"/>
                <w:sz w:val="16"/>
                <w:szCs w:val="16"/>
              </w:rPr>
              <w:t>233</w:t>
            </w:r>
          </w:p>
        </w:tc>
        <w:tc>
          <w:tcPr>
            <w:tcW w:w="855" w:type="dxa"/>
            <w:shd w:val="clear" w:color="auto" w:fill="auto"/>
            <w:noWrap/>
            <w:vAlign w:val="center"/>
            <w:hideMark/>
          </w:tcPr>
          <w:p w14:paraId="1CDB9378" w14:textId="4AB91EDC"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18</w:t>
            </w:r>
            <w:r w:rsidR="00F203BB">
              <w:rPr>
                <w:rFonts w:ascii="Arial" w:hAnsi="Arial" w:cs="Arial"/>
                <w:b/>
                <w:color w:val="000000"/>
                <w:sz w:val="16"/>
                <w:szCs w:val="16"/>
              </w:rPr>
              <w:t>,</w:t>
            </w:r>
            <w:r w:rsidRPr="00F203BB">
              <w:rPr>
                <w:rFonts w:ascii="Arial" w:hAnsi="Arial" w:cs="Arial"/>
                <w:b/>
                <w:color w:val="000000"/>
                <w:sz w:val="16"/>
                <w:szCs w:val="16"/>
              </w:rPr>
              <w:t>320</w:t>
            </w:r>
          </w:p>
        </w:tc>
        <w:tc>
          <w:tcPr>
            <w:tcW w:w="855" w:type="dxa"/>
            <w:shd w:val="clear" w:color="auto" w:fill="auto"/>
            <w:noWrap/>
            <w:vAlign w:val="center"/>
            <w:hideMark/>
          </w:tcPr>
          <w:p w14:paraId="2EB528CE" w14:textId="012DFBB0"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18</w:t>
            </w:r>
            <w:r w:rsidR="00F203BB">
              <w:rPr>
                <w:rFonts w:ascii="Arial" w:hAnsi="Arial" w:cs="Arial"/>
                <w:b/>
                <w:color w:val="000000"/>
                <w:sz w:val="16"/>
                <w:szCs w:val="16"/>
              </w:rPr>
              <w:t>,</w:t>
            </w:r>
            <w:r w:rsidRPr="00F203BB">
              <w:rPr>
                <w:rFonts w:ascii="Arial" w:hAnsi="Arial" w:cs="Arial"/>
                <w:b/>
                <w:color w:val="000000"/>
                <w:sz w:val="16"/>
                <w:szCs w:val="16"/>
              </w:rPr>
              <w:t>978</w:t>
            </w:r>
          </w:p>
        </w:tc>
        <w:tc>
          <w:tcPr>
            <w:tcW w:w="1140" w:type="dxa"/>
            <w:shd w:val="clear" w:color="auto" w:fill="auto"/>
            <w:noWrap/>
            <w:vAlign w:val="center"/>
            <w:hideMark/>
          </w:tcPr>
          <w:p w14:paraId="76EB21E0" w14:textId="5C1D3BAB"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18</w:t>
            </w:r>
            <w:r w:rsidR="00F203BB">
              <w:rPr>
                <w:rFonts w:ascii="Arial" w:hAnsi="Arial" w:cs="Arial"/>
                <w:b/>
                <w:color w:val="000000"/>
                <w:sz w:val="16"/>
                <w:szCs w:val="16"/>
              </w:rPr>
              <w:t>,</w:t>
            </w:r>
            <w:r w:rsidRPr="00F203BB">
              <w:rPr>
                <w:rFonts w:ascii="Arial" w:hAnsi="Arial" w:cs="Arial"/>
                <w:b/>
                <w:color w:val="000000"/>
                <w:sz w:val="16"/>
                <w:szCs w:val="16"/>
              </w:rPr>
              <w:t>417</w:t>
            </w:r>
          </w:p>
        </w:tc>
        <w:tc>
          <w:tcPr>
            <w:tcW w:w="1050" w:type="dxa"/>
            <w:shd w:val="clear" w:color="auto" w:fill="auto"/>
            <w:noWrap/>
            <w:vAlign w:val="center"/>
            <w:hideMark/>
          </w:tcPr>
          <w:p w14:paraId="357F93AC" w14:textId="781306EA"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26</w:t>
            </w:r>
            <w:r w:rsidR="00F203BB">
              <w:rPr>
                <w:rFonts w:ascii="Arial" w:hAnsi="Arial" w:cs="Arial"/>
                <w:b/>
                <w:color w:val="000000"/>
                <w:sz w:val="16"/>
                <w:szCs w:val="16"/>
              </w:rPr>
              <w:t>,</w:t>
            </w:r>
            <w:r w:rsidRPr="00F203BB">
              <w:rPr>
                <w:rFonts w:ascii="Arial" w:hAnsi="Arial" w:cs="Arial"/>
                <w:b/>
                <w:color w:val="000000"/>
                <w:sz w:val="16"/>
                <w:szCs w:val="16"/>
              </w:rPr>
              <w:t>095</w:t>
            </w:r>
          </w:p>
        </w:tc>
        <w:tc>
          <w:tcPr>
            <w:tcW w:w="1050" w:type="dxa"/>
            <w:shd w:val="clear" w:color="auto" w:fill="auto"/>
            <w:noWrap/>
            <w:vAlign w:val="center"/>
            <w:hideMark/>
          </w:tcPr>
          <w:p w14:paraId="7A510CB7" w14:textId="0CFD28E3"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26</w:t>
            </w:r>
            <w:r w:rsidR="00F203BB">
              <w:rPr>
                <w:rFonts w:ascii="Arial" w:hAnsi="Arial" w:cs="Arial"/>
                <w:b/>
                <w:color w:val="000000"/>
                <w:sz w:val="16"/>
                <w:szCs w:val="16"/>
              </w:rPr>
              <w:t>,</w:t>
            </w:r>
            <w:r w:rsidRPr="00F203BB">
              <w:rPr>
                <w:rFonts w:ascii="Arial" w:hAnsi="Arial" w:cs="Arial"/>
                <w:b/>
                <w:color w:val="000000"/>
                <w:sz w:val="16"/>
                <w:szCs w:val="16"/>
              </w:rPr>
              <w:t>377</w:t>
            </w:r>
          </w:p>
        </w:tc>
        <w:tc>
          <w:tcPr>
            <w:tcW w:w="1050" w:type="dxa"/>
            <w:shd w:val="clear" w:color="auto" w:fill="auto"/>
            <w:noWrap/>
            <w:vAlign w:val="center"/>
            <w:hideMark/>
          </w:tcPr>
          <w:p w14:paraId="1261C384" w14:textId="778BF38F"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26</w:t>
            </w:r>
            <w:r w:rsidR="00F203BB">
              <w:rPr>
                <w:rFonts w:ascii="Arial" w:hAnsi="Arial" w:cs="Arial"/>
                <w:b/>
                <w:color w:val="000000"/>
                <w:sz w:val="16"/>
                <w:szCs w:val="16"/>
              </w:rPr>
              <w:t>,</w:t>
            </w:r>
            <w:r w:rsidRPr="00F203BB">
              <w:rPr>
                <w:rFonts w:ascii="Arial" w:hAnsi="Arial" w:cs="Arial"/>
                <w:b/>
                <w:color w:val="000000"/>
                <w:sz w:val="16"/>
                <w:szCs w:val="16"/>
              </w:rPr>
              <w:t>959</w:t>
            </w:r>
          </w:p>
        </w:tc>
        <w:tc>
          <w:tcPr>
            <w:tcW w:w="1050" w:type="dxa"/>
            <w:shd w:val="clear" w:color="auto" w:fill="auto"/>
            <w:noWrap/>
            <w:vAlign w:val="center"/>
            <w:hideMark/>
          </w:tcPr>
          <w:p w14:paraId="4B965C52" w14:textId="4F0BB29A"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24</w:t>
            </w:r>
            <w:r w:rsidR="00F203BB">
              <w:rPr>
                <w:rFonts w:ascii="Arial" w:hAnsi="Arial" w:cs="Arial"/>
                <w:b/>
                <w:color w:val="000000"/>
                <w:sz w:val="16"/>
                <w:szCs w:val="16"/>
              </w:rPr>
              <w:t>,</w:t>
            </w:r>
            <w:r w:rsidRPr="00F203BB">
              <w:rPr>
                <w:rFonts w:ascii="Arial" w:hAnsi="Arial" w:cs="Arial"/>
                <w:b/>
                <w:color w:val="000000"/>
                <w:sz w:val="16"/>
                <w:szCs w:val="16"/>
              </w:rPr>
              <w:t>428</w:t>
            </w:r>
          </w:p>
        </w:tc>
        <w:tc>
          <w:tcPr>
            <w:tcW w:w="1050" w:type="dxa"/>
            <w:shd w:val="clear" w:color="auto" w:fill="auto"/>
            <w:noWrap/>
            <w:vAlign w:val="center"/>
            <w:hideMark/>
          </w:tcPr>
          <w:p w14:paraId="6260868F" w14:textId="484CDB60"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26</w:t>
            </w:r>
            <w:r w:rsidR="00F203BB">
              <w:rPr>
                <w:rFonts w:ascii="Arial" w:hAnsi="Arial" w:cs="Arial"/>
                <w:b/>
                <w:color w:val="000000"/>
                <w:sz w:val="16"/>
                <w:szCs w:val="16"/>
              </w:rPr>
              <w:t>,</w:t>
            </w:r>
            <w:r w:rsidRPr="00F203BB">
              <w:rPr>
                <w:rFonts w:ascii="Arial" w:hAnsi="Arial" w:cs="Arial"/>
                <w:b/>
                <w:color w:val="000000"/>
                <w:sz w:val="16"/>
                <w:szCs w:val="16"/>
              </w:rPr>
              <w:t>554</w:t>
            </w:r>
          </w:p>
        </w:tc>
        <w:tc>
          <w:tcPr>
            <w:tcW w:w="807" w:type="dxa"/>
            <w:shd w:val="clear" w:color="auto" w:fill="auto"/>
            <w:noWrap/>
            <w:vAlign w:val="center"/>
            <w:hideMark/>
          </w:tcPr>
          <w:p w14:paraId="2C1714CF" w14:textId="4788C1C0"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27</w:t>
            </w:r>
            <w:r w:rsidR="00F203BB">
              <w:rPr>
                <w:rFonts w:ascii="Arial" w:hAnsi="Arial" w:cs="Arial"/>
                <w:b/>
                <w:color w:val="000000"/>
                <w:sz w:val="16"/>
                <w:szCs w:val="16"/>
              </w:rPr>
              <w:t>,</w:t>
            </w:r>
            <w:r w:rsidRPr="00F203BB">
              <w:rPr>
                <w:rFonts w:ascii="Arial" w:hAnsi="Arial" w:cs="Arial"/>
                <w:b/>
                <w:color w:val="000000"/>
                <w:sz w:val="16"/>
                <w:szCs w:val="16"/>
              </w:rPr>
              <w:t>644</w:t>
            </w:r>
          </w:p>
        </w:tc>
        <w:tc>
          <w:tcPr>
            <w:tcW w:w="808" w:type="dxa"/>
            <w:shd w:val="clear" w:color="auto" w:fill="auto"/>
            <w:noWrap/>
            <w:vAlign w:val="center"/>
            <w:hideMark/>
          </w:tcPr>
          <w:p w14:paraId="0C862284" w14:textId="2A50E768" w:rsidR="00146D0D" w:rsidRPr="00F203BB" w:rsidRDefault="00146D0D" w:rsidP="00B95C96">
            <w:pPr>
              <w:jc w:val="right"/>
              <w:rPr>
                <w:rFonts w:ascii="Arial" w:hAnsi="Arial" w:cs="Arial"/>
                <w:b/>
                <w:color w:val="000000"/>
                <w:sz w:val="16"/>
                <w:szCs w:val="16"/>
              </w:rPr>
            </w:pPr>
            <w:r w:rsidRPr="00F203BB">
              <w:rPr>
                <w:rFonts w:ascii="Arial" w:hAnsi="Arial" w:cs="Arial"/>
                <w:b/>
                <w:color w:val="000000"/>
                <w:sz w:val="16"/>
                <w:szCs w:val="16"/>
              </w:rPr>
              <w:t>25</w:t>
            </w:r>
            <w:r w:rsidR="00F203BB">
              <w:rPr>
                <w:rFonts w:ascii="Arial" w:hAnsi="Arial" w:cs="Arial"/>
                <w:b/>
                <w:color w:val="000000"/>
                <w:sz w:val="16"/>
                <w:szCs w:val="16"/>
              </w:rPr>
              <w:t>,</w:t>
            </w:r>
            <w:r w:rsidRPr="00F203BB">
              <w:rPr>
                <w:rFonts w:ascii="Arial" w:hAnsi="Arial" w:cs="Arial"/>
                <w:b/>
                <w:color w:val="000000"/>
                <w:sz w:val="16"/>
                <w:szCs w:val="16"/>
              </w:rPr>
              <w:t>509</w:t>
            </w:r>
          </w:p>
        </w:tc>
      </w:tr>
    </w:tbl>
    <w:p w14:paraId="058D8C7F" w14:textId="77777777" w:rsidR="00146D0D" w:rsidRPr="00CE0CB1" w:rsidRDefault="00146D0D" w:rsidP="004B3DE8">
      <w:pPr>
        <w:pStyle w:val="ExhibitText"/>
        <w:rPr>
          <w:noProof/>
        </w:rPr>
      </w:pPr>
    </w:p>
    <w:p w14:paraId="6AA19EDC" w14:textId="308871B4" w:rsidR="00F3623A" w:rsidRDefault="00146D0D" w:rsidP="00C3328A">
      <w:pPr>
        <w:jc w:val="both"/>
        <w:rPr>
          <w:rFonts w:ascii="Arial" w:hAnsi="Arial" w:cs="Arial"/>
          <w:sz w:val="17"/>
          <w:szCs w:val="17"/>
        </w:rPr>
      </w:pPr>
      <w:r w:rsidRPr="001D34C8">
        <w:rPr>
          <w:rFonts w:ascii="Arial" w:hAnsi="Arial" w:cs="Arial"/>
          <w:noProof/>
          <w:sz w:val="17"/>
          <w:szCs w:val="17"/>
        </w:rPr>
        <w:t>Source</w:t>
      </w:r>
      <w:r w:rsidR="00674862" w:rsidRPr="001D34C8">
        <w:rPr>
          <w:rFonts w:ascii="Arial" w:hAnsi="Arial" w:cs="Arial"/>
          <w:noProof/>
          <w:sz w:val="17"/>
          <w:szCs w:val="17"/>
        </w:rPr>
        <w:t>s</w:t>
      </w:r>
      <w:r w:rsidRPr="00674862">
        <w:rPr>
          <w:rFonts w:ascii="Arial" w:hAnsi="Arial" w:cs="Arial"/>
          <w:sz w:val="17"/>
          <w:szCs w:val="17"/>
        </w:rPr>
        <w:t>:</w:t>
      </w:r>
      <w:r w:rsidR="00F3623A">
        <w:rPr>
          <w:rFonts w:ascii="Arial" w:hAnsi="Arial" w:cs="Arial"/>
          <w:sz w:val="17"/>
          <w:szCs w:val="17"/>
        </w:rPr>
        <w:t xml:space="preserve"> </w:t>
      </w:r>
      <w:r w:rsidR="00CC3546" w:rsidRPr="00674862">
        <w:rPr>
          <w:rFonts w:ascii="Arial" w:hAnsi="Arial" w:cs="Arial"/>
          <w:sz w:val="17"/>
          <w:szCs w:val="17"/>
        </w:rPr>
        <w:t>“</w:t>
      </w:r>
      <w:r w:rsidRPr="00674862">
        <w:rPr>
          <w:rFonts w:ascii="Arial" w:hAnsi="Arial" w:cs="Arial"/>
          <w:sz w:val="17"/>
          <w:szCs w:val="17"/>
        </w:rPr>
        <w:t>Renault K</w:t>
      </w:r>
      <w:r w:rsidR="00ED5254" w:rsidRPr="00674862">
        <w:rPr>
          <w:rFonts w:ascii="Arial" w:hAnsi="Arial" w:cs="Arial"/>
          <w:sz w:val="17"/>
          <w:szCs w:val="17"/>
        </w:rPr>
        <w:t>WID</w:t>
      </w:r>
      <w:r w:rsidRPr="00674862">
        <w:rPr>
          <w:rFonts w:ascii="Arial" w:hAnsi="Arial" w:cs="Arial"/>
          <w:sz w:val="17"/>
          <w:szCs w:val="17"/>
        </w:rPr>
        <w:t xml:space="preserve"> Sales Figures,</w:t>
      </w:r>
      <w:r w:rsidR="00CC3546" w:rsidRPr="00674862">
        <w:rPr>
          <w:rFonts w:ascii="Arial" w:hAnsi="Arial" w:cs="Arial"/>
          <w:sz w:val="17"/>
          <w:szCs w:val="17"/>
        </w:rPr>
        <w:t>”</w:t>
      </w:r>
      <w:r w:rsidRPr="00674862">
        <w:rPr>
          <w:rFonts w:ascii="Arial" w:hAnsi="Arial" w:cs="Arial"/>
          <w:sz w:val="17"/>
          <w:szCs w:val="17"/>
        </w:rPr>
        <w:t xml:space="preserve"> </w:t>
      </w:r>
      <w:proofErr w:type="spellStart"/>
      <w:r w:rsidR="00674862">
        <w:rPr>
          <w:rFonts w:ascii="Arial" w:hAnsi="Arial" w:cs="Arial"/>
          <w:sz w:val="17"/>
          <w:szCs w:val="17"/>
        </w:rPr>
        <w:t>Autoportal</w:t>
      </w:r>
      <w:proofErr w:type="spellEnd"/>
      <w:r w:rsidR="00674862">
        <w:rPr>
          <w:rFonts w:ascii="Arial" w:hAnsi="Arial" w:cs="Arial"/>
          <w:sz w:val="17"/>
          <w:szCs w:val="17"/>
        </w:rPr>
        <w:t xml:space="preserve">, </w:t>
      </w:r>
      <w:r w:rsidR="00674862" w:rsidRPr="00674862">
        <w:rPr>
          <w:rFonts w:ascii="Arial" w:hAnsi="Arial" w:cs="Arial"/>
          <w:sz w:val="17"/>
          <w:szCs w:val="17"/>
        </w:rPr>
        <w:t xml:space="preserve">accessed October 2016, </w:t>
      </w:r>
      <w:r w:rsidR="00F3623A" w:rsidRPr="00F3623A">
        <w:rPr>
          <w:rFonts w:ascii="Arial" w:hAnsi="Arial" w:cs="Arial"/>
          <w:noProof/>
          <w:sz w:val="17"/>
          <w:szCs w:val="17"/>
        </w:rPr>
        <w:t>https://autoportal.com/newcars/renault/kwid/sales-statistics</w:t>
      </w:r>
      <w:r w:rsidR="00F3623A">
        <w:rPr>
          <w:rFonts w:ascii="Arial" w:hAnsi="Arial" w:cs="Arial"/>
          <w:noProof/>
          <w:sz w:val="17"/>
          <w:szCs w:val="17"/>
        </w:rPr>
        <w:t xml:space="preserve">; </w:t>
      </w:r>
      <w:r w:rsidR="00CC3546" w:rsidRPr="00674862">
        <w:rPr>
          <w:rFonts w:ascii="Arial" w:hAnsi="Arial" w:cs="Arial"/>
          <w:sz w:val="17"/>
          <w:szCs w:val="17"/>
        </w:rPr>
        <w:t>“</w:t>
      </w:r>
      <w:r w:rsidRPr="00674862">
        <w:rPr>
          <w:rFonts w:ascii="Arial" w:hAnsi="Arial" w:cs="Arial"/>
          <w:sz w:val="17"/>
          <w:szCs w:val="17"/>
        </w:rPr>
        <w:t>Maruti Suzuki Alto 800 Sales Figures,</w:t>
      </w:r>
      <w:r w:rsidR="00CC3546" w:rsidRPr="00674862">
        <w:rPr>
          <w:rFonts w:ascii="Arial" w:hAnsi="Arial" w:cs="Arial"/>
          <w:sz w:val="17"/>
          <w:szCs w:val="17"/>
        </w:rPr>
        <w:t>”</w:t>
      </w:r>
      <w:r w:rsidR="00674862" w:rsidRPr="00674862">
        <w:rPr>
          <w:rFonts w:ascii="Arial" w:hAnsi="Arial" w:cs="Arial"/>
          <w:sz w:val="17"/>
          <w:szCs w:val="17"/>
        </w:rPr>
        <w:t xml:space="preserve"> </w:t>
      </w:r>
      <w:proofErr w:type="spellStart"/>
      <w:r w:rsidR="00674862">
        <w:rPr>
          <w:rFonts w:ascii="Arial" w:hAnsi="Arial" w:cs="Arial"/>
          <w:sz w:val="17"/>
          <w:szCs w:val="17"/>
        </w:rPr>
        <w:t>Autoportal</w:t>
      </w:r>
      <w:proofErr w:type="spellEnd"/>
      <w:r w:rsidR="00674862">
        <w:rPr>
          <w:rFonts w:ascii="Arial" w:hAnsi="Arial" w:cs="Arial"/>
          <w:sz w:val="17"/>
          <w:szCs w:val="17"/>
        </w:rPr>
        <w:t xml:space="preserve">, </w:t>
      </w:r>
      <w:r w:rsidR="00674862" w:rsidRPr="00674862">
        <w:rPr>
          <w:rFonts w:ascii="Arial" w:hAnsi="Arial" w:cs="Arial"/>
          <w:sz w:val="17"/>
          <w:szCs w:val="17"/>
        </w:rPr>
        <w:t xml:space="preserve">accessed October 2016, </w:t>
      </w:r>
      <w:r w:rsidR="00F3623A" w:rsidRPr="00F3623A">
        <w:rPr>
          <w:rFonts w:ascii="Arial" w:hAnsi="Arial" w:cs="Arial"/>
          <w:sz w:val="17"/>
          <w:szCs w:val="17"/>
        </w:rPr>
        <w:t>https://autoportal.com/newcars/marutisuzuki/alto-800/sales-statistics</w:t>
      </w:r>
      <w:r w:rsidR="00F3623A">
        <w:rPr>
          <w:rFonts w:ascii="Arial" w:hAnsi="Arial" w:cs="Arial"/>
          <w:sz w:val="17"/>
          <w:szCs w:val="17"/>
        </w:rPr>
        <w:t xml:space="preserve">; </w:t>
      </w:r>
      <w:r w:rsidR="00CC3546" w:rsidRPr="00674862">
        <w:rPr>
          <w:rFonts w:ascii="Arial" w:hAnsi="Arial" w:cs="Arial"/>
          <w:sz w:val="17"/>
          <w:szCs w:val="17"/>
        </w:rPr>
        <w:t>“</w:t>
      </w:r>
      <w:r w:rsidRPr="00674862">
        <w:rPr>
          <w:rFonts w:ascii="Arial" w:hAnsi="Arial" w:cs="Arial"/>
          <w:sz w:val="17"/>
          <w:szCs w:val="17"/>
        </w:rPr>
        <w:t>Hyundai Eon Sales Figures,</w:t>
      </w:r>
      <w:r w:rsidR="00CC3546" w:rsidRPr="00674862">
        <w:rPr>
          <w:rFonts w:ascii="Arial" w:hAnsi="Arial" w:cs="Arial"/>
          <w:sz w:val="17"/>
          <w:szCs w:val="17"/>
        </w:rPr>
        <w:t>”</w:t>
      </w:r>
      <w:r w:rsidRPr="00674862">
        <w:rPr>
          <w:rFonts w:ascii="Arial" w:hAnsi="Arial" w:cs="Arial"/>
          <w:sz w:val="17"/>
          <w:szCs w:val="17"/>
        </w:rPr>
        <w:t xml:space="preserve"> </w:t>
      </w:r>
      <w:proofErr w:type="spellStart"/>
      <w:r w:rsidR="00674862">
        <w:rPr>
          <w:rFonts w:ascii="Arial" w:hAnsi="Arial" w:cs="Arial"/>
          <w:sz w:val="17"/>
          <w:szCs w:val="17"/>
        </w:rPr>
        <w:t>Autoportal</w:t>
      </w:r>
      <w:proofErr w:type="spellEnd"/>
      <w:r w:rsidR="00674862">
        <w:rPr>
          <w:rFonts w:ascii="Arial" w:hAnsi="Arial" w:cs="Arial"/>
          <w:sz w:val="17"/>
          <w:szCs w:val="17"/>
        </w:rPr>
        <w:t xml:space="preserve">, </w:t>
      </w:r>
      <w:r w:rsidR="00674862" w:rsidRPr="00674862">
        <w:rPr>
          <w:rFonts w:ascii="Arial" w:hAnsi="Arial" w:cs="Arial"/>
          <w:sz w:val="17"/>
          <w:szCs w:val="17"/>
        </w:rPr>
        <w:t xml:space="preserve">accessed October 2016, </w:t>
      </w:r>
      <w:r w:rsidR="00F3623A" w:rsidRPr="00F3623A">
        <w:rPr>
          <w:rFonts w:ascii="Arial" w:hAnsi="Arial" w:cs="Arial"/>
          <w:sz w:val="17"/>
          <w:szCs w:val="17"/>
        </w:rPr>
        <w:t>https://autoportal.com/newcars/hyundai/eon/sales-statistics</w:t>
      </w:r>
      <w:r w:rsidR="00F3623A">
        <w:rPr>
          <w:rFonts w:ascii="Arial" w:hAnsi="Arial" w:cs="Arial"/>
          <w:sz w:val="17"/>
          <w:szCs w:val="17"/>
        </w:rPr>
        <w:t xml:space="preserve">; </w:t>
      </w:r>
      <w:r w:rsidR="00CC3546" w:rsidRPr="00674862">
        <w:rPr>
          <w:rFonts w:ascii="Arial" w:hAnsi="Arial" w:cs="Arial"/>
          <w:sz w:val="17"/>
          <w:szCs w:val="17"/>
        </w:rPr>
        <w:t>“</w:t>
      </w:r>
      <w:r w:rsidRPr="00674862">
        <w:rPr>
          <w:rFonts w:ascii="Arial" w:hAnsi="Arial" w:cs="Arial"/>
          <w:sz w:val="17"/>
          <w:szCs w:val="17"/>
        </w:rPr>
        <w:t xml:space="preserve">Tata Nano </w:t>
      </w:r>
      <w:proofErr w:type="spellStart"/>
      <w:r w:rsidRPr="00674862">
        <w:rPr>
          <w:rFonts w:ascii="Arial" w:hAnsi="Arial" w:cs="Arial"/>
          <w:sz w:val="17"/>
          <w:szCs w:val="17"/>
        </w:rPr>
        <w:t>GenX</w:t>
      </w:r>
      <w:proofErr w:type="spellEnd"/>
      <w:r w:rsidRPr="00674862">
        <w:rPr>
          <w:rFonts w:ascii="Arial" w:hAnsi="Arial" w:cs="Arial"/>
          <w:sz w:val="17"/>
          <w:szCs w:val="17"/>
        </w:rPr>
        <w:t xml:space="preserve"> Sales Figures,</w:t>
      </w:r>
      <w:r w:rsidR="00CC3546" w:rsidRPr="00674862">
        <w:rPr>
          <w:rFonts w:ascii="Arial" w:hAnsi="Arial" w:cs="Arial"/>
          <w:sz w:val="17"/>
          <w:szCs w:val="17"/>
        </w:rPr>
        <w:t>”</w:t>
      </w:r>
      <w:r w:rsidR="00674862" w:rsidRPr="00674862">
        <w:rPr>
          <w:rFonts w:ascii="Arial" w:hAnsi="Arial" w:cs="Arial"/>
          <w:sz w:val="17"/>
          <w:szCs w:val="17"/>
        </w:rPr>
        <w:t xml:space="preserve"> </w:t>
      </w:r>
      <w:proofErr w:type="spellStart"/>
      <w:r w:rsidR="00674862">
        <w:rPr>
          <w:rFonts w:ascii="Arial" w:hAnsi="Arial" w:cs="Arial"/>
          <w:sz w:val="17"/>
          <w:szCs w:val="17"/>
        </w:rPr>
        <w:t>Autoportal</w:t>
      </w:r>
      <w:proofErr w:type="spellEnd"/>
      <w:r w:rsidR="00674862">
        <w:rPr>
          <w:rFonts w:ascii="Arial" w:hAnsi="Arial" w:cs="Arial"/>
          <w:sz w:val="17"/>
          <w:szCs w:val="17"/>
        </w:rPr>
        <w:t xml:space="preserve">, </w:t>
      </w:r>
      <w:r w:rsidR="00674862" w:rsidRPr="00674862">
        <w:rPr>
          <w:rFonts w:ascii="Arial" w:hAnsi="Arial" w:cs="Arial"/>
          <w:sz w:val="17"/>
          <w:szCs w:val="17"/>
        </w:rPr>
        <w:t xml:space="preserve">accessed October 2016, </w:t>
      </w:r>
      <w:r w:rsidR="00F3623A" w:rsidRPr="00F3623A">
        <w:rPr>
          <w:rFonts w:ascii="Arial" w:hAnsi="Arial" w:cs="Arial"/>
          <w:sz w:val="17"/>
          <w:szCs w:val="17"/>
        </w:rPr>
        <w:t>https://autoportal.com</w:t>
      </w:r>
    </w:p>
    <w:p w14:paraId="1EFBC4DB" w14:textId="04F7856F" w:rsidR="00674862" w:rsidRPr="00674862" w:rsidRDefault="00F3623A" w:rsidP="00C3328A">
      <w:pPr>
        <w:jc w:val="both"/>
        <w:rPr>
          <w:rFonts w:ascii="Arial" w:hAnsi="Arial" w:cs="Arial"/>
          <w:sz w:val="17"/>
          <w:szCs w:val="17"/>
        </w:rPr>
      </w:pPr>
      <w:r w:rsidRPr="00F3623A">
        <w:rPr>
          <w:rFonts w:ascii="Arial" w:hAnsi="Arial" w:cs="Arial"/>
          <w:sz w:val="17"/>
          <w:szCs w:val="17"/>
        </w:rPr>
        <w:t>/</w:t>
      </w:r>
      <w:proofErr w:type="spellStart"/>
      <w:r w:rsidRPr="00F3623A">
        <w:rPr>
          <w:rFonts w:ascii="Arial" w:hAnsi="Arial" w:cs="Arial"/>
          <w:sz w:val="17"/>
          <w:szCs w:val="17"/>
        </w:rPr>
        <w:t>newcars</w:t>
      </w:r>
      <w:proofErr w:type="spellEnd"/>
      <w:r w:rsidRPr="00F3623A">
        <w:rPr>
          <w:rFonts w:ascii="Arial" w:hAnsi="Arial" w:cs="Arial"/>
          <w:sz w:val="17"/>
          <w:szCs w:val="17"/>
        </w:rPr>
        <w:t>/tata/</w:t>
      </w:r>
      <w:proofErr w:type="spellStart"/>
      <w:r w:rsidRPr="00F3623A">
        <w:rPr>
          <w:rFonts w:ascii="Arial" w:hAnsi="Arial" w:cs="Arial"/>
          <w:sz w:val="17"/>
          <w:szCs w:val="17"/>
        </w:rPr>
        <w:t>nano</w:t>
      </w:r>
      <w:proofErr w:type="spellEnd"/>
      <w:r w:rsidRPr="00F3623A">
        <w:rPr>
          <w:rFonts w:ascii="Arial" w:hAnsi="Arial" w:cs="Arial"/>
          <w:sz w:val="17"/>
          <w:szCs w:val="17"/>
        </w:rPr>
        <w:t>/sales-statistics</w:t>
      </w:r>
      <w:r>
        <w:rPr>
          <w:rFonts w:ascii="Arial" w:hAnsi="Arial" w:cs="Arial"/>
          <w:sz w:val="17"/>
          <w:szCs w:val="17"/>
        </w:rPr>
        <w:t xml:space="preserve">; </w:t>
      </w:r>
      <w:r w:rsidR="00CC3546" w:rsidRPr="00674862">
        <w:rPr>
          <w:rFonts w:ascii="Arial" w:hAnsi="Arial" w:cs="Arial"/>
          <w:sz w:val="17"/>
          <w:szCs w:val="17"/>
        </w:rPr>
        <w:t>“</w:t>
      </w:r>
      <w:r w:rsidR="00146D0D" w:rsidRPr="00674862">
        <w:rPr>
          <w:rFonts w:ascii="Arial" w:hAnsi="Arial" w:cs="Arial"/>
          <w:sz w:val="17"/>
          <w:szCs w:val="17"/>
        </w:rPr>
        <w:t>Datsun GO Sales Figures,</w:t>
      </w:r>
      <w:r w:rsidR="00CC3546" w:rsidRPr="00674862">
        <w:rPr>
          <w:rFonts w:ascii="Arial" w:hAnsi="Arial" w:cs="Arial"/>
          <w:sz w:val="17"/>
          <w:szCs w:val="17"/>
        </w:rPr>
        <w:t>”</w:t>
      </w:r>
      <w:r w:rsidR="00DE45F1" w:rsidRPr="00674862">
        <w:rPr>
          <w:rFonts w:ascii="Arial" w:hAnsi="Arial" w:cs="Arial"/>
          <w:sz w:val="17"/>
          <w:szCs w:val="17"/>
        </w:rPr>
        <w:t xml:space="preserve"> </w:t>
      </w:r>
      <w:proofErr w:type="spellStart"/>
      <w:r w:rsidR="00674862">
        <w:rPr>
          <w:rFonts w:ascii="Arial" w:hAnsi="Arial" w:cs="Arial"/>
          <w:sz w:val="17"/>
          <w:szCs w:val="17"/>
        </w:rPr>
        <w:t>Autoportal</w:t>
      </w:r>
      <w:proofErr w:type="spellEnd"/>
      <w:r w:rsidR="00674862">
        <w:rPr>
          <w:rFonts w:ascii="Arial" w:hAnsi="Arial" w:cs="Arial"/>
          <w:sz w:val="17"/>
          <w:szCs w:val="17"/>
        </w:rPr>
        <w:t xml:space="preserve">, </w:t>
      </w:r>
      <w:r w:rsidR="00674862" w:rsidRPr="00674862">
        <w:rPr>
          <w:rFonts w:ascii="Arial" w:hAnsi="Arial" w:cs="Arial"/>
          <w:sz w:val="17"/>
          <w:szCs w:val="17"/>
        </w:rPr>
        <w:t>accessed October 2016, https://autoportal.com/newcars/datsun/go/sales-statistics.</w:t>
      </w:r>
    </w:p>
    <w:p w14:paraId="22538961" w14:textId="0905F907" w:rsidR="00146D0D" w:rsidRDefault="00146D0D" w:rsidP="004B3DE8">
      <w:pPr>
        <w:pStyle w:val="ExhibitText"/>
      </w:pPr>
    </w:p>
    <w:p w14:paraId="6CE1A6D7" w14:textId="77777777" w:rsidR="00674862" w:rsidRDefault="00674862" w:rsidP="004B3DE8">
      <w:pPr>
        <w:pStyle w:val="ExhibitText"/>
      </w:pPr>
    </w:p>
    <w:p w14:paraId="79CA0C47" w14:textId="77777777" w:rsidR="00DE45F1" w:rsidRPr="00CE0CB1" w:rsidRDefault="00DE45F1" w:rsidP="004B3DE8">
      <w:pPr>
        <w:pStyle w:val="ExhibitText"/>
      </w:pPr>
      <w:r w:rsidRPr="00CE0CB1">
        <w:br w:type="page"/>
      </w:r>
    </w:p>
    <w:p w14:paraId="5745E8EB" w14:textId="77777777" w:rsidR="00DE45F1" w:rsidRPr="00CE0CB1" w:rsidRDefault="00DE45F1" w:rsidP="00B74B1A">
      <w:pPr>
        <w:spacing w:after="200" w:line="276" w:lineRule="auto"/>
        <w:rPr>
          <w:sz w:val="22"/>
          <w:szCs w:val="22"/>
        </w:rPr>
        <w:sectPr w:rsidR="00DE45F1" w:rsidRPr="00CE0CB1" w:rsidSect="00DE45F1">
          <w:headerReference w:type="default" r:id="rId10"/>
          <w:endnotePr>
            <w:numFmt w:val="decimal"/>
          </w:endnotePr>
          <w:pgSz w:w="15840" w:h="12240" w:orient="landscape"/>
          <w:pgMar w:top="1440" w:right="1440" w:bottom="1440" w:left="1440" w:header="1080" w:footer="720" w:gutter="0"/>
          <w:cols w:space="720"/>
          <w:docGrid w:linePitch="360"/>
        </w:sectPr>
      </w:pPr>
    </w:p>
    <w:p w14:paraId="30055338" w14:textId="77777777" w:rsidR="00A11478" w:rsidRPr="00CE0CB1" w:rsidRDefault="00EC3A45" w:rsidP="00B74B1A">
      <w:pPr>
        <w:pStyle w:val="Casehead1"/>
        <w:outlineLvl w:val="0"/>
      </w:pPr>
      <w:r w:rsidRPr="00CE0CB1">
        <w:lastRenderedPageBreak/>
        <w:t xml:space="preserve">Endnotes </w:t>
      </w:r>
    </w:p>
    <w:sectPr w:rsidR="00A11478" w:rsidRPr="00CE0CB1" w:rsidSect="00DE45F1">
      <w:headerReference w:type="default" r:id="rId11"/>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711CB" w14:textId="77777777" w:rsidR="004B3DE8" w:rsidRDefault="004B3DE8" w:rsidP="00D75295">
      <w:r>
        <w:separator/>
      </w:r>
    </w:p>
  </w:endnote>
  <w:endnote w:type="continuationSeparator" w:id="0">
    <w:p w14:paraId="372CA9CE" w14:textId="77777777" w:rsidR="004B3DE8" w:rsidRDefault="004B3DE8" w:rsidP="00D75295">
      <w:r>
        <w:continuationSeparator/>
      </w:r>
    </w:p>
  </w:endnote>
  <w:endnote w:id="1">
    <w:p w14:paraId="0CED44DA" w14:textId="77777777" w:rsidR="004B3DE8" w:rsidRPr="003C0849" w:rsidRDefault="004B3DE8" w:rsidP="009018B1">
      <w:pPr>
        <w:pStyle w:val="Footnote"/>
      </w:pPr>
      <w:r w:rsidRPr="003C0849">
        <w:rPr>
          <w:rStyle w:val="EndnoteReference"/>
        </w:rPr>
        <w:endnoteRef/>
      </w:r>
      <w:r w:rsidRPr="003C0849">
        <w:t xml:space="preserve"> This case has been written on the basis of published sources only. Consequently, the interpretation and perspectives presented in this case are not necessarily those of Renault or any of its employees.</w:t>
      </w:r>
    </w:p>
  </w:endnote>
  <w:endnote w:id="2">
    <w:p w14:paraId="057724E2" w14:textId="755D8FE5" w:rsidR="004B3DE8" w:rsidRPr="003C0849" w:rsidRDefault="004B3DE8" w:rsidP="009018B1">
      <w:pPr>
        <w:pStyle w:val="Footnote"/>
      </w:pPr>
      <w:r w:rsidRPr="003C0849">
        <w:rPr>
          <w:rStyle w:val="EndnoteReference"/>
        </w:rPr>
        <w:endnoteRef/>
      </w:r>
      <w:r w:rsidRPr="003C0849">
        <w:t xml:space="preserve"> </w:t>
      </w:r>
      <w:r w:rsidRPr="003C0849">
        <w:t xml:space="preserve">Sharmistha Mukherjee, </w:t>
      </w:r>
      <w:r>
        <w:t>“</w:t>
      </w:r>
      <w:r w:rsidRPr="003C0849">
        <w:t xml:space="preserve">Renault </w:t>
      </w:r>
      <w:r>
        <w:t>R</w:t>
      </w:r>
      <w:r w:rsidRPr="003C0849">
        <w:t xml:space="preserve">ecalls 50,000 </w:t>
      </w:r>
      <w:r>
        <w:t>U</w:t>
      </w:r>
      <w:r w:rsidRPr="003C0849">
        <w:t>nits of K</w:t>
      </w:r>
      <w:r>
        <w:t>WID</w:t>
      </w:r>
      <w:r w:rsidRPr="003C0849">
        <w:t xml:space="preserve"> over </w:t>
      </w:r>
      <w:r>
        <w:t>F</w:t>
      </w:r>
      <w:r w:rsidRPr="003C0849">
        <w:t xml:space="preserve">aulty </w:t>
      </w:r>
      <w:r>
        <w:t>F</w:t>
      </w:r>
      <w:r w:rsidRPr="003C0849">
        <w:t xml:space="preserve">uel </w:t>
      </w:r>
      <w:r>
        <w:t>S</w:t>
      </w:r>
      <w:r w:rsidRPr="003C0849">
        <w:t xml:space="preserve">ystem, </w:t>
      </w:r>
      <w:r>
        <w:t>H</w:t>
      </w:r>
      <w:r w:rsidRPr="003C0849">
        <w:t xml:space="preserve">ose </w:t>
      </w:r>
      <w:r>
        <w:t>C</w:t>
      </w:r>
      <w:r w:rsidRPr="003C0849">
        <w:t>lip,</w:t>
      </w:r>
      <w:r>
        <w:t>”</w:t>
      </w:r>
      <w:r w:rsidRPr="003C0849">
        <w:t xml:space="preserve"> </w:t>
      </w:r>
      <w:r w:rsidRPr="00EA0799">
        <w:rPr>
          <w:i/>
        </w:rPr>
        <w:t>Economic Times,</w:t>
      </w:r>
      <w:r w:rsidRPr="003C0849">
        <w:t xml:space="preserve"> October 13, 2016, a</w:t>
      </w:r>
      <w:r>
        <w:t>cc</w:t>
      </w:r>
      <w:r w:rsidRPr="003C0849">
        <w:t>essed October 26, 2016, http://economictimes.indiatimes.com/industry/auto/news/passenger-vehicle/cars/renault-recalls-50000-units-of-kwid-over-faulty-fuel-system-hose-clip/articleshow/54810576.cms.</w:t>
      </w:r>
    </w:p>
  </w:endnote>
  <w:endnote w:id="3">
    <w:p w14:paraId="360D080A" w14:textId="253B2D7E" w:rsidR="004B3DE8" w:rsidRDefault="004B3DE8" w:rsidP="009018B1">
      <w:pPr>
        <w:pStyle w:val="Footnote"/>
      </w:pPr>
      <w:r w:rsidRPr="003C0849">
        <w:rPr>
          <w:rStyle w:val="EndnoteReference"/>
        </w:rPr>
        <w:endnoteRef/>
      </w:r>
      <w:r w:rsidRPr="003C0849">
        <w:t xml:space="preserve"> </w:t>
      </w:r>
      <w:r w:rsidRPr="003C0849">
        <w:t>Ketan Thakkar, “Renault K</w:t>
      </w:r>
      <w:r>
        <w:t>WID</w:t>
      </w:r>
      <w:r w:rsidRPr="003C0849">
        <w:t xml:space="preserve"> </w:t>
      </w:r>
      <w:r>
        <w:t>C</w:t>
      </w:r>
      <w:r w:rsidRPr="003C0849">
        <w:t xml:space="preserve">hanges </w:t>
      </w:r>
      <w:r>
        <w:t>R</w:t>
      </w:r>
      <w:r w:rsidRPr="003C0849">
        <w:t xml:space="preserve">ules of the </w:t>
      </w:r>
      <w:r>
        <w:t>G</w:t>
      </w:r>
      <w:r w:rsidRPr="003C0849">
        <w:t xml:space="preserve">ame; </w:t>
      </w:r>
      <w:r>
        <w:t xml:space="preserve">and </w:t>
      </w:r>
      <w:r w:rsidRPr="003C0849">
        <w:t xml:space="preserve">Maruti Suzuki, Hyundai </w:t>
      </w:r>
      <w:r>
        <w:t>C</w:t>
      </w:r>
      <w:r w:rsidRPr="003C0849">
        <w:t xml:space="preserve">onsidering </w:t>
      </w:r>
      <w:r>
        <w:t>M</w:t>
      </w:r>
      <w:r w:rsidRPr="003C0849">
        <w:t xml:space="preserve">odifying </w:t>
      </w:r>
      <w:r>
        <w:t>E</w:t>
      </w:r>
      <w:r w:rsidRPr="003C0849">
        <w:t>ntry-</w:t>
      </w:r>
      <w:r>
        <w:t>L</w:t>
      </w:r>
      <w:r w:rsidRPr="003C0849">
        <w:t xml:space="preserve">evel </w:t>
      </w:r>
      <w:r>
        <w:t>S</w:t>
      </w:r>
      <w:r w:rsidRPr="003C0849">
        <w:t xml:space="preserve">trategy,” </w:t>
      </w:r>
      <w:r w:rsidRPr="00EA0799">
        <w:rPr>
          <w:i/>
        </w:rPr>
        <w:t>Economic Times,</w:t>
      </w:r>
      <w:r w:rsidRPr="003C0849">
        <w:t xml:space="preserve"> April 16, 2016, accessed July 22, 2016, </w:t>
      </w:r>
      <w:r w:rsidRPr="004B3DE8">
        <w:t>http://economictimes.indiatimes.com/industry/auto/news</w:t>
      </w:r>
    </w:p>
    <w:p w14:paraId="46CEA2BB" w14:textId="2CFA3CD4" w:rsidR="004B3DE8" w:rsidRPr="004B3DE8" w:rsidRDefault="004B3DE8" w:rsidP="009018B1">
      <w:pPr>
        <w:pStyle w:val="Footnote"/>
        <w:rPr>
          <w:spacing w:val="-8"/>
          <w:kern w:val="17"/>
        </w:rPr>
      </w:pPr>
      <w:r w:rsidRPr="004B3DE8">
        <w:rPr>
          <w:spacing w:val="-8"/>
          <w:kern w:val="17"/>
        </w:rPr>
        <w:t xml:space="preserve">/renault-kwid-changes-rules-of-the-game-maruti-suzuki-hyundai-considering-modifying-entry-level-strategy/articleshow/51849174.cms. </w:t>
      </w:r>
    </w:p>
  </w:endnote>
  <w:endnote w:id="4">
    <w:p w14:paraId="0045B55B" w14:textId="77EE5CCF" w:rsidR="004B3DE8" w:rsidRPr="003C0849" w:rsidRDefault="004B3DE8" w:rsidP="009018B1">
      <w:pPr>
        <w:pStyle w:val="Footnote"/>
      </w:pPr>
      <w:r w:rsidRPr="003C0849">
        <w:rPr>
          <w:rStyle w:val="EndnoteReference"/>
        </w:rPr>
        <w:endnoteRef/>
      </w:r>
      <w:r w:rsidRPr="003C0849">
        <w:t xml:space="preserve"> “Live for More with the Renault K</w:t>
      </w:r>
      <w:r>
        <w:t>WID,</w:t>
      </w:r>
      <w:r w:rsidRPr="003C0849">
        <w:t xml:space="preserve">” </w:t>
      </w:r>
      <w:r>
        <w:t xml:space="preserve">Renault, </w:t>
      </w:r>
      <w:r w:rsidRPr="003C0849">
        <w:t xml:space="preserve">accessed November 8, 2016, </w:t>
      </w:r>
      <w:r w:rsidRPr="00D93569">
        <w:t>www.renault.co.in/vehicles/personal-cars/kwid/features.html</w:t>
      </w:r>
      <w:r w:rsidRPr="003C0849">
        <w:t xml:space="preserve">. </w:t>
      </w:r>
    </w:p>
  </w:endnote>
  <w:endnote w:id="5">
    <w:p w14:paraId="0D4B1A3C" w14:textId="26C69438" w:rsidR="004B3DE8" w:rsidRPr="003C0849" w:rsidRDefault="004B3DE8" w:rsidP="009018B1">
      <w:pPr>
        <w:pStyle w:val="Footnote"/>
      </w:pPr>
      <w:r w:rsidRPr="003C0849">
        <w:rPr>
          <w:rStyle w:val="EndnoteReference"/>
        </w:rPr>
        <w:endnoteRef/>
      </w:r>
      <w:r w:rsidRPr="003C0849">
        <w:t xml:space="preserve"> “</w:t>
      </w:r>
      <w:r w:rsidRPr="003C0849">
        <w:t xml:space="preserve">Maruti Suzuki </w:t>
      </w:r>
      <w:r>
        <w:t>S</w:t>
      </w:r>
      <w:r w:rsidRPr="003C0849">
        <w:t xml:space="preserve">tops </w:t>
      </w:r>
      <w:r>
        <w:t>P</w:t>
      </w:r>
      <w:r w:rsidRPr="003C0849">
        <w:t xml:space="preserve">roduction of </w:t>
      </w:r>
      <w:r>
        <w:t>I</w:t>
      </w:r>
      <w:r w:rsidRPr="003C0849">
        <w:t>conic 800</w:t>
      </w:r>
      <w:r>
        <w:t>,</w:t>
      </w:r>
      <w:r w:rsidRPr="003C0849">
        <w:t>” Live Mint, February 7, 2014, accessed October 8, 2016</w:t>
      </w:r>
      <w:r>
        <w:t>,</w:t>
      </w:r>
      <w:r w:rsidRPr="003C0849">
        <w:t xml:space="preserve"> www.livemint.com/Companies/bUcUvv3llyvnwSi4ZUX5BK/Maruti-Suzuki-stops-production-of-Maruti-800.html.</w:t>
      </w:r>
    </w:p>
  </w:endnote>
  <w:endnote w:id="6">
    <w:p w14:paraId="153A2FCA" w14:textId="653CBDC0" w:rsidR="004B3DE8" w:rsidRPr="003C0849" w:rsidRDefault="004B3DE8" w:rsidP="009018B1">
      <w:pPr>
        <w:pStyle w:val="Footnote"/>
      </w:pPr>
      <w:r w:rsidRPr="003C0849">
        <w:rPr>
          <w:rStyle w:val="EndnoteReference"/>
        </w:rPr>
        <w:endnoteRef/>
      </w:r>
      <w:r w:rsidRPr="003C0849">
        <w:t xml:space="preserve"> S. </w:t>
      </w:r>
      <w:r w:rsidRPr="003C0849">
        <w:t xml:space="preserve">Murlidhar, “Storming the </w:t>
      </w:r>
      <w:r>
        <w:t>B</w:t>
      </w:r>
      <w:r w:rsidRPr="003C0849">
        <w:t>astion,” Business Line, September 16, 2015, accessed July 5, 2016, www.thehindubusinessline.com/specials/auto-focus/renault-kwid-review-storming-of-the-bastion/article7659812.ece.</w:t>
      </w:r>
    </w:p>
  </w:endnote>
  <w:endnote w:id="7">
    <w:p w14:paraId="74481EE1" w14:textId="17A8EE1F" w:rsidR="004B3DE8" w:rsidRPr="003C0849" w:rsidRDefault="004B3DE8" w:rsidP="009018B1">
      <w:pPr>
        <w:pStyle w:val="Footnote"/>
      </w:pPr>
      <w:r w:rsidRPr="003C0849">
        <w:rPr>
          <w:rStyle w:val="EndnoteReference"/>
        </w:rPr>
        <w:endnoteRef/>
      </w:r>
      <w:r w:rsidRPr="003C0849">
        <w:t xml:space="preserve"> </w:t>
      </w:r>
      <w:r w:rsidRPr="003C0849">
        <w:t xml:space="preserve">Nityanandh Karuppawamy, “Upcoming Maruti Alto (CNY1K) to </w:t>
      </w:r>
      <w:r>
        <w:t>G</w:t>
      </w:r>
      <w:r w:rsidRPr="003C0849">
        <w:t xml:space="preserve">et a </w:t>
      </w:r>
      <w:r>
        <w:t>C</w:t>
      </w:r>
      <w:r w:rsidR="00C3328A">
        <w:t>rosso</w:t>
      </w:r>
      <w:r w:rsidRPr="003C0849">
        <w:t xml:space="preserve">ver </w:t>
      </w:r>
      <w:r>
        <w:t>D</w:t>
      </w:r>
      <w:r w:rsidRPr="003C0849">
        <w:t>esign</w:t>
      </w:r>
      <w:r>
        <w:t>,</w:t>
      </w:r>
      <w:r w:rsidRPr="003C0849">
        <w:t>” Rush Lane, October 10, 2016, accessed November 2016, www.rushlane.com/next-gen-maruti-alto-crossover-ish-tall-boy-like-kwid-12194196.html.</w:t>
      </w:r>
    </w:p>
  </w:endnote>
  <w:endnote w:id="8">
    <w:p w14:paraId="0DD58BC6" w14:textId="670ECCCA" w:rsidR="004B3DE8" w:rsidRPr="003C0849" w:rsidRDefault="004B3DE8" w:rsidP="009018B1">
      <w:pPr>
        <w:pStyle w:val="Footnote"/>
      </w:pPr>
      <w:r w:rsidRPr="003C0849">
        <w:rPr>
          <w:rStyle w:val="EndnoteReference"/>
        </w:rPr>
        <w:endnoteRef/>
      </w:r>
      <w:r w:rsidRPr="003C0849">
        <w:t xml:space="preserve"> </w:t>
      </w:r>
      <w:r>
        <w:t>Ibid.</w:t>
      </w:r>
    </w:p>
  </w:endnote>
  <w:endnote w:id="9">
    <w:p w14:paraId="545FE7B2" w14:textId="55012814" w:rsidR="004B3DE8" w:rsidRPr="003C0849" w:rsidRDefault="004B3DE8" w:rsidP="009018B1">
      <w:pPr>
        <w:pStyle w:val="Footnote"/>
      </w:pPr>
      <w:r w:rsidRPr="003C0849">
        <w:rPr>
          <w:rStyle w:val="EndnoteReference"/>
        </w:rPr>
        <w:endnoteRef/>
      </w:r>
      <w:r w:rsidRPr="003C0849">
        <w:t xml:space="preserve"> Vishal </w:t>
      </w:r>
      <w:r w:rsidRPr="003C0849">
        <w:t>Mathur, “Will Renault K</w:t>
      </w:r>
      <w:r>
        <w:t>WID</w:t>
      </w:r>
      <w:r w:rsidRPr="003C0849">
        <w:t xml:space="preserve"> </w:t>
      </w:r>
      <w:r>
        <w:t>W</w:t>
      </w:r>
      <w:r w:rsidRPr="003C0849">
        <w:t xml:space="preserve">orry Maruti Suzuki, Hyundai?” Live Mint, June 13, 2015, accessed October 5, 2016, www.livemint.com/Companies/30JWzpZ9xZA6P61KYzknaO/Will-Renault-Kwid-worry-Maruti-and-Hyundai.html. </w:t>
      </w:r>
    </w:p>
  </w:endnote>
  <w:endnote w:id="10">
    <w:p w14:paraId="7E487D6A" w14:textId="4A9F9187" w:rsidR="004B3DE8" w:rsidRPr="003C0849" w:rsidRDefault="004B3DE8" w:rsidP="009018B1">
      <w:pPr>
        <w:pStyle w:val="Footnote"/>
      </w:pPr>
      <w:r w:rsidRPr="003C0849">
        <w:rPr>
          <w:rStyle w:val="EndnoteReference"/>
        </w:rPr>
        <w:endnoteRef/>
      </w:r>
      <w:r w:rsidRPr="003C0849">
        <w:t xml:space="preserve"> Ashutosh R</w:t>
      </w:r>
      <w:r>
        <w:t>.</w:t>
      </w:r>
      <w:r w:rsidRPr="003C0849">
        <w:t xml:space="preserve"> </w:t>
      </w:r>
      <w:r w:rsidRPr="003C0849">
        <w:t xml:space="preserve">Shyam and Ketan Thakkar, “India </w:t>
      </w:r>
      <w:r>
        <w:t>C</w:t>
      </w:r>
      <w:r w:rsidRPr="003C0849">
        <w:t xml:space="preserve">hapter </w:t>
      </w:r>
      <w:r>
        <w:t>S</w:t>
      </w:r>
      <w:r w:rsidRPr="003C0849">
        <w:t xml:space="preserve">et to </w:t>
      </w:r>
      <w:r>
        <w:t>O</w:t>
      </w:r>
      <w:r w:rsidRPr="003C0849">
        <w:t xml:space="preserve">vertake </w:t>
      </w:r>
      <w:r>
        <w:t>G</w:t>
      </w:r>
      <w:r w:rsidRPr="003C0849">
        <w:t xml:space="preserve">lobal </w:t>
      </w:r>
      <w:r>
        <w:t>A</w:t>
      </w:r>
      <w:r w:rsidRPr="003C0849">
        <w:t xml:space="preserve">uto </w:t>
      </w:r>
      <w:r>
        <w:t>I</w:t>
      </w:r>
      <w:r w:rsidRPr="003C0849">
        <w:t xml:space="preserve">ndustry </w:t>
      </w:r>
      <w:r>
        <w:t>G</w:t>
      </w:r>
      <w:r w:rsidRPr="003C0849">
        <w:t xml:space="preserve">rowth </w:t>
      </w:r>
      <w:r>
        <w:t>S</w:t>
      </w:r>
      <w:r w:rsidRPr="003C0849">
        <w:t xml:space="preserve">tory,” </w:t>
      </w:r>
      <w:r w:rsidRPr="00EA0799">
        <w:rPr>
          <w:i/>
        </w:rPr>
        <w:t>Times of India,</w:t>
      </w:r>
      <w:r w:rsidRPr="003C0849">
        <w:t xml:space="preserve"> February 3, 2016, accessed May 17, 2016, http://timesofindia.indiatimes.com/business/india-business/India-chapter-set-to-overtake-global-auto-industry-growth-story/articleshow/50830265.cms. </w:t>
      </w:r>
    </w:p>
  </w:endnote>
  <w:endnote w:id="11">
    <w:p w14:paraId="3E003EF9" w14:textId="2B30F838" w:rsidR="004B3DE8" w:rsidRPr="003C0849" w:rsidRDefault="004B3DE8" w:rsidP="009018B1">
      <w:pPr>
        <w:pStyle w:val="Footnote"/>
      </w:pPr>
      <w:r w:rsidRPr="003C0849">
        <w:rPr>
          <w:rStyle w:val="EndnoteReference"/>
        </w:rPr>
        <w:endnoteRef/>
      </w:r>
      <w:r w:rsidRPr="003C0849">
        <w:t xml:space="preserve"> </w:t>
      </w:r>
      <w:r>
        <w:t xml:space="preserve">The </w:t>
      </w:r>
      <w:r w:rsidRPr="003C0849">
        <w:t xml:space="preserve">Society of Indian Automobile Manufacturers </w:t>
      </w:r>
      <w:r>
        <w:t>wa</w:t>
      </w:r>
      <w:r w:rsidRPr="003C0849">
        <w:t xml:space="preserve">s the apex national body representing </w:t>
      </w:r>
      <w:r>
        <w:t xml:space="preserve">the </w:t>
      </w:r>
      <w:r w:rsidRPr="003C0849">
        <w:t>Indian automobile industry.</w:t>
      </w:r>
    </w:p>
  </w:endnote>
  <w:endnote w:id="12">
    <w:p w14:paraId="2A7CACDA" w14:textId="10AF47F3" w:rsidR="004B3DE8" w:rsidRPr="003C0849" w:rsidRDefault="004B3DE8" w:rsidP="009018B1">
      <w:pPr>
        <w:pStyle w:val="Footnote"/>
      </w:pPr>
      <w:r w:rsidRPr="003C0849">
        <w:rPr>
          <w:rStyle w:val="EndnoteReference"/>
        </w:rPr>
        <w:endnoteRef/>
      </w:r>
      <w:r w:rsidRPr="003C0849">
        <w:t xml:space="preserve"> Society of Indian Automobile Manufacturers, “Auto Sector Stuck in Low Growth,” </w:t>
      </w:r>
      <w:r>
        <w:t xml:space="preserve">press release, </w:t>
      </w:r>
      <w:r w:rsidRPr="003C0849">
        <w:t>accessed August 2, 2016, www.siamindia.com/pressrelease-details.aspx?mpgid=48&amp;pgidtrail=50&amp;pid=386.</w:t>
      </w:r>
    </w:p>
  </w:endnote>
  <w:endnote w:id="13">
    <w:p w14:paraId="15507E1C" w14:textId="41EE538D" w:rsidR="004B3DE8" w:rsidRPr="003C0849" w:rsidRDefault="004B3DE8" w:rsidP="004B3DE8">
      <w:pPr>
        <w:pStyle w:val="Footnote"/>
      </w:pPr>
      <w:r w:rsidRPr="003C0849">
        <w:rPr>
          <w:rStyle w:val="EndnoteReference"/>
        </w:rPr>
        <w:endnoteRef/>
      </w:r>
      <w:r w:rsidRPr="003C0849">
        <w:t xml:space="preserve"> All </w:t>
      </w:r>
      <w:r>
        <w:t>dollar</w:t>
      </w:r>
      <w:r w:rsidRPr="003C0849">
        <w:t xml:space="preserve"> amounts are in US$ unless otherwise specified.</w:t>
      </w:r>
    </w:p>
  </w:endnote>
  <w:endnote w:id="14">
    <w:p w14:paraId="0BFFEB3C" w14:textId="6F081BFD" w:rsidR="004B3DE8" w:rsidRPr="003C0849" w:rsidRDefault="004B3DE8" w:rsidP="009018B1">
      <w:pPr>
        <w:pStyle w:val="Footnote"/>
      </w:pPr>
      <w:r w:rsidRPr="003C0849">
        <w:rPr>
          <w:rStyle w:val="EndnoteReference"/>
        </w:rPr>
        <w:endnoteRef/>
      </w:r>
      <w:r w:rsidRPr="003C0849">
        <w:t xml:space="preserve"> </w:t>
      </w:r>
      <w:r w:rsidRPr="003C0849">
        <w:t>Autoliv Inc</w:t>
      </w:r>
      <w:r>
        <w:t>.</w:t>
      </w:r>
      <w:r w:rsidRPr="003C0849">
        <w:t xml:space="preserve"> </w:t>
      </w:r>
      <w:r>
        <w:t>wa</w:t>
      </w:r>
      <w:r w:rsidRPr="003C0849">
        <w:t>s a Swedish-American automotive safety products company based in Stockholm</w:t>
      </w:r>
      <w:r>
        <w:t>, Sweden,</w:t>
      </w:r>
      <w:r w:rsidRPr="003C0849">
        <w:t xml:space="preserve"> and Michigan</w:t>
      </w:r>
      <w:r>
        <w:t>, United States</w:t>
      </w:r>
      <w:r w:rsidRPr="003C0849">
        <w:rPr>
          <w:rStyle w:val="Hyperlink"/>
          <w:color w:val="auto"/>
          <w:u w:val="none"/>
        </w:rPr>
        <w:t>.</w:t>
      </w:r>
      <w:r w:rsidRPr="003C0849">
        <w:t xml:space="preserve"> </w:t>
      </w:r>
    </w:p>
  </w:endnote>
  <w:endnote w:id="15">
    <w:p w14:paraId="73F00D93" w14:textId="2526BBF6" w:rsidR="004B3DE8" w:rsidRPr="003C0849" w:rsidRDefault="004B3DE8" w:rsidP="009018B1">
      <w:pPr>
        <w:pStyle w:val="Footnote"/>
      </w:pPr>
      <w:r w:rsidRPr="003C0849">
        <w:rPr>
          <w:rStyle w:val="EndnoteReference"/>
        </w:rPr>
        <w:endnoteRef/>
      </w:r>
      <w:r w:rsidRPr="003C0849">
        <w:t xml:space="preserve"> </w:t>
      </w:r>
      <w:r>
        <w:t xml:space="preserve">Takata was a </w:t>
      </w:r>
      <w:r w:rsidRPr="003C0849">
        <w:t>Japanese supplier of seatbelts, airbags</w:t>
      </w:r>
      <w:r>
        <w:t>,</w:t>
      </w:r>
      <w:r w:rsidRPr="003C0849">
        <w:t xml:space="preserve"> and child seats to the global automotive industry</w:t>
      </w:r>
      <w:r w:rsidRPr="003C0849">
        <w:rPr>
          <w:rStyle w:val="Hyperlink"/>
          <w:color w:val="auto"/>
          <w:u w:val="none"/>
        </w:rPr>
        <w:t>.</w:t>
      </w:r>
    </w:p>
  </w:endnote>
  <w:endnote w:id="16">
    <w:p w14:paraId="5B45A3C2" w14:textId="69B5D4D9" w:rsidR="004B3DE8" w:rsidRPr="003C0849" w:rsidRDefault="004B3DE8" w:rsidP="009018B1">
      <w:pPr>
        <w:pStyle w:val="Footnote"/>
      </w:pPr>
      <w:r w:rsidRPr="003C0849">
        <w:rPr>
          <w:rStyle w:val="EndnoteReference"/>
        </w:rPr>
        <w:endnoteRef/>
      </w:r>
      <w:r w:rsidRPr="003C0849">
        <w:t xml:space="preserve"> </w:t>
      </w:r>
      <w:r>
        <w:t>“</w:t>
      </w:r>
      <w:r w:rsidRPr="003C0849">
        <w:t>Automobile Industry in India,</w:t>
      </w:r>
      <w:r>
        <w:t>”</w:t>
      </w:r>
      <w:r w:rsidRPr="003C0849">
        <w:t xml:space="preserve"> Indian Brand Equity Foundation, accessed September 22, 2016, www.ibef.org/industry/india-automobiles.aspx. </w:t>
      </w:r>
    </w:p>
  </w:endnote>
  <w:endnote w:id="17">
    <w:p w14:paraId="19A81DEC" w14:textId="2E52DDF5" w:rsidR="004B3DE8" w:rsidRPr="003C0849" w:rsidRDefault="004B3DE8" w:rsidP="009018B1">
      <w:pPr>
        <w:pStyle w:val="Footnote"/>
      </w:pPr>
      <w:r w:rsidRPr="003C0849">
        <w:rPr>
          <w:rStyle w:val="EndnoteReference"/>
        </w:rPr>
        <w:endnoteRef/>
      </w:r>
      <w:r w:rsidRPr="003C0849">
        <w:t xml:space="preserve"> </w:t>
      </w:r>
      <w:r w:rsidRPr="003C0849">
        <w:t xml:space="preserve">Amrit Raj, “India to </w:t>
      </w:r>
      <w:r>
        <w:t>B</w:t>
      </w:r>
      <w:r w:rsidRPr="003C0849">
        <w:t xml:space="preserve">e a </w:t>
      </w:r>
      <w:r>
        <w:t>F</w:t>
      </w:r>
      <w:r w:rsidRPr="003C0849">
        <w:t xml:space="preserve">ive </w:t>
      </w:r>
      <w:r>
        <w:t>M</w:t>
      </w:r>
      <w:r w:rsidRPr="003C0849">
        <w:t xml:space="preserve">illion </w:t>
      </w:r>
      <w:r>
        <w:t>C</w:t>
      </w:r>
      <w:r w:rsidRPr="003C0849">
        <w:t xml:space="preserve">ar </w:t>
      </w:r>
      <w:r>
        <w:t>M</w:t>
      </w:r>
      <w:r w:rsidRPr="003C0849">
        <w:t xml:space="preserve">arket by 2020: Maruti Suzuki’s R.C. Bhargava,” Live Mint, July 26, 2016, accessed September 21, 2016, </w:t>
      </w:r>
      <w:r w:rsidRPr="003C0849">
        <w:rPr>
          <w:shd w:val="clear" w:color="auto" w:fill="FFFFFF"/>
        </w:rPr>
        <w:t>www.livemint.com/Industry/AAc3ZjIMCk4CrVsnuTUBdI/India-to-be-a-five-million-car-market-by-2020-Maruti-Suzuki.html.</w:t>
      </w:r>
    </w:p>
  </w:endnote>
  <w:endnote w:id="18">
    <w:p w14:paraId="6190B568" w14:textId="627BF073" w:rsidR="004B3DE8" w:rsidRPr="003C0849" w:rsidRDefault="004B3DE8" w:rsidP="009018B1">
      <w:pPr>
        <w:pStyle w:val="Footnote"/>
      </w:pPr>
      <w:r w:rsidRPr="003C0849">
        <w:rPr>
          <w:rStyle w:val="EndnoteReference"/>
        </w:rPr>
        <w:endnoteRef/>
      </w:r>
      <w:r w:rsidRPr="003C0849">
        <w:t xml:space="preserve"> “Automobile Industry in India,” Indian Brand Equity Foundation, accessed September 22, 2016, www.ibef.org/industry/india-automobiles.aspx.</w:t>
      </w:r>
    </w:p>
  </w:endnote>
  <w:endnote w:id="19">
    <w:p w14:paraId="078C4C59" w14:textId="396A4028" w:rsidR="004B3DE8" w:rsidRPr="003C0849" w:rsidRDefault="004B3DE8" w:rsidP="009018B1">
      <w:pPr>
        <w:pStyle w:val="Footnote"/>
      </w:pPr>
      <w:r w:rsidRPr="003C0849">
        <w:rPr>
          <w:rStyle w:val="EndnoteReference"/>
        </w:rPr>
        <w:endnoteRef/>
      </w:r>
      <w:r w:rsidRPr="003C0849">
        <w:t xml:space="preserve"> </w:t>
      </w:r>
      <w:r w:rsidRPr="003C0849">
        <w:t xml:space="preserve">Nabeel A. Khan, “Complete Indian </w:t>
      </w:r>
      <w:r>
        <w:t>P</w:t>
      </w:r>
      <w:r w:rsidRPr="003C0849">
        <w:t xml:space="preserve">assenger </w:t>
      </w:r>
      <w:r>
        <w:t>V</w:t>
      </w:r>
      <w:r w:rsidRPr="003C0849">
        <w:t xml:space="preserve">ehicle </w:t>
      </w:r>
      <w:r>
        <w:t>S</w:t>
      </w:r>
      <w:r w:rsidRPr="003C0849">
        <w:t xml:space="preserve">ales </w:t>
      </w:r>
      <w:r>
        <w:t>A</w:t>
      </w:r>
      <w:r w:rsidRPr="003C0849">
        <w:t xml:space="preserve">nalysis: May 2016,” </w:t>
      </w:r>
      <w:r w:rsidRPr="00EA0799">
        <w:rPr>
          <w:i/>
        </w:rPr>
        <w:t>Economic Times,</w:t>
      </w:r>
      <w:r w:rsidRPr="003C0849">
        <w:t xml:space="preserve"> June 3, 2016, accessed September 24, 2016, http://auto.economictimes.indiatimes.com/news/industry/complete-indian-passenger-vehicle-sales-analysis-for-may-2016/52543651.</w:t>
      </w:r>
    </w:p>
  </w:endnote>
  <w:endnote w:id="20">
    <w:p w14:paraId="2C59A596" w14:textId="2157877C" w:rsidR="004B3DE8" w:rsidRPr="003C0849" w:rsidRDefault="004B3DE8" w:rsidP="009018B1">
      <w:pPr>
        <w:pStyle w:val="Footnote"/>
      </w:pPr>
      <w:r w:rsidRPr="003C0849">
        <w:rPr>
          <w:rStyle w:val="EndnoteReference"/>
        </w:rPr>
        <w:endnoteRef/>
      </w:r>
      <w:r w:rsidRPr="003C0849">
        <w:t xml:space="preserve"> “Hatchback Segment Contributes 52% Market Share in March 2016,” Automotive Blog, accessed October 25, 2016, www.automotiveml.com/blog/hatchback-segment-contributes-52-market-share-march-2016.</w:t>
      </w:r>
    </w:p>
  </w:endnote>
  <w:endnote w:id="21">
    <w:p w14:paraId="06322843" w14:textId="5A059A5E" w:rsidR="004B3DE8" w:rsidRPr="003C0849" w:rsidRDefault="004B3DE8" w:rsidP="009018B1">
      <w:pPr>
        <w:pStyle w:val="Footnote"/>
      </w:pPr>
      <w:r w:rsidRPr="003C0849">
        <w:rPr>
          <w:rStyle w:val="EndnoteReference"/>
        </w:rPr>
        <w:endnoteRef/>
      </w:r>
      <w:r w:rsidRPr="003C0849">
        <w:t xml:space="preserve"> </w:t>
      </w:r>
      <w:r w:rsidRPr="003C0849">
        <w:rPr>
          <w:lang w:val="en-IN"/>
        </w:rPr>
        <w:t xml:space="preserve">₹ = </w:t>
      </w:r>
      <w:r>
        <w:rPr>
          <w:lang w:val="en-IN"/>
        </w:rPr>
        <w:t>INR</w:t>
      </w:r>
      <w:r w:rsidRPr="003C0849">
        <w:rPr>
          <w:lang w:val="en-IN"/>
        </w:rPr>
        <w:t xml:space="preserve"> = Indian rupee; US$1 = ₹68.2 on November 26, 2016.</w:t>
      </w:r>
    </w:p>
  </w:endnote>
  <w:endnote w:id="22">
    <w:p w14:paraId="4D3F51BB" w14:textId="2A262E39" w:rsidR="004B3DE8" w:rsidRPr="003C0849" w:rsidRDefault="004B3DE8" w:rsidP="009018B1">
      <w:pPr>
        <w:pStyle w:val="Footnote"/>
      </w:pPr>
      <w:r w:rsidRPr="003C0849">
        <w:rPr>
          <w:rStyle w:val="EndnoteReference"/>
        </w:rPr>
        <w:endnoteRef/>
      </w:r>
      <w:r w:rsidRPr="003C0849">
        <w:t xml:space="preserve"> </w:t>
      </w:r>
      <w:r>
        <w:t>“New Cars,”</w:t>
      </w:r>
      <w:r w:rsidRPr="003C0849">
        <w:t xml:space="preserve"> </w:t>
      </w:r>
      <w:r w:rsidRPr="003C0849">
        <w:t>Auto</w:t>
      </w:r>
      <w:r>
        <w:t>P</w:t>
      </w:r>
      <w:r w:rsidRPr="003C0849">
        <w:t>ortal, accessed December 7, 2016, https://autoportal.com/newcars</w:t>
      </w:r>
      <w:r>
        <w:t>.</w:t>
      </w:r>
      <w:r w:rsidRPr="003C0849">
        <w:t xml:space="preserve"> </w:t>
      </w:r>
    </w:p>
  </w:endnote>
  <w:endnote w:id="23">
    <w:p w14:paraId="112F400A" w14:textId="21B2A365" w:rsidR="004B3DE8" w:rsidRPr="003C0849" w:rsidRDefault="004B3DE8" w:rsidP="009018B1">
      <w:pPr>
        <w:pStyle w:val="Footnote"/>
      </w:pPr>
      <w:r w:rsidRPr="003C0849">
        <w:rPr>
          <w:rStyle w:val="EndnoteReference"/>
        </w:rPr>
        <w:endnoteRef/>
      </w:r>
      <w:r w:rsidRPr="003C0849">
        <w:t xml:space="preserve"> “KWID </w:t>
      </w:r>
      <w:r>
        <w:t>E</w:t>
      </w:r>
      <w:r w:rsidRPr="003C0849">
        <w:t>ffect: Next-</w:t>
      </w:r>
      <w:r>
        <w:t>G</w:t>
      </w:r>
      <w:r w:rsidRPr="003C0849">
        <w:t xml:space="preserve">en </w:t>
      </w:r>
      <w:r w:rsidRPr="003C0849">
        <w:t xml:space="preserve">Maruti Suzuki Alto, Hyundai’s </w:t>
      </w:r>
      <w:r>
        <w:t>N</w:t>
      </w:r>
      <w:r w:rsidRPr="003C0849">
        <w:t xml:space="preserve">ew </w:t>
      </w:r>
      <w:r>
        <w:t>P</w:t>
      </w:r>
      <w:r w:rsidRPr="003C0849">
        <w:t xml:space="preserve">roject to </w:t>
      </w:r>
      <w:r>
        <w:t>F</w:t>
      </w:r>
      <w:r w:rsidRPr="003C0849">
        <w:t xml:space="preserve">eature </w:t>
      </w:r>
      <w:r>
        <w:t>C</w:t>
      </w:r>
      <w:r w:rsidRPr="003C0849">
        <w:t xml:space="preserve">rossover </w:t>
      </w:r>
      <w:r>
        <w:t>D</w:t>
      </w:r>
      <w:r w:rsidRPr="003C0849">
        <w:t>esign</w:t>
      </w:r>
      <w:r>
        <w:t>,</w:t>
      </w:r>
      <w:r w:rsidRPr="003C0849">
        <w:t xml:space="preserve">” </w:t>
      </w:r>
      <w:r w:rsidRPr="00EA0799">
        <w:rPr>
          <w:i/>
        </w:rPr>
        <w:t>International Business Times,</w:t>
      </w:r>
      <w:r w:rsidRPr="003C0849">
        <w:t xml:space="preserve"> accessed December 8, 2016, www.ibtimes.co.in/kwid-effect-next-gen-maruti-suzuki-alto-hyundais-new-project-feature-crossover-design-674970.</w:t>
      </w:r>
    </w:p>
  </w:endnote>
  <w:endnote w:id="24">
    <w:p w14:paraId="5CB86F96" w14:textId="2B0ED2C4" w:rsidR="004B3DE8" w:rsidRPr="003C0849" w:rsidRDefault="004B3DE8" w:rsidP="009018B1">
      <w:pPr>
        <w:pStyle w:val="Footnote"/>
      </w:pPr>
      <w:r w:rsidRPr="003C0849">
        <w:rPr>
          <w:rStyle w:val="EndnoteReference"/>
        </w:rPr>
        <w:endnoteRef/>
      </w:r>
      <w:r w:rsidRPr="003C0849">
        <w:t xml:space="preserve"> </w:t>
      </w:r>
      <w:r>
        <w:t xml:space="preserve">Ibid. </w:t>
      </w:r>
    </w:p>
  </w:endnote>
  <w:endnote w:id="25">
    <w:p w14:paraId="2A9DB0EC" w14:textId="604C60ED" w:rsidR="004B3DE8" w:rsidRPr="003C0849" w:rsidRDefault="004B3DE8" w:rsidP="009018B1">
      <w:pPr>
        <w:pStyle w:val="Footnote"/>
      </w:pPr>
      <w:r w:rsidRPr="003C0849">
        <w:rPr>
          <w:rStyle w:val="EndnoteReference"/>
        </w:rPr>
        <w:endnoteRef/>
      </w:r>
      <w:r w:rsidRPr="003C0849">
        <w:t xml:space="preserve"> </w:t>
      </w:r>
      <w:r w:rsidRPr="003C0849">
        <w:t>Ketan Thakkar, “Indian Passenger Vehicles and Two-</w:t>
      </w:r>
      <w:r>
        <w:t>W</w:t>
      </w:r>
      <w:r w:rsidRPr="003C0849">
        <w:t xml:space="preserve">heeler </w:t>
      </w:r>
      <w:r>
        <w:t>M</w:t>
      </w:r>
      <w:r w:rsidRPr="003C0849">
        <w:t xml:space="preserve">arket </w:t>
      </w:r>
      <w:r>
        <w:t>S</w:t>
      </w:r>
      <w:r w:rsidRPr="003C0849">
        <w:t xml:space="preserve">teer </w:t>
      </w:r>
      <w:r w:rsidR="00C3328A">
        <w:t>t</w:t>
      </w:r>
      <w:r w:rsidRPr="003C0849">
        <w:t xml:space="preserve">owards a </w:t>
      </w:r>
      <w:r>
        <w:t>D</w:t>
      </w:r>
      <w:r w:rsidRPr="003C0849">
        <w:t xml:space="preserve">ouble </w:t>
      </w:r>
      <w:r>
        <w:t>D</w:t>
      </w:r>
      <w:r w:rsidRPr="003C0849">
        <w:t xml:space="preserve">igit </w:t>
      </w:r>
      <w:r>
        <w:t>G</w:t>
      </w:r>
      <w:r w:rsidRPr="003C0849">
        <w:t xml:space="preserve">rowth: Report,” </w:t>
      </w:r>
      <w:r w:rsidRPr="00EA0799">
        <w:rPr>
          <w:i/>
        </w:rPr>
        <w:t>Economic Times,</w:t>
      </w:r>
      <w:r w:rsidRPr="003C0849">
        <w:t xml:space="preserve"> October 31, 2016, accessed November 3, 2016, http://economictimes.indiatimes.com/industry/indias-passenger-vehicle-and-two-wheeler-market-steer-towards-a-double-digit-growth-report/articleshow/44989399.cms</w:t>
      </w:r>
      <w:r w:rsidRPr="003C0849">
        <w:rPr>
          <w:rStyle w:val="Hyperlink"/>
          <w:color w:val="auto"/>
          <w:u w:val="none"/>
        </w:rPr>
        <w:t xml:space="preserve">. </w:t>
      </w:r>
    </w:p>
  </w:endnote>
  <w:endnote w:id="26">
    <w:p w14:paraId="7E9928FE" w14:textId="2CCADACC" w:rsidR="004B3DE8" w:rsidRPr="003C0849" w:rsidRDefault="004B3DE8" w:rsidP="009018B1">
      <w:pPr>
        <w:pStyle w:val="Footnote"/>
      </w:pPr>
      <w:r w:rsidRPr="003C0849">
        <w:rPr>
          <w:rStyle w:val="EndnoteReference"/>
        </w:rPr>
        <w:endnoteRef/>
      </w:r>
      <w:r w:rsidRPr="003C0849">
        <w:t xml:space="preserve"> </w:t>
      </w:r>
      <w:r w:rsidRPr="001B4984">
        <w:t>Ernst &amp; Young Global Limited</w:t>
      </w:r>
      <w:r>
        <w:t xml:space="preserve">, </w:t>
      </w:r>
      <w:r w:rsidRPr="004B3DE8">
        <w:rPr>
          <w:i/>
          <w:spacing w:val="4"/>
        </w:rPr>
        <w:t>Revving Up: Indian Automotive Industry at a Crossroads</w:t>
      </w:r>
      <w:r w:rsidRPr="003C0849">
        <w:t>, September 2015, accessed June 8, 2016, www.ey.com/Publication/vwLUAssets/EY-revving-up-automotive-industry-at-crossroads/$FILE/EY-revving-up-automotive-industry-at-crossroads.pdf.</w:t>
      </w:r>
    </w:p>
  </w:endnote>
  <w:endnote w:id="27">
    <w:p w14:paraId="54C6A19E" w14:textId="2B8AAC0F" w:rsidR="004B3DE8" w:rsidRPr="003C0849" w:rsidRDefault="004B3DE8" w:rsidP="009018B1">
      <w:pPr>
        <w:pStyle w:val="Footnote"/>
      </w:pPr>
      <w:r w:rsidRPr="003C0849">
        <w:rPr>
          <w:rStyle w:val="EndnoteReference"/>
        </w:rPr>
        <w:endnoteRef/>
      </w:r>
      <w:r w:rsidRPr="003C0849">
        <w:t xml:space="preserve"> T.</w:t>
      </w:r>
      <w:r>
        <w:t xml:space="preserve"> </w:t>
      </w:r>
      <w:r w:rsidRPr="003C0849">
        <w:t xml:space="preserve">E. </w:t>
      </w:r>
      <w:r w:rsidRPr="003C0849">
        <w:t xml:space="preserve">Narasimhan, “Renault Nissan </w:t>
      </w:r>
      <w:r>
        <w:t>P</w:t>
      </w:r>
      <w:r w:rsidRPr="003C0849">
        <w:t xml:space="preserve">lant to </w:t>
      </w:r>
      <w:r>
        <w:t>S</w:t>
      </w:r>
      <w:r w:rsidRPr="003C0849">
        <w:t xml:space="preserve">hut for </w:t>
      </w:r>
      <w:r>
        <w:t>M</w:t>
      </w:r>
      <w:r w:rsidRPr="003C0849">
        <w:t xml:space="preserve">aintenance </w:t>
      </w:r>
      <w:r>
        <w:t>P</w:t>
      </w:r>
      <w:r w:rsidRPr="003C0849">
        <w:t xml:space="preserve">urposes,” </w:t>
      </w:r>
      <w:r w:rsidRPr="00EA0799">
        <w:rPr>
          <w:i/>
        </w:rPr>
        <w:t>Business Standard,</w:t>
      </w:r>
      <w:r w:rsidRPr="003C0849">
        <w:t xml:space="preserve"> May 21, 2016, accessed May 30, 2016, </w:t>
      </w:r>
      <w:r w:rsidRPr="003C0849">
        <w:rPr>
          <w:kern w:val="36"/>
        </w:rPr>
        <w:t>www.business-standard.com/article/companies/renault-nissan-plant-to-shut-for-maintenance-purposes-116052100322_1.html</w:t>
      </w:r>
      <w:r w:rsidRPr="003C0849">
        <w:t>.</w:t>
      </w:r>
    </w:p>
  </w:endnote>
  <w:endnote w:id="28">
    <w:p w14:paraId="377AFED9" w14:textId="7D387FE6" w:rsidR="004B3DE8" w:rsidRPr="003C0849" w:rsidRDefault="004B3DE8" w:rsidP="004B3DE8">
      <w:pPr>
        <w:pStyle w:val="Footnote"/>
      </w:pPr>
      <w:r w:rsidRPr="003C0849">
        <w:rPr>
          <w:rStyle w:val="EndnoteReference"/>
        </w:rPr>
        <w:endnoteRef/>
      </w:r>
      <w:r w:rsidRPr="003C0849">
        <w:t xml:space="preserve"> Nissan Motor Corporation, “The Renault-Nissan Alliance Inaugurates Plant in Chennai, India,” </w:t>
      </w:r>
      <w:r>
        <w:t xml:space="preserve">press release, </w:t>
      </w:r>
      <w:r w:rsidRPr="003C0849">
        <w:t xml:space="preserve">accessed September 15, 2016, </w:t>
      </w:r>
      <w:r w:rsidRPr="003C0849">
        <w:rPr>
          <w:kern w:val="36"/>
        </w:rPr>
        <w:t>www.nissan-global.com/EN/NEWS/2010/_STORY/100317-01-e.html</w:t>
      </w:r>
      <w:r w:rsidRPr="003C0849">
        <w:t>.</w:t>
      </w:r>
    </w:p>
  </w:endnote>
  <w:endnote w:id="29">
    <w:p w14:paraId="6333024A" w14:textId="73B41DFD" w:rsidR="004B3DE8" w:rsidRPr="003C0849" w:rsidRDefault="004B3DE8" w:rsidP="009018B1">
      <w:pPr>
        <w:pStyle w:val="Footnote"/>
      </w:pPr>
      <w:r w:rsidRPr="003C0849">
        <w:rPr>
          <w:rStyle w:val="EndnoteReference"/>
        </w:rPr>
        <w:endnoteRef/>
      </w:r>
      <w:r w:rsidRPr="003C0849">
        <w:t xml:space="preserve"> </w:t>
      </w:r>
      <w:r>
        <w:t xml:space="preserve">Ibid. </w:t>
      </w:r>
    </w:p>
  </w:endnote>
  <w:endnote w:id="30">
    <w:p w14:paraId="36EBAD32" w14:textId="5937BF1B" w:rsidR="004B3DE8" w:rsidRPr="003C0849" w:rsidRDefault="004B3DE8" w:rsidP="009018B1">
      <w:pPr>
        <w:pStyle w:val="Footnote"/>
      </w:pPr>
      <w:r w:rsidRPr="003C0849">
        <w:rPr>
          <w:rStyle w:val="EndnoteReference"/>
        </w:rPr>
        <w:endnoteRef/>
      </w:r>
      <w:r w:rsidRPr="003C0849">
        <w:t xml:space="preserve"> </w:t>
      </w:r>
      <w:r w:rsidRPr="003C0849">
        <w:rPr>
          <w:bCs/>
        </w:rPr>
        <w:t xml:space="preserve">“Renault India Registers 160% Domestic Growth in Sales of December 2015,” </w:t>
      </w:r>
      <w:r w:rsidRPr="003C0849">
        <w:rPr>
          <w:bCs/>
          <w:i/>
        </w:rPr>
        <w:t>Business Standard</w:t>
      </w:r>
      <w:r w:rsidRPr="003C0849">
        <w:rPr>
          <w:bCs/>
        </w:rPr>
        <w:t xml:space="preserve">, </w:t>
      </w:r>
      <w:r w:rsidRPr="003C0849">
        <w:t xml:space="preserve">January 5, 2016, </w:t>
      </w:r>
      <w:r w:rsidRPr="003C0849">
        <w:rPr>
          <w:bCs/>
        </w:rPr>
        <w:t xml:space="preserve">accessed April 15, 2016, </w:t>
      </w:r>
      <w:r w:rsidRPr="003C0849">
        <w:t>www.business-standard.com/article/news-cd/renault-india-registers-160-domestic-growth-in-sales-of-december-2015-116010500548_1.html.</w:t>
      </w:r>
    </w:p>
  </w:endnote>
  <w:endnote w:id="31">
    <w:p w14:paraId="0A60289D" w14:textId="4AAB6558" w:rsidR="004B3DE8" w:rsidRPr="003C0849" w:rsidRDefault="004B3DE8" w:rsidP="009018B1">
      <w:pPr>
        <w:pStyle w:val="Footnote"/>
      </w:pPr>
      <w:r w:rsidRPr="003C0849">
        <w:rPr>
          <w:rStyle w:val="EndnoteReference"/>
        </w:rPr>
        <w:endnoteRef/>
      </w:r>
      <w:r w:rsidRPr="003C0849">
        <w:t xml:space="preserve"> Sameer Contractor, “</w:t>
      </w:r>
      <w:r w:rsidRPr="003C0849">
        <w:rPr>
          <w:bCs/>
          <w:spacing w:val="-11"/>
        </w:rPr>
        <w:t>New Renault Duster AMT Launched in India; Prices Start From ₹8.46 Lakh</w:t>
      </w:r>
      <w:r w:rsidRPr="003C0849">
        <w:t xml:space="preserve">,” </w:t>
      </w:r>
      <w:r w:rsidRPr="003C0849">
        <w:rPr>
          <w:i/>
        </w:rPr>
        <w:t>Car and Bike</w:t>
      </w:r>
      <w:r w:rsidRPr="003C0849">
        <w:t xml:space="preserve">, March 2, 2016, accessed April 30, 2016, http://auto.ndtv.com/news/new-renault-duster-with-amt-launched-in-india-prices-start-from-rs-8-46-lakh-1283300. </w:t>
      </w:r>
    </w:p>
  </w:endnote>
  <w:endnote w:id="32">
    <w:p w14:paraId="2602D386" w14:textId="2C5BC872" w:rsidR="004B3DE8" w:rsidRPr="003C0849" w:rsidRDefault="004B3DE8" w:rsidP="009018B1">
      <w:pPr>
        <w:pStyle w:val="Footnote"/>
      </w:pPr>
      <w:r w:rsidRPr="003C0849">
        <w:rPr>
          <w:rStyle w:val="EndnoteReference"/>
        </w:rPr>
        <w:endnoteRef/>
      </w:r>
      <w:r w:rsidRPr="003C0849">
        <w:t xml:space="preserve"> “New Vehicles,” Renault, accessed May 30, 2016,www.renault.co.in/vehicles/personal-cars.html.</w:t>
      </w:r>
    </w:p>
  </w:endnote>
  <w:endnote w:id="33">
    <w:p w14:paraId="55796FE7" w14:textId="62C79E8B" w:rsidR="004B3DE8" w:rsidRPr="003C0849" w:rsidRDefault="004B3DE8" w:rsidP="009018B1">
      <w:pPr>
        <w:pStyle w:val="Footnote"/>
      </w:pPr>
      <w:r w:rsidRPr="003C0849">
        <w:rPr>
          <w:rStyle w:val="EndnoteReference"/>
        </w:rPr>
        <w:endnoteRef/>
      </w:r>
      <w:r w:rsidRPr="003C0849">
        <w:t xml:space="preserve"> Srinivas Krishnan, “Renault </w:t>
      </w:r>
      <w:r>
        <w:t>P</w:t>
      </w:r>
      <w:r w:rsidRPr="003C0849">
        <w:t xml:space="preserve">lans </w:t>
      </w:r>
      <w:r>
        <w:t>A</w:t>
      </w:r>
      <w:r w:rsidRPr="003C0849">
        <w:t xml:space="preserve">ggressive India </w:t>
      </w:r>
      <w:r>
        <w:t>S</w:t>
      </w:r>
      <w:r w:rsidRPr="003C0849">
        <w:t xml:space="preserve">trategy,” </w:t>
      </w:r>
      <w:r w:rsidRPr="003C0849">
        <w:rPr>
          <w:i/>
        </w:rPr>
        <w:t>Business Standard</w:t>
      </w:r>
      <w:r w:rsidRPr="003C0849">
        <w:t xml:space="preserve">, March 2, 2016, accessed October 10, 2016, www.business-standard.com/article/companies/renault-plans-aggressive-india-strategy-111030200038_1.html. </w:t>
      </w:r>
    </w:p>
  </w:endnote>
  <w:endnote w:id="34">
    <w:p w14:paraId="2EC6E1E9" w14:textId="4B16F2F3" w:rsidR="004B3DE8" w:rsidRPr="000E525E" w:rsidRDefault="004B3DE8" w:rsidP="009018B1">
      <w:pPr>
        <w:pStyle w:val="Footnote"/>
        <w:rPr>
          <w:spacing w:val="-6"/>
          <w:kern w:val="17"/>
        </w:rPr>
      </w:pPr>
      <w:r w:rsidRPr="000E525E">
        <w:rPr>
          <w:rStyle w:val="EndnoteReference"/>
          <w:spacing w:val="-6"/>
          <w:kern w:val="17"/>
        </w:rPr>
        <w:endnoteRef/>
      </w:r>
      <w:r w:rsidR="00C3328A">
        <w:rPr>
          <w:spacing w:val="-6"/>
          <w:kern w:val="17"/>
        </w:rPr>
        <w:t xml:space="preserve"> “Renault Sales Jump o</w:t>
      </w:r>
      <w:r w:rsidRPr="000E525E">
        <w:rPr>
          <w:spacing w:val="-6"/>
          <w:kern w:val="17"/>
        </w:rPr>
        <w:t xml:space="preserve">ver 8-Fold at 12,972 units in August,” </w:t>
      </w:r>
      <w:r w:rsidRPr="000E525E">
        <w:rPr>
          <w:i/>
          <w:spacing w:val="-6"/>
          <w:kern w:val="17"/>
        </w:rPr>
        <w:t>Business Standard</w:t>
      </w:r>
      <w:r w:rsidRPr="000E525E">
        <w:rPr>
          <w:spacing w:val="-6"/>
          <w:kern w:val="17"/>
        </w:rPr>
        <w:t>, September 1, 2016, accessed November 5, 2016, www.business-standard.com/article/pti-stories/renault-sales-jump-over-8-fold-at-12-972-units-in-august-116090100440_1.html.</w:t>
      </w:r>
    </w:p>
  </w:endnote>
  <w:endnote w:id="35">
    <w:p w14:paraId="1ED57E30" w14:textId="418EB19F" w:rsidR="004B3DE8" w:rsidRPr="003C0849" w:rsidRDefault="004B3DE8" w:rsidP="009018B1">
      <w:pPr>
        <w:pStyle w:val="Footnote"/>
      </w:pPr>
      <w:r w:rsidRPr="003C0849">
        <w:rPr>
          <w:rStyle w:val="EndnoteReference"/>
        </w:rPr>
        <w:endnoteRef/>
      </w:r>
      <w:r w:rsidRPr="003C0849">
        <w:t xml:space="preserve"> “Will the $5,000 Renault KWID </w:t>
      </w:r>
      <w:r>
        <w:t>S</w:t>
      </w:r>
      <w:r w:rsidR="00C3328A">
        <w:t>ucceed W</w:t>
      </w:r>
      <w:r w:rsidRPr="003C0849">
        <w:t xml:space="preserve">here the Tata Nano </w:t>
      </w:r>
      <w:r>
        <w:t>F</w:t>
      </w:r>
      <w:r w:rsidRPr="003C0849">
        <w:t>ailed</w:t>
      </w:r>
      <w:r w:rsidRPr="003C0849">
        <w:t>?</w:t>
      </w:r>
      <w:r>
        <w:t>,</w:t>
      </w:r>
      <w:r w:rsidRPr="003C0849">
        <w:t>”</w:t>
      </w:r>
      <w:r w:rsidRPr="003C0849">
        <w:rPr>
          <w:b/>
          <w:bCs/>
        </w:rPr>
        <w:t xml:space="preserve"> </w:t>
      </w:r>
      <w:r w:rsidRPr="00EA0799">
        <w:rPr>
          <w:bCs/>
          <w:i/>
        </w:rPr>
        <w:t>Auto Week,</w:t>
      </w:r>
      <w:r w:rsidRPr="003C0849">
        <w:rPr>
          <w:b/>
          <w:bCs/>
        </w:rPr>
        <w:t xml:space="preserve"> </w:t>
      </w:r>
      <w:r w:rsidRPr="003C0849">
        <w:t>May 21, 2015, accessed December</w:t>
      </w:r>
      <w:r>
        <w:t> </w:t>
      </w:r>
      <w:r w:rsidRPr="003C0849">
        <w:t>28, 2016, http://autoweek.com/article/car-news/will-renault-kwid-succeed-where-tata-nano-failed</w:t>
      </w:r>
      <w:r>
        <w:t>.</w:t>
      </w:r>
    </w:p>
  </w:endnote>
  <w:endnote w:id="36">
    <w:p w14:paraId="3F79900B" w14:textId="6A923D71" w:rsidR="004B3DE8" w:rsidRPr="003C0849" w:rsidRDefault="004B3DE8" w:rsidP="009018B1">
      <w:pPr>
        <w:pStyle w:val="Footnote"/>
      </w:pPr>
      <w:r w:rsidRPr="003C0849">
        <w:rPr>
          <w:rStyle w:val="EndnoteReference"/>
        </w:rPr>
        <w:endnoteRef/>
      </w:r>
      <w:r w:rsidRPr="003C0849">
        <w:t xml:space="preserve"> “Renault K</w:t>
      </w:r>
      <w:r>
        <w:t>WID</w:t>
      </w:r>
      <w:r w:rsidRPr="003C0849">
        <w:t xml:space="preserve">: Renault </w:t>
      </w:r>
      <w:r>
        <w:t>U</w:t>
      </w:r>
      <w:r w:rsidRPr="003C0849">
        <w:t xml:space="preserve">nveils </w:t>
      </w:r>
      <w:r>
        <w:t>N</w:t>
      </w:r>
      <w:r w:rsidRPr="003C0849">
        <w:t xml:space="preserve">ew </w:t>
      </w:r>
      <w:r>
        <w:t>S</w:t>
      </w:r>
      <w:r w:rsidRPr="003C0849">
        <w:t xml:space="preserve">mall </w:t>
      </w:r>
      <w:r>
        <w:t>C</w:t>
      </w:r>
      <w:r w:rsidRPr="003C0849">
        <w:t xml:space="preserve">ar in India; to </w:t>
      </w:r>
      <w:r>
        <w:t>B</w:t>
      </w:r>
      <w:r w:rsidRPr="003C0849">
        <w:t xml:space="preserve">e </w:t>
      </w:r>
      <w:r>
        <w:t>P</w:t>
      </w:r>
      <w:r w:rsidRPr="003C0849">
        <w:t xml:space="preserve">riced at </w:t>
      </w:r>
      <w:r w:rsidRPr="003C0849">
        <w:t xml:space="preserve">Rs 3 </w:t>
      </w:r>
      <w:r>
        <w:t>L</w:t>
      </w:r>
      <w:r w:rsidRPr="003C0849">
        <w:t xml:space="preserve">akh </w:t>
      </w:r>
      <w:r>
        <w:t>O</w:t>
      </w:r>
      <w:r w:rsidRPr="003C0849">
        <w:t xml:space="preserve">nwards,” </w:t>
      </w:r>
      <w:r>
        <w:t xml:space="preserve">CNN </w:t>
      </w:r>
      <w:r w:rsidRPr="00EA0799">
        <w:t>News 18</w:t>
      </w:r>
      <w:r w:rsidRPr="00663E7E">
        <w:t>,</w:t>
      </w:r>
      <w:r w:rsidRPr="003C0849">
        <w:t xml:space="preserve"> May 20, 2015, accessed July 30, 2016, www.news18.com/news/auto/renault-kwid-renault-unveils-new-small-car-in-india-to-be-priced-at-rs-3-lakh-onwards-994407.html.</w:t>
      </w:r>
    </w:p>
  </w:endnote>
  <w:endnote w:id="37">
    <w:p w14:paraId="3597DA2D" w14:textId="585B0E9C" w:rsidR="004B3DE8" w:rsidRPr="003C0849" w:rsidRDefault="004B3DE8" w:rsidP="009018B1">
      <w:pPr>
        <w:pStyle w:val="Footnote"/>
      </w:pPr>
      <w:r w:rsidRPr="003C0849">
        <w:rPr>
          <w:rStyle w:val="EndnoteReference"/>
        </w:rPr>
        <w:endnoteRef/>
      </w:r>
      <w:r w:rsidRPr="003C0849">
        <w:t xml:space="preserve"> “Renault KWID Launch Preview</w:t>
      </w:r>
      <w:r>
        <w:t>:</w:t>
      </w:r>
      <w:r w:rsidRPr="003C0849">
        <w:t xml:space="preserve"> Interview with Carlos Ghosn</w:t>
      </w:r>
      <w:r>
        <w:t>,”</w:t>
      </w:r>
      <w:r w:rsidRPr="003C0849">
        <w:t xml:space="preserve"> </w:t>
      </w:r>
      <w:r>
        <w:t>YouTube video, 9:18, posted by “</w:t>
      </w:r>
      <w:r w:rsidRPr="003C0849">
        <w:t>Zeegnition,</w:t>
      </w:r>
      <w:r>
        <w:t>” May 22, 2015,</w:t>
      </w:r>
      <w:r w:rsidRPr="003C0849">
        <w:t xml:space="preserve"> accessed September 2016,</w:t>
      </w:r>
      <w:r>
        <w:t xml:space="preserve"> </w:t>
      </w:r>
      <w:r w:rsidRPr="000945AB">
        <w:t>https://youtu.be/C-vJrGId8Aw</w:t>
      </w:r>
      <w:r>
        <w:t>.</w:t>
      </w:r>
      <w:r w:rsidRPr="003C0849">
        <w:t xml:space="preserve"> </w:t>
      </w:r>
    </w:p>
  </w:endnote>
  <w:endnote w:id="38">
    <w:p w14:paraId="1D99C492" w14:textId="46BA2DA5" w:rsidR="004B3DE8" w:rsidRPr="003C0849" w:rsidRDefault="004B3DE8" w:rsidP="009018B1">
      <w:pPr>
        <w:pStyle w:val="Footnote"/>
      </w:pPr>
      <w:r w:rsidRPr="003C0849">
        <w:rPr>
          <w:rStyle w:val="EndnoteReference"/>
        </w:rPr>
        <w:endnoteRef/>
      </w:r>
      <w:r w:rsidRPr="003C0849">
        <w:t xml:space="preserve"> </w:t>
      </w:r>
      <w:r w:rsidRPr="003C0849">
        <w:rPr>
          <w:shd w:val="clear" w:color="auto" w:fill="FFFFFF"/>
        </w:rPr>
        <w:t xml:space="preserve">Raahil Chopra, “Why Renault </w:t>
      </w:r>
      <w:r>
        <w:rPr>
          <w:shd w:val="clear" w:color="auto" w:fill="FFFFFF"/>
        </w:rPr>
        <w:t>B</w:t>
      </w:r>
      <w:r w:rsidRPr="003C0849">
        <w:rPr>
          <w:shd w:val="clear" w:color="auto" w:fill="FFFFFF"/>
        </w:rPr>
        <w:t>elieves the K</w:t>
      </w:r>
      <w:r>
        <w:rPr>
          <w:shd w:val="clear" w:color="auto" w:fill="FFFFFF"/>
        </w:rPr>
        <w:t>WID</w:t>
      </w:r>
      <w:r w:rsidRPr="003C0849">
        <w:rPr>
          <w:shd w:val="clear" w:color="auto" w:fill="FFFFFF"/>
        </w:rPr>
        <w:t xml:space="preserve"> </w:t>
      </w:r>
      <w:r>
        <w:rPr>
          <w:shd w:val="clear" w:color="auto" w:fill="FFFFFF"/>
        </w:rPr>
        <w:t>W</w:t>
      </w:r>
      <w:r w:rsidRPr="003C0849">
        <w:rPr>
          <w:shd w:val="clear" w:color="auto" w:fill="FFFFFF"/>
        </w:rPr>
        <w:t xml:space="preserve">ill </w:t>
      </w:r>
      <w:r>
        <w:rPr>
          <w:shd w:val="clear" w:color="auto" w:fill="FFFFFF"/>
        </w:rPr>
        <w:t>B</w:t>
      </w:r>
      <w:r w:rsidRPr="003C0849">
        <w:rPr>
          <w:shd w:val="clear" w:color="auto" w:fill="FFFFFF"/>
        </w:rPr>
        <w:t xml:space="preserve">e a </w:t>
      </w:r>
      <w:r>
        <w:rPr>
          <w:shd w:val="clear" w:color="auto" w:fill="FFFFFF"/>
        </w:rPr>
        <w:t>G</w:t>
      </w:r>
      <w:r w:rsidRPr="003C0849">
        <w:rPr>
          <w:shd w:val="clear" w:color="auto" w:fill="FFFFFF"/>
        </w:rPr>
        <w:t>ame-</w:t>
      </w:r>
      <w:r>
        <w:rPr>
          <w:shd w:val="clear" w:color="auto" w:fill="FFFFFF"/>
        </w:rPr>
        <w:t>C</w:t>
      </w:r>
      <w:r w:rsidRPr="003C0849">
        <w:rPr>
          <w:shd w:val="clear" w:color="auto" w:fill="FFFFFF"/>
        </w:rPr>
        <w:t xml:space="preserve">hanger,” </w:t>
      </w:r>
      <w:r w:rsidRPr="003C0849">
        <w:rPr>
          <w:i/>
          <w:shd w:val="clear" w:color="auto" w:fill="FFFFFF"/>
        </w:rPr>
        <w:t>Campaign India</w:t>
      </w:r>
      <w:r w:rsidRPr="003C0849">
        <w:rPr>
          <w:shd w:val="clear" w:color="auto" w:fill="FFFFFF"/>
        </w:rPr>
        <w:t>, August 24, 2015, accessed May 30, 2016, www.campaignindia.in/article/why-renault-believes-the-kwid-will-be-a-game-changer/423374.</w:t>
      </w:r>
    </w:p>
  </w:endnote>
  <w:endnote w:id="39">
    <w:p w14:paraId="2F16CECF" w14:textId="147350F8" w:rsidR="004B3DE8" w:rsidRPr="003C0849" w:rsidRDefault="004B3DE8" w:rsidP="009018B1">
      <w:pPr>
        <w:pStyle w:val="Footnote"/>
      </w:pPr>
      <w:r w:rsidRPr="003C0849">
        <w:rPr>
          <w:rStyle w:val="EndnoteReference"/>
        </w:rPr>
        <w:endnoteRef/>
      </w:r>
      <w:r w:rsidRPr="003C0849">
        <w:t xml:space="preserve"> </w:t>
      </w:r>
      <w:r w:rsidRPr="003C0849">
        <w:rPr>
          <w:kern w:val="36"/>
        </w:rPr>
        <w:t>Ketan Thakkar and C. R. Sukumar, “Buoyed by K</w:t>
      </w:r>
      <w:r>
        <w:rPr>
          <w:kern w:val="36"/>
        </w:rPr>
        <w:t>WID</w:t>
      </w:r>
      <w:r w:rsidRPr="003C0849">
        <w:rPr>
          <w:kern w:val="36"/>
        </w:rPr>
        <w:t xml:space="preserve">, Renault </w:t>
      </w:r>
      <w:r>
        <w:rPr>
          <w:kern w:val="36"/>
        </w:rPr>
        <w:t>P</w:t>
      </w:r>
      <w:r w:rsidRPr="003C0849">
        <w:rPr>
          <w:kern w:val="36"/>
        </w:rPr>
        <w:t xml:space="preserve">lans </w:t>
      </w:r>
      <w:r>
        <w:rPr>
          <w:kern w:val="36"/>
        </w:rPr>
        <w:t>P</w:t>
      </w:r>
      <w:r w:rsidRPr="003C0849">
        <w:rPr>
          <w:kern w:val="36"/>
        </w:rPr>
        <w:t xml:space="preserve">roduct </w:t>
      </w:r>
      <w:r>
        <w:rPr>
          <w:kern w:val="36"/>
        </w:rPr>
        <w:t>O</w:t>
      </w:r>
      <w:r w:rsidRPr="003C0849">
        <w:rPr>
          <w:kern w:val="36"/>
        </w:rPr>
        <w:t xml:space="preserve">nslaught </w:t>
      </w:r>
      <w:r w:rsidR="00C3328A">
        <w:rPr>
          <w:kern w:val="36"/>
        </w:rPr>
        <w:t>against</w:t>
      </w:r>
      <w:r w:rsidRPr="003C0849">
        <w:rPr>
          <w:kern w:val="36"/>
        </w:rPr>
        <w:t xml:space="preserve"> Maruti &amp; Hyundai,” </w:t>
      </w:r>
      <w:r w:rsidRPr="00EA0799">
        <w:rPr>
          <w:i/>
          <w:kern w:val="36"/>
        </w:rPr>
        <w:t>Economic Times,</w:t>
      </w:r>
      <w:r w:rsidRPr="003C0849">
        <w:rPr>
          <w:kern w:val="36"/>
        </w:rPr>
        <w:t xml:space="preserve"> April 13, 2016, accessed April 30, 2016, </w:t>
      </w:r>
      <w:r w:rsidRPr="003C0849">
        <w:t>http://articles.economictimes.indiatimes.com/2016-04-13/auto/72294963_1_renault-india-sumit-sawhney-maruti-dzire.</w:t>
      </w:r>
    </w:p>
  </w:endnote>
  <w:endnote w:id="40">
    <w:p w14:paraId="1908B6C4" w14:textId="77BC2C34" w:rsidR="004B3DE8" w:rsidRPr="003C0849" w:rsidRDefault="004B3DE8" w:rsidP="009018B1">
      <w:pPr>
        <w:pStyle w:val="Footnote"/>
      </w:pPr>
      <w:r w:rsidRPr="003C0849">
        <w:rPr>
          <w:rStyle w:val="EndnoteReference"/>
        </w:rPr>
        <w:endnoteRef/>
      </w:r>
      <w:r w:rsidRPr="003C0849">
        <w:t xml:space="preserve"> </w:t>
      </w:r>
      <w:r>
        <w:rPr>
          <w:kern w:val="36"/>
        </w:rPr>
        <w:t xml:space="preserve">Ibid. </w:t>
      </w:r>
    </w:p>
  </w:endnote>
  <w:endnote w:id="41">
    <w:p w14:paraId="7E582F54" w14:textId="42A2B28C" w:rsidR="004B3DE8" w:rsidRPr="003C0849" w:rsidRDefault="004B3DE8" w:rsidP="009018B1">
      <w:pPr>
        <w:pStyle w:val="Footnote"/>
      </w:pPr>
      <w:r w:rsidRPr="003C0849">
        <w:rPr>
          <w:rStyle w:val="EndnoteReference"/>
        </w:rPr>
        <w:endnoteRef/>
      </w:r>
      <w:r w:rsidRPr="003C0849">
        <w:t xml:space="preserve"> Ken Sunny, “Renault K</w:t>
      </w:r>
      <w:r>
        <w:t>WID</w:t>
      </w:r>
      <w:r w:rsidRPr="003C0849">
        <w:t xml:space="preserve"> </w:t>
      </w:r>
      <w:r>
        <w:t>S</w:t>
      </w:r>
      <w:r w:rsidRPr="003C0849">
        <w:t xml:space="preserve">ales </w:t>
      </w:r>
      <w:r>
        <w:t>C</w:t>
      </w:r>
      <w:r w:rsidRPr="003C0849">
        <w:t xml:space="preserve">ross 50,000 </w:t>
      </w:r>
      <w:r>
        <w:t>U</w:t>
      </w:r>
      <w:r w:rsidRPr="003C0849">
        <w:t xml:space="preserve">nits in 7 </w:t>
      </w:r>
      <w:r>
        <w:t>M</w:t>
      </w:r>
      <w:r w:rsidRPr="003C0849">
        <w:t xml:space="preserve">onths; </w:t>
      </w:r>
      <w:r>
        <w:t>O</w:t>
      </w:r>
      <w:r w:rsidRPr="003C0849">
        <w:t xml:space="preserve">ver 1.25 </w:t>
      </w:r>
      <w:r>
        <w:t>L</w:t>
      </w:r>
      <w:r w:rsidRPr="003C0849">
        <w:t xml:space="preserve">akh </w:t>
      </w:r>
      <w:r>
        <w:t>B</w:t>
      </w:r>
      <w:r w:rsidRPr="003C0849">
        <w:t xml:space="preserve">ookings </w:t>
      </w:r>
      <w:r>
        <w:t>S</w:t>
      </w:r>
      <w:r w:rsidRPr="003C0849">
        <w:t xml:space="preserve">o </w:t>
      </w:r>
      <w:r>
        <w:t>F</w:t>
      </w:r>
      <w:r w:rsidRPr="003C0849">
        <w:t>ar</w:t>
      </w:r>
      <w:r>
        <w:t>,</w:t>
      </w:r>
      <w:r w:rsidRPr="003C0849">
        <w:t xml:space="preserve">” </w:t>
      </w:r>
      <w:r w:rsidRPr="003C0849">
        <w:rPr>
          <w:i/>
        </w:rPr>
        <w:t>International Business Times</w:t>
      </w:r>
      <w:r w:rsidRPr="003C0849">
        <w:t>, May 12, 2016, accessed on May 30, 2016, www.ibtimes.co.in/renault-kwid-sales-cross-50000-units-7-months-over-1-25-lakh-bookings-so-far-678434.</w:t>
      </w:r>
    </w:p>
  </w:endnote>
  <w:endnote w:id="42">
    <w:p w14:paraId="181C9737" w14:textId="0CDEA50F" w:rsidR="004B3DE8" w:rsidRPr="003C0849" w:rsidRDefault="004B3DE8" w:rsidP="009018B1">
      <w:pPr>
        <w:pStyle w:val="Footnote"/>
      </w:pPr>
      <w:r w:rsidRPr="003C0849">
        <w:rPr>
          <w:rStyle w:val="EndnoteReference"/>
        </w:rPr>
        <w:endnoteRef/>
      </w:r>
      <w:r w:rsidRPr="003C0849">
        <w:t xml:space="preserve"> </w:t>
      </w:r>
      <w:r>
        <w:t xml:space="preserve">Ibid. </w:t>
      </w:r>
    </w:p>
  </w:endnote>
  <w:endnote w:id="43">
    <w:p w14:paraId="1BE1C976" w14:textId="6FBCD2FA" w:rsidR="004B3DE8" w:rsidRPr="003C0849" w:rsidRDefault="004B3DE8" w:rsidP="009018B1">
      <w:pPr>
        <w:pStyle w:val="Footnote"/>
      </w:pPr>
      <w:r w:rsidRPr="003C0849">
        <w:rPr>
          <w:rStyle w:val="EndnoteReference"/>
        </w:rPr>
        <w:endnoteRef/>
      </w:r>
      <w:r w:rsidRPr="003C0849">
        <w:t xml:space="preserve"> Karan </w:t>
      </w:r>
      <w:r w:rsidRPr="003C0849">
        <w:t xml:space="preserve">Mathur, “Renault Duster Gets a New Face,” </w:t>
      </w:r>
      <w:r w:rsidRPr="003C0849">
        <w:rPr>
          <w:i/>
        </w:rPr>
        <w:t>Auto Today</w:t>
      </w:r>
      <w:r w:rsidRPr="003C0849">
        <w:t xml:space="preserve">, May 6, 2016, accessed October 22, 2016, http://indiatoday.intoday.in/auto/story/renault-duster-gets-a-new-face/1/660706.html. </w:t>
      </w:r>
    </w:p>
  </w:endnote>
  <w:endnote w:id="44">
    <w:p w14:paraId="3FFA7B59" w14:textId="049B808B" w:rsidR="004B3DE8" w:rsidRPr="003C0849" w:rsidRDefault="004B3DE8" w:rsidP="009018B1">
      <w:pPr>
        <w:pStyle w:val="Footnote"/>
      </w:pPr>
      <w:r w:rsidRPr="003C0849">
        <w:rPr>
          <w:rStyle w:val="EndnoteReference"/>
        </w:rPr>
        <w:endnoteRef/>
      </w:r>
      <w:r w:rsidR="00C3328A">
        <w:t xml:space="preserve"> Amit </w:t>
      </w:r>
      <w:r w:rsidR="00C3328A">
        <w:t>Chhangani, “Renault I</w:t>
      </w:r>
      <w:r w:rsidRPr="003C0849">
        <w:t xml:space="preserve">ntroduces 2015 Duster </w:t>
      </w:r>
      <w:r>
        <w:t>F</w:t>
      </w:r>
      <w:r w:rsidRPr="003C0849">
        <w:t xml:space="preserve">acelift with </w:t>
      </w:r>
      <w:r>
        <w:t>R</w:t>
      </w:r>
      <w:r w:rsidRPr="003C0849">
        <w:t xml:space="preserve">efreshed </w:t>
      </w:r>
      <w:r>
        <w:t>I</w:t>
      </w:r>
      <w:r w:rsidRPr="003C0849">
        <w:t xml:space="preserve">nteriors and </w:t>
      </w:r>
      <w:r>
        <w:t>N</w:t>
      </w:r>
      <w:r w:rsidRPr="003C0849">
        <w:t xml:space="preserve">ew </w:t>
      </w:r>
      <w:r>
        <w:t>F</w:t>
      </w:r>
      <w:r w:rsidRPr="003C0849">
        <w:t xml:space="preserve">eatures at Rs. 8.3 </w:t>
      </w:r>
      <w:r>
        <w:t>L</w:t>
      </w:r>
      <w:r w:rsidRPr="003C0849">
        <w:t>akh,” Motoroids</w:t>
      </w:r>
      <w:r>
        <w:t xml:space="preserve"> </w:t>
      </w:r>
      <w:r w:rsidRPr="00E1353D">
        <w:t>Auto Infoservices Pvt</w:t>
      </w:r>
      <w:r w:rsidR="00C3328A">
        <w:t>.</w:t>
      </w:r>
      <w:r w:rsidRPr="00E1353D">
        <w:t xml:space="preserve"> Ltd</w:t>
      </w:r>
      <w:r w:rsidR="00C3328A">
        <w:t>.</w:t>
      </w:r>
      <w:r w:rsidRPr="003C0849">
        <w:t>, March 12, 2016, accessed November 10, 2016, www.motoroids.com/news/renault-introduces-2015-duster-facelift-with-refreshed-interiors-and-new-features-at-rs-8-3-lakh.</w:t>
      </w:r>
    </w:p>
  </w:endnote>
  <w:endnote w:id="45">
    <w:p w14:paraId="075AEA1D" w14:textId="4B62AD84" w:rsidR="004B3DE8" w:rsidRPr="003C0849" w:rsidRDefault="004B3DE8" w:rsidP="009018B1">
      <w:pPr>
        <w:pStyle w:val="Footnote"/>
      </w:pPr>
      <w:r w:rsidRPr="003C0849">
        <w:rPr>
          <w:rStyle w:val="EndnoteReference"/>
        </w:rPr>
        <w:endnoteRef/>
      </w:r>
      <w:r w:rsidRPr="003C0849">
        <w:t xml:space="preserve"> Ajay Modi, “Localisation </w:t>
      </w:r>
      <w:r>
        <w:t>K</w:t>
      </w:r>
      <w:r w:rsidRPr="003C0849">
        <w:t>ey to Renault K</w:t>
      </w:r>
      <w:r>
        <w:t>WID</w:t>
      </w:r>
      <w:r w:rsidRPr="003C0849">
        <w:t xml:space="preserve">’s </w:t>
      </w:r>
      <w:r>
        <w:t>S</w:t>
      </w:r>
      <w:r w:rsidRPr="003C0849">
        <w:t xml:space="preserve">uccess in </w:t>
      </w:r>
      <w:r>
        <w:t>S</w:t>
      </w:r>
      <w:r w:rsidRPr="003C0849">
        <w:t>mall-</w:t>
      </w:r>
      <w:r>
        <w:t>C</w:t>
      </w:r>
      <w:r w:rsidRPr="003C0849">
        <w:t xml:space="preserve">ar </w:t>
      </w:r>
      <w:r>
        <w:t>S</w:t>
      </w:r>
      <w:r w:rsidRPr="003C0849">
        <w:t xml:space="preserve">egment,” </w:t>
      </w:r>
      <w:r w:rsidRPr="003C0849">
        <w:rPr>
          <w:i/>
        </w:rPr>
        <w:t>Business Standard</w:t>
      </w:r>
      <w:r w:rsidRPr="003C0849">
        <w:t>, July 30, 2016, accessed November 12, 2016, www.business-standard.com/article/companies/localisation-key-to-renault-kwid-s-success-in-small-car-market-116072901635_1.html.</w:t>
      </w:r>
    </w:p>
  </w:endnote>
  <w:endnote w:id="46">
    <w:p w14:paraId="45D419C6" w14:textId="39E34142" w:rsidR="004B3DE8" w:rsidRPr="003C0849" w:rsidRDefault="004B3DE8" w:rsidP="009018B1">
      <w:pPr>
        <w:pStyle w:val="Footnote"/>
      </w:pPr>
      <w:r w:rsidRPr="003C0849">
        <w:rPr>
          <w:rStyle w:val="EndnoteReference"/>
        </w:rPr>
        <w:endnoteRef/>
      </w:r>
      <w:r w:rsidRPr="003C0849">
        <w:t xml:space="preserve"> “The Backbone, Dealer Network,” Renault, accessed May 30, 2016, www.renault.co.in/network.html.</w:t>
      </w:r>
    </w:p>
  </w:endnote>
  <w:endnote w:id="47">
    <w:p w14:paraId="74EDA674" w14:textId="5E4B6082" w:rsidR="004B3DE8" w:rsidRPr="003C0849" w:rsidRDefault="004B3DE8" w:rsidP="009018B1">
      <w:pPr>
        <w:pStyle w:val="Footnote"/>
      </w:pPr>
      <w:r w:rsidRPr="003C0849">
        <w:rPr>
          <w:rStyle w:val="EndnoteReference"/>
        </w:rPr>
        <w:endnoteRef/>
      </w:r>
      <w:r w:rsidRPr="003C0849">
        <w:t xml:space="preserve"> </w:t>
      </w:r>
      <w:r w:rsidRPr="003C0849">
        <w:t xml:space="preserve">Nandini Sen Gupta, </w:t>
      </w:r>
      <w:r>
        <w:t>“</w:t>
      </w:r>
      <w:r w:rsidRPr="003C0849">
        <w:t xml:space="preserve">Renault </w:t>
      </w:r>
      <w:r>
        <w:t>H</w:t>
      </w:r>
      <w:r w:rsidRPr="003C0849">
        <w:t xml:space="preserve">alts KWID </w:t>
      </w:r>
      <w:r>
        <w:t>P</w:t>
      </w:r>
      <w:r w:rsidRPr="003C0849">
        <w:t xml:space="preserve">roduction at </w:t>
      </w:r>
      <w:r>
        <w:t>I</w:t>
      </w:r>
      <w:r w:rsidRPr="003C0849">
        <w:t xml:space="preserve">ts Oragadam </w:t>
      </w:r>
      <w:r>
        <w:t>P</w:t>
      </w:r>
      <w:r w:rsidRPr="003C0849">
        <w:t>lant,</w:t>
      </w:r>
      <w:r>
        <w:t>”</w:t>
      </w:r>
      <w:r w:rsidRPr="003C0849">
        <w:t xml:space="preserve"> </w:t>
      </w:r>
      <w:r w:rsidRPr="00EA0799">
        <w:rPr>
          <w:i/>
        </w:rPr>
        <w:t>Times of India,</w:t>
      </w:r>
      <w:r w:rsidRPr="003C0849">
        <w:t xml:space="preserve"> May 17, 2016, accessed November 2016, http://timesofindia.indiatimes.com/business/india-business/Renault-halts-Kwid-production-at-its-Oragadam-plant/articleshow/52301328.cms</w:t>
      </w:r>
      <w:r>
        <w:t xml:space="preserve">. </w:t>
      </w:r>
    </w:p>
  </w:endnote>
  <w:endnote w:id="48">
    <w:p w14:paraId="5C17B510" w14:textId="14E197AA" w:rsidR="004B3DE8" w:rsidRPr="000E525E" w:rsidRDefault="004B3DE8" w:rsidP="009018B1">
      <w:pPr>
        <w:pStyle w:val="Footnote"/>
        <w:rPr>
          <w:spacing w:val="-8"/>
          <w:kern w:val="17"/>
        </w:rPr>
      </w:pPr>
      <w:r w:rsidRPr="000E525E">
        <w:rPr>
          <w:rStyle w:val="EndnoteReference"/>
          <w:spacing w:val="-8"/>
          <w:kern w:val="17"/>
        </w:rPr>
        <w:endnoteRef/>
      </w:r>
      <w:r w:rsidRPr="000E525E">
        <w:rPr>
          <w:spacing w:val="-8"/>
          <w:kern w:val="17"/>
        </w:rPr>
        <w:t xml:space="preserve"> Reserve Bank of India, “Section 23 of the </w:t>
      </w:r>
      <w:r w:rsidRPr="000E525E">
        <w:rPr>
          <w:i/>
          <w:spacing w:val="-8"/>
          <w:kern w:val="17"/>
        </w:rPr>
        <w:t>Banking Regulation Act,</w:t>
      </w:r>
      <w:r w:rsidRPr="000E525E">
        <w:rPr>
          <w:spacing w:val="-8"/>
          <w:kern w:val="17"/>
        </w:rPr>
        <w:t xml:space="preserve"> 1949: Relaxations in Branch Authorization Policy,” Report RBI/2009-10/243, December 1, 2009, accessed December 17, 2016, https://rbidocs.rbi.org.in/rdocs/notification/PDFs/IRBAP011209.pdf. </w:t>
      </w:r>
    </w:p>
  </w:endnote>
  <w:endnote w:id="49">
    <w:p w14:paraId="148A09A5" w14:textId="2D841918" w:rsidR="004B3DE8" w:rsidRPr="003C0849" w:rsidRDefault="004B3DE8" w:rsidP="009018B1">
      <w:pPr>
        <w:pStyle w:val="Footnote"/>
      </w:pPr>
      <w:r w:rsidRPr="003C0849">
        <w:rPr>
          <w:rStyle w:val="EndnoteReference"/>
        </w:rPr>
        <w:endnoteRef/>
      </w:r>
      <w:r w:rsidRPr="003C0849">
        <w:t xml:space="preserve"> “Renault </w:t>
      </w:r>
      <w:r>
        <w:t>L</w:t>
      </w:r>
      <w:r w:rsidRPr="003C0849">
        <w:t xml:space="preserve">ooks to </w:t>
      </w:r>
      <w:r>
        <w:t>M</w:t>
      </w:r>
      <w:r w:rsidRPr="003C0849">
        <w:t xml:space="preserve">aintain 4% </w:t>
      </w:r>
      <w:r>
        <w:t>S</w:t>
      </w:r>
      <w:r w:rsidRPr="003C0849">
        <w:t xml:space="preserve">hare </w:t>
      </w:r>
      <w:r>
        <w:t>T</w:t>
      </w:r>
      <w:r w:rsidRPr="003C0849">
        <w:t xml:space="preserve">his </w:t>
      </w:r>
      <w:r>
        <w:t>Y</w:t>
      </w:r>
      <w:r w:rsidRPr="003C0849">
        <w:t xml:space="preserve">ear,” </w:t>
      </w:r>
      <w:r w:rsidRPr="003C0849">
        <w:rPr>
          <w:i/>
        </w:rPr>
        <w:t>Economic Times</w:t>
      </w:r>
      <w:r w:rsidRPr="003C0849">
        <w:t>, April 9, 2016, accessed October 15, 2016, http://economictimes.indiatimes.com/industry/auto/news/industry/renault-looks-to-maintain-4-market-share-this-year/articleshow/51754730.cms.</w:t>
      </w:r>
    </w:p>
  </w:endnote>
  <w:endnote w:id="50">
    <w:p w14:paraId="0EA0C8D3" w14:textId="69CF42A7" w:rsidR="004B3DE8" w:rsidRPr="003C0849" w:rsidRDefault="004B3DE8" w:rsidP="009018B1">
      <w:pPr>
        <w:pStyle w:val="Footnote"/>
      </w:pPr>
      <w:r w:rsidRPr="003C0849">
        <w:rPr>
          <w:rStyle w:val="EndnoteReference"/>
        </w:rPr>
        <w:endnoteRef/>
      </w:r>
      <w:r w:rsidRPr="003C0849">
        <w:t xml:space="preserve"> </w:t>
      </w:r>
      <w:r>
        <w:t>“</w:t>
      </w:r>
      <w:r w:rsidRPr="003C0849">
        <w:t xml:space="preserve">17 </w:t>
      </w:r>
      <w:r>
        <w:t>C</w:t>
      </w:r>
      <w:r w:rsidRPr="003C0849">
        <w:t xml:space="preserve">ars with </w:t>
      </w:r>
      <w:r>
        <w:t>M</w:t>
      </w:r>
      <w:r w:rsidRPr="003C0849">
        <w:t>ileage over 25</w:t>
      </w:r>
      <w:r>
        <w:t xml:space="preserve"> </w:t>
      </w:r>
      <w:r w:rsidRPr="003C0849">
        <w:t>km/l in India</w:t>
      </w:r>
      <w:r>
        <w:t>,</w:t>
      </w:r>
      <w:r w:rsidRPr="003C0849">
        <w:t xml:space="preserve">” </w:t>
      </w:r>
      <w:r w:rsidRPr="003C0849">
        <w:rPr>
          <w:i/>
        </w:rPr>
        <w:t>Economic Times</w:t>
      </w:r>
      <w:r w:rsidRPr="003C0849">
        <w:t xml:space="preserve">, April 6, 2016, accessed October 15, 2016, http://economictimes.indiatimes.com/slideshows/auto/17-cars-with-mileage-of-over-25-km/l-in-india/17-maruti-alto-k10-cng/slideshow/51709779.cms. </w:t>
      </w:r>
    </w:p>
  </w:endnote>
  <w:endnote w:id="51">
    <w:p w14:paraId="4944FDE0" w14:textId="493A6162" w:rsidR="004B3DE8" w:rsidRPr="003C0849" w:rsidRDefault="004B3DE8" w:rsidP="009018B1">
      <w:pPr>
        <w:pStyle w:val="Footnote"/>
      </w:pPr>
      <w:r w:rsidRPr="003C0849">
        <w:rPr>
          <w:rStyle w:val="EndnoteReference"/>
        </w:rPr>
        <w:endnoteRef/>
      </w:r>
      <w:r w:rsidRPr="003C0849">
        <w:t xml:space="preserve"> </w:t>
      </w:r>
      <w:r>
        <w:t xml:space="preserve">Ibid. </w:t>
      </w:r>
    </w:p>
  </w:endnote>
  <w:endnote w:id="52">
    <w:p w14:paraId="76CC4F31" w14:textId="5FB6C265" w:rsidR="004B3DE8" w:rsidRPr="003C0849" w:rsidRDefault="004B3DE8" w:rsidP="009018B1">
      <w:pPr>
        <w:pStyle w:val="Footnote"/>
      </w:pPr>
      <w:r w:rsidRPr="003C0849">
        <w:rPr>
          <w:rStyle w:val="EndnoteReference"/>
        </w:rPr>
        <w:endnoteRef/>
      </w:r>
      <w:r w:rsidRPr="003C0849">
        <w:t xml:space="preserve"> </w:t>
      </w:r>
      <w:r w:rsidRPr="003C0849">
        <w:t xml:space="preserve">Parichay Malvankar, </w:t>
      </w:r>
      <w:r>
        <w:t>“</w:t>
      </w:r>
      <w:r w:rsidRPr="003C0849">
        <w:t xml:space="preserve">Renault </w:t>
      </w:r>
      <w:r>
        <w:t>B</w:t>
      </w:r>
      <w:r w:rsidRPr="003C0849">
        <w:t xml:space="preserve">etting </w:t>
      </w:r>
      <w:r>
        <w:t>B</w:t>
      </w:r>
      <w:r w:rsidRPr="003C0849">
        <w:t>ig on the K</w:t>
      </w:r>
      <w:r>
        <w:t>WID</w:t>
      </w:r>
      <w:r w:rsidRPr="003C0849">
        <w:t xml:space="preserve"> with 98% </w:t>
      </w:r>
      <w:r>
        <w:t>L</w:t>
      </w:r>
      <w:r w:rsidRPr="003C0849">
        <w:t>ocalization</w:t>
      </w:r>
      <w:r>
        <w:t>,</w:t>
      </w:r>
      <w:r w:rsidRPr="003C0849">
        <w:t>” Shifting Gears, May 25, 2015, accessed November 17, 2016, http://shifting-gears.com/2015/05/25/renault-betting-big-on-the-kwid-with-98-localisation.</w:t>
      </w:r>
    </w:p>
  </w:endnote>
  <w:endnote w:id="53">
    <w:p w14:paraId="1706FC52" w14:textId="014C75B6" w:rsidR="004B3DE8" w:rsidRPr="003C0849" w:rsidRDefault="004B3DE8" w:rsidP="009018B1">
      <w:pPr>
        <w:pStyle w:val="Footnote"/>
      </w:pPr>
      <w:r w:rsidRPr="003C0849">
        <w:rPr>
          <w:rStyle w:val="EndnoteReference"/>
        </w:rPr>
        <w:endnoteRef/>
      </w:r>
      <w:r w:rsidRPr="003C0849">
        <w:t xml:space="preserve"> “Renault KWID Sales Figures,” </w:t>
      </w:r>
      <w:r w:rsidRPr="003C0849">
        <w:t>Auto</w:t>
      </w:r>
      <w:r>
        <w:t>P</w:t>
      </w:r>
      <w:r w:rsidRPr="003C0849">
        <w:t xml:space="preserve">ortal, December 7, 2016, accessed December 7, 2016, https://autoportal.com/newcars/renault/kwid/sales-statistics. </w:t>
      </w:r>
    </w:p>
  </w:endnote>
  <w:endnote w:id="54">
    <w:p w14:paraId="020A9076" w14:textId="4ED65B6A" w:rsidR="004B3DE8" w:rsidRPr="003C0849" w:rsidRDefault="004B3DE8" w:rsidP="009018B1">
      <w:pPr>
        <w:pStyle w:val="Footnote"/>
      </w:pPr>
      <w:r w:rsidRPr="003C0849">
        <w:rPr>
          <w:rStyle w:val="EndnoteReference"/>
        </w:rPr>
        <w:endnoteRef/>
      </w:r>
      <w:r w:rsidRPr="003C0849">
        <w:t xml:space="preserve"> </w:t>
      </w:r>
      <w:r w:rsidRPr="003C0849">
        <w:rPr>
          <w:bCs/>
        </w:rPr>
        <w:t>T.</w:t>
      </w:r>
      <w:r>
        <w:rPr>
          <w:bCs/>
        </w:rPr>
        <w:t xml:space="preserve"> </w:t>
      </w:r>
      <w:r w:rsidRPr="003C0849">
        <w:rPr>
          <w:bCs/>
        </w:rPr>
        <w:t xml:space="preserve">E. </w:t>
      </w:r>
      <w:r w:rsidRPr="003C0849">
        <w:rPr>
          <w:bCs/>
        </w:rPr>
        <w:t xml:space="preserve">Narasimhan, “I'm a </w:t>
      </w:r>
      <w:r>
        <w:rPr>
          <w:bCs/>
        </w:rPr>
        <w:t>B</w:t>
      </w:r>
      <w:r w:rsidRPr="003C0849">
        <w:rPr>
          <w:bCs/>
        </w:rPr>
        <w:t xml:space="preserve">ig </w:t>
      </w:r>
      <w:r>
        <w:rPr>
          <w:bCs/>
        </w:rPr>
        <w:t>A</w:t>
      </w:r>
      <w:r w:rsidRPr="003C0849">
        <w:rPr>
          <w:bCs/>
        </w:rPr>
        <w:t xml:space="preserve">dmirer of </w:t>
      </w:r>
      <w:r>
        <w:rPr>
          <w:bCs/>
        </w:rPr>
        <w:t>E</w:t>
      </w:r>
      <w:r w:rsidRPr="003C0849">
        <w:rPr>
          <w:bCs/>
        </w:rPr>
        <w:t xml:space="preserve">ngineering in India: Carlos Ghosn,” </w:t>
      </w:r>
      <w:r w:rsidRPr="003C0849">
        <w:rPr>
          <w:bCs/>
          <w:i/>
        </w:rPr>
        <w:t>Business Standard</w:t>
      </w:r>
      <w:r w:rsidRPr="003C0849">
        <w:rPr>
          <w:bCs/>
        </w:rPr>
        <w:t xml:space="preserve">, May 21, 2015, accessed June 9, 2016, </w:t>
      </w:r>
      <w:r w:rsidRPr="003C0849">
        <w:t>www.business-standard.com/article/companies/i-m-a-big-admirer-of-engineering-in-india-carlos-ghosn-115052000893_1.html</w:t>
      </w:r>
      <w:r w:rsidRPr="003C0849">
        <w:rPr>
          <w:bCs/>
        </w:rPr>
        <w:t xml:space="preserve">. </w:t>
      </w:r>
    </w:p>
  </w:endnote>
  <w:endnote w:id="55">
    <w:p w14:paraId="6A54BAF5" w14:textId="5CF60222" w:rsidR="004B3DE8" w:rsidRPr="001D34C8" w:rsidRDefault="004B3DE8" w:rsidP="009018B1">
      <w:pPr>
        <w:pStyle w:val="Footnote"/>
        <w:rPr>
          <w:spacing w:val="-2"/>
          <w:kern w:val="17"/>
        </w:rPr>
      </w:pPr>
      <w:r w:rsidRPr="001D34C8">
        <w:rPr>
          <w:rStyle w:val="EndnoteReference"/>
          <w:spacing w:val="-2"/>
          <w:kern w:val="17"/>
        </w:rPr>
        <w:endnoteRef/>
      </w:r>
      <w:r w:rsidRPr="001D34C8">
        <w:rPr>
          <w:spacing w:val="-2"/>
          <w:kern w:val="17"/>
        </w:rPr>
        <w:t xml:space="preserve"> </w:t>
      </w:r>
      <w:r w:rsidRPr="001D34C8">
        <w:rPr>
          <w:bCs/>
          <w:spacing w:val="-2"/>
          <w:kern w:val="17"/>
        </w:rPr>
        <w:t xml:space="preserve">Saif Sayed, </w:t>
      </w:r>
      <w:r w:rsidRPr="001D34C8">
        <w:rPr>
          <w:spacing w:val="-2"/>
          <w:kern w:val="17"/>
        </w:rPr>
        <w:t>“Renault KWID Camp</w:t>
      </w:r>
      <w:r w:rsidRPr="001D34C8">
        <w:rPr>
          <w:bCs/>
          <w:spacing w:val="-2"/>
          <w:kern w:val="17"/>
        </w:rPr>
        <w:t>aign I</w:t>
      </w:r>
      <w:r w:rsidR="00C3328A">
        <w:rPr>
          <w:bCs/>
          <w:spacing w:val="-2"/>
          <w:kern w:val="17"/>
        </w:rPr>
        <w:t xml:space="preserve">s </w:t>
      </w:r>
      <w:r w:rsidR="00C3328A">
        <w:rPr>
          <w:bCs/>
          <w:spacing w:val="-2"/>
          <w:kern w:val="17"/>
        </w:rPr>
        <w:t>Looked upon, Literally,” All a</w:t>
      </w:r>
      <w:r w:rsidRPr="001D34C8">
        <w:rPr>
          <w:bCs/>
          <w:spacing w:val="-2"/>
          <w:kern w:val="17"/>
        </w:rPr>
        <w:t>bout Outdoor Pvt. Ltd., September 29, 2016, a</w:t>
      </w:r>
      <w:r w:rsidRPr="001D34C8">
        <w:rPr>
          <w:spacing w:val="-2"/>
          <w:kern w:val="17"/>
        </w:rPr>
        <w:t>ccessed June 7, 2016, www.allaboutoutdoor.com/special-feature-detail.php?category=2&amp;mid=33&amp;keyword=%20Advertising</w:t>
      </w:r>
      <w:r w:rsidRPr="001D34C8">
        <w:rPr>
          <w:bCs/>
          <w:spacing w:val="-2"/>
          <w:kern w:val="17"/>
        </w:rPr>
        <w:t>.</w:t>
      </w:r>
    </w:p>
  </w:endnote>
  <w:endnote w:id="56">
    <w:p w14:paraId="4F953CC5" w14:textId="28D178DC" w:rsidR="004B3DE8" w:rsidRPr="003C0849" w:rsidRDefault="004B3DE8" w:rsidP="009018B1">
      <w:pPr>
        <w:pStyle w:val="Footnote"/>
      </w:pPr>
      <w:r w:rsidRPr="003C0849">
        <w:rPr>
          <w:rStyle w:val="EndnoteReference"/>
          <w:b/>
        </w:rPr>
        <w:endnoteRef/>
      </w:r>
      <w:r w:rsidRPr="003C0849">
        <w:t xml:space="preserve"> </w:t>
      </w:r>
      <w:r w:rsidRPr="003C0849">
        <w:rPr>
          <w:bCs/>
        </w:rPr>
        <w:t xml:space="preserve">Ajay Modi, “Renault </w:t>
      </w:r>
      <w:r>
        <w:rPr>
          <w:bCs/>
        </w:rPr>
        <w:t>S</w:t>
      </w:r>
      <w:r w:rsidRPr="003C0849">
        <w:rPr>
          <w:bCs/>
        </w:rPr>
        <w:t xml:space="preserve">hifts </w:t>
      </w:r>
      <w:r>
        <w:rPr>
          <w:bCs/>
        </w:rPr>
        <w:t>G</w:t>
      </w:r>
      <w:r w:rsidRPr="003C0849">
        <w:rPr>
          <w:bCs/>
        </w:rPr>
        <w:t xml:space="preserve">ear to Fast-Track Growth,” </w:t>
      </w:r>
      <w:r w:rsidRPr="003C0849">
        <w:rPr>
          <w:bCs/>
          <w:i/>
        </w:rPr>
        <w:t>Business Standard</w:t>
      </w:r>
      <w:r w:rsidRPr="003C0849">
        <w:rPr>
          <w:bCs/>
        </w:rPr>
        <w:t xml:space="preserve">, June 6, 2016, accessed June 7, 2016, </w:t>
      </w:r>
      <w:r w:rsidRPr="003C0849">
        <w:t>www.business-standard.com/article/companies/renault-shifts-gear-to-fast-track-growth-116060600300_1.html</w:t>
      </w:r>
      <w:r>
        <w:t>.</w:t>
      </w:r>
    </w:p>
  </w:endnote>
  <w:endnote w:id="57">
    <w:p w14:paraId="2B493466" w14:textId="248502D5" w:rsidR="004B3DE8" w:rsidRPr="003C0849" w:rsidRDefault="004B3DE8" w:rsidP="009018B1">
      <w:pPr>
        <w:pStyle w:val="Footnote"/>
      </w:pPr>
      <w:r w:rsidRPr="003C0849">
        <w:rPr>
          <w:rStyle w:val="EndnoteReference"/>
        </w:rPr>
        <w:endnoteRef/>
      </w:r>
      <w:r w:rsidRPr="003C0849">
        <w:t xml:space="preserve"> “Renault K</w:t>
      </w:r>
      <w:r>
        <w:t>WID</w:t>
      </w:r>
      <w:r w:rsidRPr="003C0849">
        <w:t xml:space="preserve"> Reviews</w:t>
      </w:r>
      <w:r>
        <w:t>,</w:t>
      </w:r>
      <w:r w:rsidRPr="003C0849">
        <w:t xml:space="preserve">” </w:t>
      </w:r>
      <w:r w:rsidRPr="003C0849">
        <w:t>AutoPortal, December 7, 2016 accessed December 7, 2016, https://autoportal.com/newcars/renault/kwid/reviews</w:t>
      </w:r>
      <w:r>
        <w:t>; and “</w:t>
      </w:r>
      <w:r w:rsidRPr="003C0849">
        <w:t>Renault K</w:t>
      </w:r>
      <w:r>
        <w:t>WID</w:t>
      </w:r>
      <w:r w:rsidRPr="003C0849">
        <w:t xml:space="preserve"> User Reviews</w:t>
      </w:r>
      <w:r>
        <w:t>,</w:t>
      </w:r>
      <w:r w:rsidRPr="003C0849">
        <w:t>” Car</w:t>
      </w:r>
      <w:r>
        <w:t>W</w:t>
      </w:r>
      <w:r w:rsidRPr="003C0849">
        <w:t>ale, December 7, 2016, accessed December 7, 2016, www.carwale.com/renault-cars/kwid/user</w:t>
      </w:r>
      <w:r>
        <w:t>reviews</w:t>
      </w:r>
      <w:r w:rsidRPr="003C0849">
        <w:rPr>
          <w:rStyle w:val="Hyperlink"/>
          <w:color w:val="auto"/>
          <w:u w:val="none"/>
        </w:rPr>
        <w:t>.</w:t>
      </w:r>
    </w:p>
  </w:endnote>
  <w:endnote w:id="58">
    <w:p w14:paraId="72ED0C68" w14:textId="1DCA58A2" w:rsidR="004B3DE8" w:rsidRPr="003C0849" w:rsidRDefault="004B3DE8" w:rsidP="009018B1">
      <w:pPr>
        <w:pStyle w:val="Footnote"/>
      </w:pPr>
      <w:r w:rsidRPr="003C0849">
        <w:rPr>
          <w:rStyle w:val="EndnoteReference"/>
        </w:rPr>
        <w:endnoteRef/>
      </w:r>
      <w:r w:rsidRPr="003C0849">
        <w:t xml:space="preserve"> Vishal </w:t>
      </w:r>
      <w:r w:rsidRPr="003C0849">
        <w:t xml:space="preserve">Mathur, “Will Renault KWID </w:t>
      </w:r>
      <w:r>
        <w:t>W</w:t>
      </w:r>
      <w:r w:rsidRPr="003C0849">
        <w:t>orry Maruti Suzuki, Hyundai</w:t>
      </w:r>
      <w:r w:rsidRPr="003C0849">
        <w:t>?</w:t>
      </w:r>
      <w:r>
        <w:t>,</w:t>
      </w:r>
      <w:r w:rsidRPr="003C0849">
        <w:t xml:space="preserve">” </w:t>
      </w:r>
      <w:r w:rsidRPr="003C0849">
        <w:rPr>
          <w:i/>
        </w:rPr>
        <w:t>Live Mint</w:t>
      </w:r>
      <w:r w:rsidRPr="003C0849">
        <w:t xml:space="preserve">, June 13, 2015, accessed July 5, 2016, www.livemint.com/Companies/30JWzpZ9xZA6P61KYzknaO/Will-Renault-Kwid-worry-Maruti-and-Hyundai.html. </w:t>
      </w:r>
    </w:p>
  </w:endnote>
  <w:endnote w:id="59">
    <w:p w14:paraId="0B01ECF8" w14:textId="014336C2" w:rsidR="004B3DE8" w:rsidRPr="003C0849" w:rsidRDefault="004B3DE8" w:rsidP="009018B1">
      <w:pPr>
        <w:pStyle w:val="Footnote"/>
      </w:pPr>
      <w:r w:rsidRPr="003C0849">
        <w:rPr>
          <w:rStyle w:val="EndnoteReference"/>
        </w:rPr>
        <w:endnoteRef/>
      </w:r>
      <w:r w:rsidRPr="003C0849">
        <w:t xml:space="preserve"> </w:t>
      </w:r>
      <w:r w:rsidRPr="003C0849">
        <w:t xml:space="preserve">Chhavi Kaushik, </w:t>
      </w:r>
      <w:r>
        <w:t>“</w:t>
      </w:r>
      <w:r w:rsidRPr="003C0849">
        <w:t>New Hyundai Entry-</w:t>
      </w:r>
      <w:r>
        <w:t>L</w:t>
      </w:r>
      <w:r w:rsidRPr="003C0849">
        <w:t xml:space="preserve">evel Car in the Works, </w:t>
      </w:r>
      <w:r>
        <w:t>t</w:t>
      </w:r>
      <w:r w:rsidRPr="003C0849">
        <w:t>o Challenge Renault K</w:t>
      </w:r>
      <w:r>
        <w:t>WID</w:t>
      </w:r>
      <w:r w:rsidRPr="003C0849">
        <w:t>,</w:t>
      </w:r>
      <w:r>
        <w:t xml:space="preserve">” </w:t>
      </w:r>
      <w:r w:rsidRPr="003C0849">
        <w:t>IndiaCarNews, July 8, 2016, accessed December 7, 2016, www.indiacarnews.com/news/hyundai-cars-india/new-hyundai-small-car-price-specs-12519</w:t>
      </w:r>
      <w:r w:rsidRPr="003C0849">
        <w:rPr>
          <w:rStyle w:val="Hyperlink"/>
          <w:color w:val="auto"/>
          <w:u w:val="none"/>
        </w:rPr>
        <w:t>.</w:t>
      </w:r>
      <w:r w:rsidRPr="003C0849">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B6A63" w14:textId="77777777" w:rsidR="004B3DE8" w:rsidRDefault="004B3DE8" w:rsidP="00D75295">
      <w:r>
        <w:separator/>
      </w:r>
    </w:p>
  </w:footnote>
  <w:footnote w:type="continuationSeparator" w:id="0">
    <w:p w14:paraId="5A10A714" w14:textId="77777777" w:rsidR="004B3DE8" w:rsidRDefault="004B3DE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BD89A" w14:textId="46FA6AB7" w:rsidR="004B3DE8" w:rsidRDefault="004B3DE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3328A">
      <w:rPr>
        <w:rFonts w:ascii="Arial" w:hAnsi="Arial"/>
        <w:b/>
        <w:noProof/>
      </w:rPr>
      <w:t>8</w:t>
    </w:r>
    <w:r>
      <w:rPr>
        <w:rFonts w:ascii="Arial" w:hAnsi="Arial"/>
        <w:b/>
      </w:rPr>
      <w:fldChar w:fldCharType="end"/>
    </w:r>
    <w:r>
      <w:rPr>
        <w:rFonts w:ascii="Arial" w:hAnsi="Arial"/>
        <w:b/>
      </w:rPr>
      <w:tab/>
      <w:t>9B17A023</w:t>
    </w:r>
  </w:p>
  <w:p w14:paraId="21F17645" w14:textId="77777777" w:rsidR="004B3DE8" w:rsidRPr="00C92CC4" w:rsidRDefault="004B3DE8">
    <w:pPr>
      <w:pStyle w:val="Header"/>
      <w:rPr>
        <w:sz w:val="18"/>
        <w:szCs w:val="18"/>
      </w:rPr>
    </w:pPr>
  </w:p>
  <w:p w14:paraId="4753053D" w14:textId="77777777" w:rsidR="004B3DE8" w:rsidRPr="00C92CC4" w:rsidRDefault="004B3DE8">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92D23" w14:textId="5630DBB1" w:rsidR="004B3DE8" w:rsidRDefault="004B3DE8" w:rsidP="00DE45F1">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3328A">
      <w:rPr>
        <w:rFonts w:ascii="Arial" w:hAnsi="Arial"/>
        <w:b/>
        <w:noProof/>
      </w:rPr>
      <w:t>9</w:t>
    </w:r>
    <w:r>
      <w:rPr>
        <w:rFonts w:ascii="Arial" w:hAnsi="Arial"/>
        <w:b/>
      </w:rPr>
      <w:fldChar w:fldCharType="end"/>
    </w:r>
    <w:r>
      <w:rPr>
        <w:rFonts w:ascii="Arial" w:hAnsi="Arial"/>
        <w:b/>
      </w:rPr>
      <w:tab/>
      <w:t>9B17A023</w:t>
    </w:r>
  </w:p>
  <w:p w14:paraId="1E355BFA" w14:textId="77777777" w:rsidR="004B3DE8" w:rsidRPr="00C92CC4" w:rsidRDefault="004B3DE8" w:rsidP="00DE45F1">
    <w:pPr>
      <w:pStyle w:val="Header"/>
      <w:tabs>
        <w:tab w:val="clear" w:pos="4680"/>
        <w:tab w:val="clear" w:pos="9360"/>
        <w:tab w:val="right" w:pos="12960"/>
      </w:tabs>
      <w:rPr>
        <w:sz w:val="18"/>
        <w:szCs w:val="18"/>
      </w:rPr>
    </w:pPr>
  </w:p>
  <w:p w14:paraId="00164B82" w14:textId="77777777" w:rsidR="004B3DE8" w:rsidRPr="00C92CC4" w:rsidRDefault="004B3DE8" w:rsidP="00DE45F1">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28FB" w14:textId="07002E9B" w:rsidR="004B3DE8" w:rsidRDefault="004B3DE8" w:rsidP="00DE45F1">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3328A">
      <w:rPr>
        <w:rFonts w:ascii="Arial" w:hAnsi="Arial"/>
        <w:b/>
        <w:noProof/>
      </w:rPr>
      <w:t>11</w:t>
    </w:r>
    <w:r>
      <w:rPr>
        <w:rFonts w:ascii="Arial" w:hAnsi="Arial"/>
        <w:b/>
      </w:rPr>
      <w:fldChar w:fldCharType="end"/>
    </w:r>
    <w:r>
      <w:rPr>
        <w:rFonts w:ascii="Arial" w:hAnsi="Arial"/>
        <w:b/>
      </w:rPr>
      <w:tab/>
      <w:t>9B17A023</w:t>
    </w:r>
  </w:p>
  <w:p w14:paraId="1E73E925" w14:textId="77777777" w:rsidR="004B3DE8" w:rsidRPr="00C92CC4" w:rsidRDefault="004B3DE8" w:rsidP="00DE45F1">
    <w:pPr>
      <w:pStyle w:val="Header"/>
      <w:tabs>
        <w:tab w:val="clear" w:pos="4680"/>
      </w:tabs>
      <w:rPr>
        <w:sz w:val="18"/>
        <w:szCs w:val="18"/>
      </w:rPr>
    </w:pPr>
  </w:p>
  <w:p w14:paraId="5FC4009D" w14:textId="77777777" w:rsidR="004B3DE8" w:rsidRPr="00C92CC4" w:rsidRDefault="004B3DE8" w:rsidP="00DE45F1">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1022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6DB9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2D28D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2F018D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A9856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F8A9A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842139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DD250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8B4ADE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96237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F0EE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F2535"/>
    <w:multiLevelType w:val="hybridMultilevel"/>
    <w:tmpl w:val="214E358E"/>
    <w:lvl w:ilvl="0" w:tplc="AF36356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7E56ADA"/>
    <w:multiLevelType w:val="hybridMultilevel"/>
    <w:tmpl w:val="330492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7D0C7C8D"/>
    <w:multiLevelType w:val="hybridMultilevel"/>
    <w:tmpl w:val="EB7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0"/>
  </w:num>
  <w:num w:numId="13">
    <w:abstractNumId w:val="13"/>
  </w:num>
  <w:num w:numId="14">
    <w:abstractNumId w:val="21"/>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6"/>
  </w:num>
  <w:num w:numId="29">
    <w:abstractNumId w:val="0"/>
  </w:num>
  <w:num w:numId="30">
    <w:abstractNumId w:val="2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wMjewNLcEsi2NzJV0lIJTi4sz8/NACgxrAVK4DWksAAAA"/>
  </w:docVars>
  <w:rsids>
    <w:rsidRoot w:val="008A4DC4"/>
    <w:rsid w:val="0000085A"/>
    <w:rsid w:val="00013360"/>
    <w:rsid w:val="00014B43"/>
    <w:rsid w:val="00017A83"/>
    <w:rsid w:val="000216CE"/>
    <w:rsid w:val="00025DC7"/>
    <w:rsid w:val="00026486"/>
    <w:rsid w:val="00030BD7"/>
    <w:rsid w:val="00044ECC"/>
    <w:rsid w:val="000461F3"/>
    <w:rsid w:val="000531D3"/>
    <w:rsid w:val="0005646B"/>
    <w:rsid w:val="00056E6A"/>
    <w:rsid w:val="000665DE"/>
    <w:rsid w:val="000758A6"/>
    <w:rsid w:val="0008102D"/>
    <w:rsid w:val="00084DEF"/>
    <w:rsid w:val="00087EFB"/>
    <w:rsid w:val="000945AB"/>
    <w:rsid w:val="00094C0E"/>
    <w:rsid w:val="00094E50"/>
    <w:rsid w:val="000B1CFE"/>
    <w:rsid w:val="000E267A"/>
    <w:rsid w:val="000E525E"/>
    <w:rsid w:val="000F0C22"/>
    <w:rsid w:val="000F10DA"/>
    <w:rsid w:val="000F6B09"/>
    <w:rsid w:val="000F6FDC"/>
    <w:rsid w:val="00104567"/>
    <w:rsid w:val="00106ABA"/>
    <w:rsid w:val="001139C4"/>
    <w:rsid w:val="001144C2"/>
    <w:rsid w:val="00115F6B"/>
    <w:rsid w:val="00126812"/>
    <w:rsid w:val="0012732D"/>
    <w:rsid w:val="00136E5D"/>
    <w:rsid w:val="0013743F"/>
    <w:rsid w:val="00146D0D"/>
    <w:rsid w:val="00146D11"/>
    <w:rsid w:val="00153DB0"/>
    <w:rsid w:val="00153E18"/>
    <w:rsid w:val="0015447C"/>
    <w:rsid w:val="00154FC9"/>
    <w:rsid w:val="001626FF"/>
    <w:rsid w:val="00171130"/>
    <w:rsid w:val="001845B8"/>
    <w:rsid w:val="0019241A"/>
    <w:rsid w:val="001A4EFB"/>
    <w:rsid w:val="001A5335"/>
    <w:rsid w:val="001A728E"/>
    <w:rsid w:val="001A752D"/>
    <w:rsid w:val="001B246D"/>
    <w:rsid w:val="001B3E29"/>
    <w:rsid w:val="001B4392"/>
    <w:rsid w:val="001B4984"/>
    <w:rsid w:val="001C51F7"/>
    <w:rsid w:val="001D1048"/>
    <w:rsid w:val="001D34C8"/>
    <w:rsid w:val="001E72D2"/>
    <w:rsid w:val="001F2CD6"/>
    <w:rsid w:val="00203AA1"/>
    <w:rsid w:val="00213E98"/>
    <w:rsid w:val="00224EDB"/>
    <w:rsid w:val="00237B48"/>
    <w:rsid w:val="00250D3E"/>
    <w:rsid w:val="00265310"/>
    <w:rsid w:val="00274406"/>
    <w:rsid w:val="00276820"/>
    <w:rsid w:val="002A7B42"/>
    <w:rsid w:val="002B0898"/>
    <w:rsid w:val="002E32F0"/>
    <w:rsid w:val="002E6947"/>
    <w:rsid w:val="002F460C"/>
    <w:rsid w:val="002F48D6"/>
    <w:rsid w:val="00302206"/>
    <w:rsid w:val="00305686"/>
    <w:rsid w:val="00314E62"/>
    <w:rsid w:val="0031520D"/>
    <w:rsid w:val="00325B4C"/>
    <w:rsid w:val="00342882"/>
    <w:rsid w:val="00353394"/>
    <w:rsid w:val="00354899"/>
    <w:rsid w:val="00355FD6"/>
    <w:rsid w:val="00361C8E"/>
    <w:rsid w:val="00364A5C"/>
    <w:rsid w:val="003673AC"/>
    <w:rsid w:val="003731B3"/>
    <w:rsid w:val="00373795"/>
    <w:rsid w:val="00373FB1"/>
    <w:rsid w:val="00391EF1"/>
    <w:rsid w:val="003A2DD9"/>
    <w:rsid w:val="003B30D8"/>
    <w:rsid w:val="003B3D71"/>
    <w:rsid w:val="003B4B9A"/>
    <w:rsid w:val="003B7EF2"/>
    <w:rsid w:val="003C0849"/>
    <w:rsid w:val="003C0CA6"/>
    <w:rsid w:val="003C3FA4"/>
    <w:rsid w:val="003D7C35"/>
    <w:rsid w:val="003F2B0C"/>
    <w:rsid w:val="00404A05"/>
    <w:rsid w:val="00412F2E"/>
    <w:rsid w:val="004221E4"/>
    <w:rsid w:val="00431CCA"/>
    <w:rsid w:val="00437EDA"/>
    <w:rsid w:val="00443A2C"/>
    <w:rsid w:val="00471088"/>
    <w:rsid w:val="0047662D"/>
    <w:rsid w:val="00483AF9"/>
    <w:rsid w:val="00492E72"/>
    <w:rsid w:val="004A3458"/>
    <w:rsid w:val="004A4001"/>
    <w:rsid w:val="004A4359"/>
    <w:rsid w:val="004B1CCB"/>
    <w:rsid w:val="004B3DE8"/>
    <w:rsid w:val="004C5293"/>
    <w:rsid w:val="004D73A5"/>
    <w:rsid w:val="00504C92"/>
    <w:rsid w:val="00532CF5"/>
    <w:rsid w:val="005438D7"/>
    <w:rsid w:val="005528CB"/>
    <w:rsid w:val="00553806"/>
    <w:rsid w:val="00553CF0"/>
    <w:rsid w:val="00566771"/>
    <w:rsid w:val="005726AE"/>
    <w:rsid w:val="00581E2E"/>
    <w:rsid w:val="00584F15"/>
    <w:rsid w:val="005A3FF6"/>
    <w:rsid w:val="005A4648"/>
    <w:rsid w:val="005A65EC"/>
    <w:rsid w:val="005A794A"/>
    <w:rsid w:val="005C0F24"/>
    <w:rsid w:val="005C2CBA"/>
    <w:rsid w:val="005D23D2"/>
    <w:rsid w:val="005E64FC"/>
    <w:rsid w:val="005F0375"/>
    <w:rsid w:val="00603DF4"/>
    <w:rsid w:val="006163F7"/>
    <w:rsid w:val="0062477A"/>
    <w:rsid w:val="006360BC"/>
    <w:rsid w:val="006368DC"/>
    <w:rsid w:val="00640390"/>
    <w:rsid w:val="00652606"/>
    <w:rsid w:val="00654568"/>
    <w:rsid w:val="00663E7E"/>
    <w:rsid w:val="00670550"/>
    <w:rsid w:val="00671212"/>
    <w:rsid w:val="00672AF5"/>
    <w:rsid w:val="00674862"/>
    <w:rsid w:val="00682754"/>
    <w:rsid w:val="00684099"/>
    <w:rsid w:val="00687F76"/>
    <w:rsid w:val="006A439F"/>
    <w:rsid w:val="006A58A9"/>
    <w:rsid w:val="006A606D"/>
    <w:rsid w:val="006B5D33"/>
    <w:rsid w:val="006B7F7A"/>
    <w:rsid w:val="006C0371"/>
    <w:rsid w:val="006C08B6"/>
    <w:rsid w:val="006C0B1A"/>
    <w:rsid w:val="006C4384"/>
    <w:rsid w:val="006C4FEA"/>
    <w:rsid w:val="006C6065"/>
    <w:rsid w:val="006C7F9F"/>
    <w:rsid w:val="006E2F6D"/>
    <w:rsid w:val="006E35E7"/>
    <w:rsid w:val="006E58F6"/>
    <w:rsid w:val="006E77E1"/>
    <w:rsid w:val="006F0AED"/>
    <w:rsid w:val="006F131D"/>
    <w:rsid w:val="006F1D9E"/>
    <w:rsid w:val="00730237"/>
    <w:rsid w:val="00731D43"/>
    <w:rsid w:val="00732863"/>
    <w:rsid w:val="00732CE9"/>
    <w:rsid w:val="007352C3"/>
    <w:rsid w:val="00744B7D"/>
    <w:rsid w:val="00752BCD"/>
    <w:rsid w:val="00766DA1"/>
    <w:rsid w:val="007866A6"/>
    <w:rsid w:val="00790B4F"/>
    <w:rsid w:val="00793209"/>
    <w:rsid w:val="007A130D"/>
    <w:rsid w:val="007B161E"/>
    <w:rsid w:val="007C19EA"/>
    <w:rsid w:val="007C5684"/>
    <w:rsid w:val="007C60F2"/>
    <w:rsid w:val="007D4102"/>
    <w:rsid w:val="007D719F"/>
    <w:rsid w:val="007E5921"/>
    <w:rsid w:val="00802276"/>
    <w:rsid w:val="0080562E"/>
    <w:rsid w:val="0080571B"/>
    <w:rsid w:val="00805F4E"/>
    <w:rsid w:val="00811E67"/>
    <w:rsid w:val="00821269"/>
    <w:rsid w:val="00821FFC"/>
    <w:rsid w:val="008241E8"/>
    <w:rsid w:val="008271CA"/>
    <w:rsid w:val="00831CDC"/>
    <w:rsid w:val="008467D5"/>
    <w:rsid w:val="00856D9F"/>
    <w:rsid w:val="00863DD0"/>
    <w:rsid w:val="00866F6D"/>
    <w:rsid w:val="00880497"/>
    <w:rsid w:val="00893E48"/>
    <w:rsid w:val="008958A5"/>
    <w:rsid w:val="008A4DC4"/>
    <w:rsid w:val="008B1738"/>
    <w:rsid w:val="008B2851"/>
    <w:rsid w:val="008D5A08"/>
    <w:rsid w:val="008F6C0B"/>
    <w:rsid w:val="008F7713"/>
    <w:rsid w:val="009018B1"/>
    <w:rsid w:val="00901DA0"/>
    <w:rsid w:val="009056BD"/>
    <w:rsid w:val="0090664E"/>
    <w:rsid w:val="009067A4"/>
    <w:rsid w:val="0090722E"/>
    <w:rsid w:val="009340DB"/>
    <w:rsid w:val="00942445"/>
    <w:rsid w:val="00945F9E"/>
    <w:rsid w:val="009637DC"/>
    <w:rsid w:val="00972498"/>
    <w:rsid w:val="00974CC6"/>
    <w:rsid w:val="00976AD4"/>
    <w:rsid w:val="00977E2B"/>
    <w:rsid w:val="00993571"/>
    <w:rsid w:val="009A312F"/>
    <w:rsid w:val="009A5348"/>
    <w:rsid w:val="009A67BB"/>
    <w:rsid w:val="009B0B4A"/>
    <w:rsid w:val="009B3539"/>
    <w:rsid w:val="009C76D5"/>
    <w:rsid w:val="009D05A9"/>
    <w:rsid w:val="009E7C23"/>
    <w:rsid w:val="009F7AA4"/>
    <w:rsid w:val="00A0001B"/>
    <w:rsid w:val="00A11478"/>
    <w:rsid w:val="00A135BA"/>
    <w:rsid w:val="00A3230D"/>
    <w:rsid w:val="00A33919"/>
    <w:rsid w:val="00A508D3"/>
    <w:rsid w:val="00A559DB"/>
    <w:rsid w:val="00A64322"/>
    <w:rsid w:val="00A8607D"/>
    <w:rsid w:val="00AC4E06"/>
    <w:rsid w:val="00AF35FC"/>
    <w:rsid w:val="00B03639"/>
    <w:rsid w:val="00B0652A"/>
    <w:rsid w:val="00B15820"/>
    <w:rsid w:val="00B35D8E"/>
    <w:rsid w:val="00B3645B"/>
    <w:rsid w:val="00B3757D"/>
    <w:rsid w:val="00B40937"/>
    <w:rsid w:val="00B40DA6"/>
    <w:rsid w:val="00B423EF"/>
    <w:rsid w:val="00B423FC"/>
    <w:rsid w:val="00B453DE"/>
    <w:rsid w:val="00B464FA"/>
    <w:rsid w:val="00B4742F"/>
    <w:rsid w:val="00B5245C"/>
    <w:rsid w:val="00B74B1A"/>
    <w:rsid w:val="00B901F9"/>
    <w:rsid w:val="00B95C96"/>
    <w:rsid w:val="00B96E6B"/>
    <w:rsid w:val="00BA33F4"/>
    <w:rsid w:val="00BC5AF9"/>
    <w:rsid w:val="00BD23E1"/>
    <w:rsid w:val="00BD6EFB"/>
    <w:rsid w:val="00BE5896"/>
    <w:rsid w:val="00BF570F"/>
    <w:rsid w:val="00BF7194"/>
    <w:rsid w:val="00C0311A"/>
    <w:rsid w:val="00C15BE2"/>
    <w:rsid w:val="00C22219"/>
    <w:rsid w:val="00C3042E"/>
    <w:rsid w:val="00C3328A"/>
    <w:rsid w:val="00C3447F"/>
    <w:rsid w:val="00C56E85"/>
    <w:rsid w:val="00C81491"/>
    <w:rsid w:val="00C81676"/>
    <w:rsid w:val="00C91EEC"/>
    <w:rsid w:val="00C92CC4"/>
    <w:rsid w:val="00C97CEB"/>
    <w:rsid w:val="00CA0AFB"/>
    <w:rsid w:val="00CA2CE1"/>
    <w:rsid w:val="00CA3976"/>
    <w:rsid w:val="00CA3EE1"/>
    <w:rsid w:val="00CA67D3"/>
    <w:rsid w:val="00CA757B"/>
    <w:rsid w:val="00CA7AE1"/>
    <w:rsid w:val="00CB377A"/>
    <w:rsid w:val="00CB3936"/>
    <w:rsid w:val="00CB6B09"/>
    <w:rsid w:val="00CC1787"/>
    <w:rsid w:val="00CC182C"/>
    <w:rsid w:val="00CC3546"/>
    <w:rsid w:val="00CD0824"/>
    <w:rsid w:val="00CD2908"/>
    <w:rsid w:val="00CE0CB1"/>
    <w:rsid w:val="00CF4684"/>
    <w:rsid w:val="00D03A82"/>
    <w:rsid w:val="00D15344"/>
    <w:rsid w:val="00D17558"/>
    <w:rsid w:val="00D175AC"/>
    <w:rsid w:val="00D25E4B"/>
    <w:rsid w:val="00D31BEC"/>
    <w:rsid w:val="00D62C57"/>
    <w:rsid w:val="00D63150"/>
    <w:rsid w:val="00D64A32"/>
    <w:rsid w:val="00D64EFC"/>
    <w:rsid w:val="00D66011"/>
    <w:rsid w:val="00D71C0F"/>
    <w:rsid w:val="00D75295"/>
    <w:rsid w:val="00D76CE9"/>
    <w:rsid w:val="00D77FE7"/>
    <w:rsid w:val="00D84A80"/>
    <w:rsid w:val="00D9150D"/>
    <w:rsid w:val="00D93569"/>
    <w:rsid w:val="00D97F12"/>
    <w:rsid w:val="00DB42E7"/>
    <w:rsid w:val="00DD05FB"/>
    <w:rsid w:val="00DE3348"/>
    <w:rsid w:val="00DE3CDC"/>
    <w:rsid w:val="00DE45F1"/>
    <w:rsid w:val="00DE4793"/>
    <w:rsid w:val="00DE536A"/>
    <w:rsid w:val="00DF32C2"/>
    <w:rsid w:val="00E1353D"/>
    <w:rsid w:val="00E2786E"/>
    <w:rsid w:val="00E4255C"/>
    <w:rsid w:val="00E471A7"/>
    <w:rsid w:val="00E615DF"/>
    <w:rsid w:val="00E635CF"/>
    <w:rsid w:val="00E75155"/>
    <w:rsid w:val="00E85011"/>
    <w:rsid w:val="00E856E8"/>
    <w:rsid w:val="00E8693E"/>
    <w:rsid w:val="00E927F9"/>
    <w:rsid w:val="00EA0799"/>
    <w:rsid w:val="00EA4338"/>
    <w:rsid w:val="00EB5410"/>
    <w:rsid w:val="00EC3A45"/>
    <w:rsid w:val="00EC5D9B"/>
    <w:rsid w:val="00EC6E0A"/>
    <w:rsid w:val="00ED1960"/>
    <w:rsid w:val="00ED4E18"/>
    <w:rsid w:val="00ED5254"/>
    <w:rsid w:val="00EE1F37"/>
    <w:rsid w:val="00EE2A0F"/>
    <w:rsid w:val="00EF20CE"/>
    <w:rsid w:val="00F01061"/>
    <w:rsid w:val="00F0159C"/>
    <w:rsid w:val="00F026E2"/>
    <w:rsid w:val="00F04E55"/>
    <w:rsid w:val="00F105B7"/>
    <w:rsid w:val="00F12A3E"/>
    <w:rsid w:val="00F17A21"/>
    <w:rsid w:val="00F203BB"/>
    <w:rsid w:val="00F20846"/>
    <w:rsid w:val="00F2176E"/>
    <w:rsid w:val="00F3623A"/>
    <w:rsid w:val="00F4681B"/>
    <w:rsid w:val="00F50E91"/>
    <w:rsid w:val="00F52279"/>
    <w:rsid w:val="00F558E5"/>
    <w:rsid w:val="00F57D29"/>
    <w:rsid w:val="00F703EF"/>
    <w:rsid w:val="00F740DB"/>
    <w:rsid w:val="00F813AD"/>
    <w:rsid w:val="00F81BA6"/>
    <w:rsid w:val="00F86BA8"/>
    <w:rsid w:val="00F92A99"/>
    <w:rsid w:val="00F93949"/>
    <w:rsid w:val="00F96201"/>
    <w:rsid w:val="00FB1CB4"/>
    <w:rsid w:val="00FC2DAF"/>
    <w:rsid w:val="00FC30E9"/>
    <w:rsid w:val="00FD0B18"/>
    <w:rsid w:val="00FD0F82"/>
    <w:rsid w:val="00FD7929"/>
    <w:rsid w:val="00FE714F"/>
    <w:rsid w:val="00FF2B19"/>
    <w:rsid w:val="00FF2E20"/>
    <w:rsid w:val="00FF6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ABF31C"/>
  <w15:docId w15:val="{AD9543AC-C724-41D2-A9DE-EC51C518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12A3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7B161E"/>
    <w:pPr>
      <w:jc w:val="both"/>
    </w:pPr>
    <w:rPr>
      <w:rFonts w:ascii="Arial" w:hAnsi="Arial" w:cs="Arial"/>
      <w:sz w:val="17"/>
      <w:szCs w:val="17"/>
    </w:rPr>
  </w:style>
  <w:style w:type="character" w:customStyle="1" w:styleId="FootnoteChar">
    <w:name w:val="Footnote Char"/>
    <w:basedOn w:val="FootnoteTextChar"/>
    <w:link w:val="Footnote"/>
    <w:rsid w:val="007B161E"/>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link w:val="NoSpacingChar"/>
    <w:uiPriority w:val="1"/>
    <w:qFormat/>
    <w:rsid w:val="00504C92"/>
    <w:pPr>
      <w:spacing w:after="0" w:line="240" w:lineRule="auto"/>
    </w:pPr>
  </w:style>
  <w:style w:type="character" w:customStyle="1" w:styleId="NoSpacingChar">
    <w:name w:val="No Spacing Char"/>
    <w:basedOn w:val="DefaultParagraphFont"/>
    <w:link w:val="NoSpacing"/>
    <w:uiPriority w:val="1"/>
    <w:rsid w:val="00504C92"/>
  </w:style>
  <w:style w:type="character" w:styleId="FollowedHyperlink">
    <w:name w:val="FollowedHyperlink"/>
    <w:basedOn w:val="DefaultParagraphFont"/>
    <w:uiPriority w:val="99"/>
    <w:semiHidden/>
    <w:unhideWhenUsed/>
    <w:rsid w:val="009D05A9"/>
    <w:rPr>
      <w:color w:val="800080" w:themeColor="followedHyperlink"/>
      <w:u w:val="single"/>
    </w:rPr>
  </w:style>
  <w:style w:type="paragraph" w:styleId="DocumentMap">
    <w:name w:val="Document Map"/>
    <w:basedOn w:val="Normal"/>
    <w:link w:val="DocumentMapChar"/>
    <w:uiPriority w:val="99"/>
    <w:semiHidden/>
    <w:unhideWhenUsed/>
    <w:rsid w:val="00DE4793"/>
    <w:rPr>
      <w:sz w:val="24"/>
      <w:szCs w:val="24"/>
    </w:rPr>
  </w:style>
  <w:style w:type="character" w:customStyle="1" w:styleId="DocumentMapChar">
    <w:name w:val="Document Map Char"/>
    <w:basedOn w:val="DefaultParagraphFont"/>
    <w:link w:val="DocumentMap"/>
    <w:uiPriority w:val="99"/>
    <w:semiHidden/>
    <w:rsid w:val="00DE47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8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08EAC-A135-4EF9-89D5-57972A489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Product Coordinator</cp:lastModifiedBy>
  <cp:revision>4</cp:revision>
  <cp:lastPrinted>2017-03-01T16:48:00Z</cp:lastPrinted>
  <dcterms:created xsi:type="dcterms:W3CDTF">2017-04-10T19:37:00Z</dcterms:created>
  <dcterms:modified xsi:type="dcterms:W3CDTF">2022-07-15T13:19:00Z</dcterms:modified>
</cp:coreProperties>
</file>