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D26B8" w14:textId="59958ED0" w:rsidR="007D1A2D" w:rsidRDefault="00EE7078"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eastAsia="en-GB"/>
        </w:rPr>
        <w:drawing>
          <wp:inline distT="0" distB="0" distL="0" distR="0" wp14:anchorId="5994A943" wp14:editId="372E582A">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98346D1" w14:textId="77777777" w:rsidR="00F13220" w:rsidRDefault="00F13220" w:rsidP="008467D5">
      <w:pPr>
        <w:pBdr>
          <w:bottom w:val="single" w:sz="18" w:space="1" w:color="auto"/>
        </w:pBdr>
        <w:tabs>
          <w:tab w:val="left" w:pos="-1440"/>
          <w:tab w:val="left" w:pos="-720"/>
          <w:tab w:val="left" w:pos="1"/>
        </w:tabs>
        <w:jc w:val="both"/>
        <w:rPr>
          <w:rFonts w:ascii="Arial" w:hAnsi="Arial"/>
          <w:b/>
          <w:sz w:val="24"/>
        </w:rPr>
      </w:pPr>
    </w:p>
    <w:p w14:paraId="3C40C84C" w14:textId="6A456594" w:rsidR="00D75295" w:rsidRDefault="00C62937" w:rsidP="0090153A">
      <w:pPr>
        <w:pStyle w:val="ProductNumber"/>
        <w:outlineLvl w:val="0"/>
      </w:pPr>
      <w:r>
        <w:t>9B17A042</w:t>
      </w:r>
    </w:p>
    <w:p w14:paraId="1C50D591" w14:textId="77777777" w:rsidR="00D75295" w:rsidRDefault="00D75295" w:rsidP="00D75295">
      <w:pPr>
        <w:jc w:val="right"/>
        <w:rPr>
          <w:rFonts w:ascii="Arial" w:hAnsi="Arial"/>
          <w:b/>
          <w:sz w:val="28"/>
          <w:szCs w:val="28"/>
        </w:rPr>
      </w:pPr>
    </w:p>
    <w:p w14:paraId="641DD9DD" w14:textId="77777777" w:rsidR="00013360" w:rsidRPr="00013360" w:rsidRDefault="00013360" w:rsidP="00D75295">
      <w:pPr>
        <w:jc w:val="right"/>
        <w:rPr>
          <w:rFonts w:ascii="Arial" w:hAnsi="Arial"/>
          <w:b/>
          <w:sz w:val="28"/>
          <w:szCs w:val="28"/>
        </w:rPr>
      </w:pPr>
    </w:p>
    <w:p w14:paraId="683BEA58" w14:textId="53D0694E" w:rsidR="00013360" w:rsidRDefault="00EE5460" w:rsidP="0090153A">
      <w:pPr>
        <w:pStyle w:val="CaseTitle"/>
        <w:spacing w:after="0" w:line="240" w:lineRule="auto"/>
        <w:outlineLvl w:val="0"/>
        <w:rPr>
          <w:sz w:val="20"/>
          <w:szCs w:val="20"/>
        </w:rPr>
      </w:pPr>
      <w:r>
        <w:rPr>
          <w:rFonts w:eastAsia="Times New Roman"/>
          <w:szCs w:val="20"/>
        </w:rPr>
        <w:t>yalla momos: targeting the expatriate</w:t>
      </w:r>
    </w:p>
    <w:p w14:paraId="5D9A23DC" w14:textId="77777777" w:rsidR="00CA3976" w:rsidRDefault="00CA3976" w:rsidP="00013360">
      <w:pPr>
        <w:pStyle w:val="CaseTitle"/>
        <w:spacing w:after="0" w:line="240" w:lineRule="auto"/>
        <w:rPr>
          <w:sz w:val="20"/>
          <w:szCs w:val="20"/>
        </w:rPr>
      </w:pPr>
    </w:p>
    <w:p w14:paraId="61AD4B45" w14:textId="77777777" w:rsidR="008E3B32" w:rsidRDefault="008E3B32" w:rsidP="00013360">
      <w:pPr>
        <w:pStyle w:val="CaseTitle"/>
        <w:spacing w:after="0" w:line="240" w:lineRule="auto"/>
        <w:rPr>
          <w:sz w:val="20"/>
          <w:szCs w:val="20"/>
        </w:rPr>
      </w:pPr>
    </w:p>
    <w:p w14:paraId="7D5E8C5B" w14:textId="77777777" w:rsidR="00013360" w:rsidRPr="00013360" w:rsidRDefault="00013360" w:rsidP="00013360">
      <w:pPr>
        <w:pStyle w:val="CaseTitle"/>
        <w:spacing w:after="0" w:line="240" w:lineRule="auto"/>
        <w:rPr>
          <w:sz w:val="20"/>
          <w:szCs w:val="20"/>
        </w:rPr>
      </w:pPr>
    </w:p>
    <w:p w14:paraId="2F3B6C4E" w14:textId="49C4882E" w:rsidR="00627C63" w:rsidRDefault="008C6A07" w:rsidP="00627C63">
      <w:pPr>
        <w:pStyle w:val="StyleCopyrightStatementAfter0ptBottomSinglesolidline1"/>
      </w:pPr>
      <w:proofErr w:type="spellStart"/>
      <w:r>
        <w:t>Vimi</w:t>
      </w:r>
      <w:proofErr w:type="spellEnd"/>
      <w:r>
        <w:t xml:space="preserve"> </w:t>
      </w:r>
      <w:proofErr w:type="spellStart"/>
      <w:r>
        <w:t>Jham</w:t>
      </w:r>
      <w:proofErr w:type="spellEnd"/>
      <w:r w:rsidR="001C7777" w:rsidRPr="00B3688D">
        <w:t xml:space="preserve"> </w:t>
      </w:r>
      <w:r w:rsidR="008E0C23">
        <w:t xml:space="preserve">and Anupam Mehta </w:t>
      </w:r>
      <w:bookmarkStart w:id="0" w:name="_GoBack"/>
      <w:bookmarkEnd w:id="0"/>
      <w:r w:rsidR="004B632F" w:rsidRPr="00B3688D">
        <w:t xml:space="preserve">wrote this </w:t>
      </w:r>
      <w:r w:rsidR="00152682" w:rsidRPr="00B3688D">
        <w:t>case</w:t>
      </w:r>
      <w:r w:rsidR="004B632F" w:rsidRPr="00B3688D">
        <w:t xml:space="preserve"> </w:t>
      </w:r>
      <w:r w:rsidR="00152682" w:rsidRPr="00B3688D">
        <w:t>solely to provide material for class discussion. The</w:t>
      </w:r>
      <w:r w:rsidR="001C7777" w:rsidRPr="00B3688D">
        <w:t xml:space="preserve"> author</w:t>
      </w:r>
      <w:r w:rsidR="001A22D1" w:rsidRPr="00B3688D">
        <w:t>s</w:t>
      </w:r>
      <w:r w:rsidR="00152682" w:rsidRPr="00B3688D">
        <w:t xml:space="preserve"> do not intend to illustrate either effective or ineffective handling of a managerial situation. The author</w:t>
      </w:r>
      <w:r w:rsidR="001A22D1" w:rsidRPr="00B3688D">
        <w:t>s</w:t>
      </w:r>
      <w:r w:rsidR="00152682" w:rsidRPr="00B3688D">
        <w:t xml:space="preserve"> may have disguised certain names and other identifying information to protect confidentiality.</w:t>
      </w:r>
    </w:p>
    <w:p w14:paraId="3B7A01DE" w14:textId="77777777" w:rsidR="00EE7078" w:rsidRPr="00627C63" w:rsidRDefault="00EE7078" w:rsidP="00627C63">
      <w:pPr>
        <w:pStyle w:val="StyleCopyrightStatementAfter0ptBottomSinglesolidline1"/>
      </w:pPr>
    </w:p>
    <w:p w14:paraId="6C1BC1E0" w14:textId="186CF39A" w:rsidR="00EE7078" w:rsidRPr="00E23AB7" w:rsidRDefault="00EE7078" w:rsidP="00EE7078">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7FE9ACA0" w14:textId="77777777" w:rsidR="00EE7078" w:rsidRPr="00E23AB7" w:rsidRDefault="00EE7078" w:rsidP="00EE7078">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1EEC08E3" w14:textId="7921C8B4" w:rsidR="00751E0B" w:rsidRDefault="00EE7078" w:rsidP="00751E0B">
      <w:pPr>
        <w:pStyle w:val="StyleStyleCopyrightStatementAfter0ptBottomSinglesolid"/>
      </w:pPr>
      <w:r>
        <w:rPr>
          <w:rFonts w:cs="Arial"/>
          <w:szCs w:val="16"/>
          <w:lang w:val="en-CA"/>
        </w:rPr>
        <w:t xml:space="preserve">Copyright </w:t>
      </w:r>
      <w:r w:rsidRPr="00E23AB7">
        <w:rPr>
          <w:rFonts w:cs="Arial"/>
          <w:szCs w:val="16"/>
        </w:rPr>
        <w:t>©</w:t>
      </w:r>
      <w:r>
        <w:rPr>
          <w:rFonts w:cs="Arial"/>
          <w:szCs w:val="16"/>
        </w:rPr>
        <w:t xml:space="preserve"> </w:t>
      </w:r>
      <w:r>
        <w:rPr>
          <w:rFonts w:cs="Arial"/>
          <w:szCs w:val="16"/>
          <w:lang w:val="en-CA"/>
        </w:rPr>
        <w:t>2017, Richard Ivey School of Business Foundation</w:t>
      </w:r>
      <w:r w:rsidR="00A569EA">
        <w:rPr>
          <w:rFonts w:cs="Arial"/>
          <w:szCs w:val="16"/>
          <w:lang w:val="en-CA"/>
        </w:rPr>
        <w:tab/>
      </w:r>
      <w:r w:rsidR="00751E0B">
        <w:t xml:space="preserve">Version: </w:t>
      </w:r>
      <w:r w:rsidR="008D37B0">
        <w:t>2017</w:t>
      </w:r>
      <w:r w:rsidR="001C7777">
        <w:t>-</w:t>
      </w:r>
      <w:r w:rsidR="008D37B0">
        <w:t>0</w:t>
      </w:r>
      <w:r w:rsidR="00C62937">
        <w:t>7</w:t>
      </w:r>
      <w:r w:rsidR="00751E0B">
        <w:t>-</w:t>
      </w:r>
      <w:r w:rsidR="008E3B32">
        <w:t>25</w:t>
      </w:r>
    </w:p>
    <w:p w14:paraId="601DA063" w14:textId="77777777" w:rsidR="00751E0B" w:rsidRPr="003B7EF2" w:rsidRDefault="00751E0B" w:rsidP="00751E0B">
      <w:pPr>
        <w:pStyle w:val="StyleCopyrightStatementAfter0ptBottomSinglesolidline1"/>
        <w:rPr>
          <w:rFonts w:ascii="Times New Roman" w:hAnsi="Times New Roman"/>
          <w:sz w:val="20"/>
        </w:rPr>
      </w:pPr>
    </w:p>
    <w:p w14:paraId="6B9EF172" w14:textId="77777777" w:rsidR="004B632F" w:rsidRDefault="004B632F" w:rsidP="004B632F">
      <w:pPr>
        <w:pStyle w:val="StyleCopyrightStatementAfter0ptBottomSinglesolidline1"/>
        <w:rPr>
          <w:rFonts w:ascii="Times New Roman" w:hAnsi="Times New Roman"/>
          <w:sz w:val="20"/>
        </w:rPr>
      </w:pPr>
    </w:p>
    <w:p w14:paraId="4BA18971" w14:textId="792B163B" w:rsidR="00544146" w:rsidRPr="00C62937" w:rsidRDefault="00EE5460" w:rsidP="00EE5460">
      <w:pPr>
        <w:pStyle w:val="BodyTextMain"/>
        <w:rPr>
          <w:spacing w:val="-2"/>
          <w:kern w:val="22"/>
        </w:rPr>
      </w:pPr>
      <w:r w:rsidRPr="00C62937">
        <w:rPr>
          <w:spacing w:val="-2"/>
          <w:kern w:val="22"/>
        </w:rPr>
        <w:t xml:space="preserve">On a Monday morning in April 2016, </w:t>
      </w:r>
      <w:proofErr w:type="spellStart"/>
      <w:r w:rsidRPr="00C62937">
        <w:rPr>
          <w:spacing w:val="-2"/>
          <w:kern w:val="22"/>
          <w:lang w:val="fr-FR"/>
        </w:rPr>
        <w:t>Prashant</w:t>
      </w:r>
      <w:proofErr w:type="spellEnd"/>
      <w:r w:rsidRPr="00C62937">
        <w:rPr>
          <w:spacing w:val="-2"/>
          <w:kern w:val="22"/>
          <w:lang w:val="fr-FR"/>
        </w:rPr>
        <w:t xml:space="preserve"> </w:t>
      </w:r>
      <w:proofErr w:type="spellStart"/>
      <w:r w:rsidRPr="00C62937">
        <w:rPr>
          <w:spacing w:val="-2"/>
          <w:kern w:val="22"/>
          <w:lang w:val="fr-FR"/>
        </w:rPr>
        <w:t>Goel</w:t>
      </w:r>
      <w:proofErr w:type="spellEnd"/>
      <w:r w:rsidRPr="00C62937">
        <w:rPr>
          <w:spacing w:val="-2"/>
          <w:kern w:val="22"/>
          <w:lang w:val="fr-FR"/>
        </w:rPr>
        <w:t xml:space="preserve"> </w:t>
      </w:r>
      <w:r w:rsidRPr="00C62937">
        <w:rPr>
          <w:spacing w:val="-2"/>
          <w:kern w:val="22"/>
        </w:rPr>
        <w:t xml:space="preserve">and Ishan </w:t>
      </w:r>
      <w:proofErr w:type="spellStart"/>
      <w:r w:rsidRPr="00C62937">
        <w:rPr>
          <w:spacing w:val="-2"/>
          <w:kern w:val="22"/>
        </w:rPr>
        <w:t>Goel</w:t>
      </w:r>
      <w:proofErr w:type="spellEnd"/>
      <w:r w:rsidR="008A5B04" w:rsidRPr="00C62937">
        <w:rPr>
          <w:spacing w:val="-2"/>
          <w:kern w:val="22"/>
        </w:rPr>
        <w:t>,</w:t>
      </w:r>
      <w:r w:rsidRPr="00C62937">
        <w:rPr>
          <w:spacing w:val="-2"/>
          <w:kern w:val="22"/>
        </w:rPr>
        <w:t xml:space="preserve"> </w:t>
      </w:r>
      <w:r w:rsidR="003D22A0" w:rsidRPr="00C62937">
        <w:rPr>
          <w:spacing w:val="-2"/>
          <w:kern w:val="22"/>
        </w:rPr>
        <w:t xml:space="preserve">founders of a </w:t>
      </w:r>
      <w:r w:rsidR="00544146" w:rsidRPr="00C62937">
        <w:rPr>
          <w:spacing w:val="-2"/>
          <w:kern w:val="22"/>
        </w:rPr>
        <w:t>family-run Asian restaurant</w:t>
      </w:r>
      <w:r w:rsidR="003D22A0" w:rsidRPr="00C62937">
        <w:rPr>
          <w:spacing w:val="-2"/>
          <w:kern w:val="22"/>
        </w:rPr>
        <w:t xml:space="preserve"> called </w:t>
      </w:r>
      <w:proofErr w:type="spellStart"/>
      <w:r w:rsidR="003D22A0" w:rsidRPr="00C62937">
        <w:rPr>
          <w:spacing w:val="-2"/>
          <w:kern w:val="22"/>
        </w:rPr>
        <w:t>Yalla</w:t>
      </w:r>
      <w:proofErr w:type="spellEnd"/>
      <w:r w:rsidR="003D22A0" w:rsidRPr="00C62937">
        <w:rPr>
          <w:spacing w:val="-2"/>
          <w:kern w:val="22"/>
        </w:rPr>
        <w:t xml:space="preserve"> </w:t>
      </w:r>
      <w:proofErr w:type="spellStart"/>
      <w:r w:rsidR="003D22A0" w:rsidRPr="00C62937">
        <w:rPr>
          <w:spacing w:val="-2"/>
          <w:kern w:val="22"/>
        </w:rPr>
        <w:t>Momos</w:t>
      </w:r>
      <w:proofErr w:type="spellEnd"/>
      <w:r w:rsidR="003D22A0" w:rsidRPr="00C62937">
        <w:rPr>
          <w:spacing w:val="-2"/>
          <w:kern w:val="22"/>
        </w:rPr>
        <w:t>,</w:t>
      </w:r>
      <w:r w:rsidR="003D22A0" w:rsidRPr="00C62937">
        <w:rPr>
          <w:spacing w:val="-2"/>
          <w:kern w:val="22"/>
          <w:lang w:val="fr-FR"/>
        </w:rPr>
        <w:t xml:space="preserve"> </w:t>
      </w:r>
      <w:r w:rsidRPr="00C62937">
        <w:rPr>
          <w:spacing w:val="-2"/>
          <w:kern w:val="22"/>
        </w:rPr>
        <w:t xml:space="preserve">walked the streets of Al </w:t>
      </w:r>
      <w:proofErr w:type="spellStart"/>
      <w:r w:rsidRPr="00C62937">
        <w:rPr>
          <w:spacing w:val="-2"/>
          <w:kern w:val="22"/>
        </w:rPr>
        <w:t>Karama</w:t>
      </w:r>
      <w:proofErr w:type="spellEnd"/>
      <w:r w:rsidRPr="00C62937">
        <w:rPr>
          <w:spacing w:val="-2"/>
          <w:kern w:val="22"/>
        </w:rPr>
        <w:t>, a residential area in an older part of Dubai</w:t>
      </w:r>
      <w:r w:rsidR="003D22A0" w:rsidRPr="00C62937">
        <w:rPr>
          <w:spacing w:val="-2"/>
          <w:kern w:val="22"/>
        </w:rPr>
        <w:t>.</w:t>
      </w:r>
      <w:r w:rsidR="00544146" w:rsidRPr="00C62937">
        <w:rPr>
          <w:spacing w:val="-2"/>
          <w:kern w:val="22"/>
        </w:rPr>
        <w:t xml:space="preserve"> </w:t>
      </w:r>
      <w:r w:rsidR="001D19E1" w:rsidRPr="00C62937">
        <w:rPr>
          <w:spacing w:val="-2"/>
          <w:kern w:val="22"/>
        </w:rPr>
        <w:t>As the two brothers</w:t>
      </w:r>
      <w:r w:rsidR="003D22A0" w:rsidRPr="00C62937">
        <w:rPr>
          <w:spacing w:val="-2"/>
          <w:kern w:val="22"/>
        </w:rPr>
        <w:t xml:space="preserve"> </w:t>
      </w:r>
      <w:r w:rsidR="0006629C" w:rsidRPr="00C62937">
        <w:rPr>
          <w:spacing w:val="-2"/>
          <w:kern w:val="22"/>
        </w:rPr>
        <w:t>strolled together</w:t>
      </w:r>
      <w:r w:rsidR="003D22A0" w:rsidRPr="00C62937">
        <w:rPr>
          <w:spacing w:val="-2"/>
          <w:kern w:val="22"/>
        </w:rPr>
        <w:t>, the</w:t>
      </w:r>
      <w:r w:rsidR="001D19E1" w:rsidRPr="00C62937">
        <w:rPr>
          <w:spacing w:val="-2"/>
          <w:kern w:val="22"/>
        </w:rPr>
        <w:t>y</w:t>
      </w:r>
      <w:r w:rsidR="003D22A0" w:rsidRPr="00C62937">
        <w:rPr>
          <w:spacing w:val="-2"/>
          <w:kern w:val="22"/>
        </w:rPr>
        <w:t xml:space="preserve"> </w:t>
      </w:r>
      <w:r w:rsidRPr="00C62937">
        <w:rPr>
          <w:spacing w:val="-2"/>
          <w:kern w:val="22"/>
        </w:rPr>
        <w:t>reflect</w:t>
      </w:r>
      <w:r w:rsidR="003D22A0" w:rsidRPr="00C62937">
        <w:rPr>
          <w:spacing w:val="-2"/>
          <w:kern w:val="22"/>
        </w:rPr>
        <w:t>ed</w:t>
      </w:r>
      <w:r w:rsidRPr="00C62937">
        <w:rPr>
          <w:spacing w:val="-2"/>
          <w:kern w:val="22"/>
        </w:rPr>
        <w:t xml:space="preserve"> on when they had embarked on their entrepreneurial journey within the food industry four years </w:t>
      </w:r>
      <w:r w:rsidR="00544146" w:rsidRPr="00C62937">
        <w:rPr>
          <w:spacing w:val="-2"/>
          <w:kern w:val="22"/>
        </w:rPr>
        <w:t xml:space="preserve">ago </w:t>
      </w:r>
      <w:r w:rsidRPr="00C62937">
        <w:rPr>
          <w:spacing w:val="-2"/>
          <w:kern w:val="22"/>
        </w:rPr>
        <w:t>in 2012</w:t>
      </w:r>
      <w:r w:rsidR="003D22A0" w:rsidRPr="00C62937">
        <w:rPr>
          <w:spacing w:val="-2"/>
          <w:kern w:val="22"/>
        </w:rPr>
        <w:t>, and discussed various ways of taking their business forward</w:t>
      </w:r>
      <w:r w:rsidRPr="00C62937">
        <w:rPr>
          <w:spacing w:val="-2"/>
          <w:kern w:val="22"/>
        </w:rPr>
        <w:t xml:space="preserve">. </w:t>
      </w:r>
    </w:p>
    <w:p w14:paraId="0F22849A" w14:textId="77777777" w:rsidR="00544146" w:rsidRDefault="00544146" w:rsidP="00EE5460">
      <w:pPr>
        <w:pStyle w:val="BodyTextMain"/>
      </w:pPr>
    </w:p>
    <w:p w14:paraId="3A45C589" w14:textId="71EC9181" w:rsidR="001D5AF9" w:rsidRDefault="00EE5460" w:rsidP="001D5AF9">
      <w:pPr>
        <w:pStyle w:val="BodyTextMain"/>
      </w:pPr>
      <w:proofErr w:type="spellStart"/>
      <w:r w:rsidRPr="00EE5460">
        <w:t>Yalla</w:t>
      </w:r>
      <w:proofErr w:type="spellEnd"/>
      <w:r w:rsidRPr="00EE5460">
        <w:t xml:space="preserve"> </w:t>
      </w:r>
      <w:proofErr w:type="spellStart"/>
      <w:r w:rsidRPr="00EE5460">
        <w:t>Momos</w:t>
      </w:r>
      <w:proofErr w:type="spellEnd"/>
      <w:r w:rsidRPr="00EE5460">
        <w:t xml:space="preserve"> was the first</w:t>
      </w:r>
      <w:r w:rsidR="00946988">
        <w:t xml:space="preserve"> </w:t>
      </w:r>
      <w:proofErr w:type="spellStart"/>
      <w:r w:rsidR="006141E5" w:rsidRPr="001639C6">
        <w:t>momo</w:t>
      </w:r>
      <w:proofErr w:type="spellEnd"/>
      <w:r w:rsidRPr="00EE5460">
        <w:t xml:space="preserve"> </w:t>
      </w:r>
      <w:r w:rsidR="00BF3EA3">
        <w:t>restaurant</w:t>
      </w:r>
      <w:r w:rsidRPr="00EE5460">
        <w:t xml:space="preserve"> in the United Arab </w:t>
      </w:r>
      <w:r w:rsidRPr="00CD3882">
        <w:t>Emirates (UAE</w:t>
      </w:r>
      <w:r w:rsidR="00E41F90">
        <w:t xml:space="preserve"> or the Emirates</w:t>
      </w:r>
      <w:r w:rsidRPr="00CD3882">
        <w:t>)</w:t>
      </w:r>
      <w:r w:rsidR="00DA19CE">
        <w:t>,</w:t>
      </w:r>
      <w:r w:rsidRPr="00EE5460">
        <w:t xml:space="preserve"> serving the need</w:t>
      </w:r>
      <w:r w:rsidR="00BC525F">
        <w:t>s</w:t>
      </w:r>
      <w:r w:rsidRPr="00EE5460">
        <w:t xml:space="preserve"> of expatriate</w:t>
      </w:r>
      <w:r w:rsidR="00946988">
        <w:t>s</w:t>
      </w:r>
      <w:r w:rsidRPr="00EE5460">
        <w:t xml:space="preserve"> (expat</w:t>
      </w:r>
      <w:r w:rsidR="00946988">
        <w:t>s</w:t>
      </w:r>
      <w:r w:rsidRPr="00EE5460">
        <w:t>)</w:t>
      </w:r>
      <w:r w:rsidR="00627CA6">
        <w:t>.</w:t>
      </w:r>
      <w:r w:rsidR="00304074" w:rsidRPr="005D1420">
        <w:rPr>
          <w:vertAlign w:val="superscript"/>
        </w:rPr>
        <w:footnoteReference w:id="1"/>
      </w:r>
      <w:r w:rsidRPr="00EE5460">
        <w:t xml:space="preserve"> The </w:t>
      </w:r>
      <w:proofErr w:type="spellStart"/>
      <w:r w:rsidRPr="00EE5460">
        <w:t>Goel</w:t>
      </w:r>
      <w:proofErr w:type="spellEnd"/>
      <w:r w:rsidRPr="00EE5460">
        <w:t xml:space="preserve"> brothers specialized in making </w:t>
      </w:r>
      <w:proofErr w:type="spellStart"/>
      <w:r w:rsidR="00446887">
        <w:t>momos</w:t>
      </w:r>
      <w:proofErr w:type="spellEnd"/>
      <w:r w:rsidR="00446887">
        <w:t xml:space="preserve">, </w:t>
      </w:r>
      <w:r w:rsidR="001D5AF9" w:rsidRPr="00EE5460">
        <w:t>a type of South Asian dumpling native to Tibet, Nepal, Bhutan, Sikkim state, and the Da</w:t>
      </w:r>
      <w:r w:rsidR="00DA19CE">
        <w:t xml:space="preserve">rjeeling district of India. </w:t>
      </w:r>
      <w:proofErr w:type="spellStart"/>
      <w:r w:rsidR="00DA19CE">
        <w:t>Momos</w:t>
      </w:r>
      <w:proofErr w:type="spellEnd"/>
      <w:r w:rsidR="00DA19CE">
        <w:t xml:space="preserve"> </w:t>
      </w:r>
      <w:r w:rsidR="001D5AF9" w:rsidRPr="00EE5460">
        <w:t xml:space="preserve">were similar to Chinese </w:t>
      </w:r>
      <w:r w:rsidR="001D5AF9" w:rsidRPr="00CA4C1F">
        <w:rPr>
          <w:i/>
        </w:rPr>
        <w:t>baozi</w:t>
      </w:r>
      <w:r w:rsidR="001D5AF9" w:rsidRPr="00EE5460">
        <w:t xml:space="preserve"> and </w:t>
      </w:r>
      <w:proofErr w:type="spellStart"/>
      <w:r w:rsidR="001D5AF9" w:rsidRPr="00CA4C1F">
        <w:rPr>
          <w:i/>
        </w:rPr>
        <w:t>jiaozi</w:t>
      </w:r>
      <w:proofErr w:type="spellEnd"/>
      <w:r w:rsidR="001D5AF9" w:rsidRPr="00EE5460">
        <w:t xml:space="preserve">, Mongolian </w:t>
      </w:r>
      <w:proofErr w:type="spellStart"/>
      <w:r w:rsidR="001D5AF9" w:rsidRPr="00CA4C1F">
        <w:rPr>
          <w:i/>
        </w:rPr>
        <w:t>buuz</w:t>
      </w:r>
      <w:proofErr w:type="spellEnd"/>
      <w:r w:rsidR="001D5AF9" w:rsidRPr="00EE5460">
        <w:t xml:space="preserve">, Japanese </w:t>
      </w:r>
      <w:proofErr w:type="spellStart"/>
      <w:r w:rsidR="001D5AF9" w:rsidRPr="00CA4C1F">
        <w:rPr>
          <w:i/>
        </w:rPr>
        <w:t>gyoza</w:t>
      </w:r>
      <w:proofErr w:type="spellEnd"/>
      <w:r w:rsidR="001D5AF9">
        <w:t>,</w:t>
      </w:r>
      <w:r w:rsidR="001D5AF9" w:rsidRPr="00EE5460">
        <w:t xml:space="preserve"> and Korean </w:t>
      </w:r>
      <w:proofErr w:type="spellStart"/>
      <w:r w:rsidR="001D5AF9" w:rsidRPr="00CA4C1F">
        <w:rPr>
          <w:i/>
        </w:rPr>
        <w:t>mandu</w:t>
      </w:r>
      <w:proofErr w:type="spellEnd"/>
      <w:r w:rsidR="00450CEC">
        <w:t>.</w:t>
      </w:r>
      <w:r w:rsidR="00DA19CE">
        <w:t xml:space="preserve"> </w:t>
      </w:r>
      <w:r w:rsidR="00450CEC">
        <w:t>T</w:t>
      </w:r>
      <w:r w:rsidR="00DA19CE">
        <w:t>hey</w:t>
      </w:r>
      <w:r w:rsidR="001D5AF9" w:rsidRPr="00EE5460">
        <w:t xml:space="preserve"> were steamed and served with a rich, fiery orange curry sauce that excited the taste buds. </w:t>
      </w:r>
    </w:p>
    <w:p w14:paraId="21B7FE73" w14:textId="77777777" w:rsidR="001D5AF9" w:rsidRDefault="001D5AF9" w:rsidP="00EE5460">
      <w:pPr>
        <w:pStyle w:val="BodyTextMain"/>
      </w:pPr>
    </w:p>
    <w:p w14:paraId="2AA947E9" w14:textId="7D9364BE" w:rsidR="00EE5460" w:rsidRPr="00EE5460" w:rsidRDefault="00EE5460" w:rsidP="00EE5460">
      <w:pPr>
        <w:pStyle w:val="BodyTextMain"/>
      </w:pPr>
      <w:r w:rsidRPr="00EE5460">
        <w:t xml:space="preserve">The </w:t>
      </w:r>
      <w:proofErr w:type="spellStart"/>
      <w:r w:rsidRPr="00EE5460">
        <w:t>Goels</w:t>
      </w:r>
      <w:proofErr w:type="spellEnd"/>
      <w:r w:rsidRPr="00EE5460">
        <w:t xml:space="preserve"> were struggling with mapping out a plan for </w:t>
      </w:r>
      <w:r w:rsidR="007671C2">
        <w:t xml:space="preserve">the </w:t>
      </w:r>
      <w:r w:rsidRPr="00EE5460">
        <w:t>expan</w:t>
      </w:r>
      <w:r w:rsidR="0006629C">
        <w:t>sion of their business</w:t>
      </w:r>
      <w:r w:rsidR="00234D5B">
        <w:t>,</w:t>
      </w:r>
      <w:r w:rsidR="00446887">
        <w:t xml:space="preserve"> deliberating what strategy to </w:t>
      </w:r>
      <w:r w:rsidR="007671C2">
        <w:t>follow</w:t>
      </w:r>
      <w:r w:rsidR="00446887">
        <w:t xml:space="preserve">. </w:t>
      </w:r>
      <w:r w:rsidR="00450CEC">
        <w:t xml:space="preserve">How </w:t>
      </w:r>
      <w:r w:rsidR="00446887">
        <w:t xml:space="preserve">should they </w:t>
      </w:r>
      <w:r w:rsidRPr="00EE5460">
        <w:t xml:space="preserve">communicate </w:t>
      </w:r>
      <w:r w:rsidR="0028444B">
        <w:t xml:space="preserve">the </w:t>
      </w:r>
      <w:r w:rsidR="005460E6">
        <w:t>benefits of healthy, nutritious food</w:t>
      </w:r>
      <w:r w:rsidR="00450CEC" w:rsidRPr="00450CEC">
        <w:t xml:space="preserve"> </w:t>
      </w:r>
      <w:r w:rsidR="00450CEC" w:rsidRPr="00EE5460">
        <w:t>to a wider target audience</w:t>
      </w:r>
      <w:r w:rsidRPr="00EE5460">
        <w:t xml:space="preserve">? Should they open more outlets? Would diversifying the menu </w:t>
      </w:r>
      <w:r w:rsidR="00450CEC">
        <w:t>bring</w:t>
      </w:r>
      <w:r w:rsidR="00450CEC" w:rsidRPr="00EE5460">
        <w:t xml:space="preserve"> </w:t>
      </w:r>
      <w:r w:rsidRPr="00EE5460">
        <w:t>them more customers or cause them to lose the</w:t>
      </w:r>
      <w:r w:rsidR="00132559">
        <w:t>ir</w:t>
      </w:r>
      <w:r w:rsidRPr="00EE5460">
        <w:t xml:space="preserve"> core competitive advantage?</w:t>
      </w:r>
      <w:r w:rsidR="0090153A">
        <w:t xml:space="preserve"> </w:t>
      </w:r>
    </w:p>
    <w:p w14:paraId="3B389015" w14:textId="77777777" w:rsidR="00EE5460" w:rsidRDefault="00EE5460" w:rsidP="00EE5460">
      <w:pPr>
        <w:pStyle w:val="BodyTextMain"/>
      </w:pPr>
    </w:p>
    <w:p w14:paraId="03FC58B0" w14:textId="77777777" w:rsidR="00EE5460" w:rsidRPr="00EE5460" w:rsidRDefault="00EE5460" w:rsidP="00EE5460">
      <w:pPr>
        <w:pStyle w:val="BodyTextMain"/>
      </w:pPr>
    </w:p>
    <w:p w14:paraId="02E3105D" w14:textId="77777777" w:rsidR="00EE5460" w:rsidRPr="00EE5460" w:rsidRDefault="00EE5460" w:rsidP="0090153A">
      <w:pPr>
        <w:pStyle w:val="Casehead1"/>
        <w:outlineLvl w:val="0"/>
      </w:pPr>
      <w:r w:rsidRPr="00EE5460">
        <w:t xml:space="preserve">Humble Beginnings </w:t>
      </w:r>
    </w:p>
    <w:p w14:paraId="5BF76AA5" w14:textId="77777777" w:rsidR="00EE5460" w:rsidRPr="00EE5460" w:rsidRDefault="00EE5460" w:rsidP="00EE5460">
      <w:pPr>
        <w:pStyle w:val="BodyTextMain"/>
      </w:pPr>
    </w:p>
    <w:p w14:paraId="3B230920" w14:textId="679C5756" w:rsidR="00EE3361" w:rsidRDefault="00EE5460" w:rsidP="00EE5460">
      <w:pPr>
        <w:pStyle w:val="BodyTextMain"/>
      </w:pPr>
      <w:proofErr w:type="spellStart"/>
      <w:r w:rsidRPr="00EE5460">
        <w:t>Yalla</w:t>
      </w:r>
      <w:proofErr w:type="spellEnd"/>
      <w:r w:rsidRPr="00EE5460">
        <w:t xml:space="preserve"> </w:t>
      </w:r>
      <w:proofErr w:type="spellStart"/>
      <w:r w:rsidRPr="00EE5460">
        <w:t>Momos</w:t>
      </w:r>
      <w:proofErr w:type="spellEnd"/>
      <w:r w:rsidRPr="00EE5460">
        <w:t xml:space="preserve"> was located in Al </w:t>
      </w:r>
      <w:proofErr w:type="spellStart"/>
      <w:r w:rsidRPr="00EE5460">
        <w:t>Karama</w:t>
      </w:r>
      <w:proofErr w:type="spellEnd"/>
      <w:r w:rsidRPr="00EE5460">
        <w:t xml:space="preserve">, </w:t>
      </w:r>
      <w:r w:rsidR="007671C2">
        <w:t>an area of Dubai that</w:t>
      </w:r>
      <w:r w:rsidRPr="00EE5460">
        <w:t xml:space="preserve"> was known </w:t>
      </w:r>
      <w:r w:rsidR="00DA19CE">
        <w:t xml:space="preserve">as </w:t>
      </w:r>
      <w:r w:rsidRPr="00EE5460">
        <w:t xml:space="preserve">a gourmet’s playground. One could barely walk a block without seeing something </w:t>
      </w:r>
      <w:r w:rsidR="00DA19CE">
        <w:t>enticing to eat</w:t>
      </w:r>
      <w:r w:rsidRPr="00EE5460">
        <w:t>, with the various stalls engaged in</w:t>
      </w:r>
      <w:r w:rsidR="00234D5B">
        <w:t xml:space="preserve"> a competition for customers</w:t>
      </w:r>
      <w:r w:rsidRPr="00EE5460">
        <w:t xml:space="preserve">. </w:t>
      </w:r>
      <w:r w:rsidR="00EE3361">
        <w:t xml:space="preserve">In 2012, </w:t>
      </w:r>
      <w:r w:rsidR="007671C2">
        <w:t>t</w:t>
      </w:r>
      <w:r w:rsidRPr="00EE5460">
        <w:t xml:space="preserve">he </w:t>
      </w:r>
      <w:proofErr w:type="spellStart"/>
      <w:r w:rsidRPr="00EE5460">
        <w:t>Goel</w:t>
      </w:r>
      <w:proofErr w:type="spellEnd"/>
      <w:r w:rsidRPr="00EE5460">
        <w:t xml:space="preserve"> brothers started making and selling </w:t>
      </w:r>
      <w:proofErr w:type="spellStart"/>
      <w:r w:rsidRPr="00EE5460">
        <w:t>momos</w:t>
      </w:r>
      <w:proofErr w:type="spellEnd"/>
      <w:r w:rsidR="00EE3361">
        <w:t>—</w:t>
      </w:r>
      <w:r w:rsidRPr="00EE5460">
        <w:t>Nepal’s answer to the Chinese dumpling</w:t>
      </w:r>
      <w:r w:rsidR="00EE3361">
        <w:t>—in this area</w:t>
      </w:r>
      <w:r w:rsidRPr="00EE5460">
        <w:t xml:space="preserve">. Their </w:t>
      </w:r>
      <w:r w:rsidR="006B711E" w:rsidRPr="00EE5460">
        <w:t>l</w:t>
      </w:r>
      <w:r w:rsidR="006B711E">
        <w:t>ove</w:t>
      </w:r>
      <w:r w:rsidR="006B711E" w:rsidRPr="00EE5460">
        <w:t xml:space="preserve"> </w:t>
      </w:r>
      <w:r w:rsidRPr="00EE5460">
        <w:t xml:space="preserve">for </w:t>
      </w:r>
      <w:proofErr w:type="spellStart"/>
      <w:r w:rsidRPr="00EE5460">
        <w:t>momos</w:t>
      </w:r>
      <w:proofErr w:type="spellEnd"/>
      <w:r w:rsidRPr="00EE5460">
        <w:t xml:space="preserve"> began on the streets of </w:t>
      </w:r>
      <w:proofErr w:type="spellStart"/>
      <w:r w:rsidRPr="00EE5460">
        <w:t>Nainital</w:t>
      </w:r>
      <w:proofErr w:type="spellEnd"/>
      <w:r w:rsidRPr="00EE5460">
        <w:t xml:space="preserve"> in India during the </w:t>
      </w:r>
      <w:proofErr w:type="spellStart"/>
      <w:r w:rsidRPr="00EE5460">
        <w:t>Goels</w:t>
      </w:r>
      <w:proofErr w:type="spellEnd"/>
      <w:r w:rsidRPr="00EE5460">
        <w:t xml:space="preserve">’ </w:t>
      </w:r>
      <w:r w:rsidR="00234D5B">
        <w:t xml:space="preserve">boarding </w:t>
      </w:r>
      <w:r w:rsidR="00304074" w:rsidRPr="00234D5B">
        <w:t>school days in the 1990s</w:t>
      </w:r>
      <w:r w:rsidR="00EE3361">
        <w:t>. Then,</w:t>
      </w:r>
      <w:r w:rsidRPr="00EE5460">
        <w:t xml:space="preserve"> they devoured </w:t>
      </w:r>
      <w:proofErr w:type="spellStart"/>
      <w:r w:rsidR="00EE3361">
        <w:t>momos</w:t>
      </w:r>
      <w:proofErr w:type="spellEnd"/>
      <w:r w:rsidRPr="00EE5460">
        <w:t xml:space="preserve"> as an exciting treat that offered them a break from the endlessly </w:t>
      </w:r>
      <w:r w:rsidR="006B711E">
        <w:t>bland</w:t>
      </w:r>
      <w:r w:rsidR="006B711E" w:rsidRPr="00EE5460">
        <w:t xml:space="preserve"> </w:t>
      </w:r>
      <w:r w:rsidRPr="00EE5460">
        <w:t xml:space="preserve">meals of rice and lentils served </w:t>
      </w:r>
      <w:r w:rsidRPr="00234D5B">
        <w:t xml:space="preserve">at </w:t>
      </w:r>
      <w:r w:rsidR="00234D5B">
        <w:t>the boarding school</w:t>
      </w:r>
      <w:r w:rsidRPr="00EE5460">
        <w:t xml:space="preserve">. </w:t>
      </w:r>
    </w:p>
    <w:p w14:paraId="0F1ECC15" w14:textId="77777777" w:rsidR="00EE3361" w:rsidRDefault="00EE3361" w:rsidP="00EE5460">
      <w:pPr>
        <w:pStyle w:val="BodyTextMain"/>
      </w:pPr>
    </w:p>
    <w:p w14:paraId="7F92090D" w14:textId="78579EB1" w:rsidR="00EE5460" w:rsidRDefault="00234D5B" w:rsidP="00EE5460">
      <w:pPr>
        <w:pStyle w:val="BodyTextMain"/>
      </w:pPr>
      <w:r>
        <w:t xml:space="preserve">The </w:t>
      </w:r>
      <w:proofErr w:type="spellStart"/>
      <w:r>
        <w:t>Goel</w:t>
      </w:r>
      <w:proofErr w:type="spellEnd"/>
      <w:r>
        <w:t xml:space="preserve"> brothers were o</w:t>
      </w:r>
      <w:r w:rsidR="00F073A2">
        <w:t xml:space="preserve">riginally </w:t>
      </w:r>
      <w:r>
        <w:t>f</w:t>
      </w:r>
      <w:r w:rsidR="00F073A2">
        <w:t>rom India</w:t>
      </w:r>
      <w:r>
        <w:t>,</w:t>
      </w:r>
      <w:r w:rsidR="00F073A2">
        <w:t xml:space="preserve"> </w:t>
      </w:r>
      <w:r w:rsidR="00EE3361" w:rsidRPr="00EE5460">
        <w:t>from a family whose main business was in the</w:t>
      </w:r>
      <w:r w:rsidR="00EE3361">
        <w:t xml:space="preserve"> tobacco industry. </w:t>
      </w:r>
      <w:r w:rsidR="00F073A2">
        <w:t xml:space="preserve">Prashant </w:t>
      </w:r>
      <w:r>
        <w:t>moved</w:t>
      </w:r>
      <w:r w:rsidR="00F073A2">
        <w:t xml:space="preserve"> to Dubai to </w:t>
      </w:r>
      <w:r>
        <w:t>undertake a</w:t>
      </w:r>
      <w:r w:rsidR="00F073A2">
        <w:t xml:space="preserve"> </w:t>
      </w:r>
      <w:r w:rsidR="00EE3361">
        <w:t>m</w:t>
      </w:r>
      <w:r w:rsidR="00F073A2">
        <w:t>aster</w:t>
      </w:r>
      <w:r>
        <w:t>’</w:t>
      </w:r>
      <w:r w:rsidR="00F073A2">
        <w:t xml:space="preserve">s </w:t>
      </w:r>
      <w:r w:rsidR="00EE3361">
        <w:t xml:space="preserve">degree </w:t>
      </w:r>
      <w:r w:rsidR="00F073A2">
        <w:t xml:space="preserve">in </w:t>
      </w:r>
      <w:r>
        <w:t>b</w:t>
      </w:r>
      <w:r w:rsidR="00F073A2">
        <w:t xml:space="preserve">usiness </w:t>
      </w:r>
      <w:r>
        <w:t>a</w:t>
      </w:r>
      <w:r w:rsidR="00F073A2">
        <w:t xml:space="preserve">dministration from </w:t>
      </w:r>
      <w:r>
        <w:t xml:space="preserve">the </w:t>
      </w:r>
      <w:r w:rsidR="00F073A2">
        <w:lastRenderedPageBreak/>
        <w:t xml:space="preserve">Institute of Management Technology. After completing his </w:t>
      </w:r>
      <w:r>
        <w:t>degree</w:t>
      </w:r>
      <w:r w:rsidR="00EE3361">
        <w:t>,</w:t>
      </w:r>
      <w:r>
        <w:t xml:space="preserve"> </w:t>
      </w:r>
      <w:r w:rsidR="00F073A2">
        <w:t xml:space="preserve">he </w:t>
      </w:r>
      <w:r w:rsidR="00EE3361">
        <w:t>wanted</w:t>
      </w:r>
      <w:r w:rsidR="00F073A2">
        <w:t xml:space="preserve"> </w:t>
      </w:r>
      <w:r>
        <w:t>to</w:t>
      </w:r>
      <w:r w:rsidR="00F073A2">
        <w:t xml:space="preserve"> </w:t>
      </w:r>
      <w:r w:rsidR="00EE3361">
        <w:t xml:space="preserve">do something different from the family business and </w:t>
      </w:r>
      <w:r w:rsidR="00F073A2">
        <w:t>ventur</w:t>
      </w:r>
      <w:r>
        <w:t>e</w:t>
      </w:r>
      <w:r w:rsidR="000A4BB4">
        <w:t>d</w:t>
      </w:r>
      <w:r w:rsidR="00F073A2">
        <w:t xml:space="preserve"> into </w:t>
      </w:r>
      <w:r>
        <w:t xml:space="preserve">business in </w:t>
      </w:r>
      <w:r w:rsidR="00F073A2">
        <w:t xml:space="preserve">the food sector. Looking at the growth of the food industry in the </w:t>
      </w:r>
      <w:r w:rsidR="00E41F90">
        <w:t>UAE</w:t>
      </w:r>
      <w:r w:rsidR="00F073A2">
        <w:t xml:space="preserve">, </w:t>
      </w:r>
      <w:r>
        <w:t>Prashant</w:t>
      </w:r>
      <w:r w:rsidR="00F073A2">
        <w:t xml:space="preserve"> started </w:t>
      </w:r>
      <w:proofErr w:type="spellStart"/>
      <w:r w:rsidR="00F073A2">
        <w:t>Yalla</w:t>
      </w:r>
      <w:proofErr w:type="spellEnd"/>
      <w:r w:rsidR="00F073A2">
        <w:t xml:space="preserve"> </w:t>
      </w:r>
      <w:proofErr w:type="spellStart"/>
      <w:r w:rsidR="00F073A2">
        <w:t>Momos</w:t>
      </w:r>
      <w:proofErr w:type="spellEnd"/>
      <w:r w:rsidR="00F073A2">
        <w:t>. Ishan joined his brother in th</w:t>
      </w:r>
      <w:r>
        <w:t>e</w:t>
      </w:r>
      <w:r w:rsidR="00F073A2">
        <w:t xml:space="preserve"> business and </w:t>
      </w:r>
      <w:r>
        <w:t>they took</w:t>
      </w:r>
      <w:r w:rsidR="00F073A2">
        <w:t xml:space="preserve"> it forward</w:t>
      </w:r>
      <w:r>
        <w:t xml:space="preserve"> together</w:t>
      </w:r>
      <w:r w:rsidR="00F073A2">
        <w:t xml:space="preserve">. </w:t>
      </w:r>
      <w:r w:rsidR="007671C2">
        <w:t>As long-time</w:t>
      </w:r>
      <w:r w:rsidR="00EE5460" w:rsidRPr="00EE5460">
        <w:t xml:space="preserve"> fans of this epicurean delight, </w:t>
      </w:r>
      <w:r w:rsidR="00304074" w:rsidRPr="00234D5B">
        <w:t xml:space="preserve">they could not wait to bring </w:t>
      </w:r>
      <w:proofErr w:type="spellStart"/>
      <w:r w:rsidR="00304074" w:rsidRPr="00234D5B">
        <w:t>momos</w:t>
      </w:r>
      <w:proofErr w:type="spellEnd"/>
      <w:r w:rsidR="00304074" w:rsidRPr="00234D5B">
        <w:t xml:space="preserve"> to Dubai</w:t>
      </w:r>
      <w:r w:rsidR="00EE5460" w:rsidRPr="00EE5460">
        <w:t xml:space="preserve"> through the</w:t>
      </w:r>
      <w:r>
        <w:t>ir new restaurant,</w:t>
      </w:r>
      <w:r w:rsidR="00EE5460" w:rsidRPr="00EE5460">
        <w:t xml:space="preserve"> </w:t>
      </w:r>
      <w:proofErr w:type="spellStart"/>
      <w:r w:rsidR="00EE5460" w:rsidRPr="00EE5460">
        <w:t>Yalla</w:t>
      </w:r>
      <w:proofErr w:type="spellEnd"/>
      <w:r w:rsidR="00EE5460" w:rsidRPr="00EE5460">
        <w:t xml:space="preserve"> </w:t>
      </w:r>
      <w:proofErr w:type="spellStart"/>
      <w:r w:rsidR="00EE5460" w:rsidRPr="00EE5460">
        <w:t>Momos</w:t>
      </w:r>
      <w:proofErr w:type="spellEnd"/>
      <w:r w:rsidR="00EE5460" w:rsidRPr="00EE5460">
        <w:t>.</w:t>
      </w:r>
    </w:p>
    <w:p w14:paraId="207244E4" w14:textId="77777777" w:rsidR="00EE5460" w:rsidRPr="00EE5460" w:rsidRDefault="00EE5460">
      <w:pPr>
        <w:pStyle w:val="BodyTextMain"/>
      </w:pPr>
    </w:p>
    <w:p w14:paraId="5AC99A65" w14:textId="77777777" w:rsidR="00EA7589" w:rsidRDefault="00EA7589" w:rsidP="00C62937">
      <w:pPr>
        <w:pStyle w:val="BodyTextMain"/>
      </w:pPr>
    </w:p>
    <w:p w14:paraId="0334FE0B" w14:textId="77777777" w:rsidR="00EE5460" w:rsidRPr="00EE5460" w:rsidRDefault="00EE5460" w:rsidP="0090153A">
      <w:pPr>
        <w:pStyle w:val="Casehead1"/>
        <w:outlineLvl w:val="0"/>
      </w:pPr>
      <w:r w:rsidRPr="00EE5460">
        <w:t>YALLA MOMOS</w:t>
      </w:r>
    </w:p>
    <w:p w14:paraId="2302AE4F" w14:textId="77777777" w:rsidR="00EE5460" w:rsidRPr="00EE5460" w:rsidRDefault="00EE5460" w:rsidP="00C62937">
      <w:pPr>
        <w:pStyle w:val="BodyTextMain"/>
      </w:pPr>
    </w:p>
    <w:p w14:paraId="655D153B" w14:textId="6D5EA1DD" w:rsidR="00187C7D" w:rsidRDefault="00EE5460" w:rsidP="00EE5460">
      <w:pPr>
        <w:pStyle w:val="BodyTextMain"/>
      </w:pPr>
      <w:proofErr w:type="spellStart"/>
      <w:r w:rsidRPr="00EE5460">
        <w:t>Yalla</w:t>
      </w:r>
      <w:proofErr w:type="spellEnd"/>
      <w:r w:rsidRPr="00EE5460">
        <w:t xml:space="preserve"> </w:t>
      </w:r>
      <w:proofErr w:type="spellStart"/>
      <w:r w:rsidRPr="00EE5460">
        <w:t>Momos</w:t>
      </w:r>
      <w:proofErr w:type="spellEnd"/>
      <w:r w:rsidRPr="00EE5460">
        <w:t xml:space="preserve"> occupied </w:t>
      </w:r>
      <w:r w:rsidR="00E757AC">
        <w:t>a</w:t>
      </w:r>
      <w:r w:rsidRPr="00EE5460">
        <w:t xml:space="preserve"> small corner café plot just across the road from the much larger </w:t>
      </w:r>
      <w:proofErr w:type="spellStart"/>
      <w:r w:rsidRPr="00EE5460">
        <w:t>Bikaner</w:t>
      </w:r>
      <w:r w:rsidR="00CA4C1F">
        <w:t>v</w:t>
      </w:r>
      <w:r w:rsidRPr="00EE5460">
        <w:t>ala</w:t>
      </w:r>
      <w:proofErr w:type="spellEnd"/>
      <w:r w:rsidRPr="00EE5460">
        <w:t xml:space="preserve"> restaurant in Al </w:t>
      </w:r>
      <w:proofErr w:type="spellStart"/>
      <w:r w:rsidRPr="00EE5460">
        <w:t>Karama</w:t>
      </w:r>
      <w:proofErr w:type="spellEnd"/>
      <w:r w:rsidR="00775F4E">
        <w:t xml:space="preserve"> and</w:t>
      </w:r>
      <w:r w:rsidRPr="00EE5460">
        <w:t xml:space="preserve"> was popularly known as the first </w:t>
      </w:r>
      <w:proofErr w:type="spellStart"/>
      <w:r w:rsidRPr="00EE5460">
        <w:t>momo</w:t>
      </w:r>
      <w:proofErr w:type="spellEnd"/>
      <w:r w:rsidRPr="00EE5460">
        <w:t xml:space="preserve"> </w:t>
      </w:r>
      <w:r w:rsidR="00CA4C1F">
        <w:t>restaurant</w:t>
      </w:r>
      <w:r w:rsidRPr="00EE5460">
        <w:t xml:space="preserve"> in the </w:t>
      </w:r>
      <w:r w:rsidR="00F9141A">
        <w:t>Emirates</w:t>
      </w:r>
      <w:r w:rsidRPr="00CD3882">
        <w:t>.</w:t>
      </w:r>
      <w:r w:rsidRPr="00EE5460">
        <w:t xml:space="preserve"> The </w:t>
      </w:r>
      <w:proofErr w:type="spellStart"/>
      <w:r w:rsidRPr="00EE5460">
        <w:t>Goels</w:t>
      </w:r>
      <w:proofErr w:type="spellEnd"/>
      <w:r w:rsidRPr="00EE5460">
        <w:t xml:space="preserve"> bought the space from an Egyptian who </w:t>
      </w:r>
      <w:r w:rsidR="00775F4E">
        <w:t xml:space="preserve">had </w:t>
      </w:r>
      <w:r w:rsidRPr="00EE5460">
        <w:t xml:space="preserve">previously </w:t>
      </w:r>
      <w:r w:rsidR="00775F4E">
        <w:t>operated</w:t>
      </w:r>
      <w:r w:rsidRPr="00EE5460">
        <w:t xml:space="preserve"> a food outlet </w:t>
      </w:r>
      <w:r w:rsidR="00775F4E">
        <w:t>there</w:t>
      </w:r>
      <w:r w:rsidR="00805650">
        <w:t>. T</w:t>
      </w:r>
      <w:r w:rsidRPr="00EE5460">
        <w:t xml:space="preserve">his </w:t>
      </w:r>
      <w:r w:rsidR="00775F4E">
        <w:t xml:space="preserve">aspect of the deal </w:t>
      </w:r>
      <w:r w:rsidRPr="00EE5460">
        <w:t>helped the</w:t>
      </w:r>
      <w:r w:rsidR="00775F4E">
        <w:t xml:space="preserve"> </w:t>
      </w:r>
      <w:proofErr w:type="spellStart"/>
      <w:r w:rsidR="00775F4E">
        <w:t>Goels</w:t>
      </w:r>
      <w:proofErr w:type="spellEnd"/>
      <w:r w:rsidRPr="00EE5460">
        <w:t xml:space="preserve"> avoid some of the hassles </w:t>
      </w:r>
      <w:r w:rsidR="000A4BB4">
        <w:t>associated</w:t>
      </w:r>
      <w:r w:rsidRPr="00EE5460">
        <w:t xml:space="preserve"> with licensing and other regulations </w:t>
      </w:r>
      <w:r w:rsidR="00775F4E">
        <w:t>that</w:t>
      </w:r>
      <w:r w:rsidRPr="00EE5460">
        <w:t xml:space="preserve"> went along with running a </w:t>
      </w:r>
      <w:r w:rsidR="00674963">
        <w:t>restaurant</w:t>
      </w:r>
      <w:r w:rsidRPr="00EE5460">
        <w:t xml:space="preserve"> in Dubai.</w:t>
      </w:r>
    </w:p>
    <w:p w14:paraId="3F046169" w14:textId="62748947" w:rsidR="00775F4E" w:rsidRDefault="0090153A" w:rsidP="00EE5460">
      <w:pPr>
        <w:pStyle w:val="BodyTextMain"/>
      </w:pPr>
      <w:r>
        <w:t xml:space="preserve"> </w:t>
      </w:r>
    </w:p>
    <w:p w14:paraId="2619BEFB" w14:textId="626006AD" w:rsidR="00286740" w:rsidRDefault="00200091" w:rsidP="00EE5460">
      <w:pPr>
        <w:pStyle w:val="BodyTextMain"/>
      </w:pPr>
      <w:proofErr w:type="spellStart"/>
      <w:r>
        <w:t>Yalla</w:t>
      </w:r>
      <w:proofErr w:type="spellEnd"/>
      <w:r>
        <w:t xml:space="preserve"> </w:t>
      </w:r>
      <w:proofErr w:type="spellStart"/>
      <w:r>
        <w:t>Momos</w:t>
      </w:r>
      <w:proofErr w:type="spellEnd"/>
      <w:r w:rsidR="00EA7589" w:rsidRPr="00EA7589">
        <w:t xml:space="preserve"> </w:t>
      </w:r>
      <w:r w:rsidR="00EA7589" w:rsidRPr="00EE5460">
        <w:t xml:space="preserve">started </w:t>
      </w:r>
      <w:r w:rsidR="00EA7589">
        <w:t xml:space="preserve">out </w:t>
      </w:r>
      <w:r w:rsidR="00EA7589" w:rsidRPr="00EE5460">
        <w:t xml:space="preserve">with a basic kitchen and </w:t>
      </w:r>
      <w:r w:rsidR="00EA7589">
        <w:t xml:space="preserve">a </w:t>
      </w:r>
      <w:r w:rsidR="00EA7589" w:rsidRPr="00EE5460">
        <w:t xml:space="preserve">sitting area </w:t>
      </w:r>
      <w:r w:rsidR="00EA7589">
        <w:t>with</w:t>
      </w:r>
      <w:r w:rsidR="00EE5460" w:rsidRPr="00EE5460">
        <w:t xml:space="preserve"> only four small tables and a dozen or so chairs</w:t>
      </w:r>
      <w:r w:rsidR="00EA7589">
        <w:t>.</w:t>
      </w:r>
      <w:r w:rsidR="00775F4E">
        <w:t xml:space="preserve"> </w:t>
      </w:r>
      <w:r w:rsidR="00EA7589">
        <w:t>O</w:t>
      </w:r>
      <w:r w:rsidR="00EA7589" w:rsidRPr="00EE5460">
        <w:t xml:space="preserve">n </w:t>
      </w:r>
      <w:r w:rsidR="00EA7589">
        <w:t>th</w:t>
      </w:r>
      <w:r w:rsidR="00705609">
        <w:t>e restaurant’s</w:t>
      </w:r>
      <w:r w:rsidR="00EA7589">
        <w:t xml:space="preserve"> </w:t>
      </w:r>
      <w:r w:rsidR="00EA7589" w:rsidRPr="00EE5460">
        <w:t>very first day</w:t>
      </w:r>
      <w:r w:rsidR="00EA7589">
        <w:t xml:space="preserve"> of operations, the brothers </w:t>
      </w:r>
      <w:r w:rsidR="00EA7589" w:rsidRPr="00EE5460">
        <w:t xml:space="preserve">sold </w:t>
      </w:r>
      <w:r w:rsidR="00EA7589">
        <w:t>50</w:t>
      </w:r>
      <w:r w:rsidR="00EA7589" w:rsidRPr="00EE5460">
        <w:t xml:space="preserve"> plates of </w:t>
      </w:r>
      <w:proofErr w:type="spellStart"/>
      <w:r w:rsidR="00EA7589" w:rsidRPr="00EE5460">
        <w:t>momos</w:t>
      </w:r>
      <w:proofErr w:type="spellEnd"/>
      <w:r w:rsidR="00EA7589">
        <w:t xml:space="preserve"> within two hours, and </w:t>
      </w:r>
      <w:proofErr w:type="spellStart"/>
      <w:r w:rsidR="00EA7589">
        <w:t>Yalla</w:t>
      </w:r>
      <w:proofErr w:type="spellEnd"/>
      <w:r w:rsidR="00EA7589">
        <w:t xml:space="preserve"> </w:t>
      </w:r>
      <w:proofErr w:type="spellStart"/>
      <w:r w:rsidR="00EA7589">
        <w:t>Momos</w:t>
      </w:r>
      <w:proofErr w:type="spellEnd"/>
      <w:r w:rsidR="00EA7589">
        <w:t xml:space="preserve"> </w:t>
      </w:r>
      <w:r w:rsidR="00775F4E">
        <w:t>soon</w:t>
      </w:r>
      <w:r w:rsidR="00EE5460" w:rsidRPr="00EE5460">
        <w:t xml:space="preserve"> became a </w:t>
      </w:r>
      <w:r w:rsidR="00EE5460" w:rsidRPr="00805650">
        <w:t>favo</w:t>
      </w:r>
      <w:r w:rsidR="00612F33" w:rsidRPr="0081143D">
        <w:t>u</w:t>
      </w:r>
      <w:r w:rsidR="00EE5460" w:rsidRPr="0081143D">
        <w:t>rite</w:t>
      </w:r>
      <w:r w:rsidR="00EE5460" w:rsidRPr="00EE5460">
        <w:t xml:space="preserve"> place for people </w:t>
      </w:r>
      <w:r>
        <w:t xml:space="preserve">who were </w:t>
      </w:r>
      <w:r w:rsidR="00EE5460" w:rsidRPr="00EE5460">
        <w:t xml:space="preserve">looking for healthy </w:t>
      </w:r>
      <w:r>
        <w:t xml:space="preserve">food </w:t>
      </w:r>
      <w:r w:rsidR="00EE5460" w:rsidRPr="00EE5460">
        <w:t>option</w:t>
      </w:r>
      <w:r>
        <w:t>s</w:t>
      </w:r>
      <w:r w:rsidR="00674963">
        <w:t xml:space="preserve"> when eating out</w:t>
      </w:r>
      <w:r w:rsidR="00EE5460" w:rsidRPr="00EE5460">
        <w:t xml:space="preserve">. </w:t>
      </w:r>
      <w:r w:rsidR="00286740" w:rsidRPr="00EE5460">
        <w:t xml:space="preserve">After </w:t>
      </w:r>
      <w:r w:rsidR="00286740">
        <w:t>10</w:t>
      </w:r>
      <w:r w:rsidR="00286740" w:rsidRPr="00EE5460">
        <w:t xml:space="preserve"> months of operation, </w:t>
      </w:r>
      <w:r w:rsidR="00674963">
        <w:t xml:space="preserve">the </w:t>
      </w:r>
      <w:proofErr w:type="spellStart"/>
      <w:r w:rsidR="00674963">
        <w:t>Goels</w:t>
      </w:r>
      <w:proofErr w:type="spellEnd"/>
      <w:r w:rsidR="00674963">
        <w:t xml:space="preserve"> revamped </w:t>
      </w:r>
      <w:proofErr w:type="spellStart"/>
      <w:r w:rsidR="00674963" w:rsidRPr="00EE5460">
        <w:t>Yalla</w:t>
      </w:r>
      <w:proofErr w:type="spellEnd"/>
      <w:r w:rsidR="00674963" w:rsidRPr="00EE5460">
        <w:t xml:space="preserve"> </w:t>
      </w:r>
      <w:proofErr w:type="spellStart"/>
      <w:r w:rsidR="00674963" w:rsidRPr="00EE5460">
        <w:t>Momos</w:t>
      </w:r>
      <w:proofErr w:type="spellEnd"/>
      <w:r w:rsidR="00674963">
        <w:t>’</w:t>
      </w:r>
      <w:r w:rsidR="00674963" w:rsidRPr="00EE5460">
        <w:t xml:space="preserve"> </w:t>
      </w:r>
      <w:r w:rsidR="00286740" w:rsidRPr="00EE5460">
        <w:t xml:space="preserve">kitchen and </w:t>
      </w:r>
      <w:r w:rsidR="00286740">
        <w:t>eating area</w:t>
      </w:r>
      <w:r w:rsidR="00286740" w:rsidRPr="00EE5460">
        <w:t xml:space="preserve">, increased </w:t>
      </w:r>
      <w:r w:rsidR="00286740">
        <w:t xml:space="preserve">its </w:t>
      </w:r>
      <w:r w:rsidR="00286740" w:rsidRPr="00EE5460">
        <w:t>prices, and introduced four new vari</w:t>
      </w:r>
      <w:r w:rsidR="00286740">
        <w:t>eties</w:t>
      </w:r>
      <w:r w:rsidR="00286740" w:rsidRPr="00EE5460">
        <w:t xml:space="preserve"> of vegetarian and non-vegetarian </w:t>
      </w:r>
      <w:proofErr w:type="spellStart"/>
      <w:r w:rsidR="00286740" w:rsidRPr="00EE5460">
        <w:t>momos</w:t>
      </w:r>
      <w:proofErr w:type="spellEnd"/>
      <w:r w:rsidR="00286740" w:rsidRPr="00EE5460">
        <w:t>.</w:t>
      </w:r>
    </w:p>
    <w:p w14:paraId="44C061C0" w14:textId="77777777" w:rsidR="00286740" w:rsidRDefault="00286740" w:rsidP="00EE5460">
      <w:pPr>
        <w:pStyle w:val="BodyTextMain"/>
      </w:pPr>
    </w:p>
    <w:p w14:paraId="2372CFEE" w14:textId="48D62955" w:rsidR="00EE5460" w:rsidRPr="00EE5460" w:rsidRDefault="00EE5460" w:rsidP="00EE5460">
      <w:pPr>
        <w:pStyle w:val="BodyTextMain"/>
      </w:pPr>
      <w:r w:rsidRPr="00EE5460">
        <w:t xml:space="preserve">As a result of this </w:t>
      </w:r>
      <w:r w:rsidR="00AB6056">
        <w:t>early success, two years later</w:t>
      </w:r>
      <w:r w:rsidR="007D3810">
        <w:t>, in 2014</w:t>
      </w:r>
      <w:r w:rsidR="00AB6056">
        <w:t>, the brothers</w:t>
      </w:r>
      <w:r w:rsidRPr="00EE5460">
        <w:t xml:space="preserve"> opened a</w:t>
      </w:r>
      <w:r w:rsidR="00162D81">
        <w:t xml:space="preserve"> second</w:t>
      </w:r>
      <w:r w:rsidRPr="00EE5460">
        <w:t xml:space="preserve"> outlet </w:t>
      </w:r>
      <w:r w:rsidR="00AB6056">
        <w:t>in Dubai’s</w:t>
      </w:r>
      <w:r w:rsidRPr="00EE5460">
        <w:t xml:space="preserve"> International </w:t>
      </w:r>
      <w:r w:rsidR="00AB6056">
        <w:t>C</w:t>
      </w:r>
      <w:r w:rsidRPr="00EE5460">
        <w:t xml:space="preserve">ity </w:t>
      </w:r>
      <w:r w:rsidR="00E236C9">
        <w:t>district</w:t>
      </w:r>
      <w:r w:rsidRPr="00EE5460">
        <w:t xml:space="preserve">. The menu was simple and the price for </w:t>
      </w:r>
      <w:proofErr w:type="spellStart"/>
      <w:r w:rsidRPr="00EE5460">
        <w:t>momos</w:t>
      </w:r>
      <w:proofErr w:type="spellEnd"/>
      <w:r w:rsidRPr="00EE5460">
        <w:t xml:space="preserve"> ranged from </w:t>
      </w:r>
      <w:r w:rsidR="00E41F90">
        <w:t>AED </w:t>
      </w:r>
      <w:r w:rsidRPr="00EE5460">
        <w:t xml:space="preserve">10 to </w:t>
      </w:r>
      <w:r w:rsidR="00E41F90">
        <w:t>AED </w:t>
      </w:r>
      <w:r w:rsidRPr="00EE5460">
        <w:t>14</w:t>
      </w:r>
      <w:r w:rsidR="00A178D0">
        <w:t>.</w:t>
      </w:r>
      <w:r w:rsidRPr="00EE5460">
        <w:rPr>
          <w:vertAlign w:val="superscript"/>
        </w:rPr>
        <w:footnoteReference w:id="2"/>
      </w:r>
      <w:r w:rsidRPr="00EE5460">
        <w:t xml:space="preserve"> </w:t>
      </w:r>
      <w:proofErr w:type="spellStart"/>
      <w:r w:rsidR="00A178D0">
        <w:t>Yalla</w:t>
      </w:r>
      <w:proofErr w:type="spellEnd"/>
      <w:r w:rsidR="00A178D0">
        <w:t xml:space="preserve"> </w:t>
      </w:r>
      <w:proofErr w:type="spellStart"/>
      <w:r w:rsidR="00A178D0">
        <w:t>Momos</w:t>
      </w:r>
      <w:proofErr w:type="spellEnd"/>
      <w:r w:rsidR="00E236C9">
        <w:t xml:space="preserve"> offered</w:t>
      </w:r>
      <w:r w:rsidRPr="00EE5460">
        <w:t xml:space="preserve"> vegetarian and non-vegetarian se</w:t>
      </w:r>
      <w:r w:rsidR="00E236C9">
        <w:t>le</w:t>
      </w:r>
      <w:r w:rsidRPr="00EE5460">
        <w:t>ctions</w:t>
      </w:r>
      <w:r w:rsidR="00A178D0">
        <w:t>, and customers</w:t>
      </w:r>
      <w:r w:rsidRPr="00EE5460">
        <w:t xml:space="preserve"> had the choice </w:t>
      </w:r>
      <w:r w:rsidR="00674963">
        <w:t>of</w:t>
      </w:r>
      <w:r w:rsidRPr="00EE5460">
        <w:t xml:space="preserve"> add</w:t>
      </w:r>
      <w:r w:rsidR="00674963">
        <w:t>ing</w:t>
      </w:r>
      <w:r w:rsidRPr="00EE5460">
        <w:t xml:space="preserve"> beverages and other </w:t>
      </w:r>
      <w:r w:rsidR="007D3810">
        <w:t>items</w:t>
      </w:r>
      <w:r w:rsidR="007D3810" w:rsidRPr="00EE5460">
        <w:t xml:space="preserve"> </w:t>
      </w:r>
      <w:r w:rsidRPr="00EE5460">
        <w:t xml:space="preserve">to their order (see </w:t>
      </w:r>
      <w:r w:rsidR="00F474E4">
        <w:t>Exhibit 1</w:t>
      </w:r>
      <w:r w:rsidRPr="00EE5460">
        <w:t xml:space="preserve">). </w:t>
      </w:r>
      <w:r w:rsidR="00187C7D">
        <w:t>V</w:t>
      </w:r>
      <w:r w:rsidRPr="00EE5460">
        <w:t xml:space="preserve">ariants like Tandoori </w:t>
      </w:r>
      <w:proofErr w:type="spellStart"/>
      <w:r w:rsidRPr="00EE5460">
        <w:t>momo</w:t>
      </w:r>
      <w:proofErr w:type="spellEnd"/>
      <w:r w:rsidRPr="00EE5460">
        <w:t xml:space="preserve"> and </w:t>
      </w:r>
      <w:proofErr w:type="spellStart"/>
      <w:r w:rsidRPr="00EE5460">
        <w:t>Afgani</w:t>
      </w:r>
      <w:proofErr w:type="spellEnd"/>
      <w:r w:rsidRPr="00EE5460">
        <w:t xml:space="preserve"> </w:t>
      </w:r>
      <w:proofErr w:type="spellStart"/>
      <w:r w:rsidRPr="00EE5460">
        <w:t>momo</w:t>
      </w:r>
      <w:proofErr w:type="spellEnd"/>
      <w:r w:rsidRPr="00EE5460">
        <w:t xml:space="preserve"> were added</w:t>
      </w:r>
      <w:r w:rsidR="00187C7D">
        <w:t xml:space="preserve"> at a later point</w:t>
      </w:r>
      <w:r w:rsidRPr="00EE5460">
        <w:t xml:space="preserve">. The </w:t>
      </w:r>
      <w:r w:rsidR="00187C7D">
        <w:t xml:space="preserve">restaurant’s </w:t>
      </w:r>
      <w:r w:rsidRPr="00EE5460">
        <w:t xml:space="preserve">selling point was simple and nutritious </w:t>
      </w:r>
      <w:r w:rsidR="0081143D">
        <w:t>food</w:t>
      </w:r>
      <w:r w:rsidR="007D3810">
        <w:t>,</w:t>
      </w:r>
      <w:r w:rsidR="0081143D">
        <w:t xml:space="preserve"> </w:t>
      </w:r>
      <w:r w:rsidRPr="00EE5460">
        <w:t>and do</w:t>
      </w:r>
      <w:r w:rsidR="0081143D">
        <w:t>ing it all</w:t>
      </w:r>
      <w:r w:rsidRPr="00EE5460">
        <w:t xml:space="preserve"> well. The</w:t>
      </w:r>
      <w:r w:rsidR="00187C7D">
        <w:t xml:space="preserve"> </w:t>
      </w:r>
      <w:proofErr w:type="spellStart"/>
      <w:r w:rsidR="00187C7D">
        <w:t>Goels</w:t>
      </w:r>
      <w:proofErr w:type="spellEnd"/>
      <w:r w:rsidRPr="00EE5460">
        <w:t xml:space="preserve"> </w:t>
      </w:r>
      <w:r w:rsidR="00274A21">
        <w:t>used</w:t>
      </w:r>
      <w:r w:rsidRPr="00EE5460">
        <w:t xml:space="preserve"> </w:t>
      </w:r>
      <w:r w:rsidRPr="00274A21">
        <w:t xml:space="preserve">a central kitchen at </w:t>
      </w:r>
      <w:r w:rsidR="00187C7D" w:rsidRPr="00274A21">
        <w:t xml:space="preserve">their </w:t>
      </w:r>
      <w:r w:rsidRPr="00274A21">
        <w:t>International City outlet</w:t>
      </w:r>
      <w:r w:rsidRPr="00EE5460">
        <w:t xml:space="preserve"> from where the </w:t>
      </w:r>
      <w:proofErr w:type="spellStart"/>
      <w:r w:rsidRPr="00EE5460">
        <w:t>momos</w:t>
      </w:r>
      <w:proofErr w:type="spellEnd"/>
      <w:r w:rsidRPr="00EE5460">
        <w:t xml:space="preserve"> were distributed to</w:t>
      </w:r>
      <w:r w:rsidR="004365DC">
        <w:t xml:space="preserve"> the </w:t>
      </w:r>
      <w:r w:rsidR="00E757AC">
        <w:t xml:space="preserve">Al </w:t>
      </w:r>
      <w:proofErr w:type="spellStart"/>
      <w:r w:rsidR="004365DC">
        <w:t>Karama</w:t>
      </w:r>
      <w:proofErr w:type="spellEnd"/>
      <w:r w:rsidR="004365DC">
        <w:t xml:space="preserve"> outlet and other temporary locations. </w:t>
      </w:r>
    </w:p>
    <w:p w14:paraId="069F9463" w14:textId="77777777" w:rsidR="00EE5460" w:rsidRPr="00EE5460" w:rsidRDefault="00EE5460" w:rsidP="00EE5460">
      <w:pPr>
        <w:pStyle w:val="BodyTextMain"/>
      </w:pPr>
    </w:p>
    <w:p w14:paraId="330C52E9" w14:textId="77777777" w:rsidR="00EE5460" w:rsidRPr="00EE5460" w:rsidRDefault="00EE5460" w:rsidP="00EE5460">
      <w:pPr>
        <w:pStyle w:val="BodyTextMain"/>
      </w:pPr>
    </w:p>
    <w:p w14:paraId="7AD59047" w14:textId="77777777" w:rsidR="00EE5460" w:rsidRPr="00EE5460" w:rsidRDefault="00EE5460" w:rsidP="0090153A">
      <w:pPr>
        <w:pStyle w:val="Casehead1"/>
        <w:outlineLvl w:val="0"/>
        <w:rPr>
          <w:lang w:val="nl-NL"/>
        </w:rPr>
      </w:pPr>
      <w:r w:rsidRPr="00AC1E16">
        <w:t>Dubai</w:t>
      </w:r>
      <w:r w:rsidRPr="00AC1E16">
        <w:rPr>
          <w:lang w:val="fr-FR"/>
        </w:rPr>
        <w:t>’</w:t>
      </w:r>
      <w:r w:rsidRPr="00AC1E16">
        <w:rPr>
          <w:lang w:val="nl-NL"/>
        </w:rPr>
        <w:t>s Food Sector</w:t>
      </w:r>
      <w:r w:rsidRPr="00EE5460">
        <w:rPr>
          <w:lang w:val="nl-NL"/>
        </w:rPr>
        <w:t xml:space="preserve"> </w:t>
      </w:r>
    </w:p>
    <w:p w14:paraId="6E0CF99D" w14:textId="77777777" w:rsidR="00EE5460" w:rsidRPr="00EE5460" w:rsidRDefault="00EE5460" w:rsidP="00EE5460">
      <w:pPr>
        <w:pStyle w:val="BodyTextMain"/>
        <w:rPr>
          <w:lang w:val="nl-NL"/>
        </w:rPr>
      </w:pPr>
    </w:p>
    <w:p w14:paraId="02D0E5C3" w14:textId="142B7C82" w:rsidR="00EE5460" w:rsidRDefault="00EE5460" w:rsidP="00EE5460">
      <w:pPr>
        <w:pStyle w:val="BodyTextMain"/>
        <w:rPr>
          <w:lang w:val="nl-NL"/>
        </w:rPr>
      </w:pPr>
      <w:r w:rsidRPr="00EE5460">
        <w:rPr>
          <w:lang w:val="nl-NL"/>
        </w:rPr>
        <w:t xml:space="preserve">In 2014, the </w:t>
      </w:r>
      <w:r w:rsidRPr="00CD3882">
        <w:rPr>
          <w:lang w:val="nl-NL"/>
        </w:rPr>
        <w:t>UAE</w:t>
      </w:r>
      <w:r w:rsidRPr="00EE5460">
        <w:rPr>
          <w:lang w:val="nl-NL"/>
        </w:rPr>
        <w:t xml:space="preserve"> food and beverage sector was in </w:t>
      </w:r>
      <w:r w:rsidR="00274A21">
        <w:rPr>
          <w:lang w:val="nl-NL"/>
        </w:rPr>
        <w:t>a</w:t>
      </w:r>
      <w:r w:rsidRPr="00EE5460">
        <w:rPr>
          <w:lang w:val="nl-NL"/>
        </w:rPr>
        <w:t xml:space="preserve"> growth phase. KPMG </w:t>
      </w:r>
      <w:r w:rsidRPr="00EE5460">
        <w:rPr>
          <w:color w:val="000000" w:themeColor="text1"/>
          <w:lang w:val="nl-NL"/>
        </w:rPr>
        <w:t>(</w:t>
      </w:r>
      <w:proofErr w:type="spellStart"/>
      <w:r w:rsidRPr="00EE5460">
        <w:rPr>
          <w:bCs/>
          <w:color w:val="000000" w:themeColor="text1"/>
        </w:rPr>
        <w:t>Klynveld</w:t>
      </w:r>
      <w:proofErr w:type="spellEnd"/>
      <w:r w:rsidRPr="00EE5460">
        <w:rPr>
          <w:bCs/>
          <w:color w:val="000000" w:themeColor="text1"/>
        </w:rPr>
        <w:t xml:space="preserve"> </w:t>
      </w:r>
      <w:r w:rsidR="00AC1E16" w:rsidRPr="00EE5460">
        <w:rPr>
          <w:color w:val="000000" w:themeColor="text1"/>
        </w:rPr>
        <w:t>Peat Marwick</w:t>
      </w:r>
      <w:r w:rsidRPr="00EE5460">
        <w:rPr>
          <w:bCs/>
          <w:color w:val="000000" w:themeColor="text1"/>
        </w:rPr>
        <w:t xml:space="preserve"> </w:t>
      </w:r>
      <w:proofErr w:type="spellStart"/>
      <w:r w:rsidRPr="00EE5460">
        <w:rPr>
          <w:bCs/>
          <w:color w:val="000000" w:themeColor="text1"/>
        </w:rPr>
        <w:t>Goerdeler</w:t>
      </w:r>
      <w:proofErr w:type="spellEnd"/>
      <w:r w:rsidR="00AC1E16">
        <w:rPr>
          <w:bCs/>
          <w:color w:val="000000" w:themeColor="text1"/>
        </w:rPr>
        <w:t>)</w:t>
      </w:r>
      <w:r w:rsidRPr="00EE5460">
        <w:rPr>
          <w:color w:val="000000" w:themeColor="text1"/>
        </w:rPr>
        <w:t xml:space="preserve">, </w:t>
      </w:r>
      <w:r w:rsidRPr="00EE5460">
        <w:rPr>
          <w:lang w:val="nl-NL"/>
        </w:rPr>
        <w:t xml:space="preserve">a professional auditing company, estimated that 1,600 food and beverage outlets would open </w:t>
      </w:r>
      <w:r w:rsidR="00AC1E16">
        <w:rPr>
          <w:lang w:val="nl-NL"/>
        </w:rPr>
        <w:t xml:space="preserve">in the </w:t>
      </w:r>
      <w:r w:rsidR="0081143D">
        <w:t>Emirates</w:t>
      </w:r>
      <w:r w:rsidR="00AC1E16" w:rsidRPr="00EE5460">
        <w:rPr>
          <w:lang w:val="nl-NL"/>
        </w:rPr>
        <w:t xml:space="preserve"> </w:t>
      </w:r>
      <w:r w:rsidRPr="00EE5460">
        <w:rPr>
          <w:lang w:val="nl-NL"/>
        </w:rPr>
        <w:t xml:space="preserve">by 2019. KPMG </w:t>
      </w:r>
      <w:r w:rsidR="00274A21">
        <w:rPr>
          <w:lang w:val="nl-NL"/>
        </w:rPr>
        <w:t xml:space="preserve">also </w:t>
      </w:r>
      <w:r w:rsidRPr="00EE5460">
        <w:rPr>
          <w:lang w:val="nl-NL"/>
        </w:rPr>
        <w:t>estimated in 2012 that the sector would grow at an average of 4</w:t>
      </w:r>
      <w:r w:rsidR="00274A21">
        <w:rPr>
          <w:lang w:val="nl-NL"/>
        </w:rPr>
        <w:t xml:space="preserve"> per cent</w:t>
      </w:r>
      <w:r w:rsidRPr="00EE5460">
        <w:rPr>
          <w:lang w:val="nl-NL"/>
        </w:rPr>
        <w:t xml:space="preserve"> per annum over the next four years. Statistics </w:t>
      </w:r>
      <w:r w:rsidR="00274A21">
        <w:rPr>
          <w:lang w:val="nl-NL"/>
        </w:rPr>
        <w:t>showed</w:t>
      </w:r>
      <w:r w:rsidR="00274A21" w:rsidRPr="00EE5460">
        <w:rPr>
          <w:lang w:val="nl-NL"/>
        </w:rPr>
        <w:t xml:space="preserve"> </w:t>
      </w:r>
      <w:r w:rsidRPr="00EE5460">
        <w:rPr>
          <w:lang w:val="nl-NL"/>
        </w:rPr>
        <w:t xml:space="preserve">that people in the </w:t>
      </w:r>
      <w:r w:rsidR="00F9141A">
        <w:rPr>
          <w:lang w:val="nl-NL"/>
        </w:rPr>
        <w:t>Emirates</w:t>
      </w:r>
      <w:r w:rsidRPr="00EE5460">
        <w:rPr>
          <w:lang w:val="nl-NL"/>
        </w:rPr>
        <w:t xml:space="preserve"> ate out at least once a week</w:t>
      </w:r>
      <w:r w:rsidR="00AC1E16">
        <w:rPr>
          <w:lang w:val="nl-NL"/>
        </w:rPr>
        <w:t>, and w</w:t>
      </w:r>
      <w:r w:rsidRPr="00EE5460">
        <w:rPr>
          <w:lang w:val="nl-NL"/>
        </w:rPr>
        <w:t>ord</w:t>
      </w:r>
      <w:r w:rsidR="00AC1E16">
        <w:rPr>
          <w:lang w:val="nl-NL"/>
        </w:rPr>
        <w:t>-</w:t>
      </w:r>
      <w:r w:rsidRPr="00EE5460">
        <w:rPr>
          <w:lang w:val="nl-NL"/>
        </w:rPr>
        <w:t>of</w:t>
      </w:r>
      <w:r w:rsidR="00AC1E16">
        <w:rPr>
          <w:lang w:val="nl-NL"/>
        </w:rPr>
        <w:t>-</w:t>
      </w:r>
      <w:r w:rsidRPr="00EE5460">
        <w:rPr>
          <w:lang w:val="nl-NL"/>
        </w:rPr>
        <w:t xml:space="preserve">mouth reviews and social media were </w:t>
      </w:r>
      <w:r w:rsidR="00C90DA3">
        <w:rPr>
          <w:lang w:val="nl-NL"/>
        </w:rPr>
        <w:t xml:space="preserve">primarily what influenced </w:t>
      </w:r>
      <w:r w:rsidRPr="00EE5460">
        <w:rPr>
          <w:lang w:val="nl-NL"/>
        </w:rPr>
        <w:t>people</w:t>
      </w:r>
      <w:r w:rsidR="00AC1E16">
        <w:rPr>
          <w:lang w:val="nl-NL"/>
        </w:rPr>
        <w:t>’s</w:t>
      </w:r>
      <w:r w:rsidRPr="00EE5460">
        <w:rPr>
          <w:lang w:val="nl-NL"/>
        </w:rPr>
        <w:t xml:space="preserve"> </w:t>
      </w:r>
      <w:r w:rsidR="00AC1E16">
        <w:rPr>
          <w:lang w:val="nl-NL"/>
        </w:rPr>
        <w:t>decision</w:t>
      </w:r>
      <w:r w:rsidRPr="00EE5460">
        <w:rPr>
          <w:lang w:val="nl-NL"/>
        </w:rPr>
        <w:t xml:space="preserve"> to dine in </w:t>
      </w:r>
      <w:r w:rsidR="00AC1E16">
        <w:rPr>
          <w:lang w:val="nl-NL"/>
        </w:rPr>
        <w:t xml:space="preserve">a </w:t>
      </w:r>
      <w:r w:rsidRPr="00C62937">
        <w:t>particular</w:t>
      </w:r>
      <w:r w:rsidRPr="00EE5460">
        <w:rPr>
          <w:lang w:val="nl-NL"/>
        </w:rPr>
        <w:t xml:space="preserve"> restaurant.</w:t>
      </w:r>
      <w:r w:rsidR="00304074" w:rsidRPr="00F9141A">
        <w:rPr>
          <w:vertAlign w:val="superscript"/>
          <w:lang w:val="nl-NL"/>
        </w:rPr>
        <w:footnoteReference w:id="3"/>
      </w:r>
      <w:r w:rsidRPr="00EE5460">
        <w:rPr>
          <w:lang w:val="nl-NL"/>
        </w:rPr>
        <w:t xml:space="preserve"> Research in the </w:t>
      </w:r>
      <w:r w:rsidRPr="00CD3882">
        <w:rPr>
          <w:lang w:val="nl-NL"/>
        </w:rPr>
        <w:t>UAE market</w:t>
      </w:r>
      <w:r w:rsidRPr="00EE5460">
        <w:rPr>
          <w:lang w:val="nl-NL"/>
        </w:rPr>
        <w:t xml:space="preserve"> suggested that people were looking for healthy dining options.</w:t>
      </w:r>
      <w:r w:rsidR="00304074" w:rsidRPr="00F9141A">
        <w:rPr>
          <w:vertAlign w:val="superscript"/>
          <w:lang w:val="nl-NL"/>
        </w:rPr>
        <w:footnoteReference w:id="4"/>
      </w:r>
      <w:r w:rsidRPr="00EE5460">
        <w:rPr>
          <w:lang w:val="nl-NL"/>
        </w:rPr>
        <w:t xml:space="preserve"> </w:t>
      </w:r>
    </w:p>
    <w:p w14:paraId="08C40023" w14:textId="77777777" w:rsidR="0081143D" w:rsidRPr="00EE5460" w:rsidRDefault="0081143D" w:rsidP="00EE5460">
      <w:pPr>
        <w:pStyle w:val="BodyTextMain"/>
        <w:rPr>
          <w:lang w:val="nl-NL"/>
        </w:rPr>
      </w:pPr>
    </w:p>
    <w:p w14:paraId="7E256A70" w14:textId="02CDF59E" w:rsidR="00EE5460" w:rsidRPr="00EE5460" w:rsidRDefault="00EE5460" w:rsidP="00EE5460">
      <w:pPr>
        <w:pStyle w:val="BodyTextMain"/>
        <w:rPr>
          <w:lang w:val="nl-NL"/>
        </w:rPr>
      </w:pPr>
      <w:r w:rsidRPr="00EE5460">
        <w:rPr>
          <w:lang w:val="nl-NL"/>
        </w:rPr>
        <w:t>Dubai was a sought</w:t>
      </w:r>
      <w:r w:rsidR="00C17D4C">
        <w:rPr>
          <w:lang w:val="nl-NL"/>
        </w:rPr>
        <w:t>-</w:t>
      </w:r>
      <w:r w:rsidRPr="00EE5460">
        <w:rPr>
          <w:lang w:val="nl-NL"/>
        </w:rPr>
        <w:t xml:space="preserve">after destination for people </w:t>
      </w:r>
      <w:r w:rsidR="00274A21" w:rsidRPr="00EE5460">
        <w:rPr>
          <w:lang w:val="nl-NL"/>
        </w:rPr>
        <w:t>a</w:t>
      </w:r>
      <w:r w:rsidR="00274A21">
        <w:rPr>
          <w:lang w:val="nl-NL"/>
        </w:rPr>
        <w:t>round</w:t>
      </w:r>
      <w:r w:rsidR="00274A21" w:rsidRPr="00EE5460">
        <w:rPr>
          <w:lang w:val="nl-NL"/>
        </w:rPr>
        <w:t xml:space="preserve"> </w:t>
      </w:r>
      <w:r w:rsidRPr="00EE5460">
        <w:rPr>
          <w:lang w:val="nl-NL"/>
        </w:rPr>
        <w:t>the world</w:t>
      </w:r>
      <w:r w:rsidR="00C17D4C">
        <w:rPr>
          <w:lang w:val="nl-NL"/>
        </w:rPr>
        <w:t xml:space="preserve"> to </w:t>
      </w:r>
      <w:r w:rsidR="00274A21">
        <w:rPr>
          <w:lang w:val="nl-NL"/>
        </w:rPr>
        <w:t xml:space="preserve">come to </w:t>
      </w:r>
      <w:r w:rsidR="00C17D4C">
        <w:rPr>
          <w:lang w:val="nl-NL"/>
        </w:rPr>
        <w:t>live and work</w:t>
      </w:r>
      <w:r w:rsidRPr="00EE5460">
        <w:rPr>
          <w:lang w:val="nl-NL"/>
        </w:rPr>
        <w:t xml:space="preserve">. </w:t>
      </w:r>
      <w:r w:rsidR="00C17D4C">
        <w:rPr>
          <w:lang w:val="nl-NL"/>
        </w:rPr>
        <w:t>F</w:t>
      </w:r>
      <w:r w:rsidRPr="00EE5460">
        <w:rPr>
          <w:lang w:val="nl-NL"/>
        </w:rPr>
        <w:t xml:space="preserve">actors </w:t>
      </w:r>
      <w:r w:rsidR="00F9141A">
        <w:rPr>
          <w:lang w:val="nl-NL"/>
        </w:rPr>
        <w:t>such as</w:t>
      </w:r>
      <w:r w:rsidRPr="00EE5460">
        <w:rPr>
          <w:lang w:val="nl-NL"/>
        </w:rPr>
        <w:t xml:space="preserve"> good infrastructure, safety, and a tax-free economy were the major attractions for </w:t>
      </w:r>
      <w:r w:rsidR="00E41F90">
        <w:rPr>
          <w:lang w:val="nl-NL"/>
        </w:rPr>
        <w:t>expat</w:t>
      </w:r>
      <w:r w:rsidR="002F4F7E">
        <w:rPr>
          <w:lang w:val="nl-NL"/>
        </w:rPr>
        <w:t>s</w:t>
      </w:r>
      <w:r w:rsidRPr="00EE5460">
        <w:rPr>
          <w:lang w:val="nl-NL"/>
        </w:rPr>
        <w:t xml:space="preserve">. Of the total </w:t>
      </w:r>
      <w:r w:rsidR="002F4F7E">
        <w:rPr>
          <w:lang w:val="nl-NL"/>
        </w:rPr>
        <w:t xml:space="preserve">UAE </w:t>
      </w:r>
      <w:r w:rsidRPr="00EE5460">
        <w:rPr>
          <w:lang w:val="nl-NL"/>
        </w:rPr>
        <w:t>population</w:t>
      </w:r>
      <w:r w:rsidR="002F4F7E">
        <w:rPr>
          <w:lang w:val="nl-NL"/>
        </w:rPr>
        <w:t>,</w:t>
      </w:r>
      <w:r w:rsidRPr="00EE5460">
        <w:rPr>
          <w:lang w:val="nl-NL"/>
        </w:rPr>
        <w:t xml:space="preserve"> more than 80 per</w:t>
      </w:r>
      <w:r w:rsidR="00BD2539">
        <w:rPr>
          <w:lang w:val="nl-NL"/>
        </w:rPr>
        <w:t xml:space="preserve"> </w:t>
      </w:r>
      <w:r w:rsidRPr="00EE5460">
        <w:rPr>
          <w:lang w:val="nl-NL"/>
        </w:rPr>
        <w:t>cent were expats</w:t>
      </w:r>
      <w:r w:rsidR="00274A21">
        <w:rPr>
          <w:lang w:val="nl-NL"/>
        </w:rPr>
        <w:t>, and o</w:t>
      </w:r>
      <w:r w:rsidRPr="00EE5460">
        <w:rPr>
          <w:lang w:val="nl-NL"/>
        </w:rPr>
        <w:t>f this</w:t>
      </w:r>
      <w:r w:rsidR="002F4F7E">
        <w:rPr>
          <w:lang w:val="nl-NL"/>
        </w:rPr>
        <w:t xml:space="preserve"> group</w:t>
      </w:r>
      <w:r w:rsidRPr="00EE5460">
        <w:rPr>
          <w:lang w:val="nl-NL"/>
        </w:rPr>
        <w:t>, over 50</w:t>
      </w:r>
      <w:r w:rsidR="002F4F7E">
        <w:rPr>
          <w:lang w:val="nl-NL"/>
        </w:rPr>
        <w:t xml:space="preserve"> per cent</w:t>
      </w:r>
      <w:r w:rsidRPr="00EE5460">
        <w:rPr>
          <w:lang w:val="nl-NL"/>
        </w:rPr>
        <w:t xml:space="preserve"> were South Asians.</w:t>
      </w:r>
      <w:r w:rsidRPr="00EE5460">
        <w:rPr>
          <w:vertAlign w:val="superscript"/>
          <w:lang w:val="nl-NL"/>
        </w:rPr>
        <w:footnoteReference w:id="5"/>
      </w:r>
      <w:r w:rsidRPr="00EE5460">
        <w:rPr>
          <w:lang w:val="nl-NL"/>
        </w:rPr>
        <w:t xml:space="preserve"> </w:t>
      </w:r>
      <w:r w:rsidRPr="00EE5460">
        <w:rPr>
          <w:lang w:val="nl-NL"/>
        </w:rPr>
        <w:lastRenderedPageBreak/>
        <w:t xml:space="preserve">More than 1.5 million Indian nationals </w:t>
      </w:r>
      <w:r w:rsidR="002F4F7E">
        <w:rPr>
          <w:lang w:val="nl-NL"/>
        </w:rPr>
        <w:t>lived</w:t>
      </w:r>
      <w:r w:rsidRPr="00EE5460">
        <w:rPr>
          <w:lang w:val="nl-NL"/>
        </w:rPr>
        <w:t xml:space="preserve"> in the </w:t>
      </w:r>
      <w:r w:rsidR="00AD7A40" w:rsidRPr="00CD3882">
        <w:t>Emirates</w:t>
      </w:r>
      <w:r w:rsidRPr="00CD3882">
        <w:rPr>
          <w:lang w:val="nl-NL"/>
        </w:rPr>
        <w:t>,</w:t>
      </w:r>
      <w:r w:rsidRPr="00EE5460">
        <w:rPr>
          <w:lang w:val="nl-NL"/>
        </w:rPr>
        <w:t xml:space="preserve"> </w:t>
      </w:r>
      <w:r w:rsidR="00304074" w:rsidRPr="00F9141A">
        <w:rPr>
          <w:lang w:val="nl-NL"/>
        </w:rPr>
        <w:t xml:space="preserve">which made </w:t>
      </w:r>
      <w:r w:rsidR="0081143D">
        <w:rPr>
          <w:lang w:val="nl-NL"/>
        </w:rPr>
        <w:t>the Indian nationals</w:t>
      </w:r>
      <w:r w:rsidR="0081143D" w:rsidRPr="00F9141A">
        <w:rPr>
          <w:lang w:val="nl-NL"/>
        </w:rPr>
        <w:t xml:space="preserve"> </w:t>
      </w:r>
      <w:r w:rsidR="00304074" w:rsidRPr="00F9141A">
        <w:rPr>
          <w:lang w:val="nl-NL"/>
        </w:rPr>
        <w:t xml:space="preserve">the single </w:t>
      </w:r>
      <w:r w:rsidR="00304074" w:rsidRPr="00C62937">
        <w:t xml:space="preserve">largest </w:t>
      </w:r>
      <w:r w:rsidR="00E41F90">
        <w:t>expat</w:t>
      </w:r>
      <w:r w:rsidR="00304074" w:rsidRPr="00F9141A">
        <w:rPr>
          <w:lang w:val="nl-NL"/>
        </w:rPr>
        <w:t xml:space="preserve"> community in</w:t>
      </w:r>
      <w:r w:rsidR="0090153A">
        <w:rPr>
          <w:lang w:val="nl-NL"/>
        </w:rPr>
        <w:t xml:space="preserve"> </w:t>
      </w:r>
      <w:r w:rsidR="004365DC">
        <w:rPr>
          <w:lang w:val="nl-NL"/>
        </w:rPr>
        <w:t>Dubai.</w:t>
      </w:r>
      <w:r w:rsidRPr="00EE5460">
        <w:rPr>
          <w:vertAlign w:val="superscript"/>
          <w:lang w:val="nl-NL"/>
        </w:rPr>
        <w:footnoteReference w:id="6"/>
      </w:r>
      <w:r w:rsidRPr="00EE5460">
        <w:rPr>
          <w:lang w:val="nl-NL"/>
        </w:rPr>
        <w:t xml:space="preserve"> </w:t>
      </w:r>
    </w:p>
    <w:p w14:paraId="7C7154DA" w14:textId="77777777" w:rsidR="00EE5460" w:rsidRPr="00EE5460" w:rsidRDefault="00EE5460" w:rsidP="00EE5460">
      <w:pPr>
        <w:pStyle w:val="BodyTextMain"/>
        <w:rPr>
          <w:lang w:val="nl-NL"/>
        </w:rPr>
      </w:pPr>
    </w:p>
    <w:p w14:paraId="22D12D4D" w14:textId="1D0C933D" w:rsidR="00EE5460" w:rsidRPr="00EE5460" w:rsidRDefault="00EE5460" w:rsidP="00EE5460">
      <w:pPr>
        <w:pStyle w:val="BodyTextMain"/>
      </w:pPr>
      <w:r w:rsidRPr="00EE5460">
        <w:rPr>
          <w:lang w:val="nl-NL"/>
        </w:rPr>
        <w:t xml:space="preserve">A </w:t>
      </w:r>
      <w:r w:rsidR="00AE26E7">
        <w:rPr>
          <w:lang w:val="nl-NL"/>
        </w:rPr>
        <w:t xml:space="preserve">2016 </w:t>
      </w:r>
      <w:r w:rsidRPr="00EE5460">
        <w:rPr>
          <w:lang w:val="nl-NL"/>
        </w:rPr>
        <w:t xml:space="preserve">survey </w:t>
      </w:r>
      <w:r w:rsidR="00AE26E7">
        <w:rPr>
          <w:lang w:val="nl-NL"/>
        </w:rPr>
        <w:t>of</w:t>
      </w:r>
      <w:r w:rsidR="00AE26E7" w:rsidRPr="00EE5460">
        <w:rPr>
          <w:lang w:val="nl-NL"/>
        </w:rPr>
        <w:t xml:space="preserve"> </w:t>
      </w:r>
      <w:r w:rsidR="00B76300">
        <w:rPr>
          <w:lang w:val="nl-NL"/>
        </w:rPr>
        <w:t xml:space="preserve">the Dubai </w:t>
      </w:r>
      <w:r w:rsidR="00B76300" w:rsidRPr="00EE5460">
        <w:rPr>
          <w:lang w:val="nl-NL"/>
        </w:rPr>
        <w:t xml:space="preserve">market </w:t>
      </w:r>
      <w:r w:rsidR="00AE26E7">
        <w:rPr>
          <w:lang w:val="nl-NL"/>
        </w:rPr>
        <w:t>examining f</w:t>
      </w:r>
      <w:r w:rsidRPr="00EE5460">
        <w:rPr>
          <w:lang w:val="nl-NL"/>
        </w:rPr>
        <w:t xml:space="preserve">ood consumption of </w:t>
      </w:r>
      <w:r w:rsidR="00794E60">
        <w:rPr>
          <w:lang w:val="nl-NL"/>
        </w:rPr>
        <w:t xml:space="preserve">the </w:t>
      </w:r>
      <w:r w:rsidR="00E41F90">
        <w:rPr>
          <w:lang w:val="nl-NL"/>
        </w:rPr>
        <w:t>expat</w:t>
      </w:r>
      <w:r w:rsidR="00794E60">
        <w:rPr>
          <w:lang w:val="nl-NL"/>
        </w:rPr>
        <w:t xml:space="preserve"> population in the Emirates</w:t>
      </w:r>
      <w:r w:rsidRPr="00EE5460">
        <w:rPr>
          <w:lang w:val="nl-NL"/>
        </w:rPr>
        <w:t xml:space="preserve"> suggested that one in three expats included fresh fruits and vegetables in their everyday diet. Having healthy</w:t>
      </w:r>
      <w:r w:rsidR="00794E60">
        <w:rPr>
          <w:lang w:val="nl-NL"/>
        </w:rPr>
        <w:t>,</w:t>
      </w:r>
      <w:r w:rsidRPr="00EE5460">
        <w:rPr>
          <w:lang w:val="nl-NL"/>
        </w:rPr>
        <w:t xml:space="preserve"> nutriti</w:t>
      </w:r>
      <w:r w:rsidR="00794E60">
        <w:rPr>
          <w:lang w:val="nl-NL"/>
        </w:rPr>
        <w:t>o</w:t>
      </w:r>
      <w:r w:rsidRPr="00EE5460">
        <w:rPr>
          <w:lang w:val="nl-NL"/>
        </w:rPr>
        <w:t>us food was the choice of the target audience.</w:t>
      </w:r>
      <w:r w:rsidR="00BD2539">
        <w:rPr>
          <w:lang w:val="nl-NL"/>
        </w:rPr>
        <w:t xml:space="preserve"> </w:t>
      </w:r>
      <w:r w:rsidR="00620BA3">
        <w:rPr>
          <w:lang w:val="nl-NL"/>
        </w:rPr>
        <w:t xml:space="preserve">As well, UAE’s Ministry of </w:t>
      </w:r>
      <w:r w:rsidR="00620BA3" w:rsidRPr="00EE5460">
        <w:rPr>
          <w:lang w:val="nl-NL"/>
        </w:rPr>
        <w:t xml:space="preserve">Health </w:t>
      </w:r>
      <w:r w:rsidR="00620BA3">
        <w:rPr>
          <w:lang w:val="nl-NL"/>
        </w:rPr>
        <w:t>had launched a</w:t>
      </w:r>
      <w:r w:rsidRPr="00EE5460">
        <w:rPr>
          <w:lang w:val="nl-NL"/>
        </w:rPr>
        <w:t xml:space="preserve"> “</w:t>
      </w:r>
      <w:r w:rsidR="00794E60">
        <w:rPr>
          <w:lang w:val="nl-NL"/>
        </w:rPr>
        <w:t>H</w:t>
      </w:r>
      <w:r w:rsidRPr="00EE5460">
        <w:rPr>
          <w:lang w:val="nl-NL"/>
        </w:rPr>
        <w:t xml:space="preserve">ealthy </w:t>
      </w:r>
      <w:r w:rsidR="00794E60">
        <w:rPr>
          <w:lang w:val="nl-NL"/>
        </w:rPr>
        <w:t>R</w:t>
      </w:r>
      <w:r w:rsidRPr="00EE5460">
        <w:rPr>
          <w:lang w:val="nl-NL"/>
        </w:rPr>
        <w:t xml:space="preserve">estaurant </w:t>
      </w:r>
      <w:r w:rsidR="00794E60">
        <w:rPr>
          <w:lang w:val="nl-NL"/>
        </w:rPr>
        <w:t>I</w:t>
      </w:r>
      <w:r w:rsidRPr="00EE5460">
        <w:rPr>
          <w:lang w:val="nl-NL"/>
        </w:rPr>
        <w:t>nititaive</w:t>
      </w:r>
      <w:r w:rsidR="00794E60">
        <w:rPr>
          <w:lang w:val="nl-NL"/>
        </w:rPr>
        <w:t>”</w:t>
      </w:r>
      <w:r w:rsidRPr="00EE5460">
        <w:rPr>
          <w:lang w:val="nl-NL"/>
        </w:rPr>
        <w:t xml:space="preserve"> in 2016.</w:t>
      </w:r>
      <w:r w:rsidRPr="00EE5460">
        <w:rPr>
          <w:vertAlign w:val="superscript"/>
          <w:lang w:val="nl-NL"/>
        </w:rPr>
        <w:footnoteReference w:id="7"/>
      </w:r>
      <w:r w:rsidRPr="00EE5460">
        <w:rPr>
          <w:lang w:val="nl-NL"/>
        </w:rPr>
        <w:t xml:space="preserve"> </w:t>
      </w:r>
      <w:r w:rsidR="00620BA3">
        <w:rPr>
          <w:lang w:val="nl-NL"/>
        </w:rPr>
        <w:t>The time was right</w:t>
      </w:r>
      <w:r w:rsidRPr="00EE5460">
        <w:rPr>
          <w:lang w:val="nl-NL"/>
        </w:rPr>
        <w:t xml:space="preserve"> for Yalla Momos</w:t>
      </w:r>
      <w:r w:rsidR="00B3393F">
        <w:rPr>
          <w:lang w:val="nl-NL"/>
        </w:rPr>
        <w:t xml:space="preserve"> to step into the market and achieve success</w:t>
      </w:r>
      <w:r>
        <w:rPr>
          <w:lang w:val="nl-NL"/>
        </w:rPr>
        <w:t xml:space="preserve">. </w:t>
      </w:r>
    </w:p>
    <w:p w14:paraId="4DC3B16C" w14:textId="77777777" w:rsidR="00EE5460" w:rsidRPr="00EE5460" w:rsidRDefault="00EE5460" w:rsidP="00EE5460">
      <w:pPr>
        <w:pStyle w:val="BodyTextMain"/>
      </w:pPr>
    </w:p>
    <w:p w14:paraId="30A2CCD8" w14:textId="59066F26" w:rsidR="00B3393F" w:rsidRDefault="00EE5460" w:rsidP="00EE5460">
      <w:pPr>
        <w:pStyle w:val="BodyTextMain"/>
      </w:pPr>
      <w:r w:rsidRPr="00EE5460">
        <w:rPr>
          <w:color w:val="000000" w:themeColor="text1"/>
        </w:rPr>
        <w:t xml:space="preserve">The </w:t>
      </w:r>
      <w:r w:rsidR="00AD7A40" w:rsidRPr="00EE5460">
        <w:t>Emirates</w:t>
      </w:r>
      <w:r w:rsidRPr="00EE5460">
        <w:t xml:space="preserve"> did not lack opportunity; however, what it </w:t>
      </w:r>
      <w:r w:rsidR="00304074" w:rsidRPr="00F9141A">
        <w:rPr>
          <w:i/>
        </w:rPr>
        <w:t>did</w:t>
      </w:r>
      <w:r w:rsidRPr="00EE5460">
        <w:t xml:space="preserve"> lack was originality and variety in the middle- to high-end dining market. International restaurant chains may have dominated the market through spaces such as shopping mall food courts, but nearly every one of the 200 </w:t>
      </w:r>
      <w:r w:rsidR="00E41F90">
        <w:t>expat</w:t>
      </w:r>
      <w:r w:rsidRPr="00EE5460">
        <w:t xml:space="preserve"> communities </w:t>
      </w:r>
      <w:r w:rsidR="00B3393F">
        <w:t>in the country could choose from</w:t>
      </w:r>
      <w:r w:rsidRPr="00EE5460">
        <w:t xml:space="preserve"> at least one restaurant </w:t>
      </w:r>
      <w:r w:rsidR="00B3393F">
        <w:t xml:space="preserve">that </w:t>
      </w:r>
      <w:r w:rsidRPr="00EE5460">
        <w:t>serv</w:t>
      </w:r>
      <w:r w:rsidR="00B3393F">
        <w:t>ed</w:t>
      </w:r>
      <w:r w:rsidRPr="00EE5460">
        <w:t xml:space="preserve"> their home country’s cuisine</w:t>
      </w:r>
      <w:r w:rsidR="00B3393F">
        <w:t>,</w:t>
      </w:r>
      <w:r w:rsidRPr="00EE5460">
        <w:t xml:space="preserve"> usually at bargain prices</w:t>
      </w:r>
      <w:r w:rsidR="00BD2539">
        <w:t>.</w:t>
      </w:r>
      <w:r w:rsidR="00304074" w:rsidRPr="008C6A07">
        <w:rPr>
          <w:vertAlign w:val="superscript"/>
        </w:rPr>
        <w:footnoteReference w:id="8"/>
      </w:r>
      <w:r w:rsidR="008831C3">
        <w:t xml:space="preserve"> </w:t>
      </w:r>
      <w:r w:rsidRPr="00EE5460">
        <w:t>If some of these small</w:t>
      </w:r>
      <w:r w:rsidR="00B3393F">
        <w:t>,</w:t>
      </w:r>
      <w:r w:rsidRPr="00EE5460">
        <w:t xml:space="preserve"> community-based caf</w:t>
      </w:r>
      <w:r w:rsidR="00AE26E7">
        <w:t>é</w:t>
      </w:r>
      <w:r w:rsidRPr="00EE5460">
        <w:t xml:space="preserve">s could expand to offer their fare to a wider audience, </w:t>
      </w:r>
      <w:r w:rsidR="00B3393F">
        <w:t>they</w:t>
      </w:r>
      <w:r w:rsidRPr="00EE5460">
        <w:t xml:space="preserve"> would not only </w:t>
      </w:r>
      <w:r w:rsidR="00B3393F">
        <w:t xml:space="preserve">help to </w:t>
      </w:r>
      <w:r w:rsidRPr="00EE5460">
        <w:t>grow the small</w:t>
      </w:r>
      <w:r w:rsidR="00A90003">
        <w:t xml:space="preserve"> </w:t>
      </w:r>
      <w:r w:rsidRPr="00EE5460">
        <w:t xml:space="preserve">business sector but </w:t>
      </w:r>
      <w:r w:rsidR="00A90003">
        <w:t xml:space="preserve">they </w:t>
      </w:r>
      <w:r w:rsidRPr="00EE5460">
        <w:t xml:space="preserve">would also ensure that </w:t>
      </w:r>
      <w:r w:rsidR="00B3393F">
        <w:t>all restaurant-goers</w:t>
      </w:r>
      <w:r w:rsidRPr="00EE5460">
        <w:t xml:space="preserve"> </w:t>
      </w:r>
      <w:r w:rsidR="007E36F4">
        <w:t xml:space="preserve">in the Emirates </w:t>
      </w:r>
      <w:r w:rsidRPr="00EE5460">
        <w:t xml:space="preserve">would </w:t>
      </w:r>
      <w:r w:rsidR="007E36F4">
        <w:t xml:space="preserve">have a </w:t>
      </w:r>
      <w:r w:rsidR="00A90003">
        <w:t xml:space="preserve">distinct </w:t>
      </w:r>
      <w:r w:rsidR="007E36F4">
        <w:t>and enjoyable restaurant experience whenever they went out to dine</w:t>
      </w:r>
      <w:r w:rsidR="00BD2539">
        <w:t>.</w:t>
      </w:r>
      <w:r w:rsidRPr="00EE5460">
        <w:t xml:space="preserve"> </w:t>
      </w:r>
    </w:p>
    <w:p w14:paraId="7099446C" w14:textId="77777777" w:rsidR="00B3393F" w:rsidRDefault="00B3393F" w:rsidP="00EE5460">
      <w:pPr>
        <w:pStyle w:val="BodyTextMain"/>
      </w:pPr>
    </w:p>
    <w:p w14:paraId="42E2C7CA" w14:textId="15ACEE04" w:rsidR="00EE5460" w:rsidRDefault="00EE5460" w:rsidP="00EE5460">
      <w:pPr>
        <w:pStyle w:val="BodyTextMain"/>
      </w:pPr>
      <w:r w:rsidRPr="00EE5460">
        <w:t xml:space="preserve">In 2015, the total market size of all food service activities </w:t>
      </w:r>
      <w:r w:rsidR="00A90003">
        <w:t xml:space="preserve">in the Emirates </w:t>
      </w:r>
      <w:r w:rsidRPr="00EE5460">
        <w:t xml:space="preserve">reached </w:t>
      </w:r>
      <w:r w:rsidR="00E41F90">
        <w:t>AED </w:t>
      </w:r>
      <w:r w:rsidRPr="00EE5460">
        <w:t xml:space="preserve">57.8 billion, placing the </w:t>
      </w:r>
      <w:r w:rsidR="00A90003">
        <w:t>UAE</w:t>
      </w:r>
      <w:r w:rsidRPr="00CD3882">
        <w:t xml:space="preserve"> among</w:t>
      </w:r>
      <w:r w:rsidRPr="00EE5460">
        <w:t xml:space="preserve"> the top 20 countries in the world.</w:t>
      </w:r>
      <w:r w:rsidRPr="00EE5460">
        <w:rPr>
          <w:vertAlign w:val="superscript"/>
        </w:rPr>
        <w:footnoteReference w:id="9"/>
      </w:r>
      <w:r w:rsidRPr="00EE5460">
        <w:t xml:space="preserve"> </w:t>
      </w:r>
      <w:r w:rsidR="00101916">
        <w:t>T</w:t>
      </w:r>
      <w:r w:rsidRPr="00EE5460">
        <w:t xml:space="preserve">his </w:t>
      </w:r>
      <w:r w:rsidR="00101916">
        <w:t>thriving market offered</w:t>
      </w:r>
      <w:r w:rsidRPr="00EE5460">
        <w:t xml:space="preserve"> a</w:t>
      </w:r>
      <w:r w:rsidR="007E36F4">
        <w:t xml:space="preserve"> golden</w:t>
      </w:r>
      <w:r w:rsidRPr="00EE5460">
        <w:t xml:space="preserve"> opportunity for </w:t>
      </w:r>
      <w:r w:rsidR="00A90003">
        <w:t xml:space="preserve">medium-sized </w:t>
      </w:r>
      <w:proofErr w:type="spellStart"/>
      <w:r w:rsidRPr="00EE5460">
        <w:t>Yalla</w:t>
      </w:r>
      <w:proofErr w:type="spellEnd"/>
      <w:r w:rsidRPr="00EE5460">
        <w:t xml:space="preserve"> </w:t>
      </w:r>
      <w:proofErr w:type="spellStart"/>
      <w:r w:rsidRPr="00EE5460">
        <w:t>Momos</w:t>
      </w:r>
      <w:proofErr w:type="spellEnd"/>
      <w:r w:rsidR="00A90003">
        <w:t xml:space="preserve"> </w:t>
      </w:r>
      <w:r w:rsidRPr="00EE5460">
        <w:t>to provide nutritious offering</w:t>
      </w:r>
      <w:r w:rsidR="00101916">
        <w:t>s</w:t>
      </w:r>
      <w:r w:rsidRPr="00EE5460">
        <w:t xml:space="preserve"> with affordable price</w:t>
      </w:r>
      <w:r w:rsidR="00101916">
        <w:t>s</w:t>
      </w:r>
      <w:r w:rsidRPr="00EE5460">
        <w:t xml:space="preserve"> and great taste for diners </w:t>
      </w:r>
      <w:r w:rsidR="00101916">
        <w:t xml:space="preserve">who were </w:t>
      </w:r>
      <w:r w:rsidRPr="00EE5460">
        <w:t xml:space="preserve">bored with </w:t>
      </w:r>
      <w:r w:rsidR="00101916">
        <w:t xml:space="preserve">the </w:t>
      </w:r>
      <w:r w:rsidRPr="00EE5460">
        <w:t xml:space="preserve">mainstream restaurants in the </w:t>
      </w:r>
      <w:r w:rsidR="00E41F90">
        <w:t>expat</w:t>
      </w:r>
      <w:r w:rsidRPr="00EE5460">
        <w:t xml:space="preserve"> community. </w:t>
      </w:r>
    </w:p>
    <w:p w14:paraId="1117613C" w14:textId="77777777" w:rsidR="00444474" w:rsidRDefault="00444474" w:rsidP="00EE5460">
      <w:pPr>
        <w:pStyle w:val="BodyTextMain"/>
      </w:pPr>
    </w:p>
    <w:p w14:paraId="48F9EDE6" w14:textId="77777777" w:rsidR="0028444B" w:rsidRDefault="0028444B" w:rsidP="00EE5460">
      <w:pPr>
        <w:pStyle w:val="BodyTextMain"/>
      </w:pPr>
    </w:p>
    <w:p w14:paraId="372865C0" w14:textId="6DA938DC" w:rsidR="00444474" w:rsidRDefault="00444474" w:rsidP="0090153A">
      <w:pPr>
        <w:pStyle w:val="Casehead1"/>
        <w:outlineLvl w:val="0"/>
      </w:pPr>
      <w:r w:rsidRPr="00444474">
        <w:t>THE SOUTH ASIAN EXPAT</w:t>
      </w:r>
      <w:r w:rsidR="00A90003">
        <w:t>riate</w:t>
      </w:r>
      <w:r w:rsidRPr="00444474">
        <w:t xml:space="preserve"> </w:t>
      </w:r>
    </w:p>
    <w:p w14:paraId="23D43E62" w14:textId="77777777" w:rsidR="00444474" w:rsidRDefault="00444474" w:rsidP="00EE5460">
      <w:pPr>
        <w:pStyle w:val="BodyTextMain"/>
        <w:rPr>
          <w:rFonts w:ascii="Arial" w:hAnsi="Arial" w:cs="Arial"/>
          <w:b/>
          <w:sz w:val="20"/>
          <w:szCs w:val="20"/>
        </w:rPr>
      </w:pPr>
    </w:p>
    <w:p w14:paraId="68737E24" w14:textId="4641128B" w:rsidR="006317E1" w:rsidRDefault="00444474" w:rsidP="00444474">
      <w:pPr>
        <w:pStyle w:val="BodyTextMain"/>
      </w:pPr>
      <w:r w:rsidRPr="00444474">
        <w:t xml:space="preserve">The </w:t>
      </w:r>
      <w:proofErr w:type="spellStart"/>
      <w:r w:rsidRPr="00444474">
        <w:t>Goels</w:t>
      </w:r>
      <w:proofErr w:type="spellEnd"/>
      <w:r w:rsidRPr="00444474">
        <w:t xml:space="preserve"> identified some </w:t>
      </w:r>
      <w:r w:rsidR="000479A7">
        <w:t xml:space="preserve">consumer </w:t>
      </w:r>
      <w:r w:rsidRPr="00444474">
        <w:t xml:space="preserve">attributes </w:t>
      </w:r>
      <w:r w:rsidR="000479A7">
        <w:t xml:space="preserve">that </w:t>
      </w:r>
      <w:r w:rsidR="007E36F4">
        <w:t xml:space="preserve">they </w:t>
      </w:r>
      <w:r w:rsidRPr="00444474">
        <w:t xml:space="preserve">needed to </w:t>
      </w:r>
      <w:r w:rsidR="007E36F4">
        <w:t>consider</w:t>
      </w:r>
      <w:r w:rsidR="000479A7">
        <w:t xml:space="preserve"> when</w:t>
      </w:r>
      <w:r w:rsidRPr="00444474">
        <w:t xml:space="preserve"> developing the</w:t>
      </w:r>
      <w:r w:rsidR="0028444B">
        <w:t>ir marketing strategy.</w:t>
      </w:r>
      <w:r w:rsidRPr="00444474">
        <w:t xml:space="preserve"> </w:t>
      </w:r>
      <w:r w:rsidR="00886513">
        <w:t>For example, a</w:t>
      </w:r>
      <w:r w:rsidR="000479A7">
        <w:t xml:space="preserve">mong </w:t>
      </w:r>
      <w:r w:rsidRPr="00444474">
        <w:t>South Asian women</w:t>
      </w:r>
      <w:r w:rsidR="000479A7">
        <w:t>,</w:t>
      </w:r>
      <w:r w:rsidR="00DD5584">
        <w:t xml:space="preserve"> </w:t>
      </w:r>
      <w:r w:rsidR="000479A7" w:rsidRPr="00444474">
        <w:t xml:space="preserve">16.7 per cent </w:t>
      </w:r>
      <w:r w:rsidR="000479A7">
        <w:t xml:space="preserve">of those </w:t>
      </w:r>
      <w:r w:rsidRPr="00444474">
        <w:t xml:space="preserve">who had lived in the </w:t>
      </w:r>
      <w:r w:rsidR="00AD7A40" w:rsidRPr="00EE5460">
        <w:t>Emira</w:t>
      </w:r>
      <w:r w:rsidR="00AD7A40" w:rsidRPr="00CD3882">
        <w:t>tes</w:t>
      </w:r>
      <w:r w:rsidRPr="00444474">
        <w:t xml:space="preserve"> for </w:t>
      </w:r>
      <w:r w:rsidR="00BD2539">
        <w:t>10</w:t>
      </w:r>
      <w:r w:rsidRPr="00444474">
        <w:t xml:space="preserve"> years had </w:t>
      </w:r>
      <w:r w:rsidR="000479A7">
        <w:t>developed T</w:t>
      </w:r>
      <w:r w:rsidRPr="00444474">
        <w:t>ype 2 diabetes</w:t>
      </w:r>
      <w:r w:rsidR="00DA6A31">
        <w:t xml:space="preserve"> due to</w:t>
      </w:r>
      <w:r w:rsidRPr="00444474">
        <w:t xml:space="preserve"> an easily accessible and affordable high</w:t>
      </w:r>
      <w:r w:rsidR="000479A7">
        <w:t>-</w:t>
      </w:r>
      <w:r w:rsidRPr="00444474">
        <w:t>calorie diet</w:t>
      </w:r>
      <w:r w:rsidR="00C15CFC">
        <w:t xml:space="preserve"> an</w:t>
      </w:r>
      <w:r w:rsidR="006317E1">
        <w:t>d</w:t>
      </w:r>
      <w:r w:rsidRPr="00444474">
        <w:t xml:space="preserve"> </w:t>
      </w:r>
      <w:r w:rsidR="006317E1">
        <w:t>a</w:t>
      </w:r>
      <w:r w:rsidR="006317E1" w:rsidRPr="00444474">
        <w:t xml:space="preserve"> lack of regular physical exercise</w:t>
      </w:r>
      <w:r w:rsidR="006317E1">
        <w:t>.</w:t>
      </w:r>
      <w:r w:rsidR="006317E1" w:rsidRPr="00444474">
        <w:t xml:space="preserve"> </w:t>
      </w:r>
    </w:p>
    <w:p w14:paraId="71A0FB8B" w14:textId="77777777" w:rsidR="006317E1" w:rsidRDefault="006317E1" w:rsidP="00444474">
      <w:pPr>
        <w:pStyle w:val="BodyTextMain"/>
      </w:pPr>
    </w:p>
    <w:p w14:paraId="206A01F5" w14:textId="4E0E8C5B" w:rsidR="007E36F4" w:rsidRPr="00C62937" w:rsidRDefault="00444474" w:rsidP="00444474">
      <w:pPr>
        <w:pStyle w:val="BodyTextMain"/>
        <w:rPr>
          <w:spacing w:val="-2"/>
          <w:kern w:val="2"/>
        </w:rPr>
      </w:pPr>
      <w:r w:rsidRPr="00C62937">
        <w:rPr>
          <w:spacing w:val="-2"/>
          <w:kern w:val="2"/>
        </w:rPr>
        <w:t xml:space="preserve">The </w:t>
      </w:r>
      <w:r w:rsidR="00E41F90" w:rsidRPr="00C62937">
        <w:rPr>
          <w:spacing w:val="-2"/>
          <w:kern w:val="2"/>
        </w:rPr>
        <w:t>expat</w:t>
      </w:r>
      <w:r w:rsidRPr="00C62937">
        <w:rPr>
          <w:spacing w:val="-2"/>
          <w:kern w:val="2"/>
        </w:rPr>
        <w:t xml:space="preserve">s </w:t>
      </w:r>
      <w:r w:rsidR="00DA6A31" w:rsidRPr="00C62937">
        <w:rPr>
          <w:spacing w:val="-2"/>
          <w:kern w:val="2"/>
        </w:rPr>
        <w:t xml:space="preserve">who </w:t>
      </w:r>
      <w:r w:rsidRPr="00C62937">
        <w:rPr>
          <w:spacing w:val="-2"/>
          <w:kern w:val="2"/>
        </w:rPr>
        <w:t>migrated from low-income</w:t>
      </w:r>
      <w:r w:rsidR="00C8176D" w:rsidRPr="00C62937">
        <w:rPr>
          <w:spacing w:val="-2"/>
          <w:kern w:val="2"/>
        </w:rPr>
        <w:t>,</w:t>
      </w:r>
      <w:r w:rsidRPr="00C62937">
        <w:rPr>
          <w:spacing w:val="-2"/>
          <w:kern w:val="2"/>
        </w:rPr>
        <w:t xml:space="preserve"> developing countries </w:t>
      </w:r>
      <w:r w:rsidR="006317E1" w:rsidRPr="00C62937">
        <w:rPr>
          <w:spacing w:val="-2"/>
          <w:kern w:val="2"/>
        </w:rPr>
        <w:t xml:space="preserve">also </w:t>
      </w:r>
      <w:r w:rsidRPr="00C62937">
        <w:rPr>
          <w:spacing w:val="-2"/>
          <w:kern w:val="2"/>
        </w:rPr>
        <w:t>experienced a change in the</w:t>
      </w:r>
      <w:r w:rsidR="006317E1" w:rsidRPr="00C62937">
        <w:rPr>
          <w:spacing w:val="-2"/>
          <w:kern w:val="2"/>
        </w:rPr>
        <w:t>ir</w:t>
      </w:r>
      <w:r w:rsidRPr="00C62937">
        <w:rPr>
          <w:spacing w:val="-2"/>
          <w:kern w:val="2"/>
        </w:rPr>
        <w:t xml:space="preserve"> nutrition and </w:t>
      </w:r>
      <w:r w:rsidR="00C15CFC" w:rsidRPr="00C62937">
        <w:rPr>
          <w:spacing w:val="-2"/>
          <w:kern w:val="2"/>
        </w:rPr>
        <w:t xml:space="preserve">in their </w:t>
      </w:r>
      <w:r w:rsidRPr="00C62937">
        <w:rPr>
          <w:spacing w:val="-2"/>
          <w:kern w:val="2"/>
        </w:rPr>
        <w:t xml:space="preserve">physical activity. </w:t>
      </w:r>
      <w:r w:rsidR="002E6334" w:rsidRPr="00C62937">
        <w:rPr>
          <w:spacing w:val="-2"/>
          <w:kern w:val="2"/>
        </w:rPr>
        <w:t xml:space="preserve">Since it was easy to </w:t>
      </w:r>
      <w:r w:rsidRPr="00C62937">
        <w:rPr>
          <w:spacing w:val="-2"/>
          <w:kern w:val="2"/>
        </w:rPr>
        <w:t>access</w:t>
      </w:r>
      <w:r w:rsidR="007D76A2" w:rsidRPr="00C62937">
        <w:rPr>
          <w:spacing w:val="-2"/>
          <w:kern w:val="2"/>
        </w:rPr>
        <w:t xml:space="preserve"> public </w:t>
      </w:r>
      <w:r w:rsidRPr="00C62937">
        <w:rPr>
          <w:spacing w:val="-2"/>
          <w:kern w:val="2"/>
        </w:rPr>
        <w:t>transportation</w:t>
      </w:r>
      <w:r w:rsidR="007D76A2" w:rsidRPr="00C62937">
        <w:rPr>
          <w:spacing w:val="-2"/>
          <w:kern w:val="2"/>
        </w:rPr>
        <w:t xml:space="preserve"> </w:t>
      </w:r>
      <w:r w:rsidR="006317E1" w:rsidRPr="00C62937">
        <w:rPr>
          <w:spacing w:val="-2"/>
          <w:kern w:val="2"/>
        </w:rPr>
        <w:t xml:space="preserve">in the Emirates </w:t>
      </w:r>
      <w:r w:rsidR="00E757AC" w:rsidRPr="00C62937">
        <w:rPr>
          <w:spacing w:val="-2"/>
          <w:kern w:val="2"/>
        </w:rPr>
        <w:t>(</w:t>
      </w:r>
      <w:r w:rsidR="006317E1" w:rsidRPr="00C62937">
        <w:rPr>
          <w:spacing w:val="-2"/>
          <w:kern w:val="2"/>
        </w:rPr>
        <w:t xml:space="preserve">i.e., </w:t>
      </w:r>
      <w:r w:rsidR="007D76A2" w:rsidRPr="00C62937">
        <w:rPr>
          <w:spacing w:val="-2"/>
          <w:kern w:val="2"/>
        </w:rPr>
        <w:t xml:space="preserve">buses, </w:t>
      </w:r>
      <w:r w:rsidR="00E757AC" w:rsidRPr="00C62937">
        <w:rPr>
          <w:spacing w:val="-2"/>
          <w:kern w:val="2"/>
        </w:rPr>
        <w:t xml:space="preserve">the </w:t>
      </w:r>
      <w:r w:rsidR="007D76A2" w:rsidRPr="00C62937">
        <w:rPr>
          <w:spacing w:val="-2"/>
          <w:kern w:val="2"/>
        </w:rPr>
        <w:t>metro</w:t>
      </w:r>
      <w:r w:rsidR="00E757AC" w:rsidRPr="00C62937">
        <w:rPr>
          <w:spacing w:val="-2"/>
          <w:kern w:val="2"/>
        </w:rPr>
        <w:t>,</w:t>
      </w:r>
      <w:r w:rsidR="007D76A2" w:rsidRPr="00C62937">
        <w:rPr>
          <w:spacing w:val="-2"/>
          <w:kern w:val="2"/>
        </w:rPr>
        <w:t xml:space="preserve"> and taxis</w:t>
      </w:r>
      <w:r w:rsidR="00E757AC" w:rsidRPr="00C62937">
        <w:rPr>
          <w:spacing w:val="-2"/>
          <w:kern w:val="2"/>
        </w:rPr>
        <w:t>)</w:t>
      </w:r>
      <w:r w:rsidR="0028444B" w:rsidRPr="00C62937">
        <w:rPr>
          <w:spacing w:val="-2"/>
          <w:kern w:val="2"/>
        </w:rPr>
        <w:t>,</w:t>
      </w:r>
      <w:r w:rsidRPr="00C62937">
        <w:rPr>
          <w:spacing w:val="-2"/>
          <w:kern w:val="2"/>
        </w:rPr>
        <w:t xml:space="preserve"> </w:t>
      </w:r>
      <w:r w:rsidR="006317E1" w:rsidRPr="00C62937">
        <w:rPr>
          <w:spacing w:val="-2"/>
          <w:kern w:val="2"/>
        </w:rPr>
        <w:t xml:space="preserve">the </w:t>
      </w:r>
      <w:r w:rsidRPr="00C62937">
        <w:rPr>
          <w:spacing w:val="-2"/>
          <w:kern w:val="2"/>
        </w:rPr>
        <w:t xml:space="preserve">physical activity </w:t>
      </w:r>
      <w:r w:rsidR="006317E1" w:rsidRPr="00C62937">
        <w:rPr>
          <w:spacing w:val="-2"/>
          <w:kern w:val="2"/>
        </w:rPr>
        <w:t xml:space="preserve">of this group </w:t>
      </w:r>
      <w:r w:rsidR="002C476A" w:rsidRPr="00C62937">
        <w:rPr>
          <w:spacing w:val="-2"/>
          <w:kern w:val="2"/>
        </w:rPr>
        <w:t xml:space="preserve">decreased, which </w:t>
      </w:r>
      <w:r w:rsidR="006317E1" w:rsidRPr="00C62937">
        <w:rPr>
          <w:spacing w:val="-2"/>
          <w:kern w:val="2"/>
        </w:rPr>
        <w:t xml:space="preserve">led to </w:t>
      </w:r>
      <w:r w:rsidRPr="00C62937">
        <w:rPr>
          <w:spacing w:val="-2"/>
          <w:kern w:val="2"/>
        </w:rPr>
        <w:t xml:space="preserve">the expats </w:t>
      </w:r>
      <w:r w:rsidR="006317E1" w:rsidRPr="00C62937">
        <w:rPr>
          <w:spacing w:val="-2"/>
          <w:kern w:val="2"/>
        </w:rPr>
        <w:t xml:space="preserve">preferring </w:t>
      </w:r>
      <w:r w:rsidRPr="00C62937">
        <w:rPr>
          <w:spacing w:val="-2"/>
          <w:kern w:val="2"/>
        </w:rPr>
        <w:t>fewer carbohydrates</w:t>
      </w:r>
      <w:r w:rsidR="006317E1" w:rsidRPr="00C62937">
        <w:rPr>
          <w:spacing w:val="-2"/>
          <w:kern w:val="2"/>
        </w:rPr>
        <w:t xml:space="preserve"> and </w:t>
      </w:r>
      <w:r w:rsidRPr="00C62937">
        <w:rPr>
          <w:spacing w:val="-2"/>
          <w:kern w:val="2"/>
        </w:rPr>
        <w:t>more proteins</w:t>
      </w:r>
      <w:r w:rsidR="002C476A" w:rsidRPr="00C62937">
        <w:rPr>
          <w:spacing w:val="-2"/>
          <w:kern w:val="2"/>
        </w:rPr>
        <w:t>,</w:t>
      </w:r>
      <w:r w:rsidRPr="00C62937">
        <w:rPr>
          <w:spacing w:val="-2"/>
          <w:kern w:val="2"/>
        </w:rPr>
        <w:t xml:space="preserve"> fruits</w:t>
      </w:r>
      <w:r w:rsidR="006317E1" w:rsidRPr="00C62937">
        <w:rPr>
          <w:spacing w:val="-2"/>
          <w:kern w:val="2"/>
        </w:rPr>
        <w:t>,</w:t>
      </w:r>
      <w:r w:rsidRPr="00C62937">
        <w:rPr>
          <w:spacing w:val="-2"/>
          <w:kern w:val="2"/>
        </w:rPr>
        <w:t xml:space="preserve"> and vegetables</w:t>
      </w:r>
      <w:r w:rsidR="002C476A" w:rsidRPr="00C62937">
        <w:rPr>
          <w:spacing w:val="-2"/>
          <w:kern w:val="2"/>
        </w:rPr>
        <w:t>;</w:t>
      </w:r>
      <w:r w:rsidRPr="00C62937">
        <w:rPr>
          <w:spacing w:val="-2"/>
          <w:kern w:val="2"/>
        </w:rPr>
        <w:t xml:space="preserve"> they </w:t>
      </w:r>
      <w:r w:rsidR="002C476A" w:rsidRPr="00C62937">
        <w:rPr>
          <w:spacing w:val="-2"/>
          <w:kern w:val="2"/>
        </w:rPr>
        <w:t xml:space="preserve">also </w:t>
      </w:r>
      <w:r w:rsidRPr="00C62937">
        <w:rPr>
          <w:spacing w:val="-2"/>
          <w:kern w:val="2"/>
        </w:rPr>
        <w:t>exercised and walked after a meal</w:t>
      </w:r>
      <w:r w:rsidR="002C476A" w:rsidRPr="00C62937">
        <w:rPr>
          <w:spacing w:val="-2"/>
          <w:kern w:val="2"/>
        </w:rPr>
        <w:t>.</w:t>
      </w:r>
      <w:r w:rsidRPr="00C62937">
        <w:rPr>
          <w:rStyle w:val="FootnoteReference"/>
          <w:spacing w:val="-2"/>
          <w:kern w:val="2"/>
        </w:rPr>
        <w:footnoteReference w:id="10"/>
      </w:r>
      <w:r w:rsidRPr="00C62937">
        <w:rPr>
          <w:spacing w:val="-2"/>
          <w:kern w:val="2"/>
        </w:rPr>
        <w:t xml:space="preserve"> In addition</w:t>
      </w:r>
      <w:r w:rsidR="007E36F4" w:rsidRPr="00C62937">
        <w:rPr>
          <w:spacing w:val="-2"/>
          <w:kern w:val="2"/>
        </w:rPr>
        <w:t>,</w:t>
      </w:r>
      <w:r w:rsidRPr="00C62937">
        <w:rPr>
          <w:spacing w:val="-2"/>
          <w:kern w:val="2"/>
        </w:rPr>
        <w:t xml:space="preserve"> the</w:t>
      </w:r>
      <w:r w:rsidR="006317E1" w:rsidRPr="00C62937">
        <w:rPr>
          <w:spacing w:val="-2"/>
          <w:kern w:val="2"/>
        </w:rPr>
        <w:t>se</w:t>
      </w:r>
      <w:r w:rsidRPr="00C62937">
        <w:rPr>
          <w:spacing w:val="-2"/>
          <w:kern w:val="2"/>
        </w:rPr>
        <w:t xml:space="preserve"> expats wanted to follow a healthy diet </w:t>
      </w:r>
      <w:r w:rsidR="00A871D4" w:rsidRPr="00C62937">
        <w:rPr>
          <w:spacing w:val="-2"/>
          <w:kern w:val="2"/>
        </w:rPr>
        <w:t>since</w:t>
      </w:r>
      <w:r w:rsidRPr="00C62937">
        <w:rPr>
          <w:spacing w:val="-2"/>
          <w:kern w:val="2"/>
        </w:rPr>
        <w:t xml:space="preserve"> falling ill </w:t>
      </w:r>
      <w:r w:rsidR="00A871D4" w:rsidRPr="00C62937">
        <w:rPr>
          <w:spacing w:val="-2"/>
          <w:kern w:val="2"/>
        </w:rPr>
        <w:t xml:space="preserve">caused </w:t>
      </w:r>
      <w:r w:rsidRPr="00C62937">
        <w:rPr>
          <w:spacing w:val="-2"/>
          <w:kern w:val="2"/>
        </w:rPr>
        <w:t xml:space="preserve">a huge financial burden </w:t>
      </w:r>
      <w:r w:rsidR="006317E1" w:rsidRPr="00C62937">
        <w:rPr>
          <w:spacing w:val="-2"/>
          <w:kern w:val="2"/>
        </w:rPr>
        <w:t>for them</w:t>
      </w:r>
      <w:r w:rsidRPr="00C62937">
        <w:rPr>
          <w:spacing w:val="-2"/>
          <w:kern w:val="2"/>
        </w:rPr>
        <w:t>.</w:t>
      </w:r>
      <w:r w:rsidR="00A871D4" w:rsidRPr="00C62937">
        <w:rPr>
          <w:spacing w:val="-2"/>
          <w:kern w:val="2"/>
        </w:rPr>
        <w:t xml:space="preserve"> </w:t>
      </w:r>
    </w:p>
    <w:p w14:paraId="1DD9CB01" w14:textId="77777777" w:rsidR="007E36F4" w:rsidRDefault="007E36F4" w:rsidP="00444474">
      <w:pPr>
        <w:pStyle w:val="BodyTextMain"/>
      </w:pPr>
    </w:p>
    <w:p w14:paraId="474DA547" w14:textId="68D1406C" w:rsidR="00444474" w:rsidRDefault="00A871D4" w:rsidP="00444474">
      <w:pPr>
        <w:pStyle w:val="BodyTextMain"/>
        <w:rPr>
          <w:color w:val="333333"/>
        </w:rPr>
      </w:pPr>
      <w:r>
        <w:t>T</w:t>
      </w:r>
      <w:r w:rsidR="00444474" w:rsidRPr="00444474">
        <w:t xml:space="preserve">he government </w:t>
      </w:r>
      <w:r>
        <w:t xml:space="preserve">organized ongoing </w:t>
      </w:r>
      <w:r w:rsidRPr="00444474">
        <w:t>health awareness campaigns</w:t>
      </w:r>
      <w:r>
        <w:t>,</w:t>
      </w:r>
      <w:r w:rsidRPr="00444474">
        <w:t xml:space="preserve"> </w:t>
      </w:r>
      <w:r w:rsidR="00444474" w:rsidRPr="00444474">
        <w:t xml:space="preserve">which </w:t>
      </w:r>
      <w:r w:rsidR="006317E1">
        <w:t>affected</w:t>
      </w:r>
      <w:r w:rsidR="00444474" w:rsidRPr="00444474">
        <w:t xml:space="preserve"> consumers. A study in the </w:t>
      </w:r>
      <w:r w:rsidR="00D33424">
        <w:t>UAE</w:t>
      </w:r>
      <w:r w:rsidR="00444474" w:rsidRPr="00444474">
        <w:t xml:space="preserve"> revealed that children in th</w:t>
      </w:r>
      <w:r>
        <w:t>at</w:t>
      </w:r>
      <w:r w:rsidR="00444474" w:rsidRPr="00444474">
        <w:t xml:space="preserve"> </w:t>
      </w:r>
      <w:r>
        <w:t>country</w:t>
      </w:r>
      <w:r w:rsidR="00444474" w:rsidRPr="00444474">
        <w:t xml:space="preserve"> were 1.8 times more obese than children in the United States</w:t>
      </w:r>
      <w:r w:rsidR="008B1813">
        <w:t xml:space="preserve">, and for that reason, parents had begun to seek out healthy food options for their children, both at home and </w:t>
      </w:r>
      <w:r w:rsidR="008B1813">
        <w:lastRenderedPageBreak/>
        <w:t>when eating out</w:t>
      </w:r>
      <w:r w:rsidR="00444474" w:rsidRPr="00444474">
        <w:t xml:space="preserve">. </w:t>
      </w:r>
      <w:r w:rsidR="00444474" w:rsidRPr="0028444B">
        <w:t xml:space="preserve">According to a survey by KPMG, 66 per cent of residents in the </w:t>
      </w:r>
      <w:r w:rsidRPr="00EE5460">
        <w:t>Emirates</w:t>
      </w:r>
      <w:r w:rsidR="00444474" w:rsidRPr="0028444B">
        <w:t xml:space="preserve"> ate out at least once a week due to </w:t>
      </w:r>
      <w:r>
        <w:t xml:space="preserve">the </w:t>
      </w:r>
      <w:r w:rsidR="00444474" w:rsidRPr="0028444B">
        <w:t>fast</w:t>
      </w:r>
      <w:r>
        <w:t>-</w:t>
      </w:r>
      <w:r w:rsidR="00444474" w:rsidRPr="0028444B">
        <w:t xml:space="preserve">paced </w:t>
      </w:r>
      <w:r>
        <w:t xml:space="preserve">national </w:t>
      </w:r>
      <w:r w:rsidR="00444474" w:rsidRPr="0028444B">
        <w:t>lifestyle</w:t>
      </w:r>
      <w:r>
        <w:t>.</w:t>
      </w:r>
      <w:r w:rsidR="00444474" w:rsidRPr="0028444B">
        <w:rPr>
          <w:vertAlign w:val="superscript"/>
        </w:rPr>
        <w:footnoteReference w:id="11"/>
      </w:r>
      <w:r w:rsidR="00444474" w:rsidRPr="00444474">
        <w:rPr>
          <w:color w:val="333333"/>
        </w:rPr>
        <w:t xml:space="preserve"> </w:t>
      </w:r>
    </w:p>
    <w:p w14:paraId="08CA6C50" w14:textId="77777777" w:rsidR="00DA6A31" w:rsidRDefault="00DA6A31" w:rsidP="00444474">
      <w:pPr>
        <w:pStyle w:val="BodyTextMain"/>
        <w:rPr>
          <w:color w:val="333333"/>
        </w:rPr>
      </w:pPr>
    </w:p>
    <w:p w14:paraId="30AE1C24" w14:textId="500986B5" w:rsidR="00D33424" w:rsidRDefault="00304074" w:rsidP="00444474">
      <w:pPr>
        <w:pStyle w:val="BodyTextMain"/>
      </w:pPr>
      <w:r w:rsidRPr="00245B0D">
        <w:t xml:space="preserve">The </w:t>
      </w:r>
      <w:proofErr w:type="spellStart"/>
      <w:r w:rsidRPr="00245B0D">
        <w:t>Goels</w:t>
      </w:r>
      <w:proofErr w:type="spellEnd"/>
      <w:r w:rsidRPr="00245B0D">
        <w:t xml:space="preserve"> had identified these </w:t>
      </w:r>
      <w:r w:rsidR="00A35093">
        <w:t>demographic</w:t>
      </w:r>
      <w:r w:rsidRPr="00245B0D">
        <w:t xml:space="preserve"> factors as an opportunity to </w:t>
      </w:r>
      <w:r w:rsidR="00A35093">
        <w:t xml:space="preserve">provide </w:t>
      </w:r>
      <w:proofErr w:type="spellStart"/>
      <w:r w:rsidR="00A35093">
        <w:t>momos</w:t>
      </w:r>
      <w:proofErr w:type="spellEnd"/>
      <w:r w:rsidR="00A35093">
        <w:t xml:space="preserve"> as a</w:t>
      </w:r>
      <w:r w:rsidRPr="00245B0D">
        <w:t xml:space="preserve"> healthy </w:t>
      </w:r>
      <w:r w:rsidR="00A35093">
        <w:t xml:space="preserve">food </w:t>
      </w:r>
      <w:r w:rsidRPr="00245B0D">
        <w:t xml:space="preserve">option </w:t>
      </w:r>
      <w:r w:rsidR="00D33424">
        <w:t>that would also</w:t>
      </w:r>
      <w:r w:rsidR="00D33424">
        <w:rPr>
          <w:color w:val="333333"/>
        </w:rPr>
        <w:t xml:space="preserve"> </w:t>
      </w:r>
      <w:r w:rsidR="00444474" w:rsidRPr="00444474">
        <w:t>a</w:t>
      </w:r>
      <w:r w:rsidR="00A35093">
        <w:t>lleviate</w:t>
      </w:r>
      <w:r w:rsidR="00444474" w:rsidRPr="00444474">
        <w:t xml:space="preserve"> the boredom</w:t>
      </w:r>
      <w:r w:rsidR="00444474">
        <w:t xml:space="preserve"> </w:t>
      </w:r>
      <w:r w:rsidR="00A35093">
        <w:t>that</w:t>
      </w:r>
      <w:r w:rsidR="00444474">
        <w:t xml:space="preserve"> expats faced</w:t>
      </w:r>
      <w:r w:rsidR="007D68E7">
        <w:t xml:space="preserve"> </w:t>
      </w:r>
      <w:r w:rsidR="00A35093">
        <w:t xml:space="preserve">when </w:t>
      </w:r>
      <w:r w:rsidR="007D68E7">
        <w:t>eating traditional country</w:t>
      </w:r>
      <w:r w:rsidR="00A35093">
        <w:t>-</w:t>
      </w:r>
      <w:r w:rsidR="007D68E7">
        <w:t>specific food</w:t>
      </w:r>
      <w:r w:rsidR="00444474">
        <w:t xml:space="preserve">. </w:t>
      </w:r>
    </w:p>
    <w:p w14:paraId="4E16C306" w14:textId="77777777" w:rsidR="00D33424" w:rsidRDefault="00D33424" w:rsidP="00444474">
      <w:pPr>
        <w:pStyle w:val="BodyTextMain"/>
      </w:pPr>
    </w:p>
    <w:p w14:paraId="0ACA3176" w14:textId="48D174D0" w:rsidR="002E7747" w:rsidRDefault="00DA6A31" w:rsidP="00444474">
      <w:pPr>
        <w:pStyle w:val="BodyTextMain"/>
      </w:pPr>
      <w:r>
        <w:t>While examining the food market</w:t>
      </w:r>
      <w:r w:rsidR="005460E6">
        <w:t>,</w:t>
      </w:r>
      <w:r>
        <w:t xml:space="preserve"> </w:t>
      </w:r>
      <w:r w:rsidR="0028444B">
        <w:t xml:space="preserve">the </w:t>
      </w:r>
      <w:proofErr w:type="spellStart"/>
      <w:r>
        <w:t>Goels</w:t>
      </w:r>
      <w:proofErr w:type="spellEnd"/>
      <w:r>
        <w:t xml:space="preserve"> concluded that there </w:t>
      </w:r>
      <w:r w:rsidR="009F4B89">
        <w:t>w</w:t>
      </w:r>
      <w:r w:rsidR="00857766">
        <w:t>as a</w:t>
      </w:r>
      <w:r w:rsidR="009F4B89">
        <w:t xml:space="preserve"> </w:t>
      </w:r>
      <w:r>
        <w:t xml:space="preserve">young expat population who enjoyed having </w:t>
      </w:r>
      <w:proofErr w:type="spellStart"/>
      <w:r w:rsidR="002E7747">
        <w:t>m</w:t>
      </w:r>
      <w:r>
        <w:t>omos</w:t>
      </w:r>
      <w:proofErr w:type="spellEnd"/>
      <w:r>
        <w:t xml:space="preserve"> </w:t>
      </w:r>
      <w:r w:rsidR="002E7747">
        <w:t xml:space="preserve">at the end of their workday. </w:t>
      </w:r>
      <w:r w:rsidR="008B1813">
        <w:t>The s</w:t>
      </w:r>
      <w:r>
        <w:t>chool</w:t>
      </w:r>
      <w:r w:rsidR="008B1813">
        <w:t>-aged</w:t>
      </w:r>
      <w:r>
        <w:t xml:space="preserve"> and university</w:t>
      </w:r>
      <w:r w:rsidR="00857766">
        <w:t>-</w:t>
      </w:r>
      <w:r>
        <w:t>going children of the expat</w:t>
      </w:r>
      <w:r w:rsidR="005460E6">
        <w:t>s</w:t>
      </w:r>
      <w:r>
        <w:t xml:space="preserve"> also relished </w:t>
      </w:r>
      <w:proofErr w:type="spellStart"/>
      <w:r w:rsidR="002E7747">
        <w:t>m</w:t>
      </w:r>
      <w:r>
        <w:t>omos</w:t>
      </w:r>
      <w:proofErr w:type="spellEnd"/>
      <w:r w:rsidR="008B1813">
        <w:t>;</w:t>
      </w:r>
      <w:r w:rsidR="00B56177">
        <w:t xml:space="preserve"> </w:t>
      </w:r>
      <w:r w:rsidR="008B1813">
        <w:t>both</w:t>
      </w:r>
      <w:r w:rsidR="002E7747">
        <w:t xml:space="preserve"> </w:t>
      </w:r>
      <w:r w:rsidR="009F4B89">
        <w:t xml:space="preserve">segments were </w:t>
      </w:r>
      <w:r>
        <w:t xml:space="preserve">in an experimental frame of mind and were looking for healthy and tasty options. Many of the </w:t>
      </w:r>
      <w:r w:rsidR="008B1813">
        <w:t xml:space="preserve">young, </w:t>
      </w:r>
      <w:r>
        <w:t xml:space="preserve">working expats </w:t>
      </w:r>
      <w:r w:rsidR="00A871D4">
        <w:t xml:space="preserve">were </w:t>
      </w:r>
      <w:r>
        <w:t xml:space="preserve">unmarried and </w:t>
      </w:r>
      <w:r w:rsidR="00A871D4">
        <w:t xml:space="preserve">often </w:t>
      </w:r>
      <w:r>
        <w:t>visit</w:t>
      </w:r>
      <w:r w:rsidR="009F4B89">
        <w:t>ed</w:t>
      </w:r>
      <w:r>
        <w:t xml:space="preserve"> the outlet with their friends to eat or celebrate certain occasions</w:t>
      </w:r>
      <w:r w:rsidR="00C15CFC">
        <w:t>.</w:t>
      </w:r>
      <w:r w:rsidR="00E757AC">
        <w:t xml:space="preserve"> </w:t>
      </w:r>
      <w:r w:rsidR="00C15CFC">
        <w:t>T</w:t>
      </w:r>
      <w:r w:rsidR="00E757AC">
        <w:t>hey</w:t>
      </w:r>
      <w:r w:rsidR="00C15CFC">
        <w:t>, too,</w:t>
      </w:r>
      <w:r w:rsidR="007D76A2">
        <w:t xml:space="preserve"> were looking for a nutritious snack.</w:t>
      </w:r>
      <w:r w:rsidR="007D76A2" w:rsidDel="007D76A2">
        <w:t xml:space="preserve"> </w:t>
      </w:r>
    </w:p>
    <w:p w14:paraId="1FF034AB" w14:textId="77777777" w:rsidR="00E757AC" w:rsidRDefault="00E757AC" w:rsidP="00444474">
      <w:pPr>
        <w:pStyle w:val="BodyTextMain"/>
      </w:pPr>
    </w:p>
    <w:p w14:paraId="09D83E7B" w14:textId="61A16664" w:rsidR="00DA6A31" w:rsidRPr="00C62937" w:rsidRDefault="00857766" w:rsidP="00444474">
      <w:pPr>
        <w:pStyle w:val="BodyTextMain"/>
        <w:rPr>
          <w:spacing w:val="-2"/>
          <w:kern w:val="22"/>
        </w:rPr>
      </w:pPr>
      <w:r w:rsidRPr="00C62937">
        <w:rPr>
          <w:spacing w:val="-2"/>
          <w:kern w:val="22"/>
        </w:rPr>
        <w:t xml:space="preserve">The </w:t>
      </w:r>
      <w:proofErr w:type="spellStart"/>
      <w:r w:rsidR="00DA6A31" w:rsidRPr="00C62937">
        <w:rPr>
          <w:spacing w:val="-2"/>
          <w:kern w:val="22"/>
        </w:rPr>
        <w:t>Goels</w:t>
      </w:r>
      <w:proofErr w:type="spellEnd"/>
      <w:r w:rsidR="00DA6A31" w:rsidRPr="00C62937">
        <w:rPr>
          <w:spacing w:val="-2"/>
          <w:kern w:val="22"/>
        </w:rPr>
        <w:t xml:space="preserve"> believed that the </w:t>
      </w:r>
      <w:r w:rsidR="009F4B89" w:rsidRPr="00C62937">
        <w:rPr>
          <w:spacing w:val="-2"/>
          <w:kern w:val="22"/>
        </w:rPr>
        <w:t xml:space="preserve">young </w:t>
      </w:r>
      <w:r w:rsidR="008B1813" w:rsidRPr="00C62937">
        <w:rPr>
          <w:spacing w:val="-2"/>
          <w:kern w:val="22"/>
        </w:rPr>
        <w:t xml:space="preserve">working </w:t>
      </w:r>
      <w:r w:rsidR="009F4B89" w:rsidRPr="00C62937">
        <w:rPr>
          <w:spacing w:val="-2"/>
          <w:kern w:val="22"/>
        </w:rPr>
        <w:t>expat</w:t>
      </w:r>
      <w:r w:rsidR="005460E6" w:rsidRPr="00C62937">
        <w:rPr>
          <w:spacing w:val="-2"/>
          <w:kern w:val="22"/>
        </w:rPr>
        <w:t>s</w:t>
      </w:r>
      <w:r w:rsidR="009F4B89" w:rsidRPr="00C62937">
        <w:rPr>
          <w:spacing w:val="-2"/>
          <w:kern w:val="22"/>
        </w:rPr>
        <w:t xml:space="preserve">, </w:t>
      </w:r>
      <w:r w:rsidR="00DA6A31" w:rsidRPr="00C62937">
        <w:rPr>
          <w:spacing w:val="-2"/>
          <w:kern w:val="22"/>
        </w:rPr>
        <w:t>children</w:t>
      </w:r>
      <w:r w:rsidR="008B1813" w:rsidRPr="00C62937">
        <w:rPr>
          <w:spacing w:val="-2"/>
          <w:kern w:val="22"/>
        </w:rPr>
        <w:t>,</w:t>
      </w:r>
      <w:r w:rsidR="00DA6A31" w:rsidRPr="00C62937">
        <w:rPr>
          <w:spacing w:val="-2"/>
          <w:kern w:val="22"/>
        </w:rPr>
        <w:t xml:space="preserve"> and teenagers </w:t>
      </w:r>
      <w:r w:rsidR="008B1813" w:rsidRPr="00C62937">
        <w:rPr>
          <w:spacing w:val="-2"/>
          <w:kern w:val="22"/>
        </w:rPr>
        <w:t xml:space="preserve">represented </w:t>
      </w:r>
      <w:r w:rsidR="00DA6A31" w:rsidRPr="00C62937">
        <w:rPr>
          <w:spacing w:val="-2"/>
          <w:kern w:val="22"/>
        </w:rPr>
        <w:t xml:space="preserve">the </w:t>
      </w:r>
      <w:r w:rsidR="008B1813" w:rsidRPr="00C62937">
        <w:rPr>
          <w:spacing w:val="-2"/>
          <w:kern w:val="22"/>
        </w:rPr>
        <w:t xml:space="preserve">most </w:t>
      </w:r>
      <w:r w:rsidR="00DA6A31" w:rsidRPr="00C62937">
        <w:rPr>
          <w:spacing w:val="-2"/>
          <w:kern w:val="22"/>
        </w:rPr>
        <w:t xml:space="preserve">lucrative </w:t>
      </w:r>
      <w:r w:rsidR="00B56177" w:rsidRPr="00C62937">
        <w:rPr>
          <w:spacing w:val="-2"/>
          <w:kern w:val="22"/>
        </w:rPr>
        <w:t xml:space="preserve">customer </w:t>
      </w:r>
      <w:r w:rsidR="00DA6A31" w:rsidRPr="00C62937">
        <w:rPr>
          <w:spacing w:val="-2"/>
          <w:kern w:val="22"/>
        </w:rPr>
        <w:t>segment</w:t>
      </w:r>
      <w:r w:rsidR="008B1813" w:rsidRPr="00C62937">
        <w:rPr>
          <w:spacing w:val="-2"/>
          <w:kern w:val="22"/>
        </w:rPr>
        <w:t>.</w:t>
      </w:r>
      <w:r w:rsidR="00DA6A31" w:rsidRPr="00C62937">
        <w:rPr>
          <w:spacing w:val="-2"/>
          <w:kern w:val="22"/>
        </w:rPr>
        <w:t xml:space="preserve"> </w:t>
      </w:r>
      <w:r w:rsidR="00B56177" w:rsidRPr="00C62937">
        <w:rPr>
          <w:spacing w:val="-2"/>
          <w:kern w:val="22"/>
        </w:rPr>
        <w:t>T</w:t>
      </w:r>
      <w:r w:rsidR="00C10097" w:rsidRPr="00C62937">
        <w:rPr>
          <w:spacing w:val="-2"/>
          <w:kern w:val="22"/>
        </w:rPr>
        <w:t>he</w:t>
      </w:r>
      <w:r w:rsidR="00670F62" w:rsidRPr="00C62937">
        <w:rPr>
          <w:spacing w:val="-2"/>
          <w:kern w:val="22"/>
        </w:rPr>
        <w:t>y</w:t>
      </w:r>
      <w:r w:rsidR="00C10097" w:rsidRPr="00C62937">
        <w:rPr>
          <w:spacing w:val="-2"/>
          <w:kern w:val="22"/>
        </w:rPr>
        <w:t xml:space="preserve"> understood the need</w:t>
      </w:r>
      <w:r w:rsidR="008B1813" w:rsidRPr="00C62937">
        <w:rPr>
          <w:spacing w:val="-2"/>
          <w:kern w:val="22"/>
        </w:rPr>
        <w:t>s</w:t>
      </w:r>
      <w:r w:rsidR="00C10097" w:rsidRPr="00C62937">
        <w:rPr>
          <w:spacing w:val="-2"/>
          <w:kern w:val="22"/>
        </w:rPr>
        <w:t xml:space="preserve"> of the</w:t>
      </w:r>
      <w:r w:rsidR="008B1813" w:rsidRPr="00C62937">
        <w:rPr>
          <w:spacing w:val="-2"/>
          <w:kern w:val="22"/>
        </w:rPr>
        <w:t>ir</w:t>
      </w:r>
      <w:r w:rsidR="00C10097" w:rsidRPr="00C62937">
        <w:rPr>
          <w:spacing w:val="-2"/>
          <w:kern w:val="22"/>
        </w:rPr>
        <w:t xml:space="preserve"> target segment and therefore added </w:t>
      </w:r>
      <w:r w:rsidR="00304074" w:rsidRPr="00C62937">
        <w:rPr>
          <w:spacing w:val="-2"/>
          <w:kern w:val="22"/>
        </w:rPr>
        <w:t>m</w:t>
      </w:r>
      <w:r w:rsidR="00C10097" w:rsidRPr="00C62937">
        <w:rPr>
          <w:spacing w:val="-2"/>
          <w:kern w:val="22"/>
        </w:rPr>
        <w:t xml:space="preserve">asala </w:t>
      </w:r>
      <w:r w:rsidR="00304074" w:rsidRPr="00C62937">
        <w:rPr>
          <w:spacing w:val="-2"/>
          <w:kern w:val="22"/>
        </w:rPr>
        <w:t>f</w:t>
      </w:r>
      <w:r w:rsidR="00C10097" w:rsidRPr="00C62937">
        <w:rPr>
          <w:spacing w:val="-2"/>
          <w:kern w:val="22"/>
        </w:rPr>
        <w:t xml:space="preserve">ries to </w:t>
      </w:r>
      <w:proofErr w:type="spellStart"/>
      <w:r w:rsidR="00B56177" w:rsidRPr="00C62937">
        <w:rPr>
          <w:spacing w:val="-2"/>
          <w:kern w:val="22"/>
        </w:rPr>
        <w:t>Yalla</w:t>
      </w:r>
      <w:proofErr w:type="spellEnd"/>
      <w:r w:rsidR="004569C7" w:rsidRPr="00C62937">
        <w:rPr>
          <w:spacing w:val="-2"/>
          <w:kern w:val="22"/>
        </w:rPr>
        <w:t xml:space="preserve"> </w:t>
      </w:r>
      <w:proofErr w:type="spellStart"/>
      <w:r w:rsidR="004569C7" w:rsidRPr="00C62937">
        <w:rPr>
          <w:spacing w:val="-2"/>
          <w:kern w:val="22"/>
        </w:rPr>
        <w:t>Momo</w:t>
      </w:r>
      <w:r w:rsidR="004A11EE" w:rsidRPr="00C62937">
        <w:rPr>
          <w:spacing w:val="-2"/>
          <w:kern w:val="22"/>
        </w:rPr>
        <w:t>s</w:t>
      </w:r>
      <w:proofErr w:type="spellEnd"/>
      <w:r w:rsidR="004A11EE" w:rsidRPr="00C62937">
        <w:rPr>
          <w:spacing w:val="-2"/>
          <w:kern w:val="22"/>
        </w:rPr>
        <w:t>’</w:t>
      </w:r>
      <w:r w:rsidR="00C10097" w:rsidRPr="00C62937">
        <w:rPr>
          <w:spacing w:val="-2"/>
          <w:kern w:val="22"/>
        </w:rPr>
        <w:t xml:space="preserve"> menu. This </w:t>
      </w:r>
      <w:r w:rsidR="008B1813" w:rsidRPr="00C62937">
        <w:rPr>
          <w:spacing w:val="-2"/>
          <w:kern w:val="22"/>
        </w:rPr>
        <w:t xml:space="preserve">addition </w:t>
      </w:r>
      <w:r w:rsidR="004569C7" w:rsidRPr="00C62937">
        <w:rPr>
          <w:spacing w:val="-2"/>
          <w:kern w:val="22"/>
        </w:rPr>
        <w:t>offered clients</w:t>
      </w:r>
      <w:r w:rsidR="008B1813" w:rsidRPr="00C62937">
        <w:rPr>
          <w:spacing w:val="-2"/>
          <w:kern w:val="22"/>
        </w:rPr>
        <w:t xml:space="preserve"> </w:t>
      </w:r>
      <w:r w:rsidR="004569C7" w:rsidRPr="00C62937">
        <w:rPr>
          <w:spacing w:val="-2"/>
          <w:kern w:val="22"/>
        </w:rPr>
        <w:t xml:space="preserve">a food selection </w:t>
      </w:r>
      <w:r w:rsidR="008B1813" w:rsidRPr="00C62937">
        <w:rPr>
          <w:spacing w:val="-2"/>
          <w:kern w:val="22"/>
        </w:rPr>
        <w:t xml:space="preserve">that was mostly comprised of </w:t>
      </w:r>
      <w:r w:rsidR="00C10097" w:rsidRPr="00C62937">
        <w:rPr>
          <w:spacing w:val="-2"/>
          <w:kern w:val="22"/>
        </w:rPr>
        <w:t>healthy</w:t>
      </w:r>
      <w:r w:rsidR="005460E6" w:rsidRPr="00C62937">
        <w:rPr>
          <w:spacing w:val="-2"/>
          <w:kern w:val="22"/>
        </w:rPr>
        <w:t xml:space="preserve"> food</w:t>
      </w:r>
      <w:r w:rsidR="008B1813" w:rsidRPr="00C62937">
        <w:rPr>
          <w:spacing w:val="-2"/>
          <w:kern w:val="22"/>
        </w:rPr>
        <w:t>, but</w:t>
      </w:r>
      <w:r w:rsidR="00C10097" w:rsidRPr="00C62937">
        <w:rPr>
          <w:spacing w:val="-2"/>
          <w:kern w:val="22"/>
        </w:rPr>
        <w:t xml:space="preserve"> </w:t>
      </w:r>
      <w:r w:rsidR="00670F62" w:rsidRPr="00C62937">
        <w:rPr>
          <w:spacing w:val="-2"/>
          <w:kern w:val="22"/>
        </w:rPr>
        <w:t xml:space="preserve">offered </w:t>
      </w:r>
      <w:r w:rsidR="004569C7" w:rsidRPr="00C62937">
        <w:rPr>
          <w:spacing w:val="-2"/>
          <w:kern w:val="22"/>
        </w:rPr>
        <w:t xml:space="preserve">a few </w:t>
      </w:r>
      <w:r w:rsidR="00670F62" w:rsidRPr="00C62937">
        <w:rPr>
          <w:spacing w:val="-2"/>
          <w:kern w:val="22"/>
        </w:rPr>
        <w:t>indulgent</w:t>
      </w:r>
      <w:r w:rsidR="004569C7" w:rsidRPr="00C62937">
        <w:rPr>
          <w:spacing w:val="-2"/>
          <w:kern w:val="22"/>
        </w:rPr>
        <w:t xml:space="preserve"> options, and it boosted </w:t>
      </w:r>
      <w:proofErr w:type="spellStart"/>
      <w:r w:rsidR="004569C7" w:rsidRPr="00C62937">
        <w:rPr>
          <w:spacing w:val="-2"/>
          <w:kern w:val="22"/>
        </w:rPr>
        <w:t>Yalla</w:t>
      </w:r>
      <w:proofErr w:type="spellEnd"/>
      <w:r w:rsidR="004569C7" w:rsidRPr="00C62937">
        <w:rPr>
          <w:spacing w:val="-2"/>
          <w:kern w:val="22"/>
        </w:rPr>
        <w:t xml:space="preserve"> </w:t>
      </w:r>
      <w:proofErr w:type="spellStart"/>
      <w:r w:rsidR="004569C7" w:rsidRPr="00C62937">
        <w:rPr>
          <w:spacing w:val="-2"/>
          <w:kern w:val="22"/>
        </w:rPr>
        <w:t>Momo</w:t>
      </w:r>
      <w:r w:rsidR="004A11EE" w:rsidRPr="00C62937">
        <w:rPr>
          <w:spacing w:val="-2"/>
          <w:kern w:val="22"/>
        </w:rPr>
        <w:t>s</w:t>
      </w:r>
      <w:proofErr w:type="spellEnd"/>
      <w:r w:rsidR="004569C7" w:rsidRPr="00C62937">
        <w:rPr>
          <w:spacing w:val="-2"/>
          <w:kern w:val="22"/>
        </w:rPr>
        <w:t xml:space="preserve">’ ability to </w:t>
      </w:r>
      <w:r w:rsidR="00C10097" w:rsidRPr="00C62937">
        <w:rPr>
          <w:spacing w:val="-2"/>
          <w:kern w:val="22"/>
        </w:rPr>
        <w:t xml:space="preserve">reach out to </w:t>
      </w:r>
      <w:r w:rsidR="004569C7" w:rsidRPr="00C62937">
        <w:rPr>
          <w:spacing w:val="-2"/>
          <w:kern w:val="22"/>
        </w:rPr>
        <w:t>its</w:t>
      </w:r>
      <w:r w:rsidR="00C10097" w:rsidRPr="00C62937">
        <w:rPr>
          <w:spacing w:val="-2"/>
          <w:kern w:val="22"/>
        </w:rPr>
        <w:t xml:space="preserve"> target audience.</w:t>
      </w:r>
    </w:p>
    <w:p w14:paraId="47E1BA84" w14:textId="77777777" w:rsidR="00444474" w:rsidRDefault="00444474" w:rsidP="00EE5460">
      <w:pPr>
        <w:pStyle w:val="BodyTextMain"/>
        <w:rPr>
          <w:rFonts w:ascii="Arial" w:hAnsi="Arial" w:cs="Arial"/>
          <w:b/>
          <w:sz w:val="20"/>
          <w:szCs w:val="20"/>
        </w:rPr>
      </w:pPr>
    </w:p>
    <w:p w14:paraId="290253A9" w14:textId="77777777" w:rsidR="00DD5584" w:rsidRDefault="00DD5584" w:rsidP="00EE5460">
      <w:pPr>
        <w:pStyle w:val="BodyTextMain"/>
        <w:rPr>
          <w:rFonts w:ascii="Arial" w:hAnsi="Arial" w:cs="Arial"/>
          <w:b/>
          <w:sz w:val="20"/>
          <w:szCs w:val="20"/>
        </w:rPr>
      </w:pPr>
    </w:p>
    <w:p w14:paraId="1F7EC70B" w14:textId="4D769AB2" w:rsidR="00EE5460" w:rsidRPr="00EE5460" w:rsidRDefault="00EE5460" w:rsidP="0090153A">
      <w:pPr>
        <w:pStyle w:val="Casehead1"/>
        <w:outlineLvl w:val="0"/>
      </w:pPr>
      <w:r w:rsidRPr="00EE5460">
        <w:t xml:space="preserve">The Journey to success </w:t>
      </w:r>
    </w:p>
    <w:p w14:paraId="5DA6AA17" w14:textId="77777777" w:rsidR="00EE5460" w:rsidRPr="00EE5460" w:rsidRDefault="00EE5460" w:rsidP="00EE5460">
      <w:pPr>
        <w:pStyle w:val="BodyTextMain"/>
      </w:pPr>
    </w:p>
    <w:p w14:paraId="5DD81DEE" w14:textId="051707EB" w:rsidR="00EE5460" w:rsidRPr="00EE5460" w:rsidRDefault="00125C22" w:rsidP="00EE5460">
      <w:pPr>
        <w:pStyle w:val="BodyTextMain"/>
      </w:pPr>
      <w:r>
        <w:t>In Dubai,</w:t>
      </w:r>
      <w:r w:rsidR="00EE5460" w:rsidRPr="00EE5460">
        <w:t xml:space="preserve"> </w:t>
      </w:r>
      <w:proofErr w:type="spellStart"/>
      <w:r w:rsidR="00EE5460" w:rsidRPr="00EE5460">
        <w:t>momos</w:t>
      </w:r>
      <w:proofErr w:type="spellEnd"/>
      <w:r w:rsidR="00EE5460" w:rsidRPr="00EE5460">
        <w:t xml:space="preserve"> </w:t>
      </w:r>
      <w:r>
        <w:t xml:space="preserve">had rapidly grown in popularity as </w:t>
      </w:r>
      <w:r w:rsidR="00AC4E5D">
        <w:t xml:space="preserve">a </w:t>
      </w:r>
      <w:r w:rsidR="00EE5460" w:rsidRPr="00EE5460">
        <w:t xml:space="preserve">nutritious and affordable snack, and </w:t>
      </w:r>
      <w:r>
        <w:t xml:space="preserve">since </w:t>
      </w:r>
      <w:proofErr w:type="spellStart"/>
      <w:r w:rsidR="00AC4E5D">
        <w:t>momos</w:t>
      </w:r>
      <w:proofErr w:type="spellEnd"/>
      <w:r w:rsidR="00AC4E5D">
        <w:t xml:space="preserve"> </w:t>
      </w:r>
      <w:r>
        <w:t xml:space="preserve">were not on the menu at any </w:t>
      </w:r>
      <w:r w:rsidR="00B408CD">
        <w:t xml:space="preserve">of </w:t>
      </w:r>
      <w:r>
        <w:t xml:space="preserve">the </w:t>
      </w:r>
      <w:r w:rsidR="00EE5460" w:rsidRPr="00EE5460">
        <w:t>branded restaurants</w:t>
      </w:r>
      <w:r>
        <w:t xml:space="preserve">, the </w:t>
      </w:r>
      <w:proofErr w:type="spellStart"/>
      <w:r>
        <w:t>Goels</w:t>
      </w:r>
      <w:proofErr w:type="spellEnd"/>
      <w:r>
        <w:t xml:space="preserve"> </w:t>
      </w:r>
      <w:r w:rsidR="00670F62">
        <w:t>saw</w:t>
      </w:r>
      <w:r w:rsidR="00EE5460" w:rsidRPr="00EE5460">
        <w:t xml:space="preserve"> an opportunity for </w:t>
      </w:r>
      <w:proofErr w:type="spellStart"/>
      <w:r w:rsidR="00EE5460" w:rsidRPr="00EE5460">
        <w:t>Yalla</w:t>
      </w:r>
      <w:proofErr w:type="spellEnd"/>
      <w:r w:rsidR="00EE5460" w:rsidRPr="00EE5460">
        <w:t xml:space="preserve"> </w:t>
      </w:r>
      <w:proofErr w:type="spellStart"/>
      <w:r w:rsidR="00EE5460" w:rsidRPr="00EE5460">
        <w:t>Momos</w:t>
      </w:r>
      <w:proofErr w:type="spellEnd"/>
      <w:r w:rsidR="00EE5460" w:rsidRPr="00EE5460">
        <w:t xml:space="preserve"> to expand. The</w:t>
      </w:r>
      <w:r w:rsidR="00AC4E5D">
        <w:t xml:space="preserve">y </w:t>
      </w:r>
      <w:r w:rsidR="00EE5460" w:rsidRPr="00EE5460">
        <w:t>believed in providing freshly cooked food, using high</w:t>
      </w:r>
      <w:r w:rsidR="009259F8">
        <w:t>-</w:t>
      </w:r>
      <w:r w:rsidR="00EE5460" w:rsidRPr="00EE5460">
        <w:t>quality cooking ingredients,</w:t>
      </w:r>
      <w:r w:rsidR="009259F8">
        <w:t xml:space="preserve"> </w:t>
      </w:r>
      <w:r w:rsidR="00EE5460" w:rsidRPr="00EE5460">
        <w:t xml:space="preserve">and </w:t>
      </w:r>
      <w:r w:rsidR="009259F8">
        <w:t xml:space="preserve">offering good </w:t>
      </w:r>
      <w:r w:rsidR="00EE5460" w:rsidRPr="00EE5460">
        <w:t>value for the consumer</w:t>
      </w:r>
      <w:r w:rsidR="009259F8">
        <w:t>’s money</w:t>
      </w:r>
      <w:r w:rsidR="00EE5460" w:rsidRPr="00EE5460">
        <w:t xml:space="preserve">. </w:t>
      </w:r>
      <w:proofErr w:type="spellStart"/>
      <w:r w:rsidR="0069485E">
        <w:t>Yalla</w:t>
      </w:r>
      <w:proofErr w:type="spellEnd"/>
      <w:r w:rsidR="0069485E">
        <w:t xml:space="preserve"> </w:t>
      </w:r>
      <w:proofErr w:type="spellStart"/>
      <w:r w:rsidR="0069485E">
        <w:t>Momos</w:t>
      </w:r>
      <w:proofErr w:type="spellEnd"/>
      <w:r w:rsidR="0069485E">
        <w:t>’</w:t>
      </w:r>
      <w:r w:rsidR="00EE5460" w:rsidRPr="00EE5460">
        <w:t xml:space="preserve"> competition came </w:t>
      </w:r>
      <w:r>
        <w:t>from</w:t>
      </w:r>
      <w:r w:rsidR="00EE5460" w:rsidRPr="00EE5460">
        <w:t xml:space="preserve"> Chinese-styled</w:t>
      </w:r>
      <w:r w:rsidR="00EE5460" w:rsidRPr="00EE5460">
        <w:rPr>
          <w:lang w:val="pt-PT"/>
        </w:rPr>
        <w:t xml:space="preserve"> </w:t>
      </w:r>
      <w:r w:rsidR="00E757AC">
        <w:rPr>
          <w:lang w:val="pt-PT"/>
        </w:rPr>
        <w:t>dim sum</w:t>
      </w:r>
      <w:r w:rsidR="00EE5460" w:rsidRPr="00EE5460">
        <w:rPr>
          <w:lang w:val="pt-PT"/>
        </w:rPr>
        <w:t xml:space="preserve">, Ping Pong (a dumpling restaurant), Nepalese and Indo-Chinese </w:t>
      </w:r>
      <w:r w:rsidR="00EE5460" w:rsidRPr="00EE5460">
        <w:t>restaurants</w:t>
      </w:r>
      <w:r w:rsidR="00A339D6">
        <w:t xml:space="preserve"> (see </w:t>
      </w:r>
      <w:r w:rsidR="00304074" w:rsidRPr="0077343B">
        <w:t xml:space="preserve">Exhibit </w:t>
      </w:r>
      <w:r w:rsidR="00F474E4">
        <w:t>2</w:t>
      </w:r>
      <w:r w:rsidR="00A339D6">
        <w:t>)</w:t>
      </w:r>
      <w:r w:rsidR="00EE5460" w:rsidRPr="00EE5460">
        <w:t xml:space="preserve">, and </w:t>
      </w:r>
      <w:r w:rsidR="00EE5460" w:rsidRPr="00670F62">
        <w:t>neighbo</w:t>
      </w:r>
      <w:r w:rsidR="00AD39BE" w:rsidRPr="00670F62">
        <w:t>u</w:t>
      </w:r>
      <w:r w:rsidR="00EE5460" w:rsidRPr="00670F62">
        <w:t>ring</w:t>
      </w:r>
      <w:r w:rsidR="00EE5460" w:rsidRPr="00EE5460">
        <w:t xml:space="preserve"> fast</w:t>
      </w:r>
      <w:r w:rsidR="0069485E">
        <w:t>-</w:t>
      </w:r>
      <w:r w:rsidR="00EE5460" w:rsidRPr="00EE5460">
        <w:t xml:space="preserve">food outlets such as Burger King and Kentucky Fried Chicken. The </w:t>
      </w:r>
      <w:r w:rsidR="0069485E">
        <w:t>brothers</w:t>
      </w:r>
      <w:r w:rsidR="0069485E" w:rsidRPr="00EE5460">
        <w:t xml:space="preserve"> </w:t>
      </w:r>
      <w:r w:rsidR="00EE5460" w:rsidRPr="00EE5460">
        <w:t xml:space="preserve">realized </w:t>
      </w:r>
      <w:r w:rsidR="0069485E">
        <w:t xml:space="preserve">they could differentiate their </w:t>
      </w:r>
      <w:r w:rsidR="00AC4E5D">
        <w:t xml:space="preserve">own </w:t>
      </w:r>
      <w:r w:rsidR="00B408CD">
        <w:t xml:space="preserve">food </w:t>
      </w:r>
      <w:r w:rsidR="0069485E">
        <w:t xml:space="preserve">offering by </w:t>
      </w:r>
      <w:r w:rsidR="00EE5460" w:rsidRPr="00EE5460">
        <w:t>educat</w:t>
      </w:r>
      <w:r w:rsidR="0069485E">
        <w:t>ing</w:t>
      </w:r>
      <w:r w:rsidR="00EE5460" w:rsidRPr="00EE5460">
        <w:t xml:space="preserve"> people on the nutritional value of </w:t>
      </w:r>
      <w:proofErr w:type="spellStart"/>
      <w:r w:rsidR="00EE5460" w:rsidRPr="00EE5460">
        <w:t>momos</w:t>
      </w:r>
      <w:proofErr w:type="spellEnd"/>
      <w:r w:rsidR="00D85D79">
        <w:t xml:space="preserve"> and providing excellent service</w:t>
      </w:r>
      <w:r w:rsidR="00EE5460" w:rsidRPr="00EE5460">
        <w:t>.</w:t>
      </w:r>
      <w:r w:rsidR="0090153A">
        <w:t xml:space="preserve"> </w:t>
      </w:r>
    </w:p>
    <w:p w14:paraId="47010AAD" w14:textId="77777777" w:rsidR="00EE5460" w:rsidRPr="00EE5460" w:rsidRDefault="00EE5460" w:rsidP="00EE5460">
      <w:pPr>
        <w:pStyle w:val="BodyTextMain"/>
      </w:pPr>
    </w:p>
    <w:p w14:paraId="0E03792D" w14:textId="5F977219" w:rsidR="00EE5460" w:rsidRDefault="00EE5460" w:rsidP="00EE5460">
      <w:pPr>
        <w:pStyle w:val="BodyTextMain"/>
      </w:pPr>
      <w:r w:rsidRPr="00EE5460">
        <w:rPr>
          <w:color w:val="000000" w:themeColor="text1"/>
        </w:rPr>
        <w:t>Prashant gathered feedback from customers on a regular basis</w:t>
      </w:r>
      <w:r w:rsidR="0069485E">
        <w:rPr>
          <w:color w:val="000000" w:themeColor="text1"/>
        </w:rPr>
        <w:t xml:space="preserve">, and his </w:t>
      </w:r>
      <w:r w:rsidRPr="00EE5460">
        <w:rPr>
          <w:color w:val="000000" w:themeColor="text1"/>
        </w:rPr>
        <w:t>findings suggested that customers wanted a high standard of service, minimum wait times</w:t>
      </w:r>
      <w:r w:rsidR="00670F62">
        <w:rPr>
          <w:color w:val="000000" w:themeColor="text1"/>
        </w:rPr>
        <w:t>,</w:t>
      </w:r>
      <w:r w:rsidRPr="00EE5460">
        <w:rPr>
          <w:color w:val="000000" w:themeColor="text1"/>
        </w:rPr>
        <w:t xml:space="preserve"> and promotional offers. At </w:t>
      </w:r>
      <w:proofErr w:type="spellStart"/>
      <w:r w:rsidRPr="00EE5460">
        <w:rPr>
          <w:color w:val="000000" w:themeColor="text1"/>
        </w:rPr>
        <w:t>Yalla</w:t>
      </w:r>
      <w:proofErr w:type="spellEnd"/>
      <w:r w:rsidRPr="00EE5460">
        <w:rPr>
          <w:color w:val="000000" w:themeColor="text1"/>
        </w:rPr>
        <w:t xml:space="preserve"> </w:t>
      </w:r>
      <w:proofErr w:type="spellStart"/>
      <w:r w:rsidRPr="00EE5460">
        <w:rPr>
          <w:color w:val="000000" w:themeColor="text1"/>
        </w:rPr>
        <w:t>Momos</w:t>
      </w:r>
      <w:proofErr w:type="spellEnd"/>
      <w:r w:rsidRPr="00EE5460">
        <w:rPr>
          <w:color w:val="000000" w:themeColor="text1"/>
        </w:rPr>
        <w:t xml:space="preserve">, the food </w:t>
      </w:r>
      <w:r w:rsidRPr="00EE5460">
        <w:t xml:space="preserve">was served fresh and hot, the nutritional value was high, and the environment was relaxing. Prashant </w:t>
      </w:r>
      <w:r w:rsidR="00D85D79">
        <w:t>knew</w:t>
      </w:r>
      <w:r w:rsidR="00D85D79" w:rsidRPr="00EE5460">
        <w:t xml:space="preserve"> </w:t>
      </w:r>
      <w:r w:rsidRPr="00EE5460">
        <w:t xml:space="preserve">that </w:t>
      </w:r>
      <w:r w:rsidR="00871E81">
        <w:t>emphasizing</w:t>
      </w:r>
      <w:r w:rsidR="00871E81" w:rsidRPr="00EE5460">
        <w:t xml:space="preserve"> </w:t>
      </w:r>
      <w:r w:rsidRPr="00EE5460">
        <w:t xml:space="preserve">these </w:t>
      </w:r>
      <w:r w:rsidR="00871E81">
        <w:t>factors</w:t>
      </w:r>
      <w:r w:rsidR="00871E81" w:rsidRPr="00EE5460">
        <w:t xml:space="preserve"> </w:t>
      </w:r>
      <w:r w:rsidR="00871E81">
        <w:t>w</w:t>
      </w:r>
      <w:r w:rsidRPr="00EE5460">
        <w:t xml:space="preserve">ould assist in fostering a positive </w:t>
      </w:r>
      <w:proofErr w:type="spellStart"/>
      <w:r w:rsidRPr="00EE5460">
        <w:t>mindset</w:t>
      </w:r>
      <w:proofErr w:type="spellEnd"/>
      <w:r w:rsidRPr="00EE5460">
        <w:t xml:space="preserve"> in </w:t>
      </w:r>
      <w:r w:rsidR="00D85D79">
        <w:t xml:space="preserve">his </w:t>
      </w:r>
      <w:r w:rsidRPr="00EE5460">
        <w:t xml:space="preserve">customers and would help the business to grow. Cleanliness, health, and hygiene were also priorities for the customers. </w:t>
      </w:r>
    </w:p>
    <w:p w14:paraId="364C5D29" w14:textId="77777777" w:rsidR="00EE5460" w:rsidRPr="00EE5460" w:rsidRDefault="00EE5460" w:rsidP="00EE5460">
      <w:pPr>
        <w:pStyle w:val="BodyTextMain"/>
      </w:pPr>
    </w:p>
    <w:p w14:paraId="2A9EAF02" w14:textId="4F9BC368" w:rsidR="00EE5460" w:rsidRPr="00EE5460" w:rsidRDefault="00EE5460" w:rsidP="00EE5460">
      <w:pPr>
        <w:pStyle w:val="BodyTextMain"/>
      </w:pPr>
      <w:r w:rsidRPr="00EE5460">
        <w:t>Dubai</w:t>
      </w:r>
      <w:r w:rsidR="00871E81">
        <w:t>’s</w:t>
      </w:r>
      <w:r w:rsidRPr="00EE5460">
        <w:t xml:space="preserve"> </w:t>
      </w:r>
      <w:r w:rsidR="00871E81">
        <w:t xml:space="preserve">food </w:t>
      </w:r>
      <w:r w:rsidRPr="00EE5460">
        <w:t xml:space="preserve">market was on a path of expansion for niche products, and </w:t>
      </w:r>
      <w:proofErr w:type="spellStart"/>
      <w:r w:rsidRPr="00EE5460">
        <w:t>Yalla</w:t>
      </w:r>
      <w:proofErr w:type="spellEnd"/>
      <w:r w:rsidRPr="00EE5460">
        <w:t xml:space="preserve"> </w:t>
      </w:r>
      <w:proofErr w:type="spellStart"/>
      <w:r w:rsidRPr="00EE5460">
        <w:t>Momos</w:t>
      </w:r>
      <w:proofErr w:type="spellEnd"/>
      <w:r w:rsidRPr="00EE5460">
        <w:t xml:space="preserve"> </w:t>
      </w:r>
      <w:r w:rsidR="0069485E">
        <w:t xml:space="preserve">was able to </w:t>
      </w:r>
      <w:r w:rsidR="00152CD0">
        <w:t xml:space="preserve">make the most of this </w:t>
      </w:r>
      <w:r w:rsidR="0069485E">
        <w:t>situation</w:t>
      </w:r>
      <w:r w:rsidRPr="00EE5460">
        <w:t xml:space="preserve"> </w:t>
      </w:r>
      <w:r w:rsidR="0069485E">
        <w:t xml:space="preserve">by </w:t>
      </w:r>
      <w:r w:rsidR="00871E81">
        <w:t>capitalizing on</w:t>
      </w:r>
      <w:r w:rsidR="0069485E">
        <w:t xml:space="preserve"> </w:t>
      </w:r>
      <w:r w:rsidRPr="00EE5460">
        <w:t>its ability to satisfy consumers’</w:t>
      </w:r>
      <w:r w:rsidR="00871E81">
        <w:t xml:space="preserve"> </w:t>
      </w:r>
      <w:r w:rsidRPr="00EE5460">
        <w:t xml:space="preserve">desire for a nutritious product with affordable pricing and great taste. </w:t>
      </w:r>
      <w:proofErr w:type="spellStart"/>
      <w:r w:rsidRPr="00EE5460">
        <w:t>Yalla</w:t>
      </w:r>
      <w:proofErr w:type="spellEnd"/>
      <w:r w:rsidRPr="00EE5460">
        <w:t xml:space="preserve"> </w:t>
      </w:r>
      <w:proofErr w:type="spellStart"/>
      <w:r w:rsidRPr="00EE5460">
        <w:t>Momos</w:t>
      </w:r>
      <w:proofErr w:type="spellEnd"/>
      <w:r w:rsidRPr="00EE5460">
        <w:t xml:space="preserve"> </w:t>
      </w:r>
      <w:r w:rsidR="0069485E">
        <w:t xml:space="preserve">had </w:t>
      </w:r>
      <w:r w:rsidRPr="00EE5460">
        <w:t>show</w:t>
      </w:r>
      <w:r w:rsidR="0069485E">
        <w:t>n</w:t>
      </w:r>
      <w:r w:rsidRPr="00EE5460">
        <w:t xml:space="preserve"> constant </w:t>
      </w:r>
      <w:r w:rsidR="006933CE">
        <w:t>growth</w:t>
      </w:r>
      <w:r w:rsidRPr="00EE5460">
        <w:t xml:space="preserve"> since its inception</w:t>
      </w:r>
      <w:r w:rsidR="006933CE">
        <w:t>,</w:t>
      </w:r>
      <w:r w:rsidRPr="00EE5460">
        <w:t xml:space="preserve"> </w:t>
      </w:r>
      <w:r w:rsidR="0069485E">
        <w:t xml:space="preserve">with </w:t>
      </w:r>
      <w:r w:rsidRPr="00EE5460">
        <w:t>sales increas</w:t>
      </w:r>
      <w:r w:rsidR="0069485E">
        <w:t>ing</w:t>
      </w:r>
      <w:r w:rsidRPr="00EE5460">
        <w:t xml:space="preserve"> from </w:t>
      </w:r>
      <w:r w:rsidR="0069485E">
        <w:t>AED</w:t>
      </w:r>
      <w:r w:rsidR="00E41F90">
        <w:t> </w:t>
      </w:r>
      <w:r w:rsidRPr="00EE5460">
        <w:t xml:space="preserve">55,000 in 2012 to </w:t>
      </w:r>
      <w:r w:rsidR="0069485E">
        <w:t>AED</w:t>
      </w:r>
      <w:r w:rsidR="00E41F90">
        <w:t> </w:t>
      </w:r>
      <w:r w:rsidRPr="00EE5460">
        <w:t>150,800 in 2015</w:t>
      </w:r>
      <w:r w:rsidR="006933CE">
        <w:t xml:space="preserve"> </w:t>
      </w:r>
      <w:r w:rsidR="0069485E" w:rsidRPr="00EE5460">
        <w:t xml:space="preserve">(see </w:t>
      </w:r>
      <w:r w:rsidR="0069485E" w:rsidRPr="0077343B">
        <w:t>Exhibit</w:t>
      </w:r>
      <w:r w:rsidR="00EE7078">
        <w:t>s</w:t>
      </w:r>
      <w:r w:rsidR="0069485E" w:rsidRPr="0077343B">
        <w:t xml:space="preserve"> </w:t>
      </w:r>
      <w:r w:rsidR="00EE7078">
        <w:t>3</w:t>
      </w:r>
      <w:r w:rsidR="007D76A2">
        <w:t xml:space="preserve"> and </w:t>
      </w:r>
      <w:r w:rsidR="00EE7078">
        <w:t>4</w:t>
      </w:r>
      <w:r w:rsidR="0069485E" w:rsidRPr="00EE5460">
        <w:t>)</w:t>
      </w:r>
      <w:r w:rsidR="00F14F11" w:rsidRPr="0069485E">
        <w:t>.</w:t>
      </w:r>
      <w:r w:rsidR="00304074" w:rsidRPr="00152CD0">
        <w:rPr>
          <w:vertAlign w:val="superscript"/>
        </w:rPr>
        <w:t xml:space="preserve"> </w:t>
      </w:r>
      <w:r w:rsidRPr="00EE5460">
        <w:t xml:space="preserve">The brothers started </w:t>
      </w:r>
      <w:r w:rsidR="0069485E">
        <w:t xml:space="preserve">out </w:t>
      </w:r>
      <w:r w:rsidRPr="00EE5460">
        <w:t xml:space="preserve">with a staff of three, and </w:t>
      </w:r>
      <w:r w:rsidR="0069485E">
        <w:t xml:space="preserve">that number </w:t>
      </w:r>
      <w:r w:rsidR="00844408">
        <w:t>had</w:t>
      </w:r>
      <w:r w:rsidR="0069485E">
        <w:t xml:space="preserve"> increased to</w:t>
      </w:r>
      <w:r w:rsidR="00946B28">
        <w:t xml:space="preserve"> </w:t>
      </w:r>
      <w:r w:rsidR="00A047FA">
        <w:t xml:space="preserve">eight </w:t>
      </w:r>
      <w:r w:rsidR="0069485E">
        <w:t>by 20</w:t>
      </w:r>
      <w:r w:rsidR="00E757AC">
        <w:t>15</w:t>
      </w:r>
      <w:r w:rsidR="0069485E">
        <w:t>.</w:t>
      </w:r>
      <w:r w:rsidRPr="00EE5460">
        <w:t xml:space="preserve"> </w:t>
      </w:r>
    </w:p>
    <w:p w14:paraId="24ACB3A6" w14:textId="77777777" w:rsidR="00EE5460" w:rsidRDefault="00EE5460" w:rsidP="00EE5460">
      <w:pPr>
        <w:pStyle w:val="BodyTextMain"/>
      </w:pPr>
    </w:p>
    <w:p w14:paraId="1074AB91" w14:textId="77777777" w:rsidR="00EE5460" w:rsidRPr="00EE5460" w:rsidRDefault="00EE5460" w:rsidP="00EE5460">
      <w:pPr>
        <w:pStyle w:val="BodyTextMain"/>
      </w:pPr>
    </w:p>
    <w:p w14:paraId="66E69F5B" w14:textId="77777777" w:rsidR="00EE5460" w:rsidRPr="00EE5460" w:rsidRDefault="00EE5460" w:rsidP="00C62937">
      <w:pPr>
        <w:pStyle w:val="Casehead1"/>
        <w:keepNext/>
        <w:outlineLvl w:val="0"/>
      </w:pPr>
      <w:r w:rsidRPr="00EE5460">
        <w:t xml:space="preserve">MARKETING STRATEGY </w:t>
      </w:r>
    </w:p>
    <w:p w14:paraId="387C636A" w14:textId="77777777" w:rsidR="00EE5460" w:rsidRPr="00EE5460" w:rsidRDefault="00EE5460" w:rsidP="00C62937">
      <w:pPr>
        <w:pStyle w:val="BodyTextMain"/>
        <w:keepNext/>
      </w:pPr>
    </w:p>
    <w:p w14:paraId="16FEAEEE" w14:textId="25A45994" w:rsidR="00281382" w:rsidRDefault="00EE5460" w:rsidP="00C62937">
      <w:pPr>
        <w:pStyle w:val="BodyTextMain"/>
      </w:pPr>
      <w:r w:rsidRPr="00EE5460">
        <w:t xml:space="preserve">The </w:t>
      </w:r>
      <w:proofErr w:type="spellStart"/>
      <w:r w:rsidRPr="00EE5460">
        <w:t>Goels</w:t>
      </w:r>
      <w:proofErr w:type="spellEnd"/>
      <w:r w:rsidR="008221C0">
        <w:t>’</w:t>
      </w:r>
      <w:r w:rsidRPr="00EE5460">
        <w:t xml:space="preserve"> marketing strategy was based on creating a </w:t>
      </w:r>
      <w:r w:rsidR="00A047FA">
        <w:t>memorable</w:t>
      </w:r>
      <w:r w:rsidR="00A047FA" w:rsidRPr="00EE5460">
        <w:t xml:space="preserve"> </w:t>
      </w:r>
      <w:r w:rsidRPr="00EE5460">
        <w:t xml:space="preserve">experience for </w:t>
      </w:r>
      <w:r w:rsidR="008221C0">
        <w:t xml:space="preserve">every </w:t>
      </w:r>
      <w:r w:rsidRPr="00EE5460">
        <w:t xml:space="preserve">customer </w:t>
      </w:r>
      <w:r w:rsidR="008221C0">
        <w:t xml:space="preserve">who </w:t>
      </w:r>
      <w:r w:rsidRPr="00EE5460">
        <w:t xml:space="preserve">visited the restaurant. </w:t>
      </w:r>
      <w:r w:rsidR="008221C0">
        <w:t>The brothers relied on s</w:t>
      </w:r>
      <w:r w:rsidRPr="00EE5460">
        <w:t xml:space="preserve">ocial media and referrals </w:t>
      </w:r>
      <w:r w:rsidR="003970CE">
        <w:t xml:space="preserve">to penetrate the market and </w:t>
      </w:r>
      <w:r w:rsidRPr="00EE5460">
        <w:t>reach the</w:t>
      </w:r>
      <w:r w:rsidR="008221C0">
        <w:t>ir</w:t>
      </w:r>
      <w:r w:rsidRPr="00EE5460">
        <w:t xml:space="preserve"> target audience.</w:t>
      </w:r>
    </w:p>
    <w:p w14:paraId="02C9EEED" w14:textId="57B3BCB0" w:rsidR="00EE5460" w:rsidRPr="00EE5460" w:rsidRDefault="00EE5460" w:rsidP="0090153A">
      <w:pPr>
        <w:pStyle w:val="Casehead2"/>
        <w:outlineLvl w:val="0"/>
      </w:pPr>
      <w:r w:rsidRPr="00EE5460">
        <w:lastRenderedPageBreak/>
        <w:t xml:space="preserve">Creating a </w:t>
      </w:r>
      <w:r w:rsidR="008221C0">
        <w:t>P</w:t>
      </w:r>
      <w:r w:rsidR="008A5B04">
        <w:t xml:space="preserve">ositive </w:t>
      </w:r>
      <w:r w:rsidR="008221C0">
        <w:t>C</w:t>
      </w:r>
      <w:r w:rsidRPr="00EE5460">
        <w:t xml:space="preserve">ustomer </w:t>
      </w:r>
      <w:r w:rsidR="008221C0">
        <w:t>E</w:t>
      </w:r>
      <w:r w:rsidRPr="00EE5460">
        <w:t xml:space="preserve">xperience </w:t>
      </w:r>
    </w:p>
    <w:p w14:paraId="17DF9E4A" w14:textId="77777777" w:rsidR="00EE5460" w:rsidRPr="00EE5460" w:rsidRDefault="00EE5460" w:rsidP="00EE5460">
      <w:pPr>
        <w:pStyle w:val="BodyTextMain"/>
      </w:pPr>
    </w:p>
    <w:p w14:paraId="78C84C75" w14:textId="29EADB47" w:rsidR="00871E81" w:rsidRPr="00C62937" w:rsidRDefault="00EE5460" w:rsidP="00EE5460">
      <w:pPr>
        <w:pStyle w:val="BodyTextMain"/>
        <w:rPr>
          <w:spacing w:val="-2"/>
          <w:kern w:val="22"/>
        </w:rPr>
      </w:pPr>
      <w:proofErr w:type="spellStart"/>
      <w:r w:rsidRPr="00C62937">
        <w:rPr>
          <w:spacing w:val="-2"/>
          <w:kern w:val="22"/>
        </w:rPr>
        <w:t>Momos</w:t>
      </w:r>
      <w:proofErr w:type="spellEnd"/>
      <w:r w:rsidRPr="00C62937">
        <w:rPr>
          <w:spacing w:val="-2"/>
          <w:kern w:val="22"/>
        </w:rPr>
        <w:t xml:space="preserve"> were steamed</w:t>
      </w:r>
      <w:r w:rsidR="00077543" w:rsidRPr="00C62937">
        <w:rPr>
          <w:spacing w:val="-2"/>
          <w:kern w:val="22"/>
        </w:rPr>
        <w:t>, not fried,</w:t>
      </w:r>
      <w:r w:rsidRPr="00C62937">
        <w:rPr>
          <w:spacing w:val="-2"/>
          <w:kern w:val="22"/>
        </w:rPr>
        <w:t xml:space="preserve"> and </w:t>
      </w:r>
      <w:r w:rsidR="00871E81" w:rsidRPr="00C62937">
        <w:rPr>
          <w:spacing w:val="-2"/>
          <w:kern w:val="22"/>
        </w:rPr>
        <w:t xml:space="preserve">they </w:t>
      </w:r>
      <w:r w:rsidRPr="00C62937">
        <w:rPr>
          <w:spacing w:val="-2"/>
          <w:kern w:val="22"/>
        </w:rPr>
        <w:t>were favo</w:t>
      </w:r>
      <w:r w:rsidR="00077543" w:rsidRPr="00C62937">
        <w:rPr>
          <w:spacing w:val="-2"/>
          <w:kern w:val="22"/>
        </w:rPr>
        <w:t>u</w:t>
      </w:r>
      <w:r w:rsidRPr="00C62937">
        <w:rPr>
          <w:spacing w:val="-2"/>
          <w:kern w:val="22"/>
        </w:rPr>
        <w:t xml:space="preserve">rites of people who </w:t>
      </w:r>
      <w:r w:rsidR="00077543" w:rsidRPr="00C62937">
        <w:rPr>
          <w:spacing w:val="-2"/>
          <w:kern w:val="22"/>
        </w:rPr>
        <w:t>sought</w:t>
      </w:r>
      <w:r w:rsidRPr="00C62937">
        <w:rPr>
          <w:spacing w:val="-2"/>
          <w:kern w:val="22"/>
        </w:rPr>
        <w:t xml:space="preserve"> a </w:t>
      </w:r>
      <w:r w:rsidR="00077543" w:rsidRPr="00C62937">
        <w:rPr>
          <w:spacing w:val="-2"/>
          <w:kern w:val="22"/>
        </w:rPr>
        <w:t xml:space="preserve">quick, </w:t>
      </w:r>
      <w:r w:rsidRPr="00C62937">
        <w:rPr>
          <w:spacing w:val="-2"/>
          <w:kern w:val="22"/>
        </w:rPr>
        <w:t xml:space="preserve">healthy meal. </w:t>
      </w:r>
      <w:proofErr w:type="spellStart"/>
      <w:r w:rsidR="00077543" w:rsidRPr="00C62937">
        <w:rPr>
          <w:spacing w:val="-2"/>
          <w:kern w:val="22"/>
        </w:rPr>
        <w:t>Yalla</w:t>
      </w:r>
      <w:proofErr w:type="spellEnd"/>
      <w:r w:rsidR="00077543" w:rsidRPr="00C62937">
        <w:rPr>
          <w:spacing w:val="-2"/>
          <w:kern w:val="22"/>
        </w:rPr>
        <w:t xml:space="preserve"> </w:t>
      </w:r>
      <w:proofErr w:type="spellStart"/>
      <w:r w:rsidR="00077543" w:rsidRPr="00C62937">
        <w:rPr>
          <w:spacing w:val="-2"/>
          <w:kern w:val="22"/>
        </w:rPr>
        <w:t>Momos</w:t>
      </w:r>
      <w:proofErr w:type="spellEnd"/>
      <w:r w:rsidRPr="00C62937">
        <w:rPr>
          <w:spacing w:val="-2"/>
          <w:kern w:val="22"/>
        </w:rPr>
        <w:t xml:space="preserve"> targeted young Asian expats </w:t>
      </w:r>
      <w:r w:rsidR="00077543" w:rsidRPr="00C62937">
        <w:rPr>
          <w:spacing w:val="-2"/>
          <w:kern w:val="22"/>
        </w:rPr>
        <w:t>who were leaving</w:t>
      </w:r>
      <w:r w:rsidRPr="00C62937">
        <w:rPr>
          <w:spacing w:val="-2"/>
          <w:kern w:val="22"/>
        </w:rPr>
        <w:t xml:space="preserve"> work </w:t>
      </w:r>
      <w:r w:rsidR="00077543" w:rsidRPr="00C62937">
        <w:rPr>
          <w:spacing w:val="-2"/>
          <w:kern w:val="22"/>
        </w:rPr>
        <w:t xml:space="preserve">at the end of the day, </w:t>
      </w:r>
      <w:r w:rsidRPr="00C62937">
        <w:rPr>
          <w:spacing w:val="-2"/>
          <w:kern w:val="22"/>
        </w:rPr>
        <w:t xml:space="preserve">feeling hungry and looking for a healthy option to satisfy their hunger. The </w:t>
      </w:r>
      <w:r w:rsidR="00871E81" w:rsidRPr="00C62937">
        <w:rPr>
          <w:spacing w:val="-2"/>
          <w:kern w:val="22"/>
        </w:rPr>
        <w:t xml:space="preserve">restaurant’s </w:t>
      </w:r>
      <w:r w:rsidRPr="00C62937">
        <w:rPr>
          <w:spacing w:val="-2"/>
          <w:kern w:val="22"/>
        </w:rPr>
        <w:t xml:space="preserve">menu </w:t>
      </w:r>
      <w:r w:rsidR="00871E81" w:rsidRPr="00C62937">
        <w:rPr>
          <w:spacing w:val="-2"/>
          <w:kern w:val="22"/>
        </w:rPr>
        <w:t xml:space="preserve">offered </w:t>
      </w:r>
      <w:proofErr w:type="spellStart"/>
      <w:r w:rsidR="00871E81" w:rsidRPr="00C62937">
        <w:rPr>
          <w:spacing w:val="-2"/>
          <w:kern w:val="22"/>
        </w:rPr>
        <w:t>momos</w:t>
      </w:r>
      <w:proofErr w:type="spellEnd"/>
      <w:r w:rsidRPr="00C62937">
        <w:rPr>
          <w:spacing w:val="-2"/>
          <w:kern w:val="22"/>
        </w:rPr>
        <w:t xml:space="preserve"> for both vegetarians and non-vegetarians, along with the highly popular option of Maggi noodles</w:t>
      </w:r>
      <w:r w:rsidR="00077543" w:rsidRPr="00C62937">
        <w:rPr>
          <w:spacing w:val="-2"/>
          <w:kern w:val="22"/>
        </w:rPr>
        <w:t xml:space="preserve"> (i.e., instant noodles)</w:t>
      </w:r>
      <w:r w:rsidRPr="00C62937">
        <w:rPr>
          <w:spacing w:val="-2"/>
          <w:kern w:val="22"/>
        </w:rPr>
        <w:t xml:space="preserve">. </w:t>
      </w:r>
    </w:p>
    <w:p w14:paraId="372A119A" w14:textId="77777777" w:rsidR="00871E81" w:rsidRDefault="00871E81" w:rsidP="00EE5460">
      <w:pPr>
        <w:pStyle w:val="BodyTextMain"/>
      </w:pPr>
    </w:p>
    <w:p w14:paraId="63F20667" w14:textId="2D0D52B7" w:rsidR="00EE5460" w:rsidRPr="00F07EC9" w:rsidRDefault="00EE5460" w:rsidP="00EE5460">
      <w:pPr>
        <w:pStyle w:val="BodyTextMain"/>
        <w:rPr>
          <w:u w:color="222222"/>
        </w:rPr>
      </w:pPr>
      <w:r w:rsidRPr="00EE5460">
        <w:t xml:space="preserve">From the outset, the pricing </w:t>
      </w:r>
      <w:r w:rsidR="00077543">
        <w:t>at</w:t>
      </w:r>
      <w:r w:rsidRPr="00EE5460">
        <w:t xml:space="preserve"> </w:t>
      </w:r>
      <w:proofErr w:type="spellStart"/>
      <w:r w:rsidRPr="00EE5460">
        <w:t>Yalla</w:t>
      </w:r>
      <w:proofErr w:type="spellEnd"/>
      <w:r w:rsidRPr="00EE5460">
        <w:t xml:space="preserve"> </w:t>
      </w:r>
      <w:proofErr w:type="spellStart"/>
      <w:r w:rsidRPr="00EE5460">
        <w:t>Momos</w:t>
      </w:r>
      <w:proofErr w:type="spellEnd"/>
      <w:r w:rsidRPr="00EE5460">
        <w:t xml:space="preserve"> was </w:t>
      </w:r>
      <w:r w:rsidR="00871E81">
        <w:t>reasonable</w:t>
      </w:r>
      <w:r w:rsidRPr="00EE5460">
        <w:t xml:space="preserve">, </w:t>
      </w:r>
      <w:r w:rsidRPr="004D1B63">
        <w:t xml:space="preserve">with the </w:t>
      </w:r>
      <w:r w:rsidR="004D1B63">
        <w:t xml:space="preserve">brothers employing a </w:t>
      </w:r>
      <w:proofErr w:type="spellStart"/>
      <w:r w:rsidRPr="004D1B63">
        <w:rPr>
          <w:u w:color="222222"/>
        </w:rPr>
        <w:t>markup</w:t>
      </w:r>
      <w:proofErr w:type="spellEnd"/>
      <w:r w:rsidRPr="004D1B63">
        <w:rPr>
          <w:u w:color="222222"/>
        </w:rPr>
        <w:t xml:space="preserve"> pricing</w:t>
      </w:r>
      <w:r w:rsidR="00BD2539" w:rsidRPr="004D1B63">
        <w:rPr>
          <w:u w:color="222222"/>
        </w:rPr>
        <w:t xml:space="preserve"> </w:t>
      </w:r>
      <w:r w:rsidR="004D1B63">
        <w:rPr>
          <w:u w:color="222222"/>
        </w:rPr>
        <w:t>strategy</w:t>
      </w:r>
      <w:r w:rsidR="00BD2539" w:rsidRPr="004D1B63">
        <w:rPr>
          <w:u w:color="222222"/>
        </w:rPr>
        <w:t>.</w:t>
      </w:r>
      <w:r w:rsidR="00BD2539" w:rsidRPr="00EE5460">
        <w:rPr>
          <w:u w:color="222222"/>
        </w:rPr>
        <w:t xml:space="preserve"> In this model, pricing was calculated by adding all fixed and variable expenses</w:t>
      </w:r>
      <w:r w:rsidR="00BD2539">
        <w:rPr>
          <w:u w:color="222222"/>
        </w:rPr>
        <w:t>.</w:t>
      </w:r>
      <w:r w:rsidRPr="00EE5460">
        <w:rPr>
          <w:u w:color="222222"/>
          <w:vertAlign w:val="superscript"/>
        </w:rPr>
        <w:footnoteReference w:id="12"/>
      </w:r>
      <w:r w:rsidRPr="00EE5460">
        <w:t xml:space="preserve"> In pricing the</w:t>
      </w:r>
      <w:r w:rsidR="00286740">
        <w:t>ir</w:t>
      </w:r>
      <w:r w:rsidRPr="00EE5460">
        <w:t xml:space="preserve"> products, the</w:t>
      </w:r>
      <w:r w:rsidR="004D1B63">
        <w:t xml:space="preserve"> </w:t>
      </w:r>
      <w:proofErr w:type="spellStart"/>
      <w:r w:rsidR="004D1B63">
        <w:t>Goels</w:t>
      </w:r>
      <w:proofErr w:type="spellEnd"/>
      <w:r w:rsidRPr="00EE5460">
        <w:t xml:space="preserve"> took into account raw material, salaries, rent, and a </w:t>
      </w:r>
      <w:proofErr w:type="spellStart"/>
      <w:r w:rsidRPr="00EE5460">
        <w:t>markup</w:t>
      </w:r>
      <w:proofErr w:type="spellEnd"/>
      <w:r w:rsidRPr="00EE5460">
        <w:t xml:space="preserve"> of 30</w:t>
      </w:r>
      <w:r w:rsidR="00BD2539">
        <w:t xml:space="preserve"> per cent</w:t>
      </w:r>
      <w:r w:rsidRPr="00EE5460">
        <w:t xml:space="preserve">. With this pricing strategy, </w:t>
      </w:r>
      <w:proofErr w:type="spellStart"/>
      <w:r w:rsidRPr="00EE5460">
        <w:t>Yalla</w:t>
      </w:r>
      <w:proofErr w:type="spellEnd"/>
      <w:r w:rsidRPr="00EE5460">
        <w:t xml:space="preserve"> </w:t>
      </w:r>
      <w:proofErr w:type="spellStart"/>
      <w:r w:rsidRPr="00EE5460">
        <w:t>Momos</w:t>
      </w:r>
      <w:proofErr w:type="spellEnd"/>
      <w:r w:rsidRPr="00EE5460">
        <w:t xml:space="preserve"> was able to </w:t>
      </w:r>
      <w:r w:rsidR="004D1B63">
        <w:t>turn a</w:t>
      </w:r>
      <w:r w:rsidRPr="00EE5460">
        <w:t xml:space="preserve"> profit while remaining true to </w:t>
      </w:r>
      <w:r w:rsidR="00871E81">
        <w:t>its</w:t>
      </w:r>
      <w:r w:rsidR="00871E81" w:rsidRPr="00EE5460">
        <w:t xml:space="preserve"> </w:t>
      </w:r>
      <w:r w:rsidRPr="00EE5460">
        <w:t xml:space="preserve">overall mission of </w:t>
      </w:r>
      <w:r w:rsidRPr="00EE5460">
        <w:rPr>
          <w:u w:color="FF0000"/>
        </w:rPr>
        <w:t>making m</w:t>
      </w:r>
      <w:proofErr w:type="spellStart"/>
      <w:r w:rsidRPr="00EE5460">
        <w:rPr>
          <w:u w:color="FF0000"/>
          <w:lang w:val="es-ES_tradnl"/>
        </w:rPr>
        <w:t>omos</w:t>
      </w:r>
      <w:proofErr w:type="spellEnd"/>
      <w:r w:rsidRPr="00EE5460">
        <w:rPr>
          <w:u w:color="FF0000"/>
          <w:lang w:val="es-ES_tradnl"/>
        </w:rPr>
        <w:t xml:space="preserve"> a</w:t>
      </w:r>
      <w:r w:rsidRPr="00EE5460">
        <w:rPr>
          <w:u w:color="FF0000"/>
        </w:rPr>
        <w:t xml:space="preserve"> </w:t>
      </w:r>
      <w:proofErr w:type="spellStart"/>
      <w:r w:rsidRPr="00EE5460">
        <w:rPr>
          <w:u w:color="FF0000"/>
          <w:lang w:val="fr-FR"/>
        </w:rPr>
        <w:t>convenient</w:t>
      </w:r>
      <w:proofErr w:type="spellEnd"/>
      <w:r w:rsidRPr="00EE5460">
        <w:rPr>
          <w:u w:color="FF0000"/>
          <w:lang w:val="fr-FR"/>
        </w:rPr>
        <w:t xml:space="preserve">, </w:t>
      </w:r>
      <w:proofErr w:type="spellStart"/>
      <w:r w:rsidRPr="00EE5460">
        <w:rPr>
          <w:u w:color="FF0000"/>
          <w:lang w:val="fr-FR"/>
        </w:rPr>
        <w:t>affordable</w:t>
      </w:r>
      <w:proofErr w:type="spellEnd"/>
      <w:r w:rsidRPr="00EE5460">
        <w:rPr>
          <w:u w:color="FF0000"/>
          <w:lang w:val="fr-FR"/>
        </w:rPr>
        <w:t xml:space="preserve">, and </w:t>
      </w:r>
      <w:proofErr w:type="spellStart"/>
      <w:r w:rsidRPr="00EE5460">
        <w:rPr>
          <w:u w:color="FF0000"/>
          <w:lang w:val="fr-FR"/>
        </w:rPr>
        <w:t>nutritious</w:t>
      </w:r>
      <w:proofErr w:type="spellEnd"/>
      <w:r w:rsidRPr="00EE5460">
        <w:rPr>
          <w:u w:color="FF0000"/>
          <w:lang w:val="fr-FR"/>
        </w:rPr>
        <w:t xml:space="preserve"> snack. </w:t>
      </w:r>
    </w:p>
    <w:p w14:paraId="56EC85DE" w14:textId="77777777" w:rsidR="00EE5460" w:rsidRPr="00EE5460" w:rsidRDefault="00EE5460" w:rsidP="00EE5460">
      <w:pPr>
        <w:pStyle w:val="BodyTextMain"/>
      </w:pPr>
    </w:p>
    <w:p w14:paraId="4AD8776E" w14:textId="0662FEAD" w:rsidR="00F3629B" w:rsidRDefault="00EE5460" w:rsidP="00EE5460">
      <w:pPr>
        <w:pStyle w:val="BodyTextMain"/>
      </w:pPr>
      <w:r w:rsidRPr="00EE5460">
        <w:t xml:space="preserve">The </w:t>
      </w:r>
      <w:proofErr w:type="spellStart"/>
      <w:r w:rsidRPr="00EE5460">
        <w:t>Goels</w:t>
      </w:r>
      <w:proofErr w:type="spellEnd"/>
      <w:r w:rsidRPr="00EE5460">
        <w:t xml:space="preserve"> </w:t>
      </w:r>
      <w:r w:rsidR="00445777">
        <w:t>provided</w:t>
      </w:r>
      <w:r w:rsidRPr="00EE5460">
        <w:t xml:space="preserve"> a</w:t>
      </w:r>
      <w:r w:rsidR="00A047FA">
        <w:t>n</w:t>
      </w:r>
      <w:r w:rsidRPr="00EE5460">
        <w:t xml:space="preserve"> environment where customers could relax and </w:t>
      </w:r>
      <w:r w:rsidR="009F11FB">
        <w:t xml:space="preserve">enjoy their food. </w:t>
      </w:r>
      <w:r w:rsidRPr="00EE5460">
        <w:t>In</w:t>
      </w:r>
      <w:r w:rsidR="009F11FB">
        <w:t>side</w:t>
      </w:r>
      <w:r w:rsidRPr="00EE5460">
        <w:t xml:space="preserve"> the restaurant, the walls featured quotations that enhanced the brand and created a</w:t>
      </w:r>
      <w:r w:rsidR="00DB786D">
        <w:t>n</w:t>
      </w:r>
      <w:r w:rsidRPr="00EE5460">
        <w:t xml:space="preserve"> ambience</w:t>
      </w:r>
      <w:r w:rsidR="00A047FA">
        <w:t xml:space="preserve"> that aligned </w:t>
      </w:r>
      <w:r w:rsidRPr="00EE5460">
        <w:t xml:space="preserve">with the </w:t>
      </w:r>
      <w:r w:rsidR="009F11FB">
        <w:t>exclusive</w:t>
      </w:r>
      <w:r w:rsidRPr="00EE5460">
        <w:t xml:space="preserve"> offerings on the menu</w:t>
      </w:r>
      <w:r w:rsidR="00DB786D">
        <w:t xml:space="preserve"> </w:t>
      </w:r>
      <w:r w:rsidR="00DB786D" w:rsidRPr="00EE5460">
        <w:t xml:space="preserve">(see </w:t>
      </w:r>
      <w:r w:rsidR="00DB786D" w:rsidRPr="0077343B">
        <w:t xml:space="preserve">Exhibits </w:t>
      </w:r>
      <w:r w:rsidR="00913555">
        <w:t>5</w:t>
      </w:r>
      <w:r w:rsidR="00DB786D" w:rsidRPr="0077343B">
        <w:t xml:space="preserve"> and </w:t>
      </w:r>
      <w:r w:rsidR="00913555">
        <w:t>6</w:t>
      </w:r>
      <w:r w:rsidR="00DB786D" w:rsidRPr="00EE5460">
        <w:t>)</w:t>
      </w:r>
      <w:r w:rsidRPr="00EE5460">
        <w:t xml:space="preserve">. Customers could relate the </w:t>
      </w:r>
      <w:proofErr w:type="spellStart"/>
      <w:r w:rsidRPr="00EE5460">
        <w:t>momos</w:t>
      </w:r>
      <w:proofErr w:type="spellEnd"/>
      <w:r w:rsidRPr="00EE5460">
        <w:t xml:space="preserve"> to these quotations, creating an impact that ensured the product stayed </w:t>
      </w:r>
      <w:r w:rsidR="00D81EE2">
        <w:t xml:space="preserve">present </w:t>
      </w:r>
      <w:r w:rsidRPr="00EE5460">
        <w:t>in their minds</w:t>
      </w:r>
      <w:r w:rsidR="00D81EE2">
        <w:t>.</w:t>
      </w:r>
      <w:r w:rsidRPr="00EE5460">
        <w:t xml:space="preserve"> The customers’ beliefs and perceptions regarding the brand were reinforced by the product, the ambience, and the </w:t>
      </w:r>
      <w:r w:rsidR="00D81EE2">
        <w:t xml:space="preserve">high </w:t>
      </w:r>
      <w:r w:rsidRPr="00EE5460">
        <w:t>quality</w:t>
      </w:r>
      <w:r w:rsidR="00D81EE2">
        <w:t xml:space="preserve"> of the overall </w:t>
      </w:r>
      <w:r w:rsidR="00F3629B">
        <w:t xml:space="preserve">dining </w:t>
      </w:r>
      <w:r w:rsidR="00D81EE2">
        <w:t>experience</w:t>
      </w:r>
      <w:r w:rsidRPr="00EE5460">
        <w:t xml:space="preserve">. </w:t>
      </w:r>
      <w:r w:rsidR="00D81EE2">
        <w:t>W</w:t>
      </w:r>
      <w:r w:rsidRPr="00EE5460">
        <w:t>ait times were kept to a minimum</w:t>
      </w:r>
      <w:r w:rsidR="00F3629B">
        <w:t>, with t</w:t>
      </w:r>
      <w:r w:rsidRPr="00EE5460">
        <w:t xml:space="preserve">he food </w:t>
      </w:r>
      <w:r w:rsidR="00F3629B">
        <w:t xml:space="preserve">being </w:t>
      </w:r>
      <w:r w:rsidRPr="00EE5460">
        <w:t xml:space="preserve">served within </w:t>
      </w:r>
      <w:r w:rsidR="00F3629B">
        <w:t>a</w:t>
      </w:r>
      <w:r w:rsidR="00F3629B" w:rsidRPr="00EE5460">
        <w:t xml:space="preserve"> </w:t>
      </w:r>
      <w:r w:rsidRPr="00EE5460">
        <w:t xml:space="preserve">maximum of 15 minutes. The customers </w:t>
      </w:r>
      <w:r w:rsidR="00D81EE2">
        <w:t>had the option of sitting inside</w:t>
      </w:r>
      <w:r w:rsidR="00A047FA">
        <w:t>,</w:t>
      </w:r>
      <w:r w:rsidR="00D81EE2">
        <w:t xml:space="preserve"> or </w:t>
      </w:r>
      <w:r w:rsidRPr="00EE5460">
        <w:t xml:space="preserve">outside where the </w:t>
      </w:r>
      <w:proofErr w:type="spellStart"/>
      <w:r w:rsidRPr="00EE5460">
        <w:t>Goels</w:t>
      </w:r>
      <w:proofErr w:type="spellEnd"/>
      <w:r w:rsidRPr="00EE5460">
        <w:t xml:space="preserve"> </w:t>
      </w:r>
      <w:r w:rsidR="00D81EE2">
        <w:t xml:space="preserve">had set up </w:t>
      </w:r>
      <w:r w:rsidR="00D81EE2" w:rsidRPr="00EE5460">
        <w:t>comfortable seating</w:t>
      </w:r>
      <w:r w:rsidR="00D81EE2" w:rsidRPr="00EE5460" w:rsidDel="00D81EE2">
        <w:t xml:space="preserve"> </w:t>
      </w:r>
      <w:r w:rsidR="00D81EE2">
        <w:t xml:space="preserve">and </w:t>
      </w:r>
      <w:r w:rsidR="00DB786D">
        <w:t>large</w:t>
      </w:r>
      <w:r w:rsidR="00DB786D" w:rsidRPr="00EE5460">
        <w:t xml:space="preserve"> </w:t>
      </w:r>
      <w:r w:rsidRPr="00EE5460">
        <w:t xml:space="preserve">umbrellas </w:t>
      </w:r>
      <w:r w:rsidR="00D81EE2">
        <w:t xml:space="preserve">to </w:t>
      </w:r>
      <w:r w:rsidRPr="00EE5460">
        <w:t>provid</w:t>
      </w:r>
      <w:r w:rsidR="00D81EE2">
        <w:t>e</w:t>
      </w:r>
      <w:r w:rsidRPr="00EE5460">
        <w:t xml:space="preserve"> shade</w:t>
      </w:r>
      <w:r w:rsidR="00D81EE2">
        <w:t>.</w:t>
      </w:r>
      <w:r w:rsidRPr="00EE5460">
        <w:t xml:space="preserve"> </w:t>
      </w:r>
    </w:p>
    <w:p w14:paraId="6D6A925F" w14:textId="08EBC98C" w:rsidR="00D81EE2" w:rsidRDefault="00D81EE2" w:rsidP="00EE5460">
      <w:pPr>
        <w:pStyle w:val="BodyTextMain"/>
      </w:pPr>
    </w:p>
    <w:p w14:paraId="2C7E376E" w14:textId="3DBEB85D" w:rsidR="00EE5460" w:rsidRDefault="00F3629B" w:rsidP="00EE5460">
      <w:pPr>
        <w:pStyle w:val="BodyTextMain"/>
      </w:pPr>
      <w:r>
        <w:rPr>
          <w:color w:val="000000" w:themeColor="text1"/>
        </w:rPr>
        <w:t>Eventually</w:t>
      </w:r>
      <w:r w:rsidR="00D81EE2">
        <w:rPr>
          <w:color w:val="000000" w:themeColor="text1"/>
        </w:rPr>
        <w:t>,</w:t>
      </w:r>
      <w:r w:rsidR="00EE5460" w:rsidRPr="00EE5460">
        <w:rPr>
          <w:color w:val="000000" w:themeColor="text1"/>
        </w:rPr>
        <w:t xml:space="preserve"> the</w:t>
      </w:r>
      <w:r w:rsidR="00D81EE2">
        <w:rPr>
          <w:color w:val="000000" w:themeColor="text1"/>
        </w:rPr>
        <w:t xml:space="preserve"> </w:t>
      </w:r>
      <w:proofErr w:type="spellStart"/>
      <w:r w:rsidR="00D81EE2">
        <w:rPr>
          <w:color w:val="000000" w:themeColor="text1"/>
        </w:rPr>
        <w:t>Goels</w:t>
      </w:r>
      <w:proofErr w:type="spellEnd"/>
      <w:r w:rsidR="00EE5460" w:rsidRPr="00EE5460">
        <w:rPr>
          <w:color w:val="000000" w:themeColor="text1"/>
        </w:rPr>
        <w:t xml:space="preserve"> introduced home </w:t>
      </w:r>
      <w:r w:rsidR="00EE5460" w:rsidRPr="00EE5460">
        <w:t xml:space="preserve">delivery </w:t>
      </w:r>
      <w:r w:rsidR="009919C3">
        <w:t xml:space="preserve">service </w:t>
      </w:r>
      <w:r w:rsidR="00EE5460" w:rsidRPr="00EE5460">
        <w:t>and online ordering, giving the</w:t>
      </w:r>
      <w:r w:rsidR="00D81EE2">
        <w:t>ir customers</w:t>
      </w:r>
      <w:r w:rsidR="00EE5460" w:rsidRPr="00EE5460">
        <w:t xml:space="preserve"> </w:t>
      </w:r>
      <w:r w:rsidR="00D81EE2">
        <w:t>the</w:t>
      </w:r>
      <w:r w:rsidR="00EE5460" w:rsidRPr="00EE5460">
        <w:t xml:space="preserve"> convenient option of </w:t>
      </w:r>
      <w:r w:rsidR="00D81EE2">
        <w:t>enjoying</w:t>
      </w:r>
      <w:r w:rsidR="00EE5460" w:rsidRPr="00EE5460">
        <w:t xml:space="preserve"> </w:t>
      </w:r>
      <w:proofErr w:type="spellStart"/>
      <w:r w:rsidR="00EE5460" w:rsidRPr="00EE5460">
        <w:t>momos</w:t>
      </w:r>
      <w:proofErr w:type="spellEnd"/>
      <w:r w:rsidR="00EE5460" w:rsidRPr="00EE5460">
        <w:t xml:space="preserve"> at home.</w:t>
      </w:r>
      <w:r w:rsidR="0090153A">
        <w:t xml:space="preserve"> </w:t>
      </w:r>
      <w:proofErr w:type="spellStart"/>
      <w:r w:rsidR="00D81EE2">
        <w:t>Yalla</w:t>
      </w:r>
      <w:proofErr w:type="spellEnd"/>
      <w:r w:rsidR="00D81EE2">
        <w:t xml:space="preserve"> </w:t>
      </w:r>
      <w:proofErr w:type="spellStart"/>
      <w:r w:rsidR="00D81EE2">
        <w:t>Momos</w:t>
      </w:r>
      <w:proofErr w:type="spellEnd"/>
      <w:r w:rsidR="00D81EE2">
        <w:t xml:space="preserve"> took care to ensure that</w:t>
      </w:r>
      <w:r w:rsidR="00EE5460" w:rsidRPr="00EE5460">
        <w:t xml:space="preserve"> the </w:t>
      </w:r>
      <w:r>
        <w:t>food</w:t>
      </w:r>
      <w:r w:rsidRPr="00EE5460">
        <w:t xml:space="preserve"> </w:t>
      </w:r>
      <w:r w:rsidR="00EE5460" w:rsidRPr="00EE5460">
        <w:t>reach</w:t>
      </w:r>
      <w:r w:rsidR="00D81EE2">
        <w:t>ed</w:t>
      </w:r>
      <w:r w:rsidR="00EE5460" w:rsidRPr="00EE5460">
        <w:t xml:space="preserve"> the take-out customer </w:t>
      </w:r>
      <w:r w:rsidR="00D81EE2">
        <w:t xml:space="preserve">just </w:t>
      </w:r>
      <w:r w:rsidR="00EE5460" w:rsidRPr="00EE5460">
        <w:t>as steamy, hot</w:t>
      </w:r>
      <w:r w:rsidR="00D81EE2">
        <w:t>,</w:t>
      </w:r>
      <w:r w:rsidR="00EE5460" w:rsidRPr="00EE5460">
        <w:t xml:space="preserve"> and fresh as </w:t>
      </w:r>
      <w:r>
        <w:t>it was</w:t>
      </w:r>
      <w:r w:rsidR="00EE5460" w:rsidRPr="00EE5460">
        <w:t xml:space="preserve"> when the consumer </w:t>
      </w:r>
      <w:r w:rsidR="00D81EE2">
        <w:t xml:space="preserve">dined </w:t>
      </w:r>
      <w:r w:rsidR="00EE5460" w:rsidRPr="00EE5460">
        <w:t>at the outlet. In accordance wit</w:t>
      </w:r>
      <w:r w:rsidR="00F07EC9">
        <w:t xml:space="preserve">h this strategy, Prashant </w:t>
      </w:r>
      <w:r w:rsidR="00EE5460" w:rsidRPr="00EE5460">
        <w:t xml:space="preserve">and Ishan oversaw a Facebook campaign that was later accompanied by listings on </w:t>
      </w:r>
      <w:proofErr w:type="spellStart"/>
      <w:r w:rsidR="00EE5460" w:rsidRPr="00EE5460">
        <w:t>Zomato</w:t>
      </w:r>
      <w:proofErr w:type="spellEnd"/>
      <w:r w:rsidR="00EE5460" w:rsidRPr="00EE5460">
        <w:t xml:space="preserve"> (a site with social media listings and restaurant ratings), </w:t>
      </w:r>
      <w:r w:rsidR="009919C3">
        <w:t xml:space="preserve">and they </w:t>
      </w:r>
      <w:r>
        <w:t xml:space="preserve">supplied </w:t>
      </w:r>
      <w:proofErr w:type="spellStart"/>
      <w:r>
        <w:t>momos</w:t>
      </w:r>
      <w:proofErr w:type="spellEnd"/>
      <w:r>
        <w:t xml:space="preserve"> for various</w:t>
      </w:r>
      <w:r w:rsidR="00124896">
        <w:t xml:space="preserve"> events and fairs, such as</w:t>
      </w:r>
      <w:r w:rsidR="00EE5460" w:rsidRPr="00EE5460">
        <w:t xml:space="preserve"> concerts at Wonderland (a theme park)</w:t>
      </w:r>
      <w:r>
        <w:t xml:space="preserve">. </w:t>
      </w:r>
      <w:proofErr w:type="spellStart"/>
      <w:r w:rsidR="00A047FA">
        <w:t>Yalla</w:t>
      </w:r>
      <w:proofErr w:type="spellEnd"/>
      <w:r w:rsidR="00A047FA">
        <w:t xml:space="preserve"> </w:t>
      </w:r>
      <w:proofErr w:type="spellStart"/>
      <w:r w:rsidR="00A047FA">
        <w:t>Momos</w:t>
      </w:r>
      <w:proofErr w:type="spellEnd"/>
      <w:r w:rsidR="00A047FA">
        <w:t xml:space="preserve"> was</w:t>
      </w:r>
      <w:r w:rsidR="009919C3">
        <w:t xml:space="preserve"> </w:t>
      </w:r>
      <w:r>
        <w:t xml:space="preserve">even </w:t>
      </w:r>
      <w:r w:rsidR="00EE5460" w:rsidRPr="00EE5460">
        <w:t>feature</w:t>
      </w:r>
      <w:r w:rsidR="009919C3">
        <w:t>d</w:t>
      </w:r>
      <w:r w:rsidR="00EE5460" w:rsidRPr="00EE5460">
        <w:t xml:space="preserve"> in </w:t>
      </w:r>
      <w:r>
        <w:t xml:space="preserve">a few </w:t>
      </w:r>
      <w:r w:rsidR="00EE5460" w:rsidRPr="00EE5460">
        <w:t>magazine</w:t>
      </w:r>
      <w:r>
        <w:t xml:space="preserve"> article</w:t>
      </w:r>
      <w:r w:rsidR="00EE5460" w:rsidRPr="00EE5460">
        <w:t xml:space="preserve">s in 2015. </w:t>
      </w:r>
      <w:r>
        <w:t>O</w:t>
      </w:r>
      <w:r w:rsidR="00EE5460" w:rsidRPr="00EE5460">
        <w:t xml:space="preserve">ther initiatives for gaining exposure </w:t>
      </w:r>
      <w:r w:rsidR="009919C3">
        <w:t>included</w:t>
      </w:r>
      <w:r w:rsidR="00EE5460" w:rsidRPr="00EE5460">
        <w:t xml:space="preserve"> </w:t>
      </w:r>
      <w:r w:rsidR="00124896">
        <w:t xml:space="preserve">a </w:t>
      </w:r>
      <w:r w:rsidR="00EE5460" w:rsidRPr="00EE5460">
        <w:t xml:space="preserve">kiosk at the government’s Project Glow </w:t>
      </w:r>
      <w:r w:rsidR="009919C3">
        <w:t>G</w:t>
      </w:r>
      <w:r w:rsidR="00EE5460" w:rsidRPr="00EE5460">
        <w:t>arden (an entertainment garden) and a call cent</w:t>
      </w:r>
      <w:r w:rsidR="009919C3">
        <w:t>r</w:t>
      </w:r>
      <w:r w:rsidR="00EE5460" w:rsidRPr="00EE5460">
        <w:t>e module (customers call</w:t>
      </w:r>
      <w:r w:rsidR="00124896">
        <w:t xml:space="preserve">ed </w:t>
      </w:r>
      <w:r w:rsidR="00EE5460" w:rsidRPr="00EE5460">
        <w:t xml:space="preserve">a toll free number), </w:t>
      </w:r>
      <w:r>
        <w:t xml:space="preserve">both of </w:t>
      </w:r>
      <w:r w:rsidR="00EE5460" w:rsidRPr="00EE5460">
        <w:t xml:space="preserve">which were initiated later </w:t>
      </w:r>
      <w:r>
        <w:t>in 2015</w:t>
      </w:r>
      <w:r w:rsidR="00EE5460" w:rsidRPr="00EE5460">
        <w:t>. Overall, the business depended on referrals and word-of-mouth marketing</w:t>
      </w:r>
      <w:r w:rsidR="004E7E58">
        <w:t>.</w:t>
      </w:r>
      <w:r w:rsidR="00EE5460" w:rsidRPr="00EE5460">
        <w:t xml:space="preserve"> </w:t>
      </w:r>
    </w:p>
    <w:p w14:paraId="0121469D" w14:textId="77777777" w:rsidR="00857766" w:rsidRDefault="00857766" w:rsidP="00EE5460">
      <w:pPr>
        <w:pStyle w:val="BodyTextMain"/>
      </w:pPr>
    </w:p>
    <w:p w14:paraId="749EABBB" w14:textId="77777777" w:rsidR="00857766" w:rsidRDefault="00857766" w:rsidP="00EE5460">
      <w:pPr>
        <w:pStyle w:val="BodyTextMain"/>
      </w:pPr>
    </w:p>
    <w:p w14:paraId="062F15B5" w14:textId="58B3AD3D" w:rsidR="00345726" w:rsidRDefault="00345726" w:rsidP="0090153A">
      <w:pPr>
        <w:pStyle w:val="Casehead1"/>
        <w:outlineLvl w:val="0"/>
      </w:pPr>
      <w:r w:rsidRPr="00572B1E">
        <w:t xml:space="preserve">Social Media Use in </w:t>
      </w:r>
      <w:r w:rsidR="006433CA">
        <w:t xml:space="preserve">the </w:t>
      </w:r>
      <w:r w:rsidR="00AD7A40" w:rsidRPr="00EE5460">
        <w:t>United Arab Emirate</w:t>
      </w:r>
      <w:r w:rsidR="00AD7A40" w:rsidRPr="00CD3882">
        <w:t>s</w:t>
      </w:r>
      <w:r w:rsidRPr="00572B1E">
        <w:t xml:space="preserve"> </w:t>
      </w:r>
    </w:p>
    <w:p w14:paraId="576067A4" w14:textId="77777777" w:rsidR="00345726" w:rsidRDefault="00345726" w:rsidP="00EE5460">
      <w:pPr>
        <w:pStyle w:val="BodyTextMain"/>
        <w:rPr>
          <w:b/>
        </w:rPr>
      </w:pPr>
    </w:p>
    <w:p w14:paraId="2874E2D5" w14:textId="3910790A" w:rsidR="00345726" w:rsidRPr="00572B1E" w:rsidRDefault="00345726" w:rsidP="00EE5460">
      <w:pPr>
        <w:pStyle w:val="BodyTextMain"/>
      </w:pPr>
      <w:r w:rsidRPr="00572B1E">
        <w:t>According to a study</w:t>
      </w:r>
      <w:r w:rsidR="00857766">
        <w:t xml:space="preserve"> of</w:t>
      </w:r>
      <w:r w:rsidRPr="00572B1E">
        <w:t xml:space="preserve"> social media use</w:t>
      </w:r>
      <w:r w:rsidR="00572B1E" w:rsidRPr="00572B1E">
        <w:t>,</w:t>
      </w:r>
      <w:r w:rsidRPr="00572B1E">
        <w:t xml:space="preserve"> 88</w:t>
      </w:r>
      <w:r w:rsidR="00857766">
        <w:t xml:space="preserve"> per cent</w:t>
      </w:r>
      <w:r w:rsidRPr="00572B1E">
        <w:t xml:space="preserve"> </w:t>
      </w:r>
      <w:r w:rsidR="00572B1E" w:rsidRPr="00572B1E">
        <w:t xml:space="preserve">of </w:t>
      </w:r>
      <w:r w:rsidR="00857766">
        <w:t xml:space="preserve">the </w:t>
      </w:r>
      <w:r w:rsidR="00572B1E" w:rsidRPr="00572B1E">
        <w:t>Middle East</w:t>
      </w:r>
      <w:r w:rsidR="0039306D">
        <w:t>ern</w:t>
      </w:r>
      <w:r w:rsidR="00572B1E" w:rsidRPr="00572B1E">
        <w:t xml:space="preserve"> population us</w:t>
      </w:r>
      <w:r w:rsidR="0039306D">
        <w:t>ed</w:t>
      </w:r>
      <w:r w:rsidR="00572B1E" w:rsidRPr="00572B1E">
        <w:t xml:space="preserve"> </w:t>
      </w:r>
      <w:r w:rsidRPr="00572B1E">
        <w:t>social networking sites on</w:t>
      </w:r>
      <w:r w:rsidR="00857766">
        <w:t xml:space="preserve"> a</w:t>
      </w:r>
      <w:r w:rsidRPr="00572B1E">
        <w:t xml:space="preserve"> daily basis. For bus</w:t>
      </w:r>
      <w:r w:rsidR="00572B1E" w:rsidRPr="00572B1E">
        <w:t>iness purposes</w:t>
      </w:r>
      <w:r w:rsidR="00857766">
        <w:t>,</w:t>
      </w:r>
      <w:r w:rsidR="00572B1E" w:rsidRPr="00572B1E">
        <w:t xml:space="preserve"> social media helped</w:t>
      </w:r>
      <w:r w:rsidRPr="00572B1E">
        <w:t xml:space="preserve"> </w:t>
      </w:r>
      <w:r w:rsidR="0039306D">
        <w:t>to</w:t>
      </w:r>
      <w:r w:rsidR="00857766">
        <w:t xml:space="preserve"> </w:t>
      </w:r>
      <w:r w:rsidRPr="00572B1E">
        <w:t xml:space="preserve">establish brands and </w:t>
      </w:r>
      <w:r w:rsidR="00783D37">
        <w:t xml:space="preserve">respond </w:t>
      </w:r>
      <w:r w:rsidR="0039306D">
        <w:t>to</w:t>
      </w:r>
      <w:r w:rsidRPr="00572B1E">
        <w:t xml:space="preserve"> customers</w:t>
      </w:r>
      <w:r w:rsidR="00857766">
        <w:t>’</w:t>
      </w:r>
      <w:r w:rsidRPr="00572B1E">
        <w:t xml:space="preserve"> concerns</w:t>
      </w:r>
      <w:r w:rsidR="006B101B">
        <w:t>,</w:t>
      </w:r>
      <w:r w:rsidRPr="00572B1E">
        <w:t xml:space="preserve"> improv</w:t>
      </w:r>
      <w:r w:rsidR="006B101B">
        <w:t>ing</w:t>
      </w:r>
      <w:r w:rsidRPr="00572B1E">
        <w:t xml:space="preserve"> business performance.</w:t>
      </w:r>
      <w:r w:rsidR="00857766">
        <w:t xml:space="preserve"> </w:t>
      </w:r>
      <w:r w:rsidR="00572B1E" w:rsidRPr="00572B1E">
        <w:t xml:space="preserve">Products </w:t>
      </w:r>
      <w:r w:rsidR="0039306D">
        <w:t>received</w:t>
      </w:r>
      <w:r w:rsidRPr="00572B1E">
        <w:t xml:space="preserve"> recommendation</w:t>
      </w:r>
      <w:r w:rsidR="00572B1E" w:rsidRPr="00572B1E">
        <w:t>s</w:t>
      </w:r>
      <w:r w:rsidRPr="00572B1E">
        <w:t xml:space="preserve"> from social c</w:t>
      </w:r>
      <w:r w:rsidR="00572B1E" w:rsidRPr="00572B1E">
        <w:t>hannels</w:t>
      </w:r>
      <w:r w:rsidR="00857766">
        <w:t>,</w:t>
      </w:r>
      <w:r w:rsidR="00572B1E" w:rsidRPr="00572B1E">
        <w:t xml:space="preserve"> and buying decisions were</w:t>
      </w:r>
      <w:r w:rsidRPr="00572B1E">
        <w:t xml:space="preserve"> influenced by different social </w:t>
      </w:r>
      <w:r w:rsidR="00572B1E" w:rsidRPr="00572B1E">
        <w:t xml:space="preserve">media </w:t>
      </w:r>
      <w:r w:rsidRPr="00572B1E">
        <w:t xml:space="preserve">platforms. </w:t>
      </w:r>
      <w:r w:rsidR="0039306D">
        <w:t>For these reasons, r</w:t>
      </w:r>
      <w:r w:rsidRPr="00572B1E">
        <w:t>esult</w:t>
      </w:r>
      <w:r w:rsidR="00857766">
        <w:t>s-</w:t>
      </w:r>
      <w:r w:rsidRPr="00572B1E">
        <w:t xml:space="preserve">oriented social media engagement </w:t>
      </w:r>
      <w:r w:rsidR="00857766">
        <w:t>was</w:t>
      </w:r>
      <w:r w:rsidRPr="00572B1E">
        <w:t xml:space="preserve"> important for business development</w:t>
      </w:r>
      <w:r w:rsidR="0039306D">
        <w:t>.</w:t>
      </w:r>
      <w:r w:rsidR="00304074" w:rsidRPr="00F21768">
        <w:rPr>
          <w:rStyle w:val="FootnoteReference"/>
        </w:rPr>
        <w:footnoteReference w:id="13"/>
      </w:r>
      <w:r w:rsidRPr="00572B1E">
        <w:t xml:space="preserve"> </w:t>
      </w:r>
    </w:p>
    <w:p w14:paraId="272EE092" w14:textId="77777777" w:rsidR="00345726" w:rsidRPr="00572B1E" w:rsidRDefault="00345726" w:rsidP="00EE5460">
      <w:pPr>
        <w:pStyle w:val="BodyTextMain"/>
      </w:pPr>
    </w:p>
    <w:p w14:paraId="4C69F6B0" w14:textId="4800536B" w:rsidR="00210E76" w:rsidRDefault="00572B1E" w:rsidP="00EE5460">
      <w:pPr>
        <w:pStyle w:val="BodyTextMain"/>
      </w:pPr>
      <w:r w:rsidRPr="00572B1E">
        <w:t xml:space="preserve">Social </w:t>
      </w:r>
      <w:r w:rsidR="00857766">
        <w:t>m</w:t>
      </w:r>
      <w:r w:rsidRPr="00572B1E">
        <w:t xml:space="preserve">edia </w:t>
      </w:r>
      <w:r w:rsidR="00857766">
        <w:t>was</w:t>
      </w:r>
      <w:r w:rsidR="00345726" w:rsidRPr="00572B1E">
        <w:t xml:space="preserve"> used strategically for business development in the </w:t>
      </w:r>
      <w:r w:rsidR="00AD7A40" w:rsidRPr="00CD3882">
        <w:t>Emirates</w:t>
      </w:r>
      <w:r w:rsidR="0039306D">
        <w:t>,</w:t>
      </w:r>
      <w:r w:rsidR="00210E76">
        <w:t xml:space="preserve"> </w:t>
      </w:r>
      <w:r w:rsidR="0039306D">
        <w:t>with</w:t>
      </w:r>
      <w:r w:rsidR="00345726" w:rsidRPr="00572B1E">
        <w:t xml:space="preserve"> 30</w:t>
      </w:r>
      <w:r w:rsidR="00857766">
        <w:t xml:space="preserve"> per cent</w:t>
      </w:r>
      <w:r w:rsidR="00345726" w:rsidRPr="00572B1E">
        <w:t xml:space="preserve"> </w:t>
      </w:r>
      <w:r w:rsidRPr="00572B1E">
        <w:t xml:space="preserve">of </w:t>
      </w:r>
      <w:r w:rsidR="00783D37">
        <w:t xml:space="preserve">the </w:t>
      </w:r>
      <w:r w:rsidRPr="00572B1E">
        <w:t>Middle East</w:t>
      </w:r>
      <w:r w:rsidR="0039306D">
        <w:t>ern</w:t>
      </w:r>
      <w:r w:rsidRPr="00572B1E">
        <w:t xml:space="preserve"> population rang</w:t>
      </w:r>
      <w:r w:rsidR="0039306D">
        <w:t>ing</w:t>
      </w:r>
      <w:r w:rsidR="00345726" w:rsidRPr="00572B1E">
        <w:t xml:space="preserve"> between</w:t>
      </w:r>
      <w:r w:rsidR="00857766">
        <w:t xml:space="preserve"> the</w:t>
      </w:r>
      <w:r w:rsidR="00345726" w:rsidRPr="00572B1E">
        <w:t xml:space="preserve"> age</w:t>
      </w:r>
      <w:r w:rsidR="0039306D">
        <w:t>s</w:t>
      </w:r>
      <w:r w:rsidR="00345726" w:rsidRPr="00572B1E">
        <w:t xml:space="preserve"> of </w:t>
      </w:r>
      <w:r w:rsidRPr="00572B1E">
        <w:t>15</w:t>
      </w:r>
      <w:r w:rsidR="0039306D">
        <w:t xml:space="preserve"> and </w:t>
      </w:r>
      <w:r w:rsidRPr="00572B1E">
        <w:t>29 years</w:t>
      </w:r>
      <w:r w:rsidR="0039306D">
        <w:t xml:space="preserve">. This age group represented the </w:t>
      </w:r>
      <w:r w:rsidR="00345726" w:rsidRPr="00572B1E">
        <w:t>most common users of social media</w:t>
      </w:r>
      <w:r w:rsidR="0039306D">
        <w:t>, and e</w:t>
      </w:r>
      <w:r w:rsidR="00345726" w:rsidRPr="00572B1E">
        <w:t>ngaging with this target audience would benefit any business</w:t>
      </w:r>
      <w:r w:rsidR="0039306D">
        <w:t>.</w:t>
      </w:r>
      <w:r w:rsidR="00304074" w:rsidRPr="00F21768">
        <w:rPr>
          <w:rStyle w:val="FootnoteReference"/>
        </w:rPr>
        <w:footnoteReference w:id="14"/>
      </w:r>
      <w:r w:rsidR="00345726" w:rsidRPr="00572B1E">
        <w:t xml:space="preserve"> </w:t>
      </w:r>
    </w:p>
    <w:p w14:paraId="0F00FB59" w14:textId="2EE4F959" w:rsidR="00345726" w:rsidRPr="00C62937" w:rsidRDefault="00345726" w:rsidP="00EE5460">
      <w:pPr>
        <w:pStyle w:val="BodyTextMain"/>
        <w:rPr>
          <w:spacing w:val="-2"/>
          <w:kern w:val="2"/>
        </w:rPr>
      </w:pPr>
      <w:proofErr w:type="spellStart"/>
      <w:r w:rsidRPr="00C62937">
        <w:rPr>
          <w:spacing w:val="-2"/>
          <w:kern w:val="2"/>
        </w:rPr>
        <w:lastRenderedPageBreak/>
        <w:t>Zomato</w:t>
      </w:r>
      <w:proofErr w:type="spellEnd"/>
      <w:r w:rsidRPr="00C62937">
        <w:rPr>
          <w:spacing w:val="-2"/>
          <w:kern w:val="2"/>
        </w:rPr>
        <w:t xml:space="preserve"> was launched in 2012 in the </w:t>
      </w:r>
      <w:r w:rsidR="00783D37" w:rsidRPr="00C62937">
        <w:rPr>
          <w:spacing w:val="-2"/>
          <w:kern w:val="2"/>
        </w:rPr>
        <w:t>UAE</w:t>
      </w:r>
      <w:r w:rsidR="0039306D" w:rsidRPr="00C62937">
        <w:rPr>
          <w:spacing w:val="-2"/>
          <w:kern w:val="2"/>
        </w:rPr>
        <w:t>,</w:t>
      </w:r>
      <w:r w:rsidRPr="00C62937">
        <w:rPr>
          <w:spacing w:val="-2"/>
          <w:kern w:val="2"/>
        </w:rPr>
        <w:t xml:space="preserve"> and </w:t>
      </w:r>
      <w:r w:rsidR="0039306D" w:rsidRPr="00C62937">
        <w:rPr>
          <w:spacing w:val="-2"/>
          <w:kern w:val="2"/>
        </w:rPr>
        <w:t xml:space="preserve">it soon </w:t>
      </w:r>
      <w:r w:rsidRPr="00C62937">
        <w:rPr>
          <w:spacing w:val="-2"/>
          <w:kern w:val="2"/>
        </w:rPr>
        <w:t>became consumers</w:t>
      </w:r>
      <w:r w:rsidR="00780B8F" w:rsidRPr="00C62937">
        <w:rPr>
          <w:spacing w:val="-2"/>
          <w:kern w:val="2"/>
        </w:rPr>
        <w:t>’</w:t>
      </w:r>
      <w:r w:rsidRPr="00C62937">
        <w:rPr>
          <w:spacing w:val="-2"/>
          <w:kern w:val="2"/>
        </w:rPr>
        <w:t xml:space="preserve"> </w:t>
      </w:r>
      <w:r w:rsidR="00845D9D" w:rsidRPr="00C62937">
        <w:rPr>
          <w:spacing w:val="-2"/>
          <w:kern w:val="2"/>
        </w:rPr>
        <w:t>method</w:t>
      </w:r>
      <w:r w:rsidR="0039306D" w:rsidRPr="00C62937">
        <w:rPr>
          <w:spacing w:val="-2"/>
          <w:kern w:val="2"/>
        </w:rPr>
        <w:t xml:space="preserve"> of </w:t>
      </w:r>
      <w:r w:rsidRPr="00C62937">
        <w:rPr>
          <w:spacing w:val="-2"/>
          <w:kern w:val="2"/>
        </w:rPr>
        <w:t xml:space="preserve">choice for ordering food. Over 600 calls were </w:t>
      </w:r>
      <w:r w:rsidR="0039306D" w:rsidRPr="00C62937">
        <w:rPr>
          <w:spacing w:val="-2"/>
          <w:kern w:val="2"/>
        </w:rPr>
        <w:t xml:space="preserve">made and </w:t>
      </w:r>
      <w:r w:rsidRPr="00C62937">
        <w:rPr>
          <w:spacing w:val="-2"/>
          <w:kern w:val="2"/>
        </w:rPr>
        <w:t xml:space="preserve">recorded every month to restaurants </w:t>
      </w:r>
      <w:r w:rsidR="0039306D" w:rsidRPr="00C62937">
        <w:rPr>
          <w:spacing w:val="-2"/>
          <w:kern w:val="2"/>
        </w:rPr>
        <w:t xml:space="preserve">that </w:t>
      </w:r>
      <w:r w:rsidRPr="00C62937">
        <w:rPr>
          <w:spacing w:val="-2"/>
          <w:kern w:val="2"/>
        </w:rPr>
        <w:t>us</w:t>
      </w:r>
      <w:r w:rsidR="0039306D" w:rsidRPr="00C62937">
        <w:rPr>
          <w:spacing w:val="-2"/>
          <w:kern w:val="2"/>
        </w:rPr>
        <w:t>ed</w:t>
      </w:r>
      <w:r w:rsidRPr="00C62937">
        <w:rPr>
          <w:spacing w:val="-2"/>
          <w:kern w:val="2"/>
        </w:rPr>
        <w:t xml:space="preserve"> </w:t>
      </w:r>
      <w:proofErr w:type="spellStart"/>
      <w:r w:rsidRPr="00C62937">
        <w:rPr>
          <w:spacing w:val="-2"/>
          <w:kern w:val="2"/>
        </w:rPr>
        <w:t>Zomato’s</w:t>
      </w:r>
      <w:proofErr w:type="spellEnd"/>
      <w:r w:rsidRPr="00C62937">
        <w:rPr>
          <w:spacing w:val="-2"/>
          <w:kern w:val="2"/>
        </w:rPr>
        <w:t xml:space="preserve"> app and website. </w:t>
      </w:r>
      <w:proofErr w:type="spellStart"/>
      <w:r w:rsidRPr="00C62937">
        <w:rPr>
          <w:spacing w:val="-2"/>
          <w:kern w:val="2"/>
        </w:rPr>
        <w:t>Zomato</w:t>
      </w:r>
      <w:proofErr w:type="spellEnd"/>
      <w:r w:rsidRPr="00C62937">
        <w:rPr>
          <w:spacing w:val="-2"/>
          <w:kern w:val="2"/>
        </w:rPr>
        <w:t xml:space="preserve"> listed 16,000 restaurants in </w:t>
      </w:r>
      <w:r w:rsidR="00857766" w:rsidRPr="00C62937">
        <w:rPr>
          <w:spacing w:val="-2"/>
          <w:kern w:val="2"/>
        </w:rPr>
        <w:t xml:space="preserve">the </w:t>
      </w:r>
      <w:r w:rsidR="006B101B" w:rsidRPr="00C62937">
        <w:rPr>
          <w:spacing w:val="-2"/>
          <w:kern w:val="2"/>
        </w:rPr>
        <w:t>UAE</w:t>
      </w:r>
      <w:r w:rsidRPr="00C62937">
        <w:rPr>
          <w:spacing w:val="-2"/>
          <w:kern w:val="2"/>
        </w:rPr>
        <w:t xml:space="preserve"> </w:t>
      </w:r>
      <w:r w:rsidR="0039306D" w:rsidRPr="00C62937">
        <w:rPr>
          <w:spacing w:val="-2"/>
          <w:kern w:val="2"/>
        </w:rPr>
        <w:t xml:space="preserve">and </w:t>
      </w:r>
      <w:r w:rsidRPr="00C62937">
        <w:rPr>
          <w:spacing w:val="-2"/>
          <w:kern w:val="2"/>
        </w:rPr>
        <w:t>featur</w:t>
      </w:r>
      <w:r w:rsidR="0039306D" w:rsidRPr="00C62937">
        <w:rPr>
          <w:spacing w:val="-2"/>
          <w:kern w:val="2"/>
        </w:rPr>
        <w:t>ed</w:t>
      </w:r>
      <w:r w:rsidRPr="00C62937">
        <w:rPr>
          <w:spacing w:val="-2"/>
          <w:kern w:val="2"/>
        </w:rPr>
        <w:t xml:space="preserve"> 400,000 ratings and 150,000 reviews by users</w:t>
      </w:r>
      <w:r w:rsidR="0039306D" w:rsidRPr="00C62937">
        <w:rPr>
          <w:spacing w:val="-2"/>
          <w:kern w:val="2"/>
        </w:rPr>
        <w:t>.</w:t>
      </w:r>
      <w:r w:rsidRPr="00C62937">
        <w:rPr>
          <w:rStyle w:val="FootnoteReference"/>
          <w:spacing w:val="-2"/>
          <w:kern w:val="2"/>
        </w:rPr>
        <w:footnoteReference w:id="15"/>
      </w:r>
    </w:p>
    <w:p w14:paraId="33B7380F" w14:textId="77777777" w:rsidR="00345726" w:rsidRPr="00572B1E" w:rsidRDefault="00345726" w:rsidP="00EE5460">
      <w:pPr>
        <w:pStyle w:val="BodyTextMain"/>
      </w:pPr>
    </w:p>
    <w:p w14:paraId="16EE702B" w14:textId="1C64357D" w:rsidR="00572B1E" w:rsidRDefault="00345726" w:rsidP="00572B1E">
      <w:pPr>
        <w:pStyle w:val="BodyTextMain"/>
      </w:pPr>
      <w:r w:rsidRPr="00572B1E">
        <w:t xml:space="preserve">The </w:t>
      </w:r>
      <w:proofErr w:type="spellStart"/>
      <w:r w:rsidRPr="00572B1E">
        <w:t>Goels</w:t>
      </w:r>
      <w:proofErr w:type="spellEnd"/>
      <w:r w:rsidRPr="00572B1E">
        <w:t xml:space="preserve"> </w:t>
      </w:r>
      <w:r w:rsidR="00D53464">
        <w:t>discovered</w:t>
      </w:r>
      <w:r w:rsidRPr="00572B1E">
        <w:t xml:space="preserve"> that teenagers</w:t>
      </w:r>
      <w:r w:rsidR="00857766">
        <w:t>,</w:t>
      </w:r>
      <w:r w:rsidRPr="00572B1E">
        <w:t xml:space="preserve"> when they came </w:t>
      </w:r>
      <w:r w:rsidR="00D53464">
        <w:t>into the restaurant to</w:t>
      </w:r>
      <w:r w:rsidRPr="00572B1E">
        <w:t xml:space="preserve"> din</w:t>
      </w:r>
      <w:r w:rsidR="00D53464">
        <w:t>e</w:t>
      </w:r>
      <w:r w:rsidR="00857766">
        <w:t>,</w:t>
      </w:r>
      <w:r w:rsidRPr="00572B1E">
        <w:t xml:space="preserve"> were interested in taking picture</w:t>
      </w:r>
      <w:r w:rsidR="00857766">
        <w:t>s</w:t>
      </w:r>
      <w:r w:rsidRPr="00572B1E">
        <w:t xml:space="preserve"> of the</w:t>
      </w:r>
      <w:r w:rsidR="00D53464">
        <w:t>ir</w:t>
      </w:r>
      <w:r w:rsidRPr="00572B1E">
        <w:t xml:space="preserve"> food when it was served and </w:t>
      </w:r>
      <w:r w:rsidR="00783D37">
        <w:t xml:space="preserve">sharing the pictures with friends </w:t>
      </w:r>
      <w:r w:rsidRPr="00572B1E">
        <w:t xml:space="preserve">on </w:t>
      </w:r>
      <w:r w:rsidR="00857766">
        <w:t>Instagram.</w:t>
      </w:r>
      <w:r w:rsidRPr="00572B1E">
        <w:t xml:space="preserve"> </w:t>
      </w:r>
      <w:r w:rsidR="00572B1E" w:rsidRPr="00572B1E">
        <w:t>T</w:t>
      </w:r>
      <w:r w:rsidR="00D53464">
        <w:t xml:space="preserve">he </w:t>
      </w:r>
      <w:proofErr w:type="spellStart"/>
      <w:r w:rsidR="00D53464">
        <w:t>Goels</w:t>
      </w:r>
      <w:proofErr w:type="spellEnd"/>
      <w:r w:rsidR="00D53464">
        <w:t xml:space="preserve"> </w:t>
      </w:r>
      <w:r w:rsidR="00783D37">
        <w:t xml:space="preserve">saw </w:t>
      </w:r>
      <w:r w:rsidR="00D53464">
        <w:t>t</w:t>
      </w:r>
      <w:r w:rsidR="00572B1E" w:rsidRPr="00572B1E">
        <w:t>his behavio</w:t>
      </w:r>
      <w:r w:rsidR="00D53464">
        <w:t>u</w:t>
      </w:r>
      <w:r w:rsidR="00572B1E" w:rsidRPr="00572B1E">
        <w:t>r</w:t>
      </w:r>
      <w:r w:rsidR="00783D37">
        <w:t xml:space="preserve"> </w:t>
      </w:r>
      <w:r w:rsidR="00572B1E" w:rsidRPr="00572B1E">
        <w:t>of young consumer</w:t>
      </w:r>
      <w:r w:rsidR="00783D37">
        <w:t>s</w:t>
      </w:r>
      <w:r w:rsidR="00857766">
        <w:t xml:space="preserve"> </w:t>
      </w:r>
      <w:r w:rsidR="00572B1E" w:rsidRPr="00572B1E">
        <w:t>as an</w:t>
      </w:r>
      <w:r w:rsidRPr="00572B1E">
        <w:t xml:space="preserve"> opportunity </w:t>
      </w:r>
      <w:r w:rsidR="00857766">
        <w:t>to make</w:t>
      </w:r>
      <w:r w:rsidRPr="00572B1E">
        <w:t xml:space="preserve"> </w:t>
      </w:r>
      <w:proofErr w:type="spellStart"/>
      <w:r w:rsidR="00D53464">
        <w:t>Yalla</w:t>
      </w:r>
      <w:proofErr w:type="spellEnd"/>
      <w:r w:rsidR="00D53464">
        <w:t xml:space="preserve"> </w:t>
      </w:r>
      <w:proofErr w:type="spellStart"/>
      <w:r w:rsidRPr="00572B1E">
        <w:t>Momos</w:t>
      </w:r>
      <w:proofErr w:type="spellEnd"/>
      <w:r w:rsidRPr="00572B1E">
        <w:t xml:space="preserve"> </w:t>
      </w:r>
      <w:r w:rsidR="00845D9D">
        <w:t>“</w:t>
      </w:r>
      <w:r w:rsidRPr="00572B1E">
        <w:t>go viral</w:t>
      </w:r>
      <w:r w:rsidR="00845D9D">
        <w:t>”</w:t>
      </w:r>
      <w:r w:rsidRPr="00572B1E">
        <w:t xml:space="preserve"> on social media</w:t>
      </w:r>
      <w:r w:rsidR="00D53464">
        <w:t>,</w:t>
      </w:r>
      <w:r w:rsidRPr="00572B1E">
        <w:t xml:space="preserve"> followed by immediate reviews. </w:t>
      </w:r>
      <w:r w:rsidR="00572B1E">
        <w:t>More than 40</w:t>
      </w:r>
      <w:r w:rsidR="00857766">
        <w:t xml:space="preserve"> per cent of</w:t>
      </w:r>
      <w:r w:rsidR="00572B1E">
        <w:t xml:space="preserve"> consumers read review</w:t>
      </w:r>
      <w:r w:rsidR="00857766">
        <w:t>s</w:t>
      </w:r>
      <w:r w:rsidR="00572B1E">
        <w:t xml:space="preserve"> online before visiting a restaurant for the first time</w:t>
      </w:r>
      <w:r w:rsidR="00D53464">
        <w:t>.</w:t>
      </w:r>
      <w:r w:rsidR="00572B1E">
        <w:rPr>
          <w:rStyle w:val="FootnoteReference"/>
        </w:rPr>
        <w:footnoteReference w:id="16"/>
      </w:r>
      <w:r w:rsidR="0090153A">
        <w:t xml:space="preserve"> </w:t>
      </w:r>
    </w:p>
    <w:p w14:paraId="5451D77E" w14:textId="77777777" w:rsidR="003F4959" w:rsidRDefault="003F4959" w:rsidP="00572B1E">
      <w:pPr>
        <w:pStyle w:val="BodyTextMain"/>
      </w:pPr>
    </w:p>
    <w:p w14:paraId="62C4ED9D" w14:textId="77777777" w:rsidR="003F4959" w:rsidRPr="00572B1E" w:rsidRDefault="003F4959" w:rsidP="00572B1E">
      <w:pPr>
        <w:pStyle w:val="BodyTextMain"/>
      </w:pPr>
    </w:p>
    <w:p w14:paraId="37DC8F01" w14:textId="77777777" w:rsidR="00EE5460" w:rsidRPr="00EE5460" w:rsidRDefault="00EE5460" w:rsidP="0090153A">
      <w:pPr>
        <w:pStyle w:val="Casehead2"/>
        <w:outlineLvl w:val="0"/>
      </w:pPr>
      <w:r w:rsidRPr="00EE5460">
        <w:t xml:space="preserve">Harnessing </w:t>
      </w:r>
      <w:r w:rsidR="00D53464">
        <w:t xml:space="preserve">the Power of </w:t>
      </w:r>
      <w:r w:rsidRPr="00EE5460">
        <w:t xml:space="preserve">Social Media </w:t>
      </w:r>
    </w:p>
    <w:p w14:paraId="2366F394" w14:textId="77777777" w:rsidR="00EE5460" w:rsidRPr="00EE5460" w:rsidRDefault="00EE5460" w:rsidP="00EE5460">
      <w:pPr>
        <w:pStyle w:val="BodyTextMain"/>
      </w:pPr>
    </w:p>
    <w:p w14:paraId="3F9B42EB" w14:textId="05143BF0" w:rsidR="00EE5460" w:rsidRPr="00EE5460" w:rsidRDefault="00F2286B" w:rsidP="00EE5460">
      <w:pPr>
        <w:pStyle w:val="BodyTextMain"/>
      </w:pPr>
      <w:proofErr w:type="spellStart"/>
      <w:r>
        <w:t>Yalla</w:t>
      </w:r>
      <w:proofErr w:type="spellEnd"/>
      <w:r>
        <w:t xml:space="preserve"> </w:t>
      </w:r>
      <w:proofErr w:type="spellStart"/>
      <w:r>
        <w:t>Momos</w:t>
      </w:r>
      <w:proofErr w:type="spellEnd"/>
      <w:r>
        <w:t xml:space="preserve"> employed a</w:t>
      </w:r>
      <w:r w:rsidR="00EE5460" w:rsidRPr="00EE5460">
        <w:t xml:space="preserve"> combination of social media and interpersonal communication messages</w:t>
      </w:r>
      <w:r>
        <w:t xml:space="preserve"> to promote</w:t>
      </w:r>
      <w:r w:rsidR="00EE5460" w:rsidRPr="00EE5460">
        <w:t xml:space="preserve"> the tangible and intangible </w:t>
      </w:r>
      <w:r>
        <w:t>aspects of its</w:t>
      </w:r>
      <w:r w:rsidR="00EE5460" w:rsidRPr="00EE5460">
        <w:t xml:space="preserve"> brand</w:t>
      </w:r>
      <w:r>
        <w:t>.</w:t>
      </w:r>
      <w:r w:rsidR="00EE5460" w:rsidRPr="00EE5460">
        <w:t xml:space="preserve"> In this way, a great sense of anticipation was built </w:t>
      </w:r>
      <w:r w:rsidR="00EF6802">
        <w:t>for</w:t>
      </w:r>
      <w:r w:rsidR="00EE5460" w:rsidRPr="00EE5460">
        <w:t xml:space="preserve"> the consumer. </w:t>
      </w:r>
      <w:proofErr w:type="spellStart"/>
      <w:r w:rsidRPr="00F2286B">
        <w:t>Yalla</w:t>
      </w:r>
      <w:proofErr w:type="spellEnd"/>
      <w:r w:rsidRPr="00F2286B">
        <w:t xml:space="preserve"> </w:t>
      </w:r>
      <w:proofErr w:type="spellStart"/>
      <w:r w:rsidRPr="00F2286B">
        <w:t>Momos</w:t>
      </w:r>
      <w:proofErr w:type="spellEnd"/>
      <w:r w:rsidRPr="00F2286B">
        <w:t xml:space="preserve"> received </w:t>
      </w:r>
      <w:r w:rsidR="00EE5460" w:rsidRPr="00F2286B">
        <w:t>more than 7,000</w:t>
      </w:r>
      <w:r w:rsidR="00ED55FC">
        <w:t xml:space="preserve"> Facebook</w:t>
      </w:r>
      <w:r w:rsidR="00EE5460" w:rsidRPr="00F2286B">
        <w:t xml:space="preserve"> </w:t>
      </w:r>
      <w:r w:rsidR="002465C8" w:rsidRPr="00F2286B">
        <w:t>“</w:t>
      </w:r>
      <w:r w:rsidR="00EE5460" w:rsidRPr="00F2286B">
        <w:t>likes</w:t>
      </w:r>
      <w:r w:rsidR="00ED55FC">
        <w:t>,</w:t>
      </w:r>
      <w:r w:rsidR="002465C8" w:rsidRPr="00F2286B">
        <w:t>”</w:t>
      </w:r>
      <w:r w:rsidRPr="00F2286B">
        <w:t xml:space="preserve"> </w:t>
      </w:r>
      <w:r w:rsidR="00EE5460" w:rsidRPr="00F2286B">
        <w:t xml:space="preserve">and more </w:t>
      </w:r>
      <w:r w:rsidR="002465C8" w:rsidRPr="00F2286B">
        <w:t xml:space="preserve">than </w:t>
      </w:r>
      <w:r w:rsidR="00EE5460" w:rsidRPr="00F2286B">
        <w:t>2,000 people had checke</w:t>
      </w:r>
      <w:r w:rsidR="003970CE" w:rsidRPr="00F2286B">
        <w:t xml:space="preserve">d in on </w:t>
      </w:r>
      <w:r w:rsidRPr="00F2286B">
        <w:t xml:space="preserve">the </w:t>
      </w:r>
      <w:r w:rsidR="003970CE" w:rsidRPr="00F2286B">
        <w:t>Facebook page by January</w:t>
      </w:r>
      <w:r w:rsidR="00EE5460" w:rsidRPr="00F2286B">
        <w:t xml:space="preserve"> 2016.</w:t>
      </w:r>
      <w:r w:rsidR="00EE5460" w:rsidRPr="00EE5460">
        <w:t xml:space="preserve"> </w:t>
      </w:r>
      <w:proofErr w:type="spellStart"/>
      <w:r w:rsidR="00EE5460" w:rsidRPr="00EE5460">
        <w:t>Zomato</w:t>
      </w:r>
      <w:proofErr w:type="spellEnd"/>
      <w:r w:rsidR="00EE5460" w:rsidRPr="00EE5460">
        <w:t xml:space="preserve"> </w:t>
      </w:r>
      <w:r w:rsidR="00095E00">
        <w:t xml:space="preserve">gave </w:t>
      </w:r>
      <w:proofErr w:type="spellStart"/>
      <w:r w:rsidR="00095E00">
        <w:t>Yalla</w:t>
      </w:r>
      <w:proofErr w:type="spellEnd"/>
      <w:r w:rsidR="002465C8">
        <w:t xml:space="preserve"> </w:t>
      </w:r>
      <w:proofErr w:type="spellStart"/>
      <w:r w:rsidR="002465C8">
        <w:t>Momos</w:t>
      </w:r>
      <w:proofErr w:type="spellEnd"/>
      <w:r w:rsidR="00EE5460" w:rsidRPr="00EE5460">
        <w:t xml:space="preserve"> the </w:t>
      </w:r>
      <w:r w:rsidR="002465C8">
        <w:t>“M</w:t>
      </w:r>
      <w:r w:rsidR="00EE5460" w:rsidRPr="00EE5460">
        <w:t xml:space="preserve">ost </w:t>
      </w:r>
      <w:r w:rsidR="002465C8">
        <w:t>P</w:t>
      </w:r>
      <w:r w:rsidR="00EE5460" w:rsidRPr="00EE5460">
        <w:t xml:space="preserve">ocket </w:t>
      </w:r>
      <w:r w:rsidR="002465C8">
        <w:t>F</w:t>
      </w:r>
      <w:r w:rsidR="00EE5460" w:rsidRPr="00EE5460">
        <w:t xml:space="preserve">riendly </w:t>
      </w:r>
      <w:r w:rsidR="002465C8">
        <w:t>A</w:t>
      </w:r>
      <w:r w:rsidR="00EE5460" w:rsidRPr="00EE5460">
        <w:t>ward</w:t>
      </w:r>
      <w:r w:rsidR="002465C8">
        <w:t>,</w:t>
      </w:r>
      <w:r w:rsidR="00EE5460" w:rsidRPr="00EE5460">
        <w:t xml:space="preserve">” and Timeout Dubai rated it as </w:t>
      </w:r>
      <w:r w:rsidR="002465C8">
        <w:t>“</w:t>
      </w:r>
      <w:r w:rsidR="00EE5460" w:rsidRPr="00EE5460">
        <w:t xml:space="preserve">the best dim sum restaurant” in Dubai. </w:t>
      </w:r>
      <w:r w:rsidR="00ED55FC">
        <w:t>Average r</w:t>
      </w:r>
      <w:r w:rsidR="00EE5460" w:rsidRPr="00EE5460">
        <w:t xml:space="preserve">eviews on Facebook </w:t>
      </w:r>
      <w:r w:rsidR="002465C8">
        <w:t>stood at</w:t>
      </w:r>
      <w:r w:rsidR="00EE5460" w:rsidRPr="00EE5460">
        <w:t xml:space="preserve"> 4.4 </w:t>
      </w:r>
      <w:r w:rsidR="002465C8">
        <w:t>(</w:t>
      </w:r>
      <w:r w:rsidR="008A5B04">
        <w:t>out of</w:t>
      </w:r>
      <w:r w:rsidR="00EE5460" w:rsidRPr="00EE5460">
        <w:t xml:space="preserve"> </w:t>
      </w:r>
      <w:r w:rsidR="002465C8">
        <w:t>five)</w:t>
      </w:r>
      <w:r w:rsidR="00EE5460" w:rsidRPr="00EE5460">
        <w:t xml:space="preserve"> stars. </w:t>
      </w:r>
      <w:r w:rsidR="00016DBB">
        <w:t xml:space="preserve">Customer reviews for </w:t>
      </w:r>
      <w:proofErr w:type="spellStart"/>
      <w:r w:rsidR="00016DBB">
        <w:t>Yalla</w:t>
      </w:r>
      <w:proofErr w:type="spellEnd"/>
      <w:r w:rsidR="00016DBB">
        <w:t xml:space="preserve"> </w:t>
      </w:r>
      <w:proofErr w:type="spellStart"/>
      <w:r w:rsidR="00016DBB">
        <w:t>Momos</w:t>
      </w:r>
      <w:proofErr w:type="spellEnd"/>
      <w:r w:rsidR="00016DBB">
        <w:t xml:space="preserve"> </w:t>
      </w:r>
      <w:r w:rsidR="00124896">
        <w:t xml:space="preserve">on </w:t>
      </w:r>
      <w:proofErr w:type="spellStart"/>
      <w:r w:rsidR="00124896">
        <w:t>Zomato</w:t>
      </w:r>
      <w:proofErr w:type="spellEnd"/>
      <w:r w:rsidR="00124896">
        <w:t xml:space="preserve"> and TripAdvisor </w:t>
      </w:r>
      <w:r w:rsidR="00016DBB">
        <w:t>were largely positive</w:t>
      </w:r>
      <w:r w:rsidR="00124896">
        <w:t xml:space="preserve">, with five star ratings </w:t>
      </w:r>
      <w:r w:rsidR="00016DBB">
        <w:t xml:space="preserve">(see Exhibit </w:t>
      </w:r>
      <w:r w:rsidR="00913555">
        <w:t>7</w:t>
      </w:r>
      <w:r w:rsidR="00016DBB">
        <w:t>)</w:t>
      </w:r>
      <w:r w:rsidR="00124896">
        <w:t>.</w:t>
      </w:r>
    </w:p>
    <w:p w14:paraId="4262F628" w14:textId="77777777" w:rsidR="00EE5460" w:rsidRPr="00EE5460" w:rsidRDefault="00EE5460" w:rsidP="00EE5460">
      <w:pPr>
        <w:pStyle w:val="BodyTextMain"/>
      </w:pPr>
    </w:p>
    <w:p w14:paraId="03C19C1D" w14:textId="744C1910" w:rsidR="00EE5460" w:rsidRDefault="00304074" w:rsidP="00124896">
      <w:pPr>
        <w:pStyle w:val="BodyTextMain"/>
      </w:pPr>
      <w:r w:rsidRPr="00124896">
        <w:t xml:space="preserve">However, not all reviews were positive, with one reviewer saying that “the filling was too garlicy and nothing else. Had been there with a lot of expectations but was hugely disappointed.” After receiving that negative review, the team at </w:t>
      </w:r>
      <w:proofErr w:type="spellStart"/>
      <w:r w:rsidRPr="00124896">
        <w:t>Yalla</w:t>
      </w:r>
      <w:proofErr w:type="spellEnd"/>
      <w:r w:rsidRPr="00124896">
        <w:t xml:space="preserve"> </w:t>
      </w:r>
      <w:proofErr w:type="spellStart"/>
      <w:r w:rsidRPr="00124896">
        <w:t>Momos</w:t>
      </w:r>
      <w:proofErr w:type="spellEnd"/>
      <w:r w:rsidRPr="00124896">
        <w:t xml:space="preserve"> immediately </w:t>
      </w:r>
      <w:r w:rsidR="009B474B">
        <w:t>responded</w:t>
      </w:r>
      <w:r w:rsidRPr="00124896">
        <w:t xml:space="preserve">: </w:t>
      </w:r>
    </w:p>
    <w:p w14:paraId="7618FD5E" w14:textId="77777777" w:rsidR="00DD5584" w:rsidRPr="00124896" w:rsidRDefault="00DD5584" w:rsidP="00124896">
      <w:pPr>
        <w:pStyle w:val="BodyTextMain"/>
      </w:pPr>
    </w:p>
    <w:p w14:paraId="3D16D534" w14:textId="5A29E660" w:rsidR="00EE5460" w:rsidRPr="00C62937" w:rsidRDefault="00304074" w:rsidP="00124896">
      <w:pPr>
        <w:pStyle w:val="BodyTextMain"/>
        <w:ind w:left="720"/>
        <w:rPr>
          <w:spacing w:val="-2"/>
          <w:kern w:val="22"/>
        </w:rPr>
      </w:pPr>
      <w:r w:rsidRPr="00C62937">
        <w:rPr>
          <w:spacing w:val="-2"/>
          <w:kern w:val="22"/>
        </w:rPr>
        <w:t>First of all, thanks for visiting us. It really breaks our heart that we couldn</w:t>
      </w:r>
      <w:r w:rsidR="0070427E" w:rsidRPr="00C62937">
        <w:rPr>
          <w:spacing w:val="-2"/>
          <w:kern w:val="22"/>
        </w:rPr>
        <w:t>’</w:t>
      </w:r>
      <w:r w:rsidRPr="00C62937">
        <w:rPr>
          <w:spacing w:val="-2"/>
          <w:kern w:val="22"/>
        </w:rPr>
        <w:t xml:space="preserve">t live up to your expectations. This really is rare when our popular </w:t>
      </w:r>
      <w:proofErr w:type="spellStart"/>
      <w:r w:rsidR="009B474B" w:rsidRPr="00C62937">
        <w:rPr>
          <w:spacing w:val="-2"/>
          <w:kern w:val="22"/>
        </w:rPr>
        <w:t>m</w:t>
      </w:r>
      <w:r w:rsidRPr="00C62937">
        <w:rPr>
          <w:spacing w:val="-2"/>
          <w:kern w:val="22"/>
        </w:rPr>
        <w:t>omos</w:t>
      </w:r>
      <w:proofErr w:type="spellEnd"/>
      <w:r w:rsidRPr="00C62937">
        <w:rPr>
          <w:spacing w:val="-2"/>
          <w:kern w:val="22"/>
        </w:rPr>
        <w:t xml:space="preserve"> ha</w:t>
      </w:r>
      <w:r w:rsidR="0070427E" w:rsidRPr="00C62937">
        <w:rPr>
          <w:spacing w:val="-2"/>
          <w:kern w:val="22"/>
        </w:rPr>
        <w:t>ve</w:t>
      </w:r>
      <w:r w:rsidRPr="00C62937">
        <w:rPr>
          <w:spacing w:val="-2"/>
          <w:kern w:val="22"/>
        </w:rPr>
        <w:t xml:space="preserve"> let our guest down. To make up for it, we extend an invitation to you to drop by any day </w:t>
      </w:r>
      <w:r w:rsidR="0070427E" w:rsidRPr="00C62937">
        <w:rPr>
          <w:spacing w:val="-2"/>
          <w:kern w:val="22"/>
        </w:rPr>
        <w:t xml:space="preserve">[in the] </w:t>
      </w:r>
      <w:r w:rsidRPr="00C62937">
        <w:rPr>
          <w:spacing w:val="-2"/>
          <w:kern w:val="22"/>
        </w:rPr>
        <w:t>coming week to help us fix what you found missing. For us</w:t>
      </w:r>
      <w:r w:rsidR="009B474B" w:rsidRPr="00C62937">
        <w:rPr>
          <w:spacing w:val="-2"/>
          <w:kern w:val="22"/>
        </w:rPr>
        <w:t>,</w:t>
      </w:r>
      <w:r w:rsidRPr="00C62937">
        <w:rPr>
          <w:spacing w:val="-2"/>
          <w:kern w:val="22"/>
        </w:rPr>
        <w:t xml:space="preserve"> every guest matters and we would like to address the concern </w:t>
      </w:r>
      <w:r w:rsidR="00124896" w:rsidRPr="00C62937">
        <w:rPr>
          <w:spacing w:val="-2"/>
          <w:kern w:val="22"/>
        </w:rPr>
        <w:t>[as soon as possible]</w:t>
      </w:r>
      <w:r w:rsidRPr="00C62937">
        <w:rPr>
          <w:spacing w:val="-2"/>
          <w:kern w:val="22"/>
        </w:rPr>
        <w:t>.</w:t>
      </w:r>
    </w:p>
    <w:p w14:paraId="2FFE10E5" w14:textId="77777777" w:rsidR="007554F5" w:rsidRDefault="007554F5" w:rsidP="00EE5460">
      <w:pPr>
        <w:pStyle w:val="BodyTextMain"/>
        <w:ind w:left="720"/>
      </w:pPr>
    </w:p>
    <w:p w14:paraId="40DAF556" w14:textId="75F29D95" w:rsidR="00EE5460" w:rsidRDefault="00F95E1A" w:rsidP="00EE5460">
      <w:pPr>
        <w:pStyle w:val="BodyTextMain"/>
      </w:pPr>
      <w:r>
        <w:t xml:space="preserve">The </w:t>
      </w:r>
      <w:proofErr w:type="spellStart"/>
      <w:r>
        <w:t>Goels</w:t>
      </w:r>
      <w:proofErr w:type="spellEnd"/>
      <w:r>
        <w:t xml:space="preserve"> addressed </w:t>
      </w:r>
      <w:r w:rsidR="00EE5460" w:rsidRPr="00EE5460">
        <w:t xml:space="preserve">customer reviews </w:t>
      </w:r>
      <w:r w:rsidR="00E5095D">
        <w:t xml:space="preserve">on social media </w:t>
      </w:r>
      <w:r w:rsidR="00EE5460" w:rsidRPr="00EE5460">
        <w:t xml:space="preserve">on </w:t>
      </w:r>
      <w:r w:rsidR="009B474B">
        <w:t xml:space="preserve">a </w:t>
      </w:r>
      <w:r w:rsidR="00EE5460" w:rsidRPr="00EE5460">
        <w:t>priority basis</w:t>
      </w:r>
      <w:r>
        <w:t>,</w:t>
      </w:r>
      <w:r w:rsidR="00EE5460" w:rsidRPr="00EE5460">
        <w:t xml:space="preserve"> and every effort was </w:t>
      </w:r>
      <w:r>
        <w:t>made</w:t>
      </w:r>
      <w:r w:rsidR="00EE5460" w:rsidRPr="00EE5460">
        <w:t xml:space="preserve"> to satisfy the c</w:t>
      </w:r>
      <w:r>
        <w:t>lient.</w:t>
      </w:r>
      <w:r w:rsidR="00E5095D">
        <w:t xml:space="preserve"> </w:t>
      </w:r>
      <w:r w:rsidR="00EE5460" w:rsidRPr="00EE5460">
        <w:t>Based on the</w:t>
      </w:r>
      <w:r>
        <w:t>se</w:t>
      </w:r>
      <w:r w:rsidR="00EE5460" w:rsidRPr="00EE5460">
        <w:t xml:space="preserve"> reviews</w:t>
      </w:r>
      <w:r>
        <w:t>,</w:t>
      </w:r>
      <w:r w:rsidR="00E5095D">
        <w:t xml:space="preserve"> </w:t>
      </w:r>
      <w:proofErr w:type="spellStart"/>
      <w:r>
        <w:t>Yalla</w:t>
      </w:r>
      <w:proofErr w:type="spellEnd"/>
      <w:r>
        <w:t xml:space="preserve"> </w:t>
      </w:r>
      <w:proofErr w:type="spellStart"/>
      <w:r>
        <w:t>Momos</w:t>
      </w:r>
      <w:proofErr w:type="spellEnd"/>
      <w:r w:rsidR="00EE5460" w:rsidRPr="00EE5460">
        <w:t xml:space="preserve"> started </w:t>
      </w:r>
      <w:r>
        <w:t>a program called</w:t>
      </w:r>
      <w:r w:rsidR="00EE5460" w:rsidRPr="00EE5460">
        <w:t xml:space="preserve"> “</w:t>
      </w:r>
      <w:proofErr w:type="spellStart"/>
      <w:r w:rsidR="00EE5460" w:rsidRPr="00EE5460">
        <w:t>Momos</w:t>
      </w:r>
      <w:proofErr w:type="spellEnd"/>
      <w:r w:rsidR="00EE5460" w:rsidRPr="00EE5460">
        <w:t xml:space="preserve"> Monday</w:t>
      </w:r>
      <w:r>
        <w:t>,</w:t>
      </w:r>
      <w:r w:rsidR="00EE5460" w:rsidRPr="00EE5460">
        <w:t>” whe</w:t>
      </w:r>
      <w:r w:rsidR="009B474B">
        <w:t>n</w:t>
      </w:r>
      <w:r w:rsidR="00EE5460" w:rsidRPr="00EE5460">
        <w:t xml:space="preserve"> two plates of </w:t>
      </w:r>
      <w:proofErr w:type="spellStart"/>
      <w:r w:rsidR="00EE5460" w:rsidRPr="00EE5460">
        <w:t>momos</w:t>
      </w:r>
      <w:proofErr w:type="spellEnd"/>
      <w:r w:rsidR="00EE5460" w:rsidRPr="00EE5460">
        <w:t xml:space="preserve"> were </w:t>
      </w:r>
      <w:r>
        <w:t xml:space="preserve">given </w:t>
      </w:r>
      <w:r w:rsidR="00EE5460" w:rsidRPr="00EE5460">
        <w:t xml:space="preserve">free </w:t>
      </w:r>
      <w:r>
        <w:t>to</w:t>
      </w:r>
      <w:r w:rsidR="00EE5460" w:rsidRPr="00EE5460">
        <w:t xml:space="preserve"> the first three </w:t>
      </w:r>
      <w:r>
        <w:t>people</w:t>
      </w:r>
      <w:r w:rsidR="00EE5460" w:rsidRPr="00EE5460">
        <w:t xml:space="preserve"> who posted on Facebook on </w:t>
      </w:r>
      <w:r w:rsidR="00E5095D">
        <w:t xml:space="preserve">a given </w:t>
      </w:r>
      <w:r w:rsidR="00EE5460" w:rsidRPr="00EE5460">
        <w:t>Monday.</w:t>
      </w:r>
      <w:r w:rsidR="00E5095D">
        <w:t xml:space="preserve"> </w:t>
      </w:r>
      <w:proofErr w:type="spellStart"/>
      <w:r w:rsidR="009B474B">
        <w:t>Tastecapade</w:t>
      </w:r>
      <w:proofErr w:type="spellEnd"/>
      <w:r w:rsidRPr="00EE5460">
        <w:t xml:space="preserve">, </w:t>
      </w:r>
      <w:r>
        <w:t>t</w:t>
      </w:r>
      <w:r w:rsidR="00EE5460" w:rsidRPr="00EE5460">
        <w:t>he first online booking website</w:t>
      </w:r>
      <w:r w:rsidRPr="00F95E1A">
        <w:t xml:space="preserve"> </w:t>
      </w:r>
      <w:r w:rsidRPr="00EE5460">
        <w:t xml:space="preserve">in the </w:t>
      </w:r>
      <w:r w:rsidR="0011188C">
        <w:t>UAE</w:t>
      </w:r>
      <w:r w:rsidR="009B474B">
        <w:t>,</w:t>
      </w:r>
      <w:r w:rsidR="00EE5460" w:rsidRPr="00EE5460">
        <w:t xml:space="preserve"> featured </w:t>
      </w:r>
      <w:proofErr w:type="spellStart"/>
      <w:r w:rsidR="00EE5460" w:rsidRPr="00EE5460">
        <w:t>Yalla</w:t>
      </w:r>
      <w:proofErr w:type="spellEnd"/>
      <w:r w:rsidR="00EE5460" w:rsidRPr="00EE5460">
        <w:t xml:space="preserve"> </w:t>
      </w:r>
      <w:proofErr w:type="spellStart"/>
      <w:r w:rsidR="00EE5460" w:rsidRPr="00EE5460">
        <w:t>Momos</w:t>
      </w:r>
      <w:proofErr w:type="spellEnd"/>
      <w:r w:rsidR="00EE5460" w:rsidRPr="00EE5460">
        <w:t xml:space="preserve"> as </w:t>
      </w:r>
      <w:r>
        <w:t xml:space="preserve">one of </w:t>
      </w:r>
      <w:r w:rsidR="00EE5460" w:rsidRPr="00EE5460">
        <w:t>the top 10 pocket</w:t>
      </w:r>
      <w:r w:rsidR="00E5095D">
        <w:t>-</w:t>
      </w:r>
      <w:r w:rsidR="00EE5460" w:rsidRPr="00EE5460">
        <w:t>friendly eateries in Dubai</w:t>
      </w:r>
      <w:r>
        <w:t>.</w:t>
      </w:r>
      <w:r w:rsidR="00FF5047">
        <w:t xml:space="preserve"> </w:t>
      </w:r>
      <w:r>
        <w:t>The restaurant posted a variety of</w:t>
      </w:r>
      <w:r w:rsidR="00EE5460" w:rsidRPr="00EE5460">
        <w:t xml:space="preserve"> pictures on </w:t>
      </w:r>
      <w:r>
        <w:t xml:space="preserve">its </w:t>
      </w:r>
      <w:r w:rsidR="00EE5460" w:rsidRPr="00EE5460">
        <w:t xml:space="preserve">Instagram </w:t>
      </w:r>
      <w:r>
        <w:t xml:space="preserve">account </w:t>
      </w:r>
      <w:r w:rsidR="00EE5460" w:rsidRPr="00EE5460">
        <w:t xml:space="preserve">to let customers know about </w:t>
      </w:r>
      <w:r w:rsidR="00E5095D">
        <w:t>its</w:t>
      </w:r>
      <w:r w:rsidR="00E5095D" w:rsidRPr="00EE5460">
        <w:t xml:space="preserve"> </w:t>
      </w:r>
      <w:r w:rsidR="00EE5460" w:rsidRPr="00EE5460">
        <w:t>latest offers (see</w:t>
      </w:r>
      <w:r w:rsidR="00EE7078">
        <w:t xml:space="preserve"> Exhibit </w:t>
      </w:r>
      <w:r w:rsidR="00913555">
        <w:t>8</w:t>
      </w:r>
      <w:r w:rsidR="00EE5460" w:rsidRPr="00EE5460">
        <w:t>).</w:t>
      </w:r>
    </w:p>
    <w:p w14:paraId="20E81004" w14:textId="77777777" w:rsidR="009B474B" w:rsidRDefault="009B474B" w:rsidP="00EE5460">
      <w:pPr>
        <w:pStyle w:val="BodyTextMain"/>
      </w:pPr>
    </w:p>
    <w:p w14:paraId="01BB2D91" w14:textId="77777777" w:rsidR="009B474B" w:rsidRDefault="009B474B" w:rsidP="00EE5460">
      <w:pPr>
        <w:pStyle w:val="BodyTextMain"/>
      </w:pPr>
    </w:p>
    <w:p w14:paraId="7B829358" w14:textId="77777777" w:rsidR="00EE5460" w:rsidRDefault="00EE5460" w:rsidP="0090153A">
      <w:pPr>
        <w:pStyle w:val="Casehead1"/>
        <w:outlineLvl w:val="0"/>
      </w:pPr>
      <w:r w:rsidRPr="00EE5460">
        <w:t>The future of Yalla momos</w:t>
      </w:r>
    </w:p>
    <w:p w14:paraId="5B5B882F" w14:textId="77777777" w:rsidR="00FF5047" w:rsidRPr="00EE5460" w:rsidRDefault="00FF5047" w:rsidP="00C62937">
      <w:pPr>
        <w:pStyle w:val="BodyTextMain"/>
      </w:pPr>
    </w:p>
    <w:p w14:paraId="24875C93" w14:textId="7359E4A3" w:rsidR="00C81736" w:rsidRPr="00C62937" w:rsidRDefault="0043545F" w:rsidP="00EE5460">
      <w:pPr>
        <w:pStyle w:val="BodyTextMain"/>
        <w:rPr>
          <w:spacing w:val="-4"/>
          <w:kern w:val="22"/>
        </w:rPr>
      </w:pPr>
      <w:proofErr w:type="spellStart"/>
      <w:r w:rsidRPr="00C62937">
        <w:rPr>
          <w:spacing w:val="-4"/>
          <w:kern w:val="22"/>
        </w:rPr>
        <w:t>Yalla</w:t>
      </w:r>
      <w:proofErr w:type="spellEnd"/>
      <w:r w:rsidRPr="00C62937">
        <w:rPr>
          <w:spacing w:val="-4"/>
          <w:kern w:val="22"/>
        </w:rPr>
        <w:t xml:space="preserve"> </w:t>
      </w:r>
      <w:proofErr w:type="spellStart"/>
      <w:r w:rsidRPr="00C62937">
        <w:rPr>
          <w:spacing w:val="-4"/>
          <w:kern w:val="22"/>
        </w:rPr>
        <w:t>Momos</w:t>
      </w:r>
      <w:proofErr w:type="spellEnd"/>
      <w:r w:rsidRPr="00C62937">
        <w:rPr>
          <w:spacing w:val="-4"/>
          <w:kern w:val="22"/>
        </w:rPr>
        <w:t xml:space="preserve"> had succeeded</w:t>
      </w:r>
      <w:r w:rsidR="0070427E" w:rsidRPr="00C62937">
        <w:rPr>
          <w:spacing w:val="-4"/>
          <w:kern w:val="22"/>
        </w:rPr>
        <w:t xml:space="preserve"> </w:t>
      </w:r>
      <w:r w:rsidR="009B474B" w:rsidRPr="00C62937">
        <w:rPr>
          <w:spacing w:val="-4"/>
          <w:kern w:val="22"/>
        </w:rPr>
        <w:t xml:space="preserve">with its expat customers in Dubai with </w:t>
      </w:r>
      <w:r w:rsidR="0070427E" w:rsidRPr="00C62937">
        <w:rPr>
          <w:spacing w:val="-4"/>
          <w:kern w:val="22"/>
        </w:rPr>
        <w:t>its high-quality food offerings</w:t>
      </w:r>
      <w:r w:rsidRPr="00C62937">
        <w:rPr>
          <w:spacing w:val="-4"/>
          <w:kern w:val="22"/>
        </w:rPr>
        <w:t xml:space="preserve"> </w:t>
      </w:r>
      <w:r w:rsidR="009B474B" w:rsidRPr="00C62937">
        <w:rPr>
          <w:spacing w:val="-4"/>
          <w:kern w:val="22"/>
        </w:rPr>
        <w:t xml:space="preserve">and an ambiance that </w:t>
      </w:r>
      <w:r w:rsidRPr="00C62937">
        <w:rPr>
          <w:spacing w:val="-4"/>
          <w:kern w:val="22"/>
        </w:rPr>
        <w:t>reviv</w:t>
      </w:r>
      <w:r w:rsidR="009B474B" w:rsidRPr="00C62937">
        <w:rPr>
          <w:spacing w:val="-4"/>
          <w:kern w:val="22"/>
        </w:rPr>
        <w:t>ed</w:t>
      </w:r>
      <w:r w:rsidRPr="00C62937">
        <w:rPr>
          <w:spacing w:val="-4"/>
          <w:kern w:val="22"/>
        </w:rPr>
        <w:t xml:space="preserve"> </w:t>
      </w:r>
      <w:r w:rsidR="00E5095D" w:rsidRPr="00C62937">
        <w:rPr>
          <w:spacing w:val="-4"/>
          <w:kern w:val="22"/>
        </w:rPr>
        <w:t>patrons’</w:t>
      </w:r>
      <w:r w:rsidRPr="00C62937">
        <w:rPr>
          <w:spacing w:val="-4"/>
          <w:kern w:val="22"/>
        </w:rPr>
        <w:t xml:space="preserve"> </w:t>
      </w:r>
      <w:r w:rsidR="00EE5460" w:rsidRPr="00C62937">
        <w:rPr>
          <w:spacing w:val="-4"/>
          <w:kern w:val="22"/>
        </w:rPr>
        <w:t>nostalgic feelings of being at home. The</w:t>
      </w:r>
      <w:r w:rsidRPr="00C62937">
        <w:rPr>
          <w:spacing w:val="-4"/>
          <w:kern w:val="22"/>
        </w:rPr>
        <w:t xml:space="preserve"> restaurant</w:t>
      </w:r>
      <w:r w:rsidR="00EE5460" w:rsidRPr="00C62937">
        <w:rPr>
          <w:spacing w:val="-4"/>
          <w:kern w:val="22"/>
        </w:rPr>
        <w:t xml:space="preserve"> reported an increase in sales from 2012 to 2015</w:t>
      </w:r>
      <w:r w:rsidRPr="00C62937">
        <w:rPr>
          <w:spacing w:val="-4"/>
          <w:kern w:val="22"/>
        </w:rPr>
        <w:t>, but the owners still</w:t>
      </w:r>
      <w:r w:rsidR="00EE5460" w:rsidRPr="00C62937">
        <w:rPr>
          <w:spacing w:val="-4"/>
          <w:kern w:val="22"/>
        </w:rPr>
        <w:t xml:space="preserve"> felt the heat of th</w:t>
      </w:r>
      <w:r w:rsidR="00975B28" w:rsidRPr="00C62937">
        <w:rPr>
          <w:spacing w:val="-4"/>
          <w:kern w:val="22"/>
        </w:rPr>
        <w:t xml:space="preserve">e competition, especially from </w:t>
      </w:r>
      <w:r w:rsidR="00EE5460" w:rsidRPr="00C62937">
        <w:rPr>
          <w:spacing w:val="-4"/>
          <w:kern w:val="22"/>
        </w:rPr>
        <w:t xml:space="preserve">new restaurants like </w:t>
      </w:r>
      <w:r w:rsidR="00EE5460" w:rsidRPr="00C62937">
        <w:rPr>
          <w:spacing w:val="-4"/>
          <w:kern w:val="22"/>
          <w:lang w:val="es-ES_tradnl"/>
        </w:rPr>
        <w:t xml:space="preserve">Momos </w:t>
      </w:r>
      <w:r w:rsidR="00EE5460" w:rsidRPr="00C62937">
        <w:rPr>
          <w:spacing w:val="-4"/>
          <w:kern w:val="22"/>
        </w:rPr>
        <w:t xml:space="preserve">Magic and Moshi, which had kiosks installed in food courts in malls </w:t>
      </w:r>
      <w:r w:rsidRPr="00C62937">
        <w:rPr>
          <w:spacing w:val="-4"/>
          <w:kern w:val="22"/>
        </w:rPr>
        <w:t>throughout</w:t>
      </w:r>
      <w:r w:rsidR="00EE5460" w:rsidRPr="00C62937">
        <w:rPr>
          <w:spacing w:val="-4"/>
          <w:kern w:val="22"/>
        </w:rPr>
        <w:t xml:space="preserve"> Dubai</w:t>
      </w:r>
      <w:r w:rsidR="00097A72" w:rsidRPr="00C62937">
        <w:rPr>
          <w:spacing w:val="-4"/>
          <w:kern w:val="22"/>
        </w:rPr>
        <w:t xml:space="preserve"> (see</w:t>
      </w:r>
      <w:r w:rsidR="00EE7078" w:rsidRPr="00C62937">
        <w:rPr>
          <w:spacing w:val="-4"/>
          <w:kern w:val="22"/>
        </w:rPr>
        <w:t xml:space="preserve"> Exhibit 2</w:t>
      </w:r>
      <w:r w:rsidR="00097A72" w:rsidRPr="00C62937">
        <w:rPr>
          <w:spacing w:val="-4"/>
          <w:kern w:val="22"/>
        </w:rPr>
        <w:t>)</w:t>
      </w:r>
      <w:r w:rsidR="00EE5460" w:rsidRPr="00C62937">
        <w:rPr>
          <w:spacing w:val="-4"/>
          <w:kern w:val="22"/>
        </w:rPr>
        <w:t xml:space="preserve">. </w:t>
      </w:r>
    </w:p>
    <w:p w14:paraId="61FF9BDD" w14:textId="77777777" w:rsidR="00C81736" w:rsidRDefault="00C81736" w:rsidP="00EE5460">
      <w:pPr>
        <w:pStyle w:val="BodyTextMain"/>
      </w:pPr>
    </w:p>
    <w:p w14:paraId="30FD50CC" w14:textId="0EFCAC84" w:rsidR="00EE5460" w:rsidRDefault="00EE5460" w:rsidP="00EE5460">
      <w:pPr>
        <w:pStyle w:val="BodyTextMain"/>
      </w:pPr>
      <w:r w:rsidRPr="00EE5460">
        <w:lastRenderedPageBreak/>
        <w:t xml:space="preserve">The brothers had an option to reinvest their earnings in </w:t>
      </w:r>
      <w:r w:rsidR="0043545F">
        <w:t xml:space="preserve">a kitchen </w:t>
      </w:r>
      <w:proofErr w:type="spellStart"/>
      <w:r w:rsidR="0043545F">
        <w:t>remodeling</w:t>
      </w:r>
      <w:proofErr w:type="spellEnd"/>
      <w:r w:rsidR="0043545F">
        <w:t xml:space="preserve">, which would allow them to introduce </w:t>
      </w:r>
      <w:r w:rsidRPr="00EE5460">
        <w:t xml:space="preserve">a new menu with even greater variety. </w:t>
      </w:r>
      <w:r w:rsidR="0043545F">
        <w:t>Additionally, they felt</w:t>
      </w:r>
      <w:r w:rsidRPr="00EE5460">
        <w:t xml:space="preserve"> a need to invest in the overall branding </w:t>
      </w:r>
      <w:r w:rsidR="0043545F">
        <w:t xml:space="preserve">of their business </w:t>
      </w:r>
      <w:r w:rsidRPr="00EE5460">
        <w:t xml:space="preserve">in order to </w:t>
      </w:r>
      <w:r w:rsidR="0043545F">
        <w:t>harness</w:t>
      </w:r>
      <w:r w:rsidRPr="00EE5460">
        <w:t xml:space="preserve"> consumer</w:t>
      </w:r>
      <w:r w:rsidR="0043545F">
        <w:t xml:space="preserve"> loyalty and encourage</w:t>
      </w:r>
      <w:r w:rsidRPr="00EE5460">
        <w:t xml:space="preserve"> repeat purchase</w:t>
      </w:r>
      <w:r w:rsidR="0043545F">
        <w:t>s</w:t>
      </w:r>
      <w:r w:rsidRPr="00EE5460">
        <w:t xml:space="preserve">. </w:t>
      </w:r>
      <w:r w:rsidR="0043545F">
        <w:t xml:space="preserve">The </w:t>
      </w:r>
      <w:proofErr w:type="spellStart"/>
      <w:r w:rsidR="0043545F">
        <w:t>Goels</w:t>
      </w:r>
      <w:proofErr w:type="spellEnd"/>
      <w:r w:rsidR="0043545F">
        <w:t xml:space="preserve"> had </w:t>
      </w:r>
      <w:r w:rsidR="00E5095D">
        <w:t>been</w:t>
      </w:r>
      <w:r w:rsidR="00086FD0">
        <w:t xml:space="preserve"> </w:t>
      </w:r>
      <w:r w:rsidR="00E5095D">
        <w:t>successful in</w:t>
      </w:r>
      <w:r w:rsidRPr="00EE5460">
        <w:t xml:space="preserve"> the</w:t>
      </w:r>
      <w:r w:rsidR="0043545F">
        <w:t>ir</w:t>
      </w:r>
      <w:r w:rsidRPr="00EE5460">
        <w:t xml:space="preserve"> </w:t>
      </w:r>
      <w:r w:rsidR="00086FD0">
        <w:t xml:space="preserve">efforts </w:t>
      </w:r>
      <w:r w:rsidR="0043545F">
        <w:t xml:space="preserve">to </w:t>
      </w:r>
      <w:r w:rsidR="00EF6240">
        <w:t>introduce</w:t>
      </w:r>
      <w:r w:rsidRPr="00EE5460">
        <w:t xml:space="preserve"> </w:t>
      </w:r>
      <w:r w:rsidR="0043545F">
        <w:t xml:space="preserve">a </w:t>
      </w:r>
      <w:r w:rsidR="00C81736">
        <w:t xml:space="preserve">distinctive </w:t>
      </w:r>
      <w:r w:rsidR="0043545F">
        <w:t xml:space="preserve">and </w:t>
      </w:r>
      <w:r w:rsidRPr="00EE5460">
        <w:t>nutritious</w:t>
      </w:r>
      <w:r w:rsidR="0043545F">
        <w:t xml:space="preserve"> food option to Dubai’s</w:t>
      </w:r>
      <w:r w:rsidRPr="00EE5460">
        <w:t xml:space="preserve"> </w:t>
      </w:r>
      <w:r w:rsidR="0043545F">
        <w:t xml:space="preserve">restaurant </w:t>
      </w:r>
      <w:r w:rsidRPr="00EE5460">
        <w:t>market</w:t>
      </w:r>
      <w:r w:rsidR="00EF6240">
        <w:t>.</w:t>
      </w:r>
      <w:r w:rsidR="0043545F">
        <w:t xml:space="preserve"> </w:t>
      </w:r>
      <w:r w:rsidR="00EF6240">
        <w:t>W</w:t>
      </w:r>
      <w:r w:rsidR="0043545F">
        <w:t xml:space="preserve">ith that challenge met, </w:t>
      </w:r>
      <w:r w:rsidRPr="00EE5460">
        <w:t xml:space="preserve">they </w:t>
      </w:r>
      <w:r w:rsidR="00EF6240">
        <w:t>wondered</w:t>
      </w:r>
      <w:r w:rsidRPr="00EE5460">
        <w:t xml:space="preserve"> what their next </w:t>
      </w:r>
      <w:r w:rsidR="00EF6240">
        <w:t>step</w:t>
      </w:r>
      <w:r w:rsidR="00EF6240" w:rsidRPr="00EE5460">
        <w:t xml:space="preserve"> </w:t>
      </w:r>
      <w:r w:rsidRPr="00EE5460">
        <w:t xml:space="preserve">should be. </w:t>
      </w:r>
      <w:r w:rsidR="00304074" w:rsidRPr="00770A70">
        <w:t xml:space="preserve">Should they expand </w:t>
      </w:r>
      <w:r w:rsidR="00770A70" w:rsidRPr="00770A70">
        <w:t xml:space="preserve">the menu </w:t>
      </w:r>
      <w:r w:rsidR="00304074" w:rsidRPr="00770A70">
        <w:t xml:space="preserve">by adding </w:t>
      </w:r>
      <w:r w:rsidR="00770A70" w:rsidRPr="00770A70">
        <w:t xml:space="preserve">a </w:t>
      </w:r>
      <w:r w:rsidR="00016DBB" w:rsidRPr="00770A70">
        <w:t xml:space="preserve">different </w:t>
      </w:r>
      <w:r w:rsidR="00304074" w:rsidRPr="00770A70">
        <w:t>variety</w:t>
      </w:r>
      <w:r w:rsidR="00016DBB" w:rsidRPr="00770A70">
        <w:t xml:space="preserve"> of </w:t>
      </w:r>
      <w:proofErr w:type="spellStart"/>
      <w:r w:rsidR="00016DBB" w:rsidRPr="00770A70">
        <w:t>momos</w:t>
      </w:r>
      <w:proofErr w:type="spellEnd"/>
      <w:r w:rsidR="00016DBB" w:rsidRPr="00770A70">
        <w:t xml:space="preserve"> </w:t>
      </w:r>
      <w:r w:rsidR="00304074" w:rsidRPr="00770A70">
        <w:t xml:space="preserve">or diversify </w:t>
      </w:r>
      <w:r w:rsidR="00770A70" w:rsidRPr="00770A70">
        <w:t xml:space="preserve">it </w:t>
      </w:r>
      <w:r w:rsidR="00304074" w:rsidRPr="00770A70">
        <w:t>by adding food items</w:t>
      </w:r>
      <w:r w:rsidR="00016DBB" w:rsidRPr="00770A70">
        <w:t xml:space="preserve"> besides </w:t>
      </w:r>
      <w:proofErr w:type="spellStart"/>
      <w:r w:rsidR="00016DBB" w:rsidRPr="00770A70">
        <w:t>momos</w:t>
      </w:r>
      <w:proofErr w:type="spellEnd"/>
      <w:r w:rsidR="00304074" w:rsidRPr="00770A70">
        <w:t>?</w:t>
      </w:r>
      <w:r w:rsidRPr="00EE5460">
        <w:t xml:space="preserve"> </w:t>
      </w:r>
      <w:r w:rsidR="0043545F">
        <w:t>W</w:t>
      </w:r>
      <w:r w:rsidRPr="00EE5460">
        <w:t xml:space="preserve">hatever course of action they </w:t>
      </w:r>
      <w:r w:rsidR="00EF6240">
        <w:t>chose</w:t>
      </w:r>
      <w:r w:rsidR="0043545F">
        <w:t xml:space="preserve">, </w:t>
      </w:r>
      <w:r w:rsidR="009433E8">
        <w:t xml:space="preserve">both partners felt strongly that </w:t>
      </w:r>
      <w:r w:rsidR="0043545F">
        <w:t xml:space="preserve">their core offering of </w:t>
      </w:r>
      <w:r w:rsidRPr="00EE5460">
        <w:t xml:space="preserve">nutritious and affordable food </w:t>
      </w:r>
      <w:r w:rsidR="009433E8">
        <w:t>should remain the same</w:t>
      </w:r>
      <w:r w:rsidR="00EE7078">
        <w:t>.</w:t>
      </w:r>
    </w:p>
    <w:p w14:paraId="01117C07" w14:textId="77777777" w:rsidR="00857766" w:rsidRDefault="00857766" w:rsidP="00EE5460">
      <w:pPr>
        <w:pStyle w:val="BodyTextMain"/>
      </w:pPr>
    </w:p>
    <w:p w14:paraId="16CFCAD3" w14:textId="77777777" w:rsidR="00857766" w:rsidRDefault="00857766">
      <w:pPr>
        <w:spacing w:after="200" w:line="276" w:lineRule="auto"/>
        <w:rPr>
          <w:sz w:val="22"/>
          <w:szCs w:val="22"/>
        </w:rPr>
      </w:pPr>
      <w:r>
        <w:br w:type="page"/>
      </w:r>
    </w:p>
    <w:p w14:paraId="54B06286" w14:textId="54BBB903" w:rsidR="00F474E4" w:rsidRPr="00FF5047" w:rsidRDefault="00F474E4" w:rsidP="0090153A">
      <w:pPr>
        <w:pStyle w:val="ExhibitHeading"/>
        <w:outlineLvl w:val="0"/>
      </w:pPr>
      <w:r w:rsidRPr="00A77200">
        <w:lastRenderedPageBreak/>
        <w:t xml:space="preserve">Exhibit </w:t>
      </w:r>
      <w:r>
        <w:t>1</w:t>
      </w:r>
      <w:r w:rsidRPr="00FF5047">
        <w:t>: menu option</w:t>
      </w:r>
      <w:r>
        <w:t>S</w:t>
      </w:r>
      <w:r w:rsidRPr="00FF5047">
        <w:t xml:space="preserve"> a</w:t>
      </w:r>
      <w:r>
        <w:t>t</w:t>
      </w:r>
      <w:r w:rsidRPr="00FF5047">
        <w:t xml:space="preserve"> yalla momos </w:t>
      </w:r>
    </w:p>
    <w:p w14:paraId="0DC0A18C" w14:textId="77777777" w:rsidR="00F474E4" w:rsidRPr="00FF5047" w:rsidRDefault="00F474E4" w:rsidP="00C62937">
      <w:pPr>
        <w:pStyle w:val="ExhibitText"/>
      </w:pPr>
    </w:p>
    <w:tbl>
      <w:tblPr>
        <w:tblStyle w:val="TableGrid1"/>
        <w:tblW w:w="5000" w:type="pct"/>
        <w:jc w:val="center"/>
        <w:tblLook w:val="04A0" w:firstRow="1" w:lastRow="0" w:firstColumn="1" w:lastColumn="0" w:noHBand="0" w:noVBand="1"/>
      </w:tblPr>
      <w:tblGrid>
        <w:gridCol w:w="2337"/>
        <w:gridCol w:w="2338"/>
        <w:gridCol w:w="2337"/>
        <w:gridCol w:w="2338"/>
      </w:tblGrid>
      <w:tr w:rsidR="00F474E4" w:rsidRPr="00C81736" w14:paraId="01AD4EE4" w14:textId="77777777" w:rsidTr="00C81736">
        <w:trPr>
          <w:trHeight w:val="288"/>
          <w:jc w:val="center"/>
        </w:trPr>
        <w:tc>
          <w:tcPr>
            <w:tcW w:w="2337" w:type="dxa"/>
            <w:vAlign w:val="center"/>
          </w:tcPr>
          <w:p w14:paraId="32023CCB" w14:textId="56F569D0" w:rsidR="00F474E4" w:rsidRPr="00C81736" w:rsidRDefault="00C81736" w:rsidP="00C81736">
            <w:pPr>
              <w:pStyle w:val="ExhibitText"/>
              <w:jc w:val="left"/>
              <w:rPr>
                <w:b/>
              </w:rPr>
            </w:pPr>
            <w:r w:rsidRPr="00C81736">
              <w:rPr>
                <w:b/>
              </w:rPr>
              <w:t xml:space="preserve">Vegetarian </w:t>
            </w:r>
            <w:proofErr w:type="spellStart"/>
            <w:r w:rsidRPr="00C81736">
              <w:rPr>
                <w:b/>
              </w:rPr>
              <w:t>Momo</w:t>
            </w:r>
            <w:r>
              <w:rPr>
                <w:b/>
              </w:rPr>
              <w:t>s</w:t>
            </w:r>
            <w:proofErr w:type="spellEnd"/>
          </w:p>
        </w:tc>
        <w:tc>
          <w:tcPr>
            <w:tcW w:w="2338" w:type="dxa"/>
            <w:vAlign w:val="center"/>
          </w:tcPr>
          <w:p w14:paraId="1AE315C9" w14:textId="1FE92D07" w:rsidR="00F474E4" w:rsidRPr="00C81736" w:rsidRDefault="00C81736" w:rsidP="00C81736">
            <w:pPr>
              <w:pStyle w:val="ExhibitText"/>
              <w:jc w:val="left"/>
              <w:rPr>
                <w:b/>
              </w:rPr>
            </w:pPr>
            <w:r w:rsidRPr="00C81736">
              <w:rPr>
                <w:b/>
              </w:rPr>
              <w:t xml:space="preserve">Non-Vegetarian </w:t>
            </w:r>
            <w:proofErr w:type="spellStart"/>
            <w:r w:rsidRPr="00C81736">
              <w:rPr>
                <w:b/>
              </w:rPr>
              <w:t>Momo</w:t>
            </w:r>
            <w:r>
              <w:rPr>
                <w:b/>
              </w:rPr>
              <w:t>s</w:t>
            </w:r>
            <w:proofErr w:type="spellEnd"/>
            <w:r w:rsidRPr="00C81736">
              <w:rPr>
                <w:b/>
              </w:rPr>
              <w:t xml:space="preserve"> </w:t>
            </w:r>
          </w:p>
        </w:tc>
        <w:tc>
          <w:tcPr>
            <w:tcW w:w="2337" w:type="dxa"/>
            <w:vAlign w:val="center"/>
          </w:tcPr>
          <w:p w14:paraId="14C771ED" w14:textId="0A0892A8" w:rsidR="00F474E4" w:rsidRPr="00C81736" w:rsidRDefault="00C81736" w:rsidP="00C81736">
            <w:pPr>
              <w:pStyle w:val="ExhibitText"/>
              <w:jc w:val="left"/>
              <w:rPr>
                <w:b/>
              </w:rPr>
            </w:pPr>
            <w:r w:rsidRPr="00C81736">
              <w:rPr>
                <w:b/>
              </w:rPr>
              <w:t xml:space="preserve">Additions </w:t>
            </w:r>
          </w:p>
        </w:tc>
        <w:tc>
          <w:tcPr>
            <w:tcW w:w="2338" w:type="dxa"/>
            <w:vAlign w:val="center"/>
          </w:tcPr>
          <w:p w14:paraId="426A4386" w14:textId="4F711E90" w:rsidR="00F474E4" w:rsidRPr="00C81736" w:rsidRDefault="00C81736" w:rsidP="00C81736">
            <w:pPr>
              <w:pStyle w:val="ExhibitText"/>
              <w:jc w:val="left"/>
              <w:rPr>
                <w:b/>
              </w:rPr>
            </w:pPr>
            <w:r w:rsidRPr="00C81736">
              <w:rPr>
                <w:b/>
              </w:rPr>
              <w:t>Bever</w:t>
            </w:r>
            <w:r>
              <w:rPr>
                <w:b/>
              </w:rPr>
              <w:t>a</w:t>
            </w:r>
            <w:r w:rsidRPr="00C81736">
              <w:rPr>
                <w:b/>
              </w:rPr>
              <w:t xml:space="preserve">ges </w:t>
            </w:r>
          </w:p>
        </w:tc>
      </w:tr>
      <w:tr w:rsidR="00F474E4" w:rsidRPr="00FF5047" w14:paraId="35DF0EC4" w14:textId="77777777" w:rsidTr="00C81736">
        <w:trPr>
          <w:trHeight w:val="288"/>
          <w:jc w:val="center"/>
        </w:trPr>
        <w:tc>
          <w:tcPr>
            <w:tcW w:w="2337" w:type="dxa"/>
            <w:vAlign w:val="center"/>
          </w:tcPr>
          <w:p w14:paraId="70B820D2" w14:textId="145EC8B7" w:rsidR="00F474E4" w:rsidRPr="00FF5047" w:rsidRDefault="00C81736" w:rsidP="00C81736">
            <w:pPr>
              <w:pStyle w:val="ExhibitText"/>
              <w:jc w:val="left"/>
            </w:pPr>
            <w:r w:rsidRPr="00FF5047">
              <w:t xml:space="preserve">Vegetarian </w:t>
            </w:r>
          </w:p>
        </w:tc>
        <w:tc>
          <w:tcPr>
            <w:tcW w:w="2338" w:type="dxa"/>
            <w:vAlign w:val="center"/>
          </w:tcPr>
          <w:p w14:paraId="62D007A2" w14:textId="1D917241" w:rsidR="00F474E4" w:rsidRPr="00FF5047" w:rsidRDefault="00C81736" w:rsidP="00C81736">
            <w:pPr>
              <w:pStyle w:val="ExhibitText"/>
              <w:jc w:val="left"/>
            </w:pPr>
            <w:r w:rsidRPr="00FF5047">
              <w:t xml:space="preserve">Chicken </w:t>
            </w:r>
          </w:p>
        </w:tc>
        <w:tc>
          <w:tcPr>
            <w:tcW w:w="2337" w:type="dxa"/>
            <w:vAlign w:val="center"/>
          </w:tcPr>
          <w:p w14:paraId="61C1BF9F" w14:textId="71FCFD9D" w:rsidR="00F474E4" w:rsidRPr="00FF5047" w:rsidRDefault="00C81736" w:rsidP="00C81736">
            <w:pPr>
              <w:pStyle w:val="ExhibitText"/>
              <w:jc w:val="left"/>
            </w:pPr>
            <w:r w:rsidRPr="00FF5047">
              <w:t>Homemade Masala Fries</w:t>
            </w:r>
          </w:p>
        </w:tc>
        <w:tc>
          <w:tcPr>
            <w:tcW w:w="2338" w:type="dxa"/>
            <w:vAlign w:val="center"/>
          </w:tcPr>
          <w:p w14:paraId="60E11492" w14:textId="6AA8BEBC" w:rsidR="00F474E4" w:rsidRPr="00FF5047" w:rsidRDefault="00C81736" w:rsidP="00C81736">
            <w:pPr>
              <w:pStyle w:val="ExhibitText"/>
              <w:jc w:val="left"/>
            </w:pPr>
            <w:r w:rsidRPr="00FF5047">
              <w:t xml:space="preserve">Oreo Shake </w:t>
            </w:r>
          </w:p>
        </w:tc>
      </w:tr>
      <w:tr w:rsidR="00F474E4" w:rsidRPr="00FF5047" w14:paraId="52988F8C" w14:textId="77777777" w:rsidTr="00C81736">
        <w:trPr>
          <w:trHeight w:val="288"/>
          <w:jc w:val="center"/>
        </w:trPr>
        <w:tc>
          <w:tcPr>
            <w:tcW w:w="2337" w:type="dxa"/>
            <w:vAlign w:val="center"/>
          </w:tcPr>
          <w:p w14:paraId="494633FE" w14:textId="0E73103C" w:rsidR="00F474E4" w:rsidRPr="00FF5047" w:rsidRDefault="00C81736" w:rsidP="00C81736">
            <w:pPr>
              <w:pStyle w:val="ExhibitText"/>
              <w:jc w:val="left"/>
            </w:pPr>
            <w:r w:rsidRPr="00FF5047">
              <w:t xml:space="preserve">Spinach </w:t>
            </w:r>
            <w:r>
              <w:t>a</w:t>
            </w:r>
            <w:r w:rsidRPr="00FF5047">
              <w:t>nd Cottage Cheese</w:t>
            </w:r>
          </w:p>
        </w:tc>
        <w:tc>
          <w:tcPr>
            <w:tcW w:w="2338" w:type="dxa"/>
            <w:vAlign w:val="center"/>
          </w:tcPr>
          <w:p w14:paraId="2545795B" w14:textId="420DE4FB" w:rsidR="00F474E4" w:rsidRPr="00FF5047" w:rsidRDefault="00C81736" w:rsidP="00C81736">
            <w:pPr>
              <w:pStyle w:val="ExhibitText"/>
              <w:jc w:val="left"/>
            </w:pPr>
            <w:r w:rsidRPr="00FF5047">
              <w:t xml:space="preserve">Shrimp </w:t>
            </w:r>
          </w:p>
        </w:tc>
        <w:tc>
          <w:tcPr>
            <w:tcW w:w="2337" w:type="dxa"/>
            <w:vAlign w:val="center"/>
          </w:tcPr>
          <w:p w14:paraId="754D68FA" w14:textId="338E1F42" w:rsidR="00F474E4" w:rsidRPr="00FF5047" w:rsidRDefault="00C81736" w:rsidP="00C81736">
            <w:pPr>
              <w:pStyle w:val="ExhibitText"/>
              <w:jc w:val="left"/>
            </w:pPr>
            <w:r w:rsidRPr="00FF5047">
              <w:t xml:space="preserve">Masala Maggi </w:t>
            </w:r>
          </w:p>
        </w:tc>
        <w:tc>
          <w:tcPr>
            <w:tcW w:w="2338" w:type="dxa"/>
            <w:vAlign w:val="center"/>
          </w:tcPr>
          <w:p w14:paraId="35C1459E" w14:textId="5ACB0589" w:rsidR="00F474E4" w:rsidRPr="00FF5047" w:rsidRDefault="00C81736" w:rsidP="00C81736">
            <w:pPr>
              <w:pStyle w:val="ExhibitText"/>
              <w:jc w:val="left"/>
            </w:pPr>
            <w:r w:rsidRPr="00FF5047">
              <w:t xml:space="preserve">Hot Coffee </w:t>
            </w:r>
          </w:p>
        </w:tc>
      </w:tr>
      <w:tr w:rsidR="00F474E4" w:rsidRPr="00FF5047" w14:paraId="0C8D6056" w14:textId="77777777" w:rsidTr="00C81736">
        <w:trPr>
          <w:trHeight w:val="288"/>
          <w:jc w:val="center"/>
        </w:trPr>
        <w:tc>
          <w:tcPr>
            <w:tcW w:w="2337" w:type="dxa"/>
            <w:vAlign w:val="center"/>
          </w:tcPr>
          <w:p w14:paraId="41C7BCD6" w14:textId="1C3C971A" w:rsidR="00F474E4" w:rsidRPr="00FF5047" w:rsidRDefault="00C81736" w:rsidP="00C81736">
            <w:pPr>
              <w:pStyle w:val="ExhibitText"/>
              <w:jc w:val="left"/>
            </w:pPr>
            <w:r w:rsidRPr="00FF5047">
              <w:t xml:space="preserve">Nutri Cheese Mushroom </w:t>
            </w:r>
          </w:p>
        </w:tc>
        <w:tc>
          <w:tcPr>
            <w:tcW w:w="2338" w:type="dxa"/>
            <w:vAlign w:val="center"/>
          </w:tcPr>
          <w:p w14:paraId="26A42274" w14:textId="1C8E8499" w:rsidR="00F474E4" w:rsidRPr="00FF5047" w:rsidRDefault="00C81736" w:rsidP="00C81736">
            <w:pPr>
              <w:pStyle w:val="ExhibitText"/>
              <w:jc w:val="left"/>
            </w:pPr>
            <w:r w:rsidRPr="00DC131E">
              <w:t>Beef</w:t>
            </w:r>
            <w:r w:rsidRPr="00FF5047">
              <w:t xml:space="preserve"> </w:t>
            </w:r>
          </w:p>
        </w:tc>
        <w:tc>
          <w:tcPr>
            <w:tcW w:w="2337" w:type="dxa"/>
            <w:vAlign w:val="center"/>
          </w:tcPr>
          <w:p w14:paraId="01CA8546" w14:textId="5FD0172A" w:rsidR="00F474E4" w:rsidRPr="00FF5047" w:rsidRDefault="00C81736" w:rsidP="00C81736">
            <w:pPr>
              <w:pStyle w:val="ExhibitText"/>
              <w:jc w:val="left"/>
            </w:pPr>
            <w:r w:rsidRPr="00FF5047">
              <w:t xml:space="preserve">Wai </w:t>
            </w:r>
            <w:proofErr w:type="spellStart"/>
            <w:r w:rsidRPr="00FF5047">
              <w:t>Wai</w:t>
            </w:r>
            <w:proofErr w:type="spellEnd"/>
            <w:r w:rsidRPr="00FF5047">
              <w:t xml:space="preserve"> </w:t>
            </w:r>
          </w:p>
        </w:tc>
        <w:tc>
          <w:tcPr>
            <w:tcW w:w="2338" w:type="dxa"/>
            <w:vAlign w:val="center"/>
          </w:tcPr>
          <w:p w14:paraId="51678CB2" w14:textId="4DE5A4FC" w:rsidR="00F474E4" w:rsidRPr="00FF5047" w:rsidRDefault="00C81736" w:rsidP="00C81736">
            <w:pPr>
              <w:pStyle w:val="ExhibitText"/>
              <w:jc w:val="left"/>
            </w:pPr>
            <w:r w:rsidRPr="00FF5047">
              <w:t>Cold Coffee</w:t>
            </w:r>
          </w:p>
        </w:tc>
      </w:tr>
      <w:tr w:rsidR="00F474E4" w:rsidRPr="00FF5047" w14:paraId="4491946D" w14:textId="77777777" w:rsidTr="00C81736">
        <w:trPr>
          <w:trHeight w:val="288"/>
          <w:jc w:val="center"/>
        </w:trPr>
        <w:tc>
          <w:tcPr>
            <w:tcW w:w="2337" w:type="dxa"/>
            <w:vAlign w:val="center"/>
          </w:tcPr>
          <w:p w14:paraId="26B57B4A" w14:textId="1067C68B" w:rsidR="00F474E4" w:rsidRPr="00FF5047" w:rsidRDefault="00C81736" w:rsidP="00C81736">
            <w:pPr>
              <w:pStyle w:val="ExhibitText"/>
              <w:jc w:val="left"/>
            </w:pPr>
            <w:r w:rsidRPr="00FF5047">
              <w:t>Cottage Cheese</w:t>
            </w:r>
          </w:p>
        </w:tc>
        <w:tc>
          <w:tcPr>
            <w:tcW w:w="2338" w:type="dxa"/>
            <w:vAlign w:val="center"/>
          </w:tcPr>
          <w:p w14:paraId="1B479AA1" w14:textId="2AB09082" w:rsidR="00F474E4" w:rsidRPr="00FF5047" w:rsidRDefault="00C81736" w:rsidP="00C81736">
            <w:pPr>
              <w:pStyle w:val="ExhibitText"/>
              <w:jc w:val="left"/>
            </w:pPr>
            <w:r w:rsidRPr="00FF5047">
              <w:t>Mutton</w:t>
            </w:r>
          </w:p>
        </w:tc>
        <w:tc>
          <w:tcPr>
            <w:tcW w:w="2337" w:type="dxa"/>
            <w:vAlign w:val="center"/>
          </w:tcPr>
          <w:p w14:paraId="2503D6AD" w14:textId="0E9FEE68" w:rsidR="00F474E4" w:rsidRPr="00FF5047" w:rsidRDefault="00C81736" w:rsidP="00C81736">
            <w:pPr>
              <w:pStyle w:val="ExhibitText"/>
              <w:jc w:val="left"/>
            </w:pPr>
            <w:r w:rsidRPr="00FF5047">
              <w:t xml:space="preserve">Wai </w:t>
            </w:r>
            <w:proofErr w:type="spellStart"/>
            <w:r w:rsidRPr="00FF5047">
              <w:t>Wai</w:t>
            </w:r>
            <w:proofErr w:type="spellEnd"/>
            <w:r w:rsidRPr="00FF5047">
              <w:t xml:space="preserve"> Chat </w:t>
            </w:r>
          </w:p>
        </w:tc>
        <w:tc>
          <w:tcPr>
            <w:tcW w:w="2338" w:type="dxa"/>
            <w:vAlign w:val="center"/>
          </w:tcPr>
          <w:p w14:paraId="1F4F6991" w14:textId="48A04B75" w:rsidR="00F474E4" w:rsidRPr="00FF5047" w:rsidRDefault="00C81736" w:rsidP="00C81736">
            <w:pPr>
              <w:pStyle w:val="ExhibitText"/>
              <w:jc w:val="left"/>
            </w:pPr>
            <w:r w:rsidRPr="00FF5047">
              <w:t>Water</w:t>
            </w:r>
          </w:p>
        </w:tc>
      </w:tr>
      <w:tr w:rsidR="00C62937" w:rsidRPr="00FF5047" w14:paraId="7A7E4584" w14:textId="77777777" w:rsidTr="00C81736">
        <w:trPr>
          <w:trHeight w:val="288"/>
          <w:jc w:val="center"/>
        </w:trPr>
        <w:tc>
          <w:tcPr>
            <w:tcW w:w="2337" w:type="dxa"/>
            <w:vMerge w:val="restart"/>
            <w:vAlign w:val="center"/>
          </w:tcPr>
          <w:p w14:paraId="1FF7EEA5" w14:textId="77777777" w:rsidR="00C62937" w:rsidRPr="00FF5047" w:rsidRDefault="00C62937" w:rsidP="00C81736">
            <w:pPr>
              <w:pStyle w:val="ExhibitText"/>
              <w:jc w:val="left"/>
            </w:pPr>
          </w:p>
        </w:tc>
        <w:tc>
          <w:tcPr>
            <w:tcW w:w="2338" w:type="dxa"/>
            <w:vAlign w:val="center"/>
          </w:tcPr>
          <w:p w14:paraId="058AE9A4" w14:textId="64E1F20C" w:rsidR="00C62937" w:rsidRPr="00FF5047" w:rsidRDefault="00C62937" w:rsidP="00C81736">
            <w:pPr>
              <w:pStyle w:val="ExhibitText"/>
              <w:jc w:val="left"/>
            </w:pPr>
            <w:r>
              <w:t>C</w:t>
            </w:r>
            <w:r w:rsidRPr="00966C10">
              <w:t>hicken</w:t>
            </w:r>
            <w:r w:rsidRPr="00FF5047">
              <w:t xml:space="preserve"> 3</w:t>
            </w:r>
            <w:r>
              <w:t>C</w:t>
            </w:r>
          </w:p>
        </w:tc>
        <w:tc>
          <w:tcPr>
            <w:tcW w:w="2337" w:type="dxa"/>
            <w:vAlign w:val="center"/>
          </w:tcPr>
          <w:p w14:paraId="3D31E6CF" w14:textId="1328B191" w:rsidR="00C62937" w:rsidRPr="00FF5047" w:rsidRDefault="00C62937" w:rsidP="00C81736">
            <w:pPr>
              <w:pStyle w:val="ExhibitText"/>
              <w:jc w:val="left"/>
            </w:pPr>
            <w:r w:rsidRPr="00FF5047">
              <w:t xml:space="preserve">Apple Pie </w:t>
            </w:r>
            <w:proofErr w:type="spellStart"/>
            <w:r w:rsidRPr="00FF5047">
              <w:t>Momos</w:t>
            </w:r>
            <w:proofErr w:type="spellEnd"/>
          </w:p>
        </w:tc>
        <w:tc>
          <w:tcPr>
            <w:tcW w:w="2338" w:type="dxa"/>
            <w:vAlign w:val="center"/>
          </w:tcPr>
          <w:p w14:paraId="3E706FD0" w14:textId="39D2FE75" w:rsidR="00C62937" w:rsidRPr="00FF5047" w:rsidRDefault="00C62937" w:rsidP="00C81736">
            <w:pPr>
              <w:pStyle w:val="ExhibitText"/>
              <w:jc w:val="left"/>
            </w:pPr>
            <w:r w:rsidRPr="00FF5047">
              <w:t xml:space="preserve">Soft Drink </w:t>
            </w:r>
          </w:p>
        </w:tc>
      </w:tr>
      <w:tr w:rsidR="00C62937" w:rsidRPr="00FF5047" w14:paraId="0C303459" w14:textId="77777777" w:rsidTr="00C81736">
        <w:trPr>
          <w:trHeight w:val="288"/>
          <w:jc w:val="center"/>
        </w:trPr>
        <w:tc>
          <w:tcPr>
            <w:tcW w:w="2337" w:type="dxa"/>
            <w:vMerge/>
            <w:vAlign w:val="center"/>
          </w:tcPr>
          <w:p w14:paraId="593DD9AE" w14:textId="77777777" w:rsidR="00C62937" w:rsidRPr="00FF5047" w:rsidRDefault="00C62937" w:rsidP="00C81736">
            <w:pPr>
              <w:pStyle w:val="ExhibitText"/>
              <w:jc w:val="left"/>
            </w:pPr>
          </w:p>
        </w:tc>
        <w:tc>
          <w:tcPr>
            <w:tcW w:w="2338" w:type="dxa"/>
            <w:vAlign w:val="center"/>
          </w:tcPr>
          <w:p w14:paraId="34D4C473" w14:textId="77777777" w:rsidR="00C62937" w:rsidRPr="00FF5047" w:rsidRDefault="00C62937" w:rsidP="00C81736">
            <w:pPr>
              <w:pStyle w:val="ExhibitText"/>
              <w:jc w:val="left"/>
            </w:pPr>
          </w:p>
        </w:tc>
        <w:tc>
          <w:tcPr>
            <w:tcW w:w="2337" w:type="dxa"/>
            <w:vAlign w:val="center"/>
          </w:tcPr>
          <w:p w14:paraId="61813A41" w14:textId="77777777" w:rsidR="00C62937" w:rsidRPr="00FF5047" w:rsidRDefault="00C62937" w:rsidP="00C81736">
            <w:pPr>
              <w:pStyle w:val="ExhibitText"/>
              <w:jc w:val="left"/>
            </w:pPr>
          </w:p>
        </w:tc>
        <w:tc>
          <w:tcPr>
            <w:tcW w:w="2338" w:type="dxa"/>
            <w:vAlign w:val="center"/>
          </w:tcPr>
          <w:p w14:paraId="35A4BE95" w14:textId="264C44BA" w:rsidR="00C62937" w:rsidRPr="00FF5047" w:rsidRDefault="00C62937" w:rsidP="00C81736">
            <w:pPr>
              <w:pStyle w:val="ExhibitText"/>
              <w:jc w:val="left"/>
            </w:pPr>
            <w:proofErr w:type="spellStart"/>
            <w:r w:rsidRPr="00FF5047">
              <w:t>Limca</w:t>
            </w:r>
            <w:proofErr w:type="spellEnd"/>
          </w:p>
        </w:tc>
      </w:tr>
    </w:tbl>
    <w:p w14:paraId="3054E21F" w14:textId="77777777" w:rsidR="00F474E4" w:rsidRPr="00FF5047" w:rsidRDefault="00F474E4" w:rsidP="00C62937">
      <w:pPr>
        <w:pStyle w:val="ExhibitText"/>
      </w:pPr>
    </w:p>
    <w:p w14:paraId="4373840C" w14:textId="48C7E834" w:rsidR="00F474E4" w:rsidRPr="00FF5047" w:rsidRDefault="00F474E4" w:rsidP="00C62937">
      <w:pPr>
        <w:pStyle w:val="Footnote"/>
      </w:pPr>
      <w:r w:rsidRPr="00FF5047">
        <w:t xml:space="preserve">Source: </w:t>
      </w:r>
      <w:r w:rsidR="008E3B32">
        <w:t xml:space="preserve">Company documents. </w:t>
      </w:r>
    </w:p>
    <w:p w14:paraId="6BB9DF17" w14:textId="77777777" w:rsidR="00F474E4" w:rsidRDefault="00F474E4" w:rsidP="00C62937">
      <w:pPr>
        <w:pStyle w:val="ExhibitText"/>
      </w:pPr>
    </w:p>
    <w:p w14:paraId="3AF64206" w14:textId="77777777" w:rsidR="00EE7078" w:rsidRDefault="00EE7078" w:rsidP="00C62937">
      <w:pPr>
        <w:pStyle w:val="ExhibitText"/>
      </w:pPr>
    </w:p>
    <w:p w14:paraId="14407A52" w14:textId="211184F1" w:rsidR="00F474E4" w:rsidRPr="00FF5047" w:rsidRDefault="00F474E4" w:rsidP="0090153A">
      <w:pPr>
        <w:pStyle w:val="ExhibitHeading"/>
        <w:outlineLvl w:val="0"/>
        <w:rPr>
          <w:sz w:val="22"/>
          <w:szCs w:val="22"/>
        </w:rPr>
      </w:pPr>
      <w:r w:rsidRPr="00A77200">
        <w:t xml:space="preserve">Exhibit </w:t>
      </w:r>
      <w:r>
        <w:t>2</w:t>
      </w:r>
      <w:r w:rsidRPr="00FF5047">
        <w:t xml:space="preserve">: </w:t>
      </w:r>
      <w:r>
        <w:t xml:space="preserve">the </w:t>
      </w:r>
      <w:r w:rsidRPr="00FF5047">
        <w:t>Compet</w:t>
      </w:r>
      <w:r>
        <w:t>ition</w:t>
      </w:r>
    </w:p>
    <w:p w14:paraId="08A1563D" w14:textId="77777777" w:rsidR="00F474E4" w:rsidRPr="00FF5047" w:rsidRDefault="00F474E4" w:rsidP="00C62937">
      <w:pPr>
        <w:pStyle w:val="ExhibitText"/>
      </w:pPr>
    </w:p>
    <w:tbl>
      <w:tblPr>
        <w:tblStyle w:val="TableGrid1"/>
        <w:tblW w:w="5000" w:type="pct"/>
        <w:jc w:val="center"/>
        <w:tblLook w:val="04A0" w:firstRow="1" w:lastRow="0" w:firstColumn="1" w:lastColumn="0" w:noHBand="0" w:noVBand="1"/>
      </w:tblPr>
      <w:tblGrid>
        <w:gridCol w:w="6385"/>
        <w:gridCol w:w="2965"/>
      </w:tblGrid>
      <w:tr w:rsidR="00F474E4" w:rsidRPr="00C81736" w14:paraId="3F060AC9" w14:textId="77777777" w:rsidTr="003C2D8F">
        <w:trPr>
          <w:trHeight w:val="288"/>
          <w:jc w:val="center"/>
        </w:trPr>
        <w:tc>
          <w:tcPr>
            <w:tcW w:w="6385" w:type="dxa"/>
            <w:vAlign w:val="center"/>
          </w:tcPr>
          <w:p w14:paraId="30760959" w14:textId="77777777" w:rsidR="00F474E4" w:rsidRPr="00C81736" w:rsidRDefault="00F474E4" w:rsidP="00C81736">
            <w:pPr>
              <w:pStyle w:val="ExhibitText"/>
              <w:jc w:val="left"/>
              <w:rPr>
                <w:b/>
              </w:rPr>
            </w:pPr>
            <w:r w:rsidRPr="00C81736">
              <w:rPr>
                <w:b/>
              </w:rPr>
              <w:t>Restaurant Name</w:t>
            </w:r>
          </w:p>
        </w:tc>
        <w:tc>
          <w:tcPr>
            <w:tcW w:w="2965" w:type="dxa"/>
            <w:vAlign w:val="center"/>
          </w:tcPr>
          <w:p w14:paraId="3B517519" w14:textId="0E1CCFB5" w:rsidR="00F474E4" w:rsidRPr="00C81736" w:rsidRDefault="00F474E4" w:rsidP="00C81736">
            <w:pPr>
              <w:pStyle w:val="ExhibitText"/>
              <w:jc w:val="left"/>
              <w:rPr>
                <w:b/>
              </w:rPr>
            </w:pPr>
            <w:r w:rsidRPr="00C81736">
              <w:rPr>
                <w:b/>
              </w:rPr>
              <w:t>Price Range</w:t>
            </w:r>
            <w:r w:rsidR="00C81736">
              <w:rPr>
                <w:b/>
              </w:rPr>
              <w:t xml:space="preserve"> for Two People</w:t>
            </w:r>
            <w:r w:rsidRPr="00C81736">
              <w:rPr>
                <w:b/>
              </w:rPr>
              <w:t xml:space="preserve"> (in AED)</w:t>
            </w:r>
          </w:p>
        </w:tc>
      </w:tr>
      <w:tr w:rsidR="00F474E4" w:rsidRPr="00FF5047" w14:paraId="21537BD6" w14:textId="77777777" w:rsidTr="003C2D8F">
        <w:trPr>
          <w:trHeight w:val="288"/>
          <w:jc w:val="center"/>
        </w:trPr>
        <w:tc>
          <w:tcPr>
            <w:tcW w:w="6385" w:type="dxa"/>
            <w:vAlign w:val="center"/>
          </w:tcPr>
          <w:p w14:paraId="42469542" w14:textId="4B0FB3DD" w:rsidR="00F474E4" w:rsidRPr="00FF5047" w:rsidRDefault="00F474E4" w:rsidP="003C2D8F">
            <w:pPr>
              <w:pStyle w:val="ExhibitText"/>
              <w:jc w:val="left"/>
            </w:pPr>
            <w:r w:rsidRPr="00FF5047">
              <w:t xml:space="preserve">Moshi </w:t>
            </w:r>
            <w:proofErr w:type="spellStart"/>
            <w:r w:rsidRPr="00FF5047">
              <w:t>Momo</w:t>
            </w:r>
            <w:proofErr w:type="spellEnd"/>
            <w:r w:rsidRPr="00FF5047">
              <w:t>: Offer</w:t>
            </w:r>
            <w:r w:rsidR="003C2D8F">
              <w:t>ed</w:t>
            </w:r>
            <w:r w:rsidRPr="00FF5047">
              <w:t xml:space="preserve"> a fusion of N</w:t>
            </w:r>
            <w:r w:rsidR="003C2D8F">
              <w:t>epalese and Japanese delicacies</w:t>
            </w:r>
          </w:p>
        </w:tc>
        <w:tc>
          <w:tcPr>
            <w:tcW w:w="2965" w:type="dxa"/>
            <w:vAlign w:val="center"/>
          </w:tcPr>
          <w:p w14:paraId="28D8D441" w14:textId="627C4FDF" w:rsidR="00F474E4" w:rsidRPr="00FF5047" w:rsidRDefault="00F474E4" w:rsidP="003C2D8F">
            <w:pPr>
              <w:pStyle w:val="ExhibitText"/>
              <w:ind w:right="288"/>
              <w:jc w:val="right"/>
            </w:pPr>
            <w:r w:rsidRPr="00FF5047">
              <w:t>110</w:t>
            </w:r>
          </w:p>
        </w:tc>
      </w:tr>
      <w:tr w:rsidR="00F474E4" w:rsidRPr="00FF5047" w14:paraId="147EDEB0" w14:textId="77777777" w:rsidTr="003C2D8F">
        <w:trPr>
          <w:trHeight w:val="288"/>
          <w:jc w:val="center"/>
        </w:trPr>
        <w:tc>
          <w:tcPr>
            <w:tcW w:w="6385" w:type="dxa"/>
            <w:vAlign w:val="center"/>
          </w:tcPr>
          <w:p w14:paraId="31B7B118" w14:textId="5611051D" w:rsidR="00F474E4" w:rsidRPr="00FF5047" w:rsidRDefault="00F474E4" w:rsidP="003C2D8F">
            <w:pPr>
              <w:pStyle w:val="ExhibitText"/>
              <w:jc w:val="left"/>
            </w:pPr>
            <w:proofErr w:type="spellStart"/>
            <w:r w:rsidRPr="00FF5047">
              <w:t>Momo</w:t>
            </w:r>
            <w:proofErr w:type="spellEnd"/>
            <w:r w:rsidRPr="00FF5047">
              <w:t xml:space="preserve"> Magic: Specialize</w:t>
            </w:r>
            <w:r w:rsidR="003C2D8F">
              <w:t>d</w:t>
            </w:r>
            <w:r w:rsidRPr="00FF5047">
              <w:t xml:space="preserve"> in street food and fast food</w:t>
            </w:r>
          </w:p>
        </w:tc>
        <w:tc>
          <w:tcPr>
            <w:tcW w:w="2965" w:type="dxa"/>
            <w:vAlign w:val="center"/>
          </w:tcPr>
          <w:p w14:paraId="6F11AF4C" w14:textId="5C784FAF" w:rsidR="00F474E4" w:rsidRPr="00FF5047" w:rsidRDefault="00F474E4" w:rsidP="003C2D8F">
            <w:pPr>
              <w:pStyle w:val="ExhibitText"/>
              <w:ind w:right="288"/>
              <w:jc w:val="right"/>
            </w:pPr>
            <w:r w:rsidRPr="00FF5047">
              <w:t>50</w:t>
            </w:r>
          </w:p>
        </w:tc>
      </w:tr>
      <w:tr w:rsidR="00F474E4" w:rsidRPr="00FF5047" w14:paraId="6046E9E5" w14:textId="77777777" w:rsidTr="003C2D8F">
        <w:trPr>
          <w:trHeight w:val="288"/>
          <w:jc w:val="center"/>
        </w:trPr>
        <w:tc>
          <w:tcPr>
            <w:tcW w:w="6385" w:type="dxa"/>
            <w:vAlign w:val="center"/>
          </w:tcPr>
          <w:p w14:paraId="2A5D9544" w14:textId="255C45FD" w:rsidR="00F474E4" w:rsidRPr="00FF5047" w:rsidRDefault="00F474E4" w:rsidP="003C2D8F">
            <w:pPr>
              <w:pStyle w:val="ExhibitText"/>
              <w:jc w:val="left"/>
            </w:pPr>
            <w:proofErr w:type="spellStart"/>
            <w:r w:rsidRPr="00FF5047">
              <w:t>Momo</w:t>
            </w:r>
            <w:proofErr w:type="spellEnd"/>
            <w:r w:rsidRPr="00FF5047">
              <w:t xml:space="preserve"> </w:t>
            </w:r>
            <w:r w:rsidR="003C2D8F">
              <w:t>R</w:t>
            </w:r>
            <w:r w:rsidRPr="00FF5047">
              <w:t xml:space="preserve">estaurant: Fast food, Arabian, Middle </w:t>
            </w:r>
            <w:r>
              <w:t>E</w:t>
            </w:r>
            <w:r w:rsidRPr="00FF5047">
              <w:t>ast, Indian, Chinese</w:t>
            </w:r>
          </w:p>
        </w:tc>
        <w:tc>
          <w:tcPr>
            <w:tcW w:w="2965" w:type="dxa"/>
            <w:vAlign w:val="center"/>
          </w:tcPr>
          <w:p w14:paraId="63341643" w14:textId="727737DF" w:rsidR="00F474E4" w:rsidRPr="00FF5047" w:rsidRDefault="00F474E4" w:rsidP="003C2D8F">
            <w:pPr>
              <w:pStyle w:val="ExhibitText"/>
              <w:ind w:right="288"/>
              <w:jc w:val="right"/>
            </w:pPr>
            <w:r w:rsidRPr="00FF5047">
              <w:t>60</w:t>
            </w:r>
          </w:p>
        </w:tc>
      </w:tr>
      <w:tr w:rsidR="00F474E4" w:rsidRPr="00FF5047" w14:paraId="16AA1F43" w14:textId="77777777" w:rsidTr="003C2D8F">
        <w:trPr>
          <w:trHeight w:val="288"/>
          <w:jc w:val="center"/>
        </w:trPr>
        <w:tc>
          <w:tcPr>
            <w:tcW w:w="6385" w:type="dxa"/>
            <w:vAlign w:val="center"/>
          </w:tcPr>
          <w:p w14:paraId="471EB3BB" w14:textId="62A757AD" w:rsidR="00F474E4" w:rsidRPr="00FF5047" w:rsidRDefault="00F474E4" w:rsidP="003C2D8F">
            <w:pPr>
              <w:pStyle w:val="ExhibitText"/>
              <w:jc w:val="left"/>
              <w:rPr>
                <w:b/>
                <w:caps/>
              </w:rPr>
            </w:pPr>
            <w:r w:rsidRPr="00FF5047">
              <w:t xml:space="preserve">Real </w:t>
            </w:r>
            <w:proofErr w:type="spellStart"/>
            <w:r w:rsidRPr="00FF5047">
              <w:t>Momos</w:t>
            </w:r>
            <w:proofErr w:type="spellEnd"/>
            <w:r w:rsidRPr="00FF5047">
              <w:t xml:space="preserve">: Nepalese </w:t>
            </w:r>
            <w:r>
              <w:t>f</w:t>
            </w:r>
            <w:r w:rsidRPr="00FF5047">
              <w:t>ast food</w:t>
            </w:r>
          </w:p>
        </w:tc>
        <w:tc>
          <w:tcPr>
            <w:tcW w:w="2965" w:type="dxa"/>
            <w:vAlign w:val="center"/>
          </w:tcPr>
          <w:p w14:paraId="7FE1DB61" w14:textId="266A0A24" w:rsidR="00F474E4" w:rsidRPr="00FF5047" w:rsidRDefault="00F474E4" w:rsidP="003C2D8F">
            <w:pPr>
              <w:pStyle w:val="ExhibitText"/>
              <w:ind w:right="288"/>
              <w:jc w:val="right"/>
            </w:pPr>
            <w:r w:rsidRPr="00FF5047">
              <w:t>50</w:t>
            </w:r>
          </w:p>
        </w:tc>
      </w:tr>
      <w:tr w:rsidR="00F474E4" w:rsidRPr="00FF5047" w14:paraId="516CE8EF" w14:textId="77777777" w:rsidTr="003C2D8F">
        <w:trPr>
          <w:trHeight w:val="288"/>
          <w:jc w:val="center"/>
        </w:trPr>
        <w:tc>
          <w:tcPr>
            <w:tcW w:w="6385" w:type="dxa"/>
            <w:vAlign w:val="center"/>
          </w:tcPr>
          <w:p w14:paraId="59C98E63" w14:textId="4D13D53A" w:rsidR="00F474E4" w:rsidRPr="00FF5047" w:rsidRDefault="003C2D8F" w:rsidP="003C2D8F">
            <w:pPr>
              <w:pStyle w:val="ExhibitText"/>
              <w:jc w:val="left"/>
              <w:rPr>
                <w:b/>
                <w:caps/>
              </w:rPr>
            </w:pPr>
            <w:r>
              <w:t>Yak &amp; Yeti: Nepalese food</w:t>
            </w:r>
          </w:p>
        </w:tc>
        <w:tc>
          <w:tcPr>
            <w:tcW w:w="2965" w:type="dxa"/>
            <w:vAlign w:val="center"/>
          </w:tcPr>
          <w:p w14:paraId="2468540B" w14:textId="3AEA1D71" w:rsidR="00F474E4" w:rsidRPr="00FF5047" w:rsidRDefault="00F474E4" w:rsidP="003C2D8F">
            <w:pPr>
              <w:pStyle w:val="ExhibitText"/>
              <w:ind w:right="288"/>
              <w:jc w:val="right"/>
            </w:pPr>
            <w:r w:rsidRPr="00FF5047">
              <w:t>200</w:t>
            </w:r>
          </w:p>
        </w:tc>
      </w:tr>
    </w:tbl>
    <w:p w14:paraId="5A3108D7" w14:textId="77777777" w:rsidR="00F474E4" w:rsidRDefault="00F474E4" w:rsidP="00C62937">
      <w:pPr>
        <w:pStyle w:val="ExhibitText"/>
      </w:pPr>
    </w:p>
    <w:p w14:paraId="262D0F27" w14:textId="77777777" w:rsidR="00F474E4" w:rsidRDefault="00F474E4" w:rsidP="00C62937">
      <w:pPr>
        <w:pStyle w:val="Footnote"/>
      </w:pPr>
      <w:r>
        <w:t>Source: Created by the author.</w:t>
      </w:r>
    </w:p>
    <w:p w14:paraId="68440353" w14:textId="77777777" w:rsidR="00F474E4" w:rsidRDefault="00F474E4" w:rsidP="00C62937">
      <w:pPr>
        <w:pStyle w:val="ExhibitText"/>
      </w:pPr>
    </w:p>
    <w:p w14:paraId="7302504E" w14:textId="77777777" w:rsidR="00EE7078" w:rsidRDefault="00EE7078" w:rsidP="00C62937">
      <w:pPr>
        <w:pStyle w:val="ExhibitText"/>
      </w:pPr>
    </w:p>
    <w:p w14:paraId="226D2472" w14:textId="4278588F" w:rsidR="00EE7078" w:rsidRPr="009156FC" w:rsidRDefault="00EE7078" w:rsidP="009156FC">
      <w:pPr>
        <w:pStyle w:val="ExhibitHeading"/>
        <w:outlineLvl w:val="0"/>
      </w:pPr>
      <w:r w:rsidRPr="00A77200">
        <w:t xml:space="preserve">Exhibit </w:t>
      </w:r>
      <w:r>
        <w:t>3</w:t>
      </w:r>
      <w:r w:rsidRPr="00FF5047">
        <w:t>:</w:t>
      </w:r>
      <w:r w:rsidR="0090153A">
        <w:t xml:space="preserve"> </w:t>
      </w:r>
      <w:r>
        <w:t xml:space="preserve">Yalla momos’ </w:t>
      </w:r>
      <w:r w:rsidRPr="00FF5047">
        <w:t xml:space="preserve">Monthly Average Sales since inception </w:t>
      </w:r>
    </w:p>
    <w:p w14:paraId="501BF3D1" w14:textId="77777777" w:rsidR="00EE7078" w:rsidRPr="00FF5047" w:rsidRDefault="00EE7078" w:rsidP="00C62937">
      <w:pPr>
        <w:pStyle w:val="ExhibitText"/>
        <w:rPr>
          <w:rFonts w:eastAsia="Calibri"/>
          <w:u w:color="000000"/>
          <w:bdr w:val="nil"/>
        </w:rPr>
      </w:pPr>
    </w:p>
    <w:tbl>
      <w:tblPr>
        <w:tblW w:w="288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15" w:type="dxa"/>
          <w:right w:w="115" w:type="dxa"/>
        </w:tblCellMar>
        <w:tblLook w:val="04A0" w:firstRow="1" w:lastRow="0" w:firstColumn="1" w:lastColumn="0" w:noHBand="0" w:noVBand="1"/>
      </w:tblPr>
      <w:tblGrid>
        <w:gridCol w:w="1018"/>
        <w:gridCol w:w="1862"/>
      </w:tblGrid>
      <w:tr w:rsidR="00EE7078" w:rsidRPr="003C2D8F" w14:paraId="5C6E8A19" w14:textId="77777777" w:rsidTr="009156FC">
        <w:trPr>
          <w:trHeight w:val="144"/>
          <w:jc w:val="center"/>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bottom w:w="80" w:type="dxa"/>
            </w:tcMar>
            <w:vAlign w:val="center"/>
          </w:tcPr>
          <w:p w14:paraId="5B6580ED" w14:textId="3E8CA112" w:rsidR="00EE7078" w:rsidRPr="003C2D8F" w:rsidRDefault="00EE7078" w:rsidP="003C2D8F">
            <w:pPr>
              <w:pStyle w:val="ExhibitText"/>
              <w:jc w:val="center"/>
              <w:rPr>
                <w:b/>
              </w:rPr>
            </w:pPr>
            <w:r w:rsidRPr="003C2D8F">
              <w:rPr>
                <w:b/>
              </w:rPr>
              <w:t>Year</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bottom w:w="80" w:type="dxa"/>
            </w:tcMar>
            <w:vAlign w:val="center"/>
          </w:tcPr>
          <w:p w14:paraId="600FE26E" w14:textId="1D2C10C9" w:rsidR="00EE7078" w:rsidRPr="003C2D8F" w:rsidRDefault="00EE7078" w:rsidP="003C2D8F">
            <w:pPr>
              <w:pStyle w:val="ExhibitText"/>
              <w:jc w:val="center"/>
              <w:rPr>
                <w:b/>
              </w:rPr>
            </w:pPr>
            <w:r w:rsidRPr="003C2D8F">
              <w:rPr>
                <w:b/>
              </w:rPr>
              <w:t xml:space="preserve">Sales </w:t>
            </w:r>
            <w:r w:rsidRPr="003C2D8F">
              <w:rPr>
                <w:b/>
                <w:sz w:val="19"/>
                <w:szCs w:val="19"/>
              </w:rPr>
              <w:t>(in AED)</w:t>
            </w:r>
          </w:p>
        </w:tc>
      </w:tr>
      <w:tr w:rsidR="00EE7078" w:rsidRPr="00FF5047" w14:paraId="334689C7" w14:textId="77777777" w:rsidTr="009156FC">
        <w:trPr>
          <w:trHeight w:val="144"/>
          <w:jc w:val="center"/>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bottom w:w="80" w:type="dxa"/>
            </w:tcMar>
            <w:vAlign w:val="center"/>
          </w:tcPr>
          <w:p w14:paraId="17B4CFC1" w14:textId="77777777" w:rsidR="00EE7078" w:rsidRPr="00FF5047" w:rsidRDefault="00EE7078" w:rsidP="003C2D8F">
            <w:pPr>
              <w:pStyle w:val="ExhibitText"/>
              <w:jc w:val="center"/>
            </w:pPr>
            <w:r w:rsidRPr="00FF5047">
              <w:t>2012</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92DD75" w14:textId="77777777" w:rsidR="00EE7078" w:rsidRPr="00FF5047" w:rsidRDefault="00EE7078" w:rsidP="003C2D8F">
            <w:pPr>
              <w:pStyle w:val="ExhibitText"/>
              <w:jc w:val="right"/>
            </w:pPr>
            <w:r w:rsidRPr="00FF5047">
              <w:t>55,000</w:t>
            </w:r>
          </w:p>
        </w:tc>
      </w:tr>
      <w:tr w:rsidR="00EE7078" w:rsidRPr="00FF5047" w14:paraId="2066F97B" w14:textId="77777777" w:rsidTr="009156FC">
        <w:trPr>
          <w:trHeight w:val="144"/>
          <w:jc w:val="center"/>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bottom w:w="80" w:type="dxa"/>
            </w:tcMar>
            <w:vAlign w:val="center"/>
          </w:tcPr>
          <w:p w14:paraId="34205A94" w14:textId="77777777" w:rsidR="00EE7078" w:rsidRPr="00FF5047" w:rsidRDefault="00EE7078" w:rsidP="003C2D8F">
            <w:pPr>
              <w:pStyle w:val="ExhibitText"/>
              <w:jc w:val="center"/>
            </w:pPr>
            <w:r w:rsidRPr="00FF5047">
              <w:t>2013</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FBDF3" w14:textId="77777777" w:rsidR="00EE7078" w:rsidRPr="00FF5047" w:rsidRDefault="00EE7078" w:rsidP="003C2D8F">
            <w:pPr>
              <w:pStyle w:val="ExhibitText"/>
              <w:jc w:val="right"/>
            </w:pPr>
            <w:r w:rsidRPr="00FF5047">
              <w:t>117,282</w:t>
            </w:r>
          </w:p>
        </w:tc>
      </w:tr>
      <w:tr w:rsidR="00EE7078" w:rsidRPr="00FF5047" w14:paraId="5958FEA4" w14:textId="77777777" w:rsidTr="009156FC">
        <w:trPr>
          <w:trHeight w:val="144"/>
          <w:jc w:val="center"/>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bottom w:w="80" w:type="dxa"/>
            </w:tcMar>
            <w:vAlign w:val="center"/>
          </w:tcPr>
          <w:p w14:paraId="297DB43C" w14:textId="77777777" w:rsidR="00EE7078" w:rsidRPr="00FF5047" w:rsidRDefault="00EE7078" w:rsidP="003C2D8F">
            <w:pPr>
              <w:pStyle w:val="ExhibitText"/>
              <w:jc w:val="center"/>
            </w:pPr>
            <w:r w:rsidRPr="00FF5047">
              <w:t>2014</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781F63" w14:textId="77777777" w:rsidR="00EE7078" w:rsidRPr="00FF5047" w:rsidRDefault="00EE7078" w:rsidP="003C2D8F">
            <w:pPr>
              <w:pStyle w:val="ExhibitText"/>
              <w:jc w:val="right"/>
            </w:pPr>
            <w:r w:rsidRPr="00FF5047">
              <w:t>141,136</w:t>
            </w:r>
          </w:p>
        </w:tc>
      </w:tr>
      <w:tr w:rsidR="00EE7078" w:rsidRPr="00FF5047" w14:paraId="637E69A9" w14:textId="77777777" w:rsidTr="009156FC">
        <w:trPr>
          <w:trHeight w:val="144"/>
          <w:jc w:val="center"/>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bottom w:w="80" w:type="dxa"/>
            </w:tcMar>
            <w:vAlign w:val="center"/>
          </w:tcPr>
          <w:p w14:paraId="462DC613" w14:textId="77777777" w:rsidR="00EE7078" w:rsidRPr="00FF5047" w:rsidRDefault="00EE7078" w:rsidP="003C2D8F">
            <w:pPr>
              <w:pStyle w:val="ExhibitText"/>
              <w:jc w:val="center"/>
            </w:pPr>
            <w:r w:rsidRPr="00FF5047">
              <w:t>2015</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14A157" w14:textId="77777777" w:rsidR="00EE7078" w:rsidRPr="00FF5047" w:rsidRDefault="00EE7078" w:rsidP="003C2D8F">
            <w:pPr>
              <w:pStyle w:val="ExhibitText"/>
              <w:jc w:val="right"/>
            </w:pPr>
            <w:r w:rsidRPr="00FF5047">
              <w:t>150,800</w:t>
            </w:r>
          </w:p>
        </w:tc>
      </w:tr>
    </w:tbl>
    <w:p w14:paraId="03A8572F" w14:textId="77777777" w:rsidR="00EE7078" w:rsidRDefault="00EE7078" w:rsidP="00C62937">
      <w:pPr>
        <w:pStyle w:val="ExhibitText"/>
      </w:pPr>
    </w:p>
    <w:p w14:paraId="6C2550EE" w14:textId="1DEA3DFE" w:rsidR="00EE7078" w:rsidRDefault="00EE7078" w:rsidP="00C62937">
      <w:pPr>
        <w:pStyle w:val="Footnote"/>
      </w:pPr>
      <w:r w:rsidRPr="00FF5047">
        <w:t xml:space="preserve">Source: Company </w:t>
      </w:r>
      <w:r w:rsidR="009156FC">
        <w:t>documents</w:t>
      </w:r>
      <w:r w:rsidRPr="00FF5047">
        <w:t>.</w:t>
      </w:r>
    </w:p>
    <w:p w14:paraId="0090E3DE" w14:textId="51825FEA" w:rsidR="009156FC" w:rsidRDefault="009156FC">
      <w:pPr>
        <w:spacing w:after="200" w:line="276" w:lineRule="auto"/>
        <w:rPr>
          <w:rFonts w:ascii="Arial" w:hAnsi="Arial" w:cs="Arial"/>
          <w:sz w:val="17"/>
          <w:szCs w:val="17"/>
        </w:rPr>
      </w:pPr>
      <w:r>
        <w:rPr>
          <w:i/>
        </w:rPr>
        <w:br w:type="page"/>
      </w:r>
    </w:p>
    <w:p w14:paraId="002C1466" w14:textId="483B248D" w:rsidR="00EE7078" w:rsidRPr="00FF5047" w:rsidRDefault="00EE7078" w:rsidP="0090153A">
      <w:pPr>
        <w:pStyle w:val="ExhibitHeading"/>
        <w:outlineLvl w:val="0"/>
      </w:pPr>
      <w:r w:rsidRPr="00A77200">
        <w:lastRenderedPageBreak/>
        <w:t xml:space="preserve">EXHIBIT </w:t>
      </w:r>
      <w:r>
        <w:t xml:space="preserve">4: yalla momos INCOME STATEMENT </w:t>
      </w:r>
      <w:r w:rsidRPr="00FF5047">
        <w:t>(</w:t>
      </w:r>
      <w:r w:rsidRPr="00204C7E">
        <w:t xml:space="preserve">in </w:t>
      </w:r>
      <w:r w:rsidRPr="00F07EC9">
        <w:t>AED</w:t>
      </w:r>
      <w:r w:rsidR="009156FC">
        <w:t>, except where indicated</w:t>
      </w:r>
      <w:r w:rsidRPr="00204C7E">
        <w:t>)</w:t>
      </w:r>
    </w:p>
    <w:p w14:paraId="36172CD3" w14:textId="77777777" w:rsidR="00EE7078" w:rsidRPr="00FF5047" w:rsidRDefault="00EE7078" w:rsidP="00C62937">
      <w:pPr>
        <w:pStyle w:val="ExhibitText"/>
      </w:pPr>
    </w:p>
    <w:tbl>
      <w:tblPr>
        <w:tblStyle w:val="TableGrid1"/>
        <w:tblW w:w="4851" w:type="pct"/>
        <w:jc w:val="center"/>
        <w:tblLayout w:type="fixed"/>
        <w:tblLook w:val="04A0" w:firstRow="1" w:lastRow="0" w:firstColumn="1" w:lastColumn="0" w:noHBand="0" w:noVBand="1"/>
      </w:tblPr>
      <w:tblGrid>
        <w:gridCol w:w="3096"/>
        <w:gridCol w:w="1750"/>
        <w:gridCol w:w="2112"/>
        <w:gridCol w:w="2113"/>
      </w:tblGrid>
      <w:tr w:rsidR="009156FC" w:rsidRPr="009156FC" w14:paraId="00E6DD53" w14:textId="77777777" w:rsidTr="00C62937">
        <w:trPr>
          <w:trHeight w:val="288"/>
          <w:jc w:val="center"/>
        </w:trPr>
        <w:tc>
          <w:tcPr>
            <w:tcW w:w="3096" w:type="dxa"/>
            <w:noWrap/>
            <w:vAlign w:val="center"/>
          </w:tcPr>
          <w:p w14:paraId="321F7518" w14:textId="399E0854" w:rsidR="00EE7078" w:rsidRPr="009156FC" w:rsidRDefault="00EE7078" w:rsidP="009156FC">
            <w:pPr>
              <w:pStyle w:val="ExhibitText"/>
              <w:jc w:val="center"/>
              <w:rPr>
                <w:b/>
              </w:rPr>
            </w:pPr>
            <w:r w:rsidRPr="009156FC">
              <w:rPr>
                <w:b/>
              </w:rPr>
              <w:t>Variables</w:t>
            </w:r>
          </w:p>
        </w:tc>
        <w:tc>
          <w:tcPr>
            <w:tcW w:w="1750" w:type="dxa"/>
            <w:noWrap/>
            <w:vAlign w:val="center"/>
          </w:tcPr>
          <w:p w14:paraId="3DE54019" w14:textId="76F4D719" w:rsidR="00EE7078" w:rsidRPr="009156FC" w:rsidRDefault="00EE7078" w:rsidP="009156FC">
            <w:pPr>
              <w:pStyle w:val="ExhibitText"/>
              <w:jc w:val="center"/>
              <w:rPr>
                <w:b/>
              </w:rPr>
            </w:pPr>
            <w:r w:rsidRPr="009156FC">
              <w:rPr>
                <w:b/>
              </w:rPr>
              <w:t>For the year ending 2015</w:t>
            </w:r>
          </w:p>
        </w:tc>
        <w:tc>
          <w:tcPr>
            <w:tcW w:w="4225" w:type="dxa"/>
            <w:gridSpan w:val="2"/>
            <w:noWrap/>
            <w:vAlign w:val="center"/>
          </w:tcPr>
          <w:p w14:paraId="1ED8DEC5" w14:textId="71C71541" w:rsidR="00EE7078" w:rsidRPr="009156FC" w:rsidRDefault="00EE7078" w:rsidP="009156FC">
            <w:pPr>
              <w:pStyle w:val="ExhibitText"/>
              <w:jc w:val="center"/>
              <w:rPr>
                <w:b/>
              </w:rPr>
            </w:pPr>
            <w:r w:rsidRPr="009156FC">
              <w:rPr>
                <w:b/>
              </w:rPr>
              <w:t xml:space="preserve">Projected </w:t>
            </w:r>
            <w:r w:rsidR="009156FC">
              <w:rPr>
                <w:b/>
              </w:rPr>
              <w:t>I</w:t>
            </w:r>
            <w:r w:rsidRPr="009156FC">
              <w:rPr>
                <w:b/>
              </w:rPr>
              <w:t xml:space="preserve">ncome </w:t>
            </w:r>
            <w:r w:rsidR="009156FC">
              <w:rPr>
                <w:b/>
              </w:rPr>
              <w:t>S</w:t>
            </w:r>
            <w:r w:rsidRPr="009156FC">
              <w:rPr>
                <w:b/>
              </w:rPr>
              <w:t>tatement 2016</w:t>
            </w:r>
          </w:p>
        </w:tc>
      </w:tr>
      <w:tr w:rsidR="009156FC" w:rsidRPr="00FF5047" w14:paraId="4168717E" w14:textId="77777777" w:rsidTr="00C62937">
        <w:trPr>
          <w:trHeight w:val="323"/>
          <w:jc w:val="center"/>
        </w:trPr>
        <w:tc>
          <w:tcPr>
            <w:tcW w:w="3096" w:type="dxa"/>
            <w:noWrap/>
            <w:hideMark/>
          </w:tcPr>
          <w:p w14:paraId="33C55DA5" w14:textId="7D875F69" w:rsidR="00EE7078" w:rsidRPr="00FF5047" w:rsidRDefault="0090153A" w:rsidP="009156FC">
            <w:pPr>
              <w:pStyle w:val="ExhibitText"/>
            </w:pPr>
            <w:r>
              <w:t xml:space="preserve">  </w:t>
            </w:r>
          </w:p>
        </w:tc>
        <w:tc>
          <w:tcPr>
            <w:tcW w:w="1750" w:type="dxa"/>
            <w:noWrap/>
            <w:hideMark/>
          </w:tcPr>
          <w:p w14:paraId="35A64807" w14:textId="4D6448A3" w:rsidR="00EE7078" w:rsidRPr="00FF5047" w:rsidRDefault="0090153A" w:rsidP="009156FC">
            <w:pPr>
              <w:pStyle w:val="ExhibitText"/>
            </w:pPr>
            <w:r>
              <w:t xml:space="preserve">  </w:t>
            </w:r>
          </w:p>
        </w:tc>
        <w:tc>
          <w:tcPr>
            <w:tcW w:w="2112" w:type="dxa"/>
            <w:noWrap/>
            <w:vAlign w:val="center"/>
            <w:hideMark/>
          </w:tcPr>
          <w:p w14:paraId="472605A7" w14:textId="77777777" w:rsidR="00EE7078" w:rsidRPr="00FF5047" w:rsidRDefault="00EE7078" w:rsidP="009156FC">
            <w:pPr>
              <w:pStyle w:val="ExhibitText"/>
              <w:jc w:val="right"/>
            </w:pPr>
            <w:r w:rsidRPr="00FF5047">
              <w:t xml:space="preserve"> (without expansion)</w:t>
            </w:r>
          </w:p>
        </w:tc>
        <w:tc>
          <w:tcPr>
            <w:tcW w:w="2113" w:type="dxa"/>
            <w:noWrap/>
            <w:vAlign w:val="center"/>
            <w:hideMark/>
          </w:tcPr>
          <w:p w14:paraId="18B3B661" w14:textId="77777777" w:rsidR="00EE7078" w:rsidRPr="00FF5047" w:rsidRDefault="00EE7078" w:rsidP="009156FC">
            <w:pPr>
              <w:pStyle w:val="ExhibitText"/>
              <w:jc w:val="right"/>
            </w:pPr>
            <w:r w:rsidRPr="00FF5047">
              <w:t xml:space="preserve"> (with expansion)</w:t>
            </w:r>
          </w:p>
        </w:tc>
      </w:tr>
      <w:tr w:rsidR="009156FC" w:rsidRPr="00FF5047" w14:paraId="2667C7FC" w14:textId="77777777" w:rsidTr="00C62937">
        <w:trPr>
          <w:trHeight w:val="288"/>
          <w:jc w:val="center"/>
        </w:trPr>
        <w:tc>
          <w:tcPr>
            <w:tcW w:w="3096" w:type="dxa"/>
            <w:noWrap/>
            <w:vAlign w:val="center"/>
            <w:hideMark/>
          </w:tcPr>
          <w:p w14:paraId="5ED6C8D6" w14:textId="1B437B0C" w:rsidR="00EE7078" w:rsidRPr="00FF5047" w:rsidRDefault="00EE7078" w:rsidP="009156FC">
            <w:pPr>
              <w:pStyle w:val="ExhibitText"/>
              <w:jc w:val="left"/>
            </w:pPr>
            <w:r w:rsidRPr="00FF5047">
              <w:t xml:space="preserve">Net </w:t>
            </w:r>
            <w:r w:rsidR="009156FC">
              <w:t>r</w:t>
            </w:r>
            <w:r w:rsidRPr="00FF5047">
              <w:t>evenue</w:t>
            </w:r>
          </w:p>
        </w:tc>
        <w:tc>
          <w:tcPr>
            <w:tcW w:w="1750" w:type="dxa"/>
            <w:noWrap/>
            <w:vAlign w:val="center"/>
            <w:hideMark/>
          </w:tcPr>
          <w:p w14:paraId="70E3A051" w14:textId="77777777" w:rsidR="00EE7078" w:rsidRPr="00FF5047" w:rsidRDefault="00EE7078" w:rsidP="009156FC">
            <w:pPr>
              <w:pStyle w:val="ExhibitText"/>
              <w:jc w:val="right"/>
            </w:pPr>
            <w:r w:rsidRPr="00FF5047">
              <w:t xml:space="preserve">504,000 </w:t>
            </w:r>
          </w:p>
        </w:tc>
        <w:tc>
          <w:tcPr>
            <w:tcW w:w="2112" w:type="dxa"/>
            <w:noWrap/>
            <w:vAlign w:val="center"/>
            <w:hideMark/>
          </w:tcPr>
          <w:p w14:paraId="678A36D0" w14:textId="77777777" w:rsidR="00EE7078" w:rsidRPr="00FF5047" w:rsidRDefault="00EE7078" w:rsidP="009156FC">
            <w:pPr>
              <w:pStyle w:val="ExhibitText"/>
              <w:jc w:val="right"/>
            </w:pPr>
            <w:r w:rsidRPr="00FF5047">
              <w:t xml:space="preserve">554,400 </w:t>
            </w:r>
          </w:p>
        </w:tc>
        <w:tc>
          <w:tcPr>
            <w:tcW w:w="2113" w:type="dxa"/>
            <w:noWrap/>
            <w:vAlign w:val="center"/>
            <w:hideMark/>
          </w:tcPr>
          <w:p w14:paraId="3C65BF46" w14:textId="77777777" w:rsidR="00EE7078" w:rsidRPr="00FF5047" w:rsidRDefault="00EE7078" w:rsidP="009156FC">
            <w:pPr>
              <w:pStyle w:val="ExhibitText"/>
              <w:jc w:val="right"/>
            </w:pPr>
            <w:r w:rsidRPr="00FF5047">
              <w:t xml:space="preserve">727,200 </w:t>
            </w:r>
          </w:p>
        </w:tc>
      </w:tr>
      <w:tr w:rsidR="009156FC" w:rsidRPr="00FF5047" w14:paraId="792DE6C2" w14:textId="77777777" w:rsidTr="00C62937">
        <w:trPr>
          <w:trHeight w:val="288"/>
          <w:jc w:val="center"/>
        </w:trPr>
        <w:tc>
          <w:tcPr>
            <w:tcW w:w="3096" w:type="dxa"/>
            <w:noWrap/>
            <w:vAlign w:val="center"/>
            <w:hideMark/>
          </w:tcPr>
          <w:p w14:paraId="766FC312" w14:textId="77777777" w:rsidR="00EE7078" w:rsidRPr="00FF5047" w:rsidRDefault="00EE7078" w:rsidP="009156FC">
            <w:pPr>
              <w:pStyle w:val="ExhibitText"/>
              <w:jc w:val="left"/>
            </w:pPr>
            <w:r w:rsidRPr="00FF5047">
              <w:t>Cost of revenue</w:t>
            </w:r>
          </w:p>
        </w:tc>
        <w:tc>
          <w:tcPr>
            <w:tcW w:w="1750" w:type="dxa"/>
            <w:noWrap/>
            <w:vAlign w:val="center"/>
            <w:hideMark/>
          </w:tcPr>
          <w:p w14:paraId="389B700B" w14:textId="77777777" w:rsidR="00EE7078" w:rsidRPr="00FF5047" w:rsidRDefault="00EE7078" w:rsidP="009156FC">
            <w:pPr>
              <w:pStyle w:val="ExhibitText"/>
              <w:jc w:val="right"/>
            </w:pPr>
            <w:r w:rsidRPr="00FF5047">
              <w:t xml:space="preserve">231,800 </w:t>
            </w:r>
          </w:p>
        </w:tc>
        <w:tc>
          <w:tcPr>
            <w:tcW w:w="2112" w:type="dxa"/>
            <w:noWrap/>
            <w:vAlign w:val="center"/>
            <w:hideMark/>
          </w:tcPr>
          <w:p w14:paraId="3E261C0E" w14:textId="77777777" w:rsidR="00EE7078" w:rsidRPr="00FF5047" w:rsidRDefault="00EE7078" w:rsidP="009156FC">
            <w:pPr>
              <w:pStyle w:val="ExhibitText"/>
              <w:jc w:val="right"/>
            </w:pPr>
            <w:r w:rsidRPr="00FF5047">
              <w:t xml:space="preserve">254,480 </w:t>
            </w:r>
          </w:p>
        </w:tc>
        <w:tc>
          <w:tcPr>
            <w:tcW w:w="2113" w:type="dxa"/>
            <w:noWrap/>
            <w:vAlign w:val="center"/>
            <w:hideMark/>
          </w:tcPr>
          <w:p w14:paraId="570F188E" w14:textId="77777777" w:rsidR="00EE7078" w:rsidRPr="00FF5047" w:rsidRDefault="00EE7078" w:rsidP="009156FC">
            <w:pPr>
              <w:pStyle w:val="ExhibitText"/>
              <w:jc w:val="right"/>
            </w:pPr>
            <w:r w:rsidRPr="00FF5047">
              <w:t xml:space="preserve">332,240 </w:t>
            </w:r>
          </w:p>
        </w:tc>
      </w:tr>
      <w:tr w:rsidR="009156FC" w:rsidRPr="00FF5047" w14:paraId="72F13A26" w14:textId="77777777" w:rsidTr="00C62937">
        <w:trPr>
          <w:trHeight w:val="288"/>
          <w:jc w:val="center"/>
        </w:trPr>
        <w:tc>
          <w:tcPr>
            <w:tcW w:w="3096" w:type="dxa"/>
            <w:noWrap/>
            <w:vAlign w:val="center"/>
            <w:hideMark/>
          </w:tcPr>
          <w:p w14:paraId="70FAA53F" w14:textId="77777777" w:rsidR="00EE7078" w:rsidRPr="00FF5047" w:rsidRDefault="00EE7078" w:rsidP="009156FC">
            <w:pPr>
              <w:pStyle w:val="ExhibitText"/>
              <w:jc w:val="left"/>
            </w:pPr>
            <w:r w:rsidRPr="00FF5047">
              <w:t xml:space="preserve">Raw material </w:t>
            </w:r>
          </w:p>
        </w:tc>
        <w:tc>
          <w:tcPr>
            <w:tcW w:w="1750" w:type="dxa"/>
            <w:noWrap/>
            <w:vAlign w:val="center"/>
            <w:hideMark/>
          </w:tcPr>
          <w:p w14:paraId="5AA25CFE" w14:textId="77777777" w:rsidR="00EE7078" w:rsidRPr="00FF5047" w:rsidRDefault="00EE7078" w:rsidP="009156FC">
            <w:pPr>
              <w:pStyle w:val="ExhibitText"/>
              <w:jc w:val="right"/>
            </w:pPr>
            <w:r w:rsidRPr="00FF5047">
              <w:t xml:space="preserve">138,600 </w:t>
            </w:r>
          </w:p>
        </w:tc>
        <w:tc>
          <w:tcPr>
            <w:tcW w:w="2112" w:type="dxa"/>
            <w:noWrap/>
            <w:vAlign w:val="center"/>
            <w:hideMark/>
          </w:tcPr>
          <w:p w14:paraId="21D666E6" w14:textId="77777777" w:rsidR="00EE7078" w:rsidRPr="00FF5047" w:rsidRDefault="00EE7078" w:rsidP="009156FC">
            <w:pPr>
              <w:pStyle w:val="ExhibitText"/>
              <w:jc w:val="right"/>
            </w:pPr>
            <w:r w:rsidRPr="00FF5047">
              <w:t xml:space="preserve">181,800 </w:t>
            </w:r>
          </w:p>
        </w:tc>
        <w:tc>
          <w:tcPr>
            <w:tcW w:w="2113" w:type="dxa"/>
            <w:noWrap/>
            <w:vAlign w:val="center"/>
            <w:hideMark/>
          </w:tcPr>
          <w:p w14:paraId="39364B3D" w14:textId="77777777" w:rsidR="00EE7078" w:rsidRPr="00FF5047" w:rsidRDefault="00EE7078" w:rsidP="009156FC">
            <w:pPr>
              <w:pStyle w:val="ExhibitText"/>
              <w:jc w:val="right"/>
            </w:pPr>
            <w:r w:rsidRPr="00FF5047">
              <w:t xml:space="preserve">181,800 </w:t>
            </w:r>
          </w:p>
        </w:tc>
      </w:tr>
      <w:tr w:rsidR="009156FC" w:rsidRPr="00FF5047" w14:paraId="264F7F90" w14:textId="77777777" w:rsidTr="00C62937">
        <w:trPr>
          <w:trHeight w:val="288"/>
          <w:jc w:val="center"/>
        </w:trPr>
        <w:tc>
          <w:tcPr>
            <w:tcW w:w="3096" w:type="dxa"/>
            <w:noWrap/>
            <w:vAlign w:val="center"/>
            <w:hideMark/>
          </w:tcPr>
          <w:p w14:paraId="2B50BF96" w14:textId="77777777" w:rsidR="00EE7078" w:rsidRPr="00FF5047" w:rsidRDefault="00EE7078" w:rsidP="009156FC">
            <w:pPr>
              <w:pStyle w:val="ExhibitText"/>
              <w:jc w:val="left"/>
            </w:pPr>
            <w:r w:rsidRPr="00FF5047">
              <w:t>Direct labo</w:t>
            </w:r>
            <w:r>
              <w:t>u</w:t>
            </w:r>
            <w:r w:rsidRPr="00FF5047">
              <w:t>r</w:t>
            </w:r>
          </w:p>
        </w:tc>
        <w:tc>
          <w:tcPr>
            <w:tcW w:w="1750" w:type="dxa"/>
            <w:noWrap/>
            <w:vAlign w:val="center"/>
            <w:hideMark/>
          </w:tcPr>
          <w:p w14:paraId="53D2BA07" w14:textId="77777777" w:rsidR="00EE7078" w:rsidRPr="00FF5047" w:rsidRDefault="00EE7078" w:rsidP="009156FC">
            <w:pPr>
              <w:pStyle w:val="ExhibitText"/>
              <w:jc w:val="right"/>
            </w:pPr>
            <w:r w:rsidRPr="00FF5047">
              <w:t xml:space="preserve">83,160 </w:t>
            </w:r>
          </w:p>
        </w:tc>
        <w:tc>
          <w:tcPr>
            <w:tcW w:w="2112" w:type="dxa"/>
            <w:noWrap/>
            <w:vAlign w:val="center"/>
            <w:hideMark/>
          </w:tcPr>
          <w:p w14:paraId="563784E5" w14:textId="77777777" w:rsidR="00EE7078" w:rsidRPr="00FF5047" w:rsidRDefault="00EE7078" w:rsidP="009156FC">
            <w:pPr>
              <w:pStyle w:val="ExhibitText"/>
              <w:jc w:val="right"/>
            </w:pPr>
            <w:r w:rsidRPr="00FF5047">
              <w:t xml:space="preserve">109,080 </w:t>
            </w:r>
          </w:p>
        </w:tc>
        <w:tc>
          <w:tcPr>
            <w:tcW w:w="2113" w:type="dxa"/>
            <w:noWrap/>
            <w:vAlign w:val="center"/>
            <w:hideMark/>
          </w:tcPr>
          <w:p w14:paraId="2AF223AD" w14:textId="77777777" w:rsidR="00EE7078" w:rsidRPr="00FF5047" w:rsidRDefault="00EE7078" w:rsidP="009156FC">
            <w:pPr>
              <w:pStyle w:val="ExhibitText"/>
              <w:jc w:val="right"/>
            </w:pPr>
            <w:r w:rsidRPr="00FF5047">
              <w:t xml:space="preserve">109,080 </w:t>
            </w:r>
          </w:p>
        </w:tc>
      </w:tr>
      <w:tr w:rsidR="009156FC" w:rsidRPr="00FF5047" w14:paraId="64DD199A" w14:textId="77777777" w:rsidTr="00C62937">
        <w:trPr>
          <w:trHeight w:val="288"/>
          <w:jc w:val="center"/>
        </w:trPr>
        <w:tc>
          <w:tcPr>
            <w:tcW w:w="3096" w:type="dxa"/>
            <w:noWrap/>
            <w:vAlign w:val="center"/>
            <w:hideMark/>
          </w:tcPr>
          <w:p w14:paraId="52DD7760" w14:textId="06D42912" w:rsidR="00EE7078" w:rsidRPr="00FF5047" w:rsidRDefault="00EE7078" w:rsidP="009156FC">
            <w:pPr>
              <w:pStyle w:val="ExhibitText"/>
              <w:jc w:val="left"/>
            </w:pPr>
            <w:r w:rsidRPr="00FF5047">
              <w:t>Other</w:t>
            </w:r>
            <w:r w:rsidR="0090153A">
              <w:t xml:space="preserve"> </w:t>
            </w:r>
            <w:r w:rsidRPr="00FF5047">
              <w:t xml:space="preserve">expenses </w:t>
            </w:r>
            <w:r>
              <w:t>(</w:t>
            </w:r>
            <w:r w:rsidRPr="00FF5047">
              <w:t>cooking gas, utilities</w:t>
            </w:r>
            <w:r w:rsidR="009156FC">
              <w:t>,</w:t>
            </w:r>
            <w:r w:rsidRPr="00FF5047">
              <w:t xml:space="preserve"> etc</w:t>
            </w:r>
            <w:r>
              <w:t>.</w:t>
            </w:r>
            <w:r w:rsidRPr="00FF5047">
              <w:t>)</w:t>
            </w:r>
          </w:p>
        </w:tc>
        <w:tc>
          <w:tcPr>
            <w:tcW w:w="1750" w:type="dxa"/>
            <w:noWrap/>
            <w:vAlign w:val="center"/>
            <w:hideMark/>
          </w:tcPr>
          <w:p w14:paraId="15398355" w14:textId="77777777" w:rsidR="00EE7078" w:rsidRPr="00FF5047" w:rsidRDefault="00EE7078" w:rsidP="009156FC">
            <w:pPr>
              <w:pStyle w:val="ExhibitText"/>
              <w:jc w:val="right"/>
            </w:pPr>
            <w:r w:rsidRPr="00FF5047">
              <w:t xml:space="preserve">32,720 </w:t>
            </w:r>
          </w:p>
        </w:tc>
        <w:tc>
          <w:tcPr>
            <w:tcW w:w="2112" w:type="dxa"/>
            <w:noWrap/>
            <w:vAlign w:val="center"/>
            <w:hideMark/>
          </w:tcPr>
          <w:p w14:paraId="5A70051B" w14:textId="77777777" w:rsidR="00EE7078" w:rsidRPr="00FF5047" w:rsidRDefault="00EE7078" w:rsidP="009156FC">
            <w:pPr>
              <w:pStyle w:val="ExhibitText"/>
              <w:jc w:val="right"/>
            </w:pPr>
            <w:r w:rsidRPr="00FF5047">
              <w:t xml:space="preserve">41,360 </w:t>
            </w:r>
          </w:p>
        </w:tc>
        <w:tc>
          <w:tcPr>
            <w:tcW w:w="2113" w:type="dxa"/>
            <w:noWrap/>
            <w:vAlign w:val="center"/>
            <w:hideMark/>
          </w:tcPr>
          <w:p w14:paraId="1680C39D" w14:textId="77777777" w:rsidR="00EE7078" w:rsidRPr="00FF5047" w:rsidRDefault="00EE7078" w:rsidP="009156FC">
            <w:pPr>
              <w:pStyle w:val="ExhibitText"/>
              <w:jc w:val="right"/>
            </w:pPr>
            <w:r w:rsidRPr="00FF5047">
              <w:t xml:space="preserve">41,360 </w:t>
            </w:r>
          </w:p>
        </w:tc>
      </w:tr>
      <w:tr w:rsidR="009156FC" w:rsidRPr="00FF5047" w14:paraId="4C0F9941" w14:textId="77777777" w:rsidTr="00C62937">
        <w:trPr>
          <w:trHeight w:val="288"/>
          <w:jc w:val="center"/>
        </w:trPr>
        <w:tc>
          <w:tcPr>
            <w:tcW w:w="3096" w:type="dxa"/>
            <w:noWrap/>
            <w:vAlign w:val="center"/>
            <w:hideMark/>
          </w:tcPr>
          <w:p w14:paraId="112C124C" w14:textId="77777777" w:rsidR="00EE7078" w:rsidRPr="00FF5047" w:rsidRDefault="00EE7078" w:rsidP="009156FC">
            <w:pPr>
              <w:pStyle w:val="ExhibitText"/>
              <w:jc w:val="left"/>
            </w:pPr>
            <w:r w:rsidRPr="00FF5047">
              <w:t>Gross profit</w:t>
            </w:r>
          </w:p>
        </w:tc>
        <w:tc>
          <w:tcPr>
            <w:tcW w:w="1750" w:type="dxa"/>
            <w:noWrap/>
            <w:vAlign w:val="center"/>
            <w:hideMark/>
          </w:tcPr>
          <w:p w14:paraId="62C6AFEB" w14:textId="77777777" w:rsidR="00EE7078" w:rsidRPr="00FF5047" w:rsidRDefault="00EE7078" w:rsidP="009156FC">
            <w:pPr>
              <w:pStyle w:val="ExhibitText"/>
              <w:jc w:val="right"/>
            </w:pPr>
            <w:r w:rsidRPr="00FF5047">
              <w:t xml:space="preserve">272,200 </w:t>
            </w:r>
          </w:p>
        </w:tc>
        <w:tc>
          <w:tcPr>
            <w:tcW w:w="2112" w:type="dxa"/>
            <w:noWrap/>
            <w:vAlign w:val="center"/>
            <w:hideMark/>
          </w:tcPr>
          <w:p w14:paraId="7B57C10E" w14:textId="77777777" w:rsidR="00EE7078" w:rsidRPr="00FF5047" w:rsidRDefault="00EE7078" w:rsidP="009156FC">
            <w:pPr>
              <w:pStyle w:val="ExhibitText"/>
              <w:jc w:val="right"/>
            </w:pPr>
            <w:r w:rsidRPr="00FF5047">
              <w:t xml:space="preserve">299,920 </w:t>
            </w:r>
          </w:p>
        </w:tc>
        <w:tc>
          <w:tcPr>
            <w:tcW w:w="2113" w:type="dxa"/>
            <w:noWrap/>
            <w:vAlign w:val="center"/>
            <w:hideMark/>
          </w:tcPr>
          <w:p w14:paraId="70962B7F" w14:textId="77777777" w:rsidR="00EE7078" w:rsidRPr="00FF5047" w:rsidRDefault="00EE7078" w:rsidP="009156FC">
            <w:pPr>
              <w:pStyle w:val="ExhibitText"/>
              <w:jc w:val="right"/>
            </w:pPr>
            <w:r w:rsidRPr="00FF5047">
              <w:t xml:space="preserve">394,960 </w:t>
            </w:r>
          </w:p>
        </w:tc>
      </w:tr>
      <w:tr w:rsidR="008E3B32" w:rsidRPr="00FF5047" w14:paraId="76677981" w14:textId="77777777" w:rsidTr="008E3B32">
        <w:trPr>
          <w:trHeight w:val="170"/>
          <w:jc w:val="center"/>
        </w:trPr>
        <w:tc>
          <w:tcPr>
            <w:tcW w:w="3096" w:type="dxa"/>
            <w:noWrap/>
            <w:vAlign w:val="center"/>
            <w:hideMark/>
          </w:tcPr>
          <w:p w14:paraId="0D771EAB" w14:textId="14384360" w:rsidR="008E3B32" w:rsidRPr="00FF5047" w:rsidRDefault="008E3B32" w:rsidP="009156FC">
            <w:pPr>
              <w:pStyle w:val="ExhibitText"/>
              <w:jc w:val="left"/>
            </w:pPr>
            <w:r w:rsidRPr="00FF5047">
              <w:t>Operating</w:t>
            </w:r>
            <w:r>
              <w:t xml:space="preserve"> </w:t>
            </w:r>
            <w:r w:rsidRPr="00FF5047">
              <w:t>expenses</w:t>
            </w:r>
          </w:p>
        </w:tc>
        <w:tc>
          <w:tcPr>
            <w:tcW w:w="5975" w:type="dxa"/>
            <w:gridSpan w:val="3"/>
            <w:noWrap/>
            <w:vAlign w:val="center"/>
            <w:hideMark/>
          </w:tcPr>
          <w:p w14:paraId="68FE148E" w14:textId="71B4015A" w:rsidR="008E3B32" w:rsidRPr="00FF5047" w:rsidRDefault="008E3B32" w:rsidP="008E3B32">
            <w:pPr>
              <w:pStyle w:val="ExhibitText"/>
              <w:jc w:val="center"/>
            </w:pPr>
          </w:p>
        </w:tc>
      </w:tr>
      <w:tr w:rsidR="009156FC" w:rsidRPr="00FF5047" w14:paraId="4693FC23" w14:textId="77777777" w:rsidTr="00C62937">
        <w:trPr>
          <w:trHeight w:val="288"/>
          <w:jc w:val="center"/>
        </w:trPr>
        <w:tc>
          <w:tcPr>
            <w:tcW w:w="3096" w:type="dxa"/>
            <w:noWrap/>
            <w:vAlign w:val="center"/>
            <w:hideMark/>
          </w:tcPr>
          <w:p w14:paraId="7AAD359B" w14:textId="77777777" w:rsidR="00EE7078" w:rsidRPr="00FF5047" w:rsidRDefault="00EE7078" w:rsidP="009156FC">
            <w:pPr>
              <w:pStyle w:val="ExhibitText"/>
              <w:jc w:val="left"/>
            </w:pPr>
            <w:r w:rsidRPr="00FF5047">
              <w:t>Rent</w:t>
            </w:r>
          </w:p>
        </w:tc>
        <w:tc>
          <w:tcPr>
            <w:tcW w:w="1750" w:type="dxa"/>
            <w:noWrap/>
            <w:vAlign w:val="center"/>
            <w:hideMark/>
          </w:tcPr>
          <w:p w14:paraId="61EE834D" w14:textId="77777777" w:rsidR="00EE7078" w:rsidRPr="00FF5047" w:rsidRDefault="00EE7078" w:rsidP="009156FC">
            <w:pPr>
              <w:pStyle w:val="ExhibitText"/>
              <w:jc w:val="right"/>
            </w:pPr>
            <w:r w:rsidRPr="00FF5047">
              <w:t xml:space="preserve">68,000 </w:t>
            </w:r>
          </w:p>
        </w:tc>
        <w:tc>
          <w:tcPr>
            <w:tcW w:w="2112" w:type="dxa"/>
            <w:noWrap/>
            <w:vAlign w:val="center"/>
            <w:hideMark/>
          </w:tcPr>
          <w:p w14:paraId="163014E4" w14:textId="77777777" w:rsidR="00EE7078" w:rsidRPr="00FF5047" w:rsidRDefault="00EE7078" w:rsidP="009156FC">
            <w:pPr>
              <w:pStyle w:val="ExhibitText"/>
              <w:jc w:val="right"/>
            </w:pPr>
            <w:r w:rsidRPr="00FF5047">
              <w:t xml:space="preserve">75,000 </w:t>
            </w:r>
          </w:p>
        </w:tc>
        <w:tc>
          <w:tcPr>
            <w:tcW w:w="2113" w:type="dxa"/>
            <w:noWrap/>
            <w:vAlign w:val="center"/>
            <w:hideMark/>
          </w:tcPr>
          <w:p w14:paraId="4D9E223A" w14:textId="77777777" w:rsidR="00EE7078" w:rsidRPr="00FF5047" w:rsidRDefault="00EE7078" w:rsidP="009156FC">
            <w:pPr>
              <w:pStyle w:val="ExhibitText"/>
              <w:jc w:val="right"/>
            </w:pPr>
            <w:r w:rsidRPr="00FF5047">
              <w:t xml:space="preserve">80,000 </w:t>
            </w:r>
          </w:p>
        </w:tc>
      </w:tr>
      <w:tr w:rsidR="009156FC" w:rsidRPr="00FF5047" w14:paraId="3B9501B5" w14:textId="77777777" w:rsidTr="00C62937">
        <w:trPr>
          <w:trHeight w:val="288"/>
          <w:jc w:val="center"/>
        </w:trPr>
        <w:tc>
          <w:tcPr>
            <w:tcW w:w="3096" w:type="dxa"/>
            <w:noWrap/>
            <w:vAlign w:val="center"/>
            <w:hideMark/>
          </w:tcPr>
          <w:p w14:paraId="363CA83A" w14:textId="77777777" w:rsidR="00EE7078" w:rsidRPr="00FF5047" w:rsidRDefault="00EE7078" w:rsidP="009156FC">
            <w:pPr>
              <w:pStyle w:val="ExhibitText"/>
              <w:jc w:val="left"/>
            </w:pPr>
            <w:r w:rsidRPr="00FF5047">
              <w:t>Salaries</w:t>
            </w:r>
          </w:p>
        </w:tc>
        <w:tc>
          <w:tcPr>
            <w:tcW w:w="1750" w:type="dxa"/>
            <w:noWrap/>
            <w:vAlign w:val="center"/>
            <w:hideMark/>
          </w:tcPr>
          <w:p w14:paraId="500E86EC" w14:textId="77777777" w:rsidR="00EE7078" w:rsidRPr="00FF5047" w:rsidRDefault="00EE7078" w:rsidP="009156FC">
            <w:pPr>
              <w:pStyle w:val="ExhibitText"/>
              <w:jc w:val="right"/>
            </w:pPr>
            <w:r w:rsidRPr="00FF5047">
              <w:t xml:space="preserve">24,000 </w:t>
            </w:r>
          </w:p>
        </w:tc>
        <w:tc>
          <w:tcPr>
            <w:tcW w:w="2112" w:type="dxa"/>
            <w:noWrap/>
            <w:vAlign w:val="center"/>
            <w:hideMark/>
          </w:tcPr>
          <w:p w14:paraId="585ADB02" w14:textId="77777777" w:rsidR="00EE7078" w:rsidRPr="00FF5047" w:rsidRDefault="00EE7078" w:rsidP="009156FC">
            <w:pPr>
              <w:pStyle w:val="ExhibitText"/>
              <w:jc w:val="right"/>
            </w:pPr>
            <w:r w:rsidRPr="00FF5047">
              <w:t xml:space="preserve">30,000 </w:t>
            </w:r>
          </w:p>
        </w:tc>
        <w:tc>
          <w:tcPr>
            <w:tcW w:w="2113" w:type="dxa"/>
            <w:noWrap/>
            <w:vAlign w:val="center"/>
            <w:hideMark/>
          </w:tcPr>
          <w:p w14:paraId="3090BC4F" w14:textId="77777777" w:rsidR="00EE7078" w:rsidRPr="00FF5047" w:rsidRDefault="00EE7078" w:rsidP="009156FC">
            <w:pPr>
              <w:pStyle w:val="ExhibitText"/>
              <w:jc w:val="right"/>
            </w:pPr>
            <w:r w:rsidRPr="00FF5047">
              <w:t xml:space="preserve">33,000 </w:t>
            </w:r>
          </w:p>
        </w:tc>
      </w:tr>
      <w:tr w:rsidR="009156FC" w:rsidRPr="00FF5047" w14:paraId="231E012E" w14:textId="77777777" w:rsidTr="00C62937">
        <w:trPr>
          <w:trHeight w:val="288"/>
          <w:jc w:val="center"/>
        </w:trPr>
        <w:tc>
          <w:tcPr>
            <w:tcW w:w="3096" w:type="dxa"/>
            <w:noWrap/>
            <w:vAlign w:val="center"/>
            <w:hideMark/>
          </w:tcPr>
          <w:p w14:paraId="5E6F62E1" w14:textId="77777777" w:rsidR="00EE7078" w:rsidRPr="00FF5047" w:rsidRDefault="00EE7078" w:rsidP="009156FC">
            <w:pPr>
              <w:pStyle w:val="ExhibitText"/>
              <w:jc w:val="left"/>
            </w:pPr>
            <w:r w:rsidRPr="00FF5047">
              <w:t>Administrative costs</w:t>
            </w:r>
          </w:p>
        </w:tc>
        <w:tc>
          <w:tcPr>
            <w:tcW w:w="1750" w:type="dxa"/>
            <w:noWrap/>
            <w:vAlign w:val="center"/>
            <w:hideMark/>
          </w:tcPr>
          <w:p w14:paraId="723141AE" w14:textId="77777777" w:rsidR="00EE7078" w:rsidRPr="00FF5047" w:rsidRDefault="00EE7078" w:rsidP="009156FC">
            <w:pPr>
              <w:pStyle w:val="ExhibitText"/>
              <w:jc w:val="right"/>
            </w:pPr>
            <w:r w:rsidRPr="00FF5047">
              <w:t xml:space="preserve">20,000 </w:t>
            </w:r>
          </w:p>
        </w:tc>
        <w:tc>
          <w:tcPr>
            <w:tcW w:w="2112" w:type="dxa"/>
            <w:noWrap/>
            <w:vAlign w:val="center"/>
            <w:hideMark/>
          </w:tcPr>
          <w:p w14:paraId="66B19849" w14:textId="77777777" w:rsidR="00EE7078" w:rsidRPr="00FF5047" w:rsidRDefault="00EE7078" w:rsidP="009156FC">
            <w:pPr>
              <w:pStyle w:val="ExhibitText"/>
              <w:jc w:val="right"/>
            </w:pPr>
            <w:r w:rsidRPr="00FF5047">
              <w:t xml:space="preserve">28,000 </w:t>
            </w:r>
          </w:p>
        </w:tc>
        <w:tc>
          <w:tcPr>
            <w:tcW w:w="2113" w:type="dxa"/>
            <w:noWrap/>
            <w:vAlign w:val="center"/>
            <w:hideMark/>
          </w:tcPr>
          <w:p w14:paraId="462C0DE6" w14:textId="77777777" w:rsidR="00EE7078" w:rsidRPr="00FF5047" w:rsidRDefault="00EE7078" w:rsidP="009156FC">
            <w:pPr>
              <w:pStyle w:val="ExhibitText"/>
              <w:jc w:val="right"/>
            </w:pPr>
            <w:r w:rsidRPr="00FF5047">
              <w:t xml:space="preserve">34,000 </w:t>
            </w:r>
          </w:p>
        </w:tc>
      </w:tr>
      <w:tr w:rsidR="009156FC" w:rsidRPr="00FF5047" w14:paraId="5C519B04" w14:textId="77777777" w:rsidTr="00C62937">
        <w:trPr>
          <w:trHeight w:val="288"/>
          <w:jc w:val="center"/>
        </w:trPr>
        <w:tc>
          <w:tcPr>
            <w:tcW w:w="3096" w:type="dxa"/>
            <w:noWrap/>
            <w:vAlign w:val="center"/>
            <w:hideMark/>
          </w:tcPr>
          <w:p w14:paraId="51200645" w14:textId="77777777" w:rsidR="00EE7078" w:rsidRPr="00FF5047" w:rsidRDefault="00EE7078" w:rsidP="009156FC">
            <w:pPr>
              <w:pStyle w:val="ExhibitText"/>
              <w:jc w:val="left"/>
            </w:pPr>
            <w:r w:rsidRPr="00FF5047">
              <w:t>Depreciation</w:t>
            </w:r>
          </w:p>
        </w:tc>
        <w:tc>
          <w:tcPr>
            <w:tcW w:w="1750" w:type="dxa"/>
            <w:noWrap/>
            <w:vAlign w:val="center"/>
            <w:hideMark/>
          </w:tcPr>
          <w:p w14:paraId="549D669F" w14:textId="77777777" w:rsidR="00EE7078" w:rsidRPr="00FF5047" w:rsidRDefault="00EE7078" w:rsidP="009156FC">
            <w:pPr>
              <w:pStyle w:val="ExhibitText"/>
              <w:jc w:val="right"/>
            </w:pPr>
            <w:r w:rsidRPr="00FF5047">
              <w:t xml:space="preserve">12,000 </w:t>
            </w:r>
          </w:p>
        </w:tc>
        <w:tc>
          <w:tcPr>
            <w:tcW w:w="2112" w:type="dxa"/>
            <w:noWrap/>
            <w:vAlign w:val="center"/>
            <w:hideMark/>
          </w:tcPr>
          <w:p w14:paraId="3576CEA2" w14:textId="77777777" w:rsidR="00EE7078" w:rsidRPr="00FF5047" w:rsidRDefault="00EE7078" w:rsidP="009156FC">
            <w:pPr>
              <w:pStyle w:val="ExhibitText"/>
              <w:jc w:val="right"/>
            </w:pPr>
            <w:r w:rsidRPr="00FF5047">
              <w:t xml:space="preserve">14,000 </w:t>
            </w:r>
          </w:p>
        </w:tc>
        <w:tc>
          <w:tcPr>
            <w:tcW w:w="2113" w:type="dxa"/>
            <w:noWrap/>
            <w:vAlign w:val="center"/>
            <w:hideMark/>
          </w:tcPr>
          <w:p w14:paraId="29E1F3C5" w14:textId="77777777" w:rsidR="00EE7078" w:rsidRPr="00FF5047" w:rsidRDefault="00EE7078" w:rsidP="009156FC">
            <w:pPr>
              <w:pStyle w:val="ExhibitText"/>
              <w:jc w:val="right"/>
            </w:pPr>
            <w:r w:rsidRPr="00FF5047">
              <w:t xml:space="preserve">19,000 </w:t>
            </w:r>
          </w:p>
        </w:tc>
      </w:tr>
      <w:tr w:rsidR="009156FC" w:rsidRPr="00FF5047" w14:paraId="511FA982" w14:textId="77777777" w:rsidTr="00C62937">
        <w:trPr>
          <w:trHeight w:val="288"/>
          <w:jc w:val="center"/>
        </w:trPr>
        <w:tc>
          <w:tcPr>
            <w:tcW w:w="3096" w:type="dxa"/>
            <w:noWrap/>
            <w:vAlign w:val="center"/>
            <w:hideMark/>
          </w:tcPr>
          <w:p w14:paraId="41B4C91C" w14:textId="77777777" w:rsidR="00EE7078" w:rsidRPr="00FF5047" w:rsidRDefault="00EE7078" w:rsidP="009156FC">
            <w:pPr>
              <w:pStyle w:val="ExhibitText"/>
              <w:jc w:val="left"/>
            </w:pPr>
            <w:r w:rsidRPr="00FF5047">
              <w:t>Advertisement cost</w:t>
            </w:r>
          </w:p>
        </w:tc>
        <w:tc>
          <w:tcPr>
            <w:tcW w:w="1750" w:type="dxa"/>
            <w:noWrap/>
            <w:vAlign w:val="center"/>
            <w:hideMark/>
          </w:tcPr>
          <w:p w14:paraId="4F941D26" w14:textId="77777777" w:rsidR="00EE7078" w:rsidRPr="00FF5047" w:rsidRDefault="00EE7078" w:rsidP="009156FC">
            <w:pPr>
              <w:pStyle w:val="ExhibitText"/>
              <w:jc w:val="right"/>
            </w:pPr>
            <w:r w:rsidRPr="00FF5047">
              <w:t xml:space="preserve">0 </w:t>
            </w:r>
          </w:p>
        </w:tc>
        <w:tc>
          <w:tcPr>
            <w:tcW w:w="2112" w:type="dxa"/>
            <w:noWrap/>
            <w:vAlign w:val="center"/>
            <w:hideMark/>
          </w:tcPr>
          <w:p w14:paraId="002F1CD1" w14:textId="77777777" w:rsidR="00EE7078" w:rsidRPr="00FF5047" w:rsidRDefault="00EE7078" w:rsidP="009156FC">
            <w:pPr>
              <w:pStyle w:val="ExhibitText"/>
              <w:jc w:val="right"/>
            </w:pPr>
            <w:r w:rsidRPr="00FF5047">
              <w:t xml:space="preserve">8,000 </w:t>
            </w:r>
          </w:p>
        </w:tc>
        <w:tc>
          <w:tcPr>
            <w:tcW w:w="2113" w:type="dxa"/>
            <w:noWrap/>
            <w:vAlign w:val="center"/>
            <w:hideMark/>
          </w:tcPr>
          <w:p w14:paraId="2A712185" w14:textId="77777777" w:rsidR="00EE7078" w:rsidRPr="00FF5047" w:rsidRDefault="00EE7078" w:rsidP="009156FC">
            <w:pPr>
              <w:pStyle w:val="ExhibitText"/>
              <w:jc w:val="right"/>
            </w:pPr>
            <w:r w:rsidRPr="00FF5047">
              <w:t xml:space="preserve">12,000 </w:t>
            </w:r>
          </w:p>
        </w:tc>
      </w:tr>
      <w:tr w:rsidR="009156FC" w:rsidRPr="00FF5047" w14:paraId="12FCD148" w14:textId="77777777" w:rsidTr="00C62937">
        <w:trPr>
          <w:trHeight w:val="288"/>
          <w:jc w:val="center"/>
        </w:trPr>
        <w:tc>
          <w:tcPr>
            <w:tcW w:w="3096" w:type="dxa"/>
            <w:noWrap/>
            <w:vAlign w:val="center"/>
            <w:hideMark/>
          </w:tcPr>
          <w:p w14:paraId="46B6BF4F" w14:textId="66E25953" w:rsidR="00EE7078" w:rsidRPr="00FF5047" w:rsidRDefault="00EE7078" w:rsidP="009156FC">
            <w:pPr>
              <w:pStyle w:val="ExhibitText"/>
              <w:jc w:val="left"/>
            </w:pPr>
            <w:r w:rsidRPr="00FF5047">
              <w:t xml:space="preserve">Operating </w:t>
            </w:r>
            <w:r w:rsidR="009156FC">
              <w:t>p</w:t>
            </w:r>
            <w:r w:rsidRPr="00FF5047">
              <w:t>rofit</w:t>
            </w:r>
          </w:p>
        </w:tc>
        <w:tc>
          <w:tcPr>
            <w:tcW w:w="1750" w:type="dxa"/>
            <w:noWrap/>
            <w:vAlign w:val="center"/>
            <w:hideMark/>
          </w:tcPr>
          <w:p w14:paraId="6BD626CB" w14:textId="77777777" w:rsidR="00EE7078" w:rsidRPr="00FF5047" w:rsidRDefault="00EE7078" w:rsidP="009156FC">
            <w:pPr>
              <w:pStyle w:val="ExhibitText"/>
              <w:jc w:val="right"/>
            </w:pPr>
            <w:r w:rsidRPr="00FF5047">
              <w:t xml:space="preserve">132,400 </w:t>
            </w:r>
          </w:p>
        </w:tc>
        <w:tc>
          <w:tcPr>
            <w:tcW w:w="2112" w:type="dxa"/>
            <w:noWrap/>
            <w:vAlign w:val="center"/>
            <w:hideMark/>
          </w:tcPr>
          <w:p w14:paraId="119B2592" w14:textId="77777777" w:rsidR="00EE7078" w:rsidRPr="00FF5047" w:rsidRDefault="00EE7078" w:rsidP="009156FC">
            <w:pPr>
              <w:pStyle w:val="ExhibitText"/>
              <w:jc w:val="right"/>
            </w:pPr>
            <w:r w:rsidRPr="00FF5047">
              <w:t xml:space="preserve">127,860 </w:t>
            </w:r>
          </w:p>
        </w:tc>
        <w:tc>
          <w:tcPr>
            <w:tcW w:w="2113" w:type="dxa"/>
            <w:noWrap/>
            <w:vAlign w:val="center"/>
            <w:hideMark/>
          </w:tcPr>
          <w:p w14:paraId="07FD1434" w14:textId="77777777" w:rsidR="00EE7078" w:rsidRPr="00FF5047" w:rsidRDefault="00EE7078" w:rsidP="009156FC">
            <w:pPr>
              <w:pStyle w:val="ExhibitText"/>
              <w:jc w:val="right"/>
            </w:pPr>
            <w:r w:rsidRPr="00FF5047">
              <w:t xml:space="preserve">194,780 </w:t>
            </w:r>
          </w:p>
        </w:tc>
      </w:tr>
      <w:tr w:rsidR="009156FC" w:rsidRPr="00FF5047" w14:paraId="517DD048" w14:textId="77777777" w:rsidTr="00C62937">
        <w:trPr>
          <w:trHeight w:val="288"/>
          <w:jc w:val="center"/>
        </w:trPr>
        <w:tc>
          <w:tcPr>
            <w:tcW w:w="3096" w:type="dxa"/>
            <w:noWrap/>
            <w:vAlign w:val="center"/>
            <w:hideMark/>
          </w:tcPr>
          <w:p w14:paraId="07F56817" w14:textId="77777777" w:rsidR="00EE7078" w:rsidRPr="00FF5047" w:rsidRDefault="00EE7078" w:rsidP="009156FC">
            <w:pPr>
              <w:pStyle w:val="ExhibitText"/>
              <w:jc w:val="left"/>
            </w:pPr>
            <w:r w:rsidRPr="00FF5047">
              <w:t xml:space="preserve">Interest </w:t>
            </w:r>
          </w:p>
        </w:tc>
        <w:tc>
          <w:tcPr>
            <w:tcW w:w="1750" w:type="dxa"/>
            <w:noWrap/>
            <w:vAlign w:val="center"/>
            <w:hideMark/>
          </w:tcPr>
          <w:p w14:paraId="6CA6DEEB" w14:textId="77777777" w:rsidR="00EE7078" w:rsidRPr="00FF5047" w:rsidRDefault="00EE7078" w:rsidP="009156FC">
            <w:pPr>
              <w:pStyle w:val="ExhibitText"/>
              <w:jc w:val="right"/>
            </w:pPr>
            <w:r w:rsidRPr="00FF5047">
              <w:t xml:space="preserve">15,000 </w:t>
            </w:r>
          </w:p>
        </w:tc>
        <w:tc>
          <w:tcPr>
            <w:tcW w:w="2112" w:type="dxa"/>
            <w:noWrap/>
            <w:vAlign w:val="center"/>
            <w:hideMark/>
          </w:tcPr>
          <w:p w14:paraId="58C2CFC9" w14:textId="77777777" w:rsidR="00EE7078" w:rsidRPr="00FF5047" w:rsidRDefault="00EE7078" w:rsidP="009156FC">
            <w:pPr>
              <w:pStyle w:val="ExhibitText"/>
              <w:jc w:val="right"/>
            </w:pPr>
            <w:r w:rsidRPr="00FF5047">
              <w:t xml:space="preserve">15,000 </w:t>
            </w:r>
          </w:p>
        </w:tc>
        <w:tc>
          <w:tcPr>
            <w:tcW w:w="2113" w:type="dxa"/>
            <w:noWrap/>
            <w:vAlign w:val="center"/>
            <w:hideMark/>
          </w:tcPr>
          <w:p w14:paraId="44AA39F2" w14:textId="77777777" w:rsidR="00EE7078" w:rsidRPr="00FF5047" w:rsidRDefault="00EE7078" w:rsidP="009156FC">
            <w:pPr>
              <w:pStyle w:val="ExhibitText"/>
              <w:jc w:val="right"/>
            </w:pPr>
            <w:r w:rsidRPr="00FF5047">
              <w:t xml:space="preserve">22,000 </w:t>
            </w:r>
          </w:p>
        </w:tc>
      </w:tr>
      <w:tr w:rsidR="009156FC" w:rsidRPr="00FF5047" w14:paraId="209D44C6" w14:textId="77777777" w:rsidTr="00C62937">
        <w:trPr>
          <w:trHeight w:val="288"/>
          <w:jc w:val="center"/>
        </w:trPr>
        <w:tc>
          <w:tcPr>
            <w:tcW w:w="3096" w:type="dxa"/>
            <w:noWrap/>
            <w:vAlign w:val="center"/>
            <w:hideMark/>
          </w:tcPr>
          <w:p w14:paraId="62AC2C0D" w14:textId="1489AF41" w:rsidR="00EE7078" w:rsidRPr="00FF5047" w:rsidRDefault="00EE7078" w:rsidP="009156FC">
            <w:pPr>
              <w:pStyle w:val="ExhibitText"/>
              <w:jc w:val="left"/>
            </w:pPr>
            <w:r w:rsidRPr="00FF5047">
              <w:t xml:space="preserve">Net </w:t>
            </w:r>
            <w:r w:rsidR="009156FC">
              <w:t>p</w:t>
            </w:r>
            <w:r w:rsidRPr="00FF5047">
              <w:t xml:space="preserve">rofit </w:t>
            </w:r>
          </w:p>
        </w:tc>
        <w:tc>
          <w:tcPr>
            <w:tcW w:w="1750" w:type="dxa"/>
            <w:noWrap/>
            <w:vAlign w:val="center"/>
            <w:hideMark/>
          </w:tcPr>
          <w:p w14:paraId="0222DD05" w14:textId="77777777" w:rsidR="00EE7078" w:rsidRPr="00FF5047" w:rsidRDefault="00EE7078" w:rsidP="009156FC">
            <w:pPr>
              <w:pStyle w:val="ExhibitText"/>
              <w:jc w:val="right"/>
            </w:pPr>
            <w:r w:rsidRPr="00FF5047">
              <w:t xml:space="preserve">117,400 </w:t>
            </w:r>
          </w:p>
        </w:tc>
        <w:tc>
          <w:tcPr>
            <w:tcW w:w="2112" w:type="dxa"/>
            <w:noWrap/>
            <w:vAlign w:val="center"/>
            <w:hideMark/>
          </w:tcPr>
          <w:p w14:paraId="0E85CAAF" w14:textId="77777777" w:rsidR="00EE7078" w:rsidRPr="00FF5047" w:rsidRDefault="00EE7078" w:rsidP="009156FC">
            <w:pPr>
              <w:pStyle w:val="ExhibitText"/>
              <w:jc w:val="right"/>
            </w:pPr>
            <w:r w:rsidRPr="00FF5047">
              <w:t xml:space="preserve">112,860 </w:t>
            </w:r>
          </w:p>
        </w:tc>
        <w:tc>
          <w:tcPr>
            <w:tcW w:w="2113" w:type="dxa"/>
            <w:noWrap/>
            <w:vAlign w:val="center"/>
            <w:hideMark/>
          </w:tcPr>
          <w:p w14:paraId="3DBD4217" w14:textId="77777777" w:rsidR="00EE7078" w:rsidRPr="00FF5047" w:rsidRDefault="00EE7078" w:rsidP="009156FC">
            <w:pPr>
              <w:pStyle w:val="ExhibitText"/>
              <w:jc w:val="right"/>
            </w:pPr>
            <w:r w:rsidRPr="00FF5047">
              <w:t xml:space="preserve">172,780 </w:t>
            </w:r>
          </w:p>
        </w:tc>
      </w:tr>
      <w:tr w:rsidR="009156FC" w:rsidRPr="00FF5047" w14:paraId="16E7B213" w14:textId="77777777" w:rsidTr="00C62937">
        <w:trPr>
          <w:trHeight w:val="288"/>
          <w:jc w:val="center"/>
        </w:trPr>
        <w:tc>
          <w:tcPr>
            <w:tcW w:w="3096" w:type="dxa"/>
            <w:shd w:val="clear" w:color="auto" w:fill="F2F2F2" w:themeFill="background1" w:themeFillShade="F2"/>
            <w:noWrap/>
            <w:vAlign w:val="center"/>
            <w:hideMark/>
          </w:tcPr>
          <w:p w14:paraId="4C64204B" w14:textId="3B453886" w:rsidR="00EE7078" w:rsidRPr="00FF5047" w:rsidRDefault="00EE7078" w:rsidP="009156FC">
            <w:pPr>
              <w:pStyle w:val="ExhibitText"/>
              <w:jc w:val="left"/>
            </w:pPr>
            <w:r w:rsidRPr="00FF5047">
              <w:t>Operating profit margin</w:t>
            </w:r>
            <w:r w:rsidR="009156FC">
              <w:t xml:space="preserve"> (%)</w:t>
            </w:r>
          </w:p>
        </w:tc>
        <w:tc>
          <w:tcPr>
            <w:tcW w:w="1750" w:type="dxa"/>
            <w:shd w:val="clear" w:color="auto" w:fill="F2F2F2" w:themeFill="background1" w:themeFillShade="F2"/>
            <w:noWrap/>
            <w:vAlign w:val="center"/>
            <w:hideMark/>
          </w:tcPr>
          <w:p w14:paraId="3837B836" w14:textId="01150BE3" w:rsidR="00EE7078" w:rsidRPr="00FF5047" w:rsidRDefault="00EE7078" w:rsidP="009156FC">
            <w:pPr>
              <w:pStyle w:val="ExhibitText"/>
              <w:jc w:val="right"/>
            </w:pPr>
            <w:r w:rsidRPr="00FF5047">
              <w:t>26</w:t>
            </w:r>
            <w:r w:rsidR="009156FC">
              <w:t>.00</w:t>
            </w:r>
          </w:p>
        </w:tc>
        <w:tc>
          <w:tcPr>
            <w:tcW w:w="2112" w:type="dxa"/>
            <w:shd w:val="clear" w:color="auto" w:fill="F2F2F2" w:themeFill="background1" w:themeFillShade="F2"/>
            <w:noWrap/>
            <w:vAlign w:val="center"/>
            <w:hideMark/>
          </w:tcPr>
          <w:p w14:paraId="4CA2B6B9" w14:textId="1F75AA94" w:rsidR="00EE7078" w:rsidRPr="00FF5047" w:rsidRDefault="00EE7078" w:rsidP="009156FC">
            <w:pPr>
              <w:pStyle w:val="ExhibitText"/>
              <w:jc w:val="right"/>
            </w:pPr>
            <w:r w:rsidRPr="00FF5047">
              <w:t>23</w:t>
            </w:r>
            <w:r w:rsidR="009156FC">
              <w:t>.00</w:t>
            </w:r>
          </w:p>
        </w:tc>
        <w:tc>
          <w:tcPr>
            <w:tcW w:w="2113" w:type="dxa"/>
            <w:shd w:val="clear" w:color="auto" w:fill="F2F2F2" w:themeFill="background1" w:themeFillShade="F2"/>
            <w:noWrap/>
            <w:vAlign w:val="center"/>
            <w:hideMark/>
          </w:tcPr>
          <w:p w14:paraId="1948BF83" w14:textId="001DC291" w:rsidR="00EE7078" w:rsidRPr="00FF5047" w:rsidRDefault="00EE7078" w:rsidP="009156FC">
            <w:pPr>
              <w:pStyle w:val="ExhibitText"/>
              <w:jc w:val="right"/>
            </w:pPr>
            <w:r w:rsidRPr="00FF5047">
              <w:t>27</w:t>
            </w:r>
            <w:r w:rsidR="009156FC">
              <w:t>.00</w:t>
            </w:r>
          </w:p>
        </w:tc>
      </w:tr>
      <w:tr w:rsidR="009156FC" w:rsidRPr="00FF5047" w14:paraId="09A6F03B" w14:textId="77777777" w:rsidTr="00C62937">
        <w:trPr>
          <w:trHeight w:val="288"/>
          <w:jc w:val="center"/>
        </w:trPr>
        <w:tc>
          <w:tcPr>
            <w:tcW w:w="3096" w:type="dxa"/>
            <w:shd w:val="clear" w:color="auto" w:fill="F2F2F2" w:themeFill="background1" w:themeFillShade="F2"/>
            <w:noWrap/>
            <w:vAlign w:val="center"/>
            <w:hideMark/>
          </w:tcPr>
          <w:p w14:paraId="51A74031" w14:textId="10BDE8A4" w:rsidR="00EE7078" w:rsidRPr="00FF5047" w:rsidRDefault="00EE7078" w:rsidP="009156FC">
            <w:pPr>
              <w:pStyle w:val="ExhibitText"/>
              <w:jc w:val="left"/>
            </w:pPr>
            <w:r w:rsidRPr="00FF5047">
              <w:t xml:space="preserve">Gross profit </w:t>
            </w:r>
            <w:r w:rsidR="009156FC">
              <w:t>m</w:t>
            </w:r>
            <w:r w:rsidRPr="00FF5047">
              <w:t>argin</w:t>
            </w:r>
            <w:r w:rsidR="009156FC">
              <w:t xml:space="preserve"> (%)</w:t>
            </w:r>
          </w:p>
        </w:tc>
        <w:tc>
          <w:tcPr>
            <w:tcW w:w="1750" w:type="dxa"/>
            <w:shd w:val="clear" w:color="auto" w:fill="F2F2F2" w:themeFill="background1" w:themeFillShade="F2"/>
            <w:noWrap/>
            <w:vAlign w:val="center"/>
            <w:hideMark/>
          </w:tcPr>
          <w:p w14:paraId="185687F9" w14:textId="6092A100" w:rsidR="00EE7078" w:rsidRPr="00FF5047" w:rsidRDefault="00EE7078" w:rsidP="009156FC">
            <w:pPr>
              <w:pStyle w:val="ExhibitText"/>
              <w:jc w:val="right"/>
            </w:pPr>
            <w:r w:rsidRPr="00FF5047">
              <w:t>54.01</w:t>
            </w:r>
          </w:p>
        </w:tc>
        <w:tc>
          <w:tcPr>
            <w:tcW w:w="2112" w:type="dxa"/>
            <w:shd w:val="clear" w:color="auto" w:fill="F2F2F2" w:themeFill="background1" w:themeFillShade="F2"/>
            <w:noWrap/>
            <w:vAlign w:val="center"/>
            <w:hideMark/>
          </w:tcPr>
          <w:p w14:paraId="4AAB0BB6" w14:textId="74375D26" w:rsidR="00EE7078" w:rsidRPr="00FF5047" w:rsidRDefault="00EE7078" w:rsidP="009156FC">
            <w:pPr>
              <w:pStyle w:val="ExhibitText"/>
              <w:jc w:val="right"/>
            </w:pPr>
            <w:r w:rsidRPr="00FF5047">
              <w:t>54.10</w:t>
            </w:r>
          </w:p>
        </w:tc>
        <w:tc>
          <w:tcPr>
            <w:tcW w:w="2113" w:type="dxa"/>
            <w:shd w:val="clear" w:color="auto" w:fill="F2F2F2" w:themeFill="background1" w:themeFillShade="F2"/>
            <w:noWrap/>
            <w:vAlign w:val="center"/>
            <w:hideMark/>
          </w:tcPr>
          <w:p w14:paraId="1EED1E0F" w14:textId="0AFD74DE" w:rsidR="00EE7078" w:rsidRPr="00FF5047" w:rsidRDefault="00EE7078" w:rsidP="009156FC">
            <w:pPr>
              <w:pStyle w:val="ExhibitText"/>
              <w:jc w:val="right"/>
            </w:pPr>
            <w:r w:rsidRPr="00FF5047">
              <w:t>54.31</w:t>
            </w:r>
          </w:p>
        </w:tc>
      </w:tr>
      <w:tr w:rsidR="009156FC" w:rsidRPr="00FF5047" w14:paraId="66721C51" w14:textId="77777777" w:rsidTr="00C62937">
        <w:trPr>
          <w:trHeight w:val="288"/>
          <w:jc w:val="center"/>
        </w:trPr>
        <w:tc>
          <w:tcPr>
            <w:tcW w:w="3096" w:type="dxa"/>
            <w:shd w:val="clear" w:color="auto" w:fill="F2F2F2" w:themeFill="background1" w:themeFillShade="F2"/>
            <w:noWrap/>
            <w:vAlign w:val="center"/>
            <w:hideMark/>
          </w:tcPr>
          <w:p w14:paraId="645AC58C" w14:textId="4055EBD6" w:rsidR="00EE7078" w:rsidRPr="00FF5047" w:rsidRDefault="00EE7078" w:rsidP="009156FC">
            <w:pPr>
              <w:pStyle w:val="ExhibitText"/>
              <w:jc w:val="left"/>
            </w:pPr>
            <w:r w:rsidRPr="00FF5047">
              <w:t>Net profit margin</w:t>
            </w:r>
            <w:r w:rsidR="009156FC">
              <w:t xml:space="preserve"> (%)</w:t>
            </w:r>
          </w:p>
        </w:tc>
        <w:tc>
          <w:tcPr>
            <w:tcW w:w="1750" w:type="dxa"/>
            <w:shd w:val="clear" w:color="auto" w:fill="F2F2F2" w:themeFill="background1" w:themeFillShade="F2"/>
            <w:noWrap/>
            <w:vAlign w:val="center"/>
            <w:hideMark/>
          </w:tcPr>
          <w:p w14:paraId="09597BF5" w14:textId="38791814" w:rsidR="00EE7078" w:rsidRPr="00FF5047" w:rsidRDefault="00EE7078" w:rsidP="009156FC">
            <w:pPr>
              <w:pStyle w:val="ExhibitText"/>
              <w:jc w:val="right"/>
            </w:pPr>
            <w:r w:rsidRPr="00FF5047">
              <w:t>23</w:t>
            </w:r>
            <w:r w:rsidR="009156FC">
              <w:t>.00</w:t>
            </w:r>
          </w:p>
        </w:tc>
        <w:tc>
          <w:tcPr>
            <w:tcW w:w="2112" w:type="dxa"/>
            <w:shd w:val="clear" w:color="auto" w:fill="F2F2F2" w:themeFill="background1" w:themeFillShade="F2"/>
            <w:noWrap/>
            <w:vAlign w:val="center"/>
            <w:hideMark/>
          </w:tcPr>
          <w:p w14:paraId="48F50F4A" w14:textId="189D9048" w:rsidR="00EE7078" w:rsidRPr="00FF5047" w:rsidRDefault="00EE7078" w:rsidP="009156FC">
            <w:pPr>
              <w:pStyle w:val="ExhibitText"/>
              <w:jc w:val="right"/>
            </w:pPr>
            <w:r w:rsidRPr="00FF5047">
              <w:t>20</w:t>
            </w:r>
            <w:r w:rsidR="009156FC">
              <w:t>.00</w:t>
            </w:r>
          </w:p>
        </w:tc>
        <w:tc>
          <w:tcPr>
            <w:tcW w:w="2113" w:type="dxa"/>
            <w:shd w:val="clear" w:color="auto" w:fill="F2F2F2" w:themeFill="background1" w:themeFillShade="F2"/>
            <w:noWrap/>
            <w:vAlign w:val="center"/>
            <w:hideMark/>
          </w:tcPr>
          <w:p w14:paraId="7C5866F1" w14:textId="6FB4EBE7" w:rsidR="00EE7078" w:rsidRPr="00FF5047" w:rsidRDefault="00EE7078" w:rsidP="009156FC">
            <w:pPr>
              <w:pStyle w:val="ExhibitText"/>
              <w:jc w:val="right"/>
            </w:pPr>
            <w:r w:rsidRPr="00FF5047">
              <w:t>24</w:t>
            </w:r>
            <w:r w:rsidR="009156FC">
              <w:t>.00</w:t>
            </w:r>
          </w:p>
        </w:tc>
      </w:tr>
    </w:tbl>
    <w:p w14:paraId="42B53780" w14:textId="77777777" w:rsidR="00EE7078" w:rsidRPr="00FF5047" w:rsidRDefault="00EE7078" w:rsidP="00C62937">
      <w:pPr>
        <w:pStyle w:val="ExhibitText"/>
      </w:pPr>
    </w:p>
    <w:p w14:paraId="3D1F0ECE" w14:textId="0ACADD48" w:rsidR="00EE7078" w:rsidRDefault="00EE7078">
      <w:pPr>
        <w:pStyle w:val="Footnote"/>
        <w:rPr>
          <w:rFonts w:ascii="Times New Roman" w:hAnsi="Times New Roman" w:cs="Times New Roman"/>
          <w:sz w:val="22"/>
          <w:szCs w:val="22"/>
        </w:rPr>
      </w:pPr>
      <w:r w:rsidRPr="00857766">
        <w:t xml:space="preserve">Source: Company </w:t>
      </w:r>
      <w:r w:rsidR="009025FD">
        <w:t>documents</w:t>
      </w:r>
      <w:r>
        <w:rPr>
          <w:rFonts w:ascii="Times New Roman" w:hAnsi="Times New Roman" w:cs="Times New Roman"/>
          <w:sz w:val="22"/>
          <w:szCs w:val="22"/>
        </w:rPr>
        <w:t>.</w:t>
      </w:r>
      <w:r w:rsidRPr="00857766">
        <w:rPr>
          <w:rFonts w:ascii="Times New Roman" w:hAnsi="Times New Roman" w:cs="Times New Roman"/>
          <w:sz w:val="22"/>
          <w:szCs w:val="22"/>
        </w:rPr>
        <w:t xml:space="preserve"> </w:t>
      </w:r>
    </w:p>
    <w:p w14:paraId="3A033E9A" w14:textId="77777777" w:rsidR="00EE7078" w:rsidRDefault="00EE7078">
      <w:pPr>
        <w:spacing w:after="200" w:line="276" w:lineRule="auto"/>
        <w:rPr>
          <w:sz w:val="22"/>
          <w:szCs w:val="22"/>
        </w:rPr>
      </w:pPr>
      <w:r>
        <w:rPr>
          <w:i/>
          <w:sz w:val="22"/>
          <w:szCs w:val="22"/>
        </w:rPr>
        <w:br w:type="page"/>
      </w:r>
    </w:p>
    <w:p w14:paraId="3CA4AF8F" w14:textId="2397B70D" w:rsidR="00FF5047" w:rsidRDefault="00304074" w:rsidP="0090153A">
      <w:pPr>
        <w:pStyle w:val="ExhibitHeading"/>
        <w:outlineLvl w:val="0"/>
      </w:pPr>
      <w:r w:rsidRPr="00A77200">
        <w:lastRenderedPageBreak/>
        <w:t xml:space="preserve">Exhibit </w:t>
      </w:r>
      <w:r w:rsidR="00913555">
        <w:t>5</w:t>
      </w:r>
      <w:r w:rsidR="00FF5047" w:rsidRPr="00FF5047">
        <w:t>: YALLA mOMO outlet interiors</w:t>
      </w:r>
    </w:p>
    <w:p w14:paraId="14EFDB0E" w14:textId="77777777" w:rsidR="00FF5047" w:rsidRDefault="00FF5047" w:rsidP="00C62937">
      <w:pPr>
        <w:pStyle w:val="ExhibitText"/>
      </w:pPr>
    </w:p>
    <w:p w14:paraId="50B358A4" w14:textId="77777777" w:rsidR="00FF5047" w:rsidRPr="00FF5047" w:rsidRDefault="00FF5047" w:rsidP="00C62937">
      <w:pPr>
        <w:pStyle w:val="ExhibitText"/>
        <w:jc w:val="center"/>
      </w:pPr>
      <w:r w:rsidRPr="00FF5047">
        <w:rPr>
          <w:noProof/>
          <w:lang w:eastAsia="en-GB"/>
        </w:rPr>
        <w:drawing>
          <wp:inline distT="0" distB="0" distL="0" distR="0" wp14:anchorId="3697B3BF" wp14:editId="6A3BCA30">
            <wp:extent cx="4666004" cy="3499504"/>
            <wp:effectExtent l="0" t="0" r="1270" b="5715"/>
            <wp:docPr id="2" name="Picture 2" descr="C:\Users\vimi\AppData\Local\Microsoft\Windows\Temporary Internet Files\Content.Outlook\Y82UO2Q2\1013462_676631232380295_45775831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mi\AppData\Local\Microsoft\Windows\Temporary Internet Files\Content.Outlook\Y82UO2Q2\1013462_676631232380295_457758316_n.jpg"/>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4722364" cy="3541774"/>
                    </a:xfrm>
                    <a:prstGeom prst="rect">
                      <a:avLst/>
                    </a:prstGeom>
                    <a:noFill/>
                    <a:ln>
                      <a:noFill/>
                    </a:ln>
                  </pic:spPr>
                </pic:pic>
              </a:graphicData>
            </a:graphic>
          </wp:inline>
        </w:drawing>
      </w:r>
    </w:p>
    <w:p w14:paraId="0B5C5A08" w14:textId="77777777" w:rsidR="00FF5047" w:rsidRPr="00FF5047" w:rsidRDefault="00FF5047" w:rsidP="00C62937">
      <w:pPr>
        <w:pStyle w:val="ExhibitText"/>
      </w:pPr>
    </w:p>
    <w:p w14:paraId="70F69F33" w14:textId="0E56216D" w:rsidR="00FF5047" w:rsidRPr="00FF5047" w:rsidRDefault="00FF5047" w:rsidP="00C62937">
      <w:pPr>
        <w:pStyle w:val="Footnote"/>
      </w:pPr>
      <w:r w:rsidRPr="00FF5047">
        <w:t xml:space="preserve">Source: Company </w:t>
      </w:r>
      <w:r w:rsidR="009025FD">
        <w:t>documents</w:t>
      </w:r>
      <w:r w:rsidRPr="00FF5047">
        <w:t>.</w:t>
      </w:r>
    </w:p>
    <w:p w14:paraId="2B488967" w14:textId="77777777" w:rsidR="00C62937" w:rsidRDefault="00C62937" w:rsidP="0090153A">
      <w:pPr>
        <w:pStyle w:val="ExhibitHeading"/>
        <w:outlineLvl w:val="0"/>
      </w:pPr>
    </w:p>
    <w:p w14:paraId="18CC03EB" w14:textId="77777777" w:rsidR="00C62937" w:rsidRDefault="00C62937" w:rsidP="0090153A">
      <w:pPr>
        <w:pStyle w:val="ExhibitHeading"/>
        <w:outlineLvl w:val="0"/>
      </w:pPr>
    </w:p>
    <w:p w14:paraId="70C11AD4" w14:textId="3CD78297" w:rsidR="00FF5047" w:rsidRPr="00FF5047" w:rsidRDefault="00304074" w:rsidP="0090153A">
      <w:pPr>
        <w:pStyle w:val="ExhibitHeading"/>
        <w:outlineLvl w:val="0"/>
      </w:pPr>
      <w:r w:rsidRPr="00A77200">
        <w:t xml:space="preserve">EXHIBIT </w:t>
      </w:r>
      <w:r w:rsidR="00913555">
        <w:t>6</w:t>
      </w:r>
      <w:r w:rsidR="00FF5047" w:rsidRPr="00FF5047">
        <w:t>:</w:t>
      </w:r>
      <w:r w:rsidR="0090153A">
        <w:t xml:space="preserve"> </w:t>
      </w:r>
      <w:r w:rsidRPr="00F07EC9">
        <w:t>QUOTations</w:t>
      </w:r>
      <w:r w:rsidR="00FF5047" w:rsidRPr="00FF5047">
        <w:t xml:space="preserve"> ON THE WALL</w:t>
      </w:r>
      <w:r w:rsidR="00F3629B">
        <w:t>s</w:t>
      </w:r>
      <w:r w:rsidR="00851625">
        <w:t xml:space="preserve"> at Yalla Momos</w:t>
      </w:r>
      <w:r w:rsidR="00FF5047" w:rsidRPr="00FF5047">
        <w:t xml:space="preserve"> </w:t>
      </w:r>
    </w:p>
    <w:p w14:paraId="3B2F223D" w14:textId="77777777" w:rsidR="00FF5047" w:rsidRPr="00FF5047" w:rsidRDefault="00FF5047" w:rsidP="00C62937">
      <w:pPr>
        <w:pStyle w:val="ExhibitText"/>
      </w:pPr>
    </w:p>
    <w:p w14:paraId="1A41554E" w14:textId="77777777" w:rsidR="00FF5047" w:rsidRPr="00FF5047" w:rsidRDefault="00FF5047" w:rsidP="00C62937">
      <w:pPr>
        <w:pStyle w:val="ExhibitText"/>
        <w:jc w:val="center"/>
      </w:pPr>
      <w:r w:rsidRPr="00FF5047">
        <w:rPr>
          <w:noProof/>
          <w:lang w:eastAsia="en-GB"/>
        </w:rPr>
        <w:drawing>
          <wp:inline distT="0" distB="0" distL="0" distR="0" wp14:anchorId="080EDD63" wp14:editId="39299312">
            <wp:extent cx="4495088" cy="2996724"/>
            <wp:effectExtent l="0" t="0" r="1270" b="0"/>
            <wp:docPr id="5" name="Picture 5" descr="C:\Users\vimi\AppData\Local\Microsoft\Windows\Temporary Internet Files\Content.Outlook\Y82UO2Q2\IMG_4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mi\AppData\Local\Microsoft\Windows\Temporary Internet Files\Content.Outlook\Y82UO2Q2\IMG_4359.JPG"/>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4507554" cy="3005034"/>
                    </a:xfrm>
                    <a:prstGeom prst="rect">
                      <a:avLst/>
                    </a:prstGeom>
                    <a:noFill/>
                    <a:ln>
                      <a:noFill/>
                    </a:ln>
                  </pic:spPr>
                </pic:pic>
              </a:graphicData>
            </a:graphic>
          </wp:inline>
        </w:drawing>
      </w:r>
    </w:p>
    <w:p w14:paraId="57724E54" w14:textId="77777777" w:rsidR="00FF5047" w:rsidRPr="00FF5047" w:rsidRDefault="00FF5047" w:rsidP="00C62937">
      <w:pPr>
        <w:pStyle w:val="ExhibitText"/>
      </w:pPr>
    </w:p>
    <w:p w14:paraId="462BC1C2" w14:textId="17B51109" w:rsidR="00C62937" w:rsidRDefault="00FF5047" w:rsidP="00C62937">
      <w:pPr>
        <w:pStyle w:val="Footnote"/>
      </w:pPr>
      <w:r w:rsidRPr="00FF5047">
        <w:t xml:space="preserve">Source: Company </w:t>
      </w:r>
      <w:r w:rsidR="009025FD">
        <w:t>documents</w:t>
      </w:r>
      <w:r w:rsidRPr="00FF5047">
        <w:t>.</w:t>
      </w:r>
      <w:r w:rsidR="00C62937">
        <w:br w:type="page"/>
      </w:r>
    </w:p>
    <w:p w14:paraId="7B9A9A14" w14:textId="17C37472" w:rsidR="00EE7078" w:rsidRPr="00770A70" w:rsidRDefault="00EE7078" w:rsidP="0090153A">
      <w:pPr>
        <w:pStyle w:val="ExhibitHeading"/>
        <w:outlineLvl w:val="0"/>
      </w:pPr>
      <w:r w:rsidRPr="00770A70">
        <w:lastRenderedPageBreak/>
        <w:t xml:space="preserve">Exhibit </w:t>
      </w:r>
      <w:r w:rsidR="00913555">
        <w:t>7</w:t>
      </w:r>
      <w:r w:rsidRPr="00770A70">
        <w:t>: CUSTOMER REVIEW</w:t>
      </w:r>
      <w:r>
        <w:t>s</w:t>
      </w:r>
      <w:r w:rsidRPr="00770A70">
        <w:t xml:space="preserve"> ON ZOMATO AND TRIPADVISOR </w:t>
      </w:r>
    </w:p>
    <w:p w14:paraId="7515F6A3" w14:textId="77777777" w:rsidR="00EE7078" w:rsidRPr="00770A70" w:rsidRDefault="00EE7078" w:rsidP="00C62937">
      <w:pPr>
        <w:pStyle w:val="ExhibitText"/>
      </w:pPr>
    </w:p>
    <w:tbl>
      <w:tblPr>
        <w:tblStyle w:val="TableGrid"/>
        <w:tblW w:w="0" w:type="auto"/>
        <w:jc w:val="center"/>
        <w:tblLook w:val="04A0" w:firstRow="1" w:lastRow="0" w:firstColumn="1" w:lastColumn="0" w:noHBand="0" w:noVBand="1"/>
      </w:tblPr>
      <w:tblGrid>
        <w:gridCol w:w="9350"/>
      </w:tblGrid>
      <w:tr w:rsidR="00EE7078" w:rsidRPr="00EE7078" w14:paraId="151FF06F" w14:textId="77777777" w:rsidTr="00EE7078">
        <w:trPr>
          <w:jc w:val="center"/>
        </w:trPr>
        <w:tc>
          <w:tcPr>
            <w:tcW w:w="9350" w:type="dxa"/>
          </w:tcPr>
          <w:p w14:paraId="30D746A0" w14:textId="77777777" w:rsidR="00EE7078" w:rsidRPr="00EE7078" w:rsidRDefault="00EE7078" w:rsidP="00670F62">
            <w:pPr>
              <w:pStyle w:val="Footnote"/>
              <w:rPr>
                <w:i/>
                <w:sz w:val="18"/>
                <w:szCs w:val="18"/>
              </w:rPr>
            </w:pPr>
          </w:p>
          <w:p w14:paraId="4DBD30CE" w14:textId="77777777" w:rsidR="00EE7078" w:rsidRPr="00EE7078" w:rsidRDefault="00EE7078" w:rsidP="00C62937">
            <w:pPr>
              <w:pStyle w:val="ExhibitText"/>
              <w:numPr>
                <w:ilvl w:val="0"/>
                <w:numId w:val="43"/>
              </w:numPr>
              <w:ind w:left="360"/>
            </w:pPr>
            <w:r w:rsidRPr="00EE7078">
              <w:t xml:space="preserve">For the first time I stepped into this cafe and everything was yum....from the tandoor spicy chicken </w:t>
            </w:r>
            <w:proofErr w:type="spellStart"/>
            <w:r w:rsidRPr="00EE7078">
              <w:t>momos</w:t>
            </w:r>
            <w:proofErr w:type="spellEnd"/>
            <w:r w:rsidRPr="00EE7078">
              <w:t xml:space="preserve">, shrimp </w:t>
            </w:r>
            <w:proofErr w:type="spellStart"/>
            <w:r w:rsidRPr="00EE7078">
              <w:t>momos</w:t>
            </w:r>
            <w:proofErr w:type="spellEnd"/>
            <w:r w:rsidRPr="00EE7078">
              <w:t xml:space="preserve">, masala fries, chocolate brownie </w:t>
            </w:r>
            <w:proofErr w:type="spellStart"/>
            <w:r w:rsidRPr="00EE7078">
              <w:t>momos</w:t>
            </w:r>
            <w:proofErr w:type="spellEnd"/>
            <w:r w:rsidRPr="00EE7078">
              <w:t xml:space="preserve"> and </w:t>
            </w:r>
            <w:proofErr w:type="spellStart"/>
            <w:r w:rsidRPr="00EE7078">
              <w:t>limca</w:t>
            </w:r>
            <w:proofErr w:type="spellEnd"/>
            <w:r w:rsidRPr="00EE7078">
              <w:t xml:space="preserve"> masala. The kids loved the cupcakes since they were displayed for Christmas. Would surely come back here again. Prices are worth the quality of food. </w:t>
            </w:r>
          </w:p>
          <w:p w14:paraId="6E063004" w14:textId="77777777" w:rsidR="00EE7078" w:rsidRPr="00EE7078" w:rsidRDefault="00EE7078" w:rsidP="00C62937">
            <w:pPr>
              <w:pStyle w:val="ExhibitText"/>
              <w:rPr>
                <w:color w:val="000000" w:themeColor="text1"/>
              </w:rPr>
            </w:pPr>
          </w:p>
          <w:p w14:paraId="7E6CF9D8" w14:textId="77777777" w:rsidR="00EE7078" w:rsidRPr="00EE7078" w:rsidRDefault="00EE7078" w:rsidP="00C62937">
            <w:pPr>
              <w:pStyle w:val="ExhibitText"/>
              <w:numPr>
                <w:ilvl w:val="0"/>
                <w:numId w:val="43"/>
              </w:numPr>
              <w:ind w:left="360"/>
            </w:pPr>
            <w:r w:rsidRPr="00EE7078">
              <w:t xml:space="preserve">Love coming here for a quick casual bite, their cheese and mushroom </w:t>
            </w:r>
            <w:proofErr w:type="spellStart"/>
            <w:r w:rsidRPr="00EE7078">
              <w:t>momos</w:t>
            </w:r>
            <w:proofErr w:type="spellEnd"/>
            <w:r w:rsidRPr="00EE7078">
              <w:t xml:space="preserve"> are by far my favourite! I have tried the prawn and veg mix </w:t>
            </w:r>
            <w:proofErr w:type="spellStart"/>
            <w:r w:rsidRPr="00EE7078">
              <w:t>momo</w:t>
            </w:r>
            <w:proofErr w:type="spellEnd"/>
            <w:r w:rsidRPr="00EE7078">
              <w:t xml:space="preserve"> but it wasn't as delicious as the cheese. With a side of masala fries and hot chai my meal is complete. I enjoy their chai when I have a flu </w:t>
            </w:r>
            <w:proofErr w:type="gramStart"/>
            <w:r w:rsidRPr="00EE7078">
              <w:t>it's</w:t>
            </w:r>
            <w:proofErr w:type="gramEnd"/>
            <w:r w:rsidRPr="00EE7078">
              <w:t xml:space="preserve"> rich with ginger a great detox. I have tried their brownie </w:t>
            </w:r>
            <w:proofErr w:type="spellStart"/>
            <w:r w:rsidRPr="00EE7078">
              <w:t>momo</w:t>
            </w:r>
            <w:proofErr w:type="spellEnd"/>
            <w:r w:rsidRPr="00EE7078">
              <w:t xml:space="preserve"> and I would only recommend that to those who have a sweet tooth as it might be too rich for someone not too fond of sweet/sugar.</w:t>
            </w:r>
          </w:p>
          <w:p w14:paraId="35B9BEFE" w14:textId="77777777" w:rsidR="00EE7078" w:rsidRPr="00EE7078" w:rsidRDefault="00EE7078" w:rsidP="00C62937">
            <w:pPr>
              <w:pStyle w:val="ExhibitText"/>
              <w:rPr>
                <w:color w:val="000000" w:themeColor="text1"/>
              </w:rPr>
            </w:pPr>
          </w:p>
          <w:p w14:paraId="31E0E2ED" w14:textId="77777777" w:rsidR="00EE7078" w:rsidRPr="00EE7078" w:rsidRDefault="00EE7078" w:rsidP="00C62937">
            <w:pPr>
              <w:pStyle w:val="ExhibitText"/>
              <w:numPr>
                <w:ilvl w:val="0"/>
                <w:numId w:val="43"/>
              </w:numPr>
              <w:ind w:left="360"/>
            </w:pPr>
            <w:r w:rsidRPr="00EE7078">
              <w:t xml:space="preserve">Good food and quick delivery. Loved the vegetable and chicken </w:t>
            </w:r>
            <w:proofErr w:type="spellStart"/>
            <w:r w:rsidRPr="00EE7078">
              <w:t>momos</w:t>
            </w:r>
            <w:proofErr w:type="spellEnd"/>
            <w:r w:rsidRPr="00EE7078">
              <w:t xml:space="preserve">. The masala </w:t>
            </w:r>
            <w:proofErr w:type="spellStart"/>
            <w:r w:rsidRPr="00EE7078">
              <w:t>maggi</w:t>
            </w:r>
            <w:proofErr w:type="spellEnd"/>
            <w:r w:rsidRPr="00EE7078">
              <w:t xml:space="preserve"> was pretty good as well. Perfect place for a quick hunger pang fix and easy on the pocket as well.</w:t>
            </w:r>
          </w:p>
          <w:p w14:paraId="1B6E70F9" w14:textId="77777777" w:rsidR="00EE7078" w:rsidRPr="00EE7078" w:rsidRDefault="00EE7078" w:rsidP="00C62937">
            <w:pPr>
              <w:pStyle w:val="ExhibitText"/>
              <w:rPr>
                <w:color w:val="000000" w:themeColor="text1"/>
              </w:rPr>
            </w:pPr>
          </w:p>
          <w:p w14:paraId="76F0AFE2" w14:textId="77777777" w:rsidR="00EE7078" w:rsidRPr="00EE7078" w:rsidRDefault="00EE7078" w:rsidP="00C62937">
            <w:pPr>
              <w:pStyle w:val="ExhibitText"/>
              <w:numPr>
                <w:ilvl w:val="0"/>
                <w:numId w:val="43"/>
              </w:numPr>
              <w:ind w:left="360"/>
            </w:pPr>
            <w:r w:rsidRPr="00EE7078">
              <w:t xml:space="preserve">If you are a fan of </w:t>
            </w:r>
            <w:proofErr w:type="spellStart"/>
            <w:r w:rsidRPr="00EE7078">
              <w:t>momos</w:t>
            </w:r>
            <w:proofErr w:type="spellEnd"/>
            <w:r w:rsidRPr="00EE7078">
              <w:t xml:space="preserve"> then this is a place for you. Very small eatery with outdoor seating. Serves variety of Veg and Non Veg </w:t>
            </w:r>
            <w:proofErr w:type="spellStart"/>
            <w:r w:rsidRPr="00EE7078">
              <w:t>momos</w:t>
            </w:r>
            <w:proofErr w:type="spellEnd"/>
            <w:r w:rsidRPr="00EE7078">
              <w:t xml:space="preserve"> with some sides as well. They also have Tandoori </w:t>
            </w:r>
            <w:proofErr w:type="spellStart"/>
            <w:r w:rsidRPr="00EE7078">
              <w:t>Momos</w:t>
            </w:r>
            <w:proofErr w:type="spellEnd"/>
            <w:r w:rsidRPr="00EE7078">
              <w:t xml:space="preserve"> which we did not try but would that too some other time.</w:t>
            </w:r>
          </w:p>
          <w:p w14:paraId="0A98707C" w14:textId="77777777" w:rsidR="00EE7078" w:rsidRPr="00EE7078" w:rsidRDefault="00EE7078" w:rsidP="00C62937">
            <w:pPr>
              <w:pStyle w:val="ExhibitText"/>
            </w:pPr>
          </w:p>
        </w:tc>
      </w:tr>
    </w:tbl>
    <w:p w14:paraId="05578C53" w14:textId="77777777" w:rsidR="00EE7078" w:rsidRDefault="00EE7078" w:rsidP="00C62937">
      <w:pPr>
        <w:pStyle w:val="ExhibitText"/>
      </w:pPr>
    </w:p>
    <w:p w14:paraId="4A460780" w14:textId="125FECAD" w:rsidR="009025FD" w:rsidRDefault="00EE7078" w:rsidP="00C62937">
      <w:pPr>
        <w:pStyle w:val="Footnote"/>
      </w:pPr>
      <w:r>
        <w:t>Source: “</w:t>
      </w:r>
      <w:proofErr w:type="spellStart"/>
      <w:r w:rsidR="0011188C">
        <w:t>Yalla</w:t>
      </w:r>
      <w:proofErr w:type="spellEnd"/>
      <w:r w:rsidR="0011188C">
        <w:t xml:space="preserve"> </w:t>
      </w:r>
      <w:proofErr w:type="spellStart"/>
      <w:r w:rsidR="0011188C">
        <w:t>Momos</w:t>
      </w:r>
      <w:proofErr w:type="spellEnd"/>
      <w:r w:rsidR="0011188C">
        <w:t xml:space="preserve"> </w:t>
      </w:r>
      <w:r>
        <w:t>Reviews</w:t>
      </w:r>
      <w:r w:rsidR="0011188C">
        <w:t>,”</w:t>
      </w:r>
      <w:r>
        <w:t xml:space="preserve"> </w:t>
      </w:r>
      <w:proofErr w:type="spellStart"/>
      <w:r>
        <w:t>Zomato</w:t>
      </w:r>
      <w:proofErr w:type="spellEnd"/>
      <w:r>
        <w:t xml:space="preserve">, accessed February 2, 2017, </w:t>
      </w:r>
      <w:r w:rsidRPr="00770A70">
        <w:t>www.zomato.com/dubai/yalla-momos-al-karama/reviews</w:t>
      </w:r>
      <w:r>
        <w:t>; “Review</w:t>
      </w:r>
      <w:r w:rsidR="0011188C">
        <w:t xml:space="preserve"> of </w:t>
      </w:r>
      <w:proofErr w:type="spellStart"/>
      <w:r w:rsidR="0011188C">
        <w:t>Yalla</w:t>
      </w:r>
      <w:proofErr w:type="spellEnd"/>
      <w:r w:rsidR="0011188C">
        <w:t xml:space="preserve"> </w:t>
      </w:r>
      <w:proofErr w:type="spellStart"/>
      <w:r w:rsidR="0011188C">
        <w:t>Momo</w:t>
      </w:r>
      <w:r>
        <w:t>s</w:t>
      </w:r>
      <w:proofErr w:type="spellEnd"/>
      <w:r w:rsidR="0011188C">
        <w:t>,”</w:t>
      </w:r>
      <w:r>
        <w:t xml:space="preserve"> TripAdvisor, accessed February 2, 2017, </w:t>
      </w:r>
      <w:r w:rsidRPr="007D76A2">
        <w:t>www.tripadvisor.co.za/ShowUserReviews-g295424-d5888648-r430994392-Yalla_Momos-Dubai_Emirate_of_Dubai.html</w:t>
      </w:r>
      <w:r>
        <w:t>.</w:t>
      </w:r>
      <w:r w:rsidR="009025FD">
        <w:br w:type="page"/>
      </w:r>
    </w:p>
    <w:p w14:paraId="5E2A0BCE" w14:textId="05076D09" w:rsidR="00FF5047" w:rsidRPr="00FF5047" w:rsidRDefault="00304074" w:rsidP="0090153A">
      <w:pPr>
        <w:pStyle w:val="ExhibitHeading"/>
        <w:outlineLvl w:val="0"/>
      </w:pPr>
      <w:r w:rsidRPr="00A77200">
        <w:lastRenderedPageBreak/>
        <w:t xml:space="preserve">Exhibit </w:t>
      </w:r>
      <w:r w:rsidR="00913555">
        <w:t>8</w:t>
      </w:r>
      <w:r w:rsidR="00FF5047" w:rsidRPr="00FF5047">
        <w:t>: Instagram feeds</w:t>
      </w:r>
    </w:p>
    <w:p w14:paraId="0E13BAFA" w14:textId="77777777" w:rsidR="00FF5047" w:rsidRPr="00FF5047" w:rsidRDefault="00FF5047" w:rsidP="00C62937">
      <w:pPr>
        <w:pStyle w:val="ExhibitText"/>
      </w:pPr>
    </w:p>
    <w:p w14:paraId="25F8B3D5" w14:textId="619AF1DD" w:rsidR="00FF5047" w:rsidRPr="00FF5047" w:rsidRDefault="008E3B32" w:rsidP="00C62937">
      <w:pPr>
        <w:pStyle w:val="ExhibitText"/>
        <w:jc w:val="center"/>
      </w:pPr>
      <w:r>
        <w:rPr>
          <w:noProof/>
          <w:lang w:eastAsia="en-GB"/>
        </w:rPr>
        <mc:AlternateContent>
          <mc:Choice Requires="wps">
            <w:drawing>
              <wp:anchor distT="0" distB="0" distL="114300" distR="114300" simplePos="0" relativeHeight="251659264" behindDoc="0" locked="0" layoutInCell="1" allowOverlap="1" wp14:anchorId="103D9F94" wp14:editId="4AAB7A80">
                <wp:simplePos x="0" y="0"/>
                <wp:positionH relativeFrom="column">
                  <wp:posOffset>1643921</wp:posOffset>
                </wp:positionH>
                <wp:positionV relativeFrom="paragraph">
                  <wp:posOffset>2394377</wp:posOffset>
                </wp:positionV>
                <wp:extent cx="1214204" cy="184878"/>
                <wp:effectExtent l="57150" t="38100" r="81280" b="100965"/>
                <wp:wrapNone/>
                <wp:docPr id="3" name="Rectangle 3"/>
                <wp:cNvGraphicFramePr/>
                <a:graphic xmlns:a="http://schemas.openxmlformats.org/drawingml/2006/main">
                  <a:graphicData uri="http://schemas.microsoft.com/office/word/2010/wordprocessingShape">
                    <wps:wsp>
                      <wps:cNvSpPr/>
                      <wps:spPr>
                        <a:xfrm>
                          <a:off x="0" y="0"/>
                          <a:ext cx="1214204" cy="184878"/>
                        </a:xfrm>
                        <a:prstGeom prst="rect">
                          <a:avLst/>
                        </a:prstGeom>
                        <a:solidFill>
                          <a:schemeClr val="bg1">
                            <a:lumMod val="65000"/>
                          </a:schemeClr>
                        </a:solidFill>
                        <a:ln>
                          <a:solidFill>
                            <a:schemeClr val="bg1">
                              <a:lumMod val="65000"/>
                            </a:schemeClr>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074B0" id="Rectangle 3" o:spid="_x0000_s1026" style="position:absolute;margin-left:129.45pt;margin-top:188.55pt;width:95.6pt;height:14.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" fillcolor="#a5a5a5 [2092]" strokecolor="#a5a5a5 [2092]">
                <v:shadow on="t" color="black" opacity="24903f" origin=",.5" offset="0,.55556mm"/>
              </v:rect>
            </w:pict>
          </mc:Fallback>
        </mc:AlternateContent>
      </w:r>
      <w:r w:rsidR="00FF5047" w:rsidRPr="00FF5047">
        <w:rPr>
          <w:noProof/>
          <w:lang w:eastAsia="en-GB"/>
        </w:rPr>
        <w:drawing>
          <wp:inline distT="0" distB="0" distL="0" distR="0" wp14:anchorId="3AF582F7" wp14:editId="77AE0608">
            <wp:extent cx="2786332" cy="2612729"/>
            <wp:effectExtent l="0" t="0" r="0" b="0"/>
            <wp:docPr id="4" name="Picture 4" descr="https://scontent.cdninstagram.com/t51.2885-15/s640x640/sh0.08/e35/12530846_602783209878776_285893951_n.jpg?ig_cache_key=MTE5MjcxNTA3NDUwNDY0NDUzNQ%3D%3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cdninstagram.com/t51.2885-15/s640x640/sh0.08/e35/12530846_602783209878776_285893951_n.jpg?ig_cache_key=MTE5MjcxNTA3NDUwNDY0NDUzNQ%3D%3D.2"/>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2794860" cy="2620725"/>
                    </a:xfrm>
                    <a:prstGeom prst="rect">
                      <a:avLst/>
                    </a:prstGeom>
                    <a:noFill/>
                    <a:ln>
                      <a:noFill/>
                    </a:ln>
                  </pic:spPr>
                </pic:pic>
              </a:graphicData>
            </a:graphic>
          </wp:inline>
        </w:drawing>
      </w:r>
    </w:p>
    <w:p w14:paraId="5117AFE5" w14:textId="77777777" w:rsidR="00FF5047" w:rsidRPr="00FF5047" w:rsidRDefault="00FF5047" w:rsidP="00C62937">
      <w:pPr>
        <w:pStyle w:val="ExhibitText"/>
      </w:pPr>
    </w:p>
    <w:p w14:paraId="14C3C2E7" w14:textId="778A62CD" w:rsidR="00FF5047" w:rsidRPr="00FF5047" w:rsidRDefault="008E3B32" w:rsidP="00C62937">
      <w:pPr>
        <w:pStyle w:val="ExhibitText"/>
        <w:jc w:val="center"/>
      </w:pPr>
      <w:r>
        <w:rPr>
          <w:noProof/>
          <w:lang w:eastAsia="en-GB"/>
        </w:rPr>
        <mc:AlternateContent>
          <mc:Choice Requires="wps">
            <w:drawing>
              <wp:anchor distT="0" distB="0" distL="114300" distR="114300" simplePos="0" relativeHeight="251660288" behindDoc="0" locked="0" layoutInCell="1" allowOverlap="1" wp14:anchorId="12FD3754" wp14:editId="1526A2D6">
                <wp:simplePos x="0" y="0"/>
                <wp:positionH relativeFrom="column">
                  <wp:posOffset>1389089</wp:posOffset>
                </wp:positionH>
                <wp:positionV relativeFrom="paragraph">
                  <wp:posOffset>2234232</wp:posOffset>
                </wp:positionV>
                <wp:extent cx="1434059" cy="159895"/>
                <wp:effectExtent l="0" t="0" r="13970" b="12065"/>
                <wp:wrapNone/>
                <wp:docPr id="6" name="Rectangle 6"/>
                <wp:cNvGraphicFramePr/>
                <a:graphic xmlns:a="http://schemas.openxmlformats.org/drawingml/2006/main">
                  <a:graphicData uri="http://schemas.microsoft.com/office/word/2010/wordprocessingShape">
                    <wps:wsp>
                      <wps:cNvSpPr/>
                      <wps:spPr>
                        <a:xfrm>
                          <a:off x="0" y="0"/>
                          <a:ext cx="1434059" cy="159895"/>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356B6" id="Rectangle 6" o:spid="_x0000_s1026" style="position:absolute;margin-left:109.4pt;margin-top:175.9pt;width:112.9pt;height:1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" fillcolor="#a5a5a5 [2092]" strokecolor="#a5a5a5 [2092]" strokeweight="2pt"/>
            </w:pict>
          </mc:Fallback>
        </mc:AlternateContent>
      </w:r>
      <w:r w:rsidR="00FF5047" w:rsidRPr="00FF5047">
        <w:rPr>
          <w:noProof/>
          <w:lang w:eastAsia="en-GB"/>
        </w:rPr>
        <w:drawing>
          <wp:inline distT="0" distB="0" distL="0" distR="0" wp14:anchorId="6A2A6BF9" wp14:editId="787D0E17">
            <wp:extent cx="3238500" cy="2419350"/>
            <wp:effectExtent l="0" t="0" r="0" b="0"/>
            <wp:docPr id="7" name="Picture 7" descr="https://scontent.cdninstagram.com/t51.2885-15/s640x640/sh0.08/e35/12725174_231311987215969_1169062324_n.jpg?ig_cache_key=MTE5MzQ3NDc0MjUzMzM3OTMwMQ%3D%3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cdninstagram.com/t51.2885-15/s640x640/sh0.08/e35/12725174_231311987215969_1169062324_n.jpg?ig_cache_key=MTE5MzQ3NDc0MjUzMzM3OTMwMQ%3D%3D.2"/>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3238699" cy="2419499"/>
                    </a:xfrm>
                    <a:prstGeom prst="rect">
                      <a:avLst/>
                    </a:prstGeom>
                    <a:noFill/>
                    <a:ln>
                      <a:noFill/>
                    </a:ln>
                  </pic:spPr>
                </pic:pic>
              </a:graphicData>
            </a:graphic>
          </wp:inline>
        </w:drawing>
      </w:r>
    </w:p>
    <w:p w14:paraId="3518E22C" w14:textId="77777777" w:rsidR="00FF5047" w:rsidRPr="00FF5047" w:rsidRDefault="00FF5047" w:rsidP="00C62937">
      <w:pPr>
        <w:pStyle w:val="ExhibitText"/>
      </w:pPr>
    </w:p>
    <w:p w14:paraId="16A98C0D" w14:textId="4B298784" w:rsidR="00FF5047" w:rsidRDefault="008E3B32" w:rsidP="00C62937">
      <w:pPr>
        <w:pStyle w:val="ExhibitText"/>
        <w:jc w:val="center"/>
      </w:pPr>
      <w:r>
        <w:rPr>
          <w:noProof/>
          <w:lang w:eastAsia="en-GB"/>
        </w:rPr>
        <mc:AlternateContent>
          <mc:Choice Requires="wps">
            <w:drawing>
              <wp:anchor distT="0" distB="0" distL="114300" distR="114300" simplePos="0" relativeHeight="251661312" behindDoc="0" locked="0" layoutInCell="1" allowOverlap="1" wp14:anchorId="1340C047" wp14:editId="32E3A13C">
                <wp:simplePos x="0" y="0"/>
                <wp:positionH relativeFrom="column">
                  <wp:posOffset>1514007</wp:posOffset>
                </wp:positionH>
                <wp:positionV relativeFrom="paragraph">
                  <wp:posOffset>1717488</wp:posOffset>
                </wp:positionV>
                <wp:extent cx="1319134" cy="154898"/>
                <wp:effectExtent l="0" t="0" r="14605" b="17145"/>
                <wp:wrapNone/>
                <wp:docPr id="8" name="Rectangle 8"/>
                <wp:cNvGraphicFramePr/>
                <a:graphic xmlns:a="http://schemas.openxmlformats.org/drawingml/2006/main">
                  <a:graphicData uri="http://schemas.microsoft.com/office/word/2010/wordprocessingShape">
                    <wps:wsp>
                      <wps:cNvSpPr/>
                      <wps:spPr>
                        <a:xfrm>
                          <a:off x="0" y="0"/>
                          <a:ext cx="1319134" cy="154898"/>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B017AC" id="Rectangle 8" o:spid="_x0000_s1026" style="position:absolute;margin-left:119.2pt;margin-top:135.25pt;width:103.85pt;height:1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" fillcolor="#a5a5a5 [2092]" strokecolor="#a5a5a5 [2092]" strokeweight="2pt"/>
            </w:pict>
          </mc:Fallback>
        </mc:AlternateContent>
      </w:r>
      <w:r w:rsidR="00FF5047" w:rsidRPr="00FF5047">
        <w:rPr>
          <w:noProof/>
          <w:lang w:eastAsia="en-GB"/>
        </w:rPr>
        <w:drawing>
          <wp:inline distT="0" distB="0" distL="0" distR="0" wp14:anchorId="70927200" wp14:editId="3D2C6EB3">
            <wp:extent cx="3048000" cy="1905000"/>
            <wp:effectExtent l="0" t="0" r="0" b="0"/>
            <wp:docPr id="9" name="Picture 9" descr="https://scontent.cdninstagram.com/t51.2885-15/s320x320/e35/915465_1037923242931225_1044811052_n.jpg?ig_cache_key=MTIxMjI0Mjk3Nzc0NzUyMjcxOA%3D%3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cdninstagram.com/t51.2885-15/s320x320/e35/915465_1037923242931225_1044811052_n.jpg?ig_cache_key=MTIxMjI0Mjk3Nzc0NzUyMjcxOA%3D%3D.2"/>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14:paraId="016E8EF1" w14:textId="77777777" w:rsidR="00FF5047" w:rsidRPr="00C62937" w:rsidRDefault="00FF5047" w:rsidP="00C62937">
      <w:pPr>
        <w:pStyle w:val="ExhibitText"/>
      </w:pPr>
    </w:p>
    <w:p w14:paraId="6987BF54" w14:textId="08EEB0FD" w:rsidR="00FF5047" w:rsidRPr="00FF5047" w:rsidRDefault="00FF5047">
      <w:pPr>
        <w:pStyle w:val="Footnote"/>
        <w:rPr>
          <w:rStyle w:val="ExhibitHeadingChar"/>
          <w:b w:val="0"/>
          <w:i/>
          <w:caps w:val="0"/>
          <w:sz w:val="17"/>
          <w:szCs w:val="17"/>
        </w:rPr>
      </w:pPr>
      <w:r w:rsidRPr="00C62937">
        <w:t>Source</w:t>
      </w:r>
      <w:r w:rsidRPr="00FF5047">
        <w:rPr>
          <w:rStyle w:val="ExhibitHeadingChar"/>
          <w:b w:val="0"/>
          <w:i/>
          <w:caps w:val="0"/>
          <w:sz w:val="17"/>
          <w:szCs w:val="17"/>
        </w:rPr>
        <w:t>:</w:t>
      </w:r>
      <w:r w:rsidR="00547E94">
        <w:rPr>
          <w:rStyle w:val="ExhibitHeadingChar"/>
          <w:b w:val="0"/>
          <w:i/>
          <w:caps w:val="0"/>
          <w:sz w:val="17"/>
          <w:szCs w:val="17"/>
        </w:rPr>
        <w:t xml:space="preserve"> </w:t>
      </w:r>
      <w:proofErr w:type="spellStart"/>
      <w:r w:rsidR="00547E94" w:rsidRPr="00C62937">
        <w:t>Yalla</w:t>
      </w:r>
      <w:proofErr w:type="spellEnd"/>
      <w:r w:rsidR="00547E94" w:rsidRPr="00C62937">
        <w:t xml:space="preserve"> </w:t>
      </w:r>
      <w:proofErr w:type="spellStart"/>
      <w:r w:rsidR="00547E94" w:rsidRPr="00C62937">
        <w:t>Momos</w:t>
      </w:r>
      <w:proofErr w:type="spellEnd"/>
      <w:r w:rsidR="00C52AC0" w:rsidRPr="00C62937">
        <w:t>’</w:t>
      </w:r>
      <w:r w:rsidR="00547E94" w:rsidRPr="00C62937">
        <w:t xml:space="preserve"> Facebook </w:t>
      </w:r>
      <w:r w:rsidR="00C52AC0" w:rsidRPr="00C62937">
        <w:t xml:space="preserve">page, accessed </w:t>
      </w:r>
      <w:r w:rsidR="004735CA" w:rsidRPr="00C62937">
        <w:t>July 5, 2017, www.facebook.com/YallaMomosUAE</w:t>
      </w:r>
      <w:r w:rsidR="00547E94">
        <w:rPr>
          <w:rStyle w:val="ExhibitHeadingChar"/>
          <w:b w:val="0"/>
          <w:i/>
          <w:caps w:val="0"/>
          <w:sz w:val="17"/>
          <w:szCs w:val="17"/>
        </w:rPr>
        <w:t>.</w:t>
      </w:r>
    </w:p>
    <w:sectPr w:rsidR="00FF5047" w:rsidRPr="00FF5047" w:rsidSect="00751E0B">
      <w:headerReference w:type="default" r:id="rId14"/>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B1464" w14:textId="77777777" w:rsidR="007E58C5" w:rsidRDefault="007E58C5" w:rsidP="00D75295">
      <w:r>
        <w:separator/>
      </w:r>
    </w:p>
  </w:endnote>
  <w:endnote w:type="continuationSeparator" w:id="0">
    <w:p w14:paraId="275BBA5B" w14:textId="77777777" w:rsidR="007E58C5" w:rsidRDefault="007E58C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DB1509" w14:textId="77777777" w:rsidR="007E58C5" w:rsidRDefault="007E58C5" w:rsidP="00D75295">
      <w:r>
        <w:separator/>
      </w:r>
    </w:p>
  </w:footnote>
  <w:footnote w:type="continuationSeparator" w:id="0">
    <w:p w14:paraId="4EA94F58" w14:textId="77777777" w:rsidR="007E58C5" w:rsidRDefault="007E58C5" w:rsidP="00D75295">
      <w:r>
        <w:continuationSeparator/>
      </w:r>
    </w:p>
  </w:footnote>
  <w:footnote w:id="1">
    <w:p w14:paraId="3502FB0D" w14:textId="7377AEBE" w:rsidR="00670F62" w:rsidRPr="00EE5460" w:rsidRDefault="00670F62">
      <w:pPr>
        <w:pStyle w:val="Footnote"/>
      </w:pPr>
      <w:r w:rsidRPr="008E3B32">
        <w:rPr>
          <w:vertAlign w:val="superscript"/>
        </w:rPr>
        <w:footnoteRef/>
      </w:r>
      <w:r w:rsidRPr="00EE5460">
        <w:rPr>
          <w:i/>
        </w:rPr>
        <w:t xml:space="preserve"> </w:t>
      </w:r>
      <w:r w:rsidRPr="00D7741C">
        <w:t xml:space="preserve">“Welcome to </w:t>
      </w:r>
      <w:proofErr w:type="spellStart"/>
      <w:r w:rsidRPr="00D7741C">
        <w:t>Yalla</w:t>
      </w:r>
      <w:proofErr w:type="spellEnd"/>
      <w:r w:rsidRPr="00D7741C">
        <w:t xml:space="preserve"> </w:t>
      </w:r>
      <w:proofErr w:type="spellStart"/>
      <w:r w:rsidRPr="00D7741C">
        <w:t>Momos</w:t>
      </w:r>
      <w:proofErr w:type="spellEnd"/>
      <w:r w:rsidRPr="00D7741C">
        <w:t xml:space="preserve">,” </w:t>
      </w:r>
      <w:proofErr w:type="spellStart"/>
      <w:r w:rsidRPr="00D7741C">
        <w:t>Yalla</w:t>
      </w:r>
      <w:proofErr w:type="spellEnd"/>
      <w:r w:rsidRPr="00D7741C">
        <w:t xml:space="preserve"> </w:t>
      </w:r>
      <w:proofErr w:type="spellStart"/>
      <w:r w:rsidRPr="00D7741C">
        <w:t>Momos</w:t>
      </w:r>
      <w:proofErr w:type="spellEnd"/>
      <w:r w:rsidRPr="00D7741C">
        <w:t>, accessed February 2, 2017, www.yallamomos.ae</w:t>
      </w:r>
      <w:r w:rsidRPr="00AD1506">
        <w:rPr>
          <w:i/>
        </w:rPr>
        <w:t>.</w:t>
      </w:r>
    </w:p>
  </w:footnote>
  <w:footnote w:id="2">
    <w:p w14:paraId="3DBCD045" w14:textId="0E13A2DF" w:rsidR="00670F62" w:rsidRPr="00EE5460" w:rsidRDefault="00670F62" w:rsidP="00EE5460">
      <w:pPr>
        <w:pStyle w:val="Footnote"/>
        <w:rPr>
          <w:rFonts w:ascii="Times New Roman" w:hAnsi="Times New Roman" w:cs="Times New Roman"/>
          <w:i/>
          <w:color w:val="000000" w:themeColor="text1"/>
        </w:rPr>
      </w:pPr>
      <w:r w:rsidRPr="008E3B32">
        <w:rPr>
          <w:vertAlign w:val="superscript"/>
        </w:rPr>
        <w:footnoteRef/>
      </w:r>
      <w:r w:rsidRPr="005D1420">
        <w:rPr>
          <w:i/>
          <w:color w:val="000000" w:themeColor="text1"/>
        </w:rPr>
        <w:t xml:space="preserve"> </w:t>
      </w:r>
      <w:r w:rsidRPr="00C62937">
        <w:t xml:space="preserve">AED = Arab Emirates dirham; US$1 = </w:t>
      </w:r>
      <w:r w:rsidR="008E3B32">
        <w:t xml:space="preserve">AED </w:t>
      </w:r>
      <w:r w:rsidRPr="00C62937">
        <w:t>3.66 on March 12, 2016.</w:t>
      </w:r>
      <w:r w:rsidRPr="00EE5460">
        <w:rPr>
          <w:rFonts w:ascii="Times New Roman" w:hAnsi="Times New Roman" w:cs="Times New Roman"/>
          <w:i/>
          <w:color w:val="000000" w:themeColor="text1"/>
        </w:rPr>
        <w:t xml:space="preserve"> </w:t>
      </w:r>
    </w:p>
  </w:footnote>
  <w:footnote w:id="3">
    <w:p w14:paraId="0F8EBE70" w14:textId="295C3A32" w:rsidR="00670F62" w:rsidRPr="00DD5584" w:rsidRDefault="00670F62" w:rsidP="00DD5584">
      <w:pPr>
        <w:pStyle w:val="Footnote"/>
        <w:rPr>
          <w:i/>
          <w:color w:val="666666"/>
          <w:sz w:val="24"/>
          <w:szCs w:val="24"/>
        </w:rPr>
      </w:pPr>
      <w:r w:rsidRPr="008E3B32">
        <w:rPr>
          <w:vertAlign w:val="superscript"/>
        </w:rPr>
        <w:footnoteRef/>
      </w:r>
      <w:r w:rsidRPr="00DD5584">
        <w:rPr>
          <w:i/>
        </w:rPr>
        <w:t xml:space="preserve"> </w:t>
      </w:r>
      <w:r w:rsidRPr="00D7741C">
        <w:t>“UAE Food and Beverage Survey,” KPMG News and Media, accessed December 18, 2016, https://home.kpmg.com/ae/en/home/.../06/2015-uae-food-and-beverage-survey.html</w:t>
      </w:r>
      <w:r w:rsidRPr="00DD5584">
        <w:rPr>
          <w:i/>
        </w:rPr>
        <w:t>.</w:t>
      </w:r>
    </w:p>
  </w:footnote>
  <w:footnote w:id="4">
    <w:p w14:paraId="722C7A38" w14:textId="7D64C367" w:rsidR="00670F62" w:rsidRPr="00B261AF" w:rsidRDefault="00670F62" w:rsidP="00EE5460">
      <w:pPr>
        <w:pStyle w:val="Footnote"/>
        <w:rPr>
          <w:rFonts w:ascii="Times New Roman" w:hAnsi="Times New Roman" w:cs="Times New Roman"/>
          <w:i/>
          <w:color w:val="666666"/>
          <w:sz w:val="20"/>
          <w:szCs w:val="20"/>
        </w:rPr>
      </w:pPr>
      <w:r w:rsidRPr="008E3B32">
        <w:rPr>
          <w:vertAlign w:val="superscript"/>
        </w:rPr>
        <w:footnoteRef/>
      </w:r>
      <w:r w:rsidRPr="00DD5584">
        <w:rPr>
          <w:i/>
        </w:rPr>
        <w:t xml:space="preserve"> </w:t>
      </w:r>
      <w:proofErr w:type="spellStart"/>
      <w:r w:rsidRPr="00D7741C">
        <w:t>Sajila</w:t>
      </w:r>
      <w:proofErr w:type="spellEnd"/>
      <w:r w:rsidRPr="00D7741C">
        <w:t xml:space="preserve"> </w:t>
      </w:r>
      <w:proofErr w:type="spellStart"/>
      <w:r w:rsidRPr="00D7741C">
        <w:t>Saseendran</w:t>
      </w:r>
      <w:proofErr w:type="spellEnd"/>
      <w:r w:rsidRPr="00D7741C">
        <w:t xml:space="preserve">, “Dubai Plans Rules to Offer Healthier Food Options,” Gulf News, October 24, 2016, accessed December 16, 2016, </w:t>
      </w:r>
      <w:r w:rsidR="00AE26E7" w:rsidRPr="00D7741C">
        <w:t>http://gulfnews.com/news/uae/health/dubai-plans-rules-to-offer-healthier-food-options-1.1918033</w:t>
      </w:r>
      <w:r w:rsidRPr="00DD5584">
        <w:rPr>
          <w:i/>
        </w:rPr>
        <w:t>.</w:t>
      </w:r>
    </w:p>
  </w:footnote>
  <w:footnote w:id="5">
    <w:p w14:paraId="2F59A4A4" w14:textId="721C1F6B" w:rsidR="00670F62" w:rsidRPr="00EE5460" w:rsidRDefault="00670F62" w:rsidP="00EE5460">
      <w:pPr>
        <w:pStyle w:val="Footnote"/>
        <w:rPr>
          <w:i/>
        </w:rPr>
      </w:pPr>
      <w:r w:rsidRPr="008E3B32">
        <w:rPr>
          <w:vertAlign w:val="superscript"/>
        </w:rPr>
        <w:footnoteRef/>
      </w:r>
      <w:r w:rsidRPr="00DD5584">
        <w:rPr>
          <w:i/>
        </w:rPr>
        <w:t xml:space="preserve"> </w:t>
      </w:r>
      <w:r w:rsidRPr="00D7741C">
        <w:t xml:space="preserve">“Dubai Population and Nationalities,” </w:t>
      </w:r>
      <w:r w:rsidR="00AE26E7" w:rsidRPr="00D7741C">
        <w:t xml:space="preserve">Guide 2 Dubai, </w:t>
      </w:r>
      <w:r w:rsidRPr="00D7741C">
        <w:t>accessed December 8, 2016, www.guide2dubai.com/visiting/tourist-information/uae-population</w:t>
      </w:r>
      <w:r>
        <w:rPr>
          <w:i/>
        </w:rPr>
        <w:t xml:space="preserve">. </w:t>
      </w:r>
    </w:p>
  </w:footnote>
  <w:footnote w:id="6">
    <w:p w14:paraId="1D0DE971" w14:textId="77777777" w:rsidR="00670F62" w:rsidRPr="00EE5460" w:rsidRDefault="00670F62" w:rsidP="00EE5460">
      <w:pPr>
        <w:pStyle w:val="Footnote"/>
        <w:rPr>
          <w:i/>
          <w:sz w:val="18"/>
          <w:szCs w:val="18"/>
        </w:rPr>
      </w:pPr>
      <w:r w:rsidRPr="008E3B32">
        <w:rPr>
          <w:vertAlign w:val="superscript"/>
        </w:rPr>
        <w:footnoteRef/>
      </w:r>
      <w:r w:rsidRPr="00F9141A">
        <w:rPr>
          <w:i/>
          <w:vertAlign w:val="superscript"/>
        </w:rPr>
        <w:t xml:space="preserve"> </w:t>
      </w:r>
      <w:r w:rsidRPr="00D7741C">
        <w:t>Ibid</w:t>
      </w:r>
      <w:r w:rsidRPr="00EE5460">
        <w:rPr>
          <w:i/>
        </w:rPr>
        <w:t>.</w:t>
      </w:r>
    </w:p>
  </w:footnote>
  <w:footnote w:id="7">
    <w:p w14:paraId="39C160EE" w14:textId="40BDFD14" w:rsidR="00670F62" w:rsidRPr="007054F3" w:rsidRDefault="00670F62" w:rsidP="00EE5460">
      <w:pPr>
        <w:pStyle w:val="Footnote"/>
      </w:pPr>
      <w:r w:rsidRPr="008E3B32">
        <w:rPr>
          <w:vertAlign w:val="superscript"/>
        </w:rPr>
        <w:footnoteRef/>
      </w:r>
      <w:r w:rsidRPr="00EE5460">
        <w:rPr>
          <w:i/>
        </w:rPr>
        <w:t xml:space="preserve"> </w:t>
      </w:r>
      <w:r w:rsidRPr="00D7741C">
        <w:t xml:space="preserve">“Healthy Eating Habits </w:t>
      </w:r>
      <w:r w:rsidR="00AE26E7" w:rsidRPr="00D7741C">
        <w:t>A</w:t>
      </w:r>
      <w:r w:rsidRPr="00D7741C">
        <w:t>re Increasing for the UAE Expats</w:t>
      </w:r>
      <w:r w:rsidR="00AE26E7" w:rsidRPr="00D7741C">
        <w:t>—</w:t>
      </w:r>
      <w:r w:rsidRPr="00D7741C">
        <w:t>Survey,” AME Info, January 21, 2016, accessed February 2, 2017, http://ameinfo.com/money/economy/healthy-eating-habits-among-uae-expats-increasing-survey</w:t>
      </w:r>
      <w:r w:rsidRPr="00EE5460">
        <w:rPr>
          <w:i/>
        </w:rPr>
        <w:t>.</w:t>
      </w:r>
    </w:p>
  </w:footnote>
  <w:footnote w:id="8">
    <w:p w14:paraId="4AB04BDF" w14:textId="0CD8E235" w:rsidR="00670F62" w:rsidRPr="00EE5460" w:rsidRDefault="00670F62" w:rsidP="00EE5460">
      <w:pPr>
        <w:pStyle w:val="Footnote"/>
        <w:rPr>
          <w:i/>
        </w:rPr>
      </w:pPr>
      <w:r w:rsidRPr="008E3B32">
        <w:rPr>
          <w:vertAlign w:val="superscript"/>
        </w:rPr>
        <w:footnoteRef/>
      </w:r>
      <w:r>
        <w:rPr>
          <w:i/>
        </w:rPr>
        <w:t xml:space="preserve"> </w:t>
      </w:r>
      <w:r w:rsidRPr="00D7741C">
        <w:t xml:space="preserve">“Food for Thought for Entrepreneurs,” </w:t>
      </w:r>
      <w:r w:rsidRPr="00C62937">
        <w:rPr>
          <w:i/>
        </w:rPr>
        <w:t>The National</w:t>
      </w:r>
      <w:r w:rsidRPr="00D7741C">
        <w:t>, May 19, 2015, accessed March 2, 2016, www.thenational.ae/opinion/editorial/food-for-thought-for-entrepreneurs</w:t>
      </w:r>
      <w:r>
        <w:rPr>
          <w:i/>
        </w:rPr>
        <w:t>.</w:t>
      </w:r>
    </w:p>
  </w:footnote>
  <w:footnote w:id="9">
    <w:p w14:paraId="2E443701" w14:textId="75E88F4D" w:rsidR="00670F62" w:rsidRPr="007054F3" w:rsidRDefault="00670F62" w:rsidP="00EE5460">
      <w:pPr>
        <w:pStyle w:val="Footnote"/>
      </w:pPr>
      <w:r w:rsidRPr="008E3B32">
        <w:rPr>
          <w:vertAlign w:val="superscript"/>
        </w:rPr>
        <w:footnoteRef/>
      </w:r>
      <w:r w:rsidRPr="00EE5460">
        <w:t xml:space="preserve"> </w:t>
      </w:r>
      <w:r w:rsidRPr="00D7741C">
        <w:t xml:space="preserve">“Dubai Chamber Reviews the Status of the Food and Beverages Sector,” </w:t>
      </w:r>
      <w:r w:rsidRPr="00C62937">
        <w:rPr>
          <w:i/>
        </w:rPr>
        <w:t>Dubai Chamber</w:t>
      </w:r>
      <w:r w:rsidRPr="00D7741C">
        <w:t>, September 2, 2015, accessed February 26, 2016, www.dubaichamber.com/en/news/dubai-chamber-reviews-the-status-of-the-food-and-beverages-sector</w:t>
      </w:r>
      <w:r w:rsidRPr="008915BC">
        <w:rPr>
          <w:i/>
        </w:rPr>
        <w:t>.</w:t>
      </w:r>
      <w:r w:rsidRPr="00EE5460">
        <w:rPr>
          <w:i/>
        </w:rPr>
        <w:t xml:space="preserve"> </w:t>
      </w:r>
    </w:p>
  </w:footnote>
  <w:footnote w:id="10">
    <w:p w14:paraId="09FEEA46" w14:textId="7358E982" w:rsidR="00670F62" w:rsidRPr="0028444B" w:rsidRDefault="00670F62" w:rsidP="0028444B">
      <w:pPr>
        <w:pStyle w:val="Footnote"/>
        <w:rPr>
          <w:i/>
        </w:rPr>
      </w:pPr>
      <w:r w:rsidRPr="008E3B32">
        <w:rPr>
          <w:vertAlign w:val="superscript"/>
        </w:rPr>
        <w:footnoteRef/>
      </w:r>
      <w:r w:rsidRPr="0028444B">
        <w:rPr>
          <w:i/>
        </w:rPr>
        <w:t xml:space="preserve"> </w:t>
      </w:r>
      <w:r w:rsidRPr="00D7741C">
        <w:t xml:space="preserve">“South Asian </w:t>
      </w:r>
      <w:r w:rsidR="00AE26E7" w:rsidRPr="00C62937">
        <w:t xml:space="preserve">Women Who Live </w:t>
      </w:r>
      <w:r w:rsidRPr="00C62937">
        <w:t xml:space="preserve">in UAE </w:t>
      </w:r>
      <w:r w:rsidR="00AE26E7" w:rsidRPr="00C62937">
        <w:t>M</w:t>
      </w:r>
      <w:r w:rsidRPr="00C62937">
        <w:t xml:space="preserve">ore at </w:t>
      </w:r>
      <w:r w:rsidR="00AE26E7" w:rsidRPr="00C62937">
        <w:t>R</w:t>
      </w:r>
      <w:r w:rsidRPr="00C62937">
        <w:t xml:space="preserve">isk for </w:t>
      </w:r>
      <w:r w:rsidR="00AE26E7" w:rsidRPr="00C62937">
        <w:t>Diabetes, Study Finds</w:t>
      </w:r>
      <w:r w:rsidRPr="00C62937">
        <w:t xml:space="preserve">,” </w:t>
      </w:r>
      <w:r w:rsidRPr="00C62937">
        <w:rPr>
          <w:i/>
        </w:rPr>
        <w:t>The National</w:t>
      </w:r>
      <w:r w:rsidRPr="00D7741C">
        <w:t>, February 24, 2017, accessed April 12, 2017, www.thenational.ae/uae/south-asian-women-who-live-in-uae-more-at-risk-for-diabetes-study-finds</w:t>
      </w:r>
      <w:r w:rsidRPr="0028444B">
        <w:rPr>
          <w:i/>
        </w:rPr>
        <w:t>.</w:t>
      </w:r>
    </w:p>
  </w:footnote>
  <w:footnote w:id="11">
    <w:p w14:paraId="136E28CB" w14:textId="5D88F8C9" w:rsidR="00670F62" w:rsidRDefault="00670F62" w:rsidP="0028444B">
      <w:pPr>
        <w:pStyle w:val="Footnote"/>
      </w:pPr>
      <w:r w:rsidRPr="008E3B32">
        <w:rPr>
          <w:vertAlign w:val="superscript"/>
        </w:rPr>
        <w:footnoteRef/>
      </w:r>
      <w:r w:rsidRPr="0028444B">
        <w:rPr>
          <w:i/>
        </w:rPr>
        <w:t xml:space="preserve"> </w:t>
      </w:r>
      <w:r w:rsidRPr="00D7741C">
        <w:t>“One in Three UAE Expats Follow ‘Healthy Diet,’” Gulf News, January 24, 2016, April 12, 2017, http://gulfnews.com/news/uae/health/one-in-three-uae-expats-follow-healthy-diet-1,1659134</w:t>
      </w:r>
      <w:r w:rsidRPr="00DD5584">
        <w:rPr>
          <w:i/>
        </w:rPr>
        <w:t>.</w:t>
      </w:r>
      <w:r>
        <w:rPr>
          <w:i/>
        </w:rPr>
        <w:t xml:space="preserve"> </w:t>
      </w:r>
    </w:p>
  </w:footnote>
  <w:footnote w:id="12">
    <w:p w14:paraId="041FB16B" w14:textId="3026A0B8" w:rsidR="00670F62" w:rsidRPr="00C62937" w:rsidRDefault="00670F62" w:rsidP="00EE5460">
      <w:pPr>
        <w:pStyle w:val="Footnote"/>
        <w:rPr>
          <w:i/>
          <w:spacing w:val="-6"/>
          <w:kern w:val="2"/>
        </w:rPr>
      </w:pPr>
      <w:r w:rsidRPr="008E3B32">
        <w:rPr>
          <w:vertAlign w:val="superscript"/>
        </w:rPr>
        <w:footnoteRef/>
      </w:r>
      <w:r w:rsidRPr="008E3B32">
        <w:rPr>
          <w:i/>
          <w:spacing w:val="-6"/>
          <w:kern w:val="2"/>
        </w:rPr>
        <w:t xml:space="preserve"> </w:t>
      </w:r>
      <w:r w:rsidRPr="00C62937">
        <w:rPr>
          <w:spacing w:val="-6"/>
          <w:kern w:val="2"/>
        </w:rPr>
        <w:t xml:space="preserve">Philip Kotler and Kevin Lane Keller, “Developing Pricing Strategies and Programs,” </w:t>
      </w:r>
      <w:r w:rsidR="006B101B" w:rsidRPr="00C62937">
        <w:rPr>
          <w:spacing w:val="-6"/>
          <w:kern w:val="2"/>
        </w:rPr>
        <w:t xml:space="preserve">in </w:t>
      </w:r>
      <w:r w:rsidRPr="00C62937">
        <w:rPr>
          <w:i/>
          <w:spacing w:val="-6"/>
          <w:kern w:val="2"/>
        </w:rPr>
        <w:t>Marketing Management</w:t>
      </w:r>
      <w:r w:rsidRPr="00C62937">
        <w:rPr>
          <w:spacing w:val="-6"/>
          <w:kern w:val="2"/>
        </w:rPr>
        <w:t xml:space="preserve">, 13th </w:t>
      </w:r>
      <w:r w:rsidR="00F1203B" w:rsidRPr="00C62937">
        <w:rPr>
          <w:spacing w:val="-6"/>
          <w:kern w:val="2"/>
        </w:rPr>
        <w:t xml:space="preserve">ed. </w:t>
      </w:r>
      <w:r w:rsidRPr="00C62937">
        <w:rPr>
          <w:spacing w:val="-6"/>
          <w:kern w:val="2"/>
        </w:rPr>
        <w:t>(</w:t>
      </w:r>
      <w:r w:rsidR="006B101B" w:rsidRPr="00C62937">
        <w:rPr>
          <w:spacing w:val="-6"/>
          <w:kern w:val="2"/>
        </w:rPr>
        <w:t xml:space="preserve">Upper Saddle River, NJ: </w:t>
      </w:r>
      <w:r w:rsidRPr="00C62937">
        <w:rPr>
          <w:spacing w:val="-6"/>
          <w:kern w:val="2"/>
        </w:rPr>
        <w:t>Pearson</w:t>
      </w:r>
      <w:r w:rsidR="006B101B" w:rsidRPr="00C62937">
        <w:rPr>
          <w:spacing w:val="-6"/>
          <w:kern w:val="2"/>
        </w:rPr>
        <w:t>/</w:t>
      </w:r>
      <w:r w:rsidRPr="00C62937">
        <w:rPr>
          <w:spacing w:val="-6"/>
          <w:kern w:val="2"/>
        </w:rPr>
        <w:t xml:space="preserve">Prentice Hall, 2008), </w:t>
      </w:r>
      <w:r w:rsidR="006B101B" w:rsidRPr="00C62937">
        <w:rPr>
          <w:spacing w:val="-6"/>
          <w:kern w:val="2"/>
        </w:rPr>
        <w:t xml:space="preserve">accessed July 5, 2017, </w:t>
      </w:r>
      <w:r w:rsidRPr="00C62937">
        <w:rPr>
          <w:spacing w:val="-6"/>
          <w:kern w:val="2"/>
        </w:rPr>
        <w:t>www.mktgsensei.com/MKTG478/kotler_mm13e_media_14.ppt</w:t>
      </w:r>
      <w:r w:rsidRPr="00C62937">
        <w:rPr>
          <w:rStyle w:val="HTMLCite"/>
          <w:i w:val="0"/>
          <w:iCs w:val="0"/>
          <w:spacing w:val="-6"/>
          <w:kern w:val="2"/>
        </w:rPr>
        <w:t>.</w:t>
      </w:r>
    </w:p>
  </w:footnote>
  <w:footnote w:id="13">
    <w:p w14:paraId="1B862D6B" w14:textId="54F0850A" w:rsidR="00670F62" w:rsidRPr="006361EF" w:rsidRDefault="00670F62" w:rsidP="003F4959">
      <w:pPr>
        <w:pStyle w:val="Footnote"/>
        <w:rPr>
          <w:i/>
        </w:rPr>
      </w:pPr>
      <w:r w:rsidRPr="008E3B32">
        <w:rPr>
          <w:vertAlign w:val="superscript"/>
        </w:rPr>
        <w:footnoteRef/>
      </w:r>
      <w:r>
        <w:rPr>
          <w:i/>
        </w:rPr>
        <w:t xml:space="preserve"> </w:t>
      </w:r>
      <w:r w:rsidRPr="00D7741C">
        <w:t>“Social Media Usage in Middle East: Statistics and Trends,” GO Gulf, June 4, 2013, accessed April 17, 2017, www.go-gulf.ae/blog/social-media-middle-east</w:t>
      </w:r>
      <w:r w:rsidRPr="006361EF">
        <w:rPr>
          <w:i/>
        </w:rPr>
        <w:t xml:space="preserve">. </w:t>
      </w:r>
    </w:p>
  </w:footnote>
  <w:footnote w:id="14">
    <w:p w14:paraId="05892C0E" w14:textId="77777777" w:rsidR="00670F62" w:rsidRPr="006361EF" w:rsidRDefault="00670F62" w:rsidP="008E3B32">
      <w:pPr>
        <w:pStyle w:val="Footnote"/>
        <w:tabs>
          <w:tab w:val="left" w:pos="1843"/>
        </w:tabs>
        <w:rPr>
          <w:i/>
        </w:rPr>
      </w:pPr>
      <w:r w:rsidRPr="008E3B32">
        <w:rPr>
          <w:vertAlign w:val="superscript"/>
        </w:rPr>
        <w:footnoteRef/>
      </w:r>
      <w:r w:rsidRPr="006361EF">
        <w:rPr>
          <w:i/>
        </w:rPr>
        <w:t xml:space="preserve"> </w:t>
      </w:r>
      <w:r w:rsidRPr="00D7741C">
        <w:t>Ibid</w:t>
      </w:r>
      <w:r w:rsidRPr="006361EF">
        <w:rPr>
          <w:i/>
        </w:rPr>
        <w:t>.</w:t>
      </w:r>
    </w:p>
  </w:footnote>
  <w:footnote w:id="15">
    <w:p w14:paraId="4B9F16FA" w14:textId="0F08D1C8" w:rsidR="00C62937" w:rsidRDefault="00670F62" w:rsidP="003F4959">
      <w:pPr>
        <w:pStyle w:val="Footnote"/>
      </w:pPr>
      <w:r w:rsidRPr="008E3B32">
        <w:rPr>
          <w:vertAlign w:val="superscript"/>
        </w:rPr>
        <w:footnoteRef/>
      </w:r>
      <w:r w:rsidRPr="006361EF">
        <w:rPr>
          <w:i/>
        </w:rPr>
        <w:t xml:space="preserve"> </w:t>
      </w:r>
      <w:r w:rsidRPr="00D7741C">
        <w:t>“</w:t>
      </w:r>
      <w:proofErr w:type="spellStart"/>
      <w:r w:rsidRPr="00D7741C">
        <w:t>Zomato</w:t>
      </w:r>
      <w:proofErr w:type="spellEnd"/>
      <w:r w:rsidRPr="00D7741C">
        <w:t xml:space="preserve"> </w:t>
      </w:r>
      <w:r w:rsidR="0011188C" w:rsidRPr="00D7741C">
        <w:t xml:space="preserve">Launches Online Ordering </w:t>
      </w:r>
      <w:r w:rsidRPr="00D7741C">
        <w:t xml:space="preserve">in UAE to </w:t>
      </w:r>
      <w:r w:rsidR="0011188C" w:rsidRPr="00D7741C">
        <w:t xml:space="preserve">Move Its Massive Call Ordering Volume </w:t>
      </w:r>
      <w:r w:rsidRPr="00D7741C">
        <w:t xml:space="preserve">to </w:t>
      </w:r>
      <w:r w:rsidR="0011188C" w:rsidRPr="00D7741C">
        <w:t>Its App</w:t>
      </w:r>
      <w:r w:rsidRPr="00D7741C">
        <w:t xml:space="preserve">,” Thomson Reuters, </w:t>
      </w:r>
      <w:proofErr w:type="spellStart"/>
      <w:r w:rsidRPr="00D7741C">
        <w:t>Zawya</w:t>
      </w:r>
      <w:proofErr w:type="spellEnd"/>
      <w:r w:rsidRPr="00D7741C">
        <w:t xml:space="preserve">, September 3, 2015, accessed April 17, 2017, </w:t>
      </w:r>
      <w:r w:rsidR="00C62937" w:rsidRPr="00C62937">
        <w:t>www.zawya.com/mena/en/story/Zomato_launches_online_ordering_in_UAE_to</w:t>
      </w:r>
    </w:p>
    <w:p w14:paraId="7A6BC1D1" w14:textId="31415D7F" w:rsidR="00670F62" w:rsidRPr="006361EF" w:rsidRDefault="00670F62" w:rsidP="003F4959">
      <w:pPr>
        <w:pStyle w:val="Footnote"/>
      </w:pPr>
      <w:r w:rsidRPr="00D7741C">
        <w:t>_move_its_massive_call_ordering_volume_to_its_app-ZAWYA20150903125218</w:t>
      </w:r>
      <w:r w:rsidRPr="006361EF">
        <w:rPr>
          <w:i/>
        </w:rPr>
        <w:t>.</w:t>
      </w:r>
    </w:p>
  </w:footnote>
  <w:footnote w:id="16">
    <w:p w14:paraId="12F759A0" w14:textId="4D7C6893" w:rsidR="00670F62" w:rsidRDefault="00670F62" w:rsidP="00C62937">
      <w:pPr>
        <w:pStyle w:val="Footnote"/>
      </w:pPr>
      <w:r w:rsidRPr="00A10271">
        <w:rPr>
          <w:rStyle w:val="FootnoteReference"/>
          <w:sz w:val="17"/>
        </w:rPr>
        <w:footnoteRef/>
      </w:r>
      <w:r>
        <w:t xml:space="preserve"> </w:t>
      </w:r>
      <w:proofErr w:type="spellStart"/>
      <w:r w:rsidRPr="00A10271">
        <w:t>Rohit</w:t>
      </w:r>
      <w:proofErr w:type="spellEnd"/>
      <w:r w:rsidRPr="00A10271">
        <w:t xml:space="preserve"> Nair and </w:t>
      </w:r>
      <w:proofErr w:type="spellStart"/>
      <w:r w:rsidRPr="00A10271">
        <w:t>Nivriti</w:t>
      </w:r>
      <w:proofErr w:type="spellEnd"/>
      <w:r w:rsidRPr="00A10271">
        <w:t xml:space="preserve"> </w:t>
      </w:r>
      <w:proofErr w:type="spellStart"/>
      <w:r w:rsidRPr="00A10271">
        <w:t>Butalia</w:t>
      </w:r>
      <w:proofErr w:type="spellEnd"/>
      <w:r w:rsidRPr="00A10271">
        <w:t xml:space="preserve"> “Eating </w:t>
      </w:r>
      <w:r>
        <w:t>O</w:t>
      </w:r>
      <w:r w:rsidRPr="00A10271">
        <w:t xml:space="preserve">ut is </w:t>
      </w:r>
      <w:r>
        <w:t>o</w:t>
      </w:r>
      <w:r w:rsidRPr="00A10271">
        <w:t xml:space="preserve">n </w:t>
      </w:r>
      <w:r>
        <w:t>E</w:t>
      </w:r>
      <w:r w:rsidRPr="00A10271">
        <w:t xml:space="preserve">veryone’s </w:t>
      </w:r>
      <w:r>
        <w:t>M</w:t>
      </w:r>
      <w:r w:rsidRPr="00A10271">
        <w:t>enu in the UAE</w:t>
      </w:r>
      <w:r>
        <w:t>,</w:t>
      </w:r>
      <w:r w:rsidRPr="00A10271">
        <w:t xml:space="preserve">” </w:t>
      </w:r>
      <w:proofErr w:type="spellStart"/>
      <w:r w:rsidRPr="00C62937">
        <w:rPr>
          <w:i/>
        </w:rPr>
        <w:t>Khaleej</w:t>
      </w:r>
      <w:proofErr w:type="spellEnd"/>
      <w:r w:rsidRPr="00C62937">
        <w:rPr>
          <w:i/>
        </w:rPr>
        <w:t xml:space="preserve"> Times</w:t>
      </w:r>
      <w:r>
        <w:t xml:space="preserve">, January 14, 2016, </w:t>
      </w:r>
      <w:r w:rsidRPr="00A10271">
        <w:t>accessed April</w:t>
      </w:r>
      <w:r>
        <w:t xml:space="preserve"> 18</w:t>
      </w:r>
      <w:r w:rsidRPr="00A10271">
        <w:t>, 2017, www.khaleejtimes.com/lifestyle/food/eating-out-is-on-everyones-menu-in-the-uae</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C3013" w14:textId="1811C88B" w:rsidR="00670F62" w:rsidRPr="00C92CC4" w:rsidRDefault="00670F62"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E0C23">
      <w:rPr>
        <w:rFonts w:ascii="Arial" w:hAnsi="Arial"/>
        <w:b/>
        <w:noProof/>
      </w:rPr>
      <w:t>12</w:t>
    </w:r>
    <w:r>
      <w:rPr>
        <w:rFonts w:ascii="Arial" w:hAnsi="Arial"/>
        <w:b/>
      </w:rPr>
      <w:fldChar w:fldCharType="end"/>
    </w:r>
    <w:r>
      <w:rPr>
        <w:rFonts w:ascii="Arial" w:hAnsi="Arial"/>
        <w:b/>
      </w:rPr>
      <w:tab/>
    </w:r>
    <w:r w:rsidR="00C62937">
      <w:rPr>
        <w:rFonts w:ascii="Arial" w:hAnsi="Arial"/>
        <w:b/>
      </w:rPr>
      <w:t>9B17A042</w:t>
    </w:r>
  </w:p>
  <w:p w14:paraId="4E9D2D28" w14:textId="77777777" w:rsidR="00670F62" w:rsidRDefault="00670F62" w:rsidP="00D13667">
    <w:pPr>
      <w:pStyle w:val="Header"/>
      <w:tabs>
        <w:tab w:val="clear" w:pos="4680"/>
      </w:tabs>
      <w:rPr>
        <w:sz w:val="18"/>
        <w:szCs w:val="18"/>
      </w:rPr>
    </w:pPr>
  </w:p>
  <w:p w14:paraId="7EDA32B7" w14:textId="77777777" w:rsidR="00670F62" w:rsidRPr="00C92CC4" w:rsidRDefault="00670F62"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86279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68C231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5EFA1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EC0AED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2B234D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BD4B8F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0643E2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E5E066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6A208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A10F3F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B60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85511A"/>
    <w:multiLevelType w:val="hybridMultilevel"/>
    <w:tmpl w:val="06E83CB2"/>
    <w:lvl w:ilvl="0" w:tplc="372E6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546DA6"/>
    <w:multiLevelType w:val="hybridMultilevel"/>
    <w:tmpl w:val="B1CE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9"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F36BC9"/>
    <w:multiLevelType w:val="hybridMultilevel"/>
    <w:tmpl w:val="B92ECCA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6"/>
  </w:num>
  <w:num w:numId="3">
    <w:abstractNumId w:val="34"/>
  </w:num>
  <w:num w:numId="4">
    <w:abstractNumId w:val="15"/>
  </w:num>
  <w:num w:numId="5">
    <w:abstractNumId w:val="28"/>
  </w:num>
  <w:num w:numId="6">
    <w:abstractNumId w:val="32"/>
  </w:num>
  <w:num w:numId="7">
    <w:abstractNumId w:val="25"/>
  </w:num>
  <w:num w:numId="8">
    <w:abstractNumId w:val="33"/>
  </w:num>
  <w:num w:numId="9">
    <w:abstractNumId w:val="12"/>
  </w:num>
  <w:num w:numId="10">
    <w:abstractNumId w:val="20"/>
  </w:num>
  <w:num w:numId="11">
    <w:abstractNumId w:val="13"/>
  </w:num>
  <w:num w:numId="12">
    <w:abstractNumId w:val="38"/>
  </w:num>
  <w:num w:numId="13">
    <w:abstractNumId w:val="16"/>
  </w:num>
  <w:num w:numId="14">
    <w:abstractNumId w:val="31"/>
  </w:num>
  <w:num w:numId="15">
    <w:abstractNumId w:val="39"/>
  </w:num>
  <w:num w:numId="16">
    <w:abstractNumId w:val="19"/>
  </w:num>
  <w:num w:numId="17">
    <w:abstractNumId w:val="27"/>
  </w:num>
  <w:num w:numId="18">
    <w:abstractNumId w:val="17"/>
  </w:num>
  <w:num w:numId="19">
    <w:abstractNumId w:val="22"/>
  </w:num>
  <w:num w:numId="20">
    <w:abstractNumId w:val="37"/>
  </w:num>
  <w:num w:numId="21">
    <w:abstractNumId w:val="29"/>
  </w:num>
  <w:num w:numId="22">
    <w:abstractNumId w:val="30"/>
  </w:num>
  <w:num w:numId="23">
    <w:abstractNumId w:val="11"/>
  </w:num>
  <w:num w:numId="24">
    <w:abstractNumId w:val="14"/>
  </w:num>
  <w:num w:numId="25">
    <w:abstractNumId w:val="41"/>
  </w:num>
  <w:num w:numId="26">
    <w:abstractNumId w:val="42"/>
  </w:num>
  <w:num w:numId="27">
    <w:abstractNumId w:val="21"/>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35"/>
  </w:num>
  <w:num w:numId="39">
    <w:abstractNumId w:val="26"/>
  </w:num>
  <w:num w:numId="40">
    <w:abstractNumId w:val="18"/>
  </w:num>
  <w:num w:numId="41">
    <w:abstractNumId w:val="40"/>
  </w:num>
  <w:num w:numId="42">
    <w:abstractNumId w:val="0"/>
  </w:num>
  <w:num w:numId="43">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5E08"/>
    <w:rsid w:val="00016759"/>
    <w:rsid w:val="00016DBB"/>
    <w:rsid w:val="000216CE"/>
    <w:rsid w:val="00024ED4"/>
    <w:rsid w:val="00025DC7"/>
    <w:rsid w:val="00035F09"/>
    <w:rsid w:val="00044B55"/>
    <w:rsid w:val="00044ECC"/>
    <w:rsid w:val="000479A7"/>
    <w:rsid w:val="000531D3"/>
    <w:rsid w:val="0005646B"/>
    <w:rsid w:val="0006629C"/>
    <w:rsid w:val="00073909"/>
    <w:rsid w:val="00077543"/>
    <w:rsid w:val="0008102D"/>
    <w:rsid w:val="0008390D"/>
    <w:rsid w:val="00086FD0"/>
    <w:rsid w:val="00094C0E"/>
    <w:rsid w:val="00095E00"/>
    <w:rsid w:val="00097A72"/>
    <w:rsid w:val="000A4BB4"/>
    <w:rsid w:val="000A6ADE"/>
    <w:rsid w:val="000C4C90"/>
    <w:rsid w:val="000D0953"/>
    <w:rsid w:val="000D2224"/>
    <w:rsid w:val="000D7091"/>
    <w:rsid w:val="000E7DBF"/>
    <w:rsid w:val="000F0C22"/>
    <w:rsid w:val="000F6B09"/>
    <w:rsid w:val="000F6FDC"/>
    <w:rsid w:val="00101916"/>
    <w:rsid w:val="00104567"/>
    <w:rsid w:val="00104916"/>
    <w:rsid w:val="00104AA7"/>
    <w:rsid w:val="001064E7"/>
    <w:rsid w:val="0011188C"/>
    <w:rsid w:val="001207D0"/>
    <w:rsid w:val="00124896"/>
    <w:rsid w:val="00125C22"/>
    <w:rsid w:val="0012732D"/>
    <w:rsid w:val="00132559"/>
    <w:rsid w:val="00143F25"/>
    <w:rsid w:val="00152682"/>
    <w:rsid w:val="00152CD0"/>
    <w:rsid w:val="00154FC9"/>
    <w:rsid w:val="00162D81"/>
    <w:rsid w:val="001639C6"/>
    <w:rsid w:val="00187C7D"/>
    <w:rsid w:val="001906B9"/>
    <w:rsid w:val="001922CF"/>
    <w:rsid w:val="0019241A"/>
    <w:rsid w:val="001A22D1"/>
    <w:rsid w:val="001A752D"/>
    <w:rsid w:val="001A757E"/>
    <w:rsid w:val="001B240A"/>
    <w:rsid w:val="001B3DD2"/>
    <w:rsid w:val="001B4A32"/>
    <w:rsid w:val="001B5032"/>
    <w:rsid w:val="001B75E9"/>
    <w:rsid w:val="001C7777"/>
    <w:rsid w:val="001D19E1"/>
    <w:rsid w:val="001D5AF9"/>
    <w:rsid w:val="001E212D"/>
    <w:rsid w:val="001E364F"/>
    <w:rsid w:val="001E3A76"/>
    <w:rsid w:val="00200091"/>
    <w:rsid w:val="00203AA1"/>
    <w:rsid w:val="00204C7E"/>
    <w:rsid w:val="00210C15"/>
    <w:rsid w:val="00210E76"/>
    <w:rsid w:val="00213E98"/>
    <w:rsid w:val="00214453"/>
    <w:rsid w:val="00224E86"/>
    <w:rsid w:val="0023081A"/>
    <w:rsid w:val="00234D5B"/>
    <w:rsid w:val="00243B1E"/>
    <w:rsid w:val="00245B0D"/>
    <w:rsid w:val="002465C8"/>
    <w:rsid w:val="00274A21"/>
    <w:rsid w:val="00281382"/>
    <w:rsid w:val="0028444B"/>
    <w:rsid w:val="00286740"/>
    <w:rsid w:val="00291537"/>
    <w:rsid w:val="002A43C6"/>
    <w:rsid w:val="002A5882"/>
    <w:rsid w:val="002C476A"/>
    <w:rsid w:val="002C55A6"/>
    <w:rsid w:val="002D50E2"/>
    <w:rsid w:val="002E6334"/>
    <w:rsid w:val="002E7747"/>
    <w:rsid w:val="002F460C"/>
    <w:rsid w:val="002F48D6"/>
    <w:rsid w:val="002F4F7E"/>
    <w:rsid w:val="00304074"/>
    <w:rsid w:val="00317391"/>
    <w:rsid w:val="00326216"/>
    <w:rsid w:val="00326609"/>
    <w:rsid w:val="003267C8"/>
    <w:rsid w:val="003306E5"/>
    <w:rsid w:val="00336580"/>
    <w:rsid w:val="00345726"/>
    <w:rsid w:val="003527AE"/>
    <w:rsid w:val="00354899"/>
    <w:rsid w:val="00355FD6"/>
    <w:rsid w:val="00364A5C"/>
    <w:rsid w:val="003715F5"/>
    <w:rsid w:val="00373FB1"/>
    <w:rsid w:val="00375B4B"/>
    <w:rsid w:val="0039306D"/>
    <w:rsid w:val="003969DE"/>
    <w:rsid w:val="00396C76"/>
    <w:rsid w:val="003970CE"/>
    <w:rsid w:val="003A2F74"/>
    <w:rsid w:val="003B30D8"/>
    <w:rsid w:val="003B7EF2"/>
    <w:rsid w:val="003C2D8F"/>
    <w:rsid w:val="003C3FA4"/>
    <w:rsid w:val="003D22A0"/>
    <w:rsid w:val="003D3EC9"/>
    <w:rsid w:val="003E1BFA"/>
    <w:rsid w:val="003F2B0C"/>
    <w:rsid w:val="003F4959"/>
    <w:rsid w:val="004105B2"/>
    <w:rsid w:val="00412718"/>
    <w:rsid w:val="004221E4"/>
    <w:rsid w:val="00426980"/>
    <w:rsid w:val="004273F8"/>
    <w:rsid w:val="0043545F"/>
    <w:rsid w:val="004355A3"/>
    <w:rsid w:val="004365DC"/>
    <w:rsid w:val="00444474"/>
    <w:rsid w:val="00445777"/>
    <w:rsid w:val="00446546"/>
    <w:rsid w:val="00446887"/>
    <w:rsid w:val="00450CEC"/>
    <w:rsid w:val="00452769"/>
    <w:rsid w:val="004569C7"/>
    <w:rsid w:val="00464167"/>
    <w:rsid w:val="00465348"/>
    <w:rsid w:val="004659B1"/>
    <w:rsid w:val="004735CA"/>
    <w:rsid w:val="00481C25"/>
    <w:rsid w:val="004A11EE"/>
    <w:rsid w:val="004B0441"/>
    <w:rsid w:val="004B1CCB"/>
    <w:rsid w:val="004B632F"/>
    <w:rsid w:val="004B6659"/>
    <w:rsid w:val="004D118D"/>
    <w:rsid w:val="004D1B63"/>
    <w:rsid w:val="004D3FB1"/>
    <w:rsid w:val="004D6F21"/>
    <w:rsid w:val="004D73A5"/>
    <w:rsid w:val="004E7E58"/>
    <w:rsid w:val="005160F1"/>
    <w:rsid w:val="00523684"/>
    <w:rsid w:val="00524F2F"/>
    <w:rsid w:val="00525DF1"/>
    <w:rsid w:val="00527E5C"/>
    <w:rsid w:val="00532CF5"/>
    <w:rsid w:val="00543602"/>
    <w:rsid w:val="00544146"/>
    <w:rsid w:val="005460E6"/>
    <w:rsid w:val="00547E94"/>
    <w:rsid w:val="005528CB"/>
    <w:rsid w:val="00553A90"/>
    <w:rsid w:val="00566771"/>
    <w:rsid w:val="0057199C"/>
    <w:rsid w:val="00572B1E"/>
    <w:rsid w:val="0058021D"/>
    <w:rsid w:val="00581E2E"/>
    <w:rsid w:val="00584F15"/>
    <w:rsid w:val="0059514B"/>
    <w:rsid w:val="005A1B0F"/>
    <w:rsid w:val="005A22DA"/>
    <w:rsid w:val="005A5636"/>
    <w:rsid w:val="005A5C63"/>
    <w:rsid w:val="005C700D"/>
    <w:rsid w:val="005D1106"/>
    <w:rsid w:val="005D1420"/>
    <w:rsid w:val="005F34AD"/>
    <w:rsid w:val="00601A65"/>
    <w:rsid w:val="00612F33"/>
    <w:rsid w:val="006141E5"/>
    <w:rsid w:val="006163F7"/>
    <w:rsid w:val="00620BA3"/>
    <w:rsid w:val="00627C63"/>
    <w:rsid w:val="00627CA6"/>
    <w:rsid w:val="006317E1"/>
    <w:rsid w:val="0063350B"/>
    <w:rsid w:val="006361EF"/>
    <w:rsid w:val="006430B9"/>
    <w:rsid w:val="006433CA"/>
    <w:rsid w:val="00652606"/>
    <w:rsid w:val="0065498F"/>
    <w:rsid w:val="00662B36"/>
    <w:rsid w:val="00670F62"/>
    <w:rsid w:val="00674963"/>
    <w:rsid w:val="00691E5C"/>
    <w:rsid w:val="006933CE"/>
    <w:rsid w:val="006946EE"/>
    <w:rsid w:val="0069485E"/>
    <w:rsid w:val="006A1FBD"/>
    <w:rsid w:val="006A58A9"/>
    <w:rsid w:val="006A606D"/>
    <w:rsid w:val="006B101B"/>
    <w:rsid w:val="006B711E"/>
    <w:rsid w:val="006C0371"/>
    <w:rsid w:val="006C08B6"/>
    <w:rsid w:val="006C0B1A"/>
    <w:rsid w:val="006C6065"/>
    <w:rsid w:val="006C7F9F"/>
    <w:rsid w:val="006D0868"/>
    <w:rsid w:val="006E2F6D"/>
    <w:rsid w:val="006E58F6"/>
    <w:rsid w:val="006E77E1"/>
    <w:rsid w:val="006F131D"/>
    <w:rsid w:val="006F341B"/>
    <w:rsid w:val="006F3438"/>
    <w:rsid w:val="006F5BFD"/>
    <w:rsid w:val="006F61C9"/>
    <w:rsid w:val="0070427E"/>
    <w:rsid w:val="00705609"/>
    <w:rsid w:val="007100CB"/>
    <w:rsid w:val="00711642"/>
    <w:rsid w:val="00711BC9"/>
    <w:rsid w:val="00717F8B"/>
    <w:rsid w:val="00730501"/>
    <w:rsid w:val="00746DC1"/>
    <w:rsid w:val="007507C6"/>
    <w:rsid w:val="00751E0B"/>
    <w:rsid w:val="00752BCD"/>
    <w:rsid w:val="007554F5"/>
    <w:rsid w:val="00766DA1"/>
    <w:rsid w:val="00766E41"/>
    <w:rsid w:val="007671C2"/>
    <w:rsid w:val="00770A70"/>
    <w:rsid w:val="0077343B"/>
    <w:rsid w:val="00775F4E"/>
    <w:rsid w:val="00776B7A"/>
    <w:rsid w:val="00780B8F"/>
    <w:rsid w:val="00783D37"/>
    <w:rsid w:val="007866A6"/>
    <w:rsid w:val="00794E60"/>
    <w:rsid w:val="007A130D"/>
    <w:rsid w:val="007D1A2D"/>
    <w:rsid w:val="007D3810"/>
    <w:rsid w:val="007D4102"/>
    <w:rsid w:val="007D68E7"/>
    <w:rsid w:val="007D76A2"/>
    <w:rsid w:val="007D7F46"/>
    <w:rsid w:val="007E36F4"/>
    <w:rsid w:val="007E58C5"/>
    <w:rsid w:val="007E5DB0"/>
    <w:rsid w:val="007F0372"/>
    <w:rsid w:val="007F43B7"/>
    <w:rsid w:val="00805650"/>
    <w:rsid w:val="0081143D"/>
    <w:rsid w:val="00821FFC"/>
    <w:rsid w:val="008221C0"/>
    <w:rsid w:val="00823384"/>
    <w:rsid w:val="008271CA"/>
    <w:rsid w:val="00833990"/>
    <w:rsid w:val="008401FF"/>
    <w:rsid w:val="00844408"/>
    <w:rsid w:val="0084503D"/>
    <w:rsid w:val="00845D9D"/>
    <w:rsid w:val="008467D5"/>
    <w:rsid w:val="00851625"/>
    <w:rsid w:val="00857766"/>
    <w:rsid w:val="00863C44"/>
    <w:rsid w:val="00863D15"/>
    <w:rsid w:val="00871E81"/>
    <w:rsid w:val="0087615C"/>
    <w:rsid w:val="008831C3"/>
    <w:rsid w:val="00886513"/>
    <w:rsid w:val="008915BC"/>
    <w:rsid w:val="00893C21"/>
    <w:rsid w:val="008A4DC4"/>
    <w:rsid w:val="008A5B04"/>
    <w:rsid w:val="008B1813"/>
    <w:rsid w:val="008B438C"/>
    <w:rsid w:val="008C6A07"/>
    <w:rsid w:val="008C6F5C"/>
    <w:rsid w:val="008D16B9"/>
    <w:rsid w:val="008D37B0"/>
    <w:rsid w:val="008D3A46"/>
    <w:rsid w:val="008E09E5"/>
    <w:rsid w:val="008E0C23"/>
    <w:rsid w:val="008E3B32"/>
    <w:rsid w:val="0090153A"/>
    <w:rsid w:val="009025FD"/>
    <w:rsid w:val="00904047"/>
    <w:rsid w:val="009067A4"/>
    <w:rsid w:val="00913555"/>
    <w:rsid w:val="009156FC"/>
    <w:rsid w:val="009259F8"/>
    <w:rsid w:val="00930287"/>
    <w:rsid w:val="00933900"/>
    <w:rsid w:val="00933D68"/>
    <w:rsid w:val="009340DB"/>
    <w:rsid w:val="009433E8"/>
    <w:rsid w:val="0094618C"/>
    <w:rsid w:val="00946988"/>
    <w:rsid w:val="00946B28"/>
    <w:rsid w:val="009559EA"/>
    <w:rsid w:val="009560ED"/>
    <w:rsid w:val="0095684B"/>
    <w:rsid w:val="00967514"/>
    <w:rsid w:val="00972498"/>
    <w:rsid w:val="00973BEA"/>
    <w:rsid w:val="0097481F"/>
    <w:rsid w:val="00974CC6"/>
    <w:rsid w:val="00975B28"/>
    <w:rsid w:val="00976AD4"/>
    <w:rsid w:val="00987307"/>
    <w:rsid w:val="009919C3"/>
    <w:rsid w:val="00995547"/>
    <w:rsid w:val="009A312F"/>
    <w:rsid w:val="009A5348"/>
    <w:rsid w:val="009B0AB7"/>
    <w:rsid w:val="009B474B"/>
    <w:rsid w:val="009B6018"/>
    <w:rsid w:val="009C76D5"/>
    <w:rsid w:val="009E234E"/>
    <w:rsid w:val="009E31DB"/>
    <w:rsid w:val="009E728D"/>
    <w:rsid w:val="009F11FB"/>
    <w:rsid w:val="009F4B89"/>
    <w:rsid w:val="009F7AA4"/>
    <w:rsid w:val="00A047FA"/>
    <w:rsid w:val="00A10271"/>
    <w:rsid w:val="00A10AD7"/>
    <w:rsid w:val="00A178D0"/>
    <w:rsid w:val="00A339D6"/>
    <w:rsid w:val="00A35093"/>
    <w:rsid w:val="00A559DB"/>
    <w:rsid w:val="00A569EA"/>
    <w:rsid w:val="00A57FBB"/>
    <w:rsid w:val="00A66DA4"/>
    <w:rsid w:val="00A77200"/>
    <w:rsid w:val="00A8538F"/>
    <w:rsid w:val="00A871D4"/>
    <w:rsid w:val="00A90003"/>
    <w:rsid w:val="00AA311C"/>
    <w:rsid w:val="00AB053C"/>
    <w:rsid w:val="00AB6056"/>
    <w:rsid w:val="00AC1E16"/>
    <w:rsid w:val="00AC4E5D"/>
    <w:rsid w:val="00AD1506"/>
    <w:rsid w:val="00AD1715"/>
    <w:rsid w:val="00AD39BE"/>
    <w:rsid w:val="00AD7A40"/>
    <w:rsid w:val="00AE26E7"/>
    <w:rsid w:val="00AF35FC"/>
    <w:rsid w:val="00AF5556"/>
    <w:rsid w:val="00B004F1"/>
    <w:rsid w:val="00B03639"/>
    <w:rsid w:val="00B04F08"/>
    <w:rsid w:val="00B0652A"/>
    <w:rsid w:val="00B261AF"/>
    <w:rsid w:val="00B3393F"/>
    <w:rsid w:val="00B3688D"/>
    <w:rsid w:val="00B36D8F"/>
    <w:rsid w:val="00B408CD"/>
    <w:rsid w:val="00B40937"/>
    <w:rsid w:val="00B423EF"/>
    <w:rsid w:val="00B453DE"/>
    <w:rsid w:val="00B462B3"/>
    <w:rsid w:val="00B56177"/>
    <w:rsid w:val="00B72597"/>
    <w:rsid w:val="00B76300"/>
    <w:rsid w:val="00B901F9"/>
    <w:rsid w:val="00B9713F"/>
    <w:rsid w:val="00BB3E4A"/>
    <w:rsid w:val="00BB5203"/>
    <w:rsid w:val="00BB6012"/>
    <w:rsid w:val="00BC525F"/>
    <w:rsid w:val="00BD2539"/>
    <w:rsid w:val="00BD6EFB"/>
    <w:rsid w:val="00BF0068"/>
    <w:rsid w:val="00BF3EA3"/>
    <w:rsid w:val="00C10097"/>
    <w:rsid w:val="00C1584D"/>
    <w:rsid w:val="00C15BE2"/>
    <w:rsid w:val="00C15CFC"/>
    <w:rsid w:val="00C17D4C"/>
    <w:rsid w:val="00C3447F"/>
    <w:rsid w:val="00C44A9E"/>
    <w:rsid w:val="00C44C14"/>
    <w:rsid w:val="00C455D1"/>
    <w:rsid w:val="00C52AC0"/>
    <w:rsid w:val="00C57D37"/>
    <w:rsid w:val="00C62937"/>
    <w:rsid w:val="00C63C73"/>
    <w:rsid w:val="00C67102"/>
    <w:rsid w:val="00C81491"/>
    <w:rsid w:val="00C81676"/>
    <w:rsid w:val="00C81736"/>
    <w:rsid w:val="00C8176D"/>
    <w:rsid w:val="00C85C5D"/>
    <w:rsid w:val="00C90DA3"/>
    <w:rsid w:val="00C92B28"/>
    <w:rsid w:val="00C92CC4"/>
    <w:rsid w:val="00C93E10"/>
    <w:rsid w:val="00C940E9"/>
    <w:rsid w:val="00CA0AFB"/>
    <w:rsid w:val="00CA2CE1"/>
    <w:rsid w:val="00CA3976"/>
    <w:rsid w:val="00CA4C1F"/>
    <w:rsid w:val="00CA50E3"/>
    <w:rsid w:val="00CA757B"/>
    <w:rsid w:val="00CB0EB5"/>
    <w:rsid w:val="00CC1787"/>
    <w:rsid w:val="00CC182C"/>
    <w:rsid w:val="00CC2EE5"/>
    <w:rsid w:val="00CC776E"/>
    <w:rsid w:val="00CD07F7"/>
    <w:rsid w:val="00CD0824"/>
    <w:rsid w:val="00CD2908"/>
    <w:rsid w:val="00CD3882"/>
    <w:rsid w:val="00CF4789"/>
    <w:rsid w:val="00D03A82"/>
    <w:rsid w:val="00D05AF6"/>
    <w:rsid w:val="00D12656"/>
    <w:rsid w:val="00D13667"/>
    <w:rsid w:val="00D15344"/>
    <w:rsid w:val="00D1686C"/>
    <w:rsid w:val="00D17571"/>
    <w:rsid w:val="00D23F57"/>
    <w:rsid w:val="00D27870"/>
    <w:rsid w:val="00D31BEC"/>
    <w:rsid w:val="00D33424"/>
    <w:rsid w:val="00D37FDB"/>
    <w:rsid w:val="00D47588"/>
    <w:rsid w:val="00D53464"/>
    <w:rsid w:val="00D60446"/>
    <w:rsid w:val="00D609C6"/>
    <w:rsid w:val="00D63150"/>
    <w:rsid w:val="00D636BA"/>
    <w:rsid w:val="00D64A32"/>
    <w:rsid w:val="00D64EFC"/>
    <w:rsid w:val="00D75295"/>
    <w:rsid w:val="00D76CE9"/>
    <w:rsid w:val="00D7741C"/>
    <w:rsid w:val="00D77AD4"/>
    <w:rsid w:val="00D81EE2"/>
    <w:rsid w:val="00D85D79"/>
    <w:rsid w:val="00D97061"/>
    <w:rsid w:val="00D97F12"/>
    <w:rsid w:val="00DA19CE"/>
    <w:rsid w:val="00DA6095"/>
    <w:rsid w:val="00DA6A31"/>
    <w:rsid w:val="00DB42E7"/>
    <w:rsid w:val="00DB786D"/>
    <w:rsid w:val="00DC131E"/>
    <w:rsid w:val="00DC4A1B"/>
    <w:rsid w:val="00DD5584"/>
    <w:rsid w:val="00DE01A6"/>
    <w:rsid w:val="00DE7A98"/>
    <w:rsid w:val="00DF32C2"/>
    <w:rsid w:val="00E048F2"/>
    <w:rsid w:val="00E1599D"/>
    <w:rsid w:val="00E236C9"/>
    <w:rsid w:val="00E24387"/>
    <w:rsid w:val="00E3236B"/>
    <w:rsid w:val="00E41F90"/>
    <w:rsid w:val="00E471A7"/>
    <w:rsid w:val="00E5095D"/>
    <w:rsid w:val="00E635CF"/>
    <w:rsid w:val="00E65B3E"/>
    <w:rsid w:val="00E757AC"/>
    <w:rsid w:val="00EA7589"/>
    <w:rsid w:val="00EB2CCF"/>
    <w:rsid w:val="00EB7874"/>
    <w:rsid w:val="00EC6E0A"/>
    <w:rsid w:val="00ED4E18"/>
    <w:rsid w:val="00ED55FC"/>
    <w:rsid w:val="00EE1F37"/>
    <w:rsid w:val="00EE3361"/>
    <w:rsid w:val="00EE5460"/>
    <w:rsid w:val="00EE6BF0"/>
    <w:rsid w:val="00EE7078"/>
    <w:rsid w:val="00EF6240"/>
    <w:rsid w:val="00EF6802"/>
    <w:rsid w:val="00F0159C"/>
    <w:rsid w:val="00F02442"/>
    <w:rsid w:val="00F0406D"/>
    <w:rsid w:val="00F073A2"/>
    <w:rsid w:val="00F07EC9"/>
    <w:rsid w:val="00F105B7"/>
    <w:rsid w:val="00F1203B"/>
    <w:rsid w:val="00F13220"/>
    <w:rsid w:val="00F14F11"/>
    <w:rsid w:val="00F17A21"/>
    <w:rsid w:val="00F208DD"/>
    <w:rsid w:val="00F21768"/>
    <w:rsid w:val="00F2286B"/>
    <w:rsid w:val="00F3629B"/>
    <w:rsid w:val="00F37B27"/>
    <w:rsid w:val="00F46556"/>
    <w:rsid w:val="00F474E4"/>
    <w:rsid w:val="00F50E91"/>
    <w:rsid w:val="00F51B6C"/>
    <w:rsid w:val="00F57D29"/>
    <w:rsid w:val="00F83F82"/>
    <w:rsid w:val="00F85D4D"/>
    <w:rsid w:val="00F9141A"/>
    <w:rsid w:val="00F95E1A"/>
    <w:rsid w:val="00F96201"/>
    <w:rsid w:val="00FA30C1"/>
    <w:rsid w:val="00FC5FC2"/>
    <w:rsid w:val="00FD0B18"/>
    <w:rsid w:val="00FD2FAD"/>
    <w:rsid w:val="00FD397A"/>
    <w:rsid w:val="00FD686E"/>
    <w:rsid w:val="00FE714F"/>
    <w:rsid w:val="00FF50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0D31068"/>
  <w15:docId w15:val="{F6FC7715-4E73-4357-8290-4B7BB809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uiPriority="9" w:unhideWhenUsed="1"/>
    <w:lsdException w:name="heading 4" w:semiHidden="1" w:uiPriority="0" w:unhideWhenUsed="1"/>
    <w:lsdException w:name="heading 5" w:semiHidden="1" w:uiPriority="0" w:unhideWhenUsed="1"/>
    <w:lsdException w:name="heading 6" w:semiHidden="1" w:uiPriority="9"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153A"/>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AE26E7"/>
    <w:rPr>
      <w:i w:val="0"/>
      <w:sz w:val="18"/>
      <w:vertAlign w:val="superscript"/>
    </w:rPr>
  </w:style>
  <w:style w:type="paragraph" w:customStyle="1" w:styleId="Footnote">
    <w:name w:val="Footnote"/>
    <w:basedOn w:val="FootnoteText"/>
    <w:link w:val="FootnoteChar"/>
    <w:qFormat/>
    <w:rsid w:val="001064E7"/>
    <w:pPr>
      <w:jc w:val="both"/>
    </w:pPr>
    <w:rPr>
      <w:rFonts w:ascii="Arial" w:hAnsi="Arial" w:cs="Arial"/>
      <w:sz w:val="17"/>
      <w:szCs w:val="17"/>
    </w:rPr>
  </w:style>
  <w:style w:type="character" w:customStyle="1" w:styleId="FootnoteChar">
    <w:name w:val="Footnote Char"/>
    <w:basedOn w:val="FootnoteTextChar"/>
    <w:link w:val="Footnote"/>
    <w:rsid w:val="001064E7"/>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rsid w:val="004273F8"/>
    <w:rPr>
      <w:b/>
      <w:bCs/>
    </w:rPr>
  </w:style>
  <w:style w:type="character" w:styleId="IntenseReference">
    <w:name w:val="Intense Reference"/>
    <w:uiPriority w:val="32"/>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rsid w:val="004273F8"/>
    <w:rPr>
      <w:vertAlign w:val="superscript"/>
    </w:rPr>
  </w:style>
  <w:style w:type="paragraph" w:styleId="NoSpacing">
    <w:name w:val="No Spacing"/>
    <w:link w:val="NoSpacingChar"/>
    <w:uiPriority w:val="1"/>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Hyperlink0">
    <w:name w:val="Hyperlink.0"/>
    <w:basedOn w:val="DefaultParagraphFont"/>
    <w:rsid w:val="00EE5460"/>
    <w:rPr>
      <w:color w:val="000000"/>
      <w:sz w:val="22"/>
      <w:szCs w:val="22"/>
      <w:u w:color="000000"/>
    </w:rPr>
  </w:style>
  <w:style w:type="character" w:styleId="HTMLCite">
    <w:name w:val="HTML Cite"/>
    <w:basedOn w:val="DefaultParagraphFont"/>
    <w:uiPriority w:val="99"/>
    <w:semiHidden/>
    <w:unhideWhenUsed/>
    <w:rsid w:val="00EE5460"/>
    <w:rPr>
      <w:i/>
      <w:iCs/>
    </w:rPr>
  </w:style>
  <w:style w:type="character" w:customStyle="1" w:styleId="st1">
    <w:name w:val="st1"/>
    <w:basedOn w:val="DefaultParagraphFont"/>
    <w:rsid w:val="00EE5460"/>
  </w:style>
  <w:style w:type="table" w:customStyle="1" w:styleId="TableGrid1">
    <w:name w:val="Table Grid1"/>
    <w:basedOn w:val="TableNormal"/>
    <w:next w:val="TableGrid"/>
    <w:uiPriority w:val="99"/>
    <w:rsid w:val="00FF5047"/>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cm">
    <w:name w:val="_zcm"/>
    <w:basedOn w:val="DefaultParagraphFont"/>
    <w:rsid w:val="00CA4C1F"/>
  </w:style>
  <w:style w:type="paragraph" w:styleId="DocumentMap">
    <w:name w:val="Document Map"/>
    <w:basedOn w:val="Normal"/>
    <w:link w:val="DocumentMapChar"/>
    <w:uiPriority w:val="99"/>
    <w:semiHidden/>
    <w:unhideWhenUsed/>
    <w:rsid w:val="0090153A"/>
    <w:rPr>
      <w:sz w:val="24"/>
      <w:szCs w:val="24"/>
    </w:rPr>
  </w:style>
  <w:style w:type="character" w:customStyle="1" w:styleId="DocumentMapChar">
    <w:name w:val="Document Map Char"/>
    <w:basedOn w:val="DefaultParagraphFont"/>
    <w:link w:val="DocumentMap"/>
    <w:uiPriority w:val="99"/>
    <w:semiHidden/>
    <w:rsid w:val="0090153A"/>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679871">
      <w:bodyDiv w:val="1"/>
      <w:marLeft w:val="0"/>
      <w:marRight w:val="0"/>
      <w:marTop w:val="0"/>
      <w:marBottom w:val="0"/>
      <w:divBdr>
        <w:top w:val="none" w:sz="0" w:space="0" w:color="auto"/>
        <w:left w:val="none" w:sz="0" w:space="0" w:color="auto"/>
        <w:bottom w:val="none" w:sz="0" w:space="0" w:color="auto"/>
        <w:right w:val="none" w:sz="0" w:space="0" w:color="auto"/>
      </w:divBdr>
      <w:divsChild>
        <w:div w:id="179780707">
          <w:marLeft w:val="0"/>
          <w:marRight w:val="0"/>
          <w:marTop w:val="0"/>
          <w:marBottom w:val="0"/>
          <w:divBdr>
            <w:top w:val="none" w:sz="0" w:space="0" w:color="auto"/>
            <w:left w:val="none" w:sz="0" w:space="0" w:color="auto"/>
            <w:bottom w:val="none" w:sz="0" w:space="0" w:color="auto"/>
            <w:right w:val="none" w:sz="0" w:space="0" w:color="auto"/>
          </w:divBdr>
          <w:divsChild>
            <w:div w:id="1815952161">
              <w:marLeft w:val="0"/>
              <w:marRight w:val="0"/>
              <w:marTop w:val="0"/>
              <w:marBottom w:val="0"/>
              <w:divBdr>
                <w:top w:val="none" w:sz="0" w:space="0" w:color="auto"/>
                <w:left w:val="none" w:sz="0" w:space="0" w:color="auto"/>
                <w:bottom w:val="none" w:sz="0" w:space="0" w:color="auto"/>
                <w:right w:val="none" w:sz="0" w:space="0" w:color="auto"/>
              </w:divBdr>
              <w:divsChild>
                <w:div w:id="1025013321">
                  <w:marLeft w:val="0"/>
                  <w:marRight w:val="0"/>
                  <w:marTop w:val="0"/>
                  <w:marBottom w:val="0"/>
                  <w:divBdr>
                    <w:top w:val="none" w:sz="0" w:space="0" w:color="auto"/>
                    <w:left w:val="none" w:sz="0" w:space="0" w:color="auto"/>
                    <w:bottom w:val="none" w:sz="0" w:space="0" w:color="auto"/>
                    <w:right w:val="none" w:sz="0" w:space="0" w:color="auto"/>
                  </w:divBdr>
                  <w:divsChild>
                    <w:div w:id="913200753">
                      <w:marLeft w:val="0"/>
                      <w:marRight w:val="0"/>
                      <w:marTop w:val="0"/>
                      <w:marBottom w:val="0"/>
                      <w:divBdr>
                        <w:top w:val="none" w:sz="0" w:space="0" w:color="auto"/>
                        <w:left w:val="none" w:sz="0" w:space="0" w:color="auto"/>
                        <w:bottom w:val="none" w:sz="0" w:space="0" w:color="auto"/>
                        <w:right w:val="none" w:sz="0" w:space="0" w:color="auto"/>
                      </w:divBdr>
                      <w:divsChild>
                        <w:div w:id="997416121">
                          <w:marLeft w:val="0"/>
                          <w:marRight w:val="0"/>
                          <w:marTop w:val="45"/>
                          <w:marBottom w:val="0"/>
                          <w:divBdr>
                            <w:top w:val="none" w:sz="0" w:space="0" w:color="auto"/>
                            <w:left w:val="none" w:sz="0" w:space="0" w:color="auto"/>
                            <w:bottom w:val="none" w:sz="0" w:space="0" w:color="auto"/>
                            <w:right w:val="none" w:sz="0" w:space="0" w:color="auto"/>
                          </w:divBdr>
                          <w:divsChild>
                            <w:div w:id="1179006861">
                              <w:marLeft w:val="0"/>
                              <w:marRight w:val="0"/>
                              <w:marTop w:val="0"/>
                              <w:marBottom w:val="0"/>
                              <w:divBdr>
                                <w:top w:val="none" w:sz="0" w:space="0" w:color="auto"/>
                                <w:left w:val="none" w:sz="0" w:space="0" w:color="auto"/>
                                <w:bottom w:val="none" w:sz="0" w:space="0" w:color="auto"/>
                                <w:right w:val="none" w:sz="0" w:space="0" w:color="auto"/>
                              </w:divBdr>
                              <w:divsChild>
                                <w:div w:id="44379598">
                                  <w:marLeft w:val="2070"/>
                                  <w:marRight w:val="3810"/>
                                  <w:marTop w:val="0"/>
                                  <w:marBottom w:val="0"/>
                                  <w:divBdr>
                                    <w:top w:val="none" w:sz="0" w:space="0" w:color="auto"/>
                                    <w:left w:val="none" w:sz="0" w:space="0" w:color="auto"/>
                                    <w:bottom w:val="none" w:sz="0" w:space="0" w:color="auto"/>
                                    <w:right w:val="none" w:sz="0" w:space="0" w:color="auto"/>
                                  </w:divBdr>
                                  <w:divsChild>
                                    <w:div w:id="1514685725">
                                      <w:marLeft w:val="0"/>
                                      <w:marRight w:val="0"/>
                                      <w:marTop w:val="0"/>
                                      <w:marBottom w:val="0"/>
                                      <w:divBdr>
                                        <w:top w:val="none" w:sz="0" w:space="0" w:color="auto"/>
                                        <w:left w:val="none" w:sz="0" w:space="0" w:color="auto"/>
                                        <w:bottom w:val="none" w:sz="0" w:space="0" w:color="auto"/>
                                        <w:right w:val="none" w:sz="0" w:space="0" w:color="auto"/>
                                      </w:divBdr>
                                      <w:divsChild>
                                        <w:div w:id="774178008">
                                          <w:marLeft w:val="0"/>
                                          <w:marRight w:val="0"/>
                                          <w:marTop w:val="0"/>
                                          <w:marBottom w:val="0"/>
                                          <w:divBdr>
                                            <w:top w:val="none" w:sz="0" w:space="0" w:color="auto"/>
                                            <w:left w:val="none" w:sz="0" w:space="0" w:color="auto"/>
                                            <w:bottom w:val="none" w:sz="0" w:space="0" w:color="auto"/>
                                            <w:right w:val="none" w:sz="0" w:space="0" w:color="auto"/>
                                          </w:divBdr>
                                          <w:divsChild>
                                            <w:div w:id="452794558">
                                              <w:marLeft w:val="0"/>
                                              <w:marRight w:val="0"/>
                                              <w:marTop w:val="0"/>
                                              <w:marBottom w:val="0"/>
                                              <w:divBdr>
                                                <w:top w:val="none" w:sz="0" w:space="0" w:color="auto"/>
                                                <w:left w:val="none" w:sz="0" w:space="0" w:color="auto"/>
                                                <w:bottom w:val="none" w:sz="0" w:space="0" w:color="auto"/>
                                                <w:right w:val="none" w:sz="0" w:space="0" w:color="auto"/>
                                              </w:divBdr>
                                              <w:divsChild>
                                                <w:div w:id="959845648">
                                                  <w:marLeft w:val="0"/>
                                                  <w:marRight w:val="0"/>
                                                  <w:marTop w:val="90"/>
                                                  <w:marBottom w:val="0"/>
                                                  <w:divBdr>
                                                    <w:top w:val="none" w:sz="0" w:space="0" w:color="auto"/>
                                                    <w:left w:val="none" w:sz="0" w:space="0" w:color="auto"/>
                                                    <w:bottom w:val="none" w:sz="0" w:space="0" w:color="auto"/>
                                                    <w:right w:val="none" w:sz="0" w:space="0" w:color="auto"/>
                                                  </w:divBdr>
                                                  <w:divsChild>
                                                    <w:div w:id="371929937">
                                                      <w:marLeft w:val="0"/>
                                                      <w:marRight w:val="0"/>
                                                      <w:marTop w:val="0"/>
                                                      <w:marBottom w:val="0"/>
                                                      <w:divBdr>
                                                        <w:top w:val="none" w:sz="0" w:space="0" w:color="auto"/>
                                                        <w:left w:val="none" w:sz="0" w:space="0" w:color="auto"/>
                                                        <w:bottom w:val="none" w:sz="0" w:space="0" w:color="auto"/>
                                                        <w:right w:val="none" w:sz="0" w:space="0" w:color="auto"/>
                                                      </w:divBdr>
                                                      <w:divsChild>
                                                        <w:div w:id="382368343">
                                                          <w:marLeft w:val="0"/>
                                                          <w:marRight w:val="0"/>
                                                          <w:marTop w:val="0"/>
                                                          <w:marBottom w:val="0"/>
                                                          <w:divBdr>
                                                            <w:top w:val="none" w:sz="0" w:space="0" w:color="auto"/>
                                                            <w:left w:val="none" w:sz="0" w:space="0" w:color="auto"/>
                                                            <w:bottom w:val="none" w:sz="0" w:space="0" w:color="auto"/>
                                                            <w:right w:val="none" w:sz="0" w:space="0" w:color="auto"/>
                                                          </w:divBdr>
                                                          <w:divsChild>
                                                            <w:div w:id="554511343">
                                                              <w:marLeft w:val="0"/>
                                                              <w:marRight w:val="0"/>
                                                              <w:marTop w:val="0"/>
                                                              <w:marBottom w:val="0"/>
                                                              <w:divBdr>
                                                                <w:top w:val="none" w:sz="0" w:space="0" w:color="auto"/>
                                                                <w:left w:val="none" w:sz="0" w:space="0" w:color="auto"/>
                                                                <w:bottom w:val="none" w:sz="0" w:space="0" w:color="auto"/>
                                                                <w:right w:val="none" w:sz="0" w:space="0" w:color="auto"/>
                                                              </w:divBdr>
                                                              <w:divsChild>
                                                                <w:div w:id="278220793">
                                                                  <w:marLeft w:val="0"/>
                                                                  <w:marRight w:val="0"/>
                                                                  <w:marTop w:val="0"/>
                                                                  <w:marBottom w:val="390"/>
                                                                  <w:divBdr>
                                                                    <w:top w:val="none" w:sz="0" w:space="0" w:color="auto"/>
                                                                    <w:left w:val="none" w:sz="0" w:space="0" w:color="auto"/>
                                                                    <w:bottom w:val="none" w:sz="0" w:space="0" w:color="auto"/>
                                                                    <w:right w:val="none" w:sz="0" w:space="0" w:color="auto"/>
                                                                  </w:divBdr>
                                                                  <w:divsChild>
                                                                    <w:div w:id="2141454660">
                                                                      <w:marLeft w:val="0"/>
                                                                      <w:marRight w:val="0"/>
                                                                      <w:marTop w:val="0"/>
                                                                      <w:marBottom w:val="0"/>
                                                                      <w:divBdr>
                                                                        <w:top w:val="none" w:sz="0" w:space="0" w:color="auto"/>
                                                                        <w:left w:val="none" w:sz="0" w:space="0" w:color="auto"/>
                                                                        <w:bottom w:val="none" w:sz="0" w:space="0" w:color="auto"/>
                                                                        <w:right w:val="none" w:sz="0" w:space="0" w:color="auto"/>
                                                                      </w:divBdr>
                                                                      <w:divsChild>
                                                                        <w:div w:id="1600983294">
                                                                          <w:marLeft w:val="0"/>
                                                                          <w:marRight w:val="0"/>
                                                                          <w:marTop w:val="0"/>
                                                                          <w:marBottom w:val="0"/>
                                                                          <w:divBdr>
                                                                            <w:top w:val="none" w:sz="0" w:space="0" w:color="auto"/>
                                                                            <w:left w:val="none" w:sz="0" w:space="0" w:color="auto"/>
                                                                            <w:bottom w:val="none" w:sz="0" w:space="0" w:color="auto"/>
                                                                            <w:right w:val="none" w:sz="0" w:space="0" w:color="auto"/>
                                                                          </w:divBdr>
                                                                          <w:divsChild>
                                                                            <w:div w:id="113405996">
                                                                              <w:marLeft w:val="0"/>
                                                                              <w:marRight w:val="0"/>
                                                                              <w:marTop w:val="0"/>
                                                                              <w:marBottom w:val="0"/>
                                                                              <w:divBdr>
                                                                                <w:top w:val="none" w:sz="0" w:space="0" w:color="auto"/>
                                                                                <w:left w:val="none" w:sz="0" w:space="0" w:color="auto"/>
                                                                                <w:bottom w:val="none" w:sz="0" w:space="0" w:color="auto"/>
                                                                                <w:right w:val="none" w:sz="0" w:space="0" w:color="auto"/>
                                                                              </w:divBdr>
                                                                              <w:divsChild>
                                                                                <w:div w:id="441800597">
                                                                                  <w:marLeft w:val="0"/>
                                                                                  <w:marRight w:val="0"/>
                                                                                  <w:marTop w:val="0"/>
                                                                                  <w:marBottom w:val="0"/>
                                                                                  <w:divBdr>
                                                                                    <w:top w:val="none" w:sz="0" w:space="0" w:color="auto"/>
                                                                                    <w:left w:val="none" w:sz="0" w:space="0" w:color="auto"/>
                                                                                    <w:bottom w:val="none" w:sz="0" w:space="0" w:color="auto"/>
                                                                                    <w:right w:val="none" w:sz="0" w:space="0" w:color="auto"/>
                                                                                  </w:divBdr>
                                                                                  <w:divsChild>
                                                                                    <w:div w:id="5161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3821425">
      <w:bodyDiv w:val="1"/>
      <w:marLeft w:val="0"/>
      <w:marRight w:val="0"/>
      <w:marTop w:val="0"/>
      <w:marBottom w:val="0"/>
      <w:divBdr>
        <w:top w:val="none" w:sz="0" w:space="0" w:color="auto"/>
        <w:left w:val="none" w:sz="0" w:space="0" w:color="auto"/>
        <w:bottom w:val="none" w:sz="0" w:space="0" w:color="auto"/>
        <w:right w:val="none" w:sz="0" w:space="0" w:color="auto"/>
      </w:divBdr>
      <w:divsChild>
        <w:div w:id="228420848">
          <w:marLeft w:val="0"/>
          <w:marRight w:val="0"/>
          <w:marTop w:val="0"/>
          <w:marBottom w:val="0"/>
          <w:divBdr>
            <w:top w:val="none" w:sz="0" w:space="0" w:color="auto"/>
            <w:left w:val="none" w:sz="0" w:space="0" w:color="auto"/>
            <w:bottom w:val="none" w:sz="0" w:space="0" w:color="auto"/>
            <w:right w:val="none" w:sz="0" w:space="0" w:color="auto"/>
          </w:divBdr>
          <w:divsChild>
            <w:div w:id="57023770">
              <w:marLeft w:val="0"/>
              <w:marRight w:val="0"/>
              <w:marTop w:val="0"/>
              <w:marBottom w:val="0"/>
              <w:divBdr>
                <w:top w:val="none" w:sz="0" w:space="0" w:color="auto"/>
                <w:left w:val="none" w:sz="0" w:space="0" w:color="auto"/>
                <w:bottom w:val="none" w:sz="0" w:space="0" w:color="auto"/>
                <w:right w:val="none" w:sz="0" w:space="0" w:color="auto"/>
              </w:divBdr>
              <w:divsChild>
                <w:div w:id="84155537">
                  <w:marLeft w:val="0"/>
                  <w:marRight w:val="0"/>
                  <w:marTop w:val="0"/>
                  <w:marBottom w:val="0"/>
                  <w:divBdr>
                    <w:top w:val="none" w:sz="0" w:space="0" w:color="auto"/>
                    <w:left w:val="none" w:sz="0" w:space="0" w:color="auto"/>
                    <w:bottom w:val="none" w:sz="0" w:space="0" w:color="auto"/>
                    <w:right w:val="none" w:sz="0" w:space="0" w:color="auto"/>
                  </w:divBdr>
                  <w:divsChild>
                    <w:div w:id="2120179555">
                      <w:marLeft w:val="150"/>
                      <w:marRight w:val="150"/>
                      <w:marTop w:val="0"/>
                      <w:marBottom w:val="0"/>
                      <w:divBdr>
                        <w:top w:val="none" w:sz="0" w:space="0" w:color="auto"/>
                        <w:left w:val="none" w:sz="0" w:space="0" w:color="auto"/>
                        <w:bottom w:val="none" w:sz="0" w:space="0" w:color="auto"/>
                        <w:right w:val="none" w:sz="0" w:space="0" w:color="auto"/>
                      </w:divBdr>
                      <w:divsChild>
                        <w:div w:id="1675259648">
                          <w:marLeft w:val="150"/>
                          <w:marRight w:val="150"/>
                          <w:marTop w:val="0"/>
                          <w:marBottom w:val="0"/>
                          <w:divBdr>
                            <w:top w:val="none" w:sz="0" w:space="0" w:color="auto"/>
                            <w:left w:val="none" w:sz="0" w:space="0" w:color="auto"/>
                            <w:bottom w:val="none" w:sz="0" w:space="0" w:color="auto"/>
                            <w:right w:val="none" w:sz="0" w:space="0" w:color="auto"/>
                          </w:divBdr>
                          <w:divsChild>
                            <w:div w:id="426508888">
                              <w:marLeft w:val="150"/>
                              <w:marRight w:val="150"/>
                              <w:marTop w:val="0"/>
                              <w:marBottom w:val="0"/>
                              <w:divBdr>
                                <w:top w:val="none" w:sz="0" w:space="0" w:color="auto"/>
                                <w:left w:val="none" w:sz="0" w:space="0" w:color="auto"/>
                                <w:bottom w:val="none" w:sz="0" w:space="0" w:color="auto"/>
                                <w:right w:val="none" w:sz="0" w:space="0" w:color="auto"/>
                              </w:divBdr>
                              <w:divsChild>
                                <w:div w:id="5414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00796472">
      <w:bodyDiv w:val="1"/>
      <w:marLeft w:val="0"/>
      <w:marRight w:val="0"/>
      <w:marTop w:val="0"/>
      <w:marBottom w:val="0"/>
      <w:divBdr>
        <w:top w:val="none" w:sz="0" w:space="0" w:color="auto"/>
        <w:left w:val="none" w:sz="0" w:space="0" w:color="auto"/>
        <w:bottom w:val="none" w:sz="0" w:space="0" w:color="auto"/>
        <w:right w:val="none" w:sz="0" w:space="0" w:color="auto"/>
      </w:divBdr>
      <w:divsChild>
        <w:div w:id="686096667">
          <w:marLeft w:val="0"/>
          <w:marRight w:val="0"/>
          <w:marTop w:val="0"/>
          <w:marBottom w:val="0"/>
          <w:divBdr>
            <w:top w:val="none" w:sz="0" w:space="0" w:color="auto"/>
            <w:left w:val="none" w:sz="0" w:space="0" w:color="auto"/>
            <w:bottom w:val="none" w:sz="0" w:space="0" w:color="auto"/>
            <w:right w:val="none" w:sz="0" w:space="0" w:color="auto"/>
          </w:divBdr>
          <w:divsChild>
            <w:div w:id="1481655285">
              <w:marLeft w:val="0"/>
              <w:marRight w:val="0"/>
              <w:marTop w:val="0"/>
              <w:marBottom w:val="0"/>
              <w:divBdr>
                <w:top w:val="none" w:sz="0" w:space="0" w:color="auto"/>
                <w:left w:val="none" w:sz="0" w:space="0" w:color="auto"/>
                <w:bottom w:val="none" w:sz="0" w:space="0" w:color="auto"/>
                <w:right w:val="none" w:sz="0" w:space="0" w:color="auto"/>
              </w:divBdr>
              <w:divsChild>
                <w:div w:id="263853637">
                  <w:marLeft w:val="0"/>
                  <w:marRight w:val="0"/>
                  <w:marTop w:val="0"/>
                  <w:marBottom w:val="0"/>
                  <w:divBdr>
                    <w:top w:val="none" w:sz="0" w:space="0" w:color="auto"/>
                    <w:left w:val="none" w:sz="0" w:space="0" w:color="auto"/>
                    <w:bottom w:val="none" w:sz="0" w:space="0" w:color="auto"/>
                    <w:right w:val="none" w:sz="0" w:space="0" w:color="auto"/>
                  </w:divBdr>
                  <w:divsChild>
                    <w:div w:id="281808067">
                      <w:marLeft w:val="0"/>
                      <w:marRight w:val="0"/>
                      <w:marTop w:val="0"/>
                      <w:marBottom w:val="0"/>
                      <w:divBdr>
                        <w:top w:val="none" w:sz="0" w:space="0" w:color="auto"/>
                        <w:left w:val="none" w:sz="0" w:space="0" w:color="auto"/>
                        <w:bottom w:val="none" w:sz="0" w:space="0" w:color="auto"/>
                        <w:right w:val="none" w:sz="0" w:space="0" w:color="auto"/>
                      </w:divBdr>
                      <w:divsChild>
                        <w:div w:id="2029792409">
                          <w:marLeft w:val="0"/>
                          <w:marRight w:val="0"/>
                          <w:marTop w:val="45"/>
                          <w:marBottom w:val="0"/>
                          <w:divBdr>
                            <w:top w:val="none" w:sz="0" w:space="0" w:color="auto"/>
                            <w:left w:val="none" w:sz="0" w:space="0" w:color="auto"/>
                            <w:bottom w:val="none" w:sz="0" w:space="0" w:color="auto"/>
                            <w:right w:val="none" w:sz="0" w:space="0" w:color="auto"/>
                          </w:divBdr>
                          <w:divsChild>
                            <w:div w:id="338698239">
                              <w:marLeft w:val="0"/>
                              <w:marRight w:val="0"/>
                              <w:marTop w:val="0"/>
                              <w:marBottom w:val="0"/>
                              <w:divBdr>
                                <w:top w:val="none" w:sz="0" w:space="0" w:color="auto"/>
                                <w:left w:val="none" w:sz="0" w:space="0" w:color="auto"/>
                                <w:bottom w:val="none" w:sz="0" w:space="0" w:color="auto"/>
                                <w:right w:val="none" w:sz="0" w:space="0" w:color="auto"/>
                              </w:divBdr>
                              <w:divsChild>
                                <w:div w:id="1503929190">
                                  <w:marLeft w:val="2070"/>
                                  <w:marRight w:val="3810"/>
                                  <w:marTop w:val="0"/>
                                  <w:marBottom w:val="0"/>
                                  <w:divBdr>
                                    <w:top w:val="none" w:sz="0" w:space="0" w:color="auto"/>
                                    <w:left w:val="none" w:sz="0" w:space="0" w:color="auto"/>
                                    <w:bottom w:val="none" w:sz="0" w:space="0" w:color="auto"/>
                                    <w:right w:val="none" w:sz="0" w:space="0" w:color="auto"/>
                                  </w:divBdr>
                                  <w:divsChild>
                                    <w:div w:id="1032420289">
                                      <w:marLeft w:val="0"/>
                                      <w:marRight w:val="0"/>
                                      <w:marTop w:val="0"/>
                                      <w:marBottom w:val="0"/>
                                      <w:divBdr>
                                        <w:top w:val="none" w:sz="0" w:space="0" w:color="auto"/>
                                        <w:left w:val="none" w:sz="0" w:space="0" w:color="auto"/>
                                        <w:bottom w:val="none" w:sz="0" w:space="0" w:color="auto"/>
                                        <w:right w:val="none" w:sz="0" w:space="0" w:color="auto"/>
                                      </w:divBdr>
                                      <w:divsChild>
                                        <w:div w:id="252279688">
                                          <w:marLeft w:val="0"/>
                                          <w:marRight w:val="0"/>
                                          <w:marTop w:val="0"/>
                                          <w:marBottom w:val="0"/>
                                          <w:divBdr>
                                            <w:top w:val="none" w:sz="0" w:space="0" w:color="auto"/>
                                            <w:left w:val="none" w:sz="0" w:space="0" w:color="auto"/>
                                            <w:bottom w:val="none" w:sz="0" w:space="0" w:color="auto"/>
                                            <w:right w:val="none" w:sz="0" w:space="0" w:color="auto"/>
                                          </w:divBdr>
                                          <w:divsChild>
                                            <w:div w:id="1339192966">
                                              <w:marLeft w:val="0"/>
                                              <w:marRight w:val="0"/>
                                              <w:marTop w:val="0"/>
                                              <w:marBottom w:val="0"/>
                                              <w:divBdr>
                                                <w:top w:val="none" w:sz="0" w:space="0" w:color="auto"/>
                                                <w:left w:val="none" w:sz="0" w:space="0" w:color="auto"/>
                                                <w:bottom w:val="none" w:sz="0" w:space="0" w:color="auto"/>
                                                <w:right w:val="none" w:sz="0" w:space="0" w:color="auto"/>
                                              </w:divBdr>
                                              <w:divsChild>
                                                <w:div w:id="1356736210">
                                                  <w:marLeft w:val="0"/>
                                                  <w:marRight w:val="0"/>
                                                  <w:marTop w:val="90"/>
                                                  <w:marBottom w:val="0"/>
                                                  <w:divBdr>
                                                    <w:top w:val="none" w:sz="0" w:space="0" w:color="auto"/>
                                                    <w:left w:val="none" w:sz="0" w:space="0" w:color="auto"/>
                                                    <w:bottom w:val="none" w:sz="0" w:space="0" w:color="auto"/>
                                                    <w:right w:val="none" w:sz="0" w:space="0" w:color="auto"/>
                                                  </w:divBdr>
                                                  <w:divsChild>
                                                    <w:div w:id="1847283616">
                                                      <w:marLeft w:val="0"/>
                                                      <w:marRight w:val="0"/>
                                                      <w:marTop w:val="0"/>
                                                      <w:marBottom w:val="0"/>
                                                      <w:divBdr>
                                                        <w:top w:val="none" w:sz="0" w:space="0" w:color="auto"/>
                                                        <w:left w:val="none" w:sz="0" w:space="0" w:color="auto"/>
                                                        <w:bottom w:val="none" w:sz="0" w:space="0" w:color="auto"/>
                                                        <w:right w:val="none" w:sz="0" w:space="0" w:color="auto"/>
                                                      </w:divBdr>
                                                      <w:divsChild>
                                                        <w:div w:id="725107613">
                                                          <w:marLeft w:val="0"/>
                                                          <w:marRight w:val="0"/>
                                                          <w:marTop w:val="0"/>
                                                          <w:marBottom w:val="0"/>
                                                          <w:divBdr>
                                                            <w:top w:val="none" w:sz="0" w:space="0" w:color="auto"/>
                                                            <w:left w:val="none" w:sz="0" w:space="0" w:color="auto"/>
                                                            <w:bottom w:val="none" w:sz="0" w:space="0" w:color="auto"/>
                                                            <w:right w:val="none" w:sz="0" w:space="0" w:color="auto"/>
                                                          </w:divBdr>
                                                          <w:divsChild>
                                                            <w:div w:id="1259748734">
                                                              <w:marLeft w:val="0"/>
                                                              <w:marRight w:val="0"/>
                                                              <w:marTop w:val="0"/>
                                                              <w:marBottom w:val="0"/>
                                                              <w:divBdr>
                                                                <w:top w:val="none" w:sz="0" w:space="0" w:color="auto"/>
                                                                <w:left w:val="none" w:sz="0" w:space="0" w:color="auto"/>
                                                                <w:bottom w:val="none" w:sz="0" w:space="0" w:color="auto"/>
                                                                <w:right w:val="none" w:sz="0" w:space="0" w:color="auto"/>
                                                              </w:divBdr>
                                                              <w:divsChild>
                                                                <w:div w:id="271397693">
                                                                  <w:marLeft w:val="0"/>
                                                                  <w:marRight w:val="0"/>
                                                                  <w:marTop w:val="0"/>
                                                                  <w:marBottom w:val="390"/>
                                                                  <w:divBdr>
                                                                    <w:top w:val="none" w:sz="0" w:space="0" w:color="auto"/>
                                                                    <w:left w:val="none" w:sz="0" w:space="0" w:color="auto"/>
                                                                    <w:bottom w:val="none" w:sz="0" w:space="0" w:color="auto"/>
                                                                    <w:right w:val="none" w:sz="0" w:space="0" w:color="auto"/>
                                                                  </w:divBdr>
                                                                  <w:divsChild>
                                                                    <w:div w:id="1642035619">
                                                                      <w:marLeft w:val="0"/>
                                                                      <w:marRight w:val="0"/>
                                                                      <w:marTop w:val="0"/>
                                                                      <w:marBottom w:val="0"/>
                                                                      <w:divBdr>
                                                                        <w:top w:val="none" w:sz="0" w:space="0" w:color="auto"/>
                                                                        <w:left w:val="none" w:sz="0" w:space="0" w:color="auto"/>
                                                                        <w:bottom w:val="none" w:sz="0" w:space="0" w:color="auto"/>
                                                                        <w:right w:val="none" w:sz="0" w:space="0" w:color="auto"/>
                                                                      </w:divBdr>
                                                                      <w:divsChild>
                                                                        <w:div w:id="451678462">
                                                                          <w:marLeft w:val="0"/>
                                                                          <w:marRight w:val="0"/>
                                                                          <w:marTop w:val="0"/>
                                                                          <w:marBottom w:val="0"/>
                                                                          <w:divBdr>
                                                                            <w:top w:val="none" w:sz="0" w:space="0" w:color="auto"/>
                                                                            <w:left w:val="none" w:sz="0" w:space="0" w:color="auto"/>
                                                                            <w:bottom w:val="none" w:sz="0" w:space="0" w:color="auto"/>
                                                                            <w:right w:val="none" w:sz="0" w:space="0" w:color="auto"/>
                                                                          </w:divBdr>
                                                                          <w:divsChild>
                                                                            <w:div w:id="1265458043">
                                                                              <w:marLeft w:val="0"/>
                                                                              <w:marRight w:val="0"/>
                                                                              <w:marTop w:val="0"/>
                                                                              <w:marBottom w:val="0"/>
                                                                              <w:divBdr>
                                                                                <w:top w:val="none" w:sz="0" w:space="0" w:color="auto"/>
                                                                                <w:left w:val="none" w:sz="0" w:space="0" w:color="auto"/>
                                                                                <w:bottom w:val="none" w:sz="0" w:space="0" w:color="auto"/>
                                                                                <w:right w:val="none" w:sz="0" w:space="0" w:color="auto"/>
                                                                              </w:divBdr>
                                                                              <w:divsChild>
                                                                                <w:div w:id="1220282874">
                                                                                  <w:marLeft w:val="0"/>
                                                                                  <w:marRight w:val="0"/>
                                                                                  <w:marTop w:val="0"/>
                                                                                  <w:marBottom w:val="0"/>
                                                                                  <w:divBdr>
                                                                                    <w:top w:val="none" w:sz="0" w:space="0" w:color="auto"/>
                                                                                    <w:left w:val="none" w:sz="0" w:space="0" w:color="auto"/>
                                                                                    <w:bottom w:val="none" w:sz="0" w:space="0" w:color="auto"/>
                                                                                    <w:right w:val="none" w:sz="0" w:space="0" w:color="auto"/>
                                                                                  </w:divBdr>
                                                                                  <w:divsChild>
                                                                                    <w:div w:id="84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4983530">
      <w:bodyDiv w:val="1"/>
      <w:marLeft w:val="0"/>
      <w:marRight w:val="0"/>
      <w:marTop w:val="0"/>
      <w:marBottom w:val="0"/>
      <w:divBdr>
        <w:top w:val="none" w:sz="0" w:space="0" w:color="auto"/>
        <w:left w:val="none" w:sz="0" w:space="0" w:color="auto"/>
        <w:bottom w:val="none" w:sz="0" w:space="0" w:color="auto"/>
        <w:right w:val="none" w:sz="0" w:space="0" w:color="auto"/>
      </w:divBdr>
      <w:divsChild>
        <w:div w:id="910196131">
          <w:marLeft w:val="0"/>
          <w:marRight w:val="0"/>
          <w:marTop w:val="0"/>
          <w:marBottom w:val="0"/>
          <w:divBdr>
            <w:top w:val="none" w:sz="0" w:space="0" w:color="auto"/>
            <w:left w:val="none" w:sz="0" w:space="0" w:color="auto"/>
            <w:bottom w:val="none" w:sz="0" w:space="0" w:color="auto"/>
            <w:right w:val="none" w:sz="0" w:space="0" w:color="auto"/>
          </w:divBdr>
          <w:divsChild>
            <w:div w:id="804005965">
              <w:marLeft w:val="0"/>
              <w:marRight w:val="0"/>
              <w:marTop w:val="0"/>
              <w:marBottom w:val="0"/>
              <w:divBdr>
                <w:top w:val="none" w:sz="0" w:space="0" w:color="auto"/>
                <w:left w:val="none" w:sz="0" w:space="0" w:color="auto"/>
                <w:bottom w:val="none" w:sz="0" w:space="0" w:color="auto"/>
                <w:right w:val="none" w:sz="0" w:space="0" w:color="auto"/>
              </w:divBdr>
              <w:divsChild>
                <w:div w:id="837303912">
                  <w:marLeft w:val="0"/>
                  <w:marRight w:val="0"/>
                  <w:marTop w:val="0"/>
                  <w:marBottom w:val="0"/>
                  <w:divBdr>
                    <w:top w:val="none" w:sz="0" w:space="0" w:color="auto"/>
                    <w:left w:val="none" w:sz="0" w:space="0" w:color="auto"/>
                    <w:bottom w:val="none" w:sz="0" w:space="0" w:color="auto"/>
                    <w:right w:val="none" w:sz="0" w:space="0" w:color="auto"/>
                  </w:divBdr>
                  <w:divsChild>
                    <w:div w:id="1211530140">
                      <w:marLeft w:val="0"/>
                      <w:marRight w:val="0"/>
                      <w:marTop w:val="0"/>
                      <w:marBottom w:val="0"/>
                      <w:divBdr>
                        <w:top w:val="none" w:sz="0" w:space="0" w:color="auto"/>
                        <w:left w:val="none" w:sz="0" w:space="0" w:color="auto"/>
                        <w:bottom w:val="none" w:sz="0" w:space="0" w:color="auto"/>
                        <w:right w:val="none" w:sz="0" w:space="0" w:color="auto"/>
                      </w:divBdr>
                      <w:divsChild>
                        <w:div w:id="1920627088">
                          <w:marLeft w:val="0"/>
                          <w:marRight w:val="0"/>
                          <w:marTop w:val="45"/>
                          <w:marBottom w:val="0"/>
                          <w:divBdr>
                            <w:top w:val="none" w:sz="0" w:space="0" w:color="auto"/>
                            <w:left w:val="none" w:sz="0" w:space="0" w:color="auto"/>
                            <w:bottom w:val="none" w:sz="0" w:space="0" w:color="auto"/>
                            <w:right w:val="none" w:sz="0" w:space="0" w:color="auto"/>
                          </w:divBdr>
                          <w:divsChild>
                            <w:div w:id="2012563794">
                              <w:marLeft w:val="0"/>
                              <w:marRight w:val="0"/>
                              <w:marTop w:val="0"/>
                              <w:marBottom w:val="0"/>
                              <w:divBdr>
                                <w:top w:val="none" w:sz="0" w:space="0" w:color="auto"/>
                                <w:left w:val="none" w:sz="0" w:space="0" w:color="auto"/>
                                <w:bottom w:val="none" w:sz="0" w:space="0" w:color="auto"/>
                                <w:right w:val="none" w:sz="0" w:space="0" w:color="auto"/>
                              </w:divBdr>
                              <w:divsChild>
                                <w:div w:id="36783465">
                                  <w:marLeft w:val="2070"/>
                                  <w:marRight w:val="3810"/>
                                  <w:marTop w:val="0"/>
                                  <w:marBottom w:val="0"/>
                                  <w:divBdr>
                                    <w:top w:val="none" w:sz="0" w:space="0" w:color="auto"/>
                                    <w:left w:val="none" w:sz="0" w:space="0" w:color="auto"/>
                                    <w:bottom w:val="none" w:sz="0" w:space="0" w:color="auto"/>
                                    <w:right w:val="none" w:sz="0" w:space="0" w:color="auto"/>
                                  </w:divBdr>
                                  <w:divsChild>
                                    <w:div w:id="999193395">
                                      <w:marLeft w:val="0"/>
                                      <w:marRight w:val="0"/>
                                      <w:marTop w:val="0"/>
                                      <w:marBottom w:val="0"/>
                                      <w:divBdr>
                                        <w:top w:val="none" w:sz="0" w:space="0" w:color="auto"/>
                                        <w:left w:val="none" w:sz="0" w:space="0" w:color="auto"/>
                                        <w:bottom w:val="none" w:sz="0" w:space="0" w:color="auto"/>
                                        <w:right w:val="none" w:sz="0" w:space="0" w:color="auto"/>
                                      </w:divBdr>
                                      <w:divsChild>
                                        <w:div w:id="888489660">
                                          <w:marLeft w:val="0"/>
                                          <w:marRight w:val="0"/>
                                          <w:marTop w:val="0"/>
                                          <w:marBottom w:val="0"/>
                                          <w:divBdr>
                                            <w:top w:val="none" w:sz="0" w:space="0" w:color="auto"/>
                                            <w:left w:val="none" w:sz="0" w:space="0" w:color="auto"/>
                                            <w:bottom w:val="none" w:sz="0" w:space="0" w:color="auto"/>
                                            <w:right w:val="none" w:sz="0" w:space="0" w:color="auto"/>
                                          </w:divBdr>
                                          <w:divsChild>
                                            <w:div w:id="144397529">
                                              <w:marLeft w:val="0"/>
                                              <w:marRight w:val="0"/>
                                              <w:marTop w:val="0"/>
                                              <w:marBottom w:val="0"/>
                                              <w:divBdr>
                                                <w:top w:val="none" w:sz="0" w:space="0" w:color="auto"/>
                                                <w:left w:val="none" w:sz="0" w:space="0" w:color="auto"/>
                                                <w:bottom w:val="none" w:sz="0" w:space="0" w:color="auto"/>
                                                <w:right w:val="none" w:sz="0" w:space="0" w:color="auto"/>
                                              </w:divBdr>
                                              <w:divsChild>
                                                <w:div w:id="3170037">
                                                  <w:marLeft w:val="0"/>
                                                  <w:marRight w:val="0"/>
                                                  <w:marTop w:val="90"/>
                                                  <w:marBottom w:val="0"/>
                                                  <w:divBdr>
                                                    <w:top w:val="none" w:sz="0" w:space="0" w:color="auto"/>
                                                    <w:left w:val="none" w:sz="0" w:space="0" w:color="auto"/>
                                                    <w:bottom w:val="none" w:sz="0" w:space="0" w:color="auto"/>
                                                    <w:right w:val="none" w:sz="0" w:space="0" w:color="auto"/>
                                                  </w:divBdr>
                                                  <w:divsChild>
                                                    <w:div w:id="100539380">
                                                      <w:marLeft w:val="0"/>
                                                      <w:marRight w:val="0"/>
                                                      <w:marTop w:val="0"/>
                                                      <w:marBottom w:val="0"/>
                                                      <w:divBdr>
                                                        <w:top w:val="none" w:sz="0" w:space="0" w:color="auto"/>
                                                        <w:left w:val="none" w:sz="0" w:space="0" w:color="auto"/>
                                                        <w:bottom w:val="none" w:sz="0" w:space="0" w:color="auto"/>
                                                        <w:right w:val="none" w:sz="0" w:space="0" w:color="auto"/>
                                                      </w:divBdr>
                                                      <w:divsChild>
                                                        <w:div w:id="1406302293">
                                                          <w:marLeft w:val="0"/>
                                                          <w:marRight w:val="0"/>
                                                          <w:marTop w:val="0"/>
                                                          <w:marBottom w:val="0"/>
                                                          <w:divBdr>
                                                            <w:top w:val="none" w:sz="0" w:space="0" w:color="auto"/>
                                                            <w:left w:val="none" w:sz="0" w:space="0" w:color="auto"/>
                                                            <w:bottom w:val="none" w:sz="0" w:space="0" w:color="auto"/>
                                                            <w:right w:val="none" w:sz="0" w:space="0" w:color="auto"/>
                                                          </w:divBdr>
                                                          <w:divsChild>
                                                            <w:div w:id="740059349">
                                                              <w:marLeft w:val="0"/>
                                                              <w:marRight w:val="0"/>
                                                              <w:marTop w:val="0"/>
                                                              <w:marBottom w:val="0"/>
                                                              <w:divBdr>
                                                                <w:top w:val="none" w:sz="0" w:space="0" w:color="auto"/>
                                                                <w:left w:val="none" w:sz="0" w:space="0" w:color="auto"/>
                                                                <w:bottom w:val="none" w:sz="0" w:space="0" w:color="auto"/>
                                                                <w:right w:val="none" w:sz="0" w:space="0" w:color="auto"/>
                                                              </w:divBdr>
                                                              <w:divsChild>
                                                                <w:div w:id="693116114">
                                                                  <w:marLeft w:val="0"/>
                                                                  <w:marRight w:val="0"/>
                                                                  <w:marTop w:val="0"/>
                                                                  <w:marBottom w:val="390"/>
                                                                  <w:divBdr>
                                                                    <w:top w:val="none" w:sz="0" w:space="0" w:color="auto"/>
                                                                    <w:left w:val="none" w:sz="0" w:space="0" w:color="auto"/>
                                                                    <w:bottom w:val="none" w:sz="0" w:space="0" w:color="auto"/>
                                                                    <w:right w:val="none" w:sz="0" w:space="0" w:color="auto"/>
                                                                  </w:divBdr>
                                                                  <w:divsChild>
                                                                    <w:div w:id="698774757">
                                                                      <w:marLeft w:val="0"/>
                                                                      <w:marRight w:val="0"/>
                                                                      <w:marTop w:val="0"/>
                                                                      <w:marBottom w:val="0"/>
                                                                      <w:divBdr>
                                                                        <w:top w:val="none" w:sz="0" w:space="0" w:color="auto"/>
                                                                        <w:left w:val="none" w:sz="0" w:space="0" w:color="auto"/>
                                                                        <w:bottom w:val="none" w:sz="0" w:space="0" w:color="auto"/>
                                                                        <w:right w:val="none" w:sz="0" w:space="0" w:color="auto"/>
                                                                      </w:divBdr>
                                                                      <w:divsChild>
                                                                        <w:div w:id="1909346044">
                                                                          <w:marLeft w:val="0"/>
                                                                          <w:marRight w:val="0"/>
                                                                          <w:marTop w:val="0"/>
                                                                          <w:marBottom w:val="0"/>
                                                                          <w:divBdr>
                                                                            <w:top w:val="none" w:sz="0" w:space="0" w:color="auto"/>
                                                                            <w:left w:val="none" w:sz="0" w:space="0" w:color="auto"/>
                                                                            <w:bottom w:val="none" w:sz="0" w:space="0" w:color="auto"/>
                                                                            <w:right w:val="none" w:sz="0" w:space="0" w:color="auto"/>
                                                                          </w:divBdr>
                                                                          <w:divsChild>
                                                                            <w:div w:id="1813448434">
                                                                              <w:marLeft w:val="0"/>
                                                                              <w:marRight w:val="0"/>
                                                                              <w:marTop w:val="0"/>
                                                                              <w:marBottom w:val="0"/>
                                                                              <w:divBdr>
                                                                                <w:top w:val="none" w:sz="0" w:space="0" w:color="auto"/>
                                                                                <w:left w:val="none" w:sz="0" w:space="0" w:color="auto"/>
                                                                                <w:bottom w:val="none" w:sz="0" w:space="0" w:color="auto"/>
                                                                                <w:right w:val="none" w:sz="0" w:space="0" w:color="auto"/>
                                                                              </w:divBdr>
                                                                              <w:divsChild>
                                                                                <w:div w:id="1928221611">
                                                                                  <w:marLeft w:val="0"/>
                                                                                  <w:marRight w:val="0"/>
                                                                                  <w:marTop w:val="0"/>
                                                                                  <w:marBottom w:val="0"/>
                                                                                  <w:divBdr>
                                                                                    <w:top w:val="none" w:sz="0" w:space="0" w:color="auto"/>
                                                                                    <w:left w:val="none" w:sz="0" w:space="0" w:color="auto"/>
                                                                                    <w:bottom w:val="none" w:sz="0" w:space="0" w:color="auto"/>
                                                                                    <w:right w:val="none" w:sz="0" w:space="0" w:color="auto"/>
                                                                                  </w:divBdr>
                                                                                  <w:divsChild>
                                                                                    <w:div w:id="9047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C4307-D57A-467E-BAE6-0A7EE5EA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3559</Words>
  <Characters>20289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5</cp:revision>
  <cp:lastPrinted>2015-03-04T20:34:00Z</cp:lastPrinted>
  <dcterms:created xsi:type="dcterms:W3CDTF">2017-07-07T16:48:00Z</dcterms:created>
  <dcterms:modified xsi:type="dcterms:W3CDTF">2017-07-31T12:38:00Z</dcterms:modified>
</cp:coreProperties>
</file>