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BA85FFC" w14:textId="42B6C0AE" w:rsidR="00C261FD" w:rsidRDefault="0096649F" w:rsidP="008467D5">
      <w:pPr>
        <w:pBdr>
          <w:bottom w:val="single" w:sz="18" w:space="1" w:color="auto"/>
        </w:pBdr>
        <w:tabs>
          <w:tab w:val="left" w:pos="-1440"/>
          <w:tab w:val="left" w:pos="-720"/>
          <w:tab w:val="left" w:pos="1"/>
        </w:tabs>
        <w:jc w:val="both"/>
        <w:rPr>
          <w:rFonts w:ascii="Arial" w:hAnsi="Arial"/>
          <w:b/>
          <w:sz w:val="24"/>
        </w:rPr>
      </w:pPr>
      <w:r w:rsidRPr="0096649F">
        <w:rPr>
          <w:rFonts w:ascii="Arial" w:hAnsi="Arial"/>
          <w:b/>
          <w:noProof/>
          <w:sz w:val="24"/>
          <w:lang w:val="en-CA" w:eastAsia="en-CA"/>
        </w:rPr>
        <w:drawing>
          <wp:inline distT="0" distB="0" distL="0" distR="0" wp14:anchorId="780A9CF0" wp14:editId="4A339933">
            <wp:extent cx="2613804" cy="551245"/>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7F974CF7" w14:textId="77777777" w:rsidR="000C7A3A" w:rsidRPr="004515E4" w:rsidRDefault="000C7A3A" w:rsidP="008467D5">
      <w:pPr>
        <w:pBdr>
          <w:bottom w:val="single" w:sz="18" w:space="1" w:color="auto"/>
        </w:pBdr>
        <w:tabs>
          <w:tab w:val="left" w:pos="-1440"/>
          <w:tab w:val="left" w:pos="-720"/>
          <w:tab w:val="left" w:pos="1"/>
        </w:tabs>
        <w:jc w:val="both"/>
        <w:rPr>
          <w:rFonts w:ascii="Arial" w:hAnsi="Arial"/>
          <w:b/>
          <w:sz w:val="24"/>
        </w:rPr>
      </w:pPr>
    </w:p>
    <w:p w14:paraId="553A6C33" w14:textId="5FC7DE33" w:rsidR="00D75295" w:rsidRDefault="0096649F" w:rsidP="009448B5">
      <w:pPr>
        <w:pStyle w:val="ProductNumber"/>
        <w:outlineLvl w:val="0"/>
      </w:pPr>
      <w:r>
        <w:t>9B17A</w:t>
      </w:r>
      <w:r w:rsidR="00C97FEA">
        <w:t>064</w:t>
      </w:r>
    </w:p>
    <w:p w14:paraId="6B7223A1" w14:textId="77777777" w:rsidR="00C97FEA" w:rsidRDefault="00C97FEA" w:rsidP="009448B5">
      <w:pPr>
        <w:pStyle w:val="ProductNumber"/>
        <w:outlineLvl w:val="0"/>
      </w:pPr>
    </w:p>
    <w:p w14:paraId="14CDC51D" w14:textId="77777777" w:rsidR="00C97FEA" w:rsidRDefault="00C97FEA" w:rsidP="009448B5">
      <w:pPr>
        <w:pStyle w:val="ProductNumber"/>
        <w:outlineLvl w:val="0"/>
      </w:pPr>
    </w:p>
    <w:p w14:paraId="1555E872" w14:textId="77777777" w:rsidR="00013360" w:rsidRPr="00C97FEA" w:rsidRDefault="00F10B38" w:rsidP="00C97FEA">
      <w:pPr>
        <w:pStyle w:val="CaseTitle"/>
      </w:pPr>
      <w:r w:rsidRPr="00C97FEA">
        <w:t>Quality</w:t>
      </w:r>
      <w:r w:rsidR="0097065C" w:rsidRPr="00C97FEA">
        <w:t>kiosk</w:t>
      </w:r>
      <w:r w:rsidR="000C7F3B" w:rsidRPr="00C97FEA">
        <w:t xml:space="preserve">: </w:t>
      </w:r>
      <w:r w:rsidR="00602652" w:rsidRPr="00C97FEA">
        <w:t>drawing up a sales strategy</w:t>
      </w:r>
    </w:p>
    <w:p w14:paraId="101DF7AD" w14:textId="1356C840" w:rsidR="00627C63" w:rsidRDefault="00F001CE" w:rsidP="00627C63">
      <w:pPr>
        <w:pStyle w:val="StyleCopyrightStatementAfter0ptBottomSinglesolidline1"/>
      </w:pPr>
      <w:proofErr w:type="spellStart"/>
      <w:r w:rsidRPr="004515E4">
        <w:t>Sreeram</w:t>
      </w:r>
      <w:proofErr w:type="spellEnd"/>
      <w:r w:rsidRPr="004515E4">
        <w:t xml:space="preserve"> </w:t>
      </w:r>
      <w:proofErr w:type="spellStart"/>
      <w:r w:rsidRPr="004515E4">
        <w:t>Sivaramakrishnan</w:t>
      </w:r>
      <w:proofErr w:type="spellEnd"/>
      <w:r w:rsidR="000C7F3B" w:rsidRPr="004515E4">
        <w:t xml:space="preserve"> </w:t>
      </w:r>
      <w:r w:rsidR="00A95389" w:rsidRPr="004515E4">
        <w:t xml:space="preserve">and </w:t>
      </w:r>
      <w:r w:rsidR="0097065C" w:rsidRPr="004515E4">
        <w:rPr>
          <w:noProof/>
        </w:rPr>
        <w:t>Anuroop</w:t>
      </w:r>
      <w:r w:rsidR="0097065C" w:rsidRPr="004515E4">
        <w:t xml:space="preserve"> Krishna</w:t>
      </w:r>
      <w:r w:rsidR="00A95389" w:rsidRPr="004515E4">
        <w:t xml:space="preserve"> </w:t>
      </w:r>
      <w:r w:rsidR="004B632F" w:rsidRPr="004515E4">
        <w:t xml:space="preserve">wrote this </w:t>
      </w:r>
      <w:r w:rsidR="00152682" w:rsidRPr="004515E4">
        <w:t>case</w:t>
      </w:r>
      <w:r w:rsidR="004B632F" w:rsidRPr="004515E4">
        <w:t xml:space="preserve"> </w:t>
      </w:r>
      <w:r w:rsidR="00152682" w:rsidRPr="004515E4">
        <w:t>solely to provide material for class discussion. The author</w:t>
      </w:r>
      <w:r w:rsidR="00A95389" w:rsidRPr="004515E4">
        <w:t>s</w:t>
      </w:r>
      <w:r w:rsidR="00152682" w:rsidRPr="004515E4">
        <w:t xml:space="preserve"> do not intend to illustrate either effective or ineffective handling of a managerial situation. The author</w:t>
      </w:r>
      <w:r w:rsidR="00A95389" w:rsidRPr="004515E4">
        <w:t>s</w:t>
      </w:r>
      <w:r w:rsidR="00152682" w:rsidRPr="004515E4">
        <w:t xml:space="preserve"> may have disguised certain names and other identifying information to protect confidentiality.</w:t>
      </w:r>
    </w:p>
    <w:p w14:paraId="1602A910" w14:textId="77777777" w:rsidR="00C261FD" w:rsidRDefault="00C261FD" w:rsidP="00627C63">
      <w:pPr>
        <w:pStyle w:val="StyleCopyrightStatementAfter0ptBottomSinglesolidline1"/>
      </w:pPr>
    </w:p>
    <w:p w14:paraId="7793D56E" w14:textId="77777777" w:rsidR="0096649F" w:rsidRDefault="0096649F" w:rsidP="000F4037">
      <w:pPr>
        <w:jc w:val="both"/>
        <w:rPr>
          <w:rFonts w:ascii="Arial" w:hAnsi="Arial" w:cs="Arial"/>
          <w:i/>
          <w:iCs/>
          <w:sz w:val="16"/>
          <w:szCs w:val="16"/>
          <w:lang w:val="en-CA"/>
        </w:rPr>
      </w:pPr>
      <w:r>
        <w:rPr>
          <w:rFonts w:ascii="Arial" w:hAnsi="Arial" w:cs="Arial"/>
          <w:i/>
          <w:iCs/>
          <w:sz w:val="16"/>
          <w:szCs w:val="16"/>
          <w:lang w:val="en-CA"/>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9" w:history="1">
        <w:r w:rsidRPr="00452769">
          <w:rPr>
            <w:rFonts w:ascii="Arial" w:hAnsi="Arial" w:cs="Arial"/>
            <w:i/>
            <w:iCs/>
            <w:sz w:val="16"/>
            <w:szCs w:val="16"/>
            <w:lang w:val="en-CA"/>
          </w:rPr>
          <w:t>cases@ivey.ca</w:t>
        </w:r>
      </w:hyperlink>
      <w:r>
        <w:rPr>
          <w:rFonts w:ascii="Arial" w:hAnsi="Arial" w:cs="Arial"/>
          <w:i/>
          <w:iCs/>
          <w:sz w:val="16"/>
          <w:szCs w:val="16"/>
          <w:lang w:val="en-CA"/>
        </w:rPr>
        <w:t xml:space="preserve">; </w:t>
      </w:r>
      <w:hyperlink r:id="rId10" w:history="1">
        <w:r w:rsidRPr="00452769">
          <w:rPr>
            <w:rFonts w:ascii="Arial" w:hAnsi="Arial" w:cs="Arial"/>
            <w:i/>
            <w:iCs/>
            <w:sz w:val="16"/>
            <w:szCs w:val="16"/>
            <w:lang w:val="en-CA"/>
          </w:rPr>
          <w:t>www.iveycases.com</w:t>
        </w:r>
      </w:hyperlink>
      <w:r>
        <w:rPr>
          <w:rFonts w:ascii="Arial" w:hAnsi="Arial" w:cs="Arial"/>
          <w:i/>
          <w:iCs/>
          <w:sz w:val="16"/>
          <w:szCs w:val="16"/>
          <w:lang w:val="en-CA"/>
        </w:rPr>
        <w:t>.</w:t>
      </w:r>
    </w:p>
    <w:p w14:paraId="7D6FD48B" w14:textId="77777777" w:rsidR="0096649F" w:rsidRDefault="0096649F" w:rsidP="000F4037">
      <w:pPr>
        <w:pStyle w:val="StyleCopyrightStatementAfter0ptBottomSinglesolidline1"/>
        <w:pBdr>
          <w:top w:val="none" w:sz="0" w:space="0" w:color="auto"/>
        </w:pBdr>
      </w:pPr>
    </w:p>
    <w:p w14:paraId="42228394" w14:textId="560EA765" w:rsidR="006042A1" w:rsidRPr="004515E4" w:rsidRDefault="0096649F" w:rsidP="0096649F">
      <w:pPr>
        <w:pStyle w:val="StyleCopyrightStatementAfter0ptBottomSinglesolidline1"/>
        <w:pBdr>
          <w:top w:val="none" w:sz="0" w:space="0" w:color="auto"/>
        </w:pBdr>
      </w:pPr>
      <w:r>
        <w:t>Copyright © 2017, Richard Ivey School of Business Foundation</w:t>
      </w:r>
      <w:r w:rsidR="006042A1" w:rsidRPr="004515E4">
        <w:tab/>
        <w:t xml:space="preserve">Version: </w:t>
      </w:r>
      <w:r w:rsidR="006B7DFB" w:rsidRPr="004515E4">
        <w:t>201</w:t>
      </w:r>
      <w:r w:rsidR="00B2394F" w:rsidRPr="004515E4">
        <w:t>7</w:t>
      </w:r>
      <w:r w:rsidR="006B7DFB" w:rsidRPr="004515E4">
        <w:t>-</w:t>
      </w:r>
      <w:r w:rsidR="00303851">
        <w:t>1</w:t>
      </w:r>
      <w:r w:rsidR="005431D8">
        <w:t>2-15</w:t>
      </w:r>
    </w:p>
    <w:p w14:paraId="411E8DE5" w14:textId="77777777" w:rsidR="006042A1" w:rsidRPr="004515E4" w:rsidRDefault="006042A1" w:rsidP="006042A1">
      <w:pPr>
        <w:pStyle w:val="StyleCopyrightStatementAfter0ptBottomSinglesolidline1"/>
        <w:rPr>
          <w:rFonts w:ascii="Times New Roman" w:hAnsi="Times New Roman"/>
          <w:sz w:val="20"/>
        </w:rPr>
      </w:pPr>
    </w:p>
    <w:p w14:paraId="4C366ED2" w14:textId="77777777" w:rsidR="004B632F" w:rsidRPr="004515E4" w:rsidRDefault="004B632F" w:rsidP="004B632F">
      <w:pPr>
        <w:pStyle w:val="StyleCopyrightStatementAfter0ptBottomSinglesolidline1"/>
        <w:rPr>
          <w:rFonts w:ascii="Times New Roman" w:hAnsi="Times New Roman"/>
          <w:sz w:val="18"/>
        </w:rPr>
      </w:pPr>
    </w:p>
    <w:p w14:paraId="5F4645F4" w14:textId="66A7F80B" w:rsidR="00A95389" w:rsidRPr="006F1760" w:rsidRDefault="00860C50" w:rsidP="00C97FEA">
      <w:pPr>
        <w:pStyle w:val="BodyTextMain"/>
        <w:ind w:left="1440"/>
        <w:jc w:val="right"/>
      </w:pPr>
      <w:r w:rsidRPr="004515E4">
        <w:t>With our 360</w:t>
      </w:r>
      <w:r w:rsidR="00635D00">
        <w:t xml:space="preserve"> </w:t>
      </w:r>
      <w:r w:rsidRPr="004515E4">
        <w:rPr>
          <w:noProof/>
        </w:rPr>
        <w:t>degree</w:t>
      </w:r>
      <w:r w:rsidR="00635D00">
        <w:rPr>
          <w:noProof/>
        </w:rPr>
        <w:t>s</w:t>
      </w:r>
      <w:r w:rsidRPr="004515E4">
        <w:t xml:space="preserve"> </w:t>
      </w:r>
      <w:r w:rsidR="00156791" w:rsidRPr="004515E4">
        <w:t>u</w:t>
      </w:r>
      <w:r w:rsidRPr="004515E4">
        <w:t xml:space="preserve">nified </w:t>
      </w:r>
      <w:r w:rsidR="00156791" w:rsidRPr="004515E4">
        <w:t>q</w:t>
      </w:r>
      <w:r w:rsidRPr="004515E4">
        <w:t xml:space="preserve">uality </w:t>
      </w:r>
      <w:r w:rsidR="00156791" w:rsidRPr="004515E4">
        <w:t>a</w:t>
      </w:r>
      <w:r w:rsidRPr="004515E4">
        <w:t>ssurance</w:t>
      </w:r>
      <w:r w:rsidR="00156791" w:rsidRPr="004515E4">
        <w:t>,</w:t>
      </w:r>
      <w:r w:rsidRPr="004515E4">
        <w:t xml:space="preserve"> w</w:t>
      </w:r>
      <w:r w:rsidR="0097065C" w:rsidRPr="004515E4">
        <w:t xml:space="preserve">e have a </w:t>
      </w:r>
      <w:r w:rsidRPr="004515E4">
        <w:t>wonderful opportunity to build an excellent customer base</w:t>
      </w:r>
      <w:r w:rsidR="004515E4">
        <w:t>. This should</w:t>
      </w:r>
      <w:r w:rsidRPr="004515E4">
        <w:t xml:space="preserve"> ensure</w:t>
      </w:r>
      <w:r w:rsidR="00156791" w:rsidRPr="004515E4">
        <w:t xml:space="preserve"> </w:t>
      </w:r>
      <w:r w:rsidRPr="004515E4">
        <w:rPr>
          <w:noProof/>
        </w:rPr>
        <w:t>us</w:t>
      </w:r>
      <w:r w:rsidRPr="004515E4">
        <w:t xml:space="preserve"> good </w:t>
      </w:r>
      <w:r w:rsidR="002770F5" w:rsidRPr="004515E4">
        <w:t>revenues for the foreseeable future</w:t>
      </w:r>
      <w:r w:rsidR="00156791" w:rsidRPr="004515E4">
        <w:t>,</w:t>
      </w:r>
      <w:r w:rsidR="002770F5" w:rsidRPr="004515E4">
        <w:t xml:space="preserve"> and help us achieve </w:t>
      </w:r>
      <w:r w:rsidR="00B2394F" w:rsidRPr="004515E4">
        <w:t xml:space="preserve">a stupendous </w:t>
      </w:r>
      <w:r w:rsidR="00156791" w:rsidRPr="004515E4">
        <w:t>five times</w:t>
      </w:r>
      <w:r w:rsidR="004515E4">
        <w:t xml:space="preserve"> </w:t>
      </w:r>
      <w:r w:rsidR="002770F5" w:rsidRPr="004515E4">
        <w:t>revenues</w:t>
      </w:r>
      <w:r w:rsidR="00B2394F" w:rsidRPr="004515E4">
        <w:t xml:space="preserve"> in </w:t>
      </w:r>
      <w:r w:rsidR="00156791" w:rsidRPr="004515E4">
        <w:t>five</w:t>
      </w:r>
      <w:r w:rsidR="00B2394F" w:rsidRPr="004515E4">
        <w:t xml:space="preserve"> years</w:t>
      </w:r>
      <w:r w:rsidR="0097065C" w:rsidRPr="004515E4">
        <w:t>.</w:t>
      </w:r>
    </w:p>
    <w:p w14:paraId="6737B2BE" w14:textId="77777777" w:rsidR="00156791" w:rsidRPr="006F1760" w:rsidRDefault="00156791" w:rsidP="00C97FEA">
      <w:pPr>
        <w:pStyle w:val="BodyTextMain"/>
        <w:jc w:val="right"/>
      </w:pPr>
    </w:p>
    <w:p w14:paraId="169AACC2" w14:textId="68AEB7FA" w:rsidR="00156791" w:rsidRPr="006F1760" w:rsidRDefault="00156791" w:rsidP="00C97FEA">
      <w:pPr>
        <w:pStyle w:val="BodyTextMain"/>
        <w:jc w:val="right"/>
      </w:pPr>
      <w:proofErr w:type="spellStart"/>
      <w:r w:rsidRPr="006F1760">
        <w:t>Maneesh</w:t>
      </w:r>
      <w:proofErr w:type="spellEnd"/>
      <w:r w:rsidRPr="006F1760">
        <w:t xml:space="preserve"> </w:t>
      </w:r>
      <w:proofErr w:type="spellStart"/>
      <w:r w:rsidRPr="006F1760">
        <w:t>Jhawar</w:t>
      </w:r>
      <w:proofErr w:type="spellEnd"/>
    </w:p>
    <w:p w14:paraId="7EE88CF4" w14:textId="77777777" w:rsidR="00A95389" w:rsidRPr="006F1760" w:rsidRDefault="00A95389">
      <w:pPr>
        <w:pStyle w:val="BodyTextMain"/>
      </w:pPr>
    </w:p>
    <w:p w14:paraId="6FC42DEC" w14:textId="77777777" w:rsidR="00156791" w:rsidRPr="006F1760" w:rsidRDefault="00156791" w:rsidP="000C7F3B">
      <w:pPr>
        <w:pStyle w:val="BodyTextMain"/>
      </w:pPr>
    </w:p>
    <w:p w14:paraId="3A74565D" w14:textId="1D8561FF" w:rsidR="00794EE9" w:rsidRPr="006F1760" w:rsidRDefault="00F01F84" w:rsidP="000D3D7E">
      <w:pPr>
        <w:pStyle w:val="BodyTextMain"/>
      </w:pPr>
      <w:r>
        <w:t xml:space="preserve">It was a bright morning in </w:t>
      </w:r>
      <w:r w:rsidR="00D8280F">
        <w:t xml:space="preserve">April </w:t>
      </w:r>
      <w:r>
        <w:t>201</w:t>
      </w:r>
      <w:r w:rsidR="00D8280F">
        <w:t>6</w:t>
      </w:r>
      <w:r>
        <w:t xml:space="preserve"> in Mumbai, India. </w:t>
      </w:r>
      <w:proofErr w:type="spellStart"/>
      <w:r w:rsidR="0097065C" w:rsidRPr="006F1760">
        <w:t>Anuroop</w:t>
      </w:r>
      <w:proofErr w:type="spellEnd"/>
      <w:r w:rsidR="0097065C" w:rsidRPr="006F1760">
        <w:t xml:space="preserve"> Krishna</w:t>
      </w:r>
      <w:r>
        <w:t>,</w:t>
      </w:r>
      <w:r w:rsidR="00F208F9" w:rsidRPr="006F1760">
        <w:t xml:space="preserve"> </w:t>
      </w:r>
      <w:r>
        <w:t xml:space="preserve">head of </w:t>
      </w:r>
      <w:r w:rsidR="00DC7B7B">
        <w:t xml:space="preserve">the </w:t>
      </w:r>
      <w:r>
        <w:t>banking</w:t>
      </w:r>
      <w:r w:rsidR="00DC7B7B">
        <w:t xml:space="preserve"> vertical</w:t>
      </w:r>
      <w:r>
        <w:t xml:space="preserve"> at </w:t>
      </w:r>
      <w:proofErr w:type="spellStart"/>
      <w:r>
        <w:t>QualityKiosk</w:t>
      </w:r>
      <w:proofErr w:type="spellEnd"/>
      <w:r>
        <w:t xml:space="preserve"> Technologies Private Limited (</w:t>
      </w:r>
      <w:proofErr w:type="spellStart"/>
      <w:r>
        <w:t>QualityKiosk</w:t>
      </w:r>
      <w:proofErr w:type="spellEnd"/>
      <w:r>
        <w:t xml:space="preserve">), </w:t>
      </w:r>
      <w:r w:rsidR="005D485B" w:rsidRPr="006F1760">
        <w:t xml:space="preserve">recalled the words </w:t>
      </w:r>
      <w:r>
        <w:t>of</w:t>
      </w:r>
      <w:r w:rsidR="00190238" w:rsidRPr="006F1760">
        <w:t xml:space="preserve"> </w:t>
      </w:r>
      <w:proofErr w:type="spellStart"/>
      <w:r w:rsidR="00190238" w:rsidRPr="006F1760">
        <w:t>Maneesh</w:t>
      </w:r>
      <w:proofErr w:type="spellEnd"/>
      <w:r w:rsidR="00190238" w:rsidRPr="006F1760">
        <w:t xml:space="preserve"> </w:t>
      </w:r>
      <w:proofErr w:type="spellStart"/>
      <w:r w:rsidR="00190238" w:rsidRPr="006F1760">
        <w:t>Jhawar</w:t>
      </w:r>
      <w:proofErr w:type="spellEnd"/>
      <w:r w:rsidR="00156791" w:rsidRPr="006F1760">
        <w:t xml:space="preserve">, </w:t>
      </w:r>
      <w:proofErr w:type="spellStart"/>
      <w:r w:rsidR="00DC7B7B">
        <w:t>QualityKiosk’s</w:t>
      </w:r>
      <w:proofErr w:type="spellEnd"/>
      <w:r w:rsidR="00156791" w:rsidRPr="006F1760">
        <w:t xml:space="preserve"> chief executive officer</w:t>
      </w:r>
      <w:r w:rsidR="008A6938">
        <w:t xml:space="preserve">: </w:t>
      </w:r>
      <w:proofErr w:type="spellStart"/>
      <w:r w:rsidR="008A6938">
        <w:t>Jhawar</w:t>
      </w:r>
      <w:proofErr w:type="spellEnd"/>
      <w:r w:rsidR="008A6938">
        <w:t xml:space="preserve"> was expecting the software testing company to achieve exceptional growth</w:t>
      </w:r>
      <w:r w:rsidR="007A3C46">
        <w:t>.</w:t>
      </w:r>
      <w:r w:rsidR="00190238" w:rsidRPr="006F1760">
        <w:t xml:space="preserve"> </w:t>
      </w:r>
      <w:r w:rsidR="00156791" w:rsidRPr="006F1760">
        <w:t xml:space="preserve">Since </w:t>
      </w:r>
      <w:r w:rsidR="0053289C">
        <w:t>th</w:t>
      </w:r>
      <w:r w:rsidR="00D8280F">
        <w:t>e</w:t>
      </w:r>
      <w:r w:rsidR="0053289C">
        <w:t xml:space="preserve"> </w:t>
      </w:r>
      <w:r w:rsidR="00D8280F">
        <w:t>company meeting</w:t>
      </w:r>
      <w:r w:rsidR="00156791" w:rsidRPr="006F1760">
        <w:t xml:space="preserve"> in October</w:t>
      </w:r>
      <w:r w:rsidR="00CC61FA">
        <w:t xml:space="preserve"> 201</w:t>
      </w:r>
      <w:r w:rsidR="00D8280F">
        <w:t>5,</w:t>
      </w:r>
      <w:r w:rsidR="00ED41B9">
        <w:t xml:space="preserve"> </w:t>
      </w:r>
      <w:r w:rsidR="00586E2E">
        <w:t xml:space="preserve">where </w:t>
      </w:r>
      <w:proofErr w:type="spellStart"/>
      <w:r w:rsidR="00586E2E">
        <w:t>Jhawar</w:t>
      </w:r>
      <w:proofErr w:type="spellEnd"/>
      <w:r w:rsidR="00586E2E">
        <w:t xml:space="preserve"> had posed the challenge to his team, </w:t>
      </w:r>
      <w:r w:rsidR="0097065C" w:rsidRPr="006F1760">
        <w:t>Krishna</w:t>
      </w:r>
      <w:r w:rsidR="00F208F9" w:rsidRPr="006F1760">
        <w:t xml:space="preserve"> </w:t>
      </w:r>
      <w:r w:rsidR="0097065C" w:rsidRPr="006F1760">
        <w:t>had developed a good sense of</w:t>
      </w:r>
      <w:r>
        <w:t xml:space="preserve"> both</w:t>
      </w:r>
      <w:r w:rsidR="0097065C" w:rsidRPr="006F1760">
        <w:t xml:space="preserve"> the market and </w:t>
      </w:r>
      <w:r w:rsidR="00794EE9" w:rsidRPr="006F1760">
        <w:t>his</w:t>
      </w:r>
      <w:r w:rsidR="00F208F9" w:rsidRPr="006F1760">
        <w:t xml:space="preserve"> </w:t>
      </w:r>
      <w:r w:rsidR="0097065C" w:rsidRPr="006F1760">
        <w:t xml:space="preserve">customers. </w:t>
      </w:r>
      <w:r w:rsidR="00156791" w:rsidRPr="006F1760">
        <w:t>In</w:t>
      </w:r>
      <w:r w:rsidR="008055EA">
        <w:t xml:space="preserve"> the </w:t>
      </w:r>
      <w:r w:rsidR="00586E2E">
        <w:t xml:space="preserve">past </w:t>
      </w:r>
      <w:r w:rsidR="00D8280F">
        <w:t>six</w:t>
      </w:r>
      <w:r w:rsidR="00ED41B9">
        <w:t xml:space="preserve"> months</w:t>
      </w:r>
      <w:r w:rsidR="00156791" w:rsidRPr="006F1760">
        <w:t xml:space="preserve">, </w:t>
      </w:r>
      <w:r w:rsidR="007A3C46">
        <w:t>Krishna</w:t>
      </w:r>
      <w:r w:rsidR="00156791" w:rsidRPr="006F1760">
        <w:t xml:space="preserve"> had experienced several</w:t>
      </w:r>
      <w:r w:rsidR="0097065C" w:rsidRPr="006F1760">
        <w:t xml:space="preserve"> crises </w:t>
      </w:r>
      <w:r w:rsidR="00156791" w:rsidRPr="006F1760">
        <w:t>and</w:t>
      </w:r>
      <w:r w:rsidR="00F208F9" w:rsidRPr="006F1760">
        <w:t xml:space="preserve"> </w:t>
      </w:r>
      <w:r w:rsidR="00CC61FA">
        <w:t xml:space="preserve">the inevitable </w:t>
      </w:r>
      <w:r w:rsidR="0097065C" w:rsidRPr="006F1760">
        <w:t>revenue pressures</w:t>
      </w:r>
      <w:r w:rsidR="00ED41B9">
        <w:t xml:space="preserve"> that his role entailed</w:t>
      </w:r>
      <w:r w:rsidR="0097065C" w:rsidRPr="006F1760">
        <w:t xml:space="preserve">. </w:t>
      </w:r>
      <w:r w:rsidR="00DC7B7B">
        <w:t>He</w:t>
      </w:r>
      <w:r w:rsidR="0097065C" w:rsidRPr="006F1760">
        <w:t xml:space="preserve"> </w:t>
      </w:r>
      <w:r w:rsidR="00794EE9" w:rsidRPr="006F1760">
        <w:t>r</w:t>
      </w:r>
      <w:r w:rsidR="0097065C" w:rsidRPr="006F1760">
        <w:t>eali</w:t>
      </w:r>
      <w:r w:rsidR="003D0EEE">
        <w:t>zed</w:t>
      </w:r>
      <w:r w:rsidR="0097065C" w:rsidRPr="006F1760">
        <w:t xml:space="preserve"> that </w:t>
      </w:r>
      <w:r w:rsidR="00794EE9" w:rsidRPr="006F1760">
        <w:t>he</w:t>
      </w:r>
      <w:r w:rsidR="0097065C" w:rsidRPr="006F1760">
        <w:t xml:space="preserve"> had to</w:t>
      </w:r>
      <w:r w:rsidR="00F10B38" w:rsidRPr="006F1760">
        <w:t xml:space="preserve"> </w:t>
      </w:r>
      <w:r w:rsidR="0097065C" w:rsidRPr="006F1760">
        <w:t xml:space="preserve">develop and propose a </w:t>
      </w:r>
      <w:r w:rsidR="00C1620C" w:rsidRPr="006F1760">
        <w:t xml:space="preserve">comprehensive </w:t>
      </w:r>
      <w:r w:rsidR="0097065C" w:rsidRPr="006F1760">
        <w:t xml:space="preserve">plan for continuing </w:t>
      </w:r>
      <w:proofErr w:type="spellStart"/>
      <w:r w:rsidR="00794EE9" w:rsidRPr="006F1760">
        <w:t>QualityKiosk’s</w:t>
      </w:r>
      <w:proofErr w:type="spellEnd"/>
      <w:r w:rsidR="00F208F9" w:rsidRPr="006F1760">
        <w:t xml:space="preserve"> </w:t>
      </w:r>
      <w:r w:rsidR="0097065C" w:rsidRPr="006F1760">
        <w:t xml:space="preserve">foray into the </w:t>
      </w:r>
      <w:r w:rsidR="00E1425B" w:rsidRPr="006F1760">
        <w:t>b</w:t>
      </w:r>
      <w:r w:rsidR="0097065C" w:rsidRPr="006F1760">
        <w:t>anking</w:t>
      </w:r>
      <w:r w:rsidR="00794EE9" w:rsidRPr="006F1760">
        <w:t xml:space="preserve"> s</w:t>
      </w:r>
      <w:r w:rsidR="0097065C" w:rsidRPr="006F1760">
        <w:t>ector</w:t>
      </w:r>
      <w:r w:rsidR="00794EE9" w:rsidRPr="006F1760">
        <w:t>.</w:t>
      </w:r>
    </w:p>
    <w:p w14:paraId="1C221304" w14:textId="77777777" w:rsidR="0097065C" w:rsidRPr="006F1760" w:rsidRDefault="00794EE9" w:rsidP="000D3D7E">
      <w:pPr>
        <w:pStyle w:val="BodyTextMain"/>
      </w:pPr>
      <w:r w:rsidRPr="006F1760">
        <w:t xml:space="preserve"> </w:t>
      </w:r>
    </w:p>
    <w:p w14:paraId="62404323" w14:textId="2C062C32" w:rsidR="00AB3358" w:rsidRPr="006F1760" w:rsidRDefault="00ED41B9" w:rsidP="000D3D7E">
      <w:pPr>
        <w:pStyle w:val="BodyTextMain"/>
      </w:pPr>
      <w:r>
        <w:t>As part of this plan</w:t>
      </w:r>
      <w:r w:rsidR="007753CD">
        <w:t>,</w:t>
      </w:r>
      <w:r>
        <w:t xml:space="preserve"> </w:t>
      </w:r>
      <w:r w:rsidR="00794EE9" w:rsidRPr="006F1760">
        <w:t>Krishna</w:t>
      </w:r>
      <w:r w:rsidR="00F00B01" w:rsidRPr="006F1760">
        <w:t xml:space="preserve"> </w:t>
      </w:r>
      <w:r w:rsidR="00794EE9" w:rsidRPr="006F1760">
        <w:t>reali</w:t>
      </w:r>
      <w:r w:rsidR="003D0EEE">
        <w:t>z</w:t>
      </w:r>
      <w:r w:rsidR="00794EE9" w:rsidRPr="006F1760">
        <w:t xml:space="preserve">ed that he had to </w:t>
      </w:r>
      <w:r w:rsidR="00F00B01" w:rsidRPr="006F1760">
        <w:t xml:space="preserve">arrive at </w:t>
      </w:r>
      <w:r w:rsidR="007A3C46">
        <w:t xml:space="preserve">a </w:t>
      </w:r>
      <w:r w:rsidR="00AB3358" w:rsidRPr="006F1760">
        <w:t xml:space="preserve">sales strategy </w:t>
      </w:r>
      <w:r w:rsidR="003D0EEE">
        <w:t xml:space="preserve">and determine </w:t>
      </w:r>
      <w:r w:rsidR="00AB3358" w:rsidRPr="006F1760">
        <w:t xml:space="preserve">the </w:t>
      </w:r>
      <w:r w:rsidR="007A3C46">
        <w:t xml:space="preserve">structure </w:t>
      </w:r>
      <w:r w:rsidR="00A647A6">
        <w:t xml:space="preserve">and composition </w:t>
      </w:r>
      <w:r w:rsidR="007A3C46">
        <w:t xml:space="preserve">of his </w:t>
      </w:r>
      <w:r w:rsidR="00AB3358" w:rsidRPr="006F1760">
        <w:t>sales force</w:t>
      </w:r>
      <w:r w:rsidR="00F00B01" w:rsidRPr="006F1760">
        <w:t>.</w:t>
      </w:r>
      <w:r w:rsidR="00AB3358" w:rsidRPr="006F1760">
        <w:t xml:space="preserve"> </w:t>
      </w:r>
      <w:r w:rsidR="003D0EEE">
        <w:t>A</w:t>
      </w:r>
      <w:r w:rsidR="005C1372" w:rsidRPr="006F1760">
        <w:t xml:space="preserve"> few </w:t>
      </w:r>
      <w:r w:rsidR="000474A7" w:rsidRPr="006F1760">
        <w:t xml:space="preserve">questions </w:t>
      </w:r>
      <w:r w:rsidR="003D0EEE">
        <w:t xml:space="preserve">were </w:t>
      </w:r>
      <w:r w:rsidR="000474A7" w:rsidRPr="006F1760">
        <w:t>uppermost in his mind</w:t>
      </w:r>
      <w:r w:rsidR="00446E81">
        <w:t>:</w:t>
      </w:r>
      <w:r w:rsidR="000474A7" w:rsidRPr="006F1760">
        <w:t xml:space="preserve"> </w:t>
      </w:r>
      <w:r w:rsidR="003D0EEE">
        <w:t>h</w:t>
      </w:r>
      <w:r w:rsidR="007A3C46">
        <w:t xml:space="preserve">e needed to understand </w:t>
      </w:r>
      <w:r w:rsidR="000474A7" w:rsidRPr="006F1760">
        <w:t xml:space="preserve">where to expect the bulk of his </w:t>
      </w:r>
      <w:r>
        <w:t xml:space="preserve">sales </w:t>
      </w:r>
      <w:r w:rsidR="003D0EEE">
        <w:t>to come from—</w:t>
      </w:r>
      <w:r w:rsidR="000474A7" w:rsidRPr="006F1760">
        <w:t>existing customers or new customers</w:t>
      </w:r>
      <w:r w:rsidR="003D0EEE">
        <w:t>;</w:t>
      </w:r>
      <w:r w:rsidR="000474A7" w:rsidRPr="006F1760">
        <w:t xml:space="preserve"> </w:t>
      </w:r>
      <w:r w:rsidR="003D0EEE">
        <w:t>h</w:t>
      </w:r>
      <w:r w:rsidR="000474A7" w:rsidRPr="006F1760">
        <w:t xml:space="preserve">e also had to make </w:t>
      </w:r>
      <w:r w:rsidR="007A3C46">
        <w:t xml:space="preserve">a </w:t>
      </w:r>
      <w:r w:rsidR="000474A7" w:rsidRPr="006F1760">
        <w:t xml:space="preserve">decision </w:t>
      </w:r>
      <w:r w:rsidR="003D0EEE">
        <w:t>about</w:t>
      </w:r>
      <w:r w:rsidR="000474A7" w:rsidRPr="006F1760">
        <w:t xml:space="preserve"> whether to organi</w:t>
      </w:r>
      <w:r w:rsidR="003D0EEE">
        <w:t>z</w:t>
      </w:r>
      <w:r w:rsidR="000474A7" w:rsidRPr="006F1760">
        <w:t>e his sales force as hunters</w:t>
      </w:r>
      <w:r w:rsidR="00DC7B7B">
        <w:t>,</w:t>
      </w:r>
      <w:r w:rsidR="000474A7" w:rsidRPr="006F1760">
        <w:t xml:space="preserve"> farmers</w:t>
      </w:r>
      <w:r w:rsidR="00DC7B7B">
        <w:t>,</w:t>
      </w:r>
      <w:r w:rsidR="000474A7" w:rsidRPr="006F1760">
        <w:rPr>
          <w:rStyle w:val="FootnoteReference"/>
        </w:rPr>
        <w:footnoteReference w:id="1"/>
      </w:r>
      <w:r w:rsidR="000474A7" w:rsidRPr="006F1760">
        <w:t xml:space="preserve"> or a combination thereof</w:t>
      </w:r>
      <w:r w:rsidR="003D0EEE">
        <w:t>;</w:t>
      </w:r>
      <w:r w:rsidR="000474A7" w:rsidRPr="006F1760">
        <w:t xml:space="preserve"> </w:t>
      </w:r>
      <w:r w:rsidR="003D0EEE">
        <w:t>a</w:t>
      </w:r>
      <w:r w:rsidR="007A3C46">
        <w:t>nd he had to decide on a compensation plan for his team.</w:t>
      </w:r>
    </w:p>
    <w:p w14:paraId="565C88E1" w14:textId="77777777" w:rsidR="00AB3358" w:rsidRPr="006F1760" w:rsidRDefault="00AB3358" w:rsidP="000D3D7E">
      <w:pPr>
        <w:pStyle w:val="BodyTextMain"/>
      </w:pPr>
    </w:p>
    <w:p w14:paraId="5D19E1BB" w14:textId="4CB3ED54" w:rsidR="00ED41B9" w:rsidRDefault="00794EE9" w:rsidP="00ED41B9">
      <w:pPr>
        <w:pStyle w:val="BodyTextMain"/>
      </w:pPr>
      <w:r w:rsidRPr="006F1760">
        <w:t>Krishna</w:t>
      </w:r>
      <w:r w:rsidR="00C1620C" w:rsidRPr="006F1760">
        <w:t xml:space="preserve"> </w:t>
      </w:r>
      <w:r w:rsidR="00DC7B7B">
        <w:t>knew</w:t>
      </w:r>
      <w:r w:rsidR="00C1620C" w:rsidRPr="006F1760">
        <w:t xml:space="preserve"> that</w:t>
      </w:r>
      <w:r w:rsidR="00DC7B7B">
        <w:t>,</w:t>
      </w:r>
      <w:r w:rsidR="00DC7B7B" w:rsidRPr="00DC7B7B">
        <w:t xml:space="preserve"> </w:t>
      </w:r>
      <w:r w:rsidR="00DC7B7B">
        <w:t>a</w:t>
      </w:r>
      <w:r w:rsidR="00DC7B7B" w:rsidRPr="006F1760">
        <w:t>t a higher level,</w:t>
      </w:r>
      <w:r w:rsidR="00C1620C" w:rsidRPr="006F1760">
        <w:t xml:space="preserve"> </w:t>
      </w:r>
      <w:proofErr w:type="spellStart"/>
      <w:r w:rsidR="00E1425B" w:rsidRPr="006F1760">
        <w:t>Jhawar</w:t>
      </w:r>
      <w:proofErr w:type="spellEnd"/>
      <w:r w:rsidR="00C1620C" w:rsidRPr="006F1760">
        <w:t xml:space="preserve"> was wondering h</w:t>
      </w:r>
      <w:r w:rsidRPr="006F1760">
        <w:t xml:space="preserve">ow to evaluate and reward him. </w:t>
      </w:r>
      <w:proofErr w:type="spellStart"/>
      <w:r w:rsidR="00E95A09" w:rsidRPr="006F1760">
        <w:t>QualityKiosk</w:t>
      </w:r>
      <w:proofErr w:type="spellEnd"/>
      <w:r w:rsidR="00E95A09" w:rsidRPr="006F1760">
        <w:t xml:space="preserve"> </w:t>
      </w:r>
      <w:r w:rsidR="00DC7B7B">
        <w:t>focused on</w:t>
      </w:r>
      <w:r w:rsidR="00E95A09" w:rsidRPr="006F1760">
        <w:t xml:space="preserve"> two broad sets of customers</w:t>
      </w:r>
      <w:r w:rsidR="00DC7B7B">
        <w:t>—</w:t>
      </w:r>
      <w:r w:rsidR="00635D00">
        <w:t>banking and i</w:t>
      </w:r>
      <w:r w:rsidR="00E95A09" w:rsidRPr="006F1760">
        <w:t xml:space="preserve">nsurance. </w:t>
      </w:r>
      <w:r w:rsidR="00DC7B7B">
        <w:t>The company’s</w:t>
      </w:r>
      <w:r w:rsidR="00F208F9" w:rsidRPr="006F1760">
        <w:t xml:space="preserve"> </w:t>
      </w:r>
      <w:r w:rsidR="00EF58FB" w:rsidRPr="006F1760">
        <w:t xml:space="preserve">penetration into </w:t>
      </w:r>
      <w:r w:rsidR="00C1620C" w:rsidRPr="006F1760">
        <w:t xml:space="preserve">the </w:t>
      </w:r>
      <w:r w:rsidR="00E1425B" w:rsidRPr="006F1760">
        <w:t>b</w:t>
      </w:r>
      <w:r w:rsidR="00F208F9" w:rsidRPr="006F1760">
        <w:t>anking sector</w:t>
      </w:r>
      <w:r w:rsidR="00C1620C" w:rsidRPr="006F1760">
        <w:t xml:space="preserve"> (Krishna’s vertical)</w:t>
      </w:r>
      <w:r w:rsidR="00F208F9" w:rsidRPr="006F1760">
        <w:t xml:space="preserve"> </w:t>
      </w:r>
      <w:r w:rsidR="00EF58FB" w:rsidRPr="006F1760">
        <w:t>was only 30</w:t>
      </w:r>
      <w:r w:rsidR="00156791" w:rsidRPr="006F1760">
        <w:t xml:space="preserve"> per cent</w:t>
      </w:r>
      <w:r w:rsidRPr="006F1760">
        <w:t xml:space="preserve">. </w:t>
      </w:r>
      <w:proofErr w:type="spellStart"/>
      <w:r w:rsidR="00E1425B" w:rsidRPr="006F1760">
        <w:t>Jhawar</w:t>
      </w:r>
      <w:proofErr w:type="spellEnd"/>
      <w:r w:rsidR="00C1620C" w:rsidRPr="006F1760">
        <w:t xml:space="preserve"> had asked </w:t>
      </w:r>
      <w:r w:rsidR="008D2133" w:rsidRPr="006F1760">
        <w:t xml:space="preserve">the vertical heads to </w:t>
      </w:r>
      <w:r w:rsidR="00C1620C" w:rsidRPr="006F1760">
        <w:t>recommend</w:t>
      </w:r>
      <w:r w:rsidR="008D2133" w:rsidRPr="006F1760">
        <w:t xml:space="preserve"> the parameters to be </w:t>
      </w:r>
      <w:r w:rsidR="003F6313" w:rsidRPr="006F1760">
        <w:t xml:space="preserve">considered for evaluating </w:t>
      </w:r>
      <w:r w:rsidRPr="006F1760">
        <w:t>them</w:t>
      </w:r>
      <w:r w:rsidR="008D2133" w:rsidRPr="006F1760">
        <w:t>. Should the parameters be sales to existing customers</w:t>
      </w:r>
      <w:r w:rsidR="00DC7B7B">
        <w:t>,</w:t>
      </w:r>
      <w:r w:rsidR="008D2133" w:rsidRPr="006F1760">
        <w:t xml:space="preserve"> </w:t>
      </w:r>
      <w:r w:rsidR="00A647A6">
        <w:t xml:space="preserve">to </w:t>
      </w:r>
      <w:r w:rsidR="008D2133" w:rsidRPr="006F1760">
        <w:t>new customers</w:t>
      </w:r>
      <w:r w:rsidR="00DC7B7B">
        <w:t>,</w:t>
      </w:r>
      <w:r w:rsidR="00B2394F" w:rsidRPr="006F1760">
        <w:t xml:space="preserve"> or </w:t>
      </w:r>
      <w:r w:rsidR="00A647A6">
        <w:t xml:space="preserve">to </w:t>
      </w:r>
      <w:r w:rsidR="00B2394F" w:rsidRPr="006F1760">
        <w:t>a combination of both</w:t>
      </w:r>
      <w:r w:rsidR="003F6313" w:rsidRPr="006F1760">
        <w:t xml:space="preserve">? </w:t>
      </w:r>
      <w:r w:rsidR="00D84F46">
        <w:t xml:space="preserve">Should </w:t>
      </w:r>
      <w:proofErr w:type="spellStart"/>
      <w:r w:rsidR="00D84F46">
        <w:t>Jhawar</w:t>
      </w:r>
      <w:proofErr w:type="spellEnd"/>
      <w:r w:rsidR="008D2133" w:rsidRPr="006F1760">
        <w:t xml:space="preserve"> consider </w:t>
      </w:r>
      <w:r w:rsidR="00D84F46">
        <w:t xml:space="preserve">sales of </w:t>
      </w:r>
      <w:r w:rsidR="008D2133" w:rsidRPr="006F1760">
        <w:t>new products</w:t>
      </w:r>
      <w:r w:rsidR="00D84F46">
        <w:t>,</w:t>
      </w:r>
      <w:r w:rsidR="008D2133" w:rsidRPr="006F1760">
        <w:t xml:space="preserve"> </w:t>
      </w:r>
      <w:r w:rsidR="00A647A6">
        <w:t xml:space="preserve">of </w:t>
      </w:r>
      <w:r w:rsidR="008D2133" w:rsidRPr="006F1760">
        <w:t xml:space="preserve">existing </w:t>
      </w:r>
      <w:r w:rsidR="008D2133" w:rsidRPr="006F1760">
        <w:lastRenderedPageBreak/>
        <w:t>products</w:t>
      </w:r>
      <w:r w:rsidR="00D84F46">
        <w:t>,</w:t>
      </w:r>
      <w:r w:rsidR="00B2394F" w:rsidRPr="006F1760">
        <w:t xml:space="preserve"> or </w:t>
      </w:r>
      <w:r w:rsidR="00A647A6">
        <w:t xml:space="preserve">of </w:t>
      </w:r>
      <w:r w:rsidR="00B2394F" w:rsidRPr="006F1760">
        <w:t>a combination</w:t>
      </w:r>
      <w:r w:rsidR="00D84F46">
        <w:t xml:space="preserve"> of both</w:t>
      </w:r>
      <w:r w:rsidR="008D2133" w:rsidRPr="006F1760">
        <w:t xml:space="preserve">? </w:t>
      </w:r>
      <w:r w:rsidR="00ED41B9" w:rsidRPr="006F1760">
        <w:t xml:space="preserve">Also, </w:t>
      </w:r>
      <w:r w:rsidR="00ED41B9">
        <w:t xml:space="preserve">the basis for calculation of incentives for the vertical heads needed to be decided. </w:t>
      </w:r>
    </w:p>
    <w:p w14:paraId="20223243" w14:textId="77777777" w:rsidR="00C261FD" w:rsidRDefault="00C261FD" w:rsidP="00CC61FA">
      <w:pPr>
        <w:pStyle w:val="BodyTextMain"/>
      </w:pPr>
    </w:p>
    <w:p w14:paraId="5AEEE86A" w14:textId="77777777" w:rsidR="00C261FD" w:rsidRDefault="00C261FD" w:rsidP="00CC61FA">
      <w:pPr>
        <w:pStyle w:val="BodyTextMain"/>
      </w:pPr>
    </w:p>
    <w:p w14:paraId="1C3D1679" w14:textId="73C52781" w:rsidR="003F6313" w:rsidRPr="006F1760" w:rsidRDefault="00AB3358" w:rsidP="009448B5">
      <w:pPr>
        <w:pStyle w:val="Casehead1"/>
        <w:outlineLvl w:val="0"/>
      </w:pPr>
      <w:r w:rsidRPr="006F1760">
        <w:t>THE APPLICATION TESTI</w:t>
      </w:r>
      <w:r w:rsidR="003F6313" w:rsidRPr="006F1760">
        <w:rPr>
          <w:szCs w:val="22"/>
        </w:rPr>
        <w:t>N</w:t>
      </w:r>
      <w:r w:rsidRPr="006F1760">
        <w:t>G MARKET</w:t>
      </w:r>
    </w:p>
    <w:p w14:paraId="6E93D321" w14:textId="77777777" w:rsidR="008D2133" w:rsidRPr="006F1760" w:rsidRDefault="008D2133" w:rsidP="00036763">
      <w:pPr>
        <w:pStyle w:val="BodyTextMain"/>
      </w:pPr>
    </w:p>
    <w:p w14:paraId="38179B84" w14:textId="3DCC6498" w:rsidR="001D683E" w:rsidRPr="006F1760" w:rsidRDefault="00AB3358" w:rsidP="00036763">
      <w:pPr>
        <w:pStyle w:val="BodyTextMain"/>
      </w:pPr>
      <w:r w:rsidRPr="006F1760">
        <w:t xml:space="preserve">The </w:t>
      </w:r>
      <w:r w:rsidR="007A3C46">
        <w:t xml:space="preserve">software </w:t>
      </w:r>
      <w:r w:rsidR="00D84F46">
        <w:t>and</w:t>
      </w:r>
      <w:r w:rsidR="007A3C46">
        <w:t xml:space="preserve"> application </w:t>
      </w:r>
      <w:r w:rsidR="001D683E" w:rsidRPr="006F1760">
        <w:t>t</w:t>
      </w:r>
      <w:r w:rsidRPr="006F1760">
        <w:t xml:space="preserve">esting industry in </w:t>
      </w:r>
      <w:r w:rsidR="007A3C46">
        <w:t xml:space="preserve">India </w:t>
      </w:r>
      <w:r w:rsidR="00DC7B7B">
        <w:t>had</w:t>
      </w:r>
      <w:r w:rsidR="007A3C46">
        <w:t xml:space="preserve"> picked up pace since </w:t>
      </w:r>
      <w:r w:rsidRPr="006F1760">
        <w:t>2000</w:t>
      </w:r>
      <w:r w:rsidR="007A3C46">
        <w:t xml:space="preserve">. </w:t>
      </w:r>
      <w:r w:rsidR="00DC7B7B">
        <w:t>Up until then</w:t>
      </w:r>
      <w:r w:rsidR="007A3C46">
        <w:t xml:space="preserve">, the industry </w:t>
      </w:r>
      <w:r w:rsidRPr="006F1760">
        <w:t>was quite small</w:t>
      </w:r>
      <w:r w:rsidR="00D84F46">
        <w:t>,</w:t>
      </w:r>
      <w:r w:rsidRPr="006F1760">
        <w:t xml:space="preserve"> since </w:t>
      </w:r>
      <w:r w:rsidR="008D2133" w:rsidRPr="006F1760">
        <w:t xml:space="preserve">most </w:t>
      </w:r>
      <w:r w:rsidR="001D683E" w:rsidRPr="006F1760">
        <w:t>a</w:t>
      </w:r>
      <w:r w:rsidRPr="006F1760">
        <w:t>pplications</w:t>
      </w:r>
      <w:r w:rsidR="001D683E" w:rsidRPr="006F1760">
        <w:t xml:space="preserve"> </w:t>
      </w:r>
      <w:r w:rsidRPr="006F1760">
        <w:t xml:space="preserve">were easy to understand and did not require special assistance from a </w:t>
      </w:r>
      <w:r w:rsidR="001D683E" w:rsidRPr="006F1760">
        <w:t>third par</w:t>
      </w:r>
      <w:r w:rsidRPr="006F1760">
        <w:t xml:space="preserve">ty to </w:t>
      </w:r>
      <w:r w:rsidR="00D84F46">
        <w:t>be tested</w:t>
      </w:r>
      <w:r w:rsidRPr="006F1760">
        <w:t xml:space="preserve">. It was usually the </w:t>
      </w:r>
      <w:r w:rsidR="001D683E" w:rsidRPr="006F1760">
        <w:t>s</w:t>
      </w:r>
      <w:r w:rsidRPr="006F1760">
        <w:t xml:space="preserve">oftware </w:t>
      </w:r>
      <w:r w:rsidR="001D683E" w:rsidRPr="006F1760">
        <w:t>d</w:t>
      </w:r>
      <w:r w:rsidRPr="006F1760">
        <w:t xml:space="preserve">eveloper or the </w:t>
      </w:r>
      <w:r w:rsidR="001D683E" w:rsidRPr="006F1760">
        <w:t>c</w:t>
      </w:r>
      <w:r w:rsidRPr="006F1760">
        <w:t xml:space="preserve">ustomer </w:t>
      </w:r>
      <w:r w:rsidR="001D683E" w:rsidRPr="006F1760">
        <w:t>(</w:t>
      </w:r>
      <w:r w:rsidR="00D84F46">
        <w:t>typically</w:t>
      </w:r>
      <w:r w:rsidR="001D683E" w:rsidRPr="006F1760">
        <w:t xml:space="preserve"> a company) </w:t>
      </w:r>
      <w:r w:rsidR="007A3C46">
        <w:t>that</w:t>
      </w:r>
      <w:r w:rsidRPr="006F1760">
        <w:t xml:space="preserve"> conducted </w:t>
      </w:r>
      <w:r w:rsidR="001D683E" w:rsidRPr="006F1760">
        <w:t>the requisite t</w:t>
      </w:r>
      <w:r w:rsidRPr="006F1760">
        <w:t xml:space="preserve">esting and certified the </w:t>
      </w:r>
      <w:r w:rsidR="001D683E" w:rsidRPr="006F1760">
        <w:t>a</w:t>
      </w:r>
      <w:r w:rsidRPr="006F1760">
        <w:t xml:space="preserve">pplication </w:t>
      </w:r>
      <w:r w:rsidR="00C1620C" w:rsidRPr="006F1760">
        <w:t xml:space="preserve">prior to going </w:t>
      </w:r>
      <w:r w:rsidR="001D683E" w:rsidRPr="006F1760">
        <w:t>live</w:t>
      </w:r>
      <w:r w:rsidRPr="006F1760">
        <w:t xml:space="preserve">. However, </w:t>
      </w:r>
      <w:r w:rsidR="00C1620C" w:rsidRPr="006F1760">
        <w:t>within a</w:t>
      </w:r>
      <w:r w:rsidR="001D683E" w:rsidRPr="006F1760">
        <w:t xml:space="preserve"> decade</w:t>
      </w:r>
      <w:r w:rsidR="00D55C78">
        <w:t>,</w:t>
      </w:r>
      <w:r w:rsidR="001D683E" w:rsidRPr="006F1760">
        <w:t xml:space="preserve"> </w:t>
      </w:r>
      <w:r w:rsidRPr="006F1760">
        <w:t xml:space="preserve">the </w:t>
      </w:r>
      <w:r w:rsidR="001D683E" w:rsidRPr="006F1760">
        <w:t>t</w:t>
      </w:r>
      <w:r w:rsidRPr="006F1760">
        <w:t xml:space="preserve">esting market </w:t>
      </w:r>
      <w:r w:rsidR="00D55C78">
        <w:t>began to grow</w:t>
      </w:r>
      <w:r w:rsidRPr="006F1760">
        <w:t xml:space="preserve"> at a promising</w:t>
      </w:r>
      <w:r w:rsidR="001D683E" w:rsidRPr="006F1760">
        <w:t xml:space="preserve"> </w:t>
      </w:r>
      <w:r w:rsidRPr="006F1760">
        <w:t xml:space="preserve">pace. This growth was </w:t>
      </w:r>
      <w:r w:rsidR="00C1620C" w:rsidRPr="006F1760">
        <w:t>mainly attributed</w:t>
      </w:r>
      <w:r w:rsidRPr="006F1760">
        <w:t xml:space="preserve"> to the increasing complexity of </w:t>
      </w:r>
      <w:r w:rsidR="001D683E" w:rsidRPr="006F1760">
        <w:t>b</w:t>
      </w:r>
      <w:r w:rsidRPr="006F1760">
        <w:t xml:space="preserve">usiness </w:t>
      </w:r>
      <w:r w:rsidR="001D683E" w:rsidRPr="006F1760">
        <w:t>a</w:t>
      </w:r>
      <w:r w:rsidRPr="006F1760">
        <w:t>pplications</w:t>
      </w:r>
      <w:r w:rsidR="00A647A6">
        <w:t>,</w:t>
      </w:r>
      <w:r w:rsidRPr="006F1760">
        <w:t xml:space="preserve"> which ran into millions of line</w:t>
      </w:r>
      <w:r w:rsidR="006675A6" w:rsidRPr="006F1760">
        <w:t>s</w:t>
      </w:r>
      <w:r w:rsidRPr="006F1760">
        <w:t xml:space="preserve"> of code. Testing such </w:t>
      </w:r>
      <w:r w:rsidR="001D683E" w:rsidRPr="006F1760">
        <w:t>a</w:t>
      </w:r>
      <w:r w:rsidRPr="006F1760">
        <w:t xml:space="preserve">pplications </w:t>
      </w:r>
      <w:r w:rsidR="001D683E" w:rsidRPr="006F1760">
        <w:t xml:space="preserve">was too onerous </w:t>
      </w:r>
      <w:r w:rsidRPr="006F1760">
        <w:t>for the customer and</w:t>
      </w:r>
      <w:r w:rsidR="00A647A6">
        <w:t>,</w:t>
      </w:r>
      <w:r w:rsidRPr="006F1760">
        <w:t xml:space="preserve"> eventually, </w:t>
      </w:r>
      <w:r w:rsidR="001D683E" w:rsidRPr="006F1760">
        <w:t>the software d</w:t>
      </w:r>
      <w:r w:rsidRPr="006F1760">
        <w:t xml:space="preserve">evelopment companies </w:t>
      </w:r>
      <w:r w:rsidR="001D683E" w:rsidRPr="006F1760">
        <w:t>(</w:t>
      </w:r>
      <w:r w:rsidR="00A93831" w:rsidRPr="006F1760">
        <w:t>d</w:t>
      </w:r>
      <w:r w:rsidR="001D683E" w:rsidRPr="006F1760">
        <w:t xml:space="preserve">evelopers) </w:t>
      </w:r>
      <w:r w:rsidRPr="006F1760">
        <w:t xml:space="preserve">took ownership of </w:t>
      </w:r>
      <w:r w:rsidR="001D683E" w:rsidRPr="006F1760">
        <w:t>t</w:t>
      </w:r>
      <w:r w:rsidRPr="006F1760">
        <w:t xml:space="preserve">esting </w:t>
      </w:r>
      <w:r w:rsidR="00036763" w:rsidRPr="006F1760">
        <w:t>themselves.</w:t>
      </w:r>
    </w:p>
    <w:p w14:paraId="7CB5DA9C" w14:textId="77777777" w:rsidR="00036763" w:rsidRPr="006F1760" w:rsidRDefault="00036763" w:rsidP="00036763">
      <w:pPr>
        <w:pStyle w:val="BodyTextMain"/>
      </w:pPr>
    </w:p>
    <w:p w14:paraId="679093B2" w14:textId="653BE46C" w:rsidR="001D683E" w:rsidRPr="006F1760" w:rsidRDefault="001D683E" w:rsidP="00AB3358">
      <w:pPr>
        <w:pStyle w:val="BodyTextMain"/>
      </w:pPr>
      <w:r w:rsidRPr="006F1760">
        <w:t xml:space="preserve">By this time, the testing market had developed </w:t>
      </w:r>
      <w:r w:rsidR="00A93831" w:rsidRPr="006F1760">
        <w:t>substantially</w:t>
      </w:r>
      <w:r w:rsidR="00D637AD">
        <w:t>,</w:t>
      </w:r>
      <w:r w:rsidR="00A93831" w:rsidRPr="006F1760">
        <w:t xml:space="preserve"> </w:t>
      </w:r>
      <w:r w:rsidR="00D637AD">
        <w:t>coming</w:t>
      </w:r>
      <w:r w:rsidR="00A93831" w:rsidRPr="006F1760">
        <w:t xml:space="preserve"> </w:t>
      </w:r>
      <w:r w:rsidRPr="006F1760">
        <w:t xml:space="preserve">to be treated as a separate </w:t>
      </w:r>
      <w:r w:rsidR="00A93831" w:rsidRPr="006F1760">
        <w:t>profit</w:t>
      </w:r>
      <w:r w:rsidRPr="006F1760">
        <w:t xml:space="preserve"> centre for </w:t>
      </w:r>
      <w:r w:rsidR="00A93831" w:rsidRPr="006F1760">
        <w:t>developers</w:t>
      </w:r>
      <w:r w:rsidRPr="006F1760">
        <w:t xml:space="preserve">. </w:t>
      </w:r>
      <w:r w:rsidR="00A93831" w:rsidRPr="006F1760">
        <w:t>Most developers invested in this business</w:t>
      </w:r>
      <w:r w:rsidR="00A647A6">
        <w:t>,</w:t>
      </w:r>
      <w:r w:rsidR="00A93831" w:rsidRPr="006F1760">
        <w:t xml:space="preserve"> and it subsequently </w:t>
      </w:r>
      <w:r w:rsidRPr="006F1760">
        <w:t>became a large revenue stream</w:t>
      </w:r>
      <w:r w:rsidR="00AB3358" w:rsidRPr="006F1760">
        <w:t xml:space="preserve">. However, as </w:t>
      </w:r>
      <w:r w:rsidRPr="006F1760">
        <w:t>a</w:t>
      </w:r>
      <w:r w:rsidR="00AB3358" w:rsidRPr="006F1760">
        <w:t xml:space="preserve">pplication </w:t>
      </w:r>
      <w:r w:rsidRPr="006F1760">
        <w:t>d</w:t>
      </w:r>
      <w:r w:rsidR="00AB3358" w:rsidRPr="006F1760">
        <w:t xml:space="preserve">evelopment cycles reduced from </w:t>
      </w:r>
      <w:r w:rsidRPr="006F1760">
        <w:t>y</w:t>
      </w:r>
      <w:r w:rsidR="00AB3358" w:rsidRPr="006F1760">
        <w:t xml:space="preserve">ears to months, </w:t>
      </w:r>
      <w:r w:rsidR="00A93831" w:rsidRPr="006F1760">
        <w:t>d</w:t>
      </w:r>
      <w:r w:rsidRPr="006F1760">
        <w:t xml:space="preserve">evelopers </w:t>
      </w:r>
      <w:r w:rsidR="00A93831" w:rsidRPr="006F1760">
        <w:t xml:space="preserve">were forced to reduce the </w:t>
      </w:r>
      <w:r w:rsidRPr="006F1760">
        <w:t xml:space="preserve">time </w:t>
      </w:r>
      <w:r w:rsidR="00A93831" w:rsidRPr="006F1760">
        <w:t xml:space="preserve">available </w:t>
      </w:r>
      <w:r w:rsidR="008D2133" w:rsidRPr="006F1760">
        <w:t xml:space="preserve">for testing. This </w:t>
      </w:r>
      <w:r w:rsidR="009E08A1">
        <w:t xml:space="preserve">had a negative effect on the </w:t>
      </w:r>
      <w:r w:rsidR="00A93831" w:rsidRPr="006F1760">
        <w:t>quality of testing</w:t>
      </w:r>
      <w:r w:rsidR="00D637AD">
        <w:t>,</w:t>
      </w:r>
      <w:r w:rsidR="00A93831" w:rsidRPr="006F1760">
        <w:t xml:space="preserve"> </w:t>
      </w:r>
      <w:r w:rsidR="009E08A1">
        <w:t>which consequently compromis</w:t>
      </w:r>
      <w:r w:rsidR="00D637AD">
        <w:t>ed</w:t>
      </w:r>
      <w:r w:rsidR="009E08A1">
        <w:t xml:space="preserve"> </w:t>
      </w:r>
      <w:r w:rsidR="008D2133" w:rsidRPr="006F1760">
        <w:t>the</w:t>
      </w:r>
      <w:r w:rsidR="00A93831" w:rsidRPr="006F1760">
        <w:t xml:space="preserve"> </w:t>
      </w:r>
      <w:r w:rsidRPr="006F1760">
        <w:t xml:space="preserve">quality of </w:t>
      </w:r>
      <w:r w:rsidR="00D637AD">
        <w:t xml:space="preserve">the </w:t>
      </w:r>
      <w:r w:rsidRPr="006F1760">
        <w:t xml:space="preserve">applications. </w:t>
      </w:r>
      <w:r w:rsidR="00A93831" w:rsidRPr="006F1760">
        <w:t>Slowly</w:t>
      </w:r>
      <w:r w:rsidR="008D2133" w:rsidRPr="006F1760">
        <w:t>,</w:t>
      </w:r>
      <w:r w:rsidR="00A93831" w:rsidRPr="006F1760">
        <w:t xml:space="preserve"> customers started noticing </w:t>
      </w:r>
      <w:r w:rsidRPr="006F1760">
        <w:t>significant security and functional loopholes in the</w:t>
      </w:r>
      <w:r w:rsidR="00AB3358" w:rsidRPr="006F1760">
        <w:t xml:space="preserve"> </w:t>
      </w:r>
      <w:r w:rsidRPr="006F1760">
        <w:t>application</w:t>
      </w:r>
      <w:r w:rsidR="00A93831" w:rsidRPr="006F1760">
        <w:t>s</w:t>
      </w:r>
      <w:r w:rsidR="00A647A6">
        <w:t>,</w:t>
      </w:r>
      <w:r w:rsidRPr="006F1760">
        <w:t xml:space="preserve"> </w:t>
      </w:r>
      <w:r w:rsidR="00A93831" w:rsidRPr="006F1760">
        <w:t xml:space="preserve">which </w:t>
      </w:r>
      <w:r w:rsidR="00AB3358" w:rsidRPr="006F1760">
        <w:t xml:space="preserve">resulted in poor </w:t>
      </w:r>
      <w:r w:rsidR="00A93831" w:rsidRPr="006F1760">
        <w:t>end-customer</w:t>
      </w:r>
      <w:r w:rsidR="00A93831" w:rsidRPr="006F1760">
        <w:rPr>
          <w:rStyle w:val="FootnoteReference"/>
        </w:rPr>
        <w:footnoteReference w:id="2"/>
      </w:r>
      <w:r w:rsidR="00A93831" w:rsidRPr="006F1760">
        <w:t xml:space="preserve"> </w:t>
      </w:r>
      <w:r w:rsidR="00AB3358" w:rsidRPr="006F1760">
        <w:t>experience and</w:t>
      </w:r>
      <w:r w:rsidR="00D637AD">
        <w:t>,</w:t>
      </w:r>
      <w:r w:rsidR="00AB3358" w:rsidRPr="006F1760">
        <w:t xml:space="preserve"> </w:t>
      </w:r>
      <w:r w:rsidR="00AB3358" w:rsidRPr="006F1760">
        <w:rPr>
          <w:noProof/>
        </w:rPr>
        <w:t>many times</w:t>
      </w:r>
      <w:r w:rsidR="00D637AD">
        <w:rPr>
          <w:noProof/>
        </w:rPr>
        <w:t>,</w:t>
      </w:r>
      <w:r w:rsidR="00AB3358" w:rsidRPr="006F1760">
        <w:t xml:space="preserve"> </w:t>
      </w:r>
      <w:r w:rsidR="00FD32E3">
        <w:t xml:space="preserve">in </w:t>
      </w:r>
      <w:r w:rsidR="00D637AD">
        <w:t xml:space="preserve">financial </w:t>
      </w:r>
      <w:r w:rsidR="00AB3358" w:rsidRPr="006F1760">
        <w:t xml:space="preserve">loss </w:t>
      </w:r>
      <w:r w:rsidR="00D637AD">
        <w:t>because of</w:t>
      </w:r>
      <w:r w:rsidR="00AB3358" w:rsidRPr="006F1760">
        <w:t xml:space="preserve"> fraud or erratic system behaviour.</w:t>
      </w:r>
    </w:p>
    <w:p w14:paraId="307F0BC6" w14:textId="77777777" w:rsidR="00036763" w:rsidRPr="006F1760" w:rsidRDefault="00036763" w:rsidP="00AB3358">
      <w:pPr>
        <w:pStyle w:val="BodyTextMain"/>
      </w:pPr>
    </w:p>
    <w:p w14:paraId="14F38B4A" w14:textId="34DE8C9C" w:rsidR="00AB3358" w:rsidRPr="006F1760" w:rsidRDefault="00AB3358" w:rsidP="00AB3358">
      <w:pPr>
        <w:pStyle w:val="BodyTextMain"/>
      </w:pPr>
      <w:r w:rsidRPr="006F1760">
        <w:t>Customers reali</w:t>
      </w:r>
      <w:r w:rsidR="00D637AD">
        <w:t>zed</w:t>
      </w:r>
      <w:r w:rsidRPr="006F1760">
        <w:t xml:space="preserve"> the need </w:t>
      </w:r>
      <w:r w:rsidR="00A93831" w:rsidRPr="006F1760">
        <w:t>to resolve this conflict of interest</w:t>
      </w:r>
      <w:r w:rsidR="00D637AD">
        <w:t>,</w:t>
      </w:r>
      <w:r w:rsidR="00A93831" w:rsidRPr="006F1760">
        <w:t xml:space="preserve"> </w:t>
      </w:r>
      <w:r w:rsidR="004B651D" w:rsidRPr="006F1760">
        <w:t xml:space="preserve">which </w:t>
      </w:r>
      <w:r w:rsidR="00A93831" w:rsidRPr="006F1760">
        <w:t xml:space="preserve">led to the emergence of the </w:t>
      </w:r>
      <w:r w:rsidR="001D683E" w:rsidRPr="006F1760">
        <w:t>third</w:t>
      </w:r>
      <w:r w:rsidR="00D637AD">
        <w:t>-</w:t>
      </w:r>
      <w:r w:rsidRPr="006F1760">
        <w:t xml:space="preserve">party independent </w:t>
      </w:r>
      <w:r w:rsidR="00364666">
        <w:t>q</w:t>
      </w:r>
      <w:r w:rsidRPr="006F1760">
        <w:t xml:space="preserve">uality </w:t>
      </w:r>
      <w:r w:rsidR="00364666">
        <w:t>a</w:t>
      </w:r>
      <w:r w:rsidRPr="006F1760">
        <w:t>ssurance (</w:t>
      </w:r>
      <w:r w:rsidR="007A3C46">
        <w:t>t</w:t>
      </w:r>
      <w:r w:rsidRPr="006F1760">
        <w:t xml:space="preserve">esting) provider. The </w:t>
      </w:r>
      <w:r w:rsidR="001D683E" w:rsidRPr="006F1760">
        <w:t>third</w:t>
      </w:r>
      <w:r w:rsidR="00A163D6" w:rsidRPr="006F1760">
        <w:t>-</w:t>
      </w:r>
      <w:r w:rsidRPr="006F1760">
        <w:t>party vendor would work wit</w:t>
      </w:r>
      <w:r w:rsidR="001D683E" w:rsidRPr="006F1760">
        <w:t xml:space="preserve">h the customer, </w:t>
      </w:r>
      <w:r w:rsidR="00D637AD">
        <w:t xml:space="preserve">gain an </w:t>
      </w:r>
      <w:r w:rsidR="001D683E" w:rsidRPr="006F1760">
        <w:t>understand</w:t>
      </w:r>
      <w:r w:rsidR="00D637AD">
        <w:t>ing of</w:t>
      </w:r>
      <w:r w:rsidR="001D683E" w:rsidRPr="006F1760">
        <w:t xml:space="preserve"> the a</w:t>
      </w:r>
      <w:r w:rsidRPr="006F1760">
        <w:t xml:space="preserve">pplication function and design, prepare the </w:t>
      </w:r>
      <w:r w:rsidR="001D683E" w:rsidRPr="006F1760">
        <w:t>t</w:t>
      </w:r>
      <w:r w:rsidRPr="006F1760">
        <w:t>est cases</w:t>
      </w:r>
      <w:r w:rsidR="00D637AD">
        <w:t>,</w:t>
      </w:r>
      <w:r w:rsidRPr="006F1760">
        <w:t xml:space="preserve"> and execute the</w:t>
      </w:r>
      <w:r w:rsidR="00360717">
        <w:t xml:space="preserve"> test cases</w:t>
      </w:r>
      <w:r w:rsidRPr="006F1760">
        <w:t xml:space="preserve"> to </w:t>
      </w:r>
      <w:r w:rsidR="00D637AD">
        <w:t>detect</w:t>
      </w:r>
      <w:r w:rsidRPr="006F1760">
        <w:t xml:space="preserve"> any functional flaw</w:t>
      </w:r>
      <w:r w:rsidR="001D683E" w:rsidRPr="006F1760">
        <w:t>s</w:t>
      </w:r>
      <w:r w:rsidRPr="006F1760">
        <w:t xml:space="preserve"> with</w:t>
      </w:r>
      <w:r w:rsidR="004B651D" w:rsidRPr="006F1760">
        <w:t>in</w:t>
      </w:r>
      <w:r w:rsidRPr="006F1760">
        <w:t xml:space="preserve"> the </w:t>
      </w:r>
      <w:r w:rsidR="001D683E" w:rsidRPr="006F1760">
        <w:t>a</w:t>
      </w:r>
      <w:r w:rsidRPr="006F1760">
        <w:t>pplication. The results w</w:t>
      </w:r>
      <w:r w:rsidR="00360717">
        <w:t>ere</w:t>
      </w:r>
      <w:r w:rsidRPr="006F1760">
        <w:t xml:space="preserve"> reported to the </w:t>
      </w:r>
      <w:r w:rsidR="002D70B9" w:rsidRPr="006F1760">
        <w:t>c</w:t>
      </w:r>
      <w:r w:rsidRPr="006F1760">
        <w:t>ustomer</w:t>
      </w:r>
      <w:r w:rsidR="00D637AD">
        <w:t>,</w:t>
      </w:r>
      <w:r w:rsidRPr="006F1760">
        <w:t xml:space="preserve"> who</w:t>
      </w:r>
      <w:r w:rsidR="00794EE9" w:rsidRPr="006F1760">
        <w:rPr>
          <w:noProof/>
        </w:rPr>
        <w:t xml:space="preserve"> in turn</w:t>
      </w:r>
      <w:r w:rsidRPr="006F1760">
        <w:t xml:space="preserve"> direct</w:t>
      </w:r>
      <w:r w:rsidR="00360717">
        <w:t>ed</w:t>
      </w:r>
      <w:r w:rsidRPr="006F1760">
        <w:t xml:space="preserve"> the </w:t>
      </w:r>
      <w:r w:rsidR="008D2133" w:rsidRPr="006F1760">
        <w:t>d</w:t>
      </w:r>
      <w:r w:rsidRPr="006F1760">
        <w:t xml:space="preserve">eveloper to fix the bugs. The bugs were fixed and again re-tested. This process ensured </w:t>
      </w:r>
      <w:r w:rsidR="007A3C46">
        <w:t xml:space="preserve">nearly </w:t>
      </w:r>
      <w:r w:rsidRPr="006F1760">
        <w:t xml:space="preserve">defect-free releases in production and </w:t>
      </w:r>
      <w:r w:rsidR="00360717">
        <w:t xml:space="preserve">a </w:t>
      </w:r>
      <w:r w:rsidRPr="006F1760">
        <w:t xml:space="preserve">better </w:t>
      </w:r>
      <w:r w:rsidR="00A93831" w:rsidRPr="006F1760">
        <w:t>end-</w:t>
      </w:r>
      <w:r w:rsidRPr="006F1760">
        <w:t>customer experience.</w:t>
      </w:r>
    </w:p>
    <w:p w14:paraId="5E335FFC" w14:textId="77777777" w:rsidR="00036763" w:rsidRPr="006F1760" w:rsidRDefault="00036763" w:rsidP="00AB3358">
      <w:pPr>
        <w:pStyle w:val="BodyTextMain"/>
      </w:pPr>
    </w:p>
    <w:p w14:paraId="73F63909" w14:textId="15F534ED" w:rsidR="008D2133" w:rsidRPr="006F1760" w:rsidRDefault="008D2133" w:rsidP="008D2133">
      <w:pPr>
        <w:pStyle w:val="BodyTextMain"/>
      </w:pPr>
      <w:r w:rsidRPr="006F1760">
        <w:t>The Indian market for software testing stood at approx</w:t>
      </w:r>
      <w:r w:rsidR="00D05B88" w:rsidRPr="006F1760">
        <w:t>imately</w:t>
      </w:r>
      <w:r w:rsidRPr="006F1760">
        <w:t xml:space="preserve"> </w:t>
      </w:r>
      <w:r w:rsidR="00D637AD">
        <w:t>US</w:t>
      </w:r>
      <w:r w:rsidRPr="006F1760">
        <w:t>$5 b</w:t>
      </w:r>
      <w:r w:rsidR="00156791" w:rsidRPr="006F1760">
        <w:t>illion</w:t>
      </w:r>
      <w:r w:rsidR="00D637AD">
        <w:rPr>
          <w:rStyle w:val="FootnoteReference"/>
        </w:rPr>
        <w:footnoteReference w:id="3"/>
      </w:r>
      <w:r w:rsidRPr="006F1760">
        <w:t xml:space="preserve"> in 2015 with a</w:t>
      </w:r>
      <w:r w:rsidR="00D05B88" w:rsidRPr="006F1760">
        <w:t xml:space="preserve">n estimated </w:t>
      </w:r>
      <w:r w:rsidRPr="006F1760">
        <w:t>growth rate of 20</w:t>
      </w:r>
      <w:r w:rsidR="00156791" w:rsidRPr="006F1760">
        <w:t xml:space="preserve"> per cent year</w:t>
      </w:r>
      <w:r w:rsidR="00360717">
        <w:t xml:space="preserve"> </w:t>
      </w:r>
      <w:r w:rsidR="00156791" w:rsidRPr="006F1760">
        <w:t>over</w:t>
      </w:r>
      <w:r w:rsidR="00360717">
        <w:t xml:space="preserve"> </w:t>
      </w:r>
      <w:r w:rsidR="00156791" w:rsidRPr="006F1760">
        <w:t>year</w:t>
      </w:r>
      <w:r w:rsidRPr="006F1760">
        <w:t xml:space="preserve"> </w:t>
      </w:r>
      <w:r w:rsidR="00156791" w:rsidRPr="006F1760">
        <w:t>(</w:t>
      </w:r>
      <w:r w:rsidRPr="006F1760">
        <w:t>Y</w:t>
      </w:r>
      <w:r w:rsidR="00360717">
        <w:t>O</w:t>
      </w:r>
      <w:r w:rsidRPr="006F1760">
        <w:t>Y</w:t>
      </w:r>
      <w:r w:rsidR="00156791" w:rsidRPr="006F1760">
        <w:t>).</w:t>
      </w:r>
      <w:r w:rsidR="00D05B88" w:rsidRPr="006F1760">
        <w:rPr>
          <w:rStyle w:val="FootnoteReference"/>
        </w:rPr>
        <w:footnoteReference w:id="4"/>
      </w:r>
      <w:r w:rsidRPr="006F1760">
        <w:t xml:space="preserve"> The promising growth rate was simply </w:t>
      </w:r>
      <w:r w:rsidR="00440C54">
        <w:t>because</w:t>
      </w:r>
      <w:r w:rsidRPr="006F1760">
        <w:t xml:space="preserve"> only 34</w:t>
      </w:r>
      <w:r w:rsidR="00156791" w:rsidRPr="006F1760">
        <w:t xml:space="preserve"> per cent</w:t>
      </w:r>
      <w:r w:rsidRPr="006F1760">
        <w:t xml:space="preserve"> of projects in the industry met the objectives for which they were developed</w:t>
      </w:r>
      <w:r w:rsidR="00F92AAE">
        <w:t>.</w:t>
      </w:r>
      <w:r w:rsidR="00A163D6" w:rsidRPr="006F1760">
        <w:rPr>
          <w:rStyle w:val="FootnoteReference"/>
        </w:rPr>
        <w:footnoteReference w:id="5"/>
      </w:r>
      <w:r w:rsidRPr="006F1760">
        <w:t xml:space="preserve"> </w:t>
      </w:r>
      <w:r w:rsidR="009E08A1">
        <w:t>G</w:t>
      </w:r>
      <w:r w:rsidRPr="006F1760">
        <w:t xml:space="preserve">oing live with a bad application </w:t>
      </w:r>
      <w:r w:rsidR="00D05B88" w:rsidRPr="006F1760">
        <w:t xml:space="preserve">would </w:t>
      </w:r>
      <w:r w:rsidRPr="006F1760">
        <w:t>tarnish the brand image of both the c</w:t>
      </w:r>
      <w:r w:rsidR="004B651D" w:rsidRPr="006F1760">
        <w:t>ustomer</w:t>
      </w:r>
      <w:r w:rsidRPr="006F1760">
        <w:t xml:space="preserve"> and the developer. Companies invested huge amounts</w:t>
      </w:r>
      <w:r w:rsidR="00360717">
        <w:t xml:space="preserve"> of money</w:t>
      </w:r>
      <w:r w:rsidRPr="006F1760">
        <w:t xml:space="preserve"> in testing to prevent </w:t>
      </w:r>
      <w:r w:rsidR="009E08A1">
        <w:t xml:space="preserve">such </w:t>
      </w:r>
      <w:r w:rsidRPr="006F1760">
        <w:t>catastrophes</w:t>
      </w:r>
      <w:r w:rsidR="009E08A1">
        <w:t>.</w:t>
      </w:r>
    </w:p>
    <w:p w14:paraId="47F6FD17" w14:textId="77777777" w:rsidR="008D2133" w:rsidRPr="006F1760" w:rsidRDefault="008D2133" w:rsidP="001D683E">
      <w:pPr>
        <w:pStyle w:val="BodyTextMain"/>
      </w:pPr>
    </w:p>
    <w:p w14:paraId="740B18F3" w14:textId="77777777" w:rsidR="00C75EBD" w:rsidRPr="006F1760" w:rsidRDefault="00C75EBD" w:rsidP="001D683E">
      <w:pPr>
        <w:pStyle w:val="BodyTextMain"/>
      </w:pPr>
    </w:p>
    <w:p w14:paraId="695827B5" w14:textId="77777777" w:rsidR="008D2133" w:rsidRPr="006F1760" w:rsidRDefault="00F10B38" w:rsidP="00C97FEA">
      <w:pPr>
        <w:pStyle w:val="Casehead1"/>
        <w:keepNext/>
        <w:outlineLvl w:val="0"/>
      </w:pPr>
      <w:r w:rsidRPr="006F1760">
        <w:t>QUALIT</w:t>
      </w:r>
      <w:r w:rsidRPr="00C97FEA">
        <w:rPr>
          <w:spacing w:val="20"/>
        </w:rPr>
        <w:t>Y</w:t>
      </w:r>
      <w:r w:rsidR="008D2133" w:rsidRPr="006F1760">
        <w:t>KIOSK</w:t>
      </w:r>
    </w:p>
    <w:p w14:paraId="75F8281D" w14:textId="77777777" w:rsidR="008D2133" w:rsidRPr="006F1760" w:rsidRDefault="008D2133" w:rsidP="00C97FEA">
      <w:pPr>
        <w:pStyle w:val="BodyTextMain"/>
        <w:keepNext/>
      </w:pPr>
    </w:p>
    <w:p w14:paraId="4C27C6D0" w14:textId="37C5A507" w:rsidR="00AB3358" w:rsidRPr="006F1760" w:rsidRDefault="008D2133" w:rsidP="001D683E">
      <w:pPr>
        <w:pStyle w:val="BodyTextMain"/>
      </w:pPr>
      <w:proofErr w:type="spellStart"/>
      <w:r w:rsidRPr="006F1760">
        <w:t>QualityKiosk</w:t>
      </w:r>
      <w:proofErr w:type="spellEnd"/>
      <w:r w:rsidRPr="006F1760">
        <w:t xml:space="preserve"> was founded in 2000 by </w:t>
      </w:r>
      <w:r w:rsidR="00E1425B" w:rsidRPr="006F1760">
        <w:t xml:space="preserve">a few </w:t>
      </w:r>
      <w:r w:rsidRPr="006F1760">
        <w:t xml:space="preserve">graduates </w:t>
      </w:r>
      <w:r w:rsidR="00360717">
        <w:t>of</w:t>
      </w:r>
      <w:r w:rsidRPr="006F1760">
        <w:t xml:space="preserve"> the Indian Institutes of Technology</w:t>
      </w:r>
      <w:r w:rsidR="004B651D" w:rsidRPr="006F1760">
        <w:t>, the premier engineering institutes in India</w:t>
      </w:r>
      <w:r w:rsidRPr="006F1760">
        <w:t xml:space="preserve">. The company sought to cater to the niche </w:t>
      </w:r>
      <w:r w:rsidR="009E08A1">
        <w:t>t</w:t>
      </w:r>
      <w:r w:rsidRPr="006F1760">
        <w:t xml:space="preserve">esting market at that time. </w:t>
      </w:r>
      <w:r w:rsidR="007A3C46">
        <w:t xml:space="preserve">Over </w:t>
      </w:r>
      <w:r w:rsidR="007A3C46">
        <w:lastRenderedPageBreak/>
        <w:t xml:space="preserve">the next fifteen years, </w:t>
      </w:r>
      <w:proofErr w:type="spellStart"/>
      <w:r w:rsidR="00F10B38" w:rsidRPr="006F1760">
        <w:t>QualityKiosk</w:t>
      </w:r>
      <w:proofErr w:type="spellEnd"/>
      <w:r w:rsidR="00AB3358" w:rsidRPr="006F1760">
        <w:t xml:space="preserve"> emerged as one of the </w:t>
      </w:r>
      <w:r w:rsidR="001D683E" w:rsidRPr="006F1760">
        <w:t>t</w:t>
      </w:r>
      <w:r w:rsidR="00AB3358" w:rsidRPr="006F1760">
        <w:t>op players in the BFSI</w:t>
      </w:r>
      <w:r w:rsidR="001D683E" w:rsidRPr="006F1760">
        <w:rPr>
          <w:rStyle w:val="FootnoteReference"/>
        </w:rPr>
        <w:footnoteReference w:id="6"/>
      </w:r>
      <w:r w:rsidR="00AB3358" w:rsidRPr="006F1760">
        <w:t xml:space="preserve"> space by providing independent </w:t>
      </w:r>
      <w:r w:rsidR="009E08A1">
        <w:t>software q</w:t>
      </w:r>
      <w:r w:rsidR="00AB3358" w:rsidRPr="006F1760">
        <w:t xml:space="preserve">uality </w:t>
      </w:r>
      <w:r w:rsidR="009E08A1">
        <w:t>a</w:t>
      </w:r>
      <w:r w:rsidR="00AB3358" w:rsidRPr="006F1760">
        <w:t xml:space="preserve">ssurance service to its customers. </w:t>
      </w:r>
      <w:r w:rsidR="00036763" w:rsidRPr="006F1760">
        <w:t xml:space="preserve">Since its inception, </w:t>
      </w:r>
      <w:proofErr w:type="spellStart"/>
      <w:r w:rsidR="00F10B38" w:rsidRPr="006F1760">
        <w:t>QualityKiosk</w:t>
      </w:r>
      <w:proofErr w:type="spellEnd"/>
      <w:r w:rsidR="00036763" w:rsidRPr="006F1760">
        <w:t xml:space="preserve"> had managed to garner an impressive list of customers in the BFSI space. These included </w:t>
      </w:r>
      <w:r w:rsidR="009E08A1">
        <w:t>p</w:t>
      </w:r>
      <w:r w:rsidR="00036763" w:rsidRPr="006F1760">
        <w:t xml:space="preserve">rivate </w:t>
      </w:r>
      <w:r w:rsidR="009E08A1">
        <w:t>s</w:t>
      </w:r>
      <w:r w:rsidR="00036763" w:rsidRPr="006F1760">
        <w:t xml:space="preserve">ector players </w:t>
      </w:r>
      <w:r w:rsidR="00613A4B">
        <w:t>such as</w:t>
      </w:r>
      <w:r w:rsidR="00036763" w:rsidRPr="006F1760">
        <w:t xml:space="preserve"> I</w:t>
      </w:r>
      <w:r w:rsidR="00AB3358" w:rsidRPr="006F1760">
        <w:t>CICI</w:t>
      </w:r>
      <w:r w:rsidRPr="006F1760">
        <w:t xml:space="preserve"> Bank</w:t>
      </w:r>
      <w:r w:rsidR="00AB3358" w:rsidRPr="006F1760">
        <w:t>, HDFC</w:t>
      </w:r>
      <w:r w:rsidRPr="006F1760">
        <w:t xml:space="preserve"> Bank</w:t>
      </w:r>
      <w:r w:rsidR="00613A4B">
        <w:t xml:space="preserve"> Ltd.</w:t>
      </w:r>
      <w:r w:rsidR="00AB3358" w:rsidRPr="006F1760">
        <w:t>, Axis</w:t>
      </w:r>
      <w:r w:rsidRPr="006F1760">
        <w:t xml:space="preserve"> Bank</w:t>
      </w:r>
      <w:r w:rsidR="00AB3358" w:rsidRPr="006F1760">
        <w:t>, Kotak</w:t>
      </w:r>
      <w:r w:rsidRPr="006F1760">
        <w:t xml:space="preserve"> Mahindra Bank</w:t>
      </w:r>
      <w:r w:rsidR="00613A4B">
        <w:t xml:space="preserve"> Ltd.</w:t>
      </w:r>
      <w:r w:rsidR="00B859B1">
        <w:t xml:space="preserve"> (Kotak Bank)</w:t>
      </w:r>
      <w:r w:rsidR="00AB3358" w:rsidRPr="006F1760">
        <w:t>, Y</w:t>
      </w:r>
      <w:r w:rsidR="0071171F">
        <w:t>es</w:t>
      </w:r>
      <w:r w:rsidR="00613A4B">
        <w:t xml:space="preserve"> </w:t>
      </w:r>
      <w:r w:rsidR="0071171F">
        <w:t>Bank</w:t>
      </w:r>
      <w:r w:rsidRPr="006F1760">
        <w:t xml:space="preserve">, and </w:t>
      </w:r>
      <w:r w:rsidR="00AB3358" w:rsidRPr="006F1760">
        <w:rPr>
          <w:noProof/>
        </w:rPr>
        <w:t>Indus</w:t>
      </w:r>
      <w:r w:rsidR="00613A4B">
        <w:rPr>
          <w:noProof/>
        </w:rPr>
        <w:t>I</w:t>
      </w:r>
      <w:r w:rsidR="00AB3358" w:rsidRPr="006F1760">
        <w:rPr>
          <w:noProof/>
        </w:rPr>
        <w:t>nd</w:t>
      </w:r>
      <w:r w:rsidRPr="006F1760">
        <w:t xml:space="preserve"> Bank</w:t>
      </w:r>
      <w:r w:rsidR="00613A4B">
        <w:t>,</w:t>
      </w:r>
      <w:r w:rsidR="00AB3358" w:rsidRPr="006F1760">
        <w:t xml:space="preserve"> </w:t>
      </w:r>
      <w:r w:rsidR="00036763" w:rsidRPr="006F1760">
        <w:t xml:space="preserve">among others. </w:t>
      </w:r>
      <w:r w:rsidR="00440C54">
        <w:t>In 2006, a</w:t>
      </w:r>
      <w:r w:rsidR="00AB3358" w:rsidRPr="006F1760">
        <w:t xml:space="preserve">s </w:t>
      </w:r>
      <w:r w:rsidR="00613A4B">
        <w:t xml:space="preserve">its </w:t>
      </w:r>
      <w:r w:rsidR="00AB3358" w:rsidRPr="006F1760">
        <w:t xml:space="preserve">business grew, </w:t>
      </w:r>
      <w:proofErr w:type="spellStart"/>
      <w:r w:rsidR="00F10B38" w:rsidRPr="006F1760">
        <w:t>QualityKiosk</w:t>
      </w:r>
      <w:proofErr w:type="spellEnd"/>
      <w:r w:rsidR="00AB3358" w:rsidRPr="006F1760">
        <w:t xml:space="preserve"> ventured into the </w:t>
      </w:r>
      <w:r w:rsidR="00A93831" w:rsidRPr="006F1760">
        <w:t>p</w:t>
      </w:r>
      <w:r w:rsidR="00AB3358" w:rsidRPr="006F1760">
        <w:t xml:space="preserve">erformance </w:t>
      </w:r>
      <w:r w:rsidR="00A93831" w:rsidRPr="006F1760">
        <w:t>a</w:t>
      </w:r>
      <w:r w:rsidR="009E08A1">
        <w:t>ssurance domain</w:t>
      </w:r>
      <w:r w:rsidR="00613A4B">
        <w:t>,</w:t>
      </w:r>
      <w:r w:rsidR="00AB3358" w:rsidRPr="006F1760">
        <w:t xml:space="preserve"> wherein a customer could pre-empt the experience the </w:t>
      </w:r>
      <w:r w:rsidR="00A93831" w:rsidRPr="006F1760">
        <w:t>a</w:t>
      </w:r>
      <w:r w:rsidR="00AB3358" w:rsidRPr="006F1760">
        <w:t xml:space="preserve">pplication would provide in </w:t>
      </w:r>
      <w:r w:rsidR="00A93831" w:rsidRPr="006F1760">
        <w:t>p</w:t>
      </w:r>
      <w:r w:rsidR="00AB3358" w:rsidRPr="006F1760">
        <w:t>roduction (</w:t>
      </w:r>
      <w:r w:rsidR="00613A4B">
        <w:t xml:space="preserve">the </w:t>
      </w:r>
      <w:r w:rsidR="00AB3358" w:rsidRPr="006F1760">
        <w:t>go-live</w:t>
      </w:r>
      <w:r w:rsidR="00613A4B">
        <w:t xml:space="preserve"> stage</w:t>
      </w:r>
      <w:r w:rsidR="00AB3358" w:rsidRPr="006F1760">
        <w:t>)</w:t>
      </w:r>
      <w:r w:rsidR="00613A4B">
        <w:t>.</w:t>
      </w:r>
      <w:r w:rsidR="00D05B88" w:rsidRPr="006F1760">
        <w:rPr>
          <w:rStyle w:val="FootnoteReference"/>
        </w:rPr>
        <w:footnoteReference w:id="7"/>
      </w:r>
      <w:r w:rsidR="00AB3358" w:rsidRPr="006F1760">
        <w:t xml:space="preserve"> This was done by firing thousands of transactions on the </w:t>
      </w:r>
      <w:r w:rsidR="00A93831" w:rsidRPr="006F1760">
        <w:t>s</w:t>
      </w:r>
      <w:r w:rsidR="00AB3358" w:rsidRPr="006F1760">
        <w:t xml:space="preserve">erver and recording the </w:t>
      </w:r>
      <w:r w:rsidR="00A93831" w:rsidRPr="006F1760">
        <w:t>r</w:t>
      </w:r>
      <w:r w:rsidR="00AB3358" w:rsidRPr="006F1760">
        <w:t xml:space="preserve">esponse </w:t>
      </w:r>
      <w:r w:rsidR="00A93831" w:rsidRPr="006F1760">
        <w:t>t</w:t>
      </w:r>
      <w:r w:rsidR="00AB3358" w:rsidRPr="006F1760">
        <w:t>ime</w:t>
      </w:r>
      <w:r w:rsidR="00A93831" w:rsidRPr="006F1760">
        <w:t>s</w:t>
      </w:r>
      <w:r w:rsidR="00AB3358" w:rsidRPr="006F1760">
        <w:t>.</w:t>
      </w:r>
      <w:r w:rsidR="00364666">
        <w:t xml:space="preserve"> </w:t>
      </w:r>
      <w:r w:rsidR="00613A4B">
        <w:t>It</w:t>
      </w:r>
      <w:r w:rsidR="00364666">
        <w:t xml:space="preserve"> helped the customer approximate </w:t>
      </w:r>
      <w:r w:rsidR="00AB3358" w:rsidRPr="006F1760">
        <w:t xml:space="preserve">the </w:t>
      </w:r>
      <w:r w:rsidR="00A93831" w:rsidRPr="006F1760">
        <w:t>ultimate c</w:t>
      </w:r>
      <w:r w:rsidR="00AB3358" w:rsidRPr="006F1760">
        <w:t xml:space="preserve">ustomer </w:t>
      </w:r>
      <w:r w:rsidR="00A93831" w:rsidRPr="006F1760">
        <w:t>e</w:t>
      </w:r>
      <w:r w:rsidR="00AB3358" w:rsidRPr="006F1760">
        <w:t xml:space="preserve">xperience that </w:t>
      </w:r>
      <w:r w:rsidR="00036763" w:rsidRPr="006F1760">
        <w:t>could be expected</w:t>
      </w:r>
      <w:r w:rsidR="00A93831" w:rsidRPr="006F1760">
        <w:t xml:space="preserve"> once the application went live</w:t>
      </w:r>
      <w:r w:rsidR="00036763" w:rsidRPr="006F1760">
        <w:t>.</w:t>
      </w:r>
    </w:p>
    <w:p w14:paraId="2D02F128" w14:textId="77777777" w:rsidR="00036763" w:rsidRPr="006F1760" w:rsidRDefault="00036763" w:rsidP="001D683E">
      <w:pPr>
        <w:pStyle w:val="BodyTextMain"/>
      </w:pPr>
    </w:p>
    <w:p w14:paraId="64EA4BF8" w14:textId="3ECAFF93" w:rsidR="00AB3358" w:rsidRPr="006F1760" w:rsidRDefault="00613A4B" w:rsidP="00036763">
      <w:pPr>
        <w:pStyle w:val="BodyTextMain"/>
      </w:pPr>
      <w:r>
        <w:t>Until</w:t>
      </w:r>
      <w:r w:rsidR="00AB3358" w:rsidRPr="006F1760">
        <w:t xml:space="preserve"> </w:t>
      </w:r>
      <w:r w:rsidR="00036763" w:rsidRPr="006F1760">
        <w:t>2006,</w:t>
      </w:r>
      <w:r w:rsidR="00AB3358" w:rsidRPr="006F1760">
        <w:t xml:space="preserve"> the journey into </w:t>
      </w:r>
      <w:r w:rsidR="00A93831" w:rsidRPr="006F1760">
        <w:t>t</w:t>
      </w:r>
      <w:r w:rsidR="00AB3358" w:rsidRPr="006F1760">
        <w:t xml:space="preserve">esting was limited to the </w:t>
      </w:r>
      <w:r w:rsidR="00A93831" w:rsidRPr="006F1760">
        <w:t>p</w:t>
      </w:r>
      <w:r w:rsidR="00AB3358" w:rsidRPr="006F1760">
        <w:t>re-</w:t>
      </w:r>
      <w:r w:rsidR="00A93831" w:rsidRPr="006F1760">
        <w:t>p</w:t>
      </w:r>
      <w:r w:rsidR="00AB3358" w:rsidRPr="006F1760">
        <w:t>roduction</w:t>
      </w:r>
      <w:r w:rsidR="00D05B88" w:rsidRPr="006F1760">
        <w:rPr>
          <w:rStyle w:val="FootnoteReference"/>
        </w:rPr>
        <w:footnoteReference w:id="8"/>
      </w:r>
      <w:r w:rsidR="00AB3358" w:rsidRPr="006F1760">
        <w:t xml:space="preserve"> stage. </w:t>
      </w:r>
      <w:r w:rsidR="00036763" w:rsidRPr="006F1760">
        <w:t>There was still no</w:t>
      </w:r>
      <w:r w:rsidR="00A93831" w:rsidRPr="006F1760">
        <w:t xml:space="preserve"> way to </w:t>
      </w:r>
      <w:r w:rsidR="00036763" w:rsidRPr="006F1760">
        <w:t xml:space="preserve">guarantee the experience </w:t>
      </w:r>
      <w:r w:rsidR="00A93831" w:rsidRPr="006F1760">
        <w:t xml:space="preserve">of </w:t>
      </w:r>
      <w:r w:rsidR="00036763" w:rsidRPr="006F1760">
        <w:t>a</w:t>
      </w:r>
      <w:r w:rsidR="00A93831" w:rsidRPr="006F1760">
        <w:t>n end</w:t>
      </w:r>
      <w:r w:rsidR="00F6776B">
        <w:t xml:space="preserve"> </w:t>
      </w:r>
      <w:r w:rsidR="00A93831" w:rsidRPr="006F1760">
        <w:t>customer</w:t>
      </w:r>
      <w:r w:rsidR="00036763" w:rsidRPr="006F1760">
        <w:t xml:space="preserve">. </w:t>
      </w:r>
      <w:r w:rsidR="00AB3358" w:rsidRPr="006F1760">
        <w:t xml:space="preserve">However, </w:t>
      </w:r>
      <w:r w:rsidR="00036763" w:rsidRPr="006F1760">
        <w:t xml:space="preserve">with increasing </w:t>
      </w:r>
      <w:r w:rsidR="00A93831" w:rsidRPr="006F1760">
        <w:t xml:space="preserve">demand for </w:t>
      </w:r>
      <w:r w:rsidR="00036763" w:rsidRPr="006F1760">
        <w:t xml:space="preserve">superior customer experience, financial service firms </w:t>
      </w:r>
      <w:r w:rsidR="00F6776B">
        <w:t>began to</w:t>
      </w:r>
      <w:r w:rsidR="00036763" w:rsidRPr="006F1760">
        <w:t xml:space="preserve"> demand better testing at the production stage to pre-empt </w:t>
      </w:r>
      <w:r w:rsidR="00F6776B">
        <w:t xml:space="preserve">any </w:t>
      </w:r>
      <w:r w:rsidR="00036763" w:rsidRPr="006F1760">
        <w:t xml:space="preserve">issues. </w:t>
      </w:r>
      <w:r w:rsidR="00ED41B9">
        <w:t xml:space="preserve">It was essential to improve evaluation of the application at the production stage, </w:t>
      </w:r>
      <w:r w:rsidR="00AB3358" w:rsidRPr="006F1760">
        <w:t xml:space="preserve">considering the time and money spent on </w:t>
      </w:r>
      <w:r w:rsidR="00080039" w:rsidRPr="006F1760">
        <w:t>d</w:t>
      </w:r>
      <w:r w:rsidR="00AB3358" w:rsidRPr="006F1760">
        <w:t xml:space="preserve">eveloping and </w:t>
      </w:r>
      <w:r w:rsidR="00080039" w:rsidRPr="006F1760">
        <w:t>t</w:t>
      </w:r>
      <w:r w:rsidR="00AB3358" w:rsidRPr="006F1760">
        <w:t xml:space="preserve">esting an </w:t>
      </w:r>
      <w:r w:rsidR="00080039" w:rsidRPr="006F1760">
        <w:t>a</w:t>
      </w:r>
      <w:r w:rsidR="00AB3358" w:rsidRPr="006F1760">
        <w:t>pplication</w:t>
      </w:r>
      <w:r w:rsidR="003706F3">
        <w:t xml:space="preserve">. This </w:t>
      </w:r>
      <w:r w:rsidR="00AB3358" w:rsidRPr="006F1760">
        <w:t xml:space="preserve">transformed into a </w:t>
      </w:r>
      <w:r w:rsidR="00F6776B">
        <w:t>great</w:t>
      </w:r>
      <w:r w:rsidR="00AB3358" w:rsidRPr="006F1760">
        <w:t xml:space="preserve"> opportunity for </w:t>
      </w:r>
      <w:proofErr w:type="spellStart"/>
      <w:r w:rsidR="00F10B38" w:rsidRPr="006F1760">
        <w:t>QualityKiosk</w:t>
      </w:r>
      <w:proofErr w:type="spellEnd"/>
      <w:r w:rsidR="00F6776B">
        <w:t>,</w:t>
      </w:r>
      <w:r w:rsidR="00AB3358" w:rsidRPr="006F1760">
        <w:t xml:space="preserve"> </w:t>
      </w:r>
      <w:r w:rsidR="00F6776B">
        <w:t>which</w:t>
      </w:r>
      <w:r w:rsidR="00AB3358" w:rsidRPr="006F1760">
        <w:t xml:space="preserve"> was quick to deploy a </w:t>
      </w:r>
      <w:r w:rsidR="00080039" w:rsidRPr="006F1760">
        <w:t>s</w:t>
      </w:r>
      <w:r w:rsidR="00AB3358" w:rsidRPr="006F1760">
        <w:t xml:space="preserve">ervice called </w:t>
      </w:r>
      <w:r w:rsidR="00364666">
        <w:t>“</w:t>
      </w:r>
      <w:r w:rsidR="00AB3358" w:rsidRPr="006F1760">
        <w:t>Application Performance Monitoring</w:t>
      </w:r>
      <w:r w:rsidR="00F6776B">
        <w:t>,</w:t>
      </w:r>
      <w:r w:rsidR="00364666">
        <w:t>”</w:t>
      </w:r>
      <w:r w:rsidR="00AB3358" w:rsidRPr="006F1760">
        <w:t xml:space="preserve"> where an </w:t>
      </w:r>
      <w:r w:rsidR="00080039" w:rsidRPr="006F1760">
        <w:t>a</w:t>
      </w:r>
      <w:r w:rsidR="00AB3358" w:rsidRPr="006F1760">
        <w:t xml:space="preserve">pplication </w:t>
      </w:r>
      <w:r w:rsidR="00036763" w:rsidRPr="006F1760">
        <w:t>w</w:t>
      </w:r>
      <w:r w:rsidR="00F6776B">
        <w:t>as</w:t>
      </w:r>
      <w:r w:rsidR="00AB3358" w:rsidRPr="006F1760">
        <w:t xml:space="preserve"> monitored 24</w:t>
      </w:r>
      <w:r w:rsidR="00F6776B">
        <w:t>/</w:t>
      </w:r>
      <w:r w:rsidR="00AB3358" w:rsidRPr="006F1760">
        <w:t xml:space="preserve">7 to assess its </w:t>
      </w:r>
      <w:r w:rsidR="00080039" w:rsidRPr="006F1760">
        <w:t>a</w:t>
      </w:r>
      <w:r w:rsidR="00AB3358" w:rsidRPr="006F1760">
        <w:t xml:space="preserve">vailability and </w:t>
      </w:r>
      <w:r w:rsidR="00080039" w:rsidRPr="006F1760">
        <w:t>r</w:t>
      </w:r>
      <w:r w:rsidR="00AB3358" w:rsidRPr="006F1760">
        <w:t xml:space="preserve">esponse </w:t>
      </w:r>
      <w:r w:rsidR="00080039" w:rsidRPr="006F1760">
        <w:t>t</w:t>
      </w:r>
      <w:r w:rsidR="00AB3358" w:rsidRPr="006F1760">
        <w:t xml:space="preserve">ime. The </w:t>
      </w:r>
      <w:r w:rsidR="00080039" w:rsidRPr="006F1760">
        <w:t>r</w:t>
      </w:r>
      <w:r w:rsidR="00AB3358" w:rsidRPr="006F1760">
        <w:t xml:space="preserve">esponse </w:t>
      </w:r>
      <w:r w:rsidR="00080039" w:rsidRPr="006F1760">
        <w:t>t</w:t>
      </w:r>
      <w:r w:rsidR="00AB3358" w:rsidRPr="006F1760">
        <w:t xml:space="preserve">ime became an important metric to assess the </w:t>
      </w:r>
      <w:r w:rsidR="00080039" w:rsidRPr="006F1760">
        <w:t>c</w:t>
      </w:r>
      <w:r w:rsidR="00AB3358" w:rsidRPr="006F1760">
        <w:t xml:space="preserve">ustomer </w:t>
      </w:r>
      <w:r w:rsidR="00080039" w:rsidRPr="006F1760">
        <w:t>e</w:t>
      </w:r>
      <w:r w:rsidR="00AB3358" w:rsidRPr="006F1760">
        <w:t xml:space="preserve">xperience provided by the </w:t>
      </w:r>
      <w:r w:rsidR="00080039" w:rsidRPr="006F1760">
        <w:t>a</w:t>
      </w:r>
      <w:r w:rsidR="00AB3358" w:rsidRPr="006F1760">
        <w:t>pplication</w:t>
      </w:r>
      <w:r w:rsidR="00F6776B">
        <w:t>,</w:t>
      </w:r>
      <w:r w:rsidR="00AB3358" w:rsidRPr="006F1760">
        <w:t xml:space="preserve"> and customers became heavily dependent on data provided by </w:t>
      </w:r>
      <w:proofErr w:type="spellStart"/>
      <w:r w:rsidR="00F10B38" w:rsidRPr="006F1760">
        <w:t>QualityKiosk</w:t>
      </w:r>
      <w:proofErr w:type="spellEnd"/>
      <w:r w:rsidR="00AB3358" w:rsidRPr="006F1760">
        <w:t>.</w:t>
      </w:r>
      <w:r w:rsidR="00036763" w:rsidRPr="006F1760">
        <w:t xml:space="preserve"> </w:t>
      </w:r>
      <w:r w:rsidR="00AB3358" w:rsidRPr="006F1760">
        <w:t>Th</w:t>
      </w:r>
      <w:r w:rsidR="00036763" w:rsidRPr="006F1760">
        <w:t>is s</w:t>
      </w:r>
      <w:r w:rsidR="00AB3358" w:rsidRPr="006F1760">
        <w:t xml:space="preserve">ervice also ensured that </w:t>
      </w:r>
      <w:proofErr w:type="spellStart"/>
      <w:r w:rsidR="00F10B38" w:rsidRPr="006F1760">
        <w:t>QualityKiosk</w:t>
      </w:r>
      <w:proofErr w:type="spellEnd"/>
      <w:r w:rsidR="00AB3358" w:rsidRPr="006F1760">
        <w:t xml:space="preserve"> </w:t>
      </w:r>
      <w:r w:rsidR="00F6776B">
        <w:t>was</w:t>
      </w:r>
      <w:r w:rsidR="00AB3358" w:rsidRPr="006F1760">
        <w:t xml:space="preserve"> one of the very few companies in the </w:t>
      </w:r>
      <w:r w:rsidR="00080039" w:rsidRPr="006F1760">
        <w:t>i</w:t>
      </w:r>
      <w:r w:rsidR="00AB3358" w:rsidRPr="006F1760">
        <w:t xml:space="preserve">ndustry </w:t>
      </w:r>
      <w:r w:rsidR="00F6776B">
        <w:t>that</w:t>
      </w:r>
      <w:r w:rsidR="00AB3358" w:rsidRPr="006F1760">
        <w:t xml:space="preserve"> could provide an end-to-end offering with respect to </w:t>
      </w:r>
      <w:r w:rsidR="00F6776B">
        <w:t xml:space="preserve">the </w:t>
      </w:r>
      <w:r w:rsidR="00364666">
        <w:t>q</w:t>
      </w:r>
      <w:r w:rsidR="00AB3358" w:rsidRPr="006F1760">
        <w:t xml:space="preserve">uality </w:t>
      </w:r>
      <w:r w:rsidR="00364666">
        <w:t>a</w:t>
      </w:r>
      <w:r w:rsidR="00AB3358" w:rsidRPr="006F1760">
        <w:t xml:space="preserve">ssurance of </w:t>
      </w:r>
      <w:r w:rsidR="00364666">
        <w:t>b</w:t>
      </w:r>
      <w:r w:rsidR="00AB3358" w:rsidRPr="006F1760">
        <w:t xml:space="preserve">usiness </w:t>
      </w:r>
      <w:r w:rsidR="00364666">
        <w:t>a</w:t>
      </w:r>
      <w:r w:rsidR="00AB3358" w:rsidRPr="006F1760">
        <w:t>pplications</w:t>
      </w:r>
      <w:r w:rsidR="00036763" w:rsidRPr="006F1760">
        <w:t xml:space="preserve"> (</w:t>
      </w:r>
      <w:r w:rsidR="00C75EBD" w:rsidRPr="006F1760">
        <w:t xml:space="preserve">see </w:t>
      </w:r>
      <w:r w:rsidR="00036763" w:rsidRPr="006F1760">
        <w:t>Exhibit 1)</w:t>
      </w:r>
      <w:r w:rsidR="00AB3358" w:rsidRPr="006F1760">
        <w:t>.</w:t>
      </w:r>
    </w:p>
    <w:p w14:paraId="0B714B07" w14:textId="77777777" w:rsidR="00036763" w:rsidRPr="006F1760" w:rsidRDefault="00036763" w:rsidP="00036763">
      <w:pPr>
        <w:pStyle w:val="BodyTextMain"/>
      </w:pPr>
    </w:p>
    <w:p w14:paraId="14580E88" w14:textId="4E99644B" w:rsidR="002770F5" w:rsidRPr="006F1760" w:rsidRDefault="00E95A09" w:rsidP="00776046">
      <w:pPr>
        <w:pStyle w:val="BodyTextMain"/>
      </w:pPr>
      <w:r w:rsidRPr="006F1760">
        <w:t xml:space="preserve">As mentioned earlier, </w:t>
      </w:r>
      <w:proofErr w:type="spellStart"/>
      <w:r w:rsidR="00F10B38" w:rsidRPr="006F1760">
        <w:t>QualityKiosk</w:t>
      </w:r>
      <w:proofErr w:type="spellEnd"/>
      <w:r w:rsidR="002770F5" w:rsidRPr="006F1760">
        <w:t xml:space="preserve"> </w:t>
      </w:r>
      <w:r w:rsidRPr="006F1760">
        <w:t>f</w:t>
      </w:r>
      <w:r w:rsidR="002770F5" w:rsidRPr="006F1760">
        <w:t>ocus</w:t>
      </w:r>
      <w:r w:rsidR="00F6776B">
        <w:t>ed</w:t>
      </w:r>
      <w:r w:rsidR="002770F5" w:rsidRPr="006F1760">
        <w:t xml:space="preserve"> </w:t>
      </w:r>
      <w:r w:rsidRPr="006F1760">
        <w:t>on</w:t>
      </w:r>
      <w:r w:rsidR="00F6776B">
        <w:t xml:space="preserve"> only</w:t>
      </w:r>
      <w:r w:rsidRPr="006F1760">
        <w:t xml:space="preserve"> the </w:t>
      </w:r>
      <w:r w:rsidR="00F6776B">
        <w:t>b</w:t>
      </w:r>
      <w:r w:rsidR="002770F5" w:rsidRPr="006F1760">
        <w:t xml:space="preserve">anking and </w:t>
      </w:r>
      <w:r w:rsidR="00F6776B">
        <w:t>i</w:t>
      </w:r>
      <w:r w:rsidR="002770F5" w:rsidRPr="006F1760">
        <w:t>nsurance</w:t>
      </w:r>
      <w:r w:rsidRPr="006F1760">
        <w:t xml:space="preserve"> sectors</w:t>
      </w:r>
      <w:r w:rsidR="002770F5" w:rsidRPr="006F1760">
        <w:t xml:space="preserve">. </w:t>
      </w:r>
      <w:r w:rsidR="00776046" w:rsidRPr="006F1760">
        <w:t xml:space="preserve">These two verticals were the most lucrative </w:t>
      </w:r>
      <w:r w:rsidR="00080039" w:rsidRPr="006F1760">
        <w:t xml:space="preserve">among </w:t>
      </w:r>
      <w:r w:rsidR="00776046" w:rsidRPr="006F1760">
        <w:t xml:space="preserve">the BFSI space and were being actively pursued by most players in the industry. With the ambitious goal </w:t>
      </w:r>
      <w:proofErr w:type="spellStart"/>
      <w:r w:rsidR="00F6776B">
        <w:t>QualityKiosk</w:t>
      </w:r>
      <w:proofErr w:type="spellEnd"/>
      <w:r w:rsidR="00776046" w:rsidRPr="006F1760">
        <w:t xml:space="preserve"> had set </w:t>
      </w:r>
      <w:r w:rsidR="00F6776B">
        <w:t>for itself</w:t>
      </w:r>
      <w:r w:rsidR="00776046" w:rsidRPr="006F1760">
        <w:t xml:space="preserve">, each </w:t>
      </w:r>
      <w:r w:rsidR="00F6776B">
        <w:t xml:space="preserve">of its </w:t>
      </w:r>
      <w:r w:rsidR="00776046" w:rsidRPr="006F1760">
        <w:t>vertical</w:t>
      </w:r>
      <w:r w:rsidR="00F6776B">
        <w:t>s</w:t>
      </w:r>
      <w:r w:rsidR="00776046" w:rsidRPr="006F1760">
        <w:t xml:space="preserve"> had to grow by at least 40</w:t>
      </w:r>
      <w:r w:rsidR="00156791" w:rsidRPr="006F1760">
        <w:t xml:space="preserve"> per cent</w:t>
      </w:r>
      <w:r w:rsidR="00776046" w:rsidRPr="006F1760">
        <w:t xml:space="preserve"> Y</w:t>
      </w:r>
      <w:r w:rsidR="00360717">
        <w:t>O</w:t>
      </w:r>
      <w:r w:rsidR="00776046" w:rsidRPr="006F1760">
        <w:t>Y. The b</w:t>
      </w:r>
      <w:r w:rsidR="002770F5" w:rsidRPr="006F1760">
        <w:t>anking</w:t>
      </w:r>
      <w:r w:rsidR="00776046" w:rsidRPr="006F1760">
        <w:t xml:space="preserve"> vertical was contributing </w:t>
      </w:r>
      <w:r w:rsidR="002770F5" w:rsidRPr="006F1760">
        <w:t>40</w:t>
      </w:r>
      <w:r w:rsidR="00156791" w:rsidRPr="006F1760">
        <w:t xml:space="preserve"> per cent</w:t>
      </w:r>
      <w:r w:rsidR="002770F5" w:rsidRPr="006F1760">
        <w:t xml:space="preserve"> of the </w:t>
      </w:r>
      <w:r w:rsidR="00845F90">
        <w:t xml:space="preserve">company’s </w:t>
      </w:r>
      <w:r w:rsidR="002770F5" w:rsidRPr="006F1760">
        <w:t>overall business</w:t>
      </w:r>
      <w:r w:rsidR="00845F90">
        <w:t>,</w:t>
      </w:r>
      <w:r w:rsidR="002770F5" w:rsidRPr="006F1760">
        <w:t xml:space="preserve"> with </w:t>
      </w:r>
      <w:r w:rsidR="00776046" w:rsidRPr="006F1760">
        <w:t>far greater p</w:t>
      </w:r>
      <w:r w:rsidR="002770F5" w:rsidRPr="006F1760">
        <w:t xml:space="preserve">rofitability </w:t>
      </w:r>
      <w:r w:rsidR="00845F90">
        <w:t>than</w:t>
      </w:r>
      <w:r w:rsidR="00CC61FA">
        <w:t xml:space="preserve"> </w:t>
      </w:r>
      <w:r w:rsidR="002770F5" w:rsidRPr="006F1760">
        <w:t xml:space="preserve">the </w:t>
      </w:r>
      <w:r w:rsidR="00776046" w:rsidRPr="006F1760">
        <w:t>i</w:t>
      </w:r>
      <w:r w:rsidR="002770F5" w:rsidRPr="006F1760">
        <w:t xml:space="preserve">nsurance </w:t>
      </w:r>
      <w:r w:rsidR="00776046" w:rsidRPr="006F1760">
        <w:t>vertical</w:t>
      </w:r>
      <w:r w:rsidR="002770F5" w:rsidRPr="006F1760">
        <w:t xml:space="preserve">. </w:t>
      </w:r>
      <w:r w:rsidR="00845F90">
        <w:t>T</w:t>
      </w:r>
      <w:r w:rsidR="00D05B88" w:rsidRPr="006F1760">
        <w:t>h</w:t>
      </w:r>
      <w:r w:rsidR="002770F5" w:rsidRPr="006F1760">
        <w:t xml:space="preserve">e </w:t>
      </w:r>
      <w:r w:rsidR="00776046" w:rsidRPr="006F1760">
        <w:t xml:space="preserve">potential </w:t>
      </w:r>
      <w:r w:rsidR="00D05B88" w:rsidRPr="006F1760">
        <w:t>w</w:t>
      </w:r>
      <w:r w:rsidR="00776046" w:rsidRPr="006F1760">
        <w:t>as greater among banking customers. Krishna</w:t>
      </w:r>
      <w:r w:rsidR="00845F90">
        <w:t>,</w:t>
      </w:r>
      <w:r w:rsidR="00776046" w:rsidRPr="006F1760">
        <w:t xml:space="preserve"> </w:t>
      </w:r>
      <w:r w:rsidR="00845F90">
        <w:t>having</w:t>
      </w:r>
      <w:r w:rsidR="00776046" w:rsidRPr="006F1760">
        <w:t xml:space="preserve"> </w:t>
      </w:r>
      <w:r w:rsidR="002770F5" w:rsidRPr="006F1760">
        <w:t xml:space="preserve">recently joined </w:t>
      </w:r>
      <w:r w:rsidR="00845F90">
        <w:t xml:space="preserve">the company </w:t>
      </w:r>
      <w:r w:rsidR="002770F5" w:rsidRPr="006F1760">
        <w:t xml:space="preserve">as the </w:t>
      </w:r>
      <w:r w:rsidR="00364666">
        <w:t>h</w:t>
      </w:r>
      <w:r w:rsidR="00776046" w:rsidRPr="006F1760">
        <w:t>ead of the b</w:t>
      </w:r>
      <w:r w:rsidR="002770F5" w:rsidRPr="006F1760">
        <w:t xml:space="preserve">anking </w:t>
      </w:r>
      <w:r w:rsidR="00776046" w:rsidRPr="006F1760">
        <w:t>vertical</w:t>
      </w:r>
      <w:r w:rsidR="00845F90">
        <w:t>,</w:t>
      </w:r>
      <w:r w:rsidR="002770F5" w:rsidRPr="006F1760">
        <w:t xml:space="preserve"> </w:t>
      </w:r>
      <w:r w:rsidR="00776046" w:rsidRPr="006F1760">
        <w:t>wa</w:t>
      </w:r>
      <w:r w:rsidR="002770F5" w:rsidRPr="006F1760">
        <w:t>s given th</w:t>
      </w:r>
      <w:r w:rsidR="00776046" w:rsidRPr="006F1760">
        <w:t>e</w:t>
      </w:r>
      <w:r w:rsidR="002770F5" w:rsidRPr="006F1760">
        <w:t xml:space="preserve"> responsibility </w:t>
      </w:r>
      <w:r w:rsidR="00C9509A">
        <w:t>of</w:t>
      </w:r>
      <w:r w:rsidR="00C9509A" w:rsidRPr="006F1760">
        <w:t xml:space="preserve"> </w:t>
      </w:r>
      <w:r w:rsidR="00845F90">
        <w:t>creat</w:t>
      </w:r>
      <w:r w:rsidR="00C9509A">
        <w:t>ing</w:t>
      </w:r>
      <w:r w:rsidR="002770F5" w:rsidRPr="006F1760">
        <w:t xml:space="preserve"> an action plan for </w:t>
      </w:r>
      <w:r w:rsidR="00776046" w:rsidRPr="006F1760">
        <w:t>20</w:t>
      </w:r>
      <w:r w:rsidR="002770F5" w:rsidRPr="006F1760">
        <w:t>16</w:t>
      </w:r>
      <w:r w:rsidR="00845F90">
        <w:t>–</w:t>
      </w:r>
      <w:r w:rsidR="002770F5" w:rsidRPr="006F1760">
        <w:t xml:space="preserve">17. </w:t>
      </w:r>
    </w:p>
    <w:p w14:paraId="113239B9" w14:textId="77777777" w:rsidR="00036763" w:rsidRPr="006F1760" w:rsidRDefault="00036763" w:rsidP="00C97FEA">
      <w:pPr>
        <w:pStyle w:val="BodyTextMain"/>
      </w:pPr>
    </w:p>
    <w:p w14:paraId="4EDD182B" w14:textId="6DA95D98" w:rsidR="00036763" w:rsidRPr="006F1760" w:rsidRDefault="00036763" w:rsidP="00036763">
      <w:pPr>
        <w:pStyle w:val="BodyTextMain"/>
      </w:pPr>
      <w:r w:rsidRPr="006F1760">
        <w:t>In 2015</w:t>
      </w:r>
      <w:r w:rsidR="00C9509A">
        <w:t>–</w:t>
      </w:r>
      <w:r w:rsidR="00586E2E">
        <w:t>16</w:t>
      </w:r>
      <w:r w:rsidR="00080039" w:rsidRPr="006F1760">
        <w:t>,</w:t>
      </w:r>
      <w:r w:rsidRPr="006F1760">
        <w:t xml:space="preserve"> </w:t>
      </w:r>
      <w:proofErr w:type="spellStart"/>
      <w:r w:rsidR="00F10B38" w:rsidRPr="006F1760">
        <w:t>QualityKiosk</w:t>
      </w:r>
      <w:proofErr w:type="spellEnd"/>
      <w:r w:rsidRPr="006F1760">
        <w:t xml:space="preserve"> crossed the </w:t>
      </w:r>
      <w:r w:rsidR="00845F90" w:rsidRPr="009309BE">
        <w:rPr>
          <w:rFonts w:ascii="Arial" w:hAnsi="Arial" w:cs="Arial"/>
          <w:bCs/>
          <w:color w:val="222222"/>
          <w:shd w:val="clear" w:color="auto" w:fill="FFFFFF"/>
        </w:rPr>
        <w:t>₹</w:t>
      </w:r>
      <w:r w:rsidRPr="006F1760">
        <w:t xml:space="preserve">1 </w:t>
      </w:r>
      <w:r w:rsidR="00845F90">
        <w:t>b</w:t>
      </w:r>
      <w:r w:rsidRPr="006F1760">
        <w:t xml:space="preserve">illion mark </w:t>
      </w:r>
      <w:r w:rsidR="00586E2E">
        <w:t xml:space="preserve">for the first time </w:t>
      </w:r>
      <w:r w:rsidR="00FE612E">
        <w:t xml:space="preserve">in its history </w:t>
      </w:r>
      <w:r w:rsidRPr="006F1760">
        <w:t>with a growth rate of almost 50</w:t>
      </w:r>
      <w:r w:rsidR="00156791" w:rsidRPr="006F1760">
        <w:t xml:space="preserve"> per cent</w:t>
      </w:r>
      <w:r w:rsidRPr="006F1760">
        <w:t xml:space="preserve"> Y</w:t>
      </w:r>
      <w:r w:rsidR="00360717">
        <w:t>O</w:t>
      </w:r>
      <w:r w:rsidRPr="006F1760">
        <w:t xml:space="preserve">Y. </w:t>
      </w:r>
      <w:r w:rsidR="00F47EB4" w:rsidRPr="006F1760">
        <w:t>This growth was going to be challenging to sustain as the company</w:t>
      </w:r>
      <w:r w:rsidR="00364666">
        <w:t xml:space="preserve">’s </w:t>
      </w:r>
      <w:r w:rsidR="00F47EB4" w:rsidRPr="006F1760">
        <w:t xml:space="preserve">revenue base continued to increase. </w:t>
      </w:r>
      <w:r w:rsidR="00845F90">
        <w:t>The company</w:t>
      </w:r>
      <w:r w:rsidRPr="006F1760">
        <w:t xml:space="preserve"> was also </w:t>
      </w:r>
      <w:r w:rsidRPr="006F1760">
        <w:rPr>
          <w:noProof/>
        </w:rPr>
        <w:t xml:space="preserve">awarded </w:t>
      </w:r>
      <w:r w:rsidRPr="006F1760">
        <w:t xml:space="preserve">the CIO </w:t>
      </w:r>
      <w:r w:rsidR="00845F90">
        <w:t>C</w:t>
      </w:r>
      <w:r w:rsidRPr="006F1760">
        <w:t xml:space="preserve">hoice </w:t>
      </w:r>
      <w:r w:rsidR="00364666">
        <w:t>a</w:t>
      </w:r>
      <w:r w:rsidRPr="006F1760">
        <w:t xml:space="preserve">ward for </w:t>
      </w:r>
      <w:r w:rsidR="00080039" w:rsidRPr="006F1760">
        <w:t>t</w:t>
      </w:r>
      <w:r w:rsidRPr="006F1760">
        <w:t xml:space="preserve">esting </w:t>
      </w:r>
      <w:r w:rsidR="00080039" w:rsidRPr="006F1760">
        <w:t>s</w:t>
      </w:r>
      <w:r w:rsidRPr="006F1760">
        <w:t>ervices</w:t>
      </w:r>
      <w:r w:rsidR="00E95A09" w:rsidRPr="006F1760">
        <w:t xml:space="preserve"> for 2014</w:t>
      </w:r>
      <w:r w:rsidR="00845F90">
        <w:t>.</w:t>
      </w:r>
      <w:r w:rsidR="00E95A09" w:rsidRPr="006F1760">
        <w:rPr>
          <w:rStyle w:val="FootnoteReference"/>
        </w:rPr>
        <w:footnoteReference w:id="9"/>
      </w:r>
      <w:r w:rsidRPr="006F1760">
        <w:t xml:space="preserve"> Seeing the abundance of </w:t>
      </w:r>
      <w:r w:rsidR="00080039" w:rsidRPr="006F1760">
        <w:t>a</w:t>
      </w:r>
      <w:r w:rsidRPr="006F1760">
        <w:t xml:space="preserve">pplication releases in the market and the focus on </w:t>
      </w:r>
      <w:r w:rsidR="00080039" w:rsidRPr="006F1760">
        <w:t>c</w:t>
      </w:r>
      <w:r w:rsidRPr="006F1760">
        <w:t xml:space="preserve">ustomer </w:t>
      </w:r>
      <w:r w:rsidR="00080039" w:rsidRPr="006F1760">
        <w:t>e</w:t>
      </w:r>
      <w:r w:rsidRPr="006F1760">
        <w:t xml:space="preserve">xperience, </w:t>
      </w:r>
      <w:proofErr w:type="spellStart"/>
      <w:r w:rsidR="00F10B38" w:rsidRPr="006F1760">
        <w:t>QualityKiosk</w:t>
      </w:r>
      <w:proofErr w:type="spellEnd"/>
      <w:r w:rsidRPr="006F1760">
        <w:t xml:space="preserve"> was bullish </w:t>
      </w:r>
      <w:r w:rsidR="00080039" w:rsidRPr="006F1760">
        <w:t>about the future</w:t>
      </w:r>
      <w:r w:rsidR="00845F90">
        <w:t>,</w:t>
      </w:r>
      <w:r w:rsidR="00417395">
        <w:t xml:space="preserve"> and </w:t>
      </w:r>
      <w:r w:rsidR="00845F90">
        <w:t>it</w:t>
      </w:r>
      <w:r w:rsidR="00417395">
        <w:t xml:space="preserve"> spurred </w:t>
      </w:r>
      <w:proofErr w:type="spellStart"/>
      <w:r w:rsidR="00E95A09" w:rsidRPr="006F1760">
        <w:t>Jhawar</w:t>
      </w:r>
      <w:proofErr w:type="spellEnd"/>
      <w:r w:rsidRPr="006F1760">
        <w:t xml:space="preserve"> </w:t>
      </w:r>
      <w:r w:rsidR="00417395">
        <w:t xml:space="preserve">to </w:t>
      </w:r>
      <w:r w:rsidRPr="006F1760">
        <w:t xml:space="preserve">set an aggressive target to grow revenues by over </w:t>
      </w:r>
      <w:r w:rsidR="00845F90">
        <w:t>five</w:t>
      </w:r>
      <w:r w:rsidRPr="006F1760">
        <w:t xml:space="preserve"> times in the next </w:t>
      </w:r>
      <w:r w:rsidR="00845F90">
        <w:t>five</w:t>
      </w:r>
      <w:r w:rsidRPr="006F1760">
        <w:t xml:space="preserve"> years.</w:t>
      </w:r>
    </w:p>
    <w:p w14:paraId="12F4F8AC" w14:textId="77777777" w:rsidR="0032296E" w:rsidRPr="006F1760" w:rsidRDefault="0032296E" w:rsidP="00036763">
      <w:pPr>
        <w:pStyle w:val="BodyTextMain"/>
      </w:pPr>
    </w:p>
    <w:p w14:paraId="44C01E46" w14:textId="77777777" w:rsidR="006745F7" w:rsidRDefault="006745F7" w:rsidP="005C1372">
      <w:pPr>
        <w:pStyle w:val="BodyTextMain"/>
      </w:pPr>
    </w:p>
    <w:p w14:paraId="1CB9D867" w14:textId="77777777" w:rsidR="006745F7" w:rsidRDefault="006745F7" w:rsidP="00C97FEA">
      <w:pPr>
        <w:pStyle w:val="Casehead2"/>
        <w:keepNext/>
      </w:pPr>
      <w:proofErr w:type="spellStart"/>
      <w:r>
        <w:t>QualityKiosk’s</w:t>
      </w:r>
      <w:proofErr w:type="spellEnd"/>
      <w:r>
        <w:t xml:space="preserve"> Services</w:t>
      </w:r>
    </w:p>
    <w:p w14:paraId="0D712260" w14:textId="77777777" w:rsidR="006745F7" w:rsidRDefault="006745F7" w:rsidP="00C97FEA">
      <w:pPr>
        <w:pStyle w:val="BodyTextMain"/>
        <w:keepNext/>
      </w:pPr>
    </w:p>
    <w:p w14:paraId="3C229F95" w14:textId="20AFA59C" w:rsidR="00F704F5" w:rsidRPr="006F1760" w:rsidRDefault="00845F90" w:rsidP="005C1372">
      <w:pPr>
        <w:pStyle w:val="BodyTextMain"/>
      </w:pPr>
      <w:proofErr w:type="spellStart"/>
      <w:r>
        <w:t>QualityKiosk</w:t>
      </w:r>
      <w:proofErr w:type="spellEnd"/>
      <w:r w:rsidR="00F704F5" w:rsidRPr="006F1760">
        <w:t xml:space="preserve"> </w:t>
      </w:r>
      <w:r>
        <w:t xml:space="preserve">provided </w:t>
      </w:r>
      <w:r w:rsidR="0060414E" w:rsidRPr="006F1760">
        <w:t>three main s</w:t>
      </w:r>
      <w:r w:rsidR="00794EE9" w:rsidRPr="006F1760">
        <w:t>ervices</w:t>
      </w:r>
      <w:r>
        <w:t>:</w:t>
      </w:r>
      <w:r w:rsidR="00F704F5" w:rsidRPr="006F1760">
        <w:t xml:space="preserve"> </w:t>
      </w:r>
      <w:r w:rsidR="00364666">
        <w:t>f</w:t>
      </w:r>
      <w:r w:rsidR="00F704F5" w:rsidRPr="006F1760">
        <w:t xml:space="preserve">unctional </w:t>
      </w:r>
      <w:r w:rsidR="00364666">
        <w:t>a</w:t>
      </w:r>
      <w:r w:rsidR="00F704F5" w:rsidRPr="006F1760">
        <w:t xml:space="preserve">ssurance, </w:t>
      </w:r>
      <w:r w:rsidR="00364666">
        <w:t>p</w:t>
      </w:r>
      <w:r w:rsidR="00F704F5" w:rsidRPr="006F1760">
        <w:t xml:space="preserve">erformance </w:t>
      </w:r>
      <w:r w:rsidR="00364666">
        <w:t>a</w:t>
      </w:r>
      <w:r w:rsidR="00F704F5" w:rsidRPr="006F1760">
        <w:t>ssurance</w:t>
      </w:r>
      <w:r>
        <w:t>,</w:t>
      </w:r>
      <w:r w:rsidR="00F704F5" w:rsidRPr="006F1760">
        <w:t xml:space="preserve"> and </w:t>
      </w:r>
      <w:r w:rsidR="00364666">
        <w:t>cu</w:t>
      </w:r>
      <w:r w:rsidR="00F704F5" w:rsidRPr="006F1760">
        <w:t xml:space="preserve">stomer </w:t>
      </w:r>
      <w:r w:rsidR="00364666">
        <w:t>e</w:t>
      </w:r>
      <w:r w:rsidR="00F704F5" w:rsidRPr="006F1760">
        <w:t xml:space="preserve">xperience </w:t>
      </w:r>
      <w:r w:rsidR="00364666">
        <w:t>m</w:t>
      </w:r>
      <w:r w:rsidR="00F704F5" w:rsidRPr="006F1760">
        <w:t xml:space="preserve">anagement. Each </w:t>
      </w:r>
      <w:r>
        <w:t xml:space="preserve">service </w:t>
      </w:r>
      <w:r w:rsidR="00F704F5" w:rsidRPr="006F1760">
        <w:t xml:space="preserve">had </w:t>
      </w:r>
      <w:r>
        <w:t>its</w:t>
      </w:r>
      <w:r w:rsidR="00F704F5" w:rsidRPr="006F1760">
        <w:t xml:space="preserve"> own challenges and opportunities. </w:t>
      </w:r>
    </w:p>
    <w:p w14:paraId="0FCAD99D" w14:textId="77777777" w:rsidR="00C75EBD" w:rsidRPr="006F1760" w:rsidRDefault="00C75EBD" w:rsidP="005C1372">
      <w:pPr>
        <w:pStyle w:val="BodyTextMain"/>
      </w:pPr>
    </w:p>
    <w:p w14:paraId="26FF5FB5" w14:textId="2A03C752" w:rsidR="0060414E" w:rsidRPr="006F1760" w:rsidRDefault="0060414E" w:rsidP="005C1372">
      <w:pPr>
        <w:pStyle w:val="BodyTextMain"/>
      </w:pPr>
      <w:r w:rsidRPr="006F1760">
        <w:lastRenderedPageBreak/>
        <w:t xml:space="preserve">Functional </w:t>
      </w:r>
      <w:r w:rsidR="00364666">
        <w:t>a</w:t>
      </w:r>
      <w:r w:rsidRPr="006F1760">
        <w:t>ssurance</w:t>
      </w:r>
      <w:r w:rsidR="002B38A1" w:rsidRPr="006F1760">
        <w:t xml:space="preserve"> </w:t>
      </w:r>
      <w:r w:rsidR="00F704F5" w:rsidRPr="006F1760">
        <w:t xml:space="preserve">services were offered by </w:t>
      </w:r>
      <w:proofErr w:type="spellStart"/>
      <w:r w:rsidR="00F10B38" w:rsidRPr="006F1760">
        <w:t>QualityKiosk</w:t>
      </w:r>
      <w:proofErr w:type="spellEnd"/>
      <w:r w:rsidRPr="006F1760">
        <w:t xml:space="preserve"> </w:t>
      </w:r>
      <w:r w:rsidR="00F704F5" w:rsidRPr="006F1760">
        <w:t>for</w:t>
      </w:r>
      <w:r w:rsidRPr="006F1760">
        <w:t xml:space="preserve"> enterprise and digital domains. This service </w:t>
      </w:r>
      <w:r w:rsidR="00794EE9" w:rsidRPr="006F1760">
        <w:t>ensured</w:t>
      </w:r>
      <w:r w:rsidRPr="006F1760">
        <w:t xml:space="preserve"> that any software or application behave</w:t>
      </w:r>
      <w:r w:rsidR="00794EE9" w:rsidRPr="006F1760">
        <w:t>d</w:t>
      </w:r>
      <w:r w:rsidRPr="006F1760">
        <w:t xml:space="preserve"> to specification and as intended for the end</w:t>
      </w:r>
      <w:r w:rsidR="00905671">
        <w:t xml:space="preserve"> </w:t>
      </w:r>
      <w:r w:rsidRPr="006F1760">
        <w:t xml:space="preserve">user. </w:t>
      </w:r>
      <w:r w:rsidR="00794EE9" w:rsidRPr="006F1760">
        <w:t>It was found that</w:t>
      </w:r>
      <w:r w:rsidR="00513538">
        <w:t>, generally,</w:t>
      </w:r>
      <w:r w:rsidR="00794EE9" w:rsidRPr="006F1760">
        <w:t xml:space="preserve"> c</w:t>
      </w:r>
      <w:r w:rsidRPr="006F1760">
        <w:t xml:space="preserve">ustomers </w:t>
      </w:r>
      <w:r w:rsidR="006D11D6" w:rsidRPr="006F1760">
        <w:t>who underst</w:t>
      </w:r>
      <w:r w:rsidR="00794EE9" w:rsidRPr="006F1760">
        <w:t>ood</w:t>
      </w:r>
      <w:r w:rsidR="006D11D6" w:rsidRPr="006F1760">
        <w:t xml:space="preserve"> the cost of defects value</w:t>
      </w:r>
      <w:r w:rsidR="00794EE9" w:rsidRPr="006F1760">
        <w:t>d</w:t>
      </w:r>
      <w:r w:rsidR="006D11D6" w:rsidRPr="006F1760">
        <w:t xml:space="preserve"> </w:t>
      </w:r>
      <w:r w:rsidR="00794EE9" w:rsidRPr="006F1760">
        <w:t>this service</w:t>
      </w:r>
      <w:r w:rsidR="006D11D6" w:rsidRPr="006F1760">
        <w:t xml:space="preserve"> highly. </w:t>
      </w:r>
      <w:r w:rsidR="00794EE9" w:rsidRPr="006F1760">
        <w:t>F</w:t>
      </w:r>
      <w:r w:rsidR="006D11D6" w:rsidRPr="006F1760">
        <w:t xml:space="preserve">or banking and insurance customers, </w:t>
      </w:r>
      <w:r w:rsidR="00513538">
        <w:t xml:space="preserve">for instance, </w:t>
      </w:r>
      <w:r w:rsidR="006D11D6" w:rsidRPr="006F1760">
        <w:t>any functional defect c</w:t>
      </w:r>
      <w:r w:rsidR="00794EE9" w:rsidRPr="006F1760">
        <w:t>ould</w:t>
      </w:r>
      <w:r w:rsidR="006D11D6" w:rsidRPr="006F1760">
        <w:t xml:space="preserve"> easily </w:t>
      </w:r>
      <w:r w:rsidR="00794EE9" w:rsidRPr="006F1760">
        <w:t>result in</w:t>
      </w:r>
      <w:r w:rsidR="006D11D6" w:rsidRPr="006F1760">
        <w:t xml:space="preserve"> irreparable damage to the company’s balance sheet and image. There ha</w:t>
      </w:r>
      <w:r w:rsidR="00794EE9" w:rsidRPr="006F1760">
        <w:t xml:space="preserve">d </w:t>
      </w:r>
      <w:r w:rsidR="006D11D6" w:rsidRPr="006F1760">
        <w:t xml:space="preserve">been many cases </w:t>
      </w:r>
      <w:r w:rsidR="004E31DC">
        <w:t>globally</w:t>
      </w:r>
      <w:r w:rsidR="006D11D6" w:rsidRPr="006F1760">
        <w:t xml:space="preserve"> where hackers ha</w:t>
      </w:r>
      <w:r w:rsidR="00794EE9" w:rsidRPr="006F1760">
        <w:t>d</w:t>
      </w:r>
      <w:r w:rsidR="00417395">
        <w:t xml:space="preserve"> found loopholes within </w:t>
      </w:r>
      <w:r w:rsidR="006D11D6" w:rsidRPr="006F1760">
        <w:t>system</w:t>
      </w:r>
      <w:r w:rsidR="00794EE9" w:rsidRPr="006F1760">
        <w:t>s</w:t>
      </w:r>
      <w:r w:rsidR="006D11D6" w:rsidRPr="006F1760">
        <w:t xml:space="preserve"> and caused </w:t>
      </w:r>
      <w:r w:rsidR="00513538">
        <w:t xml:space="preserve">millions of dollars’ worth of </w:t>
      </w:r>
      <w:r w:rsidR="006D11D6" w:rsidRPr="006F1760">
        <w:t xml:space="preserve">damage. Hence, </w:t>
      </w:r>
      <w:r w:rsidR="00513538">
        <w:t>the functional assurance</w:t>
      </w:r>
      <w:r w:rsidR="00F704F5" w:rsidRPr="006F1760">
        <w:t xml:space="preserve"> </w:t>
      </w:r>
      <w:r w:rsidR="006D11D6" w:rsidRPr="006F1760">
        <w:t xml:space="preserve">of applications </w:t>
      </w:r>
      <w:r w:rsidR="00794EE9" w:rsidRPr="006F1760">
        <w:t>was</w:t>
      </w:r>
      <w:r w:rsidR="006D11D6" w:rsidRPr="006F1760">
        <w:t xml:space="preserve"> a religious mandate within many firms. </w:t>
      </w:r>
      <w:r w:rsidR="00513538">
        <w:t>It</w:t>
      </w:r>
      <w:r w:rsidR="006D11D6" w:rsidRPr="006F1760">
        <w:t xml:space="preserve"> contribute</w:t>
      </w:r>
      <w:r w:rsidR="00794EE9" w:rsidRPr="006F1760">
        <w:t>d</w:t>
      </w:r>
      <w:r w:rsidR="006D11D6" w:rsidRPr="006F1760">
        <w:t xml:space="preserve"> 50</w:t>
      </w:r>
      <w:r w:rsidR="00156791" w:rsidRPr="006F1760">
        <w:t xml:space="preserve"> per cent</w:t>
      </w:r>
      <w:r w:rsidR="006D11D6" w:rsidRPr="006F1760">
        <w:t xml:space="preserve"> of </w:t>
      </w:r>
      <w:proofErr w:type="spellStart"/>
      <w:r w:rsidR="00513538">
        <w:t>QualityKiosk’s</w:t>
      </w:r>
      <w:proofErr w:type="spellEnd"/>
      <w:r w:rsidR="006D11D6" w:rsidRPr="006F1760">
        <w:t xml:space="preserve"> revenues</w:t>
      </w:r>
      <w:r w:rsidR="00513538">
        <w:t>,</w:t>
      </w:r>
      <w:r w:rsidR="006D11D6" w:rsidRPr="006F1760">
        <w:t xml:space="preserve"> </w:t>
      </w:r>
      <w:r w:rsidR="00783967" w:rsidRPr="006F1760">
        <w:t xml:space="preserve">and </w:t>
      </w:r>
      <w:r w:rsidR="00513538">
        <w:t xml:space="preserve">it </w:t>
      </w:r>
      <w:r w:rsidR="00794EE9" w:rsidRPr="006F1760">
        <w:t>was</w:t>
      </w:r>
      <w:r w:rsidR="00783967" w:rsidRPr="006F1760">
        <w:t xml:space="preserve"> growing </w:t>
      </w:r>
      <w:r w:rsidR="00794EE9" w:rsidRPr="006F1760">
        <w:t xml:space="preserve">at </w:t>
      </w:r>
      <w:r w:rsidR="00783967" w:rsidRPr="006F1760">
        <w:t>20</w:t>
      </w:r>
      <w:r w:rsidR="00156791" w:rsidRPr="006F1760">
        <w:t xml:space="preserve"> per cent</w:t>
      </w:r>
      <w:r w:rsidR="00783967" w:rsidRPr="006F1760">
        <w:t xml:space="preserve"> Y</w:t>
      </w:r>
      <w:r w:rsidR="00360717">
        <w:t>O</w:t>
      </w:r>
      <w:r w:rsidR="00783967" w:rsidRPr="006F1760">
        <w:t>Y.</w:t>
      </w:r>
    </w:p>
    <w:p w14:paraId="3B2ABDD1" w14:textId="77777777" w:rsidR="00C75EBD" w:rsidRPr="006F1760" w:rsidRDefault="00C75EBD" w:rsidP="005C1372">
      <w:pPr>
        <w:pStyle w:val="BodyTextMain"/>
      </w:pPr>
    </w:p>
    <w:p w14:paraId="2E0776E6" w14:textId="4DD06AFA" w:rsidR="006D11D6" w:rsidRPr="006F1760" w:rsidRDefault="006D11D6" w:rsidP="005C1372">
      <w:pPr>
        <w:pStyle w:val="BodyTextMain"/>
      </w:pPr>
      <w:r w:rsidRPr="006F1760">
        <w:t>Performance</w:t>
      </w:r>
      <w:r w:rsidR="007C0076" w:rsidRPr="006F1760">
        <w:t xml:space="preserve"> </w:t>
      </w:r>
      <w:r w:rsidR="00364666">
        <w:t>a</w:t>
      </w:r>
      <w:r w:rsidRPr="006F1760">
        <w:t xml:space="preserve">ssurance </w:t>
      </w:r>
      <w:r w:rsidR="00F704F5" w:rsidRPr="006F1760">
        <w:t xml:space="preserve">was </w:t>
      </w:r>
      <w:r w:rsidR="004E31DC">
        <w:t>the</w:t>
      </w:r>
      <w:r w:rsidR="00F704F5" w:rsidRPr="006F1760">
        <w:t xml:space="preserve"> result of e</w:t>
      </w:r>
      <w:r w:rsidR="00794EE9" w:rsidRPr="006F1760">
        <w:t>nd</w:t>
      </w:r>
      <w:r w:rsidR="004E31DC">
        <w:t xml:space="preserve"> </w:t>
      </w:r>
      <w:r w:rsidR="00794EE9" w:rsidRPr="006F1760">
        <w:t xml:space="preserve">customers becoming more demanding </w:t>
      </w:r>
      <w:r w:rsidR="004E31DC">
        <w:t>about</w:t>
      </w:r>
      <w:r w:rsidR="00794EE9" w:rsidRPr="006F1760">
        <w:t xml:space="preserve"> </w:t>
      </w:r>
      <w:r w:rsidR="004E31DC">
        <w:t>an application’s</w:t>
      </w:r>
      <w:r w:rsidR="00794EE9" w:rsidRPr="006F1760">
        <w:rPr>
          <w:noProof/>
        </w:rPr>
        <w:t xml:space="preserve"> </w:t>
      </w:r>
      <w:r w:rsidRPr="006F1760">
        <w:rPr>
          <w:noProof/>
        </w:rPr>
        <w:t>performance</w:t>
      </w:r>
      <w:r w:rsidRPr="006F1760">
        <w:t xml:space="preserve">. It </w:t>
      </w:r>
      <w:r w:rsidR="00794EE9" w:rsidRPr="006F1760">
        <w:t>was</w:t>
      </w:r>
      <w:r w:rsidRPr="006F1760">
        <w:t xml:space="preserve"> estimated that around 91</w:t>
      </w:r>
      <w:r w:rsidR="00CC61FA">
        <w:t xml:space="preserve"> </w:t>
      </w:r>
      <w:r w:rsidR="00156791" w:rsidRPr="006F1760">
        <w:t>per cent</w:t>
      </w:r>
      <w:r w:rsidRPr="006F1760">
        <w:t xml:space="preserve"> of </w:t>
      </w:r>
      <w:r w:rsidR="00794EE9" w:rsidRPr="006F1760">
        <w:t>end</w:t>
      </w:r>
      <w:r w:rsidR="004E31DC">
        <w:t xml:space="preserve"> </w:t>
      </w:r>
      <w:r w:rsidR="00794EE9" w:rsidRPr="006F1760">
        <w:t>customers</w:t>
      </w:r>
      <w:r w:rsidR="00794EE9" w:rsidRPr="006F1760">
        <w:rPr>
          <w:rStyle w:val="FootnoteReference"/>
          <w:rFonts w:cs="Calibri"/>
        </w:rPr>
        <w:footnoteReference w:id="10"/>
      </w:r>
      <w:r w:rsidRPr="006F1760">
        <w:t xml:space="preserve"> expect</w:t>
      </w:r>
      <w:r w:rsidR="00794EE9" w:rsidRPr="006F1760">
        <w:t>ed</w:t>
      </w:r>
      <w:r w:rsidRPr="006F1760">
        <w:t xml:space="preserve"> mobile applications</w:t>
      </w:r>
      <w:r w:rsidR="00E44D02" w:rsidRPr="006F1760">
        <w:t xml:space="preserve"> to open </w:t>
      </w:r>
      <w:r w:rsidR="004E31DC">
        <w:t>with</w:t>
      </w:r>
      <w:r w:rsidR="00E44D02" w:rsidRPr="006F1760">
        <w:t xml:space="preserve">in </w:t>
      </w:r>
      <w:r w:rsidR="004E31DC">
        <w:t>four</w:t>
      </w:r>
      <w:r w:rsidR="00E44D02" w:rsidRPr="006F1760">
        <w:t xml:space="preserve"> sec</w:t>
      </w:r>
      <w:r w:rsidR="004E31DC">
        <w:t>ond</w:t>
      </w:r>
      <w:r w:rsidR="00E44D02" w:rsidRPr="006F1760">
        <w:t xml:space="preserve">s. </w:t>
      </w:r>
      <w:r w:rsidR="00794EE9" w:rsidRPr="006F1760">
        <w:t>Actually,</w:t>
      </w:r>
      <w:r w:rsidR="00E44D02" w:rsidRPr="006F1760">
        <w:t xml:space="preserve"> 49</w:t>
      </w:r>
      <w:r w:rsidR="00156791" w:rsidRPr="006F1760">
        <w:t xml:space="preserve"> per cent</w:t>
      </w:r>
      <w:r w:rsidR="00E44D02" w:rsidRPr="006F1760">
        <w:t xml:space="preserve"> </w:t>
      </w:r>
      <w:r w:rsidRPr="006F1760">
        <w:t>of users expect</w:t>
      </w:r>
      <w:r w:rsidR="00794EE9" w:rsidRPr="006F1760">
        <w:t>ed</w:t>
      </w:r>
      <w:r w:rsidRPr="006F1760">
        <w:t xml:space="preserve"> </w:t>
      </w:r>
      <w:r w:rsidR="004E31DC">
        <w:t>an</w:t>
      </w:r>
      <w:r w:rsidRPr="006F1760">
        <w:t xml:space="preserve"> application to open</w:t>
      </w:r>
      <w:r w:rsidR="00E44D02" w:rsidRPr="006F1760">
        <w:t xml:space="preserve"> in </w:t>
      </w:r>
      <w:r w:rsidR="004E31DC">
        <w:t>two</w:t>
      </w:r>
      <w:r w:rsidR="00E44D02" w:rsidRPr="006F1760">
        <w:t xml:space="preserve"> sec</w:t>
      </w:r>
      <w:r w:rsidR="004E31DC">
        <w:t>ond</w:t>
      </w:r>
      <w:r w:rsidR="00E44D02" w:rsidRPr="006F1760">
        <w:t xml:space="preserve">s. This </w:t>
      </w:r>
      <w:r w:rsidR="00794EE9" w:rsidRPr="006F1760">
        <w:t>was</w:t>
      </w:r>
      <w:r w:rsidR="00E44D02" w:rsidRPr="006F1760">
        <w:t xml:space="preserve"> a challenging task for developers</w:t>
      </w:r>
      <w:r w:rsidR="004E31DC">
        <w:t>,</w:t>
      </w:r>
      <w:r w:rsidR="00E44D02" w:rsidRPr="006F1760">
        <w:t xml:space="preserve"> who need</w:t>
      </w:r>
      <w:r w:rsidR="00794EE9" w:rsidRPr="006F1760">
        <w:t>ed</w:t>
      </w:r>
      <w:r w:rsidR="00E44D02" w:rsidRPr="006F1760">
        <w:t xml:space="preserve"> to focus on </w:t>
      </w:r>
      <w:r w:rsidR="004E31DC">
        <w:t xml:space="preserve">an </w:t>
      </w:r>
      <w:r w:rsidR="00E44D02" w:rsidRPr="006F1760">
        <w:t>application</w:t>
      </w:r>
      <w:r w:rsidR="004E31DC">
        <w:t>’s</w:t>
      </w:r>
      <w:r w:rsidR="00E44D02" w:rsidRPr="006F1760">
        <w:t xml:space="preserve"> look and feel (usability), feature</w:t>
      </w:r>
      <w:r w:rsidR="00794EE9" w:rsidRPr="006F1760">
        <w:rPr>
          <w:noProof/>
        </w:rPr>
        <w:t xml:space="preserve">s, </w:t>
      </w:r>
      <w:r w:rsidR="00E44D02" w:rsidRPr="006F1760">
        <w:rPr>
          <w:noProof/>
        </w:rPr>
        <w:t>integration</w:t>
      </w:r>
      <w:r w:rsidR="00E44D02" w:rsidRPr="006F1760">
        <w:t xml:space="preserve"> with </w:t>
      </w:r>
      <w:r w:rsidR="00794EE9" w:rsidRPr="006F1760">
        <w:t xml:space="preserve">multiple </w:t>
      </w:r>
      <w:r w:rsidR="004E31DC">
        <w:t>third-</w:t>
      </w:r>
      <w:r w:rsidR="00E44D02" w:rsidRPr="006F1760">
        <w:t>party services</w:t>
      </w:r>
      <w:r w:rsidR="004E31DC">
        <w:t>,</w:t>
      </w:r>
      <w:r w:rsidR="00E44D02" w:rsidRPr="006F1760">
        <w:t xml:space="preserve"> </w:t>
      </w:r>
      <w:r w:rsidR="004E31DC">
        <w:t>and</w:t>
      </w:r>
      <w:r w:rsidR="00364666">
        <w:t xml:space="preserve"> other</w:t>
      </w:r>
      <w:r w:rsidR="00E44D02" w:rsidRPr="006F1760">
        <w:t xml:space="preserve"> aspects that need</w:t>
      </w:r>
      <w:r w:rsidR="00794EE9" w:rsidRPr="006F1760">
        <w:t>ed</w:t>
      </w:r>
      <w:r w:rsidR="00E44D02" w:rsidRPr="006F1760">
        <w:t xml:space="preserve"> to be delivered </w:t>
      </w:r>
      <w:r w:rsidR="004E31DC">
        <w:t>with</w:t>
      </w:r>
      <w:r w:rsidR="00E44D02" w:rsidRPr="006F1760">
        <w:t>in challenging time</w:t>
      </w:r>
      <w:r w:rsidR="004E31DC">
        <w:t xml:space="preserve"> </w:t>
      </w:r>
      <w:r w:rsidR="00E44D02" w:rsidRPr="006F1760">
        <w:t xml:space="preserve">lines. </w:t>
      </w:r>
      <w:r w:rsidR="00794EE9" w:rsidRPr="006F1760">
        <w:t>B</w:t>
      </w:r>
      <w:r w:rsidR="00E44D02" w:rsidRPr="006F1760">
        <w:t xml:space="preserve">usinesses </w:t>
      </w:r>
      <w:r w:rsidR="00794EE9" w:rsidRPr="006F1760">
        <w:t>were thus under</w:t>
      </w:r>
      <w:r w:rsidR="00E44D02" w:rsidRPr="006F1760">
        <w:t xml:space="preserve"> tremendous pressure to create quality applications that deliver</w:t>
      </w:r>
      <w:r w:rsidR="00794EE9" w:rsidRPr="006F1760">
        <w:t xml:space="preserve">ed </w:t>
      </w:r>
      <w:r w:rsidR="00794EE9" w:rsidRPr="006F1760">
        <w:rPr>
          <w:noProof/>
        </w:rPr>
        <w:t>great</w:t>
      </w:r>
      <w:r w:rsidR="00794EE9" w:rsidRPr="006F1760">
        <w:t xml:space="preserve"> </w:t>
      </w:r>
      <w:r w:rsidR="004E31DC">
        <w:t xml:space="preserve">customer </w:t>
      </w:r>
      <w:r w:rsidR="00794EE9" w:rsidRPr="006F1760">
        <w:t xml:space="preserve">experiences. </w:t>
      </w:r>
      <w:r w:rsidR="008315DD">
        <w:t>According to</w:t>
      </w:r>
      <w:r w:rsidR="00E44D02" w:rsidRPr="006F1760">
        <w:t xml:space="preserve"> a survey, 48</w:t>
      </w:r>
      <w:r w:rsidR="00156791" w:rsidRPr="006F1760">
        <w:t xml:space="preserve"> per cent</w:t>
      </w:r>
      <w:r w:rsidR="00E44D02" w:rsidRPr="006F1760">
        <w:t xml:space="preserve"> </w:t>
      </w:r>
      <w:r w:rsidR="00364666">
        <w:t>of end</w:t>
      </w:r>
      <w:r w:rsidR="00CE353D">
        <w:t xml:space="preserve"> </w:t>
      </w:r>
      <w:r w:rsidR="00364666">
        <w:t xml:space="preserve">users </w:t>
      </w:r>
      <w:r w:rsidR="00E44D02" w:rsidRPr="006F1760">
        <w:t xml:space="preserve">uninstalled </w:t>
      </w:r>
      <w:r w:rsidR="00417395">
        <w:t>an</w:t>
      </w:r>
      <w:r w:rsidR="00E44D02" w:rsidRPr="006F1760">
        <w:t xml:space="preserve"> application and 33</w:t>
      </w:r>
      <w:r w:rsidR="00156791" w:rsidRPr="006F1760">
        <w:t xml:space="preserve"> per cent</w:t>
      </w:r>
      <w:r w:rsidR="00E44D02" w:rsidRPr="006F1760">
        <w:t xml:space="preserve"> stopped using </w:t>
      </w:r>
      <w:r w:rsidR="00CE353D">
        <w:t>an</w:t>
      </w:r>
      <w:r w:rsidR="00E44D02" w:rsidRPr="006F1760">
        <w:t xml:space="preserve"> application </w:t>
      </w:r>
      <w:r w:rsidR="00CE353D">
        <w:t>because of</w:t>
      </w:r>
      <w:r w:rsidR="00794EE9" w:rsidRPr="006F1760">
        <w:t xml:space="preserve"> </w:t>
      </w:r>
      <w:r w:rsidR="00794EE9" w:rsidRPr="006F1760">
        <w:rPr>
          <w:noProof/>
        </w:rPr>
        <w:t>a</w:t>
      </w:r>
      <w:r w:rsidR="00E44D02" w:rsidRPr="006F1760">
        <w:rPr>
          <w:noProof/>
        </w:rPr>
        <w:t xml:space="preserve"> </w:t>
      </w:r>
      <w:r w:rsidR="00794EE9" w:rsidRPr="006F1760">
        <w:rPr>
          <w:noProof/>
        </w:rPr>
        <w:t xml:space="preserve">single </w:t>
      </w:r>
      <w:r w:rsidR="00E44D02" w:rsidRPr="006F1760">
        <w:rPr>
          <w:noProof/>
        </w:rPr>
        <w:t>bad</w:t>
      </w:r>
      <w:r w:rsidR="00E44D02" w:rsidRPr="006F1760">
        <w:t xml:space="preserve"> experience with it. </w:t>
      </w:r>
      <w:r w:rsidR="00F704F5" w:rsidRPr="006F1760">
        <w:t>P</w:t>
      </w:r>
      <w:r w:rsidR="00CE353D">
        <w:t>erformance assurance</w:t>
      </w:r>
      <w:r w:rsidR="00F704F5" w:rsidRPr="006F1760">
        <w:t xml:space="preserve"> </w:t>
      </w:r>
      <w:r w:rsidR="00E44D02" w:rsidRPr="006F1760">
        <w:t>trie</w:t>
      </w:r>
      <w:r w:rsidR="00794EE9" w:rsidRPr="006F1760">
        <w:t>d</w:t>
      </w:r>
      <w:r w:rsidR="00E44D02" w:rsidRPr="006F1760">
        <w:t xml:space="preserve"> to assess the performance of </w:t>
      </w:r>
      <w:r w:rsidR="002F13CE">
        <w:t>an</w:t>
      </w:r>
      <w:r w:rsidR="00E44D02" w:rsidRPr="006F1760">
        <w:t xml:space="preserve"> application before it </w:t>
      </w:r>
      <w:r w:rsidR="00794EE9" w:rsidRPr="006F1760">
        <w:t>went</w:t>
      </w:r>
      <w:r w:rsidR="00E44D02" w:rsidRPr="006F1760">
        <w:t xml:space="preserve"> live</w:t>
      </w:r>
      <w:r w:rsidR="00CE353D">
        <w:t>,</w:t>
      </w:r>
      <w:r w:rsidR="00E44D02" w:rsidRPr="006F1760">
        <w:t xml:space="preserve"> and identifie</w:t>
      </w:r>
      <w:r w:rsidR="00794EE9" w:rsidRPr="006F1760">
        <w:t>d</w:t>
      </w:r>
      <w:r w:rsidR="00E44D02" w:rsidRPr="006F1760">
        <w:t xml:space="preserve"> areas </w:t>
      </w:r>
      <w:r w:rsidR="002F13CE">
        <w:t>for</w:t>
      </w:r>
      <w:r w:rsidR="00E44D02" w:rsidRPr="006F1760">
        <w:t xml:space="preserve"> further optimiz</w:t>
      </w:r>
      <w:r w:rsidR="00794EE9" w:rsidRPr="006F1760">
        <w:t>ation</w:t>
      </w:r>
      <w:r w:rsidR="00E44D02" w:rsidRPr="006F1760">
        <w:t xml:space="preserve"> to remove bottlenecks related to performance. </w:t>
      </w:r>
      <w:r w:rsidR="00DE6244">
        <w:t>S</w:t>
      </w:r>
      <w:r w:rsidR="00783967" w:rsidRPr="006F1760">
        <w:t>ensitivity t</w:t>
      </w:r>
      <w:r w:rsidR="00794EE9" w:rsidRPr="006F1760">
        <w:t xml:space="preserve">oward </w:t>
      </w:r>
      <w:r w:rsidR="00CE353D">
        <w:t>performance assurance</w:t>
      </w:r>
      <w:r w:rsidR="00794EE9" w:rsidRPr="006F1760">
        <w:t xml:space="preserve"> had</w:t>
      </w:r>
      <w:r w:rsidR="00783967" w:rsidRPr="006F1760">
        <w:t xml:space="preserve"> been growing rapidly</w:t>
      </w:r>
      <w:r w:rsidR="00CE353D">
        <w:t>,</w:t>
      </w:r>
      <w:r w:rsidR="00783967" w:rsidRPr="006F1760">
        <w:t xml:space="preserve"> </w:t>
      </w:r>
      <w:r w:rsidR="002F13CE">
        <w:t>thus</w:t>
      </w:r>
      <w:r w:rsidR="00783967" w:rsidRPr="006F1760">
        <w:t xml:space="preserve"> contribut</w:t>
      </w:r>
      <w:r w:rsidR="002F13CE">
        <w:t>ing</w:t>
      </w:r>
      <w:r w:rsidR="00794EE9" w:rsidRPr="006F1760">
        <w:t xml:space="preserve"> nearly </w:t>
      </w:r>
      <w:r w:rsidR="00783967" w:rsidRPr="006F1760">
        <w:t>40</w:t>
      </w:r>
      <w:r w:rsidR="00156791" w:rsidRPr="006F1760">
        <w:t xml:space="preserve"> per cent</w:t>
      </w:r>
      <w:r w:rsidR="00783967" w:rsidRPr="006F1760">
        <w:t xml:space="preserve"> </w:t>
      </w:r>
      <w:r w:rsidR="00794EE9" w:rsidRPr="006F1760">
        <w:t xml:space="preserve">of </w:t>
      </w:r>
      <w:proofErr w:type="spellStart"/>
      <w:r w:rsidR="00783967" w:rsidRPr="006F1760">
        <w:t>QualityKiosk</w:t>
      </w:r>
      <w:r w:rsidR="00794EE9" w:rsidRPr="006F1760">
        <w:t>’s</w:t>
      </w:r>
      <w:proofErr w:type="spellEnd"/>
      <w:r w:rsidR="00783967" w:rsidRPr="006F1760">
        <w:t xml:space="preserve"> revenues</w:t>
      </w:r>
      <w:r w:rsidR="00794EE9" w:rsidRPr="006F1760">
        <w:t xml:space="preserve"> while growing robustly by </w:t>
      </w:r>
      <w:r w:rsidR="00783967" w:rsidRPr="006F1760">
        <w:t>50</w:t>
      </w:r>
      <w:r w:rsidR="00156791" w:rsidRPr="006F1760">
        <w:t xml:space="preserve"> per cent</w:t>
      </w:r>
      <w:r w:rsidR="00783967" w:rsidRPr="006F1760">
        <w:t xml:space="preserve"> Y</w:t>
      </w:r>
      <w:r w:rsidR="00360717">
        <w:t>O</w:t>
      </w:r>
      <w:r w:rsidR="00783967" w:rsidRPr="006F1760">
        <w:t>Y.</w:t>
      </w:r>
    </w:p>
    <w:p w14:paraId="0DA3AE25" w14:textId="77777777" w:rsidR="00C75EBD" w:rsidRPr="006F1760" w:rsidRDefault="00C75EBD" w:rsidP="005C1372">
      <w:pPr>
        <w:pStyle w:val="BodyTextMain"/>
      </w:pPr>
    </w:p>
    <w:p w14:paraId="6F692EB7" w14:textId="7BA8C6DD" w:rsidR="00783967" w:rsidRPr="006F1760" w:rsidRDefault="00794EE9" w:rsidP="005C1372">
      <w:pPr>
        <w:pStyle w:val="BodyTextMain"/>
      </w:pPr>
      <w:r w:rsidRPr="006F1760">
        <w:t>W</w:t>
      </w:r>
      <w:r w:rsidR="00783967" w:rsidRPr="006F1760">
        <w:t xml:space="preserve">hile </w:t>
      </w:r>
      <w:r w:rsidR="008315DD">
        <w:t>functional assurance and performance assurance</w:t>
      </w:r>
      <w:r w:rsidRPr="006F1760">
        <w:t xml:space="preserve"> were</w:t>
      </w:r>
      <w:r w:rsidR="00783967" w:rsidRPr="006F1760">
        <w:t xml:space="preserve"> conducted before the application </w:t>
      </w:r>
      <w:r w:rsidRPr="006F1760">
        <w:t>went</w:t>
      </w:r>
      <w:r w:rsidR="00783967" w:rsidRPr="006F1760">
        <w:t xml:space="preserve"> live, </w:t>
      </w:r>
      <w:r w:rsidR="00364666">
        <w:t>c</w:t>
      </w:r>
      <w:r w:rsidR="00783967" w:rsidRPr="006F1760">
        <w:t xml:space="preserve">ustomer </w:t>
      </w:r>
      <w:r w:rsidR="00364666">
        <w:t>e</w:t>
      </w:r>
      <w:r w:rsidR="00783967" w:rsidRPr="006F1760">
        <w:t xml:space="preserve">xperience </w:t>
      </w:r>
      <w:r w:rsidR="00364666">
        <w:t>m</w:t>
      </w:r>
      <w:r w:rsidR="00783967" w:rsidRPr="006F1760">
        <w:t>anagement help</w:t>
      </w:r>
      <w:r w:rsidRPr="006F1760">
        <w:t>ed</w:t>
      </w:r>
      <w:r w:rsidR="00783967" w:rsidRPr="006F1760">
        <w:t xml:space="preserve"> identify gaps in a production (live) environment by continuous</w:t>
      </w:r>
      <w:r w:rsidR="002F13CE">
        <w:t>ly</w:t>
      </w:r>
      <w:r w:rsidR="00783967" w:rsidRPr="006F1760">
        <w:t xml:space="preserve"> monitoring the application, identifying any system downtime</w:t>
      </w:r>
      <w:r w:rsidR="002F13CE">
        <w:t>,</w:t>
      </w:r>
      <w:r w:rsidR="00783967" w:rsidRPr="006F1760">
        <w:t xml:space="preserve"> and resolving issues on a real-time basis. This </w:t>
      </w:r>
      <w:r w:rsidRPr="006F1760">
        <w:t xml:space="preserve">usually </w:t>
      </w:r>
      <w:r w:rsidR="00783967" w:rsidRPr="006F1760">
        <w:t>prevent</w:t>
      </w:r>
      <w:r w:rsidRPr="006F1760">
        <w:t>ed</w:t>
      </w:r>
      <w:r w:rsidR="00783967" w:rsidRPr="006F1760">
        <w:t xml:space="preserve"> a spark from becoming a fire and help</w:t>
      </w:r>
      <w:r w:rsidRPr="006F1760">
        <w:t>ed</w:t>
      </w:r>
      <w:r w:rsidR="00783967" w:rsidRPr="006F1760">
        <w:t xml:space="preserve"> control issues while the application </w:t>
      </w:r>
      <w:r w:rsidRPr="006F1760">
        <w:t>was</w:t>
      </w:r>
      <w:r w:rsidR="00783967" w:rsidRPr="006F1760">
        <w:t xml:space="preserve"> live. </w:t>
      </w:r>
      <w:proofErr w:type="spellStart"/>
      <w:r w:rsidR="00783967" w:rsidRPr="006F1760">
        <w:t>QualityKiosk</w:t>
      </w:r>
      <w:proofErr w:type="spellEnd"/>
      <w:r w:rsidR="00783967" w:rsidRPr="006F1760">
        <w:t xml:space="preserve"> ha</w:t>
      </w:r>
      <w:r w:rsidRPr="006F1760">
        <w:t>d</w:t>
      </w:r>
      <w:r w:rsidR="00783967" w:rsidRPr="006F1760">
        <w:t xml:space="preserve"> </w:t>
      </w:r>
      <w:r w:rsidR="0094598D">
        <w:t xml:space="preserve">developed </w:t>
      </w:r>
      <w:r w:rsidR="00783967" w:rsidRPr="006F1760">
        <w:t xml:space="preserve">a technique of managing customer experience </w:t>
      </w:r>
      <w:r w:rsidR="002F13CE">
        <w:t>that</w:t>
      </w:r>
      <w:r w:rsidR="00783967" w:rsidRPr="006F1760">
        <w:t xml:space="preserve"> </w:t>
      </w:r>
      <w:r w:rsidRPr="006F1760">
        <w:t>was</w:t>
      </w:r>
      <w:r w:rsidR="00783967" w:rsidRPr="006F1760">
        <w:t xml:space="preserve"> technically and commercially effective</w:t>
      </w:r>
      <w:r w:rsidR="00884C46" w:rsidRPr="006F1760">
        <w:t xml:space="preserve">. As a result, almost all </w:t>
      </w:r>
      <w:r w:rsidR="0094598D">
        <w:t>of its</w:t>
      </w:r>
      <w:r w:rsidR="00884C46" w:rsidRPr="006F1760">
        <w:t xml:space="preserve"> customers </w:t>
      </w:r>
      <w:r w:rsidR="00364666">
        <w:t>had</w:t>
      </w:r>
      <w:r w:rsidR="00884C46" w:rsidRPr="006F1760">
        <w:t xml:space="preserve"> subscribed to this service</w:t>
      </w:r>
      <w:r w:rsidR="0094598D">
        <w:t>,</w:t>
      </w:r>
      <w:r w:rsidR="00884C46" w:rsidRPr="006F1760">
        <w:t xml:space="preserve"> </w:t>
      </w:r>
      <w:r w:rsidRPr="006F1760">
        <w:t xml:space="preserve">and it </w:t>
      </w:r>
      <w:r w:rsidR="00884C46" w:rsidRPr="006F1760">
        <w:t>generate</w:t>
      </w:r>
      <w:r w:rsidRPr="006F1760">
        <w:t>d</w:t>
      </w:r>
      <w:r w:rsidR="00884C46" w:rsidRPr="006F1760">
        <w:t xml:space="preserve"> 10</w:t>
      </w:r>
      <w:r w:rsidR="00156791" w:rsidRPr="006F1760">
        <w:t xml:space="preserve"> per cent</w:t>
      </w:r>
      <w:r w:rsidR="00884C46" w:rsidRPr="006F1760">
        <w:t xml:space="preserve"> o</w:t>
      </w:r>
      <w:r w:rsidR="002B38A1" w:rsidRPr="006F1760">
        <w:t>f the</w:t>
      </w:r>
      <w:r w:rsidR="0094598D">
        <w:t xml:space="preserve"> company’s</w:t>
      </w:r>
      <w:r w:rsidR="002B38A1" w:rsidRPr="006F1760">
        <w:t xml:space="preserve"> revenues</w:t>
      </w:r>
      <w:r w:rsidR="0094598D">
        <w:t>—though</w:t>
      </w:r>
      <w:r w:rsidR="002B38A1" w:rsidRPr="006F1760">
        <w:t xml:space="preserve">, due to the low </w:t>
      </w:r>
      <w:r w:rsidR="003706F3">
        <w:t xml:space="preserve">revenue </w:t>
      </w:r>
      <w:r w:rsidR="002B38A1" w:rsidRPr="006F1760">
        <w:t>base</w:t>
      </w:r>
      <w:r w:rsidR="0094598D">
        <w:t>,</w:t>
      </w:r>
      <w:r w:rsidR="002B38A1" w:rsidRPr="006F1760">
        <w:t xml:space="preserve"> Krishna expected this to grow at a rate of 100</w:t>
      </w:r>
      <w:r w:rsidR="00156791" w:rsidRPr="006F1760">
        <w:t xml:space="preserve"> per cent</w:t>
      </w:r>
      <w:r w:rsidR="002B38A1" w:rsidRPr="006F1760">
        <w:t xml:space="preserve"> for the next five years. </w:t>
      </w:r>
    </w:p>
    <w:p w14:paraId="31322887" w14:textId="77777777" w:rsidR="00036763" w:rsidRPr="006F1760" w:rsidRDefault="00036763" w:rsidP="00036763">
      <w:pPr>
        <w:pStyle w:val="BodyTextMain"/>
      </w:pPr>
    </w:p>
    <w:p w14:paraId="6C499B3B" w14:textId="77777777" w:rsidR="0076799C" w:rsidRPr="006F1760" w:rsidRDefault="0076799C" w:rsidP="00036763">
      <w:pPr>
        <w:pStyle w:val="BodyTextMain"/>
      </w:pPr>
    </w:p>
    <w:p w14:paraId="5ED51E9E" w14:textId="77777777" w:rsidR="00036763" w:rsidRPr="006F1760" w:rsidRDefault="008D2133" w:rsidP="009448B5">
      <w:pPr>
        <w:pStyle w:val="Casehead1"/>
        <w:outlineLvl w:val="0"/>
      </w:pPr>
      <w:r w:rsidRPr="006F1760">
        <w:t>COMPETITION</w:t>
      </w:r>
    </w:p>
    <w:p w14:paraId="31047ABA" w14:textId="77777777" w:rsidR="00A1297C" w:rsidRPr="006F1760" w:rsidRDefault="00A1297C" w:rsidP="00647F0B">
      <w:pPr>
        <w:pStyle w:val="BodyTextMain"/>
      </w:pPr>
    </w:p>
    <w:p w14:paraId="13E4F78E" w14:textId="0CBB7A94" w:rsidR="00ED2EC0" w:rsidRPr="006F1760" w:rsidRDefault="00364666" w:rsidP="00647F0B">
      <w:pPr>
        <w:pStyle w:val="BodyTextMain"/>
      </w:pPr>
      <w:r>
        <w:t>The s</w:t>
      </w:r>
      <w:r w:rsidR="00794EE9" w:rsidRPr="006F1760">
        <w:t xml:space="preserve">oftware </w:t>
      </w:r>
      <w:r>
        <w:t>q</w:t>
      </w:r>
      <w:r w:rsidR="00794EE9" w:rsidRPr="006F1760">
        <w:t xml:space="preserve">uality </w:t>
      </w:r>
      <w:r>
        <w:t>a</w:t>
      </w:r>
      <w:r w:rsidR="00794EE9" w:rsidRPr="006F1760">
        <w:t>ssurance market had grown significantly from 2000</w:t>
      </w:r>
      <w:r w:rsidR="002F13CE">
        <w:t xml:space="preserve"> to </w:t>
      </w:r>
      <w:r w:rsidR="00794EE9" w:rsidRPr="006F1760">
        <w:t>201</w:t>
      </w:r>
      <w:r w:rsidR="00CB049D">
        <w:t>6</w:t>
      </w:r>
      <w:r w:rsidR="00794EE9" w:rsidRPr="006F1760">
        <w:t>, attracting several different types of players</w:t>
      </w:r>
      <w:r w:rsidR="00794EE9" w:rsidRPr="006F1760">
        <w:rPr>
          <w:noProof/>
        </w:rPr>
        <w:t xml:space="preserve">. </w:t>
      </w:r>
      <w:r w:rsidR="00794EE9" w:rsidRPr="006F1760">
        <w:t xml:space="preserve">Based on their </w:t>
      </w:r>
      <w:r w:rsidR="008D006B" w:rsidRPr="006F1760">
        <w:t xml:space="preserve">scale of </w:t>
      </w:r>
      <w:r w:rsidR="00794EE9" w:rsidRPr="006F1760">
        <w:t>operations and expertise levels, these companies could be classified as</w:t>
      </w:r>
      <w:r w:rsidR="00F704F5" w:rsidRPr="006F1760">
        <w:t xml:space="preserve"> niche players, </w:t>
      </w:r>
      <w:r w:rsidR="0094598D">
        <w:t>information technology</w:t>
      </w:r>
      <w:r w:rsidR="00E16251">
        <w:t xml:space="preserve"> (IT)</w:t>
      </w:r>
      <w:r w:rsidR="0094598D">
        <w:t xml:space="preserve"> multinational corporations,</w:t>
      </w:r>
      <w:r w:rsidR="00F704F5" w:rsidRPr="006F1760">
        <w:t xml:space="preserve"> or commoditi</w:t>
      </w:r>
      <w:r w:rsidR="0094598D">
        <w:t>zed</w:t>
      </w:r>
      <w:r w:rsidR="00F704F5" w:rsidRPr="006F1760">
        <w:t xml:space="preserve"> testing agencies. </w:t>
      </w:r>
    </w:p>
    <w:p w14:paraId="5B5C737E" w14:textId="77777777" w:rsidR="00C75EBD" w:rsidRPr="006F1760" w:rsidRDefault="00C75EBD" w:rsidP="00647F0B">
      <w:pPr>
        <w:pStyle w:val="BodyTextMain"/>
      </w:pPr>
    </w:p>
    <w:p w14:paraId="778A6A49" w14:textId="0BF97D9A" w:rsidR="00ED2EC0" w:rsidRPr="006F1760" w:rsidRDefault="00ED2EC0" w:rsidP="005C1372">
      <w:pPr>
        <w:pStyle w:val="BodyTextMain"/>
      </w:pPr>
      <w:r w:rsidRPr="006F1760">
        <w:t xml:space="preserve">Niche </w:t>
      </w:r>
      <w:r w:rsidR="00F704F5" w:rsidRPr="006F1760">
        <w:t>p</w:t>
      </w:r>
      <w:r w:rsidRPr="006F1760">
        <w:t xml:space="preserve">layers </w:t>
      </w:r>
      <w:r w:rsidR="00F704F5" w:rsidRPr="006F1760">
        <w:t xml:space="preserve">comprised companies </w:t>
      </w:r>
      <w:r w:rsidRPr="006F1760">
        <w:t>set</w:t>
      </w:r>
      <w:r w:rsidR="00AC22ED" w:rsidRPr="006F1760">
        <w:t xml:space="preserve"> </w:t>
      </w:r>
      <w:r w:rsidRPr="006F1760">
        <w:t xml:space="preserve">up by </w:t>
      </w:r>
      <w:r w:rsidR="00E16251">
        <w:t>the</w:t>
      </w:r>
      <w:r w:rsidRPr="006F1760">
        <w:t xml:space="preserve"> </w:t>
      </w:r>
      <w:r w:rsidR="00A61492" w:rsidRPr="006F1760">
        <w:t>f</w:t>
      </w:r>
      <w:r w:rsidRPr="006F1760">
        <w:t>ounders</w:t>
      </w:r>
      <w:r w:rsidR="00417395">
        <w:t xml:space="preserve"> or top managers </w:t>
      </w:r>
      <w:r w:rsidRPr="006F1760">
        <w:t xml:space="preserve">of </w:t>
      </w:r>
      <w:r w:rsidR="00417395">
        <w:t>large</w:t>
      </w:r>
      <w:r w:rsidR="00A61492" w:rsidRPr="006F1760">
        <w:t xml:space="preserve"> IT </w:t>
      </w:r>
      <w:r w:rsidR="00E16251">
        <w:t>companies such as</w:t>
      </w:r>
      <w:r w:rsidR="00A61492" w:rsidRPr="006F1760">
        <w:t xml:space="preserve"> </w:t>
      </w:r>
      <w:r w:rsidR="00794EE9" w:rsidRPr="006F1760">
        <w:t>Infosys</w:t>
      </w:r>
      <w:r w:rsidR="00E16251">
        <w:t xml:space="preserve"> Ltd.</w:t>
      </w:r>
      <w:r w:rsidR="008B38F5" w:rsidRPr="006F1760">
        <w:t xml:space="preserve"> and </w:t>
      </w:r>
      <w:r w:rsidR="00E16251">
        <w:t>Tata Consultancy Services Ltd</w:t>
      </w:r>
      <w:r w:rsidR="00ED544F">
        <w:t>. (Tata Consultancy)</w:t>
      </w:r>
      <w:r w:rsidR="00794EE9" w:rsidRPr="006F1760">
        <w:t>. With their experience</w:t>
      </w:r>
      <w:r w:rsidRPr="006F1760">
        <w:t>, the</w:t>
      </w:r>
      <w:r w:rsidR="00E16251">
        <w:t xml:space="preserve">se </w:t>
      </w:r>
      <w:r w:rsidR="00011B9B">
        <w:t>players</w:t>
      </w:r>
      <w:r w:rsidRPr="006F1760">
        <w:t xml:space="preserve"> knew </w:t>
      </w:r>
      <w:r w:rsidR="00A61492" w:rsidRPr="006F1760">
        <w:t xml:space="preserve">the </w:t>
      </w:r>
      <w:r w:rsidR="00B17013" w:rsidRPr="006F1760">
        <w:t xml:space="preserve">system environment and </w:t>
      </w:r>
      <w:r w:rsidR="00E16251">
        <w:t xml:space="preserve">the </w:t>
      </w:r>
      <w:r w:rsidR="00B17013" w:rsidRPr="006F1760">
        <w:t xml:space="preserve">pain </w:t>
      </w:r>
      <w:r w:rsidR="00A1297C" w:rsidRPr="006F1760">
        <w:t xml:space="preserve">points </w:t>
      </w:r>
      <w:r w:rsidR="00A61492" w:rsidRPr="006F1760">
        <w:t>of clients</w:t>
      </w:r>
      <w:r w:rsidR="00B17013" w:rsidRPr="006F1760">
        <w:t xml:space="preserve">. They offered highly specialized solutions catering to sectors </w:t>
      </w:r>
      <w:r w:rsidR="00E16251">
        <w:t>that</w:t>
      </w:r>
      <w:r w:rsidR="00B17013" w:rsidRPr="006F1760">
        <w:t xml:space="preserve"> had complex application landscape</w:t>
      </w:r>
      <w:r w:rsidR="00AC22ED" w:rsidRPr="006F1760">
        <w:t>s</w:t>
      </w:r>
      <w:r w:rsidR="00B17013" w:rsidRPr="006F1760">
        <w:t xml:space="preserve"> and </w:t>
      </w:r>
      <w:r w:rsidR="00417395">
        <w:t xml:space="preserve">thus </w:t>
      </w:r>
      <w:r w:rsidR="00B17013" w:rsidRPr="006F1760">
        <w:t>needed in</w:t>
      </w:r>
      <w:r w:rsidR="00A1297C" w:rsidRPr="006F1760">
        <w:t>-</w:t>
      </w:r>
      <w:r w:rsidR="00B17013" w:rsidRPr="006F1760">
        <w:t xml:space="preserve">depth knowledge </w:t>
      </w:r>
      <w:r w:rsidR="00A8250E">
        <w:t xml:space="preserve">of the </w:t>
      </w:r>
      <w:r w:rsidR="00B17013" w:rsidRPr="006F1760">
        <w:t>application</w:t>
      </w:r>
      <w:r w:rsidR="00AC22ED" w:rsidRPr="006F1760">
        <w:t>s</w:t>
      </w:r>
      <w:r w:rsidR="00B17013" w:rsidRPr="006F1760">
        <w:t xml:space="preserve"> to be tested. </w:t>
      </w:r>
      <w:r w:rsidR="00011B9B">
        <w:t>A</w:t>
      </w:r>
      <w:r w:rsidR="003E53C7" w:rsidRPr="006F1760">
        <w:t xml:space="preserve"> </w:t>
      </w:r>
      <w:r w:rsidR="003E53C7" w:rsidRPr="006F1760">
        <w:rPr>
          <w:noProof/>
        </w:rPr>
        <w:t>Bengaluru</w:t>
      </w:r>
      <w:r w:rsidR="00794EE9" w:rsidRPr="006F1760">
        <w:rPr>
          <w:noProof/>
        </w:rPr>
        <w:t>-</w:t>
      </w:r>
      <w:r w:rsidR="003E53C7" w:rsidRPr="006F1760">
        <w:rPr>
          <w:noProof/>
        </w:rPr>
        <w:t>based</w:t>
      </w:r>
      <w:r w:rsidR="003E53C7" w:rsidRPr="006F1760">
        <w:t xml:space="preserve"> application testing company</w:t>
      </w:r>
      <w:r w:rsidR="00B17013" w:rsidRPr="006F1760">
        <w:t xml:space="preserve"> w</w:t>
      </w:r>
      <w:r w:rsidR="00011B9B">
        <w:t>as</w:t>
      </w:r>
      <w:r w:rsidR="00B17013" w:rsidRPr="006F1760">
        <w:t xml:space="preserve"> among the few in the market </w:t>
      </w:r>
      <w:r w:rsidR="0019491F">
        <w:t>that</w:t>
      </w:r>
      <w:r w:rsidR="00B17013" w:rsidRPr="006F1760">
        <w:t xml:space="preserve"> could also perform </w:t>
      </w:r>
      <w:r w:rsidR="00A61492" w:rsidRPr="006F1760">
        <w:t>a</w:t>
      </w:r>
      <w:r w:rsidR="00B17013" w:rsidRPr="006F1760">
        <w:t>pplication code</w:t>
      </w:r>
      <w:r w:rsidR="00424BE9">
        <w:t>-</w:t>
      </w:r>
      <w:r w:rsidR="00B17013" w:rsidRPr="006F1760">
        <w:t>level tuning</w:t>
      </w:r>
      <w:r w:rsidR="00011B9B">
        <w:t>,</w:t>
      </w:r>
      <w:r w:rsidR="00B17013" w:rsidRPr="006F1760">
        <w:t xml:space="preserve"> </w:t>
      </w:r>
      <w:r w:rsidR="00011B9B">
        <w:t>which</w:t>
      </w:r>
      <w:r w:rsidR="00B17013" w:rsidRPr="006F1760">
        <w:t xml:space="preserve"> was tricky</w:t>
      </w:r>
      <w:r w:rsidR="00424BE9">
        <w:t>,</w:t>
      </w:r>
      <w:r w:rsidR="00B17013" w:rsidRPr="006F1760">
        <w:t xml:space="preserve"> since it meant tuning the code </w:t>
      </w:r>
      <w:r w:rsidR="00424BE9">
        <w:t>that</w:t>
      </w:r>
      <w:r w:rsidR="00B17013" w:rsidRPr="006F1760">
        <w:t xml:space="preserve"> ha</w:t>
      </w:r>
      <w:r w:rsidR="00794EE9" w:rsidRPr="006F1760">
        <w:t>d</w:t>
      </w:r>
      <w:r w:rsidR="00B17013" w:rsidRPr="006F1760">
        <w:t xml:space="preserve"> been </w:t>
      </w:r>
      <w:r w:rsidR="00424BE9">
        <w:t xml:space="preserve">initially </w:t>
      </w:r>
      <w:r w:rsidR="00B17013" w:rsidRPr="006F1760">
        <w:t xml:space="preserve">written by the developer. </w:t>
      </w:r>
      <w:r w:rsidR="00424BE9">
        <w:t>However,</w:t>
      </w:r>
      <w:r w:rsidR="00B17013" w:rsidRPr="006F1760">
        <w:t xml:space="preserve"> the expertise </w:t>
      </w:r>
      <w:r w:rsidR="00417395">
        <w:t xml:space="preserve">possessed by </w:t>
      </w:r>
      <w:r w:rsidR="003E53C7" w:rsidRPr="006F1760">
        <w:t xml:space="preserve">this application testing company </w:t>
      </w:r>
      <w:r w:rsidR="00B17013" w:rsidRPr="006F1760">
        <w:t xml:space="preserve">had caught the attention of the </w:t>
      </w:r>
      <w:r w:rsidR="00794EE9" w:rsidRPr="006F1760">
        <w:t>market</w:t>
      </w:r>
      <w:r w:rsidR="00B17013" w:rsidRPr="006F1760">
        <w:t xml:space="preserve"> since it improved the performance of the </w:t>
      </w:r>
      <w:r w:rsidR="00A61492" w:rsidRPr="006F1760">
        <w:t>a</w:t>
      </w:r>
      <w:r w:rsidR="00B17013" w:rsidRPr="006F1760">
        <w:t xml:space="preserve">pplication with </w:t>
      </w:r>
      <w:r w:rsidR="00A61492" w:rsidRPr="006F1760">
        <w:lastRenderedPageBreak/>
        <w:t>no additional</w:t>
      </w:r>
      <w:r w:rsidR="00B17013" w:rsidRPr="006F1760">
        <w:t xml:space="preserve"> hardware. </w:t>
      </w:r>
      <w:r w:rsidR="00794EE9" w:rsidRPr="006F1760">
        <w:t>T</w:t>
      </w:r>
      <w:r w:rsidR="003E53C7" w:rsidRPr="006F1760">
        <w:t>he company</w:t>
      </w:r>
      <w:r w:rsidR="00B17013" w:rsidRPr="006F1760">
        <w:t xml:space="preserve"> was </w:t>
      </w:r>
      <w:r w:rsidR="00417395">
        <w:t xml:space="preserve">thus </w:t>
      </w:r>
      <w:r w:rsidR="00B17013" w:rsidRPr="006F1760">
        <w:t>able to charge a premium for this</w:t>
      </w:r>
      <w:r w:rsidR="00794EE9" w:rsidRPr="006F1760">
        <w:t xml:space="preserve"> </w:t>
      </w:r>
      <w:r w:rsidR="00011B9B">
        <w:t xml:space="preserve">service, well justified </w:t>
      </w:r>
      <w:r w:rsidR="00ED544F">
        <w:t>by</w:t>
      </w:r>
      <w:r w:rsidR="00794EE9" w:rsidRPr="006F1760">
        <w:t xml:space="preserve"> </w:t>
      </w:r>
      <w:r w:rsidR="00794EE9" w:rsidRPr="006F1760">
        <w:rPr>
          <w:noProof/>
        </w:rPr>
        <w:t xml:space="preserve">the </w:t>
      </w:r>
      <w:r w:rsidR="00417395">
        <w:rPr>
          <w:noProof/>
        </w:rPr>
        <w:t>return on investment</w:t>
      </w:r>
      <w:r w:rsidR="00794EE9" w:rsidRPr="006F1760">
        <w:t xml:space="preserve"> </w:t>
      </w:r>
      <w:r w:rsidR="00ED544F">
        <w:t xml:space="preserve">the service </w:t>
      </w:r>
      <w:r w:rsidR="00011B9B">
        <w:t xml:space="preserve">generated </w:t>
      </w:r>
      <w:r w:rsidR="00794EE9" w:rsidRPr="006F1760">
        <w:t>for customers</w:t>
      </w:r>
      <w:r w:rsidR="00B17013" w:rsidRPr="006F1760">
        <w:t>.</w:t>
      </w:r>
      <w:r w:rsidR="00B47677" w:rsidRPr="006F1760">
        <w:t xml:space="preserve"> </w:t>
      </w:r>
    </w:p>
    <w:p w14:paraId="0A1D0AB2" w14:textId="77777777" w:rsidR="00192E18" w:rsidRDefault="00192E18" w:rsidP="005C1372">
      <w:pPr>
        <w:pStyle w:val="BodyTextMain"/>
      </w:pPr>
    </w:p>
    <w:p w14:paraId="141C76EC" w14:textId="1D270631" w:rsidR="00B17013" w:rsidRPr="006F1760" w:rsidRDefault="00B17013" w:rsidP="005C1372">
      <w:pPr>
        <w:pStyle w:val="BodyTextMain"/>
      </w:pPr>
      <w:r w:rsidRPr="006F1760">
        <w:t xml:space="preserve">IT </w:t>
      </w:r>
      <w:r w:rsidR="00011B9B">
        <w:t>multinational companies</w:t>
      </w:r>
      <w:r w:rsidRPr="006F1760">
        <w:t xml:space="preserve"> </w:t>
      </w:r>
      <w:r w:rsidR="00011B9B">
        <w:t>included</w:t>
      </w:r>
      <w:r w:rsidR="00A1297C" w:rsidRPr="006F1760">
        <w:t xml:space="preserve"> heavyweights </w:t>
      </w:r>
      <w:r w:rsidRPr="006F1760">
        <w:t>T</w:t>
      </w:r>
      <w:r w:rsidR="00011B9B">
        <w:t xml:space="preserve">ata </w:t>
      </w:r>
      <w:r w:rsidRPr="006F1760">
        <w:t>C</w:t>
      </w:r>
      <w:r w:rsidR="00011B9B">
        <w:t>onsultancy</w:t>
      </w:r>
      <w:r w:rsidR="00A1297C" w:rsidRPr="006F1760">
        <w:t xml:space="preserve">, </w:t>
      </w:r>
      <w:r w:rsidRPr="006F1760">
        <w:t>Infosys</w:t>
      </w:r>
      <w:r w:rsidR="00011B9B">
        <w:t>,</w:t>
      </w:r>
      <w:r w:rsidR="00A1297C" w:rsidRPr="006F1760">
        <w:t xml:space="preserve"> and </w:t>
      </w:r>
      <w:r w:rsidR="008B38F5" w:rsidRPr="006F1760">
        <w:t>Wipro</w:t>
      </w:r>
      <w:r w:rsidR="00011B9B">
        <w:t xml:space="preserve"> L</w:t>
      </w:r>
      <w:r w:rsidR="009C6B58">
        <w:t>td.</w:t>
      </w:r>
      <w:r w:rsidR="00011B9B">
        <w:t>,</w:t>
      </w:r>
      <w:r w:rsidR="00A1297C" w:rsidRPr="006F1760">
        <w:t xml:space="preserve"> </w:t>
      </w:r>
      <w:r w:rsidRPr="006F1760">
        <w:t xml:space="preserve">who were well established across the </w:t>
      </w:r>
      <w:r w:rsidR="00417395">
        <w:t>world</w:t>
      </w:r>
      <w:r w:rsidR="00011B9B">
        <w:t>,</w:t>
      </w:r>
      <w:r w:rsidR="00736F60" w:rsidRPr="006F1760">
        <w:t xml:space="preserve"> especially </w:t>
      </w:r>
      <w:r w:rsidR="00A1297C" w:rsidRPr="006F1760">
        <w:t xml:space="preserve">in the </w:t>
      </w:r>
      <w:r w:rsidR="00736F60" w:rsidRPr="006F1760">
        <w:t>U</w:t>
      </w:r>
      <w:r w:rsidR="00011B9B">
        <w:t xml:space="preserve">nited </w:t>
      </w:r>
      <w:r w:rsidR="00736F60" w:rsidRPr="006F1760">
        <w:t>S</w:t>
      </w:r>
      <w:r w:rsidR="00011B9B">
        <w:t>tates</w:t>
      </w:r>
      <w:r w:rsidR="00736F60" w:rsidRPr="006F1760">
        <w:t xml:space="preserve"> and Europe</w:t>
      </w:r>
      <w:r w:rsidRPr="006F1760">
        <w:t xml:space="preserve">. Their global standards earned them </w:t>
      </w:r>
      <w:r w:rsidR="00A1297C" w:rsidRPr="006F1760">
        <w:t xml:space="preserve">a positive </w:t>
      </w:r>
      <w:r w:rsidRPr="006F1760">
        <w:t>reputation for their people and processes. Over the years</w:t>
      </w:r>
      <w:r w:rsidR="0072551E" w:rsidRPr="006F1760">
        <w:t>,</w:t>
      </w:r>
      <w:r w:rsidRPr="006F1760">
        <w:t xml:space="preserve"> they had </w:t>
      </w:r>
      <w:r w:rsidR="00A1297C" w:rsidRPr="006F1760">
        <w:t xml:space="preserve">grown to have a </w:t>
      </w:r>
      <w:r w:rsidRPr="006F1760">
        <w:t>large pool of</w:t>
      </w:r>
      <w:r w:rsidR="00736F60" w:rsidRPr="006F1760">
        <w:t xml:space="preserve"> resources from which they could cater to </w:t>
      </w:r>
      <w:r w:rsidR="00A1297C" w:rsidRPr="006F1760">
        <w:t xml:space="preserve">multiple </w:t>
      </w:r>
      <w:r w:rsidR="00736F60" w:rsidRPr="006F1760">
        <w:t>requirement</w:t>
      </w:r>
      <w:r w:rsidR="00A1297C" w:rsidRPr="006F1760">
        <w:t>s</w:t>
      </w:r>
      <w:r w:rsidR="00736F60" w:rsidRPr="006F1760">
        <w:t xml:space="preserve">. Due to the </w:t>
      </w:r>
      <w:r w:rsidR="00011B9B">
        <w:t>great</w:t>
      </w:r>
      <w:r w:rsidR="00736F60" w:rsidRPr="006F1760">
        <w:t xml:space="preserve"> bench </w:t>
      </w:r>
      <w:r w:rsidR="008B38F5" w:rsidRPr="006F1760">
        <w:t xml:space="preserve">strength </w:t>
      </w:r>
      <w:r w:rsidR="00A16504">
        <w:t>of</w:t>
      </w:r>
      <w:r w:rsidR="00736F60" w:rsidRPr="006F1760">
        <w:t xml:space="preserve"> these companies, they could promise a quick turnaround</w:t>
      </w:r>
      <w:r w:rsidR="00011B9B">
        <w:t xml:space="preserve"> </w:t>
      </w:r>
      <w:r w:rsidR="00736F60" w:rsidRPr="006F1760">
        <w:t>time in</w:t>
      </w:r>
      <w:r w:rsidR="00794EE9" w:rsidRPr="006F1760">
        <w:t xml:space="preserve"> the</w:t>
      </w:r>
      <w:r w:rsidR="00736F60" w:rsidRPr="006F1760">
        <w:t xml:space="preserve"> </w:t>
      </w:r>
      <w:r w:rsidR="00736F60" w:rsidRPr="006F1760">
        <w:rPr>
          <w:noProof/>
        </w:rPr>
        <w:t>deployment</w:t>
      </w:r>
      <w:r w:rsidR="00736F60" w:rsidRPr="006F1760">
        <w:t xml:space="preserve"> of resources. However, </w:t>
      </w:r>
      <w:r w:rsidR="00A1297C" w:rsidRPr="006F1760">
        <w:t>the consequen</w:t>
      </w:r>
      <w:r w:rsidR="00A16504">
        <w:t>ce</w:t>
      </w:r>
      <w:r w:rsidR="00A1297C" w:rsidRPr="006F1760">
        <w:t xml:space="preserve"> </w:t>
      </w:r>
      <w:r w:rsidR="00A16504">
        <w:t xml:space="preserve">of this was </w:t>
      </w:r>
      <w:r w:rsidR="00A1297C" w:rsidRPr="006F1760">
        <w:t>higher overhead costs.</w:t>
      </w:r>
      <w:r w:rsidR="00736F60" w:rsidRPr="006F1760">
        <w:t xml:space="preserve"> Also, </w:t>
      </w:r>
      <w:r w:rsidR="00A1297C" w:rsidRPr="006F1760">
        <w:t xml:space="preserve">they were </w:t>
      </w:r>
      <w:r w:rsidR="00ED544F">
        <w:t>accustomed</w:t>
      </w:r>
      <w:r w:rsidR="00ED544F" w:rsidRPr="006F1760">
        <w:t xml:space="preserve"> </w:t>
      </w:r>
      <w:r w:rsidR="00A1297C" w:rsidRPr="006F1760">
        <w:t xml:space="preserve">to charging higher rates in </w:t>
      </w:r>
      <w:r w:rsidR="00417395">
        <w:t xml:space="preserve">the </w:t>
      </w:r>
      <w:r w:rsidR="00A1297C" w:rsidRPr="006F1760">
        <w:t>U</w:t>
      </w:r>
      <w:r w:rsidR="00A16504">
        <w:t xml:space="preserve">nited </w:t>
      </w:r>
      <w:r w:rsidR="00A1297C" w:rsidRPr="006F1760">
        <w:t>S</w:t>
      </w:r>
      <w:r w:rsidR="00A16504">
        <w:t>tates</w:t>
      </w:r>
      <w:r w:rsidR="00A1297C" w:rsidRPr="006F1760">
        <w:t xml:space="preserve"> and Europe and were </w:t>
      </w:r>
      <w:r w:rsidR="00A16504">
        <w:t xml:space="preserve">thus </w:t>
      </w:r>
      <w:r w:rsidR="00A1297C" w:rsidRPr="006F1760">
        <w:t xml:space="preserve">unwilling to charge lower rates in India. </w:t>
      </w:r>
      <w:r w:rsidR="00736F60" w:rsidRPr="006F1760">
        <w:t xml:space="preserve">This resulted in a relatively poor market share </w:t>
      </w:r>
      <w:r w:rsidR="00A1297C" w:rsidRPr="006F1760">
        <w:t xml:space="preserve">in India </w:t>
      </w:r>
      <w:r w:rsidR="00364666">
        <w:t>compared to</w:t>
      </w:r>
      <w:r w:rsidR="00736F60" w:rsidRPr="006F1760">
        <w:t xml:space="preserve"> developed nations.</w:t>
      </w:r>
    </w:p>
    <w:p w14:paraId="0390E741" w14:textId="77777777" w:rsidR="00192E18" w:rsidRDefault="00192E18" w:rsidP="005C1372">
      <w:pPr>
        <w:pStyle w:val="BodyTextMain"/>
      </w:pPr>
    </w:p>
    <w:p w14:paraId="230AEDB7" w14:textId="22CFA532" w:rsidR="00AC748F" w:rsidRPr="006F1760" w:rsidRDefault="00A0781F" w:rsidP="005C1372">
      <w:pPr>
        <w:pStyle w:val="BodyTextMain"/>
      </w:pPr>
      <w:r>
        <w:t>Unlike</w:t>
      </w:r>
      <w:r w:rsidR="00F704F5" w:rsidRPr="006F1760">
        <w:t xml:space="preserve"> sectors such as BFSI</w:t>
      </w:r>
      <w:r w:rsidR="00E16251">
        <w:t>,</w:t>
      </w:r>
      <w:r w:rsidR="00F704F5" w:rsidRPr="006F1760">
        <w:t xml:space="preserve"> which demanded domain expertise, sectors </w:t>
      </w:r>
      <w:r w:rsidR="00A16504">
        <w:t>such as</w:t>
      </w:r>
      <w:r w:rsidR="00F704F5" w:rsidRPr="006F1760">
        <w:t xml:space="preserve"> e-commerce and social media did not require sophisticated skill</w:t>
      </w:r>
      <w:r>
        <w:t xml:space="preserve"> </w:t>
      </w:r>
      <w:r w:rsidR="00F704F5" w:rsidRPr="006F1760">
        <w:t>sets to test applications</w:t>
      </w:r>
      <w:r w:rsidR="005A2795">
        <w:t>; rather, they</w:t>
      </w:r>
      <w:r w:rsidR="00736F60" w:rsidRPr="006F1760">
        <w:t xml:space="preserve"> required </w:t>
      </w:r>
      <w:r w:rsidR="00A1297C" w:rsidRPr="006F1760">
        <w:t>t</w:t>
      </w:r>
      <w:r w:rsidR="00736F60" w:rsidRPr="006F1760">
        <w:t xml:space="preserve">esters who could understand the </w:t>
      </w:r>
      <w:r w:rsidR="00A1297C" w:rsidRPr="006F1760">
        <w:t>a</w:t>
      </w:r>
      <w:r w:rsidR="00736F60" w:rsidRPr="006F1760">
        <w:t xml:space="preserve">pplication by browsing through it and </w:t>
      </w:r>
      <w:r>
        <w:t xml:space="preserve">who </w:t>
      </w:r>
      <w:r w:rsidR="005A2795">
        <w:t xml:space="preserve">could </w:t>
      </w:r>
      <w:r w:rsidR="00736F60" w:rsidRPr="006F1760">
        <w:t>prepar</w:t>
      </w:r>
      <w:r w:rsidR="005A2795">
        <w:t>e</w:t>
      </w:r>
      <w:r w:rsidR="00736F60" w:rsidRPr="006F1760">
        <w:t xml:space="preserve"> </w:t>
      </w:r>
      <w:r w:rsidR="00A1297C" w:rsidRPr="006F1760">
        <w:t>t</w:t>
      </w:r>
      <w:r w:rsidR="00736F60" w:rsidRPr="006F1760">
        <w:t xml:space="preserve">est </w:t>
      </w:r>
      <w:r w:rsidR="00A1297C" w:rsidRPr="006F1760">
        <w:t>s</w:t>
      </w:r>
      <w:r w:rsidR="00736F60" w:rsidRPr="006F1760">
        <w:t>trateg</w:t>
      </w:r>
      <w:r w:rsidR="00A1297C" w:rsidRPr="006F1760">
        <w:t>ies</w:t>
      </w:r>
      <w:r w:rsidR="00736F60" w:rsidRPr="006F1760">
        <w:t xml:space="preserve">. </w:t>
      </w:r>
      <w:r w:rsidR="00AC748F" w:rsidRPr="006F1760">
        <w:t>The market was also price</w:t>
      </w:r>
      <w:r w:rsidR="00A1297C" w:rsidRPr="006F1760">
        <w:t xml:space="preserve"> sensitive </w:t>
      </w:r>
      <w:r w:rsidR="00AC748F" w:rsidRPr="006F1760">
        <w:t>and outsourc</w:t>
      </w:r>
      <w:r w:rsidR="005A2795">
        <w:t>ing was necessary only</w:t>
      </w:r>
      <w:r w:rsidR="00AC748F" w:rsidRPr="006F1760">
        <w:t xml:space="preserve"> when there was no one </w:t>
      </w:r>
      <w:r w:rsidR="00CB0FD8">
        <w:t xml:space="preserve">available </w:t>
      </w:r>
      <w:r w:rsidR="00AC748F" w:rsidRPr="006F1760">
        <w:t xml:space="preserve">internally to </w:t>
      </w:r>
      <w:r w:rsidR="00D05B88" w:rsidRPr="006F1760">
        <w:t>fulfil</w:t>
      </w:r>
      <w:r w:rsidR="00AC748F" w:rsidRPr="006F1760">
        <w:t xml:space="preserve"> the requirement. </w:t>
      </w:r>
      <w:r w:rsidR="00AC748F" w:rsidRPr="00FE612E">
        <w:t>The rules of the game were very clear</w:t>
      </w:r>
      <w:r w:rsidR="005A2795" w:rsidRPr="00FE612E">
        <w:t xml:space="preserve">—a </w:t>
      </w:r>
      <w:r w:rsidR="00A1297C" w:rsidRPr="00FE612E">
        <w:t>q</w:t>
      </w:r>
      <w:r w:rsidR="00AC748F" w:rsidRPr="00FE612E">
        <w:t xml:space="preserve">uick </w:t>
      </w:r>
      <w:r w:rsidR="005A2795" w:rsidRPr="00FE612E">
        <w:t>turnaround time</w:t>
      </w:r>
      <w:r w:rsidR="00AC748F" w:rsidRPr="00FE612E">
        <w:t xml:space="preserve"> for </w:t>
      </w:r>
      <w:r w:rsidR="00CB0FD8" w:rsidRPr="0096649F">
        <w:t>testing applications</w:t>
      </w:r>
      <w:r w:rsidR="00CB0FD8" w:rsidRPr="00FE612E">
        <w:t xml:space="preserve"> </w:t>
      </w:r>
      <w:r w:rsidR="00AC748F" w:rsidRPr="00FE612E">
        <w:t xml:space="preserve">and </w:t>
      </w:r>
      <w:r w:rsidR="00794EE9" w:rsidRPr="00FE612E">
        <w:rPr>
          <w:noProof/>
        </w:rPr>
        <w:t>fewer</w:t>
      </w:r>
      <w:r w:rsidR="00AC748F" w:rsidRPr="00FE612E">
        <w:t xml:space="preserve"> </w:t>
      </w:r>
      <w:r w:rsidR="00282CB4" w:rsidRPr="0096649F">
        <w:t>employees without projects</w:t>
      </w:r>
      <w:r w:rsidR="00AC748F" w:rsidRPr="00FE612E">
        <w:t>.</w:t>
      </w:r>
      <w:r w:rsidR="00D05B88" w:rsidRPr="006F1760">
        <w:t xml:space="preserve"> </w:t>
      </w:r>
      <w:r w:rsidR="005F74E0" w:rsidRPr="006F1760">
        <w:t xml:space="preserve">This market consisted of many players who aimed </w:t>
      </w:r>
      <w:r w:rsidR="00A1297C" w:rsidRPr="006F1760">
        <w:t>for growth</w:t>
      </w:r>
      <w:r w:rsidR="005F74E0" w:rsidRPr="006F1760">
        <w:t xml:space="preserve"> and competed hard to</w:t>
      </w:r>
      <w:r w:rsidR="00A8250E">
        <w:t xml:space="preserve"> acquire</w:t>
      </w:r>
      <w:r w:rsidR="005F74E0" w:rsidRPr="006F1760">
        <w:t xml:space="preserve"> </w:t>
      </w:r>
      <w:r w:rsidR="00A1297C" w:rsidRPr="006F1760">
        <w:t>large a</w:t>
      </w:r>
      <w:r w:rsidR="005F74E0" w:rsidRPr="006F1760">
        <w:t>ccounts since</w:t>
      </w:r>
      <w:r w:rsidR="00794EE9" w:rsidRPr="006F1760">
        <w:t xml:space="preserve"> </w:t>
      </w:r>
      <w:r w:rsidR="005A2795">
        <w:t>a high</w:t>
      </w:r>
      <w:r w:rsidR="005F74E0" w:rsidRPr="006F1760">
        <w:t xml:space="preserve"> </w:t>
      </w:r>
      <w:r w:rsidR="006B3296" w:rsidRPr="006F1760">
        <w:rPr>
          <w:noProof/>
        </w:rPr>
        <w:t>volume</w:t>
      </w:r>
      <w:r w:rsidR="006B3296" w:rsidRPr="006F1760">
        <w:t xml:space="preserve"> of business was key to success.</w:t>
      </w:r>
      <w:r w:rsidR="00F704F5" w:rsidRPr="006F1760">
        <w:t xml:space="preserve"> These</w:t>
      </w:r>
      <w:r w:rsidR="00A8250E">
        <w:t xml:space="preserve"> new sectors were thus</w:t>
      </w:r>
      <w:r w:rsidR="00F704F5" w:rsidRPr="006F1760">
        <w:t xml:space="preserve"> provided services by a third category of companies</w:t>
      </w:r>
      <w:r w:rsidR="005A2795">
        <w:t>,</w:t>
      </w:r>
      <w:r w:rsidR="00F704F5" w:rsidRPr="006F1760">
        <w:t xml:space="preserve"> which </w:t>
      </w:r>
      <w:proofErr w:type="spellStart"/>
      <w:r w:rsidR="00F704F5" w:rsidRPr="006F1760">
        <w:t>QualityKiosk</w:t>
      </w:r>
      <w:proofErr w:type="spellEnd"/>
      <w:r w:rsidR="00F704F5" w:rsidRPr="006F1760">
        <w:t xml:space="preserve"> classified as commoditized testing agencies.</w:t>
      </w:r>
    </w:p>
    <w:p w14:paraId="77B5DBF7" w14:textId="77777777" w:rsidR="00192E18" w:rsidRDefault="00192E18" w:rsidP="00647F0B">
      <w:pPr>
        <w:pStyle w:val="BodyTextMain"/>
      </w:pPr>
    </w:p>
    <w:p w14:paraId="55CEF675" w14:textId="130139DF" w:rsidR="00776046" w:rsidRPr="006F1760" w:rsidRDefault="00FD461D" w:rsidP="00647F0B">
      <w:pPr>
        <w:pStyle w:val="BodyTextMain"/>
      </w:pPr>
      <w:proofErr w:type="spellStart"/>
      <w:r w:rsidRPr="006F1760">
        <w:t>QualityKiosk</w:t>
      </w:r>
      <w:proofErr w:type="spellEnd"/>
      <w:r w:rsidRPr="006F1760">
        <w:t xml:space="preserve"> considered itself </w:t>
      </w:r>
      <w:r w:rsidR="00794EE9" w:rsidRPr="006F1760">
        <w:t>a niche player</w:t>
      </w:r>
      <w:r w:rsidRPr="006F1760">
        <w:t xml:space="preserve"> for multiple reasons. </w:t>
      </w:r>
      <w:r w:rsidR="00B4262F">
        <w:t>W</w:t>
      </w:r>
      <w:r w:rsidRPr="006F1760">
        <w:t xml:space="preserve">hile other players were predominantly </w:t>
      </w:r>
      <w:r w:rsidR="006E0AAB" w:rsidRPr="006F1760">
        <w:t>in the development space with a fraction of</w:t>
      </w:r>
      <w:r w:rsidR="005E1BD1">
        <w:t xml:space="preserve"> their </w:t>
      </w:r>
      <w:r w:rsidR="006E0AAB" w:rsidRPr="006F1760">
        <w:t>energ</w:t>
      </w:r>
      <w:r w:rsidR="005E1BD1">
        <w:t>ies</w:t>
      </w:r>
      <w:r w:rsidR="006E0AAB" w:rsidRPr="006F1760">
        <w:t xml:space="preserve"> dedicated to testing</w:t>
      </w:r>
      <w:r w:rsidR="005E1BD1">
        <w:t xml:space="preserve">, </w:t>
      </w:r>
      <w:proofErr w:type="spellStart"/>
      <w:r w:rsidR="005E1BD1">
        <w:t>QualityKiosk</w:t>
      </w:r>
      <w:proofErr w:type="spellEnd"/>
      <w:r w:rsidR="005E1BD1">
        <w:t xml:space="preserve"> was </w:t>
      </w:r>
      <w:r w:rsidR="00F71CA4">
        <w:t xml:space="preserve">focused </w:t>
      </w:r>
      <w:r w:rsidR="005E1BD1">
        <w:t xml:space="preserve">solely </w:t>
      </w:r>
      <w:r w:rsidR="00F71CA4">
        <w:t>on</w:t>
      </w:r>
      <w:r w:rsidR="005E1BD1">
        <w:t xml:space="preserve"> t</w:t>
      </w:r>
      <w:r w:rsidR="006E0AAB" w:rsidRPr="006F1760">
        <w:t xml:space="preserve">esting. </w:t>
      </w:r>
      <w:r w:rsidR="002B3BFC">
        <w:t>And w</w:t>
      </w:r>
      <w:r w:rsidR="006E0AAB" w:rsidRPr="006F1760">
        <w:t xml:space="preserve">hile other players were spread across multiple verticals such as telecom, manufacturing, retail, e-commerce, </w:t>
      </w:r>
      <w:r w:rsidR="00F71CA4">
        <w:t>and others</w:t>
      </w:r>
      <w:r w:rsidR="006E0AAB" w:rsidRPr="006F1760">
        <w:t xml:space="preserve">, </w:t>
      </w:r>
      <w:proofErr w:type="spellStart"/>
      <w:r w:rsidR="006E0AAB" w:rsidRPr="006F1760">
        <w:t>QualityKiosk</w:t>
      </w:r>
      <w:proofErr w:type="spellEnd"/>
      <w:r w:rsidR="006E0AAB" w:rsidRPr="006F1760">
        <w:t xml:space="preserve"> was focused </w:t>
      </w:r>
      <w:r w:rsidR="00F71CA4">
        <w:t xml:space="preserve">mainly </w:t>
      </w:r>
      <w:r w:rsidR="005E1BD1">
        <w:t>on</w:t>
      </w:r>
      <w:r w:rsidR="006E0AAB" w:rsidRPr="006F1760">
        <w:t xml:space="preserve"> </w:t>
      </w:r>
      <w:r w:rsidR="005E1BD1">
        <w:t>b</w:t>
      </w:r>
      <w:r w:rsidR="006E0AAB" w:rsidRPr="006F1760">
        <w:t xml:space="preserve">anking and </w:t>
      </w:r>
      <w:r w:rsidR="005E1BD1">
        <w:t>i</w:t>
      </w:r>
      <w:r w:rsidR="006E0AAB" w:rsidRPr="006F1760">
        <w:t>nsurance</w:t>
      </w:r>
      <w:r w:rsidR="00F71CA4">
        <w:t>,</w:t>
      </w:r>
      <w:r w:rsidR="006E0AAB" w:rsidRPr="006F1760">
        <w:t xml:space="preserve"> where it had strong domain knowledge </w:t>
      </w:r>
      <w:r w:rsidR="00A562E3">
        <w:t xml:space="preserve">that </w:t>
      </w:r>
      <w:r w:rsidR="006E0AAB" w:rsidRPr="006F1760">
        <w:t xml:space="preserve">not many in the industry were familiar with. </w:t>
      </w:r>
      <w:r w:rsidR="00B4262F">
        <w:t>T</w:t>
      </w:r>
      <w:r w:rsidR="006E0AAB" w:rsidRPr="006F1760">
        <w:t xml:space="preserve">he niche that </w:t>
      </w:r>
      <w:proofErr w:type="spellStart"/>
      <w:r w:rsidR="006E0AAB" w:rsidRPr="006F1760">
        <w:t>QualityKiosk</w:t>
      </w:r>
      <w:proofErr w:type="spellEnd"/>
      <w:r w:rsidR="006E0AAB" w:rsidRPr="006F1760">
        <w:t xml:space="preserve"> had </w:t>
      </w:r>
      <w:r w:rsidR="005E1BD1">
        <w:t xml:space="preserve">carved for itself </w:t>
      </w:r>
      <w:r w:rsidR="006E0AAB" w:rsidRPr="006F1760">
        <w:t xml:space="preserve">was </w:t>
      </w:r>
      <w:r w:rsidR="00F71CA4">
        <w:t>a result of</w:t>
      </w:r>
      <w:r w:rsidR="006E0AAB" w:rsidRPr="006F1760">
        <w:t xml:space="preserve"> its presence in the production stage and its offerings across </w:t>
      </w:r>
      <w:r w:rsidR="005E1BD1">
        <w:t>c</w:t>
      </w:r>
      <w:r w:rsidR="006E0AAB" w:rsidRPr="006F1760">
        <w:t xml:space="preserve">ustomer </w:t>
      </w:r>
      <w:r w:rsidR="005E1BD1">
        <w:t>e</w:t>
      </w:r>
      <w:r w:rsidR="006E0AAB" w:rsidRPr="006F1760">
        <w:t xml:space="preserve">xperience </w:t>
      </w:r>
      <w:r w:rsidR="005E1BD1">
        <w:t>m</w:t>
      </w:r>
      <w:r w:rsidR="006E0AAB" w:rsidRPr="006F1760">
        <w:t xml:space="preserve">anagement. </w:t>
      </w:r>
      <w:proofErr w:type="spellStart"/>
      <w:r w:rsidR="006E0AAB" w:rsidRPr="006F1760">
        <w:t>QualityKiosk</w:t>
      </w:r>
      <w:proofErr w:type="spellEnd"/>
      <w:r w:rsidR="006E0AAB" w:rsidRPr="006F1760">
        <w:t xml:space="preserve"> </w:t>
      </w:r>
      <w:r w:rsidR="00217AE5" w:rsidRPr="006F1760">
        <w:t>a</w:t>
      </w:r>
      <w:r w:rsidR="006E0AAB" w:rsidRPr="006F1760">
        <w:t>lways had a</w:t>
      </w:r>
      <w:r w:rsidR="00217AE5" w:rsidRPr="006F1760">
        <w:t xml:space="preserve">n eye on the future and a </w:t>
      </w:r>
      <w:r w:rsidR="006E0AAB" w:rsidRPr="006F1760">
        <w:t xml:space="preserve">clear road map for each of its service lines. This was the primary reason for </w:t>
      </w:r>
      <w:r w:rsidR="00417395">
        <w:t>customers</w:t>
      </w:r>
      <w:r w:rsidR="00F71CA4">
        <w:t>’</w:t>
      </w:r>
      <w:r w:rsidR="00417395">
        <w:t xml:space="preserve"> loyal</w:t>
      </w:r>
      <w:r w:rsidR="00F71CA4">
        <w:t>ty</w:t>
      </w:r>
      <w:r w:rsidR="00417395">
        <w:t xml:space="preserve"> to </w:t>
      </w:r>
      <w:proofErr w:type="spellStart"/>
      <w:r w:rsidR="00417395">
        <w:t>QualityKiosk</w:t>
      </w:r>
      <w:proofErr w:type="spellEnd"/>
      <w:r w:rsidR="00417395">
        <w:t xml:space="preserve"> </w:t>
      </w:r>
      <w:r w:rsidR="006E0AAB" w:rsidRPr="006F1760">
        <w:t>thro</w:t>
      </w:r>
      <w:r w:rsidR="00217AE5" w:rsidRPr="006F1760">
        <w:t>ughout the life cycle.</w:t>
      </w:r>
    </w:p>
    <w:p w14:paraId="7FD1D3AC" w14:textId="77777777" w:rsidR="00D05B88" w:rsidRDefault="00D05B88" w:rsidP="00C97FEA">
      <w:pPr>
        <w:pStyle w:val="BodyTextMain"/>
      </w:pPr>
    </w:p>
    <w:p w14:paraId="1A570D91" w14:textId="77777777" w:rsidR="00C261FD" w:rsidRPr="006F1760" w:rsidRDefault="00C261FD" w:rsidP="00C97FEA">
      <w:pPr>
        <w:pStyle w:val="BodyTextMain"/>
      </w:pPr>
    </w:p>
    <w:p w14:paraId="692441C2" w14:textId="77777777" w:rsidR="00C05153" w:rsidRPr="006F1760" w:rsidRDefault="00C05153" w:rsidP="009448B5">
      <w:pPr>
        <w:pStyle w:val="Casehead1"/>
        <w:outlineLvl w:val="0"/>
      </w:pPr>
      <w:r w:rsidRPr="006F1760">
        <w:t>the Banking Industry in india</w:t>
      </w:r>
    </w:p>
    <w:p w14:paraId="2EFB91A2" w14:textId="77777777" w:rsidR="00C05153" w:rsidRPr="006F1760" w:rsidRDefault="00C05153" w:rsidP="00C97FEA">
      <w:pPr>
        <w:pStyle w:val="BodyTextMain"/>
        <w:rPr>
          <w:shd w:val="clear" w:color="auto" w:fill="FFFFFF"/>
        </w:rPr>
      </w:pPr>
    </w:p>
    <w:p w14:paraId="040ECBBF" w14:textId="26267BD5" w:rsidR="00C05153" w:rsidRPr="006F1760" w:rsidRDefault="00C05153" w:rsidP="00C05153">
      <w:pPr>
        <w:pStyle w:val="BodyTextMain"/>
      </w:pPr>
      <w:r w:rsidRPr="006F1760">
        <w:t>Banking in India had been dominated by</w:t>
      </w:r>
      <w:r w:rsidR="009448B5">
        <w:t xml:space="preserve"> </w:t>
      </w:r>
      <w:hyperlink r:id="rId11" w:tooltip="Public sector banks in India" w:history="1">
        <w:r w:rsidRPr="006F1760">
          <w:t>public sector banks</w:t>
        </w:r>
      </w:hyperlink>
      <w:r w:rsidR="009448B5">
        <w:t xml:space="preserve"> </w:t>
      </w:r>
      <w:r w:rsidRPr="006F1760">
        <w:t>since 1969</w:t>
      </w:r>
      <w:r w:rsidR="00B4262F">
        <w:t>,</w:t>
      </w:r>
      <w:r w:rsidRPr="006F1760">
        <w:t xml:space="preserve"> when several large banks were nationali</w:t>
      </w:r>
      <w:r w:rsidR="00B4262F">
        <w:t>zed</w:t>
      </w:r>
      <w:r w:rsidRPr="006F1760">
        <w:t xml:space="preserve"> by the Indian government. However, India liberali</w:t>
      </w:r>
      <w:r w:rsidR="00B4262F">
        <w:t>zed</w:t>
      </w:r>
      <w:r w:rsidRPr="006F1760">
        <w:t xml:space="preserve"> its banking policies in the 1990s and</w:t>
      </w:r>
      <w:r w:rsidR="00B4262F">
        <w:t>,</w:t>
      </w:r>
      <w:r w:rsidRPr="006F1760">
        <w:t xml:space="preserve"> </w:t>
      </w:r>
      <w:r w:rsidR="00B4262F">
        <w:t>in addition to</w:t>
      </w:r>
      <w:r w:rsidRPr="006F1760">
        <w:t xml:space="preserve"> the entry </w:t>
      </w:r>
      <w:r w:rsidR="00B4262F">
        <w:t xml:space="preserve">into the country </w:t>
      </w:r>
      <w:r w:rsidRPr="006F1760">
        <w:t>of foreign banks</w:t>
      </w:r>
      <w:r w:rsidR="00B4262F">
        <w:t xml:space="preserve"> at that time,</w:t>
      </w:r>
      <w:r w:rsidRPr="006F1760">
        <w:t xml:space="preserve"> several Indian </w:t>
      </w:r>
      <w:r w:rsidR="00377CBA" w:rsidRPr="006F1760">
        <w:t>p</w:t>
      </w:r>
      <w:r w:rsidRPr="006F1760">
        <w:t xml:space="preserve">rivate </w:t>
      </w:r>
      <w:r w:rsidR="00377CBA" w:rsidRPr="006F1760">
        <w:t>s</w:t>
      </w:r>
      <w:r w:rsidRPr="006F1760">
        <w:t xml:space="preserve">ector </w:t>
      </w:r>
      <w:r w:rsidR="00377CBA" w:rsidRPr="006F1760">
        <w:t>b</w:t>
      </w:r>
      <w:r w:rsidRPr="006F1760">
        <w:t xml:space="preserve">anks also emerged. </w:t>
      </w:r>
      <w:r w:rsidR="00B4262F">
        <w:t>P</w:t>
      </w:r>
      <w:r w:rsidRPr="006F1760">
        <w:t xml:space="preserve">rivate </w:t>
      </w:r>
      <w:r w:rsidR="00377CBA" w:rsidRPr="006F1760">
        <w:t>s</w:t>
      </w:r>
      <w:r w:rsidRPr="006F1760">
        <w:t xml:space="preserve">ector </w:t>
      </w:r>
      <w:r w:rsidR="00377CBA" w:rsidRPr="006F1760">
        <w:t>b</w:t>
      </w:r>
      <w:r w:rsidRPr="006F1760">
        <w:t xml:space="preserve">anks had grown at </w:t>
      </w:r>
      <w:r w:rsidR="00794EE9" w:rsidRPr="006F1760">
        <w:rPr>
          <w:noProof/>
        </w:rPr>
        <w:t xml:space="preserve">a </w:t>
      </w:r>
      <w:r w:rsidRPr="006F1760">
        <w:rPr>
          <w:noProof/>
        </w:rPr>
        <w:t>breakneck</w:t>
      </w:r>
      <w:r w:rsidRPr="006F1760">
        <w:t xml:space="preserve"> pace </w:t>
      </w:r>
      <w:r w:rsidR="00417395">
        <w:t xml:space="preserve">in </w:t>
      </w:r>
      <w:r w:rsidRPr="006F1760">
        <w:t>the two decades since liberali</w:t>
      </w:r>
      <w:r w:rsidR="00B4262F">
        <w:t>zation,</w:t>
      </w:r>
      <w:r w:rsidRPr="006F1760">
        <w:t xml:space="preserve"> </w:t>
      </w:r>
      <w:r w:rsidR="0052605F">
        <w:t>using</w:t>
      </w:r>
      <w:r w:rsidR="0052605F" w:rsidRPr="006F1760">
        <w:t xml:space="preserve"> </w:t>
      </w:r>
      <w:r w:rsidRPr="006F1760">
        <w:t xml:space="preserve">the latest technology, </w:t>
      </w:r>
      <w:r w:rsidR="006D7420">
        <w:t xml:space="preserve">and </w:t>
      </w:r>
      <w:r w:rsidRPr="006F1760">
        <w:t>providing contemporary innovations and state</w:t>
      </w:r>
      <w:r w:rsidR="006D7420">
        <w:t>-</w:t>
      </w:r>
      <w:r w:rsidRPr="006F1760">
        <w:t>of</w:t>
      </w:r>
      <w:r w:rsidR="006D7420">
        <w:t>-</w:t>
      </w:r>
      <w:r w:rsidR="005E1BD1">
        <w:t>the</w:t>
      </w:r>
      <w:r w:rsidR="006D7420">
        <w:t>-</w:t>
      </w:r>
      <w:r w:rsidRPr="006F1760">
        <w:t xml:space="preserve">art products and services. In 2015, </w:t>
      </w:r>
      <w:proofErr w:type="spellStart"/>
      <w:r w:rsidR="00B4262F">
        <w:t>QualityKiosk</w:t>
      </w:r>
      <w:proofErr w:type="spellEnd"/>
      <w:r w:rsidR="008B38F5" w:rsidRPr="006F1760">
        <w:t xml:space="preserve"> identified</w:t>
      </w:r>
      <w:r w:rsidR="005E1BD1">
        <w:t xml:space="preserve"> </w:t>
      </w:r>
      <w:r w:rsidRPr="006F1760">
        <w:t xml:space="preserve">20 </w:t>
      </w:r>
      <w:r w:rsidR="00377CBA" w:rsidRPr="006F1760">
        <w:t xml:space="preserve">public and </w:t>
      </w:r>
      <w:r w:rsidR="005E1BD1">
        <w:t xml:space="preserve">20 </w:t>
      </w:r>
      <w:r w:rsidR="00377CBA" w:rsidRPr="006F1760">
        <w:t>private s</w:t>
      </w:r>
      <w:r w:rsidRPr="006F1760">
        <w:t xml:space="preserve">ector </w:t>
      </w:r>
      <w:r w:rsidR="00377CBA" w:rsidRPr="006F1760">
        <w:t>b</w:t>
      </w:r>
      <w:r w:rsidRPr="006F1760">
        <w:t>anks in India</w:t>
      </w:r>
      <w:r w:rsidR="00B4262F">
        <w:t xml:space="preserve"> as possible customers</w:t>
      </w:r>
      <w:r w:rsidR="00377CBA" w:rsidRPr="006F1760">
        <w:t>.</w:t>
      </w:r>
    </w:p>
    <w:p w14:paraId="46AB1456" w14:textId="77777777" w:rsidR="00C05153" w:rsidRPr="006F1760" w:rsidRDefault="00C05153" w:rsidP="00C05153">
      <w:pPr>
        <w:pStyle w:val="BodyTextMain"/>
        <w:rPr>
          <w:sz w:val="20"/>
          <w:shd w:val="clear" w:color="auto" w:fill="FFFFFF"/>
        </w:rPr>
      </w:pPr>
    </w:p>
    <w:p w14:paraId="2C37F8B1" w14:textId="3E7E32E4" w:rsidR="00C05153" w:rsidRPr="006F1760" w:rsidRDefault="00C05153" w:rsidP="00C05153">
      <w:pPr>
        <w:pStyle w:val="BodyTextMain"/>
        <w:rPr>
          <w:shd w:val="clear" w:color="auto" w:fill="FFFFFF"/>
        </w:rPr>
      </w:pPr>
      <w:r w:rsidRPr="006F1760">
        <w:rPr>
          <w:shd w:val="clear" w:color="auto" w:fill="FFFFFF"/>
        </w:rPr>
        <w:t xml:space="preserve">Out of the 20 </w:t>
      </w:r>
      <w:r w:rsidR="00377CBA" w:rsidRPr="006F1760">
        <w:rPr>
          <w:shd w:val="clear" w:color="auto" w:fill="FFFFFF"/>
        </w:rPr>
        <w:t>private s</w:t>
      </w:r>
      <w:r w:rsidRPr="006F1760">
        <w:rPr>
          <w:shd w:val="clear" w:color="auto" w:fill="FFFFFF"/>
        </w:rPr>
        <w:t xml:space="preserve">ector </w:t>
      </w:r>
      <w:r w:rsidR="00377CBA" w:rsidRPr="006F1760">
        <w:rPr>
          <w:shd w:val="clear" w:color="auto" w:fill="FFFFFF"/>
        </w:rPr>
        <w:t>b</w:t>
      </w:r>
      <w:r w:rsidRPr="006F1760">
        <w:rPr>
          <w:shd w:val="clear" w:color="auto" w:fill="FFFFFF"/>
        </w:rPr>
        <w:t>anks, 60</w:t>
      </w:r>
      <w:r w:rsidR="00156791" w:rsidRPr="006F1760">
        <w:rPr>
          <w:shd w:val="clear" w:color="auto" w:fill="FFFFFF"/>
        </w:rPr>
        <w:t xml:space="preserve"> per cent</w:t>
      </w:r>
      <w:r w:rsidRPr="006F1760">
        <w:rPr>
          <w:shd w:val="clear" w:color="auto" w:fill="FFFFFF"/>
        </w:rPr>
        <w:t xml:space="preserve"> were old </w:t>
      </w:r>
      <w:r w:rsidR="00377CBA" w:rsidRPr="006F1760">
        <w:rPr>
          <w:shd w:val="clear" w:color="auto" w:fill="FFFFFF"/>
        </w:rPr>
        <w:t>b</w:t>
      </w:r>
      <w:r w:rsidRPr="006F1760">
        <w:rPr>
          <w:shd w:val="clear" w:color="auto" w:fill="FFFFFF"/>
        </w:rPr>
        <w:t>anks not nationali</w:t>
      </w:r>
      <w:r w:rsidR="006D7420">
        <w:rPr>
          <w:shd w:val="clear" w:color="auto" w:fill="FFFFFF"/>
        </w:rPr>
        <w:t>zed</w:t>
      </w:r>
      <w:r w:rsidRPr="006F1760">
        <w:rPr>
          <w:shd w:val="clear" w:color="auto" w:fill="FFFFFF"/>
        </w:rPr>
        <w:t xml:space="preserve"> </w:t>
      </w:r>
      <w:r w:rsidR="006D7420">
        <w:rPr>
          <w:shd w:val="clear" w:color="auto" w:fill="FFFFFF"/>
        </w:rPr>
        <w:t>between</w:t>
      </w:r>
      <w:r w:rsidRPr="006F1760">
        <w:rPr>
          <w:shd w:val="clear" w:color="auto" w:fill="FFFFFF"/>
        </w:rPr>
        <w:t xml:space="preserve"> 1969 and 1980 because of their small size and regional focus. </w:t>
      </w:r>
      <w:r w:rsidR="006D7420">
        <w:rPr>
          <w:shd w:val="clear" w:color="auto" w:fill="FFFFFF"/>
        </w:rPr>
        <w:t>These</w:t>
      </w:r>
      <w:r w:rsidRPr="006F1760">
        <w:rPr>
          <w:shd w:val="clear" w:color="auto" w:fill="FFFFFF"/>
        </w:rPr>
        <w:t xml:space="preserve"> include</w:t>
      </w:r>
      <w:r w:rsidR="00377CBA" w:rsidRPr="006F1760">
        <w:rPr>
          <w:shd w:val="clear" w:color="auto" w:fill="FFFFFF"/>
        </w:rPr>
        <w:t>d</w:t>
      </w:r>
      <w:r w:rsidRPr="006F1760">
        <w:rPr>
          <w:shd w:val="clear" w:color="auto" w:fill="FFFFFF"/>
        </w:rPr>
        <w:t xml:space="preserve"> </w:t>
      </w:r>
      <w:proofErr w:type="spellStart"/>
      <w:r w:rsidRPr="006F1760">
        <w:rPr>
          <w:shd w:val="clear" w:color="auto" w:fill="FFFFFF"/>
        </w:rPr>
        <w:t>Dhanlaxmi</w:t>
      </w:r>
      <w:proofErr w:type="spellEnd"/>
      <w:r w:rsidRPr="006F1760">
        <w:rPr>
          <w:shd w:val="clear" w:color="auto" w:fill="FFFFFF"/>
        </w:rPr>
        <w:t xml:space="preserve"> Bank</w:t>
      </w:r>
      <w:r w:rsidR="006D7420">
        <w:rPr>
          <w:shd w:val="clear" w:color="auto" w:fill="FFFFFF"/>
        </w:rPr>
        <w:t xml:space="preserve"> Ltd.</w:t>
      </w:r>
      <w:r w:rsidRPr="006F1760">
        <w:rPr>
          <w:shd w:val="clear" w:color="auto" w:fill="FFFFFF"/>
        </w:rPr>
        <w:t xml:space="preserve">, </w:t>
      </w:r>
      <w:r w:rsidR="00A8250E">
        <w:rPr>
          <w:shd w:val="clear" w:color="auto" w:fill="FFFFFF"/>
        </w:rPr>
        <w:t>t</w:t>
      </w:r>
      <w:r w:rsidR="006D7420">
        <w:rPr>
          <w:shd w:val="clear" w:color="auto" w:fill="FFFFFF"/>
        </w:rPr>
        <w:t xml:space="preserve">he </w:t>
      </w:r>
      <w:r w:rsidRPr="006F1760">
        <w:rPr>
          <w:shd w:val="clear" w:color="auto" w:fill="FFFFFF"/>
        </w:rPr>
        <w:t>Federal Bank</w:t>
      </w:r>
      <w:r w:rsidR="006D7420">
        <w:rPr>
          <w:shd w:val="clear" w:color="auto" w:fill="FFFFFF"/>
        </w:rPr>
        <w:t xml:space="preserve"> Ltd.</w:t>
      </w:r>
      <w:r w:rsidRPr="006F1760">
        <w:rPr>
          <w:shd w:val="clear" w:color="auto" w:fill="FFFFFF"/>
        </w:rPr>
        <w:t>, Karnataka Bank</w:t>
      </w:r>
      <w:r w:rsidR="006D7420">
        <w:rPr>
          <w:shd w:val="clear" w:color="auto" w:fill="FFFFFF"/>
        </w:rPr>
        <w:t xml:space="preserve"> Ltd.</w:t>
      </w:r>
      <w:r w:rsidRPr="006F1760">
        <w:rPr>
          <w:shd w:val="clear" w:color="auto" w:fill="FFFFFF"/>
        </w:rPr>
        <w:t>, South Indian Bank</w:t>
      </w:r>
      <w:r w:rsidR="006D7420">
        <w:rPr>
          <w:shd w:val="clear" w:color="auto" w:fill="FFFFFF"/>
        </w:rPr>
        <w:t xml:space="preserve"> Ltd.</w:t>
      </w:r>
      <w:r w:rsidRPr="006F1760">
        <w:rPr>
          <w:shd w:val="clear" w:color="auto" w:fill="FFFFFF"/>
        </w:rPr>
        <w:t>, R</w:t>
      </w:r>
      <w:r w:rsidR="008055EA">
        <w:rPr>
          <w:shd w:val="clear" w:color="auto" w:fill="FFFFFF"/>
        </w:rPr>
        <w:t>BL Bank Ltd.</w:t>
      </w:r>
      <w:r w:rsidRPr="006F1760">
        <w:rPr>
          <w:shd w:val="clear" w:color="auto" w:fill="FFFFFF"/>
        </w:rPr>
        <w:t xml:space="preserve">, </w:t>
      </w:r>
      <w:r w:rsidR="006D7420">
        <w:rPr>
          <w:shd w:val="clear" w:color="auto" w:fill="FFFFFF"/>
        </w:rPr>
        <w:t xml:space="preserve">and </w:t>
      </w:r>
      <w:proofErr w:type="spellStart"/>
      <w:r w:rsidRPr="006F1760">
        <w:rPr>
          <w:shd w:val="clear" w:color="auto" w:fill="FFFFFF"/>
        </w:rPr>
        <w:t>Tamilnad</w:t>
      </w:r>
      <w:proofErr w:type="spellEnd"/>
      <w:r w:rsidRPr="006F1760">
        <w:rPr>
          <w:shd w:val="clear" w:color="auto" w:fill="FFFFFF"/>
        </w:rPr>
        <w:t xml:space="preserve"> Mercantile Bank</w:t>
      </w:r>
      <w:r w:rsidR="006D7420">
        <w:rPr>
          <w:shd w:val="clear" w:color="auto" w:fill="FFFFFF"/>
        </w:rPr>
        <w:t xml:space="preserve"> Ltd</w:t>
      </w:r>
      <w:r w:rsidRPr="006F1760">
        <w:rPr>
          <w:shd w:val="clear" w:color="auto" w:fill="FFFFFF"/>
        </w:rPr>
        <w:t xml:space="preserve">. </w:t>
      </w:r>
      <w:r w:rsidR="00377CBA" w:rsidRPr="006F1760">
        <w:rPr>
          <w:shd w:val="clear" w:color="auto" w:fill="FFFFFF"/>
        </w:rPr>
        <w:t>N</w:t>
      </w:r>
      <w:r w:rsidRPr="006F1760">
        <w:rPr>
          <w:shd w:val="clear" w:color="auto" w:fill="FFFFFF"/>
        </w:rPr>
        <w:t xml:space="preserve">ew </w:t>
      </w:r>
      <w:r w:rsidR="00377CBA" w:rsidRPr="006F1760">
        <w:rPr>
          <w:shd w:val="clear" w:color="auto" w:fill="FFFFFF"/>
        </w:rPr>
        <w:t>p</w:t>
      </w:r>
      <w:r w:rsidRPr="006F1760">
        <w:rPr>
          <w:shd w:val="clear" w:color="auto" w:fill="FFFFFF"/>
        </w:rPr>
        <w:t xml:space="preserve">rivate </w:t>
      </w:r>
      <w:r w:rsidR="00377CBA" w:rsidRPr="006F1760">
        <w:rPr>
          <w:shd w:val="clear" w:color="auto" w:fill="FFFFFF"/>
        </w:rPr>
        <w:t>s</w:t>
      </w:r>
      <w:r w:rsidRPr="006F1760">
        <w:rPr>
          <w:shd w:val="clear" w:color="auto" w:fill="FFFFFF"/>
        </w:rPr>
        <w:t xml:space="preserve">ector </w:t>
      </w:r>
      <w:r w:rsidR="00377CBA" w:rsidRPr="006F1760">
        <w:rPr>
          <w:shd w:val="clear" w:color="auto" w:fill="FFFFFF"/>
        </w:rPr>
        <w:t>b</w:t>
      </w:r>
      <w:r w:rsidRPr="006F1760">
        <w:rPr>
          <w:shd w:val="clear" w:color="auto" w:fill="FFFFFF"/>
        </w:rPr>
        <w:t xml:space="preserve">anks </w:t>
      </w:r>
      <w:r w:rsidR="006D7420">
        <w:rPr>
          <w:shd w:val="clear" w:color="auto" w:fill="FFFFFF"/>
        </w:rPr>
        <w:t>began</w:t>
      </w:r>
      <w:r w:rsidRPr="006F1760">
        <w:rPr>
          <w:shd w:val="clear" w:color="auto" w:fill="FFFFFF"/>
        </w:rPr>
        <w:t xml:space="preserve"> operations after 1991 with the introduction of economic reforms and financial sector reforms. </w:t>
      </w:r>
      <w:r w:rsidR="00377CBA" w:rsidRPr="006F1760">
        <w:rPr>
          <w:shd w:val="clear" w:color="auto" w:fill="FFFFFF"/>
        </w:rPr>
        <w:t xml:space="preserve">These </w:t>
      </w:r>
      <w:r w:rsidR="006D7420">
        <w:rPr>
          <w:shd w:val="clear" w:color="auto" w:fill="FFFFFF"/>
        </w:rPr>
        <w:t xml:space="preserve">new banks </w:t>
      </w:r>
      <w:r w:rsidR="00377CBA" w:rsidRPr="006F1760">
        <w:rPr>
          <w:shd w:val="clear" w:color="auto" w:fill="FFFFFF"/>
        </w:rPr>
        <w:t xml:space="preserve">included </w:t>
      </w:r>
      <w:r w:rsidR="006C6938" w:rsidRPr="006F1760">
        <w:t>ICICI Bank, HDFC Bank, Axis Bank, Kotak Bank, Y</w:t>
      </w:r>
      <w:r w:rsidR="00A8250E">
        <w:t>es</w:t>
      </w:r>
      <w:r w:rsidR="006D7420">
        <w:t xml:space="preserve"> B</w:t>
      </w:r>
      <w:r w:rsidR="00A8250E">
        <w:t>ank</w:t>
      </w:r>
      <w:r w:rsidR="006C6938" w:rsidRPr="006F1760">
        <w:t xml:space="preserve">, and </w:t>
      </w:r>
      <w:r w:rsidR="006C6938" w:rsidRPr="006F1760">
        <w:rPr>
          <w:noProof/>
        </w:rPr>
        <w:t>Indus</w:t>
      </w:r>
      <w:r w:rsidR="006D7420">
        <w:rPr>
          <w:noProof/>
        </w:rPr>
        <w:t>I</w:t>
      </w:r>
      <w:r w:rsidR="006C6938" w:rsidRPr="006F1760">
        <w:rPr>
          <w:noProof/>
        </w:rPr>
        <w:t>nd</w:t>
      </w:r>
      <w:r w:rsidR="008B38F5" w:rsidRPr="006F1760">
        <w:t xml:space="preserve"> Bank</w:t>
      </w:r>
      <w:r w:rsidR="006C6938" w:rsidRPr="006F1760">
        <w:t>.</w:t>
      </w:r>
    </w:p>
    <w:p w14:paraId="7A4C62C8" w14:textId="77777777" w:rsidR="00C05153" w:rsidRPr="006F1760" w:rsidRDefault="00C05153" w:rsidP="00C97FEA">
      <w:pPr>
        <w:pStyle w:val="BodyTextMain"/>
      </w:pPr>
    </w:p>
    <w:p w14:paraId="5F76939B" w14:textId="77B1CA28" w:rsidR="00CB5047" w:rsidRPr="006F1760" w:rsidRDefault="006D7420" w:rsidP="00CB5047">
      <w:pPr>
        <w:pStyle w:val="BodyTextMain"/>
      </w:pPr>
      <w:r>
        <w:lastRenderedPageBreak/>
        <w:t>S</w:t>
      </w:r>
      <w:r w:rsidR="00CB5047" w:rsidRPr="006F1760">
        <w:t xml:space="preserve">ince </w:t>
      </w:r>
      <w:r w:rsidR="00377CBA" w:rsidRPr="006F1760">
        <w:t>public sector</w:t>
      </w:r>
      <w:r w:rsidR="00CB5047" w:rsidRPr="006F1760">
        <w:t xml:space="preserve"> banks had a virtual monopoly</w:t>
      </w:r>
      <w:r>
        <w:t xml:space="preserve"> until the 1990s,</w:t>
      </w:r>
      <w:r w:rsidR="00CB5047" w:rsidRPr="006F1760">
        <w:t xml:space="preserve"> there was no pressure on them to innovate or respond </w:t>
      </w:r>
      <w:r w:rsidR="00377CBA" w:rsidRPr="006F1760">
        <w:t xml:space="preserve">favourably </w:t>
      </w:r>
      <w:r w:rsidR="00CB5047" w:rsidRPr="006F1760">
        <w:t xml:space="preserve">to </w:t>
      </w:r>
      <w:r w:rsidR="006B0428">
        <w:t xml:space="preserve">customers. </w:t>
      </w:r>
      <w:r>
        <w:t>The c</w:t>
      </w:r>
      <w:r w:rsidR="006B0428">
        <w:t xml:space="preserve">ustomer responsiveness, </w:t>
      </w:r>
      <w:r w:rsidR="00CB5047" w:rsidRPr="006F1760">
        <w:t>product</w:t>
      </w:r>
      <w:r w:rsidR="006B0428">
        <w:t>s</w:t>
      </w:r>
      <w:r>
        <w:t>,</w:t>
      </w:r>
      <w:r w:rsidR="00CB5047" w:rsidRPr="006F1760">
        <w:t xml:space="preserve"> and services </w:t>
      </w:r>
      <w:r w:rsidR="00416B99">
        <w:t xml:space="preserve">of these banks </w:t>
      </w:r>
      <w:r w:rsidR="00CB5047" w:rsidRPr="006F1760">
        <w:t xml:space="preserve">were well behind international standards. </w:t>
      </w:r>
      <w:r w:rsidR="00C05153" w:rsidRPr="006F1760">
        <w:t xml:space="preserve">In the 1990s, </w:t>
      </w:r>
      <w:r w:rsidR="00CB5047" w:rsidRPr="006F1760">
        <w:t>b</w:t>
      </w:r>
      <w:r w:rsidR="00C05153" w:rsidRPr="006F1760">
        <w:t xml:space="preserve">anks slowly and steadily moved from the </w:t>
      </w:r>
      <w:r w:rsidR="00CB5047" w:rsidRPr="006F1760">
        <w:t>t</w:t>
      </w:r>
      <w:r w:rsidR="00C05153" w:rsidRPr="006F1760">
        <w:t xml:space="preserve">raditional </w:t>
      </w:r>
      <w:r w:rsidR="006D081C">
        <w:t xml:space="preserve">to a more sophisticated </w:t>
      </w:r>
      <w:r w:rsidR="00C05153" w:rsidRPr="006F1760">
        <w:t xml:space="preserve">way of </w:t>
      </w:r>
      <w:r w:rsidR="00CB5047" w:rsidRPr="006F1760">
        <w:t>b</w:t>
      </w:r>
      <w:r w:rsidR="00C05153" w:rsidRPr="006F1760">
        <w:t>anking</w:t>
      </w:r>
      <w:r>
        <w:t>,</w:t>
      </w:r>
      <w:r w:rsidR="00C05153" w:rsidRPr="006F1760">
        <w:t xml:space="preserve"> which </w:t>
      </w:r>
      <w:r>
        <w:t>offered</w:t>
      </w:r>
      <w:r w:rsidR="00C05153" w:rsidRPr="006F1760">
        <w:t xml:space="preserve"> convenience</w:t>
      </w:r>
      <w:r w:rsidR="00CB5047" w:rsidRPr="006F1760">
        <w:t xml:space="preserve"> and </w:t>
      </w:r>
      <w:r>
        <w:t xml:space="preserve">provided </w:t>
      </w:r>
      <w:r w:rsidR="00C05153" w:rsidRPr="006F1760">
        <w:t xml:space="preserve">greater customer satisfaction. </w:t>
      </w:r>
      <w:r w:rsidR="00CB5047" w:rsidRPr="006F1760">
        <w:t>L</w:t>
      </w:r>
      <w:r w:rsidR="00C05153" w:rsidRPr="006F1760">
        <w:t xml:space="preserve">ong </w:t>
      </w:r>
      <w:r>
        <w:t xml:space="preserve">bank </w:t>
      </w:r>
      <w:r w:rsidR="00C05153" w:rsidRPr="006F1760">
        <w:t xml:space="preserve">queues, which </w:t>
      </w:r>
      <w:r w:rsidR="006D081C">
        <w:t>had previously been</w:t>
      </w:r>
      <w:r w:rsidR="00C05153" w:rsidRPr="006F1760">
        <w:t xml:space="preserve"> a common phenomenon</w:t>
      </w:r>
      <w:r w:rsidR="006D081C">
        <w:t>,</w:t>
      </w:r>
      <w:r w:rsidR="00C05153" w:rsidRPr="006F1760">
        <w:t xml:space="preserve"> reduced</w:t>
      </w:r>
      <w:r w:rsidR="00CB5047" w:rsidRPr="006F1760">
        <w:t xml:space="preserve"> considerably due to </w:t>
      </w:r>
      <w:r w:rsidR="00C05153" w:rsidRPr="006F1760">
        <w:t xml:space="preserve">investments in </w:t>
      </w:r>
      <w:r w:rsidR="00377CBA" w:rsidRPr="006F1760">
        <w:t>IT</w:t>
      </w:r>
      <w:r w:rsidR="00C05153" w:rsidRPr="006F1760">
        <w:t xml:space="preserve">. </w:t>
      </w:r>
      <w:r w:rsidR="00CB5047" w:rsidRPr="006F1760">
        <w:t>Foreign banks showed the way initially</w:t>
      </w:r>
      <w:r w:rsidR="006D081C">
        <w:t>,</w:t>
      </w:r>
      <w:r w:rsidR="00CB5047" w:rsidRPr="006F1760">
        <w:t xml:space="preserve"> but many of the new </w:t>
      </w:r>
      <w:r w:rsidR="00377CBA" w:rsidRPr="006F1760">
        <w:t>p</w:t>
      </w:r>
      <w:r w:rsidR="00CB5047" w:rsidRPr="006F1760">
        <w:t>rivate sector banks invested heavily in I</w:t>
      </w:r>
      <w:r w:rsidR="00377CBA" w:rsidRPr="006F1760">
        <w:t>T</w:t>
      </w:r>
      <w:r w:rsidR="00CB5047" w:rsidRPr="006F1760">
        <w:t xml:space="preserve"> and </w:t>
      </w:r>
      <w:r w:rsidR="006D081C">
        <w:t>began</w:t>
      </w:r>
      <w:r w:rsidR="00CB5047" w:rsidRPr="006F1760">
        <w:t xml:space="preserve"> growing</w:t>
      </w:r>
      <w:r w:rsidR="006D081C">
        <w:t>—</w:t>
      </w:r>
      <w:r w:rsidR="00CB5047" w:rsidRPr="006F1760">
        <w:t>at the expense of the</w:t>
      </w:r>
      <w:r w:rsidR="006B0428">
        <w:t xml:space="preserve"> </w:t>
      </w:r>
      <w:r w:rsidR="00377CBA" w:rsidRPr="006F1760">
        <w:t>p</w:t>
      </w:r>
      <w:r w:rsidR="00CB5047" w:rsidRPr="006F1760">
        <w:t>ublic</w:t>
      </w:r>
      <w:r w:rsidR="006B0428">
        <w:t xml:space="preserve"> </w:t>
      </w:r>
      <w:r w:rsidR="00377CBA" w:rsidRPr="006F1760">
        <w:t>s</w:t>
      </w:r>
      <w:r w:rsidR="00CB5047" w:rsidRPr="006F1760">
        <w:t>ector</w:t>
      </w:r>
      <w:r w:rsidR="006B0428">
        <w:t xml:space="preserve"> </w:t>
      </w:r>
      <w:r w:rsidR="00377CBA" w:rsidRPr="006F1760">
        <w:t>b</w:t>
      </w:r>
      <w:r w:rsidR="00CB5047" w:rsidRPr="006F1760">
        <w:t>anks. A</w:t>
      </w:r>
      <w:r w:rsidR="00C05153" w:rsidRPr="006F1760">
        <w:t xml:space="preserve">pplications such as </w:t>
      </w:r>
      <w:r w:rsidR="00980104">
        <w:t>core b</w:t>
      </w:r>
      <w:r w:rsidR="00C05153" w:rsidRPr="006F1760">
        <w:t xml:space="preserve">anking, </w:t>
      </w:r>
      <w:r w:rsidR="00980104">
        <w:t>d</w:t>
      </w:r>
      <w:r w:rsidR="00C05153" w:rsidRPr="006F1760">
        <w:t xml:space="preserve">eposits, </w:t>
      </w:r>
      <w:r w:rsidR="00980104">
        <w:t>l</w:t>
      </w:r>
      <w:r w:rsidR="00C05153" w:rsidRPr="006F1760">
        <w:t xml:space="preserve">ending, </w:t>
      </w:r>
      <w:r w:rsidR="00980104">
        <w:t>b</w:t>
      </w:r>
      <w:r w:rsidR="00C05153" w:rsidRPr="006F1760">
        <w:t xml:space="preserve">ranch </w:t>
      </w:r>
      <w:r w:rsidR="00980104">
        <w:t>a</w:t>
      </w:r>
      <w:r w:rsidR="00C05153" w:rsidRPr="006F1760">
        <w:t xml:space="preserve">pplications, </w:t>
      </w:r>
      <w:r w:rsidR="00354622" w:rsidRPr="006F1760">
        <w:t xml:space="preserve">and </w:t>
      </w:r>
      <w:r w:rsidR="00980104">
        <w:t>p</w:t>
      </w:r>
      <w:r w:rsidR="00354622" w:rsidRPr="006F1760">
        <w:t>ayments</w:t>
      </w:r>
      <w:r w:rsidR="008B38F5" w:rsidRPr="006F1760">
        <w:t xml:space="preserve"> </w:t>
      </w:r>
      <w:r w:rsidR="00C05153" w:rsidRPr="006F1760">
        <w:t>helped</w:t>
      </w:r>
      <w:r w:rsidR="00377CBA" w:rsidRPr="006F1760">
        <w:t xml:space="preserve"> these b</w:t>
      </w:r>
      <w:r w:rsidR="00C05153" w:rsidRPr="006F1760">
        <w:t>anks to leverage the strength of IT</w:t>
      </w:r>
      <w:r w:rsidR="00377CBA" w:rsidRPr="006F1760">
        <w:t xml:space="preserve"> </w:t>
      </w:r>
      <w:r w:rsidR="00980104">
        <w:t>and</w:t>
      </w:r>
      <w:r w:rsidR="00377CBA" w:rsidRPr="006F1760">
        <w:t xml:space="preserve"> make </w:t>
      </w:r>
      <w:r w:rsidR="00980104">
        <w:t xml:space="preserve">their </w:t>
      </w:r>
      <w:r w:rsidR="00377CBA" w:rsidRPr="006F1760">
        <w:t>daily operations more efficient.</w:t>
      </w:r>
    </w:p>
    <w:p w14:paraId="63099260" w14:textId="77777777" w:rsidR="00CB5047" w:rsidRPr="006F1760" w:rsidRDefault="00CB5047" w:rsidP="00CB5047">
      <w:pPr>
        <w:pStyle w:val="BodyTextMain"/>
        <w:rPr>
          <w:sz w:val="20"/>
          <w:szCs w:val="20"/>
        </w:rPr>
      </w:pPr>
    </w:p>
    <w:p w14:paraId="71B8B8C7" w14:textId="2462B969" w:rsidR="003843DF" w:rsidRDefault="00C05153" w:rsidP="00CB5047">
      <w:pPr>
        <w:pStyle w:val="BodyTextMain"/>
      </w:pPr>
      <w:r w:rsidRPr="006F1760">
        <w:t xml:space="preserve">Banking </w:t>
      </w:r>
      <w:r w:rsidR="00417395">
        <w:t>moved from being</w:t>
      </w:r>
      <w:r w:rsidRPr="006F1760">
        <w:t xml:space="preserve"> IT-enabled </w:t>
      </w:r>
      <w:r w:rsidR="00417395">
        <w:t>to</w:t>
      </w:r>
      <w:r w:rsidRPr="006F1760">
        <w:t xml:space="preserve"> </w:t>
      </w:r>
      <w:r w:rsidR="006D081C">
        <w:t xml:space="preserve">being </w:t>
      </w:r>
      <w:r w:rsidRPr="006F1760">
        <w:t>IT-depend</w:t>
      </w:r>
      <w:r w:rsidR="00980104">
        <w:t>e</w:t>
      </w:r>
      <w:r w:rsidRPr="006F1760">
        <w:t xml:space="preserve">nt </w:t>
      </w:r>
      <w:r w:rsidR="008B38F5" w:rsidRPr="006F1760">
        <w:t xml:space="preserve">as both internal processes </w:t>
      </w:r>
      <w:r w:rsidR="006D081C">
        <w:t>and</w:t>
      </w:r>
      <w:r w:rsidR="008B38F5" w:rsidRPr="006F1760">
        <w:t xml:space="preserve"> customer interfaces were automated</w:t>
      </w:r>
      <w:r w:rsidRPr="006F1760">
        <w:t xml:space="preserve">. </w:t>
      </w:r>
      <w:r w:rsidR="006D081C">
        <w:t>A bank’s</w:t>
      </w:r>
      <w:r w:rsidRPr="006F1760">
        <w:t xml:space="preserve"> IT team</w:t>
      </w:r>
      <w:r w:rsidR="006D081C">
        <w:t>,</w:t>
      </w:r>
      <w:r w:rsidRPr="006F1760">
        <w:t xml:space="preserve"> </w:t>
      </w:r>
      <w:r w:rsidR="00377CBA" w:rsidRPr="006F1760">
        <w:t>initially</w:t>
      </w:r>
      <w:r w:rsidRPr="006F1760">
        <w:t xml:space="preserve"> a cost centre</w:t>
      </w:r>
      <w:r w:rsidR="006D081C">
        <w:t>,</w:t>
      </w:r>
      <w:r w:rsidRPr="006F1760">
        <w:t xml:space="preserve"> became the </w:t>
      </w:r>
      <w:r w:rsidR="00377CBA" w:rsidRPr="006F1760">
        <w:t xml:space="preserve">primary </w:t>
      </w:r>
      <w:r w:rsidRPr="006F1760">
        <w:t xml:space="preserve">reason for a </w:t>
      </w:r>
      <w:r w:rsidR="00377CBA" w:rsidRPr="006F1760">
        <w:t>b</w:t>
      </w:r>
      <w:r w:rsidRPr="006F1760">
        <w:t xml:space="preserve">ank’s success. With the help of IT </w:t>
      </w:r>
      <w:r w:rsidR="00377CBA" w:rsidRPr="006F1760">
        <w:t>a</w:t>
      </w:r>
      <w:r w:rsidRPr="006F1760">
        <w:t xml:space="preserve">nalytics, </w:t>
      </w:r>
      <w:r w:rsidR="00980104">
        <w:t xml:space="preserve">private sector </w:t>
      </w:r>
      <w:r w:rsidR="00377CBA" w:rsidRPr="006F1760">
        <w:t>b</w:t>
      </w:r>
      <w:r w:rsidRPr="006F1760">
        <w:t xml:space="preserve">anks were now able to </w:t>
      </w:r>
      <w:r w:rsidR="00377CBA" w:rsidRPr="006F1760">
        <w:t xml:space="preserve">launch targeted products and services. </w:t>
      </w:r>
      <w:r w:rsidR="006D081C">
        <w:t>Moreover</w:t>
      </w:r>
      <w:r w:rsidRPr="006F1760">
        <w:t xml:space="preserve">, with </w:t>
      </w:r>
      <w:r w:rsidR="00377CBA" w:rsidRPr="006F1760">
        <w:t>an increase in customer touch points</w:t>
      </w:r>
      <w:r w:rsidR="006D081C">
        <w:t>,</w:t>
      </w:r>
      <w:r w:rsidR="00377CBA" w:rsidRPr="006F1760">
        <w:t xml:space="preserve"> </w:t>
      </w:r>
      <w:r w:rsidR="00980104">
        <w:t xml:space="preserve">these </w:t>
      </w:r>
      <w:r w:rsidR="00377CBA" w:rsidRPr="006F1760">
        <w:t xml:space="preserve">banks </w:t>
      </w:r>
      <w:r w:rsidRPr="006F1760">
        <w:t>were able to solve the</w:t>
      </w:r>
      <w:r w:rsidR="00910509">
        <w:t>ir customers’</w:t>
      </w:r>
      <w:r w:rsidRPr="006F1760">
        <w:t xml:space="preserve"> queries and en</w:t>
      </w:r>
      <w:r w:rsidR="00980104">
        <w:t>hance</w:t>
      </w:r>
      <w:r w:rsidRPr="006F1760">
        <w:t xml:space="preserve"> cu</w:t>
      </w:r>
      <w:r w:rsidR="00980104">
        <w:t xml:space="preserve">stomer satisfaction. </w:t>
      </w:r>
    </w:p>
    <w:p w14:paraId="426DAD57" w14:textId="77777777" w:rsidR="003843DF" w:rsidRDefault="003843DF" w:rsidP="00CB5047">
      <w:pPr>
        <w:pStyle w:val="BodyTextMain"/>
      </w:pPr>
    </w:p>
    <w:p w14:paraId="01414A64" w14:textId="56958DCC" w:rsidR="00F64F0A" w:rsidRPr="006F1760" w:rsidRDefault="00980104" w:rsidP="00CB5047">
      <w:pPr>
        <w:pStyle w:val="BodyTextMain"/>
      </w:pPr>
      <w:r>
        <w:t>H</w:t>
      </w:r>
      <w:r w:rsidR="00C05153" w:rsidRPr="006F1760">
        <w:t xml:space="preserve">uge investments </w:t>
      </w:r>
      <w:r>
        <w:t xml:space="preserve">were </w:t>
      </w:r>
      <w:r w:rsidR="00C05153" w:rsidRPr="006F1760">
        <w:t xml:space="preserve">being made in IT during </w:t>
      </w:r>
      <w:r>
        <w:t xml:space="preserve">the </w:t>
      </w:r>
      <w:r w:rsidR="00C05153" w:rsidRPr="006F1760">
        <w:rPr>
          <w:noProof/>
        </w:rPr>
        <w:t>late 1990s</w:t>
      </w:r>
      <w:r w:rsidR="00C05153" w:rsidRPr="006F1760">
        <w:t xml:space="preserve"> and early 2000s</w:t>
      </w:r>
      <w:r>
        <w:t>, sometimes</w:t>
      </w:r>
      <w:r w:rsidR="00C05153" w:rsidRPr="006F1760">
        <w:t xml:space="preserve"> of </w:t>
      </w:r>
      <w:r w:rsidR="006D081C">
        <w:t xml:space="preserve">about </w:t>
      </w:r>
      <w:r w:rsidR="00C05153" w:rsidRPr="006F1760">
        <w:t>5</w:t>
      </w:r>
      <w:r w:rsidR="006D081C">
        <w:t>–</w:t>
      </w:r>
      <w:r w:rsidR="00C05153" w:rsidRPr="006F1760">
        <w:t>8</w:t>
      </w:r>
      <w:r w:rsidR="00156791" w:rsidRPr="006F1760">
        <w:t xml:space="preserve"> per cent</w:t>
      </w:r>
      <w:r w:rsidR="00C05153" w:rsidRPr="006F1760">
        <w:t xml:space="preserve"> of </w:t>
      </w:r>
      <w:r>
        <w:t>a private sector b</w:t>
      </w:r>
      <w:r w:rsidR="00C05153" w:rsidRPr="006F1760">
        <w:t xml:space="preserve">ank’s revenues. </w:t>
      </w:r>
      <w:r w:rsidR="006D081C">
        <w:t>S</w:t>
      </w:r>
      <w:r w:rsidR="00C05153" w:rsidRPr="006F1760">
        <w:t xml:space="preserve">ervices </w:t>
      </w:r>
      <w:r w:rsidR="006D081C">
        <w:t>such as</w:t>
      </w:r>
      <w:r w:rsidR="00377CBA" w:rsidRPr="006F1760">
        <w:t xml:space="preserve"> </w:t>
      </w:r>
      <w:r w:rsidR="006D081C">
        <w:t>I</w:t>
      </w:r>
      <w:r w:rsidR="00C05153" w:rsidRPr="006F1760">
        <w:t xml:space="preserve">nternet </w:t>
      </w:r>
      <w:r>
        <w:t>b</w:t>
      </w:r>
      <w:r w:rsidR="00C05153" w:rsidRPr="006F1760">
        <w:t xml:space="preserve">anking, </w:t>
      </w:r>
      <w:r>
        <w:t>m</w:t>
      </w:r>
      <w:r w:rsidR="00C05153" w:rsidRPr="006F1760">
        <w:t xml:space="preserve">obile </w:t>
      </w:r>
      <w:r>
        <w:t>b</w:t>
      </w:r>
      <w:r w:rsidR="00C05153" w:rsidRPr="006F1760">
        <w:t>anking</w:t>
      </w:r>
      <w:r w:rsidR="006D081C">
        <w:t>,</w:t>
      </w:r>
      <w:r w:rsidR="008B38F5" w:rsidRPr="006F1760">
        <w:t xml:space="preserve"> and </w:t>
      </w:r>
      <w:r>
        <w:t>c</w:t>
      </w:r>
      <w:r w:rsidR="00C05153" w:rsidRPr="006F1760">
        <w:t xml:space="preserve">heque </w:t>
      </w:r>
      <w:r>
        <w:t>t</w:t>
      </w:r>
      <w:r w:rsidR="00C05153" w:rsidRPr="006F1760">
        <w:t xml:space="preserve">runcation created a revolution in </w:t>
      </w:r>
      <w:r w:rsidR="00377CBA" w:rsidRPr="006F1760">
        <w:t>b</w:t>
      </w:r>
      <w:r w:rsidR="00C05153" w:rsidRPr="006F1760">
        <w:t xml:space="preserve">anking and resulted in </w:t>
      </w:r>
      <w:r w:rsidR="006D081C">
        <w:t>the</w:t>
      </w:r>
      <w:r w:rsidR="00C05153" w:rsidRPr="006F1760">
        <w:t xml:space="preserve"> shift</w:t>
      </w:r>
      <w:r w:rsidR="006D081C">
        <w:t xml:space="preserve"> of a </w:t>
      </w:r>
      <w:r w:rsidR="00927F34">
        <w:t>large number</w:t>
      </w:r>
      <w:r w:rsidR="006D081C">
        <w:t xml:space="preserve"> of customers</w:t>
      </w:r>
      <w:r w:rsidR="00C05153" w:rsidRPr="006F1760">
        <w:t xml:space="preserve"> from </w:t>
      </w:r>
      <w:r w:rsidR="00377CBA" w:rsidRPr="006F1760">
        <w:t>older banks</w:t>
      </w:r>
      <w:r w:rsidR="006D081C">
        <w:t xml:space="preserve"> to new banks</w:t>
      </w:r>
      <w:r w:rsidR="00C05153" w:rsidRPr="006F1760">
        <w:t xml:space="preserve">. </w:t>
      </w:r>
      <w:r w:rsidR="00C072A3">
        <w:t>P</w:t>
      </w:r>
      <w:r w:rsidR="00377CBA" w:rsidRPr="006F1760">
        <w:t>ublic sector banks</w:t>
      </w:r>
      <w:r w:rsidR="006D081C">
        <w:t>,</w:t>
      </w:r>
      <w:r w:rsidR="00C05153" w:rsidRPr="006F1760">
        <w:t xml:space="preserve"> wh</w:t>
      </w:r>
      <w:r w:rsidR="008B38F5" w:rsidRPr="006F1760">
        <w:t>ich</w:t>
      </w:r>
      <w:r w:rsidR="00C05153" w:rsidRPr="006F1760">
        <w:t xml:space="preserve"> had been </w:t>
      </w:r>
      <w:r w:rsidR="00377CBA" w:rsidRPr="006F1760">
        <w:t>slow to begin</w:t>
      </w:r>
      <w:r w:rsidR="000126F7" w:rsidRPr="006F1760">
        <w:t xml:space="preserve"> with</w:t>
      </w:r>
      <w:r w:rsidR="00C072A3">
        <w:t>,</w:t>
      </w:r>
      <w:r w:rsidR="000126F7" w:rsidRPr="006F1760">
        <w:t xml:space="preserve"> </w:t>
      </w:r>
      <w:r w:rsidR="00946D63" w:rsidRPr="006F1760">
        <w:t>continued to trail the others in terms of growth and innovative products and services.</w:t>
      </w:r>
    </w:p>
    <w:p w14:paraId="40CF85D1" w14:textId="77777777" w:rsidR="00C05153" w:rsidRPr="006F1760" w:rsidRDefault="00C05153" w:rsidP="00CB5047">
      <w:pPr>
        <w:pStyle w:val="BodyTextMain"/>
      </w:pPr>
      <w:r w:rsidRPr="006F1760">
        <w:t xml:space="preserve"> </w:t>
      </w:r>
    </w:p>
    <w:p w14:paraId="744D7233" w14:textId="0A54F630" w:rsidR="00C05153" w:rsidRPr="006F1760" w:rsidRDefault="00F64F0A" w:rsidP="00CB5047">
      <w:pPr>
        <w:pStyle w:val="BodyTextMain"/>
      </w:pPr>
      <w:r w:rsidRPr="006F1760">
        <w:t xml:space="preserve">India’s </w:t>
      </w:r>
      <w:r w:rsidR="00980104">
        <w:t>c</w:t>
      </w:r>
      <w:r w:rsidRPr="006F1760">
        <w:t xml:space="preserve">entral </w:t>
      </w:r>
      <w:r w:rsidR="00980104">
        <w:t>b</w:t>
      </w:r>
      <w:r w:rsidRPr="006F1760">
        <w:t>ank, the Reserve Bank of India</w:t>
      </w:r>
      <w:r w:rsidR="00C072A3">
        <w:t>,</w:t>
      </w:r>
      <w:r w:rsidR="00C05153" w:rsidRPr="006F1760">
        <w:t xml:space="preserve"> ha</w:t>
      </w:r>
      <w:r w:rsidRPr="006F1760">
        <w:t>d</w:t>
      </w:r>
      <w:r w:rsidR="00AC22ED" w:rsidRPr="006F1760">
        <w:t xml:space="preserve"> been making</w:t>
      </w:r>
      <w:r w:rsidR="00C05153" w:rsidRPr="006F1760">
        <w:t xml:space="preserve"> efforts to increase the penetration of </w:t>
      </w:r>
      <w:r w:rsidR="00946D63" w:rsidRPr="006F1760">
        <w:t>b</w:t>
      </w:r>
      <w:r w:rsidR="00C05153" w:rsidRPr="006F1760">
        <w:t xml:space="preserve">anking </w:t>
      </w:r>
      <w:r w:rsidR="00946D63" w:rsidRPr="006F1760">
        <w:t>s</w:t>
      </w:r>
      <w:r w:rsidR="00C05153" w:rsidRPr="006F1760">
        <w:t xml:space="preserve">ervices in unbanked areas. In order to achieve this, </w:t>
      </w:r>
      <w:r w:rsidRPr="006F1760">
        <w:t xml:space="preserve">in 2015 </w:t>
      </w:r>
      <w:r w:rsidR="00C05153" w:rsidRPr="006F1760">
        <w:t>it awarded licen</w:t>
      </w:r>
      <w:r w:rsidR="00442E85">
        <w:t>ces</w:t>
      </w:r>
      <w:r w:rsidR="00C05153" w:rsidRPr="006F1760">
        <w:t xml:space="preserve"> to 11 entities</w:t>
      </w:r>
      <w:r w:rsidR="00A0781F">
        <w:t>—</w:t>
      </w:r>
      <w:r w:rsidRPr="006F1760">
        <w:t xml:space="preserve">new age banks called </w:t>
      </w:r>
      <w:r w:rsidR="000126F7" w:rsidRPr="006F1760">
        <w:t>“</w:t>
      </w:r>
      <w:r w:rsidR="008867FA">
        <w:t>p</w:t>
      </w:r>
      <w:r w:rsidR="00C05153" w:rsidRPr="006F1760">
        <w:t>ayment</w:t>
      </w:r>
      <w:r w:rsidR="008867FA">
        <w:t>s</w:t>
      </w:r>
      <w:r w:rsidR="00C05153" w:rsidRPr="006F1760">
        <w:t xml:space="preserve"> </w:t>
      </w:r>
      <w:r w:rsidR="008867FA">
        <w:t>b</w:t>
      </w:r>
      <w:r w:rsidR="00C05153" w:rsidRPr="006F1760">
        <w:t>anks</w:t>
      </w:r>
      <w:r w:rsidR="00C072A3">
        <w:t>.</w:t>
      </w:r>
      <w:r w:rsidR="00C072A3" w:rsidRPr="003843DF">
        <w:t>”</w:t>
      </w:r>
      <w:r w:rsidR="000126F7" w:rsidRPr="003843DF">
        <w:rPr>
          <w:rStyle w:val="FootnoteReference"/>
        </w:rPr>
        <w:footnoteReference w:id="11"/>
      </w:r>
      <w:r w:rsidR="00C05153" w:rsidRPr="006F1760">
        <w:t xml:space="preserve"> </w:t>
      </w:r>
      <w:r w:rsidRPr="006F1760">
        <w:t>E</w:t>
      </w:r>
      <w:r w:rsidR="00C05153" w:rsidRPr="006F1760">
        <w:t xml:space="preserve">ntities such as </w:t>
      </w:r>
      <w:r w:rsidR="00946D63" w:rsidRPr="006F1760">
        <w:t>t</w:t>
      </w:r>
      <w:r w:rsidR="00C05153" w:rsidRPr="006F1760">
        <w:t xml:space="preserve">elecom </w:t>
      </w:r>
      <w:r w:rsidR="00946D63" w:rsidRPr="006F1760">
        <w:t xml:space="preserve">service </w:t>
      </w:r>
      <w:r w:rsidR="00C05153" w:rsidRPr="006F1760">
        <w:t>providers, e-</w:t>
      </w:r>
      <w:r w:rsidR="00946D63" w:rsidRPr="006F1760">
        <w:t>c</w:t>
      </w:r>
      <w:r w:rsidR="00C05153" w:rsidRPr="006F1760">
        <w:t>ommerce players</w:t>
      </w:r>
      <w:r w:rsidR="00C072A3">
        <w:t>,</w:t>
      </w:r>
      <w:r w:rsidR="00C05153" w:rsidRPr="006F1760">
        <w:t xml:space="preserve"> and other players dominant in rural areas </w:t>
      </w:r>
      <w:r w:rsidR="00905884">
        <w:t>in terms of</w:t>
      </w:r>
      <w:r w:rsidR="001E2DC5" w:rsidRPr="006F1760">
        <w:t xml:space="preserve"> </w:t>
      </w:r>
      <w:r w:rsidR="00946D63" w:rsidRPr="006F1760">
        <w:t>f</w:t>
      </w:r>
      <w:r w:rsidR="001E2DC5" w:rsidRPr="006F1760">
        <w:t xml:space="preserve">inancial </w:t>
      </w:r>
      <w:r w:rsidR="00946D63" w:rsidRPr="006F1760">
        <w:t>s</w:t>
      </w:r>
      <w:r w:rsidR="001E2DC5" w:rsidRPr="006F1760">
        <w:t xml:space="preserve">ervice offerings were </w:t>
      </w:r>
      <w:r w:rsidR="00946D63" w:rsidRPr="006F1760">
        <w:t xml:space="preserve">among those </w:t>
      </w:r>
      <w:r w:rsidR="00946D63" w:rsidRPr="006F1760">
        <w:rPr>
          <w:noProof/>
        </w:rPr>
        <w:t>issued</w:t>
      </w:r>
      <w:r w:rsidR="00946D63" w:rsidRPr="006F1760">
        <w:t xml:space="preserve"> licen</w:t>
      </w:r>
      <w:r w:rsidR="008867FA">
        <w:t>c</w:t>
      </w:r>
      <w:r w:rsidR="00946D63" w:rsidRPr="006F1760">
        <w:t>es</w:t>
      </w:r>
      <w:r w:rsidR="001E2DC5" w:rsidRPr="006F1760">
        <w:t xml:space="preserve">. </w:t>
      </w:r>
      <w:r w:rsidR="00946D63" w:rsidRPr="006F1760">
        <w:t xml:space="preserve">Most of these players </w:t>
      </w:r>
      <w:r w:rsidR="00C05153" w:rsidRPr="006F1760">
        <w:t>ha</w:t>
      </w:r>
      <w:r w:rsidR="001E2DC5" w:rsidRPr="006F1760">
        <w:t>d</w:t>
      </w:r>
      <w:r w:rsidR="00C05153" w:rsidRPr="006F1760">
        <w:t xml:space="preserve"> </w:t>
      </w:r>
      <w:r w:rsidR="00946D63" w:rsidRPr="006F1760">
        <w:t>ready</w:t>
      </w:r>
      <w:r w:rsidR="00C05153" w:rsidRPr="006F1760">
        <w:t xml:space="preserve"> base</w:t>
      </w:r>
      <w:r w:rsidR="00946D63" w:rsidRPr="006F1760">
        <w:t>s</w:t>
      </w:r>
      <w:r w:rsidR="00C05153" w:rsidRPr="006F1760">
        <w:t xml:space="preserve"> of customers in their respective businesses. The next step for the</w:t>
      </w:r>
      <w:r w:rsidR="00442E85">
        <w:t>m</w:t>
      </w:r>
      <w:r w:rsidR="00C05153" w:rsidRPr="006F1760">
        <w:t xml:space="preserve"> </w:t>
      </w:r>
      <w:r w:rsidR="001E2DC5" w:rsidRPr="006F1760">
        <w:t>was</w:t>
      </w:r>
      <w:r w:rsidR="00C05153" w:rsidRPr="006F1760">
        <w:t xml:space="preserve"> to extend</w:t>
      </w:r>
      <w:r w:rsidR="00442E85">
        <w:t xml:space="preserve"> to their customers</w:t>
      </w:r>
      <w:r w:rsidR="00C05153" w:rsidRPr="006F1760">
        <w:t xml:space="preserve"> offerings </w:t>
      </w:r>
      <w:r w:rsidR="00442E85">
        <w:t>similar to those</w:t>
      </w:r>
      <w:r w:rsidR="00C05153" w:rsidRPr="006F1760">
        <w:t xml:space="preserve"> of a </w:t>
      </w:r>
      <w:r w:rsidR="00946D63" w:rsidRPr="006F1760">
        <w:t>b</w:t>
      </w:r>
      <w:r w:rsidR="00C05153" w:rsidRPr="006F1760">
        <w:t xml:space="preserve">ank. For </w:t>
      </w:r>
      <w:r w:rsidR="00946D63" w:rsidRPr="006F1760">
        <w:t xml:space="preserve">the </w:t>
      </w:r>
      <w:r w:rsidR="00C05153" w:rsidRPr="006F1760">
        <w:t>IT</w:t>
      </w:r>
      <w:r w:rsidR="00946D63" w:rsidRPr="006F1760">
        <w:t xml:space="preserve"> sector</w:t>
      </w:r>
      <w:r w:rsidR="00C05153" w:rsidRPr="006F1760">
        <w:t>, this mean</w:t>
      </w:r>
      <w:r w:rsidR="001E2DC5" w:rsidRPr="006F1760">
        <w:t>t</w:t>
      </w:r>
      <w:r w:rsidR="00C05153" w:rsidRPr="006F1760">
        <w:t xml:space="preserve"> further business in terms of </w:t>
      </w:r>
      <w:r w:rsidR="00442E85">
        <w:t xml:space="preserve">the </w:t>
      </w:r>
      <w:r w:rsidR="00C05153" w:rsidRPr="006F1760">
        <w:t>deployment of IT solutions and services.</w:t>
      </w:r>
    </w:p>
    <w:p w14:paraId="2485FF9C" w14:textId="77777777" w:rsidR="000C7A3A" w:rsidRPr="006F1760" w:rsidRDefault="000C7A3A" w:rsidP="00CB5047">
      <w:pPr>
        <w:pStyle w:val="BodyTextMain"/>
      </w:pPr>
    </w:p>
    <w:p w14:paraId="5A22FA93" w14:textId="286FEDC1" w:rsidR="00C05153" w:rsidRPr="006F1760" w:rsidRDefault="001E2DC5" w:rsidP="00647F0B">
      <w:pPr>
        <w:pStyle w:val="BodyTextMain"/>
      </w:pPr>
      <w:r w:rsidRPr="006F1760">
        <w:t xml:space="preserve">Banks </w:t>
      </w:r>
      <w:r w:rsidR="00780FFB" w:rsidRPr="006F1760">
        <w:t xml:space="preserve">were </w:t>
      </w:r>
      <w:r w:rsidRPr="006F1760">
        <w:t xml:space="preserve">also </w:t>
      </w:r>
      <w:r w:rsidR="00780FFB" w:rsidRPr="006F1760">
        <w:t xml:space="preserve">finding themselves </w:t>
      </w:r>
      <w:r w:rsidRPr="006F1760">
        <w:t xml:space="preserve">under pressure from new players like </w:t>
      </w:r>
      <w:r w:rsidR="00980104">
        <w:t>m</w:t>
      </w:r>
      <w:r w:rsidRPr="006F1760">
        <w:t xml:space="preserve">obile </w:t>
      </w:r>
      <w:r w:rsidR="00980104">
        <w:t>w</w:t>
      </w:r>
      <w:r w:rsidRPr="006F1760">
        <w:t>allets</w:t>
      </w:r>
      <w:r w:rsidR="00946D63" w:rsidRPr="006F1760">
        <w:rPr>
          <w:rStyle w:val="FootnoteReference"/>
        </w:rPr>
        <w:footnoteReference w:id="12"/>
      </w:r>
      <w:r w:rsidRPr="006F1760">
        <w:t xml:space="preserve"> who</w:t>
      </w:r>
      <w:r w:rsidR="00A05D9F">
        <w:t>,</w:t>
      </w:r>
      <w:r w:rsidRPr="006F1760">
        <w:t xml:space="preserve"> with access to </w:t>
      </w:r>
      <w:r w:rsidR="00A05D9F">
        <w:t>money</w:t>
      </w:r>
      <w:r w:rsidRPr="006F1760">
        <w:t xml:space="preserve"> </w:t>
      </w:r>
      <w:r w:rsidR="00946D63" w:rsidRPr="006F1760">
        <w:t xml:space="preserve">from </w:t>
      </w:r>
      <w:r w:rsidR="000126F7" w:rsidRPr="006F1760">
        <w:t>venture cap</w:t>
      </w:r>
      <w:r w:rsidR="00946D63" w:rsidRPr="006F1760">
        <w:t>ital</w:t>
      </w:r>
      <w:r w:rsidR="00980104">
        <w:t xml:space="preserve"> funds</w:t>
      </w:r>
      <w:r w:rsidR="00A05D9F">
        <w:t>,</w:t>
      </w:r>
      <w:r w:rsidR="00946D63" w:rsidRPr="006F1760">
        <w:t xml:space="preserve"> </w:t>
      </w:r>
      <w:r w:rsidRPr="006F1760">
        <w:t>ha</w:t>
      </w:r>
      <w:r w:rsidR="00780FFB" w:rsidRPr="006F1760">
        <w:t>d</w:t>
      </w:r>
      <w:r w:rsidRPr="006F1760">
        <w:t xml:space="preserve"> been investing heavily in technol</w:t>
      </w:r>
      <w:r w:rsidR="00C05153" w:rsidRPr="006F1760">
        <w:t xml:space="preserve">ogy </w:t>
      </w:r>
      <w:r w:rsidRPr="006F1760">
        <w:t xml:space="preserve">and providing </w:t>
      </w:r>
      <w:r w:rsidR="00780FFB" w:rsidRPr="006F1760">
        <w:t>s</w:t>
      </w:r>
      <w:r w:rsidR="00C05153" w:rsidRPr="006F1760">
        <w:t xml:space="preserve">olutions </w:t>
      </w:r>
      <w:r w:rsidR="0035662A">
        <w:t>typically</w:t>
      </w:r>
      <w:r w:rsidRPr="006F1760">
        <w:t xml:space="preserve"> provided by a bank</w:t>
      </w:r>
      <w:r w:rsidR="00C05153" w:rsidRPr="006F1760">
        <w:t xml:space="preserve">. </w:t>
      </w:r>
      <w:r w:rsidR="000126F7" w:rsidRPr="006F1760">
        <w:t>T</w:t>
      </w:r>
      <w:r w:rsidR="00C411A8" w:rsidRPr="006F1760">
        <w:t>his</w:t>
      </w:r>
      <w:r w:rsidR="0035662A">
        <w:t xml:space="preserve"> </w:t>
      </w:r>
      <w:r w:rsidR="00B915F8">
        <w:t>new development</w:t>
      </w:r>
      <w:r w:rsidR="0035662A">
        <w:t>,</w:t>
      </w:r>
      <w:r w:rsidR="00C411A8" w:rsidRPr="006F1760">
        <w:t xml:space="preserve"> </w:t>
      </w:r>
      <w:r w:rsidR="00780FFB" w:rsidRPr="006F1760">
        <w:t xml:space="preserve">along with other </w:t>
      </w:r>
      <w:proofErr w:type="spellStart"/>
      <w:r w:rsidR="000126F7" w:rsidRPr="006F1760">
        <w:t>fintech</w:t>
      </w:r>
      <w:proofErr w:type="spellEnd"/>
      <w:r w:rsidR="008867FA">
        <w:rPr>
          <w:rStyle w:val="FootnoteReference"/>
        </w:rPr>
        <w:footnoteReference w:id="13"/>
      </w:r>
      <w:r w:rsidR="000126F7" w:rsidRPr="006F1760">
        <w:t xml:space="preserve"> </w:t>
      </w:r>
      <w:r w:rsidR="00780FFB" w:rsidRPr="006F1760">
        <w:t>trends in the market</w:t>
      </w:r>
      <w:r w:rsidR="0035662A">
        <w:t>,</w:t>
      </w:r>
      <w:r w:rsidR="00780FFB" w:rsidRPr="006F1760">
        <w:t xml:space="preserve"> </w:t>
      </w:r>
      <w:r w:rsidR="00C411A8" w:rsidRPr="006F1760">
        <w:t xml:space="preserve">was putting the existence of </w:t>
      </w:r>
      <w:r w:rsidR="00780FFB" w:rsidRPr="006F1760">
        <w:t xml:space="preserve">regular </w:t>
      </w:r>
      <w:r w:rsidR="00C411A8" w:rsidRPr="006F1760">
        <w:t xml:space="preserve">banks in jeopardy. </w:t>
      </w:r>
      <w:r w:rsidR="000126F7" w:rsidRPr="006F1760">
        <w:t xml:space="preserve">By </w:t>
      </w:r>
      <w:r w:rsidR="00CB049D">
        <w:t>early</w:t>
      </w:r>
      <w:r w:rsidR="00CB049D" w:rsidRPr="006F1760">
        <w:t xml:space="preserve"> </w:t>
      </w:r>
      <w:r w:rsidR="000126F7" w:rsidRPr="006F1760">
        <w:t xml:space="preserve">2016, </w:t>
      </w:r>
      <w:r w:rsidR="0035662A">
        <w:t>three</w:t>
      </w:r>
      <w:r w:rsidR="000126F7" w:rsidRPr="006F1760">
        <w:t xml:space="preserve"> of the 11 payment banks</w:t>
      </w:r>
      <w:r w:rsidR="0035662A">
        <w:t xml:space="preserve"> in India</w:t>
      </w:r>
      <w:r w:rsidR="000126F7" w:rsidRPr="006F1760">
        <w:t xml:space="preserve"> had surrendered their licen</w:t>
      </w:r>
      <w:r w:rsidR="00442E85">
        <w:t>ces</w:t>
      </w:r>
      <w:r w:rsidR="0035662A">
        <w:t>,</w:t>
      </w:r>
      <w:r w:rsidR="000126F7" w:rsidRPr="006F1760">
        <w:t xml:space="preserve"> leaving only </w:t>
      </w:r>
      <w:r w:rsidR="0035662A">
        <w:t>eight</w:t>
      </w:r>
      <w:r w:rsidR="000126F7" w:rsidRPr="006F1760">
        <w:t xml:space="preserve"> in the fray. </w:t>
      </w:r>
    </w:p>
    <w:p w14:paraId="43ABC4A3" w14:textId="77777777" w:rsidR="000C7A3A" w:rsidRPr="006F1760" w:rsidRDefault="000C7A3A" w:rsidP="00647F0B">
      <w:pPr>
        <w:pStyle w:val="BodyTextMain"/>
      </w:pPr>
    </w:p>
    <w:p w14:paraId="0AF3B08C" w14:textId="470D6BBD" w:rsidR="00776046" w:rsidRPr="006F1760" w:rsidRDefault="00C411A8" w:rsidP="00776046">
      <w:pPr>
        <w:pStyle w:val="BodyTextMain"/>
      </w:pPr>
      <w:r w:rsidRPr="006F1760">
        <w:t xml:space="preserve">For </w:t>
      </w:r>
      <w:proofErr w:type="spellStart"/>
      <w:r w:rsidR="00F10B38" w:rsidRPr="006F1760">
        <w:t>QualityKiosk</w:t>
      </w:r>
      <w:proofErr w:type="spellEnd"/>
      <w:r w:rsidRPr="006F1760">
        <w:t xml:space="preserve">, the </w:t>
      </w:r>
      <w:r w:rsidR="00776046" w:rsidRPr="006F1760">
        <w:t xml:space="preserve">current coverage of </w:t>
      </w:r>
      <w:r w:rsidR="000126F7" w:rsidRPr="006F1760">
        <w:t>b</w:t>
      </w:r>
      <w:r w:rsidR="00776046" w:rsidRPr="006F1760">
        <w:t xml:space="preserve">anking customers (excluding </w:t>
      </w:r>
      <w:r w:rsidR="00980104">
        <w:t>p</w:t>
      </w:r>
      <w:r w:rsidR="00776046" w:rsidRPr="006F1760">
        <w:t>ayment</w:t>
      </w:r>
      <w:r w:rsidR="008867FA">
        <w:t>s</w:t>
      </w:r>
      <w:r w:rsidR="00776046" w:rsidRPr="006F1760">
        <w:t xml:space="preserve"> </w:t>
      </w:r>
      <w:r w:rsidR="00980104">
        <w:t>b</w:t>
      </w:r>
      <w:r w:rsidR="00776046" w:rsidRPr="006F1760">
        <w:t xml:space="preserve">anks), out of </w:t>
      </w:r>
      <w:r w:rsidR="00B915F8">
        <w:t>a</w:t>
      </w:r>
      <w:r w:rsidR="00776046" w:rsidRPr="006F1760">
        <w:t xml:space="preserve"> </w:t>
      </w:r>
      <w:r w:rsidRPr="006F1760">
        <w:t>t</w:t>
      </w:r>
      <w:r w:rsidR="00776046" w:rsidRPr="006F1760">
        <w:t>arget</w:t>
      </w:r>
      <w:r w:rsidR="00B915F8">
        <w:t>ed</w:t>
      </w:r>
      <w:r w:rsidR="00776046" w:rsidRPr="006F1760">
        <w:t xml:space="preserve"> 40 customers (</w:t>
      </w:r>
      <w:r w:rsidR="00927F34">
        <w:t xml:space="preserve">public </w:t>
      </w:r>
      <w:r w:rsidR="00776046" w:rsidRPr="006F1760">
        <w:t xml:space="preserve">and </w:t>
      </w:r>
      <w:r w:rsidR="00B915F8">
        <w:t>p</w:t>
      </w:r>
      <w:r w:rsidR="00776046" w:rsidRPr="006F1760">
        <w:t>rivate</w:t>
      </w:r>
      <w:r w:rsidR="00927F34">
        <w:t xml:space="preserve"> sector</w:t>
      </w:r>
      <w:r w:rsidR="00776046" w:rsidRPr="006F1760">
        <w:t>)</w:t>
      </w:r>
      <w:r w:rsidR="00B915F8">
        <w:t>,</w:t>
      </w:r>
      <w:r w:rsidR="00776046" w:rsidRPr="006F1760">
        <w:t xml:space="preserve"> </w:t>
      </w:r>
      <w:r w:rsidRPr="006F1760">
        <w:t xml:space="preserve">was </w:t>
      </w:r>
      <w:r w:rsidR="00776046" w:rsidRPr="006F1760">
        <w:t>only 30</w:t>
      </w:r>
      <w:r w:rsidR="00156791" w:rsidRPr="006F1760">
        <w:t xml:space="preserve"> per cent</w:t>
      </w:r>
      <w:r w:rsidR="00776046" w:rsidRPr="006F1760">
        <w:t xml:space="preserve">. Moreover, </w:t>
      </w:r>
      <w:proofErr w:type="spellStart"/>
      <w:r w:rsidR="00B915F8">
        <w:t>QualityKiosk</w:t>
      </w:r>
      <w:proofErr w:type="spellEnd"/>
      <w:r w:rsidR="00B915F8">
        <w:t xml:space="preserve"> provided all three of its services to</w:t>
      </w:r>
      <w:r w:rsidR="00776046" w:rsidRPr="006F1760">
        <w:t xml:space="preserve"> only </w:t>
      </w:r>
      <w:r w:rsidR="00B915F8">
        <w:t>three</w:t>
      </w:r>
      <w:r w:rsidR="00776046" w:rsidRPr="006F1760">
        <w:t xml:space="preserve"> customers. </w:t>
      </w:r>
      <w:r w:rsidRPr="006F1760">
        <w:t xml:space="preserve">With the inclusion of </w:t>
      </w:r>
      <w:r w:rsidR="00756177" w:rsidRPr="006F1760">
        <w:t xml:space="preserve">the </w:t>
      </w:r>
      <w:r w:rsidR="00B915F8">
        <w:t>eight</w:t>
      </w:r>
      <w:r w:rsidR="00756177" w:rsidRPr="006F1760">
        <w:t xml:space="preserve"> </w:t>
      </w:r>
      <w:r w:rsidR="00B915F8">
        <w:t>p</w:t>
      </w:r>
      <w:r w:rsidR="00776046" w:rsidRPr="006F1760">
        <w:t xml:space="preserve">ayment </w:t>
      </w:r>
      <w:r w:rsidR="00B915F8">
        <w:t>b</w:t>
      </w:r>
      <w:r w:rsidR="00776046" w:rsidRPr="006F1760">
        <w:t xml:space="preserve">anks, there </w:t>
      </w:r>
      <w:r w:rsidRPr="006F1760">
        <w:t xml:space="preserve">was </w:t>
      </w:r>
      <w:r w:rsidR="00776046" w:rsidRPr="006F1760">
        <w:t xml:space="preserve">still a lot </w:t>
      </w:r>
      <w:r w:rsidRPr="006F1760">
        <w:t>of</w:t>
      </w:r>
      <w:r w:rsidR="00776046" w:rsidRPr="006F1760">
        <w:t xml:space="preserve"> ground to cover</w:t>
      </w:r>
      <w:r w:rsidR="00B915F8">
        <w:t>,</w:t>
      </w:r>
      <w:r w:rsidR="00776046" w:rsidRPr="006F1760">
        <w:t xml:space="preserve"> and </w:t>
      </w:r>
      <w:proofErr w:type="spellStart"/>
      <w:r w:rsidR="00190238" w:rsidRPr="006F1760">
        <w:t>Jhawar</w:t>
      </w:r>
      <w:proofErr w:type="spellEnd"/>
      <w:r w:rsidR="00776046" w:rsidRPr="006F1760">
        <w:t xml:space="preserve"> </w:t>
      </w:r>
      <w:r w:rsidRPr="006F1760">
        <w:t xml:space="preserve">was </w:t>
      </w:r>
      <w:r w:rsidR="00776046" w:rsidRPr="006F1760">
        <w:t>convin</w:t>
      </w:r>
      <w:r w:rsidR="00980104">
        <w:t xml:space="preserve">ced that </w:t>
      </w:r>
      <w:r w:rsidR="00B915F8">
        <w:t xml:space="preserve">the </w:t>
      </w:r>
      <w:r w:rsidR="00980104">
        <w:t>majority of the company’s</w:t>
      </w:r>
      <w:r w:rsidR="00776046" w:rsidRPr="006F1760">
        <w:t xml:space="preserve"> growth w</w:t>
      </w:r>
      <w:r w:rsidR="00946D63" w:rsidRPr="006F1760">
        <w:t>ould</w:t>
      </w:r>
      <w:r w:rsidR="00776046" w:rsidRPr="006F1760">
        <w:t xml:space="preserve"> be driven by the </w:t>
      </w:r>
      <w:r w:rsidR="00946D63" w:rsidRPr="006F1760">
        <w:t>b</w:t>
      </w:r>
      <w:r w:rsidR="00776046" w:rsidRPr="006F1760">
        <w:t xml:space="preserve">anking sector. Recurring </w:t>
      </w:r>
      <w:r w:rsidR="00E767F0" w:rsidRPr="006F1760">
        <w:t>r</w:t>
      </w:r>
      <w:r w:rsidR="00776046" w:rsidRPr="006F1760">
        <w:t xml:space="preserve">evenue </w:t>
      </w:r>
      <w:r w:rsidR="00E767F0" w:rsidRPr="006F1760">
        <w:t>in the b</w:t>
      </w:r>
      <w:r w:rsidR="00776046" w:rsidRPr="006F1760">
        <w:t xml:space="preserve">anking </w:t>
      </w:r>
      <w:r w:rsidR="00E767F0" w:rsidRPr="006F1760">
        <w:t xml:space="preserve">vertical </w:t>
      </w:r>
      <w:r w:rsidR="00980104">
        <w:t xml:space="preserve">for </w:t>
      </w:r>
      <w:r w:rsidR="00E767F0" w:rsidRPr="006F1760">
        <w:t xml:space="preserve">2016 </w:t>
      </w:r>
      <w:r w:rsidRPr="006F1760">
        <w:t>was</w:t>
      </w:r>
      <w:r w:rsidR="00776046" w:rsidRPr="006F1760">
        <w:t xml:space="preserve"> </w:t>
      </w:r>
      <w:r w:rsidR="00E767F0" w:rsidRPr="006F1760">
        <w:t xml:space="preserve">projected to be </w:t>
      </w:r>
      <w:r w:rsidR="00776046" w:rsidRPr="006F1760">
        <w:t>around 60</w:t>
      </w:r>
      <w:r w:rsidR="00156791" w:rsidRPr="006F1760">
        <w:t xml:space="preserve"> per cent</w:t>
      </w:r>
      <w:r w:rsidR="00776046" w:rsidRPr="006F1760">
        <w:t xml:space="preserve"> of </w:t>
      </w:r>
      <w:r w:rsidR="00E767F0" w:rsidRPr="006F1760">
        <w:t>2015</w:t>
      </w:r>
      <w:r w:rsidR="00776046" w:rsidRPr="006F1760">
        <w:t xml:space="preserve"> revenues.</w:t>
      </w:r>
    </w:p>
    <w:p w14:paraId="156317CF" w14:textId="77777777" w:rsidR="000C7A3A" w:rsidRPr="006F1760" w:rsidRDefault="000C7A3A" w:rsidP="00776046">
      <w:pPr>
        <w:pStyle w:val="BodyTextMain"/>
      </w:pPr>
    </w:p>
    <w:p w14:paraId="41C8A7DA" w14:textId="5946693D" w:rsidR="00374A48" w:rsidRPr="006F1760" w:rsidRDefault="00190238" w:rsidP="00776046">
      <w:pPr>
        <w:pStyle w:val="BodyTextMain"/>
      </w:pPr>
      <w:proofErr w:type="spellStart"/>
      <w:r w:rsidRPr="006F1760">
        <w:lastRenderedPageBreak/>
        <w:t>Jhawar</w:t>
      </w:r>
      <w:proofErr w:type="spellEnd"/>
      <w:r w:rsidR="00374A48" w:rsidRPr="006F1760">
        <w:t xml:space="preserve"> had </w:t>
      </w:r>
      <w:r w:rsidRPr="006F1760">
        <w:t xml:space="preserve">stressed to Krishna </w:t>
      </w:r>
      <w:r w:rsidR="00374A48" w:rsidRPr="006F1760">
        <w:t xml:space="preserve">the importance of being able to learn from a customer in order to build capabilities in </w:t>
      </w:r>
      <w:proofErr w:type="spellStart"/>
      <w:r w:rsidR="00374A48" w:rsidRPr="006F1760">
        <w:t>QualityKiosk</w:t>
      </w:r>
      <w:proofErr w:type="spellEnd"/>
      <w:r w:rsidR="00374A48" w:rsidRPr="006F1760">
        <w:t xml:space="preserve">. While </w:t>
      </w:r>
      <w:r w:rsidR="00160F6B">
        <w:t>taking on</w:t>
      </w:r>
      <w:r w:rsidR="00374A48" w:rsidRPr="006F1760">
        <w:t xml:space="preserve"> relatively easier projects and earning revenue was important</w:t>
      </w:r>
      <w:r w:rsidR="00160F6B">
        <w:t>,</w:t>
      </w:r>
      <w:r w:rsidR="00374A48" w:rsidRPr="006F1760">
        <w:t xml:space="preserve"> it was also vital </w:t>
      </w:r>
      <w:r w:rsidR="00980104">
        <w:t xml:space="preserve">to </w:t>
      </w:r>
      <w:r w:rsidR="00374A48" w:rsidRPr="006F1760">
        <w:t>stay abreast of the latest technologies. In this respect, newer banks like the new private banks and payment</w:t>
      </w:r>
      <w:r w:rsidR="00933F1F">
        <w:t>s</w:t>
      </w:r>
      <w:r w:rsidR="00374A48" w:rsidRPr="006F1760">
        <w:t xml:space="preserve"> banks were far more likely to offer learning opportunities </w:t>
      </w:r>
      <w:r w:rsidR="00160F6B">
        <w:t>than</w:t>
      </w:r>
      <w:r w:rsidR="0072551E" w:rsidRPr="006F1760">
        <w:t xml:space="preserve"> </w:t>
      </w:r>
      <w:r w:rsidR="00980104">
        <w:t>p</w:t>
      </w:r>
      <w:r w:rsidR="00374A48" w:rsidRPr="006F1760">
        <w:t xml:space="preserve">ublic </w:t>
      </w:r>
      <w:r w:rsidR="00980104">
        <w:t>s</w:t>
      </w:r>
      <w:r w:rsidR="00374A48" w:rsidRPr="006F1760">
        <w:t xml:space="preserve">ector </w:t>
      </w:r>
      <w:r w:rsidR="00980104">
        <w:t>b</w:t>
      </w:r>
      <w:r w:rsidR="00374A48" w:rsidRPr="006F1760">
        <w:t>anks</w:t>
      </w:r>
      <w:r w:rsidR="00160F6B">
        <w:t>,</w:t>
      </w:r>
      <w:r w:rsidR="00374A48" w:rsidRPr="006F1760">
        <w:t xml:space="preserve"> </w:t>
      </w:r>
      <w:r w:rsidR="0072551E" w:rsidRPr="006F1760">
        <w:t>which were</w:t>
      </w:r>
      <w:r w:rsidR="000131C8" w:rsidRPr="006F1760">
        <w:t xml:space="preserve"> still </w:t>
      </w:r>
      <w:r w:rsidR="0072551E" w:rsidRPr="006F1760">
        <w:t>trying to catch up.</w:t>
      </w:r>
      <w:r w:rsidR="00980104">
        <w:t xml:space="preserve"> Older pr</w:t>
      </w:r>
      <w:r w:rsidR="00374A48" w:rsidRPr="006F1760">
        <w:t xml:space="preserve">ivate </w:t>
      </w:r>
      <w:r w:rsidR="00980104">
        <w:t>b</w:t>
      </w:r>
      <w:r w:rsidR="00374A48" w:rsidRPr="006F1760">
        <w:t>anks</w:t>
      </w:r>
      <w:r w:rsidR="00417395">
        <w:t>,</w:t>
      </w:r>
      <w:r w:rsidR="00374A48" w:rsidRPr="006F1760">
        <w:t xml:space="preserve"> in this respect</w:t>
      </w:r>
      <w:r w:rsidR="00980104">
        <w:t>,</w:t>
      </w:r>
      <w:r w:rsidR="00374A48" w:rsidRPr="006F1760">
        <w:t xml:space="preserve"> were somewhere in between. </w:t>
      </w:r>
    </w:p>
    <w:p w14:paraId="7D40210C" w14:textId="77777777" w:rsidR="00933F1F" w:rsidRDefault="00933F1F" w:rsidP="00C97FEA">
      <w:pPr>
        <w:pStyle w:val="BodyTextMain"/>
      </w:pPr>
    </w:p>
    <w:p w14:paraId="2040CC09" w14:textId="77777777" w:rsidR="00933F1F" w:rsidRDefault="00933F1F" w:rsidP="00C97FEA">
      <w:pPr>
        <w:pStyle w:val="BodyTextMain"/>
      </w:pPr>
    </w:p>
    <w:p w14:paraId="1E56E484" w14:textId="77777777" w:rsidR="00780FFB" w:rsidRPr="006F1760" w:rsidRDefault="00780FFB" w:rsidP="00C97FEA">
      <w:pPr>
        <w:pStyle w:val="Casehead1"/>
      </w:pPr>
      <w:r w:rsidRPr="006F1760">
        <w:t>SALES STRATEGY</w:t>
      </w:r>
    </w:p>
    <w:p w14:paraId="06894D09" w14:textId="77777777" w:rsidR="00780FFB" w:rsidRPr="006F1760" w:rsidRDefault="00780FFB" w:rsidP="00C97FEA">
      <w:pPr>
        <w:pStyle w:val="BodyTextMain"/>
      </w:pPr>
    </w:p>
    <w:p w14:paraId="132B4EBA" w14:textId="7375DCB2" w:rsidR="00933F1F" w:rsidRDefault="00637530" w:rsidP="00780FFB">
      <w:pPr>
        <w:pStyle w:val="BodyTextMain"/>
      </w:pPr>
      <w:r>
        <w:t xml:space="preserve">Although </w:t>
      </w:r>
      <w:r w:rsidR="00780FFB" w:rsidRPr="006F1760">
        <w:t xml:space="preserve">Krishna </w:t>
      </w:r>
      <w:r>
        <w:t>and</w:t>
      </w:r>
      <w:r w:rsidR="00780FFB" w:rsidRPr="006F1760">
        <w:t xml:space="preserve"> his team had only 40</w:t>
      </w:r>
      <w:r w:rsidR="00160F6B">
        <w:t>-</w:t>
      </w:r>
      <w:r w:rsidR="00780FFB" w:rsidRPr="006F1760">
        <w:t>odd prospects to pursue in the banking space</w:t>
      </w:r>
      <w:r w:rsidR="00160F6B">
        <w:t>,</w:t>
      </w:r>
      <w:r w:rsidR="00780FFB" w:rsidRPr="006F1760">
        <w:t xml:space="preserve"> they needed to </w:t>
      </w:r>
      <w:r w:rsidR="00160F6B">
        <w:t>choose</w:t>
      </w:r>
      <w:r w:rsidR="00780FFB" w:rsidRPr="006F1760">
        <w:t xml:space="preserve"> </w:t>
      </w:r>
      <w:r w:rsidR="00D146FB" w:rsidRPr="006F1760">
        <w:t>between pursuing</w:t>
      </w:r>
      <w:r w:rsidR="00780FFB" w:rsidRPr="006F1760">
        <w:t xml:space="preserve"> a few prospects </w:t>
      </w:r>
      <w:r>
        <w:t>and</w:t>
      </w:r>
      <w:r w:rsidR="00780FFB" w:rsidRPr="006F1760">
        <w:t xml:space="preserve"> attempt</w:t>
      </w:r>
      <w:r w:rsidR="00160F6B">
        <w:t>ing to</w:t>
      </w:r>
      <w:r w:rsidR="00780FFB" w:rsidRPr="006F1760">
        <w:t xml:space="preserve"> reach all of them. </w:t>
      </w:r>
      <w:r>
        <w:t>Krishna</w:t>
      </w:r>
      <w:r w:rsidR="00780FFB" w:rsidRPr="006F1760">
        <w:t xml:space="preserve"> also had to decide whether to emphasize growing </w:t>
      </w:r>
      <w:r>
        <w:t xml:space="preserve">the </w:t>
      </w:r>
      <w:r w:rsidR="00780FFB" w:rsidRPr="006F1760">
        <w:t xml:space="preserve">existing business or signing up new business. </w:t>
      </w:r>
      <w:r w:rsidR="00933F1F">
        <w:t>He</w:t>
      </w:r>
      <w:r w:rsidR="00933F1F" w:rsidRPr="006F1760">
        <w:t xml:space="preserve"> </w:t>
      </w:r>
      <w:r w:rsidR="00780FFB" w:rsidRPr="006F1760">
        <w:t>reali</w:t>
      </w:r>
      <w:r>
        <w:t>zed</w:t>
      </w:r>
      <w:r w:rsidR="00780FFB" w:rsidRPr="006F1760">
        <w:t xml:space="preserve"> there was a need to </w:t>
      </w:r>
      <w:r w:rsidR="00DF47FA" w:rsidRPr="006F1760">
        <w:t xml:space="preserve">differentiate between </w:t>
      </w:r>
      <w:r w:rsidR="00374A48" w:rsidRPr="006F1760">
        <w:t xml:space="preserve">customers who were likely to be sticky and those who would </w:t>
      </w:r>
      <w:r w:rsidR="00927F34">
        <w:t xml:space="preserve">switch </w:t>
      </w:r>
      <w:r w:rsidR="00374A48" w:rsidRPr="006F1760">
        <w:t xml:space="preserve">service providers easily. </w:t>
      </w:r>
    </w:p>
    <w:p w14:paraId="3653E19C" w14:textId="77777777" w:rsidR="00933F1F" w:rsidRDefault="00933F1F" w:rsidP="00780FFB">
      <w:pPr>
        <w:pStyle w:val="BodyTextMain"/>
      </w:pPr>
    </w:p>
    <w:p w14:paraId="5C5D04C5" w14:textId="0BA0A083" w:rsidR="00D157A0" w:rsidRPr="006F1760" w:rsidRDefault="005E3E63" w:rsidP="00780FFB">
      <w:pPr>
        <w:pStyle w:val="BodyTextMain"/>
      </w:pPr>
      <w:r>
        <w:t>P</w:t>
      </w:r>
      <w:r w:rsidR="00374A48" w:rsidRPr="006F1760">
        <w:t xml:space="preserve">ublic </w:t>
      </w:r>
      <w:r w:rsidR="00980104">
        <w:t>s</w:t>
      </w:r>
      <w:r w:rsidR="00374A48" w:rsidRPr="006F1760">
        <w:t xml:space="preserve">ector </w:t>
      </w:r>
      <w:r w:rsidR="00980104">
        <w:t xml:space="preserve">banks were run like </w:t>
      </w:r>
      <w:r w:rsidR="00374A48" w:rsidRPr="006F1760">
        <w:t>government unit</w:t>
      </w:r>
      <w:r w:rsidR="00980104">
        <w:t>s</w:t>
      </w:r>
      <w:r w:rsidR="00B65DA4">
        <w:t>,</w:t>
      </w:r>
      <w:r w:rsidR="00374A48" w:rsidRPr="006F1760">
        <w:t xml:space="preserve"> where the deciding factor was usually </w:t>
      </w:r>
      <w:r w:rsidR="00980104">
        <w:t>low cost</w:t>
      </w:r>
      <w:r w:rsidR="00374A48" w:rsidRPr="006F1760">
        <w:t xml:space="preserve">. </w:t>
      </w:r>
      <w:r w:rsidR="00002A20">
        <w:t xml:space="preserve">The government had put in place a tendering mechanism for public sector units. </w:t>
      </w:r>
      <w:r w:rsidR="00374A48" w:rsidRPr="006F1760">
        <w:t xml:space="preserve">Thus, every year, </w:t>
      </w:r>
      <w:r w:rsidR="00002A20">
        <w:t xml:space="preserve">these banks used this tendering mechanism </w:t>
      </w:r>
      <w:r w:rsidR="00374A48" w:rsidRPr="006F1760">
        <w:t>to find lower cost service providers</w:t>
      </w:r>
      <w:r w:rsidR="00885C5D">
        <w:t xml:space="preserve">. This made it </w:t>
      </w:r>
      <w:r w:rsidR="00374A48" w:rsidRPr="006F1760">
        <w:t xml:space="preserve">difficult for companies </w:t>
      </w:r>
      <w:r w:rsidR="00B65DA4">
        <w:t>such as</w:t>
      </w:r>
      <w:r w:rsidR="00374A48" w:rsidRPr="006F1760">
        <w:t xml:space="preserve"> </w:t>
      </w:r>
      <w:proofErr w:type="spellStart"/>
      <w:r w:rsidR="00374A48" w:rsidRPr="006F1760">
        <w:t>QualityKiosk</w:t>
      </w:r>
      <w:proofErr w:type="spellEnd"/>
      <w:r w:rsidR="00374A48" w:rsidRPr="006F1760">
        <w:t xml:space="preserve"> </w:t>
      </w:r>
      <w:r w:rsidR="00885C5D">
        <w:t xml:space="preserve">who had to </w:t>
      </w:r>
      <w:r w:rsidR="00980104">
        <w:t xml:space="preserve">keep </w:t>
      </w:r>
      <w:r w:rsidR="00374A48" w:rsidRPr="006F1760">
        <w:t>reduc</w:t>
      </w:r>
      <w:r w:rsidR="00980104">
        <w:t>ing</w:t>
      </w:r>
      <w:r w:rsidR="00374A48" w:rsidRPr="006F1760">
        <w:t xml:space="preserve"> costs to serve these customers. Older </w:t>
      </w:r>
      <w:r w:rsidR="00980104">
        <w:t>p</w:t>
      </w:r>
      <w:r w:rsidR="00374A48" w:rsidRPr="006F1760">
        <w:t xml:space="preserve">rivate </w:t>
      </w:r>
      <w:r w:rsidR="00980104">
        <w:t>b</w:t>
      </w:r>
      <w:r w:rsidR="00374A48" w:rsidRPr="006F1760">
        <w:t>anks were slightly better in this respect</w:t>
      </w:r>
      <w:r>
        <w:t>,</w:t>
      </w:r>
      <w:r w:rsidR="00374A48" w:rsidRPr="006F1760">
        <w:t xml:space="preserve"> but newer </w:t>
      </w:r>
      <w:r w:rsidR="00980104">
        <w:t>p</w:t>
      </w:r>
      <w:r w:rsidR="00374A48" w:rsidRPr="006F1760">
        <w:t xml:space="preserve">rivate </w:t>
      </w:r>
      <w:r w:rsidR="00980104">
        <w:t>b</w:t>
      </w:r>
      <w:r w:rsidR="00374A48" w:rsidRPr="006F1760">
        <w:t xml:space="preserve">anks and </w:t>
      </w:r>
      <w:r w:rsidR="00980104">
        <w:t>payment</w:t>
      </w:r>
      <w:r w:rsidR="00933F1F">
        <w:t>s</w:t>
      </w:r>
      <w:r w:rsidR="00980104">
        <w:t xml:space="preserve"> b</w:t>
      </w:r>
      <w:r w:rsidR="00374A48" w:rsidRPr="006F1760">
        <w:t xml:space="preserve">anks were expected to pay for quality and could be expected to </w:t>
      </w:r>
      <w:r w:rsidR="005F1875" w:rsidRPr="006F1760">
        <w:t>strike longer</w:t>
      </w:r>
      <w:r>
        <w:t>-</w:t>
      </w:r>
      <w:r w:rsidR="005F1875" w:rsidRPr="006F1760">
        <w:t>term partnerships with vendors.</w:t>
      </w:r>
    </w:p>
    <w:p w14:paraId="12A7EAF4" w14:textId="2920AD80" w:rsidR="000C7A3A" w:rsidRDefault="000C7A3A" w:rsidP="00780FFB">
      <w:pPr>
        <w:pStyle w:val="BodyTextMain"/>
      </w:pPr>
    </w:p>
    <w:p w14:paraId="778CE3BD" w14:textId="2D660683" w:rsidR="00756177" w:rsidRPr="006F1760" w:rsidRDefault="00885C5D" w:rsidP="00780FFB">
      <w:pPr>
        <w:pStyle w:val="BodyTextMain"/>
      </w:pPr>
      <w:r>
        <w:t xml:space="preserve">Another interesting aspect of the type of business that </w:t>
      </w:r>
      <w:proofErr w:type="spellStart"/>
      <w:r>
        <w:t>Quality</w:t>
      </w:r>
      <w:r w:rsidR="00933F1F">
        <w:t>K</w:t>
      </w:r>
      <w:r>
        <w:t>iosk</w:t>
      </w:r>
      <w:proofErr w:type="spellEnd"/>
      <w:r>
        <w:t xml:space="preserve"> did with the banks was the flow of revenue. The initial revenue received from most banks, at the time of sign up, was substantially higher than later revenue (see Exhibit 6). </w:t>
      </w:r>
      <w:r w:rsidR="00756177" w:rsidRPr="006F1760">
        <w:t>There were thus two distinct stages of revenue generation</w:t>
      </w:r>
      <w:r w:rsidR="00B65DA4">
        <w:t>,</w:t>
      </w:r>
      <w:r w:rsidR="00756177" w:rsidRPr="006F1760">
        <w:t xml:space="preserve"> </w:t>
      </w:r>
      <w:r w:rsidR="00B65DA4">
        <w:t>with</w:t>
      </w:r>
      <w:r w:rsidR="00756177" w:rsidRPr="006F1760">
        <w:t xml:space="preserve"> the initial sign</w:t>
      </w:r>
      <w:r w:rsidR="00933F1F">
        <w:t>-</w:t>
      </w:r>
      <w:r w:rsidR="00756177" w:rsidRPr="006F1760">
        <w:t xml:space="preserve">up </w:t>
      </w:r>
      <w:r w:rsidR="00B65DA4">
        <w:t xml:space="preserve">stage </w:t>
      </w:r>
      <w:r w:rsidR="00756177" w:rsidRPr="006F1760">
        <w:t>generat</w:t>
      </w:r>
      <w:r w:rsidR="00B65DA4">
        <w:t>ing</w:t>
      </w:r>
      <w:r w:rsidR="00756177" w:rsidRPr="006F1760">
        <w:t xml:space="preserve"> the bulk of the revenue from the relationship. The </w:t>
      </w:r>
      <w:r w:rsidR="00980104">
        <w:t>“</w:t>
      </w:r>
      <w:r w:rsidR="00756177" w:rsidRPr="006F1760">
        <w:t>business as usual</w:t>
      </w:r>
      <w:r w:rsidR="00980104">
        <w:t xml:space="preserve">” </w:t>
      </w:r>
      <w:r w:rsidR="00756177" w:rsidRPr="006F1760">
        <w:t>phase</w:t>
      </w:r>
      <w:r w:rsidR="00933F1F">
        <w:t>,</w:t>
      </w:r>
      <w:r w:rsidR="00756177" w:rsidRPr="006F1760">
        <w:t xml:space="preserve"> </w:t>
      </w:r>
      <w:r w:rsidR="00933F1F">
        <w:t xml:space="preserve">which </w:t>
      </w:r>
      <w:r w:rsidR="00B65DA4">
        <w:t>follow</w:t>
      </w:r>
      <w:r w:rsidR="00933F1F">
        <w:t>ed</w:t>
      </w:r>
      <w:r w:rsidR="00756177" w:rsidRPr="006F1760">
        <w:t xml:space="preserve"> development and testing</w:t>
      </w:r>
      <w:r w:rsidR="00933F1F">
        <w:t>,</w:t>
      </w:r>
      <w:r w:rsidR="00756177" w:rsidRPr="006F1760">
        <w:t xml:space="preserve"> </w:t>
      </w:r>
      <w:r w:rsidR="0072551E" w:rsidRPr="006F1760">
        <w:t xml:space="preserve">did </w:t>
      </w:r>
      <w:r w:rsidR="00756177" w:rsidRPr="006F1760">
        <w:t>generate some revenue</w:t>
      </w:r>
      <w:r w:rsidR="00B65DA4">
        <w:t>,</w:t>
      </w:r>
      <w:r w:rsidR="00756177" w:rsidRPr="006F1760">
        <w:t xml:space="preserve"> but </w:t>
      </w:r>
      <w:r w:rsidR="00B65DA4">
        <w:t>it</w:t>
      </w:r>
      <w:r w:rsidR="00756177" w:rsidRPr="006F1760">
        <w:t xml:space="preserve"> was a fraction of the initial revenue. </w:t>
      </w:r>
    </w:p>
    <w:p w14:paraId="4EED594C" w14:textId="77777777" w:rsidR="000C7A3A" w:rsidRPr="006F1760" w:rsidRDefault="000C7A3A" w:rsidP="00780FFB">
      <w:pPr>
        <w:pStyle w:val="BodyTextMain"/>
      </w:pPr>
    </w:p>
    <w:p w14:paraId="7309B242" w14:textId="207E0C43" w:rsidR="00CC61AC" w:rsidRPr="006F1760" w:rsidRDefault="00CC61AC" w:rsidP="00780FFB">
      <w:pPr>
        <w:pStyle w:val="BodyTextMain"/>
      </w:pPr>
      <w:r w:rsidRPr="006F1760">
        <w:t xml:space="preserve">The </w:t>
      </w:r>
      <w:r w:rsidR="00794EE9" w:rsidRPr="006F1760">
        <w:t xml:space="preserve">prevalent </w:t>
      </w:r>
      <w:r w:rsidRPr="006F1760">
        <w:t>ince</w:t>
      </w:r>
      <w:r w:rsidR="00AC22ED" w:rsidRPr="006F1760">
        <w:t>ntive structure</w:t>
      </w:r>
      <w:r w:rsidR="00794EE9" w:rsidRPr="006F1760">
        <w:t xml:space="preserve"> </w:t>
      </w:r>
      <w:r w:rsidR="00AC22ED" w:rsidRPr="006F1760">
        <w:t xml:space="preserve">was simple and based </w:t>
      </w:r>
      <w:r w:rsidRPr="006F1760">
        <w:t xml:space="preserve">on the level of difficulty of </w:t>
      </w:r>
      <w:r w:rsidR="004B651D" w:rsidRPr="006F1760">
        <w:t xml:space="preserve">a particular </w:t>
      </w:r>
      <w:r w:rsidRPr="006F1760">
        <w:t>sale</w:t>
      </w:r>
      <w:r w:rsidR="00510964">
        <w:t>s transaction</w:t>
      </w:r>
      <w:r w:rsidR="00FF31A0">
        <w:t>.</w:t>
      </w:r>
      <w:r w:rsidRPr="006F1760">
        <w:t xml:space="preserve"> Krishna received a percentage of revenue generated. </w:t>
      </w:r>
      <w:r w:rsidR="00FF31A0">
        <w:t>T</w:t>
      </w:r>
      <w:r w:rsidR="00FF31A0" w:rsidRPr="006F1760">
        <w:t xml:space="preserve">he incentives were highest </w:t>
      </w:r>
      <w:r w:rsidR="00FF31A0">
        <w:t>f</w:t>
      </w:r>
      <w:r w:rsidRPr="006F1760">
        <w:t xml:space="preserve">or selling to new </w:t>
      </w:r>
      <w:r w:rsidRPr="006F1760">
        <w:rPr>
          <w:noProof/>
        </w:rPr>
        <w:t>accounts</w:t>
      </w:r>
      <w:r w:rsidR="00FF31A0">
        <w:rPr>
          <w:noProof/>
        </w:rPr>
        <w:t>,</w:t>
      </w:r>
      <w:r w:rsidRPr="006F1760">
        <w:t xml:space="preserve"> at 1</w:t>
      </w:r>
      <w:r w:rsidR="00156791" w:rsidRPr="006F1760">
        <w:t xml:space="preserve"> per cent</w:t>
      </w:r>
      <w:r w:rsidRPr="006F1760">
        <w:t xml:space="preserve"> of revenues</w:t>
      </w:r>
      <w:r w:rsidR="00FF31A0">
        <w:t>,</w:t>
      </w:r>
      <w:r w:rsidR="00DC12C1" w:rsidRPr="006F1760">
        <w:t xml:space="preserve"> w</w:t>
      </w:r>
      <w:r w:rsidRPr="006F1760">
        <w:t xml:space="preserve">hile </w:t>
      </w:r>
      <w:r w:rsidR="00FF31A0">
        <w:t xml:space="preserve">the incentives for </w:t>
      </w:r>
      <w:r w:rsidR="00CB2BE1" w:rsidRPr="006F1760">
        <w:t>s</w:t>
      </w:r>
      <w:r w:rsidR="00FF31A0">
        <w:t>elling</w:t>
      </w:r>
      <w:r w:rsidR="00CB2BE1" w:rsidRPr="006F1760">
        <w:t xml:space="preserve"> to existing accounts depended on whether revenues </w:t>
      </w:r>
      <w:r w:rsidR="00DC12C1" w:rsidRPr="006F1760">
        <w:t xml:space="preserve">were </w:t>
      </w:r>
      <w:r w:rsidR="00CB2BE1" w:rsidRPr="006F1760">
        <w:t>generated from existing services or the sale of new service</w:t>
      </w:r>
      <w:r w:rsidR="00DC12C1" w:rsidRPr="006F1760">
        <w:t>s</w:t>
      </w:r>
      <w:r w:rsidR="00CB2BE1" w:rsidRPr="006F1760">
        <w:t>. The former yielded 0.15</w:t>
      </w:r>
      <w:r w:rsidR="00156791" w:rsidRPr="006F1760">
        <w:t xml:space="preserve"> per cent</w:t>
      </w:r>
      <w:r w:rsidR="00CB2BE1" w:rsidRPr="006F1760">
        <w:t xml:space="preserve"> of revenues as incentives</w:t>
      </w:r>
      <w:r w:rsidR="00FF31A0">
        <w:t>,</w:t>
      </w:r>
      <w:r w:rsidR="00CB2BE1" w:rsidRPr="006F1760">
        <w:t xml:space="preserve"> while </w:t>
      </w:r>
      <w:r w:rsidR="008915E2" w:rsidRPr="006F1760">
        <w:t xml:space="preserve">the </w:t>
      </w:r>
      <w:r w:rsidR="00CB2BE1" w:rsidRPr="006F1760">
        <w:t>latter yielded 0.75</w:t>
      </w:r>
      <w:r w:rsidR="00156791" w:rsidRPr="006F1760">
        <w:t xml:space="preserve"> per cent</w:t>
      </w:r>
      <w:r w:rsidR="00CB2BE1" w:rsidRPr="006F1760">
        <w:t xml:space="preserve"> of revenues as incentives.</w:t>
      </w:r>
    </w:p>
    <w:p w14:paraId="1ECAE8E9" w14:textId="77777777" w:rsidR="00654B0E" w:rsidRDefault="00654B0E" w:rsidP="00C97FEA">
      <w:pPr>
        <w:pStyle w:val="BodyTextMain"/>
      </w:pPr>
    </w:p>
    <w:p w14:paraId="2C4B6248" w14:textId="77777777" w:rsidR="00C261FD" w:rsidRPr="006F1760" w:rsidRDefault="00C261FD" w:rsidP="00C97FEA">
      <w:pPr>
        <w:pStyle w:val="BodyTextMain"/>
      </w:pPr>
    </w:p>
    <w:p w14:paraId="695604EA" w14:textId="77777777" w:rsidR="00004AB9" w:rsidRPr="006F1760" w:rsidRDefault="00004AB9" w:rsidP="009448B5">
      <w:pPr>
        <w:pStyle w:val="Casehead1"/>
        <w:outlineLvl w:val="0"/>
      </w:pPr>
      <w:r w:rsidRPr="006F1760">
        <w:t>Sales CYcle</w:t>
      </w:r>
      <w:r w:rsidR="00F10B38" w:rsidRPr="006F1760">
        <w:t xml:space="preserve"> and process</w:t>
      </w:r>
    </w:p>
    <w:p w14:paraId="24076FC8" w14:textId="77777777" w:rsidR="005E323B" w:rsidRPr="006F1760" w:rsidRDefault="005E323B" w:rsidP="00F05BD2">
      <w:pPr>
        <w:pStyle w:val="BodyTextMain"/>
      </w:pPr>
    </w:p>
    <w:p w14:paraId="4C581F47" w14:textId="2B2B0307" w:rsidR="00D146FB" w:rsidRPr="006F1760" w:rsidRDefault="00FF31A0" w:rsidP="00D146FB">
      <w:pPr>
        <w:pStyle w:val="BodyTextMain"/>
      </w:pPr>
      <w:r>
        <w:t>S</w:t>
      </w:r>
      <w:r w:rsidR="00D33DB2" w:rsidRPr="006F1760">
        <w:t>al</w:t>
      </w:r>
      <w:r w:rsidR="00F05BD2" w:rsidRPr="006F1760">
        <w:t xml:space="preserve">es </w:t>
      </w:r>
      <w:r w:rsidR="00D33DB2" w:rsidRPr="006F1760">
        <w:t>c</w:t>
      </w:r>
      <w:r w:rsidR="00F05BD2" w:rsidRPr="006F1760">
        <w:t>ycle</w:t>
      </w:r>
      <w:r w:rsidR="00D33DB2" w:rsidRPr="006F1760">
        <w:t>s</w:t>
      </w:r>
      <w:r w:rsidR="00F05BD2" w:rsidRPr="006F1760">
        <w:t xml:space="preserve"> varied from 15 days to </w:t>
      </w:r>
      <w:r>
        <w:t>one</w:t>
      </w:r>
      <w:r w:rsidR="00F05BD2" w:rsidRPr="006F1760">
        <w:t xml:space="preserve"> year </w:t>
      </w:r>
      <w:r>
        <w:t xml:space="preserve">(see Exhibit 7) </w:t>
      </w:r>
      <w:r w:rsidR="00D33DB2" w:rsidRPr="006F1760">
        <w:t>and were a function of</w:t>
      </w:r>
      <w:r w:rsidR="00F05BD2" w:rsidRPr="006F1760">
        <w:t xml:space="preserve"> the </w:t>
      </w:r>
      <w:r w:rsidR="00510964">
        <w:t>s</w:t>
      </w:r>
      <w:r w:rsidR="00F05BD2" w:rsidRPr="006F1760">
        <w:t xml:space="preserve">ervice </w:t>
      </w:r>
      <w:r w:rsidR="00510964">
        <w:t>o</w:t>
      </w:r>
      <w:r w:rsidR="00F05BD2" w:rsidRPr="006F1760">
        <w:t xml:space="preserve">ffering, </w:t>
      </w:r>
      <w:r w:rsidR="00794EE9" w:rsidRPr="006F1760">
        <w:rPr>
          <w:noProof/>
        </w:rPr>
        <w:t xml:space="preserve">the </w:t>
      </w:r>
      <w:r w:rsidR="00F05BD2" w:rsidRPr="006F1760">
        <w:rPr>
          <w:noProof/>
        </w:rPr>
        <w:t>urgency</w:t>
      </w:r>
      <w:r w:rsidR="00F05BD2" w:rsidRPr="006F1760">
        <w:t xml:space="preserve"> </w:t>
      </w:r>
      <w:r w:rsidR="00D33DB2" w:rsidRPr="006F1760">
        <w:t>for the</w:t>
      </w:r>
      <w:r w:rsidR="00F05BD2" w:rsidRPr="006F1760">
        <w:t xml:space="preserve"> customer</w:t>
      </w:r>
      <w:r>
        <w:t>,</w:t>
      </w:r>
      <w:r w:rsidR="00F05BD2" w:rsidRPr="006F1760">
        <w:t xml:space="preserve"> and </w:t>
      </w:r>
      <w:r w:rsidR="00D33DB2" w:rsidRPr="006F1760">
        <w:t>the c</w:t>
      </w:r>
      <w:r w:rsidR="00F05BD2" w:rsidRPr="006F1760">
        <w:t xml:space="preserve">ommercials involved. </w:t>
      </w:r>
      <w:r w:rsidR="00591CB5" w:rsidRPr="006F1760">
        <w:t xml:space="preserve">Service lines such as </w:t>
      </w:r>
      <w:r w:rsidR="00510964">
        <w:t>f</w:t>
      </w:r>
      <w:r w:rsidR="00F05BD2" w:rsidRPr="006F1760">
        <w:t xml:space="preserve">unctional </w:t>
      </w:r>
      <w:r w:rsidR="00510964">
        <w:t>t</w:t>
      </w:r>
      <w:r w:rsidR="00F05BD2" w:rsidRPr="006F1760">
        <w:t xml:space="preserve">esting and </w:t>
      </w:r>
      <w:r w:rsidR="00510964">
        <w:t>p</w:t>
      </w:r>
      <w:r w:rsidR="00F05BD2" w:rsidRPr="006F1760">
        <w:t>re-</w:t>
      </w:r>
      <w:r w:rsidR="00510964">
        <w:t>p</w:t>
      </w:r>
      <w:r w:rsidR="00F05BD2" w:rsidRPr="006F1760">
        <w:t xml:space="preserve">roduction </w:t>
      </w:r>
      <w:r w:rsidR="00510964">
        <w:t>p</w:t>
      </w:r>
      <w:r w:rsidR="00F05BD2" w:rsidRPr="006F1760">
        <w:t xml:space="preserve">erformance </w:t>
      </w:r>
      <w:r w:rsidR="00510964">
        <w:t>t</w:t>
      </w:r>
      <w:r w:rsidR="00F05BD2" w:rsidRPr="006F1760">
        <w:t xml:space="preserve">esting </w:t>
      </w:r>
      <w:r w:rsidR="00D22096" w:rsidRPr="006F1760">
        <w:t>w</w:t>
      </w:r>
      <w:r w:rsidR="00D33DB2" w:rsidRPr="006F1760">
        <w:t>ere</w:t>
      </w:r>
      <w:r w:rsidR="00D22096" w:rsidRPr="006F1760">
        <w:t xml:space="preserve"> easily understood by the customer</w:t>
      </w:r>
      <w:r>
        <w:t>,</w:t>
      </w:r>
      <w:r w:rsidR="00D22096" w:rsidRPr="006F1760">
        <w:t xml:space="preserve"> and </w:t>
      </w:r>
      <w:r>
        <w:t xml:space="preserve">they </w:t>
      </w:r>
      <w:r w:rsidR="00D22096" w:rsidRPr="006F1760">
        <w:t xml:space="preserve">did not require </w:t>
      </w:r>
      <w:r w:rsidR="00D33DB2" w:rsidRPr="006F1760">
        <w:t>much expla</w:t>
      </w:r>
      <w:r w:rsidR="003D69FF">
        <w:t>i</w:t>
      </w:r>
      <w:r w:rsidR="00D33DB2" w:rsidRPr="006F1760">
        <w:t>n</w:t>
      </w:r>
      <w:r w:rsidR="003D69FF">
        <w:t>ing</w:t>
      </w:r>
      <w:r w:rsidR="00D22096" w:rsidRPr="006F1760">
        <w:t xml:space="preserve">. </w:t>
      </w:r>
      <w:r w:rsidR="00591CB5" w:rsidRPr="006F1760">
        <w:t xml:space="preserve">However, </w:t>
      </w:r>
      <w:r w:rsidR="00510964">
        <w:t>p</w:t>
      </w:r>
      <w:r w:rsidR="00591CB5" w:rsidRPr="006F1760">
        <w:t>ost</w:t>
      </w:r>
      <w:r w:rsidR="00510964">
        <w:t>-p</w:t>
      </w:r>
      <w:r w:rsidR="00591CB5" w:rsidRPr="006F1760">
        <w:t xml:space="preserve">roduction </w:t>
      </w:r>
      <w:r w:rsidR="00510964">
        <w:t>a</w:t>
      </w:r>
      <w:r w:rsidR="00591CB5" w:rsidRPr="006F1760">
        <w:t xml:space="preserve">pplication </w:t>
      </w:r>
      <w:r w:rsidR="00510964">
        <w:t>p</w:t>
      </w:r>
      <w:r w:rsidR="00591CB5" w:rsidRPr="006F1760">
        <w:t xml:space="preserve">erformance monitoring required a </w:t>
      </w:r>
      <w:r>
        <w:t>great deal</w:t>
      </w:r>
      <w:r w:rsidR="00591CB5" w:rsidRPr="006F1760">
        <w:t xml:space="preserve"> of education about the </w:t>
      </w:r>
      <w:r w:rsidR="00D33DB2" w:rsidRPr="006F1760">
        <w:t>o</w:t>
      </w:r>
      <w:r w:rsidR="00591CB5" w:rsidRPr="006F1760">
        <w:t xml:space="preserve">ffering and </w:t>
      </w:r>
      <w:r w:rsidR="00153BDA" w:rsidRPr="006F1760">
        <w:t>involved considerable negotiations</w:t>
      </w:r>
      <w:r w:rsidR="00D33DB2" w:rsidRPr="006F1760">
        <w:t xml:space="preserve"> </w:t>
      </w:r>
      <w:r w:rsidR="00591CB5" w:rsidRPr="006F1760">
        <w:t xml:space="preserve">on the </w:t>
      </w:r>
      <w:r w:rsidR="00D33DB2" w:rsidRPr="006F1760">
        <w:t>c</w:t>
      </w:r>
      <w:r w:rsidR="00591CB5" w:rsidRPr="006F1760">
        <w:t xml:space="preserve">ommercials, </w:t>
      </w:r>
      <w:r w:rsidR="00D33DB2" w:rsidRPr="006F1760">
        <w:t>which led to longer sales cycles.</w:t>
      </w:r>
      <w:r w:rsidR="00510964">
        <w:t xml:space="preserve"> Sales cycles to p</w:t>
      </w:r>
      <w:r w:rsidR="00D146FB" w:rsidRPr="006F1760">
        <w:t xml:space="preserve">ublic </w:t>
      </w:r>
      <w:r w:rsidR="00510964">
        <w:t>s</w:t>
      </w:r>
      <w:r w:rsidR="00D146FB" w:rsidRPr="006F1760">
        <w:t xml:space="preserve">ector </w:t>
      </w:r>
      <w:r w:rsidR="00510964">
        <w:t>b</w:t>
      </w:r>
      <w:r w:rsidR="00D146FB" w:rsidRPr="006F1760">
        <w:t xml:space="preserve">anks were closer to </w:t>
      </w:r>
      <w:r>
        <w:t>one</w:t>
      </w:r>
      <w:r w:rsidR="00D146FB" w:rsidRPr="006F1760">
        <w:t xml:space="preserve"> year</w:t>
      </w:r>
      <w:r>
        <w:t>,</w:t>
      </w:r>
      <w:r w:rsidR="00D146FB" w:rsidRPr="006F1760">
        <w:t xml:space="preserve"> while </w:t>
      </w:r>
      <w:r>
        <w:t xml:space="preserve">sales cycles </w:t>
      </w:r>
      <w:r w:rsidR="00D146FB" w:rsidRPr="006F1760">
        <w:t>for older private sector banks w</w:t>
      </w:r>
      <w:r w:rsidR="003D69FF">
        <w:t>ere</w:t>
      </w:r>
      <w:r w:rsidR="00D146FB" w:rsidRPr="006F1760">
        <w:t xml:space="preserve"> around </w:t>
      </w:r>
      <w:r>
        <w:t>six</w:t>
      </w:r>
      <w:r w:rsidR="00D146FB" w:rsidRPr="006F1760">
        <w:t xml:space="preserve"> months. </w:t>
      </w:r>
      <w:r>
        <w:t>Sales cycles for</w:t>
      </w:r>
      <w:r w:rsidR="00D146FB" w:rsidRPr="006F1760">
        <w:t xml:space="preserve"> new private sector banks and payment</w:t>
      </w:r>
      <w:r w:rsidR="00961EE0">
        <w:t>s</w:t>
      </w:r>
      <w:r w:rsidR="00D146FB" w:rsidRPr="006F1760">
        <w:t xml:space="preserve"> banks were </w:t>
      </w:r>
      <w:r>
        <w:t>shorter,</w:t>
      </w:r>
      <w:r w:rsidR="00D146FB" w:rsidRPr="006F1760">
        <w:t xml:space="preserve"> with average sales cycles </w:t>
      </w:r>
      <w:r>
        <w:t>around</w:t>
      </w:r>
      <w:r w:rsidR="00D146FB" w:rsidRPr="006F1760">
        <w:t xml:space="preserve"> </w:t>
      </w:r>
      <w:r>
        <w:t>two</w:t>
      </w:r>
      <w:r w:rsidR="00D146FB" w:rsidRPr="006F1760">
        <w:t xml:space="preserve"> months and </w:t>
      </w:r>
      <w:r>
        <w:t>one</w:t>
      </w:r>
      <w:r w:rsidR="00D146FB" w:rsidRPr="006F1760">
        <w:t xml:space="preserve"> month respectively. </w:t>
      </w:r>
    </w:p>
    <w:p w14:paraId="02879D78" w14:textId="77777777" w:rsidR="000C7A3A" w:rsidRPr="006F1760" w:rsidRDefault="000C7A3A" w:rsidP="00D146FB">
      <w:pPr>
        <w:pStyle w:val="BodyTextMain"/>
      </w:pPr>
    </w:p>
    <w:p w14:paraId="6BB4B58A" w14:textId="3E148DC8" w:rsidR="00591CB5" w:rsidRPr="006F1760" w:rsidRDefault="00D146FB" w:rsidP="00F05BD2">
      <w:pPr>
        <w:pStyle w:val="BodyTextMain"/>
      </w:pPr>
      <w:r w:rsidRPr="006F1760">
        <w:t>Krishna reali</w:t>
      </w:r>
      <w:r w:rsidR="00FF31A0">
        <w:t>zed</w:t>
      </w:r>
      <w:r w:rsidRPr="006F1760">
        <w:t xml:space="preserve"> there was a need to differentiate between easy and tough projects. </w:t>
      </w:r>
      <w:r w:rsidR="00591CB5" w:rsidRPr="006F1760">
        <w:t xml:space="preserve">Any customer would </w:t>
      </w:r>
      <w:r w:rsidR="00425CBE" w:rsidRPr="006F1760">
        <w:t xml:space="preserve">typically </w:t>
      </w:r>
      <w:r w:rsidR="00591CB5" w:rsidRPr="006F1760">
        <w:t xml:space="preserve">have a business </w:t>
      </w:r>
      <w:r w:rsidR="00D33DB2" w:rsidRPr="006F1760">
        <w:t>t</w:t>
      </w:r>
      <w:r w:rsidR="00425CBE" w:rsidRPr="006F1760">
        <w:t xml:space="preserve">eam and an IT </w:t>
      </w:r>
      <w:r w:rsidR="00D33DB2" w:rsidRPr="006F1760">
        <w:t>t</w:t>
      </w:r>
      <w:r w:rsidR="00425CBE" w:rsidRPr="006F1760">
        <w:t xml:space="preserve">eam. </w:t>
      </w:r>
      <w:r w:rsidR="00D33DB2" w:rsidRPr="006F1760">
        <w:t>The business team</w:t>
      </w:r>
      <w:r w:rsidR="00794EE9" w:rsidRPr="006F1760">
        <w:t>s</w:t>
      </w:r>
      <w:r w:rsidR="00425CBE" w:rsidRPr="006F1760">
        <w:t xml:space="preserve"> </w:t>
      </w:r>
      <w:r w:rsidR="00794EE9" w:rsidRPr="006F1760">
        <w:rPr>
          <w:noProof/>
        </w:rPr>
        <w:t>were</w:t>
      </w:r>
      <w:r w:rsidR="00425CBE" w:rsidRPr="006F1760">
        <w:t xml:space="preserve"> </w:t>
      </w:r>
      <w:r w:rsidR="00D33DB2" w:rsidRPr="006F1760">
        <w:t xml:space="preserve">the </w:t>
      </w:r>
      <w:r w:rsidR="00425CBE" w:rsidRPr="006F1760">
        <w:t>owner</w:t>
      </w:r>
      <w:r w:rsidR="00794EE9" w:rsidRPr="006F1760">
        <w:t>s</w:t>
      </w:r>
      <w:r w:rsidR="00425CBE" w:rsidRPr="006F1760">
        <w:t xml:space="preserve"> of </w:t>
      </w:r>
      <w:r w:rsidR="00794EE9" w:rsidRPr="006F1760">
        <w:t>their respective ap</w:t>
      </w:r>
      <w:r w:rsidR="00425CBE" w:rsidRPr="006F1760">
        <w:t>plications</w:t>
      </w:r>
      <w:r w:rsidR="003D69FF">
        <w:t>;</w:t>
      </w:r>
      <w:r w:rsidR="00425CBE" w:rsidRPr="006F1760">
        <w:t xml:space="preserve"> </w:t>
      </w:r>
      <w:r w:rsidR="003D69FF">
        <w:t>h</w:t>
      </w:r>
      <w:r w:rsidR="00425CBE" w:rsidRPr="006F1760">
        <w:t>owever, they frequently required help from the</w:t>
      </w:r>
      <w:r w:rsidR="00961EE0">
        <w:t>ir</w:t>
      </w:r>
      <w:r w:rsidR="00425CBE" w:rsidRPr="006F1760">
        <w:t xml:space="preserve"> IT </w:t>
      </w:r>
      <w:r w:rsidR="00417395">
        <w:t>t</w:t>
      </w:r>
      <w:r w:rsidR="00425CBE" w:rsidRPr="006F1760">
        <w:t>eam</w:t>
      </w:r>
      <w:r w:rsidR="00961EE0">
        <w:t>s</w:t>
      </w:r>
      <w:r w:rsidR="00425CBE" w:rsidRPr="006F1760">
        <w:t xml:space="preserve"> regarding </w:t>
      </w:r>
      <w:r w:rsidR="00D33DB2" w:rsidRPr="006F1760">
        <w:t>technical matters</w:t>
      </w:r>
      <w:r w:rsidR="00425CBE" w:rsidRPr="006F1760">
        <w:t xml:space="preserve">. Testing was </w:t>
      </w:r>
      <w:r w:rsidR="00900D74">
        <w:t xml:space="preserve">usually </w:t>
      </w:r>
      <w:r w:rsidR="00425CBE" w:rsidRPr="006F1760">
        <w:t xml:space="preserve">the IT </w:t>
      </w:r>
      <w:r w:rsidR="00417395">
        <w:t>t</w:t>
      </w:r>
      <w:r w:rsidR="00425CBE" w:rsidRPr="006F1760">
        <w:t>eam’</w:t>
      </w:r>
      <w:r w:rsidR="00D10D53" w:rsidRPr="006F1760">
        <w:t>s responsibility and</w:t>
      </w:r>
      <w:r w:rsidR="00900D74">
        <w:t>,</w:t>
      </w:r>
      <w:r w:rsidR="00D10D53" w:rsidRPr="006F1760">
        <w:t xml:space="preserve"> hence, any </w:t>
      </w:r>
      <w:r w:rsidR="00900D74">
        <w:t>of the business team</w:t>
      </w:r>
      <w:r w:rsidR="00961EE0">
        <w:t>’</w:t>
      </w:r>
      <w:r w:rsidR="00900D74">
        <w:t xml:space="preserve">s </w:t>
      </w:r>
      <w:r w:rsidR="00D10D53" w:rsidRPr="006F1760">
        <w:t>testing requirement</w:t>
      </w:r>
      <w:r w:rsidR="00900D74">
        <w:t>s</w:t>
      </w:r>
      <w:r w:rsidR="00D10D53" w:rsidRPr="006F1760">
        <w:t xml:space="preserve"> </w:t>
      </w:r>
      <w:r w:rsidR="00097A94" w:rsidRPr="006F1760">
        <w:lastRenderedPageBreak/>
        <w:t xml:space="preserve">were routed through the </w:t>
      </w:r>
      <w:r w:rsidR="00D10D53" w:rsidRPr="006F1760">
        <w:t xml:space="preserve">IT </w:t>
      </w:r>
      <w:r w:rsidR="00417395">
        <w:t>t</w:t>
      </w:r>
      <w:r w:rsidR="00D10D53" w:rsidRPr="006F1760">
        <w:t>eam. Thus</w:t>
      </w:r>
      <w:r w:rsidR="00097A94" w:rsidRPr="006F1760">
        <w:t>,</w:t>
      </w:r>
      <w:r w:rsidR="00D10D53" w:rsidRPr="006F1760">
        <w:t xml:space="preserve"> the IT </w:t>
      </w:r>
      <w:r w:rsidR="00417395">
        <w:t>t</w:t>
      </w:r>
      <w:r w:rsidR="00D10D53" w:rsidRPr="006F1760">
        <w:t xml:space="preserve">eam </w:t>
      </w:r>
      <w:r w:rsidR="00097A94" w:rsidRPr="006F1760">
        <w:t>were key influencers</w:t>
      </w:r>
      <w:r w:rsidR="00900D74">
        <w:t>,</w:t>
      </w:r>
      <w:r w:rsidR="00097A94" w:rsidRPr="006F1760">
        <w:t xml:space="preserve"> and </w:t>
      </w:r>
      <w:r w:rsidR="00D10D53" w:rsidRPr="006F1760">
        <w:t xml:space="preserve">it was </w:t>
      </w:r>
      <w:r w:rsidR="00097A94" w:rsidRPr="006F1760">
        <w:t xml:space="preserve">essential for companies </w:t>
      </w:r>
      <w:r w:rsidR="00900D74">
        <w:t>such as</w:t>
      </w:r>
      <w:r w:rsidR="00097A94" w:rsidRPr="006F1760">
        <w:t xml:space="preserve"> </w:t>
      </w:r>
      <w:proofErr w:type="spellStart"/>
      <w:r w:rsidR="00F10B38" w:rsidRPr="006F1760">
        <w:t>QualityKiosk</w:t>
      </w:r>
      <w:proofErr w:type="spellEnd"/>
      <w:r w:rsidR="00097A94" w:rsidRPr="006F1760">
        <w:t xml:space="preserve"> </w:t>
      </w:r>
      <w:r w:rsidR="00D10D53" w:rsidRPr="006F1760">
        <w:t xml:space="preserve">to keep in touch with them for </w:t>
      </w:r>
      <w:r w:rsidR="00900D74">
        <w:t xml:space="preserve">meeting </w:t>
      </w:r>
      <w:r w:rsidR="00D10D53" w:rsidRPr="006F1760">
        <w:t>requirements.</w:t>
      </w:r>
    </w:p>
    <w:p w14:paraId="27B0A471" w14:textId="77777777" w:rsidR="000C7A3A" w:rsidRPr="006F1760" w:rsidRDefault="000C7A3A" w:rsidP="00F05BD2">
      <w:pPr>
        <w:pStyle w:val="BodyTextMain"/>
      </w:pPr>
    </w:p>
    <w:p w14:paraId="0EA56BAB" w14:textId="390464E2" w:rsidR="006051F4" w:rsidRDefault="00097A94" w:rsidP="006051F4">
      <w:pPr>
        <w:pStyle w:val="BodyTextMain"/>
      </w:pPr>
      <w:r w:rsidRPr="006F1760">
        <w:t>However, the b</w:t>
      </w:r>
      <w:r w:rsidR="00D10D53" w:rsidRPr="006F1760">
        <w:t xml:space="preserve">usiness </w:t>
      </w:r>
      <w:r w:rsidRPr="006F1760">
        <w:t>t</w:t>
      </w:r>
      <w:r w:rsidR="00D10D53" w:rsidRPr="006F1760">
        <w:t xml:space="preserve">eams were the final </w:t>
      </w:r>
      <w:r w:rsidRPr="006F1760">
        <w:t>d</w:t>
      </w:r>
      <w:r w:rsidR="00D10D53" w:rsidRPr="006F1760">
        <w:t>ecision</w:t>
      </w:r>
      <w:r w:rsidR="00961EE0">
        <w:t>-</w:t>
      </w:r>
      <w:r w:rsidR="00D10D53" w:rsidRPr="006F1760">
        <w:t>makers</w:t>
      </w:r>
      <w:r w:rsidRPr="006F1760">
        <w:t xml:space="preserve"> when it came to signing off </w:t>
      </w:r>
      <w:r w:rsidRPr="008055EA">
        <w:t>on application testers</w:t>
      </w:r>
      <w:r w:rsidR="00D10D53" w:rsidRPr="006F1760">
        <w:t xml:space="preserve">. </w:t>
      </w:r>
      <w:r w:rsidR="00900D74">
        <w:t>K</w:t>
      </w:r>
      <w:r w:rsidR="00D10D53" w:rsidRPr="006F1760">
        <w:t>eep</w:t>
      </w:r>
      <w:r w:rsidR="00900D74">
        <w:t>ing</w:t>
      </w:r>
      <w:r w:rsidR="00D10D53" w:rsidRPr="006F1760">
        <w:t xml:space="preserve"> in touch with the </w:t>
      </w:r>
      <w:r w:rsidRPr="006F1760">
        <w:t>bu</w:t>
      </w:r>
      <w:r w:rsidR="00D10D53" w:rsidRPr="006F1760">
        <w:t xml:space="preserve">siness </w:t>
      </w:r>
      <w:r w:rsidRPr="006F1760">
        <w:t>t</w:t>
      </w:r>
      <w:r w:rsidR="00D10D53" w:rsidRPr="006F1760">
        <w:t>eams</w:t>
      </w:r>
      <w:r w:rsidR="00900D74">
        <w:t xml:space="preserve"> helped </w:t>
      </w:r>
      <w:proofErr w:type="spellStart"/>
      <w:r w:rsidR="00900D74">
        <w:t>QualityKiosk</w:t>
      </w:r>
      <w:proofErr w:type="spellEnd"/>
      <w:r w:rsidR="00D10D53" w:rsidRPr="006F1760">
        <w:t xml:space="preserve"> up-sell and cross-sell. </w:t>
      </w:r>
      <w:r w:rsidR="00CB0FD8">
        <w:t xml:space="preserve">Selling new service lines </w:t>
      </w:r>
      <w:r w:rsidR="00CB0FD8" w:rsidRPr="0096649F">
        <w:t xml:space="preserve">to </w:t>
      </w:r>
      <w:r w:rsidRPr="00CB049D">
        <w:t xml:space="preserve">business teams </w:t>
      </w:r>
      <w:r w:rsidR="00CB0FD8" w:rsidRPr="0096649F">
        <w:t xml:space="preserve">was challenging since they </w:t>
      </w:r>
      <w:r w:rsidRPr="00CB049D">
        <w:t>required more education</w:t>
      </w:r>
      <w:r w:rsidR="00CB0FD8" w:rsidRPr="0096649F">
        <w:t>. H</w:t>
      </w:r>
      <w:r w:rsidR="00900D74" w:rsidRPr="00CB049D">
        <w:t>owever,</w:t>
      </w:r>
      <w:r w:rsidRPr="00CB049D">
        <w:t xml:space="preserve"> once familiarity with application protocols and other technical details w</w:t>
      </w:r>
      <w:r w:rsidR="009C6B58" w:rsidRPr="00CB049D">
        <w:t>ere</w:t>
      </w:r>
      <w:r w:rsidRPr="00CB049D">
        <w:t xml:space="preserve"> established</w:t>
      </w:r>
      <w:r w:rsidR="00D10D53" w:rsidRPr="00CB049D">
        <w:t xml:space="preserve">, it became </w:t>
      </w:r>
      <w:r w:rsidRPr="00CB049D">
        <w:t>considerably easier to convince business teams.</w:t>
      </w:r>
      <w:r w:rsidR="00D146FB" w:rsidRPr="006F1760">
        <w:t xml:space="preserve"> Since personnel in the older banks were not </w:t>
      </w:r>
      <w:r w:rsidR="009C6B58">
        <w:t>very</w:t>
      </w:r>
      <w:r w:rsidR="00D146FB" w:rsidRPr="006F1760">
        <w:t xml:space="preserve"> IT savvy, the </w:t>
      </w:r>
      <w:r w:rsidR="00510964">
        <w:t>p</w:t>
      </w:r>
      <w:r w:rsidR="00D146FB" w:rsidRPr="006F1760">
        <w:t xml:space="preserve">ublic </w:t>
      </w:r>
      <w:r w:rsidR="00510964">
        <w:t>s</w:t>
      </w:r>
      <w:r w:rsidR="00D146FB" w:rsidRPr="006F1760">
        <w:t xml:space="preserve">ector </w:t>
      </w:r>
      <w:r w:rsidR="00510964">
        <w:t>b</w:t>
      </w:r>
      <w:r w:rsidR="00D146FB" w:rsidRPr="006F1760">
        <w:t xml:space="preserve">anks were more likely to be tougher to </w:t>
      </w:r>
      <w:r w:rsidR="00374A48" w:rsidRPr="006F1760">
        <w:t>manage during the project since</w:t>
      </w:r>
      <w:r w:rsidR="00D146FB" w:rsidRPr="006F1760">
        <w:t xml:space="preserve"> there was a great deal of education required and considerable bureaucracy. The older </w:t>
      </w:r>
      <w:r w:rsidR="00510964">
        <w:t>p</w:t>
      </w:r>
      <w:r w:rsidR="00D146FB" w:rsidRPr="006F1760">
        <w:t xml:space="preserve">rivate </w:t>
      </w:r>
      <w:r w:rsidR="00510964">
        <w:t>s</w:t>
      </w:r>
      <w:r w:rsidR="00D146FB" w:rsidRPr="006F1760">
        <w:t>ector banks</w:t>
      </w:r>
      <w:r w:rsidR="00A25E72">
        <w:t xml:space="preserve">, in comparison, </w:t>
      </w:r>
      <w:r w:rsidR="00D146FB" w:rsidRPr="006F1760">
        <w:t xml:space="preserve">were </w:t>
      </w:r>
      <w:r w:rsidR="009C6B58">
        <w:t>slightly</w:t>
      </w:r>
      <w:r w:rsidR="00D146FB" w:rsidRPr="006F1760">
        <w:t xml:space="preserve"> </w:t>
      </w:r>
      <w:r w:rsidR="00A25E72">
        <w:t>easier to manage.</w:t>
      </w:r>
      <w:r w:rsidR="00D146FB" w:rsidRPr="006F1760">
        <w:t xml:space="preserve"> </w:t>
      </w:r>
      <w:r w:rsidR="00A25E72">
        <w:t xml:space="preserve">However, </w:t>
      </w:r>
      <w:r w:rsidR="00D146FB" w:rsidRPr="006F1760">
        <w:t xml:space="preserve">the new </w:t>
      </w:r>
      <w:r w:rsidR="00510964">
        <w:t>p</w:t>
      </w:r>
      <w:r w:rsidR="00D146FB" w:rsidRPr="006F1760">
        <w:t xml:space="preserve">rivate </w:t>
      </w:r>
      <w:r w:rsidR="00510964">
        <w:t>s</w:t>
      </w:r>
      <w:r w:rsidR="00D146FB" w:rsidRPr="006F1760">
        <w:t xml:space="preserve">ector banks and </w:t>
      </w:r>
      <w:r w:rsidR="00510964">
        <w:t>p</w:t>
      </w:r>
      <w:r w:rsidR="00D146FB" w:rsidRPr="006F1760">
        <w:t>ayment</w:t>
      </w:r>
      <w:r w:rsidR="00961EE0">
        <w:t>s</w:t>
      </w:r>
      <w:r w:rsidR="00D146FB" w:rsidRPr="006F1760">
        <w:t xml:space="preserve"> banks </w:t>
      </w:r>
      <w:r w:rsidR="00A25E72">
        <w:t>would</w:t>
      </w:r>
      <w:r w:rsidR="00D146FB" w:rsidRPr="006F1760">
        <w:t xml:space="preserve"> be </w:t>
      </w:r>
      <w:r w:rsidR="00A25E72">
        <w:t xml:space="preserve">the most comfortable </w:t>
      </w:r>
      <w:r w:rsidR="00D146FB" w:rsidRPr="006F1760">
        <w:t xml:space="preserve">to </w:t>
      </w:r>
      <w:r w:rsidR="00374A48" w:rsidRPr="006F1760">
        <w:t xml:space="preserve">work with. </w:t>
      </w:r>
    </w:p>
    <w:p w14:paraId="793CF3BB" w14:textId="034D02E1" w:rsidR="006E5ABE" w:rsidRDefault="006E5ABE" w:rsidP="006051F4">
      <w:pPr>
        <w:pStyle w:val="BodyTextMain"/>
      </w:pPr>
    </w:p>
    <w:p w14:paraId="3C742271" w14:textId="4BEEEB3A" w:rsidR="006E5ABE" w:rsidRPr="006F1760" w:rsidRDefault="006E5ABE" w:rsidP="006051F4">
      <w:pPr>
        <w:pStyle w:val="BodyTextMain"/>
      </w:pPr>
      <w:r>
        <w:t xml:space="preserve">Another phenomenon </w:t>
      </w:r>
      <w:r w:rsidR="009C6B58">
        <w:t>apparent</w:t>
      </w:r>
      <w:r>
        <w:t xml:space="preserve"> in the market was a marked preference among public sector banks </w:t>
      </w:r>
      <w:r w:rsidR="00B32821">
        <w:t>for</w:t>
      </w:r>
      <w:r>
        <w:t xml:space="preserve"> </w:t>
      </w:r>
      <w:r w:rsidR="00961EE0">
        <w:t xml:space="preserve">working with </w:t>
      </w:r>
      <w:r>
        <w:t xml:space="preserve">large companies </w:t>
      </w:r>
      <w:r w:rsidR="009C6B58">
        <w:t>such as</w:t>
      </w:r>
      <w:r>
        <w:t xml:space="preserve"> T</w:t>
      </w:r>
      <w:r w:rsidR="009C6B58">
        <w:t xml:space="preserve">ata </w:t>
      </w:r>
      <w:r>
        <w:t>C</w:t>
      </w:r>
      <w:r w:rsidR="009C6B58">
        <w:t>onsultancy</w:t>
      </w:r>
      <w:r>
        <w:t>, Infosys</w:t>
      </w:r>
      <w:r w:rsidR="009C6B58">
        <w:t>,</w:t>
      </w:r>
      <w:r>
        <w:t xml:space="preserve"> and Wipro. Government institutions</w:t>
      </w:r>
      <w:r w:rsidR="009C6B58">
        <w:t>,</w:t>
      </w:r>
      <w:r>
        <w:t xml:space="preserve"> due to the </w:t>
      </w:r>
      <w:r w:rsidR="009C6B58">
        <w:t xml:space="preserve">threat </w:t>
      </w:r>
      <w:r>
        <w:t>of public scrutiny</w:t>
      </w:r>
      <w:r w:rsidR="009C6B58">
        <w:t>,</w:t>
      </w:r>
      <w:r>
        <w:t xml:space="preserve"> were less likely to take chances with newer and smaller companies. In turn, larger IT companies tended to reduce their prices for government institutions</w:t>
      </w:r>
      <w:r w:rsidR="009C6B58">
        <w:t>,</w:t>
      </w:r>
      <w:r>
        <w:t xml:space="preserve"> since </w:t>
      </w:r>
      <w:r w:rsidR="009C6B58">
        <w:t>government</w:t>
      </w:r>
      <w:r>
        <w:t xml:space="preserve"> projects provided considerable revenue and bragging rights. </w:t>
      </w:r>
    </w:p>
    <w:p w14:paraId="3EA13E19" w14:textId="77777777" w:rsidR="000C7A3A" w:rsidRPr="006F1760" w:rsidRDefault="000C7A3A" w:rsidP="006051F4">
      <w:pPr>
        <w:pStyle w:val="BodyTextMain"/>
      </w:pPr>
    </w:p>
    <w:p w14:paraId="1CA0F080" w14:textId="27C2DC0D" w:rsidR="00C75EBD" w:rsidRDefault="00AE779A" w:rsidP="009975E2">
      <w:pPr>
        <w:pStyle w:val="BodyTextMain"/>
      </w:pPr>
      <w:r>
        <w:t>B</w:t>
      </w:r>
      <w:r w:rsidR="00DC12C1" w:rsidRPr="006F1760">
        <w:t xml:space="preserve">ased on his experiences and discussions with industry experts and his own team, </w:t>
      </w:r>
      <w:r w:rsidR="00756177" w:rsidRPr="006F1760">
        <w:t xml:space="preserve">Krishna </w:t>
      </w:r>
      <w:r w:rsidR="00DC12C1" w:rsidRPr="006F1760">
        <w:t>was coming to the conclusion</w:t>
      </w:r>
      <w:r w:rsidR="00756177" w:rsidRPr="006F1760">
        <w:t xml:space="preserve"> that</w:t>
      </w:r>
      <w:r>
        <w:t>, among all banks,</w:t>
      </w:r>
      <w:r w:rsidR="00756177" w:rsidRPr="006F1760">
        <w:t xml:space="preserve"> new age banks like new </w:t>
      </w:r>
      <w:r w:rsidR="00510964">
        <w:t>p</w:t>
      </w:r>
      <w:r w:rsidR="00756177" w:rsidRPr="006F1760">
        <w:t xml:space="preserve">rivate </w:t>
      </w:r>
      <w:r w:rsidR="00510964">
        <w:t>s</w:t>
      </w:r>
      <w:r w:rsidR="00756177" w:rsidRPr="006F1760">
        <w:t xml:space="preserve">ector banks and </w:t>
      </w:r>
      <w:r w:rsidR="00510964">
        <w:t>p</w:t>
      </w:r>
      <w:r w:rsidR="00756177" w:rsidRPr="006F1760">
        <w:t>ayment</w:t>
      </w:r>
      <w:r w:rsidR="00961EE0">
        <w:t>s</w:t>
      </w:r>
      <w:r w:rsidR="00756177" w:rsidRPr="006F1760">
        <w:t xml:space="preserve"> banks </w:t>
      </w:r>
      <w:r>
        <w:t>should</w:t>
      </w:r>
      <w:r w:rsidR="00756177" w:rsidRPr="006F1760">
        <w:t xml:space="preserve"> be far more receptive to </w:t>
      </w:r>
      <w:proofErr w:type="spellStart"/>
      <w:r w:rsidR="00756177" w:rsidRPr="006F1760">
        <w:t>Qualit</w:t>
      </w:r>
      <w:r w:rsidR="00D146FB" w:rsidRPr="006F1760">
        <w:t>yKiosk’s</w:t>
      </w:r>
      <w:proofErr w:type="spellEnd"/>
      <w:r w:rsidR="00D146FB" w:rsidRPr="006F1760">
        <w:t xml:space="preserve"> offerings and would be </w:t>
      </w:r>
      <w:r w:rsidR="00756177" w:rsidRPr="006F1760">
        <w:t xml:space="preserve">quicker </w:t>
      </w:r>
      <w:r>
        <w:t>with</w:t>
      </w:r>
      <w:r w:rsidR="00756177" w:rsidRPr="006F1760">
        <w:t xml:space="preserve"> decision</w:t>
      </w:r>
      <w:r w:rsidR="00961EE0">
        <w:t>-</w:t>
      </w:r>
      <w:r w:rsidR="00756177" w:rsidRPr="006F1760">
        <w:t xml:space="preserve">making. </w:t>
      </w:r>
    </w:p>
    <w:p w14:paraId="5242A096" w14:textId="77777777" w:rsidR="00192E18" w:rsidRDefault="00192E18" w:rsidP="00C97FEA">
      <w:pPr>
        <w:pStyle w:val="BodyTextMain"/>
      </w:pPr>
    </w:p>
    <w:p w14:paraId="630624BE" w14:textId="77777777" w:rsidR="00C261FD" w:rsidRDefault="00C261FD" w:rsidP="00C97FEA">
      <w:pPr>
        <w:pStyle w:val="BodyTextMain"/>
      </w:pPr>
    </w:p>
    <w:p w14:paraId="65371246" w14:textId="1A1C7F0C" w:rsidR="00D157A0" w:rsidRPr="006F1760" w:rsidRDefault="00D157A0" w:rsidP="009448B5">
      <w:pPr>
        <w:pStyle w:val="Casehead1"/>
        <w:outlineLvl w:val="0"/>
      </w:pPr>
      <w:r w:rsidRPr="006F1760">
        <w:t>functions at qualit</w:t>
      </w:r>
      <w:r w:rsidRPr="00C97FEA">
        <w:rPr>
          <w:spacing w:val="20"/>
        </w:rPr>
        <w:t>y</w:t>
      </w:r>
      <w:r w:rsidRPr="006F1760">
        <w:t>kiosk</w:t>
      </w:r>
    </w:p>
    <w:p w14:paraId="0CC4F4FA" w14:textId="77777777" w:rsidR="007401D9" w:rsidRPr="006F1760" w:rsidRDefault="007401D9" w:rsidP="006051F4">
      <w:pPr>
        <w:pStyle w:val="BodyTextMain"/>
      </w:pPr>
    </w:p>
    <w:p w14:paraId="7AF6E3B9" w14:textId="240D4406" w:rsidR="006051F4" w:rsidRPr="006F1760" w:rsidRDefault="004E0FD9" w:rsidP="006051F4">
      <w:pPr>
        <w:pStyle w:val="BodyTextMain"/>
      </w:pPr>
      <w:r>
        <w:t>T</w:t>
      </w:r>
      <w:r w:rsidR="006051F4" w:rsidRPr="006F1760">
        <w:t xml:space="preserve">he division of labour </w:t>
      </w:r>
      <w:r>
        <w:t xml:space="preserve">within </w:t>
      </w:r>
      <w:proofErr w:type="spellStart"/>
      <w:r>
        <w:t>QualityKiosk</w:t>
      </w:r>
      <w:proofErr w:type="spellEnd"/>
      <w:r>
        <w:t xml:space="preserve"> was well established</w:t>
      </w:r>
      <w:r w:rsidR="006051F4" w:rsidRPr="006F1760">
        <w:t xml:space="preserve">. </w:t>
      </w:r>
      <w:r w:rsidR="00160459">
        <w:t>Business development managers (</w:t>
      </w:r>
      <w:r w:rsidR="006051F4" w:rsidRPr="006F1760">
        <w:t>BDMs</w:t>
      </w:r>
      <w:r w:rsidR="00160459">
        <w:t>)</w:t>
      </w:r>
      <w:r w:rsidR="006051F4" w:rsidRPr="006F1760">
        <w:t xml:space="preserve"> managed the relationships with customers</w:t>
      </w:r>
      <w:r w:rsidR="00160459">
        <w:t>,</w:t>
      </w:r>
      <w:r w:rsidR="006051F4" w:rsidRPr="006F1760">
        <w:t xml:space="preserve"> which involved staying in touch with them, understanding their requirements</w:t>
      </w:r>
      <w:r w:rsidR="00160459">
        <w:t>,</w:t>
      </w:r>
      <w:r w:rsidR="006051F4" w:rsidRPr="006F1760">
        <w:t xml:space="preserve"> and responding to issues. </w:t>
      </w:r>
      <w:r w:rsidR="003F0FF0" w:rsidRPr="006F1760">
        <w:t>When a</w:t>
      </w:r>
      <w:r w:rsidR="006051F4" w:rsidRPr="006F1760">
        <w:t xml:space="preserve"> BDM sensed an opportunity in a particular account, </w:t>
      </w:r>
      <w:r w:rsidR="00961EE0">
        <w:t>the manager</w:t>
      </w:r>
      <w:r w:rsidR="007B04F1">
        <w:t xml:space="preserve"> </w:t>
      </w:r>
      <w:r w:rsidR="006051F4" w:rsidRPr="006F1760">
        <w:t>would involve the technical delivery team</w:t>
      </w:r>
      <w:r w:rsidR="00160459">
        <w:t>,</w:t>
      </w:r>
      <w:r w:rsidR="006051F4" w:rsidRPr="006F1760">
        <w:t xml:space="preserve"> </w:t>
      </w:r>
      <w:r w:rsidR="00961EE0">
        <w:t>who</w:t>
      </w:r>
      <w:r w:rsidR="00961EE0" w:rsidRPr="006F1760">
        <w:t xml:space="preserve"> </w:t>
      </w:r>
      <w:r w:rsidR="006051F4" w:rsidRPr="006F1760">
        <w:t xml:space="preserve">did the </w:t>
      </w:r>
      <w:r w:rsidR="003F0FF0" w:rsidRPr="006F1760">
        <w:t xml:space="preserve">detailed </w:t>
      </w:r>
      <w:r w:rsidR="006051F4" w:rsidRPr="006F1760">
        <w:t xml:space="preserve">scoping for the particular opportunity. </w:t>
      </w:r>
      <w:r w:rsidR="003F0FF0" w:rsidRPr="006F1760">
        <w:t xml:space="preserve">The delivery team then helped the BDM </w:t>
      </w:r>
      <w:r w:rsidR="006051F4" w:rsidRPr="006F1760">
        <w:t xml:space="preserve">in creating a </w:t>
      </w:r>
      <w:r w:rsidR="003F0FF0" w:rsidRPr="006F1760">
        <w:t>p</w:t>
      </w:r>
      <w:r w:rsidR="006051F4" w:rsidRPr="006F1760">
        <w:t>roposal</w:t>
      </w:r>
      <w:r w:rsidR="00160459">
        <w:t>,</w:t>
      </w:r>
      <w:r w:rsidR="006051F4" w:rsidRPr="006F1760">
        <w:t xml:space="preserve"> which </w:t>
      </w:r>
      <w:r w:rsidR="003F0FF0" w:rsidRPr="006F1760">
        <w:t>was</w:t>
      </w:r>
      <w:r w:rsidR="006051F4" w:rsidRPr="006F1760">
        <w:t xml:space="preserve"> then sent to the </w:t>
      </w:r>
      <w:r w:rsidR="003F0FF0" w:rsidRPr="006F1760">
        <w:t>customer</w:t>
      </w:r>
      <w:r w:rsidR="006051F4" w:rsidRPr="006F1760">
        <w:t xml:space="preserve">. Once the </w:t>
      </w:r>
      <w:r w:rsidR="003F0FF0" w:rsidRPr="006F1760">
        <w:t>customer</w:t>
      </w:r>
      <w:r w:rsidR="006051F4" w:rsidRPr="006F1760">
        <w:t xml:space="preserve"> approve</w:t>
      </w:r>
      <w:r w:rsidR="003F0FF0" w:rsidRPr="006F1760">
        <w:t>d</w:t>
      </w:r>
      <w:r w:rsidR="006051F4" w:rsidRPr="006F1760">
        <w:t xml:space="preserve"> the technical aspects </w:t>
      </w:r>
      <w:r w:rsidR="003F0FF0" w:rsidRPr="006F1760">
        <w:t>of</w:t>
      </w:r>
      <w:r w:rsidR="006051F4" w:rsidRPr="006F1760">
        <w:t xml:space="preserve"> the proposal, the </w:t>
      </w:r>
      <w:r w:rsidR="003F0FF0" w:rsidRPr="006F1760">
        <w:t>BDM would enter into commercial negotiations and close the deal</w:t>
      </w:r>
      <w:r w:rsidR="006051F4" w:rsidRPr="006F1760">
        <w:t xml:space="preserve">. If </w:t>
      </w:r>
      <w:r w:rsidR="003F0FF0" w:rsidRPr="006F1760">
        <w:t>the decision was in favour of</w:t>
      </w:r>
      <w:r w:rsidR="006051F4" w:rsidRPr="006F1760">
        <w:t xml:space="preserve"> </w:t>
      </w:r>
      <w:proofErr w:type="spellStart"/>
      <w:r w:rsidR="006051F4" w:rsidRPr="006F1760">
        <w:t>QualityKiosk</w:t>
      </w:r>
      <w:proofErr w:type="spellEnd"/>
      <w:r w:rsidR="006051F4" w:rsidRPr="006F1760">
        <w:t>, the delivery team prepare</w:t>
      </w:r>
      <w:r w:rsidR="003F0FF0" w:rsidRPr="006F1760">
        <w:t>d</w:t>
      </w:r>
      <w:r w:rsidR="006051F4" w:rsidRPr="006F1760">
        <w:t xml:space="preserve"> </w:t>
      </w:r>
      <w:r w:rsidR="003F0FF0" w:rsidRPr="006F1760">
        <w:t>to</w:t>
      </w:r>
      <w:r w:rsidR="006051F4" w:rsidRPr="006F1760">
        <w:t xml:space="preserve"> deliver the project. </w:t>
      </w:r>
      <w:r w:rsidR="003F0FF0" w:rsidRPr="006F1760">
        <w:t xml:space="preserve">The BDM would introduce the delivery team to the customer and watch from the </w:t>
      </w:r>
      <w:proofErr w:type="spellStart"/>
      <w:r w:rsidR="003F0FF0" w:rsidRPr="006F1760">
        <w:t>sidelines</w:t>
      </w:r>
      <w:proofErr w:type="spellEnd"/>
      <w:r w:rsidR="003F0FF0" w:rsidRPr="006F1760">
        <w:t>. At this stage</w:t>
      </w:r>
      <w:r w:rsidR="00510964">
        <w:t>,</w:t>
      </w:r>
      <w:r w:rsidR="003F0FF0" w:rsidRPr="006F1760">
        <w:t xml:space="preserve"> the role of the BDM would be limited to seeking</w:t>
      </w:r>
      <w:r w:rsidR="006051F4" w:rsidRPr="006F1760">
        <w:t xml:space="preserve"> feedback from the client on the </w:t>
      </w:r>
      <w:r w:rsidR="00BE456B">
        <w:t xml:space="preserve">project’s </w:t>
      </w:r>
      <w:r w:rsidR="006051F4" w:rsidRPr="006F1760">
        <w:t xml:space="preserve">progress. </w:t>
      </w:r>
    </w:p>
    <w:p w14:paraId="4AD814A8" w14:textId="77777777" w:rsidR="000C7A3A" w:rsidRPr="006F1760" w:rsidRDefault="000C7A3A" w:rsidP="006051F4">
      <w:pPr>
        <w:pStyle w:val="BodyTextMain"/>
      </w:pPr>
    </w:p>
    <w:p w14:paraId="6C8B264B" w14:textId="6FEBAC58" w:rsidR="006051F4" w:rsidRPr="006F1760" w:rsidRDefault="00B2796F" w:rsidP="00B2796F">
      <w:pPr>
        <w:pStyle w:val="BodyTextMain"/>
      </w:pPr>
      <w:r w:rsidRPr="006F1760">
        <w:t>Krishna and his</w:t>
      </w:r>
      <w:r w:rsidR="00510964">
        <w:t xml:space="preserve"> counterpart in the i</w:t>
      </w:r>
      <w:r w:rsidRPr="006F1760">
        <w:t>nsurance vertical, as vertical heads, were responsible for delivering the business targets from their respective team of BDMs. However, both vertical heads carried individual targets.</w:t>
      </w:r>
    </w:p>
    <w:p w14:paraId="3148EF47" w14:textId="1B4DABDA" w:rsidR="007401D9" w:rsidRDefault="007401D9" w:rsidP="00B2796F">
      <w:pPr>
        <w:pStyle w:val="BodyTextMain"/>
      </w:pPr>
    </w:p>
    <w:p w14:paraId="7DBC7CE3" w14:textId="77777777" w:rsidR="00C261FD" w:rsidRPr="006F1760" w:rsidRDefault="00C261FD" w:rsidP="00B2796F">
      <w:pPr>
        <w:pStyle w:val="BodyTextMain"/>
      </w:pPr>
    </w:p>
    <w:p w14:paraId="56103D26" w14:textId="77777777" w:rsidR="00654B0E" w:rsidRPr="006F1760" w:rsidRDefault="00654B0E" w:rsidP="009448B5">
      <w:pPr>
        <w:pStyle w:val="Casehead1"/>
        <w:outlineLvl w:val="0"/>
      </w:pPr>
      <w:r w:rsidRPr="006F1760">
        <w:t>Hunters and farmers</w:t>
      </w:r>
    </w:p>
    <w:p w14:paraId="4806CA26" w14:textId="77777777" w:rsidR="00654B0E" w:rsidRPr="006F1760" w:rsidRDefault="00654B0E" w:rsidP="00C97FEA">
      <w:pPr>
        <w:pStyle w:val="BodyTextMain"/>
      </w:pPr>
    </w:p>
    <w:p w14:paraId="4785EA7F" w14:textId="4A484DBF" w:rsidR="009D4D24" w:rsidRPr="006F1760" w:rsidRDefault="009D4D24" w:rsidP="00CB2BE1">
      <w:pPr>
        <w:pStyle w:val="BodyTextMain"/>
      </w:pPr>
      <w:r w:rsidRPr="006F1760">
        <w:t>Krishna could classify each of his four BDMs</w:t>
      </w:r>
      <w:r w:rsidR="00064C20" w:rsidRPr="006F1760">
        <w:t xml:space="preserve"> (including himself)</w:t>
      </w:r>
      <w:r w:rsidRPr="006F1760">
        <w:t xml:space="preserve"> as either a hunter or a farmer</w:t>
      </w:r>
      <w:r w:rsidR="005C1A82">
        <w:t>, depending</w:t>
      </w:r>
      <w:r w:rsidRPr="006F1760">
        <w:t xml:space="preserve"> on the objective. Hunters would need to have 70</w:t>
      </w:r>
      <w:r w:rsidR="00156791" w:rsidRPr="006F1760">
        <w:t xml:space="preserve"> per cent</w:t>
      </w:r>
      <w:r w:rsidRPr="006F1760">
        <w:t xml:space="preserve"> of their revenues from </w:t>
      </w:r>
      <w:r w:rsidRPr="006F1760">
        <w:rPr>
          <w:noProof/>
        </w:rPr>
        <w:t>new</w:t>
      </w:r>
      <w:r w:rsidRPr="006F1760">
        <w:t xml:space="preserve"> business while farmers would need to have 70</w:t>
      </w:r>
      <w:r w:rsidR="00156791" w:rsidRPr="006F1760">
        <w:t xml:space="preserve"> per cent</w:t>
      </w:r>
      <w:r w:rsidRPr="006F1760">
        <w:t xml:space="preserve"> of their business from existing customers.</w:t>
      </w:r>
      <w:r w:rsidR="00484688" w:rsidRPr="006F1760">
        <w:t xml:space="preserve"> </w:t>
      </w:r>
      <w:r w:rsidR="005C1A82">
        <w:t>I</w:t>
      </w:r>
      <w:r w:rsidR="00484688" w:rsidRPr="006F1760">
        <w:t xml:space="preserve">n this classification, Krishna </w:t>
      </w:r>
      <w:r w:rsidR="005C1A82">
        <w:t>believed</w:t>
      </w:r>
      <w:r w:rsidR="00484688" w:rsidRPr="006F1760">
        <w:t xml:space="preserve"> his skills, background</w:t>
      </w:r>
      <w:r w:rsidR="005C1A82">
        <w:t>,</w:t>
      </w:r>
      <w:r w:rsidR="00484688" w:rsidRPr="006F1760">
        <w:t xml:space="preserve"> and network were </w:t>
      </w:r>
      <w:r w:rsidR="005C1A82">
        <w:t>better</w:t>
      </w:r>
      <w:r w:rsidR="00484688" w:rsidRPr="006F1760">
        <w:t xml:space="preserve"> suited to hunting. His seniority and references helped open doors</w:t>
      </w:r>
      <w:r w:rsidR="005C1A82">
        <w:t>;</w:t>
      </w:r>
      <w:r w:rsidR="00484688" w:rsidRPr="006F1760">
        <w:t xml:space="preserve"> </w:t>
      </w:r>
      <w:r w:rsidR="005C1A82">
        <w:t>a</w:t>
      </w:r>
      <w:r w:rsidR="000462BE">
        <w:t>lso, m</w:t>
      </w:r>
      <w:r w:rsidR="00484688" w:rsidRPr="006F1760">
        <w:t>any of</w:t>
      </w:r>
      <w:r w:rsidR="00510964">
        <w:t xml:space="preserve"> the decision</w:t>
      </w:r>
      <w:r w:rsidR="00D9692E">
        <w:t>-</w:t>
      </w:r>
      <w:r w:rsidR="00510964">
        <w:t>makers at the p</w:t>
      </w:r>
      <w:r w:rsidR="00484688" w:rsidRPr="006F1760">
        <w:t>ayment</w:t>
      </w:r>
      <w:r w:rsidR="00D9692E">
        <w:t>s</w:t>
      </w:r>
      <w:r w:rsidR="00484688" w:rsidRPr="006F1760">
        <w:t xml:space="preserve"> </w:t>
      </w:r>
      <w:r w:rsidR="00510964">
        <w:t>b</w:t>
      </w:r>
      <w:r w:rsidR="00484688" w:rsidRPr="006F1760">
        <w:t xml:space="preserve">anks had moved from the </w:t>
      </w:r>
      <w:r w:rsidR="00510964">
        <w:t>n</w:t>
      </w:r>
      <w:r w:rsidR="00484688" w:rsidRPr="006F1760">
        <w:t xml:space="preserve">ew </w:t>
      </w:r>
      <w:r w:rsidR="00510964">
        <w:t>p</w:t>
      </w:r>
      <w:r w:rsidR="00484688" w:rsidRPr="006F1760">
        <w:t xml:space="preserve">rivate </w:t>
      </w:r>
      <w:r w:rsidR="00510964">
        <w:t>s</w:t>
      </w:r>
      <w:r w:rsidR="00484688" w:rsidRPr="006F1760">
        <w:t>ector banks</w:t>
      </w:r>
      <w:r w:rsidR="000462BE">
        <w:t xml:space="preserve"> and </w:t>
      </w:r>
      <w:r w:rsidR="00D9692E">
        <w:t xml:space="preserve">Krishna </w:t>
      </w:r>
      <w:r w:rsidR="000462BE">
        <w:t>knew several of them</w:t>
      </w:r>
      <w:r w:rsidR="00484688" w:rsidRPr="006F1760">
        <w:t>.</w:t>
      </w:r>
    </w:p>
    <w:p w14:paraId="7781EA0B" w14:textId="35B3910A" w:rsidR="009D4D24" w:rsidRPr="006F1760" w:rsidRDefault="009D4D24" w:rsidP="00CB2BE1">
      <w:pPr>
        <w:pStyle w:val="BodyTextMain"/>
      </w:pPr>
      <w:r w:rsidRPr="006F1760">
        <w:lastRenderedPageBreak/>
        <w:t>The targets would depend on whether the BDM was a hunter or a farmer</w:t>
      </w:r>
      <w:r w:rsidR="00BE456B">
        <w:t>,</w:t>
      </w:r>
      <w:r w:rsidRPr="006F1760">
        <w:t xml:space="preserve"> and the c</w:t>
      </w:r>
      <w:r w:rsidR="00737BD4" w:rsidRPr="006F1760">
        <w:t xml:space="preserve">ost to revenue for the business and compensation would be a function of </w:t>
      </w:r>
      <w:r w:rsidR="00A25E72">
        <w:t>the sources of revenue, the number of new customer signups</w:t>
      </w:r>
      <w:r w:rsidR="00D9692E">
        <w:t>,</w:t>
      </w:r>
      <w:r w:rsidR="00A25E72">
        <w:t xml:space="preserve"> and the total revenue</w:t>
      </w:r>
      <w:r w:rsidR="005C1A82">
        <w:t xml:space="preserve"> (see</w:t>
      </w:r>
      <w:r w:rsidR="00202647">
        <w:t xml:space="preserve"> Exhibit</w:t>
      </w:r>
      <w:r w:rsidR="005C1A82">
        <w:t>s</w:t>
      </w:r>
      <w:r w:rsidR="00202647">
        <w:t xml:space="preserve"> 8 and 9</w:t>
      </w:r>
      <w:r w:rsidR="005C1A82">
        <w:t>)</w:t>
      </w:r>
      <w:r w:rsidR="00202647">
        <w:t>.</w:t>
      </w:r>
    </w:p>
    <w:p w14:paraId="3485AA21" w14:textId="77777777" w:rsidR="006206FB" w:rsidRDefault="006206FB" w:rsidP="00C97FEA">
      <w:pPr>
        <w:pStyle w:val="BodyTextMain"/>
      </w:pPr>
    </w:p>
    <w:p w14:paraId="44CFF636" w14:textId="77777777" w:rsidR="00D9692E" w:rsidRDefault="00D9692E" w:rsidP="00C97FEA">
      <w:pPr>
        <w:pStyle w:val="BodyTextMain"/>
      </w:pPr>
    </w:p>
    <w:p w14:paraId="06DC9540" w14:textId="75ECBA05" w:rsidR="00654B0E" w:rsidRPr="006F1760" w:rsidRDefault="00654B0E" w:rsidP="00C97FEA">
      <w:pPr>
        <w:pStyle w:val="Casehead1"/>
      </w:pPr>
      <w:r w:rsidRPr="006F1760">
        <w:t>Options</w:t>
      </w:r>
      <w:r w:rsidR="009B31DD" w:rsidRPr="006F1760">
        <w:t xml:space="preserve"> for </w:t>
      </w:r>
      <w:r w:rsidR="00510964">
        <w:t xml:space="preserve">the </w:t>
      </w:r>
      <w:r w:rsidR="009B31DD" w:rsidRPr="006F1760">
        <w:t>sales structure</w:t>
      </w:r>
    </w:p>
    <w:p w14:paraId="575662E2" w14:textId="77777777" w:rsidR="007D7B71" w:rsidRPr="006F1760" w:rsidRDefault="007D7B71" w:rsidP="00CB2BE1">
      <w:pPr>
        <w:pStyle w:val="BodyTextMain"/>
      </w:pPr>
    </w:p>
    <w:p w14:paraId="6388A4D0" w14:textId="46191F7F" w:rsidR="004376AB" w:rsidRPr="006F1760" w:rsidRDefault="004376AB" w:rsidP="004376AB">
      <w:pPr>
        <w:pStyle w:val="BodyTextMain"/>
      </w:pPr>
      <w:r w:rsidRPr="006F1760">
        <w:t>After extensive discussion</w:t>
      </w:r>
      <w:r w:rsidR="000462BE">
        <w:t>s</w:t>
      </w:r>
      <w:r w:rsidRPr="006F1760">
        <w:t xml:space="preserve"> with his BDMs, Krishna came up with three options to present to </w:t>
      </w:r>
      <w:proofErr w:type="spellStart"/>
      <w:r w:rsidR="00190238" w:rsidRPr="006F1760">
        <w:t>Jhawar</w:t>
      </w:r>
      <w:proofErr w:type="spellEnd"/>
      <w:r w:rsidRPr="006F1760">
        <w:t xml:space="preserve">. </w:t>
      </w:r>
      <w:r w:rsidR="00D9692E">
        <w:t>Krishna</w:t>
      </w:r>
      <w:r w:rsidR="00D9692E" w:rsidRPr="006F1760">
        <w:t xml:space="preserve"> </w:t>
      </w:r>
      <w:r w:rsidRPr="006F1760">
        <w:t xml:space="preserve">bounced his ideas </w:t>
      </w:r>
      <w:r w:rsidR="00801678">
        <w:t>off</w:t>
      </w:r>
      <w:r w:rsidRPr="006F1760">
        <w:t xml:space="preserve"> his counterpart in the </w:t>
      </w:r>
      <w:r w:rsidR="00510964">
        <w:t>i</w:t>
      </w:r>
      <w:r w:rsidRPr="006F1760">
        <w:t>nsurance vertical</w:t>
      </w:r>
      <w:r w:rsidR="00801678">
        <w:t>,</w:t>
      </w:r>
      <w:r w:rsidRPr="006F1760">
        <w:t xml:space="preserve"> who was engaged in a similar exercise. Krishna </w:t>
      </w:r>
      <w:r w:rsidR="00801678">
        <w:t>saw</w:t>
      </w:r>
      <w:r w:rsidRPr="006F1760">
        <w:t xml:space="preserve"> that the choice of </w:t>
      </w:r>
      <w:r w:rsidRPr="006F1760">
        <w:rPr>
          <w:noProof/>
        </w:rPr>
        <w:t>compensation</w:t>
      </w:r>
      <w:r w:rsidRPr="006F1760">
        <w:t xml:space="preserve"> plan, team structure, </w:t>
      </w:r>
      <w:r w:rsidR="00801678">
        <w:t xml:space="preserve">and </w:t>
      </w:r>
      <w:r w:rsidRPr="006F1760">
        <w:rPr>
          <w:noProof/>
        </w:rPr>
        <w:t>focus</w:t>
      </w:r>
      <w:r w:rsidRPr="006F1760">
        <w:t xml:space="preserve"> of the teams were all linked to each other. Each of his options thus had an overall objective, a clear set of targets, </w:t>
      </w:r>
      <w:r w:rsidR="00801678">
        <w:t>an</w:t>
      </w:r>
      <w:r w:rsidRPr="006F1760">
        <w:t xml:space="preserve"> appropriate structure</w:t>
      </w:r>
      <w:r w:rsidR="00801678">
        <w:t>,</w:t>
      </w:r>
      <w:r w:rsidRPr="006F1760">
        <w:t xml:space="preserve"> and</w:t>
      </w:r>
      <w:r w:rsidR="00801678">
        <w:t>,</w:t>
      </w:r>
      <w:r w:rsidRPr="006F1760">
        <w:t xml:space="preserve"> finally</w:t>
      </w:r>
      <w:r w:rsidR="00801678">
        <w:t>,</w:t>
      </w:r>
      <w:r w:rsidRPr="006F1760">
        <w:t xml:space="preserve"> the </w:t>
      </w:r>
      <w:r w:rsidR="00A25E72">
        <w:t xml:space="preserve">most suitable </w:t>
      </w:r>
      <w:r w:rsidRPr="006F1760">
        <w:t xml:space="preserve">compensation. </w:t>
      </w:r>
    </w:p>
    <w:p w14:paraId="04AF6A06" w14:textId="77777777" w:rsidR="00C75EBD" w:rsidRPr="006F1760" w:rsidRDefault="00C75EBD" w:rsidP="004376AB">
      <w:pPr>
        <w:pStyle w:val="BodyTextMain"/>
      </w:pPr>
    </w:p>
    <w:p w14:paraId="6956D201" w14:textId="4CDA1444" w:rsidR="00654B0E" w:rsidRDefault="004376AB" w:rsidP="00CB2BE1">
      <w:pPr>
        <w:pStyle w:val="BodyTextMain"/>
      </w:pPr>
      <w:r w:rsidRPr="006F1760">
        <w:t>It could be argued that with only 30</w:t>
      </w:r>
      <w:r w:rsidR="00156791" w:rsidRPr="006F1760">
        <w:t xml:space="preserve"> per cent</w:t>
      </w:r>
      <w:r w:rsidRPr="006F1760">
        <w:t xml:space="preserve"> penetration into </w:t>
      </w:r>
      <w:r w:rsidR="00801678">
        <w:t>its</w:t>
      </w:r>
      <w:r w:rsidRPr="006F1760">
        <w:t xml:space="preserve"> possible customer base in the banking sector, </w:t>
      </w:r>
      <w:proofErr w:type="spellStart"/>
      <w:r w:rsidRPr="006F1760">
        <w:t>QualityKiosk</w:t>
      </w:r>
      <w:proofErr w:type="spellEnd"/>
      <w:r w:rsidRPr="006F1760">
        <w:t xml:space="preserve"> could choose to </w:t>
      </w:r>
      <w:r w:rsidR="00801678">
        <w:t xml:space="preserve">either </w:t>
      </w:r>
      <w:r w:rsidRPr="006F1760">
        <w:t xml:space="preserve">focus on signing up new customers or increase </w:t>
      </w:r>
      <w:r w:rsidR="00801678">
        <w:t>its</w:t>
      </w:r>
      <w:r w:rsidRPr="006F1760">
        <w:t xml:space="preserve"> share of </w:t>
      </w:r>
      <w:r w:rsidR="00D9692E">
        <w:t>business</w:t>
      </w:r>
      <w:r w:rsidR="00D9692E" w:rsidRPr="006F1760">
        <w:t xml:space="preserve"> </w:t>
      </w:r>
      <w:r w:rsidRPr="006F1760">
        <w:t>with existing customers.</w:t>
      </w:r>
      <w:r w:rsidR="00CC715F" w:rsidRPr="006F1760">
        <w:t xml:space="preserve"> Krishna</w:t>
      </w:r>
      <w:r w:rsidR="00FE693B">
        <w:t>’s</w:t>
      </w:r>
      <w:r w:rsidR="00CC715F" w:rsidRPr="006F1760">
        <w:t xml:space="preserve"> three options </w:t>
      </w:r>
      <w:r w:rsidR="00801678">
        <w:t>for</w:t>
      </w:r>
      <w:r w:rsidR="00CC715F" w:rsidRPr="006F1760">
        <w:t xml:space="preserve"> organi</w:t>
      </w:r>
      <w:r w:rsidR="00801678">
        <w:t>zing</w:t>
      </w:r>
      <w:r w:rsidR="00CC715F" w:rsidRPr="006F1760">
        <w:t xml:space="preserve"> his team</w:t>
      </w:r>
      <w:r w:rsidR="00FE693B">
        <w:t xml:space="preserve"> were as follows:</w:t>
      </w:r>
      <w:r w:rsidR="00CC715F" w:rsidRPr="006F1760">
        <w:t xml:space="preserve"> Option 1 was based on the overall objective of “high penetration and medium revenue” and comprise</w:t>
      </w:r>
      <w:r w:rsidR="00FE693B">
        <w:t>d</w:t>
      </w:r>
      <w:r w:rsidR="00CC715F" w:rsidRPr="006F1760">
        <w:t xml:space="preserve"> </w:t>
      </w:r>
      <w:r w:rsidR="00801678">
        <w:t>three</w:t>
      </w:r>
      <w:r w:rsidR="00CC715F" w:rsidRPr="006F1760">
        <w:t xml:space="preserve"> hunters and </w:t>
      </w:r>
      <w:r w:rsidR="00801678">
        <w:t>one</w:t>
      </w:r>
      <w:r w:rsidR="00CC715F" w:rsidRPr="006F1760">
        <w:t xml:space="preserve"> farmer. Option 2 was based on the overall objective of “low penetration and high reven</w:t>
      </w:r>
      <w:r w:rsidR="000462BE">
        <w:t>ue” and comprise</w:t>
      </w:r>
      <w:r w:rsidR="00FE693B">
        <w:t>d</w:t>
      </w:r>
      <w:r w:rsidR="000462BE">
        <w:t xml:space="preserve"> </w:t>
      </w:r>
      <w:r w:rsidR="00801678">
        <w:t>one</w:t>
      </w:r>
      <w:r w:rsidR="000462BE">
        <w:t xml:space="preserve"> hunter</w:t>
      </w:r>
      <w:r w:rsidR="00CC715F" w:rsidRPr="006F1760">
        <w:t xml:space="preserve"> and </w:t>
      </w:r>
      <w:r w:rsidR="00801678">
        <w:t>three</w:t>
      </w:r>
      <w:r w:rsidR="00CC715F" w:rsidRPr="006F1760">
        <w:t xml:space="preserve"> farmers. The final option was a compromise</w:t>
      </w:r>
      <w:r w:rsidR="00801678">
        <w:t>,</w:t>
      </w:r>
      <w:r w:rsidR="00CC715F" w:rsidRPr="006F1760">
        <w:t xml:space="preserve"> </w:t>
      </w:r>
      <w:r w:rsidR="00801678">
        <w:t>with an</w:t>
      </w:r>
      <w:r w:rsidR="00CC715F" w:rsidRPr="006F1760">
        <w:t xml:space="preserve"> overall objective </w:t>
      </w:r>
      <w:r w:rsidR="00801678">
        <w:t>of</w:t>
      </w:r>
      <w:r w:rsidR="00CC715F" w:rsidRPr="006F1760">
        <w:t xml:space="preserve"> “medium penetration</w:t>
      </w:r>
      <w:r w:rsidR="00801678">
        <w:t>–</w:t>
      </w:r>
      <w:r w:rsidR="00CC715F" w:rsidRPr="006F1760">
        <w:t>medium revenue</w:t>
      </w:r>
      <w:r w:rsidR="00EE491E">
        <w:t>,</w:t>
      </w:r>
      <w:r w:rsidR="00CC715F" w:rsidRPr="006F1760">
        <w:t>”</w:t>
      </w:r>
      <w:r w:rsidR="00801678">
        <w:t xml:space="preserve"> comprising</w:t>
      </w:r>
      <w:r w:rsidR="00CC715F" w:rsidRPr="006F1760">
        <w:t xml:space="preserve"> </w:t>
      </w:r>
      <w:r w:rsidR="00801678">
        <w:t>two</w:t>
      </w:r>
      <w:r w:rsidR="00CC715F" w:rsidRPr="006F1760">
        <w:t xml:space="preserve"> hunters and </w:t>
      </w:r>
      <w:r w:rsidR="00801678">
        <w:t>two</w:t>
      </w:r>
      <w:r w:rsidR="00CC715F" w:rsidRPr="006F1760">
        <w:t xml:space="preserve"> farmers. </w:t>
      </w:r>
    </w:p>
    <w:p w14:paraId="3EB2BDAD" w14:textId="77777777" w:rsidR="00FE693B" w:rsidRPr="006F1760" w:rsidRDefault="00FE693B" w:rsidP="00CB2BE1">
      <w:pPr>
        <w:pStyle w:val="BodyTextMain"/>
      </w:pPr>
    </w:p>
    <w:p w14:paraId="355957A0" w14:textId="7B38FB18" w:rsidR="003C70B0" w:rsidRPr="006F1760" w:rsidRDefault="00EE491E" w:rsidP="00B26033">
      <w:pPr>
        <w:pStyle w:val="BodyTextMain"/>
      </w:pPr>
      <w:r>
        <w:t xml:space="preserve">Knowing </w:t>
      </w:r>
      <w:r w:rsidR="003C70B0" w:rsidRPr="006F1760">
        <w:t xml:space="preserve">that his presentation would need to </w:t>
      </w:r>
      <w:r w:rsidR="00801678">
        <w:t>include</w:t>
      </w:r>
      <w:r w:rsidR="00737BD4" w:rsidRPr="006F1760">
        <w:t xml:space="preserve"> his </w:t>
      </w:r>
      <w:r w:rsidR="00CC715F" w:rsidRPr="006F1760">
        <w:t xml:space="preserve">chosen </w:t>
      </w:r>
      <w:r w:rsidR="00737BD4" w:rsidRPr="006F1760">
        <w:t>option</w:t>
      </w:r>
      <w:r w:rsidR="00801678">
        <w:t>,</w:t>
      </w:r>
      <w:r w:rsidR="00737BD4" w:rsidRPr="006F1760">
        <w:t xml:space="preserve"> since </w:t>
      </w:r>
      <w:proofErr w:type="spellStart"/>
      <w:r w:rsidR="00190238" w:rsidRPr="006F1760">
        <w:t>Jhawar</w:t>
      </w:r>
      <w:proofErr w:type="spellEnd"/>
      <w:r w:rsidR="00737BD4" w:rsidRPr="006F1760">
        <w:t xml:space="preserve"> </w:t>
      </w:r>
      <w:r w:rsidR="003C70B0" w:rsidRPr="006F1760">
        <w:t>would need a recommendation from him</w:t>
      </w:r>
      <w:r>
        <w:t>,</w:t>
      </w:r>
      <w:r w:rsidR="003C70B0" w:rsidRPr="006F1760">
        <w:t xml:space="preserve"> Krishna look</w:t>
      </w:r>
      <w:r w:rsidR="00801678">
        <w:t>ed</w:t>
      </w:r>
      <w:r w:rsidR="003C70B0" w:rsidRPr="006F1760">
        <w:t xml:space="preserve"> over his estimates again. </w:t>
      </w:r>
    </w:p>
    <w:p w14:paraId="3F8360BA" w14:textId="77777777" w:rsidR="006F3099" w:rsidRPr="006F1760" w:rsidRDefault="001B24A0" w:rsidP="003C70B0">
      <w:pPr>
        <w:pStyle w:val="ExhibitHeading"/>
        <w:jc w:val="left"/>
      </w:pPr>
      <w:r w:rsidRPr="006F1760">
        <w:br w:type="page"/>
      </w:r>
    </w:p>
    <w:p w14:paraId="2E22A3FA" w14:textId="6E14BF2B" w:rsidR="00FC0882" w:rsidRPr="006F1760" w:rsidRDefault="004D5DEE" w:rsidP="009448B5">
      <w:pPr>
        <w:pStyle w:val="ExhibitHeading"/>
        <w:outlineLvl w:val="0"/>
      </w:pPr>
      <w:r w:rsidRPr="006F1760">
        <w:lastRenderedPageBreak/>
        <w:t xml:space="preserve">Exhibit 1: </w:t>
      </w:r>
      <w:r w:rsidR="00AB3358" w:rsidRPr="006F1760">
        <w:t>sequence of activities in application performance testing</w:t>
      </w:r>
    </w:p>
    <w:p w14:paraId="01F97096" w14:textId="77777777" w:rsidR="00B6523C" w:rsidRPr="006F1760" w:rsidRDefault="00B6523C" w:rsidP="00C97FEA">
      <w:pPr>
        <w:pStyle w:val="ExhibitText"/>
      </w:pPr>
      <w:bookmarkStart w:id="2" w:name="_Toc296715190"/>
      <w:bookmarkStart w:id="3" w:name="_Toc296715424"/>
      <w:bookmarkStart w:id="4" w:name="_Toc296719723"/>
      <w:bookmarkStart w:id="5" w:name="_Toc296719925"/>
      <w:bookmarkStart w:id="6" w:name="_Toc296715193"/>
      <w:bookmarkStart w:id="7" w:name="_Toc296715427"/>
      <w:bookmarkStart w:id="8" w:name="_Toc296719726"/>
      <w:bookmarkStart w:id="9" w:name="_Toc296719928"/>
      <w:bookmarkStart w:id="10" w:name="_Toc296715202"/>
      <w:bookmarkStart w:id="11" w:name="_Toc296715436"/>
      <w:bookmarkStart w:id="12" w:name="_Toc296719735"/>
      <w:bookmarkStart w:id="13" w:name="_Toc296719937"/>
      <w:bookmarkStart w:id="14" w:name="_Toc296715203"/>
      <w:bookmarkStart w:id="15" w:name="_Toc296715437"/>
      <w:bookmarkStart w:id="16" w:name="_Toc296719736"/>
      <w:bookmarkStart w:id="17" w:name="_Toc296719938"/>
      <w:bookmarkStart w:id="18" w:name="_Toc296715204"/>
      <w:bookmarkStart w:id="19" w:name="_Toc296715438"/>
      <w:bookmarkStart w:id="20" w:name="_Toc296719737"/>
      <w:bookmarkStart w:id="21" w:name="_Toc296719939"/>
      <w:bookmarkStart w:id="22" w:name="_Toc296715208"/>
      <w:bookmarkStart w:id="23" w:name="_Toc296715442"/>
      <w:bookmarkStart w:id="24" w:name="_Toc296719741"/>
      <w:bookmarkStart w:id="25" w:name="_Toc296719943"/>
      <w:bookmarkStart w:id="26" w:name="_Toc296715211"/>
      <w:bookmarkStart w:id="27" w:name="_Toc296715445"/>
      <w:bookmarkStart w:id="28" w:name="_Toc296719744"/>
      <w:bookmarkStart w:id="29" w:name="_Toc296719946"/>
      <w:bookmarkStart w:id="30" w:name="_Toc296715225"/>
      <w:bookmarkStart w:id="31" w:name="_Toc296715459"/>
      <w:bookmarkStart w:id="32" w:name="_Toc296719758"/>
      <w:bookmarkStart w:id="33" w:name="_Toc296719960"/>
      <w:bookmarkStart w:id="34" w:name="_Toc296715234"/>
      <w:bookmarkStart w:id="35" w:name="_Toc296715468"/>
      <w:bookmarkStart w:id="36" w:name="_Toc296719767"/>
      <w:bookmarkStart w:id="37" w:name="_Toc296719969"/>
      <w:bookmarkStart w:id="38" w:name="_Toc296715242"/>
      <w:bookmarkStart w:id="39" w:name="_Toc296715476"/>
      <w:bookmarkStart w:id="40" w:name="_Toc296719775"/>
      <w:bookmarkStart w:id="41" w:name="_Toc296719977"/>
      <w:bookmarkStart w:id="42" w:name="_Toc296715250"/>
      <w:bookmarkStart w:id="43" w:name="_Toc296715484"/>
      <w:bookmarkStart w:id="44" w:name="_Toc296719783"/>
      <w:bookmarkStart w:id="45" w:name="_Toc296719985"/>
      <w:bookmarkStart w:id="46" w:name="_Toc296715257"/>
      <w:bookmarkStart w:id="47" w:name="_Toc296715491"/>
      <w:bookmarkStart w:id="48" w:name="_Toc296719790"/>
      <w:bookmarkStart w:id="49" w:name="_Toc296719992"/>
      <w:bookmarkStart w:id="50" w:name="_Toc296715261"/>
      <w:bookmarkStart w:id="51" w:name="_Toc296715495"/>
      <w:bookmarkStart w:id="52" w:name="_Toc296719794"/>
      <w:bookmarkStart w:id="53" w:name="_Toc296719996"/>
      <w:bookmarkStart w:id="54" w:name="_Toc296715262"/>
      <w:bookmarkStart w:id="55" w:name="_Toc296715496"/>
      <w:bookmarkStart w:id="56" w:name="_Toc296719795"/>
      <w:bookmarkStart w:id="57" w:name="_Toc296719997"/>
      <w:bookmarkStart w:id="58" w:name="_Toc296715267"/>
      <w:bookmarkStart w:id="59" w:name="_Toc296715501"/>
      <w:bookmarkStart w:id="60" w:name="_Toc296719800"/>
      <w:bookmarkStart w:id="61" w:name="_Toc296720002"/>
      <w:bookmarkStart w:id="62" w:name="_Toc296715276"/>
      <w:bookmarkStart w:id="63" w:name="_Toc296715510"/>
      <w:bookmarkStart w:id="64" w:name="_Toc296719809"/>
      <w:bookmarkStart w:id="65" w:name="_Toc296720011"/>
      <w:bookmarkStart w:id="66" w:name="_Toc296719820"/>
      <w:bookmarkStart w:id="67" w:name="_Toc296720022"/>
      <w:bookmarkStart w:id="68" w:name="_Toc296715286"/>
      <w:bookmarkStart w:id="69" w:name="_Toc296715520"/>
      <w:bookmarkStart w:id="70" w:name="_Toc296719823"/>
      <w:bookmarkStart w:id="71" w:name="_Toc296720025"/>
      <w:bookmarkStart w:id="72" w:name="_Toc296715287"/>
      <w:bookmarkStart w:id="73" w:name="_Toc296715521"/>
      <w:bookmarkStart w:id="74" w:name="_Toc296719824"/>
      <w:bookmarkStart w:id="75" w:name="_Toc296720026"/>
      <w:bookmarkStart w:id="76" w:name="_Toc296715294"/>
      <w:bookmarkStart w:id="77" w:name="_Toc296715528"/>
      <w:bookmarkStart w:id="78" w:name="_Toc296719831"/>
      <w:bookmarkStart w:id="79" w:name="_Toc296720033"/>
      <w:bookmarkStart w:id="80" w:name="_Toc296715300"/>
      <w:bookmarkStart w:id="81" w:name="_Toc296715534"/>
      <w:bookmarkStart w:id="82" w:name="_Toc296719837"/>
      <w:bookmarkStart w:id="83" w:name="_Toc296720039"/>
      <w:bookmarkStart w:id="84" w:name="_Toc296715311"/>
      <w:bookmarkStart w:id="85" w:name="_Toc296715545"/>
      <w:bookmarkStart w:id="86" w:name="_Toc296719848"/>
      <w:bookmarkStart w:id="87" w:name="_Toc296720050"/>
      <w:bookmarkStart w:id="88" w:name="_Toc296715318"/>
      <w:bookmarkStart w:id="89" w:name="_Toc296715552"/>
      <w:bookmarkStart w:id="90" w:name="_Toc296719855"/>
      <w:bookmarkStart w:id="91" w:name="_Toc296720057"/>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p>
    <w:p w14:paraId="642D192E" w14:textId="407BD75D" w:rsidR="00244E3E" w:rsidRPr="006F1760" w:rsidRDefault="000701EE" w:rsidP="00C97FEA">
      <w:pPr>
        <w:pStyle w:val="ExhibitText"/>
        <w:jc w:val="center"/>
      </w:pPr>
      <w:r>
        <w:rPr>
          <w:noProof/>
          <w:lang w:val="en-CA" w:eastAsia="en-CA"/>
        </w:rPr>
        <mc:AlternateContent>
          <mc:Choice Requires="wpg">
            <w:drawing>
              <wp:inline distT="0" distB="0" distL="0" distR="0" wp14:anchorId="2D3BEDB8" wp14:editId="0B2A299D">
                <wp:extent cx="5389484" cy="802286"/>
                <wp:effectExtent l="0" t="0" r="20955" b="0"/>
                <wp:docPr id="7" name="Group 7"/>
                <wp:cNvGraphicFramePr/>
                <a:graphic xmlns:a="http://schemas.openxmlformats.org/drawingml/2006/main">
                  <a:graphicData uri="http://schemas.microsoft.com/office/word/2010/wordprocessingGroup">
                    <wpg:wgp>
                      <wpg:cNvGrpSpPr/>
                      <wpg:grpSpPr>
                        <a:xfrm>
                          <a:off x="0" y="0"/>
                          <a:ext cx="5389484" cy="802286"/>
                          <a:chOff x="0" y="0"/>
                          <a:chExt cx="5389484" cy="802286"/>
                        </a:xfrm>
                      </wpg:grpSpPr>
                      <wps:wsp>
                        <wps:cNvPr id="2" name="Arrow: Pentagon 1"/>
                        <wps:cNvSpPr/>
                        <wps:spPr>
                          <a:xfrm>
                            <a:off x="0" y="0"/>
                            <a:ext cx="1327150" cy="374650"/>
                          </a:xfrm>
                          <a:prstGeom prst="homePlate">
                            <a:avLst/>
                          </a:prstGeom>
                        </wps:spPr>
                        <wps:style>
                          <a:lnRef idx="2">
                            <a:schemeClr val="dk1"/>
                          </a:lnRef>
                          <a:fillRef idx="1">
                            <a:schemeClr val="lt1"/>
                          </a:fillRef>
                          <a:effectRef idx="0">
                            <a:schemeClr val="dk1"/>
                          </a:effectRef>
                          <a:fontRef idx="minor">
                            <a:schemeClr val="dk1"/>
                          </a:fontRef>
                        </wps:style>
                        <wps:txbx>
                          <w:txbxContent>
                            <w:p w14:paraId="13528FFF" w14:textId="77777777" w:rsidR="00C97FEA" w:rsidRPr="009B5CB6" w:rsidRDefault="00C97FEA" w:rsidP="00A44B22">
                              <w:pPr>
                                <w:pStyle w:val="NormalWeb"/>
                                <w:spacing w:before="0" w:beforeAutospacing="0" w:after="0" w:afterAutospacing="0"/>
                                <w:jc w:val="center"/>
                                <w:rPr>
                                  <w:sz w:val="22"/>
                                </w:rPr>
                              </w:pPr>
                              <w:r w:rsidRPr="009B5CB6">
                                <w:rPr>
                                  <w:rFonts w:ascii="Arial" w:hAnsi="Arial" w:cs="Arial"/>
                                  <w:color w:val="000000" w:themeColor="dark1"/>
                                  <w:kern w:val="24"/>
                                  <w:sz w:val="18"/>
                                  <w:szCs w:val="20"/>
                                </w:rPr>
                                <w:t>Application Developed for UAT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Arrow: Pentagon 1"/>
                        <wps:cNvSpPr/>
                        <wps:spPr>
                          <a:xfrm>
                            <a:off x="1356610" y="0"/>
                            <a:ext cx="1327150" cy="374650"/>
                          </a:xfrm>
                          <a:prstGeom prst="homePlate">
                            <a:avLst/>
                          </a:prstGeom>
                        </wps:spPr>
                        <wps:style>
                          <a:lnRef idx="2">
                            <a:schemeClr val="dk1"/>
                          </a:lnRef>
                          <a:fillRef idx="1">
                            <a:schemeClr val="lt1"/>
                          </a:fillRef>
                          <a:effectRef idx="0">
                            <a:schemeClr val="dk1"/>
                          </a:effectRef>
                          <a:fontRef idx="minor">
                            <a:schemeClr val="dk1"/>
                          </a:fontRef>
                        </wps:style>
                        <wps:txbx>
                          <w:txbxContent>
                            <w:p w14:paraId="2D397AC5" w14:textId="2DDF1661" w:rsidR="00C97FEA" w:rsidRPr="009B5CB6" w:rsidRDefault="00C97FEA" w:rsidP="00A44B22">
                              <w:pPr>
                                <w:pStyle w:val="NormalWeb"/>
                                <w:spacing w:before="0" w:beforeAutospacing="0" w:after="0" w:afterAutospacing="0"/>
                                <w:jc w:val="center"/>
                                <w:rPr>
                                  <w:sz w:val="22"/>
                                  <w:lang w:val="en-US"/>
                                </w:rPr>
                              </w:pPr>
                              <w:r>
                                <w:rPr>
                                  <w:rFonts w:ascii="Arial" w:hAnsi="Arial" w:cs="Arial"/>
                                  <w:color w:val="000000" w:themeColor="dark1"/>
                                  <w:kern w:val="24"/>
                                  <w:sz w:val="18"/>
                                  <w:szCs w:val="20"/>
                                  <w:lang w:val="en-US"/>
                                </w:rPr>
                                <w:t>Functional Assurance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Arrow: Pentagon 1"/>
                        <wps:cNvSpPr/>
                        <wps:spPr>
                          <a:xfrm>
                            <a:off x="2705724" y="0"/>
                            <a:ext cx="1327150" cy="374650"/>
                          </a:xfrm>
                          <a:prstGeom prst="homePlate">
                            <a:avLst/>
                          </a:prstGeom>
                        </wps:spPr>
                        <wps:style>
                          <a:lnRef idx="2">
                            <a:schemeClr val="dk1"/>
                          </a:lnRef>
                          <a:fillRef idx="1">
                            <a:schemeClr val="lt1"/>
                          </a:fillRef>
                          <a:effectRef idx="0">
                            <a:schemeClr val="dk1"/>
                          </a:effectRef>
                          <a:fontRef idx="minor">
                            <a:schemeClr val="dk1"/>
                          </a:fontRef>
                        </wps:style>
                        <wps:txbx>
                          <w:txbxContent>
                            <w:p w14:paraId="51DEEEBB" w14:textId="773182BA" w:rsidR="00C97FEA" w:rsidRPr="009B5CB6" w:rsidRDefault="00C97FEA" w:rsidP="00A44B22">
                              <w:pPr>
                                <w:pStyle w:val="NormalWeb"/>
                                <w:spacing w:before="0" w:beforeAutospacing="0" w:after="0" w:afterAutospacing="0"/>
                                <w:jc w:val="center"/>
                                <w:rPr>
                                  <w:sz w:val="22"/>
                                  <w:lang w:val="en-US"/>
                                </w:rPr>
                              </w:pPr>
                              <w:r>
                                <w:rPr>
                                  <w:rFonts w:ascii="Arial" w:hAnsi="Arial" w:cs="Arial"/>
                                  <w:color w:val="000000" w:themeColor="dark1"/>
                                  <w:kern w:val="24"/>
                                  <w:sz w:val="18"/>
                                  <w:szCs w:val="20"/>
                                  <w:lang w:val="en-US"/>
                                </w:rPr>
                                <w:t>Performance Assurance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Arrow: Pentagon 1"/>
                        <wps:cNvSpPr/>
                        <wps:spPr>
                          <a:xfrm>
                            <a:off x="4062334" y="0"/>
                            <a:ext cx="1327150" cy="374650"/>
                          </a:xfrm>
                          <a:prstGeom prst="homePlate">
                            <a:avLst/>
                          </a:prstGeom>
                        </wps:spPr>
                        <wps:style>
                          <a:lnRef idx="2">
                            <a:schemeClr val="dk1"/>
                          </a:lnRef>
                          <a:fillRef idx="1">
                            <a:schemeClr val="lt1"/>
                          </a:fillRef>
                          <a:effectRef idx="0">
                            <a:schemeClr val="dk1"/>
                          </a:effectRef>
                          <a:fontRef idx="minor">
                            <a:schemeClr val="dk1"/>
                          </a:fontRef>
                        </wps:style>
                        <wps:txbx>
                          <w:txbxContent>
                            <w:p w14:paraId="76F7B415" w14:textId="37AD1B1B" w:rsidR="00C97FEA" w:rsidRPr="009B5CB6" w:rsidRDefault="00C97FEA" w:rsidP="00A44B22">
                              <w:pPr>
                                <w:pStyle w:val="NormalWeb"/>
                                <w:spacing w:before="0" w:beforeAutospacing="0" w:after="0" w:afterAutospacing="0"/>
                                <w:jc w:val="center"/>
                                <w:rPr>
                                  <w:sz w:val="22"/>
                                  <w:lang w:val="en-US"/>
                                </w:rPr>
                              </w:pPr>
                              <w:r>
                                <w:rPr>
                                  <w:rFonts w:ascii="Arial" w:hAnsi="Arial" w:cs="Arial"/>
                                  <w:color w:val="000000" w:themeColor="dark1"/>
                                  <w:kern w:val="24"/>
                                  <w:sz w:val="18"/>
                                  <w:szCs w:val="20"/>
                                  <w:lang w:val="en-US"/>
                                </w:rPr>
                                <w:t xml:space="preserve">Customer Experience </w:t>
                              </w:r>
                              <w:proofErr w:type="spellStart"/>
                              <w:r>
                                <w:rPr>
                                  <w:rFonts w:ascii="Arial" w:hAnsi="Arial" w:cs="Arial"/>
                                  <w:color w:val="000000" w:themeColor="dark1"/>
                                  <w:kern w:val="24"/>
                                  <w:sz w:val="18"/>
                                  <w:szCs w:val="20"/>
                                  <w:lang w:val="en-US"/>
                                </w:rPr>
                                <w:t>Mgmt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TextBox 6"/>
                        <wps:cNvSpPr txBox="1"/>
                        <wps:spPr>
                          <a:xfrm>
                            <a:off x="1941226" y="554636"/>
                            <a:ext cx="2673350" cy="247650"/>
                          </a:xfrm>
                          <a:prstGeom prst="rect">
                            <a:avLst/>
                          </a:prstGeom>
                          <a:noFill/>
                        </wps:spPr>
                        <wps:txbx>
                          <w:txbxContent>
                            <w:p w14:paraId="40AA9543" w14:textId="64BF0603" w:rsidR="00C97FEA" w:rsidRDefault="00C97FEA" w:rsidP="00A44B22">
                              <w:pPr>
                                <w:pStyle w:val="NormalWeb"/>
                                <w:spacing w:before="0" w:beforeAutospacing="0" w:after="0" w:afterAutospacing="0"/>
                                <w:jc w:val="center"/>
                              </w:pPr>
                              <w:r>
                                <w:rPr>
                                  <w:rFonts w:ascii="Arial" w:hAnsi="Arial" w:cs="Arial"/>
                                  <w:color w:val="000000" w:themeColor="text1"/>
                                  <w:kern w:val="24"/>
                                  <w:sz w:val="20"/>
                                  <w:szCs w:val="20"/>
                                </w:rPr>
                                <w:t>360-degree Unified Quality Assurance</w:t>
                              </w:r>
                            </w:p>
                          </w:txbxContent>
                        </wps:txbx>
                        <wps:bodyPr wrap="square" rtlCol="0">
                          <a:noAutofit/>
                        </wps:bodyPr>
                      </wps:wsp>
                      <wps:wsp>
                        <wps:cNvPr id="24" name="Straight Arrow Connector 24"/>
                        <wps:cNvCnPr/>
                        <wps:spPr>
                          <a:xfrm>
                            <a:off x="1424065" y="554636"/>
                            <a:ext cx="3771900" cy="1905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g:wgp>
                  </a:graphicData>
                </a:graphic>
              </wp:inline>
            </w:drawing>
          </mc:Choice>
          <mc:Fallback>
            <w:pict>
              <v:group w14:anchorId="2D3BEDB8" id="Group 7" o:spid="_x0000_s1026" style="width:424.35pt;height:63.15pt;mso-position-horizontal-relative:char;mso-position-vertical-relative:line" coordsize="53894,80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">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rrow: Pentagon 1" o:spid="_x0000_s1027" type="#_x0000_t15" style="position:absolute;width:13271;height:37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0fRTcMA&#10;AADaAAAADwAAAGRycy9kb3ducmV2LnhtbESPQWuDQBSE74H+h+UVeotrgpRg3QRJKQ30FOMhvT3c&#10;V7W6b627jfbfZwuBHIeZ+YbJdrPpxYVG11pWsIpiEMSV1S3XCsrT23IDwnlkjb1lUvBHDnbbh0WG&#10;qbYTH+lS+FoECLsUFTTeD6mUrmrIoIvsQBy8Lzsa9EGOtdQjTgFuermO42dpsOWw0OBA+4aqrvg1&#10;CnBy3cd3+f5aTkWS/PRxkn+eD0o9Pc75CwhPs7+Hb+2DVrCG/yvhBsjt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0fRTcMAAADaAAAADwAAAAAAAAAAAAAAAACYAgAAZHJzL2Rv&#10;d25yZXYueG1sUEsFBgAAAAAEAAQA9QAAAIgDAAAAAA==&#10;" adj="18551" fillcolor="white [3201]" strokecolor="black [3200]" strokeweight="2pt">
                  <v:textbox>
                    <w:txbxContent>
                      <w:p w14:paraId="13528FFF" w14:textId="77777777" w:rsidR="00C97FEA" w:rsidRPr="009B5CB6" w:rsidRDefault="00C97FEA" w:rsidP="00A44B22">
                        <w:pPr>
                          <w:pStyle w:val="NormalWeb"/>
                          <w:spacing w:before="0" w:beforeAutospacing="0" w:after="0" w:afterAutospacing="0"/>
                          <w:jc w:val="center"/>
                          <w:rPr>
                            <w:sz w:val="22"/>
                          </w:rPr>
                        </w:pPr>
                        <w:r w:rsidRPr="009B5CB6">
                          <w:rPr>
                            <w:rFonts w:ascii="Arial" w:hAnsi="Arial" w:cs="Arial"/>
                            <w:color w:val="000000" w:themeColor="dark1"/>
                            <w:kern w:val="24"/>
                            <w:sz w:val="18"/>
                            <w:szCs w:val="20"/>
                          </w:rPr>
                          <w:t>Application Developed for UAT</w:t>
                        </w:r>
                      </w:p>
                    </w:txbxContent>
                  </v:textbox>
                </v:shape>
                <v:shape id="Arrow: Pentagon 1" o:spid="_x0000_s1028" type="#_x0000_t15" style="position:absolute;left:13566;width:13271;height:37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KutcAA&#10;AADbAAAADwAAAGRycy9kb3ducmV2LnhtbERPTYvCMBC9C/6HMII3myplka5RZEUUPG3tQW9DM9t2&#10;bSa1ibb+e3NY2OPjfa82g2nEkzpXW1Ywj2IQxIXVNZcK8vN+tgThPLLGxjIpeJGDzXo8WmGqbc/f&#10;9Mx8KUIIuxQVVN63qZSuqMigi2xLHLgf2xn0AXal1B32Idw0chHHH9JgzaGhwpa+Kipu2cMowN7d&#10;Tr/5YZf3WZLcmzjZXi9HpaaTYfsJwtPg/8V/7qNWsAjrw5fwA+T6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HKutcAAAADbAAAADwAAAAAAAAAAAAAAAACYAgAAZHJzL2Rvd25y&#10;ZXYueG1sUEsFBgAAAAAEAAQA9QAAAIUDAAAAAA==&#10;" adj="18551" fillcolor="white [3201]" strokecolor="black [3200]" strokeweight="2pt">
                  <v:textbox>
                    <w:txbxContent>
                      <w:p w14:paraId="2D397AC5" w14:textId="2DDF1661" w:rsidR="00C97FEA" w:rsidRPr="009B5CB6" w:rsidRDefault="00C97FEA" w:rsidP="00A44B22">
                        <w:pPr>
                          <w:pStyle w:val="NormalWeb"/>
                          <w:spacing w:before="0" w:beforeAutospacing="0" w:after="0" w:afterAutospacing="0"/>
                          <w:jc w:val="center"/>
                          <w:rPr>
                            <w:sz w:val="22"/>
                            <w:lang w:val="en-US"/>
                          </w:rPr>
                        </w:pPr>
                        <w:r>
                          <w:rPr>
                            <w:rFonts w:ascii="Arial" w:hAnsi="Arial" w:cs="Arial"/>
                            <w:color w:val="000000" w:themeColor="dark1"/>
                            <w:kern w:val="24"/>
                            <w:sz w:val="18"/>
                            <w:szCs w:val="20"/>
                            <w:lang w:val="en-US"/>
                          </w:rPr>
                          <w:t>Functional Assurance</w:t>
                        </w:r>
                      </w:p>
                    </w:txbxContent>
                  </v:textbox>
                </v:shape>
                <v:shape id="Arrow: Pentagon 1" o:spid="_x0000_s1029" type="#_x0000_t15" style="position:absolute;left:27057;width:13271;height:37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4LLsQA&#10;AADbAAAADwAAAGRycy9kb3ducmV2LnhtbESPQWuDQBSE74X8h+UFcqtrgpRi3ARJKA30VOuhvT3c&#10;FzW6b427ifbfdwuFHoeZ+YbJ9rPpxZ1G11pWsI5iEMSV1S3XCsqPl8dnEM4ja+wtk4JvcrDfLR4y&#10;TLWd+J3uha9FgLBLUUHj/ZBK6aqGDLrIDsTBO9vRoA9yrKUecQpw08tNHD9Jgy2HhQYHOjRUdcXN&#10;KMDJdW+X8vVYTkWSXPs4yb8+T0qtlnO+BeFp9v/hv/ZJK9is4fdL+AFy9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s+Cy7EAAAA2wAAAA8AAAAAAAAAAAAAAAAAmAIAAGRycy9k&#10;b3ducmV2LnhtbFBLBQYAAAAABAAEAPUAAACJAwAAAAA=&#10;" adj="18551" fillcolor="white [3201]" strokecolor="black [3200]" strokeweight="2pt">
                  <v:textbox>
                    <w:txbxContent>
                      <w:p w14:paraId="51DEEEBB" w14:textId="773182BA" w:rsidR="00C97FEA" w:rsidRPr="009B5CB6" w:rsidRDefault="00C97FEA" w:rsidP="00A44B22">
                        <w:pPr>
                          <w:pStyle w:val="NormalWeb"/>
                          <w:spacing w:before="0" w:beforeAutospacing="0" w:after="0" w:afterAutospacing="0"/>
                          <w:jc w:val="center"/>
                          <w:rPr>
                            <w:sz w:val="22"/>
                            <w:lang w:val="en-US"/>
                          </w:rPr>
                        </w:pPr>
                        <w:r>
                          <w:rPr>
                            <w:rFonts w:ascii="Arial" w:hAnsi="Arial" w:cs="Arial"/>
                            <w:color w:val="000000" w:themeColor="dark1"/>
                            <w:kern w:val="24"/>
                            <w:sz w:val="18"/>
                            <w:szCs w:val="20"/>
                            <w:lang w:val="en-US"/>
                          </w:rPr>
                          <w:t>Performance Assurance</w:t>
                        </w:r>
                      </w:p>
                    </w:txbxContent>
                  </v:textbox>
                </v:shape>
                <v:shape id="Arrow: Pentagon 1" o:spid="_x0000_s1030" type="#_x0000_t15" style="position:absolute;left:40623;width:13271;height:37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VWcQA&#10;AADbAAAADwAAAGRycy9kb3ducmV2LnhtbESPQWvCQBSE70L/w/IKvZmNIYikriKWUqEnYw729sg+&#10;k2j2bZrdmvTfu4LgcZiZb5jlejStuFLvGssKZlEMgri0uuFKQXH4nC5AOI+ssbVMCv7JwXr1Mlli&#10;pu3Ae7rmvhIBwi5DBbX3XSalK2sy6CLbEQfvZHuDPsi+krrHIcBNK5M4nkuDDYeFGjva1lRe8j+j&#10;AAd3+T4XXx/FkKfpbxunm5/jTqm313HzDsLT6J/hR3unFSQJ3L+EHyB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vslVnEAAAA2wAAAA8AAAAAAAAAAAAAAAAAmAIAAGRycy9k&#10;b3ducmV2LnhtbFBLBQYAAAAABAAEAPUAAACJAwAAAAA=&#10;" adj="18551" fillcolor="white [3201]" strokecolor="black [3200]" strokeweight="2pt">
                  <v:textbox>
                    <w:txbxContent>
                      <w:p w14:paraId="76F7B415" w14:textId="37AD1B1B" w:rsidR="00C97FEA" w:rsidRPr="009B5CB6" w:rsidRDefault="00C97FEA" w:rsidP="00A44B22">
                        <w:pPr>
                          <w:pStyle w:val="NormalWeb"/>
                          <w:spacing w:before="0" w:beforeAutospacing="0" w:after="0" w:afterAutospacing="0"/>
                          <w:jc w:val="center"/>
                          <w:rPr>
                            <w:sz w:val="22"/>
                            <w:lang w:val="en-US"/>
                          </w:rPr>
                        </w:pPr>
                        <w:r>
                          <w:rPr>
                            <w:rFonts w:ascii="Arial" w:hAnsi="Arial" w:cs="Arial"/>
                            <w:color w:val="000000" w:themeColor="dark1"/>
                            <w:kern w:val="24"/>
                            <w:sz w:val="18"/>
                            <w:szCs w:val="20"/>
                            <w:lang w:val="en-US"/>
                          </w:rPr>
                          <w:t>Customer Experience Mgmt</w:t>
                        </w:r>
                      </w:p>
                    </w:txbxContent>
                  </v:textbox>
                </v:shape>
                <v:shapetype id="_x0000_t202" coordsize="21600,21600" o:spt="202" path="m,l,21600r21600,l21600,xe">
                  <v:stroke joinstyle="miter"/>
                  <v:path gradientshapeok="t" o:connecttype="rect"/>
                </v:shapetype>
                <v:shape id="TextBox 6" o:spid="_x0000_s1031" type="#_x0000_t202" style="position:absolute;left:19412;top:5546;width:26733;height:2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6BM8QA&#10;AADbAAAADwAAAGRycy9kb3ducmV2LnhtbESPQWvCQBSE7wX/w/IEb7qrtkXTbESUQk8tpip4e2Sf&#10;SWj2bchuTfrvuwWhx2FmvmHSzWAbcaPO1441zGcKBHHhTM2lhuPn63QFwgdkg41j0vBDHjbZ6CHF&#10;xLieD3TLQykihH2CGqoQ2kRKX1Rk0c9cSxy9q+sshii7UpoO+wi3jVwo9Swt1hwXKmxpV1HxlX9b&#10;Daf36+X8qD7KvX1qezcoyXYttZ6Mh+0LiEBD+A/f229Gw2IJ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I+gTPEAAAA2wAAAA8AAAAAAAAAAAAAAAAAmAIAAGRycy9k&#10;b3ducmV2LnhtbFBLBQYAAAAABAAEAPUAAACJAwAAAAA=&#10;" filled="f" stroked="f">
                  <v:textbox>
                    <w:txbxContent>
                      <w:p w14:paraId="40AA9543" w14:textId="64BF0603" w:rsidR="00C97FEA" w:rsidRDefault="00C97FEA" w:rsidP="00A44B22">
                        <w:pPr>
                          <w:pStyle w:val="NormalWeb"/>
                          <w:spacing w:before="0" w:beforeAutospacing="0" w:after="0" w:afterAutospacing="0"/>
                          <w:jc w:val="center"/>
                        </w:pPr>
                        <w:r>
                          <w:rPr>
                            <w:rFonts w:ascii="Arial" w:hAnsi="Arial" w:cs="Arial"/>
                            <w:color w:val="000000" w:themeColor="text1"/>
                            <w:kern w:val="24"/>
                            <w:sz w:val="20"/>
                            <w:szCs w:val="20"/>
                          </w:rPr>
                          <w:t>360-degree Unified Quality Assurance</w:t>
                        </w:r>
                      </w:p>
                    </w:txbxContent>
                  </v:textbox>
                </v:shape>
                <v:shapetype id="_x0000_t32" coordsize="21600,21600" o:spt="32" o:oned="t" path="m,l21600,21600e" filled="f">
                  <v:path arrowok="t" fillok="f" o:connecttype="none"/>
                  <o:lock v:ext="edit" shapetype="t"/>
                </v:shapetype>
                <v:shape id="Straight Arrow Connector 24" o:spid="_x0000_s1032" type="#_x0000_t32" style="position:absolute;left:14240;top:5546;width:37719;height:1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vtBk8QAAADbAAAADwAAAGRycy9kb3ducmV2LnhtbESPQWsCMRSE74X+h/AKvdVsRUpdjSJW&#10;QVoouipeH5vnZnHzsiSprv76plDwOMzMN8x42tlGnMmH2rGC114Ggrh0uuZKwW67fHkHESKyxsYx&#10;KbhSgOnk8WGMuXYX3tC5iJVIEA45KjAxtrmUoTRkMfRcS5y8o/MWY5K+ktrjJcFtI/tZ9iYt1pwW&#10;DLY0N1Seih+r4HP1sb/NvgdrcxgWHMq5H1aLL6Wen7rZCESkLt7D/+2VVtAfwN+X9APk5B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W+0GTxAAAANsAAAAPAAAAAAAAAAAA&#10;AAAAAKECAABkcnMvZG93bnJldi54bWxQSwUGAAAAAAQABAD5AAAAkgMAAAAA&#10;" strokecolor="black [3040]">
                  <v:stroke startarrow="block" endarrow="block"/>
                </v:shape>
                <w10:anchorlock/>
              </v:group>
            </w:pict>
          </mc:Fallback>
        </mc:AlternateContent>
      </w:r>
    </w:p>
    <w:p w14:paraId="16838274" w14:textId="04BB0A07" w:rsidR="00B6523C" w:rsidRPr="006F1760" w:rsidRDefault="00B6523C" w:rsidP="00C97FEA">
      <w:pPr>
        <w:pStyle w:val="ExhibitText"/>
      </w:pPr>
    </w:p>
    <w:p w14:paraId="01992096" w14:textId="3F44E89F" w:rsidR="00E85E86" w:rsidRDefault="00E85E86" w:rsidP="009448B5">
      <w:pPr>
        <w:pStyle w:val="Footnote"/>
        <w:outlineLvl w:val="0"/>
      </w:pPr>
      <w:r>
        <w:t xml:space="preserve">Note: UAT = user acceptance testing; </w:t>
      </w:r>
      <w:proofErr w:type="spellStart"/>
      <w:r>
        <w:t>mgmt</w:t>
      </w:r>
      <w:proofErr w:type="spellEnd"/>
      <w:r>
        <w:t xml:space="preserve"> = management</w:t>
      </w:r>
      <w:r w:rsidR="004E5A6D">
        <w:t>.</w:t>
      </w:r>
    </w:p>
    <w:p w14:paraId="100B0052" w14:textId="51C16383" w:rsidR="004D5DEE" w:rsidRPr="00DE4A9C" w:rsidRDefault="004D5DEE" w:rsidP="00E85E86">
      <w:pPr>
        <w:pStyle w:val="Footnote"/>
      </w:pPr>
      <w:r w:rsidRPr="00DE4A9C">
        <w:t xml:space="preserve">Source: </w:t>
      </w:r>
      <w:r w:rsidR="00CB3909" w:rsidRPr="00DE4A9C">
        <w:t>Created by the authors based on c</w:t>
      </w:r>
      <w:r w:rsidRPr="00DE4A9C">
        <w:t>ompany records</w:t>
      </w:r>
      <w:r w:rsidR="002030D4" w:rsidRPr="00DE4A9C">
        <w:t>.</w:t>
      </w:r>
    </w:p>
    <w:p w14:paraId="60AF479F" w14:textId="77777777" w:rsidR="00C05153" w:rsidRDefault="00C05153" w:rsidP="00C97FEA">
      <w:pPr>
        <w:pStyle w:val="ExhibitText"/>
      </w:pPr>
    </w:p>
    <w:p w14:paraId="3C45A8E3" w14:textId="576CE39B" w:rsidR="0096649F" w:rsidRDefault="0096649F">
      <w:pPr>
        <w:rPr>
          <w:rFonts w:ascii="Arial" w:hAnsi="Arial" w:cs="Arial"/>
          <w:b/>
          <w:caps/>
        </w:rPr>
      </w:pPr>
      <w:r>
        <w:br w:type="page"/>
      </w:r>
    </w:p>
    <w:p w14:paraId="3F5B9A18" w14:textId="7BB9C727" w:rsidR="004376AB" w:rsidRDefault="00C05153" w:rsidP="009448B5">
      <w:pPr>
        <w:pStyle w:val="ExhibitHeading"/>
        <w:outlineLvl w:val="0"/>
      </w:pPr>
      <w:r w:rsidRPr="006F1760">
        <w:lastRenderedPageBreak/>
        <w:t>Exhibit 2: organi</w:t>
      </w:r>
      <w:r w:rsidR="00E85E86">
        <w:t>zation</w:t>
      </w:r>
      <w:r w:rsidRPr="006F1760">
        <w:t xml:space="preserve"> chart at q</w:t>
      </w:r>
      <w:r w:rsidR="005402FC" w:rsidRPr="006F1760">
        <w:t>ualit</w:t>
      </w:r>
      <w:r w:rsidR="005402FC" w:rsidRPr="00C97FEA">
        <w:rPr>
          <w:spacing w:val="20"/>
        </w:rPr>
        <w:t>y</w:t>
      </w:r>
      <w:r w:rsidRPr="006F1760">
        <w:t>k</w:t>
      </w:r>
      <w:r w:rsidR="005402FC" w:rsidRPr="006F1760">
        <w:t>iosk</w:t>
      </w:r>
    </w:p>
    <w:p w14:paraId="2752CEFA" w14:textId="77777777" w:rsidR="007B2EF6" w:rsidRPr="006F1760" w:rsidRDefault="007B2EF6" w:rsidP="009448B5">
      <w:pPr>
        <w:pStyle w:val="ExhibitHeading"/>
        <w:outlineLvl w:val="0"/>
      </w:pPr>
    </w:p>
    <w:p w14:paraId="276BDD6C" w14:textId="1D0C770C" w:rsidR="00C61FCC" w:rsidRDefault="007B2EF6" w:rsidP="00C97FEA">
      <w:pPr>
        <w:pStyle w:val="ExhibitText"/>
        <w:jc w:val="center"/>
      </w:pPr>
      <w:r>
        <w:rPr>
          <w:noProof/>
          <w:lang w:val="en-CA" w:eastAsia="en-CA"/>
        </w:rPr>
        <mc:AlternateContent>
          <mc:Choice Requires="wpg">
            <w:drawing>
              <wp:inline distT="0" distB="0" distL="0" distR="0" wp14:anchorId="667F1225" wp14:editId="4D124B82">
                <wp:extent cx="5940675" cy="5809251"/>
                <wp:effectExtent l="0" t="0" r="41275" b="20320"/>
                <wp:docPr id="10" name="Group 10"/>
                <wp:cNvGraphicFramePr/>
                <a:graphic xmlns:a="http://schemas.openxmlformats.org/drawingml/2006/main">
                  <a:graphicData uri="http://schemas.microsoft.com/office/word/2010/wordprocessingGroup">
                    <wpg:wgp>
                      <wpg:cNvGrpSpPr/>
                      <wpg:grpSpPr>
                        <a:xfrm>
                          <a:off x="0" y="0"/>
                          <a:ext cx="5940675" cy="5809251"/>
                          <a:chOff x="0" y="0"/>
                          <a:chExt cx="5940675" cy="5809251"/>
                        </a:xfrm>
                      </wpg:grpSpPr>
                      <wpg:grpSp>
                        <wpg:cNvPr id="9" name="Group 9"/>
                        <wpg:cNvGrpSpPr/>
                        <wpg:grpSpPr>
                          <a:xfrm>
                            <a:off x="0" y="0"/>
                            <a:ext cx="5940675" cy="5809251"/>
                            <a:chOff x="0" y="0"/>
                            <a:chExt cx="5940675" cy="5809251"/>
                          </a:xfrm>
                        </wpg:grpSpPr>
                        <wps:wsp>
                          <wps:cNvPr id="4" name="TextBox 3"/>
                          <wps:cNvSpPr txBox="1"/>
                          <wps:spPr>
                            <a:xfrm>
                              <a:off x="2480872" y="0"/>
                              <a:ext cx="791845" cy="262890"/>
                            </a:xfrm>
                            <a:prstGeom prst="rect">
                              <a:avLst/>
                            </a:prstGeom>
                            <a:solidFill>
                              <a:sysClr val="window" lastClr="FFFFFF"/>
                            </a:solidFill>
                            <a:ln w="25400" cap="flat" cmpd="sng" algn="ctr">
                              <a:solidFill>
                                <a:sysClr val="windowText" lastClr="000000"/>
                              </a:solidFill>
                              <a:prstDash val="solid"/>
                            </a:ln>
                            <a:effectLst/>
                          </wps:spPr>
                          <wps:txbx>
                            <w:txbxContent>
                              <w:p w14:paraId="070BCEBD" w14:textId="77777777" w:rsidR="00C97FEA" w:rsidRDefault="00C97FEA" w:rsidP="00A96AB4">
                                <w:pPr>
                                  <w:pStyle w:val="NormalWeb"/>
                                  <w:spacing w:before="0" w:beforeAutospacing="0" w:after="0" w:afterAutospacing="0"/>
                                  <w:jc w:val="center"/>
                                </w:pPr>
                                <w:r>
                                  <w:rPr>
                                    <w:rFonts w:ascii="Arial" w:eastAsia="+mn-ea" w:hAnsi="Arial" w:cs="Arial"/>
                                    <w:color w:val="000000"/>
                                    <w:kern w:val="24"/>
                                    <w:sz w:val="20"/>
                                    <w:szCs w:val="20"/>
                                  </w:rPr>
                                  <w:t>CEO</w:t>
                                </w:r>
                              </w:p>
                            </w:txbxContent>
                          </wps:txbx>
                          <wps:bodyPr wrap="square" rtlCol="0">
                            <a:spAutoFit/>
                          </wps:bodyPr>
                        </wps:wsp>
                        <wps:wsp>
                          <wps:cNvPr id="8" name="Straight Arrow Connector 7"/>
                          <wps:cNvCnPr>
                            <a:cxnSpLocks/>
                          </wps:cNvCnPr>
                          <wps:spPr>
                            <a:xfrm>
                              <a:off x="2878111" y="284814"/>
                              <a:ext cx="0" cy="420435"/>
                            </a:xfrm>
                            <a:prstGeom prst="straightConnector1">
                              <a:avLst/>
                            </a:prstGeom>
                            <a:noFill/>
                            <a:ln w="25400" cap="flat" cmpd="sng" algn="ctr">
                              <a:solidFill>
                                <a:sysClr val="windowText" lastClr="000000"/>
                              </a:solidFill>
                              <a:prstDash val="solid"/>
                              <a:tailEnd type="triangle"/>
                            </a:ln>
                            <a:effectLst>
                              <a:outerShdw blurRad="40000" dist="20000" dir="5400000" rotWithShape="0">
                                <a:srgbClr val="000000">
                                  <a:alpha val="38000"/>
                                </a:srgbClr>
                              </a:outerShdw>
                            </a:effectLst>
                          </wps:spPr>
                          <wps:bodyPr/>
                        </wps:wsp>
                        <wps:wsp>
                          <wps:cNvPr id="11" name="Straight Arrow Connector 10"/>
                          <wps:cNvCnPr>
                            <a:cxnSpLocks/>
                          </wps:cNvCnPr>
                          <wps:spPr>
                            <a:xfrm>
                              <a:off x="2878111" y="547141"/>
                              <a:ext cx="1226117" cy="0"/>
                            </a:xfrm>
                            <a:prstGeom prst="straightConnector1">
                              <a:avLst/>
                            </a:prstGeom>
                            <a:noFill/>
                            <a:ln w="25400" cap="flat" cmpd="sng" algn="ctr">
                              <a:solidFill>
                                <a:sysClr val="windowText" lastClr="000000"/>
                              </a:solidFill>
                              <a:prstDash val="solid"/>
                              <a:tailEnd type="triangle"/>
                            </a:ln>
                            <a:effectLst>
                              <a:outerShdw blurRad="40000" dist="20000" dir="5400000" rotWithShape="0">
                                <a:srgbClr val="000000">
                                  <a:alpha val="38000"/>
                                </a:srgbClr>
                              </a:outerShdw>
                            </a:effectLst>
                          </wps:spPr>
                          <wps:bodyPr/>
                        </wps:wsp>
                        <wps:wsp>
                          <wps:cNvPr id="12" name="TextBox 11"/>
                          <wps:cNvSpPr txBox="1"/>
                          <wps:spPr>
                            <a:xfrm>
                              <a:off x="4092315" y="344774"/>
                              <a:ext cx="1800860" cy="262890"/>
                            </a:xfrm>
                            <a:prstGeom prst="rect">
                              <a:avLst/>
                            </a:prstGeom>
                            <a:solidFill>
                              <a:sysClr val="window" lastClr="FFFFFF"/>
                            </a:solidFill>
                            <a:ln w="25400" cap="flat" cmpd="sng" algn="ctr">
                              <a:solidFill>
                                <a:sysClr val="windowText" lastClr="000000"/>
                              </a:solidFill>
                              <a:prstDash val="solid"/>
                            </a:ln>
                            <a:effectLst/>
                          </wps:spPr>
                          <wps:txbx>
                            <w:txbxContent>
                              <w:p w14:paraId="6B06D397" w14:textId="77777777" w:rsidR="00C97FEA" w:rsidRDefault="00C97FEA" w:rsidP="00A96AB4">
                                <w:pPr>
                                  <w:pStyle w:val="NormalWeb"/>
                                  <w:spacing w:before="0" w:beforeAutospacing="0" w:after="0" w:afterAutospacing="0"/>
                                  <w:jc w:val="center"/>
                                </w:pPr>
                                <w:r>
                                  <w:rPr>
                                    <w:rFonts w:ascii="Arial" w:eastAsia="+mn-ea" w:hAnsi="Arial" w:cs="Arial"/>
                                    <w:color w:val="000000"/>
                                    <w:kern w:val="24"/>
                                    <w:sz w:val="20"/>
                                    <w:szCs w:val="20"/>
                                  </w:rPr>
                                  <w:t xml:space="preserve">Global Project </w:t>
                                </w:r>
                                <w:proofErr w:type="spellStart"/>
                                <w:r>
                                  <w:rPr>
                                    <w:rFonts w:ascii="Arial" w:eastAsia="+mn-ea" w:hAnsi="Arial" w:cs="Arial"/>
                                    <w:color w:val="000000"/>
                                    <w:kern w:val="24"/>
                                    <w:sz w:val="20"/>
                                    <w:szCs w:val="20"/>
                                  </w:rPr>
                                  <w:t>Mgmt</w:t>
                                </w:r>
                                <w:proofErr w:type="spellEnd"/>
                                <w:r>
                                  <w:rPr>
                                    <w:rFonts w:ascii="Arial" w:eastAsia="+mn-ea" w:hAnsi="Arial" w:cs="Arial"/>
                                    <w:color w:val="000000"/>
                                    <w:kern w:val="24"/>
                                    <w:sz w:val="20"/>
                                    <w:szCs w:val="20"/>
                                  </w:rPr>
                                  <w:t xml:space="preserve"> Office</w:t>
                                </w:r>
                              </w:p>
                            </w:txbxContent>
                          </wps:txbx>
                          <wps:bodyPr wrap="square" rtlCol="0">
                            <a:spAutoFit/>
                          </wps:bodyPr>
                        </wps:wsp>
                        <wps:wsp>
                          <wps:cNvPr id="15" name="Straight Connector 14"/>
                          <wps:cNvCnPr>
                            <a:cxnSpLocks/>
                          </wps:cNvCnPr>
                          <wps:spPr>
                            <a:xfrm>
                              <a:off x="929390" y="712033"/>
                              <a:ext cx="4206675" cy="9292"/>
                            </a:xfrm>
                            <a:prstGeom prst="line">
                              <a:avLst/>
                            </a:prstGeom>
                            <a:noFill/>
                            <a:ln w="25400" cap="flat" cmpd="sng" algn="ctr">
                              <a:solidFill>
                                <a:sysClr val="windowText" lastClr="000000"/>
                              </a:solidFill>
                              <a:prstDash val="solid"/>
                            </a:ln>
                            <a:effectLst>
                              <a:outerShdw blurRad="40000" dist="20000" dir="5400000" rotWithShape="0">
                                <a:srgbClr val="000000">
                                  <a:alpha val="38000"/>
                                </a:srgbClr>
                              </a:outerShdw>
                            </a:effectLst>
                          </wps:spPr>
                          <wps:bodyPr/>
                        </wps:wsp>
                        <wps:wsp>
                          <wps:cNvPr id="19" name="Straight Arrow Connector 18"/>
                          <wps:cNvCnPr>
                            <a:cxnSpLocks/>
                          </wps:cNvCnPr>
                          <wps:spPr>
                            <a:xfrm>
                              <a:off x="2660754" y="712033"/>
                              <a:ext cx="0" cy="350748"/>
                            </a:xfrm>
                            <a:prstGeom prst="straightConnector1">
                              <a:avLst/>
                            </a:prstGeom>
                            <a:noFill/>
                            <a:ln w="25400" cap="flat" cmpd="sng" algn="ctr">
                              <a:solidFill>
                                <a:sysClr val="windowText" lastClr="000000"/>
                              </a:solidFill>
                              <a:prstDash val="solid"/>
                              <a:tailEnd type="triangle"/>
                            </a:ln>
                            <a:effectLst>
                              <a:outerShdw blurRad="40000" dist="20000" dir="5400000" rotWithShape="0">
                                <a:srgbClr val="000000">
                                  <a:alpha val="38000"/>
                                </a:srgbClr>
                              </a:outerShdw>
                            </a:effectLst>
                          </wps:spPr>
                          <wps:bodyPr/>
                        </wps:wsp>
                        <wps:wsp>
                          <wps:cNvPr id="290" name="Straight Arrow Connector 19"/>
                          <wps:cNvCnPr>
                            <a:cxnSpLocks/>
                          </wps:cNvCnPr>
                          <wps:spPr>
                            <a:xfrm>
                              <a:off x="936885" y="712033"/>
                              <a:ext cx="0" cy="350748"/>
                            </a:xfrm>
                            <a:prstGeom prst="straightConnector1">
                              <a:avLst/>
                            </a:prstGeom>
                            <a:noFill/>
                            <a:ln w="25400" cap="flat" cmpd="sng" algn="ctr">
                              <a:solidFill>
                                <a:sysClr val="windowText" lastClr="000000"/>
                              </a:solidFill>
                              <a:prstDash val="solid"/>
                              <a:tailEnd type="triangle"/>
                            </a:ln>
                            <a:effectLst>
                              <a:outerShdw blurRad="40000" dist="20000" dir="5400000" rotWithShape="0">
                                <a:srgbClr val="000000">
                                  <a:alpha val="38000"/>
                                </a:srgbClr>
                              </a:outerShdw>
                            </a:effectLst>
                          </wps:spPr>
                          <wps:bodyPr/>
                        </wps:wsp>
                        <wps:wsp>
                          <wps:cNvPr id="291" name="Straight Arrow Connector 20"/>
                          <wps:cNvCnPr>
                            <a:cxnSpLocks/>
                          </wps:cNvCnPr>
                          <wps:spPr>
                            <a:xfrm>
                              <a:off x="5141626" y="712033"/>
                              <a:ext cx="0" cy="350748"/>
                            </a:xfrm>
                            <a:prstGeom prst="straightConnector1">
                              <a:avLst/>
                            </a:prstGeom>
                            <a:noFill/>
                            <a:ln w="25400" cap="flat" cmpd="sng" algn="ctr">
                              <a:solidFill>
                                <a:sysClr val="windowText" lastClr="000000"/>
                              </a:solidFill>
                              <a:prstDash val="solid"/>
                              <a:tailEnd type="triangle"/>
                            </a:ln>
                            <a:effectLst>
                              <a:outerShdw blurRad="40000" dist="20000" dir="5400000" rotWithShape="0">
                                <a:srgbClr val="000000">
                                  <a:alpha val="38000"/>
                                </a:srgbClr>
                              </a:outerShdw>
                            </a:effectLst>
                          </wps:spPr>
                          <wps:bodyPr/>
                        </wps:wsp>
                        <wps:wsp>
                          <wps:cNvPr id="25" name="TextBox 24"/>
                          <wps:cNvSpPr txBox="1"/>
                          <wps:spPr>
                            <a:xfrm>
                              <a:off x="209862" y="1034322"/>
                              <a:ext cx="1367790" cy="262890"/>
                            </a:xfrm>
                            <a:prstGeom prst="rect">
                              <a:avLst/>
                            </a:prstGeom>
                            <a:solidFill>
                              <a:sysClr val="window" lastClr="FFFFFF"/>
                            </a:solidFill>
                            <a:ln w="25400" cap="flat" cmpd="sng" algn="ctr">
                              <a:solidFill>
                                <a:sysClr val="windowText" lastClr="000000"/>
                              </a:solidFill>
                              <a:prstDash val="solid"/>
                            </a:ln>
                            <a:effectLst/>
                          </wps:spPr>
                          <wps:txbx>
                            <w:txbxContent>
                              <w:p w14:paraId="7FF04B20" w14:textId="77777777" w:rsidR="00C97FEA" w:rsidRDefault="00C97FEA" w:rsidP="00A96AB4">
                                <w:pPr>
                                  <w:pStyle w:val="NormalWeb"/>
                                  <w:spacing w:before="0" w:beforeAutospacing="0" w:after="0" w:afterAutospacing="0"/>
                                  <w:jc w:val="center"/>
                                </w:pPr>
                                <w:r>
                                  <w:rPr>
                                    <w:rFonts w:ascii="Arial" w:eastAsia="+mn-ea" w:hAnsi="Arial" w:cs="Arial"/>
                                    <w:color w:val="000000"/>
                                    <w:kern w:val="24"/>
                                    <w:sz w:val="20"/>
                                    <w:szCs w:val="20"/>
                                  </w:rPr>
                                  <w:t>Technology</w:t>
                                </w:r>
                              </w:p>
                            </w:txbxContent>
                          </wps:txbx>
                          <wps:bodyPr wrap="square" rtlCol="0">
                            <a:spAutoFit/>
                          </wps:bodyPr>
                        </wps:wsp>
                        <wps:wsp>
                          <wps:cNvPr id="26" name="TextBox 25"/>
                          <wps:cNvSpPr txBox="1"/>
                          <wps:spPr>
                            <a:xfrm>
                              <a:off x="2083633" y="1034322"/>
                              <a:ext cx="1151890" cy="262890"/>
                            </a:xfrm>
                            <a:prstGeom prst="rect">
                              <a:avLst/>
                            </a:prstGeom>
                            <a:solidFill>
                              <a:sysClr val="window" lastClr="FFFFFF"/>
                            </a:solidFill>
                            <a:ln w="25400" cap="flat" cmpd="sng" algn="ctr">
                              <a:solidFill>
                                <a:sysClr val="windowText" lastClr="000000"/>
                              </a:solidFill>
                              <a:prstDash val="solid"/>
                            </a:ln>
                            <a:effectLst/>
                          </wps:spPr>
                          <wps:txbx>
                            <w:txbxContent>
                              <w:p w14:paraId="407F13D2" w14:textId="77777777" w:rsidR="00C97FEA" w:rsidRDefault="00C97FEA" w:rsidP="00A96AB4">
                                <w:pPr>
                                  <w:pStyle w:val="NormalWeb"/>
                                  <w:spacing w:before="0" w:beforeAutospacing="0" w:after="0" w:afterAutospacing="0"/>
                                  <w:jc w:val="center"/>
                                </w:pPr>
                                <w:r>
                                  <w:rPr>
                                    <w:rFonts w:ascii="Arial" w:eastAsia="+mn-ea" w:hAnsi="Arial" w:cs="Arial"/>
                                    <w:color w:val="000000"/>
                                    <w:kern w:val="24"/>
                                    <w:sz w:val="20"/>
                                    <w:szCs w:val="20"/>
                                  </w:rPr>
                                  <w:t>Delivery</w:t>
                                </w:r>
                              </w:p>
                            </w:txbxContent>
                          </wps:txbx>
                          <wps:bodyPr wrap="square" rtlCol="0">
                            <a:spAutoFit/>
                          </wps:bodyPr>
                        </wps:wsp>
                        <wps:wsp>
                          <wps:cNvPr id="27" name="TextBox 26"/>
                          <wps:cNvSpPr txBox="1"/>
                          <wps:spPr>
                            <a:xfrm>
                              <a:off x="4489554" y="1034322"/>
                              <a:ext cx="1439545" cy="262890"/>
                            </a:xfrm>
                            <a:prstGeom prst="rect">
                              <a:avLst/>
                            </a:prstGeom>
                            <a:solidFill>
                              <a:sysClr val="window" lastClr="FFFFFF"/>
                            </a:solidFill>
                            <a:ln w="25400" cap="flat" cmpd="sng" algn="ctr">
                              <a:solidFill>
                                <a:sysClr val="windowText" lastClr="000000"/>
                              </a:solidFill>
                              <a:prstDash val="solid"/>
                            </a:ln>
                            <a:effectLst/>
                          </wps:spPr>
                          <wps:txbx>
                            <w:txbxContent>
                              <w:p w14:paraId="6628293E" w14:textId="77777777" w:rsidR="00C97FEA" w:rsidRDefault="00C97FEA" w:rsidP="00A96AB4">
                                <w:pPr>
                                  <w:pStyle w:val="NormalWeb"/>
                                  <w:spacing w:before="0" w:beforeAutospacing="0" w:after="0" w:afterAutospacing="0"/>
                                  <w:jc w:val="center"/>
                                </w:pPr>
                                <w:r>
                                  <w:rPr>
                                    <w:rFonts w:ascii="Arial" w:eastAsia="+mn-ea" w:hAnsi="Arial" w:cs="Arial"/>
                                    <w:color w:val="000000"/>
                                    <w:kern w:val="24"/>
                                    <w:sz w:val="20"/>
                                    <w:szCs w:val="20"/>
                                  </w:rPr>
                                  <w:t>Corporate</w:t>
                                </w:r>
                              </w:p>
                            </w:txbxContent>
                          </wps:txbx>
                          <wps:bodyPr wrap="square" rtlCol="0">
                            <a:spAutoFit/>
                          </wps:bodyPr>
                        </wps:wsp>
                        <wps:wsp>
                          <wps:cNvPr id="29" name="Straight Connector 28"/>
                          <wps:cNvCnPr>
                            <a:cxnSpLocks/>
                          </wps:cNvCnPr>
                          <wps:spPr>
                            <a:xfrm>
                              <a:off x="899410" y="1304145"/>
                              <a:ext cx="0" cy="1124309"/>
                            </a:xfrm>
                            <a:prstGeom prst="line">
                              <a:avLst/>
                            </a:prstGeom>
                            <a:noFill/>
                            <a:ln w="25400" cap="flat" cmpd="sng" algn="ctr">
                              <a:solidFill>
                                <a:sysClr val="windowText" lastClr="000000"/>
                              </a:solidFill>
                              <a:prstDash val="solid"/>
                            </a:ln>
                            <a:effectLst>
                              <a:outerShdw blurRad="40000" dist="20000" dir="5400000" rotWithShape="0">
                                <a:srgbClr val="000000">
                                  <a:alpha val="38000"/>
                                </a:srgbClr>
                              </a:outerShdw>
                            </a:effectLst>
                          </wps:spPr>
                          <wps:bodyPr/>
                        </wps:wsp>
                        <wps:wsp>
                          <wps:cNvPr id="33" name="Straight Connector 32"/>
                          <wps:cNvCnPr>
                            <a:stCxn id="26" idx="2"/>
                          </wps:cNvCnPr>
                          <wps:spPr>
                            <a:xfrm>
                              <a:off x="2659466" y="1297152"/>
                              <a:ext cx="1176" cy="1112241"/>
                            </a:xfrm>
                            <a:prstGeom prst="line">
                              <a:avLst/>
                            </a:prstGeom>
                            <a:noFill/>
                            <a:ln w="25400" cap="flat" cmpd="sng" algn="ctr">
                              <a:solidFill>
                                <a:sysClr val="windowText" lastClr="000000"/>
                              </a:solidFill>
                              <a:prstDash val="solid"/>
                            </a:ln>
                            <a:effectLst>
                              <a:outerShdw blurRad="40000" dist="20000" dir="5400000" rotWithShape="0">
                                <a:srgbClr val="000000">
                                  <a:alpha val="38000"/>
                                </a:srgbClr>
                              </a:outerShdw>
                            </a:effectLst>
                          </wps:spPr>
                          <wps:bodyPr/>
                        </wps:wsp>
                        <wps:wsp>
                          <wps:cNvPr id="36" name="Straight Connector 35"/>
                          <wps:cNvCnPr>
                            <a:cxnSpLocks/>
                          </wps:cNvCnPr>
                          <wps:spPr>
                            <a:xfrm>
                              <a:off x="2660754" y="2345961"/>
                              <a:ext cx="0" cy="566772"/>
                            </a:xfrm>
                            <a:prstGeom prst="line">
                              <a:avLst/>
                            </a:prstGeom>
                            <a:noFill/>
                            <a:ln w="25400" cap="flat" cmpd="sng" algn="ctr">
                              <a:solidFill>
                                <a:sysClr val="windowText" lastClr="000000"/>
                              </a:solidFill>
                              <a:prstDash val="solid"/>
                            </a:ln>
                            <a:effectLst>
                              <a:outerShdw blurRad="40000" dist="20000" dir="5400000" rotWithShape="0">
                                <a:srgbClr val="000000">
                                  <a:alpha val="38000"/>
                                </a:srgbClr>
                              </a:outerShdw>
                            </a:effectLst>
                          </wps:spPr>
                          <wps:bodyPr/>
                        </wps:wsp>
                        <wps:wsp>
                          <wps:cNvPr id="40" name="Straight Connector 39"/>
                          <wps:cNvCnPr/>
                          <wps:spPr>
                            <a:xfrm>
                              <a:off x="5141626" y="1266669"/>
                              <a:ext cx="0" cy="1142836"/>
                            </a:xfrm>
                            <a:prstGeom prst="line">
                              <a:avLst/>
                            </a:prstGeom>
                            <a:noFill/>
                            <a:ln w="25400" cap="flat" cmpd="sng" algn="ctr">
                              <a:solidFill>
                                <a:sysClr val="windowText" lastClr="000000"/>
                              </a:solidFill>
                              <a:prstDash val="solid"/>
                            </a:ln>
                            <a:effectLst>
                              <a:outerShdw blurRad="40000" dist="20000" dir="5400000" rotWithShape="0">
                                <a:srgbClr val="000000">
                                  <a:alpha val="38000"/>
                                </a:srgbClr>
                              </a:outerShdw>
                            </a:effectLst>
                          </wps:spPr>
                          <wps:bodyPr/>
                        </wps:wsp>
                        <wps:wsp>
                          <wps:cNvPr id="43" name="Straight Connector 42"/>
                          <wps:cNvCnPr>
                            <a:cxnSpLocks/>
                          </wps:cNvCnPr>
                          <wps:spPr>
                            <a:xfrm>
                              <a:off x="5149121" y="2563318"/>
                              <a:ext cx="17362" cy="2129742"/>
                            </a:xfrm>
                            <a:prstGeom prst="line">
                              <a:avLst/>
                            </a:prstGeom>
                            <a:noFill/>
                            <a:ln w="25400" cap="flat" cmpd="sng" algn="ctr">
                              <a:solidFill>
                                <a:sysClr val="windowText" lastClr="000000"/>
                              </a:solidFill>
                              <a:prstDash val="solid"/>
                            </a:ln>
                            <a:effectLst>
                              <a:outerShdw blurRad="40000" dist="20000" dir="5400000" rotWithShape="0">
                                <a:srgbClr val="000000">
                                  <a:alpha val="38000"/>
                                </a:srgbClr>
                              </a:outerShdw>
                            </a:effectLst>
                          </wps:spPr>
                          <wps:bodyPr/>
                        </wps:wsp>
                        <wps:wsp>
                          <wps:cNvPr id="52" name="TextBox 51"/>
                          <wps:cNvSpPr txBox="1"/>
                          <wps:spPr>
                            <a:xfrm>
                              <a:off x="479685" y="1588958"/>
                              <a:ext cx="1583690" cy="262890"/>
                            </a:xfrm>
                            <a:prstGeom prst="rect">
                              <a:avLst/>
                            </a:prstGeom>
                            <a:solidFill>
                              <a:sysClr val="window" lastClr="FFFFFF"/>
                            </a:solidFill>
                            <a:ln w="25400" cap="flat" cmpd="sng" algn="ctr">
                              <a:solidFill>
                                <a:sysClr val="windowText" lastClr="000000"/>
                              </a:solidFill>
                              <a:prstDash val="solid"/>
                            </a:ln>
                            <a:effectLst/>
                          </wps:spPr>
                          <wps:txbx>
                            <w:txbxContent>
                              <w:p w14:paraId="2DC31414" w14:textId="77777777" w:rsidR="00C97FEA" w:rsidRDefault="00C97FEA" w:rsidP="00A96AB4">
                                <w:pPr>
                                  <w:pStyle w:val="NormalWeb"/>
                                  <w:spacing w:before="0" w:beforeAutospacing="0" w:after="0" w:afterAutospacing="0"/>
                                  <w:jc w:val="center"/>
                                </w:pPr>
                                <w:r>
                                  <w:rPr>
                                    <w:rFonts w:ascii="Arial" w:eastAsia="+mn-ea" w:hAnsi="Arial" w:cs="Arial"/>
                                    <w:color w:val="000000"/>
                                    <w:kern w:val="24"/>
                                    <w:sz w:val="20"/>
                                    <w:szCs w:val="20"/>
                                  </w:rPr>
                                  <w:t>Technology (R &amp; D)</w:t>
                                </w:r>
                              </w:p>
                            </w:txbxContent>
                          </wps:txbx>
                          <wps:bodyPr wrap="square" rtlCol="0">
                            <a:spAutoFit/>
                          </wps:bodyPr>
                        </wps:wsp>
                        <wps:wsp>
                          <wps:cNvPr id="53" name="TextBox 52"/>
                          <wps:cNvSpPr txBox="1"/>
                          <wps:spPr>
                            <a:xfrm>
                              <a:off x="0" y="2158584"/>
                              <a:ext cx="1714500" cy="262890"/>
                            </a:xfrm>
                            <a:prstGeom prst="rect">
                              <a:avLst/>
                            </a:prstGeom>
                            <a:solidFill>
                              <a:sysClr val="window" lastClr="FFFFFF"/>
                            </a:solidFill>
                            <a:ln w="25400" cap="flat" cmpd="sng" algn="ctr">
                              <a:solidFill>
                                <a:sysClr val="windowText" lastClr="000000"/>
                              </a:solidFill>
                              <a:prstDash val="solid"/>
                            </a:ln>
                            <a:effectLst/>
                          </wps:spPr>
                          <wps:txbx>
                            <w:txbxContent>
                              <w:p w14:paraId="2FE613F7" w14:textId="77777777" w:rsidR="00C97FEA" w:rsidRDefault="00C97FEA" w:rsidP="009975E2">
                                <w:pPr>
                                  <w:pStyle w:val="NormalWeb"/>
                                  <w:spacing w:before="0" w:beforeAutospacing="0" w:after="0" w:afterAutospacing="0"/>
                                  <w:jc w:val="center"/>
                                </w:pPr>
                                <w:r>
                                  <w:rPr>
                                    <w:rFonts w:ascii="Arial" w:eastAsia="+mn-ea" w:hAnsi="Arial" w:cs="Arial"/>
                                    <w:color w:val="000000"/>
                                    <w:kern w:val="24"/>
                                    <w:sz w:val="20"/>
                                    <w:szCs w:val="20"/>
                                  </w:rPr>
                                  <w:t>Products and Platforms</w:t>
                                </w:r>
                              </w:p>
                            </w:txbxContent>
                          </wps:txbx>
                          <wps:bodyPr wrap="square" rtlCol="0">
                            <a:spAutoFit/>
                          </wps:bodyPr>
                        </wps:wsp>
                        <wps:wsp>
                          <wps:cNvPr id="54" name="TextBox 53"/>
                          <wps:cNvSpPr txBox="1"/>
                          <wps:spPr>
                            <a:xfrm>
                              <a:off x="1836295" y="2173574"/>
                              <a:ext cx="1548130" cy="262890"/>
                            </a:xfrm>
                            <a:prstGeom prst="rect">
                              <a:avLst/>
                            </a:prstGeom>
                            <a:solidFill>
                              <a:sysClr val="window" lastClr="FFFFFF"/>
                            </a:solidFill>
                            <a:ln w="25400" cap="flat" cmpd="sng" algn="ctr">
                              <a:solidFill>
                                <a:sysClr val="windowText" lastClr="000000"/>
                              </a:solidFill>
                              <a:prstDash val="solid"/>
                            </a:ln>
                            <a:effectLst/>
                          </wps:spPr>
                          <wps:txbx>
                            <w:txbxContent>
                              <w:p w14:paraId="2898B643" w14:textId="77777777" w:rsidR="00C97FEA" w:rsidRDefault="00C97FEA" w:rsidP="00A96AB4">
                                <w:pPr>
                                  <w:pStyle w:val="NormalWeb"/>
                                  <w:spacing w:before="0" w:beforeAutospacing="0" w:after="0" w:afterAutospacing="0"/>
                                </w:pPr>
                                <w:r>
                                  <w:rPr>
                                    <w:rFonts w:ascii="Arial" w:eastAsia="+mn-ea" w:hAnsi="Arial" w:cs="Arial"/>
                                    <w:color w:val="000000"/>
                                    <w:kern w:val="24"/>
                                    <w:sz w:val="20"/>
                                    <w:szCs w:val="20"/>
                                  </w:rPr>
                                  <w:t>Functional Assurance</w:t>
                                </w:r>
                              </w:p>
                            </w:txbxContent>
                          </wps:txbx>
                          <wps:bodyPr wrap="square" rtlCol="0">
                            <a:spAutoFit/>
                          </wps:bodyPr>
                        </wps:wsp>
                        <wps:wsp>
                          <wps:cNvPr id="55" name="TextBox 54"/>
                          <wps:cNvSpPr txBox="1"/>
                          <wps:spPr>
                            <a:xfrm>
                              <a:off x="2413416" y="1499017"/>
                              <a:ext cx="1367790" cy="408940"/>
                            </a:xfrm>
                            <a:prstGeom prst="rect">
                              <a:avLst/>
                            </a:prstGeom>
                            <a:solidFill>
                              <a:sysClr val="window" lastClr="FFFFFF"/>
                            </a:solidFill>
                            <a:ln w="25400" cap="flat" cmpd="sng" algn="ctr">
                              <a:solidFill>
                                <a:sysClr val="windowText" lastClr="000000"/>
                              </a:solidFill>
                              <a:prstDash val="solid"/>
                            </a:ln>
                            <a:effectLst/>
                          </wps:spPr>
                          <wps:txbx>
                            <w:txbxContent>
                              <w:p w14:paraId="0594DF6B" w14:textId="77777777" w:rsidR="00C97FEA" w:rsidRDefault="00C97FEA" w:rsidP="009975E2">
                                <w:pPr>
                                  <w:pStyle w:val="NormalWeb"/>
                                  <w:spacing w:before="0" w:beforeAutospacing="0" w:after="0" w:afterAutospacing="0"/>
                                  <w:jc w:val="center"/>
                                </w:pPr>
                                <w:r>
                                  <w:rPr>
                                    <w:rFonts w:ascii="Arial" w:eastAsia="+mn-ea" w:hAnsi="Arial" w:cs="Arial"/>
                                    <w:color w:val="000000"/>
                                    <w:kern w:val="24"/>
                                    <w:sz w:val="20"/>
                                    <w:szCs w:val="20"/>
                                  </w:rPr>
                                  <w:t>Performance Assurance</w:t>
                                </w:r>
                              </w:p>
                            </w:txbxContent>
                          </wps:txbx>
                          <wps:bodyPr wrap="square" rtlCol="0">
                            <a:spAutoFit/>
                          </wps:bodyPr>
                        </wps:wsp>
                        <wps:wsp>
                          <wps:cNvPr id="56" name="TextBox 55"/>
                          <wps:cNvSpPr txBox="1"/>
                          <wps:spPr>
                            <a:xfrm>
                              <a:off x="2413416" y="2630774"/>
                              <a:ext cx="1450975" cy="408940"/>
                            </a:xfrm>
                            <a:prstGeom prst="rect">
                              <a:avLst/>
                            </a:prstGeom>
                            <a:solidFill>
                              <a:sysClr val="window" lastClr="FFFFFF"/>
                            </a:solidFill>
                            <a:ln w="25400" cap="flat" cmpd="sng" algn="ctr">
                              <a:solidFill>
                                <a:sysClr val="windowText" lastClr="000000"/>
                              </a:solidFill>
                              <a:prstDash val="solid"/>
                            </a:ln>
                            <a:effectLst/>
                          </wps:spPr>
                          <wps:txbx>
                            <w:txbxContent>
                              <w:p w14:paraId="3B4BAC64" w14:textId="0F5680DA" w:rsidR="00C97FEA" w:rsidRDefault="00C97FEA" w:rsidP="009975E2">
                                <w:pPr>
                                  <w:pStyle w:val="NormalWeb"/>
                                  <w:spacing w:before="0" w:beforeAutospacing="0" w:after="0" w:afterAutospacing="0"/>
                                  <w:jc w:val="center"/>
                                </w:pPr>
                                <w:r>
                                  <w:rPr>
                                    <w:rFonts w:ascii="Arial" w:eastAsia="+mn-ea" w:hAnsi="Arial" w:cs="Arial"/>
                                    <w:color w:val="000000"/>
                                    <w:kern w:val="24"/>
                                    <w:sz w:val="20"/>
                                    <w:szCs w:val="20"/>
                                  </w:rPr>
                                  <w:t xml:space="preserve">Customer Experience </w:t>
                                </w:r>
                                <w:proofErr w:type="spellStart"/>
                                <w:r>
                                  <w:rPr>
                                    <w:rFonts w:ascii="Arial" w:eastAsia="+mn-ea" w:hAnsi="Arial" w:cs="Arial"/>
                                    <w:color w:val="000000"/>
                                    <w:kern w:val="24"/>
                                    <w:sz w:val="20"/>
                                    <w:szCs w:val="20"/>
                                  </w:rPr>
                                  <w:t>Mgmt</w:t>
                                </w:r>
                                <w:proofErr w:type="spellEnd"/>
                              </w:p>
                            </w:txbxContent>
                          </wps:txbx>
                          <wps:bodyPr wrap="square" rtlCol="0">
                            <a:spAutoFit/>
                          </wps:bodyPr>
                        </wps:wsp>
                        <wps:wsp>
                          <wps:cNvPr id="57" name="TextBox 56"/>
                          <wps:cNvSpPr txBox="1"/>
                          <wps:spPr>
                            <a:xfrm>
                              <a:off x="4572000" y="1401581"/>
                              <a:ext cx="1367790" cy="262890"/>
                            </a:xfrm>
                            <a:prstGeom prst="rect">
                              <a:avLst/>
                            </a:prstGeom>
                            <a:solidFill>
                              <a:sysClr val="window" lastClr="FFFFFF"/>
                            </a:solidFill>
                            <a:ln w="25400" cap="flat" cmpd="sng" algn="ctr">
                              <a:solidFill>
                                <a:sysClr val="windowText" lastClr="000000"/>
                              </a:solidFill>
                              <a:prstDash val="solid"/>
                            </a:ln>
                            <a:effectLst/>
                          </wps:spPr>
                          <wps:txbx>
                            <w:txbxContent>
                              <w:p w14:paraId="61214BB9" w14:textId="77777777" w:rsidR="00C97FEA" w:rsidRDefault="00C97FEA" w:rsidP="00A96AB4">
                                <w:pPr>
                                  <w:pStyle w:val="NormalWeb"/>
                                  <w:spacing w:before="0" w:beforeAutospacing="0" w:after="0" w:afterAutospacing="0"/>
                                  <w:jc w:val="center"/>
                                </w:pPr>
                                <w:r>
                                  <w:rPr>
                                    <w:rFonts w:ascii="Arial" w:eastAsia="+mn-ea" w:hAnsi="Arial" w:cs="Arial"/>
                                    <w:color w:val="000000"/>
                                    <w:kern w:val="24"/>
                                    <w:sz w:val="20"/>
                                    <w:szCs w:val="20"/>
                                  </w:rPr>
                                  <w:t xml:space="preserve">Account </w:t>
                                </w:r>
                                <w:proofErr w:type="spellStart"/>
                                <w:r>
                                  <w:rPr>
                                    <w:rFonts w:ascii="Arial" w:eastAsia="+mn-ea" w:hAnsi="Arial" w:cs="Arial"/>
                                    <w:color w:val="000000"/>
                                    <w:kern w:val="24"/>
                                    <w:sz w:val="20"/>
                                    <w:szCs w:val="20"/>
                                  </w:rPr>
                                  <w:t>Mgmt</w:t>
                                </w:r>
                                <w:proofErr w:type="spellEnd"/>
                              </w:p>
                            </w:txbxContent>
                          </wps:txbx>
                          <wps:bodyPr wrap="square" rtlCol="0">
                            <a:spAutoFit/>
                          </wps:bodyPr>
                        </wps:wsp>
                        <wps:wsp>
                          <wps:cNvPr id="58" name="TextBox 57"/>
                          <wps:cNvSpPr txBox="1"/>
                          <wps:spPr>
                            <a:xfrm>
                              <a:off x="4002374" y="1738859"/>
                              <a:ext cx="1612265" cy="262890"/>
                            </a:xfrm>
                            <a:prstGeom prst="rect">
                              <a:avLst/>
                            </a:prstGeom>
                            <a:solidFill>
                              <a:sysClr val="window" lastClr="FFFFFF"/>
                            </a:solidFill>
                            <a:ln w="25400" cap="flat" cmpd="sng" algn="ctr">
                              <a:solidFill>
                                <a:sysClr val="windowText" lastClr="000000"/>
                              </a:solidFill>
                              <a:prstDash val="solid"/>
                            </a:ln>
                            <a:effectLst/>
                          </wps:spPr>
                          <wps:txbx>
                            <w:txbxContent>
                              <w:p w14:paraId="5562D86A" w14:textId="77777777" w:rsidR="00C97FEA" w:rsidRDefault="00C97FEA" w:rsidP="00A96AB4">
                                <w:pPr>
                                  <w:pStyle w:val="NormalWeb"/>
                                  <w:spacing w:before="0" w:beforeAutospacing="0" w:after="0" w:afterAutospacing="0"/>
                                  <w:jc w:val="center"/>
                                </w:pPr>
                                <w:r>
                                  <w:rPr>
                                    <w:rFonts w:ascii="Arial" w:eastAsia="+mn-ea" w:hAnsi="Arial" w:cs="Arial"/>
                                    <w:color w:val="000000"/>
                                    <w:kern w:val="24"/>
                                    <w:sz w:val="20"/>
                                    <w:szCs w:val="20"/>
                                  </w:rPr>
                                  <w:t>Administration</w:t>
                                </w:r>
                              </w:p>
                            </w:txbxContent>
                          </wps:txbx>
                          <wps:bodyPr wrap="square" rtlCol="0">
                            <a:spAutoFit/>
                          </wps:bodyPr>
                        </wps:wsp>
                        <wps:wsp>
                          <wps:cNvPr id="59" name="TextBox 58"/>
                          <wps:cNvSpPr txBox="1"/>
                          <wps:spPr>
                            <a:xfrm>
                              <a:off x="4549515" y="2113614"/>
                              <a:ext cx="1367790" cy="408940"/>
                            </a:xfrm>
                            <a:prstGeom prst="rect">
                              <a:avLst/>
                            </a:prstGeom>
                            <a:solidFill>
                              <a:sysClr val="window" lastClr="FFFFFF"/>
                            </a:solidFill>
                            <a:ln w="25400" cap="flat" cmpd="sng" algn="ctr">
                              <a:solidFill>
                                <a:sysClr val="windowText" lastClr="000000"/>
                              </a:solidFill>
                              <a:prstDash val="solid"/>
                            </a:ln>
                            <a:effectLst/>
                          </wps:spPr>
                          <wps:txbx>
                            <w:txbxContent>
                              <w:p w14:paraId="4C153D0A" w14:textId="77777777" w:rsidR="00C97FEA" w:rsidRDefault="00C97FEA" w:rsidP="00202647">
                                <w:pPr>
                                  <w:pStyle w:val="NormalWeb"/>
                                  <w:spacing w:before="0" w:beforeAutospacing="0" w:after="0" w:afterAutospacing="0"/>
                                  <w:jc w:val="center"/>
                                </w:pPr>
                                <w:r>
                                  <w:rPr>
                                    <w:rFonts w:ascii="Arial" w:eastAsia="+mn-ea" w:hAnsi="Arial" w:cs="Arial"/>
                                    <w:color w:val="000000"/>
                                    <w:kern w:val="24"/>
                                    <w:sz w:val="20"/>
                                    <w:szCs w:val="20"/>
                                  </w:rPr>
                                  <w:t xml:space="preserve">Enterprise Risk </w:t>
                                </w:r>
                                <w:proofErr w:type="spellStart"/>
                                <w:r>
                                  <w:rPr>
                                    <w:rFonts w:ascii="Arial" w:eastAsia="+mn-ea" w:hAnsi="Arial" w:cs="Arial"/>
                                    <w:color w:val="000000"/>
                                    <w:kern w:val="24"/>
                                    <w:sz w:val="20"/>
                                    <w:szCs w:val="20"/>
                                  </w:rPr>
                                  <w:t>Mgmt</w:t>
                                </w:r>
                                <w:proofErr w:type="spellEnd"/>
                              </w:p>
                            </w:txbxContent>
                          </wps:txbx>
                          <wps:bodyPr wrap="square" rtlCol="0">
                            <a:spAutoFit/>
                          </wps:bodyPr>
                        </wps:wsp>
                        <wps:wsp>
                          <wps:cNvPr id="60" name="TextBox 59"/>
                          <wps:cNvSpPr txBox="1"/>
                          <wps:spPr>
                            <a:xfrm>
                              <a:off x="3957403" y="2668250"/>
                              <a:ext cx="1654810" cy="262890"/>
                            </a:xfrm>
                            <a:prstGeom prst="rect">
                              <a:avLst/>
                            </a:prstGeom>
                            <a:solidFill>
                              <a:sysClr val="window" lastClr="FFFFFF"/>
                            </a:solidFill>
                            <a:ln w="25400" cap="flat" cmpd="sng" algn="ctr">
                              <a:solidFill>
                                <a:sysClr val="windowText" lastClr="000000"/>
                              </a:solidFill>
                              <a:prstDash val="solid"/>
                            </a:ln>
                            <a:effectLst/>
                          </wps:spPr>
                          <wps:txbx>
                            <w:txbxContent>
                              <w:p w14:paraId="65D37D00" w14:textId="77777777" w:rsidR="00C97FEA" w:rsidRDefault="00C97FEA" w:rsidP="009975E2">
                                <w:pPr>
                                  <w:pStyle w:val="NormalWeb"/>
                                  <w:spacing w:before="0" w:beforeAutospacing="0" w:after="0" w:afterAutospacing="0"/>
                                  <w:jc w:val="center"/>
                                </w:pPr>
                                <w:r>
                                  <w:rPr>
                                    <w:rFonts w:ascii="Arial" w:eastAsia="+mn-ea" w:hAnsi="Arial" w:cs="Arial"/>
                                    <w:color w:val="000000"/>
                                    <w:kern w:val="24"/>
                                    <w:sz w:val="20"/>
                                    <w:szCs w:val="20"/>
                                  </w:rPr>
                                  <w:t>Finance</w:t>
                                </w:r>
                              </w:p>
                            </w:txbxContent>
                          </wps:txbx>
                          <wps:bodyPr wrap="square" rtlCol="0">
                            <a:spAutoFit/>
                          </wps:bodyPr>
                        </wps:wsp>
                        <wps:wsp>
                          <wps:cNvPr id="61" name="TextBox 60"/>
                          <wps:cNvSpPr txBox="1"/>
                          <wps:spPr>
                            <a:xfrm>
                              <a:off x="4557010" y="2998033"/>
                              <a:ext cx="1383665" cy="262890"/>
                            </a:xfrm>
                            <a:prstGeom prst="rect">
                              <a:avLst/>
                            </a:prstGeom>
                            <a:solidFill>
                              <a:sysClr val="window" lastClr="FFFFFF"/>
                            </a:solidFill>
                            <a:ln w="25400" cap="flat" cmpd="sng" algn="ctr">
                              <a:solidFill>
                                <a:sysClr val="windowText" lastClr="000000"/>
                              </a:solidFill>
                              <a:prstDash val="solid"/>
                            </a:ln>
                            <a:effectLst/>
                          </wps:spPr>
                          <wps:txbx>
                            <w:txbxContent>
                              <w:p w14:paraId="7D6F5711" w14:textId="77777777" w:rsidR="00C97FEA" w:rsidRDefault="00C97FEA" w:rsidP="009975E2">
                                <w:pPr>
                                  <w:pStyle w:val="NormalWeb"/>
                                  <w:spacing w:before="0" w:beforeAutospacing="0" w:after="0" w:afterAutospacing="0"/>
                                  <w:jc w:val="center"/>
                                </w:pPr>
                                <w:r>
                                  <w:rPr>
                                    <w:rFonts w:ascii="Arial" w:eastAsia="+mn-ea" w:hAnsi="Arial" w:cs="Arial"/>
                                    <w:color w:val="000000"/>
                                    <w:kern w:val="24"/>
                                    <w:sz w:val="20"/>
                                    <w:szCs w:val="20"/>
                                  </w:rPr>
                                  <w:t>Human Resources</w:t>
                                </w:r>
                              </w:p>
                            </w:txbxContent>
                          </wps:txbx>
                          <wps:bodyPr wrap="square" rtlCol="0">
                            <a:spAutoFit/>
                          </wps:bodyPr>
                        </wps:wsp>
                        <wps:wsp>
                          <wps:cNvPr id="62" name="TextBox 61"/>
                          <wps:cNvSpPr txBox="1"/>
                          <wps:spPr>
                            <a:xfrm>
                              <a:off x="3957403" y="3432748"/>
                              <a:ext cx="1654810" cy="262890"/>
                            </a:xfrm>
                            <a:prstGeom prst="rect">
                              <a:avLst/>
                            </a:prstGeom>
                            <a:solidFill>
                              <a:sysClr val="window" lastClr="FFFFFF"/>
                            </a:solidFill>
                            <a:ln w="25400" cap="flat" cmpd="sng" algn="ctr">
                              <a:solidFill>
                                <a:sysClr val="windowText" lastClr="000000"/>
                              </a:solidFill>
                              <a:prstDash val="solid"/>
                            </a:ln>
                            <a:effectLst/>
                          </wps:spPr>
                          <wps:txbx>
                            <w:txbxContent>
                              <w:p w14:paraId="336C20DC" w14:textId="77777777" w:rsidR="00C97FEA" w:rsidRDefault="00C97FEA" w:rsidP="00A96AB4">
                                <w:pPr>
                                  <w:pStyle w:val="NormalWeb"/>
                                  <w:spacing w:before="0" w:beforeAutospacing="0" w:after="0" w:afterAutospacing="0"/>
                                </w:pPr>
                                <w:r>
                                  <w:rPr>
                                    <w:rFonts w:ascii="Arial" w:eastAsia="+mn-ea" w:hAnsi="Arial" w:cs="Arial"/>
                                    <w:color w:val="000000"/>
                                    <w:kern w:val="24"/>
                                    <w:sz w:val="20"/>
                                    <w:szCs w:val="20"/>
                                  </w:rPr>
                                  <w:t>Information Technology</w:t>
                                </w:r>
                              </w:p>
                            </w:txbxContent>
                          </wps:txbx>
                          <wps:bodyPr wrap="square" rtlCol="0">
                            <a:spAutoFit/>
                          </wps:bodyPr>
                        </wps:wsp>
                        <wps:wsp>
                          <wps:cNvPr id="63" name="TextBox 62"/>
                          <wps:cNvSpPr txBox="1"/>
                          <wps:spPr>
                            <a:xfrm>
                              <a:off x="4534525" y="3814997"/>
                              <a:ext cx="1384935" cy="262890"/>
                            </a:xfrm>
                            <a:prstGeom prst="rect">
                              <a:avLst/>
                            </a:prstGeom>
                            <a:solidFill>
                              <a:sysClr val="window" lastClr="FFFFFF"/>
                            </a:solidFill>
                            <a:ln w="25400" cap="flat" cmpd="sng" algn="ctr">
                              <a:solidFill>
                                <a:sysClr val="windowText" lastClr="000000"/>
                              </a:solidFill>
                              <a:prstDash val="solid"/>
                            </a:ln>
                            <a:effectLst/>
                          </wps:spPr>
                          <wps:txbx>
                            <w:txbxContent>
                              <w:p w14:paraId="56357129" w14:textId="77777777" w:rsidR="00C97FEA" w:rsidRDefault="00C97FEA" w:rsidP="009975E2">
                                <w:pPr>
                                  <w:pStyle w:val="NormalWeb"/>
                                  <w:spacing w:before="0" w:beforeAutospacing="0" w:after="0" w:afterAutospacing="0"/>
                                  <w:jc w:val="center"/>
                                </w:pPr>
                                <w:r>
                                  <w:rPr>
                                    <w:rFonts w:ascii="Arial" w:eastAsia="+mn-ea" w:hAnsi="Arial" w:cs="Arial"/>
                                    <w:color w:val="000000"/>
                                    <w:kern w:val="24"/>
                                    <w:sz w:val="20"/>
                                    <w:szCs w:val="20"/>
                                  </w:rPr>
                                  <w:t>Marketing</w:t>
                                </w:r>
                              </w:p>
                            </w:txbxContent>
                          </wps:txbx>
                          <wps:bodyPr wrap="square" rtlCol="0">
                            <a:spAutoFit/>
                          </wps:bodyPr>
                        </wps:wsp>
                        <wps:wsp>
                          <wps:cNvPr id="65" name="TextBox 64"/>
                          <wps:cNvSpPr txBox="1"/>
                          <wps:spPr>
                            <a:xfrm>
                              <a:off x="4009869" y="4257207"/>
                              <a:ext cx="1605280" cy="262890"/>
                            </a:xfrm>
                            <a:prstGeom prst="rect">
                              <a:avLst/>
                            </a:prstGeom>
                            <a:solidFill>
                              <a:sysClr val="window" lastClr="FFFFFF"/>
                            </a:solidFill>
                            <a:ln w="25400" cap="flat" cmpd="sng" algn="ctr">
                              <a:solidFill>
                                <a:sysClr val="windowText" lastClr="000000"/>
                              </a:solidFill>
                              <a:prstDash val="solid"/>
                            </a:ln>
                            <a:effectLst/>
                          </wps:spPr>
                          <wps:txbx>
                            <w:txbxContent>
                              <w:p w14:paraId="5B43188C" w14:textId="77777777" w:rsidR="00C97FEA" w:rsidRDefault="00C97FEA" w:rsidP="009975E2">
                                <w:pPr>
                                  <w:pStyle w:val="NormalWeb"/>
                                  <w:spacing w:before="0" w:beforeAutospacing="0" w:after="0" w:afterAutospacing="0"/>
                                  <w:jc w:val="center"/>
                                </w:pPr>
                                <w:r>
                                  <w:rPr>
                                    <w:rFonts w:ascii="Arial" w:eastAsia="+mn-ea" w:hAnsi="Arial" w:cs="Arial"/>
                                    <w:color w:val="000000"/>
                                    <w:kern w:val="24"/>
                                    <w:sz w:val="20"/>
                                    <w:szCs w:val="20"/>
                                  </w:rPr>
                                  <w:t>Sales</w:t>
                                </w:r>
                              </w:p>
                            </w:txbxContent>
                          </wps:txbx>
                          <wps:bodyPr wrap="square" rtlCol="0">
                            <a:spAutoFit/>
                          </wps:bodyPr>
                        </wps:wsp>
                        <wps:wsp>
                          <wps:cNvPr id="66" name="Straight Connector 65"/>
                          <wps:cNvCnPr>
                            <a:cxnSpLocks/>
                          </wps:cNvCnPr>
                          <wps:spPr>
                            <a:xfrm>
                              <a:off x="4242216" y="4796853"/>
                              <a:ext cx="1604010" cy="8890"/>
                            </a:xfrm>
                            <a:prstGeom prst="line">
                              <a:avLst/>
                            </a:prstGeom>
                            <a:noFill/>
                            <a:ln w="25400" cap="flat" cmpd="sng" algn="ctr">
                              <a:solidFill>
                                <a:sysClr val="windowText" lastClr="000000"/>
                              </a:solidFill>
                              <a:prstDash val="solid"/>
                            </a:ln>
                            <a:effectLst>
                              <a:outerShdw blurRad="40000" dist="20000" dir="5400000" rotWithShape="0">
                                <a:srgbClr val="000000">
                                  <a:alpha val="38000"/>
                                </a:srgbClr>
                              </a:outerShdw>
                            </a:effectLst>
                          </wps:spPr>
                          <wps:bodyPr/>
                        </wps:wsp>
                        <wps:wsp>
                          <wps:cNvPr id="68" name="Straight Arrow Connector 67"/>
                          <wps:cNvCnPr>
                            <a:cxnSpLocks/>
                          </wps:cNvCnPr>
                          <wps:spPr>
                            <a:xfrm>
                              <a:off x="4249711" y="4811843"/>
                              <a:ext cx="0" cy="175374"/>
                            </a:xfrm>
                            <a:prstGeom prst="straightConnector1">
                              <a:avLst/>
                            </a:prstGeom>
                            <a:noFill/>
                            <a:ln w="25400" cap="flat" cmpd="sng" algn="ctr">
                              <a:solidFill>
                                <a:sysClr val="windowText" lastClr="000000"/>
                              </a:solidFill>
                              <a:prstDash val="solid"/>
                              <a:tailEnd type="triangle"/>
                            </a:ln>
                            <a:effectLst>
                              <a:outerShdw blurRad="40000" dist="20000" dir="5400000" rotWithShape="0">
                                <a:srgbClr val="000000">
                                  <a:alpha val="38000"/>
                                </a:srgbClr>
                              </a:outerShdw>
                            </a:effectLst>
                          </wps:spPr>
                          <wps:bodyPr/>
                        </wps:wsp>
                        <wps:wsp>
                          <wps:cNvPr id="69" name="Straight Arrow Connector 68"/>
                          <wps:cNvCnPr>
                            <a:cxnSpLocks/>
                          </wps:cNvCnPr>
                          <wps:spPr>
                            <a:xfrm>
                              <a:off x="5853659" y="4811843"/>
                              <a:ext cx="0" cy="175374"/>
                            </a:xfrm>
                            <a:prstGeom prst="straightConnector1">
                              <a:avLst/>
                            </a:prstGeom>
                            <a:noFill/>
                            <a:ln w="25400" cap="flat" cmpd="sng" algn="ctr">
                              <a:solidFill>
                                <a:sysClr val="windowText" lastClr="000000"/>
                              </a:solidFill>
                              <a:prstDash val="solid"/>
                              <a:tailEnd type="triangle"/>
                            </a:ln>
                            <a:effectLst>
                              <a:outerShdw blurRad="40000" dist="20000" dir="5400000" rotWithShape="0">
                                <a:srgbClr val="000000">
                                  <a:alpha val="38000"/>
                                </a:srgbClr>
                              </a:outerShdw>
                            </a:effectLst>
                          </wps:spPr>
                          <wps:bodyPr/>
                        </wps:wsp>
                        <wps:wsp>
                          <wps:cNvPr id="83" name="TextBox 82"/>
                          <wps:cNvSpPr txBox="1"/>
                          <wps:spPr>
                            <a:xfrm>
                              <a:off x="3620125" y="4924269"/>
                              <a:ext cx="833120" cy="262890"/>
                            </a:xfrm>
                            <a:prstGeom prst="rect">
                              <a:avLst/>
                            </a:prstGeom>
                            <a:solidFill>
                              <a:sysClr val="window" lastClr="FFFFFF"/>
                            </a:solidFill>
                            <a:ln w="25400" cap="flat" cmpd="sng" algn="ctr">
                              <a:solidFill>
                                <a:sysClr val="windowText" lastClr="000000"/>
                              </a:solidFill>
                              <a:prstDash val="solid"/>
                            </a:ln>
                            <a:effectLst/>
                          </wps:spPr>
                          <wps:txbx>
                            <w:txbxContent>
                              <w:p w14:paraId="381186DB" w14:textId="77777777" w:rsidR="00C97FEA" w:rsidRDefault="00C97FEA" w:rsidP="009975E2">
                                <w:pPr>
                                  <w:pStyle w:val="NormalWeb"/>
                                  <w:spacing w:before="0" w:beforeAutospacing="0" w:after="0" w:afterAutospacing="0"/>
                                  <w:jc w:val="center"/>
                                </w:pPr>
                                <w:r>
                                  <w:rPr>
                                    <w:rFonts w:ascii="Arial" w:eastAsia="+mn-ea" w:hAnsi="Arial" w:cs="Arial"/>
                                    <w:color w:val="000000"/>
                                    <w:kern w:val="24"/>
                                    <w:sz w:val="20"/>
                                    <w:szCs w:val="20"/>
                                  </w:rPr>
                                  <w:t>Banking</w:t>
                                </w:r>
                              </w:p>
                            </w:txbxContent>
                          </wps:txbx>
                          <wps:bodyPr wrap="square" rtlCol="0">
                            <a:spAutoFit/>
                          </wps:bodyPr>
                        </wps:wsp>
                        <wps:wsp>
                          <wps:cNvPr id="84" name="TextBox 83"/>
                          <wps:cNvSpPr txBox="1"/>
                          <wps:spPr>
                            <a:xfrm>
                              <a:off x="5051685" y="4924269"/>
                              <a:ext cx="861695" cy="262890"/>
                            </a:xfrm>
                            <a:prstGeom prst="rect">
                              <a:avLst/>
                            </a:prstGeom>
                            <a:solidFill>
                              <a:sysClr val="window" lastClr="FFFFFF"/>
                            </a:solidFill>
                            <a:ln w="25400" cap="flat" cmpd="sng" algn="ctr">
                              <a:solidFill>
                                <a:sysClr val="windowText" lastClr="000000"/>
                              </a:solidFill>
                              <a:prstDash val="solid"/>
                            </a:ln>
                            <a:effectLst/>
                          </wps:spPr>
                          <wps:txbx>
                            <w:txbxContent>
                              <w:p w14:paraId="136F4ACA" w14:textId="77777777" w:rsidR="00C97FEA" w:rsidRDefault="00C97FEA" w:rsidP="009975E2">
                                <w:pPr>
                                  <w:pStyle w:val="NormalWeb"/>
                                  <w:spacing w:before="0" w:beforeAutospacing="0" w:after="0" w:afterAutospacing="0"/>
                                  <w:jc w:val="center"/>
                                </w:pPr>
                                <w:r>
                                  <w:rPr>
                                    <w:rFonts w:ascii="Arial" w:eastAsia="+mn-ea" w:hAnsi="Arial" w:cs="Arial"/>
                                    <w:color w:val="000000"/>
                                    <w:kern w:val="24"/>
                                    <w:sz w:val="20"/>
                                    <w:szCs w:val="20"/>
                                  </w:rPr>
                                  <w:t>Insurance</w:t>
                                </w:r>
                              </w:p>
                            </w:txbxContent>
                          </wps:txbx>
                          <wps:bodyPr wrap="square" rtlCol="0">
                            <a:spAutoFit/>
                          </wps:bodyPr>
                        </wps:wsp>
                        <wps:wsp>
                          <wps:cNvPr id="87" name="TextBox 86"/>
                          <wps:cNvSpPr txBox="1"/>
                          <wps:spPr>
                            <a:xfrm>
                              <a:off x="2660754" y="5523876"/>
                              <a:ext cx="812165" cy="262890"/>
                            </a:xfrm>
                            <a:prstGeom prst="rect">
                              <a:avLst/>
                            </a:prstGeom>
                            <a:solidFill>
                              <a:sysClr val="window" lastClr="FFFFFF"/>
                            </a:solidFill>
                            <a:ln w="25400" cap="flat" cmpd="sng" algn="ctr">
                              <a:solidFill>
                                <a:sysClr val="windowText" lastClr="000000"/>
                              </a:solidFill>
                              <a:prstDash val="solid"/>
                            </a:ln>
                            <a:effectLst/>
                          </wps:spPr>
                          <wps:txbx>
                            <w:txbxContent>
                              <w:p w14:paraId="2F94E8F2" w14:textId="77777777" w:rsidR="00C97FEA" w:rsidRDefault="00C97FEA" w:rsidP="00A96AB4">
                                <w:pPr>
                                  <w:pStyle w:val="NormalWeb"/>
                                  <w:spacing w:before="0" w:beforeAutospacing="0" w:after="0" w:afterAutospacing="0"/>
                                </w:pPr>
                                <w:r>
                                  <w:rPr>
                                    <w:rFonts w:ascii="Arial" w:eastAsia="+mn-ea" w:hAnsi="Arial" w:cs="Arial"/>
                                    <w:color w:val="000000"/>
                                    <w:kern w:val="24"/>
                                    <w:sz w:val="20"/>
                                    <w:szCs w:val="20"/>
                                  </w:rPr>
                                  <w:t>BDM 1</w:t>
                                </w:r>
                              </w:p>
                            </w:txbxContent>
                          </wps:txbx>
                          <wps:bodyPr wrap="square" rtlCol="0">
                            <a:spAutoFit/>
                          </wps:bodyPr>
                        </wps:wsp>
                        <wps:wsp>
                          <wps:cNvPr id="88" name="TextBox 87"/>
                          <wps:cNvSpPr txBox="1"/>
                          <wps:spPr>
                            <a:xfrm>
                              <a:off x="3762531" y="5531371"/>
                              <a:ext cx="812165" cy="262890"/>
                            </a:xfrm>
                            <a:prstGeom prst="rect">
                              <a:avLst/>
                            </a:prstGeom>
                            <a:solidFill>
                              <a:sysClr val="window" lastClr="FFFFFF"/>
                            </a:solidFill>
                            <a:ln w="25400" cap="flat" cmpd="sng" algn="ctr">
                              <a:solidFill>
                                <a:sysClr val="windowText" lastClr="000000"/>
                              </a:solidFill>
                              <a:prstDash val="solid"/>
                            </a:ln>
                            <a:effectLst/>
                          </wps:spPr>
                          <wps:txbx>
                            <w:txbxContent>
                              <w:p w14:paraId="7EB96347" w14:textId="77777777" w:rsidR="00C97FEA" w:rsidRDefault="00C97FEA" w:rsidP="00A96AB4">
                                <w:pPr>
                                  <w:pStyle w:val="NormalWeb"/>
                                  <w:spacing w:before="0" w:beforeAutospacing="0" w:after="0" w:afterAutospacing="0"/>
                                </w:pPr>
                                <w:r>
                                  <w:rPr>
                                    <w:rFonts w:ascii="Arial" w:eastAsia="+mn-ea" w:hAnsi="Arial" w:cs="Arial"/>
                                    <w:color w:val="000000"/>
                                    <w:kern w:val="24"/>
                                    <w:sz w:val="20"/>
                                    <w:szCs w:val="20"/>
                                  </w:rPr>
                                  <w:t>BDM 2</w:t>
                                </w:r>
                              </w:p>
                            </w:txbxContent>
                          </wps:txbx>
                          <wps:bodyPr wrap="square" rtlCol="0">
                            <a:spAutoFit/>
                          </wps:bodyPr>
                        </wps:wsp>
                        <wps:wsp>
                          <wps:cNvPr id="89" name="TextBox 88"/>
                          <wps:cNvSpPr txBox="1"/>
                          <wps:spPr>
                            <a:xfrm>
                              <a:off x="4751882" y="5546361"/>
                              <a:ext cx="812165" cy="262890"/>
                            </a:xfrm>
                            <a:prstGeom prst="rect">
                              <a:avLst/>
                            </a:prstGeom>
                            <a:solidFill>
                              <a:sysClr val="window" lastClr="FFFFFF"/>
                            </a:solidFill>
                            <a:ln w="25400" cap="flat" cmpd="sng" algn="ctr">
                              <a:solidFill>
                                <a:sysClr val="windowText" lastClr="000000"/>
                              </a:solidFill>
                              <a:prstDash val="solid"/>
                            </a:ln>
                            <a:effectLst/>
                          </wps:spPr>
                          <wps:txbx>
                            <w:txbxContent>
                              <w:p w14:paraId="2922930E" w14:textId="77777777" w:rsidR="00C97FEA" w:rsidRDefault="00C97FEA" w:rsidP="00A96AB4">
                                <w:pPr>
                                  <w:pStyle w:val="NormalWeb"/>
                                  <w:spacing w:before="0" w:beforeAutospacing="0" w:after="0" w:afterAutospacing="0"/>
                                </w:pPr>
                                <w:r>
                                  <w:rPr>
                                    <w:rFonts w:ascii="Arial" w:eastAsia="+mn-ea" w:hAnsi="Arial" w:cs="Arial"/>
                                    <w:color w:val="000000"/>
                                    <w:kern w:val="24"/>
                                    <w:sz w:val="20"/>
                                    <w:szCs w:val="20"/>
                                  </w:rPr>
                                  <w:t>BDM 3</w:t>
                                </w:r>
                              </w:p>
                            </w:txbxContent>
                          </wps:txbx>
                          <wps:bodyPr wrap="square" rtlCol="0">
                            <a:spAutoFit/>
                          </wps:bodyPr>
                        </wps:wsp>
                        <wps:wsp>
                          <wps:cNvPr id="90" name="Straight Connector 89"/>
                          <wps:cNvCnPr>
                            <a:cxnSpLocks/>
                          </wps:cNvCnPr>
                          <wps:spPr>
                            <a:xfrm>
                              <a:off x="3237875" y="5358984"/>
                              <a:ext cx="1604010" cy="8890"/>
                            </a:xfrm>
                            <a:prstGeom prst="line">
                              <a:avLst/>
                            </a:prstGeom>
                            <a:noFill/>
                            <a:ln w="25400" cap="flat" cmpd="sng" algn="ctr">
                              <a:solidFill>
                                <a:sysClr val="windowText" lastClr="000000"/>
                              </a:solidFill>
                              <a:prstDash val="solid"/>
                            </a:ln>
                            <a:effectLst>
                              <a:outerShdw blurRad="40000" dist="20000" dir="5400000" rotWithShape="0">
                                <a:srgbClr val="000000">
                                  <a:alpha val="38000"/>
                                </a:srgbClr>
                              </a:outerShdw>
                            </a:effectLst>
                          </wps:spPr>
                          <wps:bodyPr/>
                        </wps:wsp>
                        <wps:wsp>
                          <wps:cNvPr id="91" name="Straight Arrow Connector 90"/>
                          <wps:cNvCnPr>
                            <a:cxnSpLocks/>
                          </wps:cNvCnPr>
                          <wps:spPr>
                            <a:xfrm>
                              <a:off x="3237875" y="5358984"/>
                              <a:ext cx="0" cy="175260"/>
                            </a:xfrm>
                            <a:prstGeom prst="straightConnector1">
                              <a:avLst/>
                            </a:prstGeom>
                            <a:noFill/>
                            <a:ln w="25400" cap="flat" cmpd="sng" algn="ctr">
                              <a:solidFill>
                                <a:sysClr val="windowText" lastClr="000000"/>
                              </a:solidFill>
                              <a:prstDash val="solid"/>
                              <a:tailEnd type="triangle"/>
                            </a:ln>
                            <a:effectLst>
                              <a:outerShdw blurRad="40000" dist="20000" dir="5400000" rotWithShape="0">
                                <a:srgbClr val="000000">
                                  <a:alpha val="38000"/>
                                </a:srgbClr>
                              </a:outerShdw>
                            </a:effectLst>
                          </wps:spPr>
                          <wps:bodyPr/>
                        </wps:wsp>
                        <wps:wsp>
                          <wps:cNvPr id="92" name="Straight Arrow Connector 91"/>
                          <wps:cNvCnPr>
                            <a:cxnSpLocks/>
                          </wps:cNvCnPr>
                          <wps:spPr>
                            <a:xfrm>
                              <a:off x="4834328" y="5381469"/>
                              <a:ext cx="0" cy="175260"/>
                            </a:xfrm>
                            <a:prstGeom prst="straightConnector1">
                              <a:avLst/>
                            </a:prstGeom>
                            <a:noFill/>
                            <a:ln w="25400" cap="flat" cmpd="sng" algn="ctr">
                              <a:solidFill>
                                <a:sysClr val="windowText" lastClr="000000"/>
                              </a:solidFill>
                              <a:prstDash val="solid"/>
                              <a:tailEnd type="triangle"/>
                            </a:ln>
                            <a:effectLst>
                              <a:outerShdw blurRad="40000" dist="20000" dir="5400000" rotWithShape="0">
                                <a:srgbClr val="000000">
                                  <a:alpha val="38000"/>
                                </a:srgbClr>
                              </a:outerShdw>
                            </a:effectLst>
                          </wps:spPr>
                          <wps:bodyPr/>
                        </wps:wsp>
                        <wps:wsp>
                          <wps:cNvPr id="94" name="Straight Connector 93"/>
                          <wps:cNvCnPr/>
                          <wps:spPr>
                            <a:xfrm>
                              <a:off x="4122295" y="5209082"/>
                              <a:ext cx="0" cy="143510"/>
                            </a:xfrm>
                            <a:prstGeom prst="line">
                              <a:avLst/>
                            </a:prstGeom>
                            <a:noFill/>
                            <a:ln w="25400" cap="flat" cmpd="sng" algn="ctr">
                              <a:solidFill>
                                <a:sysClr val="windowText" lastClr="000000"/>
                              </a:solidFill>
                              <a:prstDash val="solid"/>
                            </a:ln>
                            <a:effectLst>
                              <a:outerShdw blurRad="40000" dist="20000" dir="5400000" rotWithShape="0">
                                <a:srgbClr val="000000">
                                  <a:alpha val="38000"/>
                                </a:srgbClr>
                              </a:outerShdw>
                            </a:effectLst>
                          </wps:spPr>
                          <wps:bodyPr/>
                        </wps:wsp>
                        <wps:wsp>
                          <wps:cNvPr id="95" name="Straight Arrow Connector 94"/>
                          <wps:cNvCnPr>
                            <a:cxnSpLocks/>
                          </wps:cNvCnPr>
                          <wps:spPr>
                            <a:xfrm>
                              <a:off x="4122295" y="5381469"/>
                              <a:ext cx="0" cy="175374"/>
                            </a:xfrm>
                            <a:prstGeom prst="straightConnector1">
                              <a:avLst/>
                            </a:prstGeom>
                            <a:noFill/>
                            <a:ln w="25400" cap="flat" cmpd="sng" algn="ctr">
                              <a:solidFill>
                                <a:sysClr val="windowText" lastClr="000000"/>
                              </a:solidFill>
                              <a:prstDash val="solid"/>
                              <a:tailEnd type="triangle"/>
                            </a:ln>
                            <a:effectLst>
                              <a:outerShdw blurRad="40000" dist="20000" dir="5400000" rotWithShape="0">
                                <a:srgbClr val="000000">
                                  <a:alpha val="38000"/>
                                </a:srgbClr>
                              </a:outerShdw>
                            </a:effectLst>
                          </wps:spPr>
                          <wps:bodyPr/>
                        </wps:wsp>
                      </wpg:grpSp>
                      <wps:wsp>
                        <wps:cNvPr id="79" name="Straight Connector 78"/>
                        <wps:cNvCnPr/>
                        <wps:spPr>
                          <a:xfrm>
                            <a:off x="5164111" y="4661941"/>
                            <a:ext cx="0" cy="144016"/>
                          </a:xfrm>
                          <a:prstGeom prst="line">
                            <a:avLst/>
                          </a:prstGeom>
                          <a:noFill/>
                          <a:ln w="25400" cap="flat" cmpd="sng" algn="ctr">
                            <a:solidFill>
                              <a:sysClr val="windowText" lastClr="000000"/>
                            </a:solidFill>
                            <a:prstDash val="solid"/>
                          </a:ln>
                          <a:effectLst>
                            <a:outerShdw blurRad="40000" dist="20000" dir="5400000" rotWithShape="0">
                              <a:srgbClr val="000000">
                                <a:alpha val="38000"/>
                              </a:srgbClr>
                            </a:outerShdw>
                          </a:effectLst>
                        </wps:spPr>
                        <wps:bodyPr/>
                      </wps:wsp>
                    </wpg:wgp>
                  </a:graphicData>
                </a:graphic>
              </wp:inline>
            </w:drawing>
          </mc:Choice>
          <mc:Fallback>
            <w:pict>
              <v:group w14:anchorId="667F1225" id="Group 10" o:spid="_x0000_s1033" style="width:467.75pt;height:457.4pt;mso-position-horizontal-relative:char;mso-position-vertical-relative:line" coordsize="59406,580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">
                <v:group id="Group 9" o:spid="_x0000_s1034" style="position:absolute;width:59406;height:58092" coordsize="59406,580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shapetype id="_x0000_t202" coordsize="21600,21600" o:spt="202" path="m,l,21600r21600,l21600,xe">
                    <v:stroke joinstyle="miter"/>
                    <v:path gradientshapeok="t" o:connecttype="rect"/>
                  </v:shapetype>
                  <v:shape id="TextBox 3" o:spid="_x0000_s1035" type="#_x0000_t202" style="position:absolute;left:24808;width:7919;height:26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" fillcolor="window" strokecolor="windowText" strokeweight="2pt">
                    <v:textbox style="mso-fit-shape-to-text:t">
                      <w:txbxContent>
                        <w:p w14:paraId="070BCEBD" w14:textId="77777777" w:rsidR="00C97FEA" w:rsidRDefault="00C97FEA" w:rsidP="00A96AB4">
                          <w:pPr>
                            <w:pStyle w:val="NormalWeb"/>
                            <w:spacing w:before="0" w:beforeAutospacing="0" w:after="0" w:afterAutospacing="0"/>
                            <w:jc w:val="center"/>
                          </w:pPr>
                          <w:r>
                            <w:rPr>
                              <w:rFonts w:ascii="Arial" w:eastAsia="+mn-ea" w:hAnsi="Arial" w:cs="Arial"/>
                              <w:color w:val="000000"/>
                              <w:kern w:val="24"/>
                              <w:sz w:val="20"/>
                              <w:szCs w:val="20"/>
                            </w:rPr>
                            <w:t>CEO</w:t>
                          </w:r>
                        </w:p>
                      </w:txbxContent>
                    </v:textbox>
                  </v:shape>
                  <v:shapetype id="_x0000_t32" coordsize="21600,21600" o:spt="32" o:oned="t" path="m,l21600,21600e" filled="f">
                    <v:path arrowok="t" fillok="f" o:connecttype="none"/>
                    <o:lock v:ext="edit" shapetype="t"/>
                  </v:shapetype>
                  <v:shape id="Straight Arrow Connector 7" o:spid="_x0000_s1036" type="#_x0000_t32" style="position:absolute;left:28781;top:2848;width:0;height:420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" strokecolor="windowText" strokeweight="2pt">
                    <v:stroke endarrow="block"/>
                    <v:shadow on="t" color="black" opacity="24903f" origin=",.5" offset="0,.55556mm"/>
                    <o:lock v:ext="edit" shapetype="f"/>
                  </v:shape>
                  <v:shape id="Straight Arrow Connector 10" o:spid="_x0000_s1037" type="#_x0000_t32" style="position:absolute;left:28781;top:5471;width:1226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" strokecolor="windowText" strokeweight="2pt">
                    <v:stroke endarrow="block"/>
                    <v:shadow on="t" color="black" opacity="24903f" origin=",.5" offset="0,.55556mm"/>
                    <o:lock v:ext="edit" shapetype="f"/>
                  </v:shape>
                  <v:shape id="TextBox 11" o:spid="_x0000_s1038" type="#_x0000_t202" style="position:absolute;left:40923;top:3447;width:18008;height:2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" fillcolor="window" strokecolor="windowText" strokeweight="2pt">
                    <v:textbox style="mso-fit-shape-to-text:t">
                      <w:txbxContent>
                        <w:p w14:paraId="6B06D397" w14:textId="77777777" w:rsidR="00C97FEA" w:rsidRDefault="00C97FEA" w:rsidP="00A96AB4">
                          <w:pPr>
                            <w:pStyle w:val="NormalWeb"/>
                            <w:spacing w:before="0" w:beforeAutospacing="0" w:after="0" w:afterAutospacing="0"/>
                            <w:jc w:val="center"/>
                          </w:pPr>
                          <w:r>
                            <w:rPr>
                              <w:rFonts w:ascii="Arial" w:eastAsia="+mn-ea" w:hAnsi="Arial" w:cs="Arial"/>
                              <w:color w:val="000000"/>
                              <w:kern w:val="24"/>
                              <w:sz w:val="20"/>
                              <w:szCs w:val="20"/>
                            </w:rPr>
                            <w:t xml:space="preserve">Global Project </w:t>
                          </w:r>
                          <w:proofErr w:type="spellStart"/>
                          <w:r>
                            <w:rPr>
                              <w:rFonts w:ascii="Arial" w:eastAsia="+mn-ea" w:hAnsi="Arial" w:cs="Arial"/>
                              <w:color w:val="000000"/>
                              <w:kern w:val="24"/>
                              <w:sz w:val="20"/>
                              <w:szCs w:val="20"/>
                            </w:rPr>
                            <w:t>Mgmt</w:t>
                          </w:r>
                          <w:proofErr w:type="spellEnd"/>
                          <w:r>
                            <w:rPr>
                              <w:rFonts w:ascii="Arial" w:eastAsia="+mn-ea" w:hAnsi="Arial" w:cs="Arial"/>
                              <w:color w:val="000000"/>
                              <w:kern w:val="24"/>
                              <w:sz w:val="20"/>
                              <w:szCs w:val="20"/>
                            </w:rPr>
                            <w:t xml:space="preserve"> Office</w:t>
                          </w:r>
                        </w:p>
                      </w:txbxContent>
                    </v:textbox>
                  </v:shape>
                  <v:line id="Straight Connector 14" o:spid="_x0000_s1039" style="position:absolute;visibility:visible;mso-wrap-style:square" from="9293,7120" to="51360,72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" strokecolor="windowText" strokeweight="2pt">
                    <v:shadow on="t" color="black" opacity="24903f" origin=",.5" offset="0,.55556mm"/>
                    <o:lock v:ext="edit" shapetype="f"/>
                  </v:line>
                  <v:shape id="Straight Arrow Connector 18" o:spid="_x0000_s1040" type="#_x0000_t32" style="position:absolute;left:26607;top:7120;width:0;height:35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" strokecolor="windowText" strokeweight="2pt">
                    <v:stroke endarrow="block"/>
                    <v:shadow on="t" color="black" opacity="24903f" origin=",.5" offset="0,.55556mm"/>
                    <o:lock v:ext="edit" shapetype="f"/>
                  </v:shape>
                  <v:shape id="Straight Arrow Connector 19" o:spid="_x0000_s1041" type="#_x0000_t32" style="position:absolute;left:9368;top:7120;width:0;height:35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" strokecolor="windowText" strokeweight="2pt">
                    <v:stroke endarrow="block"/>
                    <v:shadow on="t" color="black" opacity="24903f" origin=",.5" offset="0,.55556mm"/>
                    <o:lock v:ext="edit" shapetype="f"/>
                  </v:shape>
                  <v:shape id="Straight Arrow Connector 20" o:spid="_x0000_s1042" type="#_x0000_t32" style="position:absolute;left:51416;top:7120;width:0;height:35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" strokecolor="windowText" strokeweight="2pt">
                    <v:stroke endarrow="block"/>
                    <v:shadow on="t" color="black" opacity="24903f" origin=",.5" offset="0,.55556mm"/>
                    <o:lock v:ext="edit" shapetype="f"/>
                  </v:shape>
                  <v:shape id="TextBox 24" o:spid="_x0000_s1043" type="#_x0000_t202" style="position:absolute;left:2098;top:10343;width:13678;height:2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" fillcolor="window" strokecolor="windowText" strokeweight="2pt">
                    <v:textbox style="mso-fit-shape-to-text:t">
                      <w:txbxContent>
                        <w:p w14:paraId="7FF04B20" w14:textId="77777777" w:rsidR="00C97FEA" w:rsidRDefault="00C97FEA" w:rsidP="00A96AB4">
                          <w:pPr>
                            <w:pStyle w:val="NormalWeb"/>
                            <w:spacing w:before="0" w:beforeAutospacing="0" w:after="0" w:afterAutospacing="0"/>
                            <w:jc w:val="center"/>
                          </w:pPr>
                          <w:r>
                            <w:rPr>
                              <w:rFonts w:ascii="Arial" w:eastAsia="+mn-ea" w:hAnsi="Arial" w:cs="Arial"/>
                              <w:color w:val="000000"/>
                              <w:kern w:val="24"/>
                              <w:sz w:val="20"/>
                              <w:szCs w:val="20"/>
                            </w:rPr>
                            <w:t>Technology</w:t>
                          </w:r>
                        </w:p>
                      </w:txbxContent>
                    </v:textbox>
                  </v:shape>
                  <v:shape id="TextBox 25" o:spid="_x0000_s1044" type="#_x0000_t202" style="position:absolute;left:20836;top:10343;width:11519;height:2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" fillcolor="window" strokecolor="windowText" strokeweight="2pt">
                    <v:textbox style="mso-fit-shape-to-text:t">
                      <w:txbxContent>
                        <w:p w14:paraId="407F13D2" w14:textId="77777777" w:rsidR="00C97FEA" w:rsidRDefault="00C97FEA" w:rsidP="00A96AB4">
                          <w:pPr>
                            <w:pStyle w:val="NormalWeb"/>
                            <w:spacing w:before="0" w:beforeAutospacing="0" w:after="0" w:afterAutospacing="0"/>
                            <w:jc w:val="center"/>
                          </w:pPr>
                          <w:r>
                            <w:rPr>
                              <w:rFonts w:ascii="Arial" w:eastAsia="+mn-ea" w:hAnsi="Arial" w:cs="Arial"/>
                              <w:color w:val="000000"/>
                              <w:kern w:val="24"/>
                              <w:sz w:val="20"/>
                              <w:szCs w:val="20"/>
                            </w:rPr>
                            <w:t>Delivery</w:t>
                          </w:r>
                        </w:p>
                      </w:txbxContent>
                    </v:textbox>
                  </v:shape>
                  <v:shape id="TextBox 26" o:spid="_x0000_s1045" type="#_x0000_t202" style="position:absolute;left:44895;top:10343;width:14395;height:2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" fillcolor="window" strokecolor="windowText" strokeweight="2pt">
                    <v:textbox style="mso-fit-shape-to-text:t">
                      <w:txbxContent>
                        <w:p w14:paraId="6628293E" w14:textId="77777777" w:rsidR="00C97FEA" w:rsidRDefault="00C97FEA" w:rsidP="00A96AB4">
                          <w:pPr>
                            <w:pStyle w:val="NormalWeb"/>
                            <w:spacing w:before="0" w:beforeAutospacing="0" w:after="0" w:afterAutospacing="0"/>
                            <w:jc w:val="center"/>
                          </w:pPr>
                          <w:r>
                            <w:rPr>
                              <w:rFonts w:ascii="Arial" w:eastAsia="+mn-ea" w:hAnsi="Arial" w:cs="Arial"/>
                              <w:color w:val="000000"/>
                              <w:kern w:val="24"/>
                              <w:sz w:val="20"/>
                              <w:szCs w:val="20"/>
                            </w:rPr>
                            <w:t>Corporate</w:t>
                          </w:r>
                        </w:p>
                      </w:txbxContent>
                    </v:textbox>
                  </v:shape>
                  <v:line id="Straight Connector 28" o:spid="_x0000_s1046" style="position:absolute;visibility:visible;mso-wrap-style:square" from="8994,13041" to="8994,242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" strokecolor="windowText" strokeweight="2pt">
                    <v:shadow on="t" color="black" opacity="24903f" origin=",.5" offset="0,.55556mm"/>
                    <o:lock v:ext="edit" shapetype="f"/>
                  </v:line>
                  <v:line id="Straight Connector 32" o:spid="_x0000_s1047" style="position:absolute;visibility:visible;mso-wrap-style:square" from="26594,12971" to="26606,240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" strokecolor="windowText" strokeweight="2pt">
                    <v:shadow on="t" color="black" opacity="24903f" origin=",.5" offset="0,.55556mm"/>
                  </v:line>
                  <v:line id="Straight Connector 35" o:spid="_x0000_s1048" style="position:absolute;visibility:visible;mso-wrap-style:square" from="26607,23459" to="26607,291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" strokecolor="windowText" strokeweight="2pt">
                    <v:shadow on="t" color="black" opacity="24903f" origin=",.5" offset="0,.55556mm"/>
                    <o:lock v:ext="edit" shapetype="f"/>
                  </v:line>
                  <v:line id="Straight Connector 39" o:spid="_x0000_s1049" style="position:absolute;visibility:visible;mso-wrap-style:square" from="51416,12666" to="51416,240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" strokecolor="windowText" strokeweight="2pt">
                    <v:shadow on="t" color="black" opacity="24903f" origin=",.5" offset="0,.55556mm"/>
                  </v:line>
                  <v:line id="Straight Connector 42" o:spid="_x0000_s1050" style="position:absolute;visibility:visible;mso-wrap-style:square" from="51491,25633" to="51664,46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" strokecolor="windowText" strokeweight="2pt">
                    <v:shadow on="t" color="black" opacity="24903f" origin=",.5" offset="0,.55556mm"/>
                    <o:lock v:ext="edit" shapetype="f"/>
                  </v:line>
                  <v:shape id="TextBox 51" o:spid="_x0000_s1051" type="#_x0000_t202" style="position:absolute;left:4796;top:15889;width:15837;height:2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" fillcolor="window" strokecolor="windowText" strokeweight="2pt">
                    <v:textbox style="mso-fit-shape-to-text:t">
                      <w:txbxContent>
                        <w:p w14:paraId="2DC31414" w14:textId="77777777" w:rsidR="00C97FEA" w:rsidRDefault="00C97FEA" w:rsidP="00A96AB4">
                          <w:pPr>
                            <w:pStyle w:val="NormalWeb"/>
                            <w:spacing w:before="0" w:beforeAutospacing="0" w:after="0" w:afterAutospacing="0"/>
                            <w:jc w:val="center"/>
                          </w:pPr>
                          <w:r>
                            <w:rPr>
                              <w:rFonts w:ascii="Arial" w:eastAsia="+mn-ea" w:hAnsi="Arial" w:cs="Arial"/>
                              <w:color w:val="000000"/>
                              <w:kern w:val="24"/>
                              <w:sz w:val="20"/>
                              <w:szCs w:val="20"/>
                            </w:rPr>
                            <w:t>Technology (R &amp; D)</w:t>
                          </w:r>
                        </w:p>
                      </w:txbxContent>
                    </v:textbox>
                  </v:shape>
                  <v:shape id="TextBox 52" o:spid="_x0000_s1052" type="#_x0000_t202" style="position:absolute;top:21585;width:17145;height:2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" fillcolor="window" strokecolor="windowText" strokeweight="2pt">
                    <v:textbox style="mso-fit-shape-to-text:t">
                      <w:txbxContent>
                        <w:p w14:paraId="2FE613F7" w14:textId="77777777" w:rsidR="00C97FEA" w:rsidRDefault="00C97FEA" w:rsidP="009975E2">
                          <w:pPr>
                            <w:pStyle w:val="NormalWeb"/>
                            <w:spacing w:before="0" w:beforeAutospacing="0" w:after="0" w:afterAutospacing="0"/>
                            <w:jc w:val="center"/>
                          </w:pPr>
                          <w:r>
                            <w:rPr>
                              <w:rFonts w:ascii="Arial" w:eastAsia="+mn-ea" w:hAnsi="Arial" w:cs="Arial"/>
                              <w:color w:val="000000"/>
                              <w:kern w:val="24"/>
                              <w:sz w:val="20"/>
                              <w:szCs w:val="20"/>
                            </w:rPr>
                            <w:t>Products and Platforms</w:t>
                          </w:r>
                        </w:p>
                      </w:txbxContent>
                    </v:textbox>
                  </v:shape>
                  <v:shape id="TextBox 53" o:spid="_x0000_s1053" type="#_x0000_t202" style="position:absolute;left:18362;top:21735;width:15482;height:2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" fillcolor="window" strokecolor="windowText" strokeweight="2pt">
                    <v:textbox style="mso-fit-shape-to-text:t">
                      <w:txbxContent>
                        <w:p w14:paraId="2898B643" w14:textId="77777777" w:rsidR="00C97FEA" w:rsidRDefault="00C97FEA" w:rsidP="00A96AB4">
                          <w:pPr>
                            <w:pStyle w:val="NormalWeb"/>
                            <w:spacing w:before="0" w:beforeAutospacing="0" w:after="0" w:afterAutospacing="0"/>
                          </w:pPr>
                          <w:r>
                            <w:rPr>
                              <w:rFonts w:ascii="Arial" w:eastAsia="+mn-ea" w:hAnsi="Arial" w:cs="Arial"/>
                              <w:color w:val="000000"/>
                              <w:kern w:val="24"/>
                              <w:sz w:val="20"/>
                              <w:szCs w:val="20"/>
                            </w:rPr>
                            <w:t>Functional Assurance</w:t>
                          </w:r>
                        </w:p>
                      </w:txbxContent>
                    </v:textbox>
                  </v:shape>
                  <v:shape id="TextBox 54" o:spid="_x0000_s1054" type="#_x0000_t202" style="position:absolute;left:24134;top:14990;width:13678;height:4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" fillcolor="window" strokecolor="windowText" strokeweight="2pt">
                    <v:textbox style="mso-fit-shape-to-text:t">
                      <w:txbxContent>
                        <w:p w14:paraId="0594DF6B" w14:textId="77777777" w:rsidR="00C97FEA" w:rsidRDefault="00C97FEA" w:rsidP="009975E2">
                          <w:pPr>
                            <w:pStyle w:val="NormalWeb"/>
                            <w:spacing w:before="0" w:beforeAutospacing="0" w:after="0" w:afterAutospacing="0"/>
                            <w:jc w:val="center"/>
                          </w:pPr>
                          <w:r>
                            <w:rPr>
                              <w:rFonts w:ascii="Arial" w:eastAsia="+mn-ea" w:hAnsi="Arial" w:cs="Arial"/>
                              <w:color w:val="000000"/>
                              <w:kern w:val="24"/>
                              <w:sz w:val="20"/>
                              <w:szCs w:val="20"/>
                            </w:rPr>
                            <w:t>Performance Assurance</w:t>
                          </w:r>
                        </w:p>
                      </w:txbxContent>
                    </v:textbox>
                  </v:shape>
                  <v:shape id="TextBox 55" o:spid="_x0000_s1055" type="#_x0000_t202" style="position:absolute;left:24134;top:26307;width:14509;height:4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" fillcolor="window" strokecolor="windowText" strokeweight="2pt">
                    <v:textbox style="mso-fit-shape-to-text:t">
                      <w:txbxContent>
                        <w:p w14:paraId="3B4BAC64" w14:textId="0F5680DA" w:rsidR="00C97FEA" w:rsidRDefault="00C97FEA" w:rsidP="009975E2">
                          <w:pPr>
                            <w:pStyle w:val="NormalWeb"/>
                            <w:spacing w:before="0" w:beforeAutospacing="0" w:after="0" w:afterAutospacing="0"/>
                            <w:jc w:val="center"/>
                          </w:pPr>
                          <w:r>
                            <w:rPr>
                              <w:rFonts w:ascii="Arial" w:eastAsia="+mn-ea" w:hAnsi="Arial" w:cs="Arial"/>
                              <w:color w:val="000000"/>
                              <w:kern w:val="24"/>
                              <w:sz w:val="20"/>
                              <w:szCs w:val="20"/>
                            </w:rPr>
                            <w:t xml:space="preserve">Customer Experience </w:t>
                          </w:r>
                          <w:proofErr w:type="spellStart"/>
                          <w:r>
                            <w:rPr>
                              <w:rFonts w:ascii="Arial" w:eastAsia="+mn-ea" w:hAnsi="Arial" w:cs="Arial"/>
                              <w:color w:val="000000"/>
                              <w:kern w:val="24"/>
                              <w:sz w:val="20"/>
                              <w:szCs w:val="20"/>
                            </w:rPr>
                            <w:t>Mgmt</w:t>
                          </w:r>
                          <w:proofErr w:type="spellEnd"/>
                        </w:p>
                      </w:txbxContent>
                    </v:textbox>
                  </v:shape>
                  <v:shape id="TextBox 56" o:spid="_x0000_s1056" type="#_x0000_t202" style="position:absolute;left:45720;top:14015;width:13677;height:2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" fillcolor="window" strokecolor="windowText" strokeweight="2pt">
                    <v:textbox style="mso-fit-shape-to-text:t">
                      <w:txbxContent>
                        <w:p w14:paraId="61214BB9" w14:textId="77777777" w:rsidR="00C97FEA" w:rsidRDefault="00C97FEA" w:rsidP="00A96AB4">
                          <w:pPr>
                            <w:pStyle w:val="NormalWeb"/>
                            <w:spacing w:before="0" w:beforeAutospacing="0" w:after="0" w:afterAutospacing="0"/>
                            <w:jc w:val="center"/>
                          </w:pPr>
                          <w:r>
                            <w:rPr>
                              <w:rFonts w:ascii="Arial" w:eastAsia="+mn-ea" w:hAnsi="Arial" w:cs="Arial"/>
                              <w:color w:val="000000"/>
                              <w:kern w:val="24"/>
                              <w:sz w:val="20"/>
                              <w:szCs w:val="20"/>
                            </w:rPr>
                            <w:t xml:space="preserve">Account </w:t>
                          </w:r>
                          <w:proofErr w:type="spellStart"/>
                          <w:r>
                            <w:rPr>
                              <w:rFonts w:ascii="Arial" w:eastAsia="+mn-ea" w:hAnsi="Arial" w:cs="Arial"/>
                              <w:color w:val="000000"/>
                              <w:kern w:val="24"/>
                              <w:sz w:val="20"/>
                              <w:szCs w:val="20"/>
                            </w:rPr>
                            <w:t>Mgmt</w:t>
                          </w:r>
                          <w:proofErr w:type="spellEnd"/>
                        </w:p>
                      </w:txbxContent>
                    </v:textbox>
                  </v:shape>
                  <v:shape id="TextBox 57" o:spid="_x0000_s1057" type="#_x0000_t202" style="position:absolute;left:40023;top:17388;width:16123;height:2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" fillcolor="window" strokecolor="windowText" strokeweight="2pt">
                    <v:textbox style="mso-fit-shape-to-text:t">
                      <w:txbxContent>
                        <w:p w14:paraId="5562D86A" w14:textId="77777777" w:rsidR="00C97FEA" w:rsidRDefault="00C97FEA" w:rsidP="00A96AB4">
                          <w:pPr>
                            <w:pStyle w:val="NormalWeb"/>
                            <w:spacing w:before="0" w:beforeAutospacing="0" w:after="0" w:afterAutospacing="0"/>
                            <w:jc w:val="center"/>
                          </w:pPr>
                          <w:r>
                            <w:rPr>
                              <w:rFonts w:ascii="Arial" w:eastAsia="+mn-ea" w:hAnsi="Arial" w:cs="Arial"/>
                              <w:color w:val="000000"/>
                              <w:kern w:val="24"/>
                              <w:sz w:val="20"/>
                              <w:szCs w:val="20"/>
                            </w:rPr>
                            <w:t>Administration</w:t>
                          </w:r>
                        </w:p>
                      </w:txbxContent>
                    </v:textbox>
                  </v:shape>
                  <v:shape id="TextBox 58" o:spid="_x0000_s1058" type="#_x0000_t202" style="position:absolute;left:45495;top:21136;width:13678;height:4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" fillcolor="window" strokecolor="windowText" strokeweight="2pt">
                    <v:textbox style="mso-fit-shape-to-text:t">
                      <w:txbxContent>
                        <w:p w14:paraId="4C153D0A" w14:textId="77777777" w:rsidR="00C97FEA" w:rsidRDefault="00C97FEA" w:rsidP="00202647">
                          <w:pPr>
                            <w:pStyle w:val="NormalWeb"/>
                            <w:spacing w:before="0" w:beforeAutospacing="0" w:after="0" w:afterAutospacing="0"/>
                            <w:jc w:val="center"/>
                          </w:pPr>
                          <w:r>
                            <w:rPr>
                              <w:rFonts w:ascii="Arial" w:eastAsia="+mn-ea" w:hAnsi="Arial" w:cs="Arial"/>
                              <w:color w:val="000000"/>
                              <w:kern w:val="24"/>
                              <w:sz w:val="20"/>
                              <w:szCs w:val="20"/>
                            </w:rPr>
                            <w:t xml:space="preserve">Enterprise Risk </w:t>
                          </w:r>
                          <w:proofErr w:type="spellStart"/>
                          <w:r>
                            <w:rPr>
                              <w:rFonts w:ascii="Arial" w:eastAsia="+mn-ea" w:hAnsi="Arial" w:cs="Arial"/>
                              <w:color w:val="000000"/>
                              <w:kern w:val="24"/>
                              <w:sz w:val="20"/>
                              <w:szCs w:val="20"/>
                            </w:rPr>
                            <w:t>Mgmt</w:t>
                          </w:r>
                          <w:proofErr w:type="spellEnd"/>
                        </w:p>
                      </w:txbxContent>
                    </v:textbox>
                  </v:shape>
                  <v:shape id="TextBox 59" o:spid="_x0000_s1059" type="#_x0000_t202" style="position:absolute;left:39574;top:26682;width:16548;height:2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" fillcolor="window" strokecolor="windowText" strokeweight="2pt">
                    <v:textbox style="mso-fit-shape-to-text:t">
                      <w:txbxContent>
                        <w:p w14:paraId="65D37D00" w14:textId="77777777" w:rsidR="00C97FEA" w:rsidRDefault="00C97FEA" w:rsidP="009975E2">
                          <w:pPr>
                            <w:pStyle w:val="NormalWeb"/>
                            <w:spacing w:before="0" w:beforeAutospacing="0" w:after="0" w:afterAutospacing="0"/>
                            <w:jc w:val="center"/>
                          </w:pPr>
                          <w:r>
                            <w:rPr>
                              <w:rFonts w:ascii="Arial" w:eastAsia="+mn-ea" w:hAnsi="Arial" w:cs="Arial"/>
                              <w:color w:val="000000"/>
                              <w:kern w:val="24"/>
                              <w:sz w:val="20"/>
                              <w:szCs w:val="20"/>
                            </w:rPr>
                            <w:t>Finance</w:t>
                          </w:r>
                        </w:p>
                      </w:txbxContent>
                    </v:textbox>
                  </v:shape>
                  <v:shape id="TextBox 60" o:spid="_x0000_s1060" type="#_x0000_t202" style="position:absolute;left:45570;top:29980;width:13836;height:2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" fillcolor="window" strokecolor="windowText" strokeweight="2pt">
                    <v:textbox style="mso-fit-shape-to-text:t">
                      <w:txbxContent>
                        <w:p w14:paraId="7D6F5711" w14:textId="77777777" w:rsidR="00C97FEA" w:rsidRDefault="00C97FEA" w:rsidP="009975E2">
                          <w:pPr>
                            <w:pStyle w:val="NormalWeb"/>
                            <w:spacing w:before="0" w:beforeAutospacing="0" w:after="0" w:afterAutospacing="0"/>
                            <w:jc w:val="center"/>
                          </w:pPr>
                          <w:r>
                            <w:rPr>
                              <w:rFonts w:ascii="Arial" w:eastAsia="+mn-ea" w:hAnsi="Arial" w:cs="Arial"/>
                              <w:color w:val="000000"/>
                              <w:kern w:val="24"/>
                              <w:sz w:val="20"/>
                              <w:szCs w:val="20"/>
                            </w:rPr>
                            <w:t>Human Resources</w:t>
                          </w:r>
                        </w:p>
                      </w:txbxContent>
                    </v:textbox>
                  </v:shape>
                  <v:shape id="TextBox 61" o:spid="_x0000_s1061" type="#_x0000_t202" style="position:absolute;left:39574;top:34327;width:16548;height:2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" fillcolor="window" strokecolor="windowText" strokeweight="2pt">
                    <v:textbox style="mso-fit-shape-to-text:t">
                      <w:txbxContent>
                        <w:p w14:paraId="336C20DC" w14:textId="77777777" w:rsidR="00C97FEA" w:rsidRDefault="00C97FEA" w:rsidP="00A96AB4">
                          <w:pPr>
                            <w:pStyle w:val="NormalWeb"/>
                            <w:spacing w:before="0" w:beforeAutospacing="0" w:after="0" w:afterAutospacing="0"/>
                          </w:pPr>
                          <w:r>
                            <w:rPr>
                              <w:rFonts w:ascii="Arial" w:eastAsia="+mn-ea" w:hAnsi="Arial" w:cs="Arial"/>
                              <w:color w:val="000000"/>
                              <w:kern w:val="24"/>
                              <w:sz w:val="20"/>
                              <w:szCs w:val="20"/>
                            </w:rPr>
                            <w:t>Information Technology</w:t>
                          </w:r>
                        </w:p>
                      </w:txbxContent>
                    </v:textbox>
                  </v:shape>
                  <v:shape id="TextBox 62" o:spid="_x0000_s1062" type="#_x0000_t202" style="position:absolute;left:45345;top:38149;width:13849;height:2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" fillcolor="window" strokecolor="windowText" strokeweight="2pt">
                    <v:textbox style="mso-fit-shape-to-text:t">
                      <w:txbxContent>
                        <w:p w14:paraId="56357129" w14:textId="77777777" w:rsidR="00C97FEA" w:rsidRDefault="00C97FEA" w:rsidP="009975E2">
                          <w:pPr>
                            <w:pStyle w:val="NormalWeb"/>
                            <w:spacing w:before="0" w:beforeAutospacing="0" w:after="0" w:afterAutospacing="0"/>
                            <w:jc w:val="center"/>
                          </w:pPr>
                          <w:r>
                            <w:rPr>
                              <w:rFonts w:ascii="Arial" w:eastAsia="+mn-ea" w:hAnsi="Arial" w:cs="Arial"/>
                              <w:color w:val="000000"/>
                              <w:kern w:val="24"/>
                              <w:sz w:val="20"/>
                              <w:szCs w:val="20"/>
                            </w:rPr>
                            <w:t>Marketing</w:t>
                          </w:r>
                        </w:p>
                      </w:txbxContent>
                    </v:textbox>
                  </v:shape>
                  <v:shape id="TextBox 64" o:spid="_x0000_s1063" type="#_x0000_t202" style="position:absolute;left:40098;top:42572;width:16053;height:26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" fillcolor="window" strokecolor="windowText" strokeweight="2pt">
                    <v:textbox style="mso-fit-shape-to-text:t">
                      <w:txbxContent>
                        <w:p w14:paraId="5B43188C" w14:textId="77777777" w:rsidR="00C97FEA" w:rsidRDefault="00C97FEA" w:rsidP="009975E2">
                          <w:pPr>
                            <w:pStyle w:val="NormalWeb"/>
                            <w:spacing w:before="0" w:beforeAutospacing="0" w:after="0" w:afterAutospacing="0"/>
                            <w:jc w:val="center"/>
                          </w:pPr>
                          <w:r>
                            <w:rPr>
                              <w:rFonts w:ascii="Arial" w:eastAsia="+mn-ea" w:hAnsi="Arial" w:cs="Arial"/>
                              <w:color w:val="000000"/>
                              <w:kern w:val="24"/>
                              <w:sz w:val="20"/>
                              <w:szCs w:val="20"/>
                            </w:rPr>
                            <w:t>Sales</w:t>
                          </w:r>
                        </w:p>
                      </w:txbxContent>
                    </v:textbox>
                  </v:shape>
                  <v:line id="Straight Connector 65" o:spid="_x0000_s1064" style="position:absolute;visibility:visible;mso-wrap-style:square" from="42422,47968" to="58462,480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" strokecolor="windowText" strokeweight="2pt">
                    <v:shadow on="t" color="black" opacity="24903f" origin=",.5" offset="0,.55556mm"/>
                    <o:lock v:ext="edit" shapetype="f"/>
                  </v:line>
                  <v:shape id="Straight Arrow Connector 67" o:spid="_x0000_s1065" type="#_x0000_t32" style="position:absolute;left:42497;top:48118;width:0;height:175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" strokecolor="windowText" strokeweight="2pt">
                    <v:stroke endarrow="block"/>
                    <v:shadow on="t" color="black" opacity="24903f" origin=",.5" offset="0,.55556mm"/>
                    <o:lock v:ext="edit" shapetype="f"/>
                  </v:shape>
                  <v:shape id="Straight Arrow Connector 68" o:spid="_x0000_s1066" type="#_x0000_t32" style="position:absolute;left:58536;top:48118;width:0;height:175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" strokecolor="windowText" strokeweight="2pt">
                    <v:stroke endarrow="block"/>
                    <v:shadow on="t" color="black" opacity="24903f" origin=",.5" offset="0,.55556mm"/>
                    <o:lock v:ext="edit" shapetype="f"/>
                  </v:shape>
                  <v:shape id="TextBox 82" o:spid="_x0000_s1067" type="#_x0000_t202" style="position:absolute;left:36201;top:49242;width:8331;height:2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" fillcolor="window" strokecolor="windowText" strokeweight="2pt">
                    <v:textbox style="mso-fit-shape-to-text:t">
                      <w:txbxContent>
                        <w:p w14:paraId="381186DB" w14:textId="77777777" w:rsidR="00C97FEA" w:rsidRDefault="00C97FEA" w:rsidP="009975E2">
                          <w:pPr>
                            <w:pStyle w:val="NormalWeb"/>
                            <w:spacing w:before="0" w:beforeAutospacing="0" w:after="0" w:afterAutospacing="0"/>
                            <w:jc w:val="center"/>
                          </w:pPr>
                          <w:r>
                            <w:rPr>
                              <w:rFonts w:ascii="Arial" w:eastAsia="+mn-ea" w:hAnsi="Arial" w:cs="Arial"/>
                              <w:color w:val="000000"/>
                              <w:kern w:val="24"/>
                              <w:sz w:val="20"/>
                              <w:szCs w:val="20"/>
                            </w:rPr>
                            <w:t>Banking</w:t>
                          </w:r>
                        </w:p>
                      </w:txbxContent>
                    </v:textbox>
                  </v:shape>
                  <v:shape id="TextBox 83" o:spid="_x0000_s1068" type="#_x0000_t202" style="position:absolute;left:50516;top:49242;width:8617;height:2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" fillcolor="window" strokecolor="windowText" strokeweight="2pt">
                    <v:textbox style="mso-fit-shape-to-text:t">
                      <w:txbxContent>
                        <w:p w14:paraId="136F4ACA" w14:textId="77777777" w:rsidR="00C97FEA" w:rsidRDefault="00C97FEA" w:rsidP="009975E2">
                          <w:pPr>
                            <w:pStyle w:val="NormalWeb"/>
                            <w:spacing w:before="0" w:beforeAutospacing="0" w:after="0" w:afterAutospacing="0"/>
                            <w:jc w:val="center"/>
                          </w:pPr>
                          <w:r>
                            <w:rPr>
                              <w:rFonts w:ascii="Arial" w:eastAsia="+mn-ea" w:hAnsi="Arial" w:cs="Arial"/>
                              <w:color w:val="000000"/>
                              <w:kern w:val="24"/>
                              <w:sz w:val="20"/>
                              <w:szCs w:val="20"/>
                            </w:rPr>
                            <w:t>Insurance</w:t>
                          </w:r>
                        </w:p>
                      </w:txbxContent>
                    </v:textbox>
                  </v:shape>
                  <v:shape id="TextBox 86" o:spid="_x0000_s1069" type="#_x0000_t202" style="position:absolute;left:26607;top:55238;width:8122;height:2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" fillcolor="window" strokecolor="windowText" strokeweight="2pt">
                    <v:textbox style="mso-fit-shape-to-text:t">
                      <w:txbxContent>
                        <w:p w14:paraId="2F94E8F2" w14:textId="77777777" w:rsidR="00C97FEA" w:rsidRDefault="00C97FEA" w:rsidP="00A96AB4">
                          <w:pPr>
                            <w:pStyle w:val="NormalWeb"/>
                            <w:spacing w:before="0" w:beforeAutospacing="0" w:after="0" w:afterAutospacing="0"/>
                          </w:pPr>
                          <w:r>
                            <w:rPr>
                              <w:rFonts w:ascii="Arial" w:eastAsia="+mn-ea" w:hAnsi="Arial" w:cs="Arial"/>
                              <w:color w:val="000000"/>
                              <w:kern w:val="24"/>
                              <w:sz w:val="20"/>
                              <w:szCs w:val="20"/>
                            </w:rPr>
                            <w:t>BDM 1</w:t>
                          </w:r>
                        </w:p>
                      </w:txbxContent>
                    </v:textbox>
                  </v:shape>
                  <v:shape id="TextBox 87" o:spid="_x0000_s1070" type="#_x0000_t202" style="position:absolute;left:37625;top:55313;width:8121;height:2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" fillcolor="window" strokecolor="windowText" strokeweight="2pt">
                    <v:textbox style="mso-fit-shape-to-text:t">
                      <w:txbxContent>
                        <w:p w14:paraId="7EB96347" w14:textId="77777777" w:rsidR="00C97FEA" w:rsidRDefault="00C97FEA" w:rsidP="00A96AB4">
                          <w:pPr>
                            <w:pStyle w:val="NormalWeb"/>
                            <w:spacing w:before="0" w:beforeAutospacing="0" w:after="0" w:afterAutospacing="0"/>
                          </w:pPr>
                          <w:r>
                            <w:rPr>
                              <w:rFonts w:ascii="Arial" w:eastAsia="+mn-ea" w:hAnsi="Arial" w:cs="Arial"/>
                              <w:color w:val="000000"/>
                              <w:kern w:val="24"/>
                              <w:sz w:val="20"/>
                              <w:szCs w:val="20"/>
                            </w:rPr>
                            <w:t>BDM 2</w:t>
                          </w:r>
                        </w:p>
                      </w:txbxContent>
                    </v:textbox>
                  </v:shape>
                  <v:shape id="TextBox 88" o:spid="_x0000_s1071" type="#_x0000_t202" style="position:absolute;left:47518;top:55463;width:8122;height:2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" fillcolor="window" strokecolor="windowText" strokeweight="2pt">
                    <v:textbox style="mso-fit-shape-to-text:t">
                      <w:txbxContent>
                        <w:p w14:paraId="2922930E" w14:textId="77777777" w:rsidR="00C97FEA" w:rsidRDefault="00C97FEA" w:rsidP="00A96AB4">
                          <w:pPr>
                            <w:pStyle w:val="NormalWeb"/>
                            <w:spacing w:before="0" w:beforeAutospacing="0" w:after="0" w:afterAutospacing="0"/>
                          </w:pPr>
                          <w:r>
                            <w:rPr>
                              <w:rFonts w:ascii="Arial" w:eastAsia="+mn-ea" w:hAnsi="Arial" w:cs="Arial"/>
                              <w:color w:val="000000"/>
                              <w:kern w:val="24"/>
                              <w:sz w:val="20"/>
                              <w:szCs w:val="20"/>
                            </w:rPr>
                            <w:t>BDM 3</w:t>
                          </w:r>
                        </w:p>
                      </w:txbxContent>
                    </v:textbox>
                  </v:shape>
                  <v:line id="Straight Connector 89" o:spid="_x0000_s1072" style="position:absolute;visibility:visible;mso-wrap-style:square" from="32378,53589" to="48418,536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" strokecolor="windowText" strokeweight="2pt">
                    <v:shadow on="t" color="black" opacity="24903f" origin=",.5" offset="0,.55556mm"/>
                    <o:lock v:ext="edit" shapetype="f"/>
                  </v:line>
                  <v:shape id="Straight Arrow Connector 90" o:spid="_x0000_s1073" type="#_x0000_t32" style="position:absolute;left:32378;top:53589;width:0;height:17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" strokecolor="windowText" strokeweight="2pt">
                    <v:stroke endarrow="block"/>
                    <v:shadow on="t" color="black" opacity="24903f" origin=",.5" offset="0,.55556mm"/>
                    <o:lock v:ext="edit" shapetype="f"/>
                  </v:shape>
                  <v:shape id="Straight Arrow Connector 91" o:spid="_x0000_s1074" type="#_x0000_t32" style="position:absolute;left:48343;top:53814;width:0;height:17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" strokecolor="windowText" strokeweight="2pt">
                    <v:stroke endarrow="block"/>
                    <v:shadow on="t" color="black" opacity="24903f" origin=",.5" offset="0,.55556mm"/>
                    <o:lock v:ext="edit" shapetype="f"/>
                  </v:shape>
                  <v:line id="Straight Connector 93" o:spid="_x0000_s1075" style="position:absolute;visibility:visible;mso-wrap-style:square" from="41222,52090" to="41222,53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" strokecolor="windowText" strokeweight="2pt">
                    <v:shadow on="t" color="black" opacity="24903f" origin=",.5" offset="0,.55556mm"/>
                  </v:line>
                  <v:shape id="Straight Arrow Connector 94" o:spid="_x0000_s1076" type="#_x0000_t32" style="position:absolute;left:41222;top:53814;width:0;height:175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" strokecolor="windowText" strokeweight="2pt">
                    <v:stroke endarrow="block"/>
                    <v:shadow on="t" color="black" opacity="24903f" origin=",.5" offset="0,.55556mm"/>
                    <o:lock v:ext="edit" shapetype="f"/>
                  </v:shape>
                </v:group>
                <v:line id="Straight Connector 78" o:spid="_x0000_s1077" style="position:absolute;visibility:visible;mso-wrap-style:square" from="51641,46619" to="51641,480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" strokecolor="windowText" strokeweight="2pt">
                  <v:shadow on="t" color="black" opacity="24903f" origin=",.5" offset="0,.55556mm"/>
                </v:line>
                <w10:anchorlock/>
              </v:group>
            </w:pict>
          </mc:Fallback>
        </mc:AlternateContent>
      </w:r>
    </w:p>
    <w:p w14:paraId="171D2CB8" w14:textId="13FB7C7A" w:rsidR="00A96AB4" w:rsidRPr="00A96AB4" w:rsidRDefault="00A96AB4" w:rsidP="00C97FEA">
      <w:pPr>
        <w:pStyle w:val="ExhibitText"/>
      </w:pPr>
      <w:r w:rsidRPr="00A96AB4">
        <w:rPr>
          <w:noProof/>
          <w:lang w:val="en-CA" w:eastAsia="en-CA"/>
        </w:rPr>
        <mc:AlternateContent>
          <mc:Choice Requires="wps">
            <w:drawing>
              <wp:anchor distT="0" distB="0" distL="114300" distR="114300" simplePos="0" relativeHeight="251782656" behindDoc="0" locked="0" layoutInCell="1" allowOverlap="1" wp14:anchorId="5CA8A485" wp14:editId="200FD8D0">
                <wp:simplePos x="0" y="0"/>
                <wp:positionH relativeFrom="column">
                  <wp:posOffset>5577840</wp:posOffset>
                </wp:positionH>
                <wp:positionV relativeFrom="paragraph">
                  <wp:posOffset>4640580</wp:posOffset>
                </wp:positionV>
                <wp:extent cx="0" cy="0"/>
                <wp:effectExtent l="0" t="0" r="0" b="0"/>
                <wp:wrapNone/>
                <wp:docPr id="77" name="Straight Connector 7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0"/>
                        </a:xfrm>
                        <a:prstGeom prst="line">
                          <a:avLst/>
                        </a:prstGeom>
                        <a:noFill/>
                        <a:ln w="9525" cap="flat" cmpd="sng" algn="ctr">
                          <a:solidFill>
                            <a:srgbClr val="4F81BD">
                              <a:shade val="95000"/>
                              <a:satMod val="105000"/>
                            </a:srgbClr>
                          </a:solidFill>
                          <a:prstDash val="solid"/>
                        </a:ln>
                        <a:effectLst/>
                      </wps:spPr>
                      <wps:bodyPr/>
                    </wps:wsp>
                  </a:graphicData>
                </a:graphic>
              </wp:anchor>
            </w:drawing>
          </mc:Choice>
          <mc:Fallback xmlns:mo="http://schemas.microsoft.com/office/mac/office/2008/main" xmlns:mv="urn:schemas-microsoft-com:mac:vml">
            <w:pict>
              <v:line w14:anchorId="1A0A643F" id="Straight Connector 76" o:spid="_x0000_s1026" style="position:absolute;z-index:251782656;visibility:visible;mso-wrap-style:square;mso-wrap-distance-left:9pt;mso-wrap-distance-top:0;mso-wrap-distance-right:9pt;mso-wrap-distance-bottom:0;mso-position-horizontal:absolute;mso-position-horizontal-relative:text;mso-position-vertical:absolute;mso-position-vertical-relative:text" from="439.2pt,365.4pt" to="439.2pt,365.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" strokecolor="#4a7ebb">
                <o:lock v:ext="edit" shapetype="f"/>
              </v:line>
            </w:pict>
          </mc:Fallback>
        </mc:AlternateContent>
      </w:r>
      <w:r w:rsidRPr="00A96AB4">
        <w:rPr>
          <w:noProof/>
          <w:lang w:val="en-CA" w:eastAsia="en-CA"/>
        </w:rPr>
        <mc:AlternateContent>
          <mc:Choice Requires="wps">
            <w:drawing>
              <wp:anchor distT="0" distB="0" distL="114300" distR="114300" simplePos="0" relativeHeight="251793920" behindDoc="0" locked="0" layoutInCell="1" allowOverlap="1" wp14:anchorId="4C0E8CC3" wp14:editId="1AFD6727">
                <wp:simplePos x="0" y="0"/>
                <wp:positionH relativeFrom="column">
                  <wp:posOffset>4570095</wp:posOffset>
                </wp:positionH>
                <wp:positionV relativeFrom="paragraph">
                  <wp:posOffset>5216525</wp:posOffset>
                </wp:positionV>
                <wp:extent cx="0" cy="0"/>
                <wp:effectExtent l="0" t="0" r="0" b="0"/>
                <wp:wrapNone/>
                <wp:docPr id="93" name="Straight Connector 9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0"/>
                        </a:xfrm>
                        <a:prstGeom prst="line">
                          <a:avLst/>
                        </a:prstGeom>
                        <a:noFill/>
                        <a:ln w="9525" cap="flat" cmpd="sng" algn="ctr">
                          <a:solidFill>
                            <a:srgbClr val="4F81BD">
                              <a:shade val="95000"/>
                              <a:satMod val="105000"/>
                            </a:srgbClr>
                          </a:solidFill>
                          <a:prstDash val="solid"/>
                        </a:ln>
                        <a:effectLst/>
                      </wps:spPr>
                      <wps:bodyPr/>
                    </wps:wsp>
                  </a:graphicData>
                </a:graphic>
              </wp:anchor>
            </w:drawing>
          </mc:Choice>
          <mc:Fallback xmlns:mo="http://schemas.microsoft.com/office/mac/office/2008/main" xmlns:mv="urn:schemas-microsoft-com:mac:vml">
            <w:pict>
              <v:line w14:anchorId="390686C2" id="Straight Connector 92" o:spid="_x0000_s1026" style="position:absolute;z-index:251793920;visibility:visible;mso-wrap-style:square;mso-wrap-distance-left:9pt;mso-wrap-distance-top:0;mso-wrap-distance-right:9pt;mso-wrap-distance-bottom:0;mso-position-horizontal:absolute;mso-position-horizontal-relative:text;mso-position-vertical:absolute;mso-position-vertical-relative:text" from="359.85pt,410.75pt" to="359.85pt,410.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" strokecolor="#4a7ebb">
                <o:lock v:ext="edit" shapetype="f"/>
              </v:line>
            </w:pict>
          </mc:Fallback>
        </mc:AlternateContent>
      </w:r>
    </w:p>
    <w:p w14:paraId="5CF52B97" w14:textId="519CE724" w:rsidR="00E85E86" w:rsidRDefault="00E85E86" w:rsidP="00C05153">
      <w:pPr>
        <w:pStyle w:val="Footnote"/>
      </w:pPr>
      <w:r>
        <w:t xml:space="preserve">Note: </w:t>
      </w:r>
      <w:r w:rsidR="004E7AF3">
        <w:t xml:space="preserve">CEO = chief executive officer; R &amp; D = research and development; </w:t>
      </w:r>
      <w:proofErr w:type="spellStart"/>
      <w:r w:rsidR="004E7AF3">
        <w:t>mgmt</w:t>
      </w:r>
      <w:proofErr w:type="spellEnd"/>
      <w:r w:rsidR="004E7AF3">
        <w:t xml:space="preserve"> = management; BDM = business development manager</w:t>
      </w:r>
      <w:r w:rsidR="004E5A6D">
        <w:t>.</w:t>
      </w:r>
    </w:p>
    <w:p w14:paraId="0A9FC85E" w14:textId="21FFD155" w:rsidR="00C05153" w:rsidRDefault="008F533F" w:rsidP="00C05153">
      <w:pPr>
        <w:pStyle w:val="Footnote"/>
      </w:pPr>
      <w:r w:rsidRPr="00510964">
        <w:t xml:space="preserve">Source: </w:t>
      </w:r>
      <w:r w:rsidR="00CB3909" w:rsidRPr="00DE4A9C">
        <w:t>Created by the authors based on</w:t>
      </w:r>
      <w:r w:rsidR="00CB3909" w:rsidRPr="00510964">
        <w:rPr>
          <w:rFonts w:ascii="Calibri" w:hAnsi="Calibri" w:cs="Calibri"/>
          <w:iCs/>
          <w:color w:val="000000"/>
          <w:sz w:val="18"/>
          <w:szCs w:val="18"/>
          <w:lang w:eastAsia="en-IN"/>
        </w:rPr>
        <w:t xml:space="preserve"> </w:t>
      </w:r>
      <w:r w:rsidR="00CB3909" w:rsidRPr="00DE4A9C">
        <w:t>company records</w:t>
      </w:r>
      <w:r w:rsidR="004E5A6D">
        <w:t xml:space="preserve">, </w:t>
      </w:r>
      <w:r w:rsidR="004E5A6D" w:rsidRPr="00DE4A9C">
        <w:t>201</w:t>
      </w:r>
      <w:r w:rsidR="004E5A6D">
        <w:t>6</w:t>
      </w:r>
      <w:r w:rsidR="004E7AF3">
        <w:t>.</w:t>
      </w:r>
    </w:p>
    <w:p w14:paraId="616A656B" w14:textId="49C19A74" w:rsidR="0096649F" w:rsidRDefault="0096649F">
      <w:pPr>
        <w:rPr>
          <w:rFonts w:ascii="Arial" w:hAnsi="Arial" w:cs="Arial"/>
          <w:sz w:val="17"/>
          <w:szCs w:val="17"/>
        </w:rPr>
      </w:pPr>
      <w:r>
        <w:br w:type="page"/>
      </w:r>
    </w:p>
    <w:p w14:paraId="4E0788AA" w14:textId="468FFB63" w:rsidR="00C411A8" w:rsidRPr="006F1760" w:rsidRDefault="00C411A8" w:rsidP="009448B5">
      <w:pPr>
        <w:pStyle w:val="ExhibitHeading"/>
        <w:outlineLvl w:val="0"/>
      </w:pPr>
      <w:r w:rsidRPr="009975E2">
        <w:lastRenderedPageBreak/>
        <w:t xml:space="preserve">Exhibit </w:t>
      </w:r>
      <w:r w:rsidR="00654B0E" w:rsidRPr="009975E2">
        <w:t>3</w:t>
      </w:r>
      <w:r w:rsidRPr="009975E2">
        <w:t>: projected financials for q</w:t>
      </w:r>
      <w:r w:rsidR="005402FC" w:rsidRPr="009975E2">
        <w:t>ualit</w:t>
      </w:r>
      <w:r w:rsidR="005402FC" w:rsidRPr="00C97FEA">
        <w:rPr>
          <w:spacing w:val="20"/>
        </w:rPr>
        <w:t>y</w:t>
      </w:r>
      <w:r w:rsidRPr="009975E2">
        <w:t>k</w:t>
      </w:r>
      <w:r w:rsidR="005402FC" w:rsidRPr="009975E2">
        <w:t>iosk</w:t>
      </w:r>
    </w:p>
    <w:p w14:paraId="1212CCFC" w14:textId="77777777" w:rsidR="00C411A8" w:rsidRPr="006F1760" w:rsidRDefault="00C411A8" w:rsidP="00C97FEA">
      <w:pPr>
        <w:pStyle w:val="ExhibitText"/>
      </w:pPr>
    </w:p>
    <w:tbl>
      <w:tblPr>
        <w:tblW w:w="5000" w:type="pct"/>
        <w:jc w:val="center"/>
        <w:tblLook w:val="04A0" w:firstRow="1" w:lastRow="0" w:firstColumn="1" w:lastColumn="0" w:noHBand="0" w:noVBand="1"/>
      </w:tblPr>
      <w:tblGrid>
        <w:gridCol w:w="1717"/>
        <w:gridCol w:w="1213"/>
        <w:gridCol w:w="1284"/>
        <w:gridCol w:w="1284"/>
        <w:gridCol w:w="1284"/>
        <w:gridCol w:w="1284"/>
        <w:gridCol w:w="1284"/>
      </w:tblGrid>
      <w:tr w:rsidR="00C411A8" w:rsidRPr="006F1760" w14:paraId="35E35BA7" w14:textId="77777777" w:rsidTr="004E5A6D">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4E903F" w14:textId="6E0E7687" w:rsidR="00C411A8" w:rsidRPr="006F1760" w:rsidRDefault="009448B5" w:rsidP="00C75EBD">
            <w:pPr>
              <w:pStyle w:val="ExhibitText"/>
              <w:rPr>
                <w:lang w:eastAsia="en-IN"/>
              </w:rPr>
            </w:pPr>
            <w:r>
              <w:rPr>
                <w:lang w:eastAsia="en-IN"/>
              </w:rPr>
              <w:t xml:space="preserve"> </w:t>
            </w:r>
            <w:r w:rsidR="004C581B" w:rsidRPr="006F1760">
              <w:rPr>
                <w:lang w:eastAsia="en-IN"/>
              </w:rPr>
              <w:t xml:space="preserve">In </w:t>
            </w:r>
            <w:r w:rsidR="00C75EBD" w:rsidRPr="006F1760">
              <w:rPr>
                <w:lang w:eastAsia="en-IN"/>
              </w:rPr>
              <w:t>INR</w:t>
            </w:r>
            <w:r w:rsidR="004C581B" w:rsidRPr="006F1760">
              <w:rPr>
                <w:lang w:eastAsia="en-IN"/>
              </w:rPr>
              <w:t xml:space="preserve"> millions</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3F00C3A3" w14:textId="18E237DF" w:rsidR="00C411A8" w:rsidRPr="006409CF" w:rsidRDefault="00C411A8" w:rsidP="00DE4A9C">
            <w:pPr>
              <w:pStyle w:val="ExhibitText"/>
              <w:jc w:val="center"/>
              <w:rPr>
                <w:b/>
                <w:bCs/>
                <w:color w:val="000000"/>
                <w:sz w:val="18"/>
                <w:lang w:eastAsia="en-IN"/>
              </w:rPr>
            </w:pPr>
            <w:r w:rsidRPr="006409CF">
              <w:rPr>
                <w:b/>
                <w:bCs/>
                <w:color w:val="000000"/>
                <w:sz w:val="18"/>
                <w:lang w:eastAsia="en-IN"/>
              </w:rPr>
              <w:t>FY</w:t>
            </w:r>
            <w:r w:rsidR="004E5A6D">
              <w:rPr>
                <w:b/>
                <w:bCs/>
                <w:color w:val="000000"/>
                <w:sz w:val="18"/>
                <w:lang w:eastAsia="en-IN"/>
              </w:rPr>
              <w:t xml:space="preserve"> 20</w:t>
            </w:r>
            <w:r w:rsidRPr="006409CF">
              <w:rPr>
                <w:b/>
                <w:bCs/>
                <w:color w:val="000000"/>
                <w:sz w:val="18"/>
                <w:lang w:eastAsia="en-IN"/>
              </w:rPr>
              <w:t>15</w:t>
            </w:r>
            <w:r w:rsidR="007242C3">
              <w:rPr>
                <w:b/>
                <w:bCs/>
                <w:color w:val="000000"/>
                <w:sz w:val="18"/>
                <w:lang w:eastAsia="en-IN"/>
              </w:rPr>
              <w:t>–</w:t>
            </w:r>
            <w:r w:rsidRPr="006409CF">
              <w:rPr>
                <w:b/>
                <w:bCs/>
                <w:color w:val="000000"/>
                <w:sz w:val="18"/>
                <w:lang w:eastAsia="en-IN"/>
              </w:rPr>
              <w:t>16</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1B5E1CB5" w14:textId="39861E22" w:rsidR="00C411A8" w:rsidRPr="006409CF" w:rsidRDefault="00C411A8" w:rsidP="00DE4A9C">
            <w:pPr>
              <w:pStyle w:val="ExhibitText"/>
              <w:jc w:val="center"/>
              <w:rPr>
                <w:b/>
                <w:bCs/>
                <w:color w:val="000000"/>
                <w:sz w:val="18"/>
                <w:lang w:eastAsia="en-IN"/>
              </w:rPr>
            </w:pPr>
            <w:r w:rsidRPr="006409CF">
              <w:rPr>
                <w:b/>
                <w:bCs/>
                <w:color w:val="000000"/>
                <w:sz w:val="18"/>
                <w:lang w:eastAsia="en-IN"/>
              </w:rPr>
              <w:t>FY</w:t>
            </w:r>
            <w:r w:rsidR="004E5A6D">
              <w:rPr>
                <w:b/>
                <w:bCs/>
                <w:color w:val="000000"/>
                <w:sz w:val="18"/>
                <w:lang w:eastAsia="en-IN"/>
              </w:rPr>
              <w:t xml:space="preserve"> 20</w:t>
            </w:r>
            <w:r w:rsidRPr="006409CF">
              <w:rPr>
                <w:b/>
                <w:bCs/>
                <w:color w:val="000000"/>
                <w:sz w:val="18"/>
                <w:lang w:eastAsia="en-IN"/>
              </w:rPr>
              <w:t>16</w:t>
            </w:r>
            <w:r w:rsidR="007242C3">
              <w:rPr>
                <w:b/>
                <w:bCs/>
                <w:color w:val="000000"/>
                <w:sz w:val="18"/>
                <w:lang w:eastAsia="en-IN"/>
              </w:rPr>
              <w:t>–</w:t>
            </w:r>
            <w:r w:rsidRPr="006409CF">
              <w:rPr>
                <w:b/>
                <w:bCs/>
                <w:color w:val="000000"/>
                <w:sz w:val="18"/>
                <w:lang w:eastAsia="en-IN"/>
              </w:rPr>
              <w:t>17*</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04801317" w14:textId="693EDA10" w:rsidR="00C411A8" w:rsidRPr="006409CF" w:rsidRDefault="00C411A8" w:rsidP="00DE4A9C">
            <w:pPr>
              <w:pStyle w:val="ExhibitText"/>
              <w:jc w:val="center"/>
              <w:rPr>
                <w:b/>
                <w:bCs/>
                <w:color w:val="000000"/>
                <w:sz w:val="18"/>
                <w:lang w:eastAsia="en-IN"/>
              </w:rPr>
            </w:pPr>
            <w:r w:rsidRPr="006409CF">
              <w:rPr>
                <w:b/>
                <w:bCs/>
                <w:color w:val="000000"/>
                <w:sz w:val="18"/>
                <w:lang w:eastAsia="en-IN"/>
              </w:rPr>
              <w:t>FY</w:t>
            </w:r>
            <w:r w:rsidR="004E5A6D">
              <w:rPr>
                <w:b/>
                <w:bCs/>
                <w:color w:val="000000"/>
                <w:sz w:val="18"/>
                <w:lang w:eastAsia="en-IN"/>
              </w:rPr>
              <w:t xml:space="preserve"> 20</w:t>
            </w:r>
            <w:r w:rsidRPr="006409CF">
              <w:rPr>
                <w:b/>
                <w:bCs/>
                <w:color w:val="000000"/>
                <w:sz w:val="18"/>
                <w:lang w:eastAsia="en-IN"/>
              </w:rPr>
              <w:t>17</w:t>
            </w:r>
            <w:r w:rsidR="007242C3">
              <w:rPr>
                <w:b/>
                <w:bCs/>
                <w:color w:val="000000"/>
                <w:sz w:val="18"/>
                <w:lang w:eastAsia="en-IN"/>
              </w:rPr>
              <w:t>–</w:t>
            </w:r>
            <w:r w:rsidRPr="006409CF">
              <w:rPr>
                <w:b/>
                <w:bCs/>
                <w:color w:val="000000"/>
                <w:sz w:val="18"/>
                <w:lang w:eastAsia="en-IN"/>
              </w:rPr>
              <w:t>18*</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406909D6" w14:textId="2B407E3E" w:rsidR="00C411A8" w:rsidRPr="006409CF" w:rsidRDefault="00C411A8" w:rsidP="00DE4A9C">
            <w:pPr>
              <w:pStyle w:val="ExhibitText"/>
              <w:jc w:val="center"/>
              <w:rPr>
                <w:b/>
                <w:bCs/>
                <w:color w:val="000000"/>
                <w:sz w:val="18"/>
                <w:lang w:eastAsia="en-IN"/>
              </w:rPr>
            </w:pPr>
            <w:r w:rsidRPr="006409CF">
              <w:rPr>
                <w:b/>
                <w:bCs/>
                <w:color w:val="000000"/>
                <w:sz w:val="18"/>
                <w:lang w:eastAsia="en-IN"/>
              </w:rPr>
              <w:t>FY</w:t>
            </w:r>
            <w:r w:rsidR="004E5A6D">
              <w:rPr>
                <w:b/>
                <w:bCs/>
                <w:color w:val="000000"/>
                <w:sz w:val="18"/>
                <w:lang w:eastAsia="en-IN"/>
              </w:rPr>
              <w:t xml:space="preserve"> 20</w:t>
            </w:r>
            <w:r w:rsidRPr="006409CF">
              <w:rPr>
                <w:b/>
                <w:bCs/>
                <w:color w:val="000000"/>
                <w:sz w:val="18"/>
                <w:lang w:eastAsia="en-IN"/>
              </w:rPr>
              <w:t>18</w:t>
            </w:r>
            <w:r w:rsidR="007242C3">
              <w:rPr>
                <w:b/>
                <w:bCs/>
                <w:color w:val="000000"/>
                <w:sz w:val="18"/>
                <w:lang w:eastAsia="en-IN"/>
              </w:rPr>
              <w:t>–</w:t>
            </w:r>
            <w:r w:rsidRPr="006409CF">
              <w:rPr>
                <w:b/>
                <w:bCs/>
                <w:color w:val="000000"/>
                <w:sz w:val="18"/>
                <w:lang w:eastAsia="en-IN"/>
              </w:rPr>
              <w:t>19*</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18AB1E3A" w14:textId="6437CF9C" w:rsidR="00C411A8" w:rsidRPr="006409CF" w:rsidRDefault="00C411A8" w:rsidP="00DE4A9C">
            <w:pPr>
              <w:pStyle w:val="ExhibitText"/>
              <w:jc w:val="center"/>
              <w:rPr>
                <w:b/>
                <w:bCs/>
                <w:color w:val="000000"/>
                <w:sz w:val="18"/>
                <w:lang w:eastAsia="en-IN"/>
              </w:rPr>
            </w:pPr>
            <w:r w:rsidRPr="006409CF">
              <w:rPr>
                <w:b/>
                <w:bCs/>
                <w:color w:val="000000"/>
                <w:sz w:val="18"/>
                <w:lang w:eastAsia="en-IN"/>
              </w:rPr>
              <w:t>FY</w:t>
            </w:r>
            <w:r w:rsidR="004E5A6D">
              <w:rPr>
                <w:b/>
                <w:bCs/>
                <w:color w:val="000000"/>
                <w:sz w:val="18"/>
                <w:lang w:eastAsia="en-IN"/>
              </w:rPr>
              <w:t xml:space="preserve"> 20</w:t>
            </w:r>
            <w:r w:rsidRPr="006409CF">
              <w:rPr>
                <w:b/>
                <w:bCs/>
                <w:color w:val="000000"/>
                <w:sz w:val="18"/>
                <w:lang w:eastAsia="en-IN"/>
              </w:rPr>
              <w:t>19</w:t>
            </w:r>
            <w:r w:rsidR="007242C3">
              <w:rPr>
                <w:b/>
                <w:bCs/>
                <w:color w:val="000000"/>
                <w:sz w:val="18"/>
                <w:lang w:eastAsia="en-IN"/>
              </w:rPr>
              <w:t>–</w:t>
            </w:r>
            <w:r w:rsidRPr="006409CF">
              <w:rPr>
                <w:b/>
                <w:bCs/>
                <w:color w:val="000000"/>
                <w:sz w:val="18"/>
                <w:lang w:eastAsia="en-IN"/>
              </w:rPr>
              <w:t>20*</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77B3557C" w14:textId="4C2491A0" w:rsidR="00C411A8" w:rsidRPr="006409CF" w:rsidRDefault="00C411A8" w:rsidP="00DE4A9C">
            <w:pPr>
              <w:pStyle w:val="ExhibitText"/>
              <w:jc w:val="center"/>
              <w:rPr>
                <w:b/>
                <w:bCs/>
                <w:color w:val="000000"/>
                <w:sz w:val="18"/>
                <w:lang w:eastAsia="en-IN"/>
              </w:rPr>
            </w:pPr>
            <w:r w:rsidRPr="006409CF">
              <w:rPr>
                <w:b/>
                <w:bCs/>
                <w:color w:val="000000"/>
                <w:sz w:val="18"/>
                <w:lang w:eastAsia="en-IN"/>
              </w:rPr>
              <w:t>FY</w:t>
            </w:r>
            <w:r w:rsidR="004E5A6D">
              <w:rPr>
                <w:b/>
                <w:bCs/>
                <w:color w:val="000000"/>
                <w:sz w:val="18"/>
                <w:lang w:eastAsia="en-IN"/>
              </w:rPr>
              <w:t xml:space="preserve"> 20</w:t>
            </w:r>
            <w:r w:rsidR="006409CF" w:rsidRPr="006409CF">
              <w:rPr>
                <w:b/>
                <w:bCs/>
                <w:color w:val="000000"/>
                <w:sz w:val="18"/>
                <w:lang w:eastAsia="en-IN"/>
              </w:rPr>
              <w:t>20</w:t>
            </w:r>
            <w:r w:rsidR="007242C3">
              <w:rPr>
                <w:b/>
                <w:bCs/>
                <w:color w:val="000000"/>
                <w:sz w:val="18"/>
                <w:lang w:eastAsia="en-IN"/>
              </w:rPr>
              <w:t>–</w:t>
            </w:r>
            <w:r w:rsidRPr="006409CF">
              <w:rPr>
                <w:b/>
                <w:bCs/>
                <w:color w:val="000000"/>
                <w:sz w:val="18"/>
                <w:lang w:eastAsia="en-IN"/>
              </w:rPr>
              <w:t>2</w:t>
            </w:r>
            <w:r w:rsidR="006409CF" w:rsidRPr="006409CF">
              <w:rPr>
                <w:b/>
                <w:bCs/>
                <w:color w:val="000000"/>
                <w:sz w:val="18"/>
                <w:lang w:eastAsia="en-IN"/>
              </w:rPr>
              <w:t>1</w:t>
            </w:r>
            <w:r w:rsidRPr="006409CF">
              <w:rPr>
                <w:b/>
                <w:bCs/>
                <w:color w:val="000000"/>
                <w:sz w:val="18"/>
                <w:lang w:eastAsia="en-IN"/>
              </w:rPr>
              <w:t>*</w:t>
            </w:r>
          </w:p>
        </w:tc>
      </w:tr>
      <w:tr w:rsidR="00C411A8" w:rsidRPr="006F1760" w14:paraId="68B09EA9" w14:textId="77777777" w:rsidTr="004E5A6D">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E3FD4D4" w14:textId="77777777" w:rsidR="00C411A8" w:rsidRPr="006F1760" w:rsidRDefault="00C411A8" w:rsidP="00C75EBD">
            <w:pPr>
              <w:pStyle w:val="ExhibitText"/>
              <w:rPr>
                <w:b/>
                <w:bCs/>
                <w:color w:val="000000"/>
                <w:lang w:eastAsia="en-IN"/>
              </w:rPr>
            </w:pPr>
            <w:r w:rsidRPr="006F1760">
              <w:rPr>
                <w:b/>
                <w:bCs/>
                <w:color w:val="000000"/>
                <w:lang w:eastAsia="en-IN"/>
              </w:rPr>
              <w:t>Total Revenues</w:t>
            </w:r>
          </w:p>
        </w:tc>
        <w:tc>
          <w:tcPr>
            <w:tcW w:w="0" w:type="auto"/>
            <w:tcBorders>
              <w:top w:val="nil"/>
              <w:left w:val="nil"/>
              <w:bottom w:val="single" w:sz="4" w:space="0" w:color="auto"/>
              <w:right w:val="single" w:sz="4" w:space="0" w:color="auto"/>
            </w:tcBorders>
            <w:shd w:val="clear" w:color="auto" w:fill="auto"/>
            <w:noWrap/>
            <w:vAlign w:val="bottom"/>
            <w:hideMark/>
          </w:tcPr>
          <w:p w14:paraId="21D4CDF1" w14:textId="7648F836" w:rsidR="00C411A8" w:rsidRPr="006F1760" w:rsidRDefault="00C411A8" w:rsidP="00DE4A9C">
            <w:pPr>
              <w:pStyle w:val="ExhibitText"/>
              <w:jc w:val="right"/>
              <w:rPr>
                <w:b/>
                <w:bCs/>
                <w:color w:val="000000"/>
                <w:lang w:eastAsia="en-IN"/>
              </w:rPr>
            </w:pPr>
            <w:r w:rsidRPr="006F1760">
              <w:rPr>
                <w:b/>
                <w:bCs/>
                <w:color w:val="000000"/>
                <w:lang w:eastAsia="en-IN"/>
              </w:rPr>
              <w:t>1</w:t>
            </w:r>
            <w:r w:rsidR="00A96AB4">
              <w:rPr>
                <w:b/>
                <w:bCs/>
                <w:color w:val="000000"/>
                <w:lang w:eastAsia="en-IN"/>
              </w:rPr>
              <w:t>,</w:t>
            </w:r>
            <w:r w:rsidRPr="006F1760">
              <w:rPr>
                <w:b/>
                <w:bCs/>
                <w:color w:val="000000"/>
                <w:lang w:eastAsia="en-IN"/>
              </w:rPr>
              <w:t>00</w:t>
            </w:r>
            <w:r w:rsidR="004C581B" w:rsidRPr="006F1760">
              <w:rPr>
                <w:b/>
                <w:bCs/>
                <w:color w:val="000000"/>
                <w:lang w:eastAsia="en-IN"/>
              </w:rPr>
              <w:t>0</w:t>
            </w:r>
          </w:p>
        </w:tc>
        <w:tc>
          <w:tcPr>
            <w:tcW w:w="0" w:type="auto"/>
            <w:tcBorders>
              <w:top w:val="nil"/>
              <w:left w:val="nil"/>
              <w:bottom w:val="single" w:sz="4" w:space="0" w:color="auto"/>
              <w:right w:val="single" w:sz="4" w:space="0" w:color="auto"/>
            </w:tcBorders>
            <w:shd w:val="clear" w:color="auto" w:fill="auto"/>
            <w:noWrap/>
            <w:vAlign w:val="bottom"/>
            <w:hideMark/>
          </w:tcPr>
          <w:p w14:paraId="7BED5304" w14:textId="1060C910" w:rsidR="00C411A8" w:rsidRPr="006F1760" w:rsidRDefault="00C411A8" w:rsidP="00DE4A9C">
            <w:pPr>
              <w:pStyle w:val="ExhibitText"/>
              <w:jc w:val="right"/>
              <w:rPr>
                <w:b/>
                <w:bCs/>
                <w:color w:val="000000"/>
                <w:lang w:eastAsia="en-IN"/>
              </w:rPr>
            </w:pPr>
            <w:r w:rsidRPr="006F1760">
              <w:rPr>
                <w:b/>
                <w:bCs/>
                <w:color w:val="000000"/>
                <w:lang w:eastAsia="en-IN"/>
              </w:rPr>
              <w:t>1</w:t>
            </w:r>
            <w:r w:rsidR="00A96AB4">
              <w:rPr>
                <w:b/>
                <w:bCs/>
                <w:color w:val="000000"/>
                <w:lang w:eastAsia="en-IN"/>
              </w:rPr>
              <w:t>,</w:t>
            </w:r>
            <w:r w:rsidRPr="006F1760">
              <w:rPr>
                <w:b/>
                <w:bCs/>
                <w:color w:val="000000"/>
                <w:lang w:eastAsia="en-IN"/>
              </w:rPr>
              <w:t>38</w:t>
            </w:r>
            <w:r w:rsidR="004C581B" w:rsidRPr="006F1760">
              <w:rPr>
                <w:b/>
                <w:bCs/>
                <w:color w:val="000000"/>
                <w:lang w:eastAsia="en-IN"/>
              </w:rPr>
              <w:t>0</w:t>
            </w:r>
          </w:p>
        </w:tc>
        <w:tc>
          <w:tcPr>
            <w:tcW w:w="0" w:type="auto"/>
            <w:tcBorders>
              <w:top w:val="nil"/>
              <w:left w:val="nil"/>
              <w:bottom w:val="single" w:sz="4" w:space="0" w:color="auto"/>
              <w:right w:val="single" w:sz="4" w:space="0" w:color="auto"/>
            </w:tcBorders>
            <w:shd w:val="clear" w:color="auto" w:fill="auto"/>
            <w:noWrap/>
            <w:vAlign w:val="bottom"/>
            <w:hideMark/>
          </w:tcPr>
          <w:p w14:paraId="5A96B0B2" w14:textId="4D837518" w:rsidR="00C411A8" w:rsidRPr="006F1760" w:rsidRDefault="00C411A8" w:rsidP="00DE4A9C">
            <w:pPr>
              <w:pStyle w:val="ExhibitText"/>
              <w:jc w:val="right"/>
              <w:rPr>
                <w:b/>
                <w:bCs/>
                <w:color w:val="000000"/>
                <w:lang w:eastAsia="en-IN"/>
              </w:rPr>
            </w:pPr>
            <w:r w:rsidRPr="006F1760">
              <w:rPr>
                <w:b/>
                <w:bCs/>
                <w:color w:val="000000"/>
                <w:lang w:eastAsia="en-IN"/>
              </w:rPr>
              <w:t>1</w:t>
            </w:r>
            <w:r w:rsidR="00A96AB4">
              <w:rPr>
                <w:b/>
                <w:bCs/>
                <w:color w:val="000000"/>
                <w:lang w:eastAsia="en-IN"/>
              </w:rPr>
              <w:t>,</w:t>
            </w:r>
            <w:r w:rsidRPr="006F1760">
              <w:rPr>
                <w:b/>
                <w:bCs/>
                <w:color w:val="000000"/>
                <w:lang w:eastAsia="en-IN"/>
              </w:rPr>
              <w:t>91</w:t>
            </w:r>
            <w:r w:rsidR="004C581B" w:rsidRPr="006F1760">
              <w:rPr>
                <w:b/>
                <w:bCs/>
                <w:color w:val="000000"/>
                <w:lang w:eastAsia="en-IN"/>
              </w:rPr>
              <w:t>0</w:t>
            </w:r>
          </w:p>
        </w:tc>
        <w:tc>
          <w:tcPr>
            <w:tcW w:w="0" w:type="auto"/>
            <w:tcBorders>
              <w:top w:val="nil"/>
              <w:left w:val="nil"/>
              <w:bottom w:val="single" w:sz="4" w:space="0" w:color="auto"/>
              <w:right w:val="single" w:sz="4" w:space="0" w:color="auto"/>
            </w:tcBorders>
            <w:shd w:val="clear" w:color="auto" w:fill="auto"/>
            <w:noWrap/>
            <w:vAlign w:val="bottom"/>
            <w:hideMark/>
          </w:tcPr>
          <w:p w14:paraId="62057A66" w14:textId="3F152B6F" w:rsidR="00C411A8" w:rsidRPr="006F1760" w:rsidRDefault="00C411A8" w:rsidP="00DE4A9C">
            <w:pPr>
              <w:pStyle w:val="ExhibitText"/>
              <w:jc w:val="right"/>
              <w:rPr>
                <w:b/>
                <w:bCs/>
                <w:color w:val="000000"/>
                <w:lang w:eastAsia="en-IN"/>
              </w:rPr>
            </w:pPr>
            <w:r w:rsidRPr="006F1760">
              <w:rPr>
                <w:b/>
                <w:bCs/>
                <w:color w:val="000000"/>
                <w:lang w:eastAsia="en-IN"/>
              </w:rPr>
              <w:t>2</w:t>
            </w:r>
            <w:r w:rsidR="00A96AB4">
              <w:rPr>
                <w:b/>
                <w:bCs/>
                <w:color w:val="000000"/>
                <w:lang w:eastAsia="en-IN"/>
              </w:rPr>
              <w:t>,</w:t>
            </w:r>
            <w:r w:rsidRPr="006F1760">
              <w:rPr>
                <w:b/>
                <w:bCs/>
                <w:color w:val="000000"/>
                <w:lang w:eastAsia="en-IN"/>
              </w:rPr>
              <w:t>67</w:t>
            </w:r>
            <w:r w:rsidR="004C581B" w:rsidRPr="006F1760">
              <w:rPr>
                <w:b/>
                <w:bCs/>
                <w:color w:val="000000"/>
                <w:lang w:eastAsia="en-IN"/>
              </w:rPr>
              <w:t>0</w:t>
            </w:r>
          </w:p>
        </w:tc>
        <w:tc>
          <w:tcPr>
            <w:tcW w:w="0" w:type="auto"/>
            <w:tcBorders>
              <w:top w:val="nil"/>
              <w:left w:val="nil"/>
              <w:bottom w:val="single" w:sz="4" w:space="0" w:color="auto"/>
              <w:right w:val="single" w:sz="4" w:space="0" w:color="auto"/>
            </w:tcBorders>
            <w:shd w:val="clear" w:color="auto" w:fill="auto"/>
            <w:noWrap/>
            <w:vAlign w:val="bottom"/>
            <w:hideMark/>
          </w:tcPr>
          <w:p w14:paraId="07357DD0" w14:textId="53E64428" w:rsidR="00C411A8" w:rsidRPr="006F1760" w:rsidRDefault="00C411A8" w:rsidP="00DE4A9C">
            <w:pPr>
              <w:pStyle w:val="ExhibitText"/>
              <w:jc w:val="right"/>
              <w:rPr>
                <w:b/>
                <w:bCs/>
                <w:color w:val="000000"/>
                <w:lang w:eastAsia="en-IN"/>
              </w:rPr>
            </w:pPr>
            <w:r w:rsidRPr="006F1760">
              <w:rPr>
                <w:b/>
                <w:bCs/>
                <w:color w:val="000000"/>
                <w:lang w:eastAsia="en-IN"/>
              </w:rPr>
              <w:t>3</w:t>
            </w:r>
            <w:r w:rsidR="00A96AB4">
              <w:rPr>
                <w:b/>
                <w:bCs/>
                <w:color w:val="000000"/>
                <w:lang w:eastAsia="en-IN"/>
              </w:rPr>
              <w:t>,</w:t>
            </w:r>
            <w:r w:rsidRPr="006F1760">
              <w:rPr>
                <w:b/>
                <w:bCs/>
                <w:color w:val="000000"/>
                <w:lang w:eastAsia="en-IN"/>
              </w:rPr>
              <w:t>74</w:t>
            </w:r>
            <w:r w:rsidR="004C581B" w:rsidRPr="006F1760">
              <w:rPr>
                <w:b/>
                <w:bCs/>
                <w:color w:val="000000"/>
                <w:lang w:eastAsia="en-IN"/>
              </w:rPr>
              <w:t>0</w:t>
            </w:r>
          </w:p>
        </w:tc>
        <w:tc>
          <w:tcPr>
            <w:tcW w:w="0" w:type="auto"/>
            <w:tcBorders>
              <w:top w:val="nil"/>
              <w:left w:val="nil"/>
              <w:bottom w:val="single" w:sz="4" w:space="0" w:color="auto"/>
              <w:right w:val="single" w:sz="4" w:space="0" w:color="auto"/>
            </w:tcBorders>
            <w:shd w:val="clear" w:color="auto" w:fill="auto"/>
            <w:noWrap/>
            <w:vAlign w:val="bottom"/>
            <w:hideMark/>
          </w:tcPr>
          <w:p w14:paraId="2A28577A" w14:textId="60194A2B" w:rsidR="00C411A8" w:rsidRPr="006F1760" w:rsidRDefault="00C411A8" w:rsidP="00DE4A9C">
            <w:pPr>
              <w:pStyle w:val="ExhibitText"/>
              <w:jc w:val="right"/>
              <w:rPr>
                <w:b/>
                <w:bCs/>
                <w:color w:val="000000"/>
                <w:lang w:eastAsia="en-IN"/>
              </w:rPr>
            </w:pPr>
            <w:r w:rsidRPr="006F1760">
              <w:rPr>
                <w:b/>
                <w:bCs/>
                <w:color w:val="000000"/>
                <w:lang w:eastAsia="en-IN"/>
              </w:rPr>
              <w:t>5</w:t>
            </w:r>
            <w:r w:rsidR="00A96AB4">
              <w:rPr>
                <w:b/>
                <w:bCs/>
                <w:color w:val="000000"/>
                <w:lang w:eastAsia="en-IN"/>
              </w:rPr>
              <w:t>,</w:t>
            </w:r>
            <w:r w:rsidRPr="006F1760">
              <w:rPr>
                <w:b/>
                <w:bCs/>
                <w:color w:val="000000"/>
                <w:lang w:eastAsia="en-IN"/>
              </w:rPr>
              <w:t>27</w:t>
            </w:r>
            <w:r w:rsidR="004C581B" w:rsidRPr="006F1760">
              <w:rPr>
                <w:b/>
                <w:bCs/>
                <w:color w:val="000000"/>
                <w:lang w:eastAsia="en-IN"/>
              </w:rPr>
              <w:t>0</w:t>
            </w:r>
          </w:p>
        </w:tc>
      </w:tr>
      <w:tr w:rsidR="00C411A8" w:rsidRPr="006F1760" w14:paraId="6361BB3C" w14:textId="77777777" w:rsidTr="004E5A6D">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AC3B433" w14:textId="23198613" w:rsidR="00C411A8" w:rsidRPr="006F1760" w:rsidRDefault="007242C3" w:rsidP="00C75EBD">
            <w:pPr>
              <w:pStyle w:val="ExhibitText"/>
              <w:rPr>
                <w:i/>
                <w:iCs/>
                <w:color w:val="000000"/>
                <w:lang w:eastAsia="en-IN"/>
              </w:rPr>
            </w:pPr>
            <w:r>
              <w:rPr>
                <w:i/>
                <w:iCs/>
                <w:color w:val="000000"/>
                <w:lang w:eastAsia="en-IN"/>
              </w:rPr>
              <w:t>−</w:t>
            </w:r>
            <w:r w:rsidR="00C411A8" w:rsidRPr="006F1760">
              <w:rPr>
                <w:i/>
                <w:iCs/>
                <w:color w:val="000000"/>
                <w:lang w:eastAsia="en-IN"/>
              </w:rPr>
              <w:t>Banking</w:t>
            </w:r>
          </w:p>
        </w:tc>
        <w:tc>
          <w:tcPr>
            <w:tcW w:w="0" w:type="auto"/>
            <w:tcBorders>
              <w:top w:val="nil"/>
              <w:left w:val="nil"/>
              <w:bottom w:val="single" w:sz="4" w:space="0" w:color="auto"/>
              <w:right w:val="single" w:sz="4" w:space="0" w:color="auto"/>
            </w:tcBorders>
            <w:shd w:val="clear" w:color="auto" w:fill="auto"/>
            <w:noWrap/>
            <w:vAlign w:val="bottom"/>
            <w:hideMark/>
          </w:tcPr>
          <w:p w14:paraId="20E4FD91" w14:textId="77777777" w:rsidR="00C411A8" w:rsidRPr="006F1760" w:rsidRDefault="00C411A8" w:rsidP="00DE4A9C">
            <w:pPr>
              <w:pStyle w:val="ExhibitText"/>
              <w:jc w:val="right"/>
              <w:rPr>
                <w:color w:val="000000"/>
                <w:lang w:eastAsia="en-IN"/>
              </w:rPr>
            </w:pPr>
            <w:r w:rsidRPr="006F1760">
              <w:rPr>
                <w:color w:val="000000"/>
                <w:lang w:eastAsia="en-IN"/>
              </w:rPr>
              <w:t>40</w:t>
            </w:r>
            <w:r w:rsidR="004C581B" w:rsidRPr="006F1760">
              <w:rPr>
                <w:color w:val="000000"/>
                <w:lang w:eastAsia="en-IN"/>
              </w:rPr>
              <w:t>0</w:t>
            </w:r>
          </w:p>
        </w:tc>
        <w:tc>
          <w:tcPr>
            <w:tcW w:w="0" w:type="auto"/>
            <w:tcBorders>
              <w:top w:val="nil"/>
              <w:left w:val="nil"/>
              <w:bottom w:val="single" w:sz="4" w:space="0" w:color="auto"/>
              <w:right w:val="single" w:sz="4" w:space="0" w:color="auto"/>
            </w:tcBorders>
            <w:shd w:val="clear" w:color="auto" w:fill="auto"/>
            <w:noWrap/>
            <w:vAlign w:val="bottom"/>
            <w:hideMark/>
          </w:tcPr>
          <w:p w14:paraId="0BE072E1" w14:textId="77777777" w:rsidR="00C411A8" w:rsidRPr="006F1760" w:rsidRDefault="00C411A8" w:rsidP="00DE4A9C">
            <w:pPr>
              <w:pStyle w:val="ExhibitText"/>
              <w:jc w:val="right"/>
              <w:rPr>
                <w:i/>
                <w:iCs/>
                <w:color w:val="000000"/>
                <w:lang w:eastAsia="en-IN"/>
              </w:rPr>
            </w:pPr>
            <w:r w:rsidRPr="006F1760">
              <w:rPr>
                <w:i/>
                <w:iCs/>
                <w:color w:val="000000"/>
                <w:lang w:eastAsia="en-IN"/>
              </w:rPr>
              <w:t>60</w:t>
            </w:r>
            <w:r w:rsidR="004C581B" w:rsidRPr="006F1760">
              <w:rPr>
                <w:i/>
                <w:iCs/>
                <w:color w:val="000000"/>
                <w:lang w:eastAsia="en-IN"/>
              </w:rPr>
              <w:t>0</w:t>
            </w:r>
          </w:p>
        </w:tc>
        <w:tc>
          <w:tcPr>
            <w:tcW w:w="0" w:type="auto"/>
            <w:tcBorders>
              <w:top w:val="nil"/>
              <w:left w:val="nil"/>
              <w:bottom w:val="single" w:sz="4" w:space="0" w:color="auto"/>
              <w:right w:val="single" w:sz="4" w:space="0" w:color="auto"/>
            </w:tcBorders>
            <w:shd w:val="clear" w:color="auto" w:fill="auto"/>
            <w:noWrap/>
            <w:vAlign w:val="bottom"/>
            <w:hideMark/>
          </w:tcPr>
          <w:p w14:paraId="3CA3D4FD" w14:textId="77777777" w:rsidR="00C411A8" w:rsidRPr="006F1760" w:rsidRDefault="00C411A8" w:rsidP="00DE4A9C">
            <w:pPr>
              <w:pStyle w:val="ExhibitText"/>
              <w:jc w:val="right"/>
              <w:rPr>
                <w:i/>
                <w:iCs/>
                <w:color w:val="000000"/>
                <w:lang w:eastAsia="en-IN"/>
              </w:rPr>
            </w:pPr>
            <w:r w:rsidRPr="006F1760">
              <w:rPr>
                <w:i/>
                <w:iCs/>
                <w:color w:val="000000"/>
                <w:lang w:eastAsia="en-IN"/>
              </w:rPr>
              <w:t>90</w:t>
            </w:r>
            <w:r w:rsidR="004C581B" w:rsidRPr="006F1760">
              <w:rPr>
                <w:i/>
                <w:iCs/>
                <w:color w:val="000000"/>
                <w:lang w:eastAsia="en-IN"/>
              </w:rPr>
              <w:t>0</w:t>
            </w:r>
          </w:p>
        </w:tc>
        <w:tc>
          <w:tcPr>
            <w:tcW w:w="0" w:type="auto"/>
            <w:tcBorders>
              <w:top w:val="nil"/>
              <w:left w:val="nil"/>
              <w:bottom w:val="single" w:sz="4" w:space="0" w:color="auto"/>
              <w:right w:val="single" w:sz="4" w:space="0" w:color="auto"/>
            </w:tcBorders>
            <w:shd w:val="clear" w:color="auto" w:fill="auto"/>
            <w:noWrap/>
            <w:vAlign w:val="bottom"/>
            <w:hideMark/>
          </w:tcPr>
          <w:p w14:paraId="742ED10A" w14:textId="6CDFE86D" w:rsidR="00C411A8" w:rsidRPr="006F1760" w:rsidRDefault="00C411A8" w:rsidP="00DE4A9C">
            <w:pPr>
              <w:pStyle w:val="ExhibitText"/>
              <w:jc w:val="right"/>
              <w:rPr>
                <w:i/>
                <w:iCs/>
                <w:color w:val="000000"/>
                <w:lang w:eastAsia="en-IN"/>
              </w:rPr>
            </w:pPr>
            <w:r w:rsidRPr="006F1760">
              <w:rPr>
                <w:i/>
                <w:iCs/>
                <w:color w:val="000000"/>
                <w:lang w:eastAsia="en-IN"/>
              </w:rPr>
              <w:t>1</w:t>
            </w:r>
            <w:r w:rsidR="00A96AB4">
              <w:rPr>
                <w:i/>
                <w:iCs/>
                <w:color w:val="000000"/>
                <w:lang w:eastAsia="en-IN"/>
              </w:rPr>
              <w:t>,</w:t>
            </w:r>
            <w:r w:rsidRPr="006F1760">
              <w:rPr>
                <w:i/>
                <w:iCs/>
                <w:color w:val="000000"/>
                <w:lang w:eastAsia="en-IN"/>
              </w:rPr>
              <w:t>35</w:t>
            </w:r>
            <w:r w:rsidR="004C581B" w:rsidRPr="006F1760">
              <w:rPr>
                <w:i/>
                <w:iCs/>
                <w:color w:val="000000"/>
                <w:lang w:eastAsia="en-IN"/>
              </w:rPr>
              <w:t>0</w:t>
            </w:r>
          </w:p>
        </w:tc>
        <w:tc>
          <w:tcPr>
            <w:tcW w:w="0" w:type="auto"/>
            <w:tcBorders>
              <w:top w:val="nil"/>
              <w:left w:val="nil"/>
              <w:bottom w:val="single" w:sz="4" w:space="0" w:color="auto"/>
              <w:right w:val="single" w:sz="4" w:space="0" w:color="auto"/>
            </w:tcBorders>
            <w:shd w:val="clear" w:color="auto" w:fill="auto"/>
            <w:noWrap/>
            <w:vAlign w:val="bottom"/>
            <w:hideMark/>
          </w:tcPr>
          <w:p w14:paraId="43165263" w14:textId="79002DCB" w:rsidR="00C411A8" w:rsidRPr="006F1760" w:rsidRDefault="00C411A8" w:rsidP="00DE4A9C">
            <w:pPr>
              <w:pStyle w:val="ExhibitText"/>
              <w:jc w:val="right"/>
              <w:rPr>
                <w:i/>
                <w:iCs/>
                <w:color w:val="000000"/>
                <w:lang w:eastAsia="en-IN"/>
              </w:rPr>
            </w:pPr>
            <w:r w:rsidRPr="006F1760">
              <w:rPr>
                <w:i/>
                <w:iCs/>
                <w:color w:val="000000"/>
                <w:lang w:eastAsia="en-IN"/>
              </w:rPr>
              <w:t>2</w:t>
            </w:r>
            <w:r w:rsidR="00A96AB4">
              <w:rPr>
                <w:i/>
                <w:iCs/>
                <w:color w:val="000000"/>
                <w:lang w:eastAsia="en-IN"/>
              </w:rPr>
              <w:t>,</w:t>
            </w:r>
            <w:r w:rsidRPr="006F1760">
              <w:rPr>
                <w:i/>
                <w:iCs/>
                <w:color w:val="000000"/>
                <w:lang w:eastAsia="en-IN"/>
              </w:rPr>
              <w:t>03</w:t>
            </w:r>
            <w:r w:rsidR="004C581B" w:rsidRPr="006F1760">
              <w:rPr>
                <w:i/>
                <w:iCs/>
                <w:color w:val="000000"/>
                <w:lang w:eastAsia="en-IN"/>
              </w:rPr>
              <w:t>0</w:t>
            </w:r>
          </w:p>
        </w:tc>
        <w:tc>
          <w:tcPr>
            <w:tcW w:w="0" w:type="auto"/>
            <w:tcBorders>
              <w:top w:val="nil"/>
              <w:left w:val="nil"/>
              <w:bottom w:val="single" w:sz="4" w:space="0" w:color="auto"/>
              <w:right w:val="single" w:sz="4" w:space="0" w:color="auto"/>
            </w:tcBorders>
            <w:shd w:val="clear" w:color="auto" w:fill="auto"/>
            <w:noWrap/>
            <w:vAlign w:val="bottom"/>
            <w:hideMark/>
          </w:tcPr>
          <w:p w14:paraId="4A636D37" w14:textId="10A3046A" w:rsidR="00C411A8" w:rsidRPr="006F1760" w:rsidRDefault="00C411A8" w:rsidP="00DE4A9C">
            <w:pPr>
              <w:pStyle w:val="ExhibitText"/>
              <w:jc w:val="right"/>
              <w:rPr>
                <w:i/>
                <w:iCs/>
                <w:color w:val="000000"/>
                <w:lang w:eastAsia="en-IN"/>
              </w:rPr>
            </w:pPr>
            <w:r w:rsidRPr="006F1760">
              <w:rPr>
                <w:i/>
                <w:iCs/>
                <w:color w:val="000000"/>
                <w:lang w:eastAsia="en-IN"/>
              </w:rPr>
              <w:t>3</w:t>
            </w:r>
            <w:r w:rsidR="00A96AB4">
              <w:rPr>
                <w:i/>
                <w:iCs/>
                <w:color w:val="000000"/>
                <w:lang w:eastAsia="en-IN"/>
              </w:rPr>
              <w:t>,</w:t>
            </w:r>
            <w:r w:rsidRPr="006F1760">
              <w:rPr>
                <w:i/>
                <w:iCs/>
                <w:color w:val="000000"/>
                <w:lang w:eastAsia="en-IN"/>
              </w:rPr>
              <w:t>04</w:t>
            </w:r>
            <w:r w:rsidR="004C581B" w:rsidRPr="006F1760">
              <w:rPr>
                <w:i/>
                <w:iCs/>
                <w:color w:val="000000"/>
                <w:lang w:eastAsia="en-IN"/>
              </w:rPr>
              <w:t>0</w:t>
            </w:r>
          </w:p>
        </w:tc>
      </w:tr>
      <w:tr w:rsidR="00C411A8" w:rsidRPr="006F1760" w14:paraId="03BD4E8B" w14:textId="77777777" w:rsidTr="004E5A6D">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758C7FC" w14:textId="25395102" w:rsidR="00C411A8" w:rsidRPr="006F1760" w:rsidRDefault="007242C3" w:rsidP="00C75EBD">
            <w:pPr>
              <w:pStyle w:val="ExhibitText"/>
              <w:rPr>
                <w:i/>
                <w:iCs/>
                <w:color w:val="000000"/>
                <w:lang w:eastAsia="en-IN"/>
              </w:rPr>
            </w:pPr>
            <w:r>
              <w:rPr>
                <w:i/>
                <w:iCs/>
                <w:color w:val="000000"/>
                <w:lang w:eastAsia="en-IN"/>
              </w:rPr>
              <w:t>−</w:t>
            </w:r>
            <w:r w:rsidR="00C411A8" w:rsidRPr="006F1760">
              <w:rPr>
                <w:i/>
                <w:iCs/>
                <w:color w:val="000000"/>
                <w:lang w:eastAsia="en-IN"/>
              </w:rPr>
              <w:t>Insurance</w:t>
            </w:r>
          </w:p>
        </w:tc>
        <w:tc>
          <w:tcPr>
            <w:tcW w:w="0" w:type="auto"/>
            <w:tcBorders>
              <w:top w:val="nil"/>
              <w:left w:val="nil"/>
              <w:bottom w:val="single" w:sz="4" w:space="0" w:color="auto"/>
              <w:right w:val="single" w:sz="4" w:space="0" w:color="auto"/>
            </w:tcBorders>
            <w:shd w:val="clear" w:color="auto" w:fill="auto"/>
            <w:noWrap/>
            <w:vAlign w:val="bottom"/>
            <w:hideMark/>
          </w:tcPr>
          <w:p w14:paraId="63FCEA8F" w14:textId="77777777" w:rsidR="00C411A8" w:rsidRPr="006F1760" w:rsidRDefault="00C411A8" w:rsidP="00DE4A9C">
            <w:pPr>
              <w:pStyle w:val="ExhibitText"/>
              <w:jc w:val="right"/>
              <w:rPr>
                <w:color w:val="000000"/>
                <w:lang w:eastAsia="en-IN"/>
              </w:rPr>
            </w:pPr>
            <w:r w:rsidRPr="006F1760">
              <w:rPr>
                <w:color w:val="000000"/>
                <w:lang w:eastAsia="en-IN"/>
              </w:rPr>
              <w:t>60</w:t>
            </w:r>
            <w:r w:rsidR="004C581B" w:rsidRPr="006F1760">
              <w:rPr>
                <w:color w:val="000000"/>
                <w:lang w:eastAsia="en-IN"/>
              </w:rPr>
              <w:t>0</w:t>
            </w:r>
          </w:p>
        </w:tc>
        <w:tc>
          <w:tcPr>
            <w:tcW w:w="0" w:type="auto"/>
            <w:tcBorders>
              <w:top w:val="nil"/>
              <w:left w:val="nil"/>
              <w:bottom w:val="single" w:sz="4" w:space="0" w:color="auto"/>
              <w:right w:val="single" w:sz="4" w:space="0" w:color="auto"/>
            </w:tcBorders>
            <w:shd w:val="clear" w:color="auto" w:fill="auto"/>
            <w:noWrap/>
            <w:vAlign w:val="bottom"/>
            <w:hideMark/>
          </w:tcPr>
          <w:p w14:paraId="78BF4BE2" w14:textId="77777777" w:rsidR="00C411A8" w:rsidRPr="006F1760" w:rsidRDefault="00C411A8" w:rsidP="00DE4A9C">
            <w:pPr>
              <w:pStyle w:val="ExhibitText"/>
              <w:jc w:val="right"/>
              <w:rPr>
                <w:i/>
                <w:iCs/>
                <w:color w:val="000000"/>
                <w:lang w:eastAsia="en-IN"/>
              </w:rPr>
            </w:pPr>
            <w:r w:rsidRPr="006F1760">
              <w:rPr>
                <w:i/>
                <w:iCs/>
                <w:color w:val="000000"/>
                <w:lang w:eastAsia="en-IN"/>
              </w:rPr>
              <w:t>78</w:t>
            </w:r>
            <w:r w:rsidR="004C581B" w:rsidRPr="006F1760">
              <w:rPr>
                <w:i/>
                <w:iCs/>
                <w:color w:val="000000"/>
                <w:lang w:eastAsia="en-IN"/>
              </w:rPr>
              <w:t>0</w:t>
            </w:r>
          </w:p>
        </w:tc>
        <w:tc>
          <w:tcPr>
            <w:tcW w:w="0" w:type="auto"/>
            <w:tcBorders>
              <w:top w:val="nil"/>
              <w:left w:val="nil"/>
              <w:bottom w:val="single" w:sz="4" w:space="0" w:color="auto"/>
              <w:right w:val="single" w:sz="4" w:space="0" w:color="auto"/>
            </w:tcBorders>
            <w:shd w:val="clear" w:color="auto" w:fill="auto"/>
            <w:noWrap/>
            <w:vAlign w:val="bottom"/>
            <w:hideMark/>
          </w:tcPr>
          <w:p w14:paraId="5DCF186F" w14:textId="2EFB2ABA" w:rsidR="00C411A8" w:rsidRPr="006F1760" w:rsidRDefault="00C411A8" w:rsidP="00DE4A9C">
            <w:pPr>
              <w:pStyle w:val="ExhibitText"/>
              <w:jc w:val="right"/>
              <w:rPr>
                <w:i/>
                <w:iCs/>
                <w:color w:val="000000"/>
                <w:lang w:eastAsia="en-IN"/>
              </w:rPr>
            </w:pPr>
            <w:r w:rsidRPr="006F1760">
              <w:rPr>
                <w:i/>
                <w:iCs/>
                <w:color w:val="000000"/>
                <w:lang w:eastAsia="en-IN"/>
              </w:rPr>
              <w:t>1</w:t>
            </w:r>
            <w:r w:rsidR="00A96AB4">
              <w:rPr>
                <w:i/>
                <w:iCs/>
                <w:color w:val="000000"/>
                <w:lang w:eastAsia="en-IN"/>
              </w:rPr>
              <w:t>,</w:t>
            </w:r>
            <w:r w:rsidRPr="006F1760">
              <w:rPr>
                <w:i/>
                <w:iCs/>
                <w:color w:val="000000"/>
                <w:lang w:eastAsia="en-IN"/>
              </w:rPr>
              <w:t>01</w:t>
            </w:r>
            <w:r w:rsidR="004C581B" w:rsidRPr="006F1760">
              <w:rPr>
                <w:i/>
                <w:iCs/>
                <w:color w:val="000000"/>
                <w:lang w:eastAsia="en-IN"/>
              </w:rPr>
              <w:t>0</w:t>
            </w:r>
          </w:p>
        </w:tc>
        <w:tc>
          <w:tcPr>
            <w:tcW w:w="0" w:type="auto"/>
            <w:tcBorders>
              <w:top w:val="nil"/>
              <w:left w:val="nil"/>
              <w:bottom w:val="single" w:sz="4" w:space="0" w:color="auto"/>
              <w:right w:val="single" w:sz="4" w:space="0" w:color="auto"/>
            </w:tcBorders>
            <w:shd w:val="clear" w:color="auto" w:fill="auto"/>
            <w:noWrap/>
            <w:vAlign w:val="bottom"/>
            <w:hideMark/>
          </w:tcPr>
          <w:p w14:paraId="6CE93390" w14:textId="518BCE81" w:rsidR="00C411A8" w:rsidRPr="006F1760" w:rsidRDefault="00C411A8" w:rsidP="00DE4A9C">
            <w:pPr>
              <w:pStyle w:val="ExhibitText"/>
              <w:jc w:val="right"/>
              <w:rPr>
                <w:i/>
                <w:iCs/>
                <w:color w:val="000000"/>
                <w:lang w:eastAsia="en-IN"/>
              </w:rPr>
            </w:pPr>
            <w:r w:rsidRPr="006F1760">
              <w:rPr>
                <w:i/>
                <w:iCs/>
                <w:color w:val="000000"/>
                <w:lang w:eastAsia="en-IN"/>
              </w:rPr>
              <w:t>1</w:t>
            </w:r>
            <w:r w:rsidR="00A96AB4">
              <w:rPr>
                <w:i/>
                <w:iCs/>
                <w:color w:val="000000"/>
                <w:lang w:eastAsia="en-IN"/>
              </w:rPr>
              <w:t>,</w:t>
            </w:r>
            <w:r w:rsidRPr="006F1760">
              <w:rPr>
                <w:i/>
                <w:iCs/>
                <w:color w:val="000000"/>
                <w:lang w:eastAsia="en-IN"/>
              </w:rPr>
              <w:t>32</w:t>
            </w:r>
            <w:r w:rsidR="004C581B" w:rsidRPr="006F1760">
              <w:rPr>
                <w:i/>
                <w:iCs/>
                <w:color w:val="000000"/>
                <w:lang w:eastAsia="en-IN"/>
              </w:rPr>
              <w:t>0</w:t>
            </w:r>
          </w:p>
        </w:tc>
        <w:tc>
          <w:tcPr>
            <w:tcW w:w="0" w:type="auto"/>
            <w:tcBorders>
              <w:top w:val="nil"/>
              <w:left w:val="nil"/>
              <w:bottom w:val="single" w:sz="4" w:space="0" w:color="auto"/>
              <w:right w:val="single" w:sz="4" w:space="0" w:color="auto"/>
            </w:tcBorders>
            <w:shd w:val="clear" w:color="auto" w:fill="auto"/>
            <w:noWrap/>
            <w:vAlign w:val="bottom"/>
            <w:hideMark/>
          </w:tcPr>
          <w:p w14:paraId="496C01F7" w14:textId="0EA88640" w:rsidR="00C411A8" w:rsidRPr="006F1760" w:rsidRDefault="00C411A8" w:rsidP="00DE4A9C">
            <w:pPr>
              <w:pStyle w:val="ExhibitText"/>
              <w:jc w:val="right"/>
              <w:rPr>
                <w:i/>
                <w:iCs/>
                <w:color w:val="000000"/>
                <w:lang w:eastAsia="en-IN"/>
              </w:rPr>
            </w:pPr>
            <w:r w:rsidRPr="006F1760">
              <w:rPr>
                <w:i/>
                <w:iCs/>
                <w:color w:val="000000"/>
                <w:lang w:eastAsia="en-IN"/>
              </w:rPr>
              <w:t>1</w:t>
            </w:r>
            <w:r w:rsidR="00A96AB4">
              <w:rPr>
                <w:i/>
                <w:iCs/>
                <w:color w:val="000000"/>
                <w:lang w:eastAsia="en-IN"/>
              </w:rPr>
              <w:t>,</w:t>
            </w:r>
            <w:r w:rsidRPr="006F1760">
              <w:rPr>
                <w:i/>
                <w:iCs/>
                <w:color w:val="000000"/>
                <w:lang w:eastAsia="en-IN"/>
              </w:rPr>
              <w:t>71</w:t>
            </w:r>
            <w:r w:rsidR="004C581B" w:rsidRPr="006F1760">
              <w:rPr>
                <w:i/>
                <w:iCs/>
                <w:color w:val="000000"/>
                <w:lang w:eastAsia="en-IN"/>
              </w:rPr>
              <w:t>0</w:t>
            </w:r>
          </w:p>
        </w:tc>
        <w:tc>
          <w:tcPr>
            <w:tcW w:w="0" w:type="auto"/>
            <w:tcBorders>
              <w:top w:val="nil"/>
              <w:left w:val="nil"/>
              <w:bottom w:val="single" w:sz="4" w:space="0" w:color="auto"/>
              <w:right w:val="single" w:sz="4" w:space="0" w:color="auto"/>
            </w:tcBorders>
            <w:shd w:val="clear" w:color="auto" w:fill="auto"/>
            <w:noWrap/>
            <w:vAlign w:val="bottom"/>
            <w:hideMark/>
          </w:tcPr>
          <w:p w14:paraId="4F9434E0" w14:textId="79F1DE3E" w:rsidR="00C411A8" w:rsidRPr="006F1760" w:rsidRDefault="00C411A8" w:rsidP="00DE4A9C">
            <w:pPr>
              <w:pStyle w:val="ExhibitText"/>
              <w:jc w:val="right"/>
              <w:rPr>
                <w:i/>
                <w:iCs/>
                <w:color w:val="000000"/>
                <w:lang w:eastAsia="en-IN"/>
              </w:rPr>
            </w:pPr>
            <w:r w:rsidRPr="006F1760">
              <w:rPr>
                <w:i/>
                <w:iCs/>
                <w:color w:val="000000"/>
                <w:lang w:eastAsia="en-IN"/>
              </w:rPr>
              <w:t>2</w:t>
            </w:r>
            <w:r w:rsidR="00A96AB4">
              <w:rPr>
                <w:i/>
                <w:iCs/>
                <w:color w:val="000000"/>
                <w:lang w:eastAsia="en-IN"/>
              </w:rPr>
              <w:t>,</w:t>
            </w:r>
            <w:r w:rsidRPr="006F1760">
              <w:rPr>
                <w:i/>
                <w:iCs/>
                <w:color w:val="000000"/>
                <w:lang w:eastAsia="en-IN"/>
              </w:rPr>
              <w:t>23</w:t>
            </w:r>
            <w:r w:rsidR="004C581B" w:rsidRPr="006F1760">
              <w:rPr>
                <w:i/>
                <w:iCs/>
                <w:color w:val="000000"/>
                <w:lang w:eastAsia="en-IN"/>
              </w:rPr>
              <w:t>0</w:t>
            </w:r>
          </w:p>
        </w:tc>
      </w:tr>
    </w:tbl>
    <w:p w14:paraId="0D2BE1FF" w14:textId="77777777" w:rsidR="004E7AF3" w:rsidRDefault="004E7AF3" w:rsidP="00C97FEA">
      <w:pPr>
        <w:pStyle w:val="ExhibitText"/>
        <w:rPr>
          <w:lang w:eastAsia="en-IN"/>
        </w:rPr>
      </w:pPr>
    </w:p>
    <w:p w14:paraId="107AE3D2" w14:textId="45178384" w:rsidR="00C411A8" w:rsidRPr="00DE4A9C" w:rsidRDefault="004E7AF3" w:rsidP="00C97FEA">
      <w:pPr>
        <w:pStyle w:val="Footnote"/>
        <w:rPr>
          <w:iCs/>
          <w:color w:val="000000"/>
          <w:sz w:val="18"/>
          <w:szCs w:val="18"/>
          <w:lang w:eastAsia="en-IN"/>
        </w:rPr>
      </w:pPr>
      <w:r>
        <w:rPr>
          <w:iCs/>
          <w:color w:val="000000"/>
          <w:sz w:val="18"/>
          <w:szCs w:val="18"/>
          <w:lang w:eastAsia="en-IN"/>
        </w:rPr>
        <w:t xml:space="preserve">Note: </w:t>
      </w:r>
      <w:r w:rsidR="007242C3" w:rsidRPr="00C97FEA">
        <w:t>INR =₹ = Indian rupee; US$1 = ₹6</w:t>
      </w:r>
      <w:r w:rsidR="0071171F" w:rsidRPr="00C97FEA">
        <w:t>6</w:t>
      </w:r>
      <w:r w:rsidR="007242C3" w:rsidRPr="00C97FEA">
        <w:t>.</w:t>
      </w:r>
      <w:r w:rsidR="0071171F" w:rsidRPr="00C97FEA">
        <w:t>255</w:t>
      </w:r>
      <w:r w:rsidR="007242C3" w:rsidRPr="00C97FEA">
        <w:t xml:space="preserve"> on March </w:t>
      </w:r>
      <w:r w:rsidR="0071171F" w:rsidRPr="00C97FEA">
        <w:t>3</w:t>
      </w:r>
      <w:r w:rsidR="007242C3" w:rsidRPr="00C97FEA">
        <w:t>1, 201</w:t>
      </w:r>
      <w:r w:rsidR="0071171F" w:rsidRPr="00C97FEA">
        <w:t>6</w:t>
      </w:r>
      <w:r w:rsidR="007242C3" w:rsidRPr="00C97FEA">
        <w:t>;</w:t>
      </w:r>
      <w:r w:rsidR="007242C3">
        <w:t xml:space="preserve"> </w:t>
      </w:r>
      <w:r>
        <w:rPr>
          <w:iCs/>
          <w:color w:val="000000"/>
          <w:sz w:val="18"/>
          <w:szCs w:val="18"/>
          <w:lang w:eastAsia="en-IN"/>
        </w:rPr>
        <w:t xml:space="preserve">FY = fiscal year; </w:t>
      </w:r>
      <w:r w:rsidR="00C411A8" w:rsidRPr="00DE4A9C">
        <w:rPr>
          <w:iCs/>
          <w:color w:val="000000"/>
          <w:sz w:val="18"/>
          <w:szCs w:val="18"/>
          <w:lang w:eastAsia="en-IN"/>
        </w:rPr>
        <w:t>*</w:t>
      </w:r>
      <w:r>
        <w:rPr>
          <w:iCs/>
          <w:color w:val="000000"/>
          <w:sz w:val="18"/>
          <w:szCs w:val="18"/>
          <w:lang w:eastAsia="en-IN"/>
        </w:rPr>
        <w:t>p</w:t>
      </w:r>
      <w:r w:rsidR="00C411A8" w:rsidRPr="00DE4A9C">
        <w:rPr>
          <w:iCs/>
          <w:color w:val="000000"/>
          <w:sz w:val="18"/>
          <w:szCs w:val="18"/>
          <w:lang w:eastAsia="en-IN"/>
        </w:rPr>
        <w:t xml:space="preserve">rojected </w:t>
      </w:r>
      <w:r>
        <w:rPr>
          <w:iCs/>
          <w:color w:val="000000"/>
          <w:sz w:val="18"/>
          <w:szCs w:val="18"/>
          <w:lang w:eastAsia="en-IN"/>
        </w:rPr>
        <w:t>r</w:t>
      </w:r>
      <w:r w:rsidR="00C411A8" w:rsidRPr="00DE4A9C">
        <w:rPr>
          <w:iCs/>
          <w:color w:val="000000"/>
          <w:sz w:val="18"/>
          <w:szCs w:val="18"/>
          <w:lang w:eastAsia="en-IN"/>
        </w:rPr>
        <w:t>evenues</w:t>
      </w:r>
      <w:r w:rsidR="004E5A6D">
        <w:rPr>
          <w:iCs/>
          <w:color w:val="000000"/>
          <w:sz w:val="18"/>
          <w:szCs w:val="18"/>
          <w:lang w:eastAsia="en-IN"/>
        </w:rPr>
        <w:t>.</w:t>
      </w:r>
    </w:p>
    <w:p w14:paraId="78E21BD5" w14:textId="3C278E96" w:rsidR="00F83120" w:rsidRPr="009975E2" w:rsidRDefault="00F83120" w:rsidP="00C75EBD">
      <w:pPr>
        <w:pStyle w:val="Footnote"/>
        <w:rPr>
          <w:lang w:eastAsia="en-IN"/>
        </w:rPr>
      </w:pPr>
      <w:r w:rsidRPr="009975E2">
        <w:rPr>
          <w:lang w:eastAsia="en-IN"/>
        </w:rPr>
        <w:t xml:space="preserve">Source: </w:t>
      </w:r>
      <w:r w:rsidR="00CB3909" w:rsidRPr="009975E2">
        <w:rPr>
          <w:lang w:eastAsia="en-IN"/>
        </w:rPr>
        <w:t>Created by the authors</w:t>
      </w:r>
      <w:r w:rsidRPr="009975E2">
        <w:rPr>
          <w:lang w:eastAsia="en-IN"/>
        </w:rPr>
        <w:t xml:space="preserve"> based on company records</w:t>
      </w:r>
      <w:r w:rsidR="004E7AF3">
        <w:rPr>
          <w:lang w:eastAsia="en-IN"/>
        </w:rPr>
        <w:t>.</w:t>
      </w:r>
      <w:r w:rsidRPr="009975E2">
        <w:rPr>
          <w:lang w:eastAsia="en-IN"/>
        </w:rPr>
        <w:t xml:space="preserve"> </w:t>
      </w:r>
    </w:p>
    <w:p w14:paraId="0F68EDDA" w14:textId="62C99A7F" w:rsidR="004376AB" w:rsidRPr="009975E2" w:rsidRDefault="004376AB" w:rsidP="00C97FEA">
      <w:pPr>
        <w:pStyle w:val="ExhibitText"/>
      </w:pPr>
    </w:p>
    <w:p w14:paraId="47798947" w14:textId="77777777" w:rsidR="004376AB" w:rsidRPr="009975E2" w:rsidRDefault="004376AB" w:rsidP="00C97FEA">
      <w:pPr>
        <w:pStyle w:val="ExhibitText"/>
      </w:pPr>
    </w:p>
    <w:p w14:paraId="5ACAE9D5" w14:textId="77777777" w:rsidR="00C411A8" w:rsidRPr="009975E2" w:rsidRDefault="00C411A8" w:rsidP="009448B5">
      <w:pPr>
        <w:pStyle w:val="ExhibitHeading"/>
        <w:outlineLvl w:val="0"/>
      </w:pPr>
      <w:r w:rsidRPr="009975E2">
        <w:t xml:space="preserve">Exhibit </w:t>
      </w:r>
      <w:r w:rsidR="00654B0E" w:rsidRPr="009975E2">
        <w:t>4</w:t>
      </w:r>
      <w:r w:rsidRPr="009975E2">
        <w:t>: coverage in banking</w:t>
      </w:r>
      <w:r w:rsidR="004376AB" w:rsidRPr="009975E2">
        <w:t xml:space="preserve"> (in number of customers)</w:t>
      </w:r>
    </w:p>
    <w:p w14:paraId="120BA88E" w14:textId="25EADFDC" w:rsidR="00C411A8" w:rsidRPr="009975E2" w:rsidRDefault="00C411A8" w:rsidP="00C97FEA">
      <w:pPr>
        <w:pStyle w:val="ExhibitText"/>
        <w:rPr>
          <w:noProof/>
          <w:lang w:eastAsia="en-IN"/>
        </w:rPr>
      </w:pPr>
    </w:p>
    <w:tbl>
      <w:tblPr>
        <w:tblW w:w="7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20"/>
        <w:gridCol w:w="1960"/>
        <w:gridCol w:w="1820"/>
        <w:gridCol w:w="2020"/>
      </w:tblGrid>
      <w:tr w:rsidR="00D1457B" w:rsidRPr="006F1760" w14:paraId="53F195CF" w14:textId="77777777" w:rsidTr="009B5CB6">
        <w:trPr>
          <w:trHeight w:val="290"/>
          <w:jc w:val="center"/>
        </w:trPr>
        <w:tc>
          <w:tcPr>
            <w:tcW w:w="2020" w:type="dxa"/>
            <w:shd w:val="clear" w:color="auto" w:fill="auto"/>
            <w:noWrap/>
            <w:vAlign w:val="bottom"/>
            <w:hideMark/>
          </w:tcPr>
          <w:p w14:paraId="5375318A" w14:textId="77777777" w:rsidR="00D1457B" w:rsidRPr="009975E2" w:rsidRDefault="00D1457B" w:rsidP="009B5CB6">
            <w:pPr>
              <w:jc w:val="center"/>
              <w:rPr>
                <w:rFonts w:ascii="Arial" w:hAnsi="Arial" w:cs="Arial"/>
              </w:rPr>
            </w:pPr>
          </w:p>
        </w:tc>
        <w:tc>
          <w:tcPr>
            <w:tcW w:w="1960" w:type="dxa"/>
            <w:shd w:val="clear" w:color="auto" w:fill="auto"/>
            <w:noWrap/>
            <w:vAlign w:val="bottom"/>
            <w:hideMark/>
          </w:tcPr>
          <w:p w14:paraId="51FA5E56" w14:textId="77777777" w:rsidR="00D1457B" w:rsidRPr="009975E2" w:rsidRDefault="00D1457B" w:rsidP="009B5CB6">
            <w:pPr>
              <w:jc w:val="center"/>
              <w:rPr>
                <w:rFonts w:ascii="Arial" w:hAnsi="Arial" w:cs="Arial"/>
                <w:color w:val="000000"/>
              </w:rPr>
            </w:pPr>
            <w:r w:rsidRPr="009975E2">
              <w:rPr>
                <w:rFonts w:ascii="Arial" w:hAnsi="Arial" w:cs="Arial"/>
                <w:color w:val="000000"/>
              </w:rPr>
              <w:t>New Private Banks</w:t>
            </w:r>
          </w:p>
        </w:tc>
        <w:tc>
          <w:tcPr>
            <w:tcW w:w="1820" w:type="dxa"/>
            <w:shd w:val="clear" w:color="auto" w:fill="auto"/>
            <w:noWrap/>
            <w:vAlign w:val="bottom"/>
            <w:hideMark/>
          </w:tcPr>
          <w:p w14:paraId="0D01F5F7" w14:textId="77777777" w:rsidR="00D1457B" w:rsidRPr="009975E2" w:rsidRDefault="00D1457B" w:rsidP="009B5CB6">
            <w:pPr>
              <w:jc w:val="center"/>
              <w:rPr>
                <w:rFonts w:ascii="Arial" w:hAnsi="Arial" w:cs="Arial"/>
                <w:color w:val="000000"/>
              </w:rPr>
            </w:pPr>
            <w:r w:rsidRPr="009975E2">
              <w:rPr>
                <w:rFonts w:ascii="Arial" w:hAnsi="Arial" w:cs="Arial"/>
                <w:color w:val="000000"/>
              </w:rPr>
              <w:t>Old Private Banks</w:t>
            </w:r>
          </w:p>
        </w:tc>
        <w:tc>
          <w:tcPr>
            <w:tcW w:w="2020" w:type="dxa"/>
            <w:shd w:val="clear" w:color="auto" w:fill="auto"/>
            <w:noWrap/>
            <w:vAlign w:val="bottom"/>
            <w:hideMark/>
          </w:tcPr>
          <w:p w14:paraId="1F45CDB7" w14:textId="77777777" w:rsidR="00D1457B" w:rsidRPr="009975E2" w:rsidRDefault="00D1457B" w:rsidP="009B5CB6">
            <w:pPr>
              <w:jc w:val="center"/>
              <w:rPr>
                <w:rFonts w:ascii="Arial" w:hAnsi="Arial" w:cs="Arial"/>
                <w:color w:val="000000"/>
              </w:rPr>
            </w:pPr>
            <w:r w:rsidRPr="009975E2">
              <w:rPr>
                <w:rFonts w:ascii="Arial" w:hAnsi="Arial" w:cs="Arial"/>
                <w:color w:val="000000"/>
              </w:rPr>
              <w:t>Public Sector Banks</w:t>
            </w:r>
          </w:p>
        </w:tc>
      </w:tr>
      <w:tr w:rsidR="00D1457B" w:rsidRPr="006F1760" w14:paraId="3962CB83" w14:textId="77777777" w:rsidTr="009B5CB6">
        <w:trPr>
          <w:trHeight w:val="290"/>
          <w:jc w:val="center"/>
        </w:trPr>
        <w:tc>
          <w:tcPr>
            <w:tcW w:w="2020" w:type="dxa"/>
            <w:shd w:val="clear" w:color="auto" w:fill="auto"/>
            <w:noWrap/>
            <w:vAlign w:val="bottom"/>
            <w:hideMark/>
          </w:tcPr>
          <w:p w14:paraId="760D061B" w14:textId="4199E32B" w:rsidR="00D1457B" w:rsidRPr="009975E2" w:rsidRDefault="00D1457B" w:rsidP="000A29C2">
            <w:pPr>
              <w:rPr>
                <w:rFonts w:ascii="Arial" w:hAnsi="Arial" w:cs="Arial"/>
                <w:color w:val="000000"/>
              </w:rPr>
            </w:pPr>
            <w:r w:rsidRPr="009975E2">
              <w:rPr>
                <w:rFonts w:ascii="Arial" w:hAnsi="Arial" w:cs="Arial"/>
                <w:color w:val="000000"/>
              </w:rPr>
              <w:t>Existing</w:t>
            </w:r>
            <w:r w:rsidR="0044696A" w:rsidRPr="009975E2">
              <w:rPr>
                <w:rFonts w:ascii="Arial" w:hAnsi="Arial" w:cs="Arial"/>
                <w:color w:val="000000"/>
              </w:rPr>
              <w:t xml:space="preserve"> Customers</w:t>
            </w:r>
          </w:p>
        </w:tc>
        <w:tc>
          <w:tcPr>
            <w:tcW w:w="1960" w:type="dxa"/>
            <w:shd w:val="clear" w:color="auto" w:fill="auto"/>
            <w:noWrap/>
            <w:vAlign w:val="bottom"/>
            <w:hideMark/>
          </w:tcPr>
          <w:p w14:paraId="6CB026D4" w14:textId="77777777" w:rsidR="00D1457B" w:rsidRPr="009975E2" w:rsidRDefault="00D1457B" w:rsidP="0096649F">
            <w:pPr>
              <w:jc w:val="center"/>
              <w:rPr>
                <w:rFonts w:ascii="Arial" w:hAnsi="Arial" w:cs="Arial"/>
                <w:color w:val="000000"/>
              </w:rPr>
            </w:pPr>
            <w:r w:rsidRPr="009975E2">
              <w:rPr>
                <w:rFonts w:ascii="Arial" w:hAnsi="Arial" w:cs="Arial"/>
                <w:color w:val="000000"/>
              </w:rPr>
              <w:t>7</w:t>
            </w:r>
          </w:p>
        </w:tc>
        <w:tc>
          <w:tcPr>
            <w:tcW w:w="1820" w:type="dxa"/>
            <w:shd w:val="clear" w:color="auto" w:fill="auto"/>
            <w:noWrap/>
            <w:vAlign w:val="bottom"/>
            <w:hideMark/>
          </w:tcPr>
          <w:p w14:paraId="3CCE77F2" w14:textId="77777777" w:rsidR="00D1457B" w:rsidRPr="009975E2" w:rsidRDefault="00D1457B" w:rsidP="0096649F">
            <w:pPr>
              <w:jc w:val="center"/>
              <w:rPr>
                <w:rFonts w:ascii="Arial" w:hAnsi="Arial" w:cs="Arial"/>
                <w:color w:val="000000"/>
              </w:rPr>
            </w:pPr>
            <w:r w:rsidRPr="009975E2">
              <w:rPr>
                <w:rFonts w:ascii="Arial" w:hAnsi="Arial" w:cs="Arial"/>
                <w:color w:val="000000"/>
              </w:rPr>
              <w:t>3</w:t>
            </w:r>
          </w:p>
        </w:tc>
        <w:tc>
          <w:tcPr>
            <w:tcW w:w="2020" w:type="dxa"/>
            <w:shd w:val="clear" w:color="auto" w:fill="auto"/>
            <w:noWrap/>
            <w:vAlign w:val="bottom"/>
            <w:hideMark/>
          </w:tcPr>
          <w:p w14:paraId="57DC4C2A" w14:textId="77777777" w:rsidR="00D1457B" w:rsidRPr="009975E2" w:rsidRDefault="00D1457B" w:rsidP="0096649F">
            <w:pPr>
              <w:jc w:val="center"/>
              <w:rPr>
                <w:rFonts w:ascii="Arial" w:hAnsi="Arial" w:cs="Arial"/>
                <w:color w:val="000000"/>
              </w:rPr>
            </w:pPr>
            <w:r w:rsidRPr="009975E2">
              <w:rPr>
                <w:rFonts w:ascii="Arial" w:hAnsi="Arial" w:cs="Arial"/>
                <w:color w:val="000000"/>
              </w:rPr>
              <w:t>2</w:t>
            </w:r>
          </w:p>
        </w:tc>
      </w:tr>
      <w:tr w:rsidR="00D1457B" w:rsidRPr="006F1760" w14:paraId="6B1B6924" w14:textId="77777777" w:rsidTr="009B5CB6">
        <w:trPr>
          <w:trHeight w:val="290"/>
          <w:jc w:val="center"/>
        </w:trPr>
        <w:tc>
          <w:tcPr>
            <w:tcW w:w="2020" w:type="dxa"/>
            <w:shd w:val="clear" w:color="auto" w:fill="auto"/>
            <w:noWrap/>
            <w:vAlign w:val="bottom"/>
            <w:hideMark/>
          </w:tcPr>
          <w:p w14:paraId="1E263BC8" w14:textId="77777777" w:rsidR="00D1457B" w:rsidRPr="009975E2" w:rsidRDefault="00D1457B" w:rsidP="000A29C2">
            <w:pPr>
              <w:rPr>
                <w:rFonts w:ascii="Arial" w:hAnsi="Arial" w:cs="Arial"/>
                <w:color w:val="000000"/>
              </w:rPr>
            </w:pPr>
            <w:r w:rsidRPr="009975E2">
              <w:rPr>
                <w:rFonts w:ascii="Arial" w:hAnsi="Arial" w:cs="Arial"/>
                <w:color w:val="000000"/>
              </w:rPr>
              <w:t>Total Potential</w:t>
            </w:r>
          </w:p>
        </w:tc>
        <w:tc>
          <w:tcPr>
            <w:tcW w:w="1960" w:type="dxa"/>
            <w:shd w:val="clear" w:color="auto" w:fill="auto"/>
            <w:noWrap/>
            <w:vAlign w:val="bottom"/>
            <w:hideMark/>
          </w:tcPr>
          <w:p w14:paraId="3BD01D4E" w14:textId="77777777" w:rsidR="00D1457B" w:rsidRPr="009975E2" w:rsidRDefault="00D1457B" w:rsidP="0096649F">
            <w:pPr>
              <w:jc w:val="center"/>
              <w:rPr>
                <w:rFonts w:ascii="Arial" w:hAnsi="Arial" w:cs="Arial"/>
                <w:color w:val="000000"/>
              </w:rPr>
            </w:pPr>
            <w:r w:rsidRPr="009975E2">
              <w:rPr>
                <w:rFonts w:ascii="Arial" w:hAnsi="Arial" w:cs="Arial"/>
                <w:color w:val="000000"/>
              </w:rPr>
              <w:t>8</w:t>
            </w:r>
          </w:p>
        </w:tc>
        <w:tc>
          <w:tcPr>
            <w:tcW w:w="1820" w:type="dxa"/>
            <w:shd w:val="clear" w:color="auto" w:fill="auto"/>
            <w:noWrap/>
            <w:vAlign w:val="bottom"/>
            <w:hideMark/>
          </w:tcPr>
          <w:p w14:paraId="3A011546" w14:textId="77777777" w:rsidR="00D1457B" w:rsidRPr="009975E2" w:rsidRDefault="00D1457B" w:rsidP="0096649F">
            <w:pPr>
              <w:jc w:val="center"/>
              <w:rPr>
                <w:rFonts w:ascii="Arial" w:hAnsi="Arial" w:cs="Arial"/>
                <w:color w:val="000000"/>
              </w:rPr>
            </w:pPr>
            <w:r w:rsidRPr="009975E2">
              <w:rPr>
                <w:rFonts w:ascii="Arial" w:hAnsi="Arial" w:cs="Arial"/>
                <w:color w:val="000000"/>
              </w:rPr>
              <w:t>12</w:t>
            </w:r>
          </w:p>
        </w:tc>
        <w:tc>
          <w:tcPr>
            <w:tcW w:w="2020" w:type="dxa"/>
            <w:shd w:val="clear" w:color="auto" w:fill="auto"/>
            <w:noWrap/>
            <w:vAlign w:val="bottom"/>
            <w:hideMark/>
          </w:tcPr>
          <w:p w14:paraId="5699F366" w14:textId="77777777" w:rsidR="00D1457B" w:rsidRPr="009975E2" w:rsidRDefault="00D1457B" w:rsidP="0096649F">
            <w:pPr>
              <w:jc w:val="center"/>
              <w:rPr>
                <w:rFonts w:ascii="Arial" w:hAnsi="Arial" w:cs="Arial"/>
                <w:color w:val="000000"/>
              </w:rPr>
            </w:pPr>
            <w:r w:rsidRPr="009975E2">
              <w:rPr>
                <w:rFonts w:ascii="Arial" w:hAnsi="Arial" w:cs="Arial"/>
                <w:color w:val="000000"/>
              </w:rPr>
              <w:t>20</w:t>
            </w:r>
          </w:p>
        </w:tc>
      </w:tr>
    </w:tbl>
    <w:p w14:paraId="3D6E5583" w14:textId="77777777" w:rsidR="005952BB" w:rsidRPr="009975E2" w:rsidRDefault="005952BB" w:rsidP="00C97FEA">
      <w:pPr>
        <w:pStyle w:val="ExhibitText"/>
      </w:pPr>
    </w:p>
    <w:p w14:paraId="642612C7" w14:textId="34F3E9F4" w:rsidR="00AD4ACC" w:rsidRPr="009975E2" w:rsidRDefault="0044696A" w:rsidP="009448B5">
      <w:pPr>
        <w:pStyle w:val="Footnote"/>
        <w:outlineLvl w:val="0"/>
      </w:pPr>
      <w:r w:rsidRPr="009975E2">
        <w:rPr>
          <w:lang w:eastAsia="en-IN"/>
        </w:rPr>
        <w:t xml:space="preserve">Source: </w:t>
      </w:r>
      <w:r w:rsidR="00CB3909" w:rsidRPr="009975E2">
        <w:rPr>
          <w:lang w:eastAsia="en-IN"/>
        </w:rPr>
        <w:t>Created by the authors based on c</w:t>
      </w:r>
      <w:r w:rsidR="00CB3909" w:rsidRPr="009975E2">
        <w:t>ompany records</w:t>
      </w:r>
      <w:r w:rsidR="007242C3">
        <w:t>.</w:t>
      </w:r>
    </w:p>
    <w:p w14:paraId="23AB4173" w14:textId="3BE61247" w:rsidR="00AD4ACC" w:rsidRPr="009975E2" w:rsidRDefault="00AD4ACC" w:rsidP="00C97FEA">
      <w:pPr>
        <w:pStyle w:val="ExhibitText"/>
      </w:pPr>
    </w:p>
    <w:p w14:paraId="3F34E8E3" w14:textId="77777777" w:rsidR="00C75EBD" w:rsidRPr="009975E2" w:rsidRDefault="00C75EBD" w:rsidP="00C97FEA">
      <w:pPr>
        <w:pStyle w:val="ExhibitText"/>
      </w:pPr>
    </w:p>
    <w:p w14:paraId="7BFA947E" w14:textId="77777777" w:rsidR="00C411A8" w:rsidRPr="009975E2" w:rsidRDefault="00C411A8" w:rsidP="009448B5">
      <w:pPr>
        <w:pStyle w:val="ExhibitHeading"/>
        <w:outlineLvl w:val="0"/>
      </w:pPr>
      <w:r w:rsidRPr="009975E2">
        <w:t xml:space="preserve">Exhibit </w:t>
      </w:r>
      <w:r w:rsidR="00654B0E" w:rsidRPr="009975E2">
        <w:t>5</w:t>
      </w:r>
      <w:r w:rsidRPr="009975E2">
        <w:t>: services for existing customers</w:t>
      </w:r>
    </w:p>
    <w:p w14:paraId="571F9D0F" w14:textId="77777777" w:rsidR="00C411A8" w:rsidRPr="009975E2" w:rsidRDefault="00C411A8" w:rsidP="00C97FEA">
      <w:pPr>
        <w:pStyle w:val="ExhibitText"/>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4"/>
        <w:gridCol w:w="1431"/>
        <w:gridCol w:w="1800"/>
        <w:gridCol w:w="2070"/>
        <w:gridCol w:w="2245"/>
      </w:tblGrid>
      <w:tr w:rsidR="004E5A6D" w:rsidRPr="006F1760" w14:paraId="279AABB0" w14:textId="77777777" w:rsidTr="004E5A6D">
        <w:trPr>
          <w:trHeight w:val="316"/>
          <w:jc w:val="center"/>
        </w:trPr>
        <w:tc>
          <w:tcPr>
            <w:tcW w:w="1804" w:type="dxa"/>
            <w:noWrap/>
            <w:vAlign w:val="center"/>
            <w:hideMark/>
          </w:tcPr>
          <w:p w14:paraId="72D928E1" w14:textId="77777777" w:rsidR="00C411A8" w:rsidRPr="00DE4A9C" w:rsidRDefault="00C411A8" w:rsidP="003618CC">
            <w:pPr>
              <w:jc w:val="center"/>
              <w:rPr>
                <w:rFonts w:ascii="Arial" w:hAnsi="Arial" w:cs="Arial"/>
                <w:b/>
                <w:bCs/>
                <w:color w:val="000000"/>
                <w:sz w:val="18"/>
                <w:lang w:eastAsia="en-IN"/>
              </w:rPr>
            </w:pPr>
            <w:r w:rsidRPr="00DE4A9C">
              <w:rPr>
                <w:rFonts w:ascii="Arial" w:hAnsi="Arial" w:cs="Arial"/>
                <w:b/>
                <w:bCs/>
                <w:color w:val="000000"/>
                <w:sz w:val="18"/>
                <w:lang w:eastAsia="en-IN"/>
              </w:rPr>
              <w:t>Description</w:t>
            </w:r>
          </w:p>
        </w:tc>
        <w:tc>
          <w:tcPr>
            <w:tcW w:w="1431" w:type="dxa"/>
            <w:noWrap/>
            <w:vAlign w:val="center"/>
            <w:hideMark/>
          </w:tcPr>
          <w:p w14:paraId="1002372D" w14:textId="77777777" w:rsidR="00C411A8" w:rsidRPr="00DE4A9C" w:rsidRDefault="00C411A8" w:rsidP="003618CC">
            <w:pPr>
              <w:jc w:val="center"/>
              <w:rPr>
                <w:rFonts w:ascii="Arial" w:hAnsi="Arial" w:cs="Arial"/>
                <w:b/>
                <w:bCs/>
                <w:color w:val="000000"/>
                <w:sz w:val="18"/>
                <w:lang w:eastAsia="en-IN"/>
              </w:rPr>
            </w:pPr>
            <w:r w:rsidRPr="00DE4A9C">
              <w:rPr>
                <w:rFonts w:ascii="Arial" w:hAnsi="Arial" w:cs="Arial"/>
                <w:b/>
                <w:bCs/>
                <w:color w:val="000000"/>
                <w:sz w:val="18"/>
                <w:lang w:eastAsia="en-IN"/>
              </w:rPr>
              <w:t>Accounts</w:t>
            </w:r>
          </w:p>
        </w:tc>
        <w:tc>
          <w:tcPr>
            <w:tcW w:w="1800" w:type="dxa"/>
            <w:noWrap/>
            <w:vAlign w:val="center"/>
            <w:hideMark/>
          </w:tcPr>
          <w:p w14:paraId="400B8181" w14:textId="77777777" w:rsidR="00C411A8" w:rsidRPr="00DE4A9C" w:rsidRDefault="00C411A8" w:rsidP="003618CC">
            <w:pPr>
              <w:jc w:val="center"/>
              <w:rPr>
                <w:rFonts w:ascii="Arial" w:hAnsi="Arial" w:cs="Arial"/>
                <w:b/>
                <w:bCs/>
                <w:color w:val="000000"/>
                <w:sz w:val="18"/>
                <w:lang w:eastAsia="en-IN"/>
              </w:rPr>
            </w:pPr>
            <w:r w:rsidRPr="00DE4A9C">
              <w:rPr>
                <w:rFonts w:ascii="Arial" w:hAnsi="Arial" w:cs="Arial"/>
                <w:b/>
                <w:bCs/>
                <w:color w:val="000000"/>
                <w:sz w:val="18"/>
                <w:lang w:eastAsia="en-IN"/>
              </w:rPr>
              <w:t xml:space="preserve">Functional </w:t>
            </w:r>
            <w:r w:rsidR="006E0AAB" w:rsidRPr="00DE4A9C">
              <w:rPr>
                <w:rFonts w:ascii="Arial" w:hAnsi="Arial" w:cs="Arial"/>
                <w:b/>
                <w:bCs/>
                <w:color w:val="000000"/>
                <w:sz w:val="18"/>
                <w:lang w:eastAsia="en-IN"/>
              </w:rPr>
              <w:t>Assurance</w:t>
            </w:r>
          </w:p>
        </w:tc>
        <w:tc>
          <w:tcPr>
            <w:tcW w:w="2070" w:type="dxa"/>
            <w:noWrap/>
            <w:vAlign w:val="center"/>
            <w:hideMark/>
          </w:tcPr>
          <w:p w14:paraId="147408A2" w14:textId="77777777" w:rsidR="00C411A8" w:rsidRPr="00DE4A9C" w:rsidRDefault="00C411A8" w:rsidP="003618CC">
            <w:pPr>
              <w:jc w:val="center"/>
              <w:rPr>
                <w:rFonts w:ascii="Arial" w:hAnsi="Arial" w:cs="Arial"/>
                <w:b/>
                <w:bCs/>
                <w:color w:val="000000"/>
                <w:sz w:val="18"/>
                <w:lang w:eastAsia="en-IN"/>
              </w:rPr>
            </w:pPr>
            <w:r w:rsidRPr="00DE4A9C">
              <w:rPr>
                <w:rFonts w:ascii="Arial" w:hAnsi="Arial" w:cs="Arial"/>
                <w:b/>
                <w:bCs/>
                <w:color w:val="000000"/>
                <w:sz w:val="18"/>
                <w:lang w:eastAsia="en-IN"/>
              </w:rPr>
              <w:t xml:space="preserve">Performance </w:t>
            </w:r>
            <w:r w:rsidR="006E0AAB" w:rsidRPr="00DE4A9C">
              <w:rPr>
                <w:rFonts w:ascii="Arial" w:hAnsi="Arial" w:cs="Arial"/>
                <w:b/>
                <w:bCs/>
                <w:color w:val="000000"/>
                <w:sz w:val="18"/>
                <w:lang w:eastAsia="en-IN"/>
              </w:rPr>
              <w:t>Assurance</w:t>
            </w:r>
          </w:p>
        </w:tc>
        <w:tc>
          <w:tcPr>
            <w:tcW w:w="2245" w:type="dxa"/>
            <w:noWrap/>
            <w:vAlign w:val="center"/>
            <w:hideMark/>
          </w:tcPr>
          <w:p w14:paraId="427BEF5D" w14:textId="77777777" w:rsidR="00C411A8" w:rsidRPr="00DE4A9C" w:rsidRDefault="006E0AAB" w:rsidP="003618CC">
            <w:pPr>
              <w:jc w:val="center"/>
              <w:rPr>
                <w:rFonts w:ascii="Arial" w:hAnsi="Arial" w:cs="Arial"/>
                <w:b/>
                <w:bCs/>
                <w:color w:val="000000"/>
                <w:sz w:val="18"/>
                <w:lang w:eastAsia="en-IN"/>
              </w:rPr>
            </w:pPr>
            <w:r w:rsidRPr="00DE4A9C">
              <w:rPr>
                <w:rFonts w:ascii="Arial" w:hAnsi="Arial" w:cs="Arial"/>
                <w:b/>
                <w:bCs/>
                <w:color w:val="000000"/>
                <w:sz w:val="18"/>
                <w:lang w:eastAsia="en-IN"/>
              </w:rPr>
              <w:t>Customer Experience Management</w:t>
            </w:r>
          </w:p>
        </w:tc>
      </w:tr>
      <w:tr w:rsidR="004E5A6D" w:rsidRPr="006F1760" w14:paraId="3231D353" w14:textId="77777777" w:rsidTr="004E5A6D">
        <w:trPr>
          <w:trHeight w:val="301"/>
          <w:jc w:val="center"/>
        </w:trPr>
        <w:tc>
          <w:tcPr>
            <w:tcW w:w="1804" w:type="dxa"/>
            <w:vMerge w:val="restart"/>
            <w:noWrap/>
            <w:vAlign w:val="center"/>
            <w:hideMark/>
          </w:tcPr>
          <w:p w14:paraId="73B93DCD" w14:textId="7DDF2B32" w:rsidR="00C411A8" w:rsidRPr="00DE4A9C" w:rsidRDefault="00C411A8" w:rsidP="003618CC">
            <w:pPr>
              <w:jc w:val="center"/>
              <w:rPr>
                <w:rFonts w:ascii="Arial" w:hAnsi="Arial" w:cs="Arial"/>
                <w:color w:val="000000"/>
                <w:sz w:val="18"/>
                <w:lang w:eastAsia="en-IN"/>
              </w:rPr>
            </w:pPr>
            <w:r w:rsidRPr="00DE4A9C">
              <w:rPr>
                <w:rFonts w:ascii="Arial" w:hAnsi="Arial" w:cs="Arial"/>
                <w:color w:val="000000"/>
                <w:sz w:val="18"/>
                <w:lang w:eastAsia="en-IN"/>
              </w:rPr>
              <w:t>New Private</w:t>
            </w:r>
            <w:r w:rsidR="00A40BDE" w:rsidRPr="00DE4A9C">
              <w:rPr>
                <w:rFonts w:ascii="Arial" w:hAnsi="Arial" w:cs="Arial"/>
                <w:color w:val="000000"/>
                <w:sz w:val="18"/>
                <w:lang w:eastAsia="en-IN"/>
              </w:rPr>
              <w:t xml:space="preserve"> Sector Banks</w:t>
            </w:r>
          </w:p>
        </w:tc>
        <w:tc>
          <w:tcPr>
            <w:tcW w:w="1431" w:type="dxa"/>
            <w:noWrap/>
            <w:vAlign w:val="center"/>
            <w:hideMark/>
          </w:tcPr>
          <w:p w14:paraId="2484CA86" w14:textId="53E0C4BB" w:rsidR="00C411A8" w:rsidRPr="00DE4A9C" w:rsidRDefault="00C411A8" w:rsidP="003618CC">
            <w:pPr>
              <w:jc w:val="center"/>
              <w:rPr>
                <w:rFonts w:ascii="Arial" w:hAnsi="Arial" w:cs="Arial"/>
                <w:color w:val="000000"/>
                <w:sz w:val="18"/>
                <w:lang w:eastAsia="en-IN"/>
              </w:rPr>
            </w:pPr>
            <w:r w:rsidRPr="00DE4A9C">
              <w:rPr>
                <w:rFonts w:ascii="Arial" w:hAnsi="Arial" w:cs="Arial"/>
                <w:color w:val="000000"/>
                <w:sz w:val="18"/>
                <w:lang w:eastAsia="en-IN"/>
              </w:rPr>
              <w:t>Acc</w:t>
            </w:r>
            <w:r w:rsidR="00EE491E">
              <w:rPr>
                <w:rFonts w:ascii="Arial" w:hAnsi="Arial" w:cs="Arial"/>
                <w:color w:val="000000"/>
                <w:sz w:val="18"/>
                <w:lang w:eastAsia="en-IN"/>
              </w:rPr>
              <w:t>ount</w:t>
            </w:r>
            <w:r w:rsidRPr="00DE4A9C">
              <w:rPr>
                <w:rFonts w:ascii="Arial" w:hAnsi="Arial" w:cs="Arial"/>
                <w:color w:val="000000"/>
                <w:sz w:val="18"/>
                <w:lang w:eastAsia="en-IN"/>
              </w:rPr>
              <w:t xml:space="preserve"> 1</w:t>
            </w:r>
          </w:p>
        </w:tc>
        <w:tc>
          <w:tcPr>
            <w:tcW w:w="1800" w:type="dxa"/>
            <w:noWrap/>
            <w:vAlign w:val="center"/>
            <w:hideMark/>
          </w:tcPr>
          <w:p w14:paraId="155A43A2" w14:textId="7ED3BFFF" w:rsidR="00C411A8" w:rsidRPr="00DE4A9C" w:rsidRDefault="00A40BDE" w:rsidP="003618CC">
            <w:pPr>
              <w:jc w:val="center"/>
              <w:rPr>
                <w:rFonts w:ascii="Arial" w:hAnsi="Arial" w:cs="Arial"/>
                <w:color w:val="000000"/>
                <w:sz w:val="18"/>
              </w:rPr>
            </w:pPr>
            <w:r w:rsidRPr="00DE4A9C">
              <w:rPr>
                <w:rFonts w:ascii="Arial" w:hAnsi="Arial" w:cs="Arial"/>
                <w:color w:val="000000"/>
                <w:sz w:val="28"/>
              </w:rPr>
              <w:sym w:font="Wingdings 2" w:char="F050"/>
            </w:r>
          </w:p>
        </w:tc>
        <w:tc>
          <w:tcPr>
            <w:tcW w:w="2070" w:type="dxa"/>
            <w:noWrap/>
            <w:vAlign w:val="center"/>
            <w:hideMark/>
          </w:tcPr>
          <w:p w14:paraId="42E1663C" w14:textId="6BA50A50" w:rsidR="00C411A8" w:rsidRPr="00DE4A9C" w:rsidRDefault="00A40BDE" w:rsidP="003618CC">
            <w:pPr>
              <w:jc w:val="center"/>
              <w:rPr>
                <w:rFonts w:ascii="Arial" w:hAnsi="Arial" w:cs="Arial"/>
                <w:color w:val="000000"/>
                <w:sz w:val="18"/>
                <w:lang w:eastAsia="en-IN"/>
              </w:rPr>
            </w:pPr>
            <w:r w:rsidRPr="00DE4A9C">
              <w:rPr>
                <w:rFonts w:ascii="Arial" w:hAnsi="Arial" w:cs="Arial"/>
                <w:color w:val="000000"/>
                <w:sz w:val="28"/>
              </w:rPr>
              <w:sym w:font="Wingdings 2" w:char="F050"/>
            </w:r>
          </w:p>
        </w:tc>
        <w:tc>
          <w:tcPr>
            <w:tcW w:w="2245" w:type="dxa"/>
            <w:noWrap/>
            <w:vAlign w:val="center"/>
            <w:hideMark/>
          </w:tcPr>
          <w:p w14:paraId="5C1BD11B" w14:textId="35898D5C" w:rsidR="00C411A8" w:rsidRPr="00DE4A9C" w:rsidRDefault="00A40BDE" w:rsidP="003618CC">
            <w:pPr>
              <w:jc w:val="center"/>
              <w:rPr>
                <w:rFonts w:ascii="Arial" w:hAnsi="Arial" w:cs="Arial"/>
                <w:color w:val="000000"/>
                <w:sz w:val="18"/>
                <w:lang w:eastAsia="en-IN"/>
              </w:rPr>
            </w:pPr>
            <w:r w:rsidRPr="00DE4A9C">
              <w:rPr>
                <w:rFonts w:ascii="Arial" w:hAnsi="Arial" w:cs="Arial"/>
                <w:color w:val="000000"/>
                <w:sz w:val="28"/>
              </w:rPr>
              <w:sym w:font="Wingdings 2" w:char="F050"/>
            </w:r>
          </w:p>
        </w:tc>
      </w:tr>
      <w:tr w:rsidR="004E5A6D" w:rsidRPr="006F1760" w14:paraId="19D03BD9" w14:textId="77777777" w:rsidTr="004E5A6D">
        <w:trPr>
          <w:trHeight w:val="301"/>
          <w:jc w:val="center"/>
        </w:trPr>
        <w:tc>
          <w:tcPr>
            <w:tcW w:w="1804" w:type="dxa"/>
            <w:vMerge/>
            <w:vAlign w:val="center"/>
            <w:hideMark/>
          </w:tcPr>
          <w:p w14:paraId="3C84DAD0" w14:textId="77777777" w:rsidR="00A40BDE" w:rsidRPr="00DE4A9C" w:rsidRDefault="00A40BDE" w:rsidP="003618CC">
            <w:pPr>
              <w:jc w:val="center"/>
              <w:rPr>
                <w:rFonts w:ascii="Arial" w:hAnsi="Arial" w:cs="Arial"/>
                <w:color w:val="000000"/>
                <w:sz w:val="18"/>
                <w:lang w:eastAsia="en-IN"/>
              </w:rPr>
            </w:pPr>
          </w:p>
        </w:tc>
        <w:tc>
          <w:tcPr>
            <w:tcW w:w="1431" w:type="dxa"/>
            <w:noWrap/>
            <w:vAlign w:val="center"/>
            <w:hideMark/>
          </w:tcPr>
          <w:p w14:paraId="4FCB383A" w14:textId="54C5FBA6" w:rsidR="00A40BDE" w:rsidRPr="00DE4A9C" w:rsidRDefault="00A40BDE" w:rsidP="003618CC">
            <w:pPr>
              <w:jc w:val="center"/>
              <w:rPr>
                <w:rFonts w:ascii="Arial" w:hAnsi="Arial" w:cs="Arial"/>
                <w:color w:val="000000"/>
                <w:sz w:val="18"/>
                <w:lang w:eastAsia="en-IN"/>
              </w:rPr>
            </w:pPr>
            <w:r w:rsidRPr="00DE4A9C">
              <w:rPr>
                <w:rFonts w:ascii="Arial" w:hAnsi="Arial" w:cs="Arial"/>
                <w:color w:val="000000"/>
                <w:sz w:val="18"/>
                <w:lang w:eastAsia="en-IN"/>
              </w:rPr>
              <w:t>Acc</w:t>
            </w:r>
            <w:r w:rsidR="00EE491E">
              <w:rPr>
                <w:rFonts w:ascii="Arial" w:hAnsi="Arial" w:cs="Arial"/>
                <w:color w:val="000000"/>
                <w:sz w:val="18"/>
                <w:lang w:eastAsia="en-IN"/>
              </w:rPr>
              <w:t>oun</w:t>
            </w:r>
            <w:r w:rsidRPr="00DE4A9C">
              <w:rPr>
                <w:rFonts w:ascii="Arial" w:hAnsi="Arial" w:cs="Arial"/>
                <w:color w:val="000000"/>
                <w:sz w:val="18"/>
                <w:lang w:eastAsia="en-IN"/>
              </w:rPr>
              <w:t>t 2</w:t>
            </w:r>
          </w:p>
        </w:tc>
        <w:tc>
          <w:tcPr>
            <w:tcW w:w="1800" w:type="dxa"/>
            <w:noWrap/>
            <w:vAlign w:val="center"/>
            <w:hideMark/>
          </w:tcPr>
          <w:p w14:paraId="4238DAAB" w14:textId="7AF2D680" w:rsidR="00A40BDE" w:rsidRPr="00DE4A9C" w:rsidRDefault="00A40BDE" w:rsidP="003618CC">
            <w:pPr>
              <w:jc w:val="center"/>
              <w:rPr>
                <w:rFonts w:ascii="Arial" w:hAnsi="Arial" w:cs="Arial"/>
                <w:color w:val="000000"/>
                <w:sz w:val="18"/>
                <w:lang w:eastAsia="en-IN"/>
              </w:rPr>
            </w:pPr>
            <w:r w:rsidRPr="00DE4A9C">
              <w:rPr>
                <w:rFonts w:ascii="Arial" w:hAnsi="Arial" w:cs="Arial"/>
                <w:color w:val="000000"/>
                <w:sz w:val="28"/>
              </w:rPr>
              <w:sym w:font="Wingdings 2" w:char="F050"/>
            </w:r>
          </w:p>
        </w:tc>
        <w:tc>
          <w:tcPr>
            <w:tcW w:w="2070" w:type="dxa"/>
            <w:noWrap/>
            <w:vAlign w:val="center"/>
            <w:hideMark/>
          </w:tcPr>
          <w:p w14:paraId="1A29A48B" w14:textId="7900C448" w:rsidR="00A40BDE" w:rsidRPr="00DE4A9C" w:rsidRDefault="00A40BDE" w:rsidP="003618CC">
            <w:pPr>
              <w:jc w:val="center"/>
              <w:rPr>
                <w:rFonts w:ascii="Arial" w:hAnsi="Arial" w:cs="Arial"/>
                <w:color w:val="000000"/>
                <w:sz w:val="18"/>
                <w:lang w:eastAsia="en-IN"/>
              </w:rPr>
            </w:pPr>
            <w:r w:rsidRPr="00DE4A9C">
              <w:rPr>
                <w:rFonts w:ascii="Arial" w:hAnsi="Arial" w:cs="Arial"/>
                <w:color w:val="000000"/>
                <w:sz w:val="28"/>
              </w:rPr>
              <w:sym w:font="Wingdings 2" w:char="F050"/>
            </w:r>
          </w:p>
        </w:tc>
        <w:tc>
          <w:tcPr>
            <w:tcW w:w="2245" w:type="dxa"/>
            <w:noWrap/>
            <w:vAlign w:val="center"/>
            <w:hideMark/>
          </w:tcPr>
          <w:p w14:paraId="4A9A3AD8" w14:textId="2D76F166" w:rsidR="00A40BDE" w:rsidRPr="00DE4A9C" w:rsidRDefault="00A40BDE" w:rsidP="003618CC">
            <w:pPr>
              <w:jc w:val="center"/>
              <w:rPr>
                <w:rFonts w:ascii="Arial" w:hAnsi="Arial" w:cs="Arial"/>
                <w:color w:val="000000"/>
                <w:sz w:val="18"/>
                <w:lang w:eastAsia="en-IN"/>
              </w:rPr>
            </w:pPr>
            <w:r w:rsidRPr="00DE4A9C">
              <w:rPr>
                <w:rFonts w:ascii="Arial" w:hAnsi="Arial" w:cs="Arial"/>
                <w:color w:val="000000"/>
                <w:sz w:val="28"/>
              </w:rPr>
              <w:sym w:font="Wingdings 2" w:char="F050"/>
            </w:r>
          </w:p>
        </w:tc>
      </w:tr>
      <w:tr w:rsidR="004E5A6D" w:rsidRPr="006F1760" w14:paraId="31F09C27" w14:textId="77777777" w:rsidTr="004E5A6D">
        <w:trPr>
          <w:trHeight w:val="301"/>
          <w:jc w:val="center"/>
        </w:trPr>
        <w:tc>
          <w:tcPr>
            <w:tcW w:w="1804" w:type="dxa"/>
            <w:vMerge/>
            <w:vAlign w:val="center"/>
            <w:hideMark/>
          </w:tcPr>
          <w:p w14:paraId="6494C354" w14:textId="77777777" w:rsidR="00A40BDE" w:rsidRPr="00DE4A9C" w:rsidRDefault="00A40BDE" w:rsidP="003618CC">
            <w:pPr>
              <w:jc w:val="center"/>
              <w:rPr>
                <w:rFonts w:ascii="Arial" w:hAnsi="Arial" w:cs="Arial"/>
                <w:color w:val="000000"/>
                <w:sz w:val="18"/>
                <w:lang w:eastAsia="en-IN"/>
              </w:rPr>
            </w:pPr>
          </w:p>
        </w:tc>
        <w:tc>
          <w:tcPr>
            <w:tcW w:w="1431" w:type="dxa"/>
            <w:noWrap/>
            <w:vAlign w:val="center"/>
            <w:hideMark/>
          </w:tcPr>
          <w:p w14:paraId="3A166301" w14:textId="4A53E313" w:rsidR="00A40BDE" w:rsidRPr="00DE4A9C" w:rsidRDefault="00A40BDE" w:rsidP="003618CC">
            <w:pPr>
              <w:jc w:val="center"/>
              <w:rPr>
                <w:rFonts w:ascii="Arial" w:hAnsi="Arial" w:cs="Arial"/>
                <w:color w:val="000000"/>
                <w:sz w:val="18"/>
                <w:lang w:eastAsia="en-IN"/>
              </w:rPr>
            </w:pPr>
            <w:r w:rsidRPr="00DE4A9C">
              <w:rPr>
                <w:rFonts w:ascii="Arial" w:hAnsi="Arial" w:cs="Arial"/>
                <w:color w:val="000000"/>
                <w:sz w:val="18"/>
                <w:lang w:eastAsia="en-IN"/>
              </w:rPr>
              <w:t>Acc</w:t>
            </w:r>
            <w:r w:rsidR="00EE491E">
              <w:rPr>
                <w:rFonts w:ascii="Arial" w:hAnsi="Arial" w:cs="Arial"/>
                <w:color w:val="000000"/>
                <w:sz w:val="18"/>
                <w:lang w:eastAsia="en-IN"/>
              </w:rPr>
              <w:t>oun</w:t>
            </w:r>
            <w:r w:rsidRPr="00DE4A9C">
              <w:rPr>
                <w:rFonts w:ascii="Arial" w:hAnsi="Arial" w:cs="Arial"/>
                <w:color w:val="000000"/>
                <w:sz w:val="18"/>
                <w:lang w:eastAsia="en-IN"/>
              </w:rPr>
              <w:t>t 3</w:t>
            </w:r>
          </w:p>
        </w:tc>
        <w:tc>
          <w:tcPr>
            <w:tcW w:w="1800" w:type="dxa"/>
            <w:noWrap/>
            <w:vAlign w:val="center"/>
            <w:hideMark/>
          </w:tcPr>
          <w:p w14:paraId="07E0F003" w14:textId="4717979E" w:rsidR="00A40BDE" w:rsidRPr="00DE4A9C" w:rsidRDefault="00A40BDE" w:rsidP="003618CC">
            <w:pPr>
              <w:jc w:val="center"/>
              <w:rPr>
                <w:rFonts w:ascii="Arial" w:hAnsi="Arial" w:cs="Arial"/>
                <w:color w:val="000000"/>
                <w:sz w:val="18"/>
                <w:lang w:eastAsia="en-IN"/>
              </w:rPr>
            </w:pPr>
            <w:r w:rsidRPr="00DE4A9C">
              <w:rPr>
                <w:rFonts w:ascii="Arial" w:hAnsi="Arial" w:cs="Arial"/>
                <w:color w:val="000000"/>
                <w:sz w:val="28"/>
              </w:rPr>
              <w:sym w:font="Wingdings 2" w:char="F050"/>
            </w:r>
          </w:p>
        </w:tc>
        <w:tc>
          <w:tcPr>
            <w:tcW w:w="2070" w:type="dxa"/>
            <w:noWrap/>
            <w:vAlign w:val="center"/>
            <w:hideMark/>
          </w:tcPr>
          <w:p w14:paraId="5B6463FA" w14:textId="6F205FC3" w:rsidR="00A40BDE" w:rsidRPr="00DE4A9C" w:rsidRDefault="00A40BDE" w:rsidP="003618CC">
            <w:pPr>
              <w:jc w:val="center"/>
              <w:rPr>
                <w:rFonts w:ascii="Arial" w:hAnsi="Arial" w:cs="Arial"/>
                <w:color w:val="000000"/>
                <w:sz w:val="18"/>
                <w:lang w:eastAsia="en-IN"/>
              </w:rPr>
            </w:pPr>
            <w:r w:rsidRPr="00DE4A9C">
              <w:rPr>
                <w:rFonts w:ascii="Arial" w:hAnsi="Arial" w:cs="Arial"/>
                <w:color w:val="000000"/>
                <w:sz w:val="28"/>
              </w:rPr>
              <w:sym w:font="Wingdings 2" w:char="F050"/>
            </w:r>
          </w:p>
        </w:tc>
        <w:tc>
          <w:tcPr>
            <w:tcW w:w="2245" w:type="dxa"/>
            <w:noWrap/>
            <w:vAlign w:val="center"/>
            <w:hideMark/>
          </w:tcPr>
          <w:p w14:paraId="355C5333" w14:textId="4806B419" w:rsidR="00A40BDE" w:rsidRPr="00DE4A9C" w:rsidRDefault="00A40BDE" w:rsidP="003618CC">
            <w:pPr>
              <w:jc w:val="center"/>
              <w:rPr>
                <w:rFonts w:ascii="Arial" w:hAnsi="Arial" w:cs="Arial"/>
                <w:color w:val="000000"/>
                <w:sz w:val="18"/>
                <w:lang w:eastAsia="en-IN"/>
              </w:rPr>
            </w:pPr>
            <w:r w:rsidRPr="00DE4A9C">
              <w:rPr>
                <w:rFonts w:ascii="Arial" w:hAnsi="Arial" w:cs="Arial"/>
                <w:color w:val="000000"/>
                <w:sz w:val="28"/>
              </w:rPr>
              <w:sym w:font="Wingdings 2" w:char="F050"/>
            </w:r>
          </w:p>
        </w:tc>
      </w:tr>
      <w:tr w:rsidR="004E5A6D" w:rsidRPr="006F1760" w14:paraId="366F2598" w14:textId="77777777" w:rsidTr="004E5A6D">
        <w:trPr>
          <w:trHeight w:val="301"/>
          <w:jc w:val="center"/>
        </w:trPr>
        <w:tc>
          <w:tcPr>
            <w:tcW w:w="1804" w:type="dxa"/>
            <w:vMerge/>
            <w:vAlign w:val="center"/>
            <w:hideMark/>
          </w:tcPr>
          <w:p w14:paraId="76A348B9" w14:textId="77777777" w:rsidR="00A40BDE" w:rsidRPr="00DE4A9C" w:rsidRDefault="00A40BDE" w:rsidP="003618CC">
            <w:pPr>
              <w:jc w:val="center"/>
              <w:rPr>
                <w:rFonts w:ascii="Arial" w:hAnsi="Arial" w:cs="Arial"/>
                <w:color w:val="000000"/>
                <w:sz w:val="18"/>
                <w:lang w:eastAsia="en-IN"/>
              </w:rPr>
            </w:pPr>
          </w:p>
        </w:tc>
        <w:tc>
          <w:tcPr>
            <w:tcW w:w="1431" w:type="dxa"/>
            <w:noWrap/>
            <w:vAlign w:val="center"/>
            <w:hideMark/>
          </w:tcPr>
          <w:p w14:paraId="7129E920" w14:textId="0F3B2C98" w:rsidR="00A40BDE" w:rsidRPr="00DE4A9C" w:rsidRDefault="00A40BDE" w:rsidP="003618CC">
            <w:pPr>
              <w:jc w:val="center"/>
              <w:rPr>
                <w:rFonts w:ascii="Arial" w:hAnsi="Arial" w:cs="Arial"/>
                <w:color w:val="000000"/>
                <w:sz w:val="18"/>
                <w:lang w:eastAsia="en-IN"/>
              </w:rPr>
            </w:pPr>
            <w:r w:rsidRPr="00DE4A9C">
              <w:rPr>
                <w:rFonts w:ascii="Arial" w:hAnsi="Arial" w:cs="Arial"/>
                <w:color w:val="000000"/>
                <w:sz w:val="18"/>
                <w:lang w:eastAsia="en-IN"/>
              </w:rPr>
              <w:t>Acc</w:t>
            </w:r>
            <w:r w:rsidR="00EE491E">
              <w:rPr>
                <w:rFonts w:ascii="Arial" w:hAnsi="Arial" w:cs="Arial"/>
                <w:color w:val="000000"/>
                <w:sz w:val="18"/>
                <w:lang w:eastAsia="en-IN"/>
              </w:rPr>
              <w:t>oun</w:t>
            </w:r>
            <w:r w:rsidRPr="00DE4A9C">
              <w:rPr>
                <w:rFonts w:ascii="Arial" w:hAnsi="Arial" w:cs="Arial"/>
                <w:color w:val="000000"/>
                <w:sz w:val="18"/>
                <w:lang w:eastAsia="en-IN"/>
              </w:rPr>
              <w:t>t 4</w:t>
            </w:r>
          </w:p>
        </w:tc>
        <w:tc>
          <w:tcPr>
            <w:tcW w:w="1800" w:type="dxa"/>
            <w:noWrap/>
            <w:vAlign w:val="center"/>
            <w:hideMark/>
          </w:tcPr>
          <w:p w14:paraId="6FE15DA5" w14:textId="44381174" w:rsidR="00A40BDE" w:rsidRPr="00DE4A9C" w:rsidRDefault="00A40BDE" w:rsidP="003618CC">
            <w:pPr>
              <w:jc w:val="center"/>
              <w:rPr>
                <w:rFonts w:ascii="Arial" w:hAnsi="Arial" w:cs="Arial"/>
                <w:color w:val="000000"/>
                <w:sz w:val="18"/>
                <w:lang w:eastAsia="en-IN"/>
              </w:rPr>
            </w:pPr>
            <w:r w:rsidRPr="00DE4A9C">
              <w:rPr>
                <w:rFonts w:ascii="Arial" w:hAnsi="Arial" w:cs="Arial"/>
                <w:color w:val="000000"/>
                <w:sz w:val="28"/>
              </w:rPr>
              <w:sym w:font="Wingdings 2" w:char="F050"/>
            </w:r>
          </w:p>
        </w:tc>
        <w:tc>
          <w:tcPr>
            <w:tcW w:w="2070" w:type="dxa"/>
            <w:noWrap/>
            <w:vAlign w:val="center"/>
            <w:hideMark/>
          </w:tcPr>
          <w:p w14:paraId="33D267DF" w14:textId="360257F9" w:rsidR="00A40BDE" w:rsidRPr="00DE4A9C" w:rsidRDefault="00A40BDE" w:rsidP="003618CC">
            <w:pPr>
              <w:jc w:val="center"/>
              <w:rPr>
                <w:rFonts w:ascii="Arial" w:hAnsi="Arial" w:cs="Arial"/>
                <w:color w:val="000000"/>
                <w:sz w:val="18"/>
                <w:lang w:eastAsia="en-IN"/>
              </w:rPr>
            </w:pPr>
          </w:p>
        </w:tc>
        <w:tc>
          <w:tcPr>
            <w:tcW w:w="2245" w:type="dxa"/>
            <w:noWrap/>
            <w:vAlign w:val="center"/>
            <w:hideMark/>
          </w:tcPr>
          <w:p w14:paraId="29E7A344" w14:textId="12F5B437" w:rsidR="00A40BDE" w:rsidRPr="00DE4A9C" w:rsidRDefault="00A40BDE" w:rsidP="003618CC">
            <w:pPr>
              <w:jc w:val="center"/>
              <w:rPr>
                <w:rFonts w:ascii="Arial" w:hAnsi="Arial" w:cs="Arial"/>
                <w:color w:val="000000"/>
                <w:sz w:val="18"/>
                <w:lang w:eastAsia="en-IN"/>
              </w:rPr>
            </w:pPr>
            <w:r w:rsidRPr="00DE4A9C">
              <w:rPr>
                <w:rFonts w:ascii="Arial" w:hAnsi="Arial" w:cs="Arial"/>
                <w:color w:val="000000"/>
                <w:sz w:val="28"/>
              </w:rPr>
              <w:sym w:font="Wingdings 2" w:char="F050"/>
            </w:r>
          </w:p>
        </w:tc>
      </w:tr>
      <w:tr w:rsidR="004E5A6D" w:rsidRPr="006F1760" w14:paraId="5DEC6535" w14:textId="77777777" w:rsidTr="004E5A6D">
        <w:trPr>
          <w:trHeight w:val="301"/>
          <w:jc w:val="center"/>
        </w:trPr>
        <w:tc>
          <w:tcPr>
            <w:tcW w:w="1804" w:type="dxa"/>
            <w:vMerge/>
            <w:vAlign w:val="center"/>
            <w:hideMark/>
          </w:tcPr>
          <w:p w14:paraId="61021368" w14:textId="77777777" w:rsidR="00A40BDE" w:rsidRPr="00DE4A9C" w:rsidRDefault="00A40BDE" w:rsidP="003618CC">
            <w:pPr>
              <w:jc w:val="center"/>
              <w:rPr>
                <w:rFonts w:ascii="Arial" w:hAnsi="Arial" w:cs="Arial"/>
                <w:color w:val="000000"/>
                <w:sz w:val="18"/>
                <w:lang w:eastAsia="en-IN"/>
              </w:rPr>
            </w:pPr>
          </w:p>
        </w:tc>
        <w:tc>
          <w:tcPr>
            <w:tcW w:w="1431" w:type="dxa"/>
            <w:noWrap/>
            <w:vAlign w:val="center"/>
            <w:hideMark/>
          </w:tcPr>
          <w:p w14:paraId="27AF58CC" w14:textId="6C2A6AC7" w:rsidR="00A40BDE" w:rsidRPr="00DE4A9C" w:rsidRDefault="00A40BDE" w:rsidP="003618CC">
            <w:pPr>
              <w:jc w:val="center"/>
              <w:rPr>
                <w:rFonts w:ascii="Arial" w:hAnsi="Arial" w:cs="Arial"/>
                <w:color w:val="000000"/>
                <w:sz w:val="18"/>
                <w:lang w:eastAsia="en-IN"/>
              </w:rPr>
            </w:pPr>
            <w:r w:rsidRPr="00DE4A9C">
              <w:rPr>
                <w:rFonts w:ascii="Arial" w:hAnsi="Arial" w:cs="Arial"/>
                <w:color w:val="000000"/>
                <w:sz w:val="18"/>
                <w:lang w:eastAsia="en-IN"/>
              </w:rPr>
              <w:t>Acc</w:t>
            </w:r>
            <w:r w:rsidR="00EE491E">
              <w:rPr>
                <w:rFonts w:ascii="Arial" w:hAnsi="Arial" w:cs="Arial"/>
                <w:color w:val="000000"/>
                <w:sz w:val="18"/>
                <w:lang w:eastAsia="en-IN"/>
              </w:rPr>
              <w:t>oun</w:t>
            </w:r>
            <w:r w:rsidRPr="00DE4A9C">
              <w:rPr>
                <w:rFonts w:ascii="Arial" w:hAnsi="Arial" w:cs="Arial"/>
                <w:color w:val="000000"/>
                <w:sz w:val="18"/>
                <w:lang w:eastAsia="en-IN"/>
              </w:rPr>
              <w:t>t 5</w:t>
            </w:r>
          </w:p>
        </w:tc>
        <w:tc>
          <w:tcPr>
            <w:tcW w:w="1800" w:type="dxa"/>
            <w:noWrap/>
            <w:vAlign w:val="center"/>
            <w:hideMark/>
          </w:tcPr>
          <w:p w14:paraId="0CEE3FB0" w14:textId="770F63C4" w:rsidR="00A40BDE" w:rsidRPr="00DE4A9C" w:rsidRDefault="00A40BDE" w:rsidP="003618CC">
            <w:pPr>
              <w:jc w:val="center"/>
              <w:rPr>
                <w:rFonts w:ascii="Arial" w:hAnsi="Arial" w:cs="Arial"/>
                <w:color w:val="000000"/>
                <w:sz w:val="18"/>
                <w:lang w:eastAsia="en-IN"/>
              </w:rPr>
            </w:pPr>
          </w:p>
        </w:tc>
        <w:tc>
          <w:tcPr>
            <w:tcW w:w="2070" w:type="dxa"/>
            <w:noWrap/>
            <w:vAlign w:val="center"/>
            <w:hideMark/>
          </w:tcPr>
          <w:p w14:paraId="2B0DF18B" w14:textId="2473427A" w:rsidR="00A40BDE" w:rsidRPr="00DE4A9C" w:rsidRDefault="00A40BDE" w:rsidP="003618CC">
            <w:pPr>
              <w:jc w:val="center"/>
              <w:rPr>
                <w:rFonts w:ascii="Arial" w:hAnsi="Arial" w:cs="Arial"/>
                <w:color w:val="000000"/>
                <w:sz w:val="18"/>
                <w:lang w:eastAsia="en-IN"/>
              </w:rPr>
            </w:pPr>
            <w:r w:rsidRPr="00DE4A9C">
              <w:rPr>
                <w:rFonts w:ascii="Arial" w:hAnsi="Arial" w:cs="Arial"/>
                <w:color w:val="000000"/>
                <w:sz w:val="28"/>
              </w:rPr>
              <w:sym w:font="Wingdings 2" w:char="F050"/>
            </w:r>
          </w:p>
        </w:tc>
        <w:tc>
          <w:tcPr>
            <w:tcW w:w="2245" w:type="dxa"/>
            <w:noWrap/>
            <w:vAlign w:val="center"/>
            <w:hideMark/>
          </w:tcPr>
          <w:p w14:paraId="50F83A96" w14:textId="74CA07ED" w:rsidR="00A40BDE" w:rsidRPr="00DE4A9C" w:rsidRDefault="00A40BDE" w:rsidP="003618CC">
            <w:pPr>
              <w:jc w:val="center"/>
              <w:rPr>
                <w:rFonts w:ascii="Arial" w:hAnsi="Arial" w:cs="Arial"/>
                <w:color w:val="000000"/>
                <w:sz w:val="18"/>
                <w:lang w:eastAsia="en-IN"/>
              </w:rPr>
            </w:pPr>
            <w:r w:rsidRPr="00DE4A9C">
              <w:rPr>
                <w:rFonts w:ascii="Arial" w:hAnsi="Arial" w:cs="Arial"/>
                <w:color w:val="000000"/>
                <w:sz w:val="28"/>
              </w:rPr>
              <w:sym w:font="Wingdings 2" w:char="F050"/>
            </w:r>
          </w:p>
        </w:tc>
      </w:tr>
      <w:tr w:rsidR="004E5A6D" w:rsidRPr="006F1760" w14:paraId="1AFFD44F" w14:textId="77777777" w:rsidTr="004E5A6D">
        <w:trPr>
          <w:trHeight w:val="301"/>
          <w:jc w:val="center"/>
        </w:trPr>
        <w:tc>
          <w:tcPr>
            <w:tcW w:w="1804" w:type="dxa"/>
            <w:vMerge/>
            <w:vAlign w:val="center"/>
            <w:hideMark/>
          </w:tcPr>
          <w:p w14:paraId="50F37E7D" w14:textId="77777777" w:rsidR="00A40BDE" w:rsidRPr="00DE4A9C" w:rsidRDefault="00A40BDE" w:rsidP="003618CC">
            <w:pPr>
              <w:jc w:val="center"/>
              <w:rPr>
                <w:rFonts w:ascii="Arial" w:hAnsi="Arial" w:cs="Arial"/>
                <w:color w:val="000000"/>
                <w:sz w:val="18"/>
                <w:lang w:eastAsia="en-IN"/>
              </w:rPr>
            </w:pPr>
          </w:p>
        </w:tc>
        <w:tc>
          <w:tcPr>
            <w:tcW w:w="1431" w:type="dxa"/>
            <w:noWrap/>
            <w:vAlign w:val="center"/>
            <w:hideMark/>
          </w:tcPr>
          <w:p w14:paraId="28487241" w14:textId="324F50E6" w:rsidR="00A40BDE" w:rsidRPr="00DE4A9C" w:rsidRDefault="00A40BDE" w:rsidP="003618CC">
            <w:pPr>
              <w:jc w:val="center"/>
              <w:rPr>
                <w:rFonts w:ascii="Arial" w:hAnsi="Arial" w:cs="Arial"/>
                <w:color w:val="000000"/>
                <w:sz w:val="18"/>
                <w:lang w:eastAsia="en-IN"/>
              </w:rPr>
            </w:pPr>
            <w:r w:rsidRPr="00DE4A9C">
              <w:rPr>
                <w:rFonts w:ascii="Arial" w:hAnsi="Arial" w:cs="Arial"/>
                <w:color w:val="000000"/>
                <w:sz w:val="18"/>
                <w:lang w:eastAsia="en-IN"/>
              </w:rPr>
              <w:t>Acc</w:t>
            </w:r>
            <w:r w:rsidR="00EE491E">
              <w:rPr>
                <w:rFonts w:ascii="Arial" w:hAnsi="Arial" w:cs="Arial"/>
                <w:color w:val="000000"/>
                <w:sz w:val="18"/>
                <w:lang w:eastAsia="en-IN"/>
              </w:rPr>
              <w:t>oun</w:t>
            </w:r>
            <w:r w:rsidRPr="00DE4A9C">
              <w:rPr>
                <w:rFonts w:ascii="Arial" w:hAnsi="Arial" w:cs="Arial"/>
                <w:color w:val="000000"/>
                <w:sz w:val="18"/>
                <w:lang w:eastAsia="en-IN"/>
              </w:rPr>
              <w:t>t 6</w:t>
            </w:r>
          </w:p>
        </w:tc>
        <w:tc>
          <w:tcPr>
            <w:tcW w:w="1800" w:type="dxa"/>
            <w:noWrap/>
            <w:vAlign w:val="center"/>
            <w:hideMark/>
          </w:tcPr>
          <w:p w14:paraId="7E53F037" w14:textId="059F057D" w:rsidR="00A40BDE" w:rsidRPr="00DE4A9C" w:rsidRDefault="00A40BDE" w:rsidP="003618CC">
            <w:pPr>
              <w:jc w:val="center"/>
              <w:rPr>
                <w:rFonts w:ascii="Arial" w:hAnsi="Arial" w:cs="Arial"/>
                <w:color w:val="000000"/>
                <w:sz w:val="18"/>
                <w:lang w:eastAsia="en-IN"/>
              </w:rPr>
            </w:pPr>
            <w:r w:rsidRPr="00DE4A9C">
              <w:rPr>
                <w:rFonts w:ascii="Arial" w:hAnsi="Arial" w:cs="Arial"/>
                <w:color w:val="000000"/>
                <w:sz w:val="28"/>
              </w:rPr>
              <w:sym w:font="Wingdings 2" w:char="F050"/>
            </w:r>
          </w:p>
        </w:tc>
        <w:tc>
          <w:tcPr>
            <w:tcW w:w="2070" w:type="dxa"/>
            <w:noWrap/>
            <w:vAlign w:val="center"/>
            <w:hideMark/>
          </w:tcPr>
          <w:p w14:paraId="75336E8E" w14:textId="40A23F96" w:rsidR="00A40BDE" w:rsidRPr="00DE4A9C" w:rsidRDefault="00A40BDE" w:rsidP="003618CC">
            <w:pPr>
              <w:jc w:val="center"/>
              <w:rPr>
                <w:rFonts w:ascii="Arial" w:hAnsi="Arial" w:cs="Arial"/>
                <w:color w:val="000000"/>
                <w:sz w:val="18"/>
                <w:lang w:eastAsia="en-IN"/>
              </w:rPr>
            </w:pPr>
          </w:p>
        </w:tc>
        <w:tc>
          <w:tcPr>
            <w:tcW w:w="2245" w:type="dxa"/>
            <w:noWrap/>
            <w:vAlign w:val="center"/>
            <w:hideMark/>
          </w:tcPr>
          <w:p w14:paraId="51253219" w14:textId="2B6E39A8" w:rsidR="00A40BDE" w:rsidRPr="00DE4A9C" w:rsidRDefault="00A40BDE" w:rsidP="003618CC">
            <w:pPr>
              <w:jc w:val="center"/>
              <w:rPr>
                <w:rFonts w:ascii="Arial" w:hAnsi="Arial" w:cs="Arial"/>
                <w:color w:val="000000"/>
                <w:sz w:val="18"/>
                <w:lang w:eastAsia="en-IN"/>
              </w:rPr>
            </w:pPr>
            <w:r w:rsidRPr="00DE4A9C">
              <w:rPr>
                <w:rFonts w:ascii="Arial" w:hAnsi="Arial" w:cs="Arial"/>
                <w:color w:val="000000"/>
                <w:sz w:val="28"/>
              </w:rPr>
              <w:sym w:font="Wingdings 2" w:char="F050"/>
            </w:r>
          </w:p>
        </w:tc>
      </w:tr>
      <w:tr w:rsidR="004E5A6D" w:rsidRPr="006F1760" w14:paraId="7C96F520" w14:textId="77777777" w:rsidTr="004E5A6D">
        <w:trPr>
          <w:trHeight w:val="316"/>
          <w:jc w:val="center"/>
        </w:trPr>
        <w:tc>
          <w:tcPr>
            <w:tcW w:w="1804" w:type="dxa"/>
            <w:vMerge/>
            <w:vAlign w:val="center"/>
            <w:hideMark/>
          </w:tcPr>
          <w:p w14:paraId="63808B67" w14:textId="77777777" w:rsidR="00A40BDE" w:rsidRPr="00DE4A9C" w:rsidRDefault="00A40BDE" w:rsidP="003618CC">
            <w:pPr>
              <w:jc w:val="center"/>
              <w:rPr>
                <w:rFonts w:ascii="Arial" w:hAnsi="Arial" w:cs="Arial"/>
                <w:color w:val="000000"/>
                <w:sz w:val="18"/>
                <w:lang w:eastAsia="en-IN"/>
              </w:rPr>
            </w:pPr>
          </w:p>
        </w:tc>
        <w:tc>
          <w:tcPr>
            <w:tcW w:w="1431" w:type="dxa"/>
            <w:noWrap/>
            <w:vAlign w:val="center"/>
            <w:hideMark/>
          </w:tcPr>
          <w:p w14:paraId="5570CACE" w14:textId="27DF6418" w:rsidR="00A40BDE" w:rsidRPr="00DE4A9C" w:rsidRDefault="00A40BDE" w:rsidP="003618CC">
            <w:pPr>
              <w:jc w:val="center"/>
              <w:rPr>
                <w:rFonts w:ascii="Arial" w:hAnsi="Arial" w:cs="Arial"/>
                <w:color w:val="000000"/>
                <w:sz w:val="18"/>
                <w:lang w:eastAsia="en-IN"/>
              </w:rPr>
            </w:pPr>
            <w:r w:rsidRPr="00DE4A9C">
              <w:rPr>
                <w:rFonts w:ascii="Arial" w:hAnsi="Arial" w:cs="Arial"/>
                <w:color w:val="000000"/>
                <w:sz w:val="18"/>
                <w:lang w:eastAsia="en-IN"/>
              </w:rPr>
              <w:t>Acc</w:t>
            </w:r>
            <w:r w:rsidR="00EE491E">
              <w:rPr>
                <w:rFonts w:ascii="Arial" w:hAnsi="Arial" w:cs="Arial"/>
                <w:color w:val="000000"/>
                <w:sz w:val="18"/>
                <w:lang w:eastAsia="en-IN"/>
              </w:rPr>
              <w:t>oun</w:t>
            </w:r>
            <w:r w:rsidRPr="00DE4A9C">
              <w:rPr>
                <w:rFonts w:ascii="Arial" w:hAnsi="Arial" w:cs="Arial"/>
                <w:color w:val="000000"/>
                <w:sz w:val="18"/>
                <w:lang w:eastAsia="en-IN"/>
              </w:rPr>
              <w:t>t 7</w:t>
            </w:r>
          </w:p>
        </w:tc>
        <w:tc>
          <w:tcPr>
            <w:tcW w:w="1800" w:type="dxa"/>
            <w:noWrap/>
            <w:vAlign w:val="center"/>
            <w:hideMark/>
          </w:tcPr>
          <w:p w14:paraId="63211940" w14:textId="3EA6A58B" w:rsidR="00A40BDE" w:rsidRPr="00DE4A9C" w:rsidRDefault="00A40BDE" w:rsidP="003618CC">
            <w:pPr>
              <w:jc w:val="center"/>
              <w:rPr>
                <w:rFonts w:ascii="Arial" w:hAnsi="Arial" w:cs="Arial"/>
                <w:color w:val="000000"/>
                <w:sz w:val="18"/>
                <w:lang w:eastAsia="en-IN"/>
              </w:rPr>
            </w:pPr>
          </w:p>
        </w:tc>
        <w:tc>
          <w:tcPr>
            <w:tcW w:w="2070" w:type="dxa"/>
            <w:noWrap/>
            <w:vAlign w:val="center"/>
            <w:hideMark/>
          </w:tcPr>
          <w:p w14:paraId="07D292FB" w14:textId="1A29923A" w:rsidR="00A40BDE" w:rsidRPr="00DE4A9C" w:rsidRDefault="00A40BDE" w:rsidP="003618CC">
            <w:pPr>
              <w:jc w:val="center"/>
              <w:rPr>
                <w:rFonts w:ascii="Arial" w:hAnsi="Arial" w:cs="Arial"/>
                <w:color w:val="000000"/>
                <w:sz w:val="18"/>
                <w:lang w:eastAsia="en-IN"/>
              </w:rPr>
            </w:pPr>
            <w:r w:rsidRPr="00DE4A9C">
              <w:rPr>
                <w:rFonts w:ascii="Arial" w:hAnsi="Arial" w:cs="Arial"/>
                <w:color w:val="000000"/>
                <w:sz w:val="28"/>
              </w:rPr>
              <w:sym w:font="Wingdings 2" w:char="F050"/>
            </w:r>
          </w:p>
        </w:tc>
        <w:tc>
          <w:tcPr>
            <w:tcW w:w="2245" w:type="dxa"/>
            <w:noWrap/>
            <w:vAlign w:val="center"/>
            <w:hideMark/>
          </w:tcPr>
          <w:p w14:paraId="345D5BC9" w14:textId="47DB6E8C" w:rsidR="00A40BDE" w:rsidRPr="00DE4A9C" w:rsidRDefault="00A40BDE" w:rsidP="003618CC">
            <w:pPr>
              <w:jc w:val="center"/>
              <w:rPr>
                <w:rFonts w:ascii="Arial" w:hAnsi="Arial" w:cs="Arial"/>
                <w:color w:val="000000"/>
                <w:sz w:val="18"/>
                <w:lang w:eastAsia="en-IN"/>
              </w:rPr>
            </w:pPr>
            <w:r w:rsidRPr="00DE4A9C">
              <w:rPr>
                <w:rFonts w:ascii="Arial" w:hAnsi="Arial" w:cs="Arial"/>
                <w:color w:val="000000"/>
                <w:sz w:val="28"/>
              </w:rPr>
              <w:sym w:font="Wingdings 2" w:char="F050"/>
            </w:r>
          </w:p>
        </w:tc>
      </w:tr>
      <w:tr w:rsidR="004E5A6D" w:rsidRPr="006F1760" w14:paraId="3FFDE61E" w14:textId="77777777" w:rsidTr="004E5A6D">
        <w:trPr>
          <w:trHeight w:val="301"/>
          <w:jc w:val="center"/>
        </w:trPr>
        <w:tc>
          <w:tcPr>
            <w:tcW w:w="1804" w:type="dxa"/>
            <w:vMerge w:val="restart"/>
            <w:noWrap/>
            <w:vAlign w:val="center"/>
            <w:hideMark/>
          </w:tcPr>
          <w:p w14:paraId="4646B4ED" w14:textId="5672C93E" w:rsidR="00A40BDE" w:rsidRPr="00DE4A9C" w:rsidRDefault="00A40BDE" w:rsidP="003618CC">
            <w:pPr>
              <w:jc w:val="center"/>
              <w:rPr>
                <w:rFonts w:ascii="Arial" w:hAnsi="Arial" w:cs="Arial"/>
                <w:color w:val="000000"/>
                <w:sz w:val="18"/>
                <w:lang w:eastAsia="en-IN"/>
              </w:rPr>
            </w:pPr>
            <w:r w:rsidRPr="00DE4A9C">
              <w:rPr>
                <w:rFonts w:ascii="Arial" w:hAnsi="Arial" w:cs="Arial"/>
                <w:color w:val="000000"/>
                <w:sz w:val="18"/>
                <w:lang w:eastAsia="en-IN"/>
              </w:rPr>
              <w:t>Old Private Sector Banks</w:t>
            </w:r>
          </w:p>
        </w:tc>
        <w:tc>
          <w:tcPr>
            <w:tcW w:w="1431" w:type="dxa"/>
            <w:noWrap/>
            <w:vAlign w:val="center"/>
            <w:hideMark/>
          </w:tcPr>
          <w:p w14:paraId="2197BBF2" w14:textId="400FACB5" w:rsidR="00A40BDE" w:rsidRPr="00DE4A9C" w:rsidRDefault="00A40BDE" w:rsidP="003618CC">
            <w:pPr>
              <w:jc w:val="center"/>
              <w:rPr>
                <w:rFonts w:ascii="Arial" w:hAnsi="Arial" w:cs="Arial"/>
                <w:color w:val="000000"/>
                <w:sz w:val="18"/>
                <w:lang w:eastAsia="en-IN"/>
              </w:rPr>
            </w:pPr>
            <w:r w:rsidRPr="00DE4A9C">
              <w:rPr>
                <w:rFonts w:ascii="Arial" w:hAnsi="Arial" w:cs="Arial"/>
                <w:color w:val="000000"/>
                <w:sz w:val="18"/>
                <w:lang w:eastAsia="en-IN"/>
              </w:rPr>
              <w:t>Acc</w:t>
            </w:r>
            <w:r w:rsidR="00EE491E">
              <w:rPr>
                <w:rFonts w:ascii="Arial" w:hAnsi="Arial" w:cs="Arial"/>
                <w:color w:val="000000"/>
                <w:sz w:val="18"/>
                <w:lang w:eastAsia="en-IN"/>
              </w:rPr>
              <w:t>oun</w:t>
            </w:r>
            <w:r w:rsidRPr="00DE4A9C">
              <w:rPr>
                <w:rFonts w:ascii="Arial" w:hAnsi="Arial" w:cs="Arial"/>
                <w:color w:val="000000"/>
                <w:sz w:val="18"/>
                <w:lang w:eastAsia="en-IN"/>
              </w:rPr>
              <w:t>t 8</w:t>
            </w:r>
          </w:p>
        </w:tc>
        <w:tc>
          <w:tcPr>
            <w:tcW w:w="1800" w:type="dxa"/>
            <w:noWrap/>
            <w:vAlign w:val="center"/>
            <w:hideMark/>
          </w:tcPr>
          <w:p w14:paraId="5511F034" w14:textId="482CC288" w:rsidR="00A40BDE" w:rsidRPr="00DE4A9C" w:rsidRDefault="00A40BDE" w:rsidP="003618CC">
            <w:pPr>
              <w:jc w:val="center"/>
              <w:rPr>
                <w:rFonts w:ascii="Arial" w:hAnsi="Arial" w:cs="Arial"/>
                <w:color w:val="000000"/>
                <w:sz w:val="18"/>
                <w:lang w:eastAsia="en-IN"/>
              </w:rPr>
            </w:pPr>
          </w:p>
        </w:tc>
        <w:tc>
          <w:tcPr>
            <w:tcW w:w="2070" w:type="dxa"/>
            <w:noWrap/>
            <w:vAlign w:val="center"/>
            <w:hideMark/>
          </w:tcPr>
          <w:p w14:paraId="2C38EB0F" w14:textId="782FB4CB" w:rsidR="00A40BDE" w:rsidRPr="00DE4A9C" w:rsidRDefault="00A40BDE" w:rsidP="003618CC">
            <w:pPr>
              <w:jc w:val="center"/>
              <w:rPr>
                <w:rFonts w:ascii="Arial" w:hAnsi="Arial" w:cs="Arial"/>
                <w:color w:val="000000"/>
                <w:sz w:val="18"/>
                <w:lang w:eastAsia="en-IN"/>
              </w:rPr>
            </w:pPr>
            <w:r w:rsidRPr="00DE4A9C">
              <w:rPr>
                <w:rFonts w:ascii="Arial" w:hAnsi="Arial" w:cs="Arial"/>
                <w:color w:val="000000"/>
                <w:sz w:val="28"/>
              </w:rPr>
              <w:sym w:font="Wingdings 2" w:char="F050"/>
            </w:r>
          </w:p>
        </w:tc>
        <w:tc>
          <w:tcPr>
            <w:tcW w:w="2245" w:type="dxa"/>
            <w:noWrap/>
            <w:vAlign w:val="center"/>
            <w:hideMark/>
          </w:tcPr>
          <w:p w14:paraId="1E9E7512" w14:textId="5937C455" w:rsidR="00A40BDE" w:rsidRPr="00DE4A9C" w:rsidRDefault="00A40BDE" w:rsidP="003618CC">
            <w:pPr>
              <w:jc w:val="center"/>
              <w:rPr>
                <w:rFonts w:ascii="Arial" w:hAnsi="Arial" w:cs="Arial"/>
                <w:color w:val="000000"/>
                <w:sz w:val="18"/>
                <w:lang w:eastAsia="en-IN"/>
              </w:rPr>
            </w:pPr>
          </w:p>
        </w:tc>
      </w:tr>
      <w:tr w:rsidR="004E5A6D" w:rsidRPr="006F1760" w14:paraId="276CD5EF" w14:textId="77777777" w:rsidTr="004E5A6D">
        <w:trPr>
          <w:trHeight w:val="301"/>
          <w:jc w:val="center"/>
        </w:trPr>
        <w:tc>
          <w:tcPr>
            <w:tcW w:w="1804" w:type="dxa"/>
            <w:vMerge/>
            <w:vAlign w:val="center"/>
            <w:hideMark/>
          </w:tcPr>
          <w:p w14:paraId="0A71D7AE" w14:textId="77777777" w:rsidR="00A40BDE" w:rsidRPr="00DE4A9C" w:rsidRDefault="00A40BDE" w:rsidP="003618CC">
            <w:pPr>
              <w:jc w:val="center"/>
              <w:rPr>
                <w:rFonts w:ascii="Arial" w:hAnsi="Arial" w:cs="Arial"/>
                <w:color w:val="000000"/>
                <w:sz w:val="18"/>
                <w:lang w:eastAsia="en-IN"/>
              </w:rPr>
            </w:pPr>
          </w:p>
        </w:tc>
        <w:tc>
          <w:tcPr>
            <w:tcW w:w="1431" w:type="dxa"/>
            <w:noWrap/>
            <w:vAlign w:val="center"/>
            <w:hideMark/>
          </w:tcPr>
          <w:p w14:paraId="4C6BEC53" w14:textId="34617A3D" w:rsidR="00A40BDE" w:rsidRPr="00DE4A9C" w:rsidRDefault="00A40BDE" w:rsidP="003618CC">
            <w:pPr>
              <w:jc w:val="center"/>
              <w:rPr>
                <w:rFonts w:ascii="Arial" w:hAnsi="Arial" w:cs="Arial"/>
                <w:color w:val="000000"/>
                <w:sz w:val="18"/>
                <w:lang w:eastAsia="en-IN"/>
              </w:rPr>
            </w:pPr>
            <w:r w:rsidRPr="00DE4A9C">
              <w:rPr>
                <w:rFonts w:ascii="Arial" w:hAnsi="Arial" w:cs="Arial"/>
                <w:color w:val="000000"/>
                <w:sz w:val="18"/>
                <w:lang w:eastAsia="en-IN"/>
              </w:rPr>
              <w:t>Acc</w:t>
            </w:r>
            <w:r w:rsidR="00EE491E">
              <w:rPr>
                <w:rFonts w:ascii="Arial" w:hAnsi="Arial" w:cs="Arial"/>
                <w:color w:val="000000"/>
                <w:sz w:val="18"/>
                <w:lang w:eastAsia="en-IN"/>
              </w:rPr>
              <w:t>oun</w:t>
            </w:r>
            <w:r w:rsidRPr="00DE4A9C">
              <w:rPr>
                <w:rFonts w:ascii="Arial" w:hAnsi="Arial" w:cs="Arial"/>
                <w:color w:val="000000"/>
                <w:sz w:val="18"/>
                <w:lang w:eastAsia="en-IN"/>
              </w:rPr>
              <w:t>t 9</w:t>
            </w:r>
          </w:p>
        </w:tc>
        <w:tc>
          <w:tcPr>
            <w:tcW w:w="1800" w:type="dxa"/>
            <w:noWrap/>
            <w:vAlign w:val="center"/>
            <w:hideMark/>
          </w:tcPr>
          <w:p w14:paraId="63561C3E" w14:textId="4B73E2FF" w:rsidR="00A40BDE" w:rsidRPr="00DE4A9C" w:rsidRDefault="00A40BDE" w:rsidP="003618CC">
            <w:pPr>
              <w:jc w:val="center"/>
              <w:rPr>
                <w:rFonts w:ascii="Arial" w:hAnsi="Arial" w:cs="Arial"/>
                <w:color w:val="000000"/>
                <w:sz w:val="18"/>
                <w:lang w:eastAsia="en-IN"/>
              </w:rPr>
            </w:pPr>
          </w:p>
        </w:tc>
        <w:tc>
          <w:tcPr>
            <w:tcW w:w="2070" w:type="dxa"/>
            <w:noWrap/>
            <w:vAlign w:val="center"/>
            <w:hideMark/>
          </w:tcPr>
          <w:p w14:paraId="79866C88" w14:textId="37D81C9D" w:rsidR="00A40BDE" w:rsidRPr="00DE4A9C" w:rsidRDefault="00A40BDE" w:rsidP="003618CC">
            <w:pPr>
              <w:jc w:val="center"/>
              <w:rPr>
                <w:rFonts w:ascii="Arial" w:hAnsi="Arial" w:cs="Arial"/>
                <w:color w:val="000000"/>
                <w:sz w:val="18"/>
                <w:lang w:eastAsia="en-IN"/>
              </w:rPr>
            </w:pPr>
          </w:p>
        </w:tc>
        <w:tc>
          <w:tcPr>
            <w:tcW w:w="2245" w:type="dxa"/>
            <w:noWrap/>
            <w:vAlign w:val="center"/>
            <w:hideMark/>
          </w:tcPr>
          <w:p w14:paraId="34FEA0D5" w14:textId="78CE93EA" w:rsidR="00A40BDE" w:rsidRPr="00DE4A9C" w:rsidRDefault="00A40BDE" w:rsidP="003618CC">
            <w:pPr>
              <w:jc w:val="center"/>
              <w:rPr>
                <w:rFonts w:ascii="Arial" w:hAnsi="Arial" w:cs="Arial"/>
                <w:color w:val="000000"/>
                <w:sz w:val="18"/>
                <w:lang w:eastAsia="en-IN"/>
              </w:rPr>
            </w:pPr>
            <w:r w:rsidRPr="00DE4A9C">
              <w:rPr>
                <w:rFonts w:ascii="Arial" w:hAnsi="Arial" w:cs="Arial"/>
                <w:color w:val="000000"/>
                <w:sz w:val="28"/>
              </w:rPr>
              <w:sym w:font="Wingdings 2" w:char="F050"/>
            </w:r>
          </w:p>
        </w:tc>
      </w:tr>
      <w:tr w:rsidR="004E5A6D" w:rsidRPr="006F1760" w14:paraId="2141CB35" w14:textId="77777777" w:rsidTr="004E5A6D">
        <w:trPr>
          <w:trHeight w:val="316"/>
          <w:jc w:val="center"/>
        </w:trPr>
        <w:tc>
          <w:tcPr>
            <w:tcW w:w="1804" w:type="dxa"/>
            <w:vMerge/>
            <w:vAlign w:val="center"/>
            <w:hideMark/>
          </w:tcPr>
          <w:p w14:paraId="15580167" w14:textId="77777777" w:rsidR="00A40BDE" w:rsidRPr="00DE4A9C" w:rsidRDefault="00A40BDE" w:rsidP="003618CC">
            <w:pPr>
              <w:jc w:val="center"/>
              <w:rPr>
                <w:rFonts w:ascii="Arial" w:hAnsi="Arial" w:cs="Arial"/>
                <w:color w:val="000000"/>
                <w:sz w:val="18"/>
                <w:lang w:eastAsia="en-IN"/>
              </w:rPr>
            </w:pPr>
          </w:p>
        </w:tc>
        <w:tc>
          <w:tcPr>
            <w:tcW w:w="1431" w:type="dxa"/>
            <w:noWrap/>
            <w:vAlign w:val="center"/>
            <w:hideMark/>
          </w:tcPr>
          <w:p w14:paraId="6C3A7C25" w14:textId="1A9B51E0" w:rsidR="00A40BDE" w:rsidRPr="00DE4A9C" w:rsidRDefault="00A40BDE" w:rsidP="003618CC">
            <w:pPr>
              <w:jc w:val="center"/>
              <w:rPr>
                <w:rFonts w:ascii="Arial" w:hAnsi="Arial" w:cs="Arial"/>
                <w:color w:val="000000"/>
                <w:sz w:val="18"/>
                <w:lang w:eastAsia="en-IN"/>
              </w:rPr>
            </w:pPr>
            <w:r w:rsidRPr="00DE4A9C">
              <w:rPr>
                <w:rFonts w:ascii="Arial" w:hAnsi="Arial" w:cs="Arial"/>
                <w:color w:val="000000"/>
                <w:sz w:val="18"/>
                <w:lang w:eastAsia="en-IN"/>
              </w:rPr>
              <w:t>Acc</w:t>
            </w:r>
            <w:r w:rsidR="00EE491E">
              <w:rPr>
                <w:rFonts w:ascii="Arial" w:hAnsi="Arial" w:cs="Arial"/>
                <w:color w:val="000000"/>
                <w:sz w:val="18"/>
                <w:lang w:eastAsia="en-IN"/>
              </w:rPr>
              <w:t>oun</w:t>
            </w:r>
            <w:r w:rsidRPr="00DE4A9C">
              <w:rPr>
                <w:rFonts w:ascii="Arial" w:hAnsi="Arial" w:cs="Arial"/>
                <w:color w:val="000000"/>
                <w:sz w:val="18"/>
                <w:lang w:eastAsia="en-IN"/>
              </w:rPr>
              <w:t>t 10</w:t>
            </w:r>
          </w:p>
        </w:tc>
        <w:tc>
          <w:tcPr>
            <w:tcW w:w="1800" w:type="dxa"/>
            <w:noWrap/>
            <w:vAlign w:val="center"/>
            <w:hideMark/>
          </w:tcPr>
          <w:p w14:paraId="1AB98C55" w14:textId="280D72E4" w:rsidR="00A40BDE" w:rsidRPr="00DE4A9C" w:rsidRDefault="00A40BDE" w:rsidP="003618CC">
            <w:pPr>
              <w:jc w:val="center"/>
              <w:rPr>
                <w:rFonts w:ascii="Arial" w:hAnsi="Arial" w:cs="Arial"/>
                <w:color w:val="000000"/>
                <w:sz w:val="18"/>
                <w:lang w:eastAsia="en-IN"/>
              </w:rPr>
            </w:pPr>
            <w:r w:rsidRPr="00DE4A9C">
              <w:rPr>
                <w:rFonts w:ascii="Arial" w:hAnsi="Arial" w:cs="Arial"/>
                <w:color w:val="000000"/>
                <w:sz w:val="28"/>
              </w:rPr>
              <w:sym w:font="Wingdings 2" w:char="F050"/>
            </w:r>
          </w:p>
        </w:tc>
        <w:tc>
          <w:tcPr>
            <w:tcW w:w="2070" w:type="dxa"/>
            <w:noWrap/>
            <w:vAlign w:val="center"/>
            <w:hideMark/>
          </w:tcPr>
          <w:p w14:paraId="5B495A24" w14:textId="26FD6A79" w:rsidR="00A40BDE" w:rsidRPr="00DE4A9C" w:rsidRDefault="00A40BDE" w:rsidP="003618CC">
            <w:pPr>
              <w:jc w:val="center"/>
              <w:rPr>
                <w:rFonts w:ascii="Arial" w:hAnsi="Arial" w:cs="Arial"/>
                <w:color w:val="000000"/>
                <w:sz w:val="18"/>
                <w:lang w:eastAsia="en-IN"/>
              </w:rPr>
            </w:pPr>
          </w:p>
        </w:tc>
        <w:tc>
          <w:tcPr>
            <w:tcW w:w="2245" w:type="dxa"/>
            <w:noWrap/>
            <w:vAlign w:val="center"/>
            <w:hideMark/>
          </w:tcPr>
          <w:p w14:paraId="2813F8F0" w14:textId="62EA6F09" w:rsidR="00A40BDE" w:rsidRPr="00DE4A9C" w:rsidRDefault="00A40BDE" w:rsidP="003618CC">
            <w:pPr>
              <w:jc w:val="center"/>
              <w:rPr>
                <w:rFonts w:ascii="Arial" w:hAnsi="Arial" w:cs="Arial"/>
                <w:color w:val="000000"/>
                <w:sz w:val="18"/>
                <w:lang w:eastAsia="en-IN"/>
              </w:rPr>
            </w:pPr>
            <w:r w:rsidRPr="00DE4A9C">
              <w:rPr>
                <w:rFonts w:ascii="Arial" w:hAnsi="Arial" w:cs="Arial"/>
                <w:color w:val="000000"/>
                <w:sz w:val="28"/>
              </w:rPr>
              <w:sym w:font="Wingdings 2" w:char="F050"/>
            </w:r>
          </w:p>
        </w:tc>
      </w:tr>
      <w:tr w:rsidR="004E5A6D" w:rsidRPr="006F1760" w14:paraId="46450CA8" w14:textId="77777777" w:rsidTr="004E5A6D">
        <w:trPr>
          <w:trHeight w:val="301"/>
          <w:jc w:val="center"/>
        </w:trPr>
        <w:tc>
          <w:tcPr>
            <w:tcW w:w="1804" w:type="dxa"/>
            <w:vMerge w:val="restart"/>
            <w:noWrap/>
            <w:vAlign w:val="center"/>
            <w:hideMark/>
          </w:tcPr>
          <w:p w14:paraId="741D76AF" w14:textId="12214CDE" w:rsidR="00A40BDE" w:rsidRPr="00DE4A9C" w:rsidRDefault="00A40BDE" w:rsidP="003618CC">
            <w:pPr>
              <w:jc w:val="center"/>
              <w:rPr>
                <w:rFonts w:ascii="Arial" w:hAnsi="Arial" w:cs="Arial"/>
                <w:color w:val="000000"/>
                <w:sz w:val="18"/>
                <w:lang w:eastAsia="en-IN"/>
              </w:rPr>
            </w:pPr>
            <w:r w:rsidRPr="00DE4A9C">
              <w:rPr>
                <w:rFonts w:ascii="Arial" w:hAnsi="Arial" w:cs="Arial"/>
                <w:color w:val="000000"/>
                <w:sz w:val="18"/>
                <w:lang w:eastAsia="en-IN"/>
              </w:rPr>
              <w:t>Public Sector Banks</w:t>
            </w:r>
          </w:p>
        </w:tc>
        <w:tc>
          <w:tcPr>
            <w:tcW w:w="1431" w:type="dxa"/>
            <w:noWrap/>
            <w:vAlign w:val="center"/>
            <w:hideMark/>
          </w:tcPr>
          <w:p w14:paraId="295F0DE3" w14:textId="53A0BE70" w:rsidR="00A40BDE" w:rsidRPr="00DE4A9C" w:rsidRDefault="00A40BDE" w:rsidP="003618CC">
            <w:pPr>
              <w:jc w:val="center"/>
              <w:rPr>
                <w:rFonts w:ascii="Arial" w:hAnsi="Arial" w:cs="Arial"/>
                <w:color w:val="000000"/>
                <w:sz w:val="18"/>
                <w:lang w:eastAsia="en-IN"/>
              </w:rPr>
            </w:pPr>
            <w:r w:rsidRPr="00DE4A9C">
              <w:rPr>
                <w:rFonts w:ascii="Arial" w:hAnsi="Arial" w:cs="Arial"/>
                <w:color w:val="000000"/>
                <w:sz w:val="18"/>
                <w:lang w:eastAsia="en-IN"/>
              </w:rPr>
              <w:t>Acc</w:t>
            </w:r>
            <w:r w:rsidR="00EE491E">
              <w:rPr>
                <w:rFonts w:ascii="Arial" w:hAnsi="Arial" w:cs="Arial"/>
                <w:color w:val="000000"/>
                <w:sz w:val="18"/>
                <w:lang w:eastAsia="en-IN"/>
              </w:rPr>
              <w:t>oun</w:t>
            </w:r>
            <w:r w:rsidRPr="00DE4A9C">
              <w:rPr>
                <w:rFonts w:ascii="Arial" w:hAnsi="Arial" w:cs="Arial"/>
                <w:color w:val="000000"/>
                <w:sz w:val="18"/>
                <w:lang w:eastAsia="en-IN"/>
              </w:rPr>
              <w:t>t 11</w:t>
            </w:r>
          </w:p>
        </w:tc>
        <w:tc>
          <w:tcPr>
            <w:tcW w:w="1800" w:type="dxa"/>
            <w:noWrap/>
            <w:vAlign w:val="center"/>
            <w:hideMark/>
          </w:tcPr>
          <w:p w14:paraId="3EA4901C" w14:textId="56B28642" w:rsidR="00A40BDE" w:rsidRPr="00DE4A9C" w:rsidRDefault="00A40BDE" w:rsidP="003618CC">
            <w:pPr>
              <w:jc w:val="center"/>
              <w:rPr>
                <w:rFonts w:ascii="Arial" w:hAnsi="Arial" w:cs="Arial"/>
                <w:color w:val="000000"/>
                <w:sz w:val="18"/>
                <w:lang w:eastAsia="en-IN"/>
              </w:rPr>
            </w:pPr>
          </w:p>
        </w:tc>
        <w:tc>
          <w:tcPr>
            <w:tcW w:w="2070" w:type="dxa"/>
            <w:noWrap/>
            <w:vAlign w:val="center"/>
            <w:hideMark/>
          </w:tcPr>
          <w:p w14:paraId="4A39696C" w14:textId="19D57196" w:rsidR="00A40BDE" w:rsidRPr="00DE4A9C" w:rsidRDefault="00A40BDE" w:rsidP="003618CC">
            <w:pPr>
              <w:jc w:val="center"/>
              <w:rPr>
                <w:rFonts w:ascii="Arial" w:hAnsi="Arial" w:cs="Arial"/>
                <w:color w:val="000000"/>
                <w:sz w:val="18"/>
                <w:lang w:eastAsia="en-IN"/>
              </w:rPr>
            </w:pPr>
          </w:p>
        </w:tc>
        <w:tc>
          <w:tcPr>
            <w:tcW w:w="2245" w:type="dxa"/>
            <w:noWrap/>
            <w:vAlign w:val="center"/>
            <w:hideMark/>
          </w:tcPr>
          <w:p w14:paraId="178E399D" w14:textId="2C7358A4" w:rsidR="00A40BDE" w:rsidRPr="00DE4A9C" w:rsidRDefault="00A40BDE" w:rsidP="003618CC">
            <w:pPr>
              <w:jc w:val="center"/>
              <w:rPr>
                <w:rFonts w:ascii="Arial" w:hAnsi="Arial" w:cs="Arial"/>
                <w:color w:val="000000"/>
                <w:sz w:val="18"/>
                <w:lang w:eastAsia="en-IN"/>
              </w:rPr>
            </w:pPr>
            <w:r w:rsidRPr="00DE4A9C">
              <w:rPr>
                <w:rFonts w:ascii="Arial" w:hAnsi="Arial" w:cs="Arial"/>
                <w:color w:val="000000"/>
                <w:sz w:val="28"/>
              </w:rPr>
              <w:sym w:font="Wingdings 2" w:char="F050"/>
            </w:r>
          </w:p>
        </w:tc>
      </w:tr>
      <w:tr w:rsidR="004E5A6D" w:rsidRPr="006F1760" w14:paraId="64BFD81F" w14:textId="77777777" w:rsidTr="004E5A6D">
        <w:trPr>
          <w:trHeight w:val="316"/>
          <w:jc w:val="center"/>
        </w:trPr>
        <w:tc>
          <w:tcPr>
            <w:tcW w:w="1804" w:type="dxa"/>
            <w:vMerge/>
            <w:vAlign w:val="center"/>
            <w:hideMark/>
          </w:tcPr>
          <w:p w14:paraId="620373F4" w14:textId="77777777" w:rsidR="00A40BDE" w:rsidRPr="00DE4A9C" w:rsidRDefault="00A40BDE" w:rsidP="003618CC">
            <w:pPr>
              <w:jc w:val="center"/>
              <w:rPr>
                <w:rFonts w:ascii="Arial" w:hAnsi="Arial" w:cs="Arial"/>
                <w:color w:val="000000"/>
                <w:sz w:val="18"/>
                <w:lang w:eastAsia="en-IN"/>
              </w:rPr>
            </w:pPr>
          </w:p>
        </w:tc>
        <w:tc>
          <w:tcPr>
            <w:tcW w:w="1431" w:type="dxa"/>
            <w:noWrap/>
            <w:vAlign w:val="center"/>
            <w:hideMark/>
          </w:tcPr>
          <w:p w14:paraId="39843933" w14:textId="58B6B424" w:rsidR="00A40BDE" w:rsidRPr="00DE4A9C" w:rsidRDefault="00A40BDE" w:rsidP="003618CC">
            <w:pPr>
              <w:jc w:val="center"/>
              <w:rPr>
                <w:rFonts w:ascii="Arial" w:hAnsi="Arial" w:cs="Arial"/>
                <w:color w:val="000000"/>
                <w:sz w:val="18"/>
                <w:lang w:eastAsia="en-IN"/>
              </w:rPr>
            </w:pPr>
            <w:r w:rsidRPr="00DE4A9C">
              <w:rPr>
                <w:rFonts w:ascii="Arial" w:hAnsi="Arial" w:cs="Arial"/>
                <w:color w:val="000000"/>
                <w:sz w:val="18"/>
                <w:lang w:eastAsia="en-IN"/>
              </w:rPr>
              <w:t>Acc</w:t>
            </w:r>
            <w:r w:rsidR="00EE491E">
              <w:rPr>
                <w:rFonts w:ascii="Arial" w:hAnsi="Arial" w:cs="Arial"/>
                <w:color w:val="000000"/>
                <w:sz w:val="18"/>
                <w:lang w:eastAsia="en-IN"/>
              </w:rPr>
              <w:t>oun</w:t>
            </w:r>
            <w:r w:rsidRPr="00DE4A9C">
              <w:rPr>
                <w:rFonts w:ascii="Arial" w:hAnsi="Arial" w:cs="Arial"/>
                <w:color w:val="000000"/>
                <w:sz w:val="18"/>
                <w:lang w:eastAsia="en-IN"/>
              </w:rPr>
              <w:t>t 12</w:t>
            </w:r>
          </w:p>
        </w:tc>
        <w:tc>
          <w:tcPr>
            <w:tcW w:w="1800" w:type="dxa"/>
            <w:noWrap/>
            <w:vAlign w:val="center"/>
            <w:hideMark/>
          </w:tcPr>
          <w:p w14:paraId="2093200A" w14:textId="601C5A8D" w:rsidR="00A40BDE" w:rsidRPr="00DE4A9C" w:rsidRDefault="00A40BDE" w:rsidP="003618CC">
            <w:pPr>
              <w:jc w:val="center"/>
              <w:rPr>
                <w:rFonts w:ascii="Arial" w:hAnsi="Arial" w:cs="Arial"/>
                <w:color w:val="000000"/>
                <w:sz w:val="18"/>
                <w:lang w:eastAsia="en-IN"/>
              </w:rPr>
            </w:pPr>
          </w:p>
        </w:tc>
        <w:tc>
          <w:tcPr>
            <w:tcW w:w="2070" w:type="dxa"/>
            <w:noWrap/>
            <w:vAlign w:val="center"/>
            <w:hideMark/>
          </w:tcPr>
          <w:p w14:paraId="4740D030" w14:textId="3ACABE4C" w:rsidR="00A40BDE" w:rsidRPr="00DE4A9C" w:rsidRDefault="00A40BDE" w:rsidP="003618CC">
            <w:pPr>
              <w:jc w:val="center"/>
              <w:rPr>
                <w:rFonts w:ascii="Arial" w:hAnsi="Arial" w:cs="Arial"/>
                <w:color w:val="000000"/>
                <w:sz w:val="18"/>
                <w:lang w:eastAsia="en-IN"/>
              </w:rPr>
            </w:pPr>
          </w:p>
        </w:tc>
        <w:tc>
          <w:tcPr>
            <w:tcW w:w="2245" w:type="dxa"/>
            <w:noWrap/>
            <w:vAlign w:val="center"/>
            <w:hideMark/>
          </w:tcPr>
          <w:p w14:paraId="1C7F8FE4" w14:textId="0EF332BE" w:rsidR="00A40BDE" w:rsidRPr="00DE4A9C" w:rsidRDefault="00A40BDE" w:rsidP="003618CC">
            <w:pPr>
              <w:jc w:val="center"/>
              <w:rPr>
                <w:rFonts w:ascii="Arial" w:hAnsi="Arial" w:cs="Arial"/>
                <w:color w:val="000000"/>
                <w:sz w:val="18"/>
                <w:lang w:eastAsia="en-IN"/>
              </w:rPr>
            </w:pPr>
            <w:r w:rsidRPr="00DE4A9C">
              <w:rPr>
                <w:rFonts w:ascii="Arial" w:hAnsi="Arial" w:cs="Arial"/>
                <w:color w:val="000000"/>
                <w:sz w:val="28"/>
              </w:rPr>
              <w:sym w:font="Wingdings 2" w:char="F050"/>
            </w:r>
          </w:p>
        </w:tc>
      </w:tr>
    </w:tbl>
    <w:p w14:paraId="2CC64916" w14:textId="77777777" w:rsidR="00C61FCC" w:rsidRPr="009975E2" w:rsidRDefault="00C61FCC" w:rsidP="00C97FEA">
      <w:pPr>
        <w:pStyle w:val="ExhibitText"/>
        <w:rPr>
          <w:lang w:eastAsia="en-IN"/>
        </w:rPr>
      </w:pPr>
    </w:p>
    <w:p w14:paraId="45EBED65" w14:textId="31F38DEE" w:rsidR="007242C3" w:rsidRPr="009975E2" w:rsidRDefault="007242C3" w:rsidP="00DE4A9C">
      <w:pPr>
        <w:pStyle w:val="Footnote"/>
        <w:rPr>
          <w:lang w:eastAsia="en-IN"/>
        </w:rPr>
      </w:pPr>
      <w:r>
        <w:rPr>
          <w:szCs w:val="18"/>
          <w:lang w:eastAsia="en-IN"/>
        </w:rPr>
        <w:t xml:space="preserve">Note: </w:t>
      </w:r>
      <w:r w:rsidRPr="009975E2">
        <w:rPr>
          <w:lang w:eastAsia="en-IN"/>
        </w:rPr>
        <w:t xml:space="preserve">The </w:t>
      </w:r>
      <w:r>
        <w:rPr>
          <w:lang w:eastAsia="en-IN"/>
        </w:rPr>
        <w:t>cells with check</w:t>
      </w:r>
      <w:r w:rsidRPr="009975E2">
        <w:rPr>
          <w:lang w:eastAsia="en-IN"/>
        </w:rPr>
        <w:t xml:space="preserve"> marks refer to specific product/service line</w:t>
      </w:r>
      <w:r>
        <w:rPr>
          <w:lang w:eastAsia="en-IN"/>
        </w:rPr>
        <w:t>s</w:t>
      </w:r>
      <w:r w:rsidRPr="009975E2">
        <w:rPr>
          <w:lang w:eastAsia="en-IN"/>
        </w:rPr>
        <w:t xml:space="preserve"> being used by the customer</w:t>
      </w:r>
      <w:r w:rsidR="004E5A6D">
        <w:rPr>
          <w:lang w:eastAsia="en-IN"/>
        </w:rPr>
        <w:t>.</w:t>
      </w:r>
    </w:p>
    <w:p w14:paraId="077B790E" w14:textId="7190CA15" w:rsidR="005402FC" w:rsidRPr="009975E2" w:rsidRDefault="005402FC" w:rsidP="00C75EBD">
      <w:pPr>
        <w:pStyle w:val="Footnote"/>
        <w:rPr>
          <w:szCs w:val="18"/>
          <w:lang w:eastAsia="en-IN"/>
        </w:rPr>
      </w:pPr>
      <w:r w:rsidRPr="009975E2">
        <w:rPr>
          <w:szCs w:val="18"/>
          <w:lang w:eastAsia="en-IN"/>
        </w:rPr>
        <w:t xml:space="preserve">Source: </w:t>
      </w:r>
      <w:r w:rsidR="00CB3909" w:rsidRPr="009975E2">
        <w:rPr>
          <w:szCs w:val="18"/>
          <w:lang w:eastAsia="en-IN"/>
        </w:rPr>
        <w:t>Created by the authors</w:t>
      </w:r>
      <w:r w:rsidRPr="009975E2">
        <w:rPr>
          <w:szCs w:val="18"/>
          <w:lang w:eastAsia="en-IN"/>
        </w:rPr>
        <w:t xml:space="preserve"> based on company records</w:t>
      </w:r>
      <w:r w:rsidR="007242C3">
        <w:rPr>
          <w:szCs w:val="18"/>
          <w:lang w:eastAsia="en-IN"/>
        </w:rPr>
        <w:t>.</w:t>
      </w:r>
      <w:r w:rsidRPr="009975E2">
        <w:rPr>
          <w:szCs w:val="18"/>
          <w:lang w:eastAsia="en-IN"/>
        </w:rPr>
        <w:t xml:space="preserve"> </w:t>
      </w:r>
    </w:p>
    <w:p w14:paraId="4E06AA93" w14:textId="77777777" w:rsidR="00AD4ACC" w:rsidRPr="009975E2" w:rsidRDefault="00AD4ACC" w:rsidP="00C97FEA">
      <w:pPr>
        <w:pStyle w:val="ExhibitText"/>
      </w:pPr>
    </w:p>
    <w:p w14:paraId="4950D208" w14:textId="5167D8D0" w:rsidR="00C61FCC" w:rsidRPr="009975E2" w:rsidRDefault="00C61FCC">
      <w:pPr>
        <w:rPr>
          <w:rFonts w:ascii="Arial" w:hAnsi="Arial" w:cs="Arial"/>
          <w:b/>
          <w:caps/>
        </w:rPr>
      </w:pPr>
      <w:r w:rsidRPr="009975E2">
        <w:br w:type="page"/>
      </w:r>
    </w:p>
    <w:p w14:paraId="70CA9C4F" w14:textId="00982D4E" w:rsidR="00D157A0" w:rsidRDefault="00D157A0" w:rsidP="009448B5">
      <w:pPr>
        <w:pStyle w:val="ExhibitHeading"/>
        <w:outlineLvl w:val="0"/>
      </w:pPr>
      <w:r w:rsidRPr="009975E2">
        <w:lastRenderedPageBreak/>
        <w:t xml:space="preserve">Exhibit </w:t>
      </w:r>
      <w:r w:rsidR="00654B0E" w:rsidRPr="009975E2">
        <w:t>6</w:t>
      </w:r>
      <w:r w:rsidRPr="009975E2">
        <w:t xml:space="preserve">: </w:t>
      </w:r>
      <w:r w:rsidR="00A42038" w:rsidRPr="009975E2">
        <w:t>revenue</w:t>
      </w:r>
      <w:r w:rsidR="004E7AF3">
        <w:t>—</w:t>
      </w:r>
      <w:r w:rsidR="00A42038" w:rsidRPr="009975E2">
        <w:t>time relationship</w:t>
      </w:r>
    </w:p>
    <w:p w14:paraId="7A597F34" w14:textId="77777777" w:rsidR="007B2EF6" w:rsidRPr="009975E2" w:rsidRDefault="007B2EF6" w:rsidP="00C97FEA">
      <w:pPr>
        <w:pStyle w:val="ExhibitText"/>
      </w:pPr>
    </w:p>
    <w:p w14:paraId="27DB6F32" w14:textId="79AA8364" w:rsidR="006206FB" w:rsidRPr="006F1760" w:rsidRDefault="007B2EF6" w:rsidP="00C97FEA">
      <w:pPr>
        <w:pStyle w:val="ExhibitText"/>
        <w:jc w:val="center"/>
      </w:pPr>
      <w:r>
        <w:rPr>
          <w:noProof/>
          <w:lang w:val="en-CA" w:eastAsia="en-CA"/>
        </w:rPr>
        <mc:AlternateContent>
          <mc:Choice Requires="wpg">
            <w:drawing>
              <wp:inline distT="0" distB="0" distL="0" distR="0" wp14:anchorId="35714F30" wp14:editId="5C1DB299">
                <wp:extent cx="5144666" cy="3975996"/>
                <wp:effectExtent l="0" t="50800" r="88265" b="0"/>
                <wp:docPr id="16" name="Group 16"/>
                <wp:cNvGraphicFramePr/>
                <a:graphic xmlns:a="http://schemas.openxmlformats.org/drawingml/2006/main">
                  <a:graphicData uri="http://schemas.microsoft.com/office/word/2010/wordprocessingGroup">
                    <wpg:wgp>
                      <wpg:cNvGrpSpPr/>
                      <wpg:grpSpPr>
                        <a:xfrm>
                          <a:off x="0" y="0"/>
                          <a:ext cx="5144666" cy="3975996"/>
                          <a:chOff x="0" y="0"/>
                          <a:chExt cx="5144666" cy="3975996"/>
                        </a:xfrm>
                      </wpg:grpSpPr>
                      <wps:wsp>
                        <wps:cNvPr id="13" name="TextBox 12"/>
                        <wps:cNvSpPr txBox="1"/>
                        <wps:spPr>
                          <a:xfrm>
                            <a:off x="2593298" y="3680086"/>
                            <a:ext cx="857250" cy="295910"/>
                          </a:xfrm>
                          <a:prstGeom prst="rect">
                            <a:avLst/>
                          </a:prstGeom>
                          <a:noFill/>
                        </wps:spPr>
                        <wps:txbx>
                          <w:txbxContent>
                            <w:p w14:paraId="53E3B4E3" w14:textId="77777777" w:rsidR="00C97FEA" w:rsidRPr="00C97FEA" w:rsidRDefault="00C97FEA" w:rsidP="000A29C2">
                              <w:pPr>
                                <w:pStyle w:val="NormalWeb"/>
                                <w:spacing w:before="0" w:beforeAutospacing="0" w:after="0" w:afterAutospacing="0"/>
                                <w:rPr>
                                  <w:sz w:val="28"/>
                                  <w:szCs w:val="28"/>
                                </w:rPr>
                              </w:pPr>
                              <w:r w:rsidRPr="00C97FEA">
                                <w:rPr>
                                  <w:rFonts w:ascii="Arial" w:eastAsia="+mn-ea" w:hAnsi="Arial" w:cs="Arial"/>
                                  <w:color w:val="000000"/>
                                  <w:kern w:val="24"/>
                                  <w:sz w:val="28"/>
                                  <w:szCs w:val="28"/>
                                </w:rPr>
                                <w:t>Time</w:t>
                              </w:r>
                            </w:p>
                          </w:txbxContent>
                        </wps:txbx>
                        <wps:bodyPr wrap="square" rtlCol="0">
                          <a:spAutoFit/>
                        </wps:bodyPr>
                      </wps:wsp>
                      <wpg:grpSp>
                        <wpg:cNvPr id="14" name="Group 14"/>
                        <wpg:cNvGrpSpPr/>
                        <wpg:grpSpPr>
                          <a:xfrm>
                            <a:off x="0" y="0"/>
                            <a:ext cx="5144666" cy="3564922"/>
                            <a:chOff x="0" y="0"/>
                            <a:chExt cx="5144666" cy="3564922"/>
                          </a:xfrm>
                        </wpg:grpSpPr>
                        <wps:wsp>
                          <wps:cNvPr id="48" name="Straight Arrow Connector 2"/>
                          <wps:cNvCnPr/>
                          <wps:spPr>
                            <a:xfrm flipV="1">
                              <a:off x="1431561" y="0"/>
                              <a:ext cx="9525" cy="3206750"/>
                            </a:xfrm>
                            <a:prstGeom prst="straightConnector1">
                              <a:avLst/>
                            </a:prstGeom>
                            <a:noFill/>
                            <a:ln w="57150" cap="flat" cmpd="sng" algn="ctr">
                              <a:solidFill>
                                <a:sysClr val="windowText" lastClr="000000"/>
                              </a:solidFill>
                              <a:prstDash val="solid"/>
                              <a:tailEnd type="triangle"/>
                            </a:ln>
                            <a:effectLst/>
                          </wps:spPr>
                          <wps:bodyPr/>
                        </wps:wsp>
                        <wps:wsp>
                          <wps:cNvPr id="49" name="Straight Arrow Connector 6"/>
                          <wps:cNvCnPr/>
                          <wps:spPr>
                            <a:xfrm flipV="1">
                              <a:off x="1409075" y="3230381"/>
                              <a:ext cx="3707765" cy="3175"/>
                            </a:xfrm>
                            <a:prstGeom prst="straightConnector1">
                              <a:avLst/>
                            </a:prstGeom>
                            <a:noFill/>
                            <a:ln w="57150" cap="flat" cmpd="sng" algn="ctr">
                              <a:solidFill>
                                <a:sysClr val="windowText" lastClr="000000"/>
                              </a:solidFill>
                              <a:prstDash val="solid"/>
                              <a:tailEnd type="triangle"/>
                            </a:ln>
                            <a:effectLst/>
                          </wps:spPr>
                          <wps:bodyPr/>
                        </wps:wsp>
                        <wps:wsp>
                          <wps:cNvPr id="1" name="Freeform 10"/>
                          <wps:cNvSpPr/>
                          <wps:spPr>
                            <a:xfrm>
                              <a:off x="1454046" y="719528"/>
                              <a:ext cx="3690620" cy="2452370"/>
                            </a:xfrm>
                            <a:custGeom>
                              <a:avLst/>
                              <a:gdLst>
                                <a:gd name="connsiteX0" fmla="*/ 0 w 4921623"/>
                                <a:gd name="connsiteY0" fmla="*/ 3270146 h 3270146"/>
                                <a:gd name="connsiteX1" fmla="*/ 510988 w 4921623"/>
                                <a:gd name="connsiteY1" fmla="*/ 2510 h 3270146"/>
                                <a:gd name="connsiteX2" fmla="*/ 1304365 w 4921623"/>
                                <a:gd name="connsiteY2" fmla="*/ 2732263 h 3270146"/>
                                <a:gd name="connsiteX3" fmla="*/ 4921623 w 4921623"/>
                                <a:gd name="connsiteY3" fmla="*/ 2893628 h 3270146"/>
                                <a:gd name="connsiteX4" fmla="*/ 4921623 w 4921623"/>
                                <a:gd name="connsiteY4" fmla="*/ 2893628 h 3270146"/>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921623" h="3270146">
                                  <a:moveTo>
                                    <a:pt x="0" y="3270146"/>
                                  </a:moveTo>
                                  <a:cubicBezTo>
                                    <a:pt x="146797" y="1681151"/>
                                    <a:pt x="293594" y="92157"/>
                                    <a:pt x="510988" y="2510"/>
                                  </a:cubicBezTo>
                                  <a:cubicBezTo>
                                    <a:pt x="728382" y="-87137"/>
                                    <a:pt x="569259" y="2250410"/>
                                    <a:pt x="1304365" y="2732263"/>
                                  </a:cubicBezTo>
                                  <a:cubicBezTo>
                                    <a:pt x="2039471" y="3214116"/>
                                    <a:pt x="4921623" y="2893628"/>
                                    <a:pt x="4921623" y="2893628"/>
                                  </a:cubicBezTo>
                                  <a:lnTo>
                                    <a:pt x="4921623" y="2893628"/>
                                  </a:lnTo>
                                </a:path>
                              </a:pathLst>
                            </a:custGeom>
                            <a:noFill/>
                            <a:ln w="38100" cap="flat" cmpd="sng" algn="ctr">
                              <a:solidFill>
                                <a:sysClr val="windowText" lastClr="000000"/>
                              </a:solidFill>
                              <a:prstDash val="solid"/>
                            </a:ln>
                            <a:effectLst/>
                          </wps:spPr>
                          <wps:bodyPr rtlCol="0" anchor="ctr"/>
                        </wps:wsp>
                        <wps:wsp>
                          <wps:cNvPr id="51" name="TextBox 11"/>
                          <wps:cNvSpPr txBox="1"/>
                          <wps:spPr>
                            <a:xfrm>
                              <a:off x="0" y="936886"/>
                              <a:ext cx="1290320" cy="295910"/>
                            </a:xfrm>
                            <a:prstGeom prst="rect">
                              <a:avLst/>
                            </a:prstGeom>
                            <a:noFill/>
                          </wps:spPr>
                          <wps:txbx>
                            <w:txbxContent>
                              <w:p w14:paraId="6D93AB3B" w14:textId="77777777" w:rsidR="00C97FEA" w:rsidRPr="00C97FEA" w:rsidRDefault="00C97FEA" w:rsidP="000A29C2">
                                <w:pPr>
                                  <w:pStyle w:val="NormalWeb"/>
                                  <w:spacing w:before="0" w:beforeAutospacing="0" w:after="0" w:afterAutospacing="0"/>
                                  <w:jc w:val="center"/>
                                  <w:rPr>
                                    <w:sz w:val="28"/>
                                    <w:szCs w:val="28"/>
                                  </w:rPr>
                                </w:pPr>
                                <w:r w:rsidRPr="00C97FEA">
                                  <w:rPr>
                                    <w:rFonts w:ascii="Arial" w:eastAsia="+mn-ea" w:hAnsi="Arial" w:cs="Arial"/>
                                    <w:color w:val="000000"/>
                                    <w:kern w:val="24"/>
                                    <w:sz w:val="28"/>
                                    <w:szCs w:val="28"/>
                                  </w:rPr>
                                  <w:t>Revenue</w:t>
                                </w:r>
                              </w:p>
                            </w:txbxContent>
                          </wps:txbx>
                          <wps:bodyPr wrap="square" rtlCol="0">
                            <a:spAutoFit/>
                          </wps:bodyPr>
                        </wps:wsp>
                        <wps:wsp>
                          <wps:cNvPr id="64" name="TextBox 14"/>
                          <wps:cNvSpPr txBox="1"/>
                          <wps:spPr>
                            <a:xfrm>
                              <a:off x="1588957" y="0"/>
                              <a:ext cx="1177925" cy="412750"/>
                            </a:xfrm>
                            <a:prstGeom prst="rect">
                              <a:avLst/>
                            </a:prstGeom>
                            <a:noFill/>
                          </wps:spPr>
                          <wps:txbx>
                            <w:txbxContent>
                              <w:p w14:paraId="391AF557" w14:textId="319E5245" w:rsidR="00C97FEA" w:rsidRDefault="00C97FEA" w:rsidP="000A29C2">
                                <w:pPr>
                                  <w:pStyle w:val="NormalWeb"/>
                                  <w:spacing w:before="0" w:beforeAutospacing="0" w:after="0" w:afterAutospacing="0"/>
                                </w:pPr>
                                <w:r>
                                  <w:rPr>
                                    <w:rFonts w:ascii="Arial" w:eastAsia="+mn-ea" w:hAnsi="Arial" w:cs="Arial"/>
                                    <w:color w:val="000000"/>
                                    <w:kern w:val="24"/>
                                    <w:sz w:val="22"/>
                                    <w:szCs w:val="22"/>
                                  </w:rPr>
                                  <w:t>Initial Sign Up and Payment</w:t>
                                </w:r>
                              </w:p>
                            </w:txbxContent>
                          </wps:txbx>
                          <wps:bodyPr wrap="square" rtlCol="0">
                            <a:spAutoFit/>
                          </wps:bodyPr>
                        </wps:wsp>
                        <wps:wsp>
                          <wps:cNvPr id="67" name="Straight Connector 23"/>
                          <wps:cNvCnPr/>
                          <wps:spPr>
                            <a:xfrm>
                              <a:off x="1918741" y="3057994"/>
                              <a:ext cx="0" cy="180975"/>
                            </a:xfrm>
                            <a:prstGeom prst="line">
                              <a:avLst/>
                            </a:prstGeom>
                            <a:noFill/>
                            <a:ln w="38100" cap="flat" cmpd="sng" algn="ctr">
                              <a:solidFill>
                                <a:sysClr val="windowText" lastClr="000000"/>
                              </a:solidFill>
                              <a:prstDash val="solid"/>
                            </a:ln>
                            <a:effectLst/>
                          </wps:spPr>
                          <wps:bodyPr/>
                        </wps:wsp>
                        <wps:wsp>
                          <wps:cNvPr id="70" name="Straight Connector 25"/>
                          <wps:cNvCnPr/>
                          <wps:spPr>
                            <a:xfrm>
                              <a:off x="2353456" y="3057994"/>
                              <a:ext cx="0" cy="180975"/>
                            </a:xfrm>
                            <a:prstGeom prst="line">
                              <a:avLst/>
                            </a:prstGeom>
                            <a:noFill/>
                            <a:ln w="38100" cap="flat" cmpd="sng" algn="ctr">
                              <a:solidFill>
                                <a:sysClr val="windowText" lastClr="000000"/>
                              </a:solidFill>
                              <a:prstDash val="solid"/>
                            </a:ln>
                            <a:effectLst/>
                          </wps:spPr>
                          <wps:bodyPr/>
                        </wps:wsp>
                        <wps:wsp>
                          <wps:cNvPr id="71" name="Straight Connector 26"/>
                          <wps:cNvCnPr/>
                          <wps:spPr>
                            <a:xfrm>
                              <a:off x="2810656" y="3057994"/>
                              <a:ext cx="0" cy="180975"/>
                            </a:xfrm>
                            <a:prstGeom prst="line">
                              <a:avLst/>
                            </a:prstGeom>
                            <a:noFill/>
                            <a:ln w="38100" cap="flat" cmpd="sng" algn="ctr">
                              <a:solidFill>
                                <a:sysClr val="windowText" lastClr="000000"/>
                              </a:solidFill>
                              <a:prstDash val="solid"/>
                            </a:ln>
                            <a:effectLst/>
                          </wps:spPr>
                          <wps:bodyPr/>
                        </wps:wsp>
                        <wps:wsp>
                          <wps:cNvPr id="28" name="Straight Connector 27"/>
                          <wps:cNvCnPr/>
                          <wps:spPr>
                            <a:xfrm>
                              <a:off x="3312826" y="3057994"/>
                              <a:ext cx="0" cy="180975"/>
                            </a:xfrm>
                            <a:prstGeom prst="line">
                              <a:avLst/>
                            </a:prstGeom>
                            <a:noFill/>
                            <a:ln w="38100" cap="flat" cmpd="sng" algn="ctr">
                              <a:solidFill>
                                <a:sysClr val="windowText" lastClr="000000"/>
                              </a:solidFill>
                              <a:prstDash val="solid"/>
                            </a:ln>
                            <a:effectLst/>
                          </wps:spPr>
                          <wps:bodyPr/>
                        </wps:wsp>
                        <wps:wsp>
                          <wps:cNvPr id="72" name="Straight Connector 28"/>
                          <wps:cNvCnPr/>
                          <wps:spPr>
                            <a:xfrm>
                              <a:off x="3732551" y="3065489"/>
                              <a:ext cx="0" cy="180975"/>
                            </a:xfrm>
                            <a:prstGeom prst="line">
                              <a:avLst/>
                            </a:prstGeom>
                            <a:noFill/>
                            <a:ln w="38100" cap="flat" cmpd="sng" algn="ctr">
                              <a:solidFill>
                                <a:sysClr val="windowText" lastClr="000000"/>
                              </a:solidFill>
                              <a:prstDash val="solid"/>
                            </a:ln>
                            <a:effectLst/>
                          </wps:spPr>
                          <wps:bodyPr/>
                        </wps:wsp>
                        <wps:wsp>
                          <wps:cNvPr id="30" name="Straight Connector 29"/>
                          <wps:cNvCnPr/>
                          <wps:spPr>
                            <a:xfrm>
                              <a:off x="4189751" y="3057994"/>
                              <a:ext cx="0" cy="180975"/>
                            </a:xfrm>
                            <a:prstGeom prst="line">
                              <a:avLst/>
                            </a:prstGeom>
                            <a:noFill/>
                            <a:ln w="38100" cap="flat" cmpd="sng" algn="ctr">
                              <a:solidFill>
                                <a:sysClr val="windowText" lastClr="000000"/>
                              </a:solidFill>
                              <a:prstDash val="solid"/>
                            </a:ln>
                            <a:effectLst/>
                          </wps:spPr>
                          <wps:bodyPr/>
                        </wps:wsp>
                        <wps:wsp>
                          <wps:cNvPr id="31" name="Straight Connector 30"/>
                          <wps:cNvCnPr/>
                          <wps:spPr>
                            <a:xfrm>
                              <a:off x="4684426" y="3057994"/>
                              <a:ext cx="0" cy="180975"/>
                            </a:xfrm>
                            <a:prstGeom prst="line">
                              <a:avLst/>
                            </a:prstGeom>
                            <a:noFill/>
                            <a:ln w="38100" cap="flat" cmpd="sng" algn="ctr">
                              <a:solidFill>
                                <a:sysClr val="windowText" lastClr="000000"/>
                              </a:solidFill>
                              <a:prstDash val="solid"/>
                            </a:ln>
                            <a:effectLst/>
                          </wps:spPr>
                          <wps:bodyPr/>
                        </wps:wsp>
                        <wps:wsp>
                          <wps:cNvPr id="32" name="TextBox 31"/>
                          <wps:cNvSpPr txBox="1"/>
                          <wps:spPr>
                            <a:xfrm>
                              <a:off x="2106118" y="3297836"/>
                              <a:ext cx="665480" cy="252095"/>
                            </a:xfrm>
                            <a:prstGeom prst="rect">
                              <a:avLst/>
                            </a:prstGeom>
                            <a:noFill/>
                          </wps:spPr>
                          <wps:txbx>
                            <w:txbxContent>
                              <w:p w14:paraId="528223C0" w14:textId="77777777" w:rsidR="00C97FEA" w:rsidRDefault="00C97FEA" w:rsidP="000A29C2">
                                <w:pPr>
                                  <w:pStyle w:val="NormalWeb"/>
                                  <w:spacing w:before="0" w:beforeAutospacing="0" w:after="0" w:afterAutospacing="0"/>
                                </w:pPr>
                                <w:r>
                                  <w:rPr>
                                    <w:rFonts w:ascii="Arial" w:eastAsia="+mn-ea" w:hAnsi="Arial" w:cs="Arial"/>
                                    <w:color w:val="000000"/>
                                    <w:kern w:val="24"/>
                                    <w:sz w:val="22"/>
                                    <w:szCs w:val="22"/>
                                  </w:rPr>
                                  <w:t>Year 1</w:t>
                                </w:r>
                              </w:p>
                            </w:txbxContent>
                          </wps:txbx>
                          <wps:bodyPr wrap="square" rtlCol="0">
                            <a:spAutoFit/>
                          </wps:bodyPr>
                        </wps:wsp>
                        <wps:wsp>
                          <wps:cNvPr id="73" name="TextBox 32"/>
                          <wps:cNvSpPr txBox="1"/>
                          <wps:spPr>
                            <a:xfrm>
                              <a:off x="3050498" y="3305332"/>
                              <a:ext cx="665480" cy="252095"/>
                            </a:xfrm>
                            <a:prstGeom prst="rect">
                              <a:avLst/>
                            </a:prstGeom>
                            <a:noFill/>
                          </wps:spPr>
                          <wps:txbx>
                            <w:txbxContent>
                              <w:p w14:paraId="20F1C43E" w14:textId="77777777" w:rsidR="00C97FEA" w:rsidRDefault="00C97FEA" w:rsidP="000A29C2">
                                <w:pPr>
                                  <w:pStyle w:val="NormalWeb"/>
                                  <w:spacing w:before="0" w:beforeAutospacing="0" w:after="0" w:afterAutospacing="0"/>
                                </w:pPr>
                                <w:r>
                                  <w:rPr>
                                    <w:rFonts w:ascii="Arial" w:eastAsia="+mn-ea" w:hAnsi="Arial" w:cs="Arial"/>
                                    <w:color w:val="000000"/>
                                    <w:kern w:val="24"/>
                                    <w:sz w:val="22"/>
                                    <w:szCs w:val="22"/>
                                  </w:rPr>
                                  <w:t>Year 2</w:t>
                                </w:r>
                              </w:p>
                            </w:txbxContent>
                          </wps:txbx>
                          <wps:bodyPr wrap="square" rtlCol="0">
                            <a:spAutoFit/>
                          </wps:bodyPr>
                        </wps:wsp>
                        <wps:wsp>
                          <wps:cNvPr id="34" name="TextBox 33"/>
                          <wps:cNvSpPr txBox="1"/>
                          <wps:spPr>
                            <a:xfrm>
                              <a:off x="3972393" y="3312827"/>
                              <a:ext cx="665480" cy="252095"/>
                            </a:xfrm>
                            <a:prstGeom prst="rect">
                              <a:avLst/>
                            </a:prstGeom>
                            <a:noFill/>
                          </wps:spPr>
                          <wps:txbx>
                            <w:txbxContent>
                              <w:p w14:paraId="51C5A7D0" w14:textId="77777777" w:rsidR="00C97FEA" w:rsidRDefault="00C97FEA" w:rsidP="000A29C2">
                                <w:pPr>
                                  <w:pStyle w:val="NormalWeb"/>
                                  <w:spacing w:before="0" w:beforeAutospacing="0" w:after="0" w:afterAutospacing="0"/>
                                </w:pPr>
                                <w:r>
                                  <w:rPr>
                                    <w:rFonts w:ascii="Arial" w:eastAsia="+mn-ea" w:hAnsi="Arial" w:cs="Arial"/>
                                    <w:color w:val="000000"/>
                                    <w:kern w:val="24"/>
                                    <w:sz w:val="22"/>
                                    <w:szCs w:val="22"/>
                                  </w:rPr>
                                  <w:t>Year 3</w:t>
                                </w:r>
                              </w:p>
                            </w:txbxContent>
                          </wps:txbx>
                          <wps:bodyPr wrap="square" rtlCol="0">
                            <a:spAutoFit/>
                          </wps:bodyPr>
                        </wps:wsp>
                        <wps:wsp>
                          <wps:cNvPr id="35" name="TextBox 34"/>
                          <wps:cNvSpPr txBox="1"/>
                          <wps:spPr>
                            <a:xfrm>
                              <a:off x="2608289" y="2525843"/>
                              <a:ext cx="1776095" cy="252095"/>
                            </a:xfrm>
                            <a:prstGeom prst="rect">
                              <a:avLst/>
                            </a:prstGeom>
                            <a:noFill/>
                          </wps:spPr>
                          <wps:txbx>
                            <w:txbxContent>
                              <w:p w14:paraId="3BD4B6C8" w14:textId="0499E3EC" w:rsidR="00C97FEA" w:rsidRDefault="00C97FEA" w:rsidP="000A29C2">
                                <w:pPr>
                                  <w:pStyle w:val="NormalWeb"/>
                                  <w:spacing w:before="0" w:beforeAutospacing="0" w:after="0" w:afterAutospacing="0"/>
                                </w:pPr>
                                <w:r>
                                  <w:rPr>
                                    <w:rFonts w:ascii="Arial" w:eastAsia="+mn-ea" w:hAnsi="Arial" w:cs="Arial"/>
                                    <w:color w:val="000000"/>
                                    <w:kern w:val="24"/>
                                    <w:sz w:val="22"/>
                                    <w:szCs w:val="22"/>
                                  </w:rPr>
                                  <w:t>Business as Usual</w:t>
                                </w:r>
                              </w:p>
                            </w:txbxContent>
                          </wps:txbx>
                          <wps:bodyPr wrap="square" rtlCol="0">
                            <a:spAutoFit/>
                          </wps:bodyPr>
                        </wps:wsp>
                      </wpg:grpSp>
                    </wpg:wgp>
                  </a:graphicData>
                </a:graphic>
              </wp:inline>
            </w:drawing>
          </mc:Choice>
          <mc:Fallback>
            <w:pict>
              <v:group w14:anchorId="35714F30" id="Group 16" o:spid="_x0000_s1078" style="width:405.1pt;height:313.05pt;mso-position-horizontal-relative:char;mso-position-vertical-relative:line" coordsize="51446,397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">
                <v:shape id="TextBox 12" o:spid="_x0000_s1079" type="#_x0000_t202" style="position:absolute;left:25932;top:36800;width:8573;height:29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H5T78A&#10;AADbAAAADwAAAGRycy9kb3ducmV2LnhtbERPS2vCQBC+F/wPywje6sZKS4muIj7AQy+18T5kx2ww&#10;OxuyUxP/vSsUepuP7znL9eAbdaMu1oENzKYZKOIy2JorA8XP4fUTVBRki01gMnCnCOvV6GWJuQ09&#10;f9PtJJVKIRxzNOBE2lzrWDryGKehJU7cJXQeJcGu0rbDPoX7Rr9l2Yf2WHNqcNjS1lF5Pf16AyJ2&#10;M7sXex+P5+Fr17usfMfCmMl42CxACQ3yL/5zH22aP4fnL+kAvXo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6UflPvwAAANsAAAAPAAAAAAAAAAAAAAAAAJgCAABkcnMvZG93bnJl&#10;di54bWxQSwUGAAAAAAQABAD1AAAAhAMAAAAA&#10;" filled="f" stroked="f">
                  <v:textbox style="mso-fit-shape-to-text:t">
                    <w:txbxContent>
                      <w:p w14:paraId="53E3B4E3" w14:textId="77777777" w:rsidR="00C97FEA" w:rsidRPr="00C97FEA" w:rsidRDefault="00C97FEA" w:rsidP="000A29C2">
                        <w:pPr>
                          <w:pStyle w:val="NormalWeb"/>
                          <w:spacing w:before="0" w:beforeAutospacing="0" w:after="0" w:afterAutospacing="0"/>
                          <w:rPr>
                            <w:sz w:val="28"/>
                            <w:szCs w:val="28"/>
                          </w:rPr>
                        </w:pPr>
                        <w:r w:rsidRPr="00C97FEA">
                          <w:rPr>
                            <w:rFonts w:ascii="Arial" w:eastAsia="+mn-ea" w:hAnsi="Arial" w:cs="Arial"/>
                            <w:color w:val="000000"/>
                            <w:kern w:val="24"/>
                            <w:sz w:val="28"/>
                            <w:szCs w:val="28"/>
                          </w:rPr>
                          <w:t>Time</w:t>
                        </w:r>
                      </w:p>
                    </w:txbxContent>
                  </v:textbox>
                </v:shape>
                <v:group id="Group 14" o:spid="_x0000_s1080" style="position:absolute;width:51446;height:35649" coordsize="51446,3564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shape id="Straight Arrow Connector 2" o:spid="_x0000_s1081" type="#_x0000_t32" style="position:absolute;left:14315;width:95;height:3206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KSA+cMAAADbAAAADwAAAGRycy9kb3ducmV2LnhtbERPy2rCQBTdF/yH4Qrd6aSlFI2OooIg&#10;guCLVnfXzG0SzdwJmTGJf+8shC4P5z2etqYQNVUut6zgox+BIE6szjlVcDwsewMQziNrLCyTggc5&#10;mE46b2OMtW14R/XepyKEsItRQeZ9GUvpkowMur4tiQP3ZyuDPsAqlbrCJoSbQn5G0bc0mHNoyLCk&#10;RUbJbX83Ci7z+njd/LbN8qdeb+7n02y4Xm2Veu+2sxEIT63/F7/cK63gK4wNX8IPkJMn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ykgPnDAAAA2wAAAA8AAAAAAAAAAAAA&#10;AAAAoQIAAGRycy9kb3ducmV2LnhtbFBLBQYAAAAABAAEAPkAAACRAwAAAAA=&#10;" strokecolor="windowText" strokeweight="4.5pt">
                    <v:stroke endarrow="block"/>
                  </v:shape>
                  <v:shape id="Straight Arrow Connector 6" o:spid="_x0000_s1082" type="#_x0000_t32" style="position:absolute;left:14090;top:32303;width:37078;height:3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glYscAAADbAAAADwAAAGRycy9kb3ducmV2LnhtbESP3WrCQBSE7wu+w3KE3tWNpZQaXUNa&#10;EEQQWiv+3B2zxySaPRuya5K+fVco9HKYmW+YWdKbSrTUuNKygvEoAkGcWV1yrmD7vXh6A+E8ssbK&#10;Min4IQfJfPAww1jbjr+o3fhcBAi7GBUU3texlC4ryKAb2Zo4eGfbGPRBNrnUDXYBbir5HEWv0mDJ&#10;YaHAmj4Kyq6bm1Fwem+3l/W+7xa7drW+HQ/pZLX8VOpx2KdTEJ56/x/+ay+1gpcJ3L+EHyDn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j6CVixwAAANsAAAAPAAAAAAAA&#10;AAAAAAAAAKECAABkcnMvZG93bnJldi54bWxQSwUGAAAAAAQABAD5AAAAlQMAAAAA&#10;" strokecolor="windowText" strokeweight="4.5pt">
                    <v:stroke endarrow="block"/>
                  </v:shape>
                  <v:shape id="Freeform 10" o:spid="_x0000_s1083" style="position:absolute;left:14540;top:7195;width:36906;height:24523;visibility:visible;mso-wrap-style:square;v-text-anchor:middle" coordsize="4921623,32701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soccAA&#10;AADaAAAADwAAAGRycy9kb3ducmV2LnhtbERPS4vCMBC+L/gfwgheFk314Eo1iq+F9bT4QPE2NGNb&#10;20xKE7X++42w4Gn4+J4zmTWmFHeqXW5ZQb8XgSBOrM45VXDYf3dHIJxH1lhaJgVPcjCbtj4mGGv7&#10;4C3ddz4VIYRdjAoy76tYSpdkZND1bEUcuIutDfoA61TqGh8h3JRyEEVDaTDn0JBhRcuMkmJ3Mwo2&#10;Bu3id1UUw7X+PDX8dT1eznulOu1mPgbhqfFv8b/7R4f58HrldeX0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zsoccAAAADaAAAADwAAAAAAAAAAAAAAAACYAgAAZHJzL2Rvd25y&#10;ZXYueG1sUEsFBgAAAAAEAAQA9QAAAIUDAAAAAA==&#10;" path="m,3270146c146797,1681151,293594,92157,510988,2510v217394,-89647,58271,2247900,793377,2729753c2039471,3214116,4921623,2893628,4921623,2893628r,e" filled="f" strokecolor="windowText" strokeweight="3pt">
                    <v:path arrowok="t" o:connecttype="custom" o:connectlocs="0,2452370;383179,1882;978115,2048997;3690620,2170009;3690620,2170009" o:connectangles="0,0,0,0,0"/>
                  </v:shape>
                  <v:shape id="TextBox 11" o:spid="_x0000_s1084" type="#_x0000_t202" style="position:absolute;top:9368;width:12903;height:29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6V7Y8EA&#10;AADbAAAADwAAAGRycy9kb3ducmV2LnhtbESPQWvCQBSE7wX/w/IK3uomgiKpq0it4MGLNr0/sq/Z&#10;0OzbkH018d+7gtDjMDPfMOvt6Ft1pT42gQ3kswwUcRVsw7WB8uvwtgIVBdliG5gM3CjCdjN5WWNh&#10;w8Bnul6kVgnCsUADTqQrtI6VI49xFjri5P2E3qMk2dfa9jgkuG/1PMuW2mPDacFhRx+Oqt/Lnzcg&#10;Ynf5rfz08fg9nvaDy6oFlsZMX8fdOyihUf7Dz/bRGljk8PiSfoDe3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Ole2PBAAAA2wAAAA8AAAAAAAAAAAAAAAAAmAIAAGRycy9kb3du&#10;cmV2LnhtbFBLBQYAAAAABAAEAPUAAACGAwAAAAA=&#10;" filled="f" stroked="f">
                    <v:textbox style="mso-fit-shape-to-text:t">
                      <w:txbxContent>
                        <w:p w14:paraId="6D93AB3B" w14:textId="77777777" w:rsidR="00C97FEA" w:rsidRPr="00C97FEA" w:rsidRDefault="00C97FEA" w:rsidP="000A29C2">
                          <w:pPr>
                            <w:pStyle w:val="NormalWeb"/>
                            <w:spacing w:before="0" w:beforeAutospacing="0" w:after="0" w:afterAutospacing="0"/>
                            <w:jc w:val="center"/>
                            <w:rPr>
                              <w:sz w:val="28"/>
                              <w:szCs w:val="28"/>
                            </w:rPr>
                          </w:pPr>
                          <w:r w:rsidRPr="00C97FEA">
                            <w:rPr>
                              <w:rFonts w:ascii="Arial" w:eastAsia="+mn-ea" w:hAnsi="Arial" w:cs="Arial"/>
                              <w:color w:val="000000"/>
                              <w:kern w:val="24"/>
                              <w:sz w:val="28"/>
                              <w:szCs w:val="28"/>
                            </w:rPr>
                            <w:t>Revenue</w:t>
                          </w:r>
                        </w:p>
                      </w:txbxContent>
                    </v:textbox>
                  </v:shape>
                  <v:shape id="TextBox 14" o:spid="_x0000_s1085" type="#_x0000_t202" style="position:absolute;left:15889;width:11779;height:41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b4SRsIA&#10;AADbAAAADwAAAGRycy9kb3ducmV2LnhtbESPzWrDMBCE74W+g9hAbo2c0obgRDahP5BDL02c+2Jt&#10;LBNrZaxt7Lx9VCj0OMzMN8y2nHynrjTENrCB5SIDRVwH23JjoDp+Pq1BRUG22AUmAzeKUBaPD1vM&#10;bRj5m64HaVSCcMzRgBPpc61j7chjXISeOHnnMHiUJIdG2wHHBPedfs6ylfbYclpw2NObo/py+PEG&#10;ROxueas+fNyfpq/30WX1K1bGzGfTbgNKaJL/8F97bw2sXuD3S/oBurg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vhJGwgAAANsAAAAPAAAAAAAAAAAAAAAAAJgCAABkcnMvZG93&#10;bnJldi54bWxQSwUGAAAAAAQABAD1AAAAhwMAAAAA&#10;" filled="f" stroked="f">
                    <v:textbox style="mso-fit-shape-to-text:t">
                      <w:txbxContent>
                        <w:p w14:paraId="391AF557" w14:textId="319E5245" w:rsidR="00C97FEA" w:rsidRDefault="00C97FEA" w:rsidP="000A29C2">
                          <w:pPr>
                            <w:pStyle w:val="NormalWeb"/>
                            <w:spacing w:before="0" w:beforeAutospacing="0" w:after="0" w:afterAutospacing="0"/>
                          </w:pPr>
                          <w:r>
                            <w:rPr>
                              <w:rFonts w:ascii="Arial" w:eastAsia="+mn-ea" w:hAnsi="Arial" w:cs="Arial"/>
                              <w:color w:val="000000"/>
                              <w:kern w:val="24"/>
                              <w:sz w:val="22"/>
                              <w:szCs w:val="22"/>
                            </w:rPr>
                            <w:t>Initial Sign Up and Payment</w:t>
                          </w:r>
                        </w:p>
                      </w:txbxContent>
                    </v:textbox>
                  </v:shape>
                  <v:line id="Straight Connector 23" o:spid="_x0000_s1086" style="position:absolute;visibility:visible;mso-wrap-style:square" from="19187,30579" to="19187,323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jHkOsUAAADbAAAADwAAAGRycy9kb3ducmV2LnhtbESPT4vCMBTE74LfITxhL6Kpwqp0jSKK&#10;6x68+A88PppnW7Z5KU1s6376jSB4HGbmN8x82ZpC1FS53LKC0TACQZxYnXOq4HzaDmYgnEfWWFgm&#10;BQ9ysFx0O3OMtW34QPXRpyJA2MWoIPO+jKV0SUYG3dCWxMG72cqgD7JKpa6wCXBTyHEUTaTBnMNC&#10;hiWtM0p+j3ejYL+dldH5e9dcH5/9/uYyvZ12f7VSH7129QXCU+vf4Vf7RyuYTOH5JfwAufg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jHkOsUAAADbAAAADwAAAAAAAAAA&#10;AAAAAAChAgAAZHJzL2Rvd25yZXYueG1sUEsFBgAAAAAEAAQA+QAAAJMDAAAAAA==&#10;" strokecolor="windowText" strokeweight="3pt"/>
                  <v:line id="Straight Connector 25" o:spid="_x0000_s1087" style="position:absolute;visibility:visible;mso-wrap-style:square" from="23534,30579" to="23534,323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AHqk8QAAADbAAAADwAAAGRycy9kb3ducmV2LnhtbERPTWvCQBC9F/oflil4kbppoY1EVykt&#10;Gg9emqTQ45Adk2B2NmS3Seyvdw+Cx8f7Xm8n04qBetdYVvCyiEAQl1Y3XCko8t3zEoTzyBpby6Tg&#10;Qg62m8eHNSbajvxNQ+YrEULYJaig9r5LpHRlTQbdwnbEgTvZ3qAPsK+k7nEM4aaVr1H0Lg02HBpq&#10;7OizpvKc/RkFx92yi4p9Ov5e3ubzr5/4lKf/g1Kzp+ljBcLT5O/im/ugFcRhffgSfoDcX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QAeqTxAAAANsAAAAPAAAAAAAAAAAA&#10;AAAAAKECAABkcnMvZG93bnJldi54bWxQSwUGAAAAAAQABAD5AAAAkgMAAAAA&#10;" strokecolor="windowText" strokeweight="3pt"/>
                  <v:line id="Straight Connector 26" o:spid="_x0000_s1088" style="position:absolute;visibility:visible;mso-wrap-style:square" from="28106,30579" to="28106,323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01PCMUAAADbAAAADwAAAGRycy9kb3ducmV2LnhtbESPT4vCMBTE74LfITxhL6KpC6vSNYoo&#10;rh724j/w+GiebdnmpTSxrX56Iyx4HGbmN8xs0ZpC1FS53LKC0TACQZxYnXOq4HTcDKYgnEfWWFgm&#10;BXdysJh3OzOMtW14T/XBpyJA2MWoIPO+jKV0SUYG3dCWxMG72sqgD7JKpa6wCXBTyM8oGkuDOYeF&#10;DEtaZZT8HW5Gwe9mWkann21zuX/1++vz5HrcPmqlPnrt8huEp9a/w//tnVYwGcHrS/gBcv4E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01PCMUAAADbAAAADwAAAAAAAAAA&#10;AAAAAAChAgAAZHJzL2Rvd25yZXYueG1sUEsFBgAAAAAEAAQA+QAAAJMDAAAAAA==&#10;" strokecolor="windowText" strokeweight="3pt"/>
                  <v:line id="Straight Connector 27" o:spid="_x0000_s1089" style="position:absolute;visibility:visible;mso-wrap-style:square" from="33128,30579" to="33128,323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cTJiMQAAADbAAAADwAAAGRycy9kb3ducmV2LnhtbERPy2rCQBTdC/2H4Ra6kTpRaCvRUUrF&#10;potuTFLo8pK5JsHMnZCZ5uHXO4uCy8N5b/ejaURPnastK1guIhDEhdU1lwry7Pi8BuE8ssbGMimY&#10;yMF+9zDbYqztwCfqU1+KEMIuRgWV920spSsqMugWtiUO3Nl2Bn2AXSl1h0MIN41cRdGrNFhzaKiw&#10;pY+Kikv6ZxR8H9dtlH8mw+/0Mp8fft7OWXLtlXp6HN83IDyN/i7+d39pBaswNnwJP0Dub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9xMmIxAAAANsAAAAPAAAAAAAAAAAA&#10;AAAAAKECAABkcnMvZG93bnJldi54bWxQSwUGAAAAAAQABAD5AAAAkgMAAAAA&#10;" strokecolor="windowText" strokeweight="3pt"/>
                  <v:line id="Straight Connector 28" o:spid="_x0000_s1090" style="position:absolute;visibility:visible;mso-wrap-style:square" from="37325,30654" to="37325,324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5/Rf8cAAADbAAAADwAAAGRycy9kb3ducmV2LnhtbESPT2vCQBTE70K/w/IKXqRuGqiR1FVK&#10;i42HXqoWenxkn0lo9m3Irvnjp3eFgsdhZn7DrDaDqUVHrassK3ieRyCIc6srLhQcD9unJQjnkTXW&#10;lknBSA4264fJClNte/6mbu8LESDsUlRQet+kUrq8JINubhvi4J1sa9AH2RZSt9gHuKllHEULabDi&#10;sFBiQ+8l5X/7s1HwtV020fEz63/Hl9ns4yc5HbJLp9T0cXh7BeFp8Pfwf3unFSQx3L6EHyDX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Pn9F/xwAAANsAAAAPAAAAAAAA&#10;AAAAAAAAAKECAABkcnMvZG93bnJldi54bWxQSwUGAAAAAAQABAD5AAAAlQMAAAAA&#10;" strokecolor="windowText" strokeweight="3pt"/>
                  <v:line id="Straight Connector 29" o:spid="_x0000_s1091" style="position:absolute;visibility:visible;mso-wrap-style:square" from="41897,30579" to="41897,323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mtTU8QAAADbAAAADwAAAGRycy9kb3ducmV2LnhtbERPy2rCQBTdC/2H4Ra6kTppxVbSTEJp&#10;SXXhpj7A5SVzTUIzd0JmmkS/3lkILg/nnWSjaURPnastK3iZRSCIC6trLhXsd/nzEoTzyBoby6Tg&#10;TA6y9GGSYKztwL/Ub30pQgi7GBVU3rexlK6oyKCb2ZY4cCfbGfQBdqXUHQ4h3DTyNYrepMGaQ0OF&#10;LX1VVPxt/42CTb5so/3PajieF9Pp9+H9tFtdeqWeHsfPDxCeRn8X39xrrWAe1ocv4QfI9Ao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Ga1NTxAAAANsAAAAPAAAAAAAAAAAA&#10;AAAAAKECAABkcnMvZG93bnJldi54bWxQSwUGAAAAAAQABAD5AAAAkgMAAAAA&#10;" strokecolor="windowText" strokeweight="3pt"/>
                  <v:line id="Straight Connector 30" o:spid="_x0000_s1092" style="position:absolute;visibility:visible;mso-wrap-style:square" from="46844,30579" to="46844,323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Sf2yMcAAADbAAAADwAAAGRycy9kb3ducmV2LnhtbESPQWvCQBSE74X+h+UVehGzscUaUlcp&#10;LVYPXhoVPD6yzyQ0+zZkt0n017uC0OMwM98w8+VgatFR6yrLCiZRDII4t7riQsF+txonIJxH1lhb&#10;JgVncrBcPD7MMdW25x/qMl+IAGGXooLS+yaV0uUlGXSRbYiDd7KtQR9kW0jdYh/gppYvcfwmDVYc&#10;Fkps6LOk/Df7Mwq2q6SJ99/r/niejkZfh9lpt750Sj0/DR/vIDwN/j98b2+0gtcJ3L6EHyAX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pJ/bIxwAAANsAAAAPAAAAAAAA&#10;AAAAAAAAAKECAABkcnMvZG93bnJldi54bWxQSwUGAAAAAAQABAD5AAAAlQMAAAAA&#10;" strokecolor="windowText" strokeweight="3pt"/>
                  <v:shape id="TextBox 31" o:spid="_x0000_s1093" type="#_x0000_t202" style="position:absolute;left:21061;top:32978;width:6654;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gAtMIA&#10;AADbAAAADwAAAGRycy9kb3ducmV2LnhtbESPT2vCQBTE7wW/w/IKvdWNloqkriL+AQ+9qPH+yL5m&#10;Q7NvQ/Zp4rd3hUKPw8z8hlmsBt+oG3WxDmxgMs5AEZfB1lwZKM779zmoKMgWm8Bk4E4RVsvRywJz&#10;G3o+0u0klUoQjjkacCJtrnUsHXmM49ASJ+8ndB4lya7StsM+wX2jp1k20x5rTgsOW9o4Kn9PV29A&#10;xK4n92Ln4+EyfG97l5WfWBjz9jqsv0AJDfIf/msfrIGPKTy/pB+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qAC0wgAAANsAAAAPAAAAAAAAAAAAAAAAAJgCAABkcnMvZG93&#10;bnJldi54bWxQSwUGAAAAAAQABAD1AAAAhwMAAAAA&#10;" filled="f" stroked="f">
                    <v:textbox style="mso-fit-shape-to-text:t">
                      <w:txbxContent>
                        <w:p w14:paraId="528223C0" w14:textId="77777777" w:rsidR="00C97FEA" w:rsidRDefault="00C97FEA" w:rsidP="000A29C2">
                          <w:pPr>
                            <w:pStyle w:val="NormalWeb"/>
                            <w:spacing w:before="0" w:beforeAutospacing="0" w:after="0" w:afterAutospacing="0"/>
                          </w:pPr>
                          <w:r>
                            <w:rPr>
                              <w:rFonts w:ascii="Arial" w:eastAsia="+mn-ea" w:hAnsi="Arial" w:cs="Arial"/>
                              <w:color w:val="000000"/>
                              <w:kern w:val="24"/>
                              <w:sz w:val="22"/>
                              <w:szCs w:val="22"/>
                            </w:rPr>
                            <w:t>Year 1</w:t>
                          </w:r>
                        </w:p>
                      </w:txbxContent>
                    </v:textbox>
                  </v:shape>
                  <v:shape id="TextBox 32" o:spid="_x0000_s1094" type="#_x0000_t202" style="position:absolute;left:30504;top:33053;width:6655;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44c78IA&#10;AADbAAAADwAAAGRycy9kb3ducmV2LnhtbESPQWvCQBSE7wX/w/KE3upGpbWkriJqwYOXarw/sq/Z&#10;0OzbkH2a+O+7hYLHYWa+YZbrwTfqRl2sAxuYTjJQxGWwNVcGivPnyzuoKMgWm8Bk4E4R1qvR0xJz&#10;G3r+ottJKpUgHHM04ETaXOtYOvIYJ6ElTt536DxKkl2lbYd9gvtGz7LsTXusOS04bGnrqPw5Xb0B&#10;EbuZ3ou9j4fLcNz1LitfsTDmeTxsPkAJDfII/7cP1sBiDn9f0g/Q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jhzvwgAAANsAAAAPAAAAAAAAAAAAAAAAAJgCAABkcnMvZG93&#10;bnJldi54bWxQSwUGAAAAAAQABAD1AAAAhwMAAAAA&#10;" filled="f" stroked="f">
                    <v:textbox style="mso-fit-shape-to-text:t">
                      <w:txbxContent>
                        <w:p w14:paraId="20F1C43E" w14:textId="77777777" w:rsidR="00C97FEA" w:rsidRDefault="00C97FEA" w:rsidP="000A29C2">
                          <w:pPr>
                            <w:pStyle w:val="NormalWeb"/>
                            <w:spacing w:before="0" w:beforeAutospacing="0" w:after="0" w:afterAutospacing="0"/>
                          </w:pPr>
                          <w:r>
                            <w:rPr>
                              <w:rFonts w:ascii="Arial" w:eastAsia="+mn-ea" w:hAnsi="Arial" w:cs="Arial"/>
                              <w:color w:val="000000"/>
                              <w:kern w:val="24"/>
                              <w:sz w:val="22"/>
                              <w:szCs w:val="22"/>
                            </w:rPr>
                            <w:t>Year 2</w:t>
                          </w:r>
                        </w:p>
                      </w:txbxContent>
                    </v:textbox>
                  </v:shape>
                  <v:shape id="TextBox 33" o:spid="_x0000_s1095" type="#_x0000_t202" style="position:absolute;left:39723;top:33128;width:6655;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09W8IA&#10;AADbAAAADwAAAGRycy9kb3ducmV2LnhtbESPQWvCQBSE7wX/w/KE3upGbaWkriJqwYOXarw/sq/Z&#10;0OzbkH2a+O+7hYLHYWa+YZbrwTfqRl2sAxuYTjJQxGWwNVcGivPnyzuoKMgWm8Bk4E4R1qvR0xJz&#10;G3r+ottJKpUgHHM04ETaXOtYOvIYJ6ElTt536DxKkl2lbYd9gvtGz7JsoT3WnBYctrR1VP6crt6A&#10;iN1M78Xex8NlOO56l5VvWBjzPB42H6CEBnmE/9sHa2D+Cn9f0g/Q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T1bwgAAANsAAAAPAAAAAAAAAAAAAAAAAJgCAABkcnMvZG93&#10;bnJldi54bWxQSwUGAAAAAAQABAD1AAAAhwMAAAAA&#10;" filled="f" stroked="f">
                    <v:textbox style="mso-fit-shape-to-text:t">
                      <w:txbxContent>
                        <w:p w14:paraId="51C5A7D0" w14:textId="77777777" w:rsidR="00C97FEA" w:rsidRDefault="00C97FEA" w:rsidP="000A29C2">
                          <w:pPr>
                            <w:pStyle w:val="NormalWeb"/>
                            <w:spacing w:before="0" w:beforeAutospacing="0" w:after="0" w:afterAutospacing="0"/>
                          </w:pPr>
                          <w:r>
                            <w:rPr>
                              <w:rFonts w:ascii="Arial" w:eastAsia="+mn-ea" w:hAnsi="Arial" w:cs="Arial"/>
                              <w:color w:val="000000"/>
                              <w:kern w:val="24"/>
                              <w:sz w:val="22"/>
                              <w:szCs w:val="22"/>
                            </w:rPr>
                            <w:t>Year 3</w:t>
                          </w:r>
                        </w:p>
                      </w:txbxContent>
                    </v:textbox>
                  </v:shape>
                  <v:shape id="TextBox 34" o:spid="_x0000_s1096" type="#_x0000_t202" style="position:absolute;left:26082;top:25258;width:17761;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GYwMEA&#10;AADbAAAADwAAAGRycy9kb3ducmV2LnhtbESPQWvCQBSE7wX/w/IKvdWNiiKpq4hW8OBFjfdH9jUb&#10;mn0bsq8m/vuuUOhxmJlvmNVm8I26UxfrwAYm4wwUcRlszZWB4np4X4KKgmyxCUwGHhRhsx69rDC3&#10;oecz3S9SqQThmKMBJ9LmWsfSkcc4Di1x8r5C51GS7CptO+wT3Dd6mmUL7bHmtOCwpZ2j8vvy4w2I&#10;2O3kUXz6eLwNp33vsnKOhTFvr8P2A5TQIP/hv/bRGpjN4fkl/QC9/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FBmMDBAAAA2wAAAA8AAAAAAAAAAAAAAAAAmAIAAGRycy9kb3du&#10;cmV2LnhtbFBLBQYAAAAABAAEAPUAAACGAwAAAAA=&#10;" filled="f" stroked="f">
                    <v:textbox style="mso-fit-shape-to-text:t">
                      <w:txbxContent>
                        <w:p w14:paraId="3BD4B6C8" w14:textId="0499E3EC" w:rsidR="00C97FEA" w:rsidRDefault="00C97FEA" w:rsidP="000A29C2">
                          <w:pPr>
                            <w:pStyle w:val="NormalWeb"/>
                            <w:spacing w:before="0" w:beforeAutospacing="0" w:after="0" w:afterAutospacing="0"/>
                          </w:pPr>
                          <w:r>
                            <w:rPr>
                              <w:rFonts w:ascii="Arial" w:eastAsia="+mn-ea" w:hAnsi="Arial" w:cs="Arial"/>
                              <w:color w:val="000000"/>
                              <w:kern w:val="24"/>
                              <w:sz w:val="22"/>
                              <w:szCs w:val="22"/>
                            </w:rPr>
                            <w:t>Business as Usual</w:t>
                          </w:r>
                        </w:p>
                      </w:txbxContent>
                    </v:textbox>
                  </v:shape>
                </v:group>
                <w10:anchorlock/>
              </v:group>
            </w:pict>
          </mc:Fallback>
        </mc:AlternateContent>
      </w:r>
      <w:r w:rsidR="000A29C2" w:rsidRPr="009975E2">
        <w:rPr>
          <w:noProof/>
          <w:lang w:val="en-CA" w:eastAsia="en-CA"/>
        </w:rPr>
        <mc:AlternateContent>
          <mc:Choice Requires="wps">
            <w:drawing>
              <wp:anchor distT="0" distB="0" distL="114300" distR="114300" simplePos="0" relativeHeight="251733504" behindDoc="0" locked="0" layoutInCell="1" allowOverlap="1" wp14:anchorId="03F6C5AD" wp14:editId="2BA4C4AE">
                <wp:simplePos x="0" y="0"/>
                <wp:positionH relativeFrom="column">
                  <wp:posOffset>2078990</wp:posOffset>
                </wp:positionH>
                <wp:positionV relativeFrom="paragraph">
                  <wp:posOffset>3275330</wp:posOffset>
                </wp:positionV>
                <wp:extent cx="0" cy="0"/>
                <wp:effectExtent l="0" t="0" r="0" b="0"/>
                <wp:wrapNone/>
                <wp:docPr id="17" name="Straight Connector 16"/>
                <wp:cNvGraphicFramePr/>
                <a:graphic xmlns:a="http://schemas.openxmlformats.org/drawingml/2006/main">
                  <a:graphicData uri="http://schemas.microsoft.com/office/word/2010/wordprocessingShape">
                    <wps:wsp>
                      <wps:cNvCnPr/>
                      <wps:spPr>
                        <a:xfrm>
                          <a:off x="0" y="0"/>
                          <a:ext cx="0" cy="0"/>
                        </a:xfrm>
                        <a:prstGeom prst="line">
                          <a:avLst/>
                        </a:prstGeom>
                        <a:noFill/>
                        <a:ln w="9525" cap="flat" cmpd="sng" algn="ctr">
                          <a:solidFill>
                            <a:srgbClr val="4F81BD">
                              <a:shade val="95000"/>
                              <a:satMod val="105000"/>
                            </a:srgbClr>
                          </a:solidFill>
                          <a:prstDash val="solid"/>
                        </a:ln>
                        <a:effectLst/>
                      </wps:spPr>
                      <wps:bodyPr/>
                    </wps:wsp>
                  </a:graphicData>
                </a:graphic>
              </wp:anchor>
            </w:drawing>
          </mc:Choice>
          <mc:Fallback xmlns:mo="http://schemas.microsoft.com/office/mac/office/2008/main" xmlns:mv="urn:schemas-microsoft-com:mac:vml">
            <w:pict>
              <v:line w14:anchorId="59292B8B" id="Straight Connector 16" o:spid="_x0000_s1026" style="position:absolute;z-index:251733504;visibility:visible;mso-wrap-style:square;mso-wrap-distance-left:9pt;mso-wrap-distance-top:0;mso-wrap-distance-right:9pt;mso-wrap-distance-bottom:0;mso-position-horizontal:absolute;mso-position-horizontal-relative:text;mso-position-vertical:absolute;mso-position-vertical-relative:text" from="163.7pt,257.9pt" to="163.7pt,257.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" strokecolor="#4a7ebb"/>
            </w:pict>
          </mc:Fallback>
        </mc:AlternateContent>
      </w:r>
    </w:p>
    <w:p w14:paraId="2845AB9B" w14:textId="61C82D5C" w:rsidR="00D157A0" w:rsidRPr="006F1760" w:rsidRDefault="00D157A0" w:rsidP="00C97FEA">
      <w:pPr>
        <w:pStyle w:val="ExhibitText"/>
      </w:pPr>
    </w:p>
    <w:p w14:paraId="4F4B5191" w14:textId="48D18FA7" w:rsidR="002C2585" w:rsidRPr="006F1760" w:rsidRDefault="002C2585" w:rsidP="009448B5">
      <w:pPr>
        <w:pStyle w:val="Footnote"/>
        <w:outlineLvl w:val="0"/>
        <w:rPr>
          <w:lang w:eastAsia="en-IN"/>
        </w:rPr>
      </w:pPr>
      <w:bookmarkStart w:id="92" w:name="OLE_LINK1"/>
      <w:bookmarkStart w:id="93" w:name="OLE_LINK2"/>
      <w:r w:rsidRPr="006F1760">
        <w:rPr>
          <w:lang w:eastAsia="en-IN"/>
        </w:rPr>
        <w:t xml:space="preserve">Source: </w:t>
      </w:r>
      <w:r w:rsidR="006409CF">
        <w:rPr>
          <w:lang w:eastAsia="en-IN"/>
        </w:rPr>
        <w:t>Created by the a</w:t>
      </w:r>
      <w:r w:rsidRPr="006F1760">
        <w:rPr>
          <w:lang w:eastAsia="en-IN"/>
        </w:rPr>
        <w:t>uthors based on company records</w:t>
      </w:r>
      <w:r w:rsidR="004E7AF3">
        <w:rPr>
          <w:lang w:eastAsia="en-IN"/>
        </w:rPr>
        <w:t>.</w:t>
      </w:r>
      <w:r w:rsidRPr="006F1760">
        <w:rPr>
          <w:lang w:eastAsia="en-IN"/>
        </w:rPr>
        <w:t xml:space="preserve"> </w:t>
      </w:r>
    </w:p>
    <w:p w14:paraId="213D9B79" w14:textId="77777777" w:rsidR="000A29C2" w:rsidRPr="006F1760" w:rsidRDefault="000A29C2" w:rsidP="00C97FEA">
      <w:pPr>
        <w:pStyle w:val="ExhibitText"/>
      </w:pPr>
    </w:p>
    <w:p w14:paraId="396BCA60" w14:textId="77777777" w:rsidR="000A29C2" w:rsidRPr="006F1760" w:rsidRDefault="000A29C2" w:rsidP="00C97FEA">
      <w:pPr>
        <w:pStyle w:val="ExhibitText"/>
      </w:pPr>
    </w:p>
    <w:p w14:paraId="4020F358" w14:textId="4B6B7140" w:rsidR="005E323B" w:rsidRPr="006F1760" w:rsidRDefault="005E323B" w:rsidP="009448B5">
      <w:pPr>
        <w:pStyle w:val="ExhibitHeading"/>
        <w:outlineLvl w:val="0"/>
      </w:pPr>
      <w:r w:rsidRPr="006F1760">
        <w:t xml:space="preserve">Exhibit </w:t>
      </w:r>
      <w:r w:rsidR="00654B0E" w:rsidRPr="006F1760">
        <w:t>7</w:t>
      </w:r>
      <w:r w:rsidRPr="006F1760">
        <w:t>: typical sales cycle</w:t>
      </w:r>
      <w:bookmarkEnd w:id="92"/>
      <w:bookmarkEnd w:id="93"/>
    </w:p>
    <w:p w14:paraId="4B245BD2" w14:textId="491294FD" w:rsidR="005E323B" w:rsidRPr="006F1760" w:rsidRDefault="005E323B" w:rsidP="00C97FEA">
      <w:pPr>
        <w:pStyle w:val="ExhibitText"/>
      </w:pPr>
    </w:p>
    <w:p w14:paraId="50559BD7" w14:textId="0790E7C5" w:rsidR="000A29C2" w:rsidRPr="006F1760" w:rsidRDefault="007B2EF6" w:rsidP="00C97FEA">
      <w:pPr>
        <w:pStyle w:val="ExhibitText"/>
        <w:jc w:val="center"/>
      </w:pPr>
      <w:r>
        <w:rPr>
          <w:noProof/>
          <w:lang w:val="en-CA" w:eastAsia="en-CA"/>
        </w:rPr>
        <mc:AlternateContent>
          <mc:Choice Requires="wpg">
            <w:drawing>
              <wp:inline distT="0" distB="0" distL="0" distR="0" wp14:anchorId="3530362D" wp14:editId="1F91C2C7">
                <wp:extent cx="5904186" cy="614855"/>
                <wp:effectExtent l="0" t="0" r="20955" b="13970"/>
                <wp:docPr id="18" name="Group 18"/>
                <wp:cNvGraphicFramePr/>
                <a:graphic xmlns:a="http://schemas.openxmlformats.org/drawingml/2006/main">
                  <a:graphicData uri="http://schemas.microsoft.com/office/word/2010/wordprocessingGroup">
                    <wpg:wgp>
                      <wpg:cNvGrpSpPr/>
                      <wpg:grpSpPr>
                        <a:xfrm>
                          <a:off x="0" y="0"/>
                          <a:ext cx="5904186" cy="614855"/>
                          <a:chOff x="0" y="0"/>
                          <a:chExt cx="6395134" cy="605030"/>
                        </a:xfrm>
                      </wpg:grpSpPr>
                      <wps:wsp>
                        <wps:cNvPr id="42" name="Arrow: Pentagon 2"/>
                        <wps:cNvSpPr/>
                        <wps:spPr>
                          <a:xfrm>
                            <a:off x="0" y="7495"/>
                            <a:ext cx="937260" cy="597535"/>
                          </a:xfrm>
                          <a:prstGeom prst="homePlate">
                            <a:avLst/>
                          </a:prstGeom>
                          <a:solidFill>
                            <a:sysClr val="window" lastClr="FFFFFF"/>
                          </a:solidFill>
                          <a:ln w="25400" cap="flat" cmpd="sng" algn="ctr">
                            <a:solidFill>
                              <a:sysClr val="windowText" lastClr="000000"/>
                            </a:solidFill>
                            <a:prstDash val="solid"/>
                          </a:ln>
                          <a:effectLst/>
                        </wps:spPr>
                        <wps:txbx>
                          <w:txbxContent>
                            <w:p w14:paraId="42BCD9D5" w14:textId="77777777" w:rsidR="00C97FEA" w:rsidRPr="00AA2451" w:rsidRDefault="00C97FEA" w:rsidP="000A29C2">
                              <w:pPr>
                                <w:pStyle w:val="NormalWeb"/>
                                <w:spacing w:before="0" w:beforeAutospacing="0" w:after="0" w:afterAutospacing="0"/>
                                <w:jc w:val="center"/>
                                <w:rPr>
                                  <w:sz w:val="22"/>
                                </w:rPr>
                              </w:pPr>
                              <w:r w:rsidRPr="00AA2451">
                                <w:rPr>
                                  <w:rFonts w:ascii="Arial" w:eastAsia="+mn-ea" w:hAnsi="Arial" w:cs="Arial"/>
                                  <w:color w:val="000000"/>
                                  <w:kern w:val="24"/>
                                  <w:sz w:val="14"/>
                                  <w:szCs w:val="16"/>
                                </w:rPr>
                                <w:t>Lead Identification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Arrow: Pentagon 3"/>
                        <wps:cNvSpPr/>
                        <wps:spPr>
                          <a:xfrm>
                            <a:off x="936885" y="7495"/>
                            <a:ext cx="1041722" cy="588010"/>
                          </a:xfrm>
                          <a:prstGeom prst="homePlate">
                            <a:avLst/>
                          </a:prstGeom>
                          <a:solidFill>
                            <a:sysClr val="window" lastClr="FFFFFF"/>
                          </a:solidFill>
                          <a:ln w="25400" cap="flat" cmpd="sng" algn="ctr">
                            <a:solidFill>
                              <a:sysClr val="windowText" lastClr="000000"/>
                            </a:solidFill>
                            <a:prstDash val="solid"/>
                          </a:ln>
                          <a:effectLst/>
                        </wps:spPr>
                        <wps:txbx>
                          <w:txbxContent>
                            <w:p w14:paraId="61FD8DB4" w14:textId="77777777" w:rsidR="00C97FEA" w:rsidRPr="00AA2451" w:rsidRDefault="00C97FEA" w:rsidP="000A29C2">
                              <w:pPr>
                                <w:pStyle w:val="NormalWeb"/>
                                <w:spacing w:before="0" w:beforeAutospacing="0" w:after="0" w:afterAutospacing="0"/>
                                <w:jc w:val="center"/>
                                <w:rPr>
                                  <w:sz w:val="22"/>
                                </w:rPr>
                              </w:pPr>
                              <w:r w:rsidRPr="00AA2451">
                                <w:rPr>
                                  <w:rFonts w:ascii="Arial" w:eastAsia="+mn-ea" w:hAnsi="Arial" w:cs="Arial"/>
                                  <w:color w:val="000000"/>
                                  <w:kern w:val="24"/>
                                  <w:sz w:val="14"/>
                                  <w:szCs w:val="16"/>
                                </w:rPr>
                                <w:t>Account Understanding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Arrow: Pentagon 4"/>
                        <wps:cNvSpPr/>
                        <wps:spPr>
                          <a:xfrm>
                            <a:off x="1993692" y="0"/>
                            <a:ext cx="977900" cy="594995"/>
                          </a:xfrm>
                          <a:prstGeom prst="homePlate">
                            <a:avLst/>
                          </a:prstGeom>
                          <a:solidFill>
                            <a:sysClr val="window" lastClr="FFFFFF"/>
                          </a:solidFill>
                          <a:ln w="25400" cap="flat" cmpd="sng" algn="ctr">
                            <a:solidFill>
                              <a:sysClr val="windowText" lastClr="000000"/>
                            </a:solidFill>
                            <a:prstDash val="solid"/>
                          </a:ln>
                          <a:effectLst/>
                        </wps:spPr>
                        <wps:txbx>
                          <w:txbxContent>
                            <w:p w14:paraId="57321D9D" w14:textId="3E2299CA" w:rsidR="00C97FEA" w:rsidRPr="00AA2451" w:rsidRDefault="00C97FEA" w:rsidP="000A29C2">
                              <w:pPr>
                                <w:pStyle w:val="NormalWeb"/>
                                <w:spacing w:before="0" w:beforeAutospacing="0" w:after="0" w:afterAutospacing="0"/>
                                <w:jc w:val="center"/>
                                <w:rPr>
                                  <w:sz w:val="22"/>
                                </w:rPr>
                              </w:pPr>
                              <w:r w:rsidRPr="00AA2451">
                                <w:rPr>
                                  <w:rFonts w:ascii="Arial" w:eastAsia="+mn-ea" w:hAnsi="Arial" w:cs="Arial"/>
                                  <w:color w:val="000000"/>
                                  <w:kern w:val="24"/>
                                  <w:sz w:val="14"/>
                                  <w:szCs w:val="16"/>
                                </w:rPr>
                                <w:t>Finding the Gap– Creation of Storyline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Arrow: Pentagon 5"/>
                        <wps:cNvSpPr/>
                        <wps:spPr>
                          <a:xfrm>
                            <a:off x="2968052" y="14990"/>
                            <a:ext cx="931762" cy="575945"/>
                          </a:xfrm>
                          <a:prstGeom prst="homePlate">
                            <a:avLst/>
                          </a:prstGeom>
                          <a:solidFill>
                            <a:sysClr val="window" lastClr="FFFFFF"/>
                          </a:solidFill>
                          <a:ln w="25400" cap="flat" cmpd="sng" algn="ctr">
                            <a:solidFill>
                              <a:sysClr val="windowText" lastClr="000000"/>
                            </a:solidFill>
                            <a:prstDash val="solid"/>
                          </a:ln>
                          <a:effectLst/>
                        </wps:spPr>
                        <wps:txbx>
                          <w:txbxContent>
                            <w:p w14:paraId="38A6E71A" w14:textId="0DE6A451" w:rsidR="00C97FEA" w:rsidRPr="00AA2451" w:rsidRDefault="00C97FEA" w:rsidP="000A29C2">
                              <w:pPr>
                                <w:pStyle w:val="NormalWeb"/>
                                <w:spacing w:before="0" w:beforeAutospacing="0" w:after="0" w:afterAutospacing="0"/>
                                <w:jc w:val="center"/>
                                <w:rPr>
                                  <w:sz w:val="22"/>
                                </w:rPr>
                              </w:pPr>
                              <w:r w:rsidRPr="00AA2451">
                                <w:rPr>
                                  <w:rFonts w:ascii="Arial" w:eastAsia="+mn-ea" w:hAnsi="Arial" w:cs="Arial"/>
                                  <w:color w:val="000000"/>
                                  <w:kern w:val="24"/>
                                  <w:sz w:val="14"/>
                                  <w:szCs w:val="16"/>
                                </w:rPr>
                                <w:t>Point of Contact and Proposal Submission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Arrow: Pentagon 6"/>
                        <wps:cNvSpPr/>
                        <wps:spPr>
                          <a:xfrm>
                            <a:off x="3859967" y="0"/>
                            <a:ext cx="897038" cy="597535"/>
                          </a:xfrm>
                          <a:prstGeom prst="homePlate">
                            <a:avLst/>
                          </a:prstGeom>
                          <a:solidFill>
                            <a:sysClr val="window" lastClr="FFFFFF"/>
                          </a:solidFill>
                          <a:ln w="25400" cap="flat" cmpd="sng" algn="ctr">
                            <a:solidFill>
                              <a:sysClr val="windowText" lastClr="000000"/>
                            </a:solidFill>
                            <a:prstDash val="solid"/>
                          </a:ln>
                          <a:effectLst/>
                        </wps:spPr>
                        <wps:txbx>
                          <w:txbxContent>
                            <w:p w14:paraId="75FCACD4" w14:textId="77777777" w:rsidR="00C97FEA" w:rsidRPr="00AA2451" w:rsidRDefault="00C97FEA" w:rsidP="000A29C2">
                              <w:pPr>
                                <w:pStyle w:val="NormalWeb"/>
                                <w:spacing w:before="0" w:beforeAutospacing="0" w:after="0" w:afterAutospacing="0"/>
                                <w:jc w:val="center"/>
                                <w:rPr>
                                  <w:sz w:val="22"/>
                                </w:rPr>
                              </w:pPr>
                              <w:r w:rsidRPr="00AA2451">
                                <w:rPr>
                                  <w:rFonts w:ascii="Arial" w:eastAsia="+mn-ea" w:hAnsi="Arial" w:cs="Arial"/>
                                  <w:color w:val="000000"/>
                                  <w:kern w:val="24"/>
                                  <w:sz w:val="14"/>
                                  <w:szCs w:val="16"/>
                                </w:rPr>
                                <w:t>Negotiation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Arrow: Pentagon 7"/>
                        <wps:cNvSpPr/>
                        <wps:spPr>
                          <a:xfrm>
                            <a:off x="4774367" y="0"/>
                            <a:ext cx="729205" cy="584835"/>
                          </a:xfrm>
                          <a:prstGeom prst="homePlate">
                            <a:avLst/>
                          </a:prstGeom>
                          <a:solidFill>
                            <a:sysClr val="window" lastClr="FFFFFF"/>
                          </a:solidFill>
                          <a:ln w="25400" cap="flat" cmpd="sng" algn="ctr">
                            <a:solidFill>
                              <a:sysClr val="windowText" lastClr="000000"/>
                            </a:solidFill>
                            <a:prstDash val="solid"/>
                          </a:ln>
                          <a:effectLst/>
                        </wps:spPr>
                        <wps:txbx>
                          <w:txbxContent>
                            <w:p w14:paraId="797F3FCB" w14:textId="77777777" w:rsidR="00C97FEA" w:rsidRPr="00AA2451" w:rsidRDefault="00C97FEA" w:rsidP="000A29C2">
                              <w:pPr>
                                <w:pStyle w:val="NormalWeb"/>
                                <w:spacing w:before="0" w:beforeAutospacing="0" w:after="0" w:afterAutospacing="0"/>
                                <w:jc w:val="center"/>
                                <w:rPr>
                                  <w:sz w:val="22"/>
                                </w:rPr>
                              </w:pPr>
                              <w:r w:rsidRPr="00AA2451">
                                <w:rPr>
                                  <w:rFonts w:ascii="Arial" w:eastAsia="+mn-ea" w:hAnsi="Arial" w:cs="Arial"/>
                                  <w:color w:val="000000"/>
                                  <w:kern w:val="24"/>
                                  <w:sz w:val="14"/>
                                  <w:szCs w:val="16"/>
                                </w:rPr>
                                <w:t>Closure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Arrow: Pentagon 8"/>
                        <wps:cNvSpPr/>
                        <wps:spPr>
                          <a:xfrm>
                            <a:off x="5501390" y="0"/>
                            <a:ext cx="893744" cy="597535"/>
                          </a:xfrm>
                          <a:prstGeom prst="homePlate">
                            <a:avLst/>
                          </a:prstGeom>
                          <a:solidFill>
                            <a:sysClr val="window" lastClr="FFFFFF"/>
                          </a:solidFill>
                          <a:ln w="25400" cap="flat" cmpd="sng" algn="ctr">
                            <a:solidFill>
                              <a:sysClr val="windowText" lastClr="000000"/>
                            </a:solidFill>
                            <a:prstDash val="solid"/>
                          </a:ln>
                          <a:effectLst/>
                        </wps:spPr>
                        <wps:txbx>
                          <w:txbxContent>
                            <w:p w14:paraId="21BF357A" w14:textId="4A65F57C" w:rsidR="00C97FEA" w:rsidRPr="00AA2451" w:rsidRDefault="00C97FEA" w:rsidP="000A29C2">
                              <w:pPr>
                                <w:pStyle w:val="NormalWeb"/>
                                <w:spacing w:before="0" w:beforeAutospacing="0" w:after="0" w:afterAutospacing="0"/>
                                <w:jc w:val="center"/>
                                <w:rPr>
                                  <w:sz w:val="22"/>
                                </w:rPr>
                              </w:pPr>
                              <w:r w:rsidRPr="00AA2451">
                                <w:rPr>
                                  <w:rFonts w:ascii="Arial" w:eastAsia="+mn-ea" w:hAnsi="Arial" w:cs="Arial"/>
                                  <w:color w:val="000000"/>
                                  <w:kern w:val="24"/>
                                  <w:sz w:val="14"/>
                                  <w:szCs w:val="16"/>
                                </w:rPr>
                                <w:t>After Sales, Up-Sell, and Cross-Sell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3530362D" id="Group 18" o:spid="_x0000_s1097" style="width:464.9pt;height:48.4pt;mso-position-horizontal-relative:char;mso-position-vertical-relative:line" coordsize="63951,6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">
                <v:shape id="Arrow: Pentagon 2" o:spid="_x0000_s1098" type="#_x0000_t15" style="position:absolute;top:74;width:9372;height:59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77GsQA&#10;AADbAAAADwAAAGRycy9kb3ducmV2LnhtbESPQWsCMRSE7wX/Q3hCL0WzFVtkNYqUtvS42oLX5+Z1&#10;s3TzsiZxd+uvN0Khx2FmvmFWm8E2oiMfascKHqcZCOLS6ZorBV+fb5MFiBCRNTaOScEvBdisR3cr&#10;zLXreUfdPlYiQTjkqMDE2OZShtKQxTB1LXHyvp23GJP0ldQe+wS3jZxl2bO0WHNaMNjSi6HyZ3+2&#10;Co7mFS99sasLXxXdw+Hwfjo/WaXux8N2CSLSEP/Df+0PrWA+g9uX9APk+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O+xrEAAAA2wAAAA8AAAAAAAAAAAAAAAAAmAIAAGRycy9k&#10;b3ducmV2LnhtbFBLBQYAAAAABAAEAPUAAACJAwAAAAA=&#10;" adj="14715" fillcolor="window" strokecolor="windowText" strokeweight="2pt">
                  <v:textbox>
                    <w:txbxContent>
                      <w:p w14:paraId="42BCD9D5" w14:textId="77777777" w:rsidR="00C97FEA" w:rsidRPr="00AA2451" w:rsidRDefault="00C97FEA" w:rsidP="000A29C2">
                        <w:pPr>
                          <w:pStyle w:val="NormalWeb"/>
                          <w:spacing w:before="0" w:beforeAutospacing="0" w:after="0" w:afterAutospacing="0"/>
                          <w:jc w:val="center"/>
                          <w:rPr>
                            <w:sz w:val="22"/>
                          </w:rPr>
                        </w:pPr>
                        <w:r w:rsidRPr="00AA2451">
                          <w:rPr>
                            <w:rFonts w:ascii="Arial" w:eastAsia="+mn-ea" w:hAnsi="Arial" w:cs="Arial"/>
                            <w:color w:val="000000"/>
                            <w:kern w:val="24"/>
                            <w:sz w:val="14"/>
                            <w:szCs w:val="16"/>
                          </w:rPr>
                          <w:t>Lead Identification</w:t>
                        </w:r>
                      </w:p>
                    </w:txbxContent>
                  </v:textbox>
                </v:shape>
                <v:shape id="Arrow: Pentagon 3" o:spid="_x0000_s1099" type="#_x0000_t15" style="position:absolute;left:9368;top:74;width:10418;height:58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nkfcIA&#10;AADbAAAADwAAAGRycy9kb3ducmV2LnhtbESPQYvCMBSE74L/ITzBm6ZKcZdqFBUUPXjQ9eDx0Tzb&#10;YvMSmqj13xtB2OMwM98ws0VravGgxleWFYyGCQji3OqKCwXnv83gF4QPyBpry6TgRR4W825nhpm2&#10;Tz7S4xQKESHsM1RQhuAyKX1ekkE/tI44elfbGAxRNoXUDT4j3NRynCQTabDiuFCio3VJ+e10Nwpu&#10;h+s5+EsxTvPVfrty6/39+OOU6vfa5RREoDb8h7/tnVaQpvD5En+AnL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meR9wgAAANsAAAAPAAAAAAAAAAAAAAAAAJgCAABkcnMvZG93&#10;bnJldi54bWxQSwUGAAAAAAQABAD1AAAAhwMAAAAA&#10;" adj="15504" fillcolor="window" strokecolor="windowText" strokeweight="2pt">
                  <v:textbox>
                    <w:txbxContent>
                      <w:p w14:paraId="61FD8DB4" w14:textId="77777777" w:rsidR="00C97FEA" w:rsidRPr="00AA2451" w:rsidRDefault="00C97FEA" w:rsidP="000A29C2">
                        <w:pPr>
                          <w:pStyle w:val="NormalWeb"/>
                          <w:spacing w:before="0" w:beforeAutospacing="0" w:after="0" w:afterAutospacing="0"/>
                          <w:jc w:val="center"/>
                          <w:rPr>
                            <w:sz w:val="22"/>
                          </w:rPr>
                        </w:pPr>
                        <w:r w:rsidRPr="00AA2451">
                          <w:rPr>
                            <w:rFonts w:ascii="Arial" w:eastAsia="+mn-ea" w:hAnsi="Arial" w:cs="Arial"/>
                            <w:color w:val="000000"/>
                            <w:kern w:val="24"/>
                            <w:sz w:val="14"/>
                            <w:szCs w:val="16"/>
                          </w:rPr>
                          <w:t>Account Understanding</w:t>
                        </w:r>
                      </w:p>
                    </w:txbxContent>
                  </v:textbox>
                </v:shape>
                <v:shape id="Arrow: Pentagon 4" o:spid="_x0000_s1100" type="#_x0000_t15" style="position:absolute;left:19936;width:9779;height:59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3V78IA&#10;AADaAAAADwAAAGRycy9kb3ducmV2LnhtbESPT4vCMBTE74LfITzBm6YrKFJNRRYEkQXxzx729mhe&#10;m2rzUpus1m9vhIU9DjPzG2a56mwt7tT6yrGCj3ECgjh3uuJSwfm0Gc1B+ICssXZMCp7kYZX1e0tM&#10;tXvwge7HUIoIYZ+iAhNCk0rpc0MW/dg1xNErXGsxRNmWUrf4iHBby0mSzKTFiuOCwYY+DeXX469V&#10;sE/Mzzc/dxf/pbtmU1i8cT5Tajjo1gsQgbrwH/5rb7WCKbyvxBsgs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PdXvwgAAANoAAAAPAAAAAAAAAAAAAAAAAJgCAABkcnMvZG93&#10;bnJldi54bWxQSwUGAAAAAAQABAD1AAAAhwMAAAAA&#10;" adj="15029" fillcolor="window" strokecolor="windowText" strokeweight="2pt">
                  <v:textbox>
                    <w:txbxContent>
                      <w:p w14:paraId="57321D9D" w14:textId="3E2299CA" w:rsidR="00C97FEA" w:rsidRPr="00AA2451" w:rsidRDefault="00C97FEA" w:rsidP="000A29C2">
                        <w:pPr>
                          <w:pStyle w:val="NormalWeb"/>
                          <w:spacing w:before="0" w:beforeAutospacing="0" w:after="0" w:afterAutospacing="0"/>
                          <w:jc w:val="center"/>
                          <w:rPr>
                            <w:sz w:val="22"/>
                          </w:rPr>
                        </w:pPr>
                        <w:r w:rsidRPr="00AA2451">
                          <w:rPr>
                            <w:rFonts w:ascii="Arial" w:eastAsia="+mn-ea" w:hAnsi="Arial" w:cs="Arial"/>
                            <w:color w:val="000000"/>
                            <w:kern w:val="24"/>
                            <w:sz w:val="14"/>
                            <w:szCs w:val="16"/>
                          </w:rPr>
                          <w:t>Finding the Gap– Creation of Storyline</w:t>
                        </w:r>
                      </w:p>
                    </w:txbxContent>
                  </v:textbox>
                </v:shape>
                <v:shape id="Arrow: Pentagon 5" o:spid="_x0000_s1101" type="#_x0000_t15" style="position:absolute;left:29680;top:149;width:9318;height:57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1jvL8A&#10;AADaAAAADwAAAGRycy9kb3ducmV2LnhtbESPQWsCMRSE74L/ITzBmyZ6sLI1igiCFEqpiudn8rpZ&#10;3Lwsm6jrvzcFweMwM98wi1Xna3GjNlaBNUzGCgSxCbbiUsPxsB3NQcSEbLEOTBoeFGG17PcWWNhw&#10;51+67VMpMoRjgRpcSk0hZTSOPMZxaIiz9xdajynLtpS2xXuG+1pOlZpJjxXnBYcNbRyZy/7qNXyd&#10;/XnLx9M0KvpwTj3it/kxWg8H3foTRKIuvcOv9s5qmMH/lXwD5PIJ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KHWO8vwAAANoAAAAPAAAAAAAAAAAAAAAAAJgCAABkcnMvZG93bnJl&#10;di54bWxQSwUGAAAAAAQABAD1AAAAhAMAAAAA&#10;" adj="14924" fillcolor="window" strokecolor="windowText" strokeweight="2pt">
                  <v:textbox>
                    <w:txbxContent>
                      <w:p w14:paraId="38A6E71A" w14:textId="0DE6A451" w:rsidR="00C97FEA" w:rsidRPr="00AA2451" w:rsidRDefault="00C97FEA" w:rsidP="000A29C2">
                        <w:pPr>
                          <w:pStyle w:val="NormalWeb"/>
                          <w:spacing w:before="0" w:beforeAutospacing="0" w:after="0" w:afterAutospacing="0"/>
                          <w:jc w:val="center"/>
                          <w:rPr>
                            <w:sz w:val="22"/>
                          </w:rPr>
                        </w:pPr>
                        <w:r w:rsidRPr="00AA2451">
                          <w:rPr>
                            <w:rFonts w:ascii="Arial" w:eastAsia="+mn-ea" w:hAnsi="Arial" w:cs="Arial"/>
                            <w:color w:val="000000"/>
                            <w:kern w:val="24"/>
                            <w:sz w:val="14"/>
                            <w:szCs w:val="16"/>
                          </w:rPr>
                          <w:t>Point of Contact and Proposal Submission</w:t>
                        </w:r>
                      </w:p>
                    </w:txbxContent>
                  </v:textbox>
                </v:shape>
                <v:shape id="Arrow: Pentagon 6" o:spid="_x0000_s1102" type="#_x0000_t15" style="position:absolute;left:38599;width:8971;height:59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DSxcMA&#10;AADbAAAADwAAAGRycy9kb3ducmV2LnhtbESPT4vCMBTE74LfITxhb5q6uKtUo4isICzC+u/g7dE8&#10;22LzUppo47ffCILHYWZ+w8wWwVTiTo0rLSsYDhIQxJnVJecKjod1fwLCeWSNlWVS8CAHi3m3M8NU&#10;25Z3dN/7XEQIuxQVFN7XqZQuK8igG9iaOHoX2xj0UTa51A22EW4q+Zkk39JgyXGhwJpWBWXX/c0o&#10;sL+nnxC2m/VqXNH5UW//LO1apT56YTkF4Sn4d/jV3mgFoy94fok/QM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eDSxcMAAADbAAAADwAAAAAAAAAAAAAAAACYAgAAZHJzL2Rv&#10;d25yZXYueG1sUEsFBgAAAAAEAAQA9QAAAIgDAAAAAA==&#10;" adj="14406" fillcolor="window" strokecolor="windowText" strokeweight="2pt">
                  <v:textbox>
                    <w:txbxContent>
                      <w:p w14:paraId="75FCACD4" w14:textId="77777777" w:rsidR="00C97FEA" w:rsidRPr="00AA2451" w:rsidRDefault="00C97FEA" w:rsidP="000A29C2">
                        <w:pPr>
                          <w:pStyle w:val="NormalWeb"/>
                          <w:spacing w:before="0" w:beforeAutospacing="0" w:after="0" w:afterAutospacing="0"/>
                          <w:jc w:val="center"/>
                          <w:rPr>
                            <w:sz w:val="22"/>
                          </w:rPr>
                        </w:pPr>
                        <w:r w:rsidRPr="00AA2451">
                          <w:rPr>
                            <w:rFonts w:ascii="Arial" w:eastAsia="+mn-ea" w:hAnsi="Arial" w:cs="Arial"/>
                            <w:color w:val="000000"/>
                            <w:kern w:val="24"/>
                            <w:sz w:val="14"/>
                            <w:szCs w:val="16"/>
                          </w:rPr>
                          <w:t>Negotiation</w:t>
                        </w:r>
                      </w:p>
                    </w:txbxContent>
                  </v:textbox>
                </v:shape>
                <v:shape id="Arrow: Pentagon 7" o:spid="_x0000_s1103" type="#_x0000_t15" style="position:absolute;left:47743;width:7292;height:58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nlCsQA&#10;AADbAAAADwAAAGRycy9kb3ducmV2LnhtbESPQWvCQBSE74X+h+UVequbFhMkuoZSiBQaKbH1/sg+&#10;k2D2bciuJvXXu0LB4zAz3zCrbDKdONPgWssKXmcRCOLK6pZrBb8/+csChPPIGjvLpOCPHGTrx4cV&#10;ptqOXNJ552sRIOxSVNB436dSuqohg25me+LgHexg0Ac51FIPOAa46eRbFCXSYMthocGePhqqjruT&#10;UYBl/HWUxfx7v9n6/JDERXyhQqnnp+l9CcLT5O/h//anVjBP4PYl/AC5v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CZ5QrEAAAA2wAAAA8AAAAAAAAAAAAAAAAAmAIAAGRycy9k&#10;b3ducmV2LnhtbFBLBQYAAAAABAAEAPUAAACJAwAAAAA=&#10;" adj="12938" fillcolor="window" strokecolor="windowText" strokeweight="2pt">
                  <v:textbox>
                    <w:txbxContent>
                      <w:p w14:paraId="797F3FCB" w14:textId="77777777" w:rsidR="00C97FEA" w:rsidRPr="00AA2451" w:rsidRDefault="00C97FEA" w:rsidP="000A29C2">
                        <w:pPr>
                          <w:pStyle w:val="NormalWeb"/>
                          <w:spacing w:before="0" w:beforeAutospacing="0" w:after="0" w:afterAutospacing="0"/>
                          <w:jc w:val="center"/>
                          <w:rPr>
                            <w:sz w:val="22"/>
                          </w:rPr>
                        </w:pPr>
                        <w:r w:rsidRPr="00AA2451">
                          <w:rPr>
                            <w:rFonts w:ascii="Arial" w:eastAsia="+mn-ea" w:hAnsi="Arial" w:cs="Arial"/>
                            <w:color w:val="000000"/>
                            <w:kern w:val="24"/>
                            <w:sz w:val="14"/>
                            <w:szCs w:val="16"/>
                          </w:rPr>
                          <w:t>Closure</w:t>
                        </w:r>
                      </w:p>
                    </w:txbxContent>
                  </v:textbox>
                </v:shape>
                <v:shape id="Arrow: Pentagon 8" o:spid="_x0000_s1104" type="#_x0000_t15" style="position:absolute;left:55013;width:8938;height:59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jLU5sQA&#10;AADbAAAADwAAAGRycy9kb3ducmV2LnhtbESP3WrCQBSE7wu+w3IE7+pGLVWiq6hYqi2Cv/eH7DEJ&#10;Zs/G7Nakb98VCl4OM/MNM5k1phB3qlxuWUGvG4EgTqzOOVVwOn68jkA4j6yxsEwKfsnBbNp6mWCs&#10;bc17uh98KgKEXYwKMu/LWEqXZGTQdW1JHLyLrQz6IKtU6grrADeF7EfRuzSYc1jIsKRlRsn18GMU&#10;FOvddrW47b7OWH9vPgdJhM3gpFSn3czHIDw1/hn+b6+1grchPL6EHyC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oy1ObEAAAA2wAAAA8AAAAAAAAAAAAAAAAAmAIAAGRycy9k&#10;b3ducmV2LnhtbFBLBQYAAAAABAAEAPUAAACJAwAAAAA=&#10;" adj="14379" fillcolor="window" strokecolor="windowText" strokeweight="2pt">
                  <v:textbox>
                    <w:txbxContent>
                      <w:p w14:paraId="21BF357A" w14:textId="4A65F57C" w:rsidR="00C97FEA" w:rsidRPr="00AA2451" w:rsidRDefault="00C97FEA" w:rsidP="000A29C2">
                        <w:pPr>
                          <w:pStyle w:val="NormalWeb"/>
                          <w:spacing w:before="0" w:beforeAutospacing="0" w:after="0" w:afterAutospacing="0"/>
                          <w:jc w:val="center"/>
                          <w:rPr>
                            <w:sz w:val="22"/>
                          </w:rPr>
                        </w:pPr>
                        <w:r w:rsidRPr="00AA2451">
                          <w:rPr>
                            <w:rFonts w:ascii="Arial" w:eastAsia="+mn-ea" w:hAnsi="Arial" w:cs="Arial"/>
                            <w:color w:val="000000"/>
                            <w:kern w:val="24"/>
                            <w:sz w:val="14"/>
                            <w:szCs w:val="16"/>
                          </w:rPr>
                          <w:t>After Sales, Up-Sell, and Cross-Sell</w:t>
                        </w:r>
                      </w:p>
                    </w:txbxContent>
                  </v:textbox>
                </v:shape>
                <w10:anchorlock/>
              </v:group>
            </w:pict>
          </mc:Fallback>
        </mc:AlternateContent>
      </w:r>
    </w:p>
    <w:p w14:paraId="543ACA07" w14:textId="1E67BA9F" w:rsidR="000A29C2" w:rsidRPr="006F1760" w:rsidRDefault="000A29C2" w:rsidP="00C97FEA">
      <w:pPr>
        <w:pStyle w:val="ExhibitText"/>
      </w:pPr>
    </w:p>
    <w:p w14:paraId="63D037F9" w14:textId="2A80E5F1" w:rsidR="002C2585" w:rsidRPr="006F1760" w:rsidRDefault="002C2585" w:rsidP="009448B5">
      <w:pPr>
        <w:pStyle w:val="Footnote"/>
        <w:outlineLvl w:val="0"/>
        <w:rPr>
          <w:lang w:eastAsia="en-IN"/>
        </w:rPr>
      </w:pPr>
      <w:r w:rsidRPr="006F1760">
        <w:rPr>
          <w:lang w:eastAsia="en-IN"/>
        </w:rPr>
        <w:t xml:space="preserve">Source: </w:t>
      </w:r>
      <w:r w:rsidR="00CB3909" w:rsidRPr="006F1760">
        <w:rPr>
          <w:lang w:eastAsia="en-IN"/>
        </w:rPr>
        <w:t>Created by the a</w:t>
      </w:r>
      <w:r w:rsidRPr="006F1760">
        <w:rPr>
          <w:lang w:eastAsia="en-IN"/>
        </w:rPr>
        <w:t>uthors</w:t>
      </w:r>
      <w:r w:rsidR="004E7AF3">
        <w:rPr>
          <w:lang w:eastAsia="en-IN"/>
        </w:rPr>
        <w:t>.</w:t>
      </w:r>
      <w:r w:rsidRPr="006F1760">
        <w:rPr>
          <w:lang w:eastAsia="en-IN"/>
        </w:rPr>
        <w:t xml:space="preserve"> </w:t>
      </w:r>
    </w:p>
    <w:p w14:paraId="30CAA083" w14:textId="77777777" w:rsidR="002C2585" w:rsidRPr="006F1760" w:rsidRDefault="002C2585" w:rsidP="00C97FEA">
      <w:pPr>
        <w:pStyle w:val="ExhibitText"/>
      </w:pPr>
    </w:p>
    <w:p w14:paraId="48DC214E" w14:textId="77777777" w:rsidR="000A29C2" w:rsidRPr="006F1760" w:rsidRDefault="000A29C2" w:rsidP="00C97FEA">
      <w:pPr>
        <w:pStyle w:val="ExhibitText"/>
      </w:pPr>
    </w:p>
    <w:p w14:paraId="06632159" w14:textId="70F5D21B" w:rsidR="002C2585" w:rsidRPr="006F1760" w:rsidRDefault="002C2585">
      <w:pPr>
        <w:rPr>
          <w:rFonts w:ascii="Arial" w:hAnsi="Arial" w:cs="Arial"/>
          <w:b/>
          <w:caps/>
        </w:rPr>
      </w:pPr>
      <w:r w:rsidRPr="006F1760">
        <w:br w:type="page"/>
      </w:r>
    </w:p>
    <w:p w14:paraId="4CE0A054" w14:textId="0B2ADCBE" w:rsidR="00591310" w:rsidRPr="006F1760" w:rsidRDefault="006206FB" w:rsidP="009448B5">
      <w:pPr>
        <w:pStyle w:val="ExhibitHeading"/>
        <w:outlineLvl w:val="0"/>
      </w:pPr>
      <w:r w:rsidRPr="006F1760">
        <w:lastRenderedPageBreak/>
        <w:t xml:space="preserve">Exhibit 8: </w:t>
      </w:r>
      <w:r w:rsidR="00591310" w:rsidRPr="006F1760">
        <w:t>Targets and compensation for Farmers</w:t>
      </w:r>
    </w:p>
    <w:p w14:paraId="60739573" w14:textId="77777777" w:rsidR="006206FB" w:rsidRPr="006F1760" w:rsidRDefault="006206FB" w:rsidP="00C97FEA">
      <w:pPr>
        <w:pStyle w:val="ExhibitText"/>
      </w:pPr>
    </w:p>
    <w:tbl>
      <w:tblPr>
        <w:tblW w:w="5000" w:type="pct"/>
        <w:jc w:val="center"/>
        <w:tblLook w:val="04A0" w:firstRow="1" w:lastRow="0" w:firstColumn="1" w:lastColumn="0" w:noHBand="0" w:noVBand="1"/>
      </w:tblPr>
      <w:tblGrid>
        <w:gridCol w:w="731"/>
        <w:gridCol w:w="2779"/>
        <w:gridCol w:w="3966"/>
        <w:gridCol w:w="1884"/>
      </w:tblGrid>
      <w:tr w:rsidR="0020798D" w:rsidRPr="004E5A6D" w14:paraId="31301BA3" w14:textId="77777777" w:rsidTr="0020798D">
        <w:trPr>
          <w:trHeight w:val="360"/>
          <w:jc w:val="center"/>
        </w:trPr>
        <w:tc>
          <w:tcPr>
            <w:tcW w:w="731" w:type="dxa"/>
            <w:tcBorders>
              <w:top w:val="single" w:sz="4" w:space="0" w:color="auto"/>
              <w:bottom w:val="single" w:sz="4" w:space="0" w:color="auto"/>
            </w:tcBorders>
            <w:vAlign w:val="center"/>
          </w:tcPr>
          <w:p w14:paraId="27BD33E4" w14:textId="77777777" w:rsidR="00591310" w:rsidRPr="00C97FEA" w:rsidRDefault="00591310" w:rsidP="000C7A3A">
            <w:pPr>
              <w:pStyle w:val="ExhibitText"/>
              <w:rPr>
                <w:b/>
              </w:rPr>
            </w:pPr>
          </w:p>
        </w:tc>
        <w:tc>
          <w:tcPr>
            <w:tcW w:w="2779" w:type="dxa"/>
            <w:tcBorders>
              <w:top w:val="single" w:sz="4" w:space="0" w:color="auto"/>
              <w:bottom w:val="single" w:sz="4" w:space="0" w:color="auto"/>
            </w:tcBorders>
            <w:vAlign w:val="center"/>
          </w:tcPr>
          <w:p w14:paraId="207C732B" w14:textId="77777777" w:rsidR="00591310" w:rsidRPr="00C97FEA" w:rsidRDefault="00591310" w:rsidP="00DE4A9C">
            <w:pPr>
              <w:pStyle w:val="ExhibitText"/>
              <w:jc w:val="center"/>
              <w:rPr>
                <w:b/>
              </w:rPr>
            </w:pPr>
            <w:r w:rsidRPr="00C97FEA">
              <w:rPr>
                <w:b/>
              </w:rPr>
              <w:t>Target Parameter</w:t>
            </w:r>
          </w:p>
        </w:tc>
        <w:tc>
          <w:tcPr>
            <w:tcW w:w="3966" w:type="dxa"/>
            <w:tcBorders>
              <w:top w:val="single" w:sz="4" w:space="0" w:color="auto"/>
              <w:bottom w:val="single" w:sz="4" w:space="0" w:color="auto"/>
            </w:tcBorders>
            <w:vAlign w:val="center"/>
          </w:tcPr>
          <w:p w14:paraId="615AFB15" w14:textId="77777777" w:rsidR="00591310" w:rsidRPr="00C97FEA" w:rsidRDefault="00591310" w:rsidP="00DE4A9C">
            <w:pPr>
              <w:pStyle w:val="ExhibitText"/>
              <w:jc w:val="center"/>
              <w:rPr>
                <w:b/>
              </w:rPr>
            </w:pPr>
            <w:r w:rsidRPr="00C97FEA">
              <w:rPr>
                <w:b/>
              </w:rPr>
              <w:t>Target Value</w:t>
            </w:r>
          </w:p>
        </w:tc>
        <w:tc>
          <w:tcPr>
            <w:tcW w:w="1884" w:type="dxa"/>
            <w:tcBorders>
              <w:top w:val="single" w:sz="4" w:space="0" w:color="auto"/>
              <w:bottom w:val="single" w:sz="4" w:space="0" w:color="auto"/>
            </w:tcBorders>
            <w:vAlign w:val="center"/>
          </w:tcPr>
          <w:p w14:paraId="7A5F32E3" w14:textId="26E60277" w:rsidR="00591310" w:rsidRPr="00C97FEA" w:rsidRDefault="00591310" w:rsidP="004E5A6D">
            <w:pPr>
              <w:pStyle w:val="ExhibitText"/>
              <w:jc w:val="center"/>
              <w:rPr>
                <w:b/>
              </w:rPr>
            </w:pPr>
            <w:r w:rsidRPr="00C97FEA">
              <w:rPr>
                <w:b/>
              </w:rPr>
              <w:t xml:space="preserve">Weight in </w:t>
            </w:r>
            <w:r w:rsidR="004E7AF3" w:rsidRPr="00C97FEA">
              <w:rPr>
                <w:b/>
              </w:rPr>
              <w:t>P</w:t>
            </w:r>
            <w:r w:rsidRPr="00C97FEA">
              <w:rPr>
                <w:b/>
              </w:rPr>
              <w:t>oints</w:t>
            </w:r>
          </w:p>
        </w:tc>
      </w:tr>
      <w:tr w:rsidR="0020798D" w:rsidRPr="006F1760" w14:paraId="1DA13273" w14:textId="77777777" w:rsidTr="006D558E">
        <w:trPr>
          <w:trHeight w:val="360"/>
          <w:jc w:val="center"/>
        </w:trPr>
        <w:tc>
          <w:tcPr>
            <w:tcW w:w="731" w:type="dxa"/>
            <w:tcBorders>
              <w:top w:val="single" w:sz="4" w:space="0" w:color="auto"/>
            </w:tcBorders>
            <w:vAlign w:val="center"/>
          </w:tcPr>
          <w:p w14:paraId="1DA108B8" w14:textId="77777777" w:rsidR="00591310" w:rsidRPr="006F1760" w:rsidRDefault="00591310" w:rsidP="000C7A3A">
            <w:pPr>
              <w:pStyle w:val="ExhibitText"/>
            </w:pPr>
            <w:r w:rsidRPr="006F1760">
              <w:t>I</w:t>
            </w:r>
          </w:p>
        </w:tc>
        <w:tc>
          <w:tcPr>
            <w:tcW w:w="2779" w:type="dxa"/>
            <w:tcBorders>
              <w:top w:val="single" w:sz="4" w:space="0" w:color="auto"/>
            </w:tcBorders>
            <w:vAlign w:val="center"/>
          </w:tcPr>
          <w:p w14:paraId="45D83FC7" w14:textId="77777777" w:rsidR="00591310" w:rsidRPr="006F1760" w:rsidRDefault="00591310" w:rsidP="000C7A3A">
            <w:pPr>
              <w:pStyle w:val="ExhibitText"/>
            </w:pPr>
            <w:r w:rsidRPr="006F1760">
              <w:t xml:space="preserve">Total Revenue Generated </w:t>
            </w:r>
          </w:p>
        </w:tc>
        <w:tc>
          <w:tcPr>
            <w:tcW w:w="3966" w:type="dxa"/>
            <w:tcBorders>
              <w:top w:val="single" w:sz="4" w:space="0" w:color="auto"/>
            </w:tcBorders>
            <w:vAlign w:val="center"/>
          </w:tcPr>
          <w:p w14:paraId="14139355" w14:textId="0247C8F0" w:rsidR="00591310" w:rsidRPr="006F1760" w:rsidRDefault="00C75EBD" w:rsidP="006D558E">
            <w:pPr>
              <w:pStyle w:val="ExhibitText"/>
              <w:jc w:val="center"/>
            </w:pPr>
            <w:r w:rsidRPr="006F1760">
              <w:t>₹</w:t>
            </w:r>
            <w:r w:rsidR="00591310" w:rsidRPr="006F1760">
              <w:t>100 million</w:t>
            </w:r>
          </w:p>
        </w:tc>
        <w:tc>
          <w:tcPr>
            <w:tcW w:w="1884" w:type="dxa"/>
            <w:tcBorders>
              <w:top w:val="single" w:sz="4" w:space="0" w:color="auto"/>
            </w:tcBorders>
            <w:vAlign w:val="center"/>
          </w:tcPr>
          <w:p w14:paraId="4E07D5C8" w14:textId="77777777" w:rsidR="00591310" w:rsidRPr="006F1760" w:rsidRDefault="00591310" w:rsidP="0020798D">
            <w:pPr>
              <w:pStyle w:val="ExhibitText"/>
              <w:jc w:val="center"/>
            </w:pPr>
            <w:r w:rsidRPr="006F1760">
              <w:t>10</w:t>
            </w:r>
          </w:p>
        </w:tc>
      </w:tr>
      <w:tr w:rsidR="00591310" w:rsidRPr="006F1760" w14:paraId="120F123F" w14:textId="77777777" w:rsidTr="00C97FEA">
        <w:trPr>
          <w:trHeight w:val="360"/>
          <w:jc w:val="center"/>
        </w:trPr>
        <w:tc>
          <w:tcPr>
            <w:tcW w:w="731" w:type="dxa"/>
            <w:vAlign w:val="center"/>
          </w:tcPr>
          <w:p w14:paraId="4C19229E" w14:textId="77777777" w:rsidR="00591310" w:rsidRPr="006F1760" w:rsidRDefault="00591310" w:rsidP="000C7A3A">
            <w:pPr>
              <w:pStyle w:val="ExhibitText"/>
              <w:rPr>
                <w:b/>
              </w:rPr>
            </w:pPr>
          </w:p>
        </w:tc>
        <w:tc>
          <w:tcPr>
            <w:tcW w:w="8629" w:type="dxa"/>
            <w:gridSpan w:val="3"/>
            <w:vAlign w:val="center"/>
          </w:tcPr>
          <w:p w14:paraId="7B51F41E" w14:textId="1866E470" w:rsidR="00591310" w:rsidRPr="006F1760" w:rsidRDefault="00591310" w:rsidP="00BE456B">
            <w:pPr>
              <w:pStyle w:val="ExhibitText"/>
              <w:rPr>
                <w:b/>
                <w:i/>
              </w:rPr>
            </w:pPr>
            <w:r w:rsidRPr="006F1760">
              <w:rPr>
                <w:b/>
                <w:i/>
              </w:rPr>
              <w:t xml:space="preserve">Conditions to be </w:t>
            </w:r>
            <w:r w:rsidR="00DB2230">
              <w:rPr>
                <w:b/>
                <w:i/>
              </w:rPr>
              <w:t>M</w:t>
            </w:r>
            <w:r w:rsidRPr="006F1760">
              <w:rPr>
                <w:b/>
                <w:i/>
              </w:rPr>
              <w:t>et</w:t>
            </w:r>
          </w:p>
        </w:tc>
      </w:tr>
      <w:tr w:rsidR="0020798D" w:rsidRPr="006F1760" w14:paraId="022AA2BD" w14:textId="77777777" w:rsidTr="0020798D">
        <w:trPr>
          <w:trHeight w:val="360"/>
          <w:jc w:val="center"/>
        </w:trPr>
        <w:tc>
          <w:tcPr>
            <w:tcW w:w="731" w:type="dxa"/>
            <w:vAlign w:val="center"/>
          </w:tcPr>
          <w:p w14:paraId="673BAB5D" w14:textId="77777777" w:rsidR="0096649F" w:rsidRPr="006F1760" w:rsidRDefault="0096649F" w:rsidP="000C7A3A">
            <w:pPr>
              <w:pStyle w:val="ExhibitText"/>
            </w:pPr>
          </w:p>
        </w:tc>
        <w:tc>
          <w:tcPr>
            <w:tcW w:w="2779" w:type="dxa"/>
            <w:vAlign w:val="center"/>
          </w:tcPr>
          <w:p w14:paraId="7729FCA1" w14:textId="77777777" w:rsidR="0096649F" w:rsidRPr="006F1760" w:rsidRDefault="0096649F" w:rsidP="000C7A3A">
            <w:pPr>
              <w:pStyle w:val="ExhibitText"/>
              <w:rPr>
                <w:i/>
              </w:rPr>
            </w:pPr>
            <w:r w:rsidRPr="006F1760">
              <w:rPr>
                <w:i/>
              </w:rPr>
              <w:t>Business Split</w:t>
            </w:r>
          </w:p>
        </w:tc>
        <w:tc>
          <w:tcPr>
            <w:tcW w:w="5850" w:type="dxa"/>
            <w:gridSpan w:val="2"/>
            <w:shd w:val="clear" w:color="auto" w:fill="auto"/>
            <w:vAlign w:val="center"/>
          </w:tcPr>
          <w:p w14:paraId="14364CBD" w14:textId="6E095FC7" w:rsidR="0096649F" w:rsidRPr="0096649F" w:rsidRDefault="0096649F" w:rsidP="0020798D">
            <w:pPr>
              <w:pStyle w:val="ExhibitText"/>
              <w:jc w:val="left"/>
              <w:rPr>
                <w:i/>
              </w:rPr>
            </w:pPr>
            <w:r w:rsidRPr="006F1760">
              <w:rPr>
                <w:i/>
              </w:rPr>
              <w:t xml:space="preserve">Minimum 70 per cent from </w:t>
            </w:r>
            <w:r>
              <w:rPr>
                <w:i/>
              </w:rPr>
              <w:t>e</w:t>
            </w:r>
            <w:r w:rsidRPr="006F1760">
              <w:rPr>
                <w:i/>
              </w:rPr>
              <w:t xml:space="preserve">xisting customers </w:t>
            </w:r>
          </w:p>
        </w:tc>
      </w:tr>
      <w:tr w:rsidR="0020798D" w:rsidRPr="006F1760" w14:paraId="4652D718" w14:textId="77777777" w:rsidTr="0020798D">
        <w:trPr>
          <w:trHeight w:val="360"/>
          <w:jc w:val="center"/>
        </w:trPr>
        <w:tc>
          <w:tcPr>
            <w:tcW w:w="731" w:type="dxa"/>
            <w:tcBorders>
              <w:bottom w:val="single" w:sz="4" w:space="0" w:color="auto"/>
            </w:tcBorders>
            <w:vAlign w:val="center"/>
          </w:tcPr>
          <w:p w14:paraId="38B1E95A" w14:textId="77777777" w:rsidR="0096649F" w:rsidRPr="006F1760" w:rsidRDefault="0096649F" w:rsidP="000C7A3A">
            <w:pPr>
              <w:pStyle w:val="ExhibitText"/>
            </w:pPr>
          </w:p>
        </w:tc>
        <w:tc>
          <w:tcPr>
            <w:tcW w:w="2779" w:type="dxa"/>
            <w:tcBorders>
              <w:bottom w:val="single" w:sz="4" w:space="0" w:color="auto"/>
            </w:tcBorders>
            <w:vAlign w:val="center"/>
          </w:tcPr>
          <w:p w14:paraId="1C52007C" w14:textId="77777777" w:rsidR="0096649F" w:rsidRPr="006F1760" w:rsidRDefault="0096649F" w:rsidP="000C7A3A">
            <w:pPr>
              <w:pStyle w:val="ExhibitText"/>
              <w:rPr>
                <w:i/>
              </w:rPr>
            </w:pPr>
            <w:r w:rsidRPr="006F1760">
              <w:rPr>
                <w:i/>
              </w:rPr>
              <w:t>Service Split</w:t>
            </w:r>
          </w:p>
        </w:tc>
        <w:tc>
          <w:tcPr>
            <w:tcW w:w="5850" w:type="dxa"/>
            <w:gridSpan w:val="2"/>
            <w:tcBorders>
              <w:bottom w:val="single" w:sz="4" w:space="0" w:color="auto"/>
            </w:tcBorders>
            <w:shd w:val="clear" w:color="auto" w:fill="auto"/>
            <w:vAlign w:val="center"/>
          </w:tcPr>
          <w:p w14:paraId="62B7F585" w14:textId="60F947F3" w:rsidR="0096649F" w:rsidRPr="006F1760" w:rsidRDefault="0096649F" w:rsidP="0020798D">
            <w:pPr>
              <w:pStyle w:val="ExhibitText"/>
              <w:jc w:val="left"/>
            </w:pPr>
            <w:r w:rsidRPr="006F1760">
              <w:rPr>
                <w:i/>
              </w:rPr>
              <w:t>Business achieved through a new service to existing customers given 1.5 times weight</w:t>
            </w:r>
          </w:p>
        </w:tc>
      </w:tr>
      <w:tr w:rsidR="004E5A6D" w:rsidRPr="006F1760" w14:paraId="2D7C95AD" w14:textId="77777777" w:rsidTr="00C97FEA">
        <w:trPr>
          <w:trHeight w:val="360"/>
          <w:jc w:val="center"/>
        </w:trPr>
        <w:tc>
          <w:tcPr>
            <w:tcW w:w="731" w:type="dxa"/>
            <w:tcBorders>
              <w:top w:val="single" w:sz="4" w:space="0" w:color="auto"/>
              <w:bottom w:val="single" w:sz="4" w:space="0" w:color="auto"/>
            </w:tcBorders>
            <w:vAlign w:val="center"/>
          </w:tcPr>
          <w:p w14:paraId="73127D25" w14:textId="77777777" w:rsidR="00591310" w:rsidRPr="006F1760" w:rsidRDefault="00591310" w:rsidP="000C7A3A">
            <w:pPr>
              <w:pStyle w:val="ExhibitText"/>
            </w:pPr>
            <w:r w:rsidRPr="006F1760">
              <w:t>II</w:t>
            </w:r>
          </w:p>
        </w:tc>
        <w:tc>
          <w:tcPr>
            <w:tcW w:w="2779" w:type="dxa"/>
            <w:tcBorders>
              <w:top w:val="single" w:sz="4" w:space="0" w:color="auto"/>
              <w:bottom w:val="single" w:sz="4" w:space="0" w:color="auto"/>
            </w:tcBorders>
            <w:vAlign w:val="center"/>
          </w:tcPr>
          <w:p w14:paraId="2757F4F2" w14:textId="470AE444" w:rsidR="00591310" w:rsidRPr="006F1760" w:rsidRDefault="00591310" w:rsidP="00BE456B">
            <w:pPr>
              <w:pStyle w:val="ExhibitText"/>
            </w:pPr>
            <w:r w:rsidRPr="006F1760">
              <w:t xml:space="preserve">New </w:t>
            </w:r>
            <w:r w:rsidR="00DB2230">
              <w:t>S</w:t>
            </w:r>
            <w:r w:rsidRPr="006F1760">
              <w:t>ign</w:t>
            </w:r>
            <w:r w:rsidR="00DB2230">
              <w:t xml:space="preserve"> U</w:t>
            </w:r>
            <w:r w:rsidRPr="006F1760">
              <w:t xml:space="preserve">ps </w:t>
            </w:r>
          </w:p>
        </w:tc>
        <w:tc>
          <w:tcPr>
            <w:tcW w:w="3966" w:type="dxa"/>
            <w:tcBorders>
              <w:top w:val="single" w:sz="4" w:space="0" w:color="auto"/>
              <w:bottom w:val="single" w:sz="4" w:space="0" w:color="auto"/>
            </w:tcBorders>
            <w:vAlign w:val="center"/>
          </w:tcPr>
          <w:p w14:paraId="745CAF2B" w14:textId="77777777" w:rsidR="00591310" w:rsidRPr="006F1760" w:rsidRDefault="00591310" w:rsidP="0020798D">
            <w:pPr>
              <w:pStyle w:val="ExhibitText"/>
              <w:jc w:val="center"/>
            </w:pPr>
            <w:r w:rsidRPr="006F1760">
              <w:t>2 per year</w:t>
            </w:r>
          </w:p>
        </w:tc>
        <w:tc>
          <w:tcPr>
            <w:tcW w:w="1884" w:type="dxa"/>
            <w:tcBorders>
              <w:top w:val="single" w:sz="4" w:space="0" w:color="auto"/>
              <w:bottom w:val="single" w:sz="4" w:space="0" w:color="auto"/>
            </w:tcBorders>
            <w:vAlign w:val="center"/>
          </w:tcPr>
          <w:p w14:paraId="22B8FADC" w14:textId="77777777" w:rsidR="00591310" w:rsidRPr="006F1760" w:rsidRDefault="00591310" w:rsidP="0020798D">
            <w:pPr>
              <w:pStyle w:val="ExhibitText"/>
              <w:jc w:val="center"/>
            </w:pPr>
            <w:r w:rsidRPr="006F1760">
              <w:t>10</w:t>
            </w:r>
          </w:p>
        </w:tc>
      </w:tr>
    </w:tbl>
    <w:p w14:paraId="1F86D9D4" w14:textId="77777777" w:rsidR="00591310" w:rsidRDefault="00591310" w:rsidP="000C7A3A">
      <w:pPr>
        <w:pStyle w:val="ExhibitText"/>
      </w:pPr>
    </w:p>
    <w:p w14:paraId="6A5FF77A" w14:textId="77777777" w:rsidR="004E5A6D" w:rsidRPr="006F1760" w:rsidRDefault="004E5A6D" w:rsidP="000C7A3A">
      <w:pPr>
        <w:pStyle w:val="ExhibitText"/>
      </w:pPr>
    </w:p>
    <w:p w14:paraId="135F548A" w14:textId="14E4DB9A" w:rsidR="00591310" w:rsidRPr="006F1760" w:rsidRDefault="00591310" w:rsidP="00C97FEA">
      <w:pPr>
        <w:pStyle w:val="Casehead2"/>
      </w:pPr>
      <w:r w:rsidRPr="006F1760">
        <w:t xml:space="preserve">Sample Incentive </w:t>
      </w:r>
      <w:r w:rsidR="0098673B">
        <w:t>C</w:t>
      </w:r>
      <w:r w:rsidRPr="006F1760">
        <w:t xml:space="preserve">alculation for a </w:t>
      </w:r>
      <w:r w:rsidR="0098673B">
        <w:t>F</w:t>
      </w:r>
      <w:r w:rsidRPr="006F1760">
        <w:t>armer</w:t>
      </w:r>
    </w:p>
    <w:p w14:paraId="4B3AE04A" w14:textId="77777777" w:rsidR="00591310" w:rsidRPr="006F1760" w:rsidRDefault="00591310" w:rsidP="000C7A3A">
      <w:pPr>
        <w:pStyle w:val="ExhibitText"/>
      </w:pPr>
    </w:p>
    <w:tbl>
      <w:tblPr>
        <w:tblW w:w="5000" w:type="pct"/>
        <w:jc w:val="center"/>
        <w:tblLook w:val="04A0" w:firstRow="1" w:lastRow="0" w:firstColumn="1" w:lastColumn="0" w:noHBand="0" w:noVBand="1"/>
      </w:tblPr>
      <w:tblGrid>
        <w:gridCol w:w="731"/>
        <w:gridCol w:w="2779"/>
        <w:gridCol w:w="3255"/>
        <w:gridCol w:w="2595"/>
      </w:tblGrid>
      <w:tr w:rsidR="0020798D" w:rsidRPr="004E5A6D" w14:paraId="5B2C8811" w14:textId="77777777" w:rsidTr="0020798D">
        <w:trPr>
          <w:trHeight w:val="360"/>
          <w:jc w:val="center"/>
        </w:trPr>
        <w:tc>
          <w:tcPr>
            <w:tcW w:w="731" w:type="dxa"/>
            <w:tcBorders>
              <w:top w:val="single" w:sz="4" w:space="0" w:color="auto"/>
              <w:bottom w:val="single" w:sz="4" w:space="0" w:color="auto"/>
            </w:tcBorders>
            <w:vAlign w:val="center"/>
          </w:tcPr>
          <w:p w14:paraId="2CBB4C87" w14:textId="77777777" w:rsidR="00591310" w:rsidRPr="00C97FEA" w:rsidRDefault="00591310" w:rsidP="000C7A3A">
            <w:pPr>
              <w:pStyle w:val="ExhibitText"/>
              <w:rPr>
                <w:b/>
              </w:rPr>
            </w:pPr>
          </w:p>
        </w:tc>
        <w:tc>
          <w:tcPr>
            <w:tcW w:w="2779" w:type="dxa"/>
            <w:tcBorders>
              <w:top w:val="single" w:sz="4" w:space="0" w:color="auto"/>
              <w:bottom w:val="single" w:sz="4" w:space="0" w:color="auto"/>
            </w:tcBorders>
            <w:vAlign w:val="center"/>
          </w:tcPr>
          <w:p w14:paraId="2873A21F" w14:textId="77777777" w:rsidR="00591310" w:rsidRPr="00C97FEA" w:rsidRDefault="00591310" w:rsidP="00DE4A9C">
            <w:pPr>
              <w:pStyle w:val="ExhibitText"/>
              <w:jc w:val="center"/>
              <w:rPr>
                <w:b/>
              </w:rPr>
            </w:pPr>
            <w:r w:rsidRPr="00C97FEA">
              <w:rPr>
                <w:b/>
              </w:rPr>
              <w:t>Target Parameter</w:t>
            </w:r>
          </w:p>
        </w:tc>
        <w:tc>
          <w:tcPr>
            <w:tcW w:w="3255" w:type="dxa"/>
            <w:tcBorders>
              <w:top w:val="single" w:sz="4" w:space="0" w:color="auto"/>
              <w:bottom w:val="single" w:sz="4" w:space="0" w:color="auto"/>
            </w:tcBorders>
            <w:vAlign w:val="center"/>
          </w:tcPr>
          <w:p w14:paraId="771F593F" w14:textId="77777777" w:rsidR="00591310" w:rsidRPr="00C97FEA" w:rsidRDefault="00591310" w:rsidP="00DE4A9C">
            <w:pPr>
              <w:pStyle w:val="ExhibitText"/>
              <w:jc w:val="center"/>
              <w:rPr>
                <w:b/>
              </w:rPr>
            </w:pPr>
            <w:r w:rsidRPr="00C97FEA">
              <w:rPr>
                <w:b/>
              </w:rPr>
              <w:t>Achievement</w:t>
            </w:r>
          </w:p>
        </w:tc>
        <w:tc>
          <w:tcPr>
            <w:tcW w:w="2595" w:type="dxa"/>
            <w:tcBorders>
              <w:top w:val="single" w:sz="4" w:space="0" w:color="auto"/>
              <w:bottom w:val="single" w:sz="4" w:space="0" w:color="auto"/>
            </w:tcBorders>
            <w:vAlign w:val="center"/>
          </w:tcPr>
          <w:p w14:paraId="08AFCBDD" w14:textId="564A225F" w:rsidR="00591310" w:rsidRPr="00C97FEA" w:rsidRDefault="00591310" w:rsidP="004E5A6D">
            <w:pPr>
              <w:pStyle w:val="ExhibitText"/>
              <w:jc w:val="center"/>
              <w:rPr>
                <w:b/>
              </w:rPr>
            </w:pPr>
            <w:r w:rsidRPr="00C97FEA">
              <w:rPr>
                <w:b/>
              </w:rPr>
              <w:t xml:space="preserve">Weight in </w:t>
            </w:r>
            <w:r w:rsidR="0098673B" w:rsidRPr="00C97FEA">
              <w:rPr>
                <w:b/>
              </w:rPr>
              <w:t>P</w:t>
            </w:r>
            <w:r w:rsidRPr="00C97FEA">
              <w:rPr>
                <w:b/>
              </w:rPr>
              <w:t>oints</w:t>
            </w:r>
          </w:p>
        </w:tc>
      </w:tr>
      <w:tr w:rsidR="0020798D" w:rsidRPr="006F1760" w14:paraId="2EA9DF53" w14:textId="77777777" w:rsidTr="006D558E">
        <w:trPr>
          <w:trHeight w:val="360"/>
          <w:jc w:val="center"/>
        </w:trPr>
        <w:tc>
          <w:tcPr>
            <w:tcW w:w="731" w:type="dxa"/>
            <w:tcBorders>
              <w:top w:val="single" w:sz="4" w:space="0" w:color="auto"/>
            </w:tcBorders>
            <w:vAlign w:val="center"/>
          </w:tcPr>
          <w:p w14:paraId="566CE983" w14:textId="77777777" w:rsidR="00591310" w:rsidRPr="006F1760" w:rsidRDefault="00591310" w:rsidP="000C7A3A">
            <w:pPr>
              <w:pStyle w:val="ExhibitText"/>
            </w:pPr>
            <w:r w:rsidRPr="006F1760">
              <w:t>I</w:t>
            </w:r>
          </w:p>
        </w:tc>
        <w:tc>
          <w:tcPr>
            <w:tcW w:w="2779" w:type="dxa"/>
            <w:tcBorders>
              <w:top w:val="single" w:sz="4" w:space="0" w:color="auto"/>
            </w:tcBorders>
            <w:vAlign w:val="center"/>
          </w:tcPr>
          <w:p w14:paraId="2B4731AA" w14:textId="77777777" w:rsidR="00591310" w:rsidRPr="006F1760" w:rsidRDefault="00591310" w:rsidP="000C7A3A">
            <w:pPr>
              <w:pStyle w:val="ExhibitText"/>
            </w:pPr>
            <w:r w:rsidRPr="006F1760">
              <w:t xml:space="preserve">Total Revenue Generated </w:t>
            </w:r>
          </w:p>
        </w:tc>
        <w:tc>
          <w:tcPr>
            <w:tcW w:w="3255" w:type="dxa"/>
            <w:tcBorders>
              <w:top w:val="single" w:sz="4" w:space="0" w:color="auto"/>
            </w:tcBorders>
            <w:vAlign w:val="center"/>
          </w:tcPr>
          <w:p w14:paraId="65490FE3" w14:textId="604E772C" w:rsidR="00591310" w:rsidRPr="006F1760" w:rsidRDefault="00C75EBD" w:rsidP="006D558E">
            <w:pPr>
              <w:pStyle w:val="ExhibitText"/>
              <w:jc w:val="center"/>
            </w:pPr>
            <w:r w:rsidRPr="006F1760">
              <w:t>₹</w:t>
            </w:r>
            <w:r w:rsidR="00591310" w:rsidRPr="006F1760">
              <w:t>90 million</w:t>
            </w:r>
          </w:p>
        </w:tc>
        <w:tc>
          <w:tcPr>
            <w:tcW w:w="2595" w:type="dxa"/>
            <w:tcBorders>
              <w:top w:val="single" w:sz="4" w:space="0" w:color="auto"/>
            </w:tcBorders>
            <w:vAlign w:val="center"/>
          </w:tcPr>
          <w:p w14:paraId="3EF35C18" w14:textId="333672BF" w:rsidR="00591310" w:rsidRPr="006F1760" w:rsidRDefault="00591310" w:rsidP="0020798D">
            <w:pPr>
              <w:pStyle w:val="ExhibitText"/>
              <w:jc w:val="left"/>
            </w:pPr>
            <w:r w:rsidRPr="006F1760">
              <w:t xml:space="preserve">Total </w:t>
            </w:r>
            <w:r w:rsidR="0098673B">
              <w:t>A</w:t>
            </w:r>
            <w:r w:rsidRPr="006F1760">
              <w:t xml:space="preserve">djusted </w:t>
            </w:r>
            <w:r w:rsidR="0098673B">
              <w:t>R</w:t>
            </w:r>
            <w:r w:rsidRPr="006F1760">
              <w:t>evenue</w:t>
            </w:r>
            <w:r w:rsidR="006D558E">
              <w:t>:</w:t>
            </w:r>
          </w:p>
          <w:p w14:paraId="1920DC63" w14:textId="459F80BB" w:rsidR="00591310" w:rsidRPr="006F1760" w:rsidRDefault="00591310" w:rsidP="0020798D">
            <w:pPr>
              <w:pStyle w:val="ExhibitText"/>
              <w:jc w:val="left"/>
            </w:pPr>
            <w:r w:rsidRPr="006F1760">
              <w:t>65</w:t>
            </w:r>
            <w:r w:rsidR="0098673B">
              <w:t xml:space="preserve"> </w:t>
            </w:r>
            <w:r w:rsidRPr="006F1760">
              <w:t>+</w:t>
            </w:r>
            <w:r w:rsidR="0098673B">
              <w:t xml:space="preserve"> </w:t>
            </w:r>
            <w:r w:rsidRPr="006F1760">
              <w:t>37.5 = 102.5</w:t>
            </w:r>
          </w:p>
          <w:p w14:paraId="6037BFD6" w14:textId="4ADCE519" w:rsidR="006553B6" w:rsidRDefault="00591310" w:rsidP="0020798D">
            <w:pPr>
              <w:pStyle w:val="ExhibitText"/>
              <w:jc w:val="left"/>
            </w:pPr>
            <w:r w:rsidRPr="006F1760">
              <w:t>Points</w:t>
            </w:r>
            <w:r w:rsidR="006D558E">
              <w:t>:</w:t>
            </w:r>
          </w:p>
          <w:p w14:paraId="1CB38960" w14:textId="75158255" w:rsidR="00591310" w:rsidRPr="006F1760" w:rsidRDefault="00591310" w:rsidP="0020798D">
            <w:pPr>
              <w:pStyle w:val="ExhibitText"/>
              <w:jc w:val="left"/>
            </w:pPr>
            <w:r w:rsidRPr="006F1760">
              <w:t>(102.5</w:t>
            </w:r>
            <w:r w:rsidR="0098673B">
              <w:t xml:space="preserve"> ÷ </w:t>
            </w:r>
            <w:r w:rsidRPr="006F1760">
              <w:t>100)</w:t>
            </w:r>
            <w:r w:rsidR="0098673B">
              <w:t xml:space="preserve"> × </w:t>
            </w:r>
            <w:r w:rsidRPr="006F1760">
              <w:t>10 = 10.25</w:t>
            </w:r>
          </w:p>
        </w:tc>
      </w:tr>
      <w:tr w:rsidR="00591310" w:rsidRPr="006F1760" w14:paraId="24D76F1B" w14:textId="77777777" w:rsidTr="00C97FEA">
        <w:trPr>
          <w:trHeight w:val="360"/>
          <w:jc w:val="center"/>
        </w:trPr>
        <w:tc>
          <w:tcPr>
            <w:tcW w:w="731" w:type="dxa"/>
            <w:vAlign w:val="center"/>
          </w:tcPr>
          <w:p w14:paraId="45E93683" w14:textId="77777777" w:rsidR="00591310" w:rsidRPr="006F1760" w:rsidRDefault="00591310" w:rsidP="000C7A3A">
            <w:pPr>
              <w:pStyle w:val="ExhibitText"/>
              <w:rPr>
                <w:b/>
              </w:rPr>
            </w:pPr>
          </w:p>
        </w:tc>
        <w:tc>
          <w:tcPr>
            <w:tcW w:w="8629" w:type="dxa"/>
            <w:gridSpan w:val="3"/>
            <w:vAlign w:val="center"/>
          </w:tcPr>
          <w:p w14:paraId="1EDD24BF" w14:textId="780FBA8B" w:rsidR="00591310" w:rsidRPr="006F1760" w:rsidRDefault="00591310" w:rsidP="00BE456B">
            <w:pPr>
              <w:pStyle w:val="ExhibitText"/>
              <w:rPr>
                <w:b/>
                <w:i/>
              </w:rPr>
            </w:pPr>
            <w:r w:rsidRPr="006F1760">
              <w:rPr>
                <w:b/>
                <w:i/>
              </w:rPr>
              <w:t xml:space="preserve">Conditions to be </w:t>
            </w:r>
            <w:r w:rsidR="0098673B">
              <w:rPr>
                <w:b/>
                <w:i/>
              </w:rPr>
              <w:t>M</w:t>
            </w:r>
            <w:r w:rsidRPr="006F1760">
              <w:rPr>
                <w:b/>
                <w:i/>
              </w:rPr>
              <w:t>et</w:t>
            </w:r>
          </w:p>
        </w:tc>
      </w:tr>
      <w:tr w:rsidR="0020798D" w:rsidRPr="006F1760" w14:paraId="3B778505" w14:textId="77777777" w:rsidTr="0020798D">
        <w:trPr>
          <w:trHeight w:val="360"/>
          <w:jc w:val="center"/>
        </w:trPr>
        <w:tc>
          <w:tcPr>
            <w:tcW w:w="731" w:type="dxa"/>
            <w:vAlign w:val="center"/>
          </w:tcPr>
          <w:p w14:paraId="77CE2FBA" w14:textId="77777777" w:rsidR="00591310" w:rsidRPr="006F1760" w:rsidRDefault="00591310" w:rsidP="000C7A3A">
            <w:pPr>
              <w:pStyle w:val="ExhibitText"/>
            </w:pPr>
          </w:p>
        </w:tc>
        <w:tc>
          <w:tcPr>
            <w:tcW w:w="2779" w:type="dxa"/>
            <w:vAlign w:val="center"/>
          </w:tcPr>
          <w:p w14:paraId="3C09F95E" w14:textId="77777777" w:rsidR="00591310" w:rsidRPr="006F1760" w:rsidRDefault="00591310" w:rsidP="000C7A3A">
            <w:pPr>
              <w:pStyle w:val="ExhibitText"/>
              <w:rPr>
                <w:i/>
              </w:rPr>
            </w:pPr>
            <w:r w:rsidRPr="006F1760">
              <w:rPr>
                <w:i/>
              </w:rPr>
              <w:t>Business Split</w:t>
            </w:r>
          </w:p>
        </w:tc>
        <w:tc>
          <w:tcPr>
            <w:tcW w:w="3255" w:type="dxa"/>
            <w:vAlign w:val="center"/>
          </w:tcPr>
          <w:p w14:paraId="65B05C4B" w14:textId="547A40FE" w:rsidR="00591310" w:rsidRPr="006F1760" w:rsidRDefault="00591310" w:rsidP="0020798D">
            <w:pPr>
              <w:pStyle w:val="ExhibitText"/>
              <w:jc w:val="left"/>
              <w:rPr>
                <w:i/>
              </w:rPr>
            </w:pPr>
            <w:r w:rsidRPr="006F1760">
              <w:rPr>
                <w:i/>
              </w:rPr>
              <w:t>85</w:t>
            </w:r>
            <w:r w:rsidR="00156791" w:rsidRPr="006F1760">
              <w:rPr>
                <w:i/>
              </w:rPr>
              <w:t xml:space="preserve"> per cent</w:t>
            </w:r>
            <w:r w:rsidRPr="006F1760">
              <w:rPr>
                <w:i/>
              </w:rPr>
              <w:t xml:space="preserve"> from existing customers</w:t>
            </w:r>
          </w:p>
          <w:p w14:paraId="39D19E96" w14:textId="77777777" w:rsidR="00591310" w:rsidRPr="006F1760" w:rsidRDefault="00591310" w:rsidP="0020798D">
            <w:pPr>
              <w:pStyle w:val="ExhibitText"/>
              <w:jc w:val="left"/>
              <w:rPr>
                <w:i/>
              </w:rPr>
            </w:pPr>
          </w:p>
        </w:tc>
        <w:tc>
          <w:tcPr>
            <w:tcW w:w="2595" w:type="dxa"/>
            <w:shd w:val="clear" w:color="auto" w:fill="auto"/>
            <w:vAlign w:val="center"/>
          </w:tcPr>
          <w:p w14:paraId="39BDA534" w14:textId="0E7467C0" w:rsidR="00591310" w:rsidRPr="006F1760" w:rsidRDefault="00591310" w:rsidP="0020798D">
            <w:pPr>
              <w:pStyle w:val="ExhibitText"/>
              <w:jc w:val="left"/>
            </w:pPr>
            <w:r w:rsidRPr="006F1760">
              <w:t xml:space="preserve">Condition </w:t>
            </w:r>
            <w:r w:rsidR="0098673B">
              <w:t>M</w:t>
            </w:r>
            <w:r w:rsidRPr="006F1760">
              <w:t>et</w:t>
            </w:r>
          </w:p>
        </w:tc>
      </w:tr>
      <w:tr w:rsidR="0020798D" w:rsidRPr="006F1760" w14:paraId="41D4D578" w14:textId="77777777" w:rsidTr="0020798D">
        <w:trPr>
          <w:trHeight w:val="360"/>
          <w:jc w:val="center"/>
        </w:trPr>
        <w:tc>
          <w:tcPr>
            <w:tcW w:w="731" w:type="dxa"/>
            <w:tcBorders>
              <w:bottom w:val="single" w:sz="4" w:space="0" w:color="auto"/>
            </w:tcBorders>
            <w:vAlign w:val="center"/>
          </w:tcPr>
          <w:p w14:paraId="7336F571" w14:textId="77777777" w:rsidR="00591310" w:rsidRPr="006F1760" w:rsidRDefault="00591310" w:rsidP="000C7A3A">
            <w:pPr>
              <w:pStyle w:val="ExhibitText"/>
            </w:pPr>
          </w:p>
        </w:tc>
        <w:tc>
          <w:tcPr>
            <w:tcW w:w="2779" w:type="dxa"/>
            <w:tcBorders>
              <w:bottom w:val="single" w:sz="4" w:space="0" w:color="auto"/>
            </w:tcBorders>
            <w:vAlign w:val="center"/>
          </w:tcPr>
          <w:p w14:paraId="1E72EE15" w14:textId="77777777" w:rsidR="00591310" w:rsidRPr="006F1760" w:rsidRDefault="00591310" w:rsidP="000C7A3A">
            <w:pPr>
              <w:pStyle w:val="ExhibitText"/>
              <w:rPr>
                <w:i/>
              </w:rPr>
            </w:pPr>
            <w:r w:rsidRPr="006F1760">
              <w:rPr>
                <w:i/>
              </w:rPr>
              <w:t>Service Split</w:t>
            </w:r>
          </w:p>
        </w:tc>
        <w:tc>
          <w:tcPr>
            <w:tcW w:w="3255" w:type="dxa"/>
            <w:tcBorders>
              <w:bottom w:val="single" w:sz="4" w:space="0" w:color="auto"/>
            </w:tcBorders>
            <w:vAlign w:val="center"/>
          </w:tcPr>
          <w:p w14:paraId="3A246330" w14:textId="22BCF0F7" w:rsidR="00591310" w:rsidRPr="006F1760" w:rsidRDefault="00C75EBD" w:rsidP="0020798D">
            <w:pPr>
              <w:pStyle w:val="ExhibitText"/>
              <w:jc w:val="left"/>
            </w:pPr>
            <w:r w:rsidRPr="006F1760">
              <w:t>₹</w:t>
            </w:r>
            <w:r w:rsidR="00591310" w:rsidRPr="006F1760">
              <w:t>25 million</w:t>
            </w:r>
            <w:r w:rsidR="0098673B">
              <w:t>—</w:t>
            </w:r>
            <w:r w:rsidR="00591310" w:rsidRPr="006F1760">
              <w:t>New Services</w:t>
            </w:r>
          </w:p>
          <w:p w14:paraId="20FDEDD3" w14:textId="34AAE1D4" w:rsidR="00591310" w:rsidRPr="006F1760" w:rsidRDefault="00C75EBD" w:rsidP="0020798D">
            <w:pPr>
              <w:pStyle w:val="ExhibitText"/>
              <w:jc w:val="left"/>
            </w:pPr>
            <w:r w:rsidRPr="006F1760">
              <w:t>₹</w:t>
            </w:r>
            <w:r w:rsidR="00591310" w:rsidRPr="006F1760">
              <w:t>65 million</w:t>
            </w:r>
            <w:r w:rsidR="0098673B">
              <w:t>—</w:t>
            </w:r>
            <w:r w:rsidR="00591310" w:rsidRPr="006F1760">
              <w:t xml:space="preserve">Existing </w:t>
            </w:r>
            <w:r w:rsidR="0098673B">
              <w:t>S</w:t>
            </w:r>
            <w:r w:rsidR="00591310" w:rsidRPr="006F1760">
              <w:t>ervices</w:t>
            </w:r>
          </w:p>
        </w:tc>
        <w:tc>
          <w:tcPr>
            <w:tcW w:w="2595" w:type="dxa"/>
            <w:tcBorders>
              <w:bottom w:val="single" w:sz="4" w:space="0" w:color="auto"/>
            </w:tcBorders>
            <w:shd w:val="clear" w:color="auto" w:fill="auto"/>
            <w:vAlign w:val="center"/>
          </w:tcPr>
          <w:p w14:paraId="489972C5" w14:textId="0F9E0C2C" w:rsidR="00591310" w:rsidRPr="006F1760" w:rsidRDefault="00591310" w:rsidP="0020798D">
            <w:pPr>
              <w:pStyle w:val="ExhibitText"/>
              <w:jc w:val="left"/>
            </w:pPr>
            <w:r w:rsidRPr="006F1760">
              <w:t xml:space="preserve">New </w:t>
            </w:r>
            <w:r w:rsidR="0098673B">
              <w:t>S</w:t>
            </w:r>
            <w:r w:rsidRPr="006F1760">
              <w:t xml:space="preserve">ervices (counted as </w:t>
            </w:r>
            <w:r w:rsidR="0098673B" w:rsidRPr="00BE456B">
              <w:t>₹</w:t>
            </w:r>
            <w:r w:rsidRPr="006F1760">
              <w:t xml:space="preserve">37.5 million (1.5 </w:t>
            </w:r>
            <w:r w:rsidR="0098673B">
              <w:t>×</w:t>
            </w:r>
            <w:r w:rsidRPr="006F1760">
              <w:t xml:space="preserve"> 25 million)</w:t>
            </w:r>
          </w:p>
        </w:tc>
      </w:tr>
      <w:tr w:rsidR="0020798D" w:rsidRPr="006F1760" w14:paraId="6842DE39" w14:textId="77777777" w:rsidTr="0020798D">
        <w:trPr>
          <w:trHeight w:val="360"/>
          <w:jc w:val="center"/>
        </w:trPr>
        <w:tc>
          <w:tcPr>
            <w:tcW w:w="731" w:type="dxa"/>
            <w:tcBorders>
              <w:top w:val="single" w:sz="4" w:space="0" w:color="auto"/>
              <w:bottom w:val="single" w:sz="4" w:space="0" w:color="auto"/>
            </w:tcBorders>
            <w:vAlign w:val="center"/>
          </w:tcPr>
          <w:p w14:paraId="1D0E37A2" w14:textId="77777777" w:rsidR="00591310" w:rsidRPr="006F1760" w:rsidRDefault="00591310" w:rsidP="000C7A3A">
            <w:pPr>
              <w:pStyle w:val="ExhibitText"/>
            </w:pPr>
            <w:r w:rsidRPr="006F1760">
              <w:t>II</w:t>
            </w:r>
          </w:p>
        </w:tc>
        <w:tc>
          <w:tcPr>
            <w:tcW w:w="2779" w:type="dxa"/>
            <w:tcBorders>
              <w:top w:val="single" w:sz="4" w:space="0" w:color="auto"/>
              <w:bottom w:val="single" w:sz="4" w:space="0" w:color="auto"/>
            </w:tcBorders>
            <w:vAlign w:val="center"/>
          </w:tcPr>
          <w:p w14:paraId="45790FED" w14:textId="09749335" w:rsidR="00591310" w:rsidRPr="006F1760" w:rsidRDefault="00591310" w:rsidP="00BE456B">
            <w:pPr>
              <w:pStyle w:val="ExhibitText"/>
            </w:pPr>
            <w:r w:rsidRPr="006F1760">
              <w:t xml:space="preserve">New </w:t>
            </w:r>
            <w:r w:rsidR="0098673B">
              <w:t>S</w:t>
            </w:r>
            <w:r w:rsidRPr="006F1760">
              <w:t>ign</w:t>
            </w:r>
            <w:r w:rsidR="00EE491E">
              <w:t xml:space="preserve"> </w:t>
            </w:r>
            <w:r w:rsidR="0098673B">
              <w:t>U</w:t>
            </w:r>
            <w:r w:rsidRPr="006F1760">
              <w:t xml:space="preserve">ps </w:t>
            </w:r>
          </w:p>
        </w:tc>
        <w:tc>
          <w:tcPr>
            <w:tcW w:w="3255" w:type="dxa"/>
            <w:tcBorders>
              <w:top w:val="single" w:sz="4" w:space="0" w:color="auto"/>
              <w:bottom w:val="single" w:sz="4" w:space="0" w:color="auto"/>
            </w:tcBorders>
            <w:vAlign w:val="center"/>
          </w:tcPr>
          <w:p w14:paraId="5064DB47" w14:textId="77777777" w:rsidR="00591310" w:rsidRPr="006F1760" w:rsidRDefault="00591310" w:rsidP="0020798D">
            <w:pPr>
              <w:pStyle w:val="ExhibitText"/>
              <w:jc w:val="center"/>
            </w:pPr>
            <w:r w:rsidRPr="006F1760">
              <w:t>1</w:t>
            </w:r>
          </w:p>
        </w:tc>
        <w:tc>
          <w:tcPr>
            <w:tcW w:w="2595" w:type="dxa"/>
            <w:tcBorders>
              <w:top w:val="single" w:sz="4" w:space="0" w:color="auto"/>
              <w:bottom w:val="single" w:sz="4" w:space="0" w:color="auto"/>
            </w:tcBorders>
            <w:vAlign w:val="center"/>
          </w:tcPr>
          <w:p w14:paraId="483D0703" w14:textId="6E3303D0" w:rsidR="00591310" w:rsidRPr="00892411" w:rsidRDefault="005431D8" w:rsidP="0020798D">
            <w:pPr>
              <w:pStyle w:val="ExhibitText"/>
              <w:jc w:val="center"/>
            </w:pPr>
            <m:oMathPara>
              <m:oMathParaPr>
                <m:jc m:val="left"/>
              </m:oMathParaPr>
              <m:oMath>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e>
                </m:d>
                <m:r>
                  <w:rPr>
                    <w:rFonts w:ascii="Cambria Math" w:hAnsi="Cambria Math"/>
                  </w:rPr>
                  <m:t>×10=5</m:t>
                </m:r>
              </m:oMath>
            </m:oMathPara>
          </w:p>
        </w:tc>
      </w:tr>
      <w:tr w:rsidR="00591310" w:rsidRPr="006D558E" w14:paraId="4E61B448" w14:textId="77777777" w:rsidTr="00C97FEA">
        <w:trPr>
          <w:trHeight w:val="360"/>
          <w:jc w:val="center"/>
        </w:trPr>
        <w:tc>
          <w:tcPr>
            <w:tcW w:w="6765" w:type="dxa"/>
            <w:gridSpan w:val="3"/>
            <w:tcBorders>
              <w:top w:val="single" w:sz="4" w:space="0" w:color="auto"/>
              <w:bottom w:val="single" w:sz="4" w:space="0" w:color="auto"/>
            </w:tcBorders>
            <w:vAlign w:val="center"/>
          </w:tcPr>
          <w:p w14:paraId="68540C44" w14:textId="77777777" w:rsidR="00591310" w:rsidRPr="006D558E" w:rsidRDefault="00591310" w:rsidP="000C7A3A">
            <w:pPr>
              <w:pStyle w:val="ExhibitText"/>
              <w:rPr>
                <w:b/>
              </w:rPr>
            </w:pPr>
            <w:r w:rsidRPr="006D558E">
              <w:rPr>
                <w:b/>
              </w:rPr>
              <w:t>Total</w:t>
            </w:r>
          </w:p>
        </w:tc>
        <w:tc>
          <w:tcPr>
            <w:tcW w:w="2595" w:type="dxa"/>
            <w:tcBorders>
              <w:top w:val="single" w:sz="4" w:space="0" w:color="auto"/>
              <w:bottom w:val="single" w:sz="4" w:space="0" w:color="auto"/>
            </w:tcBorders>
            <w:vAlign w:val="center"/>
          </w:tcPr>
          <w:p w14:paraId="7B678B8E" w14:textId="77777777" w:rsidR="00591310" w:rsidRPr="006D558E" w:rsidRDefault="00591310" w:rsidP="0020798D">
            <w:pPr>
              <w:pStyle w:val="ExhibitText"/>
              <w:jc w:val="center"/>
              <w:rPr>
                <w:b/>
              </w:rPr>
            </w:pPr>
            <w:r w:rsidRPr="006D558E">
              <w:rPr>
                <w:b/>
              </w:rPr>
              <w:t>15.25</w:t>
            </w:r>
          </w:p>
        </w:tc>
      </w:tr>
    </w:tbl>
    <w:p w14:paraId="154E0500" w14:textId="77777777" w:rsidR="00591310" w:rsidRPr="006F1760" w:rsidRDefault="00591310" w:rsidP="00C97FEA">
      <w:pPr>
        <w:pStyle w:val="ExhibitText"/>
      </w:pPr>
    </w:p>
    <w:p w14:paraId="63408B76" w14:textId="0BD92D31" w:rsidR="00591310" w:rsidRPr="00DE4A9C" w:rsidRDefault="00591310" w:rsidP="00C97FEA">
      <w:pPr>
        <w:pStyle w:val="ExhibitText"/>
      </w:pPr>
      <w:r w:rsidRPr="00DE4A9C">
        <w:t>Stipulated at 1</w:t>
      </w:r>
      <w:r w:rsidR="00156791" w:rsidRPr="00DE4A9C">
        <w:t xml:space="preserve"> per cent</w:t>
      </w:r>
      <w:r w:rsidRPr="00DE4A9C">
        <w:t xml:space="preserve"> of total business</w:t>
      </w:r>
      <w:r w:rsidR="0098673B">
        <w:t>,</w:t>
      </w:r>
      <w:r w:rsidRPr="00DE4A9C">
        <w:t xml:space="preserve"> subject to achievement</w:t>
      </w:r>
    </w:p>
    <w:p w14:paraId="3E33138C" w14:textId="77777777" w:rsidR="00591310" w:rsidRPr="006F1760" w:rsidRDefault="00591310" w:rsidP="00C97FEA">
      <w:pPr>
        <w:pStyle w:val="ExhibitText"/>
      </w:pPr>
    </w:p>
    <w:p w14:paraId="1BA21CD7" w14:textId="09B6C1F2" w:rsidR="00566164" w:rsidRPr="006F1760" w:rsidRDefault="00591310" w:rsidP="00C97FEA">
      <w:pPr>
        <w:pStyle w:val="ExhibitText"/>
      </w:pPr>
      <w:r w:rsidRPr="00DE4A9C">
        <w:t>Incentive payable</w:t>
      </w:r>
      <w:r w:rsidR="00C10BFA" w:rsidRPr="00DE4A9C">
        <w:t xml:space="preserve"> in </w:t>
      </w:r>
      <w:r w:rsidR="0098673B" w:rsidRPr="00DE4A9C">
        <w:t>₹</w:t>
      </w:r>
      <w:r w:rsidR="006D558E">
        <w:t xml:space="preserve"> = </w:t>
      </w:r>
      <m:oMath>
        <m:d>
          <m:dPr>
            <m:ctrlPr>
              <w:rPr>
                <w:rFonts w:ascii="Cambria Math" w:hAnsi="Cambria Math"/>
              </w:rPr>
            </m:ctrlPr>
          </m:dPr>
          <m:e>
            <m:f>
              <m:fPr>
                <m:ctrlPr>
                  <w:rPr>
                    <w:rFonts w:ascii="Cambria Math" w:hAnsi="Cambria Math"/>
                  </w:rPr>
                </m:ctrlPr>
              </m:fPr>
              <m:num>
                <m:r>
                  <m:rPr>
                    <m:sty m:val="p"/>
                  </m:rPr>
                  <w:rPr>
                    <w:rFonts w:ascii="Cambria Math" w:hAnsi="Cambria Math"/>
                  </w:rPr>
                  <m:t>15.25</m:t>
                </m:r>
              </m:num>
              <m:den>
                <m:r>
                  <m:rPr>
                    <m:sty m:val="p"/>
                  </m:rPr>
                  <w:rPr>
                    <w:rFonts w:ascii="Cambria Math" w:hAnsi="Cambria Math"/>
                  </w:rPr>
                  <m:t>20</m:t>
                </m:r>
              </m:den>
            </m:f>
          </m:e>
        </m:d>
        <m:r>
          <m:rPr>
            <m:sty m:val="p"/>
          </m:rPr>
          <w:rPr>
            <w:rFonts w:ascii="Cambria Math" w:hAnsi="Cambria Math"/>
          </w:rPr>
          <m:t xml:space="preserve">× 1 </m:t>
        </m:r>
        <m:r>
          <m:rPr>
            <m:sty m:val="p"/>
          </m:rPr>
          <w:rPr>
            <w:rFonts w:ascii="Cambria Math" w:hAnsi="Cambria Math"/>
          </w:rPr>
          <m:t>%</m:t>
        </m:r>
        <m:r>
          <m:rPr>
            <m:sty m:val="p"/>
          </m:rPr>
          <w:rPr>
            <w:rFonts w:ascii="Cambria Math" w:hAnsi="Cambria Math"/>
          </w:rPr>
          <m:t xml:space="preserve"> × 90 × 1,000,000=686,250</m:t>
        </m:r>
      </m:oMath>
    </w:p>
    <w:p w14:paraId="4881A7FE" w14:textId="5CBC9DEC" w:rsidR="00591310" w:rsidRPr="006F1760" w:rsidRDefault="00591310" w:rsidP="00C97FEA">
      <w:pPr>
        <w:pStyle w:val="ExhibitText"/>
      </w:pPr>
    </w:p>
    <w:p w14:paraId="311695B7" w14:textId="15A24937" w:rsidR="00591310" w:rsidRPr="006F1760" w:rsidRDefault="00DB2230" w:rsidP="00C97FEA">
      <w:pPr>
        <w:pStyle w:val="Footnote"/>
        <w:rPr>
          <w:rFonts w:cs="Calibri"/>
          <w:b/>
          <w:u w:val="single"/>
        </w:rPr>
      </w:pPr>
      <w:r w:rsidRPr="00C97FEA">
        <w:t>Note:</w:t>
      </w:r>
      <w:r w:rsidRPr="00DE4A9C">
        <w:rPr>
          <w:rFonts w:cs="Calibri"/>
        </w:rPr>
        <w:t xml:space="preserve"> </w:t>
      </w:r>
      <w:r w:rsidRPr="00C97FEA">
        <w:rPr>
          <w:rFonts w:ascii="Calibri" w:eastAsia="Calibri" w:hAnsi="Calibri" w:cs="Calibri"/>
        </w:rPr>
        <w:t>₹</w:t>
      </w:r>
      <w:r w:rsidRPr="00C97FEA">
        <w:t xml:space="preserve"> = INR = Indian rupee; </w:t>
      </w:r>
      <w:r w:rsidR="005431D8">
        <w:t>₹1=</w:t>
      </w:r>
      <w:r w:rsidR="005431D8" w:rsidRPr="00C97FEA">
        <w:t xml:space="preserve"> </w:t>
      </w:r>
      <w:r w:rsidR="0071171F" w:rsidRPr="00C97FEA">
        <w:t>US$</w:t>
      </w:r>
      <w:r w:rsidR="005431D8">
        <w:t>0.02</w:t>
      </w:r>
      <w:r w:rsidR="0071171F" w:rsidRPr="00C97FEA">
        <w:t xml:space="preserve"> on March 31, 2016</w:t>
      </w:r>
      <w:r w:rsidR="006553B6" w:rsidRPr="00C97FEA">
        <w:t>.</w:t>
      </w:r>
    </w:p>
    <w:p w14:paraId="50A172DE" w14:textId="19F79B96" w:rsidR="00CB3909" w:rsidRPr="006F1760" w:rsidRDefault="002D2C36" w:rsidP="00C75EBD">
      <w:pPr>
        <w:pStyle w:val="Footnote"/>
        <w:rPr>
          <w:lang w:eastAsia="en-IN"/>
        </w:rPr>
      </w:pPr>
      <w:r w:rsidRPr="006F1760">
        <w:rPr>
          <w:lang w:eastAsia="en-IN"/>
        </w:rPr>
        <w:t xml:space="preserve">Source: </w:t>
      </w:r>
      <w:r w:rsidR="00CB3909" w:rsidRPr="006F1760">
        <w:rPr>
          <w:lang w:eastAsia="en-IN"/>
        </w:rPr>
        <w:t>Created by the authors</w:t>
      </w:r>
      <w:r w:rsidR="00EE491E">
        <w:rPr>
          <w:lang w:eastAsia="en-IN"/>
        </w:rPr>
        <w:t>.</w:t>
      </w:r>
      <w:r w:rsidR="00CB3909" w:rsidRPr="006F1760">
        <w:rPr>
          <w:lang w:eastAsia="en-IN"/>
        </w:rPr>
        <w:t xml:space="preserve"> </w:t>
      </w:r>
    </w:p>
    <w:p w14:paraId="4A7A4A2C" w14:textId="20C214B7" w:rsidR="00591310" w:rsidRPr="006F1760" w:rsidRDefault="00591310" w:rsidP="00CB3909">
      <w:pPr>
        <w:jc w:val="both"/>
        <w:rPr>
          <w:rFonts w:cs="Calibri"/>
          <w:b/>
          <w:u w:val="single"/>
        </w:rPr>
      </w:pPr>
      <w:r w:rsidRPr="006F1760">
        <w:rPr>
          <w:rFonts w:cs="Calibri"/>
          <w:b/>
          <w:u w:val="single"/>
        </w:rPr>
        <w:br w:type="page"/>
      </w:r>
    </w:p>
    <w:p w14:paraId="507C58C5" w14:textId="6AA52EA0" w:rsidR="00591310" w:rsidRPr="006F1760" w:rsidRDefault="00591310" w:rsidP="009448B5">
      <w:pPr>
        <w:pStyle w:val="ExhibitHeading"/>
        <w:outlineLvl w:val="0"/>
      </w:pPr>
      <w:r w:rsidRPr="006F1760">
        <w:lastRenderedPageBreak/>
        <w:t xml:space="preserve">Exhibit 9: Targets and compensation for </w:t>
      </w:r>
      <w:r w:rsidR="00E317F6" w:rsidRPr="006F1760">
        <w:t>Hunters</w:t>
      </w:r>
    </w:p>
    <w:p w14:paraId="4D664ECA" w14:textId="77777777" w:rsidR="00591310" w:rsidRPr="006F1760" w:rsidRDefault="00591310" w:rsidP="00C97FEA">
      <w:pPr>
        <w:pStyle w:val="ExhibitText"/>
      </w:pPr>
    </w:p>
    <w:tbl>
      <w:tblPr>
        <w:tblW w:w="5000" w:type="pct"/>
        <w:jc w:val="center"/>
        <w:tblLook w:val="04A0" w:firstRow="1" w:lastRow="0" w:firstColumn="1" w:lastColumn="0" w:noHBand="0" w:noVBand="1"/>
      </w:tblPr>
      <w:tblGrid>
        <w:gridCol w:w="731"/>
        <w:gridCol w:w="2689"/>
        <w:gridCol w:w="4050"/>
        <w:gridCol w:w="1890"/>
      </w:tblGrid>
      <w:tr w:rsidR="006D558E" w:rsidRPr="0020798D" w14:paraId="6C43C2ED" w14:textId="77777777" w:rsidTr="006D558E">
        <w:trPr>
          <w:trHeight w:val="360"/>
          <w:jc w:val="center"/>
        </w:trPr>
        <w:tc>
          <w:tcPr>
            <w:tcW w:w="731" w:type="dxa"/>
            <w:tcBorders>
              <w:top w:val="single" w:sz="4" w:space="0" w:color="auto"/>
              <w:bottom w:val="single" w:sz="4" w:space="0" w:color="auto"/>
            </w:tcBorders>
            <w:vAlign w:val="center"/>
          </w:tcPr>
          <w:p w14:paraId="5EAD641A" w14:textId="77777777" w:rsidR="00591310" w:rsidRPr="0020798D" w:rsidRDefault="00591310" w:rsidP="000C7A3A">
            <w:pPr>
              <w:pStyle w:val="ExhibitText"/>
              <w:rPr>
                <w:b/>
              </w:rPr>
            </w:pPr>
          </w:p>
          <w:p w14:paraId="3CE62950" w14:textId="77777777" w:rsidR="00591310" w:rsidRPr="0020798D" w:rsidRDefault="00591310" w:rsidP="000C7A3A">
            <w:pPr>
              <w:pStyle w:val="ExhibitText"/>
              <w:rPr>
                <w:b/>
              </w:rPr>
            </w:pPr>
          </w:p>
        </w:tc>
        <w:tc>
          <w:tcPr>
            <w:tcW w:w="2689" w:type="dxa"/>
            <w:tcBorders>
              <w:top w:val="single" w:sz="4" w:space="0" w:color="auto"/>
              <w:bottom w:val="single" w:sz="4" w:space="0" w:color="auto"/>
            </w:tcBorders>
            <w:vAlign w:val="center"/>
          </w:tcPr>
          <w:p w14:paraId="64CBC32B" w14:textId="77777777" w:rsidR="00591310" w:rsidRPr="0020798D" w:rsidRDefault="00591310" w:rsidP="00DE4A9C">
            <w:pPr>
              <w:pStyle w:val="ExhibitText"/>
              <w:jc w:val="center"/>
              <w:rPr>
                <w:b/>
              </w:rPr>
            </w:pPr>
            <w:r w:rsidRPr="0020798D">
              <w:rPr>
                <w:b/>
              </w:rPr>
              <w:t>Target Parameter</w:t>
            </w:r>
          </w:p>
        </w:tc>
        <w:tc>
          <w:tcPr>
            <w:tcW w:w="4050" w:type="dxa"/>
            <w:tcBorders>
              <w:top w:val="single" w:sz="4" w:space="0" w:color="auto"/>
              <w:bottom w:val="single" w:sz="4" w:space="0" w:color="auto"/>
            </w:tcBorders>
            <w:vAlign w:val="center"/>
          </w:tcPr>
          <w:p w14:paraId="780B320B" w14:textId="77777777" w:rsidR="00591310" w:rsidRPr="0020798D" w:rsidRDefault="00591310" w:rsidP="00DE4A9C">
            <w:pPr>
              <w:pStyle w:val="ExhibitText"/>
              <w:jc w:val="center"/>
              <w:rPr>
                <w:b/>
              </w:rPr>
            </w:pPr>
            <w:r w:rsidRPr="0020798D">
              <w:rPr>
                <w:b/>
              </w:rPr>
              <w:t>Target Value</w:t>
            </w:r>
          </w:p>
        </w:tc>
        <w:tc>
          <w:tcPr>
            <w:tcW w:w="1890" w:type="dxa"/>
            <w:tcBorders>
              <w:top w:val="single" w:sz="4" w:space="0" w:color="auto"/>
              <w:bottom w:val="single" w:sz="4" w:space="0" w:color="auto"/>
            </w:tcBorders>
            <w:vAlign w:val="center"/>
          </w:tcPr>
          <w:p w14:paraId="608BBFA3" w14:textId="129FFA85" w:rsidR="00591310" w:rsidRPr="0020798D" w:rsidRDefault="00591310" w:rsidP="006D558E">
            <w:pPr>
              <w:pStyle w:val="ExhibitText"/>
              <w:jc w:val="center"/>
              <w:rPr>
                <w:b/>
              </w:rPr>
            </w:pPr>
            <w:r w:rsidRPr="0020798D">
              <w:rPr>
                <w:b/>
              </w:rPr>
              <w:t xml:space="preserve">Weight in </w:t>
            </w:r>
            <w:r w:rsidR="0098673B" w:rsidRPr="0020798D">
              <w:rPr>
                <w:b/>
              </w:rPr>
              <w:t>P</w:t>
            </w:r>
            <w:r w:rsidRPr="0020798D">
              <w:rPr>
                <w:b/>
              </w:rPr>
              <w:t>oints</w:t>
            </w:r>
          </w:p>
        </w:tc>
      </w:tr>
      <w:tr w:rsidR="006D558E" w:rsidRPr="006F1760" w14:paraId="45E75B12" w14:textId="77777777" w:rsidTr="006D558E">
        <w:trPr>
          <w:trHeight w:val="360"/>
          <w:jc w:val="center"/>
        </w:trPr>
        <w:tc>
          <w:tcPr>
            <w:tcW w:w="731" w:type="dxa"/>
            <w:tcBorders>
              <w:top w:val="single" w:sz="4" w:space="0" w:color="auto"/>
            </w:tcBorders>
            <w:vAlign w:val="center"/>
          </w:tcPr>
          <w:p w14:paraId="7E9A01D1" w14:textId="77777777" w:rsidR="00591310" w:rsidRPr="006F1760" w:rsidRDefault="00591310" w:rsidP="000C7A3A">
            <w:pPr>
              <w:pStyle w:val="ExhibitText"/>
            </w:pPr>
            <w:r w:rsidRPr="006F1760">
              <w:t>I</w:t>
            </w:r>
          </w:p>
        </w:tc>
        <w:tc>
          <w:tcPr>
            <w:tcW w:w="2689" w:type="dxa"/>
            <w:tcBorders>
              <w:top w:val="single" w:sz="4" w:space="0" w:color="auto"/>
            </w:tcBorders>
            <w:vAlign w:val="center"/>
          </w:tcPr>
          <w:p w14:paraId="7544BBB7" w14:textId="77777777" w:rsidR="00591310" w:rsidRPr="006F1760" w:rsidRDefault="00591310" w:rsidP="000C7A3A">
            <w:pPr>
              <w:pStyle w:val="ExhibitText"/>
            </w:pPr>
            <w:r w:rsidRPr="006F1760">
              <w:t xml:space="preserve">Total Revenue Generated </w:t>
            </w:r>
          </w:p>
        </w:tc>
        <w:tc>
          <w:tcPr>
            <w:tcW w:w="4050" w:type="dxa"/>
            <w:tcBorders>
              <w:top w:val="single" w:sz="4" w:space="0" w:color="auto"/>
            </w:tcBorders>
            <w:vAlign w:val="center"/>
          </w:tcPr>
          <w:p w14:paraId="68E24102" w14:textId="26154455" w:rsidR="00591310" w:rsidRPr="006F1760" w:rsidRDefault="00C75EBD" w:rsidP="006D558E">
            <w:pPr>
              <w:pStyle w:val="ExhibitText"/>
              <w:jc w:val="center"/>
            </w:pPr>
            <w:r w:rsidRPr="006F1760">
              <w:t>₹</w:t>
            </w:r>
            <w:r w:rsidR="00591310" w:rsidRPr="006F1760">
              <w:t>70 million</w:t>
            </w:r>
          </w:p>
        </w:tc>
        <w:tc>
          <w:tcPr>
            <w:tcW w:w="1890" w:type="dxa"/>
            <w:tcBorders>
              <w:top w:val="single" w:sz="4" w:space="0" w:color="auto"/>
            </w:tcBorders>
            <w:vAlign w:val="center"/>
          </w:tcPr>
          <w:p w14:paraId="4AE4C85C" w14:textId="77777777" w:rsidR="00591310" w:rsidRPr="006F1760" w:rsidRDefault="00591310" w:rsidP="0020798D">
            <w:pPr>
              <w:pStyle w:val="ExhibitText"/>
              <w:jc w:val="center"/>
            </w:pPr>
            <w:r w:rsidRPr="006F1760">
              <w:t>10</w:t>
            </w:r>
          </w:p>
        </w:tc>
      </w:tr>
      <w:tr w:rsidR="00591310" w:rsidRPr="006F1760" w14:paraId="4A9D26B1" w14:textId="77777777" w:rsidTr="0020798D">
        <w:trPr>
          <w:trHeight w:val="360"/>
          <w:jc w:val="center"/>
        </w:trPr>
        <w:tc>
          <w:tcPr>
            <w:tcW w:w="731" w:type="dxa"/>
            <w:vAlign w:val="center"/>
          </w:tcPr>
          <w:p w14:paraId="579D9FB9" w14:textId="77777777" w:rsidR="00591310" w:rsidRPr="006F1760" w:rsidRDefault="00591310" w:rsidP="000C7A3A">
            <w:pPr>
              <w:pStyle w:val="ExhibitText"/>
              <w:rPr>
                <w:b/>
              </w:rPr>
            </w:pPr>
          </w:p>
        </w:tc>
        <w:tc>
          <w:tcPr>
            <w:tcW w:w="8629" w:type="dxa"/>
            <w:gridSpan w:val="3"/>
            <w:vAlign w:val="center"/>
          </w:tcPr>
          <w:p w14:paraId="55056269" w14:textId="7C154E11" w:rsidR="00591310" w:rsidRPr="006F1760" w:rsidRDefault="00591310" w:rsidP="00BE456B">
            <w:pPr>
              <w:pStyle w:val="ExhibitText"/>
              <w:rPr>
                <w:b/>
                <w:i/>
              </w:rPr>
            </w:pPr>
            <w:r w:rsidRPr="006F1760">
              <w:rPr>
                <w:b/>
                <w:i/>
              </w:rPr>
              <w:t xml:space="preserve">Conditions to be </w:t>
            </w:r>
            <w:r w:rsidR="0098673B">
              <w:rPr>
                <w:b/>
                <w:i/>
              </w:rPr>
              <w:t>M</w:t>
            </w:r>
            <w:r w:rsidRPr="006F1760">
              <w:rPr>
                <w:b/>
                <w:i/>
              </w:rPr>
              <w:t>et</w:t>
            </w:r>
          </w:p>
        </w:tc>
      </w:tr>
      <w:tr w:rsidR="0096649F" w:rsidRPr="006F1760" w14:paraId="4C0864B4" w14:textId="77777777" w:rsidTr="0020798D">
        <w:trPr>
          <w:trHeight w:val="360"/>
          <w:jc w:val="center"/>
        </w:trPr>
        <w:tc>
          <w:tcPr>
            <w:tcW w:w="731" w:type="dxa"/>
            <w:vAlign w:val="center"/>
          </w:tcPr>
          <w:p w14:paraId="09E23842" w14:textId="77777777" w:rsidR="0096649F" w:rsidRPr="006F1760" w:rsidRDefault="0096649F" w:rsidP="000C7A3A">
            <w:pPr>
              <w:pStyle w:val="ExhibitText"/>
            </w:pPr>
          </w:p>
        </w:tc>
        <w:tc>
          <w:tcPr>
            <w:tcW w:w="2689" w:type="dxa"/>
            <w:vAlign w:val="center"/>
          </w:tcPr>
          <w:p w14:paraId="4694FB4A" w14:textId="77777777" w:rsidR="0096649F" w:rsidRPr="006F1760" w:rsidRDefault="0096649F" w:rsidP="000C7A3A">
            <w:pPr>
              <w:pStyle w:val="ExhibitText"/>
              <w:rPr>
                <w:i/>
              </w:rPr>
            </w:pPr>
            <w:r w:rsidRPr="006F1760">
              <w:rPr>
                <w:i/>
              </w:rPr>
              <w:t>Business Split</w:t>
            </w:r>
          </w:p>
        </w:tc>
        <w:tc>
          <w:tcPr>
            <w:tcW w:w="5940" w:type="dxa"/>
            <w:gridSpan w:val="2"/>
            <w:shd w:val="clear" w:color="auto" w:fill="auto"/>
            <w:vAlign w:val="center"/>
          </w:tcPr>
          <w:p w14:paraId="67DE08E7" w14:textId="426EE4CD" w:rsidR="0096649F" w:rsidRPr="0096649F" w:rsidRDefault="0096649F" w:rsidP="0020798D">
            <w:pPr>
              <w:pStyle w:val="ExhibitText"/>
              <w:jc w:val="left"/>
              <w:rPr>
                <w:i/>
              </w:rPr>
            </w:pPr>
            <w:r w:rsidRPr="006F1760">
              <w:rPr>
                <w:i/>
              </w:rPr>
              <w:t xml:space="preserve">Minimum 70 per cent from </w:t>
            </w:r>
            <w:r>
              <w:rPr>
                <w:i/>
                <w:u w:val="single"/>
              </w:rPr>
              <w:t>n</w:t>
            </w:r>
            <w:r w:rsidRPr="006F1760">
              <w:rPr>
                <w:i/>
                <w:u w:val="single"/>
              </w:rPr>
              <w:t>ew</w:t>
            </w:r>
            <w:r w:rsidRPr="006F1760">
              <w:rPr>
                <w:i/>
              </w:rPr>
              <w:t xml:space="preserve"> customers </w:t>
            </w:r>
          </w:p>
        </w:tc>
      </w:tr>
      <w:tr w:rsidR="0096649F" w:rsidRPr="006F1760" w14:paraId="57EEBD52" w14:textId="77777777" w:rsidTr="0020798D">
        <w:trPr>
          <w:trHeight w:val="360"/>
          <w:jc w:val="center"/>
        </w:trPr>
        <w:tc>
          <w:tcPr>
            <w:tcW w:w="731" w:type="dxa"/>
            <w:tcBorders>
              <w:bottom w:val="single" w:sz="4" w:space="0" w:color="auto"/>
            </w:tcBorders>
            <w:vAlign w:val="center"/>
          </w:tcPr>
          <w:p w14:paraId="790C1E9C" w14:textId="77777777" w:rsidR="0096649F" w:rsidRPr="006F1760" w:rsidRDefault="0096649F" w:rsidP="000C7A3A">
            <w:pPr>
              <w:pStyle w:val="ExhibitText"/>
            </w:pPr>
          </w:p>
        </w:tc>
        <w:tc>
          <w:tcPr>
            <w:tcW w:w="2689" w:type="dxa"/>
            <w:tcBorders>
              <w:bottom w:val="single" w:sz="4" w:space="0" w:color="auto"/>
            </w:tcBorders>
            <w:vAlign w:val="center"/>
          </w:tcPr>
          <w:p w14:paraId="60FF42FA" w14:textId="77777777" w:rsidR="0096649F" w:rsidRPr="006F1760" w:rsidRDefault="0096649F" w:rsidP="000C7A3A">
            <w:pPr>
              <w:pStyle w:val="ExhibitText"/>
              <w:rPr>
                <w:i/>
              </w:rPr>
            </w:pPr>
            <w:r w:rsidRPr="006F1760">
              <w:rPr>
                <w:i/>
              </w:rPr>
              <w:t>Service Split</w:t>
            </w:r>
          </w:p>
        </w:tc>
        <w:tc>
          <w:tcPr>
            <w:tcW w:w="5940" w:type="dxa"/>
            <w:gridSpan w:val="2"/>
            <w:tcBorders>
              <w:bottom w:val="single" w:sz="4" w:space="0" w:color="auto"/>
            </w:tcBorders>
            <w:shd w:val="clear" w:color="auto" w:fill="auto"/>
            <w:vAlign w:val="center"/>
          </w:tcPr>
          <w:p w14:paraId="506BF04E" w14:textId="0DA9CD54" w:rsidR="0096649F" w:rsidRPr="006F1760" w:rsidRDefault="0096649F" w:rsidP="0020798D">
            <w:pPr>
              <w:pStyle w:val="ExhibitText"/>
              <w:jc w:val="left"/>
            </w:pPr>
            <w:r w:rsidRPr="006F1760">
              <w:rPr>
                <w:i/>
              </w:rPr>
              <w:t>Business achieved through a new service to existing customers given 1.5 times weightage</w:t>
            </w:r>
          </w:p>
        </w:tc>
      </w:tr>
      <w:tr w:rsidR="006D558E" w:rsidRPr="006F1760" w14:paraId="5CBDA07F" w14:textId="77777777" w:rsidTr="00C97FEA">
        <w:trPr>
          <w:trHeight w:val="360"/>
          <w:jc w:val="center"/>
        </w:trPr>
        <w:tc>
          <w:tcPr>
            <w:tcW w:w="731" w:type="dxa"/>
            <w:tcBorders>
              <w:top w:val="single" w:sz="4" w:space="0" w:color="auto"/>
              <w:bottom w:val="single" w:sz="4" w:space="0" w:color="auto"/>
            </w:tcBorders>
            <w:vAlign w:val="center"/>
          </w:tcPr>
          <w:p w14:paraId="7CE1DC96" w14:textId="77777777" w:rsidR="00591310" w:rsidRPr="006F1760" w:rsidRDefault="00591310" w:rsidP="000C7A3A">
            <w:pPr>
              <w:pStyle w:val="ExhibitText"/>
            </w:pPr>
            <w:r w:rsidRPr="006F1760">
              <w:t>II</w:t>
            </w:r>
          </w:p>
        </w:tc>
        <w:tc>
          <w:tcPr>
            <w:tcW w:w="2689" w:type="dxa"/>
            <w:tcBorders>
              <w:top w:val="single" w:sz="4" w:space="0" w:color="auto"/>
              <w:bottom w:val="single" w:sz="4" w:space="0" w:color="auto"/>
            </w:tcBorders>
            <w:vAlign w:val="center"/>
          </w:tcPr>
          <w:p w14:paraId="7FD8529C" w14:textId="64DCC480" w:rsidR="00591310" w:rsidRPr="006F1760" w:rsidRDefault="00591310" w:rsidP="00BE456B">
            <w:pPr>
              <w:pStyle w:val="ExhibitText"/>
            </w:pPr>
            <w:r w:rsidRPr="006F1760">
              <w:t xml:space="preserve">New </w:t>
            </w:r>
            <w:r w:rsidR="0098673B">
              <w:t>S</w:t>
            </w:r>
            <w:r w:rsidRPr="006F1760">
              <w:t>ign</w:t>
            </w:r>
            <w:r w:rsidR="0098673B">
              <w:t xml:space="preserve"> U</w:t>
            </w:r>
            <w:r w:rsidRPr="006F1760">
              <w:t xml:space="preserve">ps </w:t>
            </w:r>
          </w:p>
        </w:tc>
        <w:tc>
          <w:tcPr>
            <w:tcW w:w="4050" w:type="dxa"/>
            <w:tcBorders>
              <w:top w:val="single" w:sz="4" w:space="0" w:color="auto"/>
              <w:bottom w:val="single" w:sz="4" w:space="0" w:color="auto"/>
            </w:tcBorders>
            <w:vAlign w:val="center"/>
          </w:tcPr>
          <w:p w14:paraId="28E62F12" w14:textId="77777777" w:rsidR="00591310" w:rsidRPr="006F1760" w:rsidRDefault="00591310" w:rsidP="006D558E">
            <w:pPr>
              <w:pStyle w:val="ExhibitText"/>
              <w:jc w:val="center"/>
            </w:pPr>
            <w:r w:rsidRPr="006F1760">
              <w:t>5 per year</w:t>
            </w:r>
          </w:p>
        </w:tc>
        <w:tc>
          <w:tcPr>
            <w:tcW w:w="1890" w:type="dxa"/>
            <w:tcBorders>
              <w:top w:val="single" w:sz="4" w:space="0" w:color="auto"/>
              <w:bottom w:val="single" w:sz="4" w:space="0" w:color="auto"/>
            </w:tcBorders>
            <w:vAlign w:val="center"/>
          </w:tcPr>
          <w:p w14:paraId="21A89DE2" w14:textId="77777777" w:rsidR="00591310" w:rsidRPr="006F1760" w:rsidRDefault="00591310" w:rsidP="0020798D">
            <w:pPr>
              <w:pStyle w:val="ExhibitText"/>
              <w:jc w:val="center"/>
            </w:pPr>
            <w:r w:rsidRPr="006F1760">
              <w:t>10</w:t>
            </w:r>
          </w:p>
        </w:tc>
      </w:tr>
    </w:tbl>
    <w:p w14:paraId="71C30738" w14:textId="77777777" w:rsidR="00591310" w:rsidRDefault="00591310" w:rsidP="000C7A3A">
      <w:pPr>
        <w:pStyle w:val="ExhibitText"/>
      </w:pPr>
    </w:p>
    <w:p w14:paraId="243F0E99" w14:textId="77777777" w:rsidR="006D558E" w:rsidRPr="006F1760" w:rsidRDefault="006D558E" w:rsidP="000C7A3A">
      <w:pPr>
        <w:pStyle w:val="ExhibitText"/>
      </w:pPr>
    </w:p>
    <w:p w14:paraId="61F8DC70" w14:textId="70EEB0C1" w:rsidR="00591310" w:rsidRPr="006F1760" w:rsidRDefault="00591310" w:rsidP="00C97FEA">
      <w:pPr>
        <w:pStyle w:val="Casehead2"/>
      </w:pPr>
      <w:r w:rsidRPr="006F1760">
        <w:t xml:space="preserve">Sample Incentive </w:t>
      </w:r>
      <w:r w:rsidR="0098673B">
        <w:t>C</w:t>
      </w:r>
      <w:r w:rsidRPr="006F1760">
        <w:t xml:space="preserve">alculation for a </w:t>
      </w:r>
      <w:r w:rsidR="0098673B">
        <w:t>H</w:t>
      </w:r>
      <w:r w:rsidRPr="006F1760">
        <w:t>unter</w:t>
      </w:r>
    </w:p>
    <w:p w14:paraId="232DA083" w14:textId="77777777" w:rsidR="00591310" w:rsidRPr="006F1760" w:rsidRDefault="00591310" w:rsidP="000C7A3A">
      <w:pPr>
        <w:pStyle w:val="ExhibitText"/>
      </w:pPr>
    </w:p>
    <w:tbl>
      <w:tblPr>
        <w:tblW w:w="5000" w:type="pct"/>
        <w:jc w:val="center"/>
        <w:tblLook w:val="04A0" w:firstRow="1" w:lastRow="0" w:firstColumn="1" w:lastColumn="0" w:noHBand="0" w:noVBand="1"/>
      </w:tblPr>
      <w:tblGrid>
        <w:gridCol w:w="731"/>
        <w:gridCol w:w="2689"/>
        <w:gridCol w:w="3330"/>
        <w:gridCol w:w="2610"/>
      </w:tblGrid>
      <w:tr w:rsidR="0020798D" w:rsidRPr="0020798D" w14:paraId="69D4C588" w14:textId="77777777" w:rsidTr="0020798D">
        <w:trPr>
          <w:trHeight w:val="360"/>
          <w:jc w:val="center"/>
        </w:trPr>
        <w:tc>
          <w:tcPr>
            <w:tcW w:w="731" w:type="dxa"/>
            <w:tcBorders>
              <w:top w:val="single" w:sz="4" w:space="0" w:color="auto"/>
              <w:bottom w:val="single" w:sz="4" w:space="0" w:color="auto"/>
            </w:tcBorders>
            <w:vAlign w:val="center"/>
          </w:tcPr>
          <w:p w14:paraId="287383AE" w14:textId="77777777" w:rsidR="00591310" w:rsidRPr="0020798D" w:rsidRDefault="00591310" w:rsidP="000C7A3A">
            <w:pPr>
              <w:pStyle w:val="ExhibitText"/>
              <w:rPr>
                <w:b/>
              </w:rPr>
            </w:pPr>
          </w:p>
        </w:tc>
        <w:tc>
          <w:tcPr>
            <w:tcW w:w="2689" w:type="dxa"/>
            <w:tcBorders>
              <w:top w:val="single" w:sz="4" w:space="0" w:color="auto"/>
              <w:bottom w:val="single" w:sz="4" w:space="0" w:color="auto"/>
            </w:tcBorders>
            <w:vAlign w:val="center"/>
          </w:tcPr>
          <w:p w14:paraId="728F65A0" w14:textId="77777777" w:rsidR="00591310" w:rsidRPr="0020798D" w:rsidRDefault="00591310" w:rsidP="00DE4A9C">
            <w:pPr>
              <w:pStyle w:val="ExhibitText"/>
              <w:jc w:val="center"/>
              <w:rPr>
                <w:b/>
              </w:rPr>
            </w:pPr>
            <w:r w:rsidRPr="0020798D">
              <w:rPr>
                <w:b/>
              </w:rPr>
              <w:t>Target Parameter</w:t>
            </w:r>
          </w:p>
        </w:tc>
        <w:tc>
          <w:tcPr>
            <w:tcW w:w="3330" w:type="dxa"/>
            <w:tcBorders>
              <w:top w:val="single" w:sz="4" w:space="0" w:color="auto"/>
              <w:bottom w:val="single" w:sz="4" w:space="0" w:color="auto"/>
            </w:tcBorders>
            <w:vAlign w:val="center"/>
          </w:tcPr>
          <w:p w14:paraId="023AACE8" w14:textId="77777777" w:rsidR="00591310" w:rsidRPr="0020798D" w:rsidRDefault="00591310" w:rsidP="00DE4A9C">
            <w:pPr>
              <w:pStyle w:val="ExhibitText"/>
              <w:jc w:val="center"/>
              <w:rPr>
                <w:b/>
              </w:rPr>
            </w:pPr>
            <w:r w:rsidRPr="0020798D">
              <w:rPr>
                <w:b/>
              </w:rPr>
              <w:t>Achievement</w:t>
            </w:r>
          </w:p>
        </w:tc>
        <w:tc>
          <w:tcPr>
            <w:tcW w:w="2610" w:type="dxa"/>
            <w:tcBorders>
              <w:top w:val="single" w:sz="4" w:space="0" w:color="auto"/>
              <w:bottom w:val="single" w:sz="4" w:space="0" w:color="auto"/>
            </w:tcBorders>
            <w:vAlign w:val="center"/>
          </w:tcPr>
          <w:p w14:paraId="2007E479" w14:textId="1E5A6A47" w:rsidR="00591310" w:rsidRPr="0020798D" w:rsidRDefault="00591310" w:rsidP="006D558E">
            <w:pPr>
              <w:pStyle w:val="ExhibitText"/>
              <w:jc w:val="center"/>
              <w:rPr>
                <w:b/>
              </w:rPr>
            </w:pPr>
            <w:r w:rsidRPr="0020798D">
              <w:rPr>
                <w:b/>
              </w:rPr>
              <w:t xml:space="preserve">Weight in </w:t>
            </w:r>
            <w:r w:rsidR="0098673B" w:rsidRPr="0020798D">
              <w:rPr>
                <w:b/>
              </w:rPr>
              <w:t>P</w:t>
            </w:r>
            <w:r w:rsidRPr="0020798D">
              <w:rPr>
                <w:b/>
              </w:rPr>
              <w:t>oints</w:t>
            </w:r>
          </w:p>
        </w:tc>
      </w:tr>
      <w:tr w:rsidR="0020798D" w:rsidRPr="006F1760" w14:paraId="234A7BFC" w14:textId="77777777" w:rsidTr="006D558E">
        <w:trPr>
          <w:trHeight w:val="360"/>
          <w:jc w:val="center"/>
        </w:trPr>
        <w:tc>
          <w:tcPr>
            <w:tcW w:w="731" w:type="dxa"/>
            <w:tcBorders>
              <w:top w:val="single" w:sz="4" w:space="0" w:color="auto"/>
            </w:tcBorders>
            <w:vAlign w:val="center"/>
          </w:tcPr>
          <w:p w14:paraId="22AADF81" w14:textId="77777777" w:rsidR="00591310" w:rsidRPr="006F1760" w:rsidRDefault="00591310" w:rsidP="000C7A3A">
            <w:pPr>
              <w:pStyle w:val="ExhibitText"/>
            </w:pPr>
            <w:r w:rsidRPr="006F1760">
              <w:t>I</w:t>
            </w:r>
          </w:p>
        </w:tc>
        <w:tc>
          <w:tcPr>
            <w:tcW w:w="2689" w:type="dxa"/>
            <w:tcBorders>
              <w:top w:val="single" w:sz="4" w:space="0" w:color="auto"/>
            </w:tcBorders>
            <w:vAlign w:val="center"/>
          </w:tcPr>
          <w:p w14:paraId="104D1D53" w14:textId="77777777" w:rsidR="00591310" w:rsidRPr="006F1760" w:rsidRDefault="00591310" w:rsidP="000C7A3A">
            <w:pPr>
              <w:pStyle w:val="ExhibitText"/>
            </w:pPr>
            <w:r w:rsidRPr="006F1760">
              <w:t xml:space="preserve">Total Revenue Generated </w:t>
            </w:r>
          </w:p>
        </w:tc>
        <w:tc>
          <w:tcPr>
            <w:tcW w:w="3330" w:type="dxa"/>
            <w:tcBorders>
              <w:top w:val="single" w:sz="4" w:space="0" w:color="auto"/>
            </w:tcBorders>
            <w:vAlign w:val="center"/>
          </w:tcPr>
          <w:p w14:paraId="796ABB3C" w14:textId="61024BED" w:rsidR="00591310" w:rsidRPr="006F1760" w:rsidRDefault="00C75EBD" w:rsidP="006D558E">
            <w:pPr>
              <w:pStyle w:val="ExhibitText"/>
              <w:jc w:val="center"/>
            </w:pPr>
            <w:r w:rsidRPr="006F1760">
              <w:t>₹</w:t>
            </w:r>
            <w:r w:rsidR="00591310" w:rsidRPr="006F1760">
              <w:t>110 million</w:t>
            </w:r>
          </w:p>
        </w:tc>
        <w:tc>
          <w:tcPr>
            <w:tcW w:w="2610" w:type="dxa"/>
            <w:tcBorders>
              <w:top w:val="single" w:sz="4" w:space="0" w:color="auto"/>
            </w:tcBorders>
            <w:vAlign w:val="center"/>
          </w:tcPr>
          <w:p w14:paraId="0E9DF4F2" w14:textId="174DD683" w:rsidR="00591310" w:rsidRDefault="00591310" w:rsidP="0020798D">
            <w:pPr>
              <w:pStyle w:val="ExhibitText"/>
              <w:jc w:val="left"/>
            </w:pPr>
            <w:r w:rsidRPr="006F1760">
              <w:t xml:space="preserve">Total </w:t>
            </w:r>
            <w:r w:rsidR="0098673B">
              <w:t>A</w:t>
            </w:r>
            <w:r w:rsidRPr="006F1760">
              <w:t xml:space="preserve">djusted </w:t>
            </w:r>
            <w:r w:rsidR="0098673B">
              <w:t>R</w:t>
            </w:r>
            <w:r w:rsidRPr="006F1760">
              <w:t>evenue</w:t>
            </w:r>
            <w:r w:rsidR="006D558E">
              <w:t>:</w:t>
            </w:r>
          </w:p>
          <w:p w14:paraId="5CCA9D09" w14:textId="52B3D8F5" w:rsidR="00591310" w:rsidRPr="006F1760" w:rsidRDefault="00591310" w:rsidP="0020798D">
            <w:pPr>
              <w:pStyle w:val="ExhibitText"/>
              <w:jc w:val="left"/>
            </w:pPr>
            <w:r w:rsidRPr="006F1760">
              <w:t>82.5</w:t>
            </w:r>
            <w:r w:rsidR="0098673B">
              <w:t xml:space="preserve"> </w:t>
            </w:r>
            <w:r w:rsidRPr="006F1760">
              <w:t>+</w:t>
            </w:r>
            <w:r w:rsidR="0098673B">
              <w:t xml:space="preserve"> </w:t>
            </w:r>
            <w:r w:rsidRPr="006F1760">
              <w:t>16.5</w:t>
            </w:r>
            <w:r w:rsidR="0098673B">
              <w:t xml:space="preserve"> </w:t>
            </w:r>
            <w:r w:rsidRPr="006F1760">
              <w:t>+</w:t>
            </w:r>
            <w:r w:rsidR="0098673B">
              <w:t xml:space="preserve"> </w:t>
            </w:r>
            <w:r w:rsidRPr="006F1760">
              <w:t>16.5 = 115.5</w:t>
            </w:r>
          </w:p>
          <w:p w14:paraId="202B1EAF" w14:textId="77777777" w:rsidR="006D558E" w:rsidRDefault="00591310" w:rsidP="0020798D">
            <w:pPr>
              <w:pStyle w:val="ExhibitText"/>
              <w:jc w:val="left"/>
            </w:pPr>
            <w:r w:rsidRPr="006F1760">
              <w:t>Points</w:t>
            </w:r>
            <w:r w:rsidR="006D558E">
              <w:t>:</w:t>
            </w:r>
          </w:p>
          <w:p w14:paraId="63F75A27" w14:textId="3E2D1CC6" w:rsidR="00591310" w:rsidRPr="006F1760" w:rsidRDefault="00591310" w:rsidP="0020798D">
            <w:pPr>
              <w:pStyle w:val="ExhibitText"/>
              <w:jc w:val="left"/>
            </w:pPr>
            <w:r w:rsidRPr="006F1760">
              <w:t>(115.5</w:t>
            </w:r>
            <w:r w:rsidR="0098673B">
              <w:t xml:space="preserve"> ÷ </w:t>
            </w:r>
            <w:r w:rsidRPr="006F1760">
              <w:t>70)</w:t>
            </w:r>
            <w:r w:rsidR="0098673B">
              <w:t xml:space="preserve"> × </w:t>
            </w:r>
            <w:r w:rsidRPr="006F1760">
              <w:t>10 = 16.5</w:t>
            </w:r>
          </w:p>
        </w:tc>
      </w:tr>
      <w:tr w:rsidR="00591310" w:rsidRPr="006F1760" w14:paraId="49CD0099" w14:textId="77777777" w:rsidTr="0020798D">
        <w:trPr>
          <w:trHeight w:val="360"/>
          <w:jc w:val="center"/>
        </w:trPr>
        <w:tc>
          <w:tcPr>
            <w:tcW w:w="731" w:type="dxa"/>
            <w:vAlign w:val="center"/>
          </w:tcPr>
          <w:p w14:paraId="7B834903" w14:textId="3144D0CE" w:rsidR="00591310" w:rsidRPr="006F1760" w:rsidRDefault="00591310" w:rsidP="000C7A3A">
            <w:pPr>
              <w:pStyle w:val="ExhibitText"/>
              <w:rPr>
                <w:b/>
              </w:rPr>
            </w:pPr>
          </w:p>
        </w:tc>
        <w:tc>
          <w:tcPr>
            <w:tcW w:w="8629" w:type="dxa"/>
            <w:gridSpan w:val="3"/>
            <w:vAlign w:val="center"/>
          </w:tcPr>
          <w:p w14:paraId="7694E974" w14:textId="05167A6D" w:rsidR="00591310" w:rsidRPr="006F1760" w:rsidRDefault="00591310" w:rsidP="0020798D">
            <w:pPr>
              <w:pStyle w:val="ExhibitText"/>
              <w:jc w:val="left"/>
              <w:rPr>
                <w:b/>
                <w:i/>
              </w:rPr>
            </w:pPr>
            <w:r w:rsidRPr="006F1760">
              <w:rPr>
                <w:b/>
                <w:i/>
              </w:rPr>
              <w:t xml:space="preserve">Conditions to be </w:t>
            </w:r>
            <w:r w:rsidR="0098673B">
              <w:rPr>
                <w:b/>
                <w:i/>
              </w:rPr>
              <w:t>M</w:t>
            </w:r>
            <w:r w:rsidRPr="006F1760">
              <w:rPr>
                <w:b/>
                <w:i/>
              </w:rPr>
              <w:t>et</w:t>
            </w:r>
          </w:p>
        </w:tc>
      </w:tr>
      <w:tr w:rsidR="0020798D" w:rsidRPr="006F1760" w14:paraId="6AA2F4D8" w14:textId="77777777" w:rsidTr="0020798D">
        <w:trPr>
          <w:trHeight w:val="360"/>
          <w:jc w:val="center"/>
        </w:trPr>
        <w:tc>
          <w:tcPr>
            <w:tcW w:w="731" w:type="dxa"/>
            <w:vAlign w:val="center"/>
          </w:tcPr>
          <w:p w14:paraId="589CD85B" w14:textId="77777777" w:rsidR="00591310" w:rsidRPr="006F1760" w:rsidRDefault="00591310" w:rsidP="000C7A3A">
            <w:pPr>
              <w:pStyle w:val="ExhibitText"/>
            </w:pPr>
          </w:p>
        </w:tc>
        <w:tc>
          <w:tcPr>
            <w:tcW w:w="2689" w:type="dxa"/>
            <w:vAlign w:val="center"/>
          </w:tcPr>
          <w:p w14:paraId="1424EEAE" w14:textId="77777777" w:rsidR="00591310" w:rsidRPr="006F1760" w:rsidRDefault="00591310" w:rsidP="000C7A3A">
            <w:pPr>
              <w:pStyle w:val="ExhibitText"/>
              <w:rPr>
                <w:i/>
              </w:rPr>
            </w:pPr>
            <w:r w:rsidRPr="006F1760">
              <w:rPr>
                <w:i/>
              </w:rPr>
              <w:t>Business Split</w:t>
            </w:r>
          </w:p>
        </w:tc>
        <w:tc>
          <w:tcPr>
            <w:tcW w:w="3330" w:type="dxa"/>
            <w:vAlign w:val="center"/>
          </w:tcPr>
          <w:p w14:paraId="67E557F5" w14:textId="4A636BC8" w:rsidR="00591310" w:rsidRPr="006F1760" w:rsidRDefault="00591310" w:rsidP="0020798D">
            <w:pPr>
              <w:pStyle w:val="ExhibitText"/>
              <w:jc w:val="left"/>
              <w:rPr>
                <w:i/>
              </w:rPr>
            </w:pPr>
            <w:r w:rsidRPr="006F1760">
              <w:rPr>
                <w:i/>
              </w:rPr>
              <w:t>75</w:t>
            </w:r>
            <w:r w:rsidR="00156791" w:rsidRPr="006F1760">
              <w:rPr>
                <w:i/>
              </w:rPr>
              <w:t xml:space="preserve"> per cent</w:t>
            </w:r>
            <w:r w:rsidRPr="006F1760">
              <w:rPr>
                <w:i/>
              </w:rPr>
              <w:t xml:space="preserve"> from </w:t>
            </w:r>
            <w:r w:rsidR="0098673B">
              <w:rPr>
                <w:i/>
                <w:u w:val="single"/>
              </w:rPr>
              <w:t>n</w:t>
            </w:r>
            <w:r w:rsidRPr="006F1760">
              <w:rPr>
                <w:i/>
                <w:u w:val="single"/>
              </w:rPr>
              <w:t>ew</w:t>
            </w:r>
            <w:r w:rsidRPr="006F1760">
              <w:rPr>
                <w:i/>
              </w:rPr>
              <w:t xml:space="preserve"> customers</w:t>
            </w:r>
          </w:p>
          <w:p w14:paraId="646C4E88" w14:textId="77777777" w:rsidR="00591310" w:rsidRPr="006F1760" w:rsidRDefault="00591310" w:rsidP="0020798D">
            <w:pPr>
              <w:pStyle w:val="ExhibitText"/>
              <w:jc w:val="left"/>
              <w:rPr>
                <w:i/>
              </w:rPr>
            </w:pPr>
          </w:p>
        </w:tc>
        <w:tc>
          <w:tcPr>
            <w:tcW w:w="2610" w:type="dxa"/>
            <w:shd w:val="clear" w:color="auto" w:fill="auto"/>
            <w:vAlign w:val="center"/>
          </w:tcPr>
          <w:p w14:paraId="2A0DB344" w14:textId="632ABCBC" w:rsidR="00591310" w:rsidRPr="006F1760" w:rsidRDefault="00591310" w:rsidP="0020798D">
            <w:pPr>
              <w:pStyle w:val="ExhibitText"/>
              <w:jc w:val="left"/>
            </w:pPr>
            <w:r w:rsidRPr="006F1760">
              <w:t xml:space="preserve">Condition </w:t>
            </w:r>
            <w:r w:rsidR="0098673B">
              <w:t>M</w:t>
            </w:r>
            <w:r w:rsidRPr="006F1760">
              <w:t>et</w:t>
            </w:r>
          </w:p>
        </w:tc>
      </w:tr>
      <w:tr w:rsidR="0020798D" w:rsidRPr="006F1760" w14:paraId="512C33A9" w14:textId="77777777" w:rsidTr="0020798D">
        <w:trPr>
          <w:trHeight w:val="360"/>
          <w:jc w:val="center"/>
        </w:trPr>
        <w:tc>
          <w:tcPr>
            <w:tcW w:w="731" w:type="dxa"/>
            <w:tcBorders>
              <w:bottom w:val="single" w:sz="4" w:space="0" w:color="auto"/>
            </w:tcBorders>
            <w:vAlign w:val="center"/>
          </w:tcPr>
          <w:p w14:paraId="0897E4B4" w14:textId="77777777" w:rsidR="00591310" w:rsidRPr="006F1760" w:rsidRDefault="00591310" w:rsidP="000C7A3A">
            <w:pPr>
              <w:pStyle w:val="ExhibitText"/>
            </w:pPr>
          </w:p>
        </w:tc>
        <w:tc>
          <w:tcPr>
            <w:tcW w:w="2689" w:type="dxa"/>
            <w:tcBorders>
              <w:bottom w:val="single" w:sz="4" w:space="0" w:color="auto"/>
            </w:tcBorders>
            <w:vAlign w:val="center"/>
          </w:tcPr>
          <w:p w14:paraId="462D85E3" w14:textId="77777777" w:rsidR="00591310" w:rsidRPr="006F1760" w:rsidRDefault="00591310" w:rsidP="000C7A3A">
            <w:pPr>
              <w:pStyle w:val="ExhibitText"/>
              <w:rPr>
                <w:i/>
              </w:rPr>
            </w:pPr>
            <w:r w:rsidRPr="006F1760">
              <w:rPr>
                <w:i/>
              </w:rPr>
              <w:t>Service Split</w:t>
            </w:r>
          </w:p>
        </w:tc>
        <w:tc>
          <w:tcPr>
            <w:tcW w:w="3330" w:type="dxa"/>
            <w:tcBorders>
              <w:bottom w:val="single" w:sz="4" w:space="0" w:color="auto"/>
            </w:tcBorders>
            <w:vAlign w:val="center"/>
          </w:tcPr>
          <w:p w14:paraId="5B762DA7" w14:textId="4F11E992" w:rsidR="00591310" w:rsidRPr="006F1760" w:rsidRDefault="00C75EBD" w:rsidP="0020798D">
            <w:pPr>
              <w:pStyle w:val="ExhibitText"/>
              <w:jc w:val="left"/>
            </w:pPr>
            <w:r w:rsidRPr="006F1760">
              <w:t>₹</w:t>
            </w:r>
            <w:r w:rsidR="00591310" w:rsidRPr="006F1760">
              <w:t>11 million</w:t>
            </w:r>
            <w:r w:rsidR="0098673B">
              <w:t>—</w:t>
            </w:r>
            <w:r w:rsidR="00591310" w:rsidRPr="006F1760">
              <w:t xml:space="preserve">New Services to </w:t>
            </w:r>
            <w:r w:rsidR="00BE456B">
              <w:t>E</w:t>
            </w:r>
            <w:r w:rsidR="00591310" w:rsidRPr="006F1760">
              <w:t xml:space="preserve">xisting </w:t>
            </w:r>
            <w:r w:rsidR="00BE456B">
              <w:t>C</w:t>
            </w:r>
            <w:r w:rsidR="00591310" w:rsidRPr="006F1760">
              <w:t>ustomers</w:t>
            </w:r>
          </w:p>
          <w:p w14:paraId="5FC257DA" w14:textId="4189F787" w:rsidR="00591310" w:rsidRPr="006F1760" w:rsidRDefault="00C75EBD" w:rsidP="0020798D">
            <w:pPr>
              <w:pStyle w:val="ExhibitText"/>
              <w:jc w:val="left"/>
            </w:pPr>
            <w:r w:rsidRPr="006F1760">
              <w:t>₹</w:t>
            </w:r>
            <w:r w:rsidR="00591310" w:rsidRPr="006F1760">
              <w:t>16.5 million</w:t>
            </w:r>
            <w:r w:rsidR="0098673B">
              <w:t>—</w:t>
            </w:r>
            <w:r w:rsidR="00591310" w:rsidRPr="006F1760">
              <w:t xml:space="preserve">Existing </w:t>
            </w:r>
            <w:r w:rsidR="00BE456B">
              <w:t>S</w:t>
            </w:r>
            <w:r w:rsidR="00591310" w:rsidRPr="006F1760">
              <w:t xml:space="preserve">ervices to </w:t>
            </w:r>
            <w:r w:rsidR="00BE456B">
              <w:t>E</w:t>
            </w:r>
            <w:r w:rsidR="00591310" w:rsidRPr="006F1760">
              <w:t xml:space="preserve">xisting </w:t>
            </w:r>
            <w:r w:rsidR="00BE456B">
              <w:t>C</w:t>
            </w:r>
            <w:r w:rsidR="00591310" w:rsidRPr="006F1760">
              <w:t>ustomers</w:t>
            </w:r>
          </w:p>
        </w:tc>
        <w:tc>
          <w:tcPr>
            <w:tcW w:w="2610" w:type="dxa"/>
            <w:tcBorders>
              <w:bottom w:val="single" w:sz="4" w:space="0" w:color="auto"/>
            </w:tcBorders>
            <w:shd w:val="clear" w:color="auto" w:fill="auto"/>
            <w:vAlign w:val="center"/>
          </w:tcPr>
          <w:p w14:paraId="3DB12D86" w14:textId="30502E4E" w:rsidR="00591310" w:rsidRPr="006F1760" w:rsidRDefault="00591310" w:rsidP="0020798D">
            <w:pPr>
              <w:pStyle w:val="ExhibitText"/>
              <w:jc w:val="left"/>
            </w:pPr>
            <w:r w:rsidRPr="006F1760">
              <w:t xml:space="preserve">New </w:t>
            </w:r>
            <w:r w:rsidR="0098673B">
              <w:t>S</w:t>
            </w:r>
            <w:r w:rsidRPr="006F1760">
              <w:t xml:space="preserve">ervices to </w:t>
            </w:r>
            <w:r w:rsidR="0098673B">
              <w:t>E</w:t>
            </w:r>
            <w:r w:rsidRPr="006F1760">
              <w:t>xisti</w:t>
            </w:r>
            <w:r w:rsidR="00C75EBD" w:rsidRPr="006F1760">
              <w:t xml:space="preserve">ng </w:t>
            </w:r>
            <w:r w:rsidR="0098673B">
              <w:t>C</w:t>
            </w:r>
            <w:r w:rsidR="00C75EBD" w:rsidRPr="006F1760">
              <w:t>ustomers (counted as ₹</w:t>
            </w:r>
            <w:r w:rsidRPr="006F1760">
              <w:t xml:space="preserve">16.5 million (1.5 </w:t>
            </w:r>
            <w:r w:rsidR="0098673B">
              <w:t>×</w:t>
            </w:r>
            <w:r w:rsidRPr="006F1760">
              <w:t xml:space="preserve"> 11 million)</w:t>
            </w:r>
          </w:p>
        </w:tc>
      </w:tr>
      <w:tr w:rsidR="0020798D" w:rsidRPr="006F1760" w14:paraId="776A94EC" w14:textId="77777777" w:rsidTr="006D558E">
        <w:trPr>
          <w:trHeight w:val="566"/>
          <w:jc w:val="center"/>
        </w:trPr>
        <w:tc>
          <w:tcPr>
            <w:tcW w:w="731" w:type="dxa"/>
            <w:tcBorders>
              <w:top w:val="single" w:sz="4" w:space="0" w:color="auto"/>
              <w:bottom w:val="single" w:sz="4" w:space="0" w:color="auto"/>
            </w:tcBorders>
            <w:vAlign w:val="center"/>
          </w:tcPr>
          <w:p w14:paraId="27C6CD43" w14:textId="77777777" w:rsidR="00591310" w:rsidRPr="006F1760" w:rsidRDefault="00591310" w:rsidP="000C7A3A">
            <w:pPr>
              <w:pStyle w:val="ExhibitText"/>
            </w:pPr>
            <w:r w:rsidRPr="006F1760">
              <w:t>II</w:t>
            </w:r>
          </w:p>
        </w:tc>
        <w:tc>
          <w:tcPr>
            <w:tcW w:w="2689" w:type="dxa"/>
            <w:tcBorders>
              <w:top w:val="single" w:sz="4" w:space="0" w:color="auto"/>
              <w:bottom w:val="single" w:sz="4" w:space="0" w:color="auto"/>
            </w:tcBorders>
            <w:vAlign w:val="center"/>
          </w:tcPr>
          <w:p w14:paraId="10BD4847" w14:textId="6077C9E4" w:rsidR="00591310" w:rsidRPr="006F1760" w:rsidRDefault="00591310" w:rsidP="00BE456B">
            <w:pPr>
              <w:pStyle w:val="ExhibitText"/>
            </w:pPr>
            <w:r w:rsidRPr="006F1760">
              <w:t xml:space="preserve">New </w:t>
            </w:r>
            <w:r w:rsidR="0098673B">
              <w:t>S</w:t>
            </w:r>
            <w:r w:rsidRPr="006F1760">
              <w:t>ign</w:t>
            </w:r>
            <w:r w:rsidR="0098673B">
              <w:t xml:space="preserve"> U</w:t>
            </w:r>
            <w:r w:rsidRPr="006F1760">
              <w:t xml:space="preserve">ps </w:t>
            </w:r>
          </w:p>
        </w:tc>
        <w:tc>
          <w:tcPr>
            <w:tcW w:w="3330" w:type="dxa"/>
            <w:tcBorders>
              <w:top w:val="single" w:sz="4" w:space="0" w:color="auto"/>
              <w:bottom w:val="single" w:sz="4" w:space="0" w:color="auto"/>
            </w:tcBorders>
            <w:vAlign w:val="center"/>
          </w:tcPr>
          <w:p w14:paraId="488A8377" w14:textId="77777777" w:rsidR="00591310" w:rsidRPr="006F1760" w:rsidRDefault="00591310" w:rsidP="0020798D">
            <w:pPr>
              <w:pStyle w:val="ExhibitText"/>
              <w:jc w:val="center"/>
            </w:pPr>
            <w:r w:rsidRPr="006F1760">
              <w:t>2</w:t>
            </w:r>
          </w:p>
        </w:tc>
        <w:tc>
          <w:tcPr>
            <w:tcW w:w="2610" w:type="dxa"/>
            <w:tcBorders>
              <w:top w:val="single" w:sz="4" w:space="0" w:color="auto"/>
              <w:bottom w:val="single" w:sz="4" w:space="0" w:color="auto"/>
            </w:tcBorders>
            <w:vAlign w:val="center"/>
          </w:tcPr>
          <w:p w14:paraId="04E24480" w14:textId="10BFC6C1" w:rsidR="00591310" w:rsidRPr="006D558E" w:rsidRDefault="005431D8" w:rsidP="00C97FEA">
            <w:pPr>
              <w:pStyle w:val="Title"/>
              <w:spacing w:after="0"/>
              <w:jc w:val="left"/>
              <w:rPr>
                <w:b w:val="0"/>
                <w:sz w:val="20"/>
                <w:lang w:val="en-GB"/>
              </w:rPr>
            </w:pPr>
            <m:oMathPara>
              <m:oMathParaPr>
                <m:jc m:val="left"/>
              </m:oMathParaPr>
              <m:oMath>
                <m:d>
                  <m:dPr>
                    <m:ctrlPr>
                      <w:rPr>
                        <w:rFonts w:ascii="Cambria Math" w:hAnsi="Cambria Math"/>
                        <w:b w:val="0"/>
                        <w:i/>
                        <w:sz w:val="20"/>
                        <w:lang w:val="en-GB"/>
                      </w:rPr>
                    </m:ctrlPr>
                  </m:dPr>
                  <m:e>
                    <m:f>
                      <m:fPr>
                        <m:ctrlPr>
                          <w:rPr>
                            <w:rFonts w:ascii="Cambria Math" w:hAnsi="Cambria Math"/>
                            <w:b w:val="0"/>
                            <w:i/>
                            <w:sz w:val="20"/>
                            <w:lang w:val="en-GB"/>
                          </w:rPr>
                        </m:ctrlPr>
                      </m:fPr>
                      <m:num>
                        <m:r>
                          <m:rPr>
                            <m:sty m:val="bi"/>
                          </m:rPr>
                          <w:rPr>
                            <w:rFonts w:ascii="Cambria Math" w:hAnsi="Cambria Math"/>
                            <w:sz w:val="20"/>
                            <w:lang w:val="en-GB"/>
                          </w:rPr>
                          <m:t>2</m:t>
                        </m:r>
                      </m:num>
                      <m:den>
                        <m:r>
                          <m:rPr>
                            <m:sty m:val="bi"/>
                          </m:rPr>
                          <w:rPr>
                            <w:rFonts w:ascii="Cambria Math" w:hAnsi="Cambria Math"/>
                            <w:sz w:val="20"/>
                            <w:lang w:val="en-GB"/>
                          </w:rPr>
                          <m:t>5</m:t>
                        </m:r>
                      </m:den>
                    </m:f>
                  </m:e>
                </m:d>
                <m:r>
                  <m:rPr>
                    <m:sty m:val="bi"/>
                  </m:rPr>
                  <w:rPr>
                    <w:rFonts w:ascii="Cambria Math" w:hAnsi="Cambria Math" w:hint="eastAsia"/>
                    <w:sz w:val="20"/>
                    <w:lang w:val="en-GB"/>
                  </w:rPr>
                  <m:t>×</m:t>
                </m:r>
                <m:r>
                  <m:rPr>
                    <m:sty m:val="bi"/>
                  </m:rPr>
                  <w:rPr>
                    <w:rFonts w:ascii="Cambria Math" w:hAnsi="Cambria Math"/>
                    <w:sz w:val="20"/>
                    <w:lang w:val="en-GB"/>
                  </w:rPr>
                  <m:t>10=4</m:t>
                </m:r>
              </m:oMath>
            </m:oMathPara>
          </w:p>
        </w:tc>
      </w:tr>
      <w:tr w:rsidR="0020798D" w:rsidRPr="006D558E" w14:paraId="174F16A6" w14:textId="77777777" w:rsidTr="0020798D">
        <w:trPr>
          <w:trHeight w:val="360"/>
          <w:jc w:val="center"/>
        </w:trPr>
        <w:tc>
          <w:tcPr>
            <w:tcW w:w="6750" w:type="dxa"/>
            <w:gridSpan w:val="3"/>
            <w:tcBorders>
              <w:top w:val="single" w:sz="4" w:space="0" w:color="auto"/>
              <w:bottom w:val="single" w:sz="4" w:space="0" w:color="auto"/>
            </w:tcBorders>
            <w:vAlign w:val="center"/>
          </w:tcPr>
          <w:p w14:paraId="4EE02B4D" w14:textId="77777777" w:rsidR="00591310" w:rsidRPr="00C97FEA" w:rsidRDefault="00591310" w:rsidP="000C7A3A">
            <w:pPr>
              <w:pStyle w:val="ExhibitText"/>
              <w:rPr>
                <w:b/>
              </w:rPr>
            </w:pPr>
            <w:r w:rsidRPr="00C97FEA">
              <w:rPr>
                <w:b/>
              </w:rPr>
              <w:t>Total</w:t>
            </w:r>
          </w:p>
        </w:tc>
        <w:tc>
          <w:tcPr>
            <w:tcW w:w="2610" w:type="dxa"/>
            <w:tcBorders>
              <w:top w:val="single" w:sz="4" w:space="0" w:color="auto"/>
              <w:bottom w:val="single" w:sz="4" w:space="0" w:color="auto"/>
            </w:tcBorders>
            <w:vAlign w:val="center"/>
          </w:tcPr>
          <w:p w14:paraId="08EA15B3" w14:textId="77777777" w:rsidR="00591310" w:rsidRPr="00C97FEA" w:rsidRDefault="00591310" w:rsidP="0020798D">
            <w:pPr>
              <w:pStyle w:val="ExhibitText"/>
              <w:jc w:val="center"/>
              <w:rPr>
                <w:b/>
              </w:rPr>
            </w:pPr>
            <w:r w:rsidRPr="00C97FEA">
              <w:rPr>
                <w:b/>
              </w:rPr>
              <w:t>20.5</w:t>
            </w:r>
          </w:p>
        </w:tc>
      </w:tr>
    </w:tbl>
    <w:p w14:paraId="50248EA2" w14:textId="77777777" w:rsidR="00591310" w:rsidRPr="006F1760" w:rsidRDefault="00591310" w:rsidP="00C97FEA">
      <w:pPr>
        <w:pStyle w:val="ExhibitText"/>
      </w:pPr>
    </w:p>
    <w:p w14:paraId="2580BCC3" w14:textId="547CF8CD" w:rsidR="00591310" w:rsidRPr="00DE4A9C" w:rsidRDefault="00591310" w:rsidP="00C97FEA">
      <w:pPr>
        <w:pStyle w:val="ExhibitText"/>
      </w:pPr>
      <w:r w:rsidRPr="00DE4A9C">
        <w:t>Stipulated at 1</w:t>
      </w:r>
      <w:r w:rsidR="00156791" w:rsidRPr="00DE4A9C">
        <w:t xml:space="preserve"> per cent</w:t>
      </w:r>
      <w:r w:rsidRPr="00DE4A9C">
        <w:t xml:space="preserve"> of total business</w:t>
      </w:r>
      <w:r w:rsidR="0098673B">
        <w:t>,</w:t>
      </w:r>
      <w:r w:rsidRPr="00DE4A9C">
        <w:t xml:space="preserve"> subject to achievement</w:t>
      </w:r>
    </w:p>
    <w:p w14:paraId="56D64B7F" w14:textId="77777777" w:rsidR="00591310" w:rsidRPr="00DE4A9C" w:rsidRDefault="00591310" w:rsidP="00C97FEA">
      <w:pPr>
        <w:pStyle w:val="ExhibitText"/>
      </w:pPr>
    </w:p>
    <w:p w14:paraId="40A684AC" w14:textId="2022E27D" w:rsidR="00566164" w:rsidRPr="006F1760" w:rsidRDefault="00566164" w:rsidP="00C97FEA">
      <w:pPr>
        <w:pStyle w:val="ExhibitText"/>
      </w:pPr>
      <w:r w:rsidRPr="00DE4A9C">
        <w:t xml:space="preserve">Incentive payable in </w:t>
      </w:r>
      <w:r w:rsidR="00BE456B" w:rsidRPr="00DE4A9C">
        <w:t>₹</w:t>
      </w:r>
      <w:r w:rsidR="006D558E">
        <w:t xml:space="preserve"> </w:t>
      </w:r>
      <m:oMath>
        <m:r>
          <m:rPr>
            <m:sty m:val="p"/>
          </m:rPr>
          <w:rPr>
            <w:rFonts w:ascii="Cambria Math" w:hAnsi="Cambria Math"/>
          </w:rPr>
          <m:t>=</m:t>
        </m:r>
        <m:d>
          <m:dPr>
            <m:ctrlPr>
              <w:rPr>
                <w:rFonts w:ascii="Cambria Math" w:hAnsi="Cambria Math"/>
              </w:rPr>
            </m:ctrlPr>
          </m:dPr>
          <m:e>
            <m:f>
              <m:fPr>
                <m:ctrlPr>
                  <w:rPr>
                    <w:rFonts w:ascii="Cambria Math" w:hAnsi="Cambria Math"/>
                  </w:rPr>
                </m:ctrlPr>
              </m:fPr>
              <m:num>
                <m:r>
                  <m:rPr>
                    <m:sty m:val="p"/>
                  </m:rPr>
                  <w:rPr>
                    <w:rFonts w:ascii="Cambria Math" w:hAnsi="Cambria Math"/>
                  </w:rPr>
                  <m:t>20.5</m:t>
                </m:r>
              </m:num>
              <m:den>
                <m:r>
                  <m:rPr>
                    <m:sty m:val="p"/>
                  </m:rPr>
                  <w:rPr>
                    <w:rFonts w:ascii="Cambria Math" w:hAnsi="Cambria Math"/>
                  </w:rPr>
                  <m:t>20</m:t>
                </m:r>
              </m:den>
            </m:f>
          </m:e>
        </m:d>
        <m:r>
          <m:rPr>
            <m:sty m:val="p"/>
          </m:rPr>
          <w:rPr>
            <w:rFonts w:ascii="Cambria Math" w:hAnsi="Cambria Math"/>
          </w:rPr>
          <m:t>× 1% × 110 × 1,000,000=1,127,000</m:t>
        </m:r>
      </m:oMath>
      <w:r w:rsidR="006D558E">
        <w:t xml:space="preserve"> </w:t>
      </w:r>
    </w:p>
    <w:p w14:paraId="1D4EE07D" w14:textId="23F0A72F" w:rsidR="00566164" w:rsidRPr="006F1760" w:rsidRDefault="00566164" w:rsidP="00C97FEA">
      <w:pPr>
        <w:pStyle w:val="ExhibitText"/>
      </w:pPr>
    </w:p>
    <w:p w14:paraId="43F15C4F" w14:textId="76490C84" w:rsidR="0098673B" w:rsidRPr="006F1760" w:rsidRDefault="0098673B" w:rsidP="00C97FEA">
      <w:pPr>
        <w:pStyle w:val="Footnote"/>
        <w:rPr>
          <w:rFonts w:cs="Calibri"/>
          <w:b/>
          <w:u w:val="single"/>
        </w:rPr>
      </w:pPr>
      <w:r w:rsidRPr="00C97FEA">
        <w:t>Note:</w:t>
      </w:r>
      <w:r w:rsidRPr="009309BE">
        <w:rPr>
          <w:rFonts w:cs="Calibri"/>
        </w:rPr>
        <w:t xml:space="preserve"> </w:t>
      </w:r>
      <w:r w:rsidRPr="00C97FEA">
        <w:rPr>
          <w:rFonts w:ascii="Calibri" w:eastAsia="Calibri" w:hAnsi="Calibri" w:cs="Calibri"/>
        </w:rPr>
        <w:t>₹</w:t>
      </w:r>
      <w:r w:rsidRPr="00C97FEA">
        <w:t xml:space="preserve"> = INR = Indian rupee; </w:t>
      </w:r>
      <w:r w:rsidR="0071171F" w:rsidRPr="00C97FEA">
        <w:t>₹</w:t>
      </w:r>
      <w:r w:rsidR="00C97FEA">
        <w:t>1 = US$0.02</w:t>
      </w:r>
      <w:r w:rsidR="0071171F" w:rsidRPr="00C97FEA">
        <w:t xml:space="preserve"> on March 31, 2016</w:t>
      </w:r>
      <w:r w:rsidR="006D558E" w:rsidRPr="00C97FEA">
        <w:t>.</w:t>
      </w:r>
    </w:p>
    <w:p w14:paraId="7DC7576A" w14:textId="4C7856DA" w:rsidR="00CB3909" w:rsidRPr="006F1760" w:rsidRDefault="005402FC" w:rsidP="00C75EBD">
      <w:pPr>
        <w:pStyle w:val="Footnote"/>
        <w:rPr>
          <w:lang w:eastAsia="en-IN"/>
        </w:rPr>
      </w:pPr>
      <w:r w:rsidRPr="006F1760">
        <w:rPr>
          <w:lang w:eastAsia="en-IN"/>
        </w:rPr>
        <w:t xml:space="preserve">Source: </w:t>
      </w:r>
      <w:r w:rsidR="00CB3909" w:rsidRPr="006F1760">
        <w:rPr>
          <w:lang w:eastAsia="en-IN"/>
        </w:rPr>
        <w:t>Created by the authors</w:t>
      </w:r>
      <w:r w:rsidR="0098673B">
        <w:rPr>
          <w:lang w:eastAsia="en-IN"/>
        </w:rPr>
        <w:t>.</w:t>
      </w:r>
      <w:r w:rsidR="00CB3909" w:rsidRPr="006F1760">
        <w:rPr>
          <w:lang w:eastAsia="en-IN"/>
        </w:rPr>
        <w:t xml:space="preserve"> </w:t>
      </w:r>
    </w:p>
    <w:p w14:paraId="4A599FFB" w14:textId="27803D95" w:rsidR="005402FC" w:rsidRPr="006F1760" w:rsidRDefault="005402FC" w:rsidP="005402FC">
      <w:pPr>
        <w:jc w:val="both"/>
        <w:rPr>
          <w:rFonts w:ascii="Calibri" w:hAnsi="Calibri" w:cs="Calibri"/>
          <w:i/>
          <w:iCs/>
          <w:color w:val="000000"/>
          <w:sz w:val="18"/>
          <w:szCs w:val="18"/>
          <w:lang w:eastAsia="en-IN"/>
        </w:rPr>
      </w:pPr>
    </w:p>
    <w:p w14:paraId="18EAF24F" w14:textId="77777777" w:rsidR="005402FC" w:rsidRPr="006F1760" w:rsidRDefault="005402FC" w:rsidP="00C411A8">
      <w:pPr>
        <w:jc w:val="both"/>
        <w:rPr>
          <w:rFonts w:cs="Calibri"/>
          <w:b/>
          <w:u w:val="single"/>
        </w:rPr>
      </w:pPr>
    </w:p>
    <w:sectPr w:rsidR="005402FC" w:rsidRPr="006F1760" w:rsidSect="00751E0B">
      <w:headerReference w:type="default" r:id="rId12"/>
      <w:pgSz w:w="12240" w:h="15840" w:code="1"/>
      <w:pgMar w:top="1080" w:right="1440" w:bottom="1440" w:left="1440" w:header="1080" w:footer="720" w:gutter="0"/>
      <w:cols w:space="720"/>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E6D9679" w16cid:durableId="1DA819E2"/>
  <w16cid:commentId w16cid:paraId="555663BA" w16cid:durableId="1DA35977"/>
  <w16cid:commentId w16cid:paraId="3ED3A8B1" w16cid:durableId="1DA35978"/>
  <w16cid:commentId w16cid:paraId="569B7EAA" w16cid:durableId="1DA35D8D"/>
  <w16cid:commentId w16cid:paraId="6CE8E777" w16cid:durableId="1DA35979"/>
  <w16cid:commentId w16cid:paraId="5FFF8208" w16cid:durableId="1DA35DA4"/>
  <w16cid:commentId w16cid:paraId="33B9C4C7" w16cid:durableId="1DA3597A"/>
  <w16cid:commentId w16cid:paraId="17481E65" w16cid:durableId="1DA35DDC"/>
  <w16cid:commentId w16cid:paraId="14F5041C" w16cid:durableId="1DA3597B"/>
  <w16cid:commentId w16cid:paraId="0A980B6A" w16cid:durableId="1DA35E04"/>
  <w16cid:commentId w16cid:paraId="2AB39934" w16cid:durableId="1DA3597C"/>
  <w16cid:commentId w16cid:paraId="47EFBC13" w16cid:durableId="1DA35E36"/>
  <w16cid:commentId w16cid:paraId="44F5B5B9" w16cid:durableId="1D98B8B9"/>
  <w16cid:commentId w16cid:paraId="6D33A6F8" w16cid:durableId="1DA35E56"/>
  <w16cid:commentId w16cid:paraId="171E9A0E" w16cid:durableId="1DA3597D"/>
  <w16cid:commentId w16cid:paraId="43CCBECD" w16cid:durableId="1DA3597E"/>
  <w16cid:commentId w16cid:paraId="46E64CC6" w16cid:durableId="1DA35EBD"/>
  <w16cid:commentId w16cid:paraId="7E380203" w16cid:durableId="1DA3597F"/>
  <w16cid:commentId w16cid:paraId="06890A98" w16cid:durableId="1DA35EC7"/>
  <w16cid:commentId w16cid:paraId="526CEDD6" w16cid:durableId="1DA35980"/>
  <w16cid:commentId w16cid:paraId="61D74E91" w16cid:durableId="1DA35EE8"/>
  <w16cid:commentId w16cid:paraId="20CB98D2" w16cid:durableId="1DA35981"/>
  <w16cid:commentId w16cid:paraId="69EBD03C" w16cid:durableId="1DA35982"/>
  <w16cid:commentId w16cid:paraId="5A028F1C" w16cid:durableId="1DA35F8B"/>
  <w16cid:commentId w16cid:paraId="2B48829E" w16cid:durableId="1DA35983"/>
  <w16cid:commentId w16cid:paraId="1C3882B0" w16cid:durableId="1DA35FE2"/>
  <w16cid:commentId w16cid:paraId="289E3A53" w16cid:durableId="1DA35984"/>
  <w16cid:commentId w16cid:paraId="3D7E9C68" w16cid:durableId="1DA36082"/>
  <w16cid:commentId w16cid:paraId="58CACC0B" w16cid:durableId="1DA35985"/>
  <w16cid:commentId w16cid:paraId="665C11A4" w16cid:durableId="1DA360E1"/>
  <w16cid:commentId w16cid:paraId="350E5FF5" w16cid:durableId="1DA35986"/>
  <w16cid:commentId w16cid:paraId="62E2CF44" w16cid:durableId="1DA35987"/>
  <w16cid:commentId w16cid:paraId="3C15D15B" w16cid:durableId="1DA37CB6"/>
  <w16cid:commentId w16cid:paraId="562FA974" w16cid:durableId="1DA35988"/>
  <w16cid:commentId w16cid:paraId="2CE59A91" w16cid:durableId="1DA37CD0"/>
  <w16cid:commentId w16cid:paraId="35FEC02D" w16cid:durableId="1DA35989"/>
  <w16cid:commentId w16cid:paraId="438E1436" w16cid:durableId="1DA37CEB"/>
  <w16cid:commentId w16cid:paraId="6F70D3D8" w16cid:durableId="1DA3598A"/>
  <w16cid:commentId w16cid:paraId="1DBB49DE" w16cid:durableId="1DA3598B"/>
  <w16cid:commentId w16cid:paraId="19510FC7" w16cid:durableId="1DA3598C"/>
  <w16cid:commentId w16cid:paraId="27429716" w16cid:durableId="1DA37D94"/>
  <w16cid:commentId w16cid:paraId="6FFEFDF4" w16cid:durableId="1DA3598D"/>
  <w16cid:commentId w16cid:paraId="24B13B34" w16cid:durableId="1DA37DE0"/>
  <w16cid:commentId w16cid:paraId="036E5837" w16cid:durableId="1DA3598E"/>
  <w16cid:commentId w16cid:paraId="24D6E0D5" w16cid:durableId="1DA3598F"/>
  <w16cid:commentId w16cid:paraId="2E6C85FD" w16cid:durableId="1DA37E4A"/>
  <w16cid:commentId w16cid:paraId="1E535399" w16cid:durableId="1DA35990"/>
  <w16cid:commentId w16cid:paraId="1496717E" w16cid:durableId="1DA37E58"/>
  <w16cid:commentId w16cid:paraId="7073A5C4" w16cid:durableId="1DA35991"/>
  <w16cid:commentId w16cid:paraId="413394E4" w16cid:durableId="1DA37E70"/>
  <w16cid:commentId w16cid:paraId="70679215" w16cid:durableId="1DA35992"/>
  <w16cid:commentId w16cid:paraId="4EE4F2FA" w16cid:durableId="1DA37EB8"/>
  <w16cid:commentId w16cid:paraId="2E92EDDE" w16cid:durableId="1DA35993"/>
  <w16cid:commentId w16cid:paraId="1281212E" w16cid:durableId="1DA37EE4"/>
  <w16cid:commentId w16cid:paraId="4844F5C8" w16cid:durableId="1DA35994"/>
  <w16cid:commentId w16cid:paraId="51D9E4E4" w16cid:durableId="1DA37F1D"/>
  <w16cid:commentId w16cid:paraId="02E8FBCD" w16cid:durableId="1DA35995"/>
  <w16cid:commentId w16cid:paraId="7E4E5683" w16cid:durableId="1DA37F2B"/>
  <w16cid:commentId w16cid:paraId="6BD934AF" w16cid:durableId="1DA35996"/>
  <w16cid:commentId w16cid:paraId="4ED47661" w16cid:durableId="1DA37F39"/>
  <w16cid:commentId w16cid:paraId="1236373D" w16cid:durableId="1DA35997"/>
  <w16cid:commentId w16cid:paraId="1F3CF1C6" w16cid:durableId="1DA6C393"/>
  <w16cid:commentId w16cid:paraId="7783E7BC" w16cid:durableId="1DA35998"/>
  <w16cid:commentId w16cid:paraId="40A4025D" w16cid:durableId="1DA37F72"/>
  <w16cid:commentId w16cid:paraId="2EF905E6" w16cid:durableId="1DA35999"/>
  <w16cid:commentId w16cid:paraId="70F08366" w16cid:durableId="1DA6C5C6"/>
  <w16cid:commentId w16cid:paraId="0879B23A" w16cid:durableId="1DA3599A"/>
  <w16cid:commentId w16cid:paraId="2462B995" w16cid:durableId="1DA6C74B"/>
  <w16cid:commentId w16cid:paraId="35714A91" w16cid:durableId="1DA3599B"/>
  <w16cid:commentId w16cid:paraId="7617B682" w16cid:durableId="1DA6C7A3"/>
  <w16cid:commentId w16cid:paraId="466B7A37" w16cid:durableId="1DA3599C"/>
  <w16cid:commentId w16cid:paraId="037C46F7" w16cid:durableId="1DA6C7C5"/>
  <w16cid:commentId w16cid:paraId="21F23DA0" w16cid:durableId="1DA3599D"/>
  <w16cid:commentId w16cid:paraId="4A3D77F7" w16cid:durableId="1DA3599E"/>
  <w16cid:commentId w16cid:paraId="75F91058" w16cid:durableId="1DA3599F"/>
  <w16cid:commentId w16cid:paraId="34F9E966" w16cid:durableId="1DA359A0"/>
  <w16cid:commentId w16cid:paraId="11259668" w16cid:durableId="1DA359A1"/>
  <w16cid:commentId w16cid:paraId="0D0F3A4C" w16cid:durableId="1DA6C8E5"/>
  <w16cid:commentId w16cid:paraId="72C20871" w16cid:durableId="1DA359A2"/>
  <w16cid:commentId w16cid:paraId="678B25BA" w16cid:durableId="1DA6C942"/>
  <w16cid:commentId w16cid:paraId="6D3BF934" w16cid:durableId="1DA359A3"/>
  <w16cid:commentId w16cid:paraId="3F60DB62" w16cid:durableId="1DA6CA16"/>
  <w16cid:commentId w16cid:paraId="1B66E4EB" w16cid:durableId="1DA359A4"/>
  <w16cid:commentId w16cid:paraId="1F8CE3A2" w16cid:durableId="1DA6CA3D"/>
  <w16cid:commentId w16cid:paraId="3B38126E" w16cid:durableId="1DA359A5"/>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B4787D0" w14:textId="77777777" w:rsidR="00C97FEA" w:rsidRDefault="00C97FEA" w:rsidP="00D75295">
      <w:r>
        <w:separator/>
      </w:r>
    </w:p>
  </w:endnote>
  <w:endnote w:type="continuationSeparator" w:id="0">
    <w:p w14:paraId="5D1AFB8D" w14:textId="77777777" w:rsidR="00C97FEA" w:rsidRDefault="00C97FEA"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n-ea">
    <w:panose1 w:val="00000000000000000000"/>
    <w:charset w:val="00"/>
    <w:family w:val="roman"/>
    <w:notTrueType/>
    <w:pitch w:val="default"/>
  </w:font>
  <w:font w:name="Wingdings 2">
    <w:panose1 w:val="050201020105070707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324185E" w14:textId="77777777" w:rsidR="00C97FEA" w:rsidRDefault="00C97FEA" w:rsidP="00D75295">
      <w:r>
        <w:separator/>
      </w:r>
    </w:p>
  </w:footnote>
  <w:footnote w:type="continuationSeparator" w:id="0">
    <w:p w14:paraId="14C451C8" w14:textId="77777777" w:rsidR="00C97FEA" w:rsidRDefault="00C97FEA" w:rsidP="00D75295">
      <w:r>
        <w:continuationSeparator/>
      </w:r>
    </w:p>
  </w:footnote>
  <w:footnote w:id="1">
    <w:p w14:paraId="0CD2E3F9" w14:textId="01E71D42" w:rsidR="00C97FEA" w:rsidRPr="00C75EBD" w:rsidRDefault="00C97FEA" w:rsidP="00C75EBD">
      <w:pPr>
        <w:pStyle w:val="Footnote"/>
      </w:pPr>
      <w:bookmarkStart w:id="0" w:name="_Hlk480035740"/>
      <w:bookmarkEnd w:id="0"/>
      <w:r w:rsidRPr="00C75EBD">
        <w:rPr>
          <w:rStyle w:val="FootnoteReference"/>
        </w:rPr>
        <w:footnoteRef/>
      </w:r>
      <w:r w:rsidRPr="00C75EBD">
        <w:t xml:space="preserve"> Hunters and farmers </w:t>
      </w:r>
      <w:r>
        <w:t>were terms</w:t>
      </w:r>
      <w:r w:rsidRPr="00C75EBD">
        <w:t xml:space="preserve"> used to distinguish between two different types of sales persons. Hunters generally scout</w:t>
      </w:r>
      <w:r>
        <w:t>ed</w:t>
      </w:r>
      <w:r w:rsidRPr="00C75EBD">
        <w:t xml:space="preserve"> for prospects and sign</w:t>
      </w:r>
      <w:r>
        <w:t>ed</w:t>
      </w:r>
      <w:r w:rsidRPr="00C75EBD">
        <w:t xml:space="preserve"> up new accounts</w:t>
      </w:r>
      <w:r>
        <w:t>,</w:t>
      </w:r>
      <w:r w:rsidRPr="00C75EBD">
        <w:t xml:space="preserve"> while farmers </w:t>
      </w:r>
      <w:r>
        <w:t>were</w:t>
      </w:r>
      <w:r w:rsidRPr="00C75EBD">
        <w:t xml:space="preserve"> account managers who nurture</w:t>
      </w:r>
      <w:r>
        <w:t>d</w:t>
      </w:r>
      <w:r w:rsidRPr="00C75EBD">
        <w:t xml:space="preserve"> and gr</w:t>
      </w:r>
      <w:r>
        <w:t>ew</w:t>
      </w:r>
      <w:r w:rsidRPr="00C75EBD">
        <w:t xml:space="preserve"> a relationship to higher revenue yields</w:t>
      </w:r>
      <w:r>
        <w:t xml:space="preserve"> and profitability</w:t>
      </w:r>
      <w:r w:rsidRPr="00C75EBD">
        <w:t>.</w:t>
      </w:r>
    </w:p>
  </w:footnote>
  <w:footnote w:id="2">
    <w:p w14:paraId="6A3B8C47" w14:textId="796C7372" w:rsidR="00C97FEA" w:rsidRPr="00C75EBD" w:rsidRDefault="00C97FEA" w:rsidP="00C75EBD">
      <w:pPr>
        <w:pStyle w:val="Footnote"/>
      </w:pPr>
      <w:r w:rsidRPr="00C75EBD">
        <w:rPr>
          <w:rStyle w:val="FootnoteReference"/>
        </w:rPr>
        <w:footnoteRef/>
      </w:r>
      <w:r w:rsidRPr="00C75EBD">
        <w:t xml:space="preserve"> </w:t>
      </w:r>
      <w:r>
        <w:t xml:space="preserve">In this case, </w:t>
      </w:r>
      <w:r w:rsidRPr="00C75EBD">
        <w:t>customer refers to the banking or insurance company</w:t>
      </w:r>
      <w:r>
        <w:t>,</w:t>
      </w:r>
      <w:r w:rsidRPr="00C75EBD">
        <w:t xml:space="preserve"> </w:t>
      </w:r>
      <w:r>
        <w:t xml:space="preserve">and </w:t>
      </w:r>
      <w:r w:rsidRPr="00C75EBD">
        <w:t>end</w:t>
      </w:r>
      <w:r>
        <w:t xml:space="preserve"> </w:t>
      </w:r>
      <w:r w:rsidRPr="00C75EBD">
        <w:t>customer refers to the</w:t>
      </w:r>
      <w:r>
        <w:t>se companies’</w:t>
      </w:r>
      <w:r w:rsidRPr="00C75EBD">
        <w:t xml:space="preserve"> customers</w:t>
      </w:r>
      <w:r>
        <w:t>—</w:t>
      </w:r>
      <w:r w:rsidRPr="00C75EBD">
        <w:t>either business consumers or retail consumers.</w:t>
      </w:r>
    </w:p>
  </w:footnote>
  <w:footnote w:id="3">
    <w:p w14:paraId="628720BB" w14:textId="4DF75CD0" w:rsidR="00C97FEA" w:rsidRPr="00CC61FA" w:rsidRDefault="00C97FEA" w:rsidP="00DE4A9C">
      <w:pPr>
        <w:pStyle w:val="Footnote"/>
      </w:pPr>
      <w:r>
        <w:rPr>
          <w:rStyle w:val="FootnoteReference"/>
        </w:rPr>
        <w:footnoteRef/>
      </w:r>
      <w:r w:rsidR="005431D8">
        <w:t xml:space="preserve"> </w:t>
      </w:r>
      <w:r w:rsidRPr="00DE4A9C">
        <w:rPr>
          <w:bCs/>
          <w:color w:val="222222"/>
          <w:shd w:val="clear" w:color="auto" w:fill="FFFFFF"/>
        </w:rPr>
        <w:t>₹</w:t>
      </w:r>
      <w:r>
        <w:rPr>
          <w:b/>
          <w:bCs/>
          <w:color w:val="222222"/>
          <w:shd w:val="clear" w:color="auto" w:fill="FFFFFF"/>
        </w:rPr>
        <w:t xml:space="preserve"> </w:t>
      </w:r>
      <w:r w:rsidRPr="005431D8">
        <w:t xml:space="preserve">= </w:t>
      </w:r>
      <w:r w:rsidR="005431D8">
        <w:t xml:space="preserve">INR = Indian rupee; all currency amounts are in INR unless otherwise specified; </w:t>
      </w:r>
      <w:r w:rsidR="005431D8">
        <w:t>₹1=</w:t>
      </w:r>
      <w:r w:rsidR="005431D8" w:rsidRPr="00C97FEA">
        <w:t xml:space="preserve"> US$</w:t>
      </w:r>
      <w:r w:rsidR="005431D8">
        <w:t>0.02</w:t>
      </w:r>
      <w:r w:rsidR="005431D8" w:rsidRPr="00C97FEA">
        <w:t xml:space="preserve"> on March 31, </w:t>
      </w:r>
      <w:r w:rsidR="005431D8" w:rsidRPr="00C97FEA">
        <w:t>2016.</w:t>
      </w:r>
      <w:bookmarkStart w:id="1" w:name="_GoBack"/>
      <w:bookmarkEnd w:id="1"/>
    </w:p>
  </w:footnote>
  <w:footnote w:id="4">
    <w:p w14:paraId="09817E20" w14:textId="171DDED9" w:rsidR="00C97FEA" w:rsidRPr="00C75EBD" w:rsidRDefault="00C97FEA" w:rsidP="00C75EBD">
      <w:pPr>
        <w:pStyle w:val="Footnote"/>
      </w:pPr>
      <w:r w:rsidRPr="00C75EBD">
        <w:rPr>
          <w:rStyle w:val="FootnoteReference"/>
        </w:rPr>
        <w:footnoteRef/>
      </w:r>
      <w:r>
        <w:t xml:space="preserve"> </w:t>
      </w:r>
      <w:r w:rsidRPr="00C75EBD">
        <w:t>NASSCOM</w:t>
      </w:r>
      <w:r>
        <w:t xml:space="preserve">, </w:t>
      </w:r>
      <w:r w:rsidRPr="00C97FEA">
        <w:rPr>
          <w:i/>
        </w:rPr>
        <w:t>NASSCOM Annual Report 2014–2015</w:t>
      </w:r>
      <w:r>
        <w:t>,</w:t>
      </w:r>
      <w:r w:rsidRPr="00C75EBD">
        <w:t xml:space="preserve"> </w:t>
      </w:r>
      <w:r>
        <w:t>2015, a</w:t>
      </w:r>
      <w:r w:rsidRPr="00C75EBD">
        <w:t>ccessed June</w:t>
      </w:r>
      <w:r>
        <w:t xml:space="preserve"> 20,</w:t>
      </w:r>
      <w:r w:rsidRPr="00C75EBD">
        <w:t xml:space="preserve"> 2016, </w:t>
      </w:r>
      <w:r w:rsidRPr="00F92AAE">
        <w:t>http://old.nasscom.in/sites/default/files/NASSCOM-Annual-Report-2015_0.pdf</w:t>
      </w:r>
      <w:r w:rsidRPr="00C75EBD">
        <w:t>.</w:t>
      </w:r>
    </w:p>
  </w:footnote>
  <w:footnote w:id="5">
    <w:p w14:paraId="6068D13F" w14:textId="6FFAD65D" w:rsidR="00C97FEA" w:rsidRPr="00C75EBD" w:rsidRDefault="00C97FEA" w:rsidP="00C75EBD">
      <w:pPr>
        <w:pStyle w:val="Footnote"/>
      </w:pPr>
      <w:r w:rsidRPr="00C75EBD">
        <w:rPr>
          <w:rStyle w:val="FootnoteReference"/>
        </w:rPr>
        <w:footnoteRef/>
      </w:r>
      <w:r w:rsidRPr="00C75EBD">
        <w:t xml:space="preserve"> </w:t>
      </w:r>
      <w:r>
        <w:t xml:space="preserve">Information Week, </w:t>
      </w:r>
      <w:r w:rsidRPr="00C75EBD">
        <w:t>“Research</w:t>
      </w:r>
      <w:r>
        <w:t>:</w:t>
      </w:r>
      <w:r w:rsidRPr="00C75EBD">
        <w:t xml:space="preserve"> 2014 Enterprise Project Management Survey</w:t>
      </w:r>
      <w:r>
        <w:t>,</w:t>
      </w:r>
      <w:r w:rsidRPr="00C75EBD">
        <w:t xml:space="preserve">” </w:t>
      </w:r>
      <w:r>
        <w:t>Tech Library,</w:t>
      </w:r>
      <w:r w:rsidRPr="00C75EBD">
        <w:t xml:space="preserve"> </w:t>
      </w:r>
      <w:r>
        <w:t>March 25, 2014, a</w:t>
      </w:r>
      <w:r w:rsidRPr="00C75EBD">
        <w:t>ccessed June</w:t>
      </w:r>
      <w:r>
        <w:t xml:space="preserve"> 15</w:t>
      </w:r>
      <w:r w:rsidRPr="00C75EBD">
        <w:t xml:space="preserve">, 2016, </w:t>
      </w:r>
      <w:r w:rsidRPr="00F92AAE">
        <w:t>www.informationweek.com/whitepaper/it-strategy/data-centers/research-2014-enterprise-project-management-survey/159383</w:t>
      </w:r>
      <w:r>
        <w:t>.</w:t>
      </w:r>
    </w:p>
  </w:footnote>
  <w:footnote w:id="6">
    <w:p w14:paraId="1D61F7D3" w14:textId="33D4FA20" w:rsidR="00C97FEA" w:rsidRPr="00C75EBD" w:rsidRDefault="00C97FEA" w:rsidP="00C75EBD">
      <w:pPr>
        <w:pStyle w:val="Footnote"/>
      </w:pPr>
      <w:r w:rsidRPr="00C75EBD">
        <w:rPr>
          <w:rStyle w:val="FootnoteReference"/>
        </w:rPr>
        <w:footnoteRef/>
      </w:r>
      <w:r w:rsidRPr="00C75EBD">
        <w:t xml:space="preserve"> Banking, </w:t>
      </w:r>
      <w:r>
        <w:t>f</w:t>
      </w:r>
      <w:r w:rsidRPr="00C75EBD">
        <w:t>inancial services</w:t>
      </w:r>
      <w:r>
        <w:t>,</w:t>
      </w:r>
      <w:r w:rsidRPr="00C75EBD">
        <w:t xml:space="preserve"> and </w:t>
      </w:r>
      <w:r>
        <w:t>i</w:t>
      </w:r>
      <w:r w:rsidRPr="00C75EBD">
        <w:t xml:space="preserve">nsurance (BFSI) </w:t>
      </w:r>
      <w:r>
        <w:t>was</w:t>
      </w:r>
      <w:r w:rsidRPr="00C75EBD">
        <w:t xml:space="preserve"> an industry term for companies that provide</w:t>
      </w:r>
      <w:r>
        <w:t>d</w:t>
      </w:r>
      <w:r w:rsidRPr="00C75EBD">
        <w:t xml:space="preserve"> a range of financial products</w:t>
      </w:r>
      <w:r>
        <w:t xml:space="preserve"> and </w:t>
      </w:r>
      <w:r w:rsidRPr="00C75EBD">
        <w:t>services.</w:t>
      </w:r>
    </w:p>
  </w:footnote>
  <w:footnote w:id="7">
    <w:p w14:paraId="3F385EA8" w14:textId="04FE9C15" w:rsidR="00C97FEA" w:rsidRPr="00C75EBD" w:rsidRDefault="00C97FEA" w:rsidP="00C75EBD">
      <w:pPr>
        <w:pStyle w:val="Footnote"/>
      </w:pPr>
      <w:r w:rsidRPr="00C75EBD">
        <w:rPr>
          <w:rStyle w:val="FootnoteReference"/>
        </w:rPr>
        <w:footnoteRef/>
      </w:r>
      <w:r w:rsidRPr="00C75EBD">
        <w:t xml:space="preserve"> Production </w:t>
      </w:r>
      <w:r>
        <w:t>was the</w:t>
      </w:r>
      <w:r w:rsidRPr="00C75EBD">
        <w:t xml:space="preserve"> stage when the </w:t>
      </w:r>
      <w:r>
        <w:t>a</w:t>
      </w:r>
      <w:r w:rsidRPr="00C75EBD">
        <w:t>pplication ha</w:t>
      </w:r>
      <w:r>
        <w:t>d</w:t>
      </w:r>
      <w:r w:rsidRPr="00C75EBD">
        <w:t xml:space="preserve"> gone</w:t>
      </w:r>
      <w:r>
        <w:t xml:space="preserve"> </w:t>
      </w:r>
      <w:r w:rsidRPr="00C75EBD">
        <w:t>live and c</w:t>
      </w:r>
      <w:r>
        <w:t>ould</w:t>
      </w:r>
      <w:r w:rsidRPr="00C75EBD">
        <w:t xml:space="preserve"> be accessed by people through</w:t>
      </w:r>
      <w:r>
        <w:t xml:space="preserve"> the</w:t>
      </w:r>
      <w:r w:rsidRPr="00C75EBD">
        <w:t xml:space="preserve"> </w:t>
      </w:r>
      <w:r>
        <w:t>I</w:t>
      </w:r>
      <w:r w:rsidRPr="00C75EBD">
        <w:t xml:space="preserve">nternet, </w:t>
      </w:r>
      <w:r>
        <w:t xml:space="preserve">the </w:t>
      </w:r>
      <w:r w:rsidRPr="00C75EBD">
        <w:t>intranet</w:t>
      </w:r>
      <w:r>
        <w:t>,</w:t>
      </w:r>
      <w:r w:rsidRPr="00C75EBD">
        <w:t xml:space="preserve"> or other networks.</w:t>
      </w:r>
    </w:p>
  </w:footnote>
  <w:footnote w:id="8">
    <w:p w14:paraId="70942F6A" w14:textId="15BADDAC" w:rsidR="00C97FEA" w:rsidRPr="00C75EBD" w:rsidRDefault="00C97FEA" w:rsidP="00C75EBD">
      <w:pPr>
        <w:pStyle w:val="Footnote"/>
      </w:pPr>
      <w:r w:rsidRPr="00C75EBD">
        <w:rPr>
          <w:rStyle w:val="FootnoteReference"/>
        </w:rPr>
        <w:footnoteRef/>
      </w:r>
      <w:r w:rsidRPr="00C75EBD">
        <w:t xml:space="preserve"> Pre-</w:t>
      </w:r>
      <w:r>
        <w:t>p</w:t>
      </w:r>
      <w:r w:rsidRPr="00C75EBD">
        <w:t xml:space="preserve">roduction </w:t>
      </w:r>
      <w:r>
        <w:t>was</w:t>
      </w:r>
      <w:r w:rsidRPr="00C75EBD">
        <w:t xml:space="preserve"> the stage </w:t>
      </w:r>
      <w:r>
        <w:t>prior to</w:t>
      </w:r>
      <w:r w:rsidRPr="00C75EBD">
        <w:t xml:space="preserve"> the </w:t>
      </w:r>
      <w:r>
        <w:t>a</w:t>
      </w:r>
      <w:r w:rsidRPr="00C75EBD">
        <w:t>pplication go</w:t>
      </w:r>
      <w:r>
        <w:t>ing</w:t>
      </w:r>
      <w:r w:rsidRPr="00C75EBD">
        <w:t xml:space="preserve"> live</w:t>
      </w:r>
      <w:r>
        <w:t>,</w:t>
      </w:r>
      <w:r w:rsidRPr="00C75EBD">
        <w:t xml:space="preserve"> wherein </w:t>
      </w:r>
      <w:r>
        <w:t>the application underwent</w:t>
      </w:r>
      <w:r w:rsidRPr="00C75EBD">
        <w:t xml:space="preserve"> </w:t>
      </w:r>
      <w:r>
        <w:t>d</w:t>
      </w:r>
      <w:r w:rsidRPr="00C75EBD">
        <w:t xml:space="preserve">evelopment and </w:t>
      </w:r>
      <w:r>
        <w:t>t</w:t>
      </w:r>
      <w:r w:rsidRPr="00C75EBD">
        <w:t xml:space="preserve">esting. </w:t>
      </w:r>
    </w:p>
  </w:footnote>
  <w:footnote w:id="9">
    <w:p w14:paraId="77D5AAA2" w14:textId="36B6937E" w:rsidR="00C97FEA" w:rsidRPr="00C75EBD" w:rsidRDefault="00C97FEA" w:rsidP="00C75EBD">
      <w:pPr>
        <w:pStyle w:val="Footnote"/>
      </w:pPr>
      <w:r w:rsidRPr="00C75EBD">
        <w:rPr>
          <w:rStyle w:val="FootnoteReference"/>
        </w:rPr>
        <w:footnoteRef/>
      </w:r>
      <w:r w:rsidRPr="00C75EBD">
        <w:t xml:space="preserve"> </w:t>
      </w:r>
      <w:r>
        <w:t xml:space="preserve">“2014 Recognized Brands,” CIO Choice 2015, accessed April 15, 2017, </w:t>
      </w:r>
      <w:r w:rsidRPr="00C97FEA">
        <w:t>http://cio-choice.in/recognized-brands/2014-recognized-brands</w:t>
      </w:r>
      <w:r>
        <w:rPr>
          <w:rStyle w:val="Hyperlink"/>
          <w:color w:val="auto"/>
          <w:u w:val="none"/>
        </w:rPr>
        <w:t>.</w:t>
      </w:r>
    </w:p>
  </w:footnote>
  <w:footnote w:id="10">
    <w:p w14:paraId="1A077B40" w14:textId="165C6915" w:rsidR="00C97FEA" w:rsidRPr="00C75EBD" w:rsidRDefault="00C97FEA" w:rsidP="00C75EBD">
      <w:pPr>
        <w:pStyle w:val="Footnote"/>
      </w:pPr>
      <w:r w:rsidRPr="00C75EBD">
        <w:rPr>
          <w:rStyle w:val="FootnoteReference"/>
        </w:rPr>
        <w:footnoteRef/>
      </w:r>
      <w:r>
        <w:t xml:space="preserve"> Dimensional Research, </w:t>
      </w:r>
      <w:r w:rsidRPr="00C97FEA">
        <w:rPr>
          <w:i/>
        </w:rPr>
        <w:t>Failing to Meet Mobile App User Expectations: A Mobile User Survey</w:t>
      </w:r>
      <w:r w:rsidRPr="00DE4A9C">
        <w:t>,</w:t>
      </w:r>
      <w:r>
        <w:rPr>
          <w:i/>
        </w:rPr>
        <w:t xml:space="preserve"> </w:t>
      </w:r>
      <w:r w:rsidRPr="00460F93">
        <w:t>February 2015</w:t>
      </w:r>
      <w:r>
        <w:t>, a</w:t>
      </w:r>
      <w:r w:rsidRPr="00C75EBD">
        <w:t xml:space="preserve">ccessed April </w:t>
      </w:r>
      <w:r>
        <w:t xml:space="preserve">15, </w:t>
      </w:r>
      <w:r w:rsidRPr="00C75EBD">
        <w:t>2017</w:t>
      </w:r>
      <w:r>
        <w:t>,</w:t>
      </w:r>
      <w:r w:rsidRPr="00C75EBD">
        <w:t xml:space="preserve"> </w:t>
      </w:r>
      <w:r w:rsidRPr="00C97FEA">
        <w:t>https://ssl.www8.hp.com/us/en/ssl/leadgen/secure_document.html?objid=4AA5-7696ENW</w:t>
      </w:r>
      <w:r>
        <w:rPr>
          <w:rStyle w:val="Hyperlink"/>
          <w:color w:val="auto"/>
          <w:u w:val="none"/>
        </w:rPr>
        <w:t>.</w:t>
      </w:r>
    </w:p>
  </w:footnote>
  <w:footnote w:id="11">
    <w:p w14:paraId="2C0FFAED" w14:textId="6C665D96" w:rsidR="00C97FEA" w:rsidRPr="00C75EBD" w:rsidRDefault="00C97FEA" w:rsidP="00C75EBD">
      <w:pPr>
        <w:pStyle w:val="Footnote"/>
      </w:pPr>
      <w:r w:rsidRPr="00C75EBD">
        <w:rPr>
          <w:rStyle w:val="FootnoteReference"/>
        </w:rPr>
        <w:footnoteRef/>
      </w:r>
      <w:r w:rsidRPr="00C75EBD">
        <w:t xml:space="preserve"> Payments banks </w:t>
      </w:r>
      <w:r>
        <w:t>were</w:t>
      </w:r>
      <w:r w:rsidRPr="00C75EBD">
        <w:t xml:space="preserve"> a new model of banks conceptuali</w:t>
      </w:r>
      <w:r>
        <w:t>zed</w:t>
      </w:r>
      <w:r w:rsidRPr="00C75EBD">
        <w:t xml:space="preserve"> by the R</w:t>
      </w:r>
      <w:r>
        <w:t xml:space="preserve">eserve </w:t>
      </w:r>
      <w:r w:rsidRPr="00C75EBD">
        <w:t>B</w:t>
      </w:r>
      <w:r>
        <w:t xml:space="preserve">ank of </w:t>
      </w:r>
      <w:r w:rsidRPr="00C75EBD">
        <w:t>I</w:t>
      </w:r>
      <w:r>
        <w:t>ndia</w:t>
      </w:r>
      <w:r w:rsidRPr="00C75EBD">
        <w:t>. These banks c</w:t>
      </w:r>
      <w:r>
        <w:t>ould</w:t>
      </w:r>
      <w:r w:rsidRPr="00C75EBD">
        <w:t xml:space="preserve"> accept a restricted </w:t>
      </w:r>
      <w:r>
        <w:t xml:space="preserve">amount of </w:t>
      </w:r>
      <w:r w:rsidRPr="00C75EBD">
        <w:t>deposit</w:t>
      </w:r>
      <w:r>
        <w:t>s</w:t>
      </w:r>
      <w:r w:rsidRPr="00C75EBD">
        <w:t xml:space="preserve"> </w:t>
      </w:r>
      <w:r>
        <w:t>but</w:t>
      </w:r>
      <w:r w:rsidRPr="00C75EBD">
        <w:t xml:space="preserve"> c</w:t>
      </w:r>
      <w:r>
        <w:t>ould not</w:t>
      </w:r>
      <w:r w:rsidRPr="00C75EBD">
        <w:t xml:space="preserve"> issue loans </w:t>
      </w:r>
      <w:r>
        <w:t>or</w:t>
      </w:r>
      <w:r w:rsidRPr="00C75EBD">
        <w:t xml:space="preserve"> credit cards. Payments banks open</w:t>
      </w:r>
      <w:r>
        <w:t>ed</w:t>
      </w:r>
      <w:r w:rsidRPr="00C75EBD">
        <w:t xml:space="preserve"> accounts for their customers and c</w:t>
      </w:r>
      <w:r>
        <w:t>ould</w:t>
      </w:r>
      <w:r w:rsidRPr="00C75EBD">
        <w:t xml:space="preserve"> issue services </w:t>
      </w:r>
      <w:r>
        <w:t>such as</w:t>
      </w:r>
      <w:r w:rsidRPr="00C75EBD">
        <w:t xml:space="preserve"> ATM cards, debit cards, online banking</w:t>
      </w:r>
      <w:r>
        <w:t>,</w:t>
      </w:r>
      <w:r w:rsidRPr="00C75EBD">
        <w:t xml:space="preserve"> and mobile banking. </w:t>
      </w:r>
    </w:p>
  </w:footnote>
  <w:footnote w:id="12">
    <w:p w14:paraId="7C1A242B" w14:textId="56C0E507" w:rsidR="00C97FEA" w:rsidRPr="00C75EBD" w:rsidRDefault="00C97FEA" w:rsidP="00C75EBD">
      <w:pPr>
        <w:pStyle w:val="Footnote"/>
      </w:pPr>
      <w:r w:rsidRPr="00C75EBD">
        <w:rPr>
          <w:rStyle w:val="FootnoteReference"/>
        </w:rPr>
        <w:footnoteRef/>
      </w:r>
      <w:r w:rsidRPr="00C75EBD">
        <w:t xml:space="preserve"> Mobile payment, also referred to as mobile money, mobile money transfer, and mobile wallet</w:t>
      </w:r>
      <w:r>
        <w:t>,</w:t>
      </w:r>
      <w:r w:rsidRPr="00C75EBD">
        <w:t xml:space="preserve"> </w:t>
      </w:r>
      <w:r>
        <w:t xml:space="preserve">referred </w:t>
      </w:r>
      <w:r w:rsidRPr="00C75EBD">
        <w:t>generally to payment services operated under financial regulation</w:t>
      </w:r>
      <w:r>
        <w:t>s</w:t>
      </w:r>
      <w:r w:rsidRPr="00C75EBD">
        <w:t xml:space="preserve"> and performed from or via a mobile device.</w:t>
      </w:r>
    </w:p>
  </w:footnote>
  <w:footnote w:id="13">
    <w:p w14:paraId="6900CF97" w14:textId="58C730EB" w:rsidR="00C97FEA" w:rsidRDefault="00C97FEA" w:rsidP="00C97FEA">
      <w:pPr>
        <w:pStyle w:val="Footnote"/>
      </w:pPr>
      <w:r>
        <w:rPr>
          <w:rStyle w:val="FootnoteReference"/>
        </w:rPr>
        <w:footnoteRef/>
      </w:r>
      <w:r>
        <w:t xml:space="preserve"> Fintech referred to technological innovation in the financial sector.</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73C508" w14:textId="7119198B" w:rsidR="00C97FEA" w:rsidRDefault="00C97FEA" w:rsidP="00D13667">
    <w:pPr>
      <w:pBdr>
        <w:bottom w:val="single" w:sz="18" w:space="1" w:color="auto"/>
      </w:pBdr>
      <w:tabs>
        <w:tab w:val="left" w:pos="-1440"/>
        <w:tab w:val="left" w:pos="-720"/>
        <w:tab w:val="right" w:pos="9360"/>
      </w:tabs>
      <w:rPr>
        <w:rFonts w:ascii="Arial" w:hAnsi="Arial"/>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5431D8">
      <w:rPr>
        <w:rFonts w:ascii="Arial" w:hAnsi="Arial"/>
        <w:b/>
        <w:noProof/>
      </w:rPr>
      <w:t>14</w:t>
    </w:r>
    <w:r>
      <w:rPr>
        <w:rFonts w:ascii="Arial" w:hAnsi="Arial"/>
        <w:b/>
      </w:rPr>
      <w:fldChar w:fldCharType="end"/>
    </w:r>
    <w:r>
      <w:rPr>
        <w:rFonts w:ascii="Arial" w:hAnsi="Arial"/>
        <w:b/>
      </w:rPr>
      <w:tab/>
      <w:t>9B17A064</w:t>
    </w:r>
  </w:p>
  <w:p w14:paraId="095A8D7D" w14:textId="77777777" w:rsidR="00C97FEA" w:rsidRPr="00C92CC4" w:rsidRDefault="00C97FEA" w:rsidP="00D13667">
    <w:pPr>
      <w:pStyle w:val="Header"/>
      <w:tabs>
        <w:tab w:val="clear" w:pos="4680"/>
      </w:tabs>
      <w:rPr>
        <w:sz w:val="18"/>
        <w:szCs w:val="18"/>
      </w:rPr>
    </w:pPr>
  </w:p>
  <w:p w14:paraId="71F2B61F" w14:textId="77777777" w:rsidR="00C97FEA" w:rsidRPr="00C92CC4" w:rsidRDefault="00C97FEA" w:rsidP="00D13667">
    <w:pPr>
      <w:pStyle w:val="Header"/>
      <w:tabs>
        <w:tab w:val="clear" w:pos="4680"/>
      </w:tabs>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E7B6D40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ADA298CA"/>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0DB42746"/>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10E8DE0A"/>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A4D4DB0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C186B7CE"/>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D00C096A"/>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9A8C5B86"/>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8FA0921C"/>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713CAC2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042CD7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E65929"/>
    <w:multiLevelType w:val="hybridMultilevel"/>
    <w:tmpl w:val="838897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072F396F"/>
    <w:multiLevelType w:val="hybridMultilevel"/>
    <w:tmpl w:val="47E80D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09BF066E"/>
    <w:multiLevelType w:val="hybridMultilevel"/>
    <w:tmpl w:val="9A1EFA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0CDA4663"/>
    <w:multiLevelType w:val="hybridMultilevel"/>
    <w:tmpl w:val="31167064"/>
    <w:lvl w:ilvl="0" w:tplc="C08C3C2E">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5" w15:restartNumberingAfterBreak="0">
    <w:nsid w:val="1DA500F1"/>
    <w:multiLevelType w:val="hybridMultilevel"/>
    <w:tmpl w:val="7FEAA79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1B1C18"/>
    <w:multiLevelType w:val="hybridMultilevel"/>
    <w:tmpl w:val="65340B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24841B6D"/>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AA24303"/>
    <w:multiLevelType w:val="hybridMultilevel"/>
    <w:tmpl w:val="0C8A4D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2D107430"/>
    <w:multiLevelType w:val="hybridMultilevel"/>
    <w:tmpl w:val="36D871C4"/>
    <w:lvl w:ilvl="0" w:tplc="CABAE154">
      <w:start w:val="1"/>
      <w:numFmt w:val="bullet"/>
      <w:lvlText w:val=""/>
      <w:lvlJc w:val="left"/>
      <w:pPr>
        <w:tabs>
          <w:tab w:val="num" w:pos="720"/>
        </w:tabs>
        <w:ind w:left="720" w:hanging="360"/>
      </w:pPr>
      <w:rPr>
        <w:rFonts w:ascii="Wingdings" w:hAnsi="Wingdings" w:hint="default"/>
      </w:rPr>
    </w:lvl>
    <w:lvl w:ilvl="1" w:tplc="149264D6" w:tentative="1">
      <w:start w:val="1"/>
      <w:numFmt w:val="bullet"/>
      <w:lvlText w:val=""/>
      <w:lvlJc w:val="left"/>
      <w:pPr>
        <w:tabs>
          <w:tab w:val="num" w:pos="1440"/>
        </w:tabs>
        <w:ind w:left="1440" w:hanging="360"/>
      </w:pPr>
      <w:rPr>
        <w:rFonts w:ascii="Wingdings" w:hAnsi="Wingdings" w:hint="default"/>
      </w:rPr>
    </w:lvl>
    <w:lvl w:ilvl="2" w:tplc="BFAA8D5A" w:tentative="1">
      <w:start w:val="1"/>
      <w:numFmt w:val="bullet"/>
      <w:lvlText w:val=""/>
      <w:lvlJc w:val="left"/>
      <w:pPr>
        <w:tabs>
          <w:tab w:val="num" w:pos="2160"/>
        </w:tabs>
        <w:ind w:left="2160" w:hanging="360"/>
      </w:pPr>
      <w:rPr>
        <w:rFonts w:ascii="Wingdings" w:hAnsi="Wingdings" w:hint="default"/>
      </w:rPr>
    </w:lvl>
    <w:lvl w:ilvl="3" w:tplc="623AACC0" w:tentative="1">
      <w:start w:val="1"/>
      <w:numFmt w:val="bullet"/>
      <w:lvlText w:val=""/>
      <w:lvlJc w:val="left"/>
      <w:pPr>
        <w:tabs>
          <w:tab w:val="num" w:pos="2880"/>
        </w:tabs>
        <w:ind w:left="2880" w:hanging="360"/>
      </w:pPr>
      <w:rPr>
        <w:rFonts w:ascii="Wingdings" w:hAnsi="Wingdings" w:hint="default"/>
      </w:rPr>
    </w:lvl>
    <w:lvl w:ilvl="4" w:tplc="E2D256AA" w:tentative="1">
      <w:start w:val="1"/>
      <w:numFmt w:val="bullet"/>
      <w:lvlText w:val=""/>
      <w:lvlJc w:val="left"/>
      <w:pPr>
        <w:tabs>
          <w:tab w:val="num" w:pos="3600"/>
        </w:tabs>
        <w:ind w:left="3600" w:hanging="360"/>
      </w:pPr>
      <w:rPr>
        <w:rFonts w:ascii="Wingdings" w:hAnsi="Wingdings" w:hint="default"/>
      </w:rPr>
    </w:lvl>
    <w:lvl w:ilvl="5" w:tplc="377621B0" w:tentative="1">
      <w:start w:val="1"/>
      <w:numFmt w:val="bullet"/>
      <w:lvlText w:val=""/>
      <w:lvlJc w:val="left"/>
      <w:pPr>
        <w:tabs>
          <w:tab w:val="num" w:pos="4320"/>
        </w:tabs>
        <w:ind w:left="4320" w:hanging="360"/>
      </w:pPr>
      <w:rPr>
        <w:rFonts w:ascii="Wingdings" w:hAnsi="Wingdings" w:hint="default"/>
      </w:rPr>
    </w:lvl>
    <w:lvl w:ilvl="6" w:tplc="E23E2B1E" w:tentative="1">
      <w:start w:val="1"/>
      <w:numFmt w:val="bullet"/>
      <w:lvlText w:val=""/>
      <w:lvlJc w:val="left"/>
      <w:pPr>
        <w:tabs>
          <w:tab w:val="num" w:pos="5040"/>
        </w:tabs>
        <w:ind w:left="5040" w:hanging="360"/>
      </w:pPr>
      <w:rPr>
        <w:rFonts w:ascii="Wingdings" w:hAnsi="Wingdings" w:hint="default"/>
      </w:rPr>
    </w:lvl>
    <w:lvl w:ilvl="7" w:tplc="7832B6E8" w:tentative="1">
      <w:start w:val="1"/>
      <w:numFmt w:val="bullet"/>
      <w:lvlText w:val=""/>
      <w:lvlJc w:val="left"/>
      <w:pPr>
        <w:tabs>
          <w:tab w:val="num" w:pos="5760"/>
        </w:tabs>
        <w:ind w:left="5760" w:hanging="360"/>
      </w:pPr>
      <w:rPr>
        <w:rFonts w:ascii="Wingdings" w:hAnsi="Wingdings" w:hint="default"/>
      </w:rPr>
    </w:lvl>
    <w:lvl w:ilvl="8" w:tplc="9912F13C"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0B60553"/>
    <w:multiLevelType w:val="hybridMultilevel"/>
    <w:tmpl w:val="82E405A0"/>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326F0E23"/>
    <w:multiLevelType w:val="hybridMultilevel"/>
    <w:tmpl w:val="B456BAA4"/>
    <w:lvl w:ilvl="0" w:tplc="99C0E1F4">
      <w:start w:val="1"/>
      <w:numFmt w:val="decimal"/>
      <w:lvlText w:val="%1."/>
      <w:lvlJc w:val="left"/>
      <w:pPr>
        <w:ind w:left="360" w:hanging="360"/>
      </w:pPr>
      <w:rPr>
        <w:b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3F765C7B"/>
    <w:multiLevelType w:val="hybridMultilevel"/>
    <w:tmpl w:val="ACC814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8D02492"/>
    <w:multiLevelType w:val="hybridMultilevel"/>
    <w:tmpl w:val="6900B558"/>
    <w:lvl w:ilvl="0" w:tplc="79F400E6">
      <w:start w:val="1"/>
      <w:numFmt w:val="decimal"/>
      <w:lvlText w:val="%1."/>
      <w:lvlJc w:val="left"/>
      <w:pPr>
        <w:tabs>
          <w:tab w:val="num" w:pos="720"/>
        </w:tabs>
        <w:ind w:left="720" w:hanging="360"/>
      </w:pPr>
    </w:lvl>
    <w:lvl w:ilvl="1" w:tplc="BEBE2F52" w:tentative="1">
      <w:start w:val="1"/>
      <w:numFmt w:val="decimal"/>
      <w:lvlText w:val="%2."/>
      <w:lvlJc w:val="left"/>
      <w:pPr>
        <w:tabs>
          <w:tab w:val="num" w:pos="1440"/>
        </w:tabs>
        <w:ind w:left="1440" w:hanging="360"/>
      </w:pPr>
    </w:lvl>
    <w:lvl w:ilvl="2" w:tplc="E836E7D6" w:tentative="1">
      <w:start w:val="1"/>
      <w:numFmt w:val="decimal"/>
      <w:lvlText w:val="%3."/>
      <w:lvlJc w:val="left"/>
      <w:pPr>
        <w:tabs>
          <w:tab w:val="num" w:pos="2160"/>
        </w:tabs>
        <w:ind w:left="2160" w:hanging="360"/>
      </w:pPr>
    </w:lvl>
    <w:lvl w:ilvl="3" w:tplc="BC98AF2A" w:tentative="1">
      <w:start w:val="1"/>
      <w:numFmt w:val="decimal"/>
      <w:lvlText w:val="%4."/>
      <w:lvlJc w:val="left"/>
      <w:pPr>
        <w:tabs>
          <w:tab w:val="num" w:pos="2880"/>
        </w:tabs>
        <w:ind w:left="2880" w:hanging="360"/>
      </w:pPr>
    </w:lvl>
    <w:lvl w:ilvl="4" w:tplc="53789B4C" w:tentative="1">
      <w:start w:val="1"/>
      <w:numFmt w:val="decimal"/>
      <w:lvlText w:val="%5."/>
      <w:lvlJc w:val="left"/>
      <w:pPr>
        <w:tabs>
          <w:tab w:val="num" w:pos="3600"/>
        </w:tabs>
        <w:ind w:left="3600" w:hanging="360"/>
      </w:pPr>
    </w:lvl>
    <w:lvl w:ilvl="5" w:tplc="2DB6F7C8" w:tentative="1">
      <w:start w:val="1"/>
      <w:numFmt w:val="decimal"/>
      <w:lvlText w:val="%6."/>
      <w:lvlJc w:val="left"/>
      <w:pPr>
        <w:tabs>
          <w:tab w:val="num" w:pos="4320"/>
        </w:tabs>
        <w:ind w:left="4320" w:hanging="360"/>
      </w:pPr>
    </w:lvl>
    <w:lvl w:ilvl="6" w:tplc="3426E984" w:tentative="1">
      <w:start w:val="1"/>
      <w:numFmt w:val="decimal"/>
      <w:lvlText w:val="%7."/>
      <w:lvlJc w:val="left"/>
      <w:pPr>
        <w:tabs>
          <w:tab w:val="num" w:pos="5040"/>
        </w:tabs>
        <w:ind w:left="5040" w:hanging="360"/>
      </w:pPr>
    </w:lvl>
    <w:lvl w:ilvl="7" w:tplc="3460BBFE" w:tentative="1">
      <w:start w:val="1"/>
      <w:numFmt w:val="decimal"/>
      <w:lvlText w:val="%8."/>
      <w:lvlJc w:val="left"/>
      <w:pPr>
        <w:tabs>
          <w:tab w:val="num" w:pos="5760"/>
        </w:tabs>
        <w:ind w:left="5760" w:hanging="360"/>
      </w:pPr>
    </w:lvl>
    <w:lvl w:ilvl="8" w:tplc="AEB00602" w:tentative="1">
      <w:start w:val="1"/>
      <w:numFmt w:val="decimal"/>
      <w:lvlText w:val="%9."/>
      <w:lvlJc w:val="left"/>
      <w:pPr>
        <w:tabs>
          <w:tab w:val="num" w:pos="6480"/>
        </w:tabs>
        <w:ind w:left="6480" w:hanging="360"/>
      </w:pPr>
    </w:lvl>
  </w:abstractNum>
  <w:abstractNum w:abstractNumId="24" w15:restartNumberingAfterBreak="0">
    <w:nsid w:val="52DA3E72"/>
    <w:multiLevelType w:val="hybridMultilevel"/>
    <w:tmpl w:val="9704E96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6C229C9"/>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7436D3E"/>
    <w:multiLevelType w:val="hybridMultilevel"/>
    <w:tmpl w:val="7F3E07FA"/>
    <w:lvl w:ilvl="0" w:tplc="04090001">
      <w:start w:val="1"/>
      <w:numFmt w:val="bullet"/>
      <w:lvlText w:val=""/>
      <w:lvlJc w:val="left"/>
      <w:pPr>
        <w:ind w:left="720" w:hanging="360"/>
      </w:pPr>
      <w:rPr>
        <w:rFonts w:ascii="Symbol" w:hAnsi="Symbol" w:hint="default"/>
      </w:rPr>
    </w:lvl>
    <w:lvl w:ilvl="1" w:tplc="26AAB558" w:tentative="1">
      <w:start w:val="1"/>
      <w:numFmt w:val="lowerLetter"/>
      <w:lvlText w:val="%2."/>
      <w:lvlJc w:val="left"/>
      <w:pPr>
        <w:ind w:left="1440" w:hanging="360"/>
      </w:pPr>
    </w:lvl>
    <w:lvl w:ilvl="2" w:tplc="6BD40DB2" w:tentative="1">
      <w:start w:val="1"/>
      <w:numFmt w:val="lowerRoman"/>
      <w:lvlText w:val="%3."/>
      <w:lvlJc w:val="right"/>
      <w:pPr>
        <w:ind w:left="2160" w:hanging="180"/>
      </w:pPr>
    </w:lvl>
    <w:lvl w:ilvl="3" w:tplc="D2D27CF8" w:tentative="1">
      <w:start w:val="1"/>
      <w:numFmt w:val="decimal"/>
      <w:lvlText w:val="%4."/>
      <w:lvlJc w:val="left"/>
      <w:pPr>
        <w:ind w:left="2880" w:hanging="360"/>
      </w:pPr>
    </w:lvl>
    <w:lvl w:ilvl="4" w:tplc="BC160B7A" w:tentative="1">
      <w:start w:val="1"/>
      <w:numFmt w:val="lowerLetter"/>
      <w:lvlText w:val="%5."/>
      <w:lvlJc w:val="left"/>
      <w:pPr>
        <w:ind w:left="3600" w:hanging="360"/>
      </w:pPr>
    </w:lvl>
    <w:lvl w:ilvl="5" w:tplc="A03CCB88" w:tentative="1">
      <w:start w:val="1"/>
      <w:numFmt w:val="lowerRoman"/>
      <w:lvlText w:val="%6."/>
      <w:lvlJc w:val="right"/>
      <w:pPr>
        <w:ind w:left="4320" w:hanging="180"/>
      </w:pPr>
    </w:lvl>
    <w:lvl w:ilvl="6" w:tplc="9A82199C" w:tentative="1">
      <w:start w:val="1"/>
      <w:numFmt w:val="decimal"/>
      <w:lvlText w:val="%7."/>
      <w:lvlJc w:val="left"/>
      <w:pPr>
        <w:ind w:left="5040" w:hanging="360"/>
      </w:pPr>
    </w:lvl>
    <w:lvl w:ilvl="7" w:tplc="DCC63306" w:tentative="1">
      <w:start w:val="1"/>
      <w:numFmt w:val="lowerLetter"/>
      <w:lvlText w:val="%8."/>
      <w:lvlJc w:val="left"/>
      <w:pPr>
        <w:ind w:left="5760" w:hanging="360"/>
      </w:pPr>
    </w:lvl>
    <w:lvl w:ilvl="8" w:tplc="C1D6B9F6" w:tentative="1">
      <w:start w:val="1"/>
      <w:numFmt w:val="lowerRoman"/>
      <w:lvlText w:val="%9."/>
      <w:lvlJc w:val="right"/>
      <w:pPr>
        <w:ind w:left="6480" w:hanging="180"/>
      </w:pPr>
    </w:lvl>
  </w:abstractNum>
  <w:abstractNum w:abstractNumId="27" w15:restartNumberingAfterBreak="0">
    <w:nsid w:val="5AAC469B"/>
    <w:multiLevelType w:val="hybridMultilevel"/>
    <w:tmpl w:val="21E49C62"/>
    <w:lvl w:ilvl="0" w:tplc="E5661A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69A65DED"/>
    <w:multiLevelType w:val="hybridMultilevel"/>
    <w:tmpl w:val="F68027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6B2F3143"/>
    <w:multiLevelType w:val="hybridMultilevel"/>
    <w:tmpl w:val="BEA07F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6C967B43"/>
    <w:multiLevelType w:val="hybridMultilevel"/>
    <w:tmpl w:val="9B081EEC"/>
    <w:lvl w:ilvl="0" w:tplc="A7E47884">
      <w:start w:val="1"/>
      <w:numFmt w:val="bullet"/>
      <w:lvlText w:val=""/>
      <w:lvlJc w:val="left"/>
      <w:pPr>
        <w:tabs>
          <w:tab w:val="num" w:pos="720"/>
        </w:tabs>
        <w:ind w:left="720" w:hanging="360"/>
      </w:pPr>
      <w:rPr>
        <w:rFonts w:ascii="Arial" w:hAnsi="Arial" w:cs="Arial" w:hint="default"/>
        <w:sz w:val="20"/>
        <w:szCs w:val="20"/>
      </w:rPr>
    </w:lvl>
    <w:lvl w:ilvl="1" w:tplc="12FEECC0" w:tentative="1">
      <w:start w:val="1"/>
      <w:numFmt w:val="bullet"/>
      <w:lvlText w:val=""/>
      <w:lvlJc w:val="left"/>
      <w:pPr>
        <w:tabs>
          <w:tab w:val="num" w:pos="1440"/>
        </w:tabs>
        <w:ind w:left="1440" w:hanging="360"/>
      </w:pPr>
      <w:rPr>
        <w:rFonts w:ascii="Wingdings" w:hAnsi="Wingdings" w:hint="default"/>
      </w:rPr>
    </w:lvl>
    <w:lvl w:ilvl="2" w:tplc="208CF2EA" w:tentative="1">
      <w:start w:val="1"/>
      <w:numFmt w:val="bullet"/>
      <w:lvlText w:val=""/>
      <w:lvlJc w:val="left"/>
      <w:pPr>
        <w:tabs>
          <w:tab w:val="num" w:pos="2160"/>
        </w:tabs>
        <w:ind w:left="2160" w:hanging="360"/>
      </w:pPr>
      <w:rPr>
        <w:rFonts w:ascii="Wingdings" w:hAnsi="Wingdings" w:hint="default"/>
      </w:rPr>
    </w:lvl>
    <w:lvl w:ilvl="3" w:tplc="9D565C14" w:tentative="1">
      <w:start w:val="1"/>
      <w:numFmt w:val="bullet"/>
      <w:lvlText w:val=""/>
      <w:lvlJc w:val="left"/>
      <w:pPr>
        <w:tabs>
          <w:tab w:val="num" w:pos="2880"/>
        </w:tabs>
        <w:ind w:left="2880" w:hanging="360"/>
      </w:pPr>
      <w:rPr>
        <w:rFonts w:ascii="Wingdings" w:hAnsi="Wingdings" w:hint="default"/>
      </w:rPr>
    </w:lvl>
    <w:lvl w:ilvl="4" w:tplc="C5E0B378" w:tentative="1">
      <w:start w:val="1"/>
      <w:numFmt w:val="bullet"/>
      <w:lvlText w:val=""/>
      <w:lvlJc w:val="left"/>
      <w:pPr>
        <w:tabs>
          <w:tab w:val="num" w:pos="3600"/>
        </w:tabs>
        <w:ind w:left="3600" w:hanging="360"/>
      </w:pPr>
      <w:rPr>
        <w:rFonts w:ascii="Wingdings" w:hAnsi="Wingdings" w:hint="default"/>
      </w:rPr>
    </w:lvl>
    <w:lvl w:ilvl="5" w:tplc="8E364546" w:tentative="1">
      <w:start w:val="1"/>
      <w:numFmt w:val="bullet"/>
      <w:lvlText w:val=""/>
      <w:lvlJc w:val="left"/>
      <w:pPr>
        <w:tabs>
          <w:tab w:val="num" w:pos="4320"/>
        </w:tabs>
        <w:ind w:left="4320" w:hanging="360"/>
      </w:pPr>
      <w:rPr>
        <w:rFonts w:ascii="Wingdings" w:hAnsi="Wingdings" w:hint="default"/>
      </w:rPr>
    </w:lvl>
    <w:lvl w:ilvl="6" w:tplc="EE9C65F8" w:tentative="1">
      <w:start w:val="1"/>
      <w:numFmt w:val="bullet"/>
      <w:lvlText w:val=""/>
      <w:lvlJc w:val="left"/>
      <w:pPr>
        <w:tabs>
          <w:tab w:val="num" w:pos="5040"/>
        </w:tabs>
        <w:ind w:left="5040" w:hanging="360"/>
      </w:pPr>
      <w:rPr>
        <w:rFonts w:ascii="Wingdings" w:hAnsi="Wingdings" w:hint="default"/>
      </w:rPr>
    </w:lvl>
    <w:lvl w:ilvl="7" w:tplc="5F7C9438" w:tentative="1">
      <w:start w:val="1"/>
      <w:numFmt w:val="bullet"/>
      <w:lvlText w:val=""/>
      <w:lvlJc w:val="left"/>
      <w:pPr>
        <w:tabs>
          <w:tab w:val="num" w:pos="5760"/>
        </w:tabs>
        <w:ind w:left="5760" w:hanging="360"/>
      </w:pPr>
      <w:rPr>
        <w:rFonts w:ascii="Wingdings" w:hAnsi="Wingdings" w:hint="default"/>
      </w:rPr>
    </w:lvl>
    <w:lvl w:ilvl="8" w:tplc="B1DE20AE"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D2549E9"/>
    <w:multiLevelType w:val="hybridMultilevel"/>
    <w:tmpl w:val="89CA82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2"/>
  </w:num>
  <w:num w:numId="2">
    <w:abstractNumId w:val="27"/>
  </w:num>
  <w:num w:numId="3">
    <w:abstractNumId w:val="25"/>
  </w:num>
  <w:num w:numId="4">
    <w:abstractNumId w:val="17"/>
  </w:num>
  <w:num w:numId="5">
    <w:abstractNumId w:val="23"/>
  </w:num>
  <w:num w:numId="6">
    <w:abstractNumId w:val="26"/>
  </w:num>
  <w:num w:numId="7">
    <w:abstractNumId w:val="12"/>
  </w:num>
  <w:num w:numId="8">
    <w:abstractNumId w:val="18"/>
  </w:num>
  <w:num w:numId="9">
    <w:abstractNumId w:val="13"/>
  </w:num>
  <w:num w:numId="10">
    <w:abstractNumId w:val="24"/>
  </w:num>
  <w:num w:numId="11">
    <w:abstractNumId w:val="19"/>
  </w:num>
  <w:num w:numId="12">
    <w:abstractNumId w:val="21"/>
  </w:num>
  <w:num w:numId="13">
    <w:abstractNumId w:val="30"/>
  </w:num>
  <w:num w:numId="14">
    <w:abstractNumId w:val="15"/>
  </w:num>
  <w:num w:numId="15">
    <w:abstractNumId w:val="14"/>
  </w:num>
  <w:num w:numId="16">
    <w:abstractNumId w:val="11"/>
  </w:num>
  <w:num w:numId="17">
    <w:abstractNumId w:val="16"/>
  </w:num>
  <w:num w:numId="18">
    <w:abstractNumId w:val="31"/>
  </w:num>
  <w:num w:numId="19">
    <w:abstractNumId w:val="20"/>
  </w:num>
  <w:num w:numId="20">
    <w:abstractNumId w:val="29"/>
  </w:num>
  <w:num w:numId="21">
    <w:abstractNumId w:val="28"/>
  </w:num>
  <w:num w:numId="22">
    <w:abstractNumId w:val="0"/>
  </w:num>
  <w:num w:numId="23">
    <w:abstractNumId w:val="1"/>
  </w:num>
  <w:num w:numId="24">
    <w:abstractNumId w:val="2"/>
  </w:num>
  <w:num w:numId="25">
    <w:abstractNumId w:val="3"/>
  </w:num>
  <w:num w:numId="26">
    <w:abstractNumId w:val="4"/>
  </w:num>
  <w:num w:numId="27">
    <w:abstractNumId w:val="9"/>
  </w:num>
  <w:num w:numId="28">
    <w:abstractNumId w:val="5"/>
  </w:num>
  <w:num w:numId="29">
    <w:abstractNumId w:val="6"/>
  </w:num>
  <w:num w:numId="30">
    <w:abstractNumId w:val="7"/>
  </w:num>
  <w:num w:numId="31">
    <w:abstractNumId w:val="8"/>
  </w:num>
  <w:num w:numId="32">
    <w:abstractNumId w:val="1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LEwNTYyMTMyNDI1tTRW0lEKTi0uzszPAykwNqgFACSZI/AtAAAA"/>
  </w:docVars>
  <w:rsids>
    <w:rsidRoot w:val="008A4DC4"/>
    <w:rsid w:val="00000774"/>
    <w:rsid w:val="0000085A"/>
    <w:rsid w:val="00002A20"/>
    <w:rsid w:val="00003308"/>
    <w:rsid w:val="00004AB9"/>
    <w:rsid w:val="00011B9B"/>
    <w:rsid w:val="000126F7"/>
    <w:rsid w:val="000131C8"/>
    <w:rsid w:val="00013360"/>
    <w:rsid w:val="00014A09"/>
    <w:rsid w:val="00016759"/>
    <w:rsid w:val="00020397"/>
    <w:rsid w:val="000216CE"/>
    <w:rsid w:val="00025DC7"/>
    <w:rsid w:val="00032425"/>
    <w:rsid w:val="00032FF0"/>
    <w:rsid w:val="00036763"/>
    <w:rsid w:val="00036C25"/>
    <w:rsid w:val="00042E17"/>
    <w:rsid w:val="00044585"/>
    <w:rsid w:val="00044ECC"/>
    <w:rsid w:val="000462BE"/>
    <w:rsid w:val="000463A6"/>
    <w:rsid w:val="000474A7"/>
    <w:rsid w:val="000531D3"/>
    <w:rsid w:val="00053EEE"/>
    <w:rsid w:val="000557E1"/>
    <w:rsid w:val="0005646B"/>
    <w:rsid w:val="00057751"/>
    <w:rsid w:val="00057FD3"/>
    <w:rsid w:val="00064C20"/>
    <w:rsid w:val="00067106"/>
    <w:rsid w:val="000701EE"/>
    <w:rsid w:val="00077543"/>
    <w:rsid w:val="00080039"/>
    <w:rsid w:val="0008102D"/>
    <w:rsid w:val="00084432"/>
    <w:rsid w:val="00085112"/>
    <w:rsid w:val="00090702"/>
    <w:rsid w:val="00094C0E"/>
    <w:rsid w:val="00097A94"/>
    <w:rsid w:val="000A160D"/>
    <w:rsid w:val="000A29C2"/>
    <w:rsid w:val="000A65A3"/>
    <w:rsid w:val="000A76BF"/>
    <w:rsid w:val="000C7A3A"/>
    <w:rsid w:val="000C7F3B"/>
    <w:rsid w:val="000D0D92"/>
    <w:rsid w:val="000D3D7E"/>
    <w:rsid w:val="000E0245"/>
    <w:rsid w:val="000E25F1"/>
    <w:rsid w:val="000E5A74"/>
    <w:rsid w:val="000F0C22"/>
    <w:rsid w:val="000F14BC"/>
    <w:rsid w:val="000F4037"/>
    <w:rsid w:val="000F6B09"/>
    <w:rsid w:val="000F6FDC"/>
    <w:rsid w:val="00100E28"/>
    <w:rsid w:val="00104567"/>
    <w:rsid w:val="00104916"/>
    <w:rsid w:val="00104AA7"/>
    <w:rsid w:val="00111E0B"/>
    <w:rsid w:val="00115FBB"/>
    <w:rsid w:val="001163BB"/>
    <w:rsid w:val="0012402E"/>
    <w:rsid w:val="001265F3"/>
    <w:rsid w:val="0012732D"/>
    <w:rsid w:val="00131EE8"/>
    <w:rsid w:val="00143F25"/>
    <w:rsid w:val="0015063E"/>
    <w:rsid w:val="00151E28"/>
    <w:rsid w:val="00152682"/>
    <w:rsid w:val="00153BDA"/>
    <w:rsid w:val="00153DAF"/>
    <w:rsid w:val="00154FC9"/>
    <w:rsid w:val="00155793"/>
    <w:rsid w:val="00156791"/>
    <w:rsid w:val="00160459"/>
    <w:rsid w:val="00160F6B"/>
    <w:rsid w:val="001804C2"/>
    <w:rsid w:val="001830F3"/>
    <w:rsid w:val="00186D82"/>
    <w:rsid w:val="0019017E"/>
    <w:rsid w:val="00190238"/>
    <w:rsid w:val="0019241A"/>
    <w:rsid w:val="00192E18"/>
    <w:rsid w:val="0019491F"/>
    <w:rsid w:val="001961F1"/>
    <w:rsid w:val="001A06EB"/>
    <w:rsid w:val="001A6FD0"/>
    <w:rsid w:val="001A752D"/>
    <w:rsid w:val="001A757E"/>
    <w:rsid w:val="001B24A0"/>
    <w:rsid w:val="001B5032"/>
    <w:rsid w:val="001B5067"/>
    <w:rsid w:val="001C3B70"/>
    <w:rsid w:val="001D683E"/>
    <w:rsid w:val="001D743D"/>
    <w:rsid w:val="001E2DC5"/>
    <w:rsid w:val="001E364F"/>
    <w:rsid w:val="001F399C"/>
    <w:rsid w:val="001F41E7"/>
    <w:rsid w:val="001F6366"/>
    <w:rsid w:val="001F6C8F"/>
    <w:rsid w:val="001F7E5E"/>
    <w:rsid w:val="00201EDC"/>
    <w:rsid w:val="00202647"/>
    <w:rsid w:val="002030D4"/>
    <w:rsid w:val="00203AA1"/>
    <w:rsid w:val="0020798D"/>
    <w:rsid w:val="002125C8"/>
    <w:rsid w:val="00213E98"/>
    <w:rsid w:val="0021449A"/>
    <w:rsid w:val="00216E1E"/>
    <w:rsid w:val="00217383"/>
    <w:rsid w:val="00217AE5"/>
    <w:rsid w:val="00221EE7"/>
    <w:rsid w:val="00227119"/>
    <w:rsid w:val="00232D0D"/>
    <w:rsid w:val="00233A98"/>
    <w:rsid w:val="00235FFB"/>
    <w:rsid w:val="00240447"/>
    <w:rsid w:val="002420EF"/>
    <w:rsid w:val="00244E3E"/>
    <w:rsid w:val="0025166D"/>
    <w:rsid w:val="002637AD"/>
    <w:rsid w:val="002770F5"/>
    <w:rsid w:val="0027752C"/>
    <w:rsid w:val="00282CB4"/>
    <w:rsid w:val="0028358D"/>
    <w:rsid w:val="002842E4"/>
    <w:rsid w:val="00285D4C"/>
    <w:rsid w:val="00293948"/>
    <w:rsid w:val="002A143E"/>
    <w:rsid w:val="002A3464"/>
    <w:rsid w:val="002B0E88"/>
    <w:rsid w:val="002B25D9"/>
    <w:rsid w:val="002B38A1"/>
    <w:rsid w:val="002B3BFC"/>
    <w:rsid w:val="002B4975"/>
    <w:rsid w:val="002C1027"/>
    <w:rsid w:val="002C250C"/>
    <w:rsid w:val="002C2585"/>
    <w:rsid w:val="002C3B19"/>
    <w:rsid w:val="002D2C36"/>
    <w:rsid w:val="002D3632"/>
    <w:rsid w:val="002D3DB7"/>
    <w:rsid w:val="002D595D"/>
    <w:rsid w:val="002D70B9"/>
    <w:rsid w:val="002E0ADB"/>
    <w:rsid w:val="002F13CE"/>
    <w:rsid w:val="002F460C"/>
    <w:rsid w:val="002F477E"/>
    <w:rsid w:val="002F48D6"/>
    <w:rsid w:val="002F5FA8"/>
    <w:rsid w:val="00300D7E"/>
    <w:rsid w:val="00301739"/>
    <w:rsid w:val="0030365E"/>
    <w:rsid w:val="00303851"/>
    <w:rsid w:val="00303D3E"/>
    <w:rsid w:val="00307940"/>
    <w:rsid w:val="00317391"/>
    <w:rsid w:val="00322089"/>
    <w:rsid w:val="0032296E"/>
    <w:rsid w:val="00326216"/>
    <w:rsid w:val="00332513"/>
    <w:rsid w:val="00333118"/>
    <w:rsid w:val="00336580"/>
    <w:rsid w:val="0033673C"/>
    <w:rsid w:val="00337208"/>
    <w:rsid w:val="0034203B"/>
    <w:rsid w:val="00343DF4"/>
    <w:rsid w:val="00344460"/>
    <w:rsid w:val="00345E1C"/>
    <w:rsid w:val="0035255E"/>
    <w:rsid w:val="00353135"/>
    <w:rsid w:val="00354622"/>
    <w:rsid w:val="00354899"/>
    <w:rsid w:val="00355FD6"/>
    <w:rsid w:val="0035662A"/>
    <w:rsid w:val="0035699E"/>
    <w:rsid w:val="00360717"/>
    <w:rsid w:val="003618CC"/>
    <w:rsid w:val="00361EE2"/>
    <w:rsid w:val="00364666"/>
    <w:rsid w:val="00364A5C"/>
    <w:rsid w:val="003706F3"/>
    <w:rsid w:val="00370C41"/>
    <w:rsid w:val="00373FB1"/>
    <w:rsid w:val="00374A48"/>
    <w:rsid w:val="00374C6A"/>
    <w:rsid w:val="003771F2"/>
    <w:rsid w:val="00377CBA"/>
    <w:rsid w:val="00380B5E"/>
    <w:rsid w:val="00381F07"/>
    <w:rsid w:val="003843DF"/>
    <w:rsid w:val="0038746D"/>
    <w:rsid w:val="0039133E"/>
    <w:rsid w:val="00396C76"/>
    <w:rsid w:val="003A5164"/>
    <w:rsid w:val="003B30D8"/>
    <w:rsid w:val="003B4570"/>
    <w:rsid w:val="003B73DB"/>
    <w:rsid w:val="003B7EF2"/>
    <w:rsid w:val="003C3FA4"/>
    <w:rsid w:val="003C70B0"/>
    <w:rsid w:val="003C76E3"/>
    <w:rsid w:val="003D0D2C"/>
    <w:rsid w:val="003D0EEE"/>
    <w:rsid w:val="003D2D92"/>
    <w:rsid w:val="003D4919"/>
    <w:rsid w:val="003D69FF"/>
    <w:rsid w:val="003E53C7"/>
    <w:rsid w:val="003F0FF0"/>
    <w:rsid w:val="003F2B0C"/>
    <w:rsid w:val="003F6313"/>
    <w:rsid w:val="0041202D"/>
    <w:rsid w:val="004143F7"/>
    <w:rsid w:val="00416B99"/>
    <w:rsid w:val="00417395"/>
    <w:rsid w:val="004221E4"/>
    <w:rsid w:val="00424BE9"/>
    <w:rsid w:val="00425CBE"/>
    <w:rsid w:val="004273F8"/>
    <w:rsid w:val="004336A6"/>
    <w:rsid w:val="004355A3"/>
    <w:rsid w:val="00435E8C"/>
    <w:rsid w:val="004376AB"/>
    <w:rsid w:val="00440C54"/>
    <w:rsid w:val="00442E85"/>
    <w:rsid w:val="004462F1"/>
    <w:rsid w:val="00446546"/>
    <w:rsid w:val="0044696A"/>
    <w:rsid w:val="00446E81"/>
    <w:rsid w:val="004515E4"/>
    <w:rsid w:val="00452769"/>
    <w:rsid w:val="00457FF7"/>
    <w:rsid w:val="00460EC2"/>
    <w:rsid w:val="00460F93"/>
    <w:rsid w:val="004624C6"/>
    <w:rsid w:val="004647F3"/>
    <w:rsid w:val="0046688D"/>
    <w:rsid w:val="00467933"/>
    <w:rsid w:val="00476493"/>
    <w:rsid w:val="00481D93"/>
    <w:rsid w:val="00484688"/>
    <w:rsid w:val="004B1CCB"/>
    <w:rsid w:val="004B632F"/>
    <w:rsid w:val="004B651D"/>
    <w:rsid w:val="004C581B"/>
    <w:rsid w:val="004D374F"/>
    <w:rsid w:val="004D3C7A"/>
    <w:rsid w:val="004D3FB1"/>
    <w:rsid w:val="004D5DEE"/>
    <w:rsid w:val="004D6F21"/>
    <w:rsid w:val="004D73A5"/>
    <w:rsid w:val="004E0FD9"/>
    <w:rsid w:val="004E17ED"/>
    <w:rsid w:val="004E31DC"/>
    <w:rsid w:val="004E5A6D"/>
    <w:rsid w:val="004E681A"/>
    <w:rsid w:val="004E7AF3"/>
    <w:rsid w:val="004F27F8"/>
    <w:rsid w:val="004F36FB"/>
    <w:rsid w:val="004F5FF3"/>
    <w:rsid w:val="005036D7"/>
    <w:rsid w:val="00505639"/>
    <w:rsid w:val="00506BDB"/>
    <w:rsid w:val="00510964"/>
    <w:rsid w:val="00513538"/>
    <w:rsid w:val="005160F1"/>
    <w:rsid w:val="00516505"/>
    <w:rsid w:val="0052008D"/>
    <w:rsid w:val="005225E0"/>
    <w:rsid w:val="00522BB6"/>
    <w:rsid w:val="0052380B"/>
    <w:rsid w:val="00524F2F"/>
    <w:rsid w:val="0052605F"/>
    <w:rsid w:val="00527E5C"/>
    <w:rsid w:val="00530426"/>
    <w:rsid w:val="0053289C"/>
    <w:rsid w:val="00532CF5"/>
    <w:rsid w:val="00536DE6"/>
    <w:rsid w:val="005402FC"/>
    <w:rsid w:val="005431D8"/>
    <w:rsid w:val="00547961"/>
    <w:rsid w:val="005528CB"/>
    <w:rsid w:val="00552A3C"/>
    <w:rsid w:val="00557054"/>
    <w:rsid w:val="00566164"/>
    <w:rsid w:val="00566771"/>
    <w:rsid w:val="00567A79"/>
    <w:rsid w:val="00572310"/>
    <w:rsid w:val="00581E2E"/>
    <w:rsid w:val="00584F15"/>
    <w:rsid w:val="00586E2E"/>
    <w:rsid w:val="00586E77"/>
    <w:rsid w:val="00591310"/>
    <w:rsid w:val="00591CB5"/>
    <w:rsid w:val="00593598"/>
    <w:rsid w:val="0059514B"/>
    <w:rsid w:val="005952BB"/>
    <w:rsid w:val="005A2795"/>
    <w:rsid w:val="005B59DC"/>
    <w:rsid w:val="005C1372"/>
    <w:rsid w:val="005C1A82"/>
    <w:rsid w:val="005D389F"/>
    <w:rsid w:val="005D39C3"/>
    <w:rsid w:val="005D485B"/>
    <w:rsid w:val="005D4AA6"/>
    <w:rsid w:val="005D4C1F"/>
    <w:rsid w:val="005D503D"/>
    <w:rsid w:val="005D612B"/>
    <w:rsid w:val="005E063B"/>
    <w:rsid w:val="005E1BD1"/>
    <w:rsid w:val="005E323B"/>
    <w:rsid w:val="005E395D"/>
    <w:rsid w:val="005E3E63"/>
    <w:rsid w:val="005F1875"/>
    <w:rsid w:val="005F51F3"/>
    <w:rsid w:val="005F74E0"/>
    <w:rsid w:val="00602652"/>
    <w:rsid w:val="0060414E"/>
    <w:rsid w:val="006042A1"/>
    <w:rsid w:val="006051F4"/>
    <w:rsid w:val="00613A4B"/>
    <w:rsid w:val="00614C71"/>
    <w:rsid w:val="006163F7"/>
    <w:rsid w:val="006206FB"/>
    <w:rsid w:val="006240AD"/>
    <w:rsid w:val="00627C63"/>
    <w:rsid w:val="00634005"/>
    <w:rsid w:val="00635D00"/>
    <w:rsid w:val="00637530"/>
    <w:rsid w:val="00640958"/>
    <w:rsid w:val="006409CF"/>
    <w:rsid w:val="00643EA1"/>
    <w:rsid w:val="00647F0B"/>
    <w:rsid w:val="00652606"/>
    <w:rsid w:val="00653460"/>
    <w:rsid w:val="00653ADC"/>
    <w:rsid w:val="00654B0E"/>
    <w:rsid w:val="006553B6"/>
    <w:rsid w:val="0066115D"/>
    <w:rsid w:val="006675A6"/>
    <w:rsid w:val="006745F7"/>
    <w:rsid w:val="00681D78"/>
    <w:rsid w:val="00682A1F"/>
    <w:rsid w:val="006946EE"/>
    <w:rsid w:val="006A1D13"/>
    <w:rsid w:val="006A58A9"/>
    <w:rsid w:val="006A606D"/>
    <w:rsid w:val="006B0428"/>
    <w:rsid w:val="006B1FFA"/>
    <w:rsid w:val="006B25A1"/>
    <w:rsid w:val="006B2B51"/>
    <w:rsid w:val="006B3296"/>
    <w:rsid w:val="006B74D9"/>
    <w:rsid w:val="006B7DFB"/>
    <w:rsid w:val="006C0371"/>
    <w:rsid w:val="006C08B6"/>
    <w:rsid w:val="006C0B1A"/>
    <w:rsid w:val="006C0B37"/>
    <w:rsid w:val="006C5A61"/>
    <w:rsid w:val="006C6065"/>
    <w:rsid w:val="006C6938"/>
    <w:rsid w:val="006C7F9F"/>
    <w:rsid w:val="006D081C"/>
    <w:rsid w:val="006D11D6"/>
    <w:rsid w:val="006D558E"/>
    <w:rsid w:val="006D7420"/>
    <w:rsid w:val="006E0AAB"/>
    <w:rsid w:val="006E2F6D"/>
    <w:rsid w:val="006E58F6"/>
    <w:rsid w:val="006E5ABE"/>
    <w:rsid w:val="006E77E1"/>
    <w:rsid w:val="006E7AA0"/>
    <w:rsid w:val="006E7FFE"/>
    <w:rsid w:val="006F131D"/>
    <w:rsid w:val="006F1760"/>
    <w:rsid w:val="006F3099"/>
    <w:rsid w:val="006F678C"/>
    <w:rsid w:val="006F7222"/>
    <w:rsid w:val="0070755D"/>
    <w:rsid w:val="00710589"/>
    <w:rsid w:val="00711642"/>
    <w:rsid w:val="0071171F"/>
    <w:rsid w:val="007242C3"/>
    <w:rsid w:val="007254A9"/>
    <w:rsid w:val="0072551E"/>
    <w:rsid w:val="00725C3C"/>
    <w:rsid w:val="0072659D"/>
    <w:rsid w:val="00727C72"/>
    <w:rsid w:val="007326D0"/>
    <w:rsid w:val="0073441F"/>
    <w:rsid w:val="00736F60"/>
    <w:rsid w:val="00737BD4"/>
    <w:rsid w:val="007401D9"/>
    <w:rsid w:val="00742F70"/>
    <w:rsid w:val="00744B6D"/>
    <w:rsid w:val="007507C6"/>
    <w:rsid w:val="00751E0B"/>
    <w:rsid w:val="00752BCD"/>
    <w:rsid w:val="0075317B"/>
    <w:rsid w:val="00756177"/>
    <w:rsid w:val="00760B6A"/>
    <w:rsid w:val="00763AB3"/>
    <w:rsid w:val="00766DA1"/>
    <w:rsid w:val="0076799C"/>
    <w:rsid w:val="00772066"/>
    <w:rsid w:val="007753CD"/>
    <w:rsid w:val="00776046"/>
    <w:rsid w:val="00780BCB"/>
    <w:rsid w:val="00780FFB"/>
    <w:rsid w:val="00783967"/>
    <w:rsid w:val="00784291"/>
    <w:rsid w:val="007863F0"/>
    <w:rsid w:val="007866A6"/>
    <w:rsid w:val="00787E82"/>
    <w:rsid w:val="00791D1F"/>
    <w:rsid w:val="00792991"/>
    <w:rsid w:val="00794EE9"/>
    <w:rsid w:val="007A130D"/>
    <w:rsid w:val="007A3C46"/>
    <w:rsid w:val="007B04F1"/>
    <w:rsid w:val="007B163E"/>
    <w:rsid w:val="007B2EF6"/>
    <w:rsid w:val="007C0076"/>
    <w:rsid w:val="007C32BF"/>
    <w:rsid w:val="007C5069"/>
    <w:rsid w:val="007D1A2D"/>
    <w:rsid w:val="007D4102"/>
    <w:rsid w:val="007D7B71"/>
    <w:rsid w:val="007E572C"/>
    <w:rsid w:val="007F43B7"/>
    <w:rsid w:val="007F6361"/>
    <w:rsid w:val="00801678"/>
    <w:rsid w:val="00803804"/>
    <w:rsid w:val="008055EA"/>
    <w:rsid w:val="00814122"/>
    <w:rsid w:val="008146F3"/>
    <w:rsid w:val="00821FFC"/>
    <w:rsid w:val="00822E7B"/>
    <w:rsid w:val="00823368"/>
    <w:rsid w:val="008271CA"/>
    <w:rsid w:val="008315DD"/>
    <w:rsid w:val="00834ABB"/>
    <w:rsid w:val="00836047"/>
    <w:rsid w:val="008372CB"/>
    <w:rsid w:val="0084475D"/>
    <w:rsid w:val="00845F90"/>
    <w:rsid w:val="008467D5"/>
    <w:rsid w:val="0085109D"/>
    <w:rsid w:val="0086014B"/>
    <w:rsid w:val="00860C50"/>
    <w:rsid w:val="00861C98"/>
    <w:rsid w:val="008750EB"/>
    <w:rsid w:val="00875799"/>
    <w:rsid w:val="00883DF1"/>
    <w:rsid w:val="00884C46"/>
    <w:rsid w:val="00885C5D"/>
    <w:rsid w:val="008867FA"/>
    <w:rsid w:val="0088722B"/>
    <w:rsid w:val="00887E87"/>
    <w:rsid w:val="008915E2"/>
    <w:rsid w:val="00892411"/>
    <w:rsid w:val="0089384D"/>
    <w:rsid w:val="00894E9C"/>
    <w:rsid w:val="008958F0"/>
    <w:rsid w:val="008A3A4F"/>
    <w:rsid w:val="008A4DC4"/>
    <w:rsid w:val="008A6938"/>
    <w:rsid w:val="008B082A"/>
    <w:rsid w:val="008B38F5"/>
    <w:rsid w:val="008B438C"/>
    <w:rsid w:val="008C04EF"/>
    <w:rsid w:val="008C687E"/>
    <w:rsid w:val="008D006B"/>
    <w:rsid w:val="008D2133"/>
    <w:rsid w:val="008D3A46"/>
    <w:rsid w:val="008D4948"/>
    <w:rsid w:val="008D6C58"/>
    <w:rsid w:val="008E1402"/>
    <w:rsid w:val="008E3010"/>
    <w:rsid w:val="008F0D31"/>
    <w:rsid w:val="008F38F4"/>
    <w:rsid w:val="008F46F9"/>
    <w:rsid w:val="008F4889"/>
    <w:rsid w:val="008F533F"/>
    <w:rsid w:val="008F615B"/>
    <w:rsid w:val="00900D74"/>
    <w:rsid w:val="009031AD"/>
    <w:rsid w:val="00905671"/>
    <w:rsid w:val="00905884"/>
    <w:rsid w:val="009067A4"/>
    <w:rsid w:val="00906C56"/>
    <w:rsid w:val="00910509"/>
    <w:rsid w:val="00912180"/>
    <w:rsid w:val="00914F27"/>
    <w:rsid w:val="00920123"/>
    <w:rsid w:val="00921A65"/>
    <w:rsid w:val="00927F34"/>
    <w:rsid w:val="00927FA7"/>
    <w:rsid w:val="0093078C"/>
    <w:rsid w:val="00930E8C"/>
    <w:rsid w:val="00933D68"/>
    <w:rsid w:val="00933F1F"/>
    <w:rsid w:val="009340DB"/>
    <w:rsid w:val="009448B5"/>
    <w:rsid w:val="0094598D"/>
    <w:rsid w:val="00945A99"/>
    <w:rsid w:val="0094618C"/>
    <w:rsid w:val="00946D63"/>
    <w:rsid w:val="00955898"/>
    <w:rsid w:val="0095684B"/>
    <w:rsid w:val="00961EE0"/>
    <w:rsid w:val="0096649F"/>
    <w:rsid w:val="0097065C"/>
    <w:rsid w:val="00972498"/>
    <w:rsid w:val="0097481F"/>
    <w:rsid w:val="00974872"/>
    <w:rsid w:val="00974CC6"/>
    <w:rsid w:val="00974E7F"/>
    <w:rsid w:val="009752C5"/>
    <w:rsid w:val="00976AD4"/>
    <w:rsid w:val="00976EAF"/>
    <w:rsid w:val="00977FAD"/>
    <w:rsid w:val="00980104"/>
    <w:rsid w:val="0098673B"/>
    <w:rsid w:val="00992612"/>
    <w:rsid w:val="00995547"/>
    <w:rsid w:val="009975E2"/>
    <w:rsid w:val="009A312F"/>
    <w:rsid w:val="009A3FE9"/>
    <w:rsid w:val="009A4D7E"/>
    <w:rsid w:val="009A5348"/>
    <w:rsid w:val="009A5695"/>
    <w:rsid w:val="009A5A8B"/>
    <w:rsid w:val="009A714A"/>
    <w:rsid w:val="009B0AB7"/>
    <w:rsid w:val="009B31DD"/>
    <w:rsid w:val="009B5CB6"/>
    <w:rsid w:val="009C276E"/>
    <w:rsid w:val="009C6B58"/>
    <w:rsid w:val="009C76D5"/>
    <w:rsid w:val="009D4D24"/>
    <w:rsid w:val="009E08A1"/>
    <w:rsid w:val="009E17FD"/>
    <w:rsid w:val="009E64FA"/>
    <w:rsid w:val="009E7799"/>
    <w:rsid w:val="009F2D47"/>
    <w:rsid w:val="009F2FFA"/>
    <w:rsid w:val="009F4C02"/>
    <w:rsid w:val="009F4FC1"/>
    <w:rsid w:val="009F7AA4"/>
    <w:rsid w:val="00A00478"/>
    <w:rsid w:val="00A059DA"/>
    <w:rsid w:val="00A05D9F"/>
    <w:rsid w:val="00A066CB"/>
    <w:rsid w:val="00A0722C"/>
    <w:rsid w:val="00A0781F"/>
    <w:rsid w:val="00A1081C"/>
    <w:rsid w:val="00A10AD7"/>
    <w:rsid w:val="00A1297C"/>
    <w:rsid w:val="00A163D6"/>
    <w:rsid w:val="00A16504"/>
    <w:rsid w:val="00A2561E"/>
    <w:rsid w:val="00A25E72"/>
    <w:rsid w:val="00A32E60"/>
    <w:rsid w:val="00A40BDE"/>
    <w:rsid w:val="00A42038"/>
    <w:rsid w:val="00A42433"/>
    <w:rsid w:val="00A44B22"/>
    <w:rsid w:val="00A559DB"/>
    <w:rsid w:val="00A562E3"/>
    <w:rsid w:val="00A61492"/>
    <w:rsid w:val="00A6177F"/>
    <w:rsid w:val="00A647A6"/>
    <w:rsid w:val="00A6587B"/>
    <w:rsid w:val="00A71611"/>
    <w:rsid w:val="00A8250E"/>
    <w:rsid w:val="00A86A33"/>
    <w:rsid w:val="00A93033"/>
    <w:rsid w:val="00A93831"/>
    <w:rsid w:val="00A94676"/>
    <w:rsid w:val="00A95389"/>
    <w:rsid w:val="00A96AB4"/>
    <w:rsid w:val="00AA2451"/>
    <w:rsid w:val="00AA2BA4"/>
    <w:rsid w:val="00AA5451"/>
    <w:rsid w:val="00AB3358"/>
    <w:rsid w:val="00AB6ACA"/>
    <w:rsid w:val="00AC173F"/>
    <w:rsid w:val="00AC22ED"/>
    <w:rsid w:val="00AC748F"/>
    <w:rsid w:val="00AD4ACC"/>
    <w:rsid w:val="00AD4DCD"/>
    <w:rsid w:val="00AD59AD"/>
    <w:rsid w:val="00AD5B56"/>
    <w:rsid w:val="00AE779A"/>
    <w:rsid w:val="00AF35FC"/>
    <w:rsid w:val="00AF5556"/>
    <w:rsid w:val="00AF5E7C"/>
    <w:rsid w:val="00B00228"/>
    <w:rsid w:val="00B03639"/>
    <w:rsid w:val="00B0483A"/>
    <w:rsid w:val="00B0652A"/>
    <w:rsid w:val="00B11F5A"/>
    <w:rsid w:val="00B17013"/>
    <w:rsid w:val="00B2394F"/>
    <w:rsid w:val="00B26033"/>
    <w:rsid w:val="00B2796F"/>
    <w:rsid w:val="00B32821"/>
    <w:rsid w:val="00B333FF"/>
    <w:rsid w:val="00B337FA"/>
    <w:rsid w:val="00B401B5"/>
    <w:rsid w:val="00B40937"/>
    <w:rsid w:val="00B423EF"/>
    <w:rsid w:val="00B4262F"/>
    <w:rsid w:val="00B452F8"/>
    <w:rsid w:val="00B453DE"/>
    <w:rsid w:val="00B4673E"/>
    <w:rsid w:val="00B47677"/>
    <w:rsid w:val="00B538D8"/>
    <w:rsid w:val="00B548CC"/>
    <w:rsid w:val="00B5689B"/>
    <w:rsid w:val="00B60166"/>
    <w:rsid w:val="00B6238E"/>
    <w:rsid w:val="00B6523C"/>
    <w:rsid w:val="00B65DA4"/>
    <w:rsid w:val="00B65FE9"/>
    <w:rsid w:val="00B7664C"/>
    <w:rsid w:val="00B859B1"/>
    <w:rsid w:val="00B87411"/>
    <w:rsid w:val="00B901F9"/>
    <w:rsid w:val="00B915F8"/>
    <w:rsid w:val="00B929A6"/>
    <w:rsid w:val="00BA04DB"/>
    <w:rsid w:val="00BA7420"/>
    <w:rsid w:val="00BB21C1"/>
    <w:rsid w:val="00BC1B96"/>
    <w:rsid w:val="00BC638C"/>
    <w:rsid w:val="00BD38C0"/>
    <w:rsid w:val="00BD38C3"/>
    <w:rsid w:val="00BD61E1"/>
    <w:rsid w:val="00BD6EFB"/>
    <w:rsid w:val="00BE27FC"/>
    <w:rsid w:val="00BE44EC"/>
    <w:rsid w:val="00BE456B"/>
    <w:rsid w:val="00BE5F70"/>
    <w:rsid w:val="00C00ABC"/>
    <w:rsid w:val="00C05153"/>
    <w:rsid w:val="00C072A3"/>
    <w:rsid w:val="00C10BFA"/>
    <w:rsid w:val="00C1584D"/>
    <w:rsid w:val="00C15BE2"/>
    <w:rsid w:val="00C1620C"/>
    <w:rsid w:val="00C16633"/>
    <w:rsid w:val="00C170D3"/>
    <w:rsid w:val="00C23565"/>
    <w:rsid w:val="00C261FD"/>
    <w:rsid w:val="00C3447F"/>
    <w:rsid w:val="00C34BBB"/>
    <w:rsid w:val="00C356E6"/>
    <w:rsid w:val="00C411A8"/>
    <w:rsid w:val="00C41430"/>
    <w:rsid w:val="00C424E6"/>
    <w:rsid w:val="00C4293E"/>
    <w:rsid w:val="00C555CF"/>
    <w:rsid w:val="00C579A8"/>
    <w:rsid w:val="00C61FCC"/>
    <w:rsid w:val="00C64527"/>
    <w:rsid w:val="00C6777F"/>
    <w:rsid w:val="00C75EBD"/>
    <w:rsid w:val="00C762FD"/>
    <w:rsid w:val="00C803D8"/>
    <w:rsid w:val="00C81491"/>
    <w:rsid w:val="00C81676"/>
    <w:rsid w:val="00C85C5D"/>
    <w:rsid w:val="00C92CC4"/>
    <w:rsid w:val="00C9345F"/>
    <w:rsid w:val="00C9509A"/>
    <w:rsid w:val="00C97FEA"/>
    <w:rsid w:val="00CA0AFB"/>
    <w:rsid w:val="00CA2CE1"/>
    <w:rsid w:val="00CA3976"/>
    <w:rsid w:val="00CA50E3"/>
    <w:rsid w:val="00CA757B"/>
    <w:rsid w:val="00CB049D"/>
    <w:rsid w:val="00CB0FD8"/>
    <w:rsid w:val="00CB2BE1"/>
    <w:rsid w:val="00CB3909"/>
    <w:rsid w:val="00CB488A"/>
    <w:rsid w:val="00CB5047"/>
    <w:rsid w:val="00CC1787"/>
    <w:rsid w:val="00CC182C"/>
    <w:rsid w:val="00CC1C51"/>
    <w:rsid w:val="00CC61AC"/>
    <w:rsid w:val="00CC61FA"/>
    <w:rsid w:val="00CC6B8D"/>
    <w:rsid w:val="00CC715F"/>
    <w:rsid w:val="00CD0824"/>
    <w:rsid w:val="00CD2908"/>
    <w:rsid w:val="00CD36C8"/>
    <w:rsid w:val="00CD6F7B"/>
    <w:rsid w:val="00CE353D"/>
    <w:rsid w:val="00CE6FFE"/>
    <w:rsid w:val="00CF10A7"/>
    <w:rsid w:val="00D03A82"/>
    <w:rsid w:val="00D03C9C"/>
    <w:rsid w:val="00D05B88"/>
    <w:rsid w:val="00D10D53"/>
    <w:rsid w:val="00D13667"/>
    <w:rsid w:val="00D1457B"/>
    <w:rsid w:val="00D146FB"/>
    <w:rsid w:val="00D15344"/>
    <w:rsid w:val="00D157A0"/>
    <w:rsid w:val="00D16331"/>
    <w:rsid w:val="00D203C5"/>
    <w:rsid w:val="00D22096"/>
    <w:rsid w:val="00D24DE9"/>
    <w:rsid w:val="00D31BEC"/>
    <w:rsid w:val="00D3310B"/>
    <w:rsid w:val="00D33DB2"/>
    <w:rsid w:val="00D34DD1"/>
    <w:rsid w:val="00D36E69"/>
    <w:rsid w:val="00D37E7F"/>
    <w:rsid w:val="00D40B3D"/>
    <w:rsid w:val="00D47D6F"/>
    <w:rsid w:val="00D51BAD"/>
    <w:rsid w:val="00D55C78"/>
    <w:rsid w:val="00D57461"/>
    <w:rsid w:val="00D606D0"/>
    <w:rsid w:val="00D63150"/>
    <w:rsid w:val="00D636BA"/>
    <w:rsid w:val="00D637AD"/>
    <w:rsid w:val="00D63D2B"/>
    <w:rsid w:val="00D64A32"/>
    <w:rsid w:val="00D64EFC"/>
    <w:rsid w:val="00D71967"/>
    <w:rsid w:val="00D75295"/>
    <w:rsid w:val="00D76CE9"/>
    <w:rsid w:val="00D802D1"/>
    <w:rsid w:val="00D8280F"/>
    <w:rsid w:val="00D84F46"/>
    <w:rsid w:val="00D87583"/>
    <w:rsid w:val="00D90F05"/>
    <w:rsid w:val="00D94A28"/>
    <w:rsid w:val="00D9692E"/>
    <w:rsid w:val="00D97F12"/>
    <w:rsid w:val="00DA068B"/>
    <w:rsid w:val="00DA3281"/>
    <w:rsid w:val="00DA3CCE"/>
    <w:rsid w:val="00DA6095"/>
    <w:rsid w:val="00DA69D1"/>
    <w:rsid w:val="00DB2230"/>
    <w:rsid w:val="00DB42E7"/>
    <w:rsid w:val="00DB4FB9"/>
    <w:rsid w:val="00DC12C1"/>
    <w:rsid w:val="00DC4D93"/>
    <w:rsid w:val="00DC7B7B"/>
    <w:rsid w:val="00DD0DE4"/>
    <w:rsid w:val="00DD37FF"/>
    <w:rsid w:val="00DE01A6"/>
    <w:rsid w:val="00DE2DF6"/>
    <w:rsid w:val="00DE4A9C"/>
    <w:rsid w:val="00DE6244"/>
    <w:rsid w:val="00DE7A98"/>
    <w:rsid w:val="00DF32C2"/>
    <w:rsid w:val="00DF47FA"/>
    <w:rsid w:val="00DF71DF"/>
    <w:rsid w:val="00DF759E"/>
    <w:rsid w:val="00E015C3"/>
    <w:rsid w:val="00E1204C"/>
    <w:rsid w:val="00E1425B"/>
    <w:rsid w:val="00E16170"/>
    <w:rsid w:val="00E16251"/>
    <w:rsid w:val="00E17FBF"/>
    <w:rsid w:val="00E31680"/>
    <w:rsid w:val="00E317F6"/>
    <w:rsid w:val="00E33FFA"/>
    <w:rsid w:val="00E431C9"/>
    <w:rsid w:val="00E44C90"/>
    <w:rsid w:val="00E44D02"/>
    <w:rsid w:val="00E471A7"/>
    <w:rsid w:val="00E50287"/>
    <w:rsid w:val="00E509A0"/>
    <w:rsid w:val="00E53879"/>
    <w:rsid w:val="00E635CF"/>
    <w:rsid w:val="00E7488C"/>
    <w:rsid w:val="00E767F0"/>
    <w:rsid w:val="00E85AEB"/>
    <w:rsid w:val="00E85E86"/>
    <w:rsid w:val="00E90943"/>
    <w:rsid w:val="00E92611"/>
    <w:rsid w:val="00E95A09"/>
    <w:rsid w:val="00EA1946"/>
    <w:rsid w:val="00EA29C9"/>
    <w:rsid w:val="00EA40DF"/>
    <w:rsid w:val="00EA7BCF"/>
    <w:rsid w:val="00EC1DC0"/>
    <w:rsid w:val="00EC2BF3"/>
    <w:rsid w:val="00EC6E0A"/>
    <w:rsid w:val="00EC72C0"/>
    <w:rsid w:val="00ED2EC0"/>
    <w:rsid w:val="00ED3EB8"/>
    <w:rsid w:val="00ED41B9"/>
    <w:rsid w:val="00ED4E18"/>
    <w:rsid w:val="00ED544F"/>
    <w:rsid w:val="00ED6FFF"/>
    <w:rsid w:val="00EE1F37"/>
    <w:rsid w:val="00EE491E"/>
    <w:rsid w:val="00EE735E"/>
    <w:rsid w:val="00EF58FB"/>
    <w:rsid w:val="00F001CE"/>
    <w:rsid w:val="00F00B01"/>
    <w:rsid w:val="00F0159C"/>
    <w:rsid w:val="00F01F84"/>
    <w:rsid w:val="00F05BD2"/>
    <w:rsid w:val="00F105B7"/>
    <w:rsid w:val="00F10B38"/>
    <w:rsid w:val="00F13220"/>
    <w:rsid w:val="00F17A21"/>
    <w:rsid w:val="00F208F9"/>
    <w:rsid w:val="00F372DC"/>
    <w:rsid w:val="00F372F5"/>
    <w:rsid w:val="00F37491"/>
    <w:rsid w:val="00F37886"/>
    <w:rsid w:val="00F37B27"/>
    <w:rsid w:val="00F46556"/>
    <w:rsid w:val="00F46845"/>
    <w:rsid w:val="00F47EB4"/>
    <w:rsid w:val="00F50CD9"/>
    <w:rsid w:val="00F50E91"/>
    <w:rsid w:val="00F55CA8"/>
    <w:rsid w:val="00F57D29"/>
    <w:rsid w:val="00F64F0A"/>
    <w:rsid w:val="00F66841"/>
    <w:rsid w:val="00F6776B"/>
    <w:rsid w:val="00F704F5"/>
    <w:rsid w:val="00F71CA4"/>
    <w:rsid w:val="00F77EEA"/>
    <w:rsid w:val="00F822C7"/>
    <w:rsid w:val="00F82528"/>
    <w:rsid w:val="00F8278B"/>
    <w:rsid w:val="00F83120"/>
    <w:rsid w:val="00F83621"/>
    <w:rsid w:val="00F84A15"/>
    <w:rsid w:val="00F876F6"/>
    <w:rsid w:val="00F918C3"/>
    <w:rsid w:val="00F92655"/>
    <w:rsid w:val="00F92AAE"/>
    <w:rsid w:val="00F96201"/>
    <w:rsid w:val="00FA0957"/>
    <w:rsid w:val="00FA1179"/>
    <w:rsid w:val="00FA383A"/>
    <w:rsid w:val="00FA5BA4"/>
    <w:rsid w:val="00FA7002"/>
    <w:rsid w:val="00FB4495"/>
    <w:rsid w:val="00FC0882"/>
    <w:rsid w:val="00FC5235"/>
    <w:rsid w:val="00FC7DD8"/>
    <w:rsid w:val="00FD0B18"/>
    <w:rsid w:val="00FD2FAD"/>
    <w:rsid w:val="00FD32E3"/>
    <w:rsid w:val="00FD461D"/>
    <w:rsid w:val="00FD68FA"/>
    <w:rsid w:val="00FE359C"/>
    <w:rsid w:val="00FE612E"/>
    <w:rsid w:val="00FE693B"/>
    <w:rsid w:val="00FE714F"/>
    <w:rsid w:val="00FF1AF4"/>
    <w:rsid w:val="00FF31A0"/>
    <w:rsid w:val="00FF6A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0D564C4C"/>
  <w15:docId w15:val="{0E10B95A-4BD8-4481-BF75-318A2A1D2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IN" w:eastAsia="en-IN" w:bidi="ar-SA"/>
      </w:rPr>
    </w:rPrDefault>
    <w:pPrDefault/>
  </w:docDefaults>
  <w:latentStyles w:defLockedState="0" w:defUIPriority="99" w:defSemiHidden="0" w:defUnhideWhenUsed="0" w:defQFormat="0" w:count="371">
    <w:lsdException w:name="Normal" w:uiPriority="0"/>
    <w:lsdException w:name="heading 1" w:uiPriority="0"/>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0"/>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9448B5"/>
    <w:rPr>
      <w:rFonts w:ascii="Times New Roman" w:eastAsia="Times New Roman" w:hAnsi="Times New Roman"/>
      <w:lang w:val="en-GB" w:eastAsia="en-US"/>
    </w:rPr>
  </w:style>
  <w:style w:type="paragraph" w:styleId="Heading1">
    <w:name w:val="heading 1"/>
    <w:basedOn w:val="Normal"/>
    <w:next w:val="Normal"/>
    <w:link w:val="Heading1Char"/>
    <w:rsid w:val="004273F8"/>
    <w:pPr>
      <w:keepNext/>
      <w:keepLines/>
      <w:spacing w:before="480" w:line="276" w:lineRule="auto"/>
      <w:outlineLvl w:val="0"/>
    </w:pPr>
    <w:rPr>
      <w:rFonts w:ascii="Arial" w:hAnsi="Arial"/>
      <w:b/>
      <w:bCs/>
      <w:color w:val="365F91"/>
      <w:szCs w:val="28"/>
    </w:rPr>
  </w:style>
  <w:style w:type="paragraph" w:styleId="Heading2">
    <w:name w:val="heading 2"/>
    <w:basedOn w:val="Normal"/>
    <w:next w:val="Normal"/>
    <w:link w:val="Heading2Char"/>
    <w:uiPriority w:val="9"/>
    <w:unhideWhenUsed/>
    <w:rsid w:val="004273F8"/>
    <w:pPr>
      <w:keepNext/>
      <w:keepLines/>
      <w:spacing w:before="200" w:line="276" w:lineRule="auto"/>
      <w:outlineLvl w:val="1"/>
    </w:pPr>
    <w:rPr>
      <w:rFonts w:ascii="Arial" w:hAnsi="Arial"/>
      <w:b/>
      <w:bCs/>
      <w:color w:val="4F81BD"/>
      <w:szCs w:val="26"/>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rPr>
  </w:style>
  <w:style w:type="paragraph" w:styleId="Heading7">
    <w:name w:val="heading 7"/>
    <w:basedOn w:val="Normal"/>
    <w:next w:val="Normal"/>
    <w:link w:val="Heading7Char"/>
    <w:rsid w:val="004273F8"/>
    <w:pPr>
      <w:keepNext/>
      <w:outlineLvl w:val="6"/>
    </w:pPr>
    <w:rPr>
      <w:b/>
      <w:bCs/>
      <w:sz w:val="24"/>
      <w:szCs w:val="24"/>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4273F8"/>
    <w:rPr>
      <w:rFonts w:ascii="Arial" w:eastAsia="Times New Roman" w:hAnsi="Arial" w:cs="Times New Roman"/>
      <w:b/>
      <w:bCs/>
      <w:color w:val="365F91"/>
      <w:sz w:val="20"/>
      <w:szCs w:val="28"/>
    </w:rPr>
  </w:style>
  <w:style w:type="character" w:customStyle="1" w:styleId="Heading2Char">
    <w:name w:val="Heading 2 Char"/>
    <w:link w:val="Heading2"/>
    <w:uiPriority w:val="9"/>
    <w:rsid w:val="004273F8"/>
    <w:rPr>
      <w:rFonts w:ascii="Arial" w:eastAsia="Times New Roman" w:hAnsi="Arial" w:cs="Times New Roman"/>
      <w:b/>
      <w:bCs/>
      <w:color w:val="4F81BD"/>
      <w:sz w:val="20"/>
      <w:szCs w:val="26"/>
    </w:rPr>
  </w:style>
  <w:style w:type="character" w:customStyle="1" w:styleId="Heading3Char">
    <w:name w:val="Heading 3 Char"/>
    <w:link w:val="Heading3"/>
    <w:uiPriority w:val="9"/>
    <w:rsid w:val="004273F8"/>
    <w:rPr>
      <w:rFonts w:ascii="Cambria" w:eastAsia="Times New Roman" w:hAnsi="Cambria" w:cs="Times New Roman"/>
      <w:b/>
      <w:bCs/>
      <w:color w:val="4F81BD"/>
      <w:sz w:val="20"/>
      <w:szCs w:val="20"/>
    </w:rPr>
  </w:style>
  <w:style w:type="character" w:customStyle="1" w:styleId="Heading7Char">
    <w:name w:val="Heading 7 Char"/>
    <w:link w:val="Heading7"/>
    <w:rsid w:val="004273F8"/>
    <w:rPr>
      <w:rFonts w:ascii="Times New Roman" w:eastAsia="Times New Roman" w:hAnsi="Times New Roman" w:cs="Times New Roman"/>
      <w:b/>
      <w:bCs/>
      <w:sz w:val="24"/>
      <w:szCs w:val="24"/>
      <w:lang w:val="en-GB"/>
    </w:rPr>
  </w:style>
  <w:style w:type="character" w:customStyle="1" w:styleId="Heading8Char">
    <w:name w:val="Heading 8 Char"/>
    <w:link w:val="Heading8"/>
    <w:rsid w:val="00711642"/>
    <w:rPr>
      <w:rFonts w:ascii="Times New Roman" w:eastAsia="Times New Roman" w:hAnsi="Times New Roman" w:cs="Times New Roman"/>
      <w:b/>
      <w:sz w:val="18"/>
      <w:szCs w:val="20"/>
      <w:lang w:val="en-AU"/>
    </w:rPr>
  </w:style>
  <w:style w:type="character" w:customStyle="1" w:styleId="Heading9Char">
    <w:name w:val="Heading 9 Char"/>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semiHidden/>
    <w:unhideWhenUsed/>
    <w:rsid w:val="008467D5"/>
    <w:rPr>
      <w:rFonts w:ascii="Tahoma" w:hAnsi="Tahoma" w:cs="Tahoma"/>
      <w:sz w:val="16"/>
      <w:szCs w:val="16"/>
    </w:rPr>
  </w:style>
  <w:style w:type="character" w:customStyle="1" w:styleId="BalloonTextChar">
    <w:name w:val="Balloon Text Char"/>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Calibri" w:hAnsi="Arial" w:cs="Arial"/>
      <w:b/>
      <w:bCs/>
      <w:caps/>
      <w:color w:val="000000"/>
      <w:sz w:val="28"/>
      <w:szCs w:val="28"/>
    </w:rPr>
  </w:style>
  <w:style w:type="character" w:customStyle="1" w:styleId="MainTitleChar">
    <w:name w:val="MainTitle Char"/>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Calibr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link w:val="FootnoteText"/>
    <w:uiPriority w:val="99"/>
    <w:rsid w:val="006C0B1A"/>
    <w:rPr>
      <w:rFonts w:ascii="Times New Roman" w:eastAsia="Times New Roman" w:hAnsi="Times New Roman" w:cs="Times New Roman"/>
      <w:sz w:val="20"/>
      <w:szCs w:val="20"/>
    </w:rPr>
  </w:style>
  <w:style w:type="character" w:styleId="FootnoteReference">
    <w:name w:val="footnote reference"/>
    <w:uiPriority w:val="99"/>
    <w:unhideWhenUsed/>
    <w:qFormat/>
    <w:rsid w:val="006C0B1A"/>
    <w:rPr>
      <w:vertAlign w:val="superscript"/>
    </w:rPr>
  </w:style>
  <w:style w:type="paragraph" w:customStyle="1" w:styleId="Footnote">
    <w:name w:val="Footnote"/>
    <w:basedOn w:val="FootnoteText"/>
    <w:link w:val="FootnoteChar"/>
    <w:qFormat/>
    <w:rsid w:val="000C7A3A"/>
    <w:pPr>
      <w:jc w:val="both"/>
    </w:pPr>
    <w:rPr>
      <w:rFonts w:ascii="Arial" w:hAnsi="Arial" w:cs="Arial"/>
      <w:sz w:val="17"/>
      <w:szCs w:val="17"/>
    </w:rPr>
  </w:style>
  <w:style w:type="character" w:customStyle="1" w:styleId="FootnoteChar">
    <w:name w:val="Footnote Char"/>
    <w:link w:val="Footnote"/>
    <w:rsid w:val="000C7A3A"/>
    <w:rPr>
      <w:rFonts w:ascii="Arial" w:eastAsia="Times New Roman" w:hAnsi="Arial" w:cs="Arial"/>
      <w:sz w:val="17"/>
      <w:szCs w:val="17"/>
      <w:lang w:eastAsia="en-US"/>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link w:val="ExhibitText"/>
    <w:rsid w:val="00F105B7"/>
    <w:rPr>
      <w:rFonts w:ascii="Arial" w:eastAsia="Times New Roman" w:hAnsi="Arial" w:cs="Arial"/>
      <w:sz w:val="20"/>
      <w:szCs w:val="20"/>
    </w:rPr>
  </w:style>
  <w:style w:type="paragraph" w:styleId="Header">
    <w:name w:val="header"/>
    <w:basedOn w:val="Normal"/>
    <w:link w:val="HeaderChar"/>
    <w:unhideWhenUsed/>
    <w:rsid w:val="00F105B7"/>
    <w:pPr>
      <w:tabs>
        <w:tab w:val="center" w:pos="4680"/>
        <w:tab w:val="right" w:pos="9360"/>
      </w:tabs>
    </w:pPr>
  </w:style>
  <w:style w:type="character" w:customStyle="1" w:styleId="HeaderChar">
    <w:name w:val="Header Char"/>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nhideWhenUsed/>
    <w:rsid w:val="00F105B7"/>
    <w:pPr>
      <w:tabs>
        <w:tab w:val="center" w:pos="4680"/>
        <w:tab w:val="right" w:pos="9360"/>
      </w:tabs>
    </w:pPr>
  </w:style>
  <w:style w:type="character" w:customStyle="1" w:styleId="FooterChar">
    <w:name w:val="Footer Char"/>
    <w:link w:val="Footer"/>
    <w:uiPriority w:val="99"/>
    <w:rsid w:val="00F105B7"/>
    <w:rPr>
      <w:rFonts w:ascii="Times New Roman" w:eastAsia="Times New Roman" w:hAnsi="Times New Roman" w:cs="Times New Roman"/>
      <w:sz w:val="20"/>
      <w:szCs w:val="20"/>
    </w:rPr>
  </w:style>
  <w:style w:type="character" w:styleId="Hyperlink">
    <w:name w:val="Hyperlink"/>
    <w:unhideWhenUsed/>
    <w:rsid w:val="00013360"/>
    <w:rPr>
      <w:color w:val="0000FF"/>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link w:val="CommentText"/>
    <w:uiPriority w:val="99"/>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semiHidden/>
    <w:unhideWhenUsed/>
    <w:rsid w:val="009A5348"/>
    <w:rPr>
      <w:b/>
      <w:bCs/>
    </w:rPr>
  </w:style>
  <w:style w:type="character" w:customStyle="1" w:styleId="CommentSubjectChar">
    <w:name w:val="Comment Subject 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eastAsia="en-IN"/>
    </w:rPr>
  </w:style>
  <w:style w:type="character" w:styleId="Strong">
    <w:name w:val="Strong"/>
    <w:rsid w:val="004273F8"/>
    <w:rPr>
      <w:b/>
      <w:bCs/>
    </w:rPr>
  </w:style>
  <w:style w:type="character" w:styleId="IntenseReference">
    <w:name w:val="Intense Reference"/>
    <w:uiPriority w:val="32"/>
    <w:qFormat/>
    <w:rsid w:val="004273F8"/>
    <w:rPr>
      <w:b/>
      <w:bCs/>
      <w:smallCaps/>
      <w:color w:val="C0504D"/>
      <w:spacing w:val="5"/>
      <w:u w:val="single"/>
    </w:rPr>
  </w:style>
  <w:style w:type="paragraph" w:styleId="EndnoteText">
    <w:name w:val="endnote text"/>
    <w:basedOn w:val="Normal"/>
    <w:link w:val="EndnoteTextChar"/>
    <w:uiPriority w:val="99"/>
    <w:semiHidden/>
    <w:unhideWhenUsed/>
    <w:rsid w:val="004273F8"/>
    <w:rPr>
      <w:rFonts w:ascii="Calibri" w:eastAsia="Calibri" w:hAnsi="Calibri"/>
    </w:rPr>
  </w:style>
  <w:style w:type="character" w:customStyle="1" w:styleId="EndnoteTextChar">
    <w:name w:val="Endnote Text Char"/>
    <w:link w:val="EndnoteText"/>
    <w:uiPriority w:val="99"/>
    <w:semiHidden/>
    <w:rsid w:val="004273F8"/>
    <w:rPr>
      <w:rFonts w:ascii="Calibri" w:eastAsia="Calibri" w:hAnsi="Calibri" w:cs="Times New Roman"/>
      <w:sz w:val="20"/>
      <w:szCs w:val="20"/>
    </w:rPr>
  </w:style>
  <w:style w:type="character" w:styleId="EndnoteReference">
    <w:name w:val="endnote reference"/>
    <w:uiPriority w:val="99"/>
    <w:semiHidden/>
    <w:unhideWhenUsed/>
    <w:rsid w:val="004273F8"/>
    <w:rPr>
      <w:vertAlign w:val="superscript"/>
    </w:rPr>
  </w:style>
  <w:style w:type="paragraph" w:styleId="NoSpacing">
    <w:name w:val="No Spacing"/>
    <w:link w:val="NoSpacingChar"/>
    <w:uiPriority w:val="1"/>
    <w:qFormat/>
    <w:rsid w:val="004273F8"/>
    <w:rPr>
      <w:sz w:val="22"/>
      <w:szCs w:val="22"/>
      <w:lang w:eastAsia="en-US"/>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iPriority w:val="99"/>
    <w:semiHidden/>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59"/>
    <w:rsid w:val="003365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link w:val="BodyTextIndent"/>
    <w:uiPriority w:val="99"/>
    <w:semiHidden/>
    <w:rsid w:val="00DE01A6"/>
    <w:rPr>
      <w:rFonts w:ascii="Times New Roman" w:eastAsia="Times New Roman" w:hAnsi="Times New Roman" w:cs="Times New Roman"/>
      <w:sz w:val="20"/>
      <w:szCs w:val="20"/>
    </w:rPr>
  </w:style>
  <w:style w:type="character" w:styleId="PageNumber">
    <w:name w:val="page number"/>
    <w:basedOn w:val="DefaultParagraphFont"/>
    <w:rsid w:val="00711642"/>
  </w:style>
  <w:style w:type="paragraph" w:styleId="Title">
    <w:name w:val="Title"/>
    <w:basedOn w:val="Normal"/>
    <w:link w:val="TitleChar"/>
    <w:uiPriority w:val="10"/>
    <w:qFormat/>
    <w:rsid w:val="00711642"/>
    <w:pPr>
      <w:spacing w:after="240"/>
      <w:jc w:val="center"/>
    </w:pPr>
    <w:rPr>
      <w:b/>
      <w:sz w:val="24"/>
      <w:lang w:val="en-AU"/>
    </w:rPr>
  </w:style>
  <w:style w:type="character" w:customStyle="1" w:styleId="TitleChar">
    <w:name w:val="Title Char"/>
    <w:link w:val="Title"/>
    <w:uiPriority w:val="10"/>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paragraph" w:styleId="Revision">
    <w:name w:val="Revision"/>
    <w:hidden/>
    <w:uiPriority w:val="99"/>
    <w:semiHidden/>
    <w:rsid w:val="00217383"/>
    <w:rPr>
      <w:rFonts w:ascii="Times New Roman" w:eastAsia="Times New Roman" w:hAnsi="Times New Roman"/>
      <w:lang w:val="en-US" w:eastAsia="en-US"/>
    </w:rPr>
  </w:style>
  <w:style w:type="character" w:customStyle="1" w:styleId="Mention1">
    <w:name w:val="Mention1"/>
    <w:basedOn w:val="DefaultParagraphFont"/>
    <w:uiPriority w:val="99"/>
    <w:semiHidden/>
    <w:unhideWhenUsed/>
    <w:rsid w:val="00E95A09"/>
    <w:rPr>
      <w:color w:val="2B579A"/>
      <w:shd w:val="clear" w:color="auto" w:fill="E6E6E6"/>
    </w:rPr>
  </w:style>
  <w:style w:type="table" w:styleId="TableGridLight">
    <w:name w:val="Grid Table Light"/>
    <w:basedOn w:val="TableNormal"/>
    <w:uiPriority w:val="40"/>
    <w:rsid w:val="006409CF"/>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517970">
      <w:bodyDiv w:val="1"/>
      <w:marLeft w:val="0"/>
      <w:marRight w:val="0"/>
      <w:marTop w:val="0"/>
      <w:marBottom w:val="0"/>
      <w:divBdr>
        <w:top w:val="none" w:sz="0" w:space="0" w:color="auto"/>
        <w:left w:val="none" w:sz="0" w:space="0" w:color="auto"/>
        <w:bottom w:val="none" w:sz="0" w:space="0" w:color="auto"/>
        <w:right w:val="none" w:sz="0" w:space="0" w:color="auto"/>
      </w:divBdr>
    </w:div>
    <w:div w:id="205915321">
      <w:bodyDiv w:val="1"/>
      <w:marLeft w:val="0"/>
      <w:marRight w:val="0"/>
      <w:marTop w:val="0"/>
      <w:marBottom w:val="0"/>
      <w:divBdr>
        <w:top w:val="none" w:sz="0" w:space="0" w:color="auto"/>
        <w:left w:val="none" w:sz="0" w:space="0" w:color="auto"/>
        <w:bottom w:val="none" w:sz="0" w:space="0" w:color="auto"/>
        <w:right w:val="none" w:sz="0" w:space="0" w:color="auto"/>
      </w:divBdr>
    </w:div>
    <w:div w:id="606884974">
      <w:bodyDiv w:val="1"/>
      <w:marLeft w:val="0"/>
      <w:marRight w:val="0"/>
      <w:marTop w:val="0"/>
      <w:marBottom w:val="0"/>
      <w:divBdr>
        <w:top w:val="none" w:sz="0" w:space="0" w:color="auto"/>
        <w:left w:val="none" w:sz="0" w:space="0" w:color="auto"/>
        <w:bottom w:val="none" w:sz="0" w:space="0" w:color="auto"/>
        <w:right w:val="none" w:sz="0" w:space="0" w:color="auto"/>
      </w:divBdr>
    </w:div>
    <w:div w:id="979070751">
      <w:bodyDiv w:val="1"/>
      <w:marLeft w:val="0"/>
      <w:marRight w:val="0"/>
      <w:marTop w:val="0"/>
      <w:marBottom w:val="0"/>
      <w:divBdr>
        <w:top w:val="none" w:sz="0" w:space="0" w:color="auto"/>
        <w:left w:val="none" w:sz="0" w:space="0" w:color="auto"/>
        <w:bottom w:val="none" w:sz="0" w:space="0" w:color="auto"/>
        <w:right w:val="none" w:sz="0" w:space="0" w:color="auto"/>
      </w:divBdr>
    </w:div>
    <w:div w:id="1009259507">
      <w:bodyDiv w:val="1"/>
      <w:marLeft w:val="0"/>
      <w:marRight w:val="0"/>
      <w:marTop w:val="0"/>
      <w:marBottom w:val="0"/>
      <w:divBdr>
        <w:top w:val="none" w:sz="0" w:space="0" w:color="auto"/>
        <w:left w:val="none" w:sz="0" w:space="0" w:color="auto"/>
        <w:bottom w:val="none" w:sz="0" w:space="0" w:color="auto"/>
        <w:right w:val="none" w:sz="0" w:space="0" w:color="auto"/>
      </w:divBdr>
      <w:divsChild>
        <w:div w:id="835196160">
          <w:marLeft w:val="0"/>
          <w:marRight w:val="0"/>
          <w:marTop w:val="0"/>
          <w:marBottom w:val="0"/>
          <w:divBdr>
            <w:top w:val="none" w:sz="0" w:space="0" w:color="auto"/>
            <w:left w:val="none" w:sz="0" w:space="0" w:color="auto"/>
            <w:bottom w:val="none" w:sz="0" w:space="0" w:color="auto"/>
            <w:right w:val="none" w:sz="0" w:space="0" w:color="auto"/>
          </w:divBdr>
        </w:div>
        <w:div w:id="1412043865">
          <w:marLeft w:val="0"/>
          <w:marRight w:val="0"/>
          <w:marTop w:val="0"/>
          <w:marBottom w:val="0"/>
          <w:divBdr>
            <w:top w:val="none" w:sz="0" w:space="0" w:color="auto"/>
            <w:left w:val="none" w:sz="0" w:space="0" w:color="auto"/>
            <w:bottom w:val="none" w:sz="0" w:space="0" w:color="auto"/>
            <w:right w:val="none" w:sz="0" w:space="0" w:color="auto"/>
          </w:divBdr>
        </w:div>
      </w:divsChild>
    </w:div>
    <w:div w:id="1157578259">
      <w:bodyDiv w:val="1"/>
      <w:marLeft w:val="0"/>
      <w:marRight w:val="0"/>
      <w:marTop w:val="0"/>
      <w:marBottom w:val="0"/>
      <w:divBdr>
        <w:top w:val="none" w:sz="0" w:space="0" w:color="auto"/>
        <w:left w:val="none" w:sz="0" w:space="0" w:color="auto"/>
        <w:bottom w:val="none" w:sz="0" w:space="0" w:color="auto"/>
        <w:right w:val="none" w:sz="0" w:space="0" w:color="auto"/>
      </w:divBdr>
    </w:div>
    <w:div w:id="1165588707">
      <w:bodyDiv w:val="1"/>
      <w:marLeft w:val="0"/>
      <w:marRight w:val="0"/>
      <w:marTop w:val="0"/>
      <w:marBottom w:val="0"/>
      <w:divBdr>
        <w:top w:val="none" w:sz="0" w:space="0" w:color="auto"/>
        <w:left w:val="none" w:sz="0" w:space="0" w:color="auto"/>
        <w:bottom w:val="none" w:sz="0" w:space="0" w:color="auto"/>
        <w:right w:val="none" w:sz="0" w:space="0" w:color="auto"/>
      </w:divBdr>
    </w:div>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1700545762">
      <w:bodyDiv w:val="1"/>
      <w:marLeft w:val="0"/>
      <w:marRight w:val="0"/>
      <w:marTop w:val="0"/>
      <w:marBottom w:val="0"/>
      <w:divBdr>
        <w:top w:val="none" w:sz="0" w:space="0" w:color="auto"/>
        <w:left w:val="none" w:sz="0" w:space="0" w:color="auto"/>
        <w:bottom w:val="none" w:sz="0" w:space="0" w:color="auto"/>
        <w:right w:val="none" w:sz="0" w:space="0" w:color="auto"/>
      </w:divBdr>
    </w:div>
    <w:div w:id="1754933595">
      <w:bodyDiv w:val="1"/>
      <w:marLeft w:val="0"/>
      <w:marRight w:val="0"/>
      <w:marTop w:val="0"/>
      <w:marBottom w:val="0"/>
      <w:divBdr>
        <w:top w:val="none" w:sz="0" w:space="0" w:color="auto"/>
        <w:left w:val="none" w:sz="0" w:space="0" w:color="auto"/>
        <w:bottom w:val="none" w:sz="0" w:space="0" w:color="auto"/>
        <w:right w:val="none" w:sz="0" w:space="0" w:color="auto"/>
      </w:divBdr>
    </w:div>
    <w:div w:id="1793161556">
      <w:bodyDiv w:val="1"/>
      <w:marLeft w:val="0"/>
      <w:marRight w:val="0"/>
      <w:marTop w:val="0"/>
      <w:marBottom w:val="0"/>
      <w:divBdr>
        <w:top w:val="none" w:sz="0" w:space="0" w:color="auto"/>
        <w:left w:val="none" w:sz="0" w:space="0" w:color="auto"/>
        <w:bottom w:val="none" w:sz="0" w:space="0" w:color="auto"/>
        <w:right w:val="none" w:sz="0" w:space="0" w:color="auto"/>
      </w:divBdr>
    </w:div>
    <w:div w:id="1871139652">
      <w:bodyDiv w:val="1"/>
      <w:marLeft w:val="0"/>
      <w:marRight w:val="0"/>
      <w:marTop w:val="0"/>
      <w:marBottom w:val="0"/>
      <w:divBdr>
        <w:top w:val="none" w:sz="0" w:space="0" w:color="auto"/>
        <w:left w:val="none" w:sz="0" w:space="0" w:color="auto"/>
        <w:bottom w:val="none" w:sz="0" w:space="0" w:color="auto"/>
        <w:right w:val="none" w:sz="0" w:space="0" w:color="auto"/>
      </w:divBdr>
    </w:div>
    <w:div w:id="1912035701">
      <w:bodyDiv w:val="1"/>
      <w:marLeft w:val="0"/>
      <w:marRight w:val="0"/>
      <w:marTop w:val="0"/>
      <w:marBottom w:val="0"/>
      <w:divBdr>
        <w:top w:val="none" w:sz="0" w:space="0" w:color="auto"/>
        <w:left w:val="none" w:sz="0" w:space="0" w:color="auto"/>
        <w:bottom w:val="none" w:sz="0" w:space="0" w:color="auto"/>
        <w:right w:val="none" w:sz="0" w:space="0" w:color="auto"/>
      </w:divBdr>
    </w:div>
    <w:div w:id="1999576433">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 w:id="2120679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18" Type="http://schemas.microsoft.com/office/2016/09/relationships/commentsIds" Target="commentsId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Public_sector_banks_in_India" TargetMode="External"/><Relationship Id="rId5" Type="http://schemas.openxmlformats.org/officeDocument/2006/relationships/webSettings" Target="webSettings.xml"/><Relationship Id="rId10" Type="http://schemas.openxmlformats.org/officeDocument/2006/relationships/hyperlink" Target="http://www.iveycases.com" TargetMode="External"/><Relationship Id="rId4" Type="http://schemas.openxmlformats.org/officeDocument/2006/relationships/settings" Target="settings.xml"/><Relationship Id="rId9" Type="http://schemas.openxmlformats.org/officeDocument/2006/relationships/hyperlink" Target="mailto:cases@ivey.ca"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02332A-03C0-4264-BCFA-C2523AEC9E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15</Pages>
  <Words>5114</Words>
  <Characters>29150</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34196</CharactersWithSpaces>
  <SharedDoc>false</SharedDoc>
  <HLinks>
    <vt:vector size="18" baseType="variant">
      <vt:variant>
        <vt:i4>2097277</vt:i4>
      </vt:variant>
      <vt:variant>
        <vt:i4>0</vt:i4>
      </vt:variant>
      <vt:variant>
        <vt:i4>0</vt:i4>
      </vt:variant>
      <vt:variant>
        <vt:i4>5</vt:i4>
      </vt:variant>
      <vt:variant>
        <vt:lpwstr>https://en.wikipedia.org/wiki/Public_sector_banks_in_India</vt:lpwstr>
      </vt:variant>
      <vt:variant>
        <vt:lpwstr/>
      </vt:variant>
      <vt:variant>
        <vt:i4>1769509</vt:i4>
      </vt:variant>
      <vt:variant>
        <vt:i4>3</vt:i4>
      </vt:variant>
      <vt:variant>
        <vt:i4>0</vt:i4>
      </vt:variant>
      <vt:variant>
        <vt:i4>5</vt:i4>
      </vt:variant>
      <vt:variant>
        <vt:lpwstr>https://ssl.www8.hp.com/us/en/ssl/leadgen/secure_document.html?objid=4AA5-7696ENW</vt:lpwstr>
      </vt:variant>
      <vt:variant>
        <vt:lpwstr/>
      </vt:variant>
      <vt:variant>
        <vt:i4>1179721</vt:i4>
      </vt:variant>
      <vt:variant>
        <vt:i4>0</vt:i4>
      </vt:variant>
      <vt:variant>
        <vt:i4>0</vt:i4>
      </vt:variant>
      <vt:variant>
        <vt:i4>5</vt:i4>
      </vt:variant>
      <vt:variant>
        <vt:lpwstr>http://reports.informationweek.com/abstract/83/12175/IT-Business-Strategy/research-2014-enterprise-project-management-survey.html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smuir</dc:creator>
  <cp:keywords/>
  <dc:description/>
  <cp:lastModifiedBy>Anderson, Cassandra</cp:lastModifiedBy>
  <cp:revision>3</cp:revision>
  <cp:lastPrinted>2017-11-08T16:26:00Z</cp:lastPrinted>
  <dcterms:created xsi:type="dcterms:W3CDTF">2017-11-24T17:09:00Z</dcterms:created>
  <dcterms:modified xsi:type="dcterms:W3CDTF">2017-12-15T15:29:00Z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16th edition (author-date)</vt:lpwstr>
  </property>
  <property fmtid="{D5CDD505-2E9C-101B-9397-08002B2CF9AE}" pid="10" name="Mendeley Recent Style Id 4_1">
    <vt:lpwstr>http://www.zotero.org/styles/emerald-harvard</vt:lpwstr>
  </property>
  <property fmtid="{D5CDD505-2E9C-101B-9397-08002B2CF9AE}" pid="11" name="Mendeley Recent Style Name 4_1">
    <vt:lpwstr>Emerald journals (Harvard)</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http://www.zotero.org/styles/vancouver-superscript</vt:lpwstr>
  </property>
  <property fmtid="{D5CDD505-2E9C-101B-9397-08002B2CF9AE}" pid="21" name="Mendeley Recent Style Name 9_1">
    <vt:lpwstr>Vancouver (superscript)</vt:lpwstr>
  </property>
</Properties>
</file>