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5B727E" w14:textId="7DE01180" w:rsidR="008467D5" w:rsidRPr="00C76FC4" w:rsidRDefault="00C76FC4" w:rsidP="00013360">
      <w:pPr>
        <w:tabs>
          <w:tab w:val="left" w:pos="-1440"/>
          <w:tab w:val="left" w:pos="-720"/>
          <w:tab w:val="left" w:pos="1"/>
          <w:tab w:val="right" w:pos="9360"/>
        </w:tabs>
        <w:jc w:val="both"/>
        <w:rPr>
          <w:rFonts w:ascii="Arial" w:hAnsi="Arial"/>
          <w:sz w:val="24"/>
          <w:lang w:val="en-GB"/>
        </w:rPr>
      </w:pPr>
      <w:r w:rsidRPr="00C76FC4">
        <w:rPr>
          <w:rFonts w:ascii="Arial" w:hAnsi="Arial"/>
          <w:b/>
          <w:noProof/>
          <w:sz w:val="24"/>
          <w:lang w:val="en-CA" w:eastAsia="en-CA"/>
        </w:rPr>
        <w:drawing>
          <wp:inline distT="0" distB="0" distL="0" distR="0" wp14:anchorId="180C5D34" wp14:editId="283942BA">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13804" cy="551245"/>
                    </a:xfrm>
                    <a:prstGeom prst="rect">
                      <a:avLst/>
                    </a:prstGeom>
                  </pic:spPr>
                </pic:pic>
              </a:graphicData>
            </a:graphic>
          </wp:inline>
        </w:drawing>
      </w:r>
    </w:p>
    <w:p w14:paraId="0AA1E244" w14:textId="77777777" w:rsidR="00856D9F" w:rsidRPr="00C76FC4"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7F71FA5B" w14:textId="3241275C" w:rsidR="00D75295" w:rsidRPr="00C76FC4" w:rsidRDefault="00BD479E" w:rsidP="00F105B7">
      <w:pPr>
        <w:pStyle w:val="ProductNumber"/>
        <w:rPr>
          <w:lang w:val="en-GB"/>
        </w:rPr>
      </w:pPr>
      <w:r>
        <w:rPr>
          <w:lang w:val="en-GB"/>
        </w:rPr>
        <w:t>9B17A069</w:t>
      </w:r>
    </w:p>
    <w:p w14:paraId="529E62FA" w14:textId="77777777" w:rsidR="00D75295" w:rsidRPr="00C76FC4" w:rsidRDefault="00D75295" w:rsidP="00D75295">
      <w:pPr>
        <w:jc w:val="right"/>
        <w:rPr>
          <w:rFonts w:ascii="Arial" w:hAnsi="Arial"/>
          <w:b/>
          <w:sz w:val="28"/>
          <w:szCs w:val="28"/>
          <w:lang w:val="en-GB"/>
        </w:rPr>
      </w:pPr>
    </w:p>
    <w:p w14:paraId="2147FCA5" w14:textId="77777777" w:rsidR="00866F6D" w:rsidRPr="00C76FC4" w:rsidRDefault="00866F6D" w:rsidP="00D75295">
      <w:pPr>
        <w:jc w:val="right"/>
        <w:rPr>
          <w:rFonts w:ascii="Arial" w:hAnsi="Arial"/>
          <w:b/>
          <w:sz w:val="28"/>
          <w:szCs w:val="28"/>
          <w:lang w:val="en-GB"/>
        </w:rPr>
      </w:pPr>
    </w:p>
    <w:p w14:paraId="61B40807" w14:textId="77777777" w:rsidR="000324E4" w:rsidRPr="00DE2702" w:rsidRDefault="000324E4" w:rsidP="00DE2702">
      <w:pPr>
        <w:pStyle w:val="CaseTitle"/>
        <w:spacing w:after="0" w:line="240" w:lineRule="auto"/>
      </w:pPr>
      <w:r w:rsidRPr="00DE2702">
        <w:t>Santé Au Naturel: Healthy to the Core</w:t>
      </w:r>
    </w:p>
    <w:p w14:paraId="45010902" w14:textId="702396F8" w:rsidR="00013360" w:rsidRDefault="00013360" w:rsidP="00013360">
      <w:pPr>
        <w:pStyle w:val="CaseTitle"/>
        <w:spacing w:after="0" w:line="240" w:lineRule="auto"/>
        <w:rPr>
          <w:sz w:val="20"/>
          <w:szCs w:val="20"/>
          <w:lang w:val="en-GB"/>
        </w:rPr>
      </w:pPr>
    </w:p>
    <w:p w14:paraId="206391F8" w14:textId="77777777" w:rsidR="00DE2702" w:rsidRPr="00C76FC4" w:rsidRDefault="00DE2702" w:rsidP="00013360">
      <w:pPr>
        <w:pStyle w:val="CaseTitle"/>
        <w:spacing w:after="0" w:line="240" w:lineRule="auto"/>
        <w:rPr>
          <w:sz w:val="20"/>
          <w:szCs w:val="20"/>
          <w:lang w:val="en-GB"/>
        </w:rPr>
      </w:pPr>
    </w:p>
    <w:p w14:paraId="53C367F8" w14:textId="6AF69399" w:rsidR="00013360" w:rsidRPr="00C76FC4" w:rsidRDefault="00641B0F" w:rsidP="00104567">
      <w:pPr>
        <w:pStyle w:val="StyleCopyrightStatementAfter0ptBottomSinglesolidline1"/>
        <w:rPr>
          <w:lang w:val="en-GB"/>
        </w:rPr>
      </w:pPr>
      <w:r w:rsidRPr="00C76FC4">
        <w:rPr>
          <w:lang w:val="en-GB"/>
        </w:rPr>
        <w:t>Robert Mack</w:t>
      </w:r>
      <w:r w:rsidR="000324E4" w:rsidRPr="00C76FC4">
        <w:rPr>
          <w:lang w:val="en-GB"/>
        </w:rPr>
        <w:t xml:space="preserve">alski </w:t>
      </w:r>
      <w:r w:rsidR="001202B7">
        <w:rPr>
          <w:lang w:val="en-GB"/>
        </w:rPr>
        <w:t xml:space="preserve">and Marc Ducusin </w:t>
      </w:r>
      <w:r w:rsidR="007E5921" w:rsidRPr="00C76FC4">
        <w:rPr>
          <w:lang w:val="en-GB"/>
        </w:rPr>
        <w:t>wrote this case sol</w:t>
      </w:r>
      <w:r w:rsidR="00D75295" w:rsidRPr="00C76FC4">
        <w:rPr>
          <w:lang w:val="en-GB"/>
        </w:rPr>
        <w:t>ely to provide material for class discussion. The</w:t>
      </w:r>
      <w:r w:rsidR="000324E4" w:rsidRPr="00C76FC4">
        <w:rPr>
          <w:lang w:val="en-GB"/>
        </w:rPr>
        <w:t xml:space="preserve"> author</w:t>
      </w:r>
      <w:r w:rsidR="001202B7">
        <w:rPr>
          <w:lang w:val="en-GB"/>
        </w:rPr>
        <w:t>s</w:t>
      </w:r>
      <w:r w:rsidR="00D75295" w:rsidRPr="00C76FC4">
        <w:rPr>
          <w:lang w:val="en-GB"/>
        </w:rPr>
        <w:t xml:space="preserve"> do not intend to illustrate either effective or ineffective handling of a m</w:t>
      </w:r>
      <w:r w:rsidR="000324E4" w:rsidRPr="00C76FC4">
        <w:rPr>
          <w:lang w:val="en-GB"/>
        </w:rPr>
        <w:t>anagerial situation. The author</w:t>
      </w:r>
      <w:r w:rsidR="001202B7">
        <w:rPr>
          <w:lang w:val="en-GB"/>
        </w:rPr>
        <w:t>s</w:t>
      </w:r>
      <w:r w:rsidR="00D75295" w:rsidRPr="00C76FC4">
        <w:rPr>
          <w:lang w:val="en-GB"/>
        </w:rPr>
        <w:t xml:space="preserve"> may have disguised certain names and other identifying information to protect confidentiality.</w:t>
      </w:r>
    </w:p>
    <w:p w14:paraId="0A78718F" w14:textId="77777777" w:rsidR="00013360" w:rsidRPr="00C76FC4" w:rsidRDefault="00013360" w:rsidP="00104567">
      <w:pPr>
        <w:pStyle w:val="StyleCopyrightStatementAfter0ptBottomSinglesolidline1"/>
        <w:rPr>
          <w:lang w:val="en-GB"/>
        </w:rPr>
      </w:pPr>
    </w:p>
    <w:p w14:paraId="40E972E1" w14:textId="7778E61E" w:rsidR="00C76FC4" w:rsidRPr="00C76FC4" w:rsidRDefault="00C76FC4" w:rsidP="0047017F">
      <w:pPr>
        <w:pStyle w:val="StyleStyleCopyrightStatementAfter0ptBottomSinglesolid"/>
        <w:rPr>
          <w:lang w:val="en-GB"/>
        </w:rPr>
      </w:pPr>
      <w:r w:rsidRPr="00C76FC4">
        <w:rPr>
          <w:lang w:val="en-GB"/>
        </w:rPr>
        <w:t>This publication may not be transmitted, photocopied, digitized</w:t>
      </w:r>
      <w:r w:rsidR="00331171">
        <w:rPr>
          <w:lang w:val="en-GB"/>
        </w:rPr>
        <w:t>,</w:t>
      </w:r>
      <w:r w:rsidRPr="00C76FC4">
        <w:rPr>
          <w:lang w:val="en-GB"/>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56E8E77F" w14:textId="77777777" w:rsidR="00C76FC4" w:rsidRPr="00C76FC4" w:rsidRDefault="00C76FC4" w:rsidP="0047017F">
      <w:pPr>
        <w:pStyle w:val="StyleStyleCopyrightStatementAfter0ptBottomSinglesolid"/>
        <w:rPr>
          <w:lang w:val="en-GB"/>
        </w:rPr>
      </w:pPr>
    </w:p>
    <w:p w14:paraId="63FFBCE1" w14:textId="359F630A" w:rsidR="003B7EF2" w:rsidRPr="00C76FC4" w:rsidRDefault="00C76FC4" w:rsidP="003B7EF2">
      <w:pPr>
        <w:pStyle w:val="StyleStyleCopyrightStatementAfter0ptBottomSinglesolid"/>
        <w:rPr>
          <w:lang w:val="en-GB"/>
        </w:rPr>
      </w:pPr>
      <w:r w:rsidRPr="00C76FC4">
        <w:rPr>
          <w:lang w:val="en-GB"/>
        </w:rPr>
        <w:t>Copyright © 2017, Richard Ivey School of Business Foundation</w:t>
      </w:r>
      <w:r w:rsidR="003B7EF2" w:rsidRPr="00C76FC4">
        <w:rPr>
          <w:lang w:val="en-GB"/>
        </w:rPr>
        <w:tab/>
        <w:t xml:space="preserve">Version: </w:t>
      </w:r>
      <w:r w:rsidR="00DE2702">
        <w:rPr>
          <w:lang w:val="en-GB"/>
        </w:rPr>
        <w:t>2020-01-27</w:t>
      </w:r>
    </w:p>
    <w:p w14:paraId="64FDFC98" w14:textId="77777777" w:rsidR="003B7EF2" w:rsidRPr="00C76FC4" w:rsidRDefault="003B7EF2" w:rsidP="00104567">
      <w:pPr>
        <w:pStyle w:val="StyleCopyrightStatementAfter0ptBottomSinglesolidline1"/>
        <w:rPr>
          <w:rFonts w:ascii="Times New Roman" w:hAnsi="Times New Roman"/>
          <w:sz w:val="22"/>
          <w:szCs w:val="22"/>
          <w:lang w:val="en-GB"/>
        </w:rPr>
      </w:pPr>
    </w:p>
    <w:p w14:paraId="7D0DF6AE" w14:textId="77777777" w:rsidR="00B32E6B" w:rsidRPr="00C76FC4" w:rsidRDefault="00B32E6B" w:rsidP="00B32E6B">
      <w:pPr>
        <w:pStyle w:val="BodyTextMain"/>
        <w:rPr>
          <w:rFonts w:eastAsia="Times"/>
          <w:lang w:val="en-GB"/>
        </w:rPr>
      </w:pPr>
    </w:p>
    <w:p w14:paraId="7ED052E5" w14:textId="7421163D" w:rsidR="000324E4" w:rsidRPr="00DE2702" w:rsidRDefault="000324E4" w:rsidP="00B32E6B">
      <w:pPr>
        <w:pStyle w:val="BodyTextMain"/>
        <w:rPr>
          <w:spacing w:val="-4"/>
          <w:lang w:val="en-GB"/>
        </w:rPr>
      </w:pPr>
      <w:r w:rsidRPr="00DE2702">
        <w:rPr>
          <w:rFonts w:eastAsia="Times"/>
          <w:spacing w:val="-4"/>
          <w:lang w:val="en-GB"/>
        </w:rPr>
        <w:t xml:space="preserve">A passion for health and wellness led </w:t>
      </w:r>
      <w:r w:rsidR="00EE3086" w:rsidRPr="00DE2702">
        <w:rPr>
          <w:rFonts w:eastAsia="Times"/>
          <w:spacing w:val="-4"/>
          <w:lang w:val="en-GB"/>
        </w:rPr>
        <w:t>23-year-</w:t>
      </w:r>
      <w:r w:rsidRPr="00DE2702">
        <w:rPr>
          <w:rFonts w:eastAsia="Times"/>
          <w:spacing w:val="-4"/>
          <w:lang w:val="en-GB"/>
        </w:rPr>
        <w:t xml:space="preserve">old entrepreneur Lauren Mathers on a mission. Mathers saw the rising demand for alternative health products in the downtown core of Montreal and established the Santé Au Naturel boutique as a one-stop shop for </w:t>
      </w:r>
      <w:r w:rsidR="00EE3086" w:rsidRPr="00DE2702">
        <w:rPr>
          <w:rFonts w:eastAsia="Times"/>
          <w:spacing w:val="-4"/>
          <w:lang w:val="en-GB"/>
        </w:rPr>
        <w:t>superior-</w:t>
      </w:r>
      <w:r w:rsidRPr="00DE2702">
        <w:rPr>
          <w:rFonts w:eastAsia="Times"/>
          <w:spacing w:val="-4"/>
          <w:lang w:val="en-GB"/>
        </w:rPr>
        <w:t xml:space="preserve">quality foods, vitamins, supplements, natural cosmetics, homeopathic </w:t>
      </w:r>
      <w:r w:rsidR="00EE3086" w:rsidRPr="00DE2702">
        <w:rPr>
          <w:rFonts w:eastAsia="Times"/>
          <w:spacing w:val="-4"/>
          <w:lang w:val="en-GB"/>
        </w:rPr>
        <w:t>remedies</w:t>
      </w:r>
      <w:r w:rsidRPr="00DE2702">
        <w:rPr>
          <w:rFonts w:eastAsia="Times"/>
          <w:spacing w:val="-4"/>
          <w:lang w:val="en-GB"/>
        </w:rPr>
        <w:t xml:space="preserve">, and other items for the health-conscious buyer. Such goods </w:t>
      </w:r>
      <w:r w:rsidR="00331171" w:rsidRPr="00DE2702">
        <w:rPr>
          <w:rFonts w:eastAsia="Times"/>
          <w:spacing w:val="-4"/>
          <w:lang w:val="en-GB"/>
        </w:rPr>
        <w:t xml:space="preserve">had </w:t>
      </w:r>
      <w:r w:rsidRPr="00DE2702">
        <w:rPr>
          <w:rFonts w:eastAsia="Times"/>
          <w:spacing w:val="-4"/>
          <w:lang w:val="en-GB"/>
        </w:rPr>
        <w:t xml:space="preserve">surged in popularity as </w:t>
      </w:r>
      <w:r w:rsidR="00EE3086" w:rsidRPr="00DE2702">
        <w:rPr>
          <w:rFonts w:eastAsia="Times"/>
          <w:spacing w:val="-4"/>
          <w:lang w:val="en-GB"/>
        </w:rPr>
        <w:t xml:space="preserve">public awareness of alternative and holistic health increased, and </w:t>
      </w:r>
      <w:r w:rsidRPr="00DE2702">
        <w:rPr>
          <w:rFonts w:eastAsia="Times"/>
          <w:spacing w:val="-4"/>
          <w:lang w:val="en-GB"/>
        </w:rPr>
        <w:t xml:space="preserve">her business thrived. The circulation of knowledge about natural solutions for an ever-growing array of health and dietary needs fostered a growing and lucrative market (see Exhibit 1). </w:t>
      </w:r>
      <w:r w:rsidR="00EE3086" w:rsidRPr="00DE2702">
        <w:rPr>
          <w:rFonts w:eastAsia="Times"/>
          <w:spacing w:val="-4"/>
          <w:lang w:val="en-GB"/>
        </w:rPr>
        <w:t>However</w:t>
      </w:r>
      <w:r w:rsidRPr="00DE2702">
        <w:rPr>
          <w:rFonts w:eastAsia="Times"/>
          <w:spacing w:val="-4"/>
          <w:lang w:val="en-GB"/>
        </w:rPr>
        <w:t xml:space="preserve">, while widening </w:t>
      </w:r>
      <w:r w:rsidR="00EE3086" w:rsidRPr="00DE2702">
        <w:rPr>
          <w:rFonts w:eastAsia="Times"/>
          <w:spacing w:val="-4"/>
          <w:lang w:val="en-GB"/>
        </w:rPr>
        <w:t xml:space="preserve">awareness </w:t>
      </w:r>
      <w:r w:rsidRPr="00DE2702">
        <w:rPr>
          <w:rFonts w:eastAsia="Times"/>
          <w:spacing w:val="-4"/>
          <w:lang w:val="en-GB"/>
        </w:rPr>
        <w:t>of the specialty</w:t>
      </w:r>
      <w:r w:rsidR="00B32E6B" w:rsidRPr="00DE2702">
        <w:rPr>
          <w:rFonts w:eastAsia="Times"/>
          <w:spacing w:val="-4"/>
          <w:lang w:val="en-GB"/>
        </w:rPr>
        <w:t xml:space="preserve"> health industry had</w:t>
      </w:r>
      <w:r w:rsidRPr="00DE2702">
        <w:rPr>
          <w:rFonts w:eastAsia="Times"/>
          <w:spacing w:val="-4"/>
          <w:lang w:val="en-GB"/>
        </w:rPr>
        <w:t xml:space="preserve"> benefited Mathers’</w:t>
      </w:r>
      <w:r w:rsidR="00EE3086" w:rsidRPr="00DE2702">
        <w:rPr>
          <w:rFonts w:eastAsia="Times"/>
          <w:spacing w:val="-4"/>
          <w:lang w:val="en-GB"/>
        </w:rPr>
        <w:t>s</w:t>
      </w:r>
      <w:r w:rsidRPr="00DE2702">
        <w:rPr>
          <w:rFonts w:eastAsia="Times"/>
          <w:spacing w:val="-4"/>
          <w:lang w:val="en-GB"/>
        </w:rPr>
        <w:t xml:space="preserve"> business, it also meant that supermarkets and drug stores began to offer </w:t>
      </w:r>
      <w:r w:rsidR="00EE3086" w:rsidRPr="00DE2702">
        <w:rPr>
          <w:rFonts w:eastAsia="Times"/>
          <w:spacing w:val="-4"/>
          <w:lang w:val="en-GB"/>
        </w:rPr>
        <w:t xml:space="preserve">products that were </w:t>
      </w:r>
      <w:r w:rsidRPr="00DE2702">
        <w:rPr>
          <w:rFonts w:eastAsia="Times"/>
          <w:spacing w:val="-4"/>
          <w:lang w:val="en-GB"/>
        </w:rPr>
        <w:t xml:space="preserve">similar to many of those stocked on Santé Au Naturel’s shelves. While the store </w:t>
      </w:r>
      <w:r w:rsidR="00EE3086" w:rsidRPr="00DE2702">
        <w:rPr>
          <w:rFonts w:eastAsia="Times"/>
          <w:spacing w:val="-4"/>
          <w:lang w:val="en-GB"/>
        </w:rPr>
        <w:t xml:space="preserve">had </w:t>
      </w:r>
      <w:r w:rsidRPr="00DE2702">
        <w:rPr>
          <w:rFonts w:eastAsia="Times"/>
          <w:spacing w:val="-4"/>
          <w:lang w:val="en-GB"/>
        </w:rPr>
        <w:t xml:space="preserve">flourished </w:t>
      </w:r>
      <w:r w:rsidR="00B32E6B" w:rsidRPr="00DE2702">
        <w:rPr>
          <w:rFonts w:eastAsia="Times"/>
          <w:spacing w:val="-4"/>
          <w:lang w:val="en-GB"/>
        </w:rPr>
        <w:t>since its opening in</w:t>
      </w:r>
      <w:r w:rsidRPr="00DE2702">
        <w:rPr>
          <w:rFonts w:eastAsia="Times"/>
          <w:spacing w:val="-4"/>
          <w:lang w:val="en-GB"/>
        </w:rPr>
        <w:t xml:space="preserve"> 2013 thanks to the growth of the health-conscious market in the city, it faced growing margin</w:t>
      </w:r>
      <w:r w:rsidR="00EE3086" w:rsidRPr="00DE2702">
        <w:rPr>
          <w:rFonts w:eastAsia="Times"/>
          <w:spacing w:val="-4"/>
          <w:lang w:val="en-GB"/>
        </w:rPr>
        <w:t xml:space="preserve"> </w:t>
      </w:r>
      <w:r w:rsidRPr="00DE2702">
        <w:rPr>
          <w:rFonts w:eastAsia="Times"/>
          <w:spacing w:val="-4"/>
          <w:lang w:val="en-GB"/>
        </w:rPr>
        <w:t>pressures (</w:t>
      </w:r>
      <w:r w:rsidR="00B32E6B" w:rsidRPr="00DE2702">
        <w:rPr>
          <w:rFonts w:eastAsia="Times"/>
          <w:spacing w:val="-4"/>
          <w:lang w:val="en-GB"/>
        </w:rPr>
        <w:t xml:space="preserve">see </w:t>
      </w:r>
      <w:r w:rsidRPr="00DE2702">
        <w:rPr>
          <w:rFonts w:eastAsia="Times"/>
          <w:spacing w:val="-4"/>
          <w:lang w:val="en-GB"/>
        </w:rPr>
        <w:t xml:space="preserve">Exhibit 2) as her top sellers were picked up by supermarket chains and drugstores. </w:t>
      </w:r>
      <w:r w:rsidRPr="00DE2702">
        <w:rPr>
          <w:spacing w:val="-4"/>
          <w:lang w:val="en-GB"/>
        </w:rPr>
        <w:t xml:space="preserve">As Santé Au Naturel entered </w:t>
      </w:r>
      <w:r w:rsidR="00897920" w:rsidRPr="00DE2702">
        <w:rPr>
          <w:spacing w:val="-4"/>
          <w:lang w:val="en-GB"/>
        </w:rPr>
        <w:t>2017</w:t>
      </w:r>
      <w:r w:rsidRPr="00DE2702">
        <w:rPr>
          <w:spacing w:val="-4"/>
          <w:lang w:val="en-GB"/>
        </w:rPr>
        <w:t xml:space="preserve">, Mathers reflected on the optimal way to differentiate her offering and </w:t>
      </w:r>
      <w:r w:rsidR="00B03CAF" w:rsidRPr="00DE2702">
        <w:rPr>
          <w:spacing w:val="-4"/>
          <w:lang w:val="en-GB"/>
        </w:rPr>
        <w:t>considered</w:t>
      </w:r>
      <w:r w:rsidRPr="00DE2702">
        <w:rPr>
          <w:spacing w:val="-4"/>
          <w:lang w:val="en-GB"/>
        </w:rPr>
        <w:t xml:space="preserve"> how to improve her marketing mix to protect margins and grow sales.</w:t>
      </w:r>
    </w:p>
    <w:p w14:paraId="190908D0" w14:textId="77777777" w:rsidR="000324E4" w:rsidRPr="00C76FC4" w:rsidRDefault="000324E4" w:rsidP="00B32E6B">
      <w:pPr>
        <w:pStyle w:val="BodyTextMain"/>
        <w:rPr>
          <w:rFonts w:eastAsia="Times"/>
          <w:lang w:val="en-GB"/>
        </w:rPr>
      </w:pPr>
    </w:p>
    <w:p w14:paraId="1BBD5A1D" w14:textId="77777777" w:rsidR="00B32E6B" w:rsidRPr="00C76FC4" w:rsidRDefault="00B32E6B" w:rsidP="00B32E6B">
      <w:pPr>
        <w:pStyle w:val="BodyTextMain"/>
        <w:rPr>
          <w:rFonts w:eastAsia="Times"/>
          <w:lang w:val="en-GB"/>
        </w:rPr>
      </w:pPr>
    </w:p>
    <w:p w14:paraId="0AA3E384" w14:textId="2C4C0D0C" w:rsidR="000324E4" w:rsidRPr="00C76FC4" w:rsidRDefault="000324E4" w:rsidP="00B32E6B">
      <w:pPr>
        <w:pStyle w:val="Casehead1"/>
        <w:rPr>
          <w:lang w:val="en-GB"/>
        </w:rPr>
      </w:pPr>
      <w:r w:rsidRPr="00C76FC4">
        <w:rPr>
          <w:lang w:val="en-GB"/>
        </w:rPr>
        <w:t xml:space="preserve">PRODUCT </w:t>
      </w:r>
      <w:r w:rsidR="00276299" w:rsidRPr="00C76FC4">
        <w:rPr>
          <w:lang w:val="en-GB"/>
        </w:rPr>
        <w:t>OFFERINGs</w:t>
      </w:r>
    </w:p>
    <w:p w14:paraId="5223D39C" w14:textId="77777777" w:rsidR="00B32E6B" w:rsidRPr="00C76FC4" w:rsidRDefault="00B32E6B" w:rsidP="00B32E6B">
      <w:pPr>
        <w:pStyle w:val="BodyTextMain"/>
        <w:rPr>
          <w:rFonts w:eastAsia="Times"/>
          <w:lang w:val="en-GB"/>
        </w:rPr>
      </w:pPr>
    </w:p>
    <w:p w14:paraId="4C5BEB29" w14:textId="1CAF12BD" w:rsidR="000324E4" w:rsidRPr="00C76FC4" w:rsidRDefault="000324E4" w:rsidP="00B32E6B">
      <w:pPr>
        <w:pStyle w:val="BodyTextMain"/>
        <w:rPr>
          <w:rFonts w:eastAsia="Times"/>
          <w:lang w:val="en-GB"/>
        </w:rPr>
      </w:pPr>
      <w:r w:rsidRPr="00C76FC4">
        <w:rPr>
          <w:rFonts w:eastAsia="Times"/>
          <w:lang w:val="en-GB"/>
        </w:rPr>
        <w:t>Mathers promoted her store as “</w:t>
      </w:r>
      <w:r w:rsidR="005B6AD0" w:rsidRPr="00C76FC4">
        <w:rPr>
          <w:rFonts w:eastAsia="Times"/>
          <w:lang w:val="en-GB"/>
        </w:rPr>
        <w:t>your local natural health boutique</w:t>
      </w:r>
      <w:r w:rsidRPr="00C76FC4">
        <w:rPr>
          <w:rFonts w:eastAsia="Times"/>
          <w:lang w:val="en-GB"/>
        </w:rPr>
        <w:t>.” The 1</w:t>
      </w:r>
      <w:r w:rsidR="00B03CAF" w:rsidRPr="00C76FC4">
        <w:rPr>
          <w:rFonts w:eastAsia="Times"/>
          <w:lang w:val="en-GB"/>
        </w:rPr>
        <w:t>,500-</w:t>
      </w:r>
      <w:r w:rsidRPr="00C76FC4">
        <w:rPr>
          <w:rFonts w:eastAsia="Times"/>
          <w:lang w:val="en-GB"/>
        </w:rPr>
        <w:t xml:space="preserve">square-foot shop specialized in health-conscious, fast-moving consumer goods, healthy foods (including vegan, gluten-free, lactose-free, and organic options), </w:t>
      </w:r>
      <w:r w:rsidR="00B03CAF" w:rsidRPr="00C76FC4">
        <w:rPr>
          <w:rFonts w:eastAsia="Times"/>
          <w:lang w:val="en-GB"/>
        </w:rPr>
        <w:t>professional-</w:t>
      </w:r>
      <w:r w:rsidRPr="00C76FC4">
        <w:rPr>
          <w:rFonts w:eastAsia="Times"/>
          <w:lang w:val="en-GB"/>
        </w:rPr>
        <w:t>quality vitamins, supplements, and natural medicinals. Nestled among vegetarian and vegan restaurants, the Santé Au Naturel store was within walking distance of downtown businesses, two universities</w:t>
      </w:r>
      <w:r w:rsidR="00B03CAF" w:rsidRPr="00C76FC4">
        <w:rPr>
          <w:rFonts w:eastAsia="Times"/>
          <w:lang w:val="en-GB"/>
        </w:rPr>
        <w:t>,</w:t>
      </w:r>
      <w:r w:rsidRPr="00C76FC4">
        <w:rPr>
          <w:rFonts w:eastAsia="Times"/>
          <w:lang w:val="en-GB"/>
        </w:rPr>
        <w:t xml:space="preserve"> and one college.</w:t>
      </w:r>
    </w:p>
    <w:p w14:paraId="7D59642D" w14:textId="77777777" w:rsidR="000324E4" w:rsidRPr="00C76FC4" w:rsidRDefault="000324E4" w:rsidP="00B32E6B">
      <w:pPr>
        <w:pStyle w:val="BodyTextMain"/>
        <w:rPr>
          <w:rFonts w:eastAsia="Times"/>
          <w:lang w:val="en-GB"/>
        </w:rPr>
      </w:pPr>
    </w:p>
    <w:p w14:paraId="6964FBD8" w14:textId="61E8C0E7" w:rsidR="000324E4" w:rsidRPr="00C76FC4" w:rsidRDefault="000324E4" w:rsidP="00B32E6B">
      <w:pPr>
        <w:pStyle w:val="BodyTextMain"/>
        <w:rPr>
          <w:rFonts w:eastAsia="Times"/>
          <w:lang w:val="en-GB"/>
        </w:rPr>
      </w:pPr>
      <w:r w:rsidRPr="00C76FC4">
        <w:rPr>
          <w:rFonts w:eastAsia="Times"/>
          <w:lang w:val="en-GB"/>
        </w:rPr>
        <w:t>Santé Au Naturel prided itself on having well-stocked shelves. The store carried more than 5</w:t>
      </w:r>
      <w:r w:rsidR="00B03CAF" w:rsidRPr="00C76FC4">
        <w:rPr>
          <w:rFonts w:eastAsia="Times"/>
          <w:lang w:val="en-GB"/>
        </w:rPr>
        <w:t>,</w:t>
      </w:r>
      <w:r w:rsidRPr="00C76FC4">
        <w:rPr>
          <w:rFonts w:eastAsia="Times"/>
          <w:lang w:val="en-GB"/>
        </w:rPr>
        <w:t xml:space="preserve">000 different </w:t>
      </w:r>
      <w:r w:rsidR="00B03CAF" w:rsidRPr="00C76FC4">
        <w:rPr>
          <w:rFonts w:eastAsia="Times"/>
          <w:lang w:val="en-GB"/>
        </w:rPr>
        <w:t>stock keeping units</w:t>
      </w:r>
      <w:r w:rsidRPr="00C76FC4">
        <w:rPr>
          <w:rFonts w:eastAsia="Times"/>
          <w:lang w:val="en-GB"/>
        </w:rPr>
        <w:t>: 3</w:t>
      </w:r>
      <w:r w:rsidR="00B03CAF" w:rsidRPr="00C76FC4">
        <w:rPr>
          <w:rFonts w:eastAsia="Times"/>
          <w:lang w:val="en-GB"/>
        </w:rPr>
        <w:t>,</w:t>
      </w:r>
      <w:r w:rsidRPr="00C76FC4">
        <w:rPr>
          <w:rFonts w:eastAsia="Times"/>
          <w:lang w:val="en-GB"/>
        </w:rPr>
        <w:t xml:space="preserve">000 supplements, 900 natural </w:t>
      </w:r>
      <w:r w:rsidR="00B03CAF" w:rsidRPr="00C76FC4">
        <w:rPr>
          <w:rFonts w:eastAsia="Times"/>
          <w:lang w:val="en-GB"/>
        </w:rPr>
        <w:t>personal</w:t>
      </w:r>
      <w:r w:rsidR="004D2D74" w:rsidRPr="00C76FC4">
        <w:rPr>
          <w:rFonts w:eastAsia="Times"/>
          <w:lang w:val="en-GB"/>
        </w:rPr>
        <w:t xml:space="preserve"> </w:t>
      </w:r>
      <w:r w:rsidRPr="00C76FC4">
        <w:rPr>
          <w:rFonts w:eastAsia="Times"/>
          <w:lang w:val="en-GB"/>
        </w:rPr>
        <w:t>care products, and 1</w:t>
      </w:r>
      <w:r w:rsidR="00B03CAF" w:rsidRPr="00C76FC4">
        <w:rPr>
          <w:rFonts w:eastAsia="Times"/>
          <w:lang w:val="en-GB"/>
        </w:rPr>
        <w:t>,</w:t>
      </w:r>
      <w:r w:rsidRPr="00C76FC4">
        <w:rPr>
          <w:rFonts w:eastAsia="Times"/>
          <w:lang w:val="en-GB"/>
        </w:rPr>
        <w:t>000 food</w:t>
      </w:r>
      <w:r w:rsidR="00B03CAF" w:rsidRPr="00C76FC4">
        <w:rPr>
          <w:rFonts w:eastAsia="Times"/>
          <w:lang w:val="en-GB"/>
        </w:rPr>
        <w:t xml:space="preserve"> and </w:t>
      </w:r>
      <w:r w:rsidRPr="00C76FC4">
        <w:rPr>
          <w:rFonts w:eastAsia="Times"/>
          <w:lang w:val="en-GB"/>
        </w:rPr>
        <w:t>beverage</w:t>
      </w:r>
      <w:r w:rsidR="00B03CAF" w:rsidRPr="00C76FC4">
        <w:rPr>
          <w:rFonts w:eastAsia="Times"/>
          <w:lang w:val="en-GB"/>
        </w:rPr>
        <w:t xml:space="preserve"> item</w:t>
      </w:r>
      <w:r w:rsidRPr="00C76FC4">
        <w:rPr>
          <w:rFonts w:eastAsia="Times"/>
          <w:lang w:val="en-GB"/>
        </w:rPr>
        <w:t xml:space="preserve">s. </w:t>
      </w:r>
      <w:r w:rsidR="00B03CAF" w:rsidRPr="00C76FC4">
        <w:rPr>
          <w:rFonts w:eastAsia="Times"/>
          <w:lang w:val="en-GB"/>
        </w:rPr>
        <w:t>S</w:t>
      </w:r>
      <w:r w:rsidRPr="00C76FC4">
        <w:rPr>
          <w:rFonts w:eastAsia="Times"/>
          <w:lang w:val="en-GB"/>
        </w:rPr>
        <w:t>upplem</w:t>
      </w:r>
      <w:r w:rsidR="00897920" w:rsidRPr="00C76FC4">
        <w:rPr>
          <w:rFonts w:eastAsia="Times"/>
          <w:lang w:val="en-GB"/>
        </w:rPr>
        <w:t>ents generated approximately 50 per cent</w:t>
      </w:r>
      <w:r w:rsidR="00B03CAF" w:rsidRPr="00C76FC4">
        <w:rPr>
          <w:rFonts w:eastAsia="Times"/>
          <w:lang w:val="en-GB"/>
        </w:rPr>
        <w:t xml:space="preserve"> of revenue</w:t>
      </w:r>
      <w:r w:rsidR="00897920" w:rsidRPr="00C76FC4">
        <w:rPr>
          <w:rFonts w:eastAsia="Times"/>
          <w:lang w:val="en-GB"/>
        </w:rPr>
        <w:t>, cosmetics around 10 per cent, and foods 40 per cent</w:t>
      </w:r>
      <w:r w:rsidRPr="00C76FC4">
        <w:rPr>
          <w:rFonts w:eastAsia="Times"/>
          <w:lang w:val="en-GB"/>
        </w:rPr>
        <w:t xml:space="preserve">. Supplements (including vitamins) yielded the highest </w:t>
      </w:r>
      <w:r w:rsidR="00A13A4B" w:rsidRPr="00C76FC4">
        <w:rPr>
          <w:rFonts w:eastAsia="Times"/>
          <w:lang w:val="en-GB"/>
        </w:rPr>
        <w:t xml:space="preserve">gross </w:t>
      </w:r>
      <w:r w:rsidRPr="00C76FC4">
        <w:rPr>
          <w:rFonts w:eastAsia="Times"/>
          <w:lang w:val="en-GB"/>
        </w:rPr>
        <w:t>margins of all products</w:t>
      </w:r>
      <w:r w:rsidR="00B03CAF" w:rsidRPr="00C76FC4">
        <w:rPr>
          <w:rFonts w:eastAsia="Times"/>
          <w:lang w:val="en-GB"/>
        </w:rPr>
        <w:t>,</w:t>
      </w:r>
      <w:r w:rsidRPr="00C76FC4">
        <w:rPr>
          <w:rFonts w:eastAsia="Times"/>
          <w:lang w:val="en-GB"/>
        </w:rPr>
        <w:t xml:space="preserve"> with the average price over $45</w:t>
      </w:r>
      <w:r w:rsidR="00B03CAF" w:rsidRPr="00C76FC4">
        <w:rPr>
          <w:rFonts w:eastAsia="Times"/>
          <w:lang w:val="en-GB"/>
        </w:rPr>
        <w:t xml:space="preserve"> </w:t>
      </w:r>
      <w:r w:rsidRPr="00C76FC4">
        <w:rPr>
          <w:rFonts w:eastAsia="Times"/>
          <w:lang w:val="en-GB"/>
        </w:rPr>
        <w:t>per unit</w:t>
      </w:r>
      <w:r w:rsidR="00B03CAF" w:rsidRPr="00C76FC4">
        <w:rPr>
          <w:rFonts w:eastAsia="Times"/>
          <w:lang w:val="en-GB"/>
        </w:rPr>
        <w:t>.</w:t>
      </w:r>
      <w:r w:rsidR="00B03CAF" w:rsidRPr="00C76FC4">
        <w:rPr>
          <w:rStyle w:val="FootnoteReference"/>
          <w:rFonts w:eastAsia="Times"/>
          <w:lang w:val="en-GB"/>
        </w:rPr>
        <w:footnoteReference w:id="1"/>
      </w:r>
      <w:r w:rsidRPr="00C76FC4">
        <w:rPr>
          <w:rFonts w:eastAsia="Times"/>
          <w:lang w:val="en-GB"/>
        </w:rPr>
        <w:t xml:space="preserve"> To support this category, </w:t>
      </w:r>
      <w:r w:rsidR="00B03CAF" w:rsidRPr="00C76FC4">
        <w:rPr>
          <w:rFonts w:eastAsia="Times"/>
          <w:lang w:val="en-GB"/>
        </w:rPr>
        <w:t xml:space="preserve">the store employed </w:t>
      </w:r>
      <w:r w:rsidRPr="00C76FC4">
        <w:rPr>
          <w:rFonts w:eastAsia="Times"/>
          <w:lang w:val="en-GB"/>
        </w:rPr>
        <w:t xml:space="preserve">naturopaths to provide consultations and product recommendations. The all-natural cosmetic and beauty products ranged </w:t>
      </w:r>
      <w:r w:rsidRPr="00C76FC4">
        <w:rPr>
          <w:rFonts w:eastAsia="Times"/>
          <w:lang w:val="en-GB"/>
        </w:rPr>
        <w:lastRenderedPageBreak/>
        <w:t xml:space="preserve">in price from $6 to $45 per unit. </w:t>
      </w:r>
      <w:r w:rsidR="00B03CAF" w:rsidRPr="00C76FC4">
        <w:rPr>
          <w:rFonts w:eastAsia="Times"/>
          <w:lang w:val="en-GB"/>
        </w:rPr>
        <w:t>F</w:t>
      </w:r>
      <w:r w:rsidRPr="00C76FC4">
        <w:rPr>
          <w:rFonts w:eastAsia="Times"/>
          <w:lang w:val="en-GB"/>
        </w:rPr>
        <w:t>ood</w:t>
      </w:r>
      <w:r w:rsidR="00B03CAF" w:rsidRPr="00C76FC4">
        <w:rPr>
          <w:rFonts w:eastAsia="Times"/>
          <w:lang w:val="en-GB"/>
        </w:rPr>
        <w:t>s</w:t>
      </w:r>
      <w:r w:rsidRPr="00C76FC4">
        <w:rPr>
          <w:rFonts w:eastAsia="Times"/>
          <w:lang w:val="en-GB"/>
        </w:rPr>
        <w:t xml:space="preserve"> and beverages catered to dietary needs and restrictions. The median product in this segment</w:t>
      </w:r>
      <w:r w:rsidR="00B03CAF" w:rsidRPr="00C76FC4">
        <w:rPr>
          <w:rFonts w:eastAsia="Times"/>
          <w:lang w:val="en-GB"/>
        </w:rPr>
        <w:t>, which</w:t>
      </w:r>
      <w:r w:rsidRPr="00C76FC4">
        <w:rPr>
          <w:rFonts w:eastAsia="Times"/>
          <w:lang w:val="en-GB"/>
        </w:rPr>
        <w:t xml:space="preserve"> </w:t>
      </w:r>
      <w:r w:rsidR="00B03CAF" w:rsidRPr="00C76FC4">
        <w:rPr>
          <w:rFonts w:eastAsia="Times"/>
          <w:lang w:val="en-GB"/>
        </w:rPr>
        <w:t xml:space="preserve">had the lowest margins, </w:t>
      </w:r>
      <w:r w:rsidRPr="00C76FC4">
        <w:rPr>
          <w:rFonts w:eastAsia="Times"/>
          <w:lang w:val="en-GB"/>
        </w:rPr>
        <w:t xml:space="preserve">was $7 per unit. Mathers worked hard to stay on top of trends and </w:t>
      </w:r>
      <w:r w:rsidR="00B03CAF" w:rsidRPr="00C76FC4">
        <w:rPr>
          <w:rFonts w:eastAsia="Times"/>
          <w:lang w:val="en-GB"/>
        </w:rPr>
        <w:t xml:space="preserve">was </w:t>
      </w:r>
      <w:r w:rsidRPr="00C76FC4">
        <w:rPr>
          <w:rFonts w:eastAsia="Times"/>
          <w:lang w:val="en-GB"/>
        </w:rPr>
        <w:t xml:space="preserve">frequently the first to introduce new </w:t>
      </w:r>
      <w:r w:rsidR="00276299" w:rsidRPr="00C76FC4">
        <w:rPr>
          <w:rFonts w:eastAsia="Times"/>
          <w:lang w:val="en-GB"/>
        </w:rPr>
        <w:t xml:space="preserve">raw and natural products into the market (for example, </w:t>
      </w:r>
      <w:r w:rsidRPr="00C76FC4">
        <w:rPr>
          <w:rFonts w:eastAsia="Times"/>
          <w:lang w:val="en-GB"/>
        </w:rPr>
        <w:t xml:space="preserve">kombucha, kale chips, vegan cheeses, </w:t>
      </w:r>
      <w:r w:rsidR="00276299" w:rsidRPr="00C76FC4">
        <w:rPr>
          <w:rFonts w:eastAsia="Times"/>
          <w:lang w:val="en-GB"/>
        </w:rPr>
        <w:t xml:space="preserve">and </w:t>
      </w:r>
      <w:r w:rsidRPr="00C76FC4">
        <w:rPr>
          <w:rFonts w:eastAsia="Times"/>
          <w:lang w:val="en-GB"/>
        </w:rPr>
        <w:t>broccoli buds</w:t>
      </w:r>
      <w:r w:rsidR="00276299" w:rsidRPr="00C76FC4">
        <w:rPr>
          <w:rFonts w:eastAsia="Times"/>
          <w:lang w:val="en-GB"/>
        </w:rPr>
        <w:t>)</w:t>
      </w:r>
      <w:r w:rsidRPr="00C76FC4">
        <w:rPr>
          <w:rFonts w:eastAsia="Times"/>
          <w:lang w:val="en-GB"/>
        </w:rPr>
        <w:t>.</w:t>
      </w:r>
    </w:p>
    <w:p w14:paraId="621E8414" w14:textId="77777777" w:rsidR="000324E4" w:rsidRPr="00C76FC4" w:rsidRDefault="000324E4" w:rsidP="00B32E6B">
      <w:pPr>
        <w:pStyle w:val="BodyTextMain"/>
        <w:rPr>
          <w:rFonts w:eastAsia="Times"/>
          <w:lang w:val="en-GB"/>
        </w:rPr>
      </w:pPr>
    </w:p>
    <w:p w14:paraId="47BDE1B6" w14:textId="72244F9B" w:rsidR="000324E4" w:rsidRPr="0059506C" w:rsidRDefault="000324E4" w:rsidP="00B32E6B">
      <w:pPr>
        <w:pStyle w:val="BodyTextMain"/>
        <w:rPr>
          <w:rFonts w:eastAsia="Times"/>
          <w:spacing w:val="-4"/>
          <w:kern w:val="22"/>
          <w:lang w:val="en-GB"/>
        </w:rPr>
      </w:pPr>
      <w:r w:rsidRPr="0059506C">
        <w:rPr>
          <w:rFonts w:eastAsia="Times"/>
          <w:spacing w:val="-4"/>
          <w:kern w:val="22"/>
          <w:lang w:val="en-GB"/>
        </w:rPr>
        <w:t xml:space="preserve">To further differentiate </w:t>
      </w:r>
      <w:r w:rsidR="00276299" w:rsidRPr="0059506C">
        <w:rPr>
          <w:rFonts w:eastAsia="Times"/>
          <w:spacing w:val="-4"/>
          <w:kern w:val="22"/>
          <w:lang w:val="en-GB"/>
        </w:rPr>
        <w:t xml:space="preserve">its </w:t>
      </w:r>
      <w:r w:rsidRPr="0059506C">
        <w:rPr>
          <w:rFonts w:eastAsia="Times"/>
          <w:spacing w:val="-4"/>
          <w:kern w:val="22"/>
          <w:lang w:val="en-GB"/>
        </w:rPr>
        <w:t>offering</w:t>
      </w:r>
      <w:r w:rsidR="00276299" w:rsidRPr="0059506C">
        <w:rPr>
          <w:rFonts w:eastAsia="Times"/>
          <w:spacing w:val="-4"/>
          <w:kern w:val="22"/>
          <w:lang w:val="en-GB"/>
        </w:rPr>
        <w:t>s</w:t>
      </w:r>
      <w:r w:rsidRPr="0059506C">
        <w:rPr>
          <w:rFonts w:eastAsia="Times"/>
          <w:spacing w:val="-4"/>
          <w:kern w:val="22"/>
          <w:lang w:val="en-GB"/>
        </w:rPr>
        <w:t xml:space="preserve">, Santé Au Naturel offered free delivery services </w:t>
      </w:r>
      <w:r w:rsidR="00276299" w:rsidRPr="0059506C">
        <w:rPr>
          <w:rFonts w:eastAsia="Times"/>
          <w:spacing w:val="-4"/>
          <w:kern w:val="22"/>
          <w:lang w:val="en-GB"/>
        </w:rPr>
        <w:t xml:space="preserve">for </w:t>
      </w:r>
      <w:r w:rsidRPr="0059506C">
        <w:rPr>
          <w:rFonts w:eastAsia="Times"/>
          <w:spacing w:val="-4"/>
          <w:kern w:val="22"/>
          <w:lang w:val="en-GB"/>
        </w:rPr>
        <w:t xml:space="preserve">all orders over $80. These services were outsourced to a local delivery service provider and </w:t>
      </w:r>
      <w:r w:rsidR="00276299" w:rsidRPr="0059506C">
        <w:rPr>
          <w:rFonts w:eastAsia="Times"/>
          <w:spacing w:val="-4"/>
          <w:kern w:val="22"/>
          <w:lang w:val="en-GB"/>
        </w:rPr>
        <w:t xml:space="preserve">were </w:t>
      </w:r>
      <w:r w:rsidRPr="0059506C">
        <w:rPr>
          <w:rFonts w:eastAsia="Times"/>
          <w:spacing w:val="-4"/>
          <w:kern w:val="22"/>
          <w:lang w:val="en-GB"/>
        </w:rPr>
        <w:t xml:space="preserve">intended to offset the challenges of parking downtown. Deliveries were made </w:t>
      </w:r>
      <w:r w:rsidR="00276299" w:rsidRPr="0059506C">
        <w:rPr>
          <w:rFonts w:eastAsia="Times"/>
          <w:spacing w:val="-4"/>
          <w:kern w:val="22"/>
          <w:lang w:val="en-GB"/>
        </w:rPr>
        <w:t xml:space="preserve">the </w:t>
      </w:r>
      <w:r w:rsidRPr="0059506C">
        <w:rPr>
          <w:rFonts w:eastAsia="Times"/>
          <w:spacing w:val="-4"/>
          <w:kern w:val="22"/>
          <w:lang w:val="en-GB"/>
        </w:rPr>
        <w:t>same day</w:t>
      </w:r>
      <w:r w:rsidR="00331171" w:rsidRPr="0059506C">
        <w:rPr>
          <w:rFonts w:eastAsia="Times"/>
          <w:spacing w:val="-4"/>
          <w:kern w:val="22"/>
          <w:lang w:val="en-GB"/>
        </w:rPr>
        <w:t>,</w:t>
      </w:r>
      <w:r w:rsidRPr="0059506C">
        <w:rPr>
          <w:rFonts w:eastAsia="Times"/>
          <w:spacing w:val="-4"/>
          <w:kern w:val="22"/>
          <w:lang w:val="en-GB"/>
        </w:rPr>
        <w:t xml:space="preserve"> if orders were placed before 2</w:t>
      </w:r>
      <w:r w:rsidR="00276299" w:rsidRPr="0059506C">
        <w:rPr>
          <w:rFonts w:eastAsia="Times"/>
          <w:spacing w:val="-4"/>
          <w:kern w:val="22"/>
          <w:lang w:val="en-GB"/>
        </w:rPr>
        <w:t>:00</w:t>
      </w:r>
      <w:r w:rsidR="00C76FC4" w:rsidRPr="0059506C">
        <w:rPr>
          <w:rFonts w:eastAsia="Times"/>
          <w:spacing w:val="-4"/>
          <w:kern w:val="22"/>
          <w:lang w:val="en-GB"/>
        </w:rPr>
        <w:t xml:space="preserve"> </w:t>
      </w:r>
      <w:r w:rsidRPr="0059506C">
        <w:rPr>
          <w:rFonts w:eastAsia="Times"/>
          <w:spacing w:val="-4"/>
          <w:kern w:val="22"/>
          <w:lang w:val="en-GB"/>
        </w:rPr>
        <w:t>p</w:t>
      </w:r>
      <w:r w:rsidR="00276299" w:rsidRPr="0059506C">
        <w:rPr>
          <w:rFonts w:eastAsia="Times"/>
          <w:spacing w:val="-4"/>
          <w:kern w:val="22"/>
          <w:lang w:val="en-GB"/>
        </w:rPr>
        <w:t>.</w:t>
      </w:r>
      <w:r w:rsidRPr="0059506C">
        <w:rPr>
          <w:rFonts w:eastAsia="Times"/>
          <w:spacing w:val="-4"/>
          <w:kern w:val="22"/>
          <w:lang w:val="en-GB"/>
        </w:rPr>
        <w:t>m.</w:t>
      </w:r>
    </w:p>
    <w:p w14:paraId="5A88D2EA" w14:textId="77777777" w:rsidR="000324E4" w:rsidRPr="00C76FC4" w:rsidRDefault="000324E4" w:rsidP="00B32E6B">
      <w:pPr>
        <w:pStyle w:val="BodyTextMain"/>
        <w:rPr>
          <w:rFonts w:eastAsia="Times"/>
          <w:lang w:val="en-GB"/>
        </w:rPr>
      </w:pPr>
    </w:p>
    <w:p w14:paraId="74D55781" w14:textId="77777777" w:rsidR="00897920" w:rsidRPr="00C76FC4" w:rsidRDefault="00897920" w:rsidP="00B32E6B">
      <w:pPr>
        <w:pStyle w:val="BodyTextMain"/>
        <w:rPr>
          <w:rFonts w:eastAsia="Times"/>
          <w:lang w:val="en-GB"/>
        </w:rPr>
      </w:pPr>
    </w:p>
    <w:p w14:paraId="4E104601" w14:textId="77777777" w:rsidR="000324E4" w:rsidRPr="00C76FC4" w:rsidRDefault="000324E4" w:rsidP="00B32E6B">
      <w:pPr>
        <w:pStyle w:val="Casehead1"/>
        <w:rPr>
          <w:lang w:val="en-GB"/>
        </w:rPr>
      </w:pPr>
      <w:r w:rsidRPr="00C76FC4">
        <w:rPr>
          <w:lang w:val="en-GB"/>
        </w:rPr>
        <w:t xml:space="preserve">Current positioning And </w:t>
      </w:r>
      <w:r w:rsidRPr="00C76FC4">
        <w:rPr>
          <w:rFonts w:eastAsia="Times"/>
          <w:lang w:val="en-GB"/>
        </w:rPr>
        <w:t>CONSUMER SEGMENTATION</w:t>
      </w:r>
    </w:p>
    <w:p w14:paraId="0D8D4C68" w14:textId="77777777" w:rsidR="00B32E6B" w:rsidRPr="00C76FC4" w:rsidRDefault="00B32E6B" w:rsidP="00B32E6B">
      <w:pPr>
        <w:pStyle w:val="BodyTextMain"/>
        <w:rPr>
          <w:rFonts w:eastAsia="Times"/>
          <w:lang w:val="en-GB"/>
        </w:rPr>
      </w:pPr>
    </w:p>
    <w:p w14:paraId="6775F936" w14:textId="6F0F986A" w:rsidR="000324E4" w:rsidRPr="00C76FC4" w:rsidRDefault="000324E4" w:rsidP="00B32E6B">
      <w:pPr>
        <w:pStyle w:val="BodyTextMain"/>
        <w:rPr>
          <w:rFonts w:eastAsia="Times"/>
          <w:lang w:val="en-GB"/>
        </w:rPr>
      </w:pPr>
      <w:r w:rsidRPr="00C76FC4">
        <w:rPr>
          <w:rFonts w:eastAsia="Times"/>
          <w:lang w:val="en-GB"/>
        </w:rPr>
        <w:t xml:space="preserve">Mathers described the Santé Au Naturel experience as </w:t>
      </w:r>
      <w:r w:rsidR="00276299" w:rsidRPr="00C76FC4">
        <w:rPr>
          <w:rFonts w:eastAsia="Times"/>
          <w:lang w:val="en-GB"/>
        </w:rPr>
        <w:t xml:space="preserve">having </w:t>
      </w:r>
      <w:r w:rsidRPr="00C76FC4">
        <w:rPr>
          <w:rFonts w:eastAsia="Times"/>
          <w:lang w:val="en-GB"/>
        </w:rPr>
        <w:t xml:space="preserve">a “friendly and inviting, yet professional vibe.” Management and staff prioritized customer relationships and service to nurture a sense of community around their shared commitment to holistic health. Mathers could identify most of her </w:t>
      </w:r>
      <w:r w:rsidR="00276299" w:rsidRPr="00C76FC4">
        <w:rPr>
          <w:rFonts w:eastAsia="Times"/>
          <w:lang w:val="en-GB"/>
        </w:rPr>
        <w:t xml:space="preserve">individual </w:t>
      </w:r>
      <w:r w:rsidRPr="00C76FC4">
        <w:rPr>
          <w:rFonts w:eastAsia="Times"/>
          <w:lang w:val="en-GB"/>
        </w:rPr>
        <w:t>patrons by name. This warm rapport with clientele made it easy for staff to provide personalized service</w:t>
      </w:r>
      <w:r w:rsidR="00276299" w:rsidRPr="00C76FC4">
        <w:rPr>
          <w:rFonts w:eastAsia="Times"/>
          <w:lang w:val="en-GB"/>
        </w:rPr>
        <w:t>:</w:t>
      </w:r>
      <w:r w:rsidRPr="00C76FC4">
        <w:rPr>
          <w:rFonts w:eastAsia="Times"/>
          <w:lang w:val="en-GB"/>
        </w:rPr>
        <w:t xml:space="preserve"> </w:t>
      </w:r>
      <w:r w:rsidR="00276299" w:rsidRPr="00C76FC4">
        <w:rPr>
          <w:rFonts w:eastAsia="Times"/>
          <w:lang w:val="en-GB"/>
        </w:rPr>
        <w:t>e</w:t>
      </w:r>
      <w:r w:rsidRPr="00C76FC4">
        <w:rPr>
          <w:rFonts w:eastAsia="Times"/>
          <w:lang w:val="en-GB"/>
        </w:rPr>
        <w:t xml:space="preserve">mployees could make relevant and tailored recommendations on new products and categories for </w:t>
      </w:r>
      <w:r w:rsidR="00276299" w:rsidRPr="00C76FC4">
        <w:rPr>
          <w:rFonts w:eastAsia="Times"/>
          <w:lang w:val="en-GB"/>
        </w:rPr>
        <w:t xml:space="preserve">each </w:t>
      </w:r>
      <w:r w:rsidRPr="00C76FC4">
        <w:rPr>
          <w:rFonts w:eastAsia="Times"/>
          <w:lang w:val="en-GB"/>
        </w:rPr>
        <w:t xml:space="preserve">customer. </w:t>
      </w:r>
    </w:p>
    <w:p w14:paraId="33E68A46" w14:textId="77777777" w:rsidR="000324E4" w:rsidRPr="00C76FC4" w:rsidRDefault="000324E4" w:rsidP="00B32E6B">
      <w:pPr>
        <w:pStyle w:val="BodyTextMain"/>
        <w:rPr>
          <w:rFonts w:eastAsia="Times"/>
          <w:lang w:val="en-GB"/>
        </w:rPr>
      </w:pPr>
    </w:p>
    <w:p w14:paraId="2F48EFB0" w14:textId="77777777" w:rsidR="00276299" w:rsidRPr="00C76FC4" w:rsidRDefault="00276299" w:rsidP="00B32E6B">
      <w:pPr>
        <w:pStyle w:val="BodyTextMain"/>
        <w:rPr>
          <w:rFonts w:eastAsia="Times"/>
          <w:lang w:val="en-GB"/>
        </w:rPr>
      </w:pPr>
    </w:p>
    <w:p w14:paraId="098115AA" w14:textId="77777777" w:rsidR="00276299" w:rsidRPr="00C76FC4" w:rsidRDefault="00276299" w:rsidP="00276299">
      <w:pPr>
        <w:pStyle w:val="Casehead2"/>
        <w:rPr>
          <w:lang w:val="en-GB"/>
        </w:rPr>
      </w:pPr>
      <w:r w:rsidRPr="00C76FC4">
        <w:rPr>
          <w:lang w:val="en-GB"/>
        </w:rPr>
        <w:t>The Culture of Alternative Health and Wellness</w:t>
      </w:r>
    </w:p>
    <w:p w14:paraId="3828D970" w14:textId="77777777" w:rsidR="00276299" w:rsidRPr="00C76FC4" w:rsidRDefault="00276299" w:rsidP="00276299">
      <w:pPr>
        <w:pStyle w:val="Casehead2"/>
        <w:rPr>
          <w:lang w:val="en-GB"/>
        </w:rPr>
      </w:pPr>
    </w:p>
    <w:p w14:paraId="2E536A5C" w14:textId="543E25A7" w:rsidR="000324E4" w:rsidRPr="00C76FC4" w:rsidRDefault="00276299" w:rsidP="00B32E6B">
      <w:pPr>
        <w:pStyle w:val="BodyTextMain"/>
        <w:rPr>
          <w:rFonts w:eastAsia="Times"/>
          <w:lang w:val="en-GB"/>
        </w:rPr>
      </w:pPr>
      <w:r w:rsidRPr="00C76FC4">
        <w:rPr>
          <w:rFonts w:eastAsia="Times"/>
          <w:lang w:val="en-GB"/>
        </w:rPr>
        <w:t xml:space="preserve">The store’s consumers </w:t>
      </w:r>
      <w:r w:rsidR="000324E4" w:rsidRPr="00C76FC4">
        <w:rPr>
          <w:rFonts w:eastAsia="Times"/>
          <w:lang w:val="en-GB"/>
        </w:rPr>
        <w:t xml:space="preserve">tended to be busy individuals who led </w:t>
      </w:r>
      <w:r w:rsidRPr="00C76FC4">
        <w:rPr>
          <w:rFonts w:eastAsia="Times"/>
          <w:lang w:val="en-GB"/>
        </w:rPr>
        <w:t>fast-paced, healthy</w:t>
      </w:r>
      <w:r w:rsidR="000324E4" w:rsidRPr="00C76FC4">
        <w:rPr>
          <w:rFonts w:eastAsia="Times"/>
          <w:lang w:val="en-GB"/>
        </w:rPr>
        <w:t xml:space="preserve"> lifestyles </w:t>
      </w:r>
      <w:r w:rsidR="000324E4" w:rsidRPr="00C76FC4">
        <w:rPr>
          <w:rFonts w:eastAsia="Times"/>
          <w:color w:val="000000" w:themeColor="text1"/>
          <w:lang w:val="en-GB"/>
        </w:rPr>
        <w:t xml:space="preserve">and bought </w:t>
      </w:r>
      <w:r w:rsidR="000324E4" w:rsidRPr="00C76FC4">
        <w:rPr>
          <w:rFonts w:eastAsia="Times"/>
          <w:lang w:val="en-GB"/>
        </w:rPr>
        <w:t>products on</w:t>
      </w:r>
      <w:r w:rsidRPr="00C76FC4">
        <w:rPr>
          <w:rFonts w:eastAsia="Times"/>
          <w:lang w:val="en-GB"/>
        </w:rPr>
        <w:t xml:space="preserve"> </w:t>
      </w:r>
      <w:r w:rsidR="000324E4" w:rsidRPr="00C76FC4">
        <w:rPr>
          <w:rFonts w:eastAsia="Times"/>
          <w:lang w:val="en-GB"/>
        </w:rPr>
        <w:t>the</w:t>
      </w:r>
      <w:r w:rsidRPr="00C76FC4">
        <w:rPr>
          <w:rFonts w:eastAsia="Times"/>
          <w:lang w:val="en-GB"/>
        </w:rPr>
        <w:t xml:space="preserve"> </w:t>
      </w:r>
      <w:r w:rsidR="000324E4" w:rsidRPr="00C76FC4">
        <w:rPr>
          <w:rFonts w:eastAsia="Times"/>
          <w:lang w:val="en-GB"/>
        </w:rPr>
        <w:t>go. Spending tended to change with the seasons</w:t>
      </w:r>
      <w:r w:rsidR="00935213" w:rsidRPr="00C76FC4">
        <w:rPr>
          <w:rFonts w:eastAsia="Times"/>
          <w:lang w:val="en-GB"/>
        </w:rPr>
        <w:t xml:space="preserve">: </w:t>
      </w:r>
      <w:r w:rsidRPr="00C76FC4">
        <w:rPr>
          <w:rFonts w:eastAsia="Times"/>
          <w:lang w:val="en-GB"/>
        </w:rPr>
        <w:t>The</w:t>
      </w:r>
      <w:r w:rsidR="000324E4" w:rsidRPr="00C76FC4">
        <w:rPr>
          <w:rFonts w:eastAsia="Times"/>
          <w:lang w:val="en-GB"/>
        </w:rPr>
        <w:t xml:space="preserve"> summer season</w:t>
      </w:r>
      <w:r w:rsidRPr="00C76FC4">
        <w:rPr>
          <w:rFonts w:eastAsia="Times"/>
          <w:lang w:val="en-GB"/>
        </w:rPr>
        <w:t>, when</w:t>
      </w:r>
      <w:r w:rsidR="000324E4" w:rsidRPr="00C76FC4">
        <w:rPr>
          <w:rFonts w:eastAsia="Times"/>
          <w:lang w:val="en-GB"/>
        </w:rPr>
        <w:t xml:space="preserve"> many student customers</w:t>
      </w:r>
      <w:r w:rsidRPr="00C76FC4">
        <w:rPr>
          <w:rFonts w:eastAsia="Times"/>
          <w:lang w:val="en-GB"/>
        </w:rPr>
        <w:t xml:space="preserve"> departed, was quiet</w:t>
      </w:r>
      <w:r w:rsidR="00935213" w:rsidRPr="00C76FC4">
        <w:rPr>
          <w:rFonts w:eastAsia="Times"/>
          <w:lang w:val="en-GB"/>
        </w:rPr>
        <w:t>;</w:t>
      </w:r>
      <w:r w:rsidRPr="00C76FC4">
        <w:rPr>
          <w:rFonts w:eastAsia="Times"/>
          <w:lang w:val="en-GB"/>
        </w:rPr>
        <w:t xml:space="preserve"> </w:t>
      </w:r>
      <w:r w:rsidR="00935213" w:rsidRPr="00C76FC4">
        <w:rPr>
          <w:rFonts w:eastAsia="Times"/>
          <w:lang w:val="en-GB"/>
        </w:rPr>
        <w:t>this</w:t>
      </w:r>
      <w:r w:rsidRPr="00C76FC4">
        <w:rPr>
          <w:rFonts w:eastAsia="Times"/>
          <w:lang w:val="en-GB"/>
        </w:rPr>
        <w:t xml:space="preserve"> was</w:t>
      </w:r>
      <w:r w:rsidR="000324E4" w:rsidRPr="00C76FC4">
        <w:rPr>
          <w:rFonts w:eastAsia="Times"/>
          <w:lang w:val="en-GB"/>
        </w:rPr>
        <w:t xml:space="preserve"> followed by </w:t>
      </w:r>
      <w:r w:rsidR="00935213" w:rsidRPr="00C76FC4">
        <w:rPr>
          <w:rFonts w:eastAsia="Times"/>
          <w:lang w:val="en-GB"/>
        </w:rPr>
        <w:t>increased activity</w:t>
      </w:r>
      <w:r w:rsidR="000324E4" w:rsidRPr="00C76FC4">
        <w:rPr>
          <w:rFonts w:eastAsia="Times"/>
          <w:lang w:val="en-GB"/>
        </w:rPr>
        <w:t xml:space="preserve"> in September </w:t>
      </w:r>
      <w:r w:rsidR="00935213" w:rsidRPr="00C76FC4">
        <w:rPr>
          <w:rFonts w:eastAsia="Times"/>
          <w:lang w:val="en-GB"/>
        </w:rPr>
        <w:t xml:space="preserve">that built </w:t>
      </w:r>
      <w:r w:rsidR="000324E4" w:rsidRPr="00C76FC4">
        <w:rPr>
          <w:rFonts w:eastAsia="Times"/>
          <w:lang w:val="en-GB"/>
        </w:rPr>
        <w:t>up to a bustling December. Sales increased again in January with the added impetus of health-focused New Year’s resolutions. Operations then continued steadily until early May.</w:t>
      </w:r>
    </w:p>
    <w:p w14:paraId="51241779" w14:textId="77777777" w:rsidR="000324E4" w:rsidRPr="00C76FC4" w:rsidRDefault="000324E4" w:rsidP="00B32E6B">
      <w:pPr>
        <w:pStyle w:val="BodyTextMain"/>
        <w:rPr>
          <w:rFonts w:eastAsia="Times"/>
          <w:lang w:val="en-GB"/>
        </w:rPr>
      </w:pPr>
    </w:p>
    <w:p w14:paraId="70A564CE" w14:textId="6327F098" w:rsidR="000324E4" w:rsidRPr="00C76FC4" w:rsidRDefault="000324E4" w:rsidP="00B32E6B">
      <w:pPr>
        <w:pStyle w:val="BodyTextMain"/>
        <w:rPr>
          <w:rFonts w:eastAsia="Times"/>
          <w:lang w:val="en-GB"/>
        </w:rPr>
      </w:pPr>
      <w:r w:rsidRPr="00C76FC4">
        <w:rPr>
          <w:rFonts w:eastAsia="Times"/>
          <w:lang w:val="en-GB"/>
        </w:rPr>
        <w:t>Santé Au Naturel averaged around 1</w:t>
      </w:r>
      <w:r w:rsidR="00897920" w:rsidRPr="00C76FC4">
        <w:rPr>
          <w:rFonts w:eastAsia="Times"/>
          <w:lang w:val="en-GB"/>
        </w:rPr>
        <w:t>,</w:t>
      </w:r>
      <w:r w:rsidRPr="00C76FC4">
        <w:rPr>
          <w:rFonts w:eastAsia="Times"/>
          <w:lang w:val="en-GB"/>
        </w:rPr>
        <w:t>500 visitors per month</w:t>
      </w:r>
      <w:r w:rsidR="00935213" w:rsidRPr="00C76FC4">
        <w:rPr>
          <w:rFonts w:eastAsia="Times"/>
          <w:lang w:val="en-GB"/>
        </w:rPr>
        <w:t>,</w:t>
      </w:r>
      <w:r w:rsidRPr="00C76FC4">
        <w:rPr>
          <w:rFonts w:eastAsia="Times"/>
          <w:lang w:val="en-GB"/>
        </w:rPr>
        <w:t xml:space="preserve"> and more than 1</w:t>
      </w:r>
      <w:r w:rsidR="00897920" w:rsidRPr="00C76FC4">
        <w:rPr>
          <w:rFonts w:eastAsia="Times"/>
          <w:lang w:val="en-GB"/>
        </w:rPr>
        <w:t>,</w:t>
      </w:r>
      <w:r w:rsidRPr="00C76FC4">
        <w:rPr>
          <w:rFonts w:eastAsia="Times"/>
          <w:lang w:val="en-GB"/>
        </w:rPr>
        <w:t>250 of the</w:t>
      </w:r>
      <w:r w:rsidR="00935213" w:rsidRPr="00C76FC4">
        <w:rPr>
          <w:rFonts w:eastAsia="Times"/>
          <w:lang w:val="en-GB"/>
        </w:rPr>
        <w:t>se</w:t>
      </w:r>
      <w:r w:rsidRPr="00C76FC4">
        <w:rPr>
          <w:rFonts w:eastAsia="Times"/>
          <w:lang w:val="en-GB"/>
        </w:rPr>
        <w:t xml:space="preserve"> visitor</w:t>
      </w:r>
      <w:r w:rsidR="00897920" w:rsidRPr="00C76FC4">
        <w:rPr>
          <w:rFonts w:eastAsia="Times"/>
          <w:lang w:val="en-GB"/>
        </w:rPr>
        <w:t>s were paying customers</w:t>
      </w:r>
      <w:r w:rsidR="00DC490B" w:rsidRPr="00C76FC4">
        <w:rPr>
          <w:rFonts w:eastAsia="Times"/>
          <w:lang w:val="en-GB"/>
        </w:rPr>
        <w:t>—</w:t>
      </w:r>
      <w:r w:rsidR="00897920" w:rsidRPr="00C76FC4">
        <w:rPr>
          <w:rFonts w:eastAsia="Times"/>
          <w:lang w:val="en-GB"/>
        </w:rPr>
        <w:t>60 per cent</w:t>
      </w:r>
      <w:r w:rsidRPr="00C76FC4">
        <w:rPr>
          <w:rFonts w:eastAsia="Times"/>
          <w:lang w:val="en-GB"/>
        </w:rPr>
        <w:t xml:space="preserve"> of </w:t>
      </w:r>
      <w:r w:rsidR="00935213" w:rsidRPr="00C76FC4">
        <w:rPr>
          <w:rFonts w:eastAsia="Times"/>
          <w:lang w:val="en-GB"/>
        </w:rPr>
        <w:t xml:space="preserve">whom </w:t>
      </w:r>
      <w:r w:rsidRPr="00C76FC4">
        <w:rPr>
          <w:rFonts w:eastAsia="Times"/>
          <w:lang w:val="en-GB"/>
        </w:rPr>
        <w:t xml:space="preserve">returned more than once a month. Supplement shoppers tended to return once a month. </w:t>
      </w:r>
      <w:r w:rsidR="00935213" w:rsidRPr="00C76FC4">
        <w:rPr>
          <w:rFonts w:eastAsia="Times"/>
          <w:lang w:val="en-GB"/>
        </w:rPr>
        <w:t xml:space="preserve">The distance customers travelled </w:t>
      </w:r>
      <w:r w:rsidRPr="00C76FC4">
        <w:rPr>
          <w:rFonts w:eastAsia="Times"/>
          <w:lang w:val="en-GB"/>
        </w:rPr>
        <w:t>varied depending on the product</w:t>
      </w:r>
      <w:r w:rsidR="00935213" w:rsidRPr="00C76FC4">
        <w:rPr>
          <w:rFonts w:eastAsia="Times"/>
          <w:lang w:val="en-GB"/>
        </w:rPr>
        <w:t>s they</w:t>
      </w:r>
      <w:r w:rsidRPr="00C76FC4">
        <w:rPr>
          <w:rFonts w:eastAsia="Times"/>
          <w:lang w:val="en-GB"/>
        </w:rPr>
        <w:t xml:space="preserve"> purchased. For example, </w:t>
      </w:r>
      <w:r w:rsidR="00935213" w:rsidRPr="00C76FC4">
        <w:rPr>
          <w:rFonts w:eastAsia="Times"/>
          <w:lang w:val="en-GB"/>
        </w:rPr>
        <w:t xml:space="preserve">residents within a three- or four-block radius tended to make convenience purchases of </w:t>
      </w:r>
      <w:r w:rsidRPr="00C76FC4">
        <w:rPr>
          <w:rFonts w:eastAsia="Times"/>
          <w:lang w:val="en-GB"/>
        </w:rPr>
        <w:t xml:space="preserve">food and beverages, whereas supplement shoppers </w:t>
      </w:r>
      <w:r w:rsidR="00935213" w:rsidRPr="00C76FC4">
        <w:rPr>
          <w:rFonts w:eastAsia="Times"/>
          <w:lang w:val="en-GB"/>
        </w:rPr>
        <w:t xml:space="preserve">came </w:t>
      </w:r>
      <w:r w:rsidRPr="00C76FC4">
        <w:rPr>
          <w:rFonts w:eastAsia="Times"/>
          <w:lang w:val="en-GB"/>
        </w:rPr>
        <w:t>from as far as 20</w:t>
      </w:r>
      <w:r w:rsidR="00935213" w:rsidRPr="00C76FC4">
        <w:rPr>
          <w:rFonts w:eastAsia="Times"/>
          <w:lang w:val="en-GB"/>
        </w:rPr>
        <w:t xml:space="preserve"> </w:t>
      </w:r>
      <w:r w:rsidRPr="00C76FC4">
        <w:rPr>
          <w:rFonts w:eastAsia="Times"/>
          <w:lang w:val="en-GB"/>
        </w:rPr>
        <w:t>k</w:t>
      </w:r>
      <w:r w:rsidR="00935213" w:rsidRPr="00C76FC4">
        <w:rPr>
          <w:rFonts w:eastAsia="Times"/>
          <w:lang w:val="en-GB"/>
        </w:rPr>
        <w:t>ilo</w:t>
      </w:r>
      <w:r w:rsidRPr="00C76FC4">
        <w:rPr>
          <w:rFonts w:eastAsia="Times"/>
          <w:lang w:val="en-GB"/>
        </w:rPr>
        <w:t>m</w:t>
      </w:r>
      <w:r w:rsidR="00935213" w:rsidRPr="00C76FC4">
        <w:rPr>
          <w:rFonts w:eastAsia="Times"/>
          <w:lang w:val="en-GB"/>
        </w:rPr>
        <w:t>etre</w:t>
      </w:r>
      <w:r w:rsidRPr="00C76FC4">
        <w:rPr>
          <w:rFonts w:eastAsia="Times"/>
          <w:lang w:val="en-GB"/>
        </w:rPr>
        <w:t xml:space="preserve">s away.  </w:t>
      </w:r>
    </w:p>
    <w:p w14:paraId="1419299A" w14:textId="77777777" w:rsidR="000324E4" w:rsidRPr="00C76FC4" w:rsidRDefault="000324E4" w:rsidP="00B32E6B">
      <w:pPr>
        <w:pStyle w:val="BodyTextMain"/>
        <w:rPr>
          <w:rFonts w:eastAsia="Times"/>
          <w:lang w:val="en-GB"/>
        </w:rPr>
      </w:pPr>
    </w:p>
    <w:p w14:paraId="034181DC" w14:textId="77777777" w:rsidR="00B32E6B" w:rsidRPr="00C76FC4" w:rsidRDefault="00B32E6B" w:rsidP="00B32E6B">
      <w:pPr>
        <w:pStyle w:val="BodyTextMain"/>
        <w:rPr>
          <w:rFonts w:eastAsia="Times"/>
          <w:lang w:val="en-GB"/>
        </w:rPr>
      </w:pPr>
    </w:p>
    <w:p w14:paraId="245DA8AD" w14:textId="77777777" w:rsidR="000324E4" w:rsidRPr="00C76FC4" w:rsidRDefault="000324E4" w:rsidP="00B32E6B">
      <w:pPr>
        <w:pStyle w:val="Casehead2"/>
        <w:rPr>
          <w:lang w:val="en-GB"/>
        </w:rPr>
      </w:pPr>
      <w:r w:rsidRPr="00C76FC4">
        <w:rPr>
          <w:lang w:val="en-GB"/>
        </w:rPr>
        <w:t>Customers</w:t>
      </w:r>
    </w:p>
    <w:p w14:paraId="00B8EC01" w14:textId="77777777" w:rsidR="00B32E6B" w:rsidRPr="00C76FC4" w:rsidRDefault="00B32E6B" w:rsidP="00B32E6B">
      <w:pPr>
        <w:pStyle w:val="BodyTextMain"/>
        <w:rPr>
          <w:rFonts w:eastAsia="Times"/>
          <w:lang w:val="en-GB"/>
        </w:rPr>
      </w:pPr>
    </w:p>
    <w:p w14:paraId="381CC360" w14:textId="0E45DD0D" w:rsidR="000324E4" w:rsidRPr="00C76FC4" w:rsidRDefault="000324E4" w:rsidP="00B32E6B">
      <w:pPr>
        <w:pStyle w:val="BodyTextMain"/>
        <w:rPr>
          <w:rFonts w:eastAsia="Times"/>
          <w:lang w:val="en-GB"/>
        </w:rPr>
      </w:pPr>
      <w:r w:rsidRPr="00C76FC4">
        <w:rPr>
          <w:rFonts w:eastAsia="Times"/>
          <w:lang w:val="en-GB"/>
        </w:rPr>
        <w:t xml:space="preserve">Mathers categorized </w:t>
      </w:r>
      <w:r w:rsidR="00935213" w:rsidRPr="00C76FC4">
        <w:rPr>
          <w:rFonts w:eastAsia="Times"/>
          <w:lang w:val="en-GB"/>
        </w:rPr>
        <w:t xml:space="preserve">her </w:t>
      </w:r>
      <w:r w:rsidRPr="00C76FC4">
        <w:rPr>
          <w:rFonts w:eastAsia="Times"/>
          <w:lang w:val="en-GB"/>
        </w:rPr>
        <w:t>customers in</w:t>
      </w:r>
      <w:r w:rsidR="00935213" w:rsidRPr="00C76FC4">
        <w:rPr>
          <w:rFonts w:eastAsia="Times"/>
          <w:lang w:val="en-GB"/>
        </w:rPr>
        <w:t>to</w:t>
      </w:r>
      <w:r w:rsidRPr="00C76FC4">
        <w:rPr>
          <w:rFonts w:eastAsia="Times"/>
          <w:lang w:val="en-GB"/>
        </w:rPr>
        <w:t xml:space="preserve"> three main </w:t>
      </w:r>
      <w:r w:rsidR="00935213" w:rsidRPr="00C76FC4">
        <w:rPr>
          <w:rFonts w:eastAsia="Times"/>
          <w:lang w:val="en-GB"/>
        </w:rPr>
        <w:t>groups</w:t>
      </w:r>
      <w:r w:rsidRPr="00C76FC4">
        <w:rPr>
          <w:rFonts w:eastAsia="Times"/>
          <w:lang w:val="en-GB"/>
        </w:rPr>
        <w:t>: the casual student, the health-conscious young professional, and the supplement enthusiast.</w:t>
      </w:r>
    </w:p>
    <w:p w14:paraId="427FFB23" w14:textId="77777777" w:rsidR="000324E4" w:rsidRPr="00C76FC4" w:rsidRDefault="000324E4" w:rsidP="00B32E6B">
      <w:pPr>
        <w:pStyle w:val="BodyTextMain"/>
        <w:rPr>
          <w:rFonts w:eastAsia="Times"/>
          <w:lang w:val="en-GB"/>
        </w:rPr>
      </w:pPr>
    </w:p>
    <w:p w14:paraId="031F839B" w14:textId="77777777" w:rsidR="00B32E6B" w:rsidRPr="00C76FC4" w:rsidRDefault="00B32E6B" w:rsidP="00B32E6B">
      <w:pPr>
        <w:pStyle w:val="BodyTextMain"/>
        <w:rPr>
          <w:rFonts w:eastAsia="Times"/>
          <w:lang w:val="en-GB"/>
        </w:rPr>
      </w:pPr>
    </w:p>
    <w:p w14:paraId="42D24F92" w14:textId="77777777" w:rsidR="000324E4" w:rsidRPr="00C76FC4" w:rsidRDefault="000324E4" w:rsidP="00B32E6B">
      <w:pPr>
        <w:pStyle w:val="Casehead2"/>
        <w:rPr>
          <w:lang w:val="en-GB"/>
        </w:rPr>
      </w:pPr>
      <w:r w:rsidRPr="00C76FC4">
        <w:rPr>
          <w:lang w:val="en-GB"/>
        </w:rPr>
        <w:t>The Casual Student</w:t>
      </w:r>
    </w:p>
    <w:p w14:paraId="51429B02" w14:textId="77777777" w:rsidR="00B32E6B" w:rsidRPr="00C76FC4" w:rsidRDefault="00B32E6B" w:rsidP="00B32E6B">
      <w:pPr>
        <w:pStyle w:val="BodyTextMain"/>
        <w:rPr>
          <w:rFonts w:eastAsia="Times"/>
          <w:lang w:val="en-GB"/>
        </w:rPr>
      </w:pPr>
    </w:p>
    <w:p w14:paraId="1943766C" w14:textId="451102D8" w:rsidR="000324E4" w:rsidRPr="00C76FC4" w:rsidRDefault="00935213" w:rsidP="00B32E6B">
      <w:pPr>
        <w:pStyle w:val="BodyTextMain"/>
        <w:rPr>
          <w:rFonts w:eastAsia="Times"/>
          <w:lang w:val="en-GB"/>
        </w:rPr>
      </w:pPr>
      <w:r w:rsidRPr="00C76FC4">
        <w:rPr>
          <w:rFonts w:eastAsia="Times"/>
          <w:lang w:val="en-GB"/>
        </w:rPr>
        <w:t xml:space="preserve">As it was </w:t>
      </w:r>
      <w:r w:rsidR="000324E4" w:rsidRPr="00C76FC4">
        <w:rPr>
          <w:rFonts w:eastAsia="Times"/>
          <w:lang w:val="en-GB"/>
        </w:rPr>
        <w:t xml:space="preserve">located near universities, Santé Au Naturel attracted a modest portion of the student population to its doors. These casual student customers tended to make small purchases and rarely used the naturopathic services. A typical student basket </w:t>
      </w:r>
      <w:r w:rsidR="000562B9">
        <w:rPr>
          <w:rFonts w:eastAsia="Times"/>
          <w:lang w:val="en-GB"/>
        </w:rPr>
        <w:t xml:space="preserve">might have </w:t>
      </w:r>
      <w:r w:rsidR="000324E4" w:rsidRPr="00C76FC4">
        <w:rPr>
          <w:rFonts w:eastAsia="Times"/>
          <w:lang w:val="en-GB"/>
        </w:rPr>
        <w:t xml:space="preserve">included a fresh sandwich, deodorant, a bottle of shampoo, </w:t>
      </w:r>
      <w:r w:rsidR="005106BA">
        <w:rPr>
          <w:rFonts w:eastAsia="Times"/>
          <w:lang w:val="en-GB"/>
        </w:rPr>
        <w:t>and</w:t>
      </w:r>
      <w:r w:rsidR="000324E4" w:rsidRPr="00C76FC4">
        <w:rPr>
          <w:rFonts w:eastAsia="Times"/>
          <w:lang w:val="en-GB"/>
        </w:rPr>
        <w:t xml:space="preserve"> a packaged drink. Casua</w:t>
      </w:r>
      <w:r w:rsidR="00897920" w:rsidRPr="00C76FC4">
        <w:rPr>
          <w:rFonts w:eastAsia="Times"/>
          <w:lang w:val="en-GB"/>
        </w:rPr>
        <w:t xml:space="preserve">l student shoppers </w:t>
      </w:r>
      <w:r w:rsidR="005B6AD0" w:rsidRPr="00C76FC4">
        <w:rPr>
          <w:rFonts w:eastAsia="Times"/>
          <w:lang w:val="en-GB"/>
        </w:rPr>
        <w:t xml:space="preserve">represented </w:t>
      </w:r>
      <w:r w:rsidR="00897920" w:rsidRPr="00C76FC4">
        <w:rPr>
          <w:rFonts w:eastAsia="Times"/>
          <w:lang w:val="en-GB"/>
        </w:rPr>
        <w:t>60 per cent</w:t>
      </w:r>
      <w:r w:rsidR="000324E4" w:rsidRPr="00C76FC4">
        <w:rPr>
          <w:rFonts w:eastAsia="Times"/>
          <w:lang w:val="en-GB"/>
        </w:rPr>
        <w:t xml:space="preserve"> of the total number of Santé Au Naturel’s customers but represented a smaller portion of </w:t>
      </w:r>
      <w:r w:rsidR="00973F08">
        <w:rPr>
          <w:rFonts w:eastAsia="Times"/>
          <w:lang w:val="en-GB"/>
        </w:rPr>
        <w:t xml:space="preserve">its </w:t>
      </w:r>
      <w:r w:rsidR="000324E4" w:rsidRPr="00C76FC4">
        <w:rPr>
          <w:rFonts w:eastAsia="Times"/>
          <w:lang w:val="en-GB"/>
        </w:rPr>
        <w:t>dollar sales. Seasonality was an issue, as students tend</w:t>
      </w:r>
      <w:r w:rsidRPr="00C76FC4">
        <w:rPr>
          <w:rFonts w:eastAsia="Times"/>
          <w:lang w:val="en-GB"/>
        </w:rPr>
        <w:t>ed</w:t>
      </w:r>
      <w:r w:rsidR="000324E4" w:rsidRPr="00C76FC4">
        <w:rPr>
          <w:rFonts w:eastAsia="Times"/>
          <w:lang w:val="en-GB"/>
        </w:rPr>
        <w:t xml:space="preserve"> to leave the city for long periods of the year when school was not in session. In </w:t>
      </w:r>
      <w:r w:rsidR="000324E4" w:rsidRPr="00C76FC4">
        <w:rPr>
          <w:rFonts w:eastAsia="Times"/>
          <w:lang w:val="en-GB"/>
        </w:rPr>
        <w:lastRenderedPageBreak/>
        <w:t xml:space="preserve">addition, turnover </w:t>
      </w:r>
      <w:r w:rsidR="00534C2B" w:rsidRPr="00C76FC4">
        <w:rPr>
          <w:rFonts w:eastAsia="Times"/>
          <w:lang w:val="en-GB"/>
        </w:rPr>
        <w:t xml:space="preserve">in </w:t>
      </w:r>
      <w:r w:rsidR="000324E4" w:rsidRPr="00C76FC4">
        <w:rPr>
          <w:rFonts w:eastAsia="Times"/>
          <w:lang w:val="en-GB"/>
        </w:rPr>
        <w:t>this segment was high</w:t>
      </w:r>
      <w:r w:rsidRPr="00C76FC4">
        <w:rPr>
          <w:rFonts w:eastAsia="Times"/>
          <w:lang w:val="en-GB"/>
        </w:rPr>
        <w:t>,</w:t>
      </w:r>
      <w:r w:rsidR="000324E4" w:rsidRPr="00C76FC4">
        <w:rPr>
          <w:rFonts w:eastAsia="Times"/>
          <w:lang w:val="en-GB"/>
        </w:rPr>
        <w:t xml:space="preserve"> </w:t>
      </w:r>
      <w:r w:rsidRPr="00C76FC4">
        <w:rPr>
          <w:rFonts w:eastAsia="Times"/>
          <w:lang w:val="en-GB"/>
        </w:rPr>
        <w:t xml:space="preserve">requiring </w:t>
      </w:r>
      <w:r w:rsidR="00534C2B" w:rsidRPr="00C76FC4">
        <w:rPr>
          <w:rFonts w:eastAsia="Times"/>
          <w:lang w:val="en-GB"/>
        </w:rPr>
        <w:t xml:space="preserve">a </w:t>
      </w:r>
      <w:r w:rsidRPr="00C76FC4">
        <w:rPr>
          <w:rFonts w:eastAsia="Times"/>
          <w:lang w:val="en-GB"/>
        </w:rPr>
        <w:t xml:space="preserve">continuous investment of time and resources into customer acquisition and retention </w:t>
      </w:r>
      <w:r w:rsidR="000324E4" w:rsidRPr="00C76FC4">
        <w:rPr>
          <w:rFonts w:eastAsia="Times"/>
          <w:lang w:val="en-GB"/>
        </w:rPr>
        <w:t>as students graduated and left Montreal permanently.</w:t>
      </w:r>
    </w:p>
    <w:p w14:paraId="3B395C09" w14:textId="77777777" w:rsidR="00897920" w:rsidRPr="00C76FC4" w:rsidRDefault="00897920" w:rsidP="00B32E6B">
      <w:pPr>
        <w:pStyle w:val="Casehead2"/>
        <w:rPr>
          <w:lang w:val="en-GB"/>
        </w:rPr>
      </w:pPr>
    </w:p>
    <w:p w14:paraId="228CA0C2" w14:textId="77777777" w:rsidR="00897920" w:rsidRPr="00C76FC4" w:rsidRDefault="00897920" w:rsidP="00B32E6B">
      <w:pPr>
        <w:pStyle w:val="Casehead2"/>
        <w:rPr>
          <w:lang w:val="en-GB"/>
        </w:rPr>
      </w:pPr>
    </w:p>
    <w:p w14:paraId="6F1F1711" w14:textId="77777777" w:rsidR="000324E4" w:rsidRPr="00C76FC4" w:rsidRDefault="000324E4" w:rsidP="00B32E6B">
      <w:pPr>
        <w:pStyle w:val="Casehead2"/>
        <w:rPr>
          <w:lang w:val="en-GB"/>
        </w:rPr>
      </w:pPr>
      <w:r w:rsidRPr="00C76FC4">
        <w:rPr>
          <w:lang w:val="en-GB"/>
        </w:rPr>
        <w:t>The Health-Conscious Young Professional</w:t>
      </w:r>
    </w:p>
    <w:p w14:paraId="6B088B01" w14:textId="77777777" w:rsidR="00B32E6B" w:rsidRPr="00C76FC4" w:rsidRDefault="00B32E6B" w:rsidP="00B32E6B">
      <w:pPr>
        <w:pStyle w:val="BodyTextMain"/>
        <w:rPr>
          <w:rFonts w:eastAsia="Times"/>
          <w:lang w:val="en-GB"/>
        </w:rPr>
      </w:pPr>
    </w:p>
    <w:p w14:paraId="16C4E01D" w14:textId="1F44BD91" w:rsidR="000324E4" w:rsidRPr="00C76FC4" w:rsidRDefault="000324E4" w:rsidP="00B32E6B">
      <w:pPr>
        <w:pStyle w:val="BodyTextMain"/>
        <w:rPr>
          <w:rFonts w:eastAsia="Times"/>
          <w:lang w:val="en-GB"/>
        </w:rPr>
      </w:pPr>
      <w:r w:rsidRPr="00C76FC4">
        <w:rPr>
          <w:rFonts w:eastAsia="Times"/>
          <w:lang w:val="en-GB"/>
        </w:rPr>
        <w:t xml:space="preserve">Many young professionals lived and worked in the area directly surrounding Santé Au Naturel. Their higher disposable income made them a more lucrative source of revenue than students. These customers used Santé Au Naturel as a convenient one-stop shop for purchasing not only food and grocery products but </w:t>
      </w:r>
      <w:r w:rsidR="00534C2B" w:rsidRPr="00C76FC4">
        <w:rPr>
          <w:rFonts w:eastAsia="Times"/>
          <w:lang w:val="en-GB"/>
        </w:rPr>
        <w:t xml:space="preserve">also </w:t>
      </w:r>
      <w:r w:rsidRPr="00C76FC4">
        <w:rPr>
          <w:rFonts w:eastAsia="Times"/>
          <w:lang w:val="en-GB"/>
        </w:rPr>
        <w:t>cosmetics and personal care items. Whereas a student basket usually included only three or four items, a young professional</w:t>
      </w:r>
      <w:r w:rsidR="002752D5" w:rsidRPr="00C76FC4">
        <w:rPr>
          <w:rFonts w:eastAsia="Times"/>
          <w:lang w:val="en-GB"/>
        </w:rPr>
        <w:t>’s basket</w:t>
      </w:r>
      <w:r w:rsidRPr="00C76FC4">
        <w:rPr>
          <w:rFonts w:eastAsia="Times"/>
          <w:lang w:val="en-GB"/>
        </w:rPr>
        <w:t xml:space="preserve"> would likely </w:t>
      </w:r>
      <w:r w:rsidR="002752D5" w:rsidRPr="00C76FC4">
        <w:rPr>
          <w:rFonts w:eastAsia="Times"/>
          <w:lang w:val="en-GB"/>
        </w:rPr>
        <w:t>include items from</w:t>
      </w:r>
      <w:r w:rsidRPr="00C76FC4">
        <w:rPr>
          <w:rFonts w:eastAsia="Times"/>
          <w:lang w:val="en-GB"/>
        </w:rPr>
        <w:t xml:space="preserve"> all areas of the store. A young professional’s basket </w:t>
      </w:r>
      <w:r w:rsidR="002752D5" w:rsidRPr="00C76FC4">
        <w:rPr>
          <w:rFonts w:eastAsia="Times"/>
          <w:lang w:val="en-GB"/>
        </w:rPr>
        <w:t xml:space="preserve">occasionally </w:t>
      </w:r>
      <w:r w:rsidRPr="00C76FC4">
        <w:rPr>
          <w:rFonts w:eastAsia="Times"/>
          <w:lang w:val="en-GB"/>
        </w:rPr>
        <w:t>included supplement</w:t>
      </w:r>
      <w:r w:rsidR="002752D5" w:rsidRPr="00C76FC4">
        <w:rPr>
          <w:rFonts w:eastAsia="Times"/>
          <w:lang w:val="en-GB"/>
        </w:rPr>
        <w:t>s</w:t>
      </w:r>
      <w:r w:rsidRPr="00C76FC4">
        <w:rPr>
          <w:rFonts w:eastAsia="Times"/>
          <w:lang w:val="en-GB"/>
        </w:rPr>
        <w:t xml:space="preserve">, such as vitamins or omega-3. This segment </w:t>
      </w:r>
      <w:r w:rsidR="00DC490B" w:rsidRPr="00C76FC4">
        <w:rPr>
          <w:rFonts w:eastAsia="Times"/>
          <w:lang w:val="en-GB"/>
        </w:rPr>
        <w:t xml:space="preserve">represented </w:t>
      </w:r>
      <w:r w:rsidRPr="00C76FC4">
        <w:rPr>
          <w:rFonts w:eastAsia="Times"/>
          <w:lang w:val="en-GB"/>
        </w:rPr>
        <w:t>approximately 20</w:t>
      </w:r>
      <w:r w:rsidR="00897920" w:rsidRPr="00C76FC4">
        <w:rPr>
          <w:rFonts w:eastAsia="Times"/>
          <w:lang w:val="en-GB"/>
        </w:rPr>
        <w:t xml:space="preserve"> per cent</w:t>
      </w:r>
      <w:r w:rsidRPr="00C76FC4">
        <w:rPr>
          <w:rFonts w:eastAsia="Times"/>
          <w:lang w:val="en-GB"/>
        </w:rPr>
        <w:t xml:space="preserve"> of Santé Au Naturel’s customer base</w:t>
      </w:r>
      <w:r w:rsidR="002752D5" w:rsidRPr="00C76FC4">
        <w:rPr>
          <w:rFonts w:eastAsia="Times"/>
          <w:lang w:val="en-GB"/>
        </w:rPr>
        <w:t>,</w:t>
      </w:r>
      <w:r w:rsidRPr="00C76FC4">
        <w:rPr>
          <w:rFonts w:eastAsia="Times"/>
          <w:lang w:val="en-GB"/>
        </w:rPr>
        <w:t xml:space="preserve"> and basket sizes </w:t>
      </w:r>
      <w:r w:rsidR="002752D5" w:rsidRPr="00C76FC4">
        <w:rPr>
          <w:rFonts w:eastAsia="Times"/>
          <w:lang w:val="en-GB"/>
        </w:rPr>
        <w:t xml:space="preserve">for this group </w:t>
      </w:r>
      <w:r w:rsidRPr="00C76FC4">
        <w:rPr>
          <w:rFonts w:eastAsia="Times"/>
          <w:lang w:val="en-GB"/>
        </w:rPr>
        <w:t>typically ranged from $30</w:t>
      </w:r>
      <w:r w:rsidR="002752D5" w:rsidRPr="00C76FC4">
        <w:rPr>
          <w:rFonts w:eastAsia="Times"/>
          <w:lang w:val="en-GB"/>
        </w:rPr>
        <w:t>–</w:t>
      </w:r>
      <w:r w:rsidRPr="00C76FC4">
        <w:rPr>
          <w:rFonts w:eastAsia="Times"/>
          <w:lang w:val="en-GB"/>
        </w:rPr>
        <w:t xml:space="preserve">$80. </w:t>
      </w:r>
    </w:p>
    <w:p w14:paraId="19D6729B" w14:textId="77777777" w:rsidR="000324E4" w:rsidRPr="00C76FC4" w:rsidRDefault="000324E4" w:rsidP="00B32E6B">
      <w:pPr>
        <w:pStyle w:val="BodyTextMain"/>
        <w:rPr>
          <w:rFonts w:eastAsia="Times"/>
          <w:lang w:val="en-GB"/>
        </w:rPr>
      </w:pPr>
    </w:p>
    <w:p w14:paraId="0C78FAAE" w14:textId="77777777" w:rsidR="00897920" w:rsidRPr="00C76FC4" w:rsidRDefault="00897920" w:rsidP="00B32E6B">
      <w:pPr>
        <w:pStyle w:val="BodyTextMain"/>
        <w:rPr>
          <w:rFonts w:eastAsia="Times"/>
          <w:lang w:val="en-GB"/>
        </w:rPr>
      </w:pPr>
    </w:p>
    <w:p w14:paraId="52F77561" w14:textId="77777777" w:rsidR="000324E4" w:rsidRPr="00C76FC4" w:rsidRDefault="000324E4" w:rsidP="00897920">
      <w:pPr>
        <w:pStyle w:val="Casehead2"/>
        <w:rPr>
          <w:lang w:val="en-GB"/>
        </w:rPr>
      </w:pPr>
      <w:r w:rsidRPr="00C76FC4">
        <w:rPr>
          <w:lang w:val="en-GB"/>
        </w:rPr>
        <w:t>The Supplement Enthusiast</w:t>
      </w:r>
    </w:p>
    <w:p w14:paraId="1BDD1B9C" w14:textId="77777777" w:rsidR="00897920" w:rsidRPr="00C76FC4" w:rsidRDefault="00897920" w:rsidP="00B32E6B">
      <w:pPr>
        <w:pStyle w:val="BodyTextMain"/>
        <w:rPr>
          <w:rFonts w:eastAsia="Times"/>
          <w:lang w:val="en-GB"/>
        </w:rPr>
      </w:pPr>
    </w:p>
    <w:p w14:paraId="7A5EF89B" w14:textId="29A6B62D" w:rsidR="000324E4" w:rsidRPr="00C76FC4" w:rsidRDefault="000324E4" w:rsidP="00B32E6B">
      <w:pPr>
        <w:pStyle w:val="BodyTextMain"/>
        <w:rPr>
          <w:rFonts w:eastAsia="Times"/>
          <w:lang w:val="en-GB"/>
        </w:rPr>
      </w:pPr>
      <w:r w:rsidRPr="00C76FC4">
        <w:rPr>
          <w:rFonts w:eastAsia="Times"/>
          <w:lang w:val="en-GB"/>
        </w:rPr>
        <w:t>Due to the breadth and uniqueness of Santé Au Naturel’s supplement offering</w:t>
      </w:r>
      <w:r w:rsidR="002752D5" w:rsidRPr="00C76FC4">
        <w:rPr>
          <w:rFonts w:eastAsia="Times"/>
          <w:lang w:val="en-GB"/>
        </w:rPr>
        <w:t>s</w:t>
      </w:r>
      <w:r w:rsidRPr="00C76FC4">
        <w:rPr>
          <w:rFonts w:eastAsia="Times"/>
          <w:lang w:val="en-GB"/>
        </w:rPr>
        <w:t>, the store attracted many supplement enthusiasts</w:t>
      </w:r>
      <w:r w:rsidR="00DC490B" w:rsidRPr="00C76FC4">
        <w:rPr>
          <w:rFonts w:eastAsia="Times"/>
          <w:lang w:val="en-GB"/>
        </w:rPr>
        <w:t>,</w:t>
      </w:r>
      <w:r w:rsidRPr="00C76FC4">
        <w:rPr>
          <w:rFonts w:eastAsia="Times"/>
          <w:lang w:val="en-GB"/>
        </w:rPr>
        <w:t xml:space="preserve"> who exclusively purchased vitamins and supplements. </w:t>
      </w:r>
      <w:r w:rsidR="002752D5" w:rsidRPr="00C76FC4">
        <w:rPr>
          <w:rFonts w:eastAsia="Times"/>
          <w:lang w:val="en-GB"/>
        </w:rPr>
        <w:t>Whereas younger consumers were more likely to use the occasional vitamin or supplement to deal with localized, temporary deficiencies, t</w:t>
      </w:r>
      <w:r w:rsidRPr="00C76FC4">
        <w:rPr>
          <w:rFonts w:eastAsia="Times"/>
          <w:lang w:val="en-GB"/>
        </w:rPr>
        <w:t>hese customers were typically older</w:t>
      </w:r>
      <w:r w:rsidR="002752D5" w:rsidRPr="00C76FC4">
        <w:rPr>
          <w:rFonts w:eastAsia="Times"/>
          <w:lang w:val="en-GB"/>
        </w:rPr>
        <w:t>,</w:t>
      </w:r>
      <w:r w:rsidRPr="00C76FC4">
        <w:rPr>
          <w:rFonts w:eastAsia="Times"/>
          <w:lang w:val="en-GB"/>
        </w:rPr>
        <w:t xml:space="preserve"> </w:t>
      </w:r>
      <w:r w:rsidR="002752D5" w:rsidRPr="00C76FC4">
        <w:rPr>
          <w:rFonts w:eastAsia="Times"/>
          <w:lang w:val="en-GB"/>
        </w:rPr>
        <w:t>wealthier</w:t>
      </w:r>
      <w:r w:rsidRPr="00C76FC4">
        <w:rPr>
          <w:rFonts w:eastAsia="Times"/>
          <w:lang w:val="en-GB"/>
        </w:rPr>
        <w:t xml:space="preserve"> individuals who took supplements for serious health-related reasons. These consumers typically purchased two to five supplements and rarely, if ever, accessed the remainder of the store’s product offering</w:t>
      </w:r>
      <w:r w:rsidR="002752D5" w:rsidRPr="00C76FC4">
        <w:rPr>
          <w:rFonts w:eastAsia="Times"/>
          <w:lang w:val="en-GB"/>
        </w:rPr>
        <w:t>s</w:t>
      </w:r>
      <w:r w:rsidRPr="00C76FC4">
        <w:rPr>
          <w:rFonts w:eastAsia="Times"/>
          <w:lang w:val="en-GB"/>
        </w:rPr>
        <w:t>.</w:t>
      </w:r>
    </w:p>
    <w:p w14:paraId="28744181" w14:textId="77777777" w:rsidR="000324E4" w:rsidRPr="00C76FC4" w:rsidRDefault="000324E4" w:rsidP="00B32E6B">
      <w:pPr>
        <w:pStyle w:val="BodyTextMain"/>
        <w:rPr>
          <w:rFonts w:eastAsia="Times"/>
          <w:lang w:val="en-GB"/>
        </w:rPr>
      </w:pPr>
    </w:p>
    <w:p w14:paraId="0F01BA9F" w14:textId="1139EFF7" w:rsidR="000324E4" w:rsidRPr="00BD479E" w:rsidRDefault="000324E4" w:rsidP="00B32E6B">
      <w:pPr>
        <w:pStyle w:val="BodyTextMain"/>
        <w:rPr>
          <w:rFonts w:eastAsia="Times"/>
          <w:spacing w:val="-4"/>
          <w:kern w:val="22"/>
          <w:lang w:val="en-GB"/>
        </w:rPr>
      </w:pPr>
      <w:r w:rsidRPr="00BD479E">
        <w:rPr>
          <w:rFonts w:eastAsia="Times"/>
          <w:spacing w:val="-4"/>
          <w:kern w:val="22"/>
          <w:lang w:val="en-GB"/>
        </w:rPr>
        <w:t xml:space="preserve">Supplement enthusiasts </w:t>
      </w:r>
      <w:r w:rsidR="005B6AD0" w:rsidRPr="00BD479E">
        <w:rPr>
          <w:rFonts w:eastAsia="Times"/>
          <w:spacing w:val="-4"/>
          <w:kern w:val="22"/>
          <w:lang w:val="en-GB"/>
        </w:rPr>
        <w:t xml:space="preserve">made up </w:t>
      </w:r>
      <w:r w:rsidRPr="00BD479E">
        <w:rPr>
          <w:rFonts w:eastAsia="Times"/>
          <w:spacing w:val="-4"/>
          <w:kern w:val="22"/>
          <w:lang w:val="en-GB"/>
        </w:rPr>
        <w:t>approximately 20</w:t>
      </w:r>
      <w:r w:rsidR="00897920" w:rsidRPr="00BD479E">
        <w:rPr>
          <w:rFonts w:eastAsia="Times"/>
          <w:spacing w:val="-4"/>
          <w:kern w:val="22"/>
          <w:lang w:val="en-GB"/>
        </w:rPr>
        <w:t xml:space="preserve"> per cent</w:t>
      </w:r>
      <w:r w:rsidRPr="00BD479E">
        <w:rPr>
          <w:rFonts w:eastAsia="Times"/>
          <w:spacing w:val="-4"/>
          <w:kern w:val="22"/>
          <w:lang w:val="en-GB"/>
        </w:rPr>
        <w:t xml:space="preserve"> of the customer base, but supplement sales accounted for 40</w:t>
      </w:r>
      <w:r w:rsidR="00897920" w:rsidRPr="00BD479E">
        <w:rPr>
          <w:rFonts w:eastAsia="Times"/>
          <w:spacing w:val="-4"/>
          <w:kern w:val="22"/>
          <w:lang w:val="en-GB"/>
        </w:rPr>
        <w:t xml:space="preserve"> per cent</w:t>
      </w:r>
      <w:r w:rsidRPr="00BD479E">
        <w:rPr>
          <w:rFonts w:eastAsia="Times"/>
          <w:spacing w:val="-4"/>
          <w:kern w:val="22"/>
          <w:lang w:val="en-GB"/>
        </w:rPr>
        <w:t xml:space="preserve"> of profits. The average basket size for this segment ranged anywhere from $100</w:t>
      </w:r>
      <w:r w:rsidR="002752D5" w:rsidRPr="00BD479E">
        <w:rPr>
          <w:rFonts w:eastAsia="Times"/>
          <w:spacing w:val="-4"/>
          <w:kern w:val="22"/>
          <w:lang w:val="en-GB"/>
        </w:rPr>
        <w:t>–</w:t>
      </w:r>
      <w:r w:rsidRPr="00BD479E">
        <w:rPr>
          <w:rFonts w:eastAsia="Times"/>
          <w:spacing w:val="-4"/>
          <w:kern w:val="22"/>
          <w:lang w:val="en-GB"/>
        </w:rPr>
        <w:t>$500 per purchase</w:t>
      </w:r>
      <w:r w:rsidR="002752D5" w:rsidRPr="00BD479E">
        <w:rPr>
          <w:rFonts w:eastAsia="Times"/>
          <w:spacing w:val="-4"/>
          <w:kern w:val="22"/>
          <w:lang w:val="en-GB"/>
        </w:rPr>
        <w:t xml:space="preserve">, </w:t>
      </w:r>
      <w:r w:rsidRPr="00BD479E">
        <w:rPr>
          <w:rFonts w:eastAsia="Times"/>
          <w:spacing w:val="-4"/>
          <w:kern w:val="22"/>
          <w:lang w:val="en-GB"/>
        </w:rPr>
        <w:t>depending on the frequency of the purchase</w:t>
      </w:r>
      <w:r w:rsidR="002752D5" w:rsidRPr="00BD479E">
        <w:rPr>
          <w:rFonts w:eastAsia="Times"/>
          <w:spacing w:val="-4"/>
          <w:kern w:val="22"/>
          <w:lang w:val="en-GB"/>
        </w:rPr>
        <w:t xml:space="preserve"> (</w:t>
      </w:r>
      <w:r w:rsidRPr="00BD479E">
        <w:rPr>
          <w:rFonts w:eastAsia="Times"/>
          <w:spacing w:val="-4"/>
          <w:kern w:val="22"/>
          <w:lang w:val="en-GB"/>
        </w:rPr>
        <w:t xml:space="preserve">lower-frequency consumers typically </w:t>
      </w:r>
      <w:r w:rsidR="002752D5" w:rsidRPr="00BD479E">
        <w:rPr>
          <w:rFonts w:eastAsia="Times"/>
          <w:spacing w:val="-4"/>
          <w:kern w:val="22"/>
          <w:lang w:val="en-GB"/>
        </w:rPr>
        <w:t xml:space="preserve">spent </w:t>
      </w:r>
      <w:r w:rsidRPr="00BD479E">
        <w:rPr>
          <w:rFonts w:eastAsia="Times"/>
          <w:spacing w:val="-4"/>
          <w:kern w:val="22"/>
          <w:lang w:val="en-GB"/>
        </w:rPr>
        <w:t>more per basket), making this group the highest-spending segment of all Santé Au Naturel consumers. Mathers observed that supplement</w:t>
      </w:r>
      <w:r w:rsidR="00DC490B" w:rsidRPr="00BD479E">
        <w:rPr>
          <w:rFonts w:eastAsia="Times"/>
          <w:spacing w:val="-4"/>
          <w:kern w:val="22"/>
          <w:lang w:val="en-GB"/>
        </w:rPr>
        <w:t xml:space="preserve"> </w:t>
      </w:r>
      <w:r w:rsidRPr="00BD479E">
        <w:rPr>
          <w:rFonts w:eastAsia="Times"/>
          <w:spacing w:val="-4"/>
          <w:kern w:val="22"/>
          <w:lang w:val="en-GB"/>
        </w:rPr>
        <w:t xml:space="preserve">buyers </w:t>
      </w:r>
      <w:r w:rsidR="002752D5" w:rsidRPr="00BD479E">
        <w:rPr>
          <w:rFonts w:eastAsia="Times"/>
          <w:spacing w:val="-4"/>
          <w:kern w:val="22"/>
          <w:lang w:val="en-GB"/>
        </w:rPr>
        <w:t xml:space="preserve">also </w:t>
      </w:r>
      <w:r w:rsidRPr="00BD479E">
        <w:rPr>
          <w:rFonts w:eastAsia="Times"/>
          <w:spacing w:val="-4"/>
          <w:kern w:val="22"/>
          <w:lang w:val="en-GB"/>
        </w:rPr>
        <w:t>tended to be more diligent about seeking out specific products.</w:t>
      </w:r>
    </w:p>
    <w:p w14:paraId="5061278C" w14:textId="77777777" w:rsidR="000324E4" w:rsidRPr="00C76FC4" w:rsidRDefault="000324E4" w:rsidP="00B32E6B">
      <w:pPr>
        <w:pStyle w:val="BodyTextMain"/>
        <w:rPr>
          <w:rFonts w:eastAsia="Times"/>
          <w:lang w:val="en-GB"/>
        </w:rPr>
      </w:pPr>
    </w:p>
    <w:p w14:paraId="41C990F5" w14:textId="77777777" w:rsidR="00B32E6B" w:rsidRPr="00C76FC4" w:rsidRDefault="00B32E6B" w:rsidP="00B32E6B">
      <w:pPr>
        <w:pStyle w:val="BodyTextMain"/>
        <w:rPr>
          <w:rFonts w:eastAsia="Times"/>
          <w:lang w:val="en-GB"/>
        </w:rPr>
      </w:pPr>
    </w:p>
    <w:p w14:paraId="3A371222" w14:textId="77777777" w:rsidR="000324E4" w:rsidRPr="00C76FC4" w:rsidRDefault="000324E4" w:rsidP="00B32E6B">
      <w:pPr>
        <w:pStyle w:val="Casehead1"/>
        <w:rPr>
          <w:rFonts w:eastAsia="Times"/>
          <w:lang w:val="en-GB"/>
        </w:rPr>
      </w:pPr>
      <w:r w:rsidRPr="00C76FC4">
        <w:rPr>
          <w:rFonts w:eastAsia="Times"/>
          <w:lang w:val="en-GB"/>
        </w:rPr>
        <w:t>PROMOTIONAL AND COMMUNICATION EFFORTS</w:t>
      </w:r>
    </w:p>
    <w:p w14:paraId="6DBF67E2" w14:textId="77777777" w:rsidR="000324E4" w:rsidRPr="00C76FC4" w:rsidRDefault="000324E4" w:rsidP="00C76FC4">
      <w:pPr>
        <w:pStyle w:val="BodyTextMain"/>
        <w:rPr>
          <w:rFonts w:eastAsia="Times"/>
          <w:sz w:val="18"/>
          <w:szCs w:val="18"/>
        </w:rPr>
      </w:pPr>
    </w:p>
    <w:p w14:paraId="63013885" w14:textId="5D501A3E" w:rsidR="000324E4" w:rsidRPr="00C76FC4" w:rsidRDefault="000324E4" w:rsidP="00B32E6B">
      <w:pPr>
        <w:pStyle w:val="BodyTextMain"/>
        <w:rPr>
          <w:rFonts w:eastAsia="Times"/>
          <w:lang w:val="en-GB"/>
        </w:rPr>
      </w:pPr>
      <w:r w:rsidRPr="00C76FC4">
        <w:rPr>
          <w:rFonts w:eastAsia="Times"/>
          <w:lang w:val="en-GB"/>
        </w:rPr>
        <w:t>Santé Au Naturel promoted its store with the slogan, “Your natural health boutique.” Mathers’</w:t>
      </w:r>
      <w:r w:rsidR="005B6AD0" w:rsidRPr="00C76FC4">
        <w:rPr>
          <w:rFonts w:eastAsia="Times"/>
          <w:lang w:val="en-GB"/>
        </w:rPr>
        <w:t>s</w:t>
      </w:r>
      <w:r w:rsidRPr="00C76FC4">
        <w:rPr>
          <w:rFonts w:eastAsia="Times"/>
          <w:lang w:val="en-GB"/>
        </w:rPr>
        <w:t xml:space="preserve"> team developed the store branding to be distincti</w:t>
      </w:r>
      <w:r w:rsidR="00897920" w:rsidRPr="00C76FC4">
        <w:rPr>
          <w:rFonts w:eastAsia="Times"/>
          <w:lang w:val="en-GB"/>
        </w:rPr>
        <w:t xml:space="preserve">ve and </w:t>
      </w:r>
      <w:r w:rsidR="00B73847" w:rsidRPr="00C76FC4">
        <w:rPr>
          <w:rFonts w:eastAsia="Times"/>
          <w:lang w:val="en-GB"/>
        </w:rPr>
        <w:t xml:space="preserve">used </w:t>
      </w:r>
      <w:r w:rsidR="00897920" w:rsidRPr="00C76FC4">
        <w:rPr>
          <w:rFonts w:eastAsia="Times"/>
          <w:lang w:val="en-GB"/>
        </w:rPr>
        <w:t>illustrative decorations</w:t>
      </w:r>
      <w:r w:rsidRPr="00C76FC4">
        <w:rPr>
          <w:rFonts w:eastAsia="Times"/>
          <w:lang w:val="en-GB"/>
        </w:rPr>
        <w:t xml:space="preserve"> (</w:t>
      </w:r>
      <w:r w:rsidR="00897920" w:rsidRPr="00C76FC4">
        <w:rPr>
          <w:rFonts w:eastAsia="Times"/>
          <w:lang w:val="en-GB"/>
        </w:rPr>
        <w:t xml:space="preserve">see </w:t>
      </w:r>
      <w:r w:rsidRPr="00C76FC4">
        <w:rPr>
          <w:rFonts w:eastAsia="Times"/>
          <w:lang w:val="en-GB"/>
        </w:rPr>
        <w:t xml:space="preserve">Exhibit 3) to convey a clean, approachable image </w:t>
      </w:r>
      <w:r w:rsidR="00B73847" w:rsidRPr="00C76FC4">
        <w:rPr>
          <w:rFonts w:eastAsia="Times"/>
          <w:lang w:val="en-GB"/>
        </w:rPr>
        <w:t xml:space="preserve">that </w:t>
      </w:r>
      <w:r w:rsidRPr="00C76FC4">
        <w:rPr>
          <w:rFonts w:eastAsia="Times"/>
          <w:lang w:val="en-GB"/>
        </w:rPr>
        <w:t>contrast</w:t>
      </w:r>
      <w:r w:rsidR="00B73847" w:rsidRPr="00C76FC4">
        <w:rPr>
          <w:rFonts w:eastAsia="Times"/>
          <w:lang w:val="en-GB"/>
        </w:rPr>
        <w:t>ed</w:t>
      </w:r>
      <w:r w:rsidRPr="00C76FC4">
        <w:rPr>
          <w:rFonts w:eastAsia="Times"/>
          <w:lang w:val="en-GB"/>
        </w:rPr>
        <w:t xml:space="preserve"> with the earthier “hippie” image typical of most alternative health stores in Montreal. Mathers said this branding allowed Santé Au Naturel to </w:t>
      </w:r>
      <w:r w:rsidR="00B73847" w:rsidRPr="00C76FC4">
        <w:rPr>
          <w:rFonts w:eastAsia="Times"/>
          <w:lang w:val="en-GB"/>
        </w:rPr>
        <w:t>position itself differently</w:t>
      </w:r>
      <w:r w:rsidRPr="00C76FC4">
        <w:rPr>
          <w:rFonts w:eastAsia="Times"/>
          <w:lang w:val="en-GB"/>
        </w:rPr>
        <w:t xml:space="preserve"> from other specialty businesses </w:t>
      </w:r>
      <w:r w:rsidR="00B73847" w:rsidRPr="00C76FC4">
        <w:rPr>
          <w:rFonts w:eastAsia="Times"/>
          <w:lang w:val="en-GB"/>
        </w:rPr>
        <w:t xml:space="preserve">that </w:t>
      </w:r>
      <w:r w:rsidRPr="00C76FC4">
        <w:rPr>
          <w:rFonts w:eastAsia="Times"/>
          <w:lang w:val="en-GB"/>
        </w:rPr>
        <w:t xml:space="preserve">did not appear as inviting because of </w:t>
      </w:r>
      <w:r w:rsidR="00B73847" w:rsidRPr="00C76FC4">
        <w:rPr>
          <w:rFonts w:eastAsia="Times"/>
          <w:lang w:val="en-GB"/>
        </w:rPr>
        <w:t xml:space="preserve">their </w:t>
      </w:r>
      <w:r w:rsidRPr="00C76FC4">
        <w:rPr>
          <w:rFonts w:eastAsia="Times"/>
          <w:lang w:val="en-GB"/>
        </w:rPr>
        <w:t xml:space="preserve">“hard-core” </w:t>
      </w:r>
      <w:r w:rsidR="00B73847" w:rsidRPr="00C76FC4">
        <w:rPr>
          <w:rFonts w:eastAsia="Times"/>
          <w:lang w:val="en-GB"/>
        </w:rPr>
        <w:t>atmosphere</w:t>
      </w:r>
      <w:r w:rsidRPr="00C76FC4">
        <w:rPr>
          <w:rFonts w:eastAsia="Times"/>
          <w:lang w:val="en-GB"/>
        </w:rPr>
        <w:t>. The name itself was intended to be fun</w:t>
      </w:r>
      <w:r w:rsidR="00B73847" w:rsidRPr="00C76FC4">
        <w:rPr>
          <w:rFonts w:eastAsia="Times"/>
          <w:lang w:val="en-GB"/>
        </w:rPr>
        <w:t xml:space="preserve"> and </w:t>
      </w:r>
      <w:r w:rsidRPr="00C76FC4">
        <w:rPr>
          <w:rFonts w:eastAsia="Times"/>
          <w:lang w:val="en-GB"/>
        </w:rPr>
        <w:t>non-threatenin</w:t>
      </w:r>
      <w:r w:rsidR="00A13A4B" w:rsidRPr="00C76FC4">
        <w:rPr>
          <w:rFonts w:eastAsia="Times"/>
          <w:lang w:val="en-GB"/>
        </w:rPr>
        <w:t xml:space="preserve">g, </w:t>
      </w:r>
      <w:r w:rsidRPr="00C76FC4">
        <w:rPr>
          <w:rFonts w:eastAsia="Times"/>
          <w:lang w:val="en-GB"/>
        </w:rPr>
        <w:t>and provide</w:t>
      </w:r>
      <w:r w:rsidR="00A13A4B" w:rsidRPr="00C76FC4">
        <w:rPr>
          <w:rFonts w:eastAsia="Times"/>
          <w:lang w:val="en-GB"/>
        </w:rPr>
        <w:t xml:space="preserve"> a friendly, attractive appeal to an intimidating retail category.</w:t>
      </w:r>
    </w:p>
    <w:p w14:paraId="40E2240D" w14:textId="77777777" w:rsidR="000324E4" w:rsidRPr="00C76FC4" w:rsidRDefault="000324E4" w:rsidP="00B32E6B">
      <w:pPr>
        <w:pStyle w:val="BodyTextMain"/>
        <w:rPr>
          <w:rFonts w:eastAsia="Times"/>
          <w:sz w:val="18"/>
          <w:szCs w:val="18"/>
          <w:lang w:val="en-GB"/>
        </w:rPr>
      </w:pPr>
    </w:p>
    <w:p w14:paraId="725ECEED" w14:textId="77777777" w:rsidR="00B32E6B" w:rsidRPr="00C76FC4" w:rsidRDefault="00B32E6B" w:rsidP="00B32E6B">
      <w:pPr>
        <w:pStyle w:val="BodyTextMain"/>
        <w:rPr>
          <w:rFonts w:eastAsia="Times"/>
          <w:sz w:val="18"/>
          <w:szCs w:val="18"/>
          <w:lang w:val="en-GB"/>
        </w:rPr>
      </w:pPr>
    </w:p>
    <w:p w14:paraId="3E8DE97B" w14:textId="77777777" w:rsidR="000324E4" w:rsidRPr="00C76FC4" w:rsidRDefault="000324E4" w:rsidP="00C76FC4">
      <w:pPr>
        <w:pStyle w:val="Casehead2"/>
        <w:rPr>
          <w:lang w:val="en-GB"/>
        </w:rPr>
      </w:pPr>
      <w:r w:rsidRPr="00C76FC4">
        <w:rPr>
          <w:lang w:val="en-GB"/>
        </w:rPr>
        <w:t>The Santé Au Naturel Customer Loyalty Program</w:t>
      </w:r>
    </w:p>
    <w:p w14:paraId="6542D698" w14:textId="77777777" w:rsidR="000324E4" w:rsidRPr="00C76FC4" w:rsidRDefault="000324E4" w:rsidP="00C76FC4">
      <w:pPr>
        <w:pStyle w:val="BodyTextMain"/>
        <w:rPr>
          <w:sz w:val="18"/>
          <w:szCs w:val="18"/>
        </w:rPr>
      </w:pPr>
    </w:p>
    <w:p w14:paraId="502F66ED" w14:textId="1F46E7BD" w:rsidR="000324E4" w:rsidRPr="00C76FC4" w:rsidRDefault="000324E4" w:rsidP="00C76FC4">
      <w:pPr>
        <w:pStyle w:val="BodyTextMain"/>
        <w:rPr>
          <w:rFonts w:eastAsia="Times"/>
          <w:lang w:val="en-GB"/>
        </w:rPr>
      </w:pPr>
      <w:r w:rsidRPr="00C76FC4">
        <w:rPr>
          <w:rFonts w:eastAsia="Times"/>
          <w:lang w:val="en-GB"/>
        </w:rPr>
        <w:t xml:space="preserve">With each purchase at the store, customers could obtain points through </w:t>
      </w:r>
      <w:r w:rsidR="0024471F" w:rsidRPr="00C76FC4">
        <w:rPr>
          <w:rFonts w:eastAsia="Times"/>
          <w:lang w:val="en-GB"/>
        </w:rPr>
        <w:t xml:space="preserve">a </w:t>
      </w:r>
      <w:r w:rsidRPr="00C76FC4">
        <w:rPr>
          <w:rFonts w:eastAsia="Times"/>
          <w:lang w:val="en-GB"/>
        </w:rPr>
        <w:t xml:space="preserve">customer loyalty program called Kangaroo Rewards, </w:t>
      </w:r>
      <w:r w:rsidR="0024471F" w:rsidRPr="00C76FC4">
        <w:rPr>
          <w:rFonts w:eastAsia="Times"/>
          <w:lang w:val="en-GB"/>
        </w:rPr>
        <w:t xml:space="preserve">and these </w:t>
      </w:r>
      <w:r w:rsidRPr="00C76FC4">
        <w:rPr>
          <w:rFonts w:eastAsia="Times"/>
          <w:lang w:val="en-GB"/>
        </w:rPr>
        <w:t>could later be redeemed for in-store discounts. This system allowed Santé Au Naturel to track seasonal purchase patterns in the fickle retail industry and send direct promotions to customers twice a month via e</w:t>
      </w:r>
      <w:r w:rsidR="0024471F" w:rsidRPr="00C76FC4">
        <w:rPr>
          <w:rFonts w:eastAsia="Times"/>
          <w:lang w:val="en-GB"/>
        </w:rPr>
        <w:t>-</w:t>
      </w:r>
      <w:r w:rsidRPr="00C76FC4">
        <w:rPr>
          <w:rFonts w:eastAsia="Times"/>
          <w:lang w:val="en-GB"/>
        </w:rPr>
        <w:t>mail or SMS. The system also acted as a method of collecting phone numbers and e</w:t>
      </w:r>
      <w:r w:rsidR="0024471F" w:rsidRPr="00C76FC4">
        <w:rPr>
          <w:rFonts w:eastAsia="Times"/>
          <w:lang w:val="en-GB"/>
        </w:rPr>
        <w:t>-</w:t>
      </w:r>
      <w:r w:rsidRPr="00C76FC4">
        <w:rPr>
          <w:rFonts w:eastAsia="Times"/>
          <w:lang w:val="en-GB"/>
        </w:rPr>
        <w:t xml:space="preserve">mail addresses, which were logged when the user signed up in </w:t>
      </w:r>
      <w:r w:rsidR="0024471F" w:rsidRPr="00C76FC4">
        <w:rPr>
          <w:rFonts w:eastAsia="Times"/>
          <w:lang w:val="en-GB"/>
        </w:rPr>
        <w:t xml:space="preserve">the </w:t>
      </w:r>
      <w:r w:rsidRPr="00C76FC4">
        <w:rPr>
          <w:rFonts w:eastAsia="Times"/>
          <w:lang w:val="en-GB"/>
        </w:rPr>
        <w:t>store. Mathers leveraged this data for direct marketing e-newsletters.</w:t>
      </w:r>
    </w:p>
    <w:p w14:paraId="3646B12C" w14:textId="77777777" w:rsidR="000324E4" w:rsidRPr="00C76FC4" w:rsidRDefault="000324E4" w:rsidP="00B32E6B">
      <w:pPr>
        <w:pStyle w:val="Casehead2"/>
        <w:rPr>
          <w:lang w:val="en-GB"/>
        </w:rPr>
      </w:pPr>
      <w:r w:rsidRPr="00C76FC4">
        <w:rPr>
          <w:lang w:val="en-GB"/>
        </w:rPr>
        <w:lastRenderedPageBreak/>
        <w:t>Web and Social Media</w:t>
      </w:r>
    </w:p>
    <w:p w14:paraId="5107B42F" w14:textId="77777777" w:rsidR="000324E4" w:rsidRPr="00C76FC4" w:rsidRDefault="000324E4" w:rsidP="00C76FC4">
      <w:pPr>
        <w:pStyle w:val="BodyTextMain"/>
        <w:rPr>
          <w:sz w:val="18"/>
          <w:szCs w:val="18"/>
        </w:rPr>
      </w:pPr>
    </w:p>
    <w:p w14:paraId="2F9848B1" w14:textId="7DD6473A" w:rsidR="000324E4" w:rsidRPr="00C76FC4" w:rsidRDefault="000324E4" w:rsidP="00B32E6B">
      <w:pPr>
        <w:pStyle w:val="BodyTextMain"/>
        <w:rPr>
          <w:rFonts w:eastAsia="Times"/>
          <w:spacing w:val="-2"/>
          <w:kern w:val="22"/>
          <w:lang w:val="en-GB"/>
        </w:rPr>
      </w:pPr>
      <w:r w:rsidRPr="00C76FC4">
        <w:rPr>
          <w:rFonts w:eastAsia="Times"/>
          <w:spacing w:val="-2"/>
          <w:kern w:val="22"/>
          <w:lang w:val="en-GB"/>
        </w:rPr>
        <w:t xml:space="preserve">The company website featured information on </w:t>
      </w:r>
      <w:r w:rsidR="00973F08">
        <w:rPr>
          <w:rFonts w:eastAsia="Times"/>
          <w:spacing w:val="-2"/>
          <w:kern w:val="22"/>
          <w:lang w:val="en-GB"/>
        </w:rPr>
        <w:t xml:space="preserve">the </w:t>
      </w:r>
      <w:r w:rsidRPr="00C76FC4">
        <w:rPr>
          <w:rFonts w:eastAsia="Times"/>
          <w:spacing w:val="-2"/>
          <w:kern w:val="22"/>
          <w:lang w:val="en-GB"/>
        </w:rPr>
        <w:t xml:space="preserve">products and brands offered (including the brands of vitamins and supplements available), directions to the store, and contact information. It also </w:t>
      </w:r>
      <w:r w:rsidR="0024471F" w:rsidRPr="00C76FC4">
        <w:rPr>
          <w:rFonts w:eastAsia="Times"/>
          <w:spacing w:val="-2"/>
          <w:kern w:val="22"/>
          <w:lang w:val="en-GB"/>
        </w:rPr>
        <w:t xml:space="preserve">included </w:t>
      </w:r>
      <w:r w:rsidRPr="00C76FC4">
        <w:rPr>
          <w:rFonts w:eastAsia="Times"/>
          <w:spacing w:val="-2"/>
          <w:kern w:val="22"/>
          <w:lang w:val="en-GB"/>
        </w:rPr>
        <w:t xml:space="preserve">a YouTube video </w:t>
      </w:r>
      <w:r w:rsidR="0024471F" w:rsidRPr="00C76FC4">
        <w:rPr>
          <w:rFonts w:eastAsia="Times"/>
          <w:spacing w:val="-2"/>
          <w:kern w:val="22"/>
          <w:lang w:val="en-GB"/>
        </w:rPr>
        <w:t xml:space="preserve">that provided </w:t>
      </w:r>
      <w:r w:rsidRPr="00C76FC4">
        <w:rPr>
          <w:rFonts w:eastAsia="Times"/>
          <w:spacing w:val="-2"/>
          <w:kern w:val="22"/>
          <w:lang w:val="en-GB"/>
        </w:rPr>
        <w:t>a tour of the store and its various departments. Online sales were not offered.</w:t>
      </w:r>
    </w:p>
    <w:p w14:paraId="00296B12" w14:textId="77777777" w:rsidR="000324E4" w:rsidRPr="00C76FC4" w:rsidRDefault="000324E4" w:rsidP="00B32E6B">
      <w:pPr>
        <w:pStyle w:val="BodyTextMain"/>
        <w:rPr>
          <w:rFonts w:eastAsia="Times"/>
          <w:sz w:val="18"/>
          <w:szCs w:val="18"/>
          <w:lang w:val="en-GB"/>
        </w:rPr>
      </w:pPr>
    </w:p>
    <w:p w14:paraId="4FFD50EE" w14:textId="38A6F30F" w:rsidR="000324E4" w:rsidRPr="00C76FC4" w:rsidRDefault="000324E4" w:rsidP="00B32E6B">
      <w:pPr>
        <w:pStyle w:val="BodyTextMain"/>
        <w:rPr>
          <w:rFonts w:eastAsia="Times"/>
          <w:lang w:val="en-GB"/>
        </w:rPr>
      </w:pPr>
      <w:r w:rsidRPr="00C76FC4">
        <w:rPr>
          <w:rFonts w:eastAsia="Times"/>
          <w:lang w:val="en-GB"/>
        </w:rPr>
        <w:t xml:space="preserve">Santé Au Naturel maintained pages on Facebook and Instagram. Posts included </w:t>
      </w:r>
      <w:r w:rsidR="00610871" w:rsidRPr="00C76FC4">
        <w:rPr>
          <w:rFonts w:eastAsia="Times"/>
          <w:lang w:val="en-GB"/>
        </w:rPr>
        <w:t xml:space="preserve">information about </w:t>
      </w:r>
      <w:r w:rsidRPr="00C76FC4">
        <w:rPr>
          <w:rFonts w:eastAsia="Times"/>
          <w:lang w:val="en-GB"/>
        </w:rPr>
        <w:t xml:space="preserve">contests, product-specific promotions, and informational health facts. </w:t>
      </w:r>
      <w:r w:rsidR="00610871" w:rsidRPr="00C76FC4">
        <w:rPr>
          <w:rFonts w:eastAsia="Times"/>
          <w:lang w:val="en-GB"/>
        </w:rPr>
        <w:t>It was sometimes hard to predict which posts would be m</w:t>
      </w:r>
      <w:r w:rsidRPr="00C76FC4">
        <w:rPr>
          <w:rFonts w:eastAsia="Times"/>
          <w:lang w:val="en-GB"/>
        </w:rPr>
        <w:t>ost popular</w:t>
      </w:r>
      <w:r w:rsidR="00610871" w:rsidRPr="00C76FC4">
        <w:rPr>
          <w:rFonts w:eastAsia="Times"/>
          <w:lang w:val="en-GB"/>
        </w:rPr>
        <w:t>—</w:t>
      </w:r>
      <w:r w:rsidR="00973F08">
        <w:rPr>
          <w:rFonts w:eastAsia="Times"/>
          <w:lang w:val="en-GB"/>
        </w:rPr>
        <w:t>such as</w:t>
      </w:r>
      <w:r w:rsidRPr="00C76FC4">
        <w:rPr>
          <w:rFonts w:eastAsia="Times"/>
          <w:lang w:val="en-GB"/>
        </w:rPr>
        <w:t xml:space="preserve"> </w:t>
      </w:r>
      <w:r w:rsidR="00610871" w:rsidRPr="00C76FC4">
        <w:rPr>
          <w:rFonts w:eastAsia="Times"/>
          <w:lang w:val="en-GB"/>
        </w:rPr>
        <w:t xml:space="preserve">the </w:t>
      </w:r>
      <w:r w:rsidRPr="00C76FC4">
        <w:rPr>
          <w:rFonts w:eastAsia="Times"/>
          <w:lang w:val="en-GB"/>
        </w:rPr>
        <w:t xml:space="preserve">“name that cheese” </w:t>
      </w:r>
      <w:r w:rsidR="00610871" w:rsidRPr="00C76FC4">
        <w:rPr>
          <w:rFonts w:eastAsia="Times"/>
          <w:lang w:val="en-GB"/>
        </w:rPr>
        <w:t>post that</w:t>
      </w:r>
      <w:r w:rsidRPr="00C76FC4">
        <w:rPr>
          <w:rFonts w:eastAsia="Times"/>
          <w:lang w:val="en-GB"/>
        </w:rPr>
        <w:t xml:space="preserve"> captured dozens of comments. </w:t>
      </w:r>
      <w:r w:rsidR="00610871" w:rsidRPr="00C76FC4">
        <w:rPr>
          <w:rFonts w:eastAsia="Times"/>
          <w:lang w:val="en-GB"/>
        </w:rPr>
        <w:t>The company also used s</w:t>
      </w:r>
      <w:r w:rsidRPr="00C76FC4">
        <w:rPr>
          <w:rFonts w:eastAsia="Times"/>
          <w:lang w:val="en-GB"/>
        </w:rPr>
        <w:t>ocial media to promote other marketing initiatives such as in-store tasting events and gift sales at neighbo</w:t>
      </w:r>
      <w:r w:rsidR="00610871" w:rsidRPr="00C76FC4">
        <w:rPr>
          <w:rFonts w:eastAsia="Times"/>
          <w:lang w:val="en-GB"/>
        </w:rPr>
        <w:t>u</w:t>
      </w:r>
      <w:r w:rsidRPr="00C76FC4">
        <w:rPr>
          <w:rFonts w:eastAsia="Times"/>
          <w:lang w:val="en-GB"/>
        </w:rPr>
        <w:t xml:space="preserve">ring fitness studios. </w:t>
      </w:r>
    </w:p>
    <w:p w14:paraId="44168790" w14:textId="77777777" w:rsidR="000324E4" w:rsidRPr="00C76FC4" w:rsidRDefault="000324E4" w:rsidP="00B32E6B">
      <w:pPr>
        <w:pStyle w:val="BodyTextMain"/>
        <w:rPr>
          <w:rFonts w:eastAsia="Times"/>
          <w:sz w:val="18"/>
          <w:szCs w:val="18"/>
          <w:lang w:val="en-GB"/>
        </w:rPr>
      </w:pPr>
    </w:p>
    <w:p w14:paraId="761AC083" w14:textId="77777777" w:rsidR="00B32E6B" w:rsidRPr="00C76FC4" w:rsidRDefault="00B32E6B" w:rsidP="00B32E6B">
      <w:pPr>
        <w:pStyle w:val="BodyTextMain"/>
        <w:rPr>
          <w:rFonts w:eastAsia="Times"/>
          <w:sz w:val="18"/>
          <w:szCs w:val="18"/>
          <w:lang w:val="en-GB"/>
        </w:rPr>
      </w:pPr>
    </w:p>
    <w:p w14:paraId="2F5B8404" w14:textId="39A43C1E" w:rsidR="000324E4" w:rsidRPr="00C76FC4" w:rsidRDefault="000324E4" w:rsidP="00B32E6B">
      <w:pPr>
        <w:pStyle w:val="Casehead2"/>
        <w:rPr>
          <w:lang w:val="en-GB"/>
        </w:rPr>
      </w:pPr>
      <w:r w:rsidRPr="00C76FC4">
        <w:rPr>
          <w:lang w:val="en-GB"/>
        </w:rPr>
        <w:t>Sales Promotion</w:t>
      </w:r>
      <w:r w:rsidR="00DC490B" w:rsidRPr="00C76FC4">
        <w:rPr>
          <w:lang w:val="en-GB"/>
        </w:rPr>
        <w:t>s</w:t>
      </w:r>
    </w:p>
    <w:p w14:paraId="64E46C16" w14:textId="77777777" w:rsidR="000324E4" w:rsidRPr="00C76FC4" w:rsidRDefault="000324E4" w:rsidP="00C76FC4">
      <w:pPr>
        <w:pStyle w:val="BodyTextMain"/>
        <w:rPr>
          <w:sz w:val="18"/>
          <w:szCs w:val="18"/>
        </w:rPr>
      </w:pPr>
    </w:p>
    <w:p w14:paraId="2A1371A5" w14:textId="68A94E46" w:rsidR="000324E4" w:rsidRPr="00DE2702" w:rsidRDefault="000324E4" w:rsidP="00B32E6B">
      <w:pPr>
        <w:pStyle w:val="BodyTextMain"/>
        <w:rPr>
          <w:rFonts w:eastAsia="Times"/>
          <w:spacing w:val="-4"/>
          <w:lang w:val="en-GB"/>
        </w:rPr>
      </w:pPr>
      <w:r w:rsidRPr="00DE2702">
        <w:rPr>
          <w:rFonts w:eastAsia="Times"/>
          <w:spacing w:val="-4"/>
          <w:lang w:val="en-GB"/>
        </w:rPr>
        <w:t>In-store sales promotion</w:t>
      </w:r>
      <w:r w:rsidR="00610871" w:rsidRPr="00DE2702">
        <w:rPr>
          <w:rFonts w:eastAsia="Times"/>
          <w:spacing w:val="-4"/>
          <w:lang w:val="en-GB"/>
        </w:rPr>
        <w:t>s</w:t>
      </w:r>
      <w:r w:rsidRPr="00DE2702">
        <w:rPr>
          <w:rFonts w:eastAsia="Times"/>
          <w:spacing w:val="-4"/>
          <w:lang w:val="en-GB"/>
        </w:rPr>
        <w:t xml:space="preserve"> included </w:t>
      </w:r>
      <w:r w:rsidR="00610871" w:rsidRPr="00DE2702">
        <w:rPr>
          <w:rFonts w:eastAsia="Times"/>
          <w:spacing w:val="-4"/>
          <w:lang w:val="en-GB"/>
        </w:rPr>
        <w:t xml:space="preserve">deals offering </w:t>
      </w:r>
      <w:r w:rsidRPr="00DE2702">
        <w:rPr>
          <w:rFonts w:eastAsia="Times"/>
          <w:spacing w:val="-4"/>
          <w:lang w:val="en-GB"/>
        </w:rPr>
        <w:t>10</w:t>
      </w:r>
      <w:r w:rsidR="00610871" w:rsidRPr="00DE2702">
        <w:rPr>
          <w:rFonts w:eastAsia="Times"/>
          <w:spacing w:val="-4"/>
          <w:lang w:val="en-GB"/>
        </w:rPr>
        <w:t>–</w:t>
      </w:r>
      <w:r w:rsidRPr="00DE2702">
        <w:rPr>
          <w:rFonts w:eastAsia="Times"/>
          <w:spacing w:val="-4"/>
          <w:lang w:val="en-GB"/>
        </w:rPr>
        <w:t>20</w:t>
      </w:r>
      <w:r w:rsidR="00897920" w:rsidRPr="00DE2702">
        <w:rPr>
          <w:rFonts w:eastAsia="Times"/>
          <w:spacing w:val="-4"/>
          <w:lang w:val="en-GB"/>
        </w:rPr>
        <w:t xml:space="preserve"> per cent</w:t>
      </w:r>
      <w:r w:rsidR="00610871" w:rsidRPr="00DE2702">
        <w:rPr>
          <w:rFonts w:eastAsia="Times"/>
          <w:spacing w:val="-4"/>
          <w:lang w:val="en-GB"/>
        </w:rPr>
        <w:t xml:space="preserve"> </w:t>
      </w:r>
      <w:r w:rsidRPr="00DE2702">
        <w:rPr>
          <w:rFonts w:eastAsia="Times"/>
          <w:spacing w:val="-4"/>
          <w:lang w:val="en-GB"/>
        </w:rPr>
        <w:t xml:space="preserve">off specific products, “buy one, get one free” </w:t>
      </w:r>
      <w:r w:rsidR="00610871" w:rsidRPr="00DE2702">
        <w:rPr>
          <w:rFonts w:eastAsia="Times"/>
          <w:spacing w:val="-4"/>
          <w:lang w:val="en-GB"/>
        </w:rPr>
        <w:t xml:space="preserve">(BOGO) </w:t>
      </w:r>
      <w:r w:rsidRPr="00DE2702">
        <w:rPr>
          <w:rFonts w:eastAsia="Times"/>
          <w:spacing w:val="-4"/>
          <w:lang w:val="en-GB"/>
        </w:rPr>
        <w:t xml:space="preserve">promotions, and occasional specials determined by manufacturers and suppliers. For example, a recent promotion on oregano oil included </w:t>
      </w:r>
      <w:r w:rsidR="00973F08" w:rsidRPr="00DE2702">
        <w:rPr>
          <w:rFonts w:eastAsia="Times"/>
          <w:spacing w:val="-4"/>
          <w:lang w:val="en-GB"/>
        </w:rPr>
        <w:t xml:space="preserve">with each purchase </w:t>
      </w:r>
      <w:r w:rsidRPr="00DE2702">
        <w:rPr>
          <w:rFonts w:eastAsia="Times"/>
          <w:spacing w:val="-4"/>
          <w:lang w:val="en-GB"/>
        </w:rPr>
        <w:t xml:space="preserve">a small book </w:t>
      </w:r>
      <w:r w:rsidR="00973F08" w:rsidRPr="00DE2702">
        <w:rPr>
          <w:rFonts w:eastAsia="Times"/>
          <w:spacing w:val="-4"/>
          <w:lang w:val="en-GB"/>
        </w:rPr>
        <w:t>about</w:t>
      </w:r>
      <w:r w:rsidRPr="00DE2702">
        <w:rPr>
          <w:rFonts w:eastAsia="Times"/>
          <w:spacing w:val="-4"/>
          <w:lang w:val="en-GB"/>
        </w:rPr>
        <w:t xml:space="preserve"> the product. For the most part, in-store staff judged which products should receive sales promotions. In addition, Santé Au Naturel sometimes distributed 10</w:t>
      </w:r>
      <w:r w:rsidR="00411E7C" w:rsidRPr="00DE2702">
        <w:rPr>
          <w:rFonts w:eastAsia="Times"/>
          <w:spacing w:val="-4"/>
          <w:lang w:val="en-GB"/>
        </w:rPr>
        <w:t>-</w:t>
      </w:r>
      <w:r w:rsidR="00897920" w:rsidRPr="00DE2702">
        <w:rPr>
          <w:rFonts w:eastAsia="Times"/>
          <w:spacing w:val="-4"/>
          <w:lang w:val="en-GB"/>
        </w:rPr>
        <w:t>per</w:t>
      </w:r>
      <w:r w:rsidR="00411E7C" w:rsidRPr="00DE2702">
        <w:rPr>
          <w:rFonts w:eastAsia="Times"/>
          <w:spacing w:val="-4"/>
          <w:lang w:val="en-GB"/>
        </w:rPr>
        <w:t>-</w:t>
      </w:r>
      <w:r w:rsidR="00897920" w:rsidRPr="00DE2702">
        <w:rPr>
          <w:rFonts w:eastAsia="Times"/>
          <w:spacing w:val="-4"/>
          <w:lang w:val="en-GB"/>
        </w:rPr>
        <w:t>cent</w:t>
      </w:r>
      <w:r w:rsidRPr="00DE2702">
        <w:rPr>
          <w:rFonts w:eastAsia="Times"/>
          <w:spacing w:val="-4"/>
          <w:lang w:val="en-GB"/>
        </w:rPr>
        <w:t xml:space="preserve"> store discount flyers at university events to generate in-store traffic and purchases. These flyers had little success</w:t>
      </w:r>
      <w:r w:rsidR="00371CD7" w:rsidRPr="00DE2702">
        <w:rPr>
          <w:rFonts w:eastAsia="Times"/>
          <w:spacing w:val="-4"/>
          <w:lang w:val="en-GB"/>
        </w:rPr>
        <w:t xml:space="preserve">; </w:t>
      </w:r>
      <w:r w:rsidRPr="00DE2702">
        <w:rPr>
          <w:rFonts w:eastAsia="Times"/>
          <w:spacing w:val="-4"/>
          <w:lang w:val="en-GB"/>
        </w:rPr>
        <w:t>99</w:t>
      </w:r>
      <w:r w:rsidR="00897920" w:rsidRPr="00DE2702">
        <w:rPr>
          <w:rFonts w:eastAsia="Times"/>
          <w:spacing w:val="-4"/>
          <w:lang w:val="en-GB"/>
        </w:rPr>
        <w:t xml:space="preserve"> per cent</w:t>
      </w:r>
      <w:r w:rsidRPr="00DE2702">
        <w:rPr>
          <w:rFonts w:eastAsia="Times"/>
          <w:spacing w:val="-4"/>
          <w:lang w:val="en-GB"/>
        </w:rPr>
        <w:t xml:space="preserve"> of recipients never </w:t>
      </w:r>
      <w:r w:rsidR="00371CD7" w:rsidRPr="00DE2702">
        <w:rPr>
          <w:rFonts w:eastAsia="Times"/>
          <w:spacing w:val="-4"/>
          <w:lang w:val="en-GB"/>
        </w:rPr>
        <w:t xml:space="preserve">used </w:t>
      </w:r>
      <w:r w:rsidRPr="00DE2702">
        <w:rPr>
          <w:rFonts w:eastAsia="Times"/>
          <w:spacing w:val="-4"/>
          <w:lang w:val="en-GB"/>
        </w:rPr>
        <w:t>them. The store also established partnerships with yoga, stretching, and fitness studios to give the teachers</w:t>
      </w:r>
      <w:r w:rsidR="00371CD7" w:rsidRPr="00DE2702">
        <w:rPr>
          <w:rFonts w:eastAsia="Times"/>
          <w:spacing w:val="-4"/>
          <w:lang w:val="en-GB"/>
        </w:rPr>
        <w:t xml:space="preserve"> and </w:t>
      </w:r>
      <w:r w:rsidRPr="00DE2702">
        <w:rPr>
          <w:rFonts w:eastAsia="Times"/>
          <w:spacing w:val="-4"/>
          <w:lang w:val="en-GB"/>
        </w:rPr>
        <w:t>staff of these studios year-round 10</w:t>
      </w:r>
      <w:r w:rsidR="00411E7C" w:rsidRPr="00DE2702">
        <w:rPr>
          <w:rFonts w:eastAsia="Times"/>
          <w:spacing w:val="-4"/>
          <w:lang w:val="en-GB"/>
        </w:rPr>
        <w:t>-</w:t>
      </w:r>
      <w:r w:rsidR="00897920" w:rsidRPr="00DE2702">
        <w:rPr>
          <w:rFonts w:eastAsia="Times"/>
          <w:spacing w:val="-4"/>
          <w:lang w:val="en-GB"/>
        </w:rPr>
        <w:t>per</w:t>
      </w:r>
      <w:r w:rsidR="00411E7C" w:rsidRPr="00DE2702">
        <w:rPr>
          <w:rFonts w:eastAsia="Times"/>
          <w:spacing w:val="-4"/>
          <w:lang w:val="en-GB"/>
        </w:rPr>
        <w:t>-</w:t>
      </w:r>
      <w:r w:rsidR="00897920" w:rsidRPr="00DE2702">
        <w:rPr>
          <w:rFonts w:eastAsia="Times"/>
          <w:spacing w:val="-4"/>
          <w:lang w:val="en-GB"/>
        </w:rPr>
        <w:t>cent</w:t>
      </w:r>
      <w:r w:rsidRPr="00DE2702">
        <w:rPr>
          <w:rFonts w:eastAsia="Times"/>
          <w:spacing w:val="-4"/>
          <w:lang w:val="en-GB"/>
        </w:rPr>
        <w:t xml:space="preserve"> store discount</w:t>
      </w:r>
      <w:r w:rsidR="00371CD7" w:rsidRPr="00DE2702">
        <w:rPr>
          <w:rFonts w:eastAsia="Times"/>
          <w:spacing w:val="-4"/>
          <w:lang w:val="en-GB"/>
        </w:rPr>
        <w:t>s</w:t>
      </w:r>
      <w:r w:rsidRPr="00DE2702">
        <w:rPr>
          <w:rFonts w:eastAsia="Times"/>
          <w:spacing w:val="-4"/>
          <w:lang w:val="en-GB"/>
        </w:rPr>
        <w:t xml:space="preserve">. </w:t>
      </w:r>
      <w:r w:rsidR="00371CD7" w:rsidRPr="00DE2702">
        <w:rPr>
          <w:rFonts w:eastAsia="Times"/>
          <w:spacing w:val="-4"/>
          <w:lang w:val="en-GB"/>
        </w:rPr>
        <w:t xml:space="preserve">It also sponsored frosh week events at a </w:t>
      </w:r>
      <w:r w:rsidRPr="00DE2702">
        <w:rPr>
          <w:rFonts w:eastAsia="Times"/>
          <w:spacing w:val="-4"/>
          <w:lang w:val="en-GB"/>
        </w:rPr>
        <w:t>neighbo</w:t>
      </w:r>
      <w:r w:rsidR="00371CD7" w:rsidRPr="00DE2702">
        <w:rPr>
          <w:rFonts w:eastAsia="Times"/>
          <w:spacing w:val="-4"/>
          <w:lang w:val="en-GB"/>
        </w:rPr>
        <w:t>u</w:t>
      </w:r>
      <w:r w:rsidRPr="00DE2702">
        <w:rPr>
          <w:rFonts w:eastAsia="Times"/>
          <w:spacing w:val="-4"/>
          <w:lang w:val="en-GB"/>
        </w:rPr>
        <w:t xml:space="preserve">ring university </w:t>
      </w:r>
      <w:r w:rsidR="00371CD7" w:rsidRPr="00DE2702">
        <w:rPr>
          <w:rFonts w:eastAsia="Times"/>
          <w:spacing w:val="-4"/>
          <w:lang w:val="en-GB"/>
        </w:rPr>
        <w:t>by</w:t>
      </w:r>
      <w:r w:rsidRPr="00DE2702">
        <w:rPr>
          <w:rFonts w:eastAsia="Times"/>
          <w:spacing w:val="-4"/>
          <w:lang w:val="en-GB"/>
        </w:rPr>
        <w:t xml:space="preserve"> supplying food in exchange for brand presence and exposure to thousands of first-year students at the school.</w:t>
      </w:r>
    </w:p>
    <w:p w14:paraId="46FB7EC3" w14:textId="77777777" w:rsidR="000324E4" w:rsidRPr="00C76FC4" w:rsidRDefault="000324E4" w:rsidP="00B32E6B">
      <w:pPr>
        <w:pStyle w:val="BodyTextMain"/>
        <w:rPr>
          <w:rFonts w:eastAsia="Times"/>
          <w:sz w:val="18"/>
          <w:szCs w:val="18"/>
          <w:lang w:val="en-GB"/>
        </w:rPr>
      </w:pPr>
    </w:p>
    <w:p w14:paraId="7B585DE5" w14:textId="77777777" w:rsidR="00B32E6B" w:rsidRPr="00C76FC4" w:rsidRDefault="00B32E6B" w:rsidP="00B32E6B">
      <w:pPr>
        <w:pStyle w:val="BodyTextMain"/>
        <w:rPr>
          <w:rFonts w:eastAsia="Times"/>
          <w:sz w:val="18"/>
          <w:szCs w:val="18"/>
          <w:lang w:val="en-GB"/>
        </w:rPr>
      </w:pPr>
    </w:p>
    <w:p w14:paraId="393AE50B" w14:textId="77777777" w:rsidR="000324E4" w:rsidRPr="00C76FC4" w:rsidRDefault="000324E4" w:rsidP="00B32E6B">
      <w:pPr>
        <w:pStyle w:val="Casehead1"/>
        <w:rPr>
          <w:rFonts w:eastAsia="Times"/>
          <w:lang w:val="en-GB"/>
        </w:rPr>
      </w:pPr>
      <w:r w:rsidRPr="00C76FC4">
        <w:rPr>
          <w:rFonts w:eastAsia="Times"/>
          <w:lang w:val="en-GB"/>
        </w:rPr>
        <w:t>COMPETITION: THE MONTREAL HEALTH LANDSCAPE</w:t>
      </w:r>
    </w:p>
    <w:p w14:paraId="2371A78C" w14:textId="77777777" w:rsidR="000324E4" w:rsidRPr="00C76FC4" w:rsidRDefault="000324E4" w:rsidP="00C76FC4">
      <w:pPr>
        <w:pStyle w:val="BodyTextMain"/>
        <w:rPr>
          <w:rFonts w:eastAsia="Times"/>
          <w:sz w:val="18"/>
          <w:szCs w:val="18"/>
        </w:rPr>
      </w:pPr>
    </w:p>
    <w:p w14:paraId="5A356373" w14:textId="5784723A" w:rsidR="000324E4" w:rsidRPr="00C76FC4" w:rsidRDefault="00371CD7" w:rsidP="00B32E6B">
      <w:pPr>
        <w:pStyle w:val="BodyTextMain"/>
        <w:rPr>
          <w:rFonts w:eastAsia="Times"/>
          <w:spacing w:val="-2"/>
          <w:kern w:val="22"/>
          <w:lang w:val="en-GB"/>
        </w:rPr>
      </w:pPr>
      <w:r w:rsidRPr="00C76FC4">
        <w:rPr>
          <w:rFonts w:eastAsia="Times"/>
          <w:spacing w:val="-2"/>
          <w:kern w:val="22"/>
          <w:lang w:val="en-GB"/>
        </w:rPr>
        <w:t>A health-conscious</w:t>
      </w:r>
      <w:r w:rsidR="000324E4" w:rsidRPr="00C76FC4">
        <w:rPr>
          <w:rFonts w:eastAsia="Times"/>
          <w:spacing w:val="-2"/>
          <w:kern w:val="22"/>
          <w:lang w:val="en-GB"/>
        </w:rPr>
        <w:t xml:space="preserve"> culture </w:t>
      </w:r>
      <w:r w:rsidRPr="00C76FC4">
        <w:rPr>
          <w:rFonts w:eastAsia="Times"/>
          <w:spacing w:val="-2"/>
          <w:kern w:val="22"/>
          <w:lang w:val="en-GB"/>
        </w:rPr>
        <w:t xml:space="preserve">was </w:t>
      </w:r>
      <w:r w:rsidR="000324E4" w:rsidRPr="00C76FC4">
        <w:rPr>
          <w:rFonts w:eastAsia="Times"/>
          <w:spacing w:val="-2"/>
          <w:kern w:val="22"/>
          <w:lang w:val="en-GB"/>
        </w:rPr>
        <w:t>burgeon</w:t>
      </w:r>
      <w:r w:rsidRPr="00C76FC4">
        <w:rPr>
          <w:rFonts w:eastAsia="Times"/>
          <w:spacing w:val="-2"/>
          <w:kern w:val="22"/>
          <w:lang w:val="en-GB"/>
        </w:rPr>
        <w:t>ing</w:t>
      </w:r>
      <w:r w:rsidR="000324E4" w:rsidRPr="00C76FC4">
        <w:rPr>
          <w:rFonts w:eastAsia="Times"/>
          <w:spacing w:val="-2"/>
          <w:kern w:val="22"/>
          <w:lang w:val="en-GB"/>
        </w:rPr>
        <w:t xml:space="preserve"> in Montreal, particularly in the Plateau region</w:t>
      </w:r>
      <w:r w:rsidRPr="00C76FC4">
        <w:rPr>
          <w:rFonts w:eastAsia="Times"/>
          <w:spacing w:val="-2"/>
          <w:kern w:val="22"/>
          <w:lang w:val="en-GB"/>
        </w:rPr>
        <w:t>—</w:t>
      </w:r>
      <w:r w:rsidR="000324E4" w:rsidRPr="00C76FC4">
        <w:rPr>
          <w:rFonts w:eastAsia="Times"/>
          <w:spacing w:val="-2"/>
          <w:kern w:val="22"/>
          <w:lang w:val="en-GB"/>
        </w:rPr>
        <w:t xml:space="preserve">a youthful, hip, fashionable </w:t>
      </w:r>
      <w:r w:rsidR="004D2D74" w:rsidRPr="00C76FC4">
        <w:rPr>
          <w:rFonts w:eastAsia="Times"/>
          <w:spacing w:val="-2"/>
          <w:kern w:val="22"/>
          <w:lang w:val="en-GB"/>
        </w:rPr>
        <w:t>neighbourhood</w:t>
      </w:r>
      <w:r w:rsidR="000324E4" w:rsidRPr="00C76FC4">
        <w:rPr>
          <w:rFonts w:eastAsia="Times"/>
          <w:spacing w:val="-2"/>
          <w:kern w:val="22"/>
          <w:lang w:val="en-GB"/>
        </w:rPr>
        <w:t xml:space="preserve">. Stores </w:t>
      </w:r>
      <w:r w:rsidRPr="00C76FC4">
        <w:rPr>
          <w:rFonts w:eastAsia="Times"/>
          <w:spacing w:val="-2"/>
          <w:kern w:val="22"/>
          <w:lang w:val="en-GB"/>
        </w:rPr>
        <w:t>with</w:t>
      </w:r>
      <w:r w:rsidR="000324E4" w:rsidRPr="00C76FC4">
        <w:rPr>
          <w:rFonts w:eastAsia="Times"/>
          <w:spacing w:val="-2"/>
          <w:kern w:val="22"/>
          <w:lang w:val="en-GB"/>
        </w:rPr>
        <w:t xml:space="preserve"> </w:t>
      </w:r>
      <w:r w:rsidRPr="00C76FC4">
        <w:rPr>
          <w:rFonts w:eastAsia="Times"/>
          <w:spacing w:val="-2"/>
          <w:kern w:val="22"/>
          <w:lang w:val="en-GB"/>
        </w:rPr>
        <w:t xml:space="preserve">offerings </w:t>
      </w:r>
      <w:r w:rsidR="000324E4" w:rsidRPr="00C76FC4">
        <w:rPr>
          <w:rFonts w:eastAsia="Times"/>
          <w:spacing w:val="-2"/>
          <w:kern w:val="22"/>
          <w:lang w:val="en-GB"/>
        </w:rPr>
        <w:t xml:space="preserve">similar to </w:t>
      </w:r>
      <w:r w:rsidRPr="00C76FC4">
        <w:rPr>
          <w:rFonts w:eastAsia="Times"/>
          <w:spacing w:val="-2"/>
          <w:kern w:val="22"/>
          <w:lang w:val="en-GB"/>
        </w:rPr>
        <w:t xml:space="preserve">those of </w:t>
      </w:r>
      <w:r w:rsidR="000324E4" w:rsidRPr="00C76FC4">
        <w:rPr>
          <w:rFonts w:eastAsia="Times"/>
          <w:spacing w:val="-2"/>
          <w:kern w:val="22"/>
          <w:lang w:val="en-GB"/>
        </w:rPr>
        <w:t>Santé Au Naturel tended to be similar</w:t>
      </w:r>
      <w:r w:rsidRPr="00C76FC4">
        <w:rPr>
          <w:rFonts w:eastAsia="Times"/>
          <w:spacing w:val="-2"/>
          <w:kern w:val="22"/>
          <w:lang w:val="en-GB"/>
        </w:rPr>
        <w:t>ly</w:t>
      </w:r>
      <w:r w:rsidR="000324E4" w:rsidRPr="00C76FC4">
        <w:rPr>
          <w:rFonts w:eastAsia="Times"/>
          <w:spacing w:val="-2"/>
          <w:kern w:val="22"/>
          <w:lang w:val="en-GB"/>
        </w:rPr>
        <w:t xml:space="preserve"> size</w:t>
      </w:r>
      <w:r w:rsidRPr="00C76FC4">
        <w:rPr>
          <w:rFonts w:eastAsia="Times"/>
          <w:spacing w:val="-2"/>
          <w:kern w:val="22"/>
          <w:lang w:val="en-GB"/>
        </w:rPr>
        <w:t>d</w:t>
      </w:r>
      <w:r w:rsidR="000324E4" w:rsidRPr="00C76FC4">
        <w:rPr>
          <w:rFonts w:eastAsia="Times"/>
          <w:spacing w:val="-2"/>
          <w:kern w:val="22"/>
          <w:lang w:val="en-GB"/>
        </w:rPr>
        <w:t>, independently operated, and owne</w:t>
      </w:r>
      <w:r w:rsidRPr="00C76FC4">
        <w:rPr>
          <w:rFonts w:eastAsia="Times"/>
          <w:spacing w:val="-2"/>
          <w:kern w:val="22"/>
          <w:lang w:val="en-GB"/>
        </w:rPr>
        <w:t>d by</w:t>
      </w:r>
      <w:r w:rsidR="000324E4" w:rsidRPr="00C76FC4">
        <w:rPr>
          <w:rFonts w:eastAsia="Times"/>
          <w:spacing w:val="-2"/>
          <w:kern w:val="22"/>
          <w:lang w:val="en-GB"/>
        </w:rPr>
        <w:t xml:space="preserve"> passionate entrepreneurs. Each store focused on its </w:t>
      </w:r>
      <w:r w:rsidRPr="00C76FC4">
        <w:rPr>
          <w:rFonts w:eastAsia="Times"/>
          <w:spacing w:val="-2"/>
          <w:kern w:val="22"/>
          <w:lang w:val="en-GB"/>
        </w:rPr>
        <w:t xml:space="preserve">own </w:t>
      </w:r>
      <w:r w:rsidR="000324E4" w:rsidRPr="00C76FC4">
        <w:rPr>
          <w:rFonts w:eastAsia="Times"/>
          <w:spacing w:val="-2"/>
          <w:kern w:val="22"/>
          <w:lang w:val="en-GB"/>
        </w:rPr>
        <w:t xml:space="preserve">local </w:t>
      </w:r>
      <w:r w:rsidR="004D2D74" w:rsidRPr="00C76FC4">
        <w:rPr>
          <w:rFonts w:eastAsia="Times"/>
          <w:spacing w:val="-2"/>
          <w:kern w:val="22"/>
          <w:lang w:val="en-GB"/>
        </w:rPr>
        <w:t>neighbourhood</w:t>
      </w:r>
      <w:r w:rsidR="000324E4" w:rsidRPr="00C76FC4">
        <w:rPr>
          <w:rFonts w:eastAsia="Times"/>
          <w:spacing w:val="-2"/>
          <w:kern w:val="22"/>
          <w:lang w:val="en-GB"/>
        </w:rPr>
        <w:t xml:space="preserve">, and </w:t>
      </w:r>
      <w:r w:rsidRPr="00C76FC4">
        <w:rPr>
          <w:rFonts w:eastAsia="Times"/>
          <w:spacing w:val="-2"/>
          <w:kern w:val="22"/>
          <w:lang w:val="en-GB"/>
        </w:rPr>
        <w:t xml:space="preserve">there was </w:t>
      </w:r>
      <w:r w:rsidR="000324E4" w:rsidRPr="00C76FC4">
        <w:rPr>
          <w:rFonts w:eastAsia="Times"/>
          <w:spacing w:val="-2"/>
          <w:kern w:val="22"/>
          <w:lang w:val="en-GB"/>
        </w:rPr>
        <w:t xml:space="preserve">no specialty store in the immediate competitive vicinity of Santé Au Naturel. </w:t>
      </w:r>
    </w:p>
    <w:p w14:paraId="4D351874" w14:textId="77777777" w:rsidR="000324E4" w:rsidRPr="00C76FC4" w:rsidRDefault="000324E4" w:rsidP="00B32E6B">
      <w:pPr>
        <w:pStyle w:val="BodyTextMain"/>
        <w:rPr>
          <w:rFonts w:eastAsia="Times"/>
          <w:sz w:val="18"/>
          <w:szCs w:val="18"/>
          <w:lang w:val="en-GB"/>
        </w:rPr>
      </w:pPr>
    </w:p>
    <w:p w14:paraId="08F806A4" w14:textId="12B9A7B2" w:rsidR="000324E4" w:rsidRPr="00C76FC4" w:rsidRDefault="000324E4" w:rsidP="00B32E6B">
      <w:pPr>
        <w:pStyle w:val="BodyTextMain"/>
        <w:rPr>
          <w:rFonts w:eastAsia="Times"/>
          <w:lang w:val="en-GB"/>
        </w:rPr>
      </w:pPr>
      <w:r w:rsidRPr="00C76FC4">
        <w:rPr>
          <w:rFonts w:eastAsia="Times"/>
          <w:lang w:val="en-GB"/>
        </w:rPr>
        <w:t xml:space="preserve">The industry landscape was complicated by competition from large grocery </w:t>
      </w:r>
      <w:r w:rsidR="00BF599B" w:rsidRPr="00C76FC4">
        <w:rPr>
          <w:rFonts w:eastAsia="Times"/>
          <w:lang w:val="en-GB"/>
        </w:rPr>
        <w:t>chains</w:t>
      </w:r>
      <w:r w:rsidRPr="00C76FC4">
        <w:rPr>
          <w:rFonts w:eastAsia="Times"/>
          <w:lang w:val="en-GB"/>
        </w:rPr>
        <w:t xml:space="preserve"> like </w:t>
      </w:r>
      <w:r w:rsidR="001F3C18" w:rsidRPr="00C76FC4">
        <w:rPr>
          <w:rFonts w:eastAsia="Times"/>
          <w:lang w:val="en-GB"/>
        </w:rPr>
        <w:t>Sobeys Inc. (</w:t>
      </w:r>
      <w:r w:rsidRPr="00C76FC4">
        <w:rPr>
          <w:rFonts w:eastAsia="Times"/>
          <w:lang w:val="en-GB"/>
        </w:rPr>
        <w:t>IGA</w:t>
      </w:r>
      <w:r w:rsidR="00BF599B" w:rsidRPr="00C76FC4">
        <w:rPr>
          <w:rFonts w:eastAsia="Times"/>
          <w:lang w:val="en-GB"/>
        </w:rPr>
        <w:t>)</w:t>
      </w:r>
      <w:r w:rsidRPr="00C76FC4">
        <w:rPr>
          <w:rFonts w:eastAsia="Times"/>
          <w:lang w:val="en-GB"/>
        </w:rPr>
        <w:t xml:space="preserve">, </w:t>
      </w:r>
      <w:r w:rsidR="00BF599B" w:rsidRPr="00C76FC4">
        <w:rPr>
          <w:rFonts w:eastAsia="Times"/>
          <w:lang w:val="en-GB"/>
        </w:rPr>
        <w:t>Loblaw Companie</w:t>
      </w:r>
      <w:r w:rsidRPr="00C76FC4">
        <w:rPr>
          <w:rFonts w:eastAsia="Times"/>
          <w:lang w:val="en-GB"/>
        </w:rPr>
        <w:t>s</w:t>
      </w:r>
      <w:r w:rsidR="00BF599B" w:rsidRPr="00C76FC4">
        <w:rPr>
          <w:rFonts w:eastAsia="Times"/>
          <w:lang w:val="en-GB"/>
        </w:rPr>
        <w:t xml:space="preserve"> Limited</w:t>
      </w:r>
      <w:r w:rsidR="001F3C18" w:rsidRPr="00C76FC4">
        <w:rPr>
          <w:rFonts w:eastAsia="Times"/>
          <w:lang w:val="en-GB"/>
        </w:rPr>
        <w:t xml:space="preserve"> (Loblaws</w:t>
      </w:r>
      <w:r w:rsidR="00BF599B" w:rsidRPr="00C76FC4">
        <w:rPr>
          <w:rFonts w:eastAsia="Times"/>
          <w:lang w:val="en-GB"/>
        </w:rPr>
        <w:t>),</w:t>
      </w:r>
      <w:r w:rsidRPr="00C76FC4">
        <w:rPr>
          <w:rFonts w:eastAsia="Times"/>
          <w:lang w:val="en-GB"/>
        </w:rPr>
        <w:t xml:space="preserve"> and </w:t>
      </w:r>
      <w:r w:rsidR="00BF599B" w:rsidRPr="00C76FC4">
        <w:rPr>
          <w:rFonts w:eastAsia="Times"/>
          <w:lang w:val="en-GB"/>
        </w:rPr>
        <w:t>Metro Richelieu Inc</w:t>
      </w:r>
      <w:r w:rsidR="001F3C18" w:rsidRPr="00C76FC4">
        <w:rPr>
          <w:rFonts w:eastAsia="Times"/>
          <w:lang w:val="en-GB"/>
        </w:rPr>
        <w:t>. (Metro</w:t>
      </w:r>
      <w:r w:rsidR="00BF599B" w:rsidRPr="00C76FC4">
        <w:rPr>
          <w:rFonts w:eastAsia="Times"/>
          <w:lang w:val="en-GB"/>
        </w:rPr>
        <w:t>)</w:t>
      </w:r>
      <w:r w:rsidRPr="00C76FC4">
        <w:rPr>
          <w:rFonts w:eastAsia="Times"/>
          <w:lang w:val="en-GB"/>
        </w:rPr>
        <w:t>, which followed the consumer trend towards healthy, all-natural food. Further competition came from pharmacies like</w:t>
      </w:r>
      <w:r w:rsidR="001F3C18" w:rsidRPr="00C76FC4">
        <w:rPr>
          <w:rFonts w:eastAsia="Times"/>
          <w:lang w:val="en-GB"/>
        </w:rPr>
        <w:t xml:space="preserve"> </w:t>
      </w:r>
      <w:r w:rsidR="00BF599B" w:rsidRPr="00C76FC4">
        <w:rPr>
          <w:rFonts w:eastAsia="Times"/>
          <w:lang w:val="en-GB"/>
        </w:rPr>
        <w:t>The Jean Coutu Group Inc</w:t>
      </w:r>
      <w:r w:rsidR="001F3C18" w:rsidRPr="00C76FC4">
        <w:rPr>
          <w:rFonts w:eastAsia="Times"/>
          <w:lang w:val="en-GB"/>
        </w:rPr>
        <w:t>.</w:t>
      </w:r>
      <w:r w:rsidR="00BF599B" w:rsidRPr="00C76FC4">
        <w:rPr>
          <w:rFonts w:eastAsia="Times"/>
          <w:lang w:val="en-GB"/>
        </w:rPr>
        <w:t xml:space="preserve"> </w:t>
      </w:r>
      <w:r w:rsidR="001F3C18" w:rsidRPr="00C76FC4">
        <w:rPr>
          <w:rFonts w:eastAsia="Times"/>
          <w:lang w:val="en-GB"/>
        </w:rPr>
        <w:t xml:space="preserve">(Jean Coutu) </w:t>
      </w:r>
      <w:r w:rsidRPr="00C76FC4">
        <w:rPr>
          <w:rFonts w:eastAsia="Times"/>
          <w:lang w:val="en-GB"/>
        </w:rPr>
        <w:t>and Shoppers Drug Mart</w:t>
      </w:r>
      <w:r w:rsidR="001F3C18" w:rsidRPr="00C76FC4">
        <w:rPr>
          <w:rFonts w:eastAsia="Times"/>
          <w:lang w:val="en-GB"/>
        </w:rPr>
        <w:t xml:space="preserve"> (Pharmaprix</w:t>
      </w:r>
      <w:r w:rsidRPr="00C76FC4">
        <w:rPr>
          <w:rFonts w:eastAsia="Times"/>
          <w:lang w:val="en-GB"/>
        </w:rPr>
        <w:t xml:space="preserve">), which began to offer more natural cosmetics and personal care products. These competitors were typically able to dominate the market on a price-based competitive strategy due to </w:t>
      </w:r>
      <w:r w:rsidR="00BF599B" w:rsidRPr="00C76FC4">
        <w:rPr>
          <w:rFonts w:eastAsia="Times"/>
          <w:lang w:val="en-GB"/>
        </w:rPr>
        <w:t xml:space="preserve">their </w:t>
      </w:r>
      <w:r w:rsidRPr="00C76FC4">
        <w:rPr>
          <w:rFonts w:eastAsia="Times"/>
          <w:lang w:val="en-GB"/>
        </w:rPr>
        <w:t>large buying power and economies of scale. They also benefit</w:t>
      </w:r>
      <w:r w:rsidR="00BF599B" w:rsidRPr="00C76FC4">
        <w:rPr>
          <w:rFonts w:eastAsia="Times"/>
          <w:lang w:val="en-GB"/>
        </w:rPr>
        <w:t>ed</w:t>
      </w:r>
      <w:r w:rsidRPr="00C76FC4">
        <w:rPr>
          <w:rFonts w:eastAsia="Times"/>
          <w:lang w:val="en-GB"/>
        </w:rPr>
        <w:t xml:space="preserve"> from having more locations, merchandising, and stronger brand awareness than independent stores. </w:t>
      </w:r>
      <w:r w:rsidR="001F3C18" w:rsidRPr="00C76FC4">
        <w:rPr>
          <w:rFonts w:eastAsia="Times"/>
          <w:lang w:val="en-GB"/>
        </w:rPr>
        <w:t>G</w:t>
      </w:r>
      <w:r w:rsidRPr="00C76FC4">
        <w:rPr>
          <w:rFonts w:eastAsia="Times"/>
          <w:lang w:val="en-GB"/>
        </w:rPr>
        <w:t xml:space="preserve">rocery stores like Metro and IGA </w:t>
      </w:r>
      <w:r w:rsidR="001F3C18" w:rsidRPr="00C76FC4">
        <w:rPr>
          <w:rFonts w:eastAsia="Times"/>
          <w:lang w:val="en-GB"/>
        </w:rPr>
        <w:t xml:space="preserve">also </w:t>
      </w:r>
      <w:r w:rsidRPr="00C76FC4">
        <w:rPr>
          <w:rFonts w:eastAsia="Times"/>
          <w:lang w:val="en-GB"/>
        </w:rPr>
        <w:t xml:space="preserve">carried fresh produce, a category that health-conscious consumers regularly sought out but could not purchase at Santé Au Naturel. Whenever a product </w:t>
      </w:r>
      <w:r w:rsidR="001F3C18" w:rsidRPr="00C76FC4">
        <w:rPr>
          <w:rFonts w:eastAsia="Times"/>
          <w:lang w:val="en-GB"/>
        </w:rPr>
        <w:t xml:space="preserve">became </w:t>
      </w:r>
      <w:r w:rsidRPr="00C76FC4">
        <w:rPr>
          <w:rFonts w:eastAsia="Times"/>
          <w:lang w:val="en-GB"/>
        </w:rPr>
        <w:t xml:space="preserve">popular with the independent players, the corporate retailers started carrying it, frustrating </w:t>
      </w:r>
      <w:r w:rsidR="001F3C18" w:rsidRPr="00C76FC4">
        <w:rPr>
          <w:rFonts w:eastAsia="Times"/>
          <w:lang w:val="en-GB"/>
        </w:rPr>
        <w:t xml:space="preserve">the </w:t>
      </w:r>
      <w:r w:rsidRPr="00C76FC4">
        <w:rPr>
          <w:rFonts w:eastAsia="Times"/>
          <w:lang w:val="en-GB"/>
        </w:rPr>
        <w:t xml:space="preserve">management of independent </w:t>
      </w:r>
      <w:r w:rsidR="001F3C18" w:rsidRPr="00C76FC4">
        <w:rPr>
          <w:rFonts w:eastAsia="Times"/>
          <w:lang w:val="en-GB"/>
        </w:rPr>
        <w:t>stores</w:t>
      </w:r>
      <w:r w:rsidRPr="00C76FC4">
        <w:rPr>
          <w:rFonts w:eastAsia="Times"/>
          <w:lang w:val="en-GB"/>
        </w:rPr>
        <w:t>.</w:t>
      </w:r>
    </w:p>
    <w:p w14:paraId="2E2375A8" w14:textId="77777777" w:rsidR="000324E4" w:rsidRPr="00C76FC4" w:rsidRDefault="000324E4" w:rsidP="00B32E6B">
      <w:pPr>
        <w:pStyle w:val="BodyTextMain"/>
        <w:rPr>
          <w:rFonts w:eastAsia="Times"/>
          <w:sz w:val="18"/>
          <w:szCs w:val="18"/>
          <w:lang w:val="en-GB"/>
        </w:rPr>
      </w:pPr>
    </w:p>
    <w:p w14:paraId="21656ABA" w14:textId="679D7958" w:rsidR="000324E4" w:rsidRPr="00C76FC4" w:rsidRDefault="000324E4" w:rsidP="00B32E6B">
      <w:pPr>
        <w:pStyle w:val="BodyTextMain"/>
        <w:rPr>
          <w:rFonts w:eastAsia="Times"/>
          <w:lang w:val="en-GB"/>
        </w:rPr>
      </w:pPr>
      <w:r w:rsidRPr="00C76FC4">
        <w:rPr>
          <w:rFonts w:eastAsia="Times"/>
          <w:lang w:val="en-GB"/>
        </w:rPr>
        <w:t>In the vitamin and supplement stream, competition was even more intense</w:t>
      </w:r>
      <w:r w:rsidR="001F3C18" w:rsidRPr="00C76FC4">
        <w:rPr>
          <w:rFonts w:eastAsia="Times"/>
          <w:lang w:val="en-GB"/>
        </w:rPr>
        <w:t>; it</w:t>
      </w:r>
      <w:r w:rsidRPr="00C76FC4">
        <w:rPr>
          <w:rFonts w:eastAsia="Times"/>
          <w:lang w:val="en-GB"/>
        </w:rPr>
        <w:t xml:space="preserve"> included individual naturopaths </w:t>
      </w:r>
      <w:r w:rsidR="001F3C18" w:rsidRPr="00C76FC4">
        <w:rPr>
          <w:rFonts w:eastAsia="Times"/>
          <w:lang w:val="en-GB"/>
        </w:rPr>
        <w:t>who sold t</w:t>
      </w:r>
      <w:r w:rsidRPr="00C76FC4">
        <w:rPr>
          <w:rFonts w:eastAsia="Times"/>
          <w:lang w:val="en-GB"/>
        </w:rPr>
        <w:t>heir own products, mass</w:t>
      </w:r>
      <w:r w:rsidR="001F3C18" w:rsidRPr="00C76FC4">
        <w:rPr>
          <w:rFonts w:eastAsia="Times"/>
          <w:lang w:val="en-GB"/>
        </w:rPr>
        <w:t>-</w:t>
      </w:r>
      <w:r w:rsidRPr="00C76FC4">
        <w:rPr>
          <w:rFonts w:eastAsia="Times"/>
          <w:lang w:val="en-GB"/>
        </w:rPr>
        <w:t xml:space="preserve">market pharmacies like Pharmaprix and Jean Coutu, </w:t>
      </w:r>
      <w:r w:rsidR="001F3C18" w:rsidRPr="00C76FC4">
        <w:rPr>
          <w:rFonts w:eastAsia="Times"/>
          <w:lang w:val="en-GB"/>
        </w:rPr>
        <w:t xml:space="preserve">and </w:t>
      </w:r>
      <w:r w:rsidRPr="00C76FC4">
        <w:rPr>
          <w:rFonts w:eastAsia="Times"/>
          <w:lang w:val="en-GB"/>
        </w:rPr>
        <w:t xml:space="preserve">alternative and independent pharmacies around the city. Most competitors in this segment </w:t>
      </w:r>
      <w:r w:rsidR="001F3C18" w:rsidRPr="00C76FC4">
        <w:rPr>
          <w:rFonts w:eastAsia="Times"/>
          <w:lang w:val="en-GB"/>
        </w:rPr>
        <w:t xml:space="preserve">carried </w:t>
      </w:r>
      <w:r w:rsidRPr="00C76FC4">
        <w:rPr>
          <w:rFonts w:eastAsia="Times"/>
          <w:lang w:val="en-GB"/>
        </w:rPr>
        <w:t>only a select portion of the vitamin and supplement catalog</w:t>
      </w:r>
      <w:r w:rsidR="001F3C18" w:rsidRPr="00C76FC4">
        <w:rPr>
          <w:rFonts w:eastAsia="Times"/>
          <w:lang w:val="en-GB"/>
        </w:rPr>
        <w:t>ue</w:t>
      </w:r>
      <w:r w:rsidRPr="00C76FC4">
        <w:rPr>
          <w:rFonts w:eastAsia="Times"/>
          <w:lang w:val="en-GB"/>
        </w:rPr>
        <w:t xml:space="preserve"> carried by the Santé Au Naturel store, </w:t>
      </w:r>
      <w:r w:rsidR="001F3C18" w:rsidRPr="00C76FC4">
        <w:rPr>
          <w:rFonts w:eastAsia="Times"/>
          <w:lang w:val="en-GB"/>
        </w:rPr>
        <w:t xml:space="preserve">which meant </w:t>
      </w:r>
      <w:r w:rsidRPr="00C76FC4">
        <w:rPr>
          <w:rFonts w:eastAsia="Times"/>
          <w:lang w:val="en-GB"/>
        </w:rPr>
        <w:t>Santé Au Naturel had the most extensive selection of holistic supplements.</w:t>
      </w:r>
    </w:p>
    <w:p w14:paraId="4ABC19FE" w14:textId="77777777" w:rsidR="000324E4" w:rsidRPr="00C76FC4" w:rsidRDefault="000324E4" w:rsidP="00B32E6B">
      <w:pPr>
        <w:pStyle w:val="BodyTextMain"/>
        <w:rPr>
          <w:rFonts w:eastAsia="Times"/>
          <w:sz w:val="18"/>
          <w:szCs w:val="18"/>
          <w:lang w:val="en-GB"/>
        </w:rPr>
      </w:pPr>
    </w:p>
    <w:p w14:paraId="2D3DF67F" w14:textId="1F4504A8" w:rsidR="000324E4" w:rsidRPr="00C76FC4" w:rsidRDefault="000324E4" w:rsidP="00B32E6B">
      <w:pPr>
        <w:pStyle w:val="BodyTextMain"/>
        <w:rPr>
          <w:rFonts w:eastAsia="Times"/>
          <w:lang w:val="en-GB"/>
        </w:rPr>
      </w:pPr>
      <w:r w:rsidRPr="00C76FC4">
        <w:rPr>
          <w:rFonts w:eastAsia="Times"/>
          <w:lang w:val="en-GB"/>
        </w:rPr>
        <w:lastRenderedPageBreak/>
        <w:t>Santé Au Naturel faced further competition from online vendors such as Amazon</w:t>
      </w:r>
      <w:r w:rsidR="001F3C18" w:rsidRPr="00C76FC4">
        <w:rPr>
          <w:rFonts w:eastAsia="Times"/>
          <w:lang w:val="en-GB"/>
        </w:rPr>
        <w:t>.com Inc. (Amazon)</w:t>
      </w:r>
      <w:r w:rsidRPr="00C76FC4">
        <w:rPr>
          <w:rFonts w:eastAsia="Times"/>
          <w:lang w:val="en-GB"/>
        </w:rPr>
        <w:t>, Well.ca, and Vitasave.ca</w:t>
      </w:r>
      <w:r w:rsidR="001F3C18" w:rsidRPr="00C76FC4">
        <w:rPr>
          <w:rFonts w:eastAsia="Times"/>
          <w:lang w:val="en-GB"/>
        </w:rPr>
        <w:t>,</w:t>
      </w:r>
      <w:r w:rsidRPr="00C76FC4">
        <w:rPr>
          <w:rFonts w:eastAsia="Times"/>
          <w:lang w:val="en-GB"/>
        </w:rPr>
        <w:t xml:space="preserve"> which intensified price competition. Amazon </w:t>
      </w:r>
      <w:r w:rsidR="001F3C18" w:rsidRPr="00C76FC4">
        <w:rPr>
          <w:rFonts w:eastAsia="Times"/>
          <w:lang w:val="en-GB"/>
        </w:rPr>
        <w:t xml:space="preserve">had </w:t>
      </w:r>
      <w:r w:rsidRPr="00C76FC4">
        <w:rPr>
          <w:rFonts w:eastAsia="Times"/>
          <w:lang w:val="en-GB"/>
        </w:rPr>
        <w:t xml:space="preserve">demonstrated its commitment to the health and wellness category with its </w:t>
      </w:r>
      <w:r w:rsidR="001F3C18" w:rsidRPr="00C76FC4">
        <w:rPr>
          <w:rFonts w:eastAsia="Times"/>
          <w:lang w:val="en-GB"/>
        </w:rPr>
        <w:t xml:space="preserve">recent </w:t>
      </w:r>
      <w:r w:rsidRPr="00C76FC4">
        <w:rPr>
          <w:rFonts w:eastAsia="Times"/>
          <w:lang w:val="en-GB"/>
        </w:rPr>
        <w:t>acquisition of Whole Foods</w:t>
      </w:r>
      <w:r w:rsidR="001F3C18" w:rsidRPr="00C76FC4">
        <w:rPr>
          <w:rFonts w:eastAsia="Times"/>
          <w:lang w:val="en-GB"/>
        </w:rPr>
        <w:t xml:space="preserve"> Market Inc</w:t>
      </w:r>
      <w:r w:rsidRPr="00C76FC4">
        <w:rPr>
          <w:rFonts w:eastAsia="Times"/>
          <w:lang w:val="en-GB"/>
        </w:rPr>
        <w:t xml:space="preserve">.  </w:t>
      </w:r>
    </w:p>
    <w:p w14:paraId="3D263C14" w14:textId="77777777" w:rsidR="000324E4" w:rsidRPr="00C76FC4" w:rsidRDefault="000324E4" w:rsidP="00B32E6B">
      <w:pPr>
        <w:pStyle w:val="BodyTextMain"/>
        <w:rPr>
          <w:rFonts w:eastAsia="Times"/>
          <w:sz w:val="18"/>
          <w:szCs w:val="18"/>
          <w:lang w:val="en-GB"/>
        </w:rPr>
      </w:pPr>
    </w:p>
    <w:p w14:paraId="08170139" w14:textId="77777777" w:rsidR="00B32E6B" w:rsidRPr="00C76FC4" w:rsidRDefault="00B32E6B" w:rsidP="00B32E6B">
      <w:pPr>
        <w:pStyle w:val="BodyTextMain"/>
        <w:rPr>
          <w:rFonts w:eastAsia="Times"/>
          <w:sz w:val="18"/>
          <w:szCs w:val="18"/>
          <w:lang w:val="en-GB"/>
        </w:rPr>
      </w:pPr>
    </w:p>
    <w:p w14:paraId="7EDBB237" w14:textId="77777777" w:rsidR="000324E4" w:rsidRPr="00C76FC4" w:rsidRDefault="000324E4" w:rsidP="00B32E6B">
      <w:pPr>
        <w:pStyle w:val="Casehead1"/>
        <w:rPr>
          <w:rFonts w:eastAsia="Times"/>
          <w:lang w:val="en-GB"/>
        </w:rPr>
      </w:pPr>
      <w:r w:rsidRPr="00C76FC4">
        <w:rPr>
          <w:rFonts w:eastAsia="Times"/>
          <w:lang w:val="en-GB"/>
        </w:rPr>
        <w:t>OTHER CHALLENGES</w:t>
      </w:r>
    </w:p>
    <w:p w14:paraId="759691E4" w14:textId="77777777" w:rsidR="00B32E6B" w:rsidRPr="00C76FC4" w:rsidRDefault="00B32E6B" w:rsidP="00B32E6B">
      <w:pPr>
        <w:pStyle w:val="BodyTextMain"/>
        <w:rPr>
          <w:rFonts w:eastAsia="Times"/>
          <w:sz w:val="18"/>
          <w:szCs w:val="18"/>
          <w:lang w:val="en-GB"/>
        </w:rPr>
      </w:pPr>
    </w:p>
    <w:p w14:paraId="4D50D7D9" w14:textId="0E88D97A" w:rsidR="000324E4" w:rsidRPr="00C76FC4" w:rsidRDefault="000324E4" w:rsidP="00B32E6B">
      <w:pPr>
        <w:pStyle w:val="BodyTextMain"/>
        <w:rPr>
          <w:rFonts w:eastAsia="Times"/>
          <w:lang w:val="en-GB"/>
        </w:rPr>
      </w:pPr>
      <w:r w:rsidRPr="00C76FC4">
        <w:rPr>
          <w:rFonts w:eastAsia="Times"/>
          <w:lang w:val="en-GB"/>
        </w:rPr>
        <w:t xml:space="preserve">Beyond competition, Mathers was concerned </w:t>
      </w:r>
      <w:r w:rsidR="001F3C18" w:rsidRPr="00C76FC4">
        <w:rPr>
          <w:rFonts w:eastAsia="Times"/>
          <w:lang w:val="en-GB"/>
        </w:rPr>
        <w:t xml:space="preserve">about </w:t>
      </w:r>
      <w:r w:rsidR="00A13A4B" w:rsidRPr="00C76FC4">
        <w:rPr>
          <w:rFonts w:eastAsia="Times"/>
          <w:lang w:val="en-GB"/>
        </w:rPr>
        <w:t xml:space="preserve">ensuring </w:t>
      </w:r>
      <w:r w:rsidRPr="00C76FC4">
        <w:rPr>
          <w:rFonts w:eastAsia="Times"/>
          <w:lang w:val="en-GB"/>
        </w:rPr>
        <w:t>customers</w:t>
      </w:r>
      <w:r w:rsidR="001F3C18" w:rsidRPr="00C76FC4">
        <w:rPr>
          <w:rFonts w:eastAsia="Times"/>
          <w:lang w:val="en-GB"/>
        </w:rPr>
        <w:t xml:space="preserve"> </w:t>
      </w:r>
      <w:r w:rsidR="00A13A4B" w:rsidRPr="00C76FC4">
        <w:rPr>
          <w:rFonts w:eastAsia="Times"/>
          <w:lang w:val="en-GB"/>
        </w:rPr>
        <w:t>kept coming back</w:t>
      </w:r>
      <w:r w:rsidRPr="00C76FC4">
        <w:rPr>
          <w:rFonts w:eastAsia="Times"/>
          <w:lang w:val="en-GB"/>
        </w:rPr>
        <w:t xml:space="preserve">. Some clients were disinclined to visit regularly because of the </w:t>
      </w:r>
      <w:r w:rsidR="001F3C18" w:rsidRPr="00C76FC4">
        <w:rPr>
          <w:rFonts w:eastAsia="Times"/>
          <w:lang w:val="en-GB"/>
        </w:rPr>
        <w:t xml:space="preserve">location, where parking was </w:t>
      </w:r>
      <w:r w:rsidRPr="00C76FC4">
        <w:rPr>
          <w:rFonts w:eastAsia="Times"/>
          <w:lang w:val="en-GB"/>
        </w:rPr>
        <w:t>hard</w:t>
      </w:r>
      <w:r w:rsidR="001F3C18" w:rsidRPr="00C76FC4">
        <w:rPr>
          <w:rFonts w:eastAsia="Times"/>
          <w:lang w:val="en-GB"/>
        </w:rPr>
        <w:t xml:space="preserve"> </w:t>
      </w:r>
      <w:r w:rsidRPr="00C76FC4">
        <w:rPr>
          <w:rFonts w:eastAsia="Times"/>
          <w:lang w:val="en-GB"/>
        </w:rPr>
        <w:t>to</w:t>
      </w:r>
      <w:r w:rsidR="001F3C18" w:rsidRPr="00C76FC4">
        <w:rPr>
          <w:rFonts w:eastAsia="Times"/>
          <w:lang w:val="en-GB"/>
        </w:rPr>
        <w:t xml:space="preserve"> find</w:t>
      </w:r>
      <w:r w:rsidRPr="00C76FC4">
        <w:rPr>
          <w:rFonts w:eastAsia="Times"/>
          <w:lang w:val="en-GB"/>
        </w:rPr>
        <w:t xml:space="preserve">, while others eventually gave up using Santé Au Naturel’s products after an initial period of enthusiasm. Still others risked going elsewhere to replenish their </w:t>
      </w:r>
      <w:r w:rsidR="001F3C18" w:rsidRPr="00C76FC4">
        <w:rPr>
          <w:rFonts w:eastAsia="Times"/>
          <w:lang w:val="en-GB"/>
        </w:rPr>
        <w:t xml:space="preserve">supplies </w:t>
      </w:r>
      <w:r w:rsidRPr="00C76FC4">
        <w:rPr>
          <w:rFonts w:eastAsia="Times"/>
          <w:lang w:val="en-GB"/>
        </w:rPr>
        <w:t xml:space="preserve">after initially buying from Santé Au Naturel and procuring </w:t>
      </w:r>
      <w:r w:rsidR="001F3C18" w:rsidRPr="00C76FC4">
        <w:rPr>
          <w:rFonts w:eastAsia="Times"/>
          <w:lang w:val="en-GB"/>
        </w:rPr>
        <w:t xml:space="preserve">the information they needed </w:t>
      </w:r>
      <w:r w:rsidRPr="00C76FC4">
        <w:rPr>
          <w:rFonts w:eastAsia="Times"/>
          <w:lang w:val="en-GB"/>
        </w:rPr>
        <w:t xml:space="preserve">from </w:t>
      </w:r>
      <w:r w:rsidR="001F3C18" w:rsidRPr="00C76FC4">
        <w:rPr>
          <w:rFonts w:eastAsia="Times"/>
          <w:lang w:val="en-GB"/>
        </w:rPr>
        <w:t xml:space="preserve">the </w:t>
      </w:r>
      <w:r w:rsidRPr="00C76FC4">
        <w:rPr>
          <w:rFonts w:eastAsia="Times"/>
          <w:lang w:val="en-GB"/>
        </w:rPr>
        <w:t xml:space="preserve">staff. </w:t>
      </w:r>
    </w:p>
    <w:p w14:paraId="31758104" w14:textId="77777777" w:rsidR="000324E4" w:rsidRPr="00C76FC4" w:rsidRDefault="000324E4" w:rsidP="00B32E6B">
      <w:pPr>
        <w:pStyle w:val="BodyTextMain"/>
        <w:rPr>
          <w:rFonts w:eastAsia="Times"/>
          <w:sz w:val="18"/>
          <w:szCs w:val="18"/>
          <w:lang w:val="en-GB"/>
        </w:rPr>
      </w:pPr>
    </w:p>
    <w:p w14:paraId="03E3407C" w14:textId="44E05B17" w:rsidR="000324E4" w:rsidRPr="00C76FC4" w:rsidRDefault="001F3C18" w:rsidP="00B32E6B">
      <w:pPr>
        <w:pStyle w:val="BodyTextMain"/>
        <w:rPr>
          <w:rFonts w:eastAsia="Times"/>
          <w:lang w:val="en-GB"/>
        </w:rPr>
      </w:pPr>
      <w:r w:rsidRPr="00C76FC4">
        <w:rPr>
          <w:rFonts w:eastAsia="Times"/>
          <w:lang w:val="en-GB"/>
        </w:rPr>
        <w:t>It was also a concern when</w:t>
      </w:r>
      <w:r w:rsidR="000324E4" w:rsidRPr="00C76FC4">
        <w:rPr>
          <w:rFonts w:eastAsia="Times"/>
          <w:lang w:val="en-GB"/>
        </w:rPr>
        <w:t xml:space="preserve"> the best-selling products in the natural foods category </w:t>
      </w:r>
      <w:r w:rsidRPr="00C76FC4">
        <w:rPr>
          <w:rFonts w:eastAsia="Times"/>
          <w:lang w:val="en-GB"/>
        </w:rPr>
        <w:t>were</w:t>
      </w:r>
      <w:r w:rsidR="000324E4" w:rsidRPr="00C76FC4">
        <w:rPr>
          <w:rFonts w:eastAsia="Times"/>
          <w:lang w:val="en-GB"/>
        </w:rPr>
        <w:t xml:space="preserve"> adopted by the mainstream</w:t>
      </w:r>
      <w:r w:rsidR="00105FB4" w:rsidRPr="00C76FC4">
        <w:rPr>
          <w:rFonts w:eastAsia="Times"/>
          <w:lang w:val="en-GB"/>
        </w:rPr>
        <w:t xml:space="preserve">, making the offerings of </w:t>
      </w:r>
      <w:r w:rsidR="000324E4" w:rsidRPr="00C76FC4">
        <w:rPr>
          <w:rFonts w:eastAsia="Times"/>
          <w:lang w:val="en-GB"/>
        </w:rPr>
        <w:t>alternative health stores like Santé Au Naturel</w:t>
      </w:r>
      <w:r w:rsidR="00105FB4" w:rsidRPr="00C76FC4">
        <w:rPr>
          <w:rFonts w:eastAsia="Times"/>
          <w:lang w:val="en-GB"/>
        </w:rPr>
        <w:t xml:space="preserve"> less distinctive</w:t>
      </w:r>
      <w:r w:rsidR="000324E4" w:rsidRPr="00C76FC4">
        <w:rPr>
          <w:rFonts w:eastAsia="Times"/>
          <w:lang w:val="en-GB"/>
        </w:rPr>
        <w:t xml:space="preserve">. Mathers conjectured that this </w:t>
      </w:r>
      <w:r w:rsidR="00105FB4" w:rsidRPr="00C76FC4">
        <w:rPr>
          <w:rFonts w:eastAsia="Times"/>
          <w:lang w:val="en-GB"/>
        </w:rPr>
        <w:t xml:space="preserve">was </w:t>
      </w:r>
      <w:r w:rsidR="000324E4" w:rsidRPr="00C76FC4">
        <w:rPr>
          <w:rFonts w:eastAsia="Times"/>
          <w:lang w:val="en-GB"/>
        </w:rPr>
        <w:t>because most consumers tend</w:t>
      </w:r>
      <w:r w:rsidR="00105FB4" w:rsidRPr="00C76FC4">
        <w:rPr>
          <w:rFonts w:eastAsia="Times"/>
          <w:lang w:val="en-GB"/>
        </w:rPr>
        <w:t>ed</w:t>
      </w:r>
      <w:r w:rsidR="000324E4" w:rsidRPr="00C76FC4">
        <w:rPr>
          <w:rFonts w:eastAsia="Times"/>
          <w:lang w:val="en-GB"/>
        </w:rPr>
        <w:t xml:space="preserve"> to equate health with food. She also reasoned that the benefits of natural foods were more immediately visible than those of other products offered at her store:</w:t>
      </w:r>
    </w:p>
    <w:p w14:paraId="402D9A35" w14:textId="77777777" w:rsidR="000324E4" w:rsidRPr="00C76FC4" w:rsidRDefault="000324E4" w:rsidP="00105FB4">
      <w:pPr>
        <w:pStyle w:val="BodyTextMain"/>
        <w:ind w:left="720"/>
        <w:rPr>
          <w:rFonts w:eastAsia="Times"/>
          <w:sz w:val="18"/>
          <w:szCs w:val="18"/>
          <w:lang w:val="en-GB"/>
        </w:rPr>
      </w:pPr>
    </w:p>
    <w:p w14:paraId="3081AFD5" w14:textId="5573E8E6" w:rsidR="000324E4" w:rsidRPr="00C76FC4" w:rsidRDefault="000324E4" w:rsidP="00105FB4">
      <w:pPr>
        <w:pStyle w:val="BodyTextMain"/>
        <w:ind w:left="720"/>
        <w:rPr>
          <w:rFonts w:eastAsia="Times"/>
          <w:lang w:val="en-GB"/>
        </w:rPr>
      </w:pPr>
      <w:r w:rsidRPr="00C76FC4">
        <w:rPr>
          <w:rFonts w:eastAsia="Times"/>
          <w:lang w:val="en-GB"/>
        </w:rPr>
        <w:t>When someone starts eating healthy, they will usually feel a difference in their energy level, and over time, in their weight or skin</w:t>
      </w:r>
      <w:r w:rsidR="000562B9">
        <w:rPr>
          <w:rFonts w:eastAsia="Times"/>
          <w:lang w:val="en-GB"/>
        </w:rPr>
        <w:t>.</w:t>
      </w:r>
      <w:r w:rsidR="00105FB4" w:rsidRPr="00C76FC4">
        <w:rPr>
          <w:rFonts w:eastAsia="Times"/>
          <w:lang w:val="en-GB"/>
        </w:rPr>
        <w:t xml:space="preserve"> . . . </w:t>
      </w:r>
      <w:r w:rsidRPr="00C76FC4">
        <w:rPr>
          <w:rFonts w:eastAsia="Times"/>
          <w:lang w:val="en-GB"/>
        </w:rPr>
        <w:t>However, when switching from chemical to natural cosmetics, it can be more difficult to see a big change, which can be less motivating for consumers who are now spending more money on their natural cosmetics and wondering why they might not feel any benefits.</w:t>
      </w:r>
    </w:p>
    <w:p w14:paraId="7A434A47" w14:textId="77777777" w:rsidR="000324E4" w:rsidRPr="00C76FC4" w:rsidRDefault="000324E4" w:rsidP="00B32E6B">
      <w:pPr>
        <w:pStyle w:val="BodyTextMain"/>
        <w:rPr>
          <w:rFonts w:eastAsia="Times"/>
          <w:sz w:val="18"/>
          <w:szCs w:val="18"/>
          <w:lang w:val="en-GB"/>
        </w:rPr>
      </w:pPr>
    </w:p>
    <w:p w14:paraId="02858613" w14:textId="368F9140" w:rsidR="000324E4" w:rsidRPr="00C76FC4" w:rsidRDefault="00105FB4" w:rsidP="00B32E6B">
      <w:pPr>
        <w:pStyle w:val="BodyTextMain"/>
        <w:rPr>
          <w:rFonts w:eastAsia="Times"/>
          <w:lang w:val="en-GB"/>
        </w:rPr>
      </w:pPr>
      <w:r w:rsidRPr="00C76FC4">
        <w:rPr>
          <w:rFonts w:eastAsia="Times"/>
          <w:lang w:val="en-GB"/>
        </w:rPr>
        <w:t>D</w:t>
      </w:r>
      <w:r w:rsidR="000324E4" w:rsidRPr="00C76FC4">
        <w:rPr>
          <w:rFonts w:eastAsia="Times"/>
          <w:lang w:val="en-GB"/>
        </w:rPr>
        <w:t>espite these limitations, Mathers observed that an initial interest in healthy foods could become a gateway to other holistic health products</w:t>
      </w:r>
      <w:r w:rsidRPr="00C76FC4">
        <w:rPr>
          <w:rFonts w:eastAsia="Times"/>
          <w:lang w:val="en-GB"/>
        </w:rPr>
        <w:t>:</w:t>
      </w:r>
    </w:p>
    <w:p w14:paraId="5775392E" w14:textId="6686F597" w:rsidR="000324E4" w:rsidRPr="00C76FC4" w:rsidRDefault="000324E4" w:rsidP="00B32E6B">
      <w:pPr>
        <w:pStyle w:val="BodyTextMain"/>
        <w:rPr>
          <w:rFonts w:eastAsia="Times"/>
          <w:sz w:val="18"/>
          <w:szCs w:val="18"/>
          <w:lang w:val="en-GB"/>
        </w:rPr>
      </w:pPr>
    </w:p>
    <w:p w14:paraId="471F6EFB" w14:textId="4A986A57" w:rsidR="000324E4" w:rsidRPr="00C76FC4" w:rsidRDefault="000324E4" w:rsidP="00105FB4">
      <w:pPr>
        <w:pStyle w:val="BodyTextMain"/>
        <w:ind w:left="720"/>
        <w:rPr>
          <w:rFonts w:eastAsia="Times"/>
          <w:lang w:val="en-GB"/>
        </w:rPr>
      </w:pPr>
      <w:r w:rsidRPr="00C76FC4">
        <w:rPr>
          <w:rFonts w:eastAsia="Times"/>
          <w:lang w:val="en-GB"/>
        </w:rPr>
        <w:t xml:space="preserve">As consumers care more about what they eat, they get involved in the health world and slowly start to realize that what they put </w:t>
      </w:r>
      <w:r w:rsidRPr="00C76FC4">
        <w:rPr>
          <w:rFonts w:eastAsia="Times"/>
          <w:i/>
          <w:lang w:val="en-GB"/>
        </w:rPr>
        <w:t>on</w:t>
      </w:r>
      <w:r w:rsidRPr="00C76FC4">
        <w:rPr>
          <w:rFonts w:eastAsia="Times"/>
          <w:lang w:val="en-GB"/>
        </w:rPr>
        <w:t xml:space="preserve"> their bodies is just as important as what they put </w:t>
      </w:r>
      <w:r w:rsidRPr="00C76FC4">
        <w:rPr>
          <w:rFonts w:eastAsia="Times"/>
          <w:i/>
          <w:lang w:val="en-GB"/>
        </w:rPr>
        <w:t>in</w:t>
      </w:r>
      <w:r w:rsidRPr="00C76FC4">
        <w:rPr>
          <w:rFonts w:eastAsia="Times"/>
          <w:lang w:val="en-GB"/>
        </w:rPr>
        <w:t xml:space="preserve"> them. So, I think people begin with food and diet, and slowly move towards cosmetics once they are already intrigued by the health community. </w:t>
      </w:r>
    </w:p>
    <w:p w14:paraId="1BF178CA" w14:textId="77777777" w:rsidR="000324E4" w:rsidRPr="00C76FC4" w:rsidRDefault="000324E4" w:rsidP="00B32E6B">
      <w:pPr>
        <w:pStyle w:val="BodyTextMain"/>
        <w:rPr>
          <w:rFonts w:eastAsia="Times"/>
          <w:sz w:val="18"/>
          <w:szCs w:val="18"/>
          <w:lang w:val="en-GB"/>
        </w:rPr>
      </w:pPr>
    </w:p>
    <w:p w14:paraId="19B39C8D" w14:textId="330BE45A" w:rsidR="000324E4" w:rsidRPr="00C76FC4" w:rsidRDefault="00280E62" w:rsidP="00B32E6B">
      <w:pPr>
        <w:pStyle w:val="BodyTextMain"/>
        <w:rPr>
          <w:rFonts w:eastAsia="Times"/>
          <w:lang w:val="en-GB"/>
        </w:rPr>
      </w:pPr>
      <w:r w:rsidRPr="00C76FC4">
        <w:rPr>
          <w:rFonts w:eastAsia="Times"/>
          <w:lang w:val="en-GB"/>
        </w:rPr>
        <w:t xml:space="preserve">Mathers believed her </w:t>
      </w:r>
      <w:r w:rsidR="000324E4" w:rsidRPr="00C76FC4">
        <w:rPr>
          <w:rFonts w:eastAsia="Times"/>
          <w:lang w:val="en-GB"/>
        </w:rPr>
        <w:t>store could leverage this gateway</w:t>
      </w:r>
      <w:r w:rsidR="00105FB4" w:rsidRPr="00C76FC4">
        <w:rPr>
          <w:rFonts w:eastAsia="Times"/>
          <w:lang w:val="en-GB"/>
        </w:rPr>
        <w:t xml:space="preserve"> </w:t>
      </w:r>
      <w:r w:rsidR="000324E4" w:rsidRPr="00C76FC4">
        <w:rPr>
          <w:rFonts w:eastAsia="Times"/>
          <w:lang w:val="en-GB"/>
        </w:rPr>
        <w:t>to holistic health as a strategy for securing long-term customers.</w:t>
      </w:r>
    </w:p>
    <w:p w14:paraId="1A89856C" w14:textId="77777777" w:rsidR="000324E4" w:rsidRPr="00C76FC4" w:rsidRDefault="000324E4" w:rsidP="00B32E6B">
      <w:pPr>
        <w:pStyle w:val="BodyTextMain"/>
        <w:rPr>
          <w:rFonts w:eastAsia="Times"/>
          <w:sz w:val="18"/>
          <w:szCs w:val="18"/>
          <w:lang w:val="en-GB"/>
        </w:rPr>
      </w:pPr>
    </w:p>
    <w:p w14:paraId="229BCD7C" w14:textId="77777777" w:rsidR="00B32E6B" w:rsidRPr="00C76FC4" w:rsidRDefault="00B32E6B" w:rsidP="00B32E6B">
      <w:pPr>
        <w:pStyle w:val="BodyTextMain"/>
        <w:rPr>
          <w:rFonts w:eastAsia="Times"/>
          <w:sz w:val="18"/>
          <w:szCs w:val="18"/>
          <w:lang w:val="en-GB"/>
        </w:rPr>
      </w:pPr>
    </w:p>
    <w:p w14:paraId="28D03C8E" w14:textId="77777777" w:rsidR="000324E4" w:rsidRPr="00C76FC4" w:rsidRDefault="000324E4" w:rsidP="00B32E6B">
      <w:pPr>
        <w:pStyle w:val="Casehead1"/>
        <w:rPr>
          <w:rFonts w:eastAsia="Times"/>
          <w:lang w:val="en-GB"/>
        </w:rPr>
      </w:pPr>
      <w:r w:rsidRPr="00C76FC4">
        <w:rPr>
          <w:rFonts w:eastAsia="Times"/>
          <w:lang w:val="en-GB"/>
        </w:rPr>
        <w:t>looking ahead</w:t>
      </w:r>
    </w:p>
    <w:p w14:paraId="57AFCF87" w14:textId="77777777" w:rsidR="000324E4" w:rsidRPr="00C76FC4" w:rsidRDefault="000324E4" w:rsidP="00C76FC4">
      <w:pPr>
        <w:pStyle w:val="BodyTextMain"/>
        <w:rPr>
          <w:rFonts w:eastAsia="Times"/>
          <w:sz w:val="18"/>
          <w:szCs w:val="18"/>
        </w:rPr>
      </w:pPr>
    </w:p>
    <w:p w14:paraId="0EB953E0" w14:textId="2B7970C2" w:rsidR="000324E4" w:rsidRPr="00C76FC4" w:rsidRDefault="000324E4" w:rsidP="00B32E6B">
      <w:pPr>
        <w:pStyle w:val="BodyTextMain"/>
        <w:rPr>
          <w:rFonts w:eastAsia="Times"/>
          <w:lang w:val="en-GB"/>
        </w:rPr>
      </w:pPr>
      <w:r w:rsidRPr="00C76FC4">
        <w:rPr>
          <w:rFonts w:eastAsia="Times"/>
          <w:lang w:val="en-GB"/>
        </w:rPr>
        <w:t xml:space="preserve">With a growing market and a developing brand, Mathers </w:t>
      </w:r>
      <w:r w:rsidR="00105FB4" w:rsidRPr="00C76FC4">
        <w:rPr>
          <w:rFonts w:eastAsia="Times"/>
          <w:lang w:val="en-GB"/>
        </w:rPr>
        <w:t xml:space="preserve">had </w:t>
      </w:r>
      <w:r w:rsidRPr="00C76FC4">
        <w:rPr>
          <w:rFonts w:eastAsia="Times"/>
          <w:lang w:val="en-GB"/>
        </w:rPr>
        <w:t xml:space="preserve">her business off to a promising start. With intensifying competition, she wondered </w:t>
      </w:r>
      <w:r w:rsidR="00105FB4" w:rsidRPr="00C76FC4">
        <w:rPr>
          <w:rFonts w:eastAsia="Times"/>
          <w:lang w:val="en-GB"/>
        </w:rPr>
        <w:t xml:space="preserve">if she </w:t>
      </w:r>
      <w:r w:rsidRPr="00C76FC4">
        <w:rPr>
          <w:rFonts w:eastAsia="Times"/>
          <w:lang w:val="en-GB"/>
        </w:rPr>
        <w:t>had differentiated her business enough</w:t>
      </w:r>
      <w:r w:rsidR="00105FB4" w:rsidRPr="00C76FC4">
        <w:rPr>
          <w:rFonts w:eastAsia="Times"/>
          <w:lang w:val="en-GB"/>
        </w:rPr>
        <w:t xml:space="preserve">. </w:t>
      </w:r>
      <w:r w:rsidRPr="00C76FC4">
        <w:rPr>
          <w:rFonts w:eastAsia="Times"/>
          <w:lang w:val="en-GB"/>
        </w:rPr>
        <w:t>Could she improve her customer targeting and marketing mix? What else could she do with her products and promotions to grow her business and protect against declining margins? One thing was certain</w:t>
      </w:r>
      <w:r w:rsidR="00105FB4" w:rsidRPr="00C76FC4">
        <w:rPr>
          <w:rFonts w:eastAsia="Times"/>
          <w:lang w:val="en-GB"/>
        </w:rPr>
        <w:t xml:space="preserve">: </w:t>
      </w:r>
      <w:r w:rsidRPr="00C76FC4">
        <w:rPr>
          <w:rFonts w:eastAsia="Times"/>
          <w:lang w:val="en-GB"/>
        </w:rPr>
        <w:t>as a passionate entrepreneur, she wanted to ensure Santé Au Naturel’s healthy futur</w:t>
      </w:r>
      <w:r w:rsidR="00C76FC4">
        <w:rPr>
          <w:rFonts w:eastAsia="Times"/>
          <w:lang w:val="en-GB"/>
        </w:rPr>
        <w:t>e.</w:t>
      </w:r>
    </w:p>
    <w:p w14:paraId="10D31AB4" w14:textId="11EC8F6A" w:rsidR="00DE2702" w:rsidRDefault="00DE2702" w:rsidP="00DE2702">
      <w:pPr>
        <w:pStyle w:val="BodyTextMain"/>
        <w:rPr>
          <w:rFonts w:eastAsia="Times"/>
          <w:lang w:val="en-GB"/>
        </w:rPr>
      </w:pPr>
    </w:p>
    <w:p w14:paraId="797ABE11" w14:textId="3B469BB7" w:rsidR="00DE2702" w:rsidRDefault="00DE2702" w:rsidP="00DE2702">
      <w:pPr>
        <w:pStyle w:val="BodyTextMain"/>
        <w:rPr>
          <w:rFonts w:eastAsia="Times"/>
          <w:lang w:val="en-GB"/>
        </w:rPr>
      </w:pPr>
      <w:r w:rsidRPr="00DE2702">
        <w:rPr>
          <w:rFonts w:eastAsia="Times"/>
          <w:noProof/>
          <w:lang w:val="en-CA" w:eastAsia="en-CA"/>
        </w:rPr>
        <mc:AlternateContent>
          <mc:Choice Requires="wps">
            <w:drawing>
              <wp:anchor distT="45720" distB="45720" distL="114300" distR="114300" simplePos="0" relativeHeight="251659264" behindDoc="0" locked="0" layoutInCell="1" allowOverlap="1" wp14:anchorId="07B274F6" wp14:editId="12C06135">
                <wp:simplePos x="0" y="0"/>
                <wp:positionH relativeFrom="column">
                  <wp:posOffset>914400</wp:posOffset>
                </wp:positionH>
                <wp:positionV relativeFrom="paragraph">
                  <wp:posOffset>11430</wp:posOffset>
                </wp:positionV>
                <wp:extent cx="4097655" cy="1404620"/>
                <wp:effectExtent l="0" t="0" r="1714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7655" cy="1404620"/>
                        </a:xfrm>
                        <a:prstGeom prst="rect">
                          <a:avLst/>
                        </a:prstGeom>
                        <a:solidFill>
                          <a:srgbClr val="FFFFFF"/>
                        </a:solidFill>
                        <a:ln w="9525">
                          <a:solidFill>
                            <a:srgbClr val="000000"/>
                          </a:solidFill>
                          <a:miter lim="800000"/>
                          <a:headEnd/>
                          <a:tailEnd/>
                        </a:ln>
                      </wps:spPr>
                      <wps:txbx>
                        <w:txbxContent>
                          <w:p w14:paraId="33EAB9DA" w14:textId="0EDC134B" w:rsidR="00DE2702" w:rsidRDefault="00DE2702" w:rsidP="00DE2702">
                            <w:pPr>
                              <w:pStyle w:val="Footnote"/>
                            </w:pPr>
                            <w:r w:rsidRPr="0077166B">
                              <w:t xml:space="preserve">This case was prepared by </w:t>
                            </w:r>
                            <w:r>
                              <w:t>P</w:t>
                            </w:r>
                            <w:r w:rsidRPr="0077166B">
                              <w:t>rofessor Robert Mackalski (McGill University, Desautels Faculty of Management</w:t>
                            </w:r>
                            <w:r>
                              <w:t xml:space="preserve">) and </w:t>
                            </w:r>
                            <w:r w:rsidRPr="0077166B">
                              <w:t>Dr. Marc Ducusin (McGill University)</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B274F6" id="_x0000_t202" coordsize="21600,21600" o:spt="202" path="m,l,21600r21600,l21600,xe">
                <v:stroke joinstyle="miter"/>
                <v:path gradientshapeok="t" o:connecttype="rect"/>
              </v:shapetype>
              <v:shape id="Text Box 2" o:spid="_x0000_s1026" type="#_x0000_t202" style="position:absolute;left:0;text-align:left;margin-left:1in;margin-top:.9pt;width:322.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">
                <v:textbox style="mso-fit-shape-to-text:t">
                  <w:txbxContent>
                    <w:p w14:paraId="33EAB9DA" w14:textId="0EDC134B" w:rsidR="00DE2702" w:rsidRDefault="00DE2702" w:rsidP="00DE2702">
                      <w:pPr>
                        <w:pStyle w:val="Footnote"/>
                      </w:pPr>
                      <w:r w:rsidRPr="0077166B">
                        <w:t xml:space="preserve">This case was prepared by </w:t>
                      </w:r>
                      <w:r>
                        <w:t>P</w:t>
                      </w:r>
                      <w:r w:rsidRPr="0077166B">
                        <w:t>rofessor Robert Mackalski (McGill University, Desautels Faculty of Management</w:t>
                      </w:r>
                      <w:r>
                        <w:t xml:space="preserve">) and </w:t>
                      </w:r>
                      <w:r w:rsidRPr="0077166B">
                        <w:t>Dr. Marc Ducusin (McGill University)</w:t>
                      </w:r>
                      <w:r>
                        <w:t>.</w:t>
                      </w:r>
                    </w:p>
                  </w:txbxContent>
                </v:textbox>
                <w10:wrap type="square"/>
              </v:shape>
            </w:pict>
          </mc:Fallback>
        </mc:AlternateContent>
      </w:r>
    </w:p>
    <w:p w14:paraId="7A1369C7" w14:textId="77777777" w:rsidR="00DE2702" w:rsidRDefault="00DE2702" w:rsidP="00DE2702">
      <w:pPr>
        <w:pStyle w:val="BodyTextMain"/>
        <w:rPr>
          <w:rFonts w:eastAsia="Times"/>
          <w:lang w:val="en-GB"/>
        </w:rPr>
      </w:pPr>
    </w:p>
    <w:p w14:paraId="0BA891BF" w14:textId="77777777" w:rsidR="00DE2702" w:rsidRDefault="00DE2702" w:rsidP="007E1329">
      <w:pPr>
        <w:pStyle w:val="ExhibitHeading"/>
        <w:rPr>
          <w:rFonts w:eastAsia="Times"/>
          <w:lang w:val="en-GB"/>
        </w:rPr>
      </w:pPr>
    </w:p>
    <w:p w14:paraId="6B0A77EB" w14:textId="77777777" w:rsidR="00DE2702" w:rsidRDefault="00DE2702">
      <w:pPr>
        <w:spacing w:after="200" w:line="276" w:lineRule="auto"/>
        <w:rPr>
          <w:rFonts w:ascii="Arial" w:eastAsia="Times" w:hAnsi="Arial" w:cs="Arial"/>
          <w:b/>
          <w:caps/>
          <w:lang w:val="en-GB"/>
        </w:rPr>
      </w:pPr>
      <w:r>
        <w:rPr>
          <w:rFonts w:eastAsia="Times"/>
          <w:lang w:val="en-GB"/>
        </w:rPr>
        <w:br w:type="page"/>
      </w:r>
    </w:p>
    <w:p w14:paraId="270005D4" w14:textId="1BAA3045" w:rsidR="000324E4" w:rsidRPr="00C76FC4" w:rsidRDefault="000324E4" w:rsidP="007E1329">
      <w:pPr>
        <w:pStyle w:val="ExhibitHeading"/>
        <w:rPr>
          <w:rFonts w:eastAsia="Times"/>
          <w:lang w:val="en-GB"/>
        </w:rPr>
      </w:pPr>
      <w:bookmarkStart w:id="0" w:name="_GoBack"/>
      <w:bookmarkEnd w:id="0"/>
      <w:r w:rsidRPr="00C76FC4">
        <w:rPr>
          <w:rFonts w:eastAsia="Times"/>
          <w:lang w:val="en-GB"/>
        </w:rPr>
        <w:lastRenderedPageBreak/>
        <w:t>Exhibit 1: Canada’s Growing Natural/Organic Markets (CAD millions)</w:t>
      </w:r>
    </w:p>
    <w:p w14:paraId="46EC5388" w14:textId="77777777" w:rsidR="000324E4" w:rsidRPr="00C76FC4" w:rsidRDefault="000324E4" w:rsidP="007E1329">
      <w:pPr>
        <w:pStyle w:val="ExhibitText"/>
        <w:rPr>
          <w:rFonts w:eastAsia="Times"/>
          <w:lang w:val="en-GB"/>
        </w:rPr>
      </w:pPr>
    </w:p>
    <w:tbl>
      <w:tblPr>
        <w:tblW w:w="7512" w:type="dxa"/>
        <w:jc w:val="center"/>
        <w:tblLook w:val="04A0" w:firstRow="1" w:lastRow="0" w:firstColumn="1" w:lastColumn="0" w:noHBand="0" w:noVBand="1"/>
      </w:tblPr>
      <w:tblGrid>
        <w:gridCol w:w="810"/>
        <w:gridCol w:w="1890"/>
        <w:gridCol w:w="1710"/>
        <w:gridCol w:w="1874"/>
        <w:gridCol w:w="1228"/>
      </w:tblGrid>
      <w:tr w:rsidR="000324E4" w:rsidRPr="00C76FC4" w14:paraId="0981E458" w14:textId="77777777" w:rsidTr="00CB19AB">
        <w:trPr>
          <w:trHeight w:val="320"/>
          <w:jc w:val="center"/>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D671D" w14:textId="77777777" w:rsidR="000324E4" w:rsidRPr="00C76FC4" w:rsidRDefault="000324E4" w:rsidP="00CB19AB">
            <w:pPr>
              <w:pStyle w:val="ExhibitText"/>
              <w:jc w:val="center"/>
              <w:rPr>
                <w:b/>
                <w:lang w:val="en-GB"/>
              </w:rPr>
            </w:pPr>
            <w:r w:rsidRPr="00C76FC4">
              <w:rPr>
                <w:b/>
                <w:lang w:val="en-GB"/>
              </w:rPr>
              <w:t>Year</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7B79B426" w14:textId="77777777" w:rsidR="000324E4" w:rsidRPr="00C76FC4" w:rsidRDefault="000324E4" w:rsidP="007E1329">
            <w:pPr>
              <w:pStyle w:val="ExhibitText"/>
              <w:jc w:val="center"/>
              <w:rPr>
                <w:b/>
                <w:lang w:val="en-GB"/>
              </w:rPr>
            </w:pPr>
            <w:r w:rsidRPr="00C76FC4">
              <w:rPr>
                <w:b/>
                <w:lang w:val="en-GB"/>
              </w:rPr>
              <w:t>Natural Healthy Packaged Foods</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0701164F" w14:textId="77777777" w:rsidR="000324E4" w:rsidRPr="00C76FC4" w:rsidRDefault="000324E4" w:rsidP="007E1329">
            <w:pPr>
              <w:pStyle w:val="ExhibitText"/>
              <w:jc w:val="center"/>
              <w:rPr>
                <w:b/>
                <w:lang w:val="en-GB"/>
              </w:rPr>
            </w:pPr>
            <w:r w:rsidRPr="00C76FC4">
              <w:rPr>
                <w:b/>
                <w:lang w:val="en-GB"/>
              </w:rPr>
              <w:t>Natural Healthy Beverages</w:t>
            </w:r>
          </w:p>
        </w:tc>
        <w:tc>
          <w:tcPr>
            <w:tcW w:w="1874" w:type="dxa"/>
            <w:tcBorders>
              <w:top w:val="single" w:sz="4" w:space="0" w:color="auto"/>
              <w:left w:val="nil"/>
              <w:bottom w:val="single" w:sz="4" w:space="0" w:color="auto"/>
              <w:right w:val="single" w:sz="4" w:space="0" w:color="auto"/>
            </w:tcBorders>
            <w:shd w:val="clear" w:color="auto" w:fill="auto"/>
            <w:noWrap/>
            <w:vAlign w:val="bottom"/>
            <w:hideMark/>
          </w:tcPr>
          <w:p w14:paraId="4FC19BF5" w14:textId="77777777" w:rsidR="000324E4" w:rsidRPr="00C76FC4" w:rsidRDefault="000324E4" w:rsidP="007E1329">
            <w:pPr>
              <w:pStyle w:val="ExhibitText"/>
              <w:jc w:val="center"/>
              <w:rPr>
                <w:b/>
                <w:lang w:val="en-GB"/>
              </w:rPr>
            </w:pPr>
            <w:r w:rsidRPr="00C76FC4">
              <w:rPr>
                <w:b/>
                <w:lang w:val="en-GB"/>
              </w:rPr>
              <w:t>Organic Packaged Foods</w:t>
            </w:r>
          </w:p>
        </w:tc>
        <w:tc>
          <w:tcPr>
            <w:tcW w:w="1228" w:type="dxa"/>
            <w:tcBorders>
              <w:top w:val="single" w:sz="4" w:space="0" w:color="auto"/>
              <w:left w:val="nil"/>
              <w:bottom w:val="single" w:sz="4" w:space="0" w:color="auto"/>
              <w:right w:val="single" w:sz="4" w:space="0" w:color="auto"/>
            </w:tcBorders>
            <w:shd w:val="clear" w:color="auto" w:fill="auto"/>
            <w:noWrap/>
            <w:vAlign w:val="bottom"/>
            <w:hideMark/>
          </w:tcPr>
          <w:p w14:paraId="5188D5E0" w14:textId="77777777" w:rsidR="000324E4" w:rsidRPr="00C76FC4" w:rsidRDefault="000324E4" w:rsidP="007E1329">
            <w:pPr>
              <w:pStyle w:val="ExhibitText"/>
              <w:jc w:val="center"/>
              <w:rPr>
                <w:b/>
                <w:lang w:val="en-GB"/>
              </w:rPr>
            </w:pPr>
            <w:r w:rsidRPr="00C76FC4">
              <w:rPr>
                <w:b/>
                <w:lang w:val="en-GB"/>
              </w:rPr>
              <w:t>Organic Beverages</w:t>
            </w:r>
          </w:p>
        </w:tc>
      </w:tr>
      <w:tr w:rsidR="000324E4" w:rsidRPr="00C76FC4" w14:paraId="4C1C3B39" w14:textId="77777777" w:rsidTr="00CB19AB">
        <w:trPr>
          <w:trHeight w:val="32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5721C202" w14:textId="77777777" w:rsidR="000324E4" w:rsidRPr="00C76FC4" w:rsidRDefault="000324E4" w:rsidP="00CB19AB">
            <w:pPr>
              <w:pStyle w:val="ExhibitText"/>
              <w:jc w:val="center"/>
              <w:rPr>
                <w:lang w:val="en-GB"/>
              </w:rPr>
            </w:pPr>
            <w:r w:rsidRPr="00C76FC4">
              <w:rPr>
                <w:lang w:val="en-GB"/>
              </w:rPr>
              <w:t>2011</w:t>
            </w:r>
          </w:p>
        </w:tc>
        <w:tc>
          <w:tcPr>
            <w:tcW w:w="1890" w:type="dxa"/>
            <w:tcBorders>
              <w:top w:val="nil"/>
              <w:left w:val="nil"/>
              <w:bottom w:val="single" w:sz="4" w:space="0" w:color="auto"/>
              <w:right w:val="single" w:sz="4" w:space="0" w:color="auto"/>
            </w:tcBorders>
            <w:shd w:val="clear" w:color="auto" w:fill="auto"/>
            <w:noWrap/>
            <w:vAlign w:val="center"/>
            <w:hideMark/>
          </w:tcPr>
          <w:p w14:paraId="451CAFDA" w14:textId="46761904" w:rsidR="000324E4" w:rsidRPr="00C76FC4" w:rsidRDefault="000324E4" w:rsidP="00CB19AB">
            <w:pPr>
              <w:pStyle w:val="ExhibitText"/>
              <w:jc w:val="right"/>
              <w:rPr>
                <w:lang w:val="en-GB"/>
              </w:rPr>
            </w:pPr>
            <w:r w:rsidRPr="00C76FC4">
              <w:rPr>
                <w:lang w:val="en-GB"/>
              </w:rPr>
              <w:t>3</w:t>
            </w:r>
            <w:r w:rsidR="007E1329" w:rsidRPr="00C76FC4">
              <w:rPr>
                <w:lang w:val="en-GB"/>
              </w:rPr>
              <w:t>,</w:t>
            </w:r>
            <w:r w:rsidRPr="00C76FC4">
              <w:rPr>
                <w:lang w:val="en-GB"/>
              </w:rPr>
              <w:t>663</w:t>
            </w:r>
          </w:p>
        </w:tc>
        <w:tc>
          <w:tcPr>
            <w:tcW w:w="1710" w:type="dxa"/>
            <w:tcBorders>
              <w:top w:val="nil"/>
              <w:left w:val="nil"/>
              <w:bottom w:val="single" w:sz="4" w:space="0" w:color="auto"/>
              <w:right w:val="single" w:sz="4" w:space="0" w:color="auto"/>
            </w:tcBorders>
            <w:shd w:val="clear" w:color="auto" w:fill="auto"/>
            <w:noWrap/>
            <w:vAlign w:val="center"/>
            <w:hideMark/>
          </w:tcPr>
          <w:p w14:paraId="789311F6" w14:textId="1B9D93FD" w:rsidR="000324E4" w:rsidRPr="00C76FC4" w:rsidRDefault="000324E4" w:rsidP="00CB19AB">
            <w:pPr>
              <w:pStyle w:val="ExhibitText"/>
              <w:jc w:val="right"/>
              <w:rPr>
                <w:lang w:val="en-GB"/>
              </w:rPr>
            </w:pPr>
            <w:r w:rsidRPr="00C76FC4">
              <w:rPr>
                <w:lang w:val="en-GB"/>
              </w:rPr>
              <w:t>4</w:t>
            </w:r>
            <w:r w:rsidR="007E1329" w:rsidRPr="00C76FC4">
              <w:rPr>
                <w:lang w:val="en-GB"/>
              </w:rPr>
              <w:t>,</w:t>
            </w:r>
            <w:r w:rsidRPr="00C76FC4">
              <w:rPr>
                <w:lang w:val="en-GB"/>
              </w:rPr>
              <w:t>271</w:t>
            </w:r>
          </w:p>
        </w:tc>
        <w:tc>
          <w:tcPr>
            <w:tcW w:w="1874" w:type="dxa"/>
            <w:tcBorders>
              <w:top w:val="nil"/>
              <w:left w:val="nil"/>
              <w:bottom w:val="single" w:sz="4" w:space="0" w:color="auto"/>
              <w:right w:val="single" w:sz="4" w:space="0" w:color="auto"/>
            </w:tcBorders>
            <w:shd w:val="clear" w:color="auto" w:fill="auto"/>
            <w:noWrap/>
            <w:vAlign w:val="center"/>
            <w:hideMark/>
          </w:tcPr>
          <w:p w14:paraId="3D250D6B" w14:textId="77777777" w:rsidR="000324E4" w:rsidRPr="00C76FC4" w:rsidRDefault="000324E4" w:rsidP="00CB19AB">
            <w:pPr>
              <w:pStyle w:val="ExhibitText"/>
              <w:jc w:val="right"/>
              <w:rPr>
                <w:lang w:val="en-GB"/>
              </w:rPr>
            </w:pPr>
            <w:r w:rsidRPr="00C76FC4">
              <w:rPr>
                <w:lang w:val="en-GB"/>
              </w:rPr>
              <w:t>835</w:t>
            </w:r>
          </w:p>
        </w:tc>
        <w:tc>
          <w:tcPr>
            <w:tcW w:w="1228" w:type="dxa"/>
            <w:tcBorders>
              <w:top w:val="nil"/>
              <w:left w:val="nil"/>
              <w:bottom w:val="single" w:sz="4" w:space="0" w:color="auto"/>
              <w:right w:val="single" w:sz="4" w:space="0" w:color="auto"/>
            </w:tcBorders>
            <w:shd w:val="clear" w:color="auto" w:fill="auto"/>
            <w:noWrap/>
            <w:vAlign w:val="center"/>
            <w:hideMark/>
          </w:tcPr>
          <w:p w14:paraId="51808FDF" w14:textId="77777777" w:rsidR="000324E4" w:rsidRPr="00C76FC4" w:rsidRDefault="000324E4" w:rsidP="00CB19AB">
            <w:pPr>
              <w:pStyle w:val="ExhibitText"/>
              <w:jc w:val="right"/>
              <w:rPr>
                <w:lang w:val="en-GB"/>
              </w:rPr>
            </w:pPr>
            <w:r w:rsidRPr="00C76FC4">
              <w:rPr>
                <w:lang w:val="en-GB"/>
              </w:rPr>
              <w:t>353</w:t>
            </w:r>
          </w:p>
        </w:tc>
      </w:tr>
      <w:tr w:rsidR="000324E4" w:rsidRPr="00C76FC4" w14:paraId="6D7603E3" w14:textId="77777777" w:rsidTr="00CB19AB">
        <w:trPr>
          <w:trHeight w:val="32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7218D20B" w14:textId="77777777" w:rsidR="000324E4" w:rsidRPr="00C76FC4" w:rsidRDefault="000324E4" w:rsidP="00CB19AB">
            <w:pPr>
              <w:pStyle w:val="ExhibitText"/>
              <w:jc w:val="center"/>
              <w:rPr>
                <w:lang w:val="en-GB"/>
              </w:rPr>
            </w:pPr>
            <w:r w:rsidRPr="00C76FC4">
              <w:rPr>
                <w:lang w:val="en-GB"/>
              </w:rPr>
              <w:t>2012</w:t>
            </w:r>
          </w:p>
        </w:tc>
        <w:tc>
          <w:tcPr>
            <w:tcW w:w="1890" w:type="dxa"/>
            <w:tcBorders>
              <w:top w:val="nil"/>
              <w:left w:val="nil"/>
              <w:bottom w:val="single" w:sz="4" w:space="0" w:color="auto"/>
              <w:right w:val="single" w:sz="4" w:space="0" w:color="auto"/>
            </w:tcBorders>
            <w:shd w:val="clear" w:color="auto" w:fill="auto"/>
            <w:noWrap/>
            <w:vAlign w:val="center"/>
            <w:hideMark/>
          </w:tcPr>
          <w:p w14:paraId="3D3EF61E" w14:textId="3BAA77CF" w:rsidR="000324E4" w:rsidRPr="00C76FC4" w:rsidRDefault="000324E4" w:rsidP="00CB19AB">
            <w:pPr>
              <w:pStyle w:val="ExhibitText"/>
              <w:jc w:val="right"/>
              <w:rPr>
                <w:lang w:val="en-GB"/>
              </w:rPr>
            </w:pPr>
            <w:r w:rsidRPr="00C76FC4">
              <w:rPr>
                <w:lang w:val="en-GB"/>
              </w:rPr>
              <w:t>3</w:t>
            </w:r>
            <w:r w:rsidR="007E1329" w:rsidRPr="00C76FC4">
              <w:rPr>
                <w:lang w:val="en-GB"/>
              </w:rPr>
              <w:t>,</w:t>
            </w:r>
            <w:r w:rsidRPr="00C76FC4">
              <w:rPr>
                <w:lang w:val="en-GB"/>
              </w:rPr>
              <w:t>834</w:t>
            </w:r>
          </w:p>
        </w:tc>
        <w:tc>
          <w:tcPr>
            <w:tcW w:w="1710" w:type="dxa"/>
            <w:tcBorders>
              <w:top w:val="nil"/>
              <w:left w:val="nil"/>
              <w:bottom w:val="single" w:sz="4" w:space="0" w:color="auto"/>
              <w:right w:val="single" w:sz="4" w:space="0" w:color="auto"/>
            </w:tcBorders>
            <w:shd w:val="clear" w:color="auto" w:fill="auto"/>
            <w:noWrap/>
            <w:vAlign w:val="center"/>
            <w:hideMark/>
          </w:tcPr>
          <w:p w14:paraId="3374BC22" w14:textId="07430B35" w:rsidR="000324E4" w:rsidRPr="00C76FC4" w:rsidRDefault="000324E4" w:rsidP="00CB19AB">
            <w:pPr>
              <w:pStyle w:val="ExhibitText"/>
              <w:jc w:val="right"/>
              <w:rPr>
                <w:lang w:val="en-GB"/>
              </w:rPr>
            </w:pPr>
            <w:r w:rsidRPr="00C76FC4">
              <w:rPr>
                <w:lang w:val="en-GB"/>
              </w:rPr>
              <w:t>4</w:t>
            </w:r>
            <w:r w:rsidR="007E1329" w:rsidRPr="00C76FC4">
              <w:rPr>
                <w:lang w:val="en-GB"/>
              </w:rPr>
              <w:t>,</w:t>
            </w:r>
            <w:r w:rsidRPr="00C76FC4">
              <w:rPr>
                <w:lang w:val="en-GB"/>
              </w:rPr>
              <w:t>259</w:t>
            </w:r>
          </w:p>
        </w:tc>
        <w:tc>
          <w:tcPr>
            <w:tcW w:w="1874" w:type="dxa"/>
            <w:tcBorders>
              <w:top w:val="nil"/>
              <w:left w:val="nil"/>
              <w:bottom w:val="single" w:sz="4" w:space="0" w:color="auto"/>
              <w:right w:val="single" w:sz="4" w:space="0" w:color="auto"/>
            </w:tcBorders>
            <w:shd w:val="clear" w:color="auto" w:fill="auto"/>
            <w:noWrap/>
            <w:vAlign w:val="center"/>
            <w:hideMark/>
          </w:tcPr>
          <w:p w14:paraId="20623906" w14:textId="77777777" w:rsidR="000324E4" w:rsidRPr="00C76FC4" w:rsidRDefault="000324E4" w:rsidP="00CB19AB">
            <w:pPr>
              <w:pStyle w:val="ExhibitText"/>
              <w:jc w:val="right"/>
              <w:rPr>
                <w:lang w:val="en-GB"/>
              </w:rPr>
            </w:pPr>
            <w:r w:rsidRPr="00C76FC4">
              <w:rPr>
                <w:lang w:val="en-GB"/>
              </w:rPr>
              <w:t>870</w:t>
            </w:r>
          </w:p>
        </w:tc>
        <w:tc>
          <w:tcPr>
            <w:tcW w:w="1228" w:type="dxa"/>
            <w:tcBorders>
              <w:top w:val="nil"/>
              <w:left w:val="nil"/>
              <w:bottom w:val="single" w:sz="4" w:space="0" w:color="auto"/>
              <w:right w:val="single" w:sz="4" w:space="0" w:color="auto"/>
            </w:tcBorders>
            <w:shd w:val="clear" w:color="auto" w:fill="auto"/>
            <w:noWrap/>
            <w:vAlign w:val="center"/>
            <w:hideMark/>
          </w:tcPr>
          <w:p w14:paraId="73325865" w14:textId="77777777" w:rsidR="000324E4" w:rsidRPr="00C76FC4" w:rsidRDefault="000324E4" w:rsidP="00CB19AB">
            <w:pPr>
              <w:pStyle w:val="ExhibitText"/>
              <w:jc w:val="right"/>
              <w:rPr>
                <w:lang w:val="en-GB"/>
              </w:rPr>
            </w:pPr>
            <w:r w:rsidRPr="00C76FC4">
              <w:rPr>
                <w:lang w:val="en-GB"/>
              </w:rPr>
              <w:t>378</w:t>
            </w:r>
          </w:p>
        </w:tc>
      </w:tr>
      <w:tr w:rsidR="000324E4" w:rsidRPr="00C76FC4" w14:paraId="33ED2090" w14:textId="77777777" w:rsidTr="00CB19AB">
        <w:trPr>
          <w:trHeight w:val="32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63801C90" w14:textId="77777777" w:rsidR="000324E4" w:rsidRPr="00C76FC4" w:rsidRDefault="000324E4" w:rsidP="00CB19AB">
            <w:pPr>
              <w:pStyle w:val="ExhibitText"/>
              <w:jc w:val="center"/>
              <w:rPr>
                <w:lang w:val="en-GB"/>
              </w:rPr>
            </w:pPr>
            <w:r w:rsidRPr="00C76FC4">
              <w:rPr>
                <w:lang w:val="en-GB"/>
              </w:rPr>
              <w:t>2013</w:t>
            </w:r>
          </w:p>
        </w:tc>
        <w:tc>
          <w:tcPr>
            <w:tcW w:w="1890" w:type="dxa"/>
            <w:tcBorders>
              <w:top w:val="nil"/>
              <w:left w:val="nil"/>
              <w:bottom w:val="single" w:sz="4" w:space="0" w:color="auto"/>
              <w:right w:val="single" w:sz="4" w:space="0" w:color="auto"/>
            </w:tcBorders>
            <w:shd w:val="clear" w:color="auto" w:fill="auto"/>
            <w:noWrap/>
            <w:vAlign w:val="center"/>
            <w:hideMark/>
          </w:tcPr>
          <w:p w14:paraId="44D4BF51" w14:textId="15C3135F" w:rsidR="000324E4" w:rsidRPr="00C76FC4" w:rsidRDefault="000324E4" w:rsidP="00CB19AB">
            <w:pPr>
              <w:pStyle w:val="ExhibitText"/>
              <w:jc w:val="right"/>
              <w:rPr>
                <w:lang w:val="en-GB"/>
              </w:rPr>
            </w:pPr>
            <w:r w:rsidRPr="00C76FC4">
              <w:rPr>
                <w:lang w:val="en-GB"/>
              </w:rPr>
              <w:t>3</w:t>
            </w:r>
            <w:r w:rsidR="007E1329" w:rsidRPr="00C76FC4">
              <w:rPr>
                <w:lang w:val="en-GB"/>
              </w:rPr>
              <w:t>,</w:t>
            </w:r>
            <w:r w:rsidRPr="00C76FC4">
              <w:rPr>
                <w:lang w:val="en-GB"/>
              </w:rPr>
              <w:t>970</w:t>
            </w:r>
          </w:p>
        </w:tc>
        <w:tc>
          <w:tcPr>
            <w:tcW w:w="1710" w:type="dxa"/>
            <w:tcBorders>
              <w:top w:val="nil"/>
              <w:left w:val="nil"/>
              <w:bottom w:val="single" w:sz="4" w:space="0" w:color="auto"/>
              <w:right w:val="single" w:sz="4" w:space="0" w:color="auto"/>
            </w:tcBorders>
            <w:shd w:val="clear" w:color="auto" w:fill="auto"/>
            <w:noWrap/>
            <w:vAlign w:val="center"/>
            <w:hideMark/>
          </w:tcPr>
          <w:p w14:paraId="30BC5BB2" w14:textId="3211AFDF" w:rsidR="000324E4" w:rsidRPr="00C76FC4" w:rsidRDefault="000324E4" w:rsidP="00CB19AB">
            <w:pPr>
              <w:pStyle w:val="ExhibitText"/>
              <w:jc w:val="right"/>
              <w:rPr>
                <w:lang w:val="en-GB"/>
              </w:rPr>
            </w:pPr>
            <w:r w:rsidRPr="00C76FC4">
              <w:rPr>
                <w:lang w:val="en-GB"/>
              </w:rPr>
              <w:t>4</w:t>
            </w:r>
            <w:r w:rsidR="007E1329" w:rsidRPr="00C76FC4">
              <w:rPr>
                <w:lang w:val="en-GB"/>
              </w:rPr>
              <w:t>,</w:t>
            </w:r>
            <w:r w:rsidRPr="00C76FC4">
              <w:rPr>
                <w:lang w:val="en-GB"/>
              </w:rPr>
              <w:t>303</w:t>
            </w:r>
          </w:p>
        </w:tc>
        <w:tc>
          <w:tcPr>
            <w:tcW w:w="1874" w:type="dxa"/>
            <w:tcBorders>
              <w:top w:val="nil"/>
              <w:left w:val="nil"/>
              <w:bottom w:val="single" w:sz="4" w:space="0" w:color="auto"/>
              <w:right w:val="single" w:sz="4" w:space="0" w:color="auto"/>
            </w:tcBorders>
            <w:shd w:val="clear" w:color="auto" w:fill="auto"/>
            <w:noWrap/>
            <w:vAlign w:val="center"/>
            <w:hideMark/>
          </w:tcPr>
          <w:p w14:paraId="45168A44" w14:textId="77777777" w:rsidR="000324E4" w:rsidRPr="00C76FC4" w:rsidRDefault="000324E4" w:rsidP="00CB19AB">
            <w:pPr>
              <w:pStyle w:val="ExhibitText"/>
              <w:jc w:val="right"/>
              <w:rPr>
                <w:lang w:val="en-GB"/>
              </w:rPr>
            </w:pPr>
            <w:r w:rsidRPr="00C76FC4">
              <w:rPr>
                <w:lang w:val="en-GB"/>
              </w:rPr>
              <w:t>903</w:t>
            </w:r>
          </w:p>
        </w:tc>
        <w:tc>
          <w:tcPr>
            <w:tcW w:w="1228" w:type="dxa"/>
            <w:tcBorders>
              <w:top w:val="nil"/>
              <w:left w:val="nil"/>
              <w:bottom w:val="single" w:sz="4" w:space="0" w:color="auto"/>
              <w:right w:val="single" w:sz="4" w:space="0" w:color="auto"/>
            </w:tcBorders>
            <w:shd w:val="clear" w:color="auto" w:fill="auto"/>
            <w:noWrap/>
            <w:vAlign w:val="center"/>
            <w:hideMark/>
          </w:tcPr>
          <w:p w14:paraId="0CC31AF0" w14:textId="77777777" w:rsidR="000324E4" w:rsidRPr="00C76FC4" w:rsidRDefault="000324E4" w:rsidP="00CB19AB">
            <w:pPr>
              <w:pStyle w:val="ExhibitText"/>
              <w:jc w:val="right"/>
              <w:rPr>
                <w:lang w:val="en-GB"/>
              </w:rPr>
            </w:pPr>
            <w:r w:rsidRPr="00C76FC4">
              <w:rPr>
                <w:lang w:val="en-GB"/>
              </w:rPr>
              <w:t>405</w:t>
            </w:r>
          </w:p>
        </w:tc>
      </w:tr>
      <w:tr w:rsidR="000324E4" w:rsidRPr="00C76FC4" w14:paraId="41CDFCE1" w14:textId="77777777" w:rsidTr="00CB19AB">
        <w:trPr>
          <w:trHeight w:val="32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2B06F0B5" w14:textId="77777777" w:rsidR="000324E4" w:rsidRPr="00C76FC4" w:rsidRDefault="000324E4" w:rsidP="00CB19AB">
            <w:pPr>
              <w:pStyle w:val="ExhibitText"/>
              <w:jc w:val="center"/>
              <w:rPr>
                <w:lang w:val="en-GB"/>
              </w:rPr>
            </w:pPr>
            <w:r w:rsidRPr="00C76FC4">
              <w:rPr>
                <w:lang w:val="en-GB"/>
              </w:rPr>
              <w:t>2014</w:t>
            </w:r>
          </w:p>
        </w:tc>
        <w:tc>
          <w:tcPr>
            <w:tcW w:w="1890" w:type="dxa"/>
            <w:tcBorders>
              <w:top w:val="nil"/>
              <w:left w:val="nil"/>
              <w:bottom w:val="single" w:sz="4" w:space="0" w:color="auto"/>
              <w:right w:val="single" w:sz="4" w:space="0" w:color="auto"/>
            </w:tcBorders>
            <w:shd w:val="clear" w:color="auto" w:fill="auto"/>
            <w:noWrap/>
            <w:vAlign w:val="center"/>
            <w:hideMark/>
          </w:tcPr>
          <w:p w14:paraId="444D12AA" w14:textId="77CAEED0" w:rsidR="000324E4" w:rsidRPr="00C76FC4" w:rsidRDefault="000324E4" w:rsidP="00CB19AB">
            <w:pPr>
              <w:pStyle w:val="ExhibitText"/>
              <w:jc w:val="right"/>
              <w:rPr>
                <w:lang w:val="en-GB"/>
              </w:rPr>
            </w:pPr>
            <w:r w:rsidRPr="00C76FC4">
              <w:rPr>
                <w:lang w:val="en-GB"/>
              </w:rPr>
              <w:t>4</w:t>
            </w:r>
            <w:r w:rsidR="007E1329" w:rsidRPr="00C76FC4">
              <w:rPr>
                <w:lang w:val="en-GB"/>
              </w:rPr>
              <w:t>,</w:t>
            </w:r>
            <w:r w:rsidRPr="00C76FC4">
              <w:rPr>
                <w:lang w:val="en-GB"/>
              </w:rPr>
              <w:t>075</w:t>
            </w:r>
          </w:p>
        </w:tc>
        <w:tc>
          <w:tcPr>
            <w:tcW w:w="1710" w:type="dxa"/>
            <w:tcBorders>
              <w:top w:val="nil"/>
              <w:left w:val="nil"/>
              <w:bottom w:val="single" w:sz="4" w:space="0" w:color="auto"/>
              <w:right w:val="single" w:sz="4" w:space="0" w:color="auto"/>
            </w:tcBorders>
            <w:shd w:val="clear" w:color="auto" w:fill="auto"/>
            <w:noWrap/>
            <w:vAlign w:val="center"/>
            <w:hideMark/>
          </w:tcPr>
          <w:p w14:paraId="5BD1E577" w14:textId="6B94B9A7" w:rsidR="000324E4" w:rsidRPr="00C76FC4" w:rsidRDefault="000324E4" w:rsidP="00CB19AB">
            <w:pPr>
              <w:pStyle w:val="ExhibitText"/>
              <w:jc w:val="right"/>
              <w:rPr>
                <w:lang w:val="en-GB"/>
              </w:rPr>
            </w:pPr>
            <w:r w:rsidRPr="00C76FC4">
              <w:rPr>
                <w:lang w:val="en-GB"/>
              </w:rPr>
              <w:t>4</w:t>
            </w:r>
            <w:r w:rsidR="007E1329" w:rsidRPr="00C76FC4">
              <w:rPr>
                <w:lang w:val="en-GB"/>
              </w:rPr>
              <w:t>,</w:t>
            </w:r>
            <w:r w:rsidRPr="00C76FC4">
              <w:rPr>
                <w:lang w:val="en-GB"/>
              </w:rPr>
              <w:t>344</w:t>
            </w:r>
          </w:p>
        </w:tc>
        <w:tc>
          <w:tcPr>
            <w:tcW w:w="1874" w:type="dxa"/>
            <w:tcBorders>
              <w:top w:val="nil"/>
              <w:left w:val="nil"/>
              <w:bottom w:val="single" w:sz="4" w:space="0" w:color="auto"/>
              <w:right w:val="single" w:sz="4" w:space="0" w:color="auto"/>
            </w:tcBorders>
            <w:shd w:val="clear" w:color="auto" w:fill="auto"/>
            <w:noWrap/>
            <w:vAlign w:val="center"/>
            <w:hideMark/>
          </w:tcPr>
          <w:p w14:paraId="1E5CDAAD" w14:textId="77777777" w:rsidR="000324E4" w:rsidRPr="00C76FC4" w:rsidRDefault="000324E4" w:rsidP="00CB19AB">
            <w:pPr>
              <w:pStyle w:val="ExhibitText"/>
              <w:jc w:val="right"/>
              <w:rPr>
                <w:lang w:val="en-GB"/>
              </w:rPr>
            </w:pPr>
            <w:r w:rsidRPr="00C76FC4">
              <w:rPr>
                <w:lang w:val="en-GB"/>
              </w:rPr>
              <w:t>944</w:t>
            </w:r>
          </w:p>
        </w:tc>
        <w:tc>
          <w:tcPr>
            <w:tcW w:w="1228" w:type="dxa"/>
            <w:tcBorders>
              <w:top w:val="nil"/>
              <w:left w:val="nil"/>
              <w:bottom w:val="single" w:sz="4" w:space="0" w:color="auto"/>
              <w:right w:val="single" w:sz="4" w:space="0" w:color="auto"/>
            </w:tcBorders>
            <w:shd w:val="clear" w:color="auto" w:fill="auto"/>
            <w:noWrap/>
            <w:vAlign w:val="center"/>
            <w:hideMark/>
          </w:tcPr>
          <w:p w14:paraId="6B3DED85" w14:textId="77777777" w:rsidR="000324E4" w:rsidRPr="00C76FC4" w:rsidRDefault="000324E4" w:rsidP="00CB19AB">
            <w:pPr>
              <w:pStyle w:val="ExhibitText"/>
              <w:jc w:val="right"/>
              <w:rPr>
                <w:lang w:val="en-GB"/>
              </w:rPr>
            </w:pPr>
            <w:r w:rsidRPr="00C76FC4">
              <w:rPr>
                <w:lang w:val="en-GB"/>
              </w:rPr>
              <w:t>437</w:t>
            </w:r>
          </w:p>
        </w:tc>
      </w:tr>
      <w:tr w:rsidR="000324E4" w:rsidRPr="00C76FC4" w14:paraId="660A8135" w14:textId="77777777" w:rsidTr="00CB19AB">
        <w:trPr>
          <w:trHeight w:val="32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166B1D6E" w14:textId="77777777" w:rsidR="000324E4" w:rsidRPr="00C76FC4" w:rsidRDefault="000324E4" w:rsidP="00CB19AB">
            <w:pPr>
              <w:pStyle w:val="ExhibitText"/>
              <w:jc w:val="center"/>
              <w:rPr>
                <w:lang w:val="en-GB"/>
              </w:rPr>
            </w:pPr>
            <w:r w:rsidRPr="00C76FC4">
              <w:rPr>
                <w:lang w:val="en-GB"/>
              </w:rPr>
              <w:t>2015</w:t>
            </w:r>
          </w:p>
        </w:tc>
        <w:tc>
          <w:tcPr>
            <w:tcW w:w="1890" w:type="dxa"/>
            <w:tcBorders>
              <w:top w:val="nil"/>
              <w:left w:val="nil"/>
              <w:bottom w:val="single" w:sz="4" w:space="0" w:color="auto"/>
              <w:right w:val="single" w:sz="4" w:space="0" w:color="auto"/>
            </w:tcBorders>
            <w:shd w:val="clear" w:color="auto" w:fill="auto"/>
            <w:noWrap/>
            <w:vAlign w:val="center"/>
            <w:hideMark/>
          </w:tcPr>
          <w:p w14:paraId="2654C8B3" w14:textId="3F389075" w:rsidR="000324E4" w:rsidRPr="00C76FC4" w:rsidRDefault="000324E4" w:rsidP="00CB19AB">
            <w:pPr>
              <w:pStyle w:val="ExhibitText"/>
              <w:jc w:val="right"/>
              <w:rPr>
                <w:lang w:val="en-GB"/>
              </w:rPr>
            </w:pPr>
            <w:r w:rsidRPr="00C76FC4">
              <w:rPr>
                <w:lang w:val="en-GB"/>
              </w:rPr>
              <w:t>4</w:t>
            </w:r>
            <w:r w:rsidR="007E1329" w:rsidRPr="00C76FC4">
              <w:rPr>
                <w:lang w:val="en-GB"/>
              </w:rPr>
              <w:t>,</w:t>
            </w:r>
            <w:r w:rsidRPr="00C76FC4">
              <w:rPr>
                <w:lang w:val="en-GB"/>
              </w:rPr>
              <w:t>213</w:t>
            </w:r>
          </w:p>
        </w:tc>
        <w:tc>
          <w:tcPr>
            <w:tcW w:w="1710" w:type="dxa"/>
            <w:tcBorders>
              <w:top w:val="nil"/>
              <w:left w:val="nil"/>
              <w:bottom w:val="single" w:sz="4" w:space="0" w:color="auto"/>
              <w:right w:val="single" w:sz="4" w:space="0" w:color="auto"/>
            </w:tcBorders>
            <w:shd w:val="clear" w:color="auto" w:fill="auto"/>
            <w:noWrap/>
            <w:vAlign w:val="center"/>
            <w:hideMark/>
          </w:tcPr>
          <w:p w14:paraId="1DA4364C" w14:textId="43A32BFC" w:rsidR="000324E4" w:rsidRPr="00C76FC4" w:rsidRDefault="000324E4" w:rsidP="00CB19AB">
            <w:pPr>
              <w:pStyle w:val="ExhibitText"/>
              <w:jc w:val="right"/>
              <w:rPr>
                <w:lang w:val="en-GB"/>
              </w:rPr>
            </w:pPr>
            <w:r w:rsidRPr="00C76FC4">
              <w:rPr>
                <w:lang w:val="en-GB"/>
              </w:rPr>
              <w:t>4</w:t>
            </w:r>
            <w:r w:rsidR="007E1329" w:rsidRPr="00C76FC4">
              <w:rPr>
                <w:lang w:val="en-GB"/>
              </w:rPr>
              <w:t>,</w:t>
            </w:r>
            <w:r w:rsidRPr="00C76FC4">
              <w:rPr>
                <w:lang w:val="en-GB"/>
              </w:rPr>
              <w:t>504</w:t>
            </w:r>
          </w:p>
        </w:tc>
        <w:tc>
          <w:tcPr>
            <w:tcW w:w="1874" w:type="dxa"/>
            <w:tcBorders>
              <w:top w:val="nil"/>
              <w:left w:val="nil"/>
              <w:bottom w:val="single" w:sz="4" w:space="0" w:color="auto"/>
              <w:right w:val="single" w:sz="4" w:space="0" w:color="auto"/>
            </w:tcBorders>
            <w:shd w:val="clear" w:color="auto" w:fill="auto"/>
            <w:noWrap/>
            <w:vAlign w:val="center"/>
            <w:hideMark/>
          </w:tcPr>
          <w:p w14:paraId="3FC3CF16" w14:textId="77777777" w:rsidR="000324E4" w:rsidRPr="00C76FC4" w:rsidRDefault="000324E4" w:rsidP="00CB19AB">
            <w:pPr>
              <w:pStyle w:val="ExhibitText"/>
              <w:jc w:val="right"/>
              <w:rPr>
                <w:lang w:val="en-GB"/>
              </w:rPr>
            </w:pPr>
            <w:r w:rsidRPr="00C76FC4">
              <w:rPr>
                <w:lang w:val="en-GB"/>
              </w:rPr>
              <w:t>999</w:t>
            </w:r>
          </w:p>
        </w:tc>
        <w:tc>
          <w:tcPr>
            <w:tcW w:w="1228" w:type="dxa"/>
            <w:tcBorders>
              <w:top w:val="nil"/>
              <w:left w:val="nil"/>
              <w:bottom w:val="single" w:sz="4" w:space="0" w:color="auto"/>
              <w:right w:val="single" w:sz="4" w:space="0" w:color="auto"/>
            </w:tcBorders>
            <w:shd w:val="clear" w:color="auto" w:fill="auto"/>
            <w:noWrap/>
            <w:vAlign w:val="center"/>
            <w:hideMark/>
          </w:tcPr>
          <w:p w14:paraId="55EC51C9" w14:textId="77777777" w:rsidR="000324E4" w:rsidRPr="00C76FC4" w:rsidRDefault="000324E4" w:rsidP="00CB19AB">
            <w:pPr>
              <w:pStyle w:val="ExhibitText"/>
              <w:jc w:val="right"/>
              <w:rPr>
                <w:lang w:val="en-GB"/>
              </w:rPr>
            </w:pPr>
            <w:r w:rsidRPr="00C76FC4">
              <w:rPr>
                <w:lang w:val="en-GB"/>
              </w:rPr>
              <w:t>475</w:t>
            </w:r>
          </w:p>
        </w:tc>
      </w:tr>
      <w:tr w:rsidR="000324E4" w:rsidRPr="00C76FC4" w14:paraId="4D7BB31B" w14:textId="77777777" w:rsidTr="00CB19AB">
        <w:trPr>
          <w:trHeight w:val="32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3C0BAB64" w14:textId="77777777" w:rsidR="000324E4" w:rsidRPr="00C76FC4" w:rsidRDefault="000324E4" w:rsidP="00CB19AB">
            <w:pPr>
              <w:pStyle w:val="ExhibitText"/>
              <w:jc w:val="center"/>
              <w:rPr>
                <w:lang w:val="en-GB"/>
              </w:rPr>
            </w:pPr>
            <w:r w:rsidRPr="00C76FC4">
              <w:rPr>
                <w:lang w:val="en-GB"/>
              </w:rPr>
              <w:t>2016</w:t>
            </w:r>
          </w:p>
        </w:tc>
        <w:tc>
          <w:tcPr>
            <w:tcW w:w="1890" w:type="dxa"/>
            <w:tcBorders>
              <w:top w:val="nil"/>
              <w:left w:val="nil"/>
              <w:bottom w:val="single" w:sz="4" w:space="0" w:color="auto"/>
              <w:right w:val="single" w:sz="4" w:space="0" w:color="auto"/>
            </w:tcBorders>
            <w:shd w:val="clear" w:color="auto" w:fill="auto"/>
            <w:noWrap/>
            <w:vAlign w:val="center"/>
            <w:hideMark/>
          </w:tcPr>
          <w:p w14:paraId="26BAECB4" w14:textId="780AABBF" w:rsidR="000324E4" w:rsidRPr="00C76FC4" w:rsidRDefault="000324E4" w:rsidP="00CB19AB">
            <w:pPr>
              <w:pStyle w:val="ExhibitText"/>
              <w:jc w:val="right"/>
              <w:rPr>
                <w:lang w:val="en-GB"/>
              </w:rPr>
            </w:pPr>
            <w:r w:rsidRPr="00C76FC4">
              <w:rPr>
                <w:lang w:val="en-GB"/>
              </w:rPr>
              <w:t>4</w:t>
            </w:r>
            <w:r w:rsidR="007E1329" w:rsidRPr="00C76FC4">
              <w:rPr>
                <w:lang w:val="en-GB"/>
              </w:rPr>
              <w:t>,</w:t>
            </w:r>
            <w:r w:rsidRPr="00C76FC4">
              <w:rPr>
                <w:lang w:val="en-GB"/>
              </w:rPr>
              <w:t>340</w:t>
            </w:r>
          </w:p>
        </w:tc>
        <w:tc>
          <w:tcPr>
            <w:tcW w:w="1710" w:type="dxa"/>
            <w:tcBorders>
              <w:top w:val="nil"/>
              <w:left w:val="nil"/>
              <w:bottom w:val="single" w:sz="4" w:space="0" w:color="auto"/>
              <w:right w:val="single" w:sz="4" w:space="0" w:color="auto"/>
            </w:tcBorders>
            <w:shd w:val="clear" w:color="auto" w:fill="auto"/>
            <w:noWrap/>
            <w:vAlign w:val="center"/>
            <w:hideMark/>
          </w:tcPr>
          <w:p w14:paraId="6C1772E8" w14:textId="65DB472C" w:rsidR="000324E4" w:rsidRPr="00C76FC4" w:rsidRDefault="000324E4" w:rsidP="00CB19AB">
            <w:pPr>
              <w:pStyle w:val="ExhibitText"/>
              <w:jc w:val="right"/>
              <w:rPr>
                <w:lang w:val="en-GB"/>
              </w:rPr>
            </w:pPr>
            <w:r w:rsidRPr="00C76FC4">
              <w:rPr>
                <w:lang w:val="en-GB"/>
              </w:rPr>
              <w:t>4</w:t>
            </w:r>
            <w:r w:rsidR="007E1329" w:rsidRPr="00C76FC4">
              <w:rPr>
                <w:lang w:val="en-GB"/>
              </w:rPr>
              <w:t>,</w:t>
            </w:r>
            <w:r w:rsidRPr="00C76FC4">
              <w:rPr>
                <w:lang w:val="en-GB"/>
              </w:rPr>
              <w:t>661</w:t>
            </w:r>
          </w:p>
        </w:tc>
        <w:tc>
          <w:tcPr>
            <w:tcW w:w="1874" w:type="dxa"/>
            <w:tcBorders>
              <w:top w:val="nil"/>
              <w:left w:val="nil"/>
              <w:bottom w:val="single" w:sz="4" w:space="0" w:color="auto"/>
              <w:right w:val="single" w:sz="4" w:space="0" w:color="auto"/>
            </w:tcBorders>
            <w:shd w:val="clear" w:color="auto" w:fill="auto"/>
            <w:noWrap/>
            <w:vAlign w:val="center"/>
            <w:hideMark/>
          </w:tcPr>
          <w:p w14:paraId="5AA00CFD" w14:textId="3E677428" w:rsidR="000324E4" w:rsidRPr="00C76FC4" w:rsidRDefault="000324E4" w:rsidP="00CB19AB">
            <w:pPr>
              <w:pStyle w:val="ExhibitText"/>
              <w:jc w:val="right"/>
              <w:rPr>
                <w:lang w:val="en-GB"/>
              </w:rPr>
            </w:pPr>
            <w:r w:rsidRPr="00C76FC4">
              <w:rPr>
                <w:lang w:val="en-GB"/>
              </w:rPr>
              <w:t>1</w:t>
            </w:r>
            <w:r w:rsidR="007E1329" w:rsidRPr="00C76FC4">
              <w:rPr>
                <w:lang w:val="en-GB"/>
              </w:rPr>
              <w:t>,</w:t>
            </w:r>
            <w:r w:rsidRPr="00C76FC4">
              <w:rPr>
                <w:lang w:val="en-GB"/>
              </w:rPr>
              <w:t>063</w:t>
            </w:r>
          </w:p>
        </w:tc>
        <w:tc>
          <w:tcPr>
            <w:tcW w:w="1228" w:type="dxa"/>
            <w:tcBorders>
              <w:top w:val="nil"/>
              <w:left w:val="nil"/>
              <w:bottom w:val="single" w:sz="4" w:space="0" w:color="auto"/>
              <w:right w:val="single" w:sz="4" w:space="0" w:color="auto"/>
            </w:tcBorders>
            <w:shd w:val="clear" w:color="auto" w:fill="auto"/>
            <w:noWrap/>
            <w:vAlign w:val="center"/>
            <w:hideMark/>
          </w:tcPr>
          <w:p w14:paraId="491F3687" w14:textId="77777777" w:rsidR="000324E4" w:rsidRPr="00C76FC4" w:rsidRDefault="000324E4" w:rsidP="00CB19AB">
            <w:pPr>
              <w:pStyle w:val="ExhibitText"/>
              <w:jc w:val="right"/>
              <w:rPr>
                <w:lang w:val="en-GB"/>
              </w:rPr>
            </w:pPr>
            <w:r w:rsidRPr="00C76FC4">
              <w:rPr>
                <w:lang w:val="en-GB"/>
              </w:rPr>
              <w:t>514</w:t>
            </w:r>
          </w:p>
        </w:tc>
      </w:tr>
      <w:tr w:rsidR="000324E4" w:rsidRPr="00C76FC4" w14:paraId="36E760C8" w14:textId="77777777" w:rsidTr="00CB19AB">
        <w:trPr>
          <w:trHeight w:val="32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1D92F963" w14:textId="77777777" w:rsidR="000324E4" w:rsidRPr="00C76FC4" w:rsidRDefault="000324E4" w:rsidP="00CB19AB">
            <w:pPr>
              <w:pStyle w:val="ExhibitText"/>
              <w:jc w:val="center"/>
              <w:rPr>
                <w:lang w:val="en-GB"/>
              </w:rPr>
            </w:pPr>
            <w:r w:rsidRPr="00C76FC4">
              <w:rPr>
                <w:lang w:val="en-GB"/>
              </w:rPr>
              <w:t>2017</w:t>
            </w:r>
          </w:p>
        </w:tc>
        <w:tc>
          <w:tcPr>
            <w:tcW w:w="1890" w:type="dxa"/>
            <w:tcBorders>
              <w:top w:val="nil"/>
              <w:left w:val="nil"/>
              <w:bottom w:val="single" w:sz="4" w:space="0" w:color="auto"/>
              <w:right w:val="single" w:sz="4" w:space="0" w:color="auto"/>
            </w:tcBorders>
            <w:shd w:val="clear" w:color="auto" w:fill="auto"/>
            <w:noWrap/>
            <w:vAlign w:val="center"/>
            <w:hideMark/>
          </w:tcPr>
          <w:p w14:paraId="2A7617FE" w14:textId="4C6BB705" w:rsidR="000324E4" w:rsidRPr="00C76FC4" w:rsidRDefault="000324E4" w:rsidP="00CB19AB">
            <w:pPr>
              <w:pStyle w:val="ExhibitText"/>
              <w:jc w:val="right"/>
              <w:rPr>
                <w:lang w:val="en-GB"/>
              </w:rPr>
            </w:pPr>
            <w:r w:rsidRPr="00C76FC4">
              <w:rPr>
                <w:lang w:val="en-GB"/>
              </w:rPr>
              <w:t>4</w:t>
            </w:r>
            <w:r w:rsidR="007E1329" w:rsidRPr="00C76FC4">
              <w:rPr>
                <w:lang w:val="en-GB"/>
              </w:rPr>
              <w:t>,</w:t>
            </w:r>
            <w:r w:rsidRPr="00C76FC4">
              <w:rPr>
                <w:lang w:val="en-GB"/>
              </w:rPr>
              <w:t>541</w:t>
            </w:r>
          </w:p>
        </w:tc>
        <w:tc>
          <w:tcPr>
            <w:tcW w:w="1710" w:type="dxa"/>
            <w:tcBorders>
              <w:top w:val="nil"/>
              <w:left w:val="nil"/>
              <w:bottom w:val="single" w:sz="4" w:space="0" w:color="auto"/>
              <w:right w:val="single" w:sz="4" w:space="0" w:color="auto"/>
            </w:tcBorders>
            <w:shd w:val="clear" w:color="auto" w:fill="auto"/>
            <w:noWrap/>
            <w:vAlign w:val="center"/>
            <w:hideMark/>
          </w:tcPr>
          <w:p w14:paraId="0F833AA0" w14:textId="28466104" w:rsidR="000324E4" w:rsidRPr="00C76FC4" w:rsidRDefault="000324E4" w:rsidP="00CB19AB">
            <w:pPr>
              <w:pStyle w:val="ExhibitText"/>
              <w:jc w:val="right"/>
              <w:rPr>
                <w:lang w:val="en-GB"/>
              </w:rPr>
            </w:pPr>
            <w:r w:rsidRPr="00C76FC4">
              <w:rPr>
                <w:lang w:val="en-GB"/>
              </w:rPr>
              <w:t>4</w:t>
            </w:r>
            <w:r w:rsidR="007E1329" w:rsidRPr="00C76FC4">
              <w:rPr>
                <w:lang w:val="en-GB"/>
              </w:rPr>
              <w:t>,</w:t>
            </w:r>
            <w:r w:rsidRPr="00C76FC4">
              <w:rPr>
                <w:lang w:val="en-GB"/>
              </w:rPr>
              <w:t>866</w:t>
            </w:r>
          </w:p>
        </w:tc>
        <w:tc>
          <w:tcPr>
            <w:tcW w:w="1874" w:type="dxa"/>
            <w:tcBorders>
              <w:top w:val="nil"/>
              <w:left w:val="nil"/>
              <w:bottom w:val="single" w:sz="4" w:space="0" w:color="auto"/>
              <w:right w:val="single" w:sz="4" w:space="0" w:color="auto"/>
            </w:tcBorders>
            <w:shd w:val="clear" w:color="auto" w:fill="auto"/>
            <w:noWrap/>
            <w:vAlign w:val="center"/>
            <w:hideMark/>
          </w:tcPr>
          <w:p w14:paraId="386CCD50" w14:textId="21DFF375" w:rsidR="000324E4" w:rsidRPr="00C76FC4" w:rsidRDefault="000324E4" w:rsidP="00CB19AB">
            <w:pPr>
              <w:pStyle w:val="ExhibitText"/>
              <w:jc w:val="right"/>
              <w:rPr>
                <w:lang w:val="en-GB"/>
              </w:rPr>
            </w:pPr>
            <w:r w:rsidRPr="00C76FC4">
              <w:rPr>
                <w:lang w:val="en-GB"/>
              </w:rPr>
              <w:t>1</w:t>
            </w:r>
            <w:r w:rsidR="007E1329" w:rsidRPr="00C76FC4">
              <w:rPr>
                <w:lang w:val="en-GB"/>
              </w:rPr>
              <w:t>,</w:t>
            </w:r>
            <w:r w:rsidRPr="00C76FC4">
              <w:rPr>
                <w:lang w:val="en-GB"/>
              </w:rPr>
              <w:t>138</w:t>
            </w:r>
          </w:p>
        </w:tc>
        <w:tc>
          <w:tcPr>
            <w:tcW w:w="1228" w:type="dxa"/>
            <w:tcBorders>
              <w:top w:val="nil"/>
              <w:left w:val="nil"/>
              <w:bottom w:val="single" w:sz="4" w:space="0" w:color="auto"/>
              <w:right w:val="single" w:sz="4" w:space="0" w:color="auto"/>
            </w:tcBorders>
            <w:shd w:val="clear" w:color="auto" w:fill="auto"/>
            <w:noWrap/>
            <w:vAlign w:val="center"/>
            <w:hideMark/>
          </w:tcPr>
          <w:p w14:paraId="410D50F3" w14:textId="77777777" w:rsidR="000324E4" w:rsidRPr="00C76FC4" w:rsidRDefault="000324E4" w:rsidP="00CB19AB">
            <w:pPr>
              <w:pStyle w:val="ExhibitText"/>
              <w:jc w:val="right"/>
              <w:rPr>
                <w:lang w:val="en-GB"/>
              </w:rPr>
            </w:pPr>
            <w:r w:rsidRPr="00C76FC4">
              <w:rPr>
                <w:lang w:val="en-GB"/>
              </w:rPr>
              <w:t>565</w:t>
            </w:r>
          </w:p>
        </w:tc>
      </w:tr>
      <w:tr w:rsidR="000324E4" w:rsidRPr="00C76FC4" w14:paraId="590B7947" w14:textId="77777777" w:rsidTr="00CB19AB">
        <w:trPr>
          <w:trHeight w:val="32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65789EB6" w14:textId="77777777" w:rsidR="000324E4" w:rsidRPr="00C76FC4" w:rsidRDefault="000324E4" w:rsidP="00CB19AB">
            <w:pPr>
              <w:pStyle w:val="ExhibitText"/>
              <w:jc w:val="center"/>
              <w:rPr>
                <w:lang w:val="en-GB"/>
              </w:rPr>
            </w:pPr>
            <w:r w:rsidRPr="00C76FC4">
              <w:rPr>
                <w:lang w:val="en-GB"/>
              </w:rPr>
              <w:t>2018</w:t>
            </w:r>
          </w:p>
        </w:tc>
        <w:tc>
          <w:tcPr>
            <w:tcW w:w="1890" w:type="dxa"/>
            <w:tcBorders>
              <w:top w:val="nil"/>
              <w:left w:val="nil"/>
              <w:bottom w:val="single" w:sz="4" w:space="0" w:color="auto"/>
              <w:right w:val="single" w:sz="4" w:space="0" w:color="auto"/>
            </w:tcBorders>
            <w:shd w:val="clear" w:color="auto" w:fill="auto"/>
            <w:noWrap/>
            <w:vAlign w:val="center"/>
            <w:hideMark/>
          </w:tcPr>
          <w:p w14:paraId="5F6DA5F3" w14:textId="5B5925BD" w:rsidR="000324E4" w:rsidRPr="00C76FC4" w:rsidRDefault="000324E4" w:rsidP="00CB19AB">
            <w:pPr>
              <w:pStyle w:val="ExhibitText"/>
              <w:jc w:val="right"/>
              <w:rPr>
                <w:lang w:val="en-GB"/>
              </w:rPr>
            </w:pPr>
            <w:r w:rsidRPr="00C76FC4">
              <w:rPr>
                <w:lang w:val="en-GB"/>
              </w:rPr>
              <w:t>4</w:t>
            </w:r>
            <w:r w:rsidR="007E1329" w:rsidRPr="00C76FC4">
              <w:rPr>
                <w:lang w:val="en-GB"/>
              </w:rPr>
              <w:t>,</w:t>
            </w:r>
            <w:r w:rsidRPr="00C76FC4">
              <w:rPr>
                <w:lang w:val="en-GB"/>
              </w:rPr>
              <w:t>745</w:t>
            </w:r>
          </w:p>
        </w:tc>
        <w:tc>
          <w:tcPr>
            <w:tcW w:w="1710" w:type="dxa"/>
            <w:tcBorders>
              <w:top w:val="nil"/>
              <w:left w:val="nil"/>
              <w:bottom w:val="single" w:sz="4" w:space="0" w:color="auto"/>
              <w:right w:val="single" w:sz="4" w:space="0" w:color="auto"/>
            </w:tcBorders>
            <w:shd w:val="clear" w:color="auto" w:fill="auto"/>
            <w:noWrap/>
            <w:vAlign w:val="center"/>
            <w:hideMark/>
          </w:tcPr>
          <w:p w14:paraId="0C844275" w14:textId="2F049DDC" w:rsidR="000324E4" w:rsidRPr="00C76FC4" w:rsidRDefault="000324E4" w:rsidP="00CB19AB">
            <w:pPr>
              <w:pStyle w:val="ExhibitText"/>
              <w:jc w:val="right"/>
              <w:rPr>
                <w:lang w:val="en-GB"/>
              </w:rPr>
            </w:pPr>
            <w:r w:rsidRPr="00C76FC4">
              <w:rPr>
                <w:lang w:val="en-GB"/>
              </w:rPr>
              <w:t>5</w:t>
            </w:r>
            <w:r w:rsidR="007E1329" w:rsidRPr="00C76FC4">
              <w:rPr>
                <w:lang w:val="en-GB"/>
              </w:rPr>
              <w:t>,</w:t>
            </w:r>
            <w:r w:rsidRPr="00C76FC4">
              <w:rPr>
                <w:lang w:val="en-GB"/>
              </w:rPr>
              <w:t>100</w:t>
            </w:r>
          </w:p>
        </w:tc>
        <w:tc>
          <w:tcPr>
            <w:tcW w:w="1874" w:type="dxa"/>
            <w:tcBorders>
              <w:top w:val="nil"/>
              <w:left w:val="nil"/>
              <w:bottom w:val="single" w:sz="4" w:space="0" w:color="auto"/>
              <w:right w:val="single" w:sz="4" w:space="0" w:color="auto"/>
            </w:tcBorders>
            <w:shd w:val="clear" w:color="auto" w:fill="auto"/>
            <w:noWrap/>
            <w:vAlign w:val="center"/>
            <w:hideMark/>
          </w:tcPr>
          <w:p w14:paraId="48F63A8D" w14:textId="278B8993" w:rsidR="000324E4" w:rsidRPr="00C76FC4" w:rsidRDefault="000324E4" w:rsidP="00CB19AB">
            <w:pPr>
              <w:pStyle w:val="ExhibitText"/>
              <w:jc w:val="right"/>
              <w:rPr>
                <w:lang w:val="en-GB"/>
              </w:rPr>
            </w:pPr>
            <w:r w:rsidRPr="00C76FC4">
              <w:rPr>
                <w:lang w:val="en-GB"/>
              </w:rPr>
              <w:t>1</w:t>
            </w:r>
            <w:r w:rsidR="007E1329" w:rsidRPr="00C76FC4">
              <w:rPr>
                <w:lang w:val="en-GB"/>
              </w:rPr>
              <w:t>,</w:t>
            </w:r>
            <w:r w:rsidRPr="00C76FC4">
              <w:rPr>
                <w:lang w:val="en-GB"/>
              </w:rPr>
              <w:t>217</w:t>
            </w:r>
          </w:p>
        </w:tc>
        <w:tc>
          <w:tcPr>
            <w:tcW w:w="1228" w:type="dxa"/>
            <w:tcBorders>
              <w:top w:val="nil"/>
              <w:left w:val="nil"/>
              <w:bottom w:val="single" w:sz="4" w:space="0" w:color="auto"/>
              <w:right w:val="single" w:sz="4" w:space="0" w:color="auto"/>
            </w:tcBorders>
            <w:shd w:val="clear" w:color="auto" w:fill="auto"/>
            <w:noWrap/>
            <w:vAlign w:val="center"/>
            <w:hideMark/>
          </w:tcPr>
          <w:p w14:paraId="293107F8" w14:textId="77777777" w:rsidR="000324E4" w:rsidRPr="00C76FC4" w:rsidRDefault="000324E4" w:rsidP="00CB19AB">
            <w:pPr>
              <w:pStyle w:val="ExhibitText"/>
              <w:jc w:val="right"/>
              <w:rPr>
                <w:lang w:val="en-GB"/>
              </w:rPr>
            </w:pPr>
            <w:r w:rsidRPr="00C76FC4">
              <w:rPr>
                <w:lang w:val="en-GB"/>
              </w:rPr>
              <w:t>619</w:t>
            </w:r>
          </w:p>
        </w:tc>
      </w:tr>
      <w:tr w:rsidR="000324E4" w:rsidRPr="00C76FC4" w14:paraId="05D440F4" w14:textId="77777777" w:rsidTr="00CB19AB">
        <w:trPr>
          <w:trHeight w:val="32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28387DDF" w14:textId="77777777" w:rsidR="000324E4" w:rsidRPr="00C76FC4" w:rsidRDefault="000324E4" w:rsidP="00CB19AB">
            <w:pPr>
              <w:pStyle w:val="ExhibitText"/>
              <w:jc w:val="center"/>
              <w:rPr>
                <w:lang w:val="en-GB"/>
              </w:rPr>
            </w:pPr>
            <w:r w:rsidRPr="00C76FC4">
              <w:rPr>
                <w:lang w:val="en-GB"/>
              </w:rPr>
              <w:t>2019</w:t>
            </w:r>
          </w:p>
        </w:tc>
        <w:tc>
          <w:tcPr>
            <w:tcW w:w="1890" w:type="dxa"/>
            <w:tcBorders>
              <w:top w:val="nil"/>
              <w:left w:val="nil"/>
              <w:bottom w:val="single" w:sz="4" w:space="0" w:color="auto"/>
              <w:right w:val="single" w:sz="4" w:space="0" w:color="auto"/>
            </w:tcBorders>
            <w:shd w:val="clear" w:color="auto" w:fill="auto"/>
            <w:noWrap/>
            <w:vAlign w:val="center"/>
            <w:hideMark/>
          </w:tcPr>
          <w:p w14:paraId="1A41AF21" w14:textId="0609A538" w:rsidR="000324E4" w:rsidRPr="00C76FC4" w:rsidRDefault="000324E4" w:rsidP="00CB19AB">
            <w:pPr>
              <w:pStyle w:val="ExhibitText"/>
              <w:jc w:val="right"/>
              <w:rPr>
                <w:lang w:val="en-GB"/>
              </w:rPr>
            </w:pPr>
            <w:r w:rsidRPr="00C76FC4">
              <w:rPr>
                <w:lang w:val="en-GB"/>
              </w:rPr>
              <w:t>4</w:t>
            </w:r>
            <w:r w:rsidR="007E1329" w:rsidRPr="00C76FC4">
              <w:rPr>
                <w:lang w:val="en-GB"/>
              </w:rPr>
              <w:t>,</w:t>
            </w:r>
            <w:r w:rsidRPr="00C76FC4">
              <w:rPr>
                <w:lang w:val="en-GB"/>
              </w:rPr>
              <w:t>946</w:t>
            </w:r>
          </w:p>
        </w:tc>
        <w:tc>
          <w:tcPr>
            <w:tcW w:w="1710" w:type="dxa"/>
            <w:tcBorders>
              <w:top w:val="nil"/>
              <w:left w:val="nil"/>
              <w:bottom w:val="single" w:sz="4" w:space="0" w:color="auto"/>
              <w:right w:val="single" w:sz="4" w:space="0" w:color="auto"/>
            </w:tcBorders>
            <w:shd w:val="clear" w:color="auto" w:fill="auto"/>
            <w:noWrap/>
            <w:vAlign w:val="center"/>
            <w:hideMark/>
          </w:tcPr>
          <w:p w14:paraId="64E833AB" w14:textId="5F28DEBB" w:rsidR="000324E4" w:rsidRPr="00C76FC4" w:rsidRDefault="000324E4" w:rsidP="00CB19AB">
            <w:pPr>
              <w:pStyle w:val="ExhibitText"/>
              <w:jc w:val="right"/>
              <w:rPr>
                <w:lang w:val="en-GB"/>
              </w:rPr>
            </w:pPr>
            <w:r w:rsidRPr="00C76FC4">
              <w:rPr>
                <w:lang w:val="en-GB"/>
              </w:rPr>
              <w:t>5</w:t>
            </w:r>
            <w:r w:rsidR="007E1329" w:rsidRPr="00C76FC4">
              <w:rPr>
                <w:lang w:val="en-GB"/>
              </w:rPr>
              <w:t>,</w:t>
            </w:r>
            <w:r w:rsidRPr="00C76FC4">
              <w:rPr>
                <w:lang w:val="en-GB"/>
              </w:rPr>
              <w:t>353</w:t>
            </w:r>
          </w:p>
        </w:tc>
        <w:tc>
          <w:tcPr>
            <w:tcW w:w="1874" w:type="dxa"/>
            <w:tcBorders>
              <w:top w:val="nil"/>
              <w:left w:val="nil"/>
              <w:bottom w:val="single" w:sz="4" w:space="0" w:color="auto"/>
              <w:right w:val="single" w:sz="4" w:space="0" w:color="auto"/>
            </w:tcBorders>
            <w:shd w:val="clear" w:color="auto" w:fill="auto"/>
            <w:noWrap/>
            <w:vAlign w:val="center"/>
            <w:hideMark/>
          </w:tcPr>
          <w:p w14:paraId="3B13072E" w14:textId="2F299D7A" w:rsidR="000324E4" w:rsidRPr="00C76FC4" w:rsidRDefault="000324E4" w:rsidP="00CB19AB">
            <w:pPr>
              <w:pStyle w:val="ExhibitText"/>
              <w:jc w:val="right"/>
              <w:rPr>
                <w:lang w:val="en-GB"/>
              </w:rPr>
            </w:pPr>
            <w:r w:rsidRPr="00C76FC4">
              <w:rPr>
                <w:lang w:val="en-GB"/>
              </w:rPr>
              <w:t>1</w:t>
            </w:r>
            <w:r w:rsidR="007E1329" w:rsidRPr="00C76FC4">
              <w:rPr>
                <w:lang w:val="en-GB"/>
              </w:rPr>
              <w:t>,</w:t>
            </w:r>
            <w:r w:rsidRPr="00C76FC4">
              <w:rPr>
                <w:lang w:val="en-GB"/>
              </w:rPr>
              <w:t>299</w:t>
            </w:r>
          </w:p>
        </w:tc>
        <w:tc>
          <w:tcPr>
            <w:tcW w:w="1228" w:type="dxa"/>
            <w:tcBorders>
              <w:top w:val="nil"/>
              <w:left w:val="nil"/>
              <w:bottom w:val="single" w:sz="4" w:space="0" w:color="auto"/>
              <w:right w:val="single" w:sz="4" w:space="0" w:color="auto"/>
            </w:tcBorders>
            <w:shd w:val="clear" w:color="auto" w:fill="auto"/>
            <w:noWrap/>
            <w:vAlign w:val="center"/>
            <w:hideMark/>
          </w:tcPr>
          <w:p w14:paraId="6407444E" w14:textId="77777777" w:rsidR="000324E4" w:rsidRPr="00C76FC4" w:rsidRDefault="000324E4" w:rsidP="00CB19AB">
            <w:pPr>
              <w:pStyle w:val="ExhibitText"/>
              <w:jc w:val="right"/>
              <w:rPr>
                <w:lang w:val="en-GB"/>
              </w:rPr>
            </w:pPr>
            <w:r w:rsidRPr="00C76FC4">
              <w:rPr>
                <w:lang w:val="en-GB"/>
              </w:rPr>
              <w:t>676</w:t>
            </w:r>
          </w:p>
        </w:tc>
      </w:tr>
      <w:tr w:rsidR="000324E4" w:rsidRPr="00C76FC4" w14:paraId="2372705B" w14:textId="77777777" w:rsidTr="00CB19AB">
        <w:trPr>
          <w:trHeight w:val="32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3ACC713C" w14:textId="77777777" w:rsidR="000324E4" w:rsidRPr="00C76FC4" w:rsidRDefault="000324E4" w:rsidP="00CB19AB">
            <w:pPr>
              <w:pStyle w:val="ExhibitText"/>
              <w:jc w:val="center"/>
              <w:rPr>
                <w:lang w:val="en-GB"/>
              </w:rPr>
            </w:pPr>
            <w:r w:rsidRPr="00C76FC4">
              <w:rPr>
                <w:lang w:val="en-GB"/>
              </w:rPr>
              <w:t>2020</w:t>
            </w:r>
          </w:p>
        </w:tc>
        <w:tc>
          <w:tcPr>
            <w:tcW w:w="1890" w:type="dxa"/>
            <w:tcBorders>
              <w:top w:val="nil"/>
              <w:left w:val="nil"/>
              <w:bottom w:val="single" w:sz="4" w:space="0" w:color="auto"/>
              <w:right w:val="single" w:sz="4" w:space="0" w:color="auto"/>
            </w:tcBorders>
            <w:shd w:val="clear" w:color="auto" w:fill="auto"/>
            <w:noWrap/>
            <w:vAlign w:val="center"/>
            <w:hideMark/>
          </w:tcPr>
          <w:p w14:paraId="5020E529" w14:textId="3B141BDA" w:rsidR="000324E4" w:rsidRPr="00C76FC4" w:rsidRDefault="000324E4" w:rsidP="00CB19AB">
            <w:pPr>
              <w:pStyle w:val="ExhibitText"/>
              <w:jc w:val="right"/>
              <w:rPr>
                <w:lang w:val="en-GB"/>
              </w:rPr>
            </w:pPr>
            <w:r w:rsidRPr="00C76FC4">
              <w:rPr>
                <w:lang w:val="en-GB"/>
              </w:rPr>
              <w:t>5</w:t>
            </w:r>
            <w:r w:rsidR="007E1329" w:rsidRPr="00C76FC4">
              <w:rPr>
                <w:lang w:val="en-GB"/>
              </w:rPr>
              <w:t>,</w:t>
            </w:r>
            <w:r w:rsidRPr="00C76FC4">
              <w:rPr>
                <w:lang w:val="en-GB"/>
              </w:rPr>
              <w:t>150</w:t>
            </w:r>
          </w:p>
        </w:tc>
        <w:tc>
          <w:tcPr>
            <w:tcW w:w="1710" w:type="dxa"/>
            <w:tcBorders>
              <w:top w:val="nil"/>
              <w:left w:val="nil"/>
              <w:bottom w:val="single" w:sz="4" w:space="0" w:color="auto"/>
              <w:right w:val="single" w:sz="4" w:space="0" w:color="auto"/>
            </w:tcBorders>
            <w:shd w:val="clear" w:color="auto" w:fill="auto"/>
            <w:noWrap/>
            <w:vAlign w:val="center"/>
            <w:hideMark/>
          </w:tcPr>
          <w:p w14:paraId="190431FC" w14:textId="3DF595A8" w:rsidR="000324E4" w:rsidRPr="00C76FC4" w:rsidRDefault="000324E4" w:rsidP="00CB19AB">
            <w:pPr>
              <w:pStyle w:val="ExhibitText"/>
              <w:jc w:val="right"/>
              <w:rPr>
                <w:lang w:val="en-GB"/>
              </w:rPr>
            </w:pPr>
            <w:r w:rsidRPr="00C76FC4">
              <w:rPr>
                <w:lang w:val="en-GB"/>
              </w:rPr>
              <w:t>5</w:t>
            </w:r>
            <w:r w:rsidR="007E1329" w:rsidRPr="00C76FC4">
              <w:rPr>
                <w:lang w:val="en-GB"/>
              </w:rPr>
              <w:t>,</w:t>
            </w:r>
            <w:r w:rsidRPr="00C76FC4">
              <w:rPr>
                <w:lang w:val="en-GB"/>
              </w:rPr>
              <w:t>624</w:t>
            </w:r>
          </w:p>
        </w:tc>
        <w:tc>
          <w:tcPr>
            <w:tcW w:w="1874" w:type="dxa"/>
            <w:tcBorders>
              <w:top w:val="nil"/>
              <w:left w:val="nil"/>
              <w:bottom w:val="single" w:sz="4" w:space="0" w:color="auto"/>
              <w:right w:val="single" w:sz="4" w:space="0" w:color="auto"/>
            </w:tcBorders>
            <w:shd w:val="clear" w:color="auto" w:fill="auto"/>
            <w:noWrap/>
            <w:vAlign w:val="center"/>
            <w:hideMark/>
          </w:tcPr>
          <w:p w14:paraId="50FE4D17" w14:textId="6A8B1953" w:rsidR="000324E4" w:rsidRPr="00C76FC4" w:rsidRDefault="000324E4" w:rsidP="00CB19AB">
            <w:pPr>
              <w:pStyle w:val="ExhibitText"/>
              <w:jc w:val="right"/>
              <w:rPr>
                <w:lang w:val="en-GB"/>
              </w:rPr>
            </w:pPr>
            <w:r w:rsidRPr="00C76FC4">
              <w:rPr>
                <w:lang w:val="en-GB"/>
              </w:rPr>
              <w:t>1</w:t>
            </w:r>
            <w:r w:rsidR="007E1329" w:rsidRPr="00C76FC4">
              <w:rPr>
                <w:lang w:val="en-GB"/>
              </w:rPr>
              <w:t>,</w:t>
            </w:r>
            <w:r w:rsidRPr="00C76FC4">
              <w:rPr>
                <w:lang w:val="en-GB"/>
              </w:rPr>
              <w:t>383</w:t>
            </w:r>
          </w:p>
        </w:tc>
        <w:tc>
          <w:tcPr>
            <w:tcW w:w="1228" w:type="dxa"/>
            <w:tcBorders>
              <w:top w:val="nil"/>
              <w:left w:val="nil"/>
              <w:bottom w:val="single" w:sz="4" w:space="0" w:color="auto"/>
              <w:right w:val="single" w:sz="4" w:space="0" w:color="auto"/>
            </w:tcBorders>
            <w:shd w:val="clear" w:color="auto" w:fill="auto"/>
            <w:noWrap/>
            <w:vAlign w:val="center"/>
            <w:hideMark/>
          </w:tcPr>
          <w:p w14:paraId="46E03C34" w14:textId="77777777" w:rsidR="000324E4" w:rsidRPr="00C76FC4" w:rsidRDefault="000324E4" w:rsidP="00CB19AB">
            <w:pPr>
              <w:pStyle w:val="ExhibitText"/>
              <w:jc w:val="right"/>
              <w:rPr>
                <w:lang w:val="en-GB"/>
              </w:rPr>
            </w:pPr>
            <w:r w:rsidRPr="00C76FC4">
              <w:rPr>
                <w:lang w:val="en-GB"/>
              </w:rPr>
              <w:t>735</w:t>
            </w:r>
          </w:p>
        </w:tc>
      </w:tr>
      <w:tr w:rsidR="000324E4" w:rsidRPr="00C76FC4" w14:paraId="4B5739CF" w14:textId="77777777" w:rsidTr="00CB19AB">
        <w:trPr>
          <w:trHeight w:val="320"/>
          <w:jc w:val="center"/>
        </w:trPr>
        <w:tc>
          <w:tcPr>
            <w:tcW w:w="810" w:type="dxa"/>
            <w:tcBorders>
              <w:top w:val="nil"/>
              <w:left w:val="single" w:sz="4" w:space="0" w:color="auto"/>
              <w:bottom w:val="single" w:sz="4" w:space="0" w:color="auto"/>
              <w:right w:val="single" w:sz="4" w:space="0" w:color="auto"/>
            </w:tcBorders>
            <w:shd w:val="clear" w:color="auto" w:fill="auto"/>
            <w:noWrap/>
            <w:vAlign w:val="center"/>
            <w:hideMark/>
          </w:tcPr>
          <w:p w14:paraId="784D2840" w14:textId="77777777" w:rsidR="000324E4" w:rsidRPr="00C76FC4" w:rsidRDefault="000324E4" w:rsidP="00CB19AB">
            <w:pPr>
              <w:pStyle w:val="ExhibitText"/>
              <w:jc w:val="center"/>
              <w:rPr>
                <w:lang w:val="en-GB"/>
              </w:rPr>
            </w:pPr>
            <w:r w:rsidRPr="00C76FC4">
              <w:rPr>
                <w:lang w:val="en-GB"/>
              </w:rPr>
              <w:t>2021</w:t>
            </w:r>
          </w:p>
        </w:tc>
        <w:tc>
          <w:tcPr>
            <w:tcW w:w="1890" w:type="dxa"/>
            <w:tcBorders>
              <w:top w:val="nil"/>
              <w:left w:val="nil"/>
              <w:bottom w:val="single" w:sz="4" w:space="0" w:color="auto"/>
              <w:right w:val="single" w:sz="4" w:space="0" w:color="auto"/>
            </w:tcBorders>
            <w:shd w:val="clear" w:color="auto" w:fill="auto"/>
            <w:noWrap/>
            <w:vAlign w:val="center"/>
            <w:hideMark/>
          </w:tcPr>
          <w:p w14:paraId="430E0D3F" w14:textId="0D7D511E" w:rsidR="000324E4" w:rsidRPr="00C76FC4" w:rsidRDefault="000324E4" w:rsidP="00CB19AB">
            <w:pPr>
              <w:pStyle w:val="ExhibitText"/>
              <w:jc w:val="right"/>
              <w:rPr>
                <w:lang w:val="en-GB"/>
              </w:rPr>
            </w:pPr>
            <w:r w:rsidRPr="00C76FC4">
              <w:rPr>
                <w:lang w:val="en-GB"/>
              </w:rPr>
              <w:t>5</w:t>
            </w:r>
            <w:r w:rsidR="007E1329" w:rsidRPr="00C76FC4">
              <w:rPr>
                <w:lang w:val="en-GB"/>
              </w:rPr>
              <w:t>,</w:t>
            </w:r>
            <w:r w:rsidRPr="00C76FC4">
              <w:rPr>
                <w:lang w:val="en-GB"/>
              </w:rPr>
              <w:t>353</w:t>
            </w:r>
          </w:p>
        </w:tc>
        <w:tc>
          <w:tcPr>
            <w:tcW w:w="1710" w:type="dxa"/>
            <w:tcBorders>
              <w:top w:val="nil"/>
              <w:left w:val="nil"/>
              <w:bottom w:val="single" w:sz="4" w:space="0" w:color="auto"/>
              <w:right w:val="single" w:sz="4" w:space="0" w:color="auto"/>
            </w:tcBorders>
            <w:shd w:val="clear" w:color="auto" w:fill="auto"/>
            <w:noWrap/>
            <w:vAlign w:val="center"/>
            <w:hideMark/>
          </w:tcPr>
          <w:p w14:paraId="0D1EF63E" w14:textId="117B3330" w:rsidR="000324E4" w:rsidRPr="00C76FC4" w:rsidRDefault="000324E4" w:rsidP="00CB19AB">
            <w:pPr>
              <w:pStyle w:val="ExhibitText"/>
              <w:jc w:val="right"/>
              <w:rPr>
                <w:lang w:val="en-GB"/>
              </w:rPr>
            </w:pPr>
            <w:r w:rsidRPr="00C76FC4">
              <w:rPr>
                <w:lang w:val="en-GB"/>
              </w:rPr>
              <w:t>5</w:t>
            </w:r>
            <w:r w:rsidR="007E1329" w:rsidRPr="00C76FC4">
              <w:rPr>
                <w:lang w:val="en-GB"/>
              </w:rPr>
              <w:t>,</w:t>
            </w:r>
            <w:r w:rsidRPr="00C76FC4">
              <w:rPr>
                <w:lang w:val="en-GB"/>
              </w:rPr>
              <w:t>912</w:t>
            </w:r>
          </w:p>
        </w:tc>
        <w:tc>
          <w:tcPr>
            <w:tcW w:w="1874" w:type="dxa"/>
            <w:tcBorders>
              <w:top w:val="nil"/>
              <w:left w:val="nil"/>
              <w:bottom w:val="single" w:sz="4" w:space="0" w:color="auto"/>
              <w:right w:val="single" w:sz="4" w:space="0" w:color="auto"/>
            </w:tcBorders>
            <w:shd w:val="clear" w:color="auto" w:fill="auto"/>
            <w:noWrap/>
            <w:vAlign w:val="center"/>
            <w:hideMark/>
          </w:tcPr>
          <w:p w14:paraId="77D95F85" w14:textId="75577458" w:rsidR="000324E4" w:rsidRPr="00C76FC4" w:rsidRDefault="000324E4" w:rsidP="00CB19AB">
            <w:pPr>
              <w:pStyle w:val="ExhibitText"/>
              <w:jc w:val="right"/>
              <w:rPr>
                <w:lang w:val="en-GB"/>
              </w:rPr>
            </w:pPr>
            <w:r w:rsidRPr="00C76FC4">
              <w:rPr>
                <w:lang w:val="en-GB"/>
              </w:rPr>
              <w:t>1</w:t>
            </w:r>
            <w:r w:rsidR="007E1329" w:rsidRPr="00C76FC4">
              <w:rPr>
                <w:lang w:val="en-GB"/>
              </w:rPr>
              <w:t>,</w:t>
            </w:r>
            <w:r w:rsidRPr="00C76FC4">
              <w:rPr>
                <w:lang w:val="en-GB"/>
              </w:rPr>
              <w:t>457</w:t>
            </w:r>
          </w:p>
        </w:tc>
        <w:tc>
          <w:tcPr>
            <w:tcW w:w="1228" w:type="dxa"/>
            <w:tcBorders>
              <w:top w:val="nil"/>
              <w:left w:val="nil"/>
              <w:bottom w:val="single" w:sz="4" w:space="0" w:color="auto"/>
              <w:right w:val="single" w:sz="4" w:space="0" w:color="auto"/>
            </w:tcBorders>
            <w:shd w:val="clear" w:color="auto" w:fill="auto"/>
            <w:noWrap/>
            <w:vAlign w:val="center"/>
            <w:hideMark/>
          </w:tcPr>
          <w:p w14:paraId="69325797" w14:textId="77777777" w:rsidR="000324E4" w:rsidRPr="00C76FC4" w:rsidRDefault="000324E4" w:rsidP="00CB19AB">
            <w:pPr>
              <w:pStyle w:val="ExhibitText"/>
              <w:jc w:val="right"/>
              <w:rPr>
                <w:lang w:val="en-GB"/>
              </w:rPr>
            </w:pPr>
            <w:r w:rsidRPr="00C76FC4">
              <w:rPr>
                <w:lang w:val="en-GB"/>
              </w:rPr>
              <w:t>796</w:t>
            </w:r>
          </w:p>
        </w:tc>
      </w:tr>
    </w:tbl>
    <w:p w14:paraId="12758B38" w14:textId="77777777" w:rsidR="007E1329" w:rsidRPr="00BD479E" w:rsidRDefault="007E1329" w:rsidP="00BD479E">
      <w:pPr>
        <w:pStyle w:val="ExhibitText"/>
        <w:rPr>
          <w:rFonts w:eastAsia="Times"/>
        </w:rPr>
      </w:pPr>
    </w:p>
    <w:p w14:paraId="74210C90" w14:textId="58B371A0" w:rsidR="003C28DD" w:rsidRPr="00BD479E" w:rsidRDefault="000324E4" w:rsidP="00BD479E">
      <w:pPr>
        <w:pStyle w:val="Footnote"/>
        <w:rPr>
          <w:rFonts w:eastAsiaTheme="minorHAnsi"/>
        </w:rPr>
      </w:pPr>
      <w:r w:rsidRPr="00C76FC4">
        <w:rPr>
          <w:lang w:val="en-GB"/>
        </w:rPr>
        <w:t xml:space="preserve">Source: </w:t>
      </w:r>
      <w:r w:rsidR="003C28DD">
        <w:t>Euromonitor International. (2017, July 15).</w:t>
      </w:r>
      <w:r w:rsidR="00BD479E">
        <w:rPr>
          <w:rStyle w:val="apple-converted-space"/>
          <w:rFonts w:ascii="-webkit-standard" w:hAnsi="-webkit-standard"/>
          <w:color w:val="000000"/>
        </w:rPr>
        <w:t xml:space="preserve"> </w:t>
      </w:r>
      <w:r w:rsidR="003C28DD">
        <w:rPr>
          <w:i/>
          <w:iCs/>
        </w:rPr>
        <w:t>Canada’s growing natural/organic markets</w:t>
      </w:r>
      <w:r w:rsidR="00BD479E">
        <w:rPr>
          <w:rStyle w:val="apple-converted-space"/>
          <w:rFonts w:ascii="-webkit-standard" w:hAnsi="-webkit-standard"/>
          <w:i/>
          <w:iCs/>
          <w:color w:val="000000"/>
        </w:rPr>
        <w:t xml:space="preserve"> </w:t>
      </w:r>
      <w:r w:rsidR="003C28DD">
        <w:t>[table]. Retrieved from</w:t>
      </w:r>
      <w:r w:rsidR="00BD479E">
        <w:rPr>
          <w:rStyle w:val="apple-converted-space"/>
          <w:rFonts w:ascii="-webkit-standard" w:hAnsi="-webkit-standard"/>
          <w:color w:val="000000"/>
        </w:rPr>
        <w:t xml:space="preserve"> </w:t>
      </w:r>
      <w:r w:rsidR="003C28DD" w:rsidRPr="00BD479E">
        <w:t>http://go.euromonitor.com/Passport-Home</w:t>
      </w:r>
      <w:r w:rsidR="00BD479E">
        <w:t>.</w:t>
      </w:r>
    </w:p>
    <w:p w14:paraId="4738B9E3" w14:textId="302A9423" w:rsidR="000324E4" w:rsidRPr="00BD479E" w:rsidRDefault="000324E4" w:rsidP="00BD479E">
      <w:pPr>
        <w:pStyle w:val="ExhibitText"/>
        <w:rPr>
          <w:color w:val="000000"/>
          <w:sz w:val="16"/>
          <w:szCs w:val="16"/>
          <w:lang w:val="en-GB"/>
        </w:rPr>
      </w:pPr>
    </w:p>
    <w:p w14:paraId="40B62597" w14:textId="4FCB69BB" w:rsidR="000324E4" w:rsidRPr="00BD479E" w:rsidRDefault="000324E4" w:rsidP="00BD479E">
      <w:pPr>
        <w:pStyle w:val="ExhibitText"/>
        <w:rPr>
          <w:rFonts w:ascii="Times" w:eastAsia="Times" w:hAnsi="Times" w:cs="Times"/>
          <w:sz w:val="16"/>
          <w:szCs w:val="16"/>
          <w:lang w:val="en-GB"/>
        </w:rPr>
      </w:pPr>
    </w:p>
    <w:p w14:paraId="26CCE148" w14:textId="4AE94FAE" w:rsidR="000324E4" w:rsidRPr="00C76FC4" w:rsidRDefault="000324E4" w:rsidP="007E1329">
      <w:pPr>
        <w:pStyle w:val="ExhibitHeading"/>
        <w:rPr>
          <w:rFonts w:eastAsia="Times"/>
          <w:lang w:val="en-GB"/>
        </w:rPr>
      </w:pPr>
      <w:r w:rsidRPr="00C76FC4">
        <w:rPr>
          <w:rFonts w:eastAsia="Times"/>
          <w:lang w:val="en-GB"/>
        </w:rPr>
        <w:t>Exhibit 2: Gross margins of Santé Au Naturel</w:t>
      </w:r>
      <w:r w:rsidR="00651B20" w:rsidRPr="00C76FC4">
        <w:rPr>
          <w:rFonts w:eastAsia="Times"/>
          <w:lang w:val="en-GB"/>
        </w:rPr>
        <w:t>,</w:t>
      </w:r>
      <w:r w:rsidRPr="00C76FC4">
        <w:rPr>
          <w:rFonts w:eastAsia="Times"/>
          <w:lang w:val="en-GB"/>
        </w:rPr>
        <w:t xml:space="preserve"> 2013</w:t>
      </w:r>
      <w:r w:rsidR="00651B20" w:rsidRPr="00C76FC4">
        <w:rPr>
          <w:rFonts w:eastAsia="Times"/>
          <w:lang w:val="en-GB"/>
        </w:rPr>
        <w:t>–</w:t>
      </w:r>
      <w:r w:rsidRPr="00C76FC4">
        <w:rPr>
          <w:rFonts w:eastAsia="Times"/>
          <w:lang w:val="en-GB"/>
        </w:rPr>
        <w:t>2017</w:t>
      </w:r>
    </w:p>
    <w:p w14:paraId="1CEB4F51" w14:textId="77777777" w:rsidR="000324E4" w:rsidRPr="00BD479E" w:rsidRDefault="000324E4" w:rsidP="00CF3B15">
      <w:pPr>
        <w:pStyle w:val="ExhibitText"/>
        <w:rPr>
          <w:rFonts w:eastAsia="Times"/>
          <w:sz w:val="16"/>
          <w:szCs w:val="16"/>
          <w:lang w:val="en-GB"/>
        </w:rPr>
      </w:pPr>
    </w:p>
    <w:tbl>
      <w:tblPr>
        <w:tblStyle w:val="TableGrid"/>
        <w:tblW w:w="0" w:type="auto"/>
        <w:jc w:val="center"/>
        <w:tblLook w:val="04A0" w:firstRow="1" w:lastRow="0" w:firstColumn="1" w:lastColumn="0" w:noHBand="0" w:noVBand="1"/>
      </w:tblPr>
      <w:tblGrid>
        <w:gridCol w:w="1440"/>
        <w:gridCol w:w="990"/>
        <w:gridCol w:w="810"/>
        <w:gridCol w:w="900"/>
        <w:gridCol w:w="853"/>
        <w:gridCol w:w="684"/>
      </w:tblGrid>
      <w:tr w:rsidR="000324E4" w:rsidRPr="00C76FC4" w14:paraId="1F7177C1" w14:textId="77777777" w:rsidTr="000562B9">
        <w:trPr>
          <w:jc w:val="center"/>
        </w:trPr>
        <w:tc>
          <w:tcPr>
            <w:tcW w:w="1440" w:type="dxa"/>
          </w:tcPr>
          <w:p w14:paraId="0A4E86D5" w14:textId="77777777" w:rsidR="000324E4" w:rsidRPr="00C76FC4" w:rsidRDefault="000324E4" w:rsidP="007E1329">
            <w:pPr>
              <w:pStyle w:val="ExhibitText"/>
              <w:rPr>
                <w:rFonts w:eastAsia="Times"/>
                <w:lang w:val="en-GB"/>
              </w:rPr>
            </w:pPr>
          </w:p>
        </w:tc>
        <w:tc>
          <w:tcPr>
            <w:tcW w:w="990" w:type="dxa"/>
          </w:tcPr>
          <w:p w14:paraId="019759E5" w14:textId="77777777" w:rsidR="000324E4" w:rsidRPr="00C76FC4" w:rsidRDefault="000324E4" w:rsidP="007E1329">
            <w:pPr>
              <w:pStyle w:val="ExhibitText"/>
              <w:jc w:val="center"/>
              <w:rPr>
                <w:rFonts w:eastAsia="Times"/>
                <w:b/>
                <w:lang w:val="en-GB"/>
              </w:rPr>
            </w:pPr>
            <w:r w:rsidRPr="00C76FC4">
              <w:rPr>
                <w:rFonts w:eastAsia="Times"/>
                <w:b/>
                <w:lang w:val="en-GB"/>
              </w:rPr>
              <w:t>2013</w:t>
            </w:r>
          </w:p>
        </w:tc>
        <w:tc>
          <w:tcPr>
            <w:tcW w:w="810" w:type="dxa"/>
          </w:tcPr>
          <w:p w14:paraId="266068BB" w14:textId="77777777" w:rsidR="000324E4" w:rsidRPr="00C76FC4" w:rsidRDefault="000324E4" w:rsidP="007E1329">
            <w:pPr>
              <w:pStyle w:val="ExhibitText"/>
              <w:jc w:val="center"/>
              <w:rPr>
                <w:rFonts w:eastAsia="Times"/>
                <w:b/>
                <w:lang w:val="en-GB"/>
              </w:rPr>
            </w:pPr>
            <w:r w:rsidRPr="00C76FC4">
              <w:rPr>
                <w:rFonts w:eastAsia="Times"/>
                <w:b/>
                <w:lang w:val="en-GB"/>
              </w:rPr>
              <w:t>2014</w:t>
            </w:r>
          </w:p>
        </w:tc>
        <w:tc>
          <w:tcPr>
            <w:tcW w:w="900" w:type="dxa"/>
          </w:tcPr>
          <w:p w14:paraId="5B9E8CCC" w14:textId="77777777" w:rsidR="000324E4" w:rsidRPr="00C76FC4" w:rsidRDefault="000324E4" w:rsidP="007E1329">
            <w:pPr>
              <w:pStyle w:val="ExhibitText"/>
              <w:jc w:val="center"/>
              <w:rPr>
                <w:rFonts w:eastAsia="Times"/>
                <w:b/>
                <w:lang w:val="en-GB"/>
              </w:rPr>
            </w:pPr>
            <w:r w:rsidRPr="00C76FC4">
              <w:rPr>
                <w:rFonts w:eastAsia="Times"/>
                <w:b/>
                <w:lang w:val="en-GB"/>
              </w:rPr>
              <w:t>2015</w:t>
            </w:r>
          </w:p>
        </w:tc>
        <w:tc>
          <w:tcPr>
            <w:tcW w:w="853" w:type="dxa"/>
          </w:tcPr>
          <w:p w14:paraId="6C8C62A8" w14:textId="77777777" w:rsidR="000324E4" w:rsidRPr="00C76FC4" w:rsidRDefault="000324E4" w:rsidP="007E1329">
            <w:pPr>
              <w:pStyle w:val="ExhibitText"/>
              <w:jc w:val="center"/>
              <w:rPr>
                <w:rFonts w:eastAsia="Times"/>
                <w:b/>
                <w:lang w:val="en-GB"/>
              </w:rPr>
            </w:pPr>
            <w:r w:rsidRPr="00C76FC4">
              <w:rPr>
                <w:rFonts w:eastAsia="Times"/>
                <w:b/>
                <w:lang w:val="en-GB"/>
              </w:rPr>
              <w:t>2016</w:t>
            </w:r>
          </w:p>
        </w:tc>
        <w:tc>
          <w:tcPr>
            <w:tcW w:w="684" w:type="dxa"/>
          </w:tcPr>
          <w:p w14:paraId="60B1C8CE" w14:textId="794D4291" w:rsidR="000324E4" w:rsidRPr="00C76FC4" w:rsidRDefault="000324E4" w:rsidP="007E1329">
            <w:pPr>
              <w:pStyle w:val="ExhibitText"/>
              <w:jc w:val="center"/>
              <w:rPr>
                <w:rFonts w:eastAsia="Times"/>
                <w:b/>
                <w:lang w:val="en-GB"/>
              </w:rPr>
            </w:pPr>
            <w:r w:rsidRPr="00C76FC4">
              <w:rPr>
                <w:rFonts w:eastAsia="Times"/>
                <w:b/>
                <w:lang w:val="en-GB"/>
              </w:rPr>
              <w:t>2017</w:t>
            </w:r>
          </w:p>
        </w:tc>
      </w:tr>
      <w:tr w:rsidR="000324E4" w:rsidRPr="00C76FC4" w14:paraId="456E8AFD" w14:textId="77777777" w:rsidTr="000562B9">
        <w:trPr>
          <w:jc w:val="center"/>
        </w:trPr>
        <w:tc>
          <w:tcPr>
            <w:tcW w:w="1440" w:type="dxa"/>
          </w:tcPr>
          <w:p w14:paraId="5F0BF6B0" w14:textId="30A34FF4" w:rsidR="000324E4" w:rsidRPr="00C76FC4" w:rsidRDefault="000324E4" w:rsidP="005B6AD0">
            <w:pPr>
              <w:pStyle w:val="ExhibitText"/>
              <w:jc w:val="left"/>
              <w:rPr>
                <w:rFonts w:eastAsia="Times"/>
                <w:b/>
                <w:lang w:val="en-GB"/>
              </w:rPr>
            </w:pPr>
            <w:r w:rsidRPr="00C76FC4">
              <w:rPr>
                <w:rFonts w:eastAsia="Times"/>
                <w:b/>
                <w:lang w:val="en-GB"/>
              </w:rPr>
              <w:t xml:space="preserve">Gross </w:t>
            </w:r>
            <w:r w:rsidR="00534C2B" w:rsidRPr="00C76FC4">
              <w:rPr>
                <w:rFonts w:eastAsia="Times"/>
                <w:b/>
                <w:lang w:val="en-GB"/>
              </w:rPr>
              <w:t>Profit (</w:t>
            </w:r>
            <w:r w:rsidR="00897920" w:rsidRPr="00C76FC4">
              <w:rPr>
                <w:rFonts w:eastAsia="Times"/>
                <w:b/>
                <w:lang w:val="en-GB"/>
              </w:rPr>
              <w:t>percent</w:t>
            </w:r>
            <w:r w:rsidR="00534C2B" w:rsidRPr="00C76FC4">
              <w:rPr>
                <w:rFonts w:eastAsia="Times"/>
                <w:b/>
                <w:lang w:val="en-GB"/>
              </w:rPr>
              <w:t>age)</w:t>
            </w:r>
          </w:p>
        </w:tc>
        <w:tc>
          <w:tcPr>
            <w:tcW w:w="990" w:type="dxa"/>
            <w:vAlign w:val="center"/>
          </w:tcPr>
          <w:p w14:paraId="69039407" w14:textId="77777777" w:rsidR="000324E4" w:rsidRPr="00C76FC4" w:rsidRDefault="000324E4" w:rsidP="005B6AD0">
            <w:pPr>
              <w:pStyle w:val="ExhibitText"/>
              <w:jc w:val="right"/>
              <w:rPr>
                <w:rFonts w:eastAsia="Times"/>
                <w:lang w:val="en-GB"/>
              </w:rPr>
            </w:pPr>
            <w:r w:rsidRPr="00C76FC4">
              <w:rPr>
                <w:rFonts w:eastAsia="Times"/>
                <w:lang w:val="en-GB"/>
              </w:rPr>
              <w:t>46.7</w:t>
            </w:r>
          </w:p>
        </w:tc>
        <w:tc>
          <w:tcPr>
            <w:tcW w:w="810" w:type="dxa"/>
            <w:vAlign w:val="center"/>
          </w:tcPr>
          <w:p w14:paraId="4952C56E" w14:textId="77777777" w:rsidR="000324E4" w:rsidRPr="00C76FC4" w:rsidRDefault="000324E4" w:rsidP="00DC490B">
            <w:pPr>
              <w:pStyle w:val="ExhibitText"/>
              <w:jc w:val="right"/>
              <w:rPr>
                <w:rFonts w:eastAsia="Times"/>
                <w:lang w:val="en-GB"/>
              </w:rPr>
            </w:pPr>
            <w:r w:rsidRPr="00C76FC4">
              <w:rPr>
                <w:rFonts w:eastAsia="Times"/>
                <w:lang w:val="en-GB"/>
              </w:rPr>
              <w:t>45.8</w:t>
            </w:r>
          </w:p>
        </w:tc>
        <w:tc>
          <w:tcPr>
            <w:tcW w:w="900" w:type="dxa"/>
            <w:vAlign w:val="center"/>
          </w:tcPr>
          <w:p w14:paraId="076CF497" w14:textId="77777777" w:rsidR="000324E4" w:rsidRPr="00C76FC4" w:rsidRDefault="000324E4" w:rsidP="00C47302">
            <w:pPr>
              <w:pStyle w:val="ExhibitText"/>
              <w:jc w:val="right"/>
              <w:rPr>
                <w:rFonts w:eastAsia="Times"/>
                <w:lang w:val="en-GB"/>
              </w:rPr>
            </w:pPr>
            <w:r w:rsidRPr="00C76FC4">
              <w:rPr>
                <w:rFonts w:eastAsia="Times"/>
                <w:lang w:val="en-GB"/>
              </w:rPr>
              <w:t>45.1</w:t>
            </w:r>
          </w:p>
        </w:tc>
        <w:tc>
          <w:tcPr>
            <w:tcW w:w="853" w:type="dxa"/>
            <w:vAlign w:val="center"/>
          </w:tcPr>
          <w:p w14:paraId="79F00058" w14:textId="77777777" w:rsidR="000324E4" w:rsidRPr="00C76FC4" w:rsidRDefault="000324E4">
            <w:pPr>
              <w:pStyle w:val="ExhibitText"/>
              <w:jc w:val="right"/>
              <w:rPr>
                <w:rFonts w:eastAsia="Times"/>
                <w:lang w:val="en-GB"/>
              </w:rPr>
            </w:pPr>
            <w:r w:rsidRPr="00C76FC4">
              <w:rPr>
                <w:rFonts w:eastAsia="Times"/>
                <w:lang w:val="en-GB"/>
              </w:rPr>
              <w:t>44.9</w:t>
            </w:r>
          </w:p>
        </w:tc>
        <w:tc>
          <w:tcPr>
            <w:tcW w:w="684" w:type="dxa"/>
            <w:vAlign w:val="center"/>
          </w:tcPr>
          <w:p w14:paraId="074A38B7" w14:textId="34C29D6F" w:rsidR="000324E4" w:rsidRPr="00C76FC4" w:rsidRDefault="000324E4" w:rsidP="00E66AD3">
            <w:pPr>
              <w:pStyle w:val="ExhibitText"/>
              <w:jc w:val="right"/>
              <w:rPr>
                <w:rFonts w:eastAsia="Times"/>
                <w:lang w:val="en-GB"/>
              </w:rPr>
            </w:pPr>
            <w:r w:rsidRPr="00C76FC4">
              <w:rPr>
                <w:rFonts w:eastAsia="Times"/>
                <w:lang w:val="en-GB"/>
              </w:rPr>
              <w:t>44.</w:t>
            </w:r>
            <w:r w:rsidR="00E66AD3">
              <w:rPr>
                <w:rFonts w:eastAsia="Times"/>
                <w:lang w:val="en-GB"/>
              </w:rPr>
              <w:t>7</w:t>
            </w:r>
            <w:r w:rsidRPr="00C76FC4">
              <w:rPr>
                <w:rFonts w:eastAsia="Times"/>
                <w:lang w:val="en-GB"/>
              </w:rPr>
              <w:t>*</w:t>
            </w:r>
          </w:p>
        </w:tc>
      </w:tr>
    </w:tbl>
    <w:p w14:paraId="4D6A561A" w14:textId="77777777" w:rsidR="00651B20" w:rsidRPr="00C76FC4" w:rsidRDefault="00651B20" w:rsidP="00F53CD3">
      <w:pPr>
        <w:pStyle w:val="Footnote"/>
        <w:rPr>
          <w:rFonts w:eastAsia="Times"/>
          <w:lang w:val="en-GB"/>
        </w:rPr>
      </w:pPr>
    </w:p>
    <w:p w14:paraId="1B6B0ED1" w14:textId="5F295EE6" w:rsidR="007E1329" w:rsidRPr="00C76FC4" w:rsidRDefault="00651B20" w:rsidP="00F53CD3">
      <w:pPr>
        <w:pStyle w:val="Footnote"/>
        <w:rPr>
          <w:rFonts w:eastAsia="Times"/>
          <w:lang w:val="en-GB"/>
        </w:rPr>
      </w:pPr>
      <w:r w:rsidRPr="00C76FC4">
        <w:rPr>
          <w:rFonts w:eastAsia="Times"/>
          <w:lang w:val="en-GB"/>
        </w:rPr>
        <w:t xml:space="preserve">Note: </w:t>
      </w:r>
      <w:r w:rsidR="006D2B5D">
        <w:rPr>
          <w:rFonts w:eastAsia="Times"/>
          <w:lang w:val="en-GB"/>
        </w:rPr>
        <w:t>*</w:t>
      </w:r>
      <w:r w:rsidRPr="00C76FC4">
        <w:rPr>
          <w:rFonts w:eastAsia="Times"/>
          <w:lang w:val="en-GB"/>
        </w:rPr>
        <w:t xml:space="preserve">2017 percentage is as of </w:t>
      </w:r>
      <w:r w:rsidR="00E66AD3">
        <w:rPr>
          <w:rFonts w:eastAsia="Times"/>
          <w:lang w:val="en-GB"/>
        </w:rPr>
        <w:t>October 1</w:t>
      </w:r>
      <w:r w:rsidRPr="00C76FC4">
        <w:rPr>
          <w:rFonts w:eastAsia="Times"/>
          <w:lang w:val="en-GB"/>
        </w:rPr>
        <w:t>, 2017</w:t>
      </w:r>
      <w:r w:rsidR="00BD479E">
        <w:rPr>
          <w:rFonts w:eastAsia="Times"/>
          <w:lang w:val="en-GB"/>
        </w:rPr>
        <w:t>.</w:t>
      </w:r>
    </w:p>
    <w:p w14:paraId="1AC8AD78" w14:textId="200BB5CF" w:rsidR="000324E4" w:rsidRPr="00C76FC4" w:rsidRDefault="000324E4" w:rsidP="007E1329">
      <w:pPr>
        <w:pStyle w:val="Footnote"/>
        <w:rPr>
          <w:rFonts w:eastAsia="Times"/>
          <w:lang w:val="en-GB"/>
        </w:rPr>
      </w:pPr>
      <w:r w:rsidRPr="00C76FC4">
        <w:rPr>
          <w:rFonts w:eastAsia="Times"/>
          <w:lang w:val="en-GB"/>
        </w:rPr>
        <w:t xml:space="preserve">Source: </w:t>
      </w:r>
      <w:r w:rsidR="007E1329" w:rsidRPr="00C76FC4">
        <w:rPr>
          <w:rFonts w:eastAsia="Times"/>
          <w:lang w:val="en-GB"/>
        </w:rPr>
        <w:t xml:space="preserve">Company </w:t>
      </w:r>
      <w:r w:rsidR="00651B20" w:rsidRPr="00C76FC4">
        <w:rPr>
          <w:rFonts w:eastAsia="Times"/>
          <w:lang w:val="en-GB"/>
        </w:rPr>
        <w:t>d</w:t>
      </w:r>
      <w:r w:rsidRPr="00C76FC4">
        <w:rPr>
          <w:rFonts w:eastAsia="Times"/>
          <w:lang w:val="en-GB"/>
        </w:rPr>
        <w:t>ocuments</w:t>
      </w:r>
      <w:r w:rsidR="00651B20" w:rsidRPr="00C76FC4">
        <w:rPr>
          <w:rFonts w:eastAsia="Times"/>
          <w:lang w:val="en-GB"/>
        </w:rPr>
        <w:t>.</w:t>
      </w:r>
    </w:p>
    <w:p w14:paraId="1FB38EE4" w14:textId="77777777" w:rsidR="000324E4" w:rsidRPr="00BD479E" w:rsidRDefault="000324E4" w:rsidP="000562B9">
      <w:pPr>
        <w:pStyle w:val="ExhibitText"/>
        <w:rPr>
          <w:rFonts w:eastAsia="Times"/>
          <w:sz w:val="16"/>
          <w:szCs w:val="16"/>
          <w:lang w:val="en-GB"/>
        </w:rPr>
      </w:pPr>
    </w:p>
    <w:p w14:paraId="3678D4C4" w14:textId="6D55FB6C" w:rsidR="00CF3B15" w:rsidRPr="00BD479E" w:rsidRDefault="00CF3B15" w:rsidP="000562B9">
      <w:pPr>
        <w:pStyle w:val="ExhibitText"/>
        <w:rPr>
          <w:rFonts w:ascii="Times" w:eastAsia="Times" w:hAnsi="Times" w:cs="Times"/>
          <w:b/>
          <w:sz w:val="16"/>
          <w:szCs w:val="16"/>
          <w:lang w:val="en-GB"/>
        </w:rPr>
      </w:pPr>
    </w:p>
    <w:p w14:paraId="57B5510E" w14:textId="67C624FC" w:rsidR="000324E4" w:rsidRPr="00C76FC4" w:rsidRDefault="000324E4" w:rsidP="00CF3B15">
      <w:pPr>
        <w:pStyle w:val="ExhibitHeading"/>
        <w:rPr>
          <w:rFonts w:eastAsia="Times"/>
          <w:lang w:val="en-GB"/>
        </w:rPr>
      </w:pPr>
      <w:r w:rsidRPr="00C76FC4">
        <w:rPr>
          <w:rFonts w:eastAsia="Times"/>
          <w:lang w:val="en-GB"/>
        </w:rPr>
        <w:t>Exhibit 3: Santé Au Naturel store design</w:t>
      </w:r>
    </w:p>
    <w:p w14:paraId="3420B994" w14:textId="77777777" w:rsidR="00CF3B15" w:rsidRPr="00BD479E" w:rsidRDefault="00CF3B15" w:rsidP="00CF3B15">
      <w:pPr>
        <w:pStyle w:val="ExhibitText"/>
        <w:rPr>
          <w:rFonts w:eastAsia="Times"/>
          <w:sz w:val="16"/>
          <w:szCs w:val="16"/>
          <w:lang w:val="en-GB"/>
        </w:rPr>
      </w:pPr>
    </w:p>
    <w:p w14:paraId="61F37667" w14:textId="77777777" w:rsidR="000324E4" w:rsidRPr="00C76FC4" w:rsidRDefault="000324E4" w:rsidP="00CF3B15">
      <w:pPr>
        <w:jc w:val="center"/>
        <w:rPr>
          <w:rFonts w:ascii="Times" w:eastAsia="Times" w:hAnsi="Times" w:cs="Times"/>
          <w:lang w:val="en-GB"/>
        </w:rPr>
      </w:pPr>
      <w:r w:rsidRPr="00C76FC4">
        <w:rPr>
          <w:rFonts w:ascii="Times" w:eastAsia="Times" w:hAnsi="Times" w:cs="Times"/>
          <w:noProof/>
          <w:lang w:val="en-CA" w:eastAsia="en-CA"/>
        </w:rPr>
        <w:drawing>
          <wp:inline distT="0" distB="0" distL="0" distR="0" wp14:anchorId="6786D550" wp14:editId="65CF78BF">
            <wp:extent cx="4484673" cy="2596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Greyscalre.jpg"/>
                    <pic:cNvPicPr/>
                  </pic:nvPicPr>
                  <pic:blipFill>
                    <a:blip r:embed="rId9">
                      <a:extLst>
                        <a:ext uri="{28A0092B-C50C-407E-A947-70E740481C1C}">
                          <a14:useLocalDpi xmlns:a14="http://schemas.microsoft.com/office/drawing/2010/main" val="0"/>
                        </a:ext>
                      </a:extLst>
                    </a:blip>
                    <a:stretch>
                      <a:fillRect/>
                    </a:stretch>
                  </pic:blipFill>
                  <pic:spPr>
                    <a:xfrm>
                      <a:off x="0" y="0"/>
                      <a:ext cx="4576877" cy="2650288"/>
                    </a:xfrm>
                    <a:prstGeom prst="rect">
                      <a:avLst/>
                    </a:prstGeom>
                  </pic:spPr>
                </pic:pic>
              </a:graphicData>
            </a:graphic>
          </wp:inline>
        </w:drawing>
      </w:r>
    </w:p>
    <w:p w14:paraId="541231F9" w14:textId="77777777" w:rsidR="000324E4" w:rsidRPr="000562B9" w:rsidRDefault="000324E4" w:rsidP="00CF3B15">
      <w:pPr>
        <w:pStyle w:val="ExhibitText"/>
        <w:rPr>
          <w:rFonts w:eastAsia="Times"/>
          <w:sz w:val="14"/>
          <w:szCs w:val="14"/>
          <w:lang w:val="en-GB"/>
        </w:rPr>
      </w:pPr>
    </w:p>
    <w:p w14:paraId="7E0A376B" w14:textId="2F84E6EB" w:rsidR="000324E4" w:rsidRPr="00C76FC4" w:rsidRDefault="007E1329" w:rsidP="000562B9">
      <w:pPr>
        <w:pStyle w:val="Footnote"/>
        <w:rPr>
          <w:rFonts w:eastAsia="Times"/>
          <w:lang w:val="en-GB"/>
        </w:rPr>
      </w:pPr>
      <w:r w:rsidRPr="00C76FC4">
        <w:rPr>
          <w:rFonts w:eastAsia="Times"/>
          <w:lang w:val="en-GB"/>
        </w:rPr>
        <w:t xml:space="preserve">Source: Company </w:t>
      </w:r>
      <w:r w:rsidR="00935213" w:rsidRPr="00C76FC4">
        <w:rPr>
          <w:rFonts w:eastAsia="Times"/>
          <w:lang w:val="en-GB"/>
        </w:rPr>
        <w:t>d</w:t>
      </w:r>
      <w:r w:rsidR="000324E4" w:rsidRPr="00C76FC4">
        <w:rPr>
          <w:rFonts w:eastAsia="Times"/>
          <w:lang w:val="en-GB"/>
        </w:rPr>
        <w:t>ocuments</w:t>
      </w:r>
      <w:r w:rsidR="00651B20" w:rsidRPr="00C76FC4">
        <w:rPr>
          <w:rFonts w:eastAsia="Times"/>
          <w:lang w:val="en-GB"/>
        </w:rPr>
        <w:t>.</w:t>
      </w:r>
    </w:p>
    <w:p w14:paraId="68FD04AC" w14:textId="55047BA6" w:rsidR="000324E4" w:rsidRPr="00C76FC4" w:rsidRDefault="000324E4" w:rsidP="007E1329">
      <w:pPr>
        <w:pStyle w:val="ExhibitHeading"/>
        <w:rPr>
          <w:rFonts w:eastAsia="Times"/>
          <w:lang w:val="en-GB"/>
        </w:rPr>
      </w:pPr>
      <w:r w:rsidRPr="00C76FC4">
        <w:rPr>
          <w:rFonts w:eastAsia="Times"/>
          <w:lang w:val="en-GB"/>
        </w:rPr>
        <w:lastRenderedPageBreak/>
        <w:t xml:space="preserve">Exhibit 4: </w:t>
      </w:r>
      <w:r w:rsidR="00651B20" w:rsidRPr="00C76FC4">
        <w:rPr>
          <w:rFonts w:eastAsia="Times"/>
          <w:lang w:val="en-GB"/>
        </w:rPr>
        <w:t xml:space="preserve">Financial </w:t>
      </w:r>
      <w:r w:rsidRPr="00C76FC4">
        <w:rPr>
          <w:rFonts w:eastAsia="Times"/>
          <w:lang w:val="en-GB"/>
        </w:rPr>
        <w:t>statement of Santé Au Naturel</w:t>
      </w:r>
      <w:r w:rsidR="00935213" w:rsidRPr="00C76FC4">
        <w:rPr>
          <w:rFonts w:eastAsia="Times"/>
          <w:lang w:val="en-GB"/>
        </w:rPr>
        <w:t>,</w:t>
      </w:r>
      <w:r w:rsidRPr="00C76FC4">
        <w:rPr>
          <w:rFonts w:eastAsia="Times"/>
          <w:lang w:val="en-GB"/>
        </w:rPr>
        <w:t xml:space="preserve"> 2016 (CAD)</w:t>
      </w:r>
    </w:p>
    <w:p w14:paraId="4DA91D9D" w14:textId="77777777" w:rsidR="000324E4" w:rsidRPr="00C76FC4" w:rsidRDefault="000324E4" w:rsidP="00CF3B15">
      <w:pPr>
        <w:pStyle w:val="ExhibitText"/>
        <w:rPr>
          <w:rFonts w:eastAsia="Times"/>
          <w:lang w:val="en-GB"/>
        </w:rPr>
      </w:pPr>
    </w:p>
    <w:tbl>
      <w:tblPr>
        <w:tblW w:w="3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0"/>
        <w:gridCol w:w="1000"/>
      </w:tblGrid>
      <w:tr w:rsidR="000324E4" w:rsidRPr="00C76FC4" w14:paraId="2FBB5271" w14:textId="77777777" w:rsidTr="00CB19AB">
        <w:trPr>
          <w:trHeight w:val="320"/>
          <w:jc w:val="center"/>
        </w:trPr>
        <w:tc>
          <w:tcPr>
            <w:tcW w:w="2580" w:type="dxa"/>
            <w:shd w:val="clear" w:color="auto" w:fill="auto"/>
            <w:noWrap/>
            <w:vAlign w:val="center"/>
            <w:hideMark/>
          </w:tcPr>
          <w:p w14:paraId="6BE1F5C9" w14:textId="77777777" w:rsidR="000324E4" w:rsidRPr="00C76FC4" w:rsidRDefault="000324E4" w:rsidP="007E1329">
            <w:pPr>
              <w:pStyle w:val="ExhibitText"/>
              <w:rPr>
                <w:lang w:val="en-GB"/>
              </w:rPr>
            </w:pPr>
            <w:r w:rsidRPr="00C76FC4">
              <w:rPr>
                <w:lang w:val="en-GB"/>
              </w:rPr>
              <w:t>Sales</w:t>
            </w:r>
          </w:p>
        </w:tc>
        <w:tc>
          <w:tcPr>
            <w:tcW w:w="1000" w:type="dxa"/>
            <w:shd w:val="clear" w:color="auto" w:fill="auto"/>
            <w:noWrap/>
            <w:vAlign w:val="center"/>
            <w:hideMark/>
          </w:tcPr>
          <w:p w14:paraId="569F137C" w14:textId="77777777" w:rsidR="000324E4" w:rsidRPr="00C76FC4" w:rsidRDefault="000324E4" w:rsidP="007E1329">
            <w:pPr>
              <w:pStyle w:val="ExhibitText"/>
              <w:jc w:val="right"/>
              <w:rPr>
                <w:lang w:val="en-GB"/>
              </w:rPr>
            </w:pPr>
            <w:r w:rsidRPr="00C76FC4">
              <w:rPr>
                <w:lang w:val="en-GB"/>
              </w:rPr>
              <w:t>286,419</w:t>
            </w:r>
          </w:p>
        </w:tc>
      </w:tr>
      <w:tr w:rsidR="000324E4" w:rsidRPr="00C76FC4" w14:paraId="7651D7B4" w14:textId="77777777" w:rsidTr="00CB19AB">
        <w:trPr>
          <w:trHeight w:val="320"/>
          <w:jc w:val="center"/>
        </w:trPr>
        <w:tc>
          <w:tcPr>
            <w:tcW w:w="2580" w:type="dxa"/>
            <w:shd w:val="clear" w:color="auto" w:fill="auto"/>
            <w:noWrap/>
            <w:vAlign w:val="center"/>
            <w:hideMark/>
          </w:tcPr>
          <w:p w14:paraId="40567D16" w14:textId="77777777" w:rsidR="000324E4" w:rsidRPr="00C76FC4" w:rsidRDefault="000324E4" w:rsidP="007E1329">
            <w:pPr>
              <w:pStyle w:val="ExhibitText"/>
              <w:rPr>
                <w:lang w:val="en-GB"/>
              </w:rPr>
            </w:pPr>
            <w:r w:rsidRPr="00C76FC4">
              <w:rPr>
                <w:lang w:val="en-GB"/>
              </w:rPr>
              <w:t>COGS</w:t>
            </w:r>
          </w:p>
        </w:tc>
        <w:tc>
          <w:tcPr>
            <w:tcW w:w="1000" w:type="dxa"/>
            <w:shd w:val="clear" w:color="auto" w:fill="auto"/>
            <w:noWrap/>
            <w:vAlign w:val="center"/>
            <w:hideMark/>
          </w:tcPr>
          <w:p w14:paraId="51098C22" w14:textId="77777777" w:rsidR="000324E4" w:rsidRPr="00C76FC4" w:rsidRDefault="000324E4" w:rsidP="007E1329">
            <w:pPr>
              <w:pStyle w:val="ExhibitText"/>
              <w:jc w:val="right"/>
              <w:rPr>
                <w:lang w:val="en-GB"/>
              </w:rPr>
            </w:pPr>
            <w:r w:rsidRPr="00C76FC4">
              <w:rPr>
                <w:lang w:val="en-GB"/>
              </w:rPr>
              <w:t>157,817</w:t>
            </w:r>
          </w:p>
        </w:tc>
      </w:tr>
      <w:tr w:rsidR="000324E4" w:rsidRPr="00C76FC4" w14:paraId="701E342D" w14:textId="77777777" w:rsidTr="00CB19AB">
        <w:trPr>
          <w:trHeight w:val="320"/>
          <w:jc w:val="center"/>
        </w:trPr>
        <w:tc>
          <w:tcPr>
            <w:tcW w:w="2580" w:type="dxa"/>
            <w:shd w:val="clear" w:color="auto" w:fill="auto"/>
            <w:noWrap/>
            <w:vAlign w:val="center"/>
            <w:hideMark/>
          </w:tcPr>
          <w:p w14:paraId="3CCD0F0C" w14:textId="77777777" w:rsidR="000324E4" w:rsidRPr="00C76FC4" w:rsidRDefault="000324E4" w:rsidP="007E1329">
            <w:pPr>
              <w:pStyle w:val="ExhibitText"/>
              <w:rPr>
                <w:lang w:val="en-GB"/>
              </w:rPr>
            </w:pPr>
            <w:r w:rsidRPr="00C76FC4">
              <w:rPr>
                <w:lang w:val="en-GB"/>
              </w:rPr>
              <w:t>Gross Profit</w:t>
            </w:r>
          </w:p>
        </w:tc>
        <w:tc>
          <w:tcPr>
            <w:tcW w:w="1000" w:type="dxa"/>
            <w:shd w:val="clear" w:color="auto" w:fill="auto"/>
            <w:noWrap/>
            <w:vAlign w:val="center"/>
            <w:hideMark/>
          </w:tcPr>
          <w:p w14:paraId="21C7268A" w14:textId="77777777" w:rsidR="000324E4" w:rsidRPr="00C76FC4" w:rsidRDefault="000324E4" w:rsidP="007E1329">
            <w:pPr>
              <w:pStyle w:val="ExhibitText"/>
              <w:jc w:val="right"/>
              <w:rPr>
                <w:lang w:val="en-GB"/>
              </w:rPr>
            </w:pPr>
            <w:r w:rsidRPr="00C76FC4">
              <w:rPr>
                <w:lang w:val="en-GB"/>
              </w:rPr>
              <w:t>128,602</w:t>
            </w:r>
          </w:p>
        </w:tc>
      </w:tr>
      <w:tr w:rsidR="000324E4" w:rsidRPr="00C76FC4" w14:paraId="68A2C2EC" w14:textId="77777777" w:rsidTr="00CB19AB">
        <w:trPr>
          <w:trHeight w:val="320"/>
          <w:jc w:val="center"/>
        </w:trPr>
        <w:tc>
          <w:tcPr>
            <w:tcW w:w="2580" w:type="dxa"/>
            <w:shd w:val="clear" w:color="auto" w:fill="auto"/>
            <w:noWrap/>
            <w:vAlign w:val="center"/>
            <w:hideMark/>
          </w:tcPr>
          <w:p w14:paraId="323AAC9C" w14:textId="5FEE9524" w:rsidR="000324E4" w:rsidRPr="00C76FC4" w:rsidRDefault="000324E4" w:rsidP="007E1329">
            <w:pPr>
              <w:pStyle w:val="ExhibitText"/>
              <w:rPr>
                <w:lang w:val="en-GB"/>
              </w:rPr>
            </w:pPr>
            <w:r w:rsidRPr="00C76FC4">
              <w:rPr>
                <w:lang w:val="en-GB"/>
              </w:rPr>
              <w:t>Labo</w:t>
            </w:r>
            <w:r w:rsidR="00935213" w:rsidRPr="00C76FC4">
              <w:rPr>
                <w:lang w:val="en-GB"/>
              </w:rPr>
              <w:t>u</w:t>
            </w:r>
            <w:r w:rsidRPr="00C76FC4">
              <w:rPr>
                <w:lang w:val="en-GB"/>
              </w:rPr>
              <w:t>r</w:t>
            </w:r>
          </w:p>
        </w:tc>
        <w:tc>
          <w:tcPr>
            <w:tcW w:w="1000" w:type="dxa"/>
            <w:shd w:val="clear" w:color="auto" w:fill="auto"/>
            <w:noWrap/>
            <w:vAlign w:val="center"/>
            <w:hideMark/>
          </w:tcPr>
          <w:p w14:paraId="0FFC99BE" w14:textId="77777777" w:rsidR="000324E4" w:rsidRPr="00C76FC4" w:rsidRDefault="000324E4" w:rsidP="007E1329">
            <w:pPr>
              <w:pStyle w:val="ExhibitText"/>
              <w:jc w:val="right"/>
              <w:rPr>
                <w:lang w:val="en-GB"/>
              </w:rPr>
            </w:pPr>
            <w:r w:rsidRPr="00C76FC4">
              <w:rPr>
                <w:lang w:val="en-GB"/>
              </w:rPr>
              <w:t>45,576</w:t>
            </w:r>
          </w:p>
        </w:tc>
      </w:tr>
      <w:tr w:rsidR="000324E4" w:rsidRPr="00C76FC4" w14:paraId="43B0F6F4" w14:textId="77777777" w:rsidTr="00CB19AB">
        <w:trPr>
          <w:trHeight w:val="320"/>
          <w:jc w:val="center"/>
        </w:trPr>
        <w:tc>
          <w:tcPr>
            <w:tcW w:w="2580" w:type="dxa"/>
            <w:shd w:val="clear" w:color="auto" w:fill="auto"/>
            <w:noWrap/>
            <w:vAlign w:val="center"/>
            <w:hideMark/>
          </w:tcPr>
          <w:p w14:paraId="471CBAB7" w14:textId="77777777" w:rsidR="000324E4" w:rsidRPr="00C76FC4" w:rsidRDefault="000324E4" w:rsidP="007E1329">
            <w:pPr>
              <w:pStyle w:val="ExhibitText"/>
              <w:rPr>
                <w:lang w:val="en-GB"/>
              </w:rPr>
            </w:pPr>
            <w:r w:rsidRPr="00C76FC4">
              <w:rPr>
                <w:lang w:val="en-GB"/>
              </w:rPr>
              <w:t>Shrinkage</w:t>
            </w:r>
          </w:p>
        </w:tc>
        <w:tc>
          <w:tcPr>
            <w:tcW w:w="1000" w:type="dxa"/>
            <w:shd w:val="clear" w:color="auto" w:fill="auto"/>
            <w:noWrap/>
            <w:vAlign w:val="center"/>
            <w:hideMark/>
          </w:tcPr>
          <w:p w14:paraId="3433D64C" w14:textId="77777777" w:rsidR="000324E4" w:rsidRPr="00C76FC4" w:rsidRDefault="000324E4" w:rsidP="007E1329">
            <w:pPr>
              <w:pStyle w:val="ExhibitText"/>
              <w:jc w:val="right"/>
              <w:rPr>
                <w:lang w:val="en-GB"/>
              </w:rPr>
            </w:pPr>
            <w:r w:rsidRPr="00C76FC4">
              <w:rPr>
                <w:lang w:val="en-GB"/>
              </w:rPr>
              <w:t>512</w:t>
            </w:r>
          </w:p>
        </w:tc>
      </w:tr>
      <w:tr w:rsidR="000324E4" w:rsidRPr="00C76FC4" w14:paraId="4AFA30C1" w14:textId="77777777" w:rsidTr="00CB19AB">
        <w:trPr>
          <w:trHeight w:val="320"/>
          <w:jc w:val="center"/>
        </w:trPr>
        <w:tc>
          <w:tcPr>
            <w:tcW w:w="2580" w:type="dxa"/>
            <w:shd w:val="clear" w:color="auto" w:fill="auto"/>
            <w:noWrap/>
            <w:vAlign w:val="center"/>
            <w:hideMark/>
          </w:tcPr>
          <w:p w14:paraId="76FEC435" w14:textId="77777777" w:rsidR="000324E4" w:rsidRPr="00C76FC4" w:rsidRDefault="000324E4" w:rsidP="007E1329">
            <w:pPr>
              <w:pStyle w:val="ExhibitText"/>
              <w:rPr>
                <w:lang w:val="en-GB"/>
              </w:rPr>
            </w:pPr>
            <w:r w:rsidRPr="00C76FC4">
              <w:rPr>
                <w:lang w:val="en-GB"/>
              </w:rPr>
              <w:t>Utilities</w:t>
            </w:r>
          </w:p>
        </w:tc>
        <w:tc>
          <w:tcPr>
            <w:tcW w:w="1000" w:type="dxa"/>
            <w:shd w:val="clear" w:color="auto" w:fill="auto"/>
            <w:noWrap/>
            <w:vAlign w:val="center"/>
            <w:hideMark/>
          </w:tcPr>
          <w:p w14:paraId="26BA0FBB" w14:textId="1B723497" w:rsidR="000324E4" w:rsidRPr="00C76FC4" w:rsidRDefault="000324E4" w:rsidP="007E1329">
            <w:pPr>
              <w:pStyle w:val="ExhibitText"/>
              <w:jc w:val="right"/>
              <w:rPr>
                <w:lang w:val="en-GB"/>
              </w:rPr>
            </w:pPr>
            <w:r w:rsidRPr="00C76FC4">
              <w:rPr>
                <w:lang w:val="en-GB"/>
              </w:rPr>
              <w:t>4</w:t>
            </w:r>
            <w:r w:rsidR="00897920" w:rsidRPr="00C76FC4">
              <w:rPr>
                <w:lang w:val="en-GB"/>
              </w:rPr>
              <w:t>,</w:t>
            </w:r>
            <w:r w:rsidRPr="00C76FC4">
              <w:rPr>
                <w:lang w:val="en-GB"/>
              </w:rPr>
              <w:t>950</w:t>
            </w:r>
          </w:p>
        </w:tc>
      </w:tr>
      <w:tr w:rsidR="000324E4" w:rsidRPr="00C76FC4" w14:paraId="05974D7D" w14:textId="77777777" w:rsidTr="00CB19AB">
        <w:trPr>
          <w:trHeight w:val="320"/>
          <w:jc w:val="center"/>
        </w:trPr>
        <w:tc>
          <w:tcPr>
            <w:tcW w:w="2580" w:type="dxa"/>
            <w:shd w:val="clear" w:color="auto" w:fill="auto"/>
            <w:noWrap/>
            <w:vAlign w:val="center"/>
            <w:hideMark/>
          </w:tcPr>
          <w:p w14:paraId="7B2D4250" w14:textId="77777777" w:rsidR="000324E4" w:rsidRPr="00C76FC4" w:rsidRDefault="000324E4" w:rsidP="007E1329">
            <w:pPr>
              <w:pStyle w:val="ExhibitText"/>
              <w:rPr>
                <w:lang w:val="en-GB"/>
              </w:rPr>
            </w:pPr>
            <w:r w:rsidRPr="00C76FC4">
              <w:rPr>
                <w:lang w:val="en-GB"/>
              </w:rPr>
              <w:t>Other</w:t>
            </w:r>
          </w:p>
        </w:tc>
        <w:tc>
          <w:tcPr>
            <w:tcW w:w="1000" w:type="dxa"/>
            <w:shd w:val="clear" w:color="auto" w:fill="auto"/>
            <w:noWrap/>
            <w:vAlign w:val="center"/>
            <w:hideMark/>
          </w:tcPr>
          <w:p w14:paraId="1255EDFA" w14:textId="075837CF" w:rsidR="000324E4" w:rsidRPr="00C76FC4" w:rsidRDefault="000324E4" w:rsidP="007E1329">
            <w:pPr>
              <w:pStyle w:val="ExhibitText"/>
              <w:jc w:val="right"/>
              <w:rPr>
                <w:lang w:val="en-GB"/>
              </w:rPr>
            </w:pPr>
            <w:r w:rsidRPr="00C76FC4">
              <w:rPr>
                <w:lang w:val="en-GB"/>
              </w:rPr>
              <w:t>2</w:t>
            </w:r>
            <w:r w:rsidR="00897920" w:rsidRPr="00C76FC4">
              <w:rPr>
                <w:lang w:val="en-GB"/>
              </w:rPr>
              <w:t>,</w:t>
            </w:r>
            <w:r w:rsidRPr="00C76FC4">
              <w:rPr>
                <w:lang w:val="en-GB"/>
              </w:rPr>
              <w:t>450</w:t>
            </w:r>
          </w:p>
        </w:tc>
      </w:tr>
      <w:tr w:rsidR="000324E4" w:rsidRPr="00C76FC4" w14:paraId="66E387A9" w14:textId="77777777" w:rsidTr="00CB19AB">
        <w:trPr>
          <w:trHeight w:val="320"/>
          <w:jc w:val="center"/>
        </w:trPr>
        <w:tc>
          <w:tcPr>
            <w:tcW w:w="2580" w:type="dxa"/>
            <w:shd w:val="clear" w:color="auto" w:fill="auto"/>
            <w:noWrap/>
            <w:vAlign w:val="center"/>
            <w:hideMark/>
          </w:tcPr>
          <w:p w14:paraId="18847AB2" w14:textId="77777777" w:rsidR="000324E4" w:rsidRPr="00C76FC4" w:rsidRDefault="000324E4" w:rsidP="007E1329">
            <w:pPr>
              <w:pStyle w:val="ExhibitText"/>
              <w:rPr>
                <w:lang w:val="en-GB"/>
              </w:rPr>
            </w:pPr>
            <w:r w:rsidRPr="00C76FC4">
              <w:rPr>
                <w:lang w:val="en-GB"/>
              </w:rPr>
              <w:t>Rent</w:t>
            </w:r>
          </w:p>
        </w:tc>
        <w:tc>
          <w:tcPr>
            <w:tcW w:w="1000" w:type="dxa"/>
            <w:shd w:val="clear" w:color="auto" w:fill="auto"/>
            <w:noWrap/>
            <w:vAlign w:val="center"/>
            <w:hideMark/>
          </w:tcPr>
          <w:p w14:paraId="2D63C0AD" w14:textId="5E61C774" w:rsidR="000324E4" w:rsidRPr="00C76FC4" w:rsidRDefault="000324E4" w:rsidP="007E1329">
            <w:pPr>
              <w:pStyle w:val="ExhibitText"/>
              <w:jc w:val="right"/>
              <w:rPr>
                <w:lang w:val="en-GB"/>
              </w:rPr>
            </w:pPr>
            <w:r w:rsidRPr="00C76FC4">
              <w:rPr>
                <w:lang w:val="en-GB"/>
              </w:rPr>
              <w:t>21</w:t>
            </w:r>
            <w:r w:rsidR="00897920" w:rsidRPr="00C76FC4">
              <w:rPr>
                <w:lang w:val="en-GB"/>
              </w:rPr>
              <w:t>,</w:t>
            </w:r>
            <w:r w:rsidRPr="00C76FC4">
              <w:rPr>
                <w:lang w:val="en-GB"/>
              </w:rPr>
              <w:t>400</w:t>
            </w:r>
          </w:p>
        </w:tc>
      </w:tr>
      <w:tr w:rsidR="000324E4" w:rsidRPr="00C76FC4" w14:paraId="07C86FAD" w14:textId="77777777" w:rsidTr="00CB19AB">
        <w:trPr>
          <w:trHeight w:val="320"/>
          <w:jc w:val="center"/>
        </w:trPr>
        <w:tc>
          <w:tcPr>
            <w:tcW w:w="2580" w:type="dxa"/>
            <w:shd w:val="clear" w:color="auto" w:fill="auto"/>
            <w:noWrap/>
            <w:vAlign w:val="center"/>
            <w:hideMark/>
          </w:tcPr>
          <w:p w14:paraId="41D83DEE" w14:textId="77777777" w:rsidR="000324E4" w:rsidRPr="00C76FC4" w:rsidRDefault="000324E4" w:rsidP="007E1329">
            <w:pPr>
              <w:pStyle w:val="ExhibitText"/>
              <w:rPr>
                <w:lang w:val="en-GB"/>
              </w:rPr>
            </w:pPr>
            <w:r w:rsidRPr="00C76FC4">
              <w:rPr>
                <w:lang w:val="en-GB"/>
              </w:rPr>
              <w:t>Depreciation</w:t>
            </w:r>
          </w:p>
        </w:tc>
        <w:tc>
          <w:tcPr>
            <w:tcW w:w="1000" w:type="dxa"/>
            <w:shd w:val="clear" w:color="auto" w:fill="auto"/>
            <w:noWrap/>
            <w:vAlign w:val="center"/>
            <w:hideMark/>
          </w:tcPr>
          <w:p w14:paraId="1FCC9DA4" w14:textId="682DA360" w:rsidR="000324E4" w:rsidRPr="00C76FC4" w:rsidRDefault="000324E4" w:rsidP="007E1329">
            <w:pPr>
              <w:pStyle w:val="ExhibitText"/>
              <w:jc w:val="right"/>
              <w:rPr>
                <w:lang w:val="en-GB"/>
              </w:rPr>
            </w:pPr>
            <w:r w:rsidRPr="00C76FC4">
              <w:rPr>
                <w:lang w:val="en-GB"/>
              </w:rPr>
              <w:t>6</w:t>
            </w:r>
            <w:r w:rsidR="00897920" w:rsidRPr="00C76FC4">
              <w:rPr>
                <w:lang w:val="en-GB"/>
              </w:rPr>
              <w:t>,</w:t>
            </w:r>
            <w:r w:rsidRPr="00C76FC4">
              <w:rPr>
                <w:lang w:val="en-GB"/>
              </w:rPr>
              <w:t>390</w:t>
            </w:r>
          </w:p>
        </w:tc>
      </w:tr>
      <w:tr w:rsidR="000324E4" w:rsidRPr="00C76FC4" w14:paraId="0EF7F172" w14:textId="77777777" w:rsidTr="00CB19AB">
        <w:trPr>
          <w:trHeight w:val="320"/>
          <w:jc w:val="center"/>
        </w:trPr>
        <w:tc>
          <w:tcPr>
            <w:tcW w:w="2580" w:type="dxa"/>
            <w:shd w:val="clear" w:color="auto" w:fill="auto"/>
            <w:noWrap/>
            <w:vAlign w:val="center"/>
            <w:hideMark/>
          </w:tcPr>
          <w:p w14:paraId="2F71042F" w14:textId="77777777" w:rsidR="000324E4" w:rsidRPr="00C76FC4" w:rsidRDefault="000324E4" w:rsidP="007E1329">
            <w:pPr>
              <w:pStyle w:val="ExhibitText"/>
              <w:rPr>
                <w:lang w:val="en-GB"/>
              </w:rPr>
            </w:pPr>
            <w:r w:rsidRPr="00C76FC4">
              <w:rPr>
                <w:lang w:val="en-GB"/>
              </w:rPr>
              <w:t>Insurance</w:t>
            </w:r>
          </w:p>
        </w:tc>
        <w:tc>
          <w:tcPr>
            <w:tcW w:w="1000" w:type="dxa"/>
            <w:shd w:val="clear" w:color="auto" w:fill="auto"/>
            <w:noWrap/>
            <w:vAlign w:val="center"/>
            <w:hideMark/>
          </w:tcPr>
          <w:p w14:paraId="1DBA4BBA" w14:textId="39E18BD7" w:rsidR="000324E4" w:rsidRPr="00C76FC4" w:rsidRDefault="000324E4" w:rsidP="007E1329">
            <w:pPr>
              <w:pStyle w:val="ExhibitText"/>
              <w:jc w:val="right"/>
              <w:rPr>
                <w:lang w:val="en-GB"/>
              </w:rPr>
            </w:pPr>
            <w:r w:rsidRPr="00C76FC4">
              <w:rPr>
                <w:lang w:val="en-GB"/>
              </w:rPr>
              <w:t>5</w:t>
            </w:r>
            <w:r w:rsidR="00897920" w:rsidRPr="00C76FC4">
              <w:rPr>
                <w:lang w:val="en-GB"/>
              </w:rPr>
              <w:t>,</w:t>
            </w:r>
            <w:r w:rsidRPr="00C76FC4">
              <w:rPr>
                <w:lang w:val="en-GB"/>
              </w:rPr>
              <w:t>240</w:t>
            </w:r>
          </w:p>
        </w:tc>
      </w:tr>
      <w:tr w:rsidR="000324E4" w:rsidRPr="00C76FC4" w14:paraId="52E8FACB" w14:textId="77777777" w:rsidTr="00CB19AB">
        <w:trPr>
          <w:trHeight w:val="320"/>
          <w:jc w:val="center"/>
        </w:trPr>
        <w:tc>
          <w:tcPr>
            <w:tcW w:w="2580" w:type="dxa"/>
            <w:shd w:val="clear" w:color="auto" w:fill="auto"/>
            <w:noWrap/>
            <w:vAlign w:val="center"/>
            <w:hideMark/>
          </w:tcPr>
          <w:p w14:paraId="58F651D8" w14:textId="28087FA0" w:rsidR="000324E4" w:rsidRPr="00C76FC4" w:rsidRDefault="000324E4" w:rsidP="007E1329">
            <w:pPr>
              <w:pStyle w:val="ExhibitText"/>
              <w:rPr>
                <w:lang w:val="en-GB"/>
              </w:rPr>
            </w:pPr>
            <w:r w:rsidRPr="00C76FC4">
              <w:rPr>
                <w:lang w:val="en-GB"/>
              </w:rPr>
              <w:t>Advertising/Promotion</w:t>
            </w:r>
          </w:p>
        </w:tc>
        <w:tc>
          <w:tcPr>
            <w:tcW w:w="1000" w:type="dxa"/>
            <w:shd w:val="clear" w:color="auto" w:fill="auto"/>
            <w:noWrap/>
            <w:vAlign w:val="center"/>
            <w:hideMark/>
          </w:tcPr>
          <w:p w14:paraId="7CAEA47B" w14:textId="1CBE9B83" w:rsidR="000324E4" w:rsidRPr="00C76FC4" w:rsidRDefault="000324E4" w:rsidP="007E1329">
            <w:pPr>
              <w:pStyle w:val="ExhibitText"/>
              <w:jc w:val="right"/>
              <w:rPr>
                <w:lang w:val="en-GB"/>
              </w:rPr>
            </w:pPr>
            <w:r w:rsidRPr="00C76FC4">
              <w:rPr>
                <w:lang w:val="en-GB"/>
              </w:rPr>
              <w:t>4</w:t>
            </w:r>
            <w:r w:rsidR="00897920" w:rsidRPr="00C76FC4">
              <w:rPr>
                <w:lang w:val="en-GB"/>
              </w:rPr>
              <w:t>,</w:t>
            </w:r>
            <w:r w:rsidRPr="00C76FC4">
              <w:rPr>
                <w:lang w:val="en-GB"/>
              </w:rPr>
              <w:t>785</w:t>
            </w:r>
          </w:p>
        </w:tc>
      </w:tr>
      <w:tr w:rsidR="000324E4" w:rsidRPr="00C76FC4" w14:paraId="0E293607" w14:textId="77777777" w:rsidTr="00CB19AB">
        <w:trPr>
          <w:trHeight w:val="320"/>
          <w:jc w:val="center"/>
        </w:trPr>
        <w:tc>
          <w:tcPr>
            <w:tcW w:w="2580" w:type="dxa"/>
            <w:shd w:val="clear" w:color="auto" w:fill="auto"/>
            <w:noWrap/>
            <w:vAlign w:val="center"/>
            <w:hideMark/>
          </w:tcPr>
          <w:p w14:paraId="4EEA1E2E" w14:textId="77777777" w:rsidR="000324E4" w:rsidRPr="00C76FC4" w:rsidRDefault="000324E4" w:rsidP="007E1329">
            <w:pPr>
              <w:pStyle w:val="ExhibitText"/>
              <w:rPr>
                <w:lang w:val="en-GB"/>
              </w:rPr>
            </w:pPr>
            <w:r w:rsidRPr="00C76FC4">
              <w:rPr>
                <w:lang w:val="en-GB"/>
              </w:rPr>
              <w:t>Property/Taxes</w:t>
            </w:r>
          </w:p>
        </w:tc>
        <w:tc>
          <w:tcPr>
            <w:tcW w:w="1000" w:type="dxa"/>
            <w:shd w:val="clear" w:color="auto" w:fill="auto"/>
            <w:noWrap/>
            <w:vAlign w:val="center"/>
            <w:hideMark/>
          </w:tcPr>
          <w:p w14:paraId="06949BCA" w14:textId="5760B35A" w:rsidR="000324E4" w:rsidRPr="00C76FC4" w:rsidRDefault="000324E4" w:rsidP="007E1329">
            <w:pPr>
              <w:pStyle w:val="ExhibitText"/>
              <w:jc w:val="right"/>
              <w:rPr>
                <w:lang w:val="en-GB"/>
              </w:rPr>
            </w:pPr>
            <w:r w:rsidRPr="00C76FC4">
              <w:rPr>
                <w:lang w:val="en-GB"/>
              </w:rPr>
              <w:t>4</w:t>
            </w:r>
            <w:r w:rsidR="00897920" w:rsidRPr="00C76FC4">
              <w:rPr>
                <w:lang w:val="en-GB"/>
              </w:rPr>
              <w:t>,</w:t>
            </w:r>
            <w:r w:rsidRPr="00C76FC4">
              <w:rPr>
                <w:lang w:val="en-GB"/>
              </w:rPr>
              <w:t>400</w:t>
            </w:r>
          </w:p>
        </w:tc>
      </w:tr>
      <w:tr w:rsidR="000324E4" w:rsidRPr="00C76FC4" w14:paraId="5680F2A3" w14:textId="77777777" w:rsidTr="00CB19AB">
        <w:trPr>
          <w:trHeight w:val="320"/>
          <w:jc w:val="center"/>
        </w:trPr>
        <w:tc>
          <w:tcPr>
            <w:tcW w:w="2580" w:type="dxa"/>
            <w:shd w:val="clear" w:color="auto" w:fill="auto"/>
            <w:noWrap/>
            <w:vAlign w:val="center"/>
            <w:hideMark/>
          </w:tcPr>
          <w:p w14:paraId="5E0A735F" w14:textId="77777777" w:rsidR="000324E4" w:rsidRPr="00C76FC4" w:rsidRDefault="000324E4" w:rsidP="007E1329">
            <w:pPr>
              <w:pStyle w:val="ExhibitText"/>
              <w:rPr>
                <w:lang w:val="en-GB"/>
              </w:rPr>
            </w:pPr>
            <w:r w:rsidRPr="00C76FC4">
              <w:rPr>
                <w:lang w:val="en-GB"/>
              </w:rPr>
              <w:t>Other</w:t>
            </w:r>
          </w:p>
        </w:tc>
        <w:tc>
          <w:tcPr>
            <w:tcW w:w="1000" w:type="dxa"/>
            <w:shd w:val="clear" w:color="auto" w:fill="auto"/>
            <w:noWrap/>
            <w:vAlign w:val="center"/>
            <w:hideMark/>
          </w:tcPr>
          <w:p w14:paraId="51F8F2A1" w14:textId="33CD5777" w:rsidR="000324E4" w:rsidRPr="00C76FC4" w:rsidRDefault="000324E4" w:rsidP="007E1329">
            <w:pPr>
              <w:pStyle w:val="ExhibitText"/>
              <w:jc w:val="right"/>
              <w:rPr>
                <w:lang w:val="en-GB"/>
              </w:rPr>
            </w:pPr>
            <w:r w:rsidRPr="00C76FC4">
              <w:rPr>
                <w:lang w:val="en-GB"/>
              </w:rPr>
              <w:t>2</w:t>
            </w:r>
            <w:r w:rsidR="00897920" w:rsidRPr="00C76FC4">
              <w:rPr>
                <w:lang w:val="en-GB"/>
              </w:rPr>
              <w:t>,</w:t>
            </w:r>
            <w:r w:rsidRPr="00C76FC4">
              <w:rPr>
                <w:lang w:val="en-GB"/>
              </w:rPr>
              <w:t>379</w:t>
            </w:r>
          </w:p>
        </w:tc>
      </w:tr>
      <w:tr w:rsidR="000324E4" w:rsidRPr="00C76FC4" w14:paraId="503F27F8" w14:textId="77777777" w:rsidTr="00CB19AB">
        <w:trPr>
          <w:trHeight w:val="320"/>
          <w:jc w:val="center"/>
        </w:trPr>
        <w:tc>
          <w:tcPr>
            <w:tcW w:w="2580" w:type="dxa"/>
            <w:shd w:val="clear" w:color="auto" w:fill="auto"/>
            <w:noWrap/>
            <w:vAlign w:val="center"/>
            <w:hideMark/>
          </w:tcPr>
          <w:p w14:paraId="2BE9437D" w14:textId="77777777" w:rsidR="000324E4" w:rsidRPr="00C76FC4" w:rsidRDefault="000324E4" w:rsidP="007E1329">
            <w:pPr>
              <w:pStyle w:val="ExhibitText"/>
              <w:rPr>
                <w:lang w:val="en-GB"/>
              </w:rPr>
            </w:pPr>
            <w:r w:rsidRPr="00C76FC4">
              <w:rPr>
                <w:lang w:val="en-GB"/>
              </w:rPr>
              <w:t>Total Operating Expenses</w:t>
            </w:r>
          </w:p>
        </w:tc>
        <w:tc>
          <w:tcPr>
            <w:tcW w:w="1000" w:type="dxa"/>
            <w:shd w:val="clear" w:color="auto" w:fill="auto"/>
            <w:noWrap/>
            <w:vAlign w:val="center"/>
            <w:hideMark/>
          </w:tcPr>
          <w:p w14:paraId="2ECED7F2" w14:textId="77777777" w:rsidR="000324E4" w:rsidRPr="00C76FC4" w:rsidRDefault="000324E4" w:rsidP="007E1329">
            <w:pPr>
              <w:pStyle w:val="ExhibitText"/>
              <w:jc w:val="right"/>
              <w:rPr>
                <w:lang w:val="en-GB"/>
              </w:rPr>
            </w:pPr>
            <w:r w:rsidRPr="00C76FC4">
              <w:rPr>
                <w:lang w:val="en-GB"/>
              </w:rPr>
              <w:t>95,782</w:t>
            </w:r>
          </w:p>
        </w:tc>
      </w:tr>
      <w:tr w:rsidR="000324E4" w:rsidRPr="00C76FC4" w14:paraId="3C0CF1F3" w14:textId="77777777" w:rsidTr="00CB19AB">
        <w:trPr>
          <w:trHeight w:val="320"/>
          <w:jc w:val="center"/>
        </w:trPr>
        <w:tc>
          <w:tcPr>
            <w:tcW w:w="2580" w:type="dxa"/>
            <w:shd w:val="clear" w:color="auto" w:fill="auto"/>
            <w:noWrap/>
            <w:vAlign w:val="center"/>
            <w:hideMark/>
          </w:tcPr>
          <w:p w14:paraId="21ED32C2" w14:textId="77777777" w:rsidR="000324E4" w:rsidRPr="00C76FC4" w:rsidRDefault="000324E4" w:rsidP="007E1329">
            <w:pPr>
              <w:pStyle w:val="ExhibitText"/>
              <w:rPr>
                <w:lang w:val="en-GB"/>
              </w:rPr>
            </w:pPr>
            <w:r w:rsidRPr="00C76FC4">
              <w:rPr>
                <w:lang w:val="en-GB"/>
              </w:rPr>
              <w:t>Operating Profit</w:t>
            </w:r>
          </w:p>
        </w:tc>
        <w:tc>
          <w:tcPr>
            <w:tcW w:w="1000" w:type="dxa"/>
            <w:shd w:val="clear" w:color="auto" w:fill="auto"/>
            <w:noWrap/>
            <w:vAlign w:val="center"/>
            <w:hideMark/>
          </w:tcPr>
          <w:p w14:paraId="23C0F1E7" w14:textId="77777777" w:rsidR="000324E4" w:rsidRPr="00C76FC4" w:rsidRDefault="000324E4" w:rsidP="007E1329">
            <w:pPr>
              <w:pStyle w:val="ExhibitText"/>
              <w:jc w:val="right"/>
              <w:rPr>
                <w:lang w:val="en-GB"/>
              </w:rPr>
            </w:pPr>
            <w:r w:rsidRPr="00C76FC4">
              <w:rPr>
                <w:lang w:val="en-GB"/>
              </w:rPr>
              <w:t>30,520</w:t>
            </w:r>
          </w:p>
        </w:tc>
      </w:tr>
    </w:tbl>
    <w:p w14:paraId="57AAD89C" w14:textId="77777777" w:rsidR="000324E4" w:rsidRPr="00C76FC4" w:rsidRDefault="000324E4" w:rsidP="00CF3B15">
      <w:pPr>
        <w:pStyle w:val="ExhibitText"/>
        <w:rPr>
          <w:rFonts w:eastAsia="Times"/>
          <w:lang w:val="en-GB"/>
        </w:rPr>
      </w:pPr>
    </w:p>
    <w:p w14:paraId="586F68DC" w14:textId="0EB9A3A7" w:rsidR="006D2B5D" w:rsidRDefault="006D2B5D" w:rsidP="007E1329">
      <w:pPr>
        <w:pStyle w:val="Footnote"/>
        <w:rPr>
          <w:rFonts w:eastAsia="Times"/>
          <w:lang w:val="en-GB"/>
        </w:rPr>
      </w:pPr>
      <w:r>
        <w:rPr>
          <w:rFonts w:eastAsia="Times"/>
          <w:lang w:val="en-GB"/>
        </w:rPr>
        <w:t>Note: COGS = cost of goods sold</w:t>
      </w:r>
    </w:p>
    <w:p w14:paraId="5044B0A3" w14:textId="6914DB50" w:rsidR="000324E4" w:rsidRPr="00C76FC4" w:rsidRDefault="007E1329" w:rsidP="007E1329">
      <w:pPr>
        <w:pStyle w:val="Footnote"/>
        <w:rPr>
          <w:rFonts w:eastAsia="Times"/>
          <w:lang w:val="en-GB"/>
        </w:rPr>
      </w:pPr>
      <w:r w:rsidRPr="00C76FC4">
        <w:rPr>
          <w:rFonts w:eastAsia="Times"/>
          <w:lang w:val="en-GB"/>
        </w:rPr>
        <w:t xml:space="preserve">Source: Company </w:t>
      </w:r>
      <w:r w:rsidR="00935213" w:rsidRPr="00C76FC4">
        <w:rPr>
          <w:rFonts w:eastAsia="Times"/>
          <w:lang w:val="en-GB"/>
        </w:rPr>
        <w:t>d</w:t>
      </w:r>
      <w:r w:rsidR="000324E4" w:rsidRPr="00C76FC4">
        <w:rPr>
          <w:rFonts w:eastAsia="Times"/>
          <w:lang w:val="en-GB"/>
        </w:rPr>
        <w:t>ocuments</w:t>
      </w:r>
      <w:r w:rsidR="00651B20" w:rsidRPr="00C76FC4">
        <w:rPr>
          <w:rFonts w:eastAsia="Times"/>
          <w:lang w:val="en-GB"/>
        </w:rPr>
        <w:t>.</w:t>
      </w:r>
    </w:p>
    <w:p w14:paraId="7639407E" w14:textId="77777777" w:rsidR="000324E4" w:rsidRPr="00C76FC4" w:rsidRDefault="000324E4" w:rsidP="000324E4">
      <w:pPr>
        <w:rPr>
          <w:rFonts w:ascii="Times" w:eastAsia="Times" w:hAnsi="Times" w:cs="Times"/>
          <w:lang w:val="en-GB"/>
        </w:rPr>
      </w:pPr>
    </w:p>
    <w:p w14:paraId="0D6C1577" w14:textId="77777777" w:rsidR="003B7EF2" w:rsidRPr="00C76FC4" w:rsidRDefault="003B7EF2" w:rsidP="006B7F7A">
      <w:pPr>
        <w:pStyle w:val="BodyTextMain"/>
        <w:rPr>
          <w:lang w:val="en-GB"/>
        </w:rPr>
      </w:pPr>
    </w:p>
    <w:sectPr w:rsidR="003B7EF2" w:rsidRPr="00C76FC4" w:rsidSect="00EB5410">
      <w:headerReference w:type="default" r:id="rId10"/>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EF9831" w14:textId="77777777" w:rsidR="00502013" w:rsidRDefault="00502013" w:rsidP="00D75295">
      <w:r>
        <w:separator/>
      </w:r>
    </w:p>
  </w:endnote>
  <w:endnote w:type="continuationSeparator" w:id="0">
    <w:p w14:paraId="4BA511F4" w14:textId="77777777" w:rsidR="00502013" w:rsidRDefault="0050201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AFF" w:usb1="C0007841" w:usb2="00000009" w:usb3="00000000" w:csb0="000001FF" w:csb1="00000000"/>
  </w:font>
  <w:font w:name="-webkit-standar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803E3" w14:textId="77777777" w:rsidR="00502013" w:rsidRDefault="00502013" w:rsidP="00D75295">
      <w:r>
        <w:separator/>
      </w:r>
    </w:p>
  </w:footnote>
  <w:footnote w:type="continuationSeparator" w:id="0">
    <w:p w14:paraId="742B1625" w14:textId="77777777" w:rsidR="00502013" w:rsidRDefault="00502013" w:rsidP="00D75295">
      <w:r>
        <w:continuationSeparator/>
      </w:r>
    </w:p>
  </w:footnote>
  <w:footnote w:id="1">
    <w:p w14:paraId="4EF415C4" w14:textId="586077A1" w:rsidR="002752D5" w:rsidRPr="00F53CD3" w:rsidRDefault="002752D5" w:rsidP="00F53CD3">
      <w:pPr>
        <w:pStyle w:val="Footnote"/>
        <w:rPr>
          <w:lang w:val="en-CA"/>
        </w:rPr>
      </w:pPr>
      <w:r>
        <w:rPr>
          <w:rStyle w:val="FootnoteReference"/>
        </w:rPr>
        <w:footnoteRef/>
      </w:r>
      <w:r>
        <w:t xml:space="preserve"> </w:t>
      </w:r>
      <w:r>
        <w:rPr>
          <w:lang w:val="en-CA"/>
        </w:rPr>
        <w:t>All currency amounts are in Canadian doll</w:t>
      </w:r>
      <w:r w:rsidR="00C76FC4">
        <w:rPr>
          <w:lang w:val="en-CA"/>
        </w:rPr>
        <w:t>ars unless specified otherwise.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8D586" w14:textId="508195F0" w:rsidR="002752D5" w:rsidRDefault="002752D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E2702">
      <w:rPr>
        <w:rFonts w:ascii="Arial" w:hAnsi="Arial"/>
        <w:b/>
        <w:noProof/>
      </w:rPr>
      <w:t>7</w:t>
    </w:r>
    <w:r>
      <w:rPr>
        <w:rFonts w:ascii="Arial" w:hAnsi="Arial"/>
        <w:b/>
      </w:rPr>
      <w:fldChar w:fldCharType="end"/>
    </w:r>
    <w:r>
      <w:rPr>
        <w:rFonts w:ascii="Arial" w:hAnsi="Arial"/>
        <w:b/>
      </w:rPr>
      <w:tab/>
    </w:r>
    <w:r w:rsidR="00BD479E">
      <w:rPr>
        <w:rFonts w:ascii="Arial" w:hAnsi="Arial"/>
        <w:b/>
      </w:rPr>
      <w:t>9B17A069</w:t>
    </w:r>
  </w:p>
  <w:p w14:paraId="5A044208" w14:textId="77777777" w:rsidR="002752D5" w:rsidRPr="00C92CC4" w:rsidRDefault="002752D5">
    <w:pPr>
      <w:pStyle w:val="Header"/>
      <w:rPr>
        <w:sz w:val="18"/>
        <w:szCs w:val="18"/>
      </w:rPr>
    </w:pPr>
  </w:p>
  <w:p w14:paraId="70660A44" w14:textId="77777777" w:rsidR="002752D5" w:rsidRPr="00C92CC4" w:rsidRDefault="002752D5">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216CE"/>
    <w:rsid w:val="00025DC7"/>
    <w:rsid w:val="00026486"/>
    <w:rsid w:val="000324E4"/>
    <w:rsid w:val="00044ECC"/>
    <w:rsid w:val="000531D3"/>
    <w:rsid w:val="000562B9"/>
    <w:rsid w:val="0005646B"/>
    <w:rsid w:val="0005763F"/>
    <w:rsid w:val="0008102D"/>
    <w:rsid w:val="00094C0E"/>
    <w:rsid w:val="000F0C22"/>
    <w:rsid w:val="000F6B09"/>
    <w:rsid w:val="000F6FDC"/>
    <w:rsid w:val="00103FF7"/>
    <w:rsid w:val="00104567"/>
    <w:rsid w:val="00105FB4"/>
    <w:rsid w:val="001202B7"/>
    <w:rsid w:val="0012732D"/>
    <w:rsid w:val="00130D2A"/>
    <w:rsid w:val="00154FC9"/>
    <w:rsid w:val="00180151"/>
    <w:rsid w:val="0019241A"/>
    <w:rsid w:val="001A5335"/>
    <w:rsid w:val="001A752D"/>
    <w:rsid w:val="001F3C18"/>
    <w:rsid w:val="00203AA1"/>
    <w:rsid w:val="00213E98"/>
    <w:rsid w:val="0024471F"/>
    <w:rsid w:val="00245EC1"/>
    <w:rsid w:val="002752D5"/>
    <w:rsid w:val="00276299"/>
    <w:rsid w:val="00280E62"/>
    <w:rsid w:val="002D3186"/>
    <w:rsid w:val="002E32F0"/>
    <w:rsid w:val="002F460C"/>
    <w:rsid w:val="002F48D6"/>
    <w:rsid w:val="00331171"/>
    <w:rsid w:val="0033649A"/>
    <w:rsid w:val="00343565"/>
    <w:rsid w:val="00354899"/>
    <w:rsid w:val="00355FD6"/>
    <w:rsid w:val="00361C8E"/>
    <w:rsid w:val="00364A5C"/>
    <w:rsid w:val="00371CD7"/>
    <w:rsid w:val="00373FB1"/>
    <w:rsid w:val="0038738F"/>
    <w:rsid w:val="003A78D9"/>
    <w:rsid w:val="003B30D8"/>
    <w:rsid w:val="003B7EF2"/>
    <w:rsid w:val="003C28DD"/>
    <w:rsid w:val="003C3FA4"/>
    <w:rsid w:val="003C4DA6"/>
    <w:rsid w:val="003F2B0C"/>
    <w:rsid w:val="00411E7C"/>
    <w:rsid w:val="004221E4"/>
    <w:rsid w:val="00471088"/>
    <w:rsid w:val="00483AF9"/>
    <w:rsid w:val="00497155"/>
    <w:rsid w:val="004A6AB7"/>
    <w:rsid w:val="004B0008"/>
    <w:rsid w:val="004B1CCB"/>
    <w:rsid w:val="004D2D74"/>
    <w:rsid w:val="004D73A5"/>
    <w:rsid w:val="00501A6D"/>
    <w:rsid w:val="00502013"/>
    <w:rsid w:val="005106BA"/>
    <w:rsid w:val="00530F6C"/>
    <w:rsid w:val="00532CF5"/>
    <w:rsid w:val="00534C2B"/>
    <w:rsid w:val="0054268F"/>
    <w:rsid w:val="005528CB"/>
    <w:rsid w:val="00566771"/>
    <w:rsid w:val="00581E2E"/>
    <w:rsid w:val="00584F15"/>
    <w:rsid w:val="0059506C"/>
    <w:rsid w:val="005A0197"/>
    <w:rsid w:val="005B6AD0"/>
    <w:rsid w:val="00610871"/>
    <w:rsid w:val="006163F7"/>
    <w:rsid w:val="00641B0F"/>
    <w:rsid w:val="00651B20"/>
    <w:rsid w:val="00652606"/>
    <w:rsid w:val="006562BA"/>
    <w:rsid w:val="00657FFC"/>
    <w:rsid w:val="00662BC1"/>
    <w:rsid w:val="00682754"/>
    <w:rsid w:val="006A58A9"/>
    <w:rsid w:val="006A606D"/>
    <w:rsid w:val="006B7F7A"/>
    <w:rsid w:val="006C0371"/>
    <w:rsid w:val="006C08B6"/>
    <w:rsid w:val="006C0B1A"/>
    <w:rsid w:val="006C4384"/>
    <w:rsid w:val="006C6065"/>
    <w:rsid w:val="006C7F9F"/>
    <w:rsid w:val="006D2B5D"/>
    <w:rsid w:val="006E2F6D"/>
    <w:rsid w:val="006E58F6"/>
    <w:rsid w:val="006E77E1"/>
    <w:rsid w:val="006F131D"/>
    <w:rsid w:val="0073416F"/>
    <w:rsid w:val="00752BCD"/>
    <w:rsid w:val="007560A9"/>
    <w:rsid w:val="00766DA1"/>
    <w:rsid w:val="007866A6"/>
    <w:rsid w:val="007A130D"/>
    <w:rsid w:val="007D4102"/>
    <w:rsid w:val="007E1329"/>
    <w:rsid w:val="007E5921"/>
    <w:rsid w:val="007F51FC"/>
    <w:rsid w:val="008139FB"/>
    <w:rsid w:val="00821FFC"/>
    <w:rsid w:val="008271CA"/>
    <w:rsid w:val="008467D5"/>
    <w:rsid w:val="00846D3D"/>
    <w:rsid w:val="00856AF4"/>
    <w:rsid w:val="00856D9F"/>
    <w:rsid w:val="008575B3"/>
    <w:rsid w:val="00866F6D"/>
    <w:rsid w:val="00897920"/>
    <w:rsid w:val="008A4DC4"/>
    <w:rsid w:val="008C2F18"/>
    <w:rsid w:val="009067A4"/>
    <w:rsid w:val="0090722E"/>
    <w:rsid w:val="009340DB"/>
    <w:rsid w:val="00935213"/>
    <w:rsid w:val="00972498"/>
    <w:rsid w:val="00973F08"/>
    <w:rsid w:val="00974CC6"/>
    <w:rsid w:val="00976AD4"/>
    <w:rsid w:val="009A312F"/>
    <w:rsid w:val="009A5348"/>
    <w:rsid w:val="009A67BB"/>
    <w:rsid w:val="009C76D5"/>
    <w:rsid w:val="009F7AA4"/>
    <w:rsid w:val="00A13A4B"/>
    <w:rsid w:val="00A559DB"/>
    <w:rsid w:val="00AF35FC"/>
    <w:rsid w:val="00B03639"/>
    <w:rsid w:val="00B03CAF"/>
    <w:rsid w:val="00B0652A"/>
    <w:rsid w:val="00B32E6B"/>
    <w:rsid w:val="00B3757D"/>
    <w:rsid w:val="00B40937"/>
    <w:rsid w:val="00B41632"/>
    <w:rsid w:val="00B423EF"/>
    <w:rsid w:val="00B453DE"/>
    <w:rsid w:val="00B4742F"/>
    <w:rsid w:val="00B73847"/>
    <w:rsid w:val="00B901F9"/>
    <w:rsid w:val="00BD03B1"/>
    <w:rsid w:val="00BD479E"/>
    <w:rsid w:val="00BD6837"/>
    <w:rsid w:val="00BD6EFB"/>
    <w:rsid w:val="00BF599B"/>
    <w:rsid w:val="00C15BE2"/>
    <w:rsid w:val="00C22219"/>
    <w:rsid w:val="00C3447F"/>
    <w:rsid w:val="00C47302"/>
    <w:rsid w:val="00C76FC4"/>
    <w:rsid w:val="00C81491"/>
    <w:rsid w:val="00C81676"/>
    <w:rsid w:val="00C92CC4"/>
    <w:rsid w:val="00CA0AFB"/>
    <w:rsid w:val="00CA2CE1"/>
    <w:rsid w:val="00CA3976"/>
    <w:rsid w:val="00CA757B"/>
    <w:rsid w:val="00CB19AB"/>
    <w:rsid w:val="00CC1787"/>
    <w:rsid w:val="00CC182C"/>
    <w:rsid w:val="00CD0824"/>
    <w:rsid w:val="00CD2908"/>
    <w:rsid w:val="00CF3B15"/>
    <w:rsid w:val="00D03A82"/>
    <w:rsid w:val="00D15344"/>
    <w:rsid w:val="00D31BEC"/>
    <w:rsid w:val="00D63150"/>
    <w:rsid w:val="00D64A32"/>
    <w:rsid w:val="00D64EFC"/>
    <w:rsid w:val="00D75295"/>
    <w:rsid w:val="00D76CE9"/>
    <w:rsid w:val="00D97F12"/>
    <w:rsid w:val="00DA3809"/>
    <w:rsid w:val="00DB42E7"/>
    <w:rsid w:val="00DC490B"/>
    <w:rsid w:val="00DE2702"/>
    <w:rsid w:val="00DE54C7"/>
    <w:rsid w:val="00DF32C2"/>
    <w:rsid w:val="00E471A7"/>
    <w:rsid w:val="00E635CF"/>
    <w:rsid w:val="00E66AD3"/>
    <w:rsid w:val="00E745D4"/>
    <w:rsid w:val="00E81A82"/>
    <w:rsid w:val="00EB5410"/>
    <w:rsid w:val="00EC6E0A"/>
    <w:rsid w:val="00ED4E18"/>
    <w:rsid w:val="00EE1F37"/>
    <w:rsid w:val="00EE3086"/>
    <w:rsid w:val="00F0159C"/>
    <w:rsid w:val="00F105B7"/>
    <w:rsid w:val="00F10EC5"/>
    <w:rsid w:val="00F17A21"/>
    <w:rsid w:val="00F50E91"/>
    <w:rsid w:val="00F53CD3"/>
    <w:rsid w:val="00F57D29"/>
    <w:rsid w:val="00F92A99"/>
    <w:rsid w:val="00F96201"/>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5ED17D0"/>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613206">
      <w:bodyDiv w:val="1"/>
      <w:marLeft w:val="0"/>
      <w:marRight w:val="0"/>
      <w:marTop w:val="0"/>
      <w:marBottom w:val="0"/>
      <w:divBdr>
        <w:top w:val="none" w:sz="0" w:space="0" w:color="auto"/>
        <w:left w:val="none" w:sz="0" w:space="0" w:color="auto"/>
        <w:bottom w:val="none" w:sz="0" w:space="0" w:color="auto"/>
        <w:right w:val="none" w:sz="0" w:space="0" w:color="auto"/>
      </w:divBdr>
    </w:div>
    <w:div w:id="1065303810">
      <w:bodyDiv w:val="1"/>
      <w:marLeft w:val="0"/>
      <w:marRight w:val="0"/>
      <w:marTop w:val="0"/>
      <w:marBottom w:val="0"/>
      <w:divBdr>
        <w:top w:val="none" w:sz="0" w:space="0" w:color="auto"/>
        <w:left w:val="none" w:sz="0" w:space="0" w:color="auto"/>
        <w:bottom w:val="none" w:sz="0" w:space="0" w:color="auto"/>
        <w:right w:val="none" w:sz="0" w:space="0" w:color="auto"/>
      </w:divBdr>
    </w:div>
    <w:div w:id="1136878445">
      <w:bodyDiv w:val="1"/>
      <w:marLeft w:val="0"/>
      <w:marRight w:val="0"/>
      <w:marTop w:val="0"/>
      <w:marBottom w:val="0"/>
      <w:divBdr>
        <w:top w:val="none" w:sz="0" w:space="0" w:color="auto"/>
        <w:left w:val="none" w:sz="0" w:space="0" w:color="auto"/>
        <w:bottom w:val="none" w:sz="0" w:space="0" w:color="auto"/>
        <w:right w:val="none" w:sz="0" w:space="0" w:color="auto"/>
      </w:divBdr>
    </w:div>
    <w:div w:id="163370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848B298-C31C-47B3-9DF4-0BCCA5C89B82}">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90ABC54-94E3-4CE1-8C61-64EC273D03E5}">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C0E7E-D73B-4158-B493-6F4F139D6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2649</Words>
  <Characters>15102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2</cp:revision>
  <cp:lastPrinted>2011-06-23T13:34:00Z</cp:lastPrinted>
  <dcterms:created xsi:type="dcterms:W3CDTF">2020-01-27T18:34:00Z</dcterms:created>
  <dcterms:modified xsi:type="dcterms:W3CDTF">2020-01-27T18:34:00Z</dcterms:modified>
</cp:coreProperties>
</file>