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Look w:val="04A0" w:firstRow="1" w:lastRow="0" w:firstColumn="1" w:lastColumn="0" w:noHBand="0" w:noVBand="1"/>
      </w:tblPr>
      <w:tblGrid>
        <w:gridCol w:w="4626"/>
        <w:gridCol w:w="4626"/>
      </w:tblGrid>
      <w:tr w:rsidR="00BF6779" w14:paraId="25AC2D18" w14:textId="77777777" w:rsidTr="001921B4">
        <w:tc>
          <w:tcPr>
            <w:tcW w:w="4680" w:type="dxa"/>
            <w:shd w:val="clear" w:color="auto" w:fill="auto"/>
          </w:tcPr>
          <w:p w14:paraId="0F075414" w14:textId="77777777" w:rsidR="00BF6779" w:rsidRPr="00183661" w:rsidRDefault="00BF6779" w:rsidP="001921B4">
            <w:pPr>
              <w:pStyle w:val="Casehead2"/>
            </w:pPr>
            <w:r w:rsidRPr="00A9392E">
              <w:rPr>
                <w:noProof/>
                <w:lang w:val="en-GB" w:eastAsia="en-GB"/>
              </w:rPr>
              <w:drawing>
                <wp:inline distT="0" distB="0" distL="0" distR="0" wp14:anchorId="5E781E3C" wp14:editId="412CD58A">
                  <wp:extent cx="2611755" cy="548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611755" cy="548640"/>
                          </a:xfrm>
                          <a:prstGeom prst="rect">
                            <a:avLst/>
                          </a:prstGeom>
                          <a:noFill/>
                          <a:ln>
                            <a:noFill/>
                          </a:ln>
                        </pic:spPr>
                      </pic:pic>
                    </a:graphicData>
                  </a:graphic>
                </wp:inline>
              </w:drawing>
            </w:r>
          </w:p>
        </w:tc>
        <w:tc>
          <w:tcPr>
            <w:tcW w:w="4788" w:type="dxa"/>
            <w:shd w:val="clear" w:color="auto" w:fill="auto"/>
          </w:tcPr>
          <w:p w14:paraId="27313432" w14:textId="77777777" w:rsidR="00BF6779" w:rsidRPr="00183661" w:rsidRDefault="00BF6779" w:rsidP="001921B4">
            <w:pPr>
              <w:tabs>
                <w:tab w:val="left" w:pos="-1440"/>
                <w:tab w:val="left" w:pos="-720"/>
                <w:tab w:val="left" w:pos="1"/>
              </w:tabs>
              <w:jc w:val="right"/>
              <w:rPr>
                <w:rFonts w:ascii="Arial" w:hAnsi="Arial" w:cs="Calibri"/>
                <w:b/>
                <w:sz w:val="24"/>
              </w:rPr>
            </w:pPr>
            <w:r>
              <w:rPr>
                <w:noProof/>
                <w:lang w:val="en-GB" w:eastAsia="en-GB"/>
              </w:rPr>
              <mc:AlternateContent>
                <mc:Choice Requires="wpc">
                  <w:drawing>
                    <wp:inline distT="0" distB="0" distL="0" distR="0" wp14:anchorId="7008DEA1" wp14:editId="1F51BBFA">
                      <wp:extent cx="2063115" cy="431800"/>
                      <wp:effectExtent l="38100" t="76200" r="127635" b="25400"/>
                      <wp:docPr id="20" name="Canvas 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19" name="Picture 5"/>
                                <pic:cNvPicPr>
                                  <a:picLocks noChangeAspect="1" noChangeArrowheads="1"/>
                                </pic:cNvPicPr>
                              </pic:nvPicPr>
                              <pic:blipFill>
                                <a:blip r:embed="rId9" cstate="print">
                                  <a:grayscl/>
                                  <a:extLst>
                                    <a:ext uri="{28A0092B-C50C-407E-A947-70E740481C1C}">
                                      <a14:useLocalDpi xmlns:a14="http://schemas.microsoft.com/office/drawing/2010/main" val="0"/>
                                    </a:ext>
                                  </a:extLst>
                                </a:blip>
                                <a:srcRect/>
                                <a:stretch>
                                  <a:fillRect/>
                                </a:stretch>
                              </pic:blipFill>
                              <pic:spPr bwMode="auto">
                                <a:xfrm>
                                  <a:off x="-32385" y="-76835"/>
                                  <a:ext cx="2213610" cy="538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w14:anchorId="7D6CEDE2" id="Canvas 5" o:spid="_x0000_s1026" editas="canvas" style="width:162.45pt;height:34pt;mso-position-horizontal-relative:char;mso-position-vertical-relative:line" coordsize="20631,43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3iXsTwMAAKwHAAAOAAAAZHJzL2Uyb0RvYy54bWysVW2PozYQ/l7p/oPF&#10;d5aXkATQZk+7kJwqbe9WVfsDHGOCdWBbtpPsqup/74yBzaZ71VW9IgGDPR4/88wz5vbj89CTEzdW&#10;KLkJkps4IFwy1Qh52AS//7YL84BYR2VDeyX5JnjhNvh49+Gn27Mueao61TfcEAgibXnWm6BzTpdR&#10;ZFnHB2pvlOYSJltlBurg0xyixtAzRB/6KI3jVXRWptFGMW4tjNbjZHDn47ctZ+5L21ruSL8JAJvz&#10;T+Ofe3xGd7e0PBiqO8EmGPQ/oBiokLDpa6iaOkqORrwLNQhmlFWtu2FqiFTbCsZ9DpBNEv8tm4rK&#10;E7U+GQbszADB+h/j7g+IW6qd6HtgI4LoJY7h+wz14Tjdy2unccT7Tj5asBLuiUOw3kH8fi1hlTsa&#10;HkxBhn8VY6Dm61GHQKemTuxFL9yLlwbwhqDk6UmwJzN+sM+nJ0NEA1ItAiLpAJKEadyVLFEMuAKd&#10;xiUUU3pU7KslUlUdlQd+bzWICtbD8nnIGHXuOG0sDiOH11H85xWMfS808o2koj0lDLr8vv5HzdSK&#10;HQcu3dgEhveQu5K2E9oGxJR82HNI0vzcAE4GDeggUW2EdLNKXyzDctOSP7tH6yZr1OwfaX4fx0X6&#10;EFbLuAqzeL0N74tsHa7j7TqLszypkupPjJRk5dFyYIj2tRZzAyXZu0S+qfuplUfp+xYiJ+obFUn0&#10;0Oa3hwhDyBZitYb9CnXwGVhnuGMdDrdA6jQOzq8TvgIX0rE8VoMQ9udfVAPM0KNTnpjn1gwYB0gm&#10;z5sgXKSLfBmQFzDXq3zhJeJxEQbTaZosVgkcKwwclos8y/2BAjvPcbSx7hNXA0ED6gGQ/T70BAmN&#10;Sc4uuO1rF/5Tx327XEVcbPNtnoVZutpCueo6vN9VWbjaJetlvairqk7mcnWiabhE8f14tXwhVC+a&#10;WcvWHPZVb8Yq7vzl+wFKcXGLUDUXGHOFMRhocVJgkaRZ/JAW4W6Vr8Nsly3DYh3nYZwUD8Uqzoqs&#10;3l2n9Cgk//GUyHkTFMt06av0BjQq7k1usb/e50bLQTj4ofVi2AT5qxMt8XjYysbr1VHRj/YbKhD+&#10;hYpR/KPoZ7XCLJpwg+VPZ43W1T/n7bf3uvxk7/4C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ieNa63AAAAAQBAAAPAAAAZHJzL2Rvd25yZXYueG1sTI9BS8QwEIXvgv8hjODNTayl&#10;1tp0EUERPahrwWu2mW2DyaQ02W311xu96GXg8R7vfVOvF2fZAadgPEk4XwlgSJ3XhnoJ7dvdWQks&#10;REVaWU8o4RMDrJvjo1pV2s/0iodN7FkqoVApCUOMY8V56AZ0Kqz8iJS8nZ+ciklOPdeTmlO5szwT&#10;ouBOGUoLgxrxdsDuY7N3EvJsZ8uX++Lp66Ft58f33FyKZyPl6clycw0s4hL/wvCDn9ChSUxbvycd&#10;mJWQHom/N3kXWX4FbCuhKAXwpub/4ZtvAAAA//8DAFBLAwQKAAAAAAAAACEAT4ITM5pFAACaRQAA&#10;FAAAAGRycy9tZWRpYS9pbWFnZTEucG5niVBORw0KGgoAAAANSUhEUgAAAhUAAACBCAIAAAGP6e/D&#10;AAAAAXNSR0IArs4c6QAAAARnQU1BAACxjwv8YQUAAAAJcEhZcwAAIdUAACHVAQSctJ0AAEUvSURB&#10;VHhe7Z13fFVF+v9//3/Fjp11d9V1Lauurm11d3X7ukoPiHQQsSAgAi5SVESkioigqAiEEiCE3nsP&#10;oQRCKIHQQwIkpCekQn7POc9z5s59Trnn3BJuYN6vz+u+Zp55Zs4599y5c8qU/1dztaCOJPq48kfy&#10;fw1jKeSRr6alUEjHdyRYIisXorLQGNNnOTPKUVnoz6KM8zmlFNK5dOkyhWpqtiRl4efqjSeXrT/V&#10;f8w2KOT6RlRagxYz0Q3xOye4MXmTmEfIzsgssuRUPbcFDkn/7L4EPuFIMIqe9ZtOh8Cv3piNRoSf&#10;k+E/7YLP5n1W6ja+i3ZGOYzIFjkcOax/XWKruAeyLuReZBbZDXMBskUORw63RyKHQY93ShBh5obI&#10;FjlsZk9qDgbKK6oxIJi19LD8iQGB7a8LYduTd0KEWZSFEdkih83gkbh0FqmgAPUEEWGRTQ6zqBzu&#10;MWSjCKOYpxmw3950OgbQclPjabl5F4WFZYSoEJl0rI/kPuMPjuWRo5ZhJj0TLyRC0JH0/GJj+ol8&#10;3BhuNe1YngijXUTlMEZFGFVSWok+iLBT3B9RTwSTllF9sMtiiV89mbvkCHzWaxjbtv9qtACDf9wN&#10;n3aFDpu4EwOjfvJzk/2ddwiOpLr6EkV0wF8oJ/ciNIWU4IjfkTRoPgM+K6T/ENyJLsM3g9AiwCQ4&#10;k/ApHB5tPQekJRvgDlHECvM5wSwBMzL8jqROo44k+lBHEn1cmSNZuf4UBn6eux8+Pf1H2eF3JFji&#10;dVK54t9Q3phs3HcoR47KIm/Jn+KmIwEgtZ5xCwU7oEX1z/cGr49fdmTU9ztuaaJd0QignaGQAR3J&#10;H9rOgWwQgM/jpwrQCEBUltnocCQg5o9RQD4StIvPJzvPk6Pw6RLfOVm3NePV9xdDAPK/+dUWNEJY&#10;FCoHhNiR6Jn8fOQopgLiSJzp8sk6CrmAjqTfaG3XxYYDHokIWB4JIFvkMOLySDzh7UjSjuYyS1iO&#10;5Mflh5P2nKWIflO1e182RfzBm625K7TrQ4ZFjQfMR/LyOwsxLCwYsDySxH1nZYscRtiRMAcI4JHE&#10;xh/AqG6uSTlwQYTN+J0TBLzNRyLCLMqOhN1pVVRqF6MiihkB+UjQzj7hSH6ad+jw0bwzWcWak46r&#10;I5GRvSEsohhmUXYkTLKniAIRrCf5BWWwpbj5aWKThcUV8CnvAYZZ1Hwkk+elBbzTsjsSfFQXHHQk&#10;Hwzf3GuY7w7k9520P3VA3jyGB43eJkfx88F28brN5y/fn+En3J1rCTrykSQsP1ZUVAE+oDAcCfDZ&#10;T7smzNCetMrPMwG8i7qz2QzcIXEkwLZk7Q9H3GaBA9xm4T7p6T4Gf5fkcCTwCVn++9HK8BxJXUcd&#10;iSJiqFMSdahTEnVYn5KCwvKX3pyP4b2Hsv+k336ZwRbQrN91SiAPCeYjBBc7DqlmYWkM5gOiBH/M&#10;l0jijhWAOwsMRBr2soRhW0vkw1u39TRYGsT4vWcFZB8m8jBgqbK8nhIhLBlhSSBK8MfylMBn2z4r&#10;5Cw/xadiFD/xsQJGZTcI/7P7EjSCxCtdgUiCcH3p/ZDnUyJKYa+CMCyDdjuRU01NSVkVS5LlcEow&#10;O8KSUL9rQ68EmB2EdobdKQH/3IIytGD27uMTMQyf4kkPyjK8YUem+ZTsSDkv3ORTgp928FNyPKNA&#10;ZBDFibC4H0bQKMQsO1Lo8YJs/OK7JDkKcnlKEOYAcrYzzKckOM7nlE6doz1diAT8lPQbvUUcj3xs&#10;GA54SnanZDOLHLW0XPFT4pyFYffcyhPe/rhCPCVmoyxLhyt+SsQLTsiVqu9MVZX25hYLwZv1gqJy&#10;tOApwSTz55R43ysH8Syr/YiNwoifwZwSFFpEFOTmlADMLmSZ6v6UsFSUXRLaGc6nZMH64yzjQ21n&#10;y51o8vPL8JT8re9y+ETnT77xtToy7PEihvHT2yn5MY4uNhhgBIVySijNlOpwSgIKCwSYHUQJ/oSr&#10;LYko/JR8PUM7JeyQ7A4S7UJk1WFJp7MKKcGUFMQpwXJkmAOIEvype6dkTXImfMLx7Dzs96z6uoax&#10;N0vPP+suzn9cnQetZQHxRBe+BAwIhEU4hwteS/6u36g/994i+Mw6X6LbakovVt7QOPYvXel+XmDe&#10;UYGcJD8HF4DDhyP8/gYZG7Znpuz3taVyQAaN8icgP0CXsTsl+GAdOZCmtQGbkjIgzE4J+4yNPwCf&#10;KM0pTPBTwvh8QhKFbHi91zLYoXWbM0D1Y2aKnSsr124PmVHA3MAHPJv3XAphfMvBsvQZsTkvX7uV&#10;W7P5FCSZNyf7Qwksu8DNKSkoLIfsWIJc/tPSu1WRJKJhJMApUdQ+6pREF+p8RBfqfEQX6nxEF+p8&#10;RBfqfEQX1/r5kO8hwn4/EQTW5wP2TPRBs9tLsNuJPCSYg6yADrL+2M3ihT/zQVFaIMAz9eAFCNzb&#10;wuLuNRIMmZRMISsszsf6bdobdQD274HX4zBsBg/bUjPmHSInA+YgK6CDWf98awHmQlgqitICIZxF&#10;AN+84rM7tJSVVbXutwoCj+jdN29t4kty/oSizp4reb793HV7srYkZb05YA0Y3xu6yaHTIz8fWNDv&#10;2sVDQAiTGLKDWeRkwFJlBXSwE2YEmB1FaYEQzjkXtFHWzIi81msZfLKOEAh6ynbxeegY9cIHwfnQ&#10;vHU81w8ckAKC05h5thjDaEcHBO12IicdlsTkxsdSi9eccMiLSQGRPe3CcD7MSQ30fw42ekj+hPOh&#10;mzWCPB+iLBxkOnbqHvgsL68GC2jOcr/xDmi0U7XUBZolMdn5oB1pO3ANS0VhKjOiMCkg6Mk+UVqy&#10;DpyPRzvMBUvHkZsgekb/jXYdoz2lbjpotXC2/ATFfLJGPh9Lt2gPRiligp8PFEYfaBe/YGW6sKNR&#10;IJztRH7+niyKFrMRhHbBRateRQePak0xM6IwVyTAwtm/RbhwOh8inJFZJIwCTJV1V3NtBIAQuv37&#10;PeuBQLLFbAShXYY5oBzskaOWugKxg2FhDAgwVRYzmt1u00dFyhaQ2Q2FdhnmgHKw10UieD7MFj2f&#10;hY/ZCEK7DHNAOdjdIPwvX/Yb82OH+5LtqNRHztkR2fMxY1m6HLXMaGkEoV2GOaAc7G4QniLAZsZB&#10;hBHdkvacFZ2DVm6gyzwA3Rav871zlEvDsLfrK5QcFWEMCDBVlp1dyNLB0ghCuwxzQDnY3SA84xZo&#10;97AYlbPvOqJ184DAtPnatwlh7EuHYNKN+uWonBc/Re86LVyshU9mFHq+3hVAlFlkMFWWnR21eN1x&#10;SwdLIwjtMswB5WB3g/AU50Nkh88yvRIwIwZYGBAO+CnfD+rpGidOezwfspgRowJhF7KzozAVsLQz&#10;Iwjtgjv9L95QmMSMKEwKiPDEAPZGhF8xfD7UahYa5dIg/HS7uRieuPgQS5I/q4xphLCWIEGeD4pL&#10;mI3CWYgSrJJAlGZKtTSCegzZiGJ2WXZ5QZgUEOb/0zztK+43hnoq3WhMkyF8xKccqGfzf4XTGOYX&#10;+J0P+MRUS2rpfDSRprhiSZZGN8KMALOjKC3ChH1Drs4HTq4S8HkJJTgmAZZJzBhQmAthSShKq2v4&#10;nY/S0sqmn2hPiihuYHmQwihECTU1b/TWhohZJgGWSczoILyplGEOKEqra/jOx8CxWmf6LoPX4/E0&#10;eH0WREd9v4Md3gPtfVM4MKEd8ZrEjEzmWS9kmDOK0gIR0NN9UWHBr36kHNCurHOs5lvdnZ5zLqf0&#10;l620k3Q1gUcHyF2kl67XbvFEkpm+xpwkke1YvWvfuZf0LtXyrrzWY4l4ltDjS+2Bs6CiUnsUTxF9&#10;rhMRLSj0XVSgUSSNnLJHhCGwSZ9yBBF2BKJyH3u4JZYdYHP3taTXl10+W48BhJXjAHrKn3CwRcbs&#10;NeITkHv64vnApP85dg/3it/5kPlnV9870Rf1Yec79pzDKFIoXVabcTgfgNliBlOhnItlVWj5bupe&#10;DMigG3aXnrVEezsAOJcsI++J+DQbAcvzIZzDhcX5GDk5+e3PN0xfdOgJ/TQcOanNTLpm+xk90Y/f&#10;G20JTqiDav2x9qrZ7nwcP1X4/bR9utl3qHJ2NMIVHU6BitPzoNv9Vi/zH+mg3Z2J7ut36VOviiwB&#10;QU/5E3msjW/iPbTY1Y/wYls/ysqrKqsuffFdgFEHsE84ZgAEYdHqQrjrkI1oxL87CGBSZeWlG/Uu&#10;AcCzbePhnkuMInj1nYVg3JqUeeasb/IvQOSFAG5u6ZoTEC4to83JwwnALvwDgp7sEwMjpuwVYfEp&#10;HiMKCwbChe35UFwR1PmILtT5iC7U+VAonFA1RKFwQtUQhcIJVUMUCidUDVEonFA1RKFwIpga8um0&#10;ZHwHgJL7trpEvHdyr7lWXZ7NsFxudPCINsAHYUle9d3MlPVbT7OVgF3CirITebvAcropBs7oDaK4&#10;TtwCrYMgM9ZphkxKdp7U0gG3NaThe4ue76Z1fBBc1zD2x1mpFNFfrrv/TvEEeBVldoRlcSOc3RFh&#10;SeHSnfaDyAUsi53I2wXua8gLHRMeNWZRB3Ar8rZw0ygy6cYyvb8Js9+iL5uDyrngW5ZOGHExJLJK&#10;9ibva2tvA6s3noRofaP/Nlhe/IBmcgcj+gBijfGb9AHrwLo9WfWbThcZE5O1QZxL9JllUejmicA1&#10;5MmuC+R/2X+86zc+EGVeytUZOa97sUUBzTB/l6qFGiKLtmSCudmJvF3gvoZAQJT8245zX3zTt5Qh&#10;sMp/Inthl3fmyc7zcNR+SYnWdUpg6XyXMTVG+gnfVPbAidOFGMUagkbAMiwbAYxCDbmhsYVzBNuQ&#10;O5r5fpRiTUsUWCYlHJQtC5YfRc9X+648n+10pSHn8iTKb8Vb/WlwuFfVcg0B3Wx0uJFhPnYibxd4&#10;qiHHTtOPVWxCBB7QO0OBXn5zfkaWb+y1CACihnT/chM6/6HNnOTUc5bOAEb/2X3J3c1nQLGywB6w&#10;huDoJ3NGbEN0Rw2RMVI15K1BawqLtL+Ex9v7pji5O4bW/87No/XDL+T59QHWctbU3OC4tLjs71VU&#10;hAnm5l5B1JA/9lwii6W6FG3SgKXaibxd4KmGABCI6bHkNuMXJtsxAEDY0i5qiGy83VilEKjXMLbb&#10;5xsgAL8oUQhebpUZfVLb9qXVdFy2IWKF1UlztVmSIVDbNQQ3AJ9CaAfgLyftaG73r7Y9bGw4O187&#10;Wtlt8kqLVV8R4WmnF7vMYxahr6xG5TEfWdXVl5iFKYgaQt42MGcHUQYdlmQn8naBmxrikpi+K0EU&#10;CYQbZ3YgnsqXcZ/xo+Gbg9uEhxqCRsGX43iXX7h4kJ3ZMhYyws1Ozj5YiKC4pJI5yAIHZmEKew0B&#10;2BWpnR5s6VtejSXZibxdEMYaEjp/7JgQ3FFccQLUEPPqOogw2tkhHGIN6TZ4HTMKvaTfSgpYqqyA&#10;DqBI1BCAZbETeYd100hU1ZC6S/TWEGc38STglfcWsyShr43rMWZnUjVE4UBU1xCA2WW5dACYneka&#10;ryFQpljbCfC6FWd279MWsqTIlSOCd+pXvIZ0+zaRJQm9oq+CZKdzxipZAEtiUjVEriGAPJW3PGfm&#10;p+PpzlOkAmMm7sKoWA0KhalyDZGL6jyA5ruB8LiZ+4Q92+iOAOFbGtNt7W1Npv/pvUUYBqFDXp7v&#10;yZAwArIR7RF8YwglXvEaArAkl6LMOiyJSdUQVkOw1wkEtCR9NTyk/5itz7TXxp+P9Z/zgQUQjIoa&#10;cmuTaQ0HaEPlkfpNp/++rdaDBlKHfrcDjYBlaSyccuACPp8kk45dRpwCq5baEFnkocOSUGAPVw3Z&#10;nHSGpQYU5TRgqUyRqCHM304d+muz8CMsyU7k7YLQ2xCHzUFS1rkS+OxnTCli6SxqCEvFdR4hwOwi&#10;KttZGGoIvjEkkz/M+ZqoIQBLdVajD7WZEmWYA1N4awjzdBbl0WFJdiJvF4R+H5J6iGZgRSC8fru2&#10;yilQVUVvmTAKQLheI+orcIN+gQQBUUPMRYmAXRgDAAtDDcHAjcaMRPhsHcPMuVZrCFkdkZ3DWEMA&#10;5uAgyiDBHJiCqCFhEW3SgKXaibxd4LKGXFk8HdEVIUANwU+X52byLFp0HZ3DW0M278pkPpYib3+Y&#10;D1Pt1xDamD/Mx07k7QJVQ8KCUw35hd4wiXPz734r0G7J5cvautioDUkZjzg2asLTTuTnD/OxFLn6&#10;w3yYaq2G/PeDpbQZK5izncjbBXWihkQ/TjUEwFMS8Az9Ql9OHtV/8q4lq4+lHy8Ae/1mvt78MsLZ&#10;TuTnj+UCR7LIzwRzY4poDZkprVThDMtoJ/J2gaohYcG6hrzUKeHW5jPiFmrD+q5vPA1uyxas9FuJ&#10;xU7gj58Y+MqY6lJR+wR3p+4SyGVeBVOcejv6DqP5TesQ1jWkdW/tcdD9LePuNBqB25pMGxarTZjb&#10;ybR44E2NYs9ll+BVVmoajbVasPrYlt2ZGHbmTFZxuwFrXum5jGnLDovsYC/2H6OD/DQzFZIoorsx&#10;rd50Envym4ENMWeU5Q7IoBtF7BkwNlGUKWR3dCCKmGjYa7lDqhmvNSRh+TFxTlHo8Ldufv16wCLC&#10;N+vDh5gRwlgUBBAMbzt4XvZZtkObrVa2RCdOV1ndh2woLK7YvNPvr2LagsN4SDcZrzxB5RXV2fll&#10;0+ceBIdlSafBcn+LAONO45ZqjVLmhQBDusFB9oEs8uzMgkGjt0ESRYxTYgauAEUSBEBi6Ws7YOuf&#10;/bCLIgZ3tvS9dYZA5499K6IgqYe1h5sBj+6hdr4ZogEIw88a/gJkowC/cIq4ILgagkZAhCHQwDTX&#10;PxhFGyJ7YsCuKLkNkR0AFo0eAtyHCF5+Z2FM7xUnMwrvbRH3cKtZaUdzy8ur0k/kHz2hzUEOv9qf&#10;ZqfOWnBIjIZxBjKav5HzOaUOQh/I5amG9B6ysV3/NaCb9Z+XGF4DYdkfYVuUlZtfRk563nZGpwnk&#10;Hr0/BUV0zIXb0UQfGolhCMg/6zuazfj3e75V4q9UDUG+nEjrlRw7qd1hQiCUGiLeGEY/bmuITNs+&#10;2kOtQUYvHcFRfcZ+l5zR38gG/Joe6KANb6SI/l3f3dw3pkLAijIXC5a2A30vsIG1e7THxyMn7aa4&#10;DeDz1he0CMZjHbXVoTFsBpJe/5+vYwVE7zWW0bADfOQCIWz+WZ8wFh2+gm2IWBIDwnv1figQmDkv&#10;TRhF4EKuNnVDhT7DQ3m5NnsB/CsJB9aGPNWO1nG4QXrlF20EU0OQg4dzB4/ZNnnWfoqHzIQpe4XI&#10;ZI+zs10Jdv5AbPxBTAUdPupbhF4A9o2JFst1yEyamWpXvih84rQUMpmA1OOntH9oSzA7RRS1RfA1&#10;RKG4FlA1RKFwQtUQhcIWVT0UCltU9VAobFHVQ6GwRVUPhcIWVT0UCltU9VAobFHVQ6GwRVUPhcIW&#10;VT0UCltU9VAobFHVQ6GwRVWPqxOXQynAzeyJxgeDnV4tCrl40dWgPTOeq8eMRbRGMOrTaRZLPQWE&#10;LW3sRpQzECyXG1HOkNeABq3fehpExXmBlWMn8nYBnBoKOYIn8SFjiBKCxquperj8Nsx4qB7Pvruw&#10;XsPYvYd8Exgjf+6srZN2OD2P4i7AE+BJlNOR56R5v92LMge1V856/r1FOJIuICyjncjbBS6dwW3R&#10;yqPMGbelqgfgtnrABuRVng8fzcOVOwXg8Kw+17cb8AR40g/TA88VxLK4FGUONrsbBZwIi/nbibxd&#10;4NIZ3Fj1SErW1qQFierRvLtvYYlbjLH77w5ef9frcTfrg2ZBmWeL0X7qjLaIsxAaAbFs+a3+w/SF&#10;XTZiGI34M8Mw2pHPv95uNkK4pNS3Cp8wylFPBK4e5foYYoroiO2B8v3nSWCedsgluBdltof5uxRl&#10;Dja7e5VerKQtmWCediJvF7h0BjesHu0+phHzNzeOPamvU47Vo1KfkRonYYBPUSxUDwjjMONnu84X&#10;duG8Q69m/UdvhfDZ89ocAzhWGQLCuVmPpfDrzzynVa07mvmGp6NPcXEFjl8HYZkQeLa9dh14IlPb&#10;QzT2HLoRwlo2IyPORwOBbbu0KZRwt9HZK4Grh9xKwIZxD2TFfORbLzRuSVqf0bZz7wpYCS5FmW3Y&#10;4n1FBBTlD3avPCnrnG8RHxnmZifydoFLZ3CD6jFonLYmkbDgp2g9xk713V4KN6geoiUBhH3MFJ/z&#10;b9rOadVPq3VNe6/4U/claATYtgSy/WtjoxDuZMynMWjqbvSBz+HjfUuIPN1lXtpRbUoQsJ84TaP2&#10;XxvkNyMMBrwSoHo8oVdW5Gw2zTNi1s1NfN9UgxYzL+T5ZsGxhGV3Kcpsw01NqKH3Ksof7F551SZj&#10;qQAZ5mMn8naBS2dwg+qBAWHBT/ne46f41M4DtF+bcMOLKwwDwg6AMwidsXrIqYCIoo+stXu0/3sI&#10;oAMA4ZmLaQFxuXowPdxa21sI6I4atVE9mn9Ebe6R49rSJEKjJ2uVW7bcIDUyctgSOaN73WCsMmEJ&#10;c3Yvyh9CCV5F25NgDnYibxe4dAY3uXrc3yH+5TfnY1RUDwijIAndALvqIaYLBOf73pgVsHqAm6yd&#10;B7TZg2R/CFtWD5Yxpqc2+becMeLVQxSam++37lvGuSIw7kg+C5+yHaS713Qa4De7lBmWy70ovxXM&#10;070ofwglBCHapAFLtRN5u8ClM7iJ6vHFWO1mNyNTO7kQwOpRr1HsTU18/0qiWMvq0X+CNnMcWgBx&#10;cdX4w+Uv6T9fRPjIzjKyHcKW1WPEBN/FlUDOWEvVA2/OhC5f1u577n89bnfKeZwD91bj8QWopXEf&#10;0msinzBORvh7FXsSIGBunkRFuC7kyXcW/LHnElnMwY2GT9lDW9VhqXYibxe4dAY3rB4nzmoTz4lc&#10;EMDqAYE2fWlRrm9npAgHy+rRb/yOO4yZmouKtclRsXpkZBZDGN/Ndft8gyjk/hYzH5ZeuYA9I4sq&#10;J1oACJurx+cTkpjPNz/T5QxagIhXjx5DNsInFC2UfcH3FH/Ez8m/M9btl32EBQOWyP5m3dPM97DP&#10;LCrCH+bjSVSE60IOHKa5txn5BX5tbEBRNh2WZCfydoFLZ3DD6oFhkQsCWD027z6LdqGX9WlO7S6u&#10;ZE98aGu2CyNgaRcBAMLm6gGgv5AwYgBg1UNOco9t9Vi7me4gsWjQ0h1keaTLvJ5jE/en+/1KhBsI&#10;o2i3RHY2K6a70/8xFSEhHv8FJyol0F4J2VUPBP9i3Sh5H83SCbAkO5G3Czw5O1NRWR3Td+X4WNtZ&#10;HhngDKKIFWzf0L+q+hLFXdPhk7WQMW4JVR5nwPOTMYkUcY1t9bi9hTatbfcvtMfb7NycOVfc5uNV&#10;97SMe2vkZjLV1Cxdc1L2FFOpWiI8LeVcPS7k8ffQv2mvTYNrqf0n85jFLColTNUDYP4Oogyus5C3&#10;Czw5Rxq7B7vRT4DqIU7Mv/QpqGW+HMfvLoTz8VMFIVaPWcbCCWb9VX+0IsMcZDmnorAQgNntFLB6&#10;4GW3G1EG15smbxd4cq4F5KP4x1sLyBr1uK0euKguIowgMukIY+KurBCrh7MPFiJgqbKcU1FYCMDs&#10;dgpYPQCWxU7xm0548kdnN3hyrh2mzjkAokgdwW31QCMijMx+UxN65l2b1SN+mW078/sOWh8wZjQL&#10;ywGY3U6qelw7hLN63GZ0LwtL9bi/jbaWkqUGTvBd17EkWQEdUOgGMLud3FSP//TwdeNzFvozo53Q&#10;2Q2enBV2RG/1cHZDB4DZZQV0QKEbwOx2clM9ktKyWS47oT8z2gmd3eDJWWFH3a4ecHHC7EIPG73F&#10;mN0sdAOY3U5XU/UYGscfQ78TqMeDJ6BACl1RPh3r+ZEuEtXVQxRo1r6DtJyXnXKMN5jMbha6Acxu&#10;p6uvelCkpubz8Vq/kvVJAVbDco+nfY4cQe9GVFcPgCXJCpiKMLtZ5OfCE3UVVw+gkz6QgyI6s5Ye&#10;BlHEkeT955mny6Ic7BTSwwf8V7ebtyrdMhcA9rPZvrEDnr46mTpcPXLznDpxUP5A2wKRnwtP1NVd&#10;PQBhKS7xjbwTRgi0GbYBwwBEKyu1YaS36+OZUB8Pp/fFEMaAZVGJu7WBSkK3Gn0fIfz11GRhz5NO&#10;9Hf6ivvAbdL4he9n0EhSCC9d7bvenqu/UBdR9PFEHa4ef31nIbMIzV2WTvkDbQtEfi48UW6qB8ti&#10;p2bGy1ZmtxM6u8Gls131SFipfYEQKCiiPqDf/Kz9XiEAJ1fOguH9adp4B7TgmDkMy4G3P12H4duN&#10;dWuxenw7lXpnys4sXK13OfnoR+oRfPBUfj3Doay8ijlj+D8fr5TtGPBKtFePKfO09bC9ijLrsCSz&#10;yM+FJyqM1eOKv/dwqB7yrxwRURH4c8eE+s20kXD3vx6XJs3FMXhM4sudadwIfJ7TB9PqKQRGsXqg&#10;Bbi16fRnjVdVvYZtQuOK9adkHwzD54nThWgBWnyytnlP7TcD9vVbfTdOIqNcgicCVA9LYGNCZDIR&#10;ruoBsFQ3opw6LMks8nO9oTBWj/wC+m9mdjuhsxtcOjtUj9NnqIu7LOEwKS4VA3uMJc/NQjt8ntY7&#10;tENAgFFWPSZM2StyicG0dtWDSYwWrNXqgdtmQgeEJaHC2HoALDWgYj6k8QkISzWL/FxvKGD1+Hjs&#10;NpbFTpTB9abJ2wUunR3uPbB6oIWRsOXkLfp9gnCw86SiIlA9MMoA+zVXPXqO0SYKcC/KZsBSzSI/&#10;F56ogNWD+TuIMrjOQt4ucOlsrh5PdtS6P0PAfHGVl+8biwZJd+nX0hiFi6uOQ7XRQQhULQzYFYVR&#10;Vj0gLMaaB6we8lQM6ce0eRgAsF9z1QNgDs6iPAYs1Szyc70Vh+oxae5+5uwgHBmHsCQ7kbcLXDqz&#10;6nGTftNcVUVDLyBcz5g24O6YmbInhEGN3l2EUfnWHIDwmRztuaowQkAUBWG0Y/W4obHvgZUIOFcP&#10;uDVnRjFTyZWpHmh0JhK35ghzcFCjXr4xzQhzMIv8XG+lQ79VPYZsFHpJn6DAq+6MoUGnCEu1E3m7&#10;wKUzVg+h25tO35PqNwvmzcbUCiB5App39dcjl/SR1cjwH3YJz95D6MkvhDEAiNTbjBmAsHrc2Ig2&#10;cfQ4zcEDYefqAfT4bB3m0pwn+559WVYP3ESvwesx6p6rrXoUFWvD32WYg1nk52UroYs2acBS7UTe&#10;LvDkfKVgF1dRSDirB9yuoXPYq0fqMb9phBxEGSSYg1nk5/o3GrrOZ5fSJg2Yg53I2wWenK8Udbh6&#10;4FhzcWLk4VB2CGeoHvBJViuEp6XM1QNgPnYibwnmYBb5ud5EiGoc1qOzw5PzlaIOVw9g287Me1to&#10;N2Ruzo08vyhEnf2Fp6WCrh770nLIW4L5mEV+7jYRomhLJpibncjbBZ6cFXY4VQ/8il2em+Yf+AYA&#10;QfQ/vf1ePjCEp6Usq8euFJo53EHk6g/zMYv8XHiGqMwsmsbcDPO0E3m7wJOzwg4P1eOuGO1uxA7h&#10;lrAiffz0lIxM258CIJwtZVk9AOZmFvn5w3zMIj8XnkFr2M+7aRs2MH87kbcLPDkr7LCuHss2HYfP&#10;w8fy5qw61vM730IKL7yzEB0YwgGEUfg8n2O78ovsb1Zw1ePDodRLh8HczCI/F55eNW1NuniH4AzL&#10;aCfydoEnZ4UdFtXjF6/PurGxttjNC50S6ht9B2QN/Y5eWCYln709hh7moi7kXvzLuwvTj2vvaBrE&#10;zHzlnYWPtpr1gDTNOyJnMcuuevQeuYV5ysLZTc0wN7PIz/Vv1E6T56WBSkorQVSia1hRdiJvF7h0&#10;tuxU4gbsVAJAdrFgWMCiXv9gGYXqCBbVI3F31n+6Lvz2573nc7Tnj9gLH448oLoOXF1WXvW0VBnA&#10;SCFF7eLymw+6ephzzdanjKGIDXXu92BRPVp/ob1cvCdmZnN9NMLJDOqaBp8O0nJKx99rYtIDbTws&#10;FakIL+JEOGOuHtDydx60liIGYGFGc/lBVI+PRm4xbyuqsL73GPbDTvj8R7dFWfrCVis2aiOwILBN&#10;f6HB9Fe9483azb6X/92+3Ph4m9kvdp63eYfvDb8dW3ZkvtJzmVlnTM950E4Rf8D+7RQaR4ZuTLAV&#10;TDUzde4B5gxy8Ecm67k+HrON4jbYHd2e1PPkYdDzi41gX2e/sC2kFthMUG9GnAtn5OoBgfs7xMMn&#10;KsdYNFRYQLjQmYhiGC6usM+VbNRy6gycsvvBVrMgIBwKi7SeDSIK+jphv+4bdVhXD8HzxhzsABzG&#10;s2/xCTyBrTu1OjPwa5oM4pUPlr7WY+l/ey17TB/a4sBr3Rbjt4PfFwOT9h/2vcpAC0X8Abu4Nbd0&#10;G/yjNrl3l0/8puFAz77Gnsugv7kcASSV6ANEKW4CVyR75I1ZWed5PReFy5Xh710WgOXGxtN6jrR9&#10;xhBw2S0BOFPIEVY9mvf1jV58pmMCBH6cewh2CY33t57doDk9vZRz4b2H3HqIACCqByDs7fqtEuHC&#10;onIIV+sLAkYbTtVDPkikWJo99majC0ncYm3gJc53f1+rWR9/pa22+GO8NlzGAcxLEXsyL5R+Eku9&#10;0xyygN25eiBgx5XycATm9v2+OdItySsqhx2giATkba4veDdiKg1RYIDR0i6TrS94IJZuxOoBgSff&#10;XSgv2yeA1EhXDwwAbT/fgCcUqodlUXKuIKoHBMqlhY4h2sDwiSoCtB5iQY9Xuy8uK6fj6WSsYioz&#10;6OvEixcr4ZjHTEqetcQ31NsS+Drkb9AlDrnAHrB6ZJ7VBuXMXpwGYQi8+g51xvYKK59Fgb/rg+Ap&#10;EgjwTNMn4BDVA9iYqC0jimEBWGq/egBQgSEJ9Ez7eLHMgJwruOphFiZFFQGqB7J1R2bW+RI4i3MW&#10;HX71/cVrkjLwjOInsG131n+7LYb25K4Yv37adsB3cbvRTCPwvZ/PKbUT+jh8iWC3rB7t+q9BoXHI&#10;uO1ohzA0IBhG2BaZyKmm5j/6BSFFDMAy1uhTDeC2KBII8Jw4S5toQ64ewMoN2oIQecZoWwCiV6R6&#10;IC0/XA4OZmcIBFc9MBDluKoewH36UkBDxiVNW3gQju3g0QuZZ33j6xeuPXpdQ79F6Jxp0l9buUd+&#10;U3Euu7TL8M2Wkr9TEWaA3a71qKf/+R076Ru5D4DlZuOSGmEbFWrYd8XtzanOJ6xMh4w3Nop9tPUc&#10;WfX160xRi76aukfeAQe6DvFNKsWqB5BfqF2Uj4v1DWao/eoxfdEhsRASYHaGgHP1aDpglWX1WLJe&#10;e/WMwFYoFGW4rR5J+8/tOkJ3ycfPFk3T17OSvwUxK6FLnuugDdrMzXfKtXl7BvikZdAomfkrjstb&#10;FFwo1C7iS/Wl6wAIMzdcH4ciOtWXaMFEitvw6kDfAlyAQ5Zb9GmXKFJT032MNtx8e7LTvQ0Wnl9A&#10;v3hz9UDA+Gv95wWBK3XvgfPoNOvvu5+WA5bV42796mDX3vMQlqsHFjVxprbdg0e0qw/0cdm9oJZx&#10;Wz3MnMoofNWmj4lLSkorb9L/2m9tPuOJdvHrNmeg6sfMBIHdXD5YNP9mM3zO+hgs2ROiIIoYfPG9&#10;tlhjtv99NuwAOsPmRIFamfrWQYvW0Lp7AFooYgVzgLbxHn3fbmk2483BG8yFs6Ozqx7A8+3oeesV&#10;ubjCTaPwxy2M8JuGT6wewggBuAXFMIhdXIFe0d8ENNWvIFBB9DOoHYKvHve3i29pdY8eHBOm7BUi&#10;kyMOzs72LTYTyGIqikwSdnYG+MDtGUUkMLtzIXHzDzmkfjdVy3vxYpT+jK5Wgq8eCsVVj6oeCoUt&#10;qnooFLao6qFQ2KKqh0Jhi6oeCoVCoQgG1X4oFAqFIhhU+6FQKBSKYFDth0KhUCiCQbUfCoVCoQgG&#10;1X4oFAqFIhhU+6FQKBSKYFDth0KhUCiCQbUfCoVCoQgG1X4oFAqFIhhU+6FQKBSKYFDth0KhUCiC&#10;QbUfCkVd4v8axq5cf4oiofHz3P1ibQnQD9O11cssSTmQI3uyFcUU0cCWpMy/dpn/q9o9NZFqPy5f&#10;vnwwPbdFr2X4g7ulyXTQWwPXMD3bKQFXXAL9uvXsi2V+KwGGF9xKpPV0aIsFyRRJKwRHVPsO+dbN&#10;FjCfKFHvLzcPHpeUX1gOkpflCxdscyGKCg0rUGzY2497W8923uEJ07W1mRu0noVuqv2IQoZMSoZT&#10;U+fbj+5DN8Jh3Np0epdBa8nkT/rx/PTjeRTx58dZqfgD/XZqiljDK1xgybUg2l7IsGIjpzrUfljq&#10;z2/Nz83ztuylHazkEEWFhhUoNuztx6KVR1/omACBRzvPozSJpORz6AZhDFi2HwcOXwChAwqi5iXz&#10;MrKKwZ6Wri05CVdI/Udo6+4Kf/RhlJdXsZLXbjtl5wzIzqmHsvGfBIx2WWT/GxpPg+ilS/zSpLC4&#10;Qi4hcXcW+t/RcubxU7QwKiAXJZzNQBbIKHuK9UcFxSXaFg8e0QqB/XEouaCoHCwfjN4KSQ1axkGY&#10;OUSOcLYff31XWzWz3zfbKyqqyeTP0O93iK8A9NYX6ynBH7iufG/UFnD4ZczMcpuigkDedER1h7EM&#10;dCjsStFWc60d1fX2Q9bDrWcXFPqWivcKKy1EUaFhBYqNRPtxPqfUbp9/02YO2Ad+vxPC6MPaj6/1&#10;K187xfReTn467w7WljK/6/U42Ueovv/S8Ln5ZXc0pecTZkES+Rm06ruS+TCRn8FTnbRW01Jf/ZRM&#10;TjqrN55Ee78Jfn9iqIfemP35uO3MiGJLna7cdIo5CD3ZcS456azbozVR9ZtOf+Vt7X/VrEN6Gwws&#10;Wa8t6M2ESZEmPO3Hfe21lYd/nneA4v4M/HrrdabDE7qp8bT1W0+Tqz9HTuSDwzPva+sAh4680Ujr&#10;7QFraKvBAtdBrMzI6WpqP4QeajN7nc3vygFWSIiiQsMKFBuJ9gOiGH6kC78FQbscltsPXBkfZL5m&#10;33csF5MoroPtB2jL/nNkMkD7a72WUdywWN4V3dtKe5jWqp9v8ew+Y7ah/95j9MeKbD3guxQjk34b&#10;dKv+5Lz1sA1kkvh2lvbNyNsV7UePUZvJpFOpr22OKvF//N5x1Ca0U7ym5sVeSyB6fSOLH8bhjAJ0&#10;PnWmCC3YfoDGz9qPFgHaQRTXqZPPr1brzWm7T9ZRXAJuHW403m240X3G8vGMKXMOQOrqraHWGXlb&#10;kdYtTfiVkSd+YXN1FiFdle2H0PbdZ+mQXMDyhigqNKxAsRFqP06cLsRo3Lw0dAB+23EuWDoOoGfR&#10;6ODy/cewcUnoT3Edcf9BcYknO8+DJLn9sGP85D13N58BznL7gdsyN2PAUNOefDt5D0QbStkZ6L92&#10;TyZGRfthLh/tMxcfobjBoKm7MQmj57LpDs9yD4EWn6yF1Eda03cr7j8wKvPaoNVYFMV16l770X3o&#10;Btjj7JxSihus2EzftaU2bs8YOtHiHlDoXHYJFWRw8Ih2IdP1U4tWyj3yJmpBTXosoQ17hxUVaV3d&#10;7Qfohoax502/UktYxhBFhYYVKDZC7QfweNf5EG3YnX66eFEM1+l5+fR0Hv1Z+wF/iC+/qWW0E/np&#10;eG0/tuzOFOWYZW4/KGKCpf6zu3YrEFDm9gOjMmgP2H4cMu7GnPXwNdJ+TJyWArubfcHvvWVO7kU8&#10;MEuNmLyb/HQWJdo+CgRt3un33BAAY/svNlLEO3LhtaOYvitp21545A3qDFNruurbD5Sb08GyhCgq&#10;NKxAsZFrP05nFaHl25/3QPSGRlp46076DwUwVW4/4pemg+W6hrHPd12wK+X8/rRcEKUZ/hTR8dR+&#10;3NNMu8mAkl/tswJLLiqil1u/aau9lQmx/Wj08WqKByKM7QdGA3I1tx+ph7TOAEl7fE8GKiqq721p&#10;+9TldCY91LtYVnV3s+nXN4pNO0pdsBKTs+5qZvuYS+6/sTnpDFgOHbHuuxUQudhaE23bNR98b/0W&#10;LqK6RtoP1PY9/LG7DHMOUVRoWIFiI9d+AFMWHURjqw+o833pRV8dRIvcfqBl7eYMikv89yN6m01x&#10;HfftR7/x2lOKh9rFY5SBJcvtR9PeK7SSW86kuIR4m0jxmpr0E/S+geImmvq/wgy9/QAwOnz8Dor7&#10;M2zqnlSpJl7N7cdtzac/1zGBIjU1C1dq1yBm3dg4trCogpxqar76cWfv4fT2adGaY80/9p17uEG+&#10;v4WvQ5usTSlZ5AT3123m1G8WZO8mVmztaP7K47R5F5RXVLHstaNaaD8CdiiE3wlo6sLD/35vEcsb&#10;dhWX8E6lAuYZoqjQsALFRrT9ANCIOpVFV34IGuX2o/On68BSr2Hsh8M2kammBsLoiSKrjvv2Y9vu&#10;s5hdLvm7aXvrN/ddbsrtB/BcB+pP9VSHuZCL7QaI/HSGT9yJxhe6zNuwjdq/yqpLIlc7aQRCWNqP&#10;3IIytIDkg5L3U3TkDa79uDW0N69eCab9gGsN2FHxQLn9SG3Ah1n7Dvr9K126dHn+yqOXL1/G1LPn&#10;SuASAH7BlKxTWlopsst6vQ91Acw8WwxRDHtFLjAINevm6oGpWfLlmzMDR2k9uL1q8eoTzOJV0dB+&#10;2MHKCZcy/P8WBcwtRFGhYQWKjXT7kbD8GNpBZDJAI3v/8c3P2rtopqQU7eFEryHan8PTnXw9Uz09&#10;v4LLyjv0R1iyXnmbhujeqN9VHDri19sKaNptsXBu8t4irIAYRQcZ2VnoblMX/LC0H8jEafsaxFhc&#10;K2/Z4ffE3mv7ATz0Og3wBMFxkTWSBNN+LFmtdTfG8LZdFm+3ftt+DqbKPNJl3rHTBc++u6i6+lJZ&#10;edVNjafB5+v9+CPpqqpLt1n1+F68ji7k4Urnza+2YNgTrECvitFfKjKjS+EOOJN5voTlciO4MYe8&#10;zOhV0dx+IO8P5xeSIap5nxVUtD/MLURRoWEFig1X+3GV0bT3isc6zD15ppDiEnfpzza6WHUTVYRC&#10;MO3H7frJwDD2omPCJDON+6y4p9n0f7214K5mM57ulDBg/HZK8AfuVFiBKEx9ql18nWs/NiRaPB2W&#10;KbG58QoozM6MXhX97QcweWEaKzNETUrg3eoB5hOiqNCwAsWq9sOSnXtpnPyT7eJPZRSh/tA+Hgef&#10;wQVr5tliclWEiVDbDzxhsrbu8L2ukPl6SrKlKNkf0XNcVuIureQr234ADmMhHeQ8tddQq0GtAXW3&#10;8RCA2b2qTrQfwGrHrpxBiMqVYA4higoNK1Csaj/sKCqumBhPcyDJWrLuGHkowkpI7Ue/0dosI0xl&#10;5dYzjjA3IUo2wdxAUdJ+dBusvTD0qpfetBhDi5w9r73U8aqbpZkeWJJX1ZX2A2DFhqj4TSeoXAPm&#10;EKKo0LACxar2QxElhL/9QB8zzE2Ikk3cZnoyFiXtBxDcLYjdjJC328/w46DUg75/ZJbkVdds+zF9&#10;jd97Y4A5hCgqNKxAsar9UEQJqv1wK7n9mBavTakShCi/RLI0OY973enfiZmlelUdaj+S0rJZySGK&#10;yjVgqSGKCg0rUKxqPxRRgmo/3EpuP4AX3rfo9hdQbUfw8fMPSF3u3GvHXr85nViqV6n2Q8BSQxQV&#10;Glag2DC2HzNWHHml5zI7Je/PPn7KojtTlHD4aB7uJ8WveaqrL5/KsO6YHiFU++FWrP3YnRLkHxnl&#10;12nzyRqW6kYDxvF+a8zBq1T7IWCpIYoKDStQbBjbj6Fx2ixEATVqsjadSbSxex/9GCh+bVNnxp+r&#10;9gNpM9x64KSzen6dSPmD3SXKLMEcvEq1HwKWGqKo0LACxUai/diTavEbQO4wpheieNSg2g8Z1X74&#10;Ef3tB8B8XGr5Bq3bz9sjLb69gGrS32LGN+bjVar9ELDUEEWFhhUotpbbj+R92fVsjqiisnpULL+D&#10;6TzQb+ao46doWvg8Y+pDmeISWqR576FsMumz5H1pujFq/sFSSjawaz9gr0QuoT918s23hIg1BCHc&#10;YYDfk4C/dZlfYNpbTPp6anJeYfnzHbRp7YUKi2mWpse6aEPohb6ZubesnHfcB+f/mpaE+nbhQUqW&#10;wKT1W89k5ZayBYEWbfBNjFTH1o9S7YcMc3OjF7su+DSoAR/3GnM7M5ibV9Wh9uMJfdbVMIrKNWCp&#10;IYoKDStQbC23H0DcAlokKmFlOlrKynxztT0jLTn1sHGCvp/v+0OEmotGikvcpP8t/taYJBH+bdET&#10;9ITxj38qs/CR9vR/PXHmPjQC5vZD3iuRHYAwGnuN3komqf1APffWfLQ/9Sa1AZ9N8JvoUHiC/vwO&#10;zaEiSkY93C7+xGltOduZC+kbA8FeobM8wZ3YvfnL0sXMszMXHEIjIpxBwn/Y9zRtFwgt6xJPQ+q9&#10;+qJBNzTSPIVzpFHth1vZtR8Pt6696dZpkyaYm1fVofaDFRui1PiPoNsPjD79zgKMMjB1/XbftAto&#10;+XSc7+EtsHrjabQXGdfvv9FXFWzY12/JWwE6n8mh9YHM7QfOn2i5VwWF5eg8fS112hbtR5dBfLXQ&#10;PGOiQ7H+B4AWEMUNVqyndSgOnMwnkwHaUw7Qjx+jPT6zXrcbU9OO+gpBi3nG2NS0HEw6cdrXu6Hu&#10;Pb9as+XUiKl7mdDHDB6wWZRsYsz0fazkDH0S+GhrPwDmGSH1+WYbbc8E8/Qq1X4ImEOIokLDChR7&#10;xduP02domZBXB6621EP6gtYgzA6s3kp/ssuNieyA6xtpNx9T5vuWO0QfVprQI/7FsvbjdCaNw8Wo&#10;mVij2z1G5edXZiZM2ctSMfr1VD5lhmg/KC6Bdmw/xPof7KCE7tWvRMX6UQD6r9/KV0ICMKlutx+f&#10;fZt4V6s4l8ovrrAUc3PQDn25kShsPzYmahMSR1QPtLSYr1TAnL2qTrQfufll1+vLGYVLT7SxqGnM&#10;J0RRoWEFiq399uNdfWlVUHLqeYiK9iOgMDvSQl8O5E5jatsvrVa3RUtAoXMdbT+cdQ21H5bPr+yE&#10;ec0wNwdF5/MrBFdqi5wOpDn9/zJnr4r+9iPrXDBTvDjr+Gn+tAFgPiGKCg0rUGwttx9JyTQv4S/b&#10;0rzaov3IMC017Qzm2pKUlW88TRr5wy5K00Hj2VxXiw3btR92ezVykt+E6qL9uJDnt4gq8pnevD3Q&#10;0bd6FTqH3n7AlRCmBgT9VfuhCfOaYW4Oiub245TrK7IgdJ/Na3MB8/eqaG4/jmcU3Ge/rmXQ+nZG&#10;Cm3AH+YWoqjQsALF1mb7Ab8NdPiV/4odTxgdkOCXTyaD7Au0iPUjpqUDR+gX9Q30N72gRu8uogSD&#10;fxirh2We43Pl5hdQk/N74+Ww+f1HU2PNRPNezV5E8zcv2Urfnvz+PCfXrwmZNpcWYdx+wLdaJVqC&#10;bj+Axzpqr2fqNYw1d+46nUl/IP9537duB1pU+6EJ85phbg6K5vYD6D7Kw7fhSQcD/fkyf6+KwvZj&#10;5YYTD0VsHfhH7Ntj5hmiqNCwAsVGov1w1s69Fov+xs6nP9nrGsb+5d1FKPkZI/n5I1JBVVUWM8JN&#10;iKUHRyBRrLCAyM+q/QDEXoHM2fEdKiK3H6BnOicw56xzfvcxaAyl/QCGfb8LjSDz7oHITwctntoP&#10;EJZJ1ggT/vYDfUKnrvS/kmFZwqIxUwMP/WVZvKoW2o/o0awl1IPIEuYcoqjQsALFhrH9OJNTsv1Q&#10;tp3IyZFzFy6260/L4YGe7zjXOeOxjAIsfEeak9vZ3IsdvvCNz72v/RxzscUllVgUxSXAKO/Vmp1n&#10;qkyzl8rvP2CvnjPuqLbuP3fwGF/TEMBtZZkejsGNkcNugEpK+Qqkacfz7mip/Yui3h6xxSG7+WYF&#10;wCQ2uOTo6YJnjI7O0bv+oGo/7FiYSFciYRQV7QjL4lXXTvtx+fJlOjwbmH+IokLDChQbxvbjWsb5&#10;/bnCDcG0H4/r42swjCdAVrlpvGVwsGJB2H78rvXsqG0/gJf0NZzDpRU7AixciLBcXnUttB9tP+Ir&#10;JVvCcoUoKjSsQLGq/QgLqv0InWDaj7Wbte6q53O0PhK3NPEbVQ/6l83K0p6wXH8Qk0TAK3JRQchl&#10;+7E//QLLGLR+5dhnV4Zl9Kqru/0Y/fNuOiQXsLwhigoNK1Csaj/CQsqB7BffXgiiuMI7wbQfwPWN&#10;YnsM0aYi/3yCxR99+jGLnpHuKTT69snq+MlaSGryoda/At28IpcWhFy2H8D7nwczr6JZVJwLWEav&#10;uirbj7uMcQaeYIWEKCo0rECxqv1QRAlBth9LVmszdp3J0vrYidoiC92CIL/IovF4SFroe+HaIJcy&#10;lgsMQu7bDzFTQijqN8o3UU9AWF6vupraj2c7J/w0Z79lxx43sNJCFBUaVqBY1X4oooQg2w/g1/po&#10;e3whKSqMrPrSAt1uuHT5MitBCB0g0P4L3/pLYs41l8gFBiH37Qfw7WRfH8Qg9ETrWVSQO1h2r6rT&#10;7Ue9hrEteiwdNdFvGFrQsMJDFBUaVqBY1X4oogS37cecpYcHfLM9I6voOqNW5OWXvdJzCfyayyuq&#10;IYrzaFrqq2kpFbqPJaUXK+evOsqyCN2hzx1WXX0Jwk91mItZgAETdlzIu/hC53kfjtySX0D92y5d&#10;cupdIxcbhDy1H+XSNKJBCL5bKsgdLLtX1aH245//W7FPWvg97LDNhSgqNKxAsWFsP1zOXxJG4D+k&#10;pMSvPyvugDx/O7I/PdQTDVe3oReicMBt+yGGNSbuynypU8LGxEx8//Hpt9vh3C/dchLC81bYNgPB&#10;afRP2pvPg0e0cf/v6ptDPvt515/eXvhar2V/eZsm2ly98WRVlW0TpVBcNUBdqLvtB25rS5LWkVLw&#10;cOvZoP1HfDswe9lh9KR4UPQdtjn0QhTOuG0/PhuvtROf63/oh/Q/dLgnwCScyuZBY0zv2GkhPbpB&#10;LVh5FG8mbm2qrX2GtzjI+8M3NRu4pvWAVSWlldgHTKG4doDqcJW1H2ZU+1FX8PD+o7y8ukXvZf82&#10;Lvl/mL1/7wHfLWeKPiX9TU2mlZRoU/mXVVT/o8t8PH/u1bYfddI/cbrwPv39yrpdfmP3H3w9rqKy&#10;etCPu4Z+vyPpwPkGrWYVFloMzlQorlagUkS6/UhYfgyNEO46iC/Rn3KQP2iCy7tf62OKZb3SY3Gq&#10;9EiKpYJubjZdTsLnV/vTLCapRTd5rxgDp2gTIz7Yit4abjt4Hj1lFRbREiPAuNg990vDv1Gtei+j&#10;ZIVrgnl/vn6rNv5j7jJtHojbm05nfV1+10ZbgOy+N2aXXvQ95YxfdGT097tubTadCYzb9FGBSIYx&#10;iViLHkvlew64F2nbZ+VXP2kzz7w/XluC5vLlyxeNVb2CJreo/Jem1Z/qNYr9RevZZjE3UE6h01sK&#10;4VbguoUbNHobZvlw6CYyGYjS3Mt595DxpsVHQezAUXBlwNygfPkcuSTlEB8fsynRt0SPeyoqqhsZ&#10;c+0J3dJsBttt0D1vaEsSMTl/OX/vskB2fm/wBkpwh3gXeCHP23ssN0CxtdZ+gJr1XCru8h811hY8&#10;eCQPLcDxUwVobNvHt+jT4+1ooQ5ccwFo13cFCI0N31sE4c4fr8IkNGL7cTKjEJL+8hZdemIudHPf&#10;fhw+nge5/tCW9gELwUlEUo2f321Npg/8iro4zl+R/ngbquAJK4Ls3nltEkz7gYz8cfdv28VXVlXf&#10;E2PR0b64pPK7uFQ8JaAXO81bseXkrv3nQRf1dgXDKzefhCT0ubnp9CYD+EJgADg83XXBmwPXLF59&#10;7O0h1kt3eeLjUVvFjt3bYua2nQHupi1Zvv7Eo0aj8tEoi/HwYhPhbT8o7kheQdmQb7TnjaD7jEol&#10;yLlwsZ5R2i9iZsb5L5npkrz8sg++3HiL/kd5/xuzzDP8mIHriSf1wfnw97rvgPZvNeZnrdqDbmjs&#10;tque/I5tyDeJQex81rkSyCXm2//P+4tzTf/yov3Af+p79Kl0fhUzM/MsnxTWkqum/cjO5xObt/18&#10;A9gflCZ5/XGutrTUDY353DD/+2HHn0xdTrBY9vwKjfL7c8vnV+7bD8Ty+RValqz3rWEluFhWialB&#10;d/6+Bgmy/cCuUGu2efsdD5mxl4kSTGzennFj42nNB64pK6sCtx/nH/jdm7TGMvzlYSAIphhzc8If&#10;aPaFyL47wQ2Bar/9QIbP3odZvvguCS1nz5eI+QJmLvQt+lYLxC+hf4RXe/j9p8CXc08zmuhshePf&#10;4tadNNsEnLvjp3zTjgZNeXmVuKDG0akC1n4gjXrR3OCzFh8mkw1XTftBcQlz+wGIMwj6e7fF/+qx&#10;9OiJAstLCvS5Uu2HWD8K9tBSmCpnUTgT/P2HJYtWHes8dOO4OfvqN53+5x5LkvfRb6KBiz99aCog&#10;y/UNY3fuOwcZT58pGjw2cdrSI5C0K/UcKpRnVukn8vHHcXvz4Fsg94jfYu23H/KkAI929HV6FkY2&#10;bWekEdtNTLGYBhwYNNE3qbXdvgkHioeJJsYsrRNn7SOTTfuBLNpwApNe7m47v+m11n4AO1JpjSmm&#10;v37o91IBjVe8/QgoyqAIRDjbj607Mj8Zux0CcIXYb8QWaEIgPGjUtuKSCrgYgbMCRhD8+PoP29x/&#10;hDZ379BxdGkMpJ/KHzFxJ1wV4hCTN3oth1zjY/d2k8YMhoJoP5x/H3DpJNy8iorQEcaIth+vvO33&#10;pF7o392XmP+IRWqLD5xeFQo3r3rhA/684hF9wRzQ0+19zZgllZXaEB/UtoPaIqkMkTpppu+PPnRu&#10;MP7rXbYfSHlFNTpcb/Xk7RpsP8xATcdCHmtDqxYCaLni7cehdIvp2RVBEOb7D+C5DgmpBy/8vcv8&#10;p7rO338oB+rnpsTMjv1XPdBxbmFR+W1Np93bMu6hNxNA8qkFSksrH+gQD/axPyVn+y8HFkZuNOp2&#10;u77LQ38DX1FZvX77GSjt+kaxibv9aoX4E3Hfybh17+WYBX76ZDJAO4ji/ixccfSWJlpHZ9DhE/kO&#10;4ygbd/O9c87OLQ04n3lARJeHdz71ewS0dz+t7QOCfXMvkcvc7orU+s1nBPHqnvGt0XfgHtPNccD2&#10;Q9Dkg6U3NtJO9NyVx8Qg2Wuq/WjQSuuecJPVZBN/01cDDHv7cSbHbwWOopIKtLt5/3GXsZal+erq&#10;eAZdOD7UmdY3VAQk/O2HJW37rDh1jlb+eqTtnBmLtYfv7NTWGtXVl5L2+m63fxkzI2FV+oHDFyor&#10;Xf0lgefHo7Y8b1xZP/XmvPIK63bo18aP9aFWcZDL7slMVfWlxN2Z6Al6sjO96ZERqRS34SljDRzY&#10;PYd2K+VAzt3S8irgDLvn8oUQeILE4T/WYe6xkwWUplN96ZJYigeU5vFaD3ZD5B030+IN2Y49557o&#10;RFt/pn186z7LYX+wU4YzbM9vbTLt0wlJlneH7tsPZPvurMf1Yp9sOwc2ca3df9zbwnaB4Uf9Jxn6&#10;td7YoCz77yJL12vT6wmRVapQsn7RMs7y/mOEtNIfSPTfHTTJz8707Fs0PkHhhlpqP2RWbTyVdjQP&#10;u7I87OJGONJs3Jbx7sgtd8fw/uB2Aud12y1WlLTjyNE8yMIKMQt8KIMVwo3ijvxvbKLwX75RmxrA&#10;Gdh0E6NvZUCBs8Ourtt6WnjmW62b5pLhxiKmv2wR4GUV7MwznalJCChwHv0zX3/UjNf2Q/D2CLrm&#10;RUWi/ThxutBNY+kSuH3ctisTVKwP20KyL1xEI8UlDh/NA/vOvdQrV5ByIBuzyLKchkd2wNtfDMNt&#10;BDogWedLhFvyPt/zzP1pF4QddPCIdnVy8kwhhJ33as9+v4ei+w7miCQUXARQmsI1V6D9UCgUCsVV&#10;gGo/FAqFQhEMqv1QKBQKRTCo9kOhUCgUwaDaD4VCoVB4p6bm/wOMdTVXEJYZAAAAAABJRU5ErkJg&#10;glBLAQItABQABgAIAAAAIQCxgme2CgEAABMCAAATAAAAAAAAAAAAAAAAAAAAAABbQ29udGVudF9U&#10;eXBlc10ueG1sUEsBAi0AFAAGAAgAAAAhADj9If/WAAAAlAEAAAsAAAAAAAAAAAAAAAAAOwEAAF9y&#10;ZWxzLy5yZWxzUEsBAi0AFAAGAAgAAAAhALreJexPAwAArAcAAA4AAAAAAAAAAAAAAAAAOgIAAGRy&#10;cy9lMm9Eb2MueG1sUEsBAi0AFAAGAAgAAAAhAKomDr68AAAAIQEAABkAAAAAAAAAAAAAAAAAtQUA&#10;AGRycy9fcmVscy9lMm9Eb2MueG1sLnJlbHNQSwECLQAUAAYACAAAACEAInjWutwAAAAEAQAADwAA&#10;AAAAAAAAAAAAAACoBgAAZHJzL2Rvd25yZXYueG1sUEsBAi0ACgAAAAAAAAAhAE+CEzOaRQAAmkUA&#10;ABQAAAAAAAAAAAAAAAAAsQcAAGRycy9tZWRpYS9pbWFnZTEucG5nUEsFBgAAAAAGAAYAfAEAAH1N&#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0631;height:4318;visibility:visible;mso-wrap-style:square">
                        <v:fill o:detectmouseclick="t"/>
                        <v:path o:connecttype="none"/>
                      </v:shape>
                      <v:shape id="Picture 5" o:spid="_x0000_s1028" type="#_x0000_t75" style="position:absolute;left:-323;top:-768;width:22135;height:53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LFJlTDAAAA2wAAAA8AAABkcnMvZG93bnJldi54bWxET01rwkAQvRf8D8sIXopuLKG20VVECIiX&#10;0NRDj2N2mkSzs2l2TdJ/3y0UepvH+5zNbjSN6KlztWUFy0UEgriwuuZSwfk9nb+AcB5ZY2OZFHyT&#10;g9128rDBRNuB36jPfSlCCLsEFVTet4mUrqjIoFvYljhwn7Yz6APsSqk7HEK4aeRTFD1LgzWHhgpb&#10;OlRU3PK7UXDIHvPrx1WvvuJLk8a5y6JT2Ss1m477NQhPo/8X/7mPOsx/hd9fwgFy+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sUmVMMAAADbAAAADwAAAAAAAAAAAAAAAACf&#10;AgAAZHJzL2Rvd25yZXYueG1sUEsFBgAAAAAEAAQA9wAAAI8DAAAAAA==&#10;">
                        <v:imagedata r:id="rId10" o:title="" grayscale="t"/>
                      </v:shape>
                      <w10:anchorlock/>
                    </v:group>
                  </w:pict>
                </mc:Fallback>
              </mc:AlternateContent>
            </w:r>
          </w:p>
        </w:tc>
      </w:tr>
    </w:tbl>
    <w:p w14:paraId="594ABDC5" w14:textId="77777777" w:rsidR="00856D9F" w:rsidRPr="007C6C81" w:rsidRDefault="00856D9F" w:rsidP="008467D5">
      <w:pPr>
        <w:pBdr>
          <w:bottom w:val="single" w:sz="18" w:space="1" w:color="auto"/>
        </w:pBdr>
        <w:tabs>
          <w:tab w:val="left" w:pos="-1440"/>
          <w:tab w:val="left" w:pos="-720"/>
          <w:tab w:val="left" w:pos="1"/>
        </w:tabs>
        <w:jc w:val="both"/>
        <w:rPr>
          <w:rFonts w:ascii="Arial" w:hAnsi="Arial"/>
          <w:b/>
          <w:sz w:val="24"/>
          <w:lang w:val="en-GB"/>
        </w:rPr>
      </w:pPr>
    </w:p>
    <w:p w14:paraId="235F166B" w14:textId="7E2ABFFE" w:rsidR="00D75295" w:rsidRPr="007C6C81" w:rsidRDefault="00BF6779" w:rsidP="00F105B7">
      <w:pPr>
        <w:pStyle w:val="ProductNumber"/>
        <w:rPr>
          <w:lang w:val="en-GB"/>
        </w:rPr>
      </w:pPr>
      <w:r>
        <w:rPr>
          <w:lang w:val="en-GB"/>
        </w:rPr>
        <w:t>9B17B</w:t>
      </w:r>
      <w:r w:rsidR="009D75E2">
        <w:rPr>
          <w:lang w:val="en-GB"/>
        </w:rPr>
        <w:t>015</w:t>
      </w:r>
    </w:p>
    <w:p w14:paraId="11EBD746" w14:textId="77777777" w:rsidR="00D75295" w:rsidRPr="007C6C81" w:rsidRDefault="00D75295" w:rsidP="00D75295">
      <w:pPr>
        <w:jc w:val="right"/>
        <w:rPr>
          <w:rFonts w:ascii="Arial" w:hAnsi="Arial"/>
          <w:b/>
          <w:sz w:val="28"/>
          <w:szCs w:val="28"/>
          <w:lang w:val="en-GB"/>
        </w:rPr>
      </w:pPr>
    </w:p>
    <w:p w14:paraId="1FAE4816" w14:textId="77777777" w:rsidR="00866F6D" w:rsidRPr="007C6C81" w:rsidRDefault="00866F6D" w:rsidP="00D75295">
      <w:pPr>
        <w:jc w:val="right"/>
        <w:rPr>
          <w:rFonts w:ascii="Arial" w:hAnsi="Arial"/>
          <w:b/>
          <w:sz w:val="28"/>
          <w:szCs w:val="28"/>
          <w:lang w:val="en-GB"/>
        </w:rPr>
      </w:pPr>
    </w:p>
    <w:p w14:paraId="7C103B8C" w14:textId="77777777" w:rsidR="00013360" w:rsidRPr="007C6C81" w:rsidRDefault="006F5F8C" w:rsidP="00013360">
      <w:pPr>
        <w:pStyle w:val="CaseTitle"/>
        <w:spacing w:after="0" w:line="240" w:lineRule="auto"/>
        <w:rPr>
          <w:lang w:val="en-GB"/>
        </w:rPr>
      </w:pPr>
      <w:r w:rsidRPr="007C6C81">
        <w:rPr>
          <w:lang w:val="en-GB"/>
        </w:rPr>
        <w:t>TECHNOLOGY UNCORKED</w:t>
      </w:r>
      <w:r w:rsidR="003961BC">
        <w:rPr>
          <w:lang w:val="en-GB"/>
        </w:rPr>
        <w:t>: Crowd</w:t>
      </w:r>
      <w:r w:rsidR="0057542D" w:rsidRPr="007C6C81">
        <w:rPr>
          <w:lang w:val="en-GB"/>
        </w:rPr>
        <w:t>sourcing for ideas</w:t>
      </w:r>
    </w:p>
    <w:p w14:paraId="15C9559C" w14:textId="77777777" w:rsidR="00013360" w:rsidRPr="007C6C81" w:rsidRDefault="00013360" w:rsidP="00013360">
      <w:pPr>
        <w:pStyle w:val="CaseTitle"/>
        <w:spacing w:after="0" w:line="240" w:lineRule="auto"/>
        <w:rPr>
          <w:sz w:val="20"/>
          <w:szCs w:val="20"/>
          <w:lang w:val="en-GB"/>
        </w:rPr>
      </w:pPr>
    </w:p>
    <w:p w14:paraId="67E5FCF0" w14:textId="77777777" w:rsidR="00CA3976" w:rsidRPr="007C6C81" w:rsidRDefault="00CA3976" w:rsidP="00013360">
      <w:pPr>
        <w:pStyle w:val="CaseTitle"/>
        <w:spacing w:after="0" w:line="240" w:lineRule="auto"/>
        <w:rPr>
          <w:sz w:val="20"/>
          <w:szCs w:val="20"/>
          <w:lang w:val="en-GB"/>
        </w:rPr>
      </w:pPr>
    </w:p>
    <w:p w14:paraId="7D257706" w14:textId="77777777" w:rsidR="00013360" w:rsidRPr="007C6C81" w:rsidRDefault="00013360" w:rsidP="00013360">
      <w:pPr>
        <w:pStyle w:val="CaseTitle"/>
        <w:spacing w:after="0" w:line="240" w:lineRule="auto"/>
        <w:rPr>
          <w:sz w:val="20"/>
          <w:szCs w:val="20"/>
          <w:lang w:val="en-GB"/>
        </w:rPr>
      </w:pPr>
    </w:p>
    <w:p w14:paraId="21541A57" w14:textId="77777777" w:rsidR="00013360" w:rsidRPr="007C6C81" w:rsidRDefault="00B914D1" w:rsidP="00104567">
      <w:pPr>
        <w:pStyle w:val="StyleCopyrightStatementAfter0ptBottomSinglesolidline1"/>
        <w:rPr>
          <w:lang w:val="en-GB"/>
        </w:rPr>
      </w:pPr>
      <w:r w:rsidRPr="007C6C81">
        <w:rPr>
          <w:lang w:val="en-GB"/>
        </w:rPr>
        <w:t>Madhushree Agarwal and Jaydeep Mukherjee</w:t>
      </w:r>
      <w:r w:rsidR="007E5921" w:rsidRPr="007C6C81">
        <w:rPr>
          <w:lang w:val="en-GB"/>
        </w:rPr>
        <w:t xml:space="preserve"> wrote this case sol</w:t>
      </w:r>
      <w:r w:rsidR="00D75295" w:rsidRPr="007C6C81">
        <w:rPr>
          <w:lang w:val="en-GB"/>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32834A82" w14:textId="77777777" w:rsidR="00013360" w:rsidRPr="007C6C81" w:rsidRDefault="00013360" w:rsidP="00104567">
      <w:pPr>
        <w:pStyle w:val="StyleCopyrightStatementAfter0ptBottomSinglesolidline1"/>
        <w:rPr>
          <w:lang w:val="en-GB"/>
        </w:rPr>
      </w:pPr>
    </w:p>
    <w:p w14:paraId="71CE1AF7" w14:textId="77777777" w:rsidR="00BF6779" w:rsidRDefault="00BF6779" w:rsidP="003C25FF">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1"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2"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0AED6959" w14:textId="77777777" w:rsidR="00BF6779" w:rsidRPr="00BF6779" w:rsidRDefault="00BF6779" w:rsidP="003C25FF">
      <w:pPr>
        <w:pStyle w:val="StyleCopyrightStatementAfter0ptBottomSinglesolidline1"/>
        <w:pBdr>
          <w:top w:val="none" w:sz="0" w:space="0" w:color="auto"/>
        </w:pBdr>
        <w:rPr>
          <w:spacing w:val="-2"/>
          <w:kern w:val="16"/>
        </w:rPr>
      </w:pPr>
    </w:p>
    <w:p w14:paraId="50EF394C" w14:textId="6DD7BC23" w:rsidR="003B7EF2" w:rsidRPr="00BF6779" w:rsidRDefault="00BF6779" w:rsidP="003B7EF2">
      <w:pPr>
        <w:pStyle w:val="StyleStyleCopyrightStatementAfter0ptBottomSinglesolid"/>
        <w:rPr>
          <w:spacing w:val="-2"/>
          <w:kern w:val="16"/>
          <w:lang w:val="en-GB"/>
        </w:rPr>
      </w:pPr>
      <w:r w:rsidRPr="00BF6779">
        <w:rPr>
          <w:spacing w:val="-2"/>
          <w:kern w:val="16"/>
        </w:rPr>
        <w:t>Copyright © 2017, Management Development Institute Gurgaon and Richard Ivey School of Business Foundation</w:t>
      </w:r>
      <w:r w:rsidR="003B7EF2" w:rsidRPr="00BF6779">
        <w:rPr>
          <w:spacing w:val="-2"/>
          <w:kern w:val="16"/>
          <w:lang w:val="en-GB"/>
        </w:rPr>
        <w:tab/>
        <w:t xml:space="preserve">Version: </w:t>
      </w:r>
      <w:r w:rsidR="00361C8E" w:rsidRPr="00BF6779">
        <w:rPr>
          <w:spacing w:val="-2"/>
          <w:kern w:val="16"/>
          <w:lang w:val="en-GB"/>
        </w:rPr>
        <w:t>201</w:t>
      </w:r>
      <w:r w:rsidR="005E7C93" w:rsidRPr="00BF6779">
        <w:rPr>
          <w:spacing w:val="-2"/>
          <w:kern w:val="16"/>
          <w:lang w:val="en-GB"/>
        </w:rPr>
        <w:t>7</w:t>
      </w:r>
      <w:r w:rsidR="00361C8E" w:rsidRPr="00BF6779">
        <w:rPr>
          <w:spacing w:val="-2"/>
          <w:kern w:val="16"/>
          <w:lang w:val="en-GB"/>
        </w:rPr>
        <w:t>-</w:t>
      </w:r>
      <w:r w:rsidR="009D75E2">
        <w:rPr>
          <w:spacing w:val="-2"/>
          <w:kern w:val="16"/>
          <w:lang w:val="en-GB"/>
        </w:rPr>
        <w:t>07</w:t>
      </w:r>
      <w:r w:rsidR="006F5F8C" w:rsidRPr="00BF6779">
        <w:rPr>
          <w:spacing w:val="-2"/>
          <w:kern w:val="16"/>
          <w:lang w:val="en-GB"/>
        </w:rPr>
        <w:t>-</w:t>
      </w:r>
      <w:r w:rsidR="00AA4993">
        <w:rPr>
          <w:spacing w:val="-2"/>
          <w:kern w:val="16"/>
          <w:lang w:val="en-GB"/>
        </w:rPr>
        <w:t>26</w:t>
      </w:r>
    </w:p>
    <w:p w14:paraId="0475FAC5" w14:textId="77777777" w:rsidR="003B7EF2" w:rsidRPr="007C6C81" w:rsidRDefault="003B7EF2" w:rsidP="00104567">
      <w:pPr>
        <w:pStyle w:val="StyleCopyrightStatementAfter0ptBottomSinglesolidline1"/>
        <w:rPr>
          <w:rFonts w:ascii="Times New Roman" w:hAnsi="Times New Roman"/>
          <w:sz w:val="20"/>
          <w:lang w:val="en-GB"/>
        </w:rPr>
      </w:pPr>
    </w:p>
    <w:p w14:paraId="3D220918" w14:textId="77777777" w:rsidR="003B7EF2" w:rsidRPr="007C6C81" w:rsidRDefault="003B7EF2" w:rsidP="006F1D9E">
      <w:pPr>
        <w:pStyle w:val="Footnote"/>
        <w:rPr>
          <w:lang w:val="en-GB"/>
        </w:rPr>
      </w:pPr>
    </w:p>
    <w:p w14:paraId="5DC3BA07" w14:textId="3D9ED190" w:rsidR="004E03C4" w:rsidRPr="007C6C81" w:rsidRDefault="00B97C37" w:rsidP="00B97C37">
      <w:pPr>
        <w:pStyle w:val="BodyTextMain"/>
        <w:rPr>
          <w:lang w:val="en-GB"/>
        </w:rPr>
      </w:pPr>
      <w:r w:rsidRPr="007C6C81">
        <w:rPr>
          <w:lang w:val="en-GB"/>
        </w:rPr>
        <w:t xml:space="preserve">On a cold morning in December 2015, Meenakshi </w:t>
      </w:r>
      <w:proofErr w:type="spellStart"/>
      <w:r w:rsidRPr="007C6C81">
        <w:rPr>
          <w:lang w:val="en-GB"/>
        </w:rPr>
        <w:t>Vashist</w:t>
      </w:r>
      <w:proofErr w:type="spellEnd"/>
      <w:r w:rsidRPr="007C6C81">
        <w:rPr>
          <w:lang w:val="en-GB"/>
        </w:rPr>
        <w:t xml:space="preserve"> was looking out of her window at the dusty Gurgaon</w:t>
      </w:r>
      <w:r w:rsidR="004E03C4" w:rsidRPr="007C6C81">
        <w:rPr>
          <w:lang w:val="en-GB"/>
        </w:rPr>
        <w:t xml:space="preserve"> road, contemplating the future direction of her four-</w:t>
      </w:r>
      <w:r w:rsidR="00DA6C61" w:rsidRPr="007C6C81">
        <w:rPr>
          <w:lang w:val="en-GB"/>
        </w:rPr>
        <w:t>year-</w:t>
      </w:r>
      <w:r w:rsidR="004E03C4" w:rsidRPr="007C6C81">
        <w:rPr>
          <w:lang w:val="en-GB"/>
        </w:rPr>
        <w:t>old start</w:t>
      </w:r>
      <w:r w:rsidR="00DA6C61" w:rsidRPr="007C6C81">
        <w:rPr>
          <w:lang w:val="en-GB"/>
        </w:rPr>
        <w:t>-</w:t>
      </w:r>
      <w:r w:rsidR="004E03C4" w:rsidRPr="007C6C81">
        <w:rPr>
          <w:lang w:val="en-GB"/>
        </w:rPr>
        <w:t>up company Technology Uncorked</w:t>
      </w:r>
      <w:r w:rsidR="00DA6C61" w:rsidRPr="007C6C81">
        <w:rPr>
          <w:lang w:val="en-GB"/>
        </w:rPr>
        <w:t xml:space="preserve"> LLP (TU)</w:t>
      </w:r>
      <w:r w:rsidR="00B20E0B" w:rsidRPr="007C6C81">
        <w:rPr>
          <w:lang w:val="en-GB"/>
        </w:rPr>
        <w:t>.</w:t>
      </w:r>
      <w:r w:rsidR="00B20E0B" w:rsidRPr="00797661">
        <w:rPr>
          <w:lang w:val="en-GB"/>
        </w:rPr>
        <w:t xml:space="preserve"> TU was set up as a product development firm that would use </w:t>
      </w:r>
      <w:r w:rsidR="00B20E0B" w:rsidRPr="007C6C81">
        <w:rPr>
          <w:lang w:val="en-GB"/>
        </w:rPr>
        <w:t>crowdsourcing</w:t>
      </w:r>
      <w:r w:rsidR="00B20E0B" w:rsidRPr="00797661">
        <w:rPr>
          <w:lang w:val="en-GB"/>
        </w:rPr>
        <w:t xml:space="preserve"> to generate technology ideas</w:t>
      </w:r>
      <w:r w:rsidR="004E03C4" w:rsidRPr="007C6C81">
        <w:rPr>
          <w:lang w:val="en-GB"/>
        </w:rPr>
        <w:t xml:space="preserve"> and fast-track the development and commercialization of the best ideas. In three short years, TU had establish</w:t>
      </w:r>
      <w:r w:rsidR="00DA6C61" w:rsidRPr="007C6C81">
        <w:rPr>
          <w:lang w:val="en-GB"/>
        </w:rPr>
        <w:t>ed</w:t>
      </w:r>
      <w:r w:rsidR="004E03C4" w:rsidRPr="007C6C81">
        <w:rPr>
          <w:lang w:val="en-GB"/>
        </w:rPr>
        <w:t xml:space="preserve"> </w:t>
      </w:r>
      <w:r w:rsidR="00DA6C61" w:rsidRPr="007C6C81">
        <w:rPr>
          <w:lang w:val="en-GB"/>
        </w:rPr>
        <w:t xml:space="preserve">a </w:t>
      </w:r>
      <w:r w:rsidR="004E03C4" w:rsidRPr="007C6C81">
        <w:rPr>
          <w:lang w:val="en-GB"/>
        </w:rPr>
        <w:t>presence in the community of young engineering students in India with its technology ideation workshops</w:t>
      </w:r>
      <w:r w:rsidR="00B41627">
        <w:rPr>
          <w:lang w:val="en-GB"/>
        </w:rPr>
        <w:t>,</w:t>
      </w:r>
      <w:r w:rsidR="00DA6C61" w:rsidRPr="007C6C81">
        <w:rPr>
          <w:lang w:val="en-GB"/>
        </w:rPr>
        <w:t xml:space="preserve"> and </w:t>
      </w:r>
      <w:r w:rsidR="00B41627">
        <w:rPr>
          <w:lang w:val="en-GB"/>
        </w:rPr>
        <w:t xml:space="preserve">it </w:t>
      </w:r>
      <w:r w:rsidR="004E03C4" w:rsidRPr="007C6C81">
        <w:rPr>
          <w:lang w:val="en-GB"/>
        </w:rPr>
        <w:t>was generating excitement through alumni networks and word-of-mouth publicity</w:t>
      </w:r>
      <w:r w:rsidR="00DA6C61" w:rsidRPr="007C6C81">
        <w:rPr>
          <w:lang w:val="en-GB"/>
        </w:rPr>
        <w:t>. I</w:t>
      </w:r>
      <w:r w:rsidR="004E03C4" w:rsidRPr="007C6C81">
        <w:rPr>
          <w:lang w:val="en-GB"/>
        </w:rPr>
        <w:t>ts revenues were approaching the $100,000</w:t>
      </w:r>
      <w:r w:rsidR="00DA6C61" w:rsidRPr="007C6C81">
        <w:rPr>
          <w:rStyle w:val="FootnoteReference"/>
          <w:lang w:val="en-GB"/>
        </w:rPr>
        <w:footnoteReference w:id="2"/>
      </w:r>
      <w:r w:rsidR="004E03C4" w:rsidRPr="007C6C81">
        <w:rPr>
          <w:lang w:val="en-GB"/>
        </w:rPr>
        <w:t xml:space="preserve"> mark </w:t>
      </w:r>
      <w:r w:rsidR="00DA6C61" w:rsidRPr="007C6C81">
        <w:rPr>
          <w:lang w:val="en-GB"/>
        </w:rPr>
        <w:t xml:space="preserve">after </w:t>
      </w:r>
      <w:r w:rsidR="004E03C4" w:rsidRPr="007C6C81">
        <w:rPr>
          <w:lang w:val="en-GB"/>
        </w:rPr>
        <w:t xml:space="preserve">just three years. </w:t>
      </w:r>
    </w:p>
    <w:p w14:paraId="38C4965B" w14:textId="77777777" w:rsidR="004E03C4" w:rsidRPr="007C6C81" w:rsidRDefault="004E03C4" w:rsidP="00B97C37">
      <w:pPr>
        <w:pStyle w:val="BodyTextMain"/>
        <w:rPr>
          <w:lang w:val="en-GB"/>
        </w:rPr>
      </w:pPr>
    </w:p>
    <w:p w14:paraId="68C8E58A" w14:textId="38E7E3D0" w:rsidR="004E03C4" w:rsidRPr="007C6C81" w:rsidRDefault="009B537F" w:rsidP="00B97C37">
      <w:pPr>
        <w:pStyle w:val="BodyTextMain"/>
        <w:rPr>
          <w:lang w:val="en-GB"/>
        </w:rPr>
      </w:pPr>
      <w:proofErr w:type="spellStart"/>
      <w:r w:rsidRPr="007C6C81">
        <w:rPr>
          <w:lang w:val="en-GB"/>
        </w:rPr>
        <w:t>Vashist</w:t>
      </w:r>
      <w:proofErr w:type="spellEnd"/>
      <w:r w:rsidRPr="007C6C81">
        <w:rPr>
          <w:lang w:val="en-GB"/>
        </w:rPr>
        <w:t xml:space="preserve"> saw that</w:t>
      </w:r>
      <w:r w:rsidR="004E03C4" w:rsidRPr="007C6C81">
        <w:rPr>
          <w:lang w:val="en-GB"/>
        </w:rPr>
        <w:t xml:space="preserve"> TU </w:t>
      </w:r>
      <w:r w:rsidRPr="007C6C81">
        <w:rPr>
          <w:lang w:val="en-GB"/>
        </w:rPr>
        <w:t>could potentially</w:t>
      </w:r>
      <w:r w:rsidR="004E03C4" w:rsidRPr="007C6C81">
        <w:rPr>
          <w:lang w:val="en-GB"/>
        </w:rPr>
        <w:t xml:space="preserve"> scale up its ideation workshops and achieve steady growth for the next five years</w:t>
      </w:r>
      <w:r w:rsidRPr="007C6C81">
        <w:rPr>
          <w:lang w:val="en-GB"/>
        </w:rPr>
        <w:t>, and the vast untapped market of engineering students in India could be part of this</w:t>
      </w:r>
      <w:r w:rsidR="00D66F7B">
        <w:rPr>
          <w:lang w:val="en-GB"/>
        </w:rPr>
        <w:t xml:space="preserve"> growth</w:t>
      </w:r>
      <w:r w:rsidR="004E03C4" w:rsidRPr="007C6C81">
        <w:rPr>
          <w:lang w:val="en-GB"/>
        </w:rPr>
        <w:t xml:space="preserve">. </w:t>
      </w:r>
      <w:r w:rsidRPr="007C6C81">
        <w:rPr>
          <w:lang w:val="en-GB"/>
        </w:rPr>
        <w:t xml:space="preserve">The company </w:t>
      </w:r>
      <w:r w:rsidR="004E03C4" w:rsidRPr="007C6C81">
        <w:rPr>
          <w:lang w:val="en-GB"/>
        </w:rPr>
        <w:t xml:space="preserve">already had a steady revenue stream and a proven business model. However, </w:t>
      </w:r>
      <w:r w:rsidRPr="007C6C81">
        <w:rPr>
          <w:lang w:val="en-GB"/>
        </w:rPr>
        <w:t>TU had</w:t>
      </w:r>
      <w:r w:rsidR="004E03C4" w:rsidRPr="007C6C81">
        <w:rPr>
          <w:lang w:val="en-GB"/>
        </w:rPr>
        <w:t xml:space="preserve"> limited resources concentrated on ideation, </w:t>
      </w:r>
      <w:r w:rsidRPr="007C6C81">
        <w:rPr>
          <w:lang w:val="en-GB"/>
        </w:rPr>
        <w:t>so it had</w:t>
      </w:r>
      <w:r w:rsidR="004E03C4" w:rsidRPr="007C6C81">
        <w:rPr>
          <w:lang w:val="en-GB"/>
        </w:rPr>
        <w:t xml:space="preserve"> a pipeline of product ideas in various stages of commercialization</w:t>
      </w:r>
      <w:r w:rsidR="00D66F7B">
        <w:rPr>
          <w:lang w:val="en-GB"/>
        </w:rPr>
        <w:t xml:space="preserve"> that </w:t>
      </w:r>
      <w:r w:rsidR="004E03C4" w:rsidRPr="007C6C81">
        <w:rPr>
          <w:lang w:val="en-GB"/>
        </w:rPr>
        <w:t xml:space="preserve">it had not </w:t>
      </w:r>
      <w:r w:rsidRPr="007C6C81">
        <w:rPr>
          <w:lang w:val="en-GB"/>
        </w:rPr>
        <w:t xml:space="preserve">yet </w:t>
      </w:r>
      <w:r w:rsidR="004E03C4" w:rsidRPr="007C6C81">
        <w:rPr>
          <w:lang w:val="en-GB"/>
        </w:rPr>
        <w:t xml:space="preserve">been able to monetize. Her employees seemed demotivated, and only a few days back, one of her most promising engineers had expressed his frustration at the limited product design opportunities the workshops provided. </w:t>
      </w:r>
      <w:proofErr w:type="spellStart"/>
      <w:r w:rsidR="004E03C4" w:rsidRPr="007C6C81">
        <w:rPr>
          <w:lang w:val="en-GB"/>
        </w:rPr>
        <w:t>Vashist</w:t>
      </w:r>
      <w:proofErr w:type="spellEnd"/>
      <w:r w:rsidR="004E03C4" w:rsidRPr="007C6C81">
        <w:rPr>
          <w:lang w:val="en-GB"/>
        </w:rPr>
        <w:t xml:space="preserve"> was struggling to decide on TU’s future direction. Should she continue to focus resources at the front end and scale up the technology workshops</w:t>
      </w:r>
      <w:r w:rsidRPr="007C6C81">
        <w:rPr>
          <w:lang w:val="en-GB"/>
        </w:rPr>
        <w:t>, o</w:t>
      </w:r>
      <w:r w:rsidR="004E03C4" w:rsidRPr="007C6C81">
        <w:rPr>
          <w:lang w:val="en-GB"/>
        </w:rPr>
        <w:t xml:space="preserve">r should she change tracks and reorient her resources toward commercialization and </w:t>
      </w:r>
      <w:r w:rsidRPr="007C6C81">
        <w:rPr>
          <w:lang w:val="en-GB"/>
        </w:rPr>
        <w:t>end-</w:t>
      </w:r>
      <w:r w:rsidR="004E03C4" w:rsidRPr="007C6C81">
        <w:rPr>
          <w:lang w:val="en-GB"/>
        </w:rPr>
        <w:t xml:space="preserve">product sales? Should she retain her current offline model or move to an online model that would increase </w:t>
      </w:r>
      <w:r w:rsidRPr="007C6C81">
        <w:rPr>
          <w:lang w:val="en-GB"/>
        </w:rPr>
        <w:t xml:space="preserve">the company’s </w:t>
      </w:r>
      <w:r w:rsidR="004E03C4" w:rsidRPr="007C6C81">
        <w:rPr>
          <w:lang w:val="en-GB"/>
        </w:rPr>
        <w:t>reach and commercialization capabilities?</w:t>
      </w:r>
      <w:r w:rsidRPr="007C6C81">
        <w:rPr>
          <w:lang w:val="en-GB"/>
        </w:rPr>
        <w:t xml:space="preserve"> </w:t>
      </w:r>
    </w:p>
    <w:p w14:paraId="7E1AE015" w14:textId="77777777" w:rsidR="004E03C4" w:rsidRPr="007C6C81" w:rsidRDefault="004E03C4" w:rsidP="00B97C37">
      <w:pPr>
        <w:pStyle w:val="BodyTextMain"/>
        <w:rPr>
          <w:lang w:val="en-GB"/>
        </w:rPr>
      </w:pPr>
    </w:p>
    <w:p w14:paraId="6813769E" w14:textId="77777777" w:rsidR="004E03C4" w:rsidRPr="00AA4993" w:rsidRDefault="004E03C4" w:rsidP="00B97C37">
      <w:pPr>
        <w:pStyle w:val="BodyTextMain"/>
        <w:rPr>
          <w:spacing w:val="-2"/>
          <w:kern w:val="22"/>
          <w:lang w:val="en-GB"/>
        </w:rPr>
      </w:pPr>
      <w:r w:rsidRPr="00AA4993">
        <w:rPr>
          <w:spacing w:val="-2"/>
          <w:kern w:val="22"/>
          <w:lang w:val="en-GB"/>
        </w:rPr>
        <w:t xml:space="preserve">As options for private equity opened up, </w:t>
      </w:r>
      <w:proofErr w:type="spellStart"/>
      <w:r w:rsidRPr="00AA4993">
        <w:rPr>
          <w:spacing w:val="-2"/>
          <w:kern w:val="22"/>
          <w:lang w:val="en-GB"/>
        </w:rPr>
        <w:t>Vashist</w:t>
      </w:r>
      <w:proofErr w:type="spellEnd"/>
      <w:r w:rsidRPr="00AA4993">
        <w:rPr>
          <w:spacing w:val="-2"/>
          <w:kern w:val="22"/>
          <w:lang w:val="en-GB"/>
        </w:rPr>
        <w:t xml:space="preserve"> could consider external funding to help her to scale up. She had decided to meet with a </w:t>
      </w:r>
      <w:r w:rsidR="009B537F" w:rsidRPr="00AA4993">
        <w:rPr>
          <w:spacing w:val="-2"/>
          <w:kern w:val="22"/>
          <w:lang w:val="en-GB"/>
        </w:rPr>
        <w:t>p</w:t>
      </w:r>
      <w:r w:rsidRPr="00AA4993">
        <w:rPr>
          <w:spacing w:val="-2"/>
          <w:kern w:val="22"/>
          <w:lang w:val="en-GB"/>
        </w:rPr>
        <w:t xml:space="preserve">rivate </w:t>
      </w:r>
      <w:r w:rsidR="009B537F" w:rsidRPr="00AA4993">
        <w:rPr>
          <w:spacing w:val="-2"/>
          <w:kern w:val="22"/>
          <w:lang w:val="en-GB"/>
        </w:rPr>
        <w:t>e</w:t>
      </w:r>
      <w:r w:rsidRPr="00AA4993">
        <w:rPr>
          <w:spacing w:val="-2"/>
          <w:kern w:val="22"/>
          <w:lang w:val="en-GB"/>
        </w:rPr>
        <w:t xml:space="preserve">quity investor to discuss funding, and she knew that she had to have clarity </w:t>
      </w:r>
      <w:r w:rsidR="009B537F" w:rsidRPr="00AA4993">
        <w:rPr>
          <w:spacing w:val="-2"/>
          <w:kern w:val="22"/>
          <w:lang w:val="en-GB"/>
        </w:rPr>
        <w:t xml:space="preserve">regarding </w:t>
      </w:r>
      <w:r w:rsidRPr="00AA4993">
        <w:rPr>
          <w:spacing w:val="-2"/>
          <w:kern w:val="22"/>
          <w:lang w:val="en-GB"/>
        </w:rPr>
        <w:t xml:space="preserve">TU’s future direction before the meeting. She poured herself a cup of flavoured tea from the </w:t>
      </w:r>
      <w:proofErr w:type="spellStart"/>
      <w:r w:rsidRPr="00AA4993">
        <w:rPr>
          <w:spacing w:val="-2"/>
          <w:kern w:val="22"/>
          <w:lang w:val="en-GB"/>
        </w:rPr>
        <w:t>Chaiwalla</w:t>
      </w:r>
      <w:proofErr w:type="spellEnd"/>
      <w:r w:rsidRPr="00AA4993">
        <w:rPr>
          <w:rStyle w:val="FootnoteReference"/>
          <w:spacing w:val="-2"/>
          <w:kern w:val="22"/>
          <w:lang w:val="en-GB"/>
        </w:rPr>
        <w:footnoteReference w:id="3"/>
      </w:r>
      <w:r w:rsidRPr="00AA4993">
        <w:rPr>
          <w:spacing w:val="-2"/>
          <w:kern w:val="22"/>
          <w:lang w:val="en-GB"/>
        </w:rPr>
        <w:t xml:space="preserve"> </w:t>
      </w:r>
      <w:r w:rsidR="009B537F" w:rsidRPr="00AA4993">
        <w:rPr>
          <w:spacing w:val="-2"/>
          <w:kern w:val="22"/>
          <w:lang w:val="en-GB"/>
        </w:rPr>
        <w:t xml:space="preserve">prototype </w:t>
      </w:r>
      <w:r w:rsidRPr="00AA4993">
        <w:rPr>
          <w:spacing w:val="-2"/>
          <w:kern w:val="22"/>
          <w:lang w:val="en-GB"/>
        </w:rPr>
        <w:t xml:space="preserve">designed by TU engineers and walked into her office to structure her thoughts. </w:t>
      </w:r>
    </w:p>
    <w:p w14:paraId="4DBA884E" w14:textId="77777777" w:rsidR="00330E6F" w:rsidRDefault="00330E6F">
      <w:pPr>
        <w:spacing w:after="200" w:line="276" w:lineRule="auto"/>
        <w:rPr>
          <w:sz w:val="22"/>
          <w:szCs w:val="22"/>
          <w:lang w:val="en-GB"/>
        </w:rPr>
      </w:pPr>
      <w:r>
        <w:rPr>
          <w:lang w:val="en-GB"/>
        </w:rPr>
        <w:br w:type="page"/>
      </w:r>
    </w:p>
    <w:p w14:paraId="080BEA50" w14:textId="77777777" w:rsidR="004E03C4" w:rsidRPr="007C6C81" w:rsidRDefault="004E03C4" w:rsidP="008A4C5F">
      <w:pPr>
        <w:pStyle w:val="Casehead1"/>
        <w:rPr>
          <w:lang w:val="en-GB"/>
        </w:rPr>
      </w:pPr>
      <w:r w:rsidRPr="007C6C81">
        <w:rPr>
          <w:lang w:val="en-GB"/>
        </w:rPr>
        <w:lastRenderedPageBreak/>
        <w:t>TECHNOLOGY UNCORKED</w:t>
      </w:r>
      <w:r w:rsidR="009B537F" w:rsidRPr="007C6C81">
        <w:rPr>
          <w:lang w:val="en-GB"/>
        </w:rPr>
        <w:t>:</w:t>
      </w:r>
      <w:r w:rsidRPr="007C6C81">
        <w:rPr>
          <w:lang w:val="en-GB"/>
        </w:rPr>
        <w:t xml:space="preserve"> BACKGROUND AND HISTORY</w:t>
      </w:r>
    </w:p>
    <w:p w14:paraId="4C28A799" w14:textId="77777777" w:rsidR="004E03C4" w:rsidRPr="007C6C81" w:rsidRDefault="004E03C4" w:rsidP="00B97C37">
      <w:pPr>
        <w:pStyle w:val="BodyTextMain"/>
        <w:rPr>
          <w:lang w:val="en-GB"/>
        </w:rPr>
      </w:pPr>
    </w:p>
    <w:p w14:paraId="4EB27CB0" w14:textId="77777777" w:rsidR="00680C97" w:rsidRPr="007C6C81" w:rsidRDefault="00680C97" w:rsidP="00680C97">
      <w:pPr>
        <w:pStyle w:val="BodyTextMain"/>
        <w:rPr>
          <w:lang w:val="en-GB"/>
        </w:rPr>
      </w:pPr>
      <w:r w:rsidRPr="007C6C81">
        <w:rPr>
          <w:lang w:val="en-GB"/>
        </w:rPr>
        <w:t xml:space="preserve">Technology Uncorked was conceptualized and founded in 2012 by </w:t>
      </w:r>
      <w:proofErr w:type="spellStart"/>
      <w:r w:rsidRPr="007C6C81">
        <w:rPr>
          <w:lang w:val="en-GB"/>
        </w:rPr>
        <w:t>Vashist</w:t>
      </w:r>
      <w:proofErr w:type="spellEnd"/>
      <w:r w:rsidRPr="007C6C81">
        <w:rPr>
          <w:lang w:val="en-GB"/>
        </w:rPr>
        <w:t xml:space="preserve"> and </w:t>
      </w:r>
      <w:proofErr w:type="spellStart"/>
      <w:r w:rsidRPr="007C6C81">
        <w:rPr>
          <w:lang w:val="en-GB"/>
        </w:rPr>
        <w:t>Bhanu</w:t>
      </w:r>
      <w:proofErr w:type="spellEnd"/>
      <w:r w:rsidRPr="007C6C81">
        <w:rPr>
          <w:lang w:val="en-GB"/>
        </w:rPr>
        <w:t xml:space="preserve"> Jain, childhood friends who had attended engineering college together in India in </w:t>
      </w:r>
      <w:r w:rsidR="00B41627">
        <w:rPr>
          <w:lang w:val="en-GB"/>
        </w:rPr>
        <w:t xml:space="preserve">the </w:t>
      </w:r>
      <w:r w:rsidRPr="007C6C81">
        <w:rPr>
          <w:lang w:val="en-GB"/>
        </w:rPr>
        <w:t>1990s. Both had gone on to build successful international careers as engineering professionals and acquire extensive global industry experience in the areas of software, telecommunications, semiconductors</w:t>
      </w:r>
      <w:r w:rsidR="00B41627">
        <w:rPr>
          <w:lang w:val="en-GB"/>
        </w:rPr>
        <w:t>,</w:t>
      </w:r>
      <w:r w:rsidRPr="007C6C81">
        <w:rPr>
          <w:lang w:val="en-GB"/>
        </w:rPr>
        <w:t xml:space="preserve"> and embedded design.</w:t>
      </w:r>
    </w:p>
    <w:p w14:paraId="30663931" w14:textId="77777777" w:rsidR="00680C97" w:rsidRPr="007C6C81" w:rsidRDefault="00680C97" w:rsidP="00680C97">
      <w:pPr>
        <w:pStyle w:val="BodyTextMain"/>
        <w:rPr>
          <w:lang w:val="en-GB"/>
        </w:rPr>
      </w:pPr>
    </w:p>
    <w:p w14:paraId="5CACCAB1" w14:textId="3EABC22C" w:rsidR="004E03C4" w:rsidRPr="00AA4993" w:rsidRDefault="00680C97" w:rsidP="00B97C37">
      <w:pPr>
        <w:pStyle w:val="BodyTextMain"/>
        <w:rPr>
          <w:spacing w:val="2"/>
          <w:kern w:val="22"/>
          <w:lang w:val="en-GB"/>
        </w:rPr>
      </w:pPr>
      <w:r w:rsidRPr="00AA4993">
        <w:rPr>
          <w:spacing w:val="2"/>
          <w:kern w:val="22"/>
          <w:lang w:val="en-GB"/>
        </w:rPr>
        <w:t xml:space="preserve">TU </w:t>
      </w:r>
      <w:r w:rsidR="004E03C4" w:rsidRPr="00AA4993">
        <w:rPr>
          <w:spacing w:val="2"/>
          <w:kern w:val="22"/>
          <w:lang w:val="en-GB"/>
        </w:rPr>
        <w:t>operated in the area</w:t>
      </w:r>
      <w:r w:rsidR="009B537F" w:rsidRPr="00AA4993">
        <w:rPr>
          <w:spacing w:val="2"/>
          <w:kern w:val="22"/>
          <w:lang w:val="en-GB"/>
        </w:rPr>
        <w:t>s</w:t>
      </w:r>
      <w:r w:rsidR="004E03C4" w:rsidRPr="00AA4993">
        <w:rPr>
          <w:spacing w:val="2"/>
          <w:kern w:val="22"/>
          <w:lang w:val="en-GB"/>
        </w:rPr>
        <w:t xml:space="preserve"> of </w:t>
      </w:r>
      <w:r w:rsidR="009B537F" w:rsidRPr="00AA4993">
        <w:rPr>
          <w:spacing w:val="2"/>
          <w:kern w:val="22"/>
          <w:lang w:val="en-GB"/>
        </w:rPr>
        <w:t>e</w:t>
      </w:r>
      <w:r w:rsidR="004E03C4" w:rsidRPr="00AA4993">
        <w:rPr>
          <w:spacing w:val="2"/>
          <w:kern w:val="22"/>
          <w:lang w:val="en-GB"/>
        </w:rPr>
        <w:t xml:space="preserve">mbedded </w:t>
      </w:r>
      <w:r w:rsidR="009B537F" w:rsidRPr="00AA4993">
        <w:rPr>
          <w:spacing w:val="2"/>
          <w:kern w:val="22"/>
          <w:lang w:val="en-GB"/>
        </w:rPr>
        <w:t>p</w:t>
      </w:r>
      <w:r w:rsidR="004E03C4" w:rsidRPr="00AA4993">
        <w:rPr>
          <w:spacing w:val="2"/>
          <w:kern w:val="22"/>
          <w:lang w:val="en-GB"/>
        </w:rPr>
        <w:t xml:space="preserve">roduct </w:t>
      </w:r>
      <w:r w:rsidR="009B537F" w:rsidRPr="00AA4993">
        <w:rPr>
          <w:spacing w:val="2"/>
          <w:kern w:val="22"/>
          <w:lang w:val="en-GB"/>
        </w:rPr>
        <w:t>c</w:t>
      </w:r>
      <w:r w:rsidR="004E03C4" w:rsidRPr="00AA4993">
        <w:rPr>
          <w:spacing w:val="2"/>
          <w:kern w:val="22"/>
          <w:lang w:val="en-GB"/>
        </w:rPr>
        <w:t xml:space="preserve">onsulting and </w:t>
      </w:r>
      <w:r w:rsidR="009B537F" w:rsidRPr="00AA4993">
        <w:rPr>
          <w:spacing w:val="2"/>
          <w:kern w:val="22"/>
          <w:lang w:val="en-GB"/>
        </w:rPr>
        <w:t>r</w:t>
      </w:r>
      <w:r w:rsidR="004E03C4" w:rsidRPr="00AA4993">
        <w:rPr>
          <w:spacing w:val="2"/>
          <w:kern w:val="22"/>
          <w:lang w:val="en-GB"/>
        </w:rPr>
        <w:t xml:space="preserve">esearch </w:t>
      </w:r>
      <w:r w:rsidR="009B537F" w:rsidRPr="00AA4993">
        <w:rPr>
          <w:spacing w:val="2"/>
          <w:kern w:val="22"/>
          <w:lang w:val="en-GB"/>
        </w:rPr>
        <w:t>and</w:t>
      </w:r>
      <w:r w:rsidR="004E03C4" w:rsidRPr="00AA4993">
        <w:rPr>
          <w:spacing w:val="2"/>
          <w:kern w:val="22"/>
          <w:lang w:val="en-GB"/>
        </w:rPr>
        <w:t xml:space="preserve"> </w:t>
      </w:r>
      <w:r w:rsidR="009B537F" w:rsidRPr="00AA4993">
        <w:rPr>
          <w:spacing w:val="2"/>
          <w:kern w:val="22"/>
          <w:lang w:val="en-GB"/>
        </w:rPr>
        <w:t>d</w:t>
      </w:r>
      <w:r w:rsidR="004E03C4" w:rsidRPr="00AA4993">
        <w:rPr>
          <w:spacing w:val="2"/>
          <w:kern w:val="22"/>
          <w:lang w:val="en-GB"/>
        </w:rPr>
        <w:t>evelopment. Its objective was to rapid</w:t>
      </w:r>
      <w:r w:rsidR="009B537F" w:rsidRPr="00AA4993">
        <w:rPr>
          <w:spacing w:val="2"/>
          <w:kern w:val="22"/>
          <w:lang w:val="en-GB"/>
        </w:rPr>
        <w:t>ly</w:t>
      </w:r>
      <w:r w:rsidR="004E03C4" w:rsidRPr="00AA4993">
        <w:rPr>
          <w:spacing w:val="2"/>
          <w:kern w:val="22"/>
          <w:lang w:val="en-GB"/>
        </w:rPr>
        <w:t xml:space="preserve"> </w:t>
      </w:r>
      <w:r w:rsidR="009B537F" w:rsidRPr="00AA4993">
        <w:rPr>
          <w:spacing w:val="2"/>
          <w:kern w:val="22"/>
          <w:lang w:val="en-GB"/>
        </w:rPr>
        <w:t xml:space="preserve">prototype </w:t>
      </w:r>
      <w:r w:rsidR="004E03C4" w:rsidRPr="00AA4993">
        <w:rPr>
          <w:spacing w:val="2"/>
          <w:kern w:val="22"/>
          <w:lang w:val="en-GB"/>
        </w:rPr>
        <w:t xml:space="preserve">and develop innovative product lines in the domains of </w:t>
      </w:r>
      <w:r w:rsidRPr="00AA4993">
        <w:rPr>
          <w:spacing w:val="2"/>
          <w:kern w:val="22"/>
          <w:lang w:val="en-GB"/>
        </w:rPr>
        <w:t>renewable energy innovations; industrial automation; home, office, and personal automation; energy automation; and very-large-scale integration</w:t>
      </w:r>
      <w:r w:rsidR="00D66F7B" w:rsidRPr="00AA4993">
        <w:rPr>
          <w:spacing w:val="2"/>
          <w:kern w:val="22"/>
          <w:lang w:val="en-GB"/>
        </w:rPr>
        <w:t>.</w:t>
      </w:r>
    </w:p>
    <w:p w14:paraId="6BE8C37C" w14:textId="77777777" w:rsidR="00BF6779" w:rsidRDefault="00BF6779" w:rsidP="00B97C37">
      <w:pPr>
        <w:pStyle w:val="BodyTextMain"/>
        <w:rPr>
          <w:lang w:val="en-GB"/>
        </w:rPr>
      </w:pPr>
    </w:p>
    <w:p w14:paraId="5BA06E6C" w14:textId="77777777" w:rsidR="00BF6779" w:rsidRPr="007C6C81" w:rsidRDefault="00BF6779" w:rsidP="00B97C37">
      <w:pPr>
        <w:pStyle w:val="BodyTextMain"/>
        <w:rPr>
          <w:lang w:val="en-GB"/>
        </w:rPr>
      </w:pPr>
    </w:p>
    <w:p w14:paraId="34B9012C" w14:textId="77777777" w:rsidR="004E03C4" w:rsidRPr="007C6C81" w:rsidRDefault="004E03C4" w:rsidP="008A4C5F">
      <w:pPr>
        <w:pStyle w:val="Casehead2"/>
        <w:rPr>
          <w:lang w:val="en-GB"/>
        </w:rPr>
      </w:pPr>
      <w:r w:rsidRPr="007C6C81">
        <w:rPr>
          <w:lang w:val="en-GB"/>
        </w:rPr>
        <w:t>The Founding Team</w:t>
      </w:r>
    </w:p>
    <w:p w14:paraId="386EC9F4" w14:textId="77777777" w:rsidR="004E03C4" w:rsidRPr="009D75E2" w:rsidRDefault="004E03C4" w:rsidP="00B97C37">
      <w:pPr>
        <w:pStyle w:val="BodyTextMain"/>
        <w:rPr>
          <w:spacing w:val="-4"/>
          <w:kern w:val="22"/>
          <w:lang w:val="en-GB"/>
        </w:rPr>
      </w:pPr>
    </w:p>
    <w:p w14:paraId="0D466EBC" w14:textId="12351090" w:rsidR="004E03C4" w:rsidRPr="009D75E2" w:rsidRDefault="00680C97" w:rsidP="00B97C37">
      <w:pPr>
        <w:pStyle w:val="BodyTextMain"/>
        <w:rPr>
          <w:spacing w:val="-4"/>
          <w:kern w:val="22"/>
          <w:lang w:val="en-GB"/>
        </w:rPr>
      </w:pPr>
      <w:r w:rsidRPr="009D75E2">
        <w:rPr>
          <w:spacing w:val="-4"/>
          <w:kern w:val="22"/>
          <w:lang w:val="en-GB"/>
        </w:rPr>
        <w:t xml:space="preserve">When </w:t>
      </w:r>
      <w:r w:rsidR="00830858" w:rsidRPr="009D75E2">
        <w:rPr>
          <w:spacing w:val="-4"/>
          <w:kern w:val="22"/>
          <w:lang w:val="en-GB"/>
        </w:rPr>
        <w:t xml:space="preserve">the team founded </w:t>
      </w:r>
      <w:r w:rsidRPr="009D75E2">
        <w:rPr>
          <w:spacing w:val="-4"/>
          <w:kern w:val="22"/>
          <w:lang w:val="en-GB"/>
        </w:rPr>
        <w:t>TU</w:t>
      </w:r>
      <w:r w:rsidR="004E03C4" w:rsidRPr="009D75E2">
        <w:rPr>
          <w:spacing w:val="-4"/>
          <w:kern w:val="22"/>
          <w:lang w:val="en-GB"/>
        </w:rPr>
        <w:t xml:space="preserve">, </w:t>
      </w:r>
      <w:proofErr w:type="spellStart"/>
      <w:r w:rsidR="004E03C4" w:rsidRPr="009D75E2">
        <w:rPr>
          <w:spacing w:val="-4"/>
          <w:kern w:val="22"/>
          <w:lang w:val="en-GB"/>
        </w:rPr>
        <w:t>Vashist</w:t>
      </w:r>
      <w:proofErr w:type="spellEnd"/>
      <w:r w:rsidR="004E03C4" w:rsidRPr="009D75E2">
        <w:rPr>
          <w:spacing w:val="-4"/>
          <w:kern w:val="22"/>
          <w:lang w:val="en-GB"/>
        </w:rPr>
        <w:t xml:space="preserve"> </w:t>
      </w:r>
      <w:r w:rsidR="006C54AD" w:rsidRPr="009D75E2">
        <w:rPr>
          <w:spacing w:val="-4"/>
          <w:kern w:val="22"/>
          <w:lang w:val="en-GB"/>
        </w:rPr>
        <w:t xml:space="preserve">had been </w:t>
      </w:r>
      <w:r w:rsidR="004E03C4" w:rsidRPr="009D75E2">
        <w:rPr>
          <w:spacing w:val="-4"/>
          <w:kern w:val="22"/>
          <w:lang w:val="en-GB"/>
        </w:rPr>
        <w:t xml:space="preserve">at a crossroads in her career. After moving up the corporate ladder over the years, she had reached </w:t>
      </w:r>
      <w:r w:rsidRPr="009D75E2">
        <w:rPr>
          <w:spacing w:val="-4"/>
          <w:kern w:val="22"/>
          <w:lang w:val="en-GB"/>
        </w:rPr>
        <w:t xml:space="preserve">a </w:t>
      </w:r>
      <w:r w:rsidR="004E03C4" w:rsidRPr="009D75E2">
        <w:rPr>
          <w:spacing w:val="-4"/>
          <w:kern w:val="22"/>
          <w:lang w:val="en-GB"/>
        </w:rPr>
        <w:t xml:space="preserve">peak </w:t>
      </w:r>
      <w:r w:rsidRPr="009D75E2">
        <w:rPr>
          <w:spacing w:val="-4"/>
          <w:kern w:val="22"/>
          <w:lang w:val="en-GB"/>
        </w:rPr>
        <w:t xml:space="preserve">in </w:t>
      </w:r>
      <w:r w:rsidR="004E03C4" w:rsidRPr="009D75E2">
        <w:rPr>
          <w:spacing w:val="-4"/>
          <w:kern w:val="22"/>
          <w:lang w:val="en-GB"/>
        </w:rPr>
        <w:t xml:space="preserve">her career and was looking for a different kind of challenge. </w:t>
      </w:r>
      <w:proofErr w:type="spellStart"/>
      <w:r w:rsidR="004E03C4" w:rsidRPr="009D75E2">
        <w:rPr>
          <w:spacing w:val="-4"/>
          <w:kern w:val="22"/>
          <w:lang w:val="en-GB"/>
        </w:rPr>
        <w:t>Vashist</w:t>
      </w:r>
      <w:proofErr w:type="spellEnd"/>
      <w:r w:rsidR="004E03C4" w:rsidRPr="009D75E2">
        <w:rPr>
          <w:spacing w:val="-4"/>
          <w:kern w:val="22"/>
          <w:lang w:val="en-GB"/>
        </w:rPr>
        <w:t xml:space="preserve"> was passionate about technology and innovation</w:t>
      </w:r>
      <w:r w:rsidRPr="009D75E2">
        <w:rPr>
          <w:spacing w:val="-4"/>
          <w:kern w:val="22"/>
          <w:lang w:val="en-GB"/>
        </w:rPr>
        <w:t xml:space="preserve">; the </w:t>
      </w:r>
      <w:r w:rsidR="004E03C4" w:rsidRPr="009D75E2">
        <w:rPr>
          <w:spacing w:val="-4"/>
          <w:kern w:val="22"/>
          <w:lang w:val="en-GB"/>
        </w:rPr>
        <w:t>question that drove her was</w:t>
      </w:r>
      <w:r w:rsidRPr="009D75E2">
        <w:rPr>
          <w:spacing w:val="-4"/>
          <w:kern w:val="22"/>
          <w:lang w:val="en-GB"/>
        </w:rPr>
        <w:t>,</w:t>
      </w:r>
      <w:r w:rsidR="004E03C4" w:rsidRPr="009D75E2">
        <w:rPr>
          <w:spacing w:val="-4"/>
          <w:kern w:val="22"/>
          <w:lang w:val="en-GB"/>
        </w:rPr>
        <w:t xml:space="preserve"> “Why can’t India produce a company like Apple or Google?” Coupled with this desire to enable technological innovation in India was her firm conviction that there was no dearth of innovative minds and ideas in India. What India lacked was </w:t>
      </w:r>
      <w:r w:rsidR="006C54AD" w:rsidRPr="009D75E2">
        <w:rPr>
          <w:spacing w:val="-4"/>
          <w:kern w:val="22"/>
          <w:lang w:val="en-GB"/>
        </w:rPr>
        <w:t xml:space="preserve">a supportive ecosystem through which </w:t>
      </w:r>
      <w:r w:rsidR="004E03C4" w:rsidRPr="009D75E2">
        <w:rPr>
          <w:spacing w:val="-4"/>
          <w:kern w:val="22"/>
          <w:lang w:val="en-GB"/>
        </w:rPr>
        <w:t xml:space="preserve">to successfully commercialize those ideas. </w:t>
      </w:r>
      <w:proofErr w:type="spellStart"/>
      <w:r w:rsidR="004E03C4" w:rsidRPr="009D75E2">
        <w:rPr>
          <w:spacing w:val="-4"/>
          <w:kern w:val="22"/>
          <w:lang w:val="en-GB"/>
        </w:rPr>
        <w:t>Vashist</w:t>
      </w:r>
      <w:proofErr w:type="spellEnd"/>
      <w:r w:rsidR="004E03C4" w:rsidRPr="009D75E2">
        <w:rPr>
          <w:spacing w:val="-4"/>
          <w:kern w:val="22"/>
          <w:lang w:val="en-GB"/>
        </w:rPr>
        <w:t xml:space="preserve"> was convinced that if she could tap into the vast resource of technically trained </w:t>
      </w:r>
      <w:r w:rsidR="00830858" w:rsidRPr="009D75E2">
        <w:rPr>
          <w:spacing w:val="-4"/>
          <w:kern w:val="22"/>
          <w:lang w:val="en-GB"/>
        </w:rPr>
        <w:t xml:space="preserve">people </w:t>
      </w:r>
      <w:r w:rsidR="004E03C4" w:rsidRPr="009D75E2">
        <w:rPr>
          <w:spacing w:val="-4"/>
          <w:kern w:val="22"/>
          <w:lang w:val="en-GB"/>
        </w:rPr>
        <w:t xml:space="preserve">in India, she would be able </w:t>
      </w:r>
      <w:r w:rsidR="00830858" w:rsidRPr="009D75E2">
        <w:rPr>
          <w:spacing w:val="-4"/>
          <w:kern w:val="22"/>
          <w:lang w:val="en-GB"/>
        </w:rPr>
        <w:t xml:space="preserve">not only </w:t>
      </w:r>
      <w:r w:rsidR="004E03C4" w:rsidRPr="009D75E2">
        <w:rPr>
          <w:spacing w:val="-4"/>
          <w:kern w:val="22"/>
          <w:lang w:val="en-GB"/>
        </w:rPr>
        <w:t xml:space="preserve">to </w:t>
      </w:r>
      <w:r w:rsidR="00B20E0B" w:rsidRPr="009D75E2">
        <w:rPr>
          <w:spacing w:val="-4"/>
          <w:kern w:val="22"/>
          <w:lang w:val="en-GB"/>
        </w:rPr>
        <w:t xml:space="preserve">create </w:t>
      </w:r>
      <w:r w:rsidR="004E03C4" w:rsidRPr="009D75E2">
        <w:rPr>
          <w:spacing w:val="-4"/>
          <w:kern w:val="22"/>
          <w:lang w:val="en-GB"/>
        </w:rPr>
        <w:t xml:space="preserve">a business model based on </w:t>
      </w:r>
      <w:r w:rsidR="00830858" w:rsidRPr="009D75E2">
        <w:rPr>
          <w:spacing w:val="-4"/>
          <w:kern w:val="22"/>
          <w:lang w:val="en-GB"/>
        </w:rPr>
        <w:t xml:space="preserve">their </w:t>
      </w:r>
      <w:r w:rsidR="004E03C4" w:rsidRPr="009D75E2">
        <w:rPr>
          <w:spacing w:val="-4"/>
          <w:kern w:val="22"/>
          <w:lang w:val="en-GB"/>
        </w:rPr>
        <w:t xml:space="preserve">ideas but also </w:t>
      </w:r>
      <w:r w:rsidR="00830858" w:rsidRPr="009D75E2">
        <w:rPr>
          <w:spacing w:val="-4"/>
          <w:kern w:val="22"/>
          <w:lang w:val="en-GB"/>
        </w:rPr>
        <w:t xml:space="preserve">to </w:t>
      </w:r>
      <w:r w:rsidR="004E03C4" w:rsidRPr="009D75E2">
        <w:rPr>
          <w:spacing w:val="-4"/>
          <w:kern w:val="22"/>
          <w:lang w:val="en-GB"/>
        </w:rPr>
        <w:t>enable an ecosystem for innovation in India.</w:t>
      </w:r>
    </w:p>
    <w:p w14:paraId="6212D4A6" w14:textId="77777777" w:rsidR="004E03C4" w:rsidRPr="007C6C81" w:rsidRDefault="004E03C4" w:rsidP="00B97C37">
      <w:pPr>
        <w:pStyle w:val="BodyTextMain"/>
        <w:rPr>
          <w:lang w:val="en-GB"/>
        </w:rPr>
      </w:pPr>
    </w:p>
    <w:p w14:paraId="0774C08C" w14:textId="77777777" w:rsidR="004E03C4" w:rsidRPr="007C6C81" w:rsidRDefault="00CA3876" w:rsidP="00B97C37">
      <w:pPr>
        <w:pStyle w:val="BodyTextMain"/>
        <w:rPr>
          <w:rFonts w:eastAsiaTheme="minorHAnsi"/>
          <w:lang w:val="en-GB"/>
        </w:rPr>
      </w:pPr>
      <w:r w:rsidRPr="007C6C81">
        <w:rPr>
          <w:rFonts w:eastAsiaTheme="minorHAnsi"/>
          <w:lang w:val="en-GB"/>
        </w:rPr>
        <w:t>Jain</w:t>
      </w:r>
      <w:r w:rsidR="004E03C4" w:rsidRPr="007C6C81">
        <w:rPr>
          <w:rFonts w:eastAsiaTheme="minorHAnsi"/>
          <w:lang w:val="en-GB"/>
        </w:rPr>
        <w:t xml:space="preserve"> had settled down with her family in the </w:t>
      </w:r>
      <w:r w:rsidR="00830858" w:rsidRPr="007C6C81">
        <w:rPr>
          <w:rFonts w:eastAsiaTheme="minorHAnsi"/>
          <w:lang w:val="en-GB"/>
        </w:rPr>
        <w:t>United States</w:t>
      </w:r>
      <w:r w:rsidR="004E03C4" w:rsidRPr="007C6C81">
        <w:rPr>
          <w:rFonts w:eastAsiaTheme="minorHAnsi"/>
          <w:lang w:val="en-GB"/>
        </w:rPr>
        <w:t xml:space="preserve">. Having taken a few years off when she started a family, she </w:t>
      </w:r>
      <w:r w:rsidR="00830858" w:rsidRPr="007C6C81">
        <w:rPr>
          <w:rFonts w:eastAsiaTheme="minorHAnsi"/>
          <w:lang w:val="en-GB"/>
        </w:rPr>
        <w:t xml:space="preserve">was now </w:t>
      </w:r>
      <w:r w:rsidR="004E03C4" w:rsidRPr="007C6C81">
        <w:rPr>
          <w:rFonts w:eastAsiaTheme="minorHAnsi"/>
          <w:lang w:val="en-GB"/>
        </w:rPr>
        <w:t xml:space="preserve">looking for an opportunity to </w:t>
      </w:r>
      <w:r w:rsidR="00830858" w:rsidRPr="007C6C81">
        <w:rPr>
          <w:rFonts w:eastAsiaTheme="minorHAnsi"/>
          <w:lang w:val="en-GB"/>
        </w:rPr>
        <w:t>return</w:t>
      </w:r>
      <w:r w:rsidR="004E03C4" w:rsidRPr="007C6C81">
        <w:rPr>
          <w:rFonts w:eastAsiaTheme="minorHAnsi"/>
          <w:lang w:val="en-GB"/>
        </w:rPr>
        <w:t xml:space="preserve"> to meaningful work </w:t>
      </w:r>
      <w:r w:rsidR="00830858" w:rsidRPr="007C6C81">
        <w:rPr>
          <w:rFonts w:eastAsiaTheme="minorHAnsi"/>
          <w:lang w:val="en-GB"/>
        </w:rPr>
        <w:t>that would use her technical expertise to create large-scale impact</w:t>
      </w:r>
      <w:r w:rsidR="004E03C4" w:rsidRPr="007C6C81">
        <w:rPr>
          <w:rFonts w:eastAsiaTheme="minorHAnsi"/>
          <w:lang w:val="en-GB"/>
        </w:rPr>
        <w:t>. She had started a</w:t>
      </w:r>
      <w:r w:rsidR="00830858" w:rsidRPr="007C6C81">
        <w:rPr>
          <w:rFonts w:eastAsiaTheme="minorHAnsi"/>
          <w:lang w:val="en-GB"/>
        </w:rPr>
        <w:t>n</w:t>
      </w:r>
      <w:r w:rsidR="004E03C4" w:rsidRPr="007C6C81">
        <w:rPr>
          <w:rFonts w:eastAsiaTheme="minorHAnsi"/>
          <w:lang w:val="en-GB"/>
        </w:rPr>
        <w:t xml:space="preserve"> e-commerce venture called Math</w:t>
      </w:r>
      <w:r w:rsidR="00CB3D30" w:rsidRPr="007C6C81">
        <w:rPr>
          <w:rFonts w:eastAsiaTheme="minorHAnsi"/>
          <w:lang w:val="en-GB"/>
        </w:rPr>
        <w:t xml:space="preserve"> </w:t>
      </w:r>
      <w:r w:rsidR="004E03C4" w:rsidRPr="007C6C81">
        <w:rPr>
          <w:rFonts w:eastAsiaTheme="minorHAnsi"/>
          <w:lang w:val="en-GB"/>
        </w:rPr>
        <w:t>Hooligans</w:t>
      </w:r>
      <w:r w:rsidR="00CB3D30" w:rsidRPr="007C6C81">
        <w:rPr>
          <w:rFonts w:eastAsiaTheme="minorHAnsi"/>
          <w:lang w:val="en-GB"/>
        </w:rPr>
        <w:t xml:space="preserve"> LLC</w:t>
      </w:r>
      <w:r w:rsidR="004E03C4" w:rsidRPr="007C6C81">
        <w:rPr>
          <w:rFonts w:eastAsiaTheme="minorHAnsi"/>
          <w:lang w:val="en-GB"/>
        </w:rPr>
        <w:t xml:space="preserve"> in Dallas, </w:t>
      </w:r>
      <w:r w:rsidR="00CB3D30" w:rsidRPr="007C6C81">
        <w:rPr>
          <w:rFonts w:eastAsiaTheme="minorHAnsi"/>
          <w:lang w:val="en-GB"/>
        </w:rPr>
        <w:t>Texas</w:t>
      </w:r>
      <w:r w:rsidR="004E03C4" w:rsidRPr="007C6C81">
        <w:rPr>
          <w:rFonts w:eastAsiaTheme="minorHAnsi"/>
          <w:lang w:val="en-GB"/>
        </w:rPr>
        <w:t xml:space="preserve">. She was </w:t>
      </w:r>
      <w:r w:rsidR="001B3BDD" w:rsidRPr="007C6C81">
        <w:rPr>
          <w:rFonts w:eastAsiaTheme="minorHAnsi"/>
          <w:lang w:val="en-GB"/>
        </w:rPr>
        <w:t>enthusiastic about</w:t>
      </w:r>
      <w:r w:rsidR="004E03C4" w:rsidRPr="007C6C81">
        <w:rPr>
          <w:rFonts w:eastAsiaTheme="minorHAnsi"/>
          <w:lang w:val="en-GB"/>
        </w:rPr>
        <w:t xml:space="preserve"> </w:t>
      </w:r>
      <w:proofErr w:type="spellStart"/>
      <w:r w:rsidR="004E03C4" w:rsidRPr="007C6C81">
        <w:rPr>
          <w:rFonts w:eastAsiaTheme="minorHAnsi"/>
          <w:lang w:val="en-GB"/>
        </w:rPr>
        <w:t>Vashist’s</w:t>
      </w:r>
      <w:proofErr w:type="spellEnd"/>
      <w:r w:rsidR="004E03C4" w:rsidRPr="007C6C81">
        <w:rPr>
          <w:rFonts w:eastAsiaTheme="minorHAnsi"/>
          <w:lang w:val="en-GB"/>
        </w:rPr>
        <w:t xml:space="preserve"> idea for a </w:t>
      </w:r>
      <w:r w:rsidR="00B34DB5" w:rsidRPr="007C6C81">
        <w:rPr>
          <w:rFonts w:eastAsiaTheme="minorHAnsi"/>
          <w:lang w:val="en-GB"/>
        </w:rPr>
        <w:t>start-up</w:t>
      </w:r>
      <w:r w:rsidR="004E03C4" w:rsidRPr="007C6C81">
        <w:rPr>
          <w:rFonts w:eastAsiaTheme="minorHAnsi"/>
          <w:lang w:val="en-GB"/>
        </w:rPr>
        <w:t xml:space="preserve"> and encouraged </w:t>
      </w:r>
      <w:proofErr w:type="spellStart"/>
      <w:r w:rsidR="004E03C4" w:rsidRPr="007C6C81">
        <w:rPr>
          <w:rFonts w:eastAsiaTheme="minorHAnsi"/>
          <w:lang w:val="en-GB"/>
        </w:rPr>
        <w:t>Vashist</w:t>
      </w:r>
      <w:proofErr w:type="spellEnd"/>
      <w:r w:rsidR="004E03C4" w:rsidRPr="007C6C81">
        <w:rPr>
          <w:rFonts w:eastAsiaTheme="minorHAnsi"/>
          <w:lang w:val="en-GB"/>
        </w:rPr>
        <w:t xml:space="preserve"> to leap from the corporate world to the uncharted territory of entrepreneurship. </w:t>
      </w:r>
    </w:p>
    <w:p w14:paraId="250B5EFA" w14:textId="77777777" w:rsidR="004E03C4" w:rsidRPr="007C6C81" w:rsidRDefault="004E03C4" w:rsidP="00B97C37">
      <w:pPr>
        <w:pStyle w:val="BodyTextMain"/>
        <w:rPr>
          <w:rFonts w:eastAsiaTheme="minorHAnsi"/>
          <w:lang w:val="en-GB"/>
        </w:rPr>
      </w:pPr>
    </w:p>
    <w:p w14:paraId="4047656D" w14:textId="77777777" w:rsidR="004E03C4" w:rsidRPr="007C6C81" w:rsidRDefault="004E03C4" w:rsidP="00B97C37">
      <w:pPr>
        <w:pStyle w:val="BodyTextMain"/>
        <w:rPr>
          <w:rFonts w:eastAsiaTheme="minorHAnsi"/>
          <w:lang w:val="en-GB"/>
        </w:rPr>
      </w:pPr>
      <w:r w:rsidRPr="007C6C81">
        <w:rPr>
          <w:rFonts w:eastAsiaTheme="minorHAnsi"/>
          <w:lang w:val="en-GB"/>
        </w:rPr>
        <w:t xml:space="preserve">Around that time, </w:t>
      </w:r>
      <w:proofErr w:type="spellStart"/>
      <w:r w:rsidRPr="007C6C81">
        <w:rPr>
          <w:rFonts w:eastAsiaTheme="minorHAnsi"/>
          <w:lang w:val="en-GB"/>
        </w:rPr>
        <w:t>Vashist</w:t>
      </w:r>
      <w:proofErr w:type="spellEnd"/>
      <w:r w:rsidRPr="007C6C81">
        <w:rPr>
          <w:rFonts w:eastAsiaTheme="minorHAnsi"/>
          <w:lang w:val="en-GB"/>
        </w:rPr>
        <w:t xml:space="preserve"> met </w:t>
      </w:r>
      <w:r w:rsidR="001B3BDD" w:rsidRPr="007C6C81">
        <w:rPr>
          <w:rFonts w:eastAsiaTheme="minorHAnsi"/>
          <w:lang w:val="en-GB"/>
        </w:rPr>
        <w:t xml:space="preserve">a professional acquaintance, </w:t>
      </w:r>
      <w:r w:rsidRPr="007C6C81">
        <w:rPr>
          <w:rFonts w:eastAsiaTheme="minorHAnsi"/>
          <w:lang w:val="en-GB"/>
        </w:rPr>
        <w:t>Deepak</w:t>
      </w:r>
      <w:r w:rsidR="00B20E0B" w:rsidRPr="007C6C81">
        <w:rPr>
          <w:rFonts w:eastAsiaTheme="minorHAnsi"/>
          <w:lang w:val="en-GB"/>
        </w:rPr>
        <w:t xml:space="preserve"> </w:t>
      </w:r>
      <w:proofErr w:type="spellStart"/>
      <w:r w:rsidR="00B20E0B" w:rsidRPr="007C6C81">
        <w:rPr>
          <w:rFonts w:eastAsiaTheme="minorHAnsi"/>
          <w:lang w:val="en-GB"/>
        </w:rPr>
        <w:t>Chaturvedi</w:t>
      </w:r>
      <w:proofErr w:type="spellEnd"/>
      <w:r w:rsidRPr="007C6C81">
        <w:rPr>
          <w:rFonts w:eastAsiaTheme="minorHAnsi"/>
          <w:lang w:val="en-GB"/>
        </w:rPr>
        <w:t xml:space="preserve">, at a conference. </w:t>
      </w:r>
      <w:proofErr w:type="spellStart"/>
      <w:r w:rsidR="001B3BDD" w:rsidRPr="007C6C81">
        <w:rPr>
          <w:rFonts w:eastAsiaTheme="minorHAnsi"/>
          <w:lang w:val="en-GB"/>
        </w:rPr>
        <w:t>Chaturvedi</w:t>
      </w:r>
      <w:proofErr w:type="spellEnd"/>
      <w:r w:rsidR="001B3BDD" w:rsidRPr="007C6C81">
        <w:rPr>
          <w:rFonts w:eastAsiaTheme="minorHAnsi"/>
          <w:lang w:val="en-GB"/>
        </w:rPr>
        <w:t xml:space="preserve"> </w:t>
      </w:r>
      <w:r w:rsidRPr="007C6C81">
        <w:rPr>
          <w:rFonts w:eastAsiaTheme="minorHAnsi"/>
          <w:lang w:val="en-GB"/>
        </w:rPr>
        <w:t xml:space="preserve">had been job-hopping for a few years in </w:t>
      </w:r>
      <w:r w:rsidR="001B3BDD" w:rsidRPr="007C6C81">
        <w:rPr>
          <w:rFonts w:eastAsiaTheme="minorHAnsi"/>
          <w:lang w:val="en-GB"/>
        </w:rPr>
        <w:t xml:space="preserve">a </w:t>
      </w:r>
      <w:r w:rsidRPr="007C6C81">
        <w:rPr>
          <w:rFonts w:eastAsiaTheme="minorHAnsi"/>
          <w:lang w:val="en-GB"/>
        </w:rPr>
        <w:t xml:space="preserve">search for creative satisfaction. He had tried but failed </w:t>
      </w:r>
      <w:r w:rsidR="001B3BDD" w:rsidRPr="007C6C81">
        <w:rPr>
          <w:rFonts w:eastAsiaTheme="minorHAnsi"/>
          <w:lang w:val="en-GB"/>
        </w:rPr>
        <w:t xml:space="preserve">to </w:t>
      </w:r>
      <w:r w:rsidRPr="007C6C81">
        <w:rPr>
          <w:rFonts w:eastAsiaTheme="minorHAnsi"/>
          <w:lang w:val="en-GB"/>
        </w:rPr>
        <w:t>start</w:t>
      </w:r>
      <w:r w:rsidR="001B3BDD" w:rsidRPr="007C6C81">
        <w:rPr>
          <w:rFonts w:eastAsiaTheme="minorHAnsi"/>
          <w:lang w:val="en-GB"/>
        </w:rPr>
        <w:t xml:space="preserve"> </w:t>
      </w:r>
      <w:r w:rsidRPr="007C6C81">
        <w:rPr>
          <w:rFonts w:eastAsiaTheme="minorHAnsi"/>
          <w:lang w:val="en-GB"/>
        </w:rPr>
        <w:t xml:space="preserve">his own venture, and </w:t>
      </w:r>
      <w:r w:rsidR="001B3BDD" w:rsidRPr="007C6C81">
        <w:rPr>
          <w:rFonts w:eastAsiaTheme="minorHAnsi"/>
          <w:lang w:val="en-GB"/>
        </w:rPr>
        <w:t xml:space="preserve">he </w:t>
      </w:r>
      <w:r w:rsidRPr="007C6C81">
        <w:rPr>
          <w:rFonts w:eastAsiaTheme="minorHAnsi"/>
          <w:lang w:val="en-GB"/>
        </w:rPr>
        <w:t xml:space="preserve">was looking for an assignment that </w:t>
      </w:r>
      <w:r w:rsidR="001B3BDD" w:rsidRPr="007C6C81">
        <w:rPr>
          <w:rFonts w:eastAsiaTheme="minorHAnsi"/>
          <w:lang w:val="en-GB"/>
        </w:rPr>
        <w:t xml:space="preserve">would </w:t>
      </w:r>
      <w:r w:rsidRPr="007C6C81">
        <w:rPr>
          <w:rFonts w:eastAsiaTheme="minorHAnsi"/>
          <w:lang w:val="en-GB"/>
        </w:rPr>
        <w:t>challenge his creativity.</w:t>
      </w:r>
    </w:p>
    <w:p w14:paraId="0E0AE0D1" w14:textId="77777777" w:rsidR="004E03C4" w:rsidRPr="007C6C81" w:rsidRDefault="004E03C4" w:rsidP="00B97C37">
      <w:pPr>
        <w:pStyle w:val="BodyTextMain"/>
        <w:rPr>
          <w:rFonts w:eastAsiaTheme="minorHAnsi"/>
          <w:lang w:val="en-GB"/>
        </w:rPr>
      </w:pPr>
    </w:p>
    <w:p w14:paraId="525F59B6" w14:textId="77777777" w:rsidR="004E03C4" w:rsidRPr="007C6C81" w:rsidRDefault="004E03C4" w:rsidP="00B97C37">
      <w:pPr>
        <w:pStyle w:val="BodyTextMain"/>
        <w:rPr>
          <w:rFonts w:eastAsiaTheme="minorHAnsi"/>
          <w:lang w:val="en-GB"/>
        </w:rPr>
      </w:pPr>
    </w:p>
    <w:p w14:paraId="2F018644" w14:textId="77777777" w:rsidR="004E03C4" w:rsidRPr="007C6C81" w:rsidRDefault="004E03C4" w:rsidP="008A4C5F">
      <w:pPr>
        <w:pStyle w:val="Casehead2"/>
        <w:rPr>
          <w:lang w:val="en-GB"/>
        </w:rPr>
      </w:pPr>
      <w:r w:rsidRPr="007C6C81">
        <w:rPr>
          <w:lang w:val="en-GB"/>
        </w:rPr>
        <w:t>The Founding Idea</w:t>
      </w:r>
    </w:p>
    <w:p w14:paraId="6888AECD" w14:textId="77777777" w:rsidR="004E03C4" w:rsidRPr="007C6C81" w:rsidRDefault="004E03C4" w:rsidP="00B97C37">
      <w:pPr>
        <w:pStyle w:val="BodyTextMain"/>
        <w:rPr>
          <w:lang w:val="en-GB"/>
        </w:rPr>
      </w:pPr>
    </w:p>
    <w:p w14:paraId="5EA6CEFB" w14:textId="77777777" w:rsidR="004E03C4" w:rsidRPr="007C6C81" w:rsidRDefault="004E03C4" w:rsidP="00B97C37">
      <w:pPr>
        <w:pStyle w:val="BodyTextMain"/>
        <w:rPr>
          <w:lang w:val="en-GB"/>
        </w:rPr>
      </w:pPr>
      <w:r w:rsidRPr="007C6C81">
        <w:rPr>
          <w:lang w:val="en-GB"/>
        </w:rPr>
        <w:t xml:space="preserve">Together, </w:t>
      </w:r>
      <w:r w:rsidR="001B3BDD" w:rsidRPr="007C6C81">
        <w:rPr>
          <w:lang w:val="en-GB"/>
        </w:rPr>
        <w:t xml:space="preserve">the three </w:t>
      </w:r>
      <w:r w:rsidRPr="007C6C81">
        <w:rPr>
          <w:lang w:val="en-GB"/>
        </w:rPr>
        <w:t>conceptualized the idea that was to become Technology Uncorked</w:t>
      </w:r>
      <w:r w:rsidR="001B3BDD" w:rsidRPr="007C6C81">
        <w:rPr>
          <w:lang w:val="en-GB"/>
        </w:rPr>
        <w:t xml:space="preserve">. They </w:t>
      </w:r>
      <w:r w:rsidRPr="007C6C81">
        <w:rPr>
          <w:lang w:val="en-GB"/>
        </w:rPr>
        <w:t>started with a vision of enabling a large innovation ecosystem for design</w:t>
      </w:r>
      <w:r w:rsidR="001B3BDD" w:rsidRPr="007C6C81">
        <w:rPr>
          <w:lang w:val="en-GB"/>
        </w:rPr>
        <w:t>ing</w:t>
      </w:r>
      <w:r w:rsidRPr="007C6C81">
        <w:rPr>
          <w:lang w:val="en-GB"/>
        </w:rPr>
        <w:t xml:space="preserve"> and </w:t>
      </w:r>
      <w:r w:rsidR="001B3BDD" w:rsidRPr="007C6C81">
        <w:rPr>
          <w:lang w:val="en-GB"/>
        </w:rPr>
        <w:t>developing e</w:t>
      </w:r>
      <w:r w:rsidRPr="007C6C81">
        <w:rPr>
          <w:lang w:val="en-GB"/>
        </w:rPr>
        <w:t xml:space="preserve">mbedded </w:t>
      </w:r>
      <w:r w:rsidR="001B3BDD" w:rsidRPr="007C6C81">
        <w:rPr>
          <w:lang w:val="en-GB"/>
        </w:rPr>
        <w:t>p</w:t>
      </w:r>
      <w:r w:rsidRPr="007C6C81">
        <w:rPr>
          <w:lang w:val="en-GB"/>
        </w:rPr>
        <w:t>roducts in India</w:t>
      </w:r>
      <w:r w:rsidR="001B3BDD" w:rsidRPr="007C6C81">
        <w:rPr>
          <w:lang w:val="en-GB"/>
        </w:rPr>
        <w:t>; they would</w:t>
      </w:r>
      <w:r w:rsidRPr="007C6C81">
        <w:rPr>
          <w:lang w:val="en-GB"/>
        </w:rPr>
        <w:t xml:space="preserve"> </w:t>
      </w:r>
      <w:r w:rsidR="001B3BDD" w:rsidRPr="007C6C81">
        <w:rPr>
          <w:lang w:val="en-GB"/>
        </w:rPr>
        <w:t>leverage both</w:t>
      </w:r>
      <w:r w:rsidRPr="007C6C81">
        <w:rPr>
          <w:lang w:val="en-GB"/>
        </w:rPr>
        <w:t xml:space="preserve"> experienced </w:t>
      </w:r>
      <w:r w:rsidR="001B3BDD" w:rsidRPr="007C6C81">
        <w:rPr>
          <w:lang w:val="en-GB"/>
        </w:rPr>
        <w:t>and</w:t>
      </w:r>
      <w:r w:rsidRPr="007C6C81">
        <w:rPr>
          <w:lang w:val="en-GB"/>
        </w:rPr>
        <w:t xml:space="preserve"> </w:t>
      </w:r>
      <w:r w:rsidR="001B3BDD" w:rsidRPr="007C6C81">
        <w:rPr>
          <w:lang w:val="en-GB"/>
        </w:rPr>
        <w:t xml:space="preserve">raw, </w:t>
      </w:r>
      <w:r w:rsidRPr="007C6C81">
        <w:rPr>
          <w:lang w:val="en-GB"/>
        </w:rPr>
        <w:t>grassroot</w:t>
      </w:r>
      <w:r w:rsidR="001B3BDD" w:rsidRPr="007C6C81">
        <w:rPr>
          <w:lang w:val="en-GB"/>
        </w:rPr>
        <w:t>s</w:t>
      </w:r>
      <w:r w:rsidRPr="007C6C81">
        <w:rPr>
          <w:lang w:val="en-GB"/>
        </w:rPr>
        <w:t xml:space="preserve"> talent in the Indian subcontinent</w:t>
      </w:r>
      <w:r w:rsidR="001B3BDD" w:rsidRPr="007C6C81">
        <w:rPr>
          <w:lang w:val="en-GB"/>
        </w:rPr>
        <w:t>.</w:t>
      </w:r>
      <w:r w:rsidRPr="007C6C81">
        <w:rPr>
          <w:lang w:val="en-GB"/>
        </w:rPr>
        <w:t xml:space="preserve"> </w:t>
      </w:r>
    </w:p>
    <w:p w14:paraId="405F4B3A" w14:textId="77777777" w:rsidR="004E03C4" w:rsidRPr="007C6C81" w:rsidRDefault="004E03C4" w:rsidP="00B97C37">
      <w:pPr>
        <w:pStyle w:val="BodyTextMain"/>
        <w:rPr>
          <w:lang w:val="en-GB"/>
        </w:rPr>
      </w:pPr>
    </w:p>
    <w:p w14:paraId="22D5B3F5" w14:textId="77777777" w:rsidR="004E03C4" w:rsidRPr="007C6C81" w:rsidRDefault="004E03C4" w:rsidP="00A35391">
      <w:pPr>
        <w:pStyle w:val="BodyTextMain"/>
        <w:rPr>
          <w:lang w:val="en-GB"/>
        </w:rPr>
      </w:pPr>
      <w:r w:rsidRPr="007C6C81">
        <w:rPr>
          <w:lang w:val="en-GB"/>
        </w:rPr>
        <w:t>At the centre of TU’s business model was an ideation engine. TU planned to conduct technology workshops in engineering colleges in India to generate product ideas</w:t>
      </w:r>
      <w:r w:rsidR="00D66F7B">
        <w:rPr>
          <w:lang w:val="en-GB"/>
        </w:rPr>
        <w:t>,</w:t>
      </w:r>
      <w:r w:rsidRPr="007C6C81">
        <w:rPr>
          <w:lang w:val="en-GB"/>
        </w:rPr>
        <w:t xml:space="preserve"> and then provide technical and project-based support to take the most promising ideas to the commercial proof-of-concept stage. The projects TU had worked on were diverse</w:t>
      </w:r>
      <w:r w:rsidR="001B3BDD" w:rsidRPr="007C6C81">
        <w:rPr>
          <w:lang w:val="en-GB"/>
        </w:rPr>
        <w:t xml:space="preserve"> and included the </w:t>
      </w:r>
      <w:r w:rsidRPr="007C6C81">
        <w:rPr>
          <w:lang w:val="en-GB"/>
        </w:rPr>
        <w:t xml:space="preserve">automatic masala chai maker </w:t>
      </w:r>
      <w:proofErr w:type="spellStart"/>
      <w:r w:rsidRPr="007C6C81">
        <w:rPr>
          <w:lang w:val="en-GB"/>
        </w:rPr>
        <w:t>Chaiwalla</w:t>
      </w:r>
      <w:proofErr w:type="spellEnd"/>
      <w:r w:rsidRPr="007C6C81">
        <w:rPr>
          <w:lang w:val="en-GB"/>
        </w:rPr>
        <w:t xml:space="preserve">, a home automation device, </w:t>
      </w:r>
      <w:r w:rsidR="00A35391" w:rsidRPr="007C6C81">
        <w:rPr>
          <w:lang w:val="en-GB"/>
        </w:rPr>
        <w:t xml:space="preserve">and </w:t>
      </w:r>
      <w:r w:rsidRPr="007C6C81">
        <w:rPr>
          <w:lang w:val="en-GB"/>
        </w:rPr>
        <w:t xml:space="preserve">a rooftop solar tracker panel. </w:t>
      </w:r>
      <w:r w:rsidR="00A35391" w:rsidRPr="007C6C81">
        <w:rPr>
          <w:lang w:val="en-GB"/>
        </w:rPr>
        <w:t xml:space="preserve">All </w:t>
      </w:r>
      <w:r w:rsidRPr="007C6C81">
        <w:rPr>
          <w:lang w:val="en-GB"/>
        </w:rPr>
        <w:t xml:space="preserve">were </w:t>
      </w:r>
      <w:r w:rsidR="001B3BDD" w:rsidRPr="007C6C81">
        <w:rPr>
          <w:lang w:val="en-GB"/>
        </w:rPr>
        <w:t>technology-</w:t>
      </w:r>
      <w:r w:rsidRPr="007C6C81">
        <w:rPr>
          <w:lang w:val="en-GB"/>
        </w:rPr>
        <w:t>based solutions</w:t>
      </w:r>
      <w:r w:rsidR="00A35391" w:rsidRPr="007C6C81">
        <w:rPr>
          <w:lang w:val="en-GB"/>
        </w:rPr>
        <w:t xml:space="preserve"> that used </w:t>
      </w:r>
      <w:r w:rsidRPr="007C6C81">
        <w:rPr>
          <w:lang w:val="en-GB"/>
        </w:rPr>
        <w:t xml:space="preserve">embedded systems engineering. TU </w:t>
      </w:r>
      <w:r w:rsidR="00A35391" w:rsidRPr="007C6C81">
        <w:rPr>
          <w:lang w:val="en-GB"/>
        </w:rPr>
        <w:t>nurtured</w:t>
      </w:r>
      <w:r w:rsidRPr="007C6C81">
        <w:rPr>
          <w:lang w:val="en-GB"/>
        </w:rPr>
        <w:t xml:space="preserve"> product ideas through </w:t>
      </w:r>
      <w:r w:rsidR="00A35391" w:rsidRPr="007C6C81">
        <w:rPr>
          <w:lang w:val="en-GB"/>
        </w:rPr>
        <w:t xml:space="preserve">several </w:t>
      </w:r>
      <w:r w:rsidRPr="007C6C81">
        <w:rPr>
          <w:lang w:val="en-GB"/>
        </w:rPr>
        <w:t>stages</w:t>
      </w:r>
      <w:r w:rsidR="00A35391" w:rsidRPr="007C6C81">
        <w:rPr>
          <w:lang w:val="en-GB"/>
        </w:rPr>
        <w:t>—first-</w:t>
      </w:r>
      <w:r w:rsidRPr="007C6C81">
        <w:rPr>
          <w:lang w:val="en-GB"/>
        </w:rPr>
        <w:t>level prototype</w:t>
      </w:r>
      <w:r w:rsidR="00A35391" w:rsidRPr="007C6C81">
        <w:rPr>
          <w:lang w:val="en-GB"/>
        </w:rPr>
        <w:t xml:space="preserve"> development</w:t>
      </w:r>
      <w:r w:rsidRPr="007C6C81">
        <w:rPr>
          <w:lang w:val="en-GB"/>
        </w:rPr>
        <w:t>, pilot testing</w:t>
      </w:r>
      <w:r w:rsidR="00A35391" w:rsidRPr="007C6C81">
        <w:rPr>
          <w:lang w:val="en-GB"/>
        </w:rPr>
        <w:t>,</w:t>
      </w:r>
      <w:r w:rsidRPr="007C6C81">
        <w:rPr>
          <w:lang w:val="en-GB"/>
        </w:rPr>
        <w:t xml:space="preserve"> and proof of monetization</w:t>
      </w:r>
      <w:r w:rsidR="00A35391" w:rsidRPr="007C6C81">
        <w:rPr>
          <w:lang w:val="en-GB"/>
        </w:rPr>
        <w:t>—until they were</w:t>
      </w:r>
      <w:r w:rsidRPr="007C6C81">
        <w:rPr>
          <w:lang w:val="en-GB"/>
        </w:rPr>
        <w:t xml:space="preserve"> </w:t>
      </w:r>
      <w:r w:rsidR="00A35391" w:rsidRPr="007C6C81">
        <w:rPr>
          <w:lang w:val="en-GB"/>
        </w:rPr>
        <w:t xml:space="preserve">handed </w:t>
      </w:r>
      <w:r w:rsidRPr="007C6C81">
        <w:rPr>
          <w:lang w:val="en-GB"/>
        </w:rPr>
        <w:t xml:space="preserve">off to a manufacturing company. </w:t>
      </w:r>
      <w:r w:rsidR="00A35391" w:rsidRPr="007C6C81">
        <w:rPr>
          <w:lang w:val="en-GB"/>
        </w:rPr>
        <w:t xml:space="preserve">TU’s long-term </w:t>
      </w:r>
      <w:r w:rsidRPr="007C6C81">
        <w:rPr>
          <w:lang w:val="en-GB"/>
        </w:rPr>
        <w:t>vision was to create an innovative ecosystem of idea generators, designers, manufacturers, marketers, and logistics companies focused on rapid commercialization of technology products.</w:t>
      </w:r>
    </w:p>
    <w:p w14:paraId="0100E7DB" w14:textId="77777777" w:rsidR="004E03C4" w:rsidRPr="007C6C81" w:rsidRDefault="004E03C4" w:rsidP="00B97C37">
      <w:pPr>
        <w:pStyle w:val="BodyTextMain"/>
        <w:rPr>
          <w:rFonts w:eastAsiaTheme="minorHAnsi"/>
          <w:lang w:val="en-GB"/>
        </w:rPr>
      </w:pPr>
      <w:r w:rsidRPr="007C6C81">
        <w:rPr>
          <w:rFonts w:eastAsiaTheme="minorHAnsi"/>
          <w:lang w:val="en-GB"/>
        </w:rPr>
        <w:lastRenderedPageBreak/>
        <w:t xml:space="preserve">The three founders decided that </w:t>
      </w:r>
      <w:proofErr w:type="spellStart"/>
      <w:r w:rsidRPr="007C6C81">
        <w:rPr>
          <w:rFonts w:eastAsiaTheme="minorHAnsi"/>
          <w:lang w:val="en-GB"/>
        </w:rPr>
        <w:t>Vashist</w:t>
      </w:r>
      <w:proofErr w:type="spellEnd"/>
      <w:r w:rsidRPr="007C6C81">
        <w:rPr>
          <w:rFonts w:eastAsiaTheme="minorHAnsi"/>
          <w:lang w:val="en-GB"/>
        </w:rPr>
        <w:t xml:space="preserve"> would take the lead role in the organization and be the primary decision maker in formulating strategy, developing networks, managing operations, and </w:t>
      </w:r>
      <w:r w:rsidR="00F634E8" w:rsidRPr="007C6C81">
        <w:rPr>
          <w:rFonts w:eastAsiaTheme="minorHAnsi"/>
          <w:lang w:val="en-GB"/>
        </w:rPr>
        <w:t xml:space="preserve">developing </w:t>
      </w:r>
      <w:r w:rsidRPr="007C6C81">
        <w:rPr>
          <w:rFonts w:eastAsiaTheme="minorHAnsi"/>
          <w:lang w:val="en-GB"/>
        </w:rPr>
        <w:t xml:space="preserve">business. </w:t>
      </w:r>
      <w:proofErr w:type="spellStart"/>
      <w:r w:rsidR="00F634E8" w:rsidRPr="007C6C81">
        <w:rPr>
          <w:rFonts w:eastAsiaTheme="minorHAnsi"/>
          <w:lang w:val="en-GB"/>
        </w:rPr>
        <w:t>Chaturvedi</w:t>
      </w:r>
      <w:proofErr w:type="spellEnd"/>
      <w:r w:rsidRPr="007C6C81">
        <w:rPr>
          <w:rFonts w:eastAsiaTheme="minorHAnsi"/>
          <w:lang w:val="en-GB"/>
        </w:rPr>
        <w:t xml:space="preserve"> would </w:t>
      </w:r>
      <w:r w:rsidR="00F634E8" w:rsidRPr="007C6C81">
        <w:rPr>
          <w:rFonts w:eastAsiaTheme="minorHAnsi"/>
          <w:lang w:val="en-GB"/>
        </w:rPr>
        <w:t>be</w:t>
      </w:r>
      <w:r w:rsidRPr="007C6C81">
        <w:rPr>
          <w:rFonts w:eastAsiaTheme="minorHAnsi"/>
          <w:lang w:val="en-GB"/>
        </w:rPr>
        <w:t xml:space="preserve"> primar</w:t>
      </w:r>
      <w:r w:rsidR="00F634E8" w:rsidRPr="007C6C81">
        <w:rPr>
          <w:rFonts w:eastAsiaTheme="minorHAnsi"/>
          <w:lang w:val="en-GB"/>
        </w:rPr>
        <w:t>il</w:t>
      </w:r>
      <w:r w:rsidRPr="007C6C81">
        <w:rPr>
          <w:rFonts w:eastAsiaTheme="minorHAnsi"/>
          <w:lang w:val="en-GB"/>
        </w:rPr>
        <w:t xml:space="preserve">y </w:t>
      </w:r>
      <w:r w:rsidR="00F634E8" w:rsidRPr="007C6C81">
        <w:rPr>
          <w:rFonts w:eastAsiaTheme="minorHAnsi"/>
          <w:lang w:val="en-GB"/>
        </w:rPr>
        <w:t xml:space="preserve">responsible </w:t>
      </w:r>
      <w:r w:rsidRPr="007C6C81">
        <w:rPr>
          <w:rFonts w:eastAsiaTheme="minorHAnsi"/>
          <w:lang w:val="en-GB"/>
        </w:rPr>
        <w:t>for project execution and business development</w:t>
      </w:r>
      <w:r w:rsidR="00F634E8" w:rsidRPr="007C6C81">
        <w:rPr>
          <w:rFonts w:eastAsiaTheme="minorHAnsi"/>
          <w:lang w:val="en-GB"/>
        </w:rPr>
        <w:t xml:space="preserve">, and </w:t>
      </w:r>
      <w:r w:rsidR="00CA3876" w:rsidRPr="007C6C81">
        <w:rPr>
          <w:rFonts w:eastAsiaTheme="minorHAnsi"/>
          <w:lang w:val="en-GB"/>
        </w:rPr>
        <w:t>Jain</w:t>
      </w:r>
      <w:r w:rsidRPr="007C6C81">
        <w:rPr>
          <w:rFonts w:eastAsiaTheme="minorHAnsi"/>
          <w:lang w:val="en-GB"/>
        </w:rPr>
        <w:t xml:space="preserve"> would play a more passive role</w:t>
      </w:r>
      <w:r w:rsidR="00F634E8" w:rsidRPr="007C6C81">
        <w:rPr>
          <w:rFonts w:eastAsiaTheme="minorHAnsi"/>
          <w:lang w:val="en-GB"/>
        </w:rPr>
        <w:t>,</w:t>
      </w:r>
      <w:r w:rsidRPr="007C6C81">
        <w:rPr>
          <w:rFonts w:eastAsiaTheme="minorHAnsi"/>
          <w:lang w:val="en-GB"/>
        </w:rPr>
        <w:t xml:space="preserve"> since she would continue to work </w:t>
      </w:r>
      <w:r w:rsidR="00F634E8" w:rsidRPr="007C6C81">
        <w:rPr>
          <w:rFonts w:eastAsiaTheme="minorHAnsi"/>
          <w:lang w:val="en-GB"/>
        </w:rPr>
        <w:t>from the United States</w:t>
      </w:r>
      <w:r w:rsidRPr="007C6C81">
        <w:rPr>
          <w:rFonts w:eastAsiaTheme="minorHAnsi"/>
          <w:lang w:val="en-GB"/>
        </w:rPr>
        <w:t xml:space="preserve">. She continued as an investor and also helped TU to form </w:t>
      </w:r>
      <w:r w:rsidR="00F634E8" w:rsidRPr="007C6C81">
        <w:rPr>
          <w:rFonts w:eastAsiaTheme="minorHAnsi"/>
          <w:lang w:val="en-GB"/>
        </w:rPr>
        <w:t xml:space="preserve">international </w:t>
      </w:r>
      <w:r w:rsidRPr="007C6C81">
        <w:rPr>
          <w:rFonts w:eastAsiaTheme="minorHAnsi"/>
          <w:lang w:val="en-GB"/>
        </w:rPr>
        <w:t>business collaborations.</w:t>
      </w:r>
      <w:r w:rsidR="00F634E8" w:rsidRPr="007C6C81">
        <w:rPr>
          <w:lang w:val="en-GB"/>
        </w:rPr>
        <w:t xml:space="preserve"> Both </w:t>
      </w:r>
      <w:proofErr w:type="spellStart"/>
      <w:r w:rsidR="00F634E8" w:rsidRPr="007C6C81">
        <w:rPr>
          <w:lang w:val="en-GB"/>
        </w:rPr>
        <w:t>Vashist</w:t>
      </w:r>
      <w:proofErr w:type="spellEnd"/>
      <w:r w:rsidR="00F634E8" w:rsidRPr="007C6C81">
        <w:rPr>
          <w:lang w:val="en-GB"/>
        </w:rPr>
        <w:t xml:space="preserve"> and </w:t>
      </w:r>
      <w:r w:rsidR="00CA3876" w:rsidRPr="007C6C81">
        <w:rPr>
          <w:lang w:val="en-GB"/>
        </w:rPr>
        <w:t>Jain</w:t>
      </w:r>
      <w:r w:rsidR="00F634E8" w:rsidRPr="007C6C81">
        <w:rPr>
          <w:lang w:val="en-GB"/>
        </w:rPr>
        <w:t xml:space="preserve"> made effort</w:t>
      </w:r>
      <w:r w:rsidR="007D34A2" w:rsidRPr="007C6C81">
        <w:rPr>
          <w:lang w:val="en-GB"/>
        </w:rPr>
        <w:t>s</w:t>
      </w:r>
      <w:r w:rsidR="00F634E8" w:rsidRPr="007C6C81">
        <w:rPr>
          <w:lang w:val="en-GB"/>
        </w:rPr>
        <w:t xml:space="preserve"> to maintain their strong professional networks of technology experts, who could be associated with TU in various temporary capacities.</w:t>
      </w:r>
    </w:p>
    <w:p w14:paraId="1ACB69BE" w14:textId="77777777" w:rsidR="004E03C4" w:rsidRPr="007C6C81" w:rsidRDefault="004E03C4" w:rsidP="00B97C37">
      <w:pPr>
        <w:pStyle w:val="BodyTextMain"/>
        <w:rPr>
          <w:rFonts w:eastAsiaTheme="minorHAnsi"/>
          <w:lang w:val="en-GB"/>
        </w:rPr>
      </w:pPr>
    </w:p>
    <w:p w14:paraId="08A465CF" w14:textId="77777777" w:rsidR="004E03C4" w:rsidRPr="007C6C81" w:rsidRDefault="00F634E8" w:rsidP="00B97C37">
      <w:pPr>
        <w:pStyle w:val="BodyTextMain"/>
        <w:rPr>
          <w:lang w:val="en-GB"/>
        </w:rPr>
      </w:pPr>
      <w:r w:rsidRPr="007C6C81">
        <w:rPr>
          <w:lang w:val="en-GB"/>
        </w:rPr>
        <w:t xml:space="preserve">As </w:t>
      </w:r>
      <w:r w:rsidR="004E03C4" w:rsidRPr="007C6C81">
        <w:rPr>
          <w:lang w:val="en-GB"/>
        </w:rPr>
        <w:t xml:space="preserve">a founder-funded company, TU started </w:t>
      </w:r>
      <w:r w:rsidRPr="007C6C81">
        <w:rPr>
          <w:lang w:val="en-GB"/>
        </w:rPr>
        <w:t xml:space="preserve">out </w:t>
      </w:r>
      <w:r w:rsidR="004E03C4" w:rsidRPr="007C6C81">
        <w:rPr>
          <w:lang w:val="en-GB"/>
        </w:rPr>
        <w:t xml:space="preserve">as a </w:t>
      </w:r>
      <w:r w:rsidRPr="007C6C81">
        <w:rPr>
          <w:lang w:val="en-GB"/>
        </w:rPr>
        <w:t>low-</w:t>
      </w:r>
      <w:r w:rsidR="004E03C4" w:rsidRPr="007C6C81">
        <w:rPr>
          <w:lang w:val="en-GB"/>
        </w:rPr>
        <w:t>funding</w:t>
      </w:r>
      <w:r w:rsidRPr="007C6C81">
        <w:rPr>
          <w:lang w:val="en-GB"/>
        </w:rPr>
        <w:t>,</w:t>
      </w:r>
      <w:r w:rsidR="004E03C4" w:rsidRPr="007C6C81">
        <w:rPr>
          <w:lang w:val="en-GB"/>
        </w:rPr>
        <w:t xml:space="preserve"> lean organization with an emphasis on monetization at every stage. </w:t>
      </w:r>
      <w:r w:rsidRPr="007C6C81">
        <w:rPr>
          <w:lang w:val="en-GB"/>
        </w:rPr>
        <w:t>The company was</w:t>
      </w:r>
      <w:r w:rsidR="004E03C4" w:rsidRPr="007C6C81">
        <w:rPr>
          <w:lang w:val="en-GB"/>
        </w:rPr>
        <w:t xml:space="preserve"> started</w:t>
      </w:r>
      <w:r w:rsidR="00C717AA" w:rsidRPr="007C6C81">
        <w:rPr>
          <w:lang w:val="en-GB"/>
        </w:rPr>
        <w:t xml:space="preserve"> with founding capital of </w:t>
      </w:r>
      <w:r w:rsidR="00213F59" w:rsidRPr="007C6C81">
        <w:rPr>
          <w:lang w:val="en-GB"/>
        </w:rPr>
        <w:t>$</w:t>
      </w:r>
      <w:r w:rsidR="004E03C4" w:rsidRPr="007C6C81">
        <w:rPr>
          <w:lang w:val="en-GB"/>
        </w:rPr>
        <w:t>15,000</w:t>
      </w:r>
      <w:r w:rsidR="00213F59" w:rsidRPr="007C6C81">
        <w:rPr>
          <w:lang w:val="en-GB"/>
        </w:rPr>
        <w:t>. T</w:t>
      </w:r>
      <w:r w:rsidR="004E03C4" w:rsidRPr="007C6C81">
        <w:rPr>
          <w:lang w:val="en-GB"/>
        </w:rPr>
        <w:t xml:space="preserve">he founders had invested a total of </w:t>
      </w:r>
      <w:r w:rsidRPr="007C6C81">
        <w:rPr>
          <w:lang w:val="en-GB"/>
        </w:rPr>
        <w:t>$</w:t>
      </w:r>
      <w:r w:rsidR="004E03C4" w:rsidRPr="007C6C81">
        <w:rPr>
          <w:lang w:val="en-GB"/>
        </w:rPr>
        <w:t xml:space="preserve">50,000 in the venture </w:t>
      </w:r>
      <w:r w:rsidRPr="007C6C81">
        <w:rPr>
          <w:lang w:val="en-GB"/>
        </w:rPr>
        <w:t xml:space="preserve">over </w:t>
      </w:r>
      <w:r w:rsidR="004E03C4" w:rsidRPr="007C6C81">
        <w:rPr>
          <w:lang w:val="en-GB"/>
        </w:rPr>
        <w:t xml:space="preserve">the last </w:t>
      </w:r>
      <w:r w:rsidRPr="007C6C81">
        <w:rPr>
          <w:lang w:val="en-GB"/>
        </w:rPr>
        <w:t xml:space="preserve">four </w:t>
      </w:r>
      <w:r w:rsidR="004E03C4" w:rsidRPr="007C6C81">
        <w:rPr>
          <w:lang w:val="en-GB"/>
        </w:rPr>
        <w:t xml:space="preserve">years. </w:t>
      </w:r>
    </w:p>
    <w:p w14:paraId="25E275A1" w14:textId="77777777" w:rsidR="004E03C4" w:rsidRPr="007C6C81" w:rsidRDefault="004E03C4" w:rsidP="00B97C37">
      <w:pPr>
        <w:pStyle w:val="BodyTextMain"/>
        <w:rPr>
          <w:lang w:val="en-GB"/>
        </w:rPr>
      </w:pPr>
    </w:p>
    <w:p w14:paraId="7BC75EE4" w14:textId="77777777" w:rsidR="004E03C4" w:rsidRPr="007C6C81" w:rsidRDefault="004E03C4" w:rsidP="00B97C37">
      <w:pPr>
        <w:pStyle w:val="BodyTextMain"/>
        <w:rPr>
          <w:lang w:val="en-GB"/>
        </w:rPr>
      </w:pPr>
    </w:p>
    <w:p w14:paraId="2A903845" w14:textId="77777777" w:rsidR="004E03C4" w:rsidRPr="007C6C81" w:rsidRDefault="004E03C4" w:rsidP="008A4C5F">
      <w:pPr>
        <w:pStyle w:val="Casehead1"/>
        <w:rPr>
          <w:lang w:val="en-GB"/>
        </w:rPr>
      </w:pPr>
      <w:r w:rsidRPr="007C6C81">
        <w:rPr>
          <w:lang w:val="en-GB"/>
        </w:rPr>
        <w:t>BUSINESS MODEL</w:t>
      </w:r>
    </w:p>
    <w:p w14:paraId="79CB6C6E" w14:textId="77777777" w:rsidR="004E03C4" w:rsidRPr="007C6C81" w:rsidRDefault="004E03C4" w:rsidP="008A4C5F">
      <w:pPr>
        <w:pStyle w:val="BodyTextMain"/>
        <w:rPr>
          <w:lang w:val="en-GB"/>
        </w:rPr>
      </w:pPr>
    </w:p>
    <w:p w14:paraId="0C0BAF1A" w14:textId="77777777" w:rsidR="004E03C4" w:rsidRPr="007C6C81" w:rsidRDefault="004E03C4" w:rsidP="008A4C5F">
      <w:pPr>
        <w:pStyle w:val="Casehead2"/>
        <w:rPr>
          <w:lang w:val="en-GB"/>
        </w:rPr>
      </w:pPr>
      <w:r w:rsidRPr="007C6C81">
        <w:rPr>
          <w:lang w:val="en-GB"/>
        </w:rPr>
        <w:t>Crowdsourced Idea Generation through Paid Technology Workshops</w:t>
      </w:r>
      <w:r w:rsidR="00045C81">
        <w:rPr>
          <w:lang w:val="en-GB"/>
        </w:rPr>
        <w:t xml:space="preserve"> (TU Learn)</w:t>
      </w:r>
    </w:p>
    <w:p w14:paraId="374924BB" w14:textId="77777777" w:rsidR="004E03C4" w:rsidRPr="007C6C81" w:rsidRDefault="004E03C4" w:rsidP="00BF6779">
      <w:pPr>
        <w:pStyle w:val="BodyTextMain"/>
        <w:rPr>
          <w:lang w:val="en-GB"/>
        </w:rPr>
      </w:pPr>
    </w:p>
    <w:p w14:paraId="0C12DAD3" w14:textId="77777777" w:rsidR="00B20E0B" w:rsidRPr="00797661" w:rsidRDefault="004E03C4" w:rsidP="00BF6779">
      <w:pPr>
        <w:jc w:val="both"/>
        <w:rPr>
          <w:sz w:val="22"/>
          <w:lang w:val="en-GB"/>
        </w:rPr>
      </w:pPr>
      <w:r w:rsidRPr="00797661">
        <w:rPr>
          <w:sz w:val="22"/>
          <w:lang w:val="en-GB"/>
        </w:rPr>
        <w:t xml:space="preserve">TU had built partnerships with several leading engineering colleges to conduct technical workshops </w:t>
      </w:r>
      <w:r w:rsidR="00045C81">
        <w:rPr>
          <w:sz w:val="22"/>
          <w:lang w:val="en-GB"/>
        </w:rPr>
        <w:t xml:space="preserve">called TU Learn </w:t>
      </w:r>
      <w:r w:rsidRPr="00797661">
        <w:rPr>
          <w:sz w:val="22"/>
          <w:lang w:val="en-GB"/>
        </w:rPr>
        <w:t>for the students. These workshops were designed to help students ideate technology solutions to everyday problems</w:t>
      </w:r>
      <w:r w:rsidR="00213F59" w:rsidRPr="00797661">
        <w:rPr>
          <w:sz w:val="22"/>
          <w:lang w:val="en-GB"/>
        </w:rPr>
        <w:t xml:space="preserve">, </w:t>
      </w:r>
      <w:r w:rsidR="00213F59" w:rsidRPr="007C6C81">
        <w:rPr>
          <w:sz w:val="22"/>
          <w:szCs w:val="22"/>
          <w:lang w:val="en-GB"/>
        </w:rPr>
        <w:t xml:space="preserve">and they </w:t>
      </w:r>
      <w:r w:rsidRPr="00B647C9">
        <w:rPr>
          <w:sz w:val="22"/>
          <w:szCs w:val="22"/>
          <w:lang w:val="en-GB"/>
        </w:rPr>
        <w:t>focus</w:t>
      </w:r>
      <w:r w:rsidR="00213F59" w:rsidRPr="007C6C81">
        <w:rPr>
          <w:sz w:val="22"/>
          <w:szCs w:val="22"/>
          <w:lang w:val="en-GB"/>
        </w:rPr>
        <w:t>ed</w:t>
      </w:r>
      <w:r w:rsidRPr="00797661">
        <w:rPr>
          <w:sz w:val="22"/>
          <w:lang w:val="en-GB"/>
        </w:rPr>
        <w:t xml:space="preserve"> on commercialization of technology ideas. </w:t>
      </w:r>
      <w:r w:rsidR="00213F59" w:rsidRPr="007C6C81">
        <w:rPr>
          <w:sz w:val="22"/>
          <w:szCs w:val="22"/>
          <w:lang w:val="en-GB"/>
        </w:rPr>
        <w:t>In t</w:t>
      </w:r>
      <w:r w:rsidR="00213F59" w:rsidRPr="00B647C9">
        <w:rPr>
          <w:sz w:val="22"/>
          <w:szCs w:val="22"/>
          <w:lang w:val="en-GB"/>
        </w:rPr>
        <w:t>he</w:t>
      </w:r>
      <w:r w:rsidR="00213F59" w:rsidRPr="00797661">
        <w:rPr>
          <w:sz w:val="22"/>
          <w:lang w:val="en-GB"/>
        </w:rPr>
        <w:t xml:space="preserve"> </w:t>
      </w:r>
      <w:r w:rsidRPr="00797661">
        <w:rPr>
          <w:sz w:val="22"/>
          <w:lang w:val="en-GB"/>
        </w:rPr>
        <w:t xml:space="preserve">last few hours of </w:t>
      </w:r>
      <w:r w:rsidR="00213F59" w:rsidRPr="007C6C81">
        <w:rPr>
          <w:sz w:val="22"/>
          <w:szCs w:val="22"/>
          <w:lang w:val="en-GB"/>
        </w:rPr>
        <w:t>each</w:t>
      </w:r>
      <w:r w:rsidR="00213F59" w:rsidRPr="00797661">
        <w:rPr>
          <w:sz w:val="22"/>
          <w:lang w:val="en-GB"/>
        </w:rPr>
        <w:t xml:space="preserve"> </w:t>
      </w:r>
      <w:r w:rsidRPr="00797661">
        <w:rPr>
          <w:sz w:val="22"/>
          <w:lang w:val="en-GB"/>
        </w:rPr>
        <w:t>30</w:t>
      </w:r>
      <w:r w:rsidR="00213F59" w:rsidRPr="00797661">
        <w:rPr>
          <w:sz w:val="22"/>
          <w:lang w:val="en-GB"/>
        </w:rPr>
        <w:t>-</w:t>
      </w:r>
      <w:r w:rsidR="00213F59" w:rsidRPr="007C6C81">
        <w:rPr>
          <w:sz w:val="22"/>
          <w:szCs w:val="22"/>
          <w:lang w:val="en-GB"/>
        </w:rPr>
        <w:t xml:space="preserve"> to </w:t>
      </w:r>
      <w:r w:rsidR="00213F59" w:rsidRPr="00797661">
        <w:rPr>
          <w:sz w:val="22"/>
          <w:lang w:val="en-GB"/>
        </w:rPr>
        <w:t>90</w:t>
      </w:r>
      <w:r w:rsidR="00213F59" w:rsidRPr="007C6C81">
        <w:rPr>
          <w:sz w:val="22"/>
          <w:szCs w:val="22"/>
          <w:lang w:val="en-GB"/>
        </w:rPr>
        <w:t>-</w:t>
      </w:r>
      <w:r w:rsidRPr="00797661">
        <w:rPr>
          <w:sz w:val="22"/>
          <w:lang w:val="en-GB"/>
        </w:rPr>
        <w:t xml:space="preserve">hour learning </w:t>
      </w:r>
      <w:r w:rsidRPr="00B647C9">
        <w:rPr>
          <w:sz w:val="22"/>
          <w:szCs w:val="22"/>
          <w:lang w:val="en-GB"/>
        </w:rPr>
        <w:t>program</w:t>
      </w:r>
      <w:r w:rsidR="00213F59" w:rsidRPr="007C6C81">
        <w:rPr>
          <w:sz w:val="22"/>
          <w:szCs w:val="22"/>
          <w:lang w:val="en-GB"/>
        </w:rPr>
        <w:t>,</w:t>
      </w:r>
      <w:r w:rsidRPr="00797661">
        <w:rPr>
          <w:sz w:val="22"/>
          <w:lang w:val="en-GB"/>
        </w:rPr>
        <w:t xml:space="preserve"> students</w:t>
      </w:r>
      <w:r w:rsidRPr="00B647C9">
        <w:rPr>
          <w:sz w:val="22"/>
          <w:szCs w:val="22"/>
          <w:lang w:val="en-GB"/>
        </w:rPr>
        <w:t xml:space="preserve"> </w:t>
      </w:r>
      <w:r w:rsidR="00213F59" w:rsidRPr="007C6C81">
        <w:rPr>
          <w:sz w:val="22"/>
          <w:szCs w:val="22"/>
          <w:lang w:val="en-GB"/>
        </w:rPr>
        <w:t>were encouraged</w:t>
      </w:r>
      <w:r w:rsidR="00213F59" w:rsidRPr="00797661">
        <w:rPr>
          <w:sz w:val="22"/>
          <w:lang w:val="en-GB"/>
        </w:rPr>
        <w:t xml:space="preserve"> </w:t>
      </w:r>
      <w:r w:rsidRPr="00797661">
        <w:rPr>
          <w:sz w:val="22"/>
          <w:lang w:val="en-GB"/>
        </w:rPr>
        <w:t xml:space="preserve">to think of gadget ideas that could solve specific real-life problems. </w:t>
      </w:r>
      <w:r w:rsidR="00B20E0B" w:rsidRPr="00797661">
        <w:rPr>
          <w:sz w:val="22"/>
          <w:lang w:val="en-GB"/>
        </w:rPr>
        <w:t xml:space="preserve">The workshops became the primary source for the product ideas that TU took up for commercialization. </w:t>
      </w:r>
      <w:r w:rsidRPr="00797661">
        <w:rPr>
          <w:sz w:val="22"/>
          <w:lang w:val="en-GB"/>
        </w:rPr>
        <w:t xml:space="preserve">Some of these ideas were used to create basic </w:t>
      </w:r>
      <w:r w:rsidR="00213F59" w:rsidRPr="007C6C81">
        <w:rPr>
          <w:sz w:val="22"/>
          <w:szCs w:val="22"/>
          <w:lang w:val="en-GB"/>
        </w:rPr>
        <w:t>do-it-yourself (</w:t>
      </w:r>
      <w:r w:rsidRPr="00797661">
        <w:rPr>
          <w:sz w:val="22"/>
          <w:lang w:val="en-GB"/>
        </w:rPr>
        <w:t>DIY</w:t>
      </w:r>
      <w:r w:rsidR="00213F59" w:rsidRPr="007C6C81">
        <w:rPr>
          <w:sz w:val="22"/>
          <w:szCs w:val="22"/>
          <w:lang w:val="en-GB"/>
        </w:rPr>
        <w:t>)</w:t>
      </w:r>
      <w:r w:rsidRPr="00797661">
        <w:rPr>
          <w:sz w:val="22"/>
          <w:lang w:val="en-GB"/>
        </w:rPr>
        <w:t xml:space="preserve"> kits</w:t>
      </w:r>
      <w:r w:rsidR="00213F59" w:rsidRPr="007C6C81">
        <w:rPr>
          <w:sz w:val="22"/>
          <w:szCs w:val="22"/>
          <w:lang w:val="en-GB"/>
        </w:rPr>
        <w:t xml:space="preserve"> that</w:t>
      </w:r>
      <w:r w:rsidRPr="00797661">
        <w:rPr>
          <w:sz w:val="22"/>
          <w:lang w:val="en-GB"/>
        </w:rPr>
        <w:t xml:space="preserve"> could be used across projects. The kits themselves became a source of revenue for TU</w:t>
      </w:r>
      <w:r w:rsidR="00213F59" w:rsidRPr="007C6C81">
        <w:rPr>
          <w:sz w:val="22"/>
          <w:szCs w:val="22"/>
          <w:lang w:val="en-GB"/>
        </w:rPr>
        <w:t>, which</w:t>
      </w:r>
      <w:r w:rsidR="00213F59" w:rsidRPr="00797661">
        <w:rPr>
          <w:sz w:val="22"/>
          <w:lang w:val="en-GB"/>
        </w:rPr>
        <w:t xml:space="preserve"> </w:t>
      </w:r>
      <w:r w:rsidR="00B20E0B" w:rsidRPr="00797661">
        <w:rPr>
          <w:sz w:val="22"/>
          <w:lang w:val="en-GB"/>
        </w:rPr>
        <w:t xml:space="preserve">negotiated </w:t>
      </w:r>
      <w:r w:rsidR="00213F59" w:rsidRPr="007C6C81">
        <w:rPr>
          <w:sz w:val="22"/>
          <w:szCs w:val="22"/>
          <w:lang w:val="en-GB"/>
        </w:rPr>
        <w:t>intellectual property (</w:t>
      </w:r>
      <w:r w:rsidR="00B20E0B" w:rsidRPr="00797661">
        <w:rPr>
          <w:sz w:val="22"/>
          <w:lang w:val="en-GB"/>
        </w:rPr>
        <w:t>IP</w:t>
      </w:r>
      <w:r w:rsidR="00213F59" w:rsidRPr="007C6C81">
        <w:rPr>
          <w:sz w:val="22"/>
          <w:szCs w:val="22"/>
          <w:lang w:val="en-GB"/>
        </w:rPr>
        <w:t>)</w:t>
      </w:r>
      <w:r w:rsidR="00B20E0B" w:rsidRPr="00B647C9">
        <w:rPr>
          <w:sz w:val="22"/>
          <w:szCs w:val="22"/>
          <w:lang w:val="en-GB"/>
        </w:rPr>
        <w:t xml:space="preserve"> </w:t>
      </w:r>
      <w:r w:rsidR="00B20E0B" w:rsidRPr="00797661">
        <w:rPr>
          <w:sz w:val="22"/>
          <w:lang w:val="en-GB"/>
        </w:rPr>
        <w:t xml:space="preserve">for each technology idea on a case-by-case basis. Since the ideas were created </w:t>
      </w:r>
      <w:r w:rsidR="00213F59" w:rsidRPr="00797661">
        <w:rPr>
          <w:sz w:val="22"/>
          <w:lang w:val="en-GB"/>
        </w:rPr>
        <w:t xml:space="preserve">by </w:t>
      </w:r>
      <w:r w:rsidR="00213F59" w:rsidRPr="007C6C81">
        <w:rPr>
          <w:sz w:val="22"/>
          <w:szCs w:val="22"/>
          <w:lang w:val="en-GB"/>
        </w:rPr>
        <w:t xml:space="preserve">both </w:t>
      </w:r>
      <w:r w:rsidR="00B20E0B" w:rsidRPr="00797661">
        <w:rPr>
          <w:sz w:val="22"/>
          <w:lang w:val="en-GB"/>
        </w:rPr>
        <w:t xml:space="preserve">the students and TU, and the students were usually co-opted to take the </w:t>
      </w:r>
      <w:r w:rsidR="00B20E0B" w:rsidRPr="00B647C9">
        <w:rPr>
          <w:sz w:val="22"/>
          <w:szCs w:val="22"/>
          <w:lang w:val="en-GB"/>
        </w:rPr>
        <w:t>project</w:t>
      </w:r>
      <w:r w:rsidR="00213F59" w:rsidRPr="007C6C81">
        <w:rPr>
          <w:sz w:val="22"/>
          <w:szCs w:val="22"/>
          <w:lang w:val="en-GB"/>
        </w:rPr>
        <w:t>s</w:t>
      </w:r>
      <w:r w:rsidR="00B20E0B" w:rsidRPr="00797661">
        <w:rPr>
          <w:sz w:val="22"/>
          <w:lang w:val="en-GB"/>
        </w:rPr>
        <w:t xml:space="preserve"> forward, no major IP </w:t>
      </w:r>
      <w:proofErr w:type="gramStart"/>
      <w:r w:rsidR="00B20E0B" w:rsidRPr="00797661">
        <w:rPr>
          <w:sz w:val="22"/>
          <w:lang w:val="en-GB"/>
        </w:rPr>
        <w:t>conflicts</w:t>
      </w:r>
      <w:proofErr w:type="gramEnd"/>
      <w:r w:rsidR="00B20E0B" w:rsidRPr="00797661">
        <w:rPr>
          <w:sz w:val="22"/>
          <w:lang w:val="en-GB"/>
        </w:rPr>
        <w:t xml:space="preserve"> had </w:t>
      </w:r>
      <w:r w:rsidR="00213F59" w:rsidRPr="007C6C81">
        <w:rPr>
          <w:sz w:val="22"/>
          <w:szCs w:val="22"/>
          <w:lang w:val="en-GB"/>
        </w:rPr>
        <w:t xml:space="preserve">yet </w:t>
      </w:r>
      <w:r w:rsidR="00B20E0B" w:rsidRPr="00797661">
        <w:rPr>
          <w:sz w:val="22"/>
          <w:lang w:val="en-GB"/>
        </w:rPr>
        <w:t>arisen.</w:t>
      </w:r>
    </w:p>
    <w:p w14:paraId="4A618FAB" w14:textId="77777777" w:rsidR="004E03C4" w:rsidRDefault="004E03C4" w:rsidP="00B97C37">
      <w:pPr>
        <w:pStyle w:val="BodyTextMain"/>
        <w:rPr>
          <w:lang w:val="en-GB"/>
        </w:rPr>
      </w:pPr>
    </w:p>
    <w:p w14:paraId="1BD163BF" w14:textId="77777777" w:rsidR="00BF6779" w:rsidRPr="007C6C81" w:rsidRDefault="00BF6779" w:rsidP="00B97C37">
      <w:pPr>
        <w:pStyle w:val="BodyTextMain"/>
        <w:rPr>
          <w:lang w:val="en-GB"/>
        </w:rPr>
      </w:pPr>
    </w:p>
    <w:p w14:paraId="4AEC5AF2" w14:textId="77777777" w:rsidR="004E03C4" w:rsidRPr="007C6C81" w:rsidRDefault="004E03C4" w:rsidP="008A4C5F">
      <w:pPr>
        <w:pStyle w:val="Casehead2"/>
        <w:rPr>
          <w:lang w:val="en-GB"/>
        </w:rPr>
      </w:pPr>
      <w:r w:rsidRPr="007C6C81">
        <w:rPr>
          <w:lang w:val="en-GB"/>
        </w:rPr>
        <w:t>Idea Evaluation</w:t>
      </w:r>
    </w:p>
    <w:p w14:paraId="6869D778" w14:textId="77777777" w:rsidR="004E03C4" w:rsidRPr="007C6C81" w:rsidRDefault="004E03C4" w:rsidP="00B97C37">
      <w:pPr>
        <w:pStyle w:val="BodyTextMain"/>
        <w:rPr>
          <w:lang w:val="en-GB"/>
        </w:rPr>
      </w:pPr>
    </w:p>
    <w:p w14:paraId="3F7C0377" w14:textId="77777777" w:rsidR="004E03C4" w:rsidRPr="007C6C81" w:rsidRDefault="004E03C4" w:rsidP="00B97C37">
      <w:pPr>
        <w:pStyle w:val="BodyTextMain"/>
        <w:rPr>
          <w:lang w:val="en-GB"/>
        </w:rPr>
      </w:pPr>
      <w:r w:rsidRPr="007C6C81">
        <w:rPr>
          <w:lang w:val="en-GB"/>
        </w:rPr>
        <w:t>A team consisting of corporate mentors, advi</w:t>
      </w:r>
      <w:r w:rsidR="0057542D" w:rsidRPr="007C6C81">
        <w:rPr>
          <w:lang w:val="en-GB"/>
        </w:rPr>
        <w:t>sors, and the core team at TU (s</w:t>
      </w:r>
      <w:r w:rsidRPr="007C6C81">
        <w:rPr>
          <w:lang w:val="en-GB"/>
        </w:rPr>
        <w:t>ee Exhibit 1) sifted through the preliminary set of ideas generated through the student workshops to evaluate the</w:t>
      </w:r>
      <w:r w:rsidR="00213F59" w:rsidRPr="007C6C81">
        <w:rPr>
          <w:lang w:val="en-GB"/>
        </w:rPr>
        <w:t>ir potential for</w:t>
      </w:r>
      <w:r w:rsidRPr="007C6C81">
        <w:rPr>
          <w:lang w:val="en-GB"/>
        </w:rPr>
        <w:t xml:space="preserve"> commercialization and monetization. All ideas were entered into an </w:t>
      </w:r>
      <w:r w:rsidR="00213F59" w:rsidRPr="007C6C81">
        <w:rPr>
          <w:lang w:val="en-GB"/>
        </w:rPr>
        <w:t>idea bank</w:t>
      </w:r>
      <w:r w:rsidRPr="007C6C81">
        <w:rPr>
          <w:lang w:val="en-GB"/>
        </w:rPr>
        <w:t>, and those with immediate potential were taken forward. The students responsible for the ideas were invited to be part of the process</w:t>
      </w:r>
      <w:r w:rsidR="00213F59" w:rsidRPr="007C6C81">
        <w:rPr>
          <w:lang w:val="en-GB"/>
        </w:rPr>
        <w:t>, and t</w:t>
      </w:r>
      <w:r w:rsidRPr="007C6C81">
        <w:rPr>
          <w:lang w:val="en-GB"/>
        </w:rPr>
        <w:t xml:space="preserve">hose who accepted were invited to be part of </w:t>
      </w:r>
      <w:r w:rsidR="00AB007E" w:rsidRPr="007C6C81">
        <w:rPr>
          <w:lang w:val="en-GB"/>
        </w:rPr>
        <w:t xml:space="preserve">projects in TU’s </w:t>
      </w:r>
      <w:r w:rsidRPr="007C6C81">
        <w:rPr>
          <w:lang w:val="en-GB"/>
        </w:rPr>
        <w:t>Innovation Forum.</w:t>
      </w:r>
    </w:p>
    <w:p w14:paraId="139DC326" w14:textId="77777777" w:rsidR="004E03C4" w:rsidRPr="007C6C81" w:rsidRDefault="004E03C4" w:rsidP="00B97C37">
      <w:pPr>
        <w:pStyle w:val="BodyTextMain"/>
        <w:rPr>
          <w:lang w:val="en-GB"/>
        </w:rPr>
      </w:pPr>
    </w:p>
    <w:p w14:paraId="26545742" w14:textId="77777777" w:rsidR="004E03C4" w:rsidRPr="007C6C81" w:rsidRDefault="004E03C4" w:rsidP="00B97C37">
      <w:pPr>
        <w:pStyle w:val="BodyTextMain"/>
        <w:rPr>
          <w:lang w:val="en-GB"/>
        </w:rPr>
      </w:pPr>
      <w:r w:rsidRPr="007C6C81">
        <w:rPr>
          <w:lang w:val="en-GB"/>
        </w:rPr>
        <w:t xml:space="preserve">Ideas were selected </w:t>
      </w:r>
      <w:r w:rsidR="00213F59" w:rsidRPr="007C6C81">
        <w:rPr>
          <w:lang w:val="en-GB"/>
        </w:rPr>
        <w:t xml:space="preserve">based on their </w:t>
      </w:r>
      <w:r w:rsidRPr="007C6C81">
        <w:rPr>
          <w:lang w:val="en-GB"/>
        </w:rPr>
        <w:t>technical feasibility, reach, market potential, and commercial feasibility. Once ideas were selected, TU reached out through social media and other professional networks to identify other people who might be interested in working on th</w:t>
      </w:r>
      <w:r w:rsidR="00213F59" w:rsidRPr="007C6C81">
        <w:rPr>
          <w:lang w:val="en-GB"/>
        </w:rPr>
        <w:t>em</w:t>
      </w:r>
      <w:r w:rsidRPr="007C6C81">
        <w:rPr>
          <w:lang w:val="en-GB"/>
        </w:rPr>
        <w:t xml:space="preserve">. People were screened </w:t>
      </w:r>
      <w:r w:rsidR="00213F59" w:rsidRPr="007C6C81">
        <w:rPr>
          <w:lang w:val="en-GB"/>
        </w:rPr>
        <w:t>based on</w:t>
      </w:r>
      <w:r w:rsidRPr="007C6C81">
        <w:rPr>
          <w:lang w:val="en-GB"/>
        </w:rPr>
        <w:t xml:space="preserve"> their technical capability, perseverance, willingness to work </w:t>
      </w:r>
      <w:r w:rsidR="00213F59" w:rsidRPr="007C6C81">
        <w:rPr>
          <w:lang w:val="en-GB"/>
        </w:rPr>
        <w:t>long</w:t>
      </w:r>
      <w:r w:rsidRPr="007C6C81">
        <w:rPr>
          <w:lang w:val="en-GB"/>
        </w:rPr>
        <w:t xml:space="preserve"> hours, and practical knowledge and experience.</w:t>
      </w:r>
      <w:r w:rsidR="00213F59" w:rsidRPr="007C6C81">
        <w:rPr>
          <w:lang w:val="en-GB"/>
        </w:rPr>
        <w:t xml:space="preserve"> </w:t>
      </w:r>
      <w:r w:rsidRPr="007C6C81">
        <w:rPr>
          <w:lang w:val="en-GB"/>
        </w:rPr>
        <w:t xml:space="preserve">Once the ideas and people associated with </w:t>
      </w:r>
      <w:r w:rsidR="00213F59" w:rsidRPr="007C6C81">
        <w:rPr>
          <w:lang w:val="en-GB"/>
        </w:rPr>
        <w:t xml:space="preserve">a </w:t>
      </w:r>
      <w:r w:rsidRPr="007C6C81">
        <w:rPr>
          <w:lang w:val="en-GB"/>
        </w:rPr>
        <w:t xml:space="preserve">project were identified, they went into the </w:t>
      </w:r>
      <w:r w:rsidR="00AB007E" w:rsidRPr="007C6C81">
        <w:rPr>
          <w:lang w:val="en-GB"/>
        </w:rPr>
        <w:t>innovation forum</w:t>
      </w:r>
      <w:r w:rsidRPr="007C6C81">
        <w:rPr>
          <w:lang w:val="en-GB"/>
        </w:rPr>
        <w:t>.</w:t>
      </w:r>
    </w:p>
    <w:p w14:paraId="0CA43946" w14:textId="77777777" w:rsidR="000F17FA" w:rsidRPr="007C6C81" w:rsidRDefault="000F17FA" w:rsidP="00B97C37">
      <w:pPr>
        <w:pStyle w:val="BodyTextMain"/>
        <w:rPr>
          <w:lang w:val="en-GB"/>
        </w:rPr>
      </w:pPr>
    </w:p>
    <w:p w14:paraId="1335F20C" w14:textId="77777777" w:rsidR="000F17FA" w:rsidRPr="007C6C81" w:rsidRDefault="000F17FA" w:rsidP="00B97C37">
      <w:pPr>
        <w:pStyle w:val="BodyTextMain"/>
        <w:rPr>
          <w:lang w:val="en-GB"/>
        </w:rPr>
      </w:pPr>
    </w:p>
    <w:p w14:paraId="17937201" w14:textId="77777777" w:rsidR="004E03C4" w:rsidRPr="007C6C81" w:rsidRDefault="004E03C4" w:rsidP="00797661">
      <w:pPr>
        <w:pStyle w:val="Casehead2"/>
        <w:keepNext/>
        <w:keepLines/>
        <w:rPr>
          <w:lang w:val="en-GB"/>
        </w:rPr>
      </w:pPr>
      <w:r w:rsidRPr="007C6C81">
        <w:rPr>
          <w:lang w:val="en-GB"/>
        </w:rPr>
        <w:t>Innovation Forum</w:t>
      </w:r>
    </w:p>
    <w:p w14:paraId="0E895A52" w14:textId="77777777" w:rsidR="004E03C4" w:rsidRPr="007C6C81" w:rsidRDefault="004E03C4" w:rsidP="00797661">
      <w:pPr>
        <w:pStyle w:val="BodyTextMain"/>
        <w:keepNext/>
        <w:keepLines/>
        <w:rPr>
          <w:lang w:val="en-GB"/>
        </w:rPr>
      </w:pPr>
    </w:p>
    <w:p w14:paraId="465AB9FB" w14:textId="77777777" w:rsidR="004E03C4" w:rsidRPr="007C6C81" w:rsidRDefault="004E03C4" w:rsidP="00797661">
      <w:pPr>
        <w:pStyle w:val="BodyTextMain"/>
        <w:keepNext/>
        <w:keepLines/>
        <w:rPr>
          <w:lang w:val="en-GB"/>
        </w:rPr>
      </w:pPr>
      <w:r w:rsidRPr="007C6C81">
        <w:rPr>
          <w:lang w:val="en-GB"/>
        </w:rPr>
        <w:t xml:space="preserve">The role of the </w:t>
      </w:r>
      <w:r w:rsidR="00213F59" w:rsidRPr="007C6C81">
        <w:rPr>
          <w:lang w:val="en-GB"/>
        </w:rPr>
        <w:t xml:space="preserve">innovation forum </w:t>
      </w:r>
      <w:r w:rsidRPr="007C6C81">
        <w:rPr>
          <w:lang w:val="en-GB"/>
        </w:rPr>
        <w:t xml:space="preserve">was to create laboratory </w:t>
      </w:r>
      <w:r w:rsidR="00213F59" w:rsidRPr="007C6C81">
        <w:rPr>
          <w:lang w:val="en-GB"/>
        </w:rPr>
        <w:t xml:space="preserve">proof-of-concept </w:t>
      </w:r>
      <w:r w:rsidRPr="007C6C81">
        <w:rPr>
          <w:lang w:val="en-GB"/>
        </w:rPr>
        <w:t xml:space="preserve">prototypes. The desired output at this stage was </w:t>
      </w:r>
      <w:r w:rsidR="002C1A8F" w:rsidRPr="007C6C81">
        <w:rPr>
          <w:lang w:val="en-GB"/>
        </w:rPr>
        <w:t>robust and reliable</w:t>
      </w:r>
      <w:r w:rsidR="002C1A8F" w:rsidRPr="007C6C81" w:rsidDel="002C1A8F">
        <w:rPr>
          <w:lang w:val="en-GB"/>
        </w:rPr>
        <w:t xml:space="preserve"> </w:t>
      </w:r>
      <w:r w:rsidRPr="007C6C81">
        <w:rPr>
          <w:lang w:val="en-GB"/>
        </w:rPr>
        <w:t xml:space="preserve">working prototypes. The project team was required to visualize and give shape to the idea, design the </w:t>
      </w:r>
      <w:r w:rsidR="002C1A8F" w:rsidRPr="007C6C81">
        <w:rPr>
          <w:lang w:val="en-GB"/>
        </w:rPr>
        <w:t>high-</w:t>
      </w:r>
      <w:r w:rsidRPr="007C6C81">
        <w:rPr>
          <w:lang w:val="en-GB"/>
        </w:rPr>
        <w:t xml:space="preserve">level features, and put a preliminary price tag on the product idea. </w:t>
      </w:r>
    </w:p>
    <w:p w14:paraId="219DA2E2" w14:textId="77777777" w:rsidR="004E03C4" w:rsidRPr="007C6C81" w:rsidRDefault="004E03C4" w:rsidP="00B97C37">
      <w:pPr>
        <w:pStyle w:val="BodyTextMain"/>
        <w:rPr>
          <w:lang w:val="en-GB"/>
        </w:rPr>
      </w:pPr>
    </w:p>
    <w:p w14:paraId="377E83A1" w14:textId="18C92EA5" w:rsidR="004E03C4" w:rsidRPr="007C6C81" w:rsidRDefault="002C1A8F" w:rsidP="00B97C37">
      <w:pPr>
        <w:pStyle w:val="BodyTextMain"/>
        <w:rPr>
          <w:lang w:val="en-GB"/>
        </w:rPr>
      </w:pPr>
      <w:r w:rsidRPr="007C6C81">
        <w:rPr>
          <w:lang w:val="en-GB"/>
        </w:rPr>
        <w:lastRenderedPageBreak/>
        <w:t>Two to three</w:t>
      </w:r>
      <w:r w:rsidR="004E03C4" w:rsidRPr="007C6C81">
        <w:rPr>
          <w:lang w:val="en-GB"/>
        </w:rPr>
        <w:t xml:space="preserve"> students were selected out of 400</w:t>
      </w:r>
      <w:r w:rsidRPr="007C6C81">
        <w:rPr>
          <w:lang w:val="en-GB"/>
        </w:rPr>
        <w:t>–</w:t>
      </w:r>
      <w:r w:rsidR="004E03C4" w:rsidRPr="007C6C81">
        <w:rPr>
          <w:lang w:val="en-GB"/>
        </w:rPr>
        <w:t>500 applicants per project to be a part of these intensive 8</w:t>
      </w:r>
      <w:r w:rsidR="00D66F7B">
        <w:rPr>
          <w:lang w:val="en-GB"/>
        </w:rPr>
        <w:noBreakHyphen/>
      </w:r>
      <w:r w:rsidR="00A17ADF" w:rsidRPr="007C6C81">
        <w:rPr>
          <w:lang w:val="en-GB"/>
        </w:rPr>
        <w:t xml:space="preserve"> to</w:t>
      </w:r>
      <w:r w:rsidR="00D66F7B">
        <w:rPr>
          <w:lang w:val="en-GB"/>
        </w:rPr>
        <w:t xml:space="preserve"> </w:t>
      </w:r>
      <w:r w:rsidR="004E03C4" w:rsidRPr="007C6C81">
        <w:rPr>
          <w:lang w:val="en-GB"/>
        </w:rPr>
        <w:t>10</w:t>
      </w:r>
      <w:r w:rsidR="00A17ADF" w:rsidRPr="007C6C81">
        <w:rPr>
          <w:lang w:val="en-GB"/>
        </w:rPr>
        <w:t>-</w:t>
      </w:r>
      <w:r w:rsidR="004E03C4" w:rsidRPr="007C6C81">
        <w:rPr>
          <w:lang w:val="en-GB"/>
        </w:rPr>
        <w:t>hour prototyping workshops. So far, approximately 10,000 students had participated in TU Learn workshops</w:t>
      </w:r>
      <w:r w:rsidR="00A17ADF" w:rsidRPr="007C6C81">
        <w:rPr>
          <w:lang w:val="en-GB"/>
        </w:rPr>
        <w:t xml:space="preserve">; </w:t>
      </w:r>
      <w:r w:rsidR="004E03C4" w:rsidRPr="007C6C81">
        <w:rPr>
          <w:lang w:val="en-GB"/>
        </w:rPr>
        <w:t xml:space="preserve">600 </w:t>
      </w:r>
      <w:r w:rsidR="00A17ADF" w:rsidRPr="007C6C81">
        <w:rPr>
          <w:lang w:val="en-GB"/>
        </w:rPr>
        <w:t xml:space="preserve">of these </w:t>
      </w:r>
      <w:r w:rsidR="004E03C4" w:rsidRPr="007C6C81">
        <w:rPr>
          <w:lang w:val="en-GB"/>
        </w:rPr>
        <w:t xml:space="preserve">had gone on to </w:t>
      </w:r>
      <w:r w:rsidR="00A17ADF" w:rsidRPr="007C6C81">
        <w:rPr>
          <w:lang w:val="en-GB"/>
        </w:rPr>
        <w:t>innovation forums</w:t>
      </w:r>
      <w:r w:rsidR="004E03C4" w:rsidRPr="007C6C81">
        <w:rPr>
          <w:lang w:val="en-GB"/>
        </w:rPr>
        <w:t xml:space="preserve">, and about 100 had continued further into </w:t>
      </w:r>
      <w:r w:rsidR="00AB007E" w:rsidRPr="007C6C81">
        <w:rPr>
          <w:lang w:val="en-GB"/>
        </w:rPr>
        <w:t xml:space="preserve">the next stage, </w:t>
      </w:r>
      <w:r w:rsidR="004E03C4" w:rsidRPr="007C6C81">
        <w:rPr>
          <w:lang w:val="en-GB"/>
        </w:rPr>
        <w:t>TU Develop.</w:t>
      </w:r>
    </w:p>
    <w:p w14:paraId="0B8C94ED" w14:textId="77777777" w:rsidR="004E03C4" w:rsidRPr="007C6C81" w:rsidRDefault="004E03C4" w:rsidP="00B97C37">
      <w:pPr>
        <w:pStyle w:val="BodyTextMain"/>
        <w:rPr>
          <w:lang w:val="en-GB"/>
        </w:rPr>
      </w:pPr>
    </w:p>
    <w:p w14:paraId="2B3A0EFB" w14:textId="77777777" w:rsidR="004E03C4" w:rsidRPr="007C6C81" w:rsidRDefault="004E03C4" w:rsidP="00B97C37">
      <w:pPr>
        <w:pStyle w:val="BodyTextMain"/>
        <w:rPr>
          <w:lang w:val="en-GB"/>
        </w:rPr>
      </w:pPr>
    </w:p>
    <w:p w14:paraId="6D5D8694" w14:textId="77777777" w:rsidR="004E03C4" w:rsidRPr="007C6C81" w:rsidRDefault="004E03C4" w:rsidP="008A4C5F">
      <w:pPr>
        <w:pStyle w:val="Casehead2"/>
        <w:rPr>
          <w:lang w:val="en-GB"/>
        </w:rPr>
      </w:pPr>
      <w:r w:rsidRPr="007C6C81">
        <w:rPr>
          <w:lang w:val="en-GB"/>
        </w:rPr>
        <w:t xml:space="preserve">Market Feasibility </w:t>
      </w:r>
      <w:r w:rsidR="00490031" w:rsidRPr="007C6C81">
        <w:rPr>
          <w:lang w:val="en-GB"/>
        </w:rPr>
        <w:t xml:space="preserve">Survey </w:t>
      </w:r>
    </w:p>
    <w:p w14:paraId="3800BBF9" w14:textId="77777777" w:rsidR="004E03C4" w:rsidRPr="007C6C81" w:rsidRDefault="004E03C4" w:rsidP="00B97C37">
      <w:pPr>
        <w:pStyle w:val="BodyTextMain"/>
        <w:rPr>
          <w:lang w:val="en-GB"/>
        </w:rPr>
      </w:pPr>
    </w:p>
    <w:p w14:paraId="0F3821FE" w14:textId="77777777" w:rsidR="004E03C4" w:rsidRPr="007C6C81" w:rsidRDefault="004E03C4" w:rsidP="00B97C37">
      <w:pPr>
        <w:pStyle w:val="BodyTextMain"/>
        <w:rPr>
          <w:lang w:val="en-GB"/>
        </w:rPr>
      </w:pPr>
      <w:r w:rsidRPr="007C6C81">
        <w:rPr>
          <w:lang w:val="en-GB"/>
        </w:rPr>
        <w:t xml:space="preserve">Once the technical feasibility was ensured, the team conducted market surveys to determine </w:t>
      </w:r>
      <w:r w:rsidR="005655F8" w:rsidRPr="007C6C81">
        <w:rPr>
          <w:lang w:val="en-GB"/>
        </w:rPr>
        <w:t xml:space="preserve">the </w:t>
      </w:r>
      <w:r w:rsidRPr="007C6C81">
        <w:rPr>
          <w:lang w:val="en-GB"/>
        </w:rPr>
        <w:t>size of the market</w:t>
      </w:r>
      <w:r w:rsidR="005655F8" w:rsidRPr="007C6C81">
        <w:rPr>
          <w:lang w:val="en-GB"/>
        </w:rPr>
        <w:t xml:space="preserve"> and </w:t>
      </w:r>
      <w:r w:rsidRPr="007C6C81">
        <w:rPr>
          <w:lang w:val="en-GB"/>
        </w:rPr>
        <w:t>customers</w:t>
      </w:r>
      <w:r w:rsidR="005655F8" w:rsidRPr="007C6C81">
        <w:rPr>
          <w:lang w:val="en-GB"/>
        </w:rPr>
        <w:t>’</w:t>
      </w:r>
      <w:r w:rsidRPr="007C6C81">
        <w:rPr>
          <w:lang w:val="en-GB"/>
        </w:rPr>
        <w:t xml:space="preserve"> willingness to buy</w:t>
      </w:r>
      <w:r w:rsidR="005655F8" w:rsidRPr="007C6C81">
        <w:rPr>
          <w:lang w:val="en-GB"/>
        </w:rPr>
        <w:t xml:space="preserve"> the product</w:t>
      </w:r>
      <w:r w:rsidRPr="007C6C81">
        <w:rPr>
          <w:lang w:val="en-GB"/>
        </w:rPr>
        <w:t xml:space="preserve"> and </w:t>
      </w:r>
      <w:r w:rsidR="005655F8" w:rsidRPr="007C6C81">
        <w:rPr>
          <w:lang w:val="en-GB"/>
        </w:rPr>
        <w:t xml:space="preserve">to </w:t>
      </w:r>
      <w:r w:rsidRPr="007C6C81">
        <w:rPr>
          <w:lang w:val="en-GB"/>
        </w:rPr>
        <w:t xml:space="preserve">confirm the possible price-point. The lab prototype </w:t>
      </w:r>
      <w:r w:rsidR="005655F8" w:rsidRPr="007C6C81">
        <w:rPr>
          <w:lang w:val="en-GB"/>
        </w:rPr>
        <w:t xml:space="preserve">and the findings from the surveys were </w:t>
      </w:r>
      <w:r w:rsidRPr="007C6C81">
        <w:rPr>
          <w:lang w:val="en-GB"/>
        </w:rPr>
        <w:t>presented to the core team.</w:t>
      </w:r>
    </w:p>
    <w:p w14:paraId="777CBB47" w14:textId="77777777" w:rsidR="004E03C4" w:rsidRPr="007C6C81" w:rsidRDefault="004E03C4" w:rsidP="00B97C37">
      <w:pPr>
        <w:pStyle w:val="BodyTextMain"/>
        <w:rPr>
          <w:lang w:val="en-GB"/>
        </w:rPr>
      </w:pPr>
    </w:p>
    <w:p w14:paraId="072980DE" w14:textId="77777777" w:rsidR="004E03C4" w:rsidRPr="007C6C81" w:rsidRDefault="004E03C4" w:rsidP="00B97C37">
      <w:pPr>
        <w:pStyle w:val="BodyTextMain"/>
        <w:rPr>
          <w:lang w:val="en-GB"/>
        </w:rPr>
      </w:pPr>
    </w:p>
    <w:p w14:paraId="5E4171AE" w14:textId="77777777" w:rsidR="004E03C4" w:rsidRPr="007C6C81" w:rsidRDefault="004E03C4" w:rsidP="008A4C5F">
      <w:pPr>
        <w:pStyle w:val="Casehead2"/>
        <w:rPr>
          <w:lang w:val="en-GB"/>
        </w:rPr>
      </w:pPr>
      <w:r w:rsidRPr="007C6C81">
        <w:rPr>
          <w:lang w:val="en-GB"/>
        </w:rPr>
        <w:t xml:space="preserve">Prototype </w:t>
      </w:r>
      <w:r w:rsidR="005655F8" w:rsidRPr="007C6C81">
        <w:rPr>
          <w:lang w:val="en-GB"/>
        </w:rPr>
        <w:t>Refinement</w:t>
      </w:r>
    </w:p>
    <w:p w14:paraId="0FB3006C" w14:textId="77777777" w:rsidR="004E03C4" w:rsidRPr="007C6C81" w:rsidRDefault="004E03C4" w:rsidP="00B97C37">
      <w:pPr>
        <w:pStyle w:val="BodyTextMain"/>
        <w:rPr>
          <w:lang w:val="en-GB"/>
        </w:rPr>
      </w:pPr>
    </w:p>
    <w:p w14:paraId="6123EB66" w14:textId="77777777" w:rsidR="004E03C4" w:rsidRPr="007C6C81" w:rsidRDefault="004E03C4" w:rsidP="00B97C37">
      <w:pPr>
        <w:pStyle w:val="BodyTextMain"/>
        <w:rPr>
          <w:lang w:val="en-GB"/>
        </w:rPr>
      </w:pPr>
      <w:r w:rsidRPr="007C6C81">
        <w:rPr>
          <w:lang w:val="en-GB"/>
        </w:rPr>
        <w:t xml:space="preserve">The ideas approved by the core team were then documented. </w:t>
      </w:r>
      <w:r w:rsidR="005655F8" w:rsidRPr="007C6C81">
        <w:rPr>
          <w:lang w:val="en-GB"/>
        </w:rPr>
        <w:t xml:space="preserve">This </w:t>
      </w:r>
      <w:r w:rsidRPr="007C6C81">
        <w:rPr>
          <w:lang w:val="en-GB"/>
        </w:rPr>
        <w:t xml:space="preserve">process included </w:t>
      </w:r>
      <w:r w:rsidR="005655F8" w:rsidRPr="007C6C81">
        <w:rPr>
          <w:lang w:val="en-GB"/>
        </w:rPr>
        <w:t xml:space="preserve">creating </w:t>
      </w:r>
      <w:r w:rsidRPr="007C6C81">
        <w:rPr>
          <w:lang w:val="en-GB"/>
        </w:rPr>
        <w:t xml:space="preserve">functional block diagrams, partitioning hardware and software functionalities, </w:t>
      </w:r>
      <w:r w:rsidR="005655F8" w:rsidRPr="007C6C81">
        <w:rPr>
          <w:lang w:val="en-GB"/>
        </w:rPr>
        <w:t xml:space="preserve">and </w:t>
      </w:r>
      <w:r w:rsidRPr="007C6C81">
        <w:rPr>
          <w:lang w:val="en-GB"/>
        </w:rPr>
        <w:t xml:space="preserve">refining and testing the prototypes in the lab </w:t>
      </w:r>
      <w:r w:rsidR="005655F8" w:rsidRPr="007C6C81">
        <w:rPr>
          <w:lang w:val="en-GB"/>
        </w:rPr>
        <w:t>and</w:t>
      </w:r>
      <w:r w:rsidRPr="007C6C81">
        <w:rPr>
          <w:lang w:val="en-GB"/>
        </w:rPr>
        <w:t xml:space="preserve"> in the field. </w:t>
      </w:r>
      <w:r w:rsidR="003F615F" w:rsidRPr="007C6C81">
        <w:rPr>
          <w:lang w:val="en-GB"/>
        </w:rPr>
        <w:t>DIY kits, which were monetized, were developed to fill a</w:t>
      </w:r>
      <w:r w:rsidRPr="007C6C81">
        <w:rPr>
          <w:lang w:val="en-GB"/>
        </w:rPr>
        <w:t xml:space="preserve">ny functional gaps </w:t>
      </w:r>
      <w:r w:rsidR="003F615F" w:rsidRPr="007C6C81">
        <w:rPr>
          <w:lang w:val="en-GB"/>
        </w:rPr>
        <w:t xml:space="preserve">identified </w:t>
      </w:r>
      <w:r w:rsidRPr="007C6C81">
        <w:rPr>
          <w:lang w:val="en-GB"/>
        </w:rPr>
        <w:t xml:space="preserve">at this stage. Field trials, in particular, often </w:t>
      </w:r>
      <w:r w:rsidR="00FE36EA">
        <w:rPr>
          <w:lang w:val="en-GB"/>
        </w:rPr>
        <w:t>highlighted previously</w:t>
      </w:r>
      <w:r w:rsidRPr="007C6C81">
        <w:rPr>
          <w:lang w:val="en-GB"/>
        </w:rPr>
        <w:t xml:space="preserve"> unforeseen challenges </w:t>
      </w:r>
      <w:r w:rsidR="003F615F" w:rsidRPr="007C6C81">
        <w:rPr>
          <w:lang w:val="en-GB"/>
        </w:rPr>
        <w:t xml:space="preserve">related to </w:t>
      </w:r>
      <w:r w:rsidRPr="007C6C81">
        <w:rPr>
          <w:lang w:val="en-GB"/>
        </w:rPr>
        <w:t xml:space="preserve">cost, technology, or market. Prototype refinement was an iterative process, and </w:t>
      </w:r>
      <w:r w:rsidR="003F615F" w:rsidRPr="007C6C81">
        <w:rPr>
          <w:lang w:val="en-GB"/>
        </w:rPr>
        <w:t xml:space="preserve">the project team was </w:t>
      </w:r>
      <w:r w:rsidRPr="007C6C81">
        <w:rPr>
          <w:lang w:val="en-GB"/>
        </w:rPr>
        <w:t xml:space="preserve">often </w:t>
      </w:r>
      <w:r w:rsidR="003F615F" w:rsidRPr="007C6C81">
        <w:rPr>
          <w:lang w:val="en-GB"/>
        </w:rPr>
        <w:t xml:space="preserve">required </w:t>
      </w:r>
      <w:r w:rsidRPr="007C6C81">
        <w:rPr>
          <w:lang w:val="en-GB"/>
        </w:rPr>
        <w:t>to go back to the drawing board.</w:t>
      </w:r>
      <w:r w:rsidR="003F615F" w:rsidRPr="007C6C81">
        <w:rPr>
          <w:lang w:val="en-GB"/>
        </w:rPr>
        <w:t xml:space="preserve"> </w:t>
      </w:r>
      <w:r w:rsidRPr="007C6C81">
        <w:rPr>
          <w:lang w:val="en-GB"/>
        </w:rPr>
        <w:t xml:space="preserve">Finally, </w:t>
      </w:r>
      <w:r w:rsidR="003F615F" w:rsidRPr="007C6C81">
        <w:rPr>
          <w:lang w:val="en-GB"/>
        </w:rPr>
        <w:t xml:space="preserve">based on commercial feasibility and market potential, </w:t>
      </w:r>
      <w:r w:rsidRPr="007C6C81">
        <w:rPr>
          <w:lang w:val="en-GB"/>
        </w:rPr>
        <w:t>the project was either reengineered, commercialized</w:t>
      </w:r>
      <w:r w:rsidR="003F615F" w:rsidRPr="007C6C81">
        <w:rPr>
          <w:lang w:val="en-GB"/>
        </w:rPr>
        <w:t>,</w:t>
      </w:r>
      <w:r w:rsidRPr="007C6C81">
        <w:rPr>
          <w:lang w:val="en-GB"/>
        </w:rPr>
        <w:t xml:space="preserve"> or abandoned. The projects that were approved now went into </w:t>
      </w:r>
      <w:r w:rsidR="003F615F" w:rsidRPr="007C6C81">
        <w:rPr>
          <w:lang w:val="en-GB"/>
        </w:rPr>
        <w:t xml:space="preserve">a stage called </w:t>
      </w:r>
      <w:r w:rsidRPr="007C6C81">
        <w:rPr>
          <w:lang w:val="en-GB"/>
        </w:rPr>
        <w:t>TU Develop.</w:t>
      </w:r>
    </w:p>
    <w:p w14:paraId="3A0AA2CA" w14:textId="77777777" w:rsidR="004E03C4" w:rsidRPr="007C6C81" w:rsidRDefault="004E03C4" w:rsidP="00B97C37">
      <w:pPr>
        <w:pStyle w:val="BodyTextMain"/>
        <w:rPr>
          <w:lang w:val="en-GB"/>
        </w:rPr>
      </w:pPr>
    </w:p>
    <w:p w14:paraId="4513E717" w14:textId="77777777" w:rsidR="004E03C4" w:rsidRPr="007C6C81" w:rsidRDefault="004E03C4" w:rsidP="00B97C37">
      <w:pPr>
        <w:pStyle w:val="BodyTextMain"/>
        <w:rPr>
          <w:lang w:val="en-GB"/>
        </w:rPr>
      </w:pPr>
    </w:p>
    <w:p w14:paraId="279530AD" w14:textId="77777777" w:rsidR="004E03C4" w:rsidRPr="007C6C81" w:rsidRDefault="004E03C4" w:rsidP="008A4C5F">
      <w:pPr>
        <w:pStyle w:val="Casehead2"/>
        <w:rPr>
          <w:lang w:val="en-GB"/>
        </w:rPr>
      </w:pPr>
      <w:r w:rsidRPr="007C6C81">
        <w:rPr>
          <w:lang w:val="en-GB"/>
        </w:rPr>
        <w:t>TU Develop</w:t>
      </w:r>
    </w:p>
    <w:p w14:paraId="21793617" w14:textId="77777777" w:rsidR="004E03C4" w:rsidRPr="007C6C81" w:rsidRDefault="004E03C4" w:rsidP="00B97C37">
      <w:pPr>
        <w:pStyle w:val="BodyTextMain"/>
        <w:rPr>
          <w:lang w:val="en-GB"/>
        </w:rPr>
      </w:pPr>
    </w:p>
    <w:p w14:paraId="421CD0A5" w14:textId="77777777" w:rsidR="004E03C4" w:rsidRPr="007C6C81" w:rsidRDefault="004E03C4" w:rsidP="00B97C37">
      <w:pPr>
        <w:pStyle w:val="BodyTextMain"/>
        <w:rPr>
          <w:lang w:val="en-GB"/>
        </w:rPr>
      </w:pPr>
      <w:r w:rsidRPr="007C6C81">
        <w:rPr>
          <w:lang w:val="en-GB"/>
        </w:rPr>
        <w:t xml:space="preserve">Once </w:t>
      </w:r>
      <w:r w:rsidR="003F615F" w:rsidRPr="007C6C81">
        <w:rPr>
          <w:lang w:val="en-GB"/>
        </w:rPr>
        <w:t xml:space="preserve">a </w:t>
      </w:r>
      <w:r w:rsidRPr="007C6C81">
        <w:rPr>
          <w:lang w:val="en-GB"/>
        </w:rPr>
        <w:t>working prototype was in place, the project team would start working on the design of the casing and mechanical fixtures, simultaneously keeping in mind multiple criteria like technical performance, ease</w:t>
      </w:r>
      <w:r w:rsidR="003F615F" w:rsidRPr="007C6C81">
        <w:rPr>
          <w:lang w:val="en-GB"/>
        </w:rPr>
        <w:t xml:space="preserve"> </w:t>
      </w:r>
      <w:r w:rsidRPr="007C6C81">
        <w:rPr>
          <w:lang w:val="en-GB"/>
        </w:rPr>
        <w:t>of</w:t>
      </w:r>
      <w:r w:rsidR="003F615F" w:rsidRPr="007C6C81">
        <w:rPr>
          <w:lang w:val="en-GB"/>
        </w:rPr>
        <w:t xml:space="preserve"> </w:t>
      </w:r>
      <w:r w:rsidRPr="007C6C81">
        <w:rPr>
          <w:lang w:val="en-GB"/>
        </w:rPr>
        <w:t xml:space="preserve">use, aesthetic appearance, and production-readiness. Hardware and software had to be </w:t>
      </w:r>
      <w:r w:rsidR="003F615F" w:rsidRPr="007C6C81">
        <w:rPr>
          <w:lang w:val="en-GB"/>
        </w:rPr>
        <w:t>stress-</w:t>
      </w:r>
      <w:r w:rsidRPr="007C6C81">
        <w:rPr>
          <w:lang w:val="en-GB"/>
        </w:rPr>
        <w:t>tested, and systems integration had to be completed before the commercial proof</w:t>
      </w:r>
      <w:r w:rsidR="007C1DFE">
        <w:rPr>
          <w:lang w:val="en-GB"/>
        </w:rPr>
        <w:t xml:space="preserve"> </w:t>
      </w:r>
      <w:r w:rsidRPr="007C6C81">
        <w:rPr>
          <w:lang w:val="en-GB"/>
        </w:rPr>
        <w:t>o</w:t>
      </w:r>
      <w:r w:rsidR="007C1DFE">
        <w:rPr>
          <w:lang w:val="en-GB"/>
        </w:rPr>
        <w:t xml:space="preserve">f </w:t>
      </w:r>
      <w:r w:rsidRPr="007C6C81">
        <w:rPr>
          <w:lang w:val="en-GB"/>
        </w:rPr>
        <w:t xml:space="preserve">concept was ready. The product would </w:t>
      </w:r>
      <w:r w:rsidR="003F615F" w:rsidRPr="007C6C81">
        <w:rPr>
          <w:lang w:val="en-GB"/>
        </w:rPr>
        <w:t xml:space="preserve">then </w:t>
      </w:r>
      <w:r w:rsidRPr="007C6C81">
        <w:rPr>
          <w:lang w:val="en-GB"/>
        </w:rPr>
        <w:t xml:space="preserve">be handed off to the </w:t>
      </w:r>
      <w:r w:rsidR="003F615F" w:rsidRPr="007C6C81">
        <w:rPr>
          <w:lang w:val="en-GB"/>
        </w:rPr>
        <w:t xml:space="preserve">marketing </w:t>
      </w:r>
      <w:r w:rsidRPr="007C6C81">
        <w:rPr>
          <w:lang w:val="en-GB"/>
        </w:rPr>
        <w:t xml:space="preserve">and </w:t>
      </w:r>
      <w:r w:rsidR="003F615F" w:rsidRPr="007C6C81">
        <w:rPr>
          <w:lang w:val="en-GB"/>
        </w:rPr>
        <w:t>sales team</w:t>
      </w:r>
      <w:r w:rsidRPr="007C6C81">
        <w:rPr>
          <w:lang w:val="en-GB"/>
        </w:rPr>
        <w:t xml:space="preserve"> to establish proof of monetization. </w:t>
      </w:r>
      <w:r w:rsidR="003F615F" w:rsidRPr="007C6C81">
        <w:rPr>
          <w:lang w:val="en-GB"/>
        </w:rPr>
        <w:t>Once the intensive market tests carried out i</w:t>
      </w:r>
      <w:r w:rsidRPr="007C6C81">
        <w:rPr>
          <w:lang w:val="en-GB"/>
        </w:rPr>
        <w:t>n this stage</w:t>
      </w:r>
      <w:r w:rsidR="003F615F" w:rsidRPr="007C6C81">
        <w:rPr>
          <w:lang w:val="en-GB"/>
        </w:rPr>
        <w:t xml:space="preserve"> were</w:t>
      </w:r>
      <w:r w:rsidRPr="007C6C81">
        <w:rPr>
          <w:lang w:val="en-GB"/>
        </w:rPr>
        <w:t xml:space="preserve"> successful</w:t>
      </w:r>
      <w:r w:rsidR="003F615F" w:rsidRPr="007C6C81">
        <w:rPr>
          <w:lang w:val="en-GB"/>
        </w:rPr>
        <w:t>ly</w:t>
      </w:r>
      <w:r w:rsidRPr="007C6C81">
        <w:rPr>
          <w:lang w:val="en-GB"/>
        </w:rPr>
        <w:t xml:space="preserve"> </w:t>
      </w:r>
      <w:r w:rsidR="003F615F" w:rsidRPr="007C6C81">
        <w:rPr>
          <w:lang w:val="en-GB"/>
        </w:rPr>
        <w:t xml:space="preserve">completed, </w:t>
      </w:r>
      <w:r w:rsidRPr="007C6C81">
        <w:rPr>
          <w:lang w:val="en-GB"/>
        </w:rPr>
        <w:t xml:space="preserve">the product was expected to </w:t>
      </w:r>
      <w:r w:rsidR="0057542D" w:rsidRPr="007C6C81">
        <w:rPr>
          <w:lang w:val="en-GB"/>
        </w:rPr>
        <w:t xml:space="preserve">be handed off to a manufacturer (see </w:t>
      </w:r>
      <w:r w:rsidRPr="007C6C81">
        <w:rPr>
          <w:lang w:val="en-GB"/>
        </w:rPr>
        <w:t xml:space="preserve">Exhibit </w:t>
      </w:r>
      <w:r w:rsidR="0057542D" w:rsidRPr="007C6C81">
        <w:rPr>
          <w:lang w:val="en-GB"/>
        </w:rPr>
        <w:t xml:space="preserve">2). </w:t>
      </w:r>
    </w:p>
    <w:p w14:paraId="667D1DEF" w14:textId="77777777" w:rsidR="004E03C4" w:rsidRPr="007C6C81" w:rsidRDefault="004E03C4" w:rsidP="00B97C37">
      <w:pPr>
        <w:pStyle w:val="BodyTextMain"/>
        <w:rPr>
          <w:lang w:val="en-GB"/>
        </w:rPr>
      </w:pPr>
    </w:p>
    <w:p w14:paraId="68F24B6A" w14:textId="77777777" w:rsidR="003F615F" w:rsidRPr="007C6C81" w:rsidRDefault="003F615F" w:rsidP="00B97C37">
      <w:pPr>
        <w:pStyle w:val="BodyTextMain"/>
        <w:rPr>
          <w:lang w:val="en-GB"/>
        </w:rPr>
      </w:pPr>
    </w:p>
    <w:p w14:paraId="3244096F" w14:textId="77777777" w:rsidR="004E03C4" w:rsidRPr="007C6C81" w:rsidRDefault="004E03C4" w:rsidP="00A3797C">
      <w:pPr>
        <w:pStyle w:val="Casehead1"/>
        <w:keepNext/>
        <w:rPr>
          <w:lang w:val="en-GB"/>
        </w:rPr>
      </w:pPr>
      <w:r w:rsidRPr="007C6C81">
        <w:rPr>
          <w:lang w:val="en-GB"/>
        </w:rPr>
        <w:t>EARLY ACHIEVEMENTS</w:t>
      </w:r>
    </w:p>
    <w:p w14:paraId="772ABEB0" w14:textId="77777777" w:rsidR="004E03C4" w:rsidRPr="007C6C81" w:rsidRDefault="004E03C4" w:rsidP="00A3797C">
      <w:pPr>
        <w:pStyle w:val="BodyTextMain"/>
        <w:keepNext/>
        <w:rPr>
          <w:lang w:val="en-GB"/>
        </w:rPr>
      </w:pPr>
    </w:p>
    <w:p w14:paraId="3DE25E33" w14:textId="77777777" w:rsidR="004E03C4" w:rsidRPr="007C6C81" w:rsidRDefault="004E03C4" w:rsidP="00A3797C">
      <w:pPr>
        <w:pStyle w:val="BodyTextMain"/>
        <w:keepNext/>
        <w:rPr>
          <w:lang w:val="en-GB"/>
        </w:rPr>
      </w:pPr>
      <w:r w:rsidRPr="007C6C81">
        <w:rPr>
          <w:lang w:val="en-GB"/>
        </w:rPr>
        <w:t xml:space="preserve">In the first few years, </w:t>
      </w:r>
      <w:proofErr w:type="spellStart"/>
      <w:r w:rsidRPr="007C6C81">
        <w:rPr>
          <w:lang w:val="en-GB"/>
        </w:rPr>
        <w:t>Vashist</w:t>
      </w:r>
      <w:proofErr w:type="spellEnd"/>
      <w:r w:rsidRPr="007C6C81">
        <w:rPr>
          <w:lang w:val="en-GB"/>
        </w:rPr>
        <w:t xml:space="preserve"> concentrated on the low-risk front end of the business model. Her objective was to generate enough revenue through </w:t>
      </w:r>
      <w:r w:rsidR="003B3B38" w:rsidRPr="007C6C81">
        <w:rPr>
          <w:lang w:val="en-GB"/>
        </w:rPr>
        <w:t xml:space="preserve">the </w:t>
      </w:r>
      <w:r w:rsidRPr="007C6C81">
        <w:rPr>
          <w:lang w:val="en-GB"/>
        </w:rPr>
        <w:t xml:space="preserve">TU Learn </w:t>
      </w:r>
      <w:r w:rsidR="003B3B38" w:rsidRPr="007C6C81">
        <w:rPr>
          <w:lang w:val="en-GB"/>
        </w:rPr>
        <w:t xml:space="preserve">workshops </w:t>
      </w:r>
      <w:r w:rsidRPr="007C6C81">
        <w:rPr>
          <w:lang w:val="en-GB"/>
        </w:rPr>
        <w:t>to make the rest of the business model viable. This prioritization was reflected in the breakup of TU’s revenues in the fir</w:t>
      </w:r>
      <w:r w:rsidR="0057542D" w:rsidRPr="007C6C81">
        <w:rPr>
          <w:lang w:val="en-GB"/>
        </w:rPr>
        <w:t>st few years of its operation (s</w:t>
      </w:r>
      <w:r w:rsidRPr="007C6C81">
        <w:rPr>
          <w:lang w:val="en-GB"/>
        </w:rPr>
        <w:t>ee Exhibit 3).</w:t>
      </w:r>
    </w:p>
    <w:p w14:paraId="30449289" w14:textId="77777777" w:rsidR="004E03C4" w:rsidRPr="007C6C81" w:rsidRDefault="004E03C4" w:rsidP="00B97C37">
      <w:pPr>
        <w:pStyle w:val="BodyTextMain"/>
        <w:rPr>
          <w:lang w:val="en-GB"/>
        </w:rPr>
      </w:pPr>
    </w:p>
    <w:p w14:paraId="51B65A99" w14:textId="790F2A9B" w:rsidR="004E03C4" w:rsidRPr="007C6C81" w:rsidRDefault="003B3B38" w:rsidP="00B97C37">
      <w:pPr>
        <w:pStyle w:val="BodyTextMain"/>
        <w:rPr>
          <w:lang w:val="en-GB"/>
        </w:rPr>
      </w:pPr>
      <w:r w:rsidRPr="007C6C81">
        <w:rPr>
          <w:lang w:val="en-GB"/>
        </w:rPr>
        <w:t xml:space="preserve">During </w:t>
      </w:r>
      <w:r w:rsidR="004E03C4" w:rsidRPr="007C6C81">
        <w:rPr>
          <w:lang w:val="en-GB"/>
        </w:rPr>
        <w:t xml:space="preserve">the first few years of operation, </w:t>
      </w:r>
      <w:proofErr w:type="spellStart"/>
      <w:r w:rsidR="004E03C4" w:rsidRPr="007C6C81">
        <w:rPr>
          <w:lang w:val="en-GB"/>
        </w:rPr>
        <w:t>Vashist</w:t>
      </w:r>
      <w:proofErr w:type="spellEnd"/>
      <w:r w:rsidR="004E03C4" w:rsidRPr="007C6C81">
        <w:rPr>
          <w:lang w:val="en-GB"/>
        </w:rPr>
        <w:t xml:space="preserve"> was pleasantly surprised at the popularity of the workshops in engineering colleges. </w:t>
      </w:r>
      <w:r w:rsidR="00803022" w:rsidRPr="00797661">
        <w:rPr>
          <w:lang w:val="en-GB"/>
        </w:rPr>
        <w:t>The market size was huge, consisting of 1,500,000 students graduating from various engineering colleges in India</w:t>
      </w:r>
      <w:r w:rsidR="00D66F7B">
        <w:rPr>
          <w:lang w:val="en-GB"/>
        </w:rPr>
        <w:t>. T</w:t>
      </w:r>
      <w:r w:rsidRPr="007C6C81">
        <w:rPr>
          <w:lang w:val="en-GB"/>
        </w:rPr>
        <w:t>he</w:t>
      </w:r>
      <w:r w:rsidRPr="00797661">
        <w:rPr>
          <w:lang w:val="en-GB"/>
        </w:rPr>
        <w:t xml:space="preserve"> </w:t>
      </w:r>
      <w:r w:rsidR="00803022" w:rsidRPr="00797661">
        <w:rPr>
          <w:lang w:val="en-GB"/>
        </w:rPr>
        <w:t>employability of these graduating students was poor</w:t>
      </w:r>
      <w:r w:rsidRPr="007C6C81">
        <w:rPr>
          <w:lang w:val="en-GB"/>
        </w:rPr>
        <w:t>;</w:t>
      </w:r>
      <w:r w:rsidRPr="00797661">
        <w:rPr>
          <w:lang w:val="en-GB"/>
        </w:rPr>
        <w:t xml:space="preserve"> </w:t>
      </w:r>
      <w:r w:rsidR="00803022" w:rsidRPr="00797661">
        <w:rPr>
          <w:lang w:val="en-GB"/>
        </w:rPr>
        <w:t xml:space="preserve">450,000 students </w:t>
      </w:r>
      <w:r w:rsidRPr="007C6C81">
        <w:rPr>
          <w:lang w:val="en-GB"/>
        </w:rPr>
        <w:t>remained</w:t>
      </w:r>
      <w:r w:rsidRPr="00797661">
        <w:rPr>
          <w:lang w:val="en-GB"/>
        </w:rPr>
        <w:t xml:space="preserve"> </w:t>
      </w:r>
      <w:r w:rsidR="00803022" w:rsidRPr="00797661">
        <w:rPr>
          <w:lang w:val="en-GB"/>
        </w:rPr>
        <w:t>unplaced</w:t>
      </w:r>
      <w:r w:rsidR="00D66F7B">
        <w:rPr>
          <w:lang w:val="en-GB"/>
        </w:rPr>
        <w:t>,</w:t>
      </w:r>
      <w:r w:rsidR="00803022" w:rsidRPr="00797661">
        <w:rPr>
          <w:lang w:val="en-GB"/>
        </w:rPr>
        <w:t xml:space="preserve"> and only about 100,000 students </w:t>
      </w:r>
      <w:r w:rsidRPr="007C6C81">
        <w:rPr>
          <w:lang w:val="en-GB"/>
        </w:rPr>
        <w:t>found work</w:t>
      </w:r>
      <w:r w:rsidR="00803022" w:rsidRPr="00797661">
        <w:rPr>
          <w:lang w:val="en-GB"/>
        </w:rPr>
        <w:t xml:space="preserve"> in </w:t>
      </w:r>
      <w:r w:rsidRPr="007C6C81">
        <w:rPr>
          <w:lang w:val="en-GB"/>
        </w:rPr>
        <w:t>d</w:t>
      </w:r>
      <w:r w:rsidR="00803022" w:rsidRPr="007C6C81">
        <w:rPr>
          <w:lang w:val="en-GB"/>
        </w:rPr>
        <w:t>esign</w:t>
      </w:r>
      <w:r w:rsidR="00DE0162" w:rsidRPr="007C6C81">
        <w:rPr>
          <w:lang w:val="en-GB"/>
        </w:rPr>
        <w:t xml:space="preserve"> each year</w:t>
      </w:r>
      <w:r w:rsidRPr="007C6C81">
        <w:rPr>
          <w:lang w:val="en-GB"/>
        </w:rPr>
        <w:t xml:space="preserve"> </w:t>
      </w:r>
      <w:r w:rsidR="00803022" w:rsidRPr="007C6C81">
        <w:rPr>
          <w:lang w:val="en-GB"/>
        </w:rPr>
        <w:t>(</w:t>
      </w:r>
      <w:r w:rsidRPr="007C6C81">
        <w:rPr>
          <w:lang w:val="en-GB"/>
        </w:rPr>
        <w:t>s</w:t>
      </w:r>
      <w:r w:rsidR="00803022" w:rsidRPr="007C6C81">
        <w:rPr>
          <w:lang w:val="en-GB"/>
        </w:rPr>
        <w:t>ee</w:t>
      </w:r>
      <w:r w:rsidR="00803022" w:rsidRPr="00797661">
        <w:rPr>
          <w:lang w:val="en-GB"/>
        </w:rPr>
        <w:t xml:space="preserve"> </w:t>
      </w:r>
      <w:r w:rsidR="007C1DFE" w:rsidRPr="00797661">
        <w:rPr>
          <w:lang w:val="en-GB"/>
        </w:rPr>
        <w:t>Exhibit</w:t>
      </w:r>
      <w:r w:rsidR="007C1DFE">
        <w:rPr>
          <w:lang w:val="en-GB"/>
        </w:rPr>
        <w:t> </w:t>
      </w:r>
      <w:r w:rsidR="00803022" w:rsidRPr="00797661">
        <w:rPr>
          <w:lang w:val="en-GB"/>
        </w:rPr>
        <w:t xml:space="preserve">4). </w:t>
      </w:r>
      <w:r w:rsidR="004E03C4" w:rsidRPr="007C6C81">
        <w:rPr>
          <w:lang w:val="en-GB"/>
        </w:rPr>
        <w:t>Engineering students in India saw enormous value in develop</w:t>
      </w:r>
      <w:r w:rsidRPr="007C6C81">
        <w:rPr>
          <w:lang w:val="en-GB"/>
        </w:rPr>
        <w:t xml:space="preserve">ing </w:t>
      </w:r>
      <w:r w:rsidR="004E03C4" w:rsidRPr="007C6C81">
        <w:rPr>
          <w:lang w:val="en-GB"/>
        </w:rPr>
        <w:t xml:space="preserve">a </w:t>
      </w:r>
      <w:r w:rsidRPr="007C6C81">
        <w:rPr>
          <w:lang w:val="en-GB"/>
        </w:rPr>
        <w:t>technology-</w:t>
      </w:r>
      <w:r w:rsidR="0057542D" w:rsidRPr="007C6C81">
        <w:rPr>
          <w:lang w:val="en-GB"/>
        </w:rPr>
        <w:t>based product from scratch</w:t>
      </w:r>
      <w:r w:rsidR="004E03C4" w:rsidRPr="007C6C81">
        <w:rPr>
          <w:lang w:val="en-GB"/>
        </w:rPr>
        <w:t xml:space="preserve">. Many students reported that the TU project experience helped them to get campus jobs </w:t>
      </w:r>
      <w:r w:rsidR="00803022" w:rsidRPr="007C6C81">
        <w:rPr>
          <w:lang w:val="en-GB"/>
        </w:rPr>
        <w:t xml:space="preserve">in </w:t>
      </w:r>
      <w:r w:rsidRPr="007C6C81">
        <w:rPr>
          <w:lang w:val="en-GB"/>
        </w:rPr>
        <w:t>d</w:t>
      </w:r>
      <w:r w:rsidR="00803022" w:rsidRPr="007C6C81">
        <w:rPr>
          <w:lang w:val="en-GB"/>
        </w:rPr>
        <w:t xml:space="preserve">esign </w:t>
      </w:r>
      <w:r w:rsidR="004E03C4" w:rsidRPr="007C6C81">
        <w:rPr>
          <w:lang w:val="en-GB"/>
        </w:rPr>
        <w:t xml:space="preserve">with technology companies like Intel. </w:t>
      </w:r>
      <w:proofErr w:type="spellStart"/>
      <w:r w:rsidR="004E03C4" w:rsidRPr="007C6C81">
        <w:rPr>
          <w:lang w:val="en-GB"/>
        </w:rPr>
        <w:t>Vashist</w:t>
      </w:r>
      <w:proofErr w:type="spellEnd"/>
      <w:r w:rsidR="004E03C4" w:rsidRPr="007C6C81">
        <w:rPr>
          <w:lang w:val="en-GB"/>
        </w:rPr>
        <w:t xml:space="preserve"> was approached by many engineering colleges </w:t>
      </w:r>
      <w:r w:rsidRPr="007C6C81">
        <w:rPr>
          <w:lang w:val="en-GB"/>
        </w:rPr>
        <w:t xml:space="preserve">that </w:t>
      </w:r>
      <w:r w:rsidRPr="007C6C81">
        <w:rPr>
          <w:lang w:val="en-GB"/>
        </w:rPr>
        <w:lastRenderedPageBreak/>
        <w:t xml:space="preserve">wanted TU to </w:t>
      </w:r>
      <w:r w:rsidR="004E03C4" w:rsidRPr="007C6C81">
        <w:rPr>
          <w:lang w:val="en-GB"/>
        </w:rPr>
        <w:t xml:space="preserve">hold similar workshops on their campuses. Word-of-mouth publicity, especially </w:t>
      </w:r>
      <w:r w:rsidRPr="007C6C81">
        <w:rPr>
          <w:lang w:val="en-GB"/>
        </w:rPr>
        <w:t xml:space="preserve">through </w:t>
      </w:r>
      <w:r w:rsidR="004E03C4" w:rsidRPr="007C6C81">
        <w:rPr>
          <w:lang w:val="en-GB"/>
        </w:rPr>
        <w:t>alumni networks, helped TU to run up</w:t>
      </w:r>
      <w:r w:rsidR="00C717AA" w:rsidRPr="007C6C81">
        <w:rPr>
          <w:lang w:val="en-GB"/>
        </w:rPr>
        <w:t xml:space="preserve"> </w:t>
      </w:r>
      <w:r w:rsidR="004E03C4" w:rsidRPr="007C6C81">
        <w:rPr>
          <w:lang w:val="en-GB"/>
        </w:rPr>
        <w:t>to 60 workshops per year, with 30</w:t>
      </w:r>
      <w:r w:rsidRPr="007C6C81">
        <w:rPr>
          <w:lang w:val="en-GB"/>
        </w:rPr>
        <w:t>–</w:t>
      </w:r>
      <w:r w:rsidR="004E03C4" w:rsidRPr="007C6C81">
        <w:rPr>
          <w:lang w:val="en-GB"/>
        </w:rPr>
        <w:t xml:space="preserve">40 students in each </w:t>
      </w:r>
      <w:r w:rsidRPr="007C6C81">
        <w:rPr>
          <w:lang w:val="en-GB"/>
        </w:rPr>
        <w:t>workshop</w:t>
      </w:r>
      <w:r w:rsidR="004E03C4" w:rsidRPr="007C6C81">
        <w:rPr>
          <w:lang w:val="en-GB"/>
        </w:rPr>
        <w:t>.</w:t>
      </w:r>
    </w:p>
    <w:p w14:paraId="5BBE8EB3" w14:textId="77777777" w:rsidR="004E03C4" w:rsidRPr="007C6C81" w:rsidRDefault="004E03C4" w:rsidP="00B97C37">
      <w:pPr>
        <w:pStyle w:val="BodyTextMain"/>
        <w:rPr>
          <w:lang w:val="en-GB"/>
        </w:rPr>
      </w:pPr>
    </w:p>
    <w:p w14:paraId="3875512E" w14:textId="77777777" w:rsidR="004E03C4" w:rsidRPr="007C6C81" w:rsidRDefault="004E03C4" w:rsidP="00B97C37">
      <w:pPr>
        <w:pStyle w:val="BodyTextMain"/>
        <w:rPr>
          <w:lang w:val="en-GB"/>
        </w:rPr>
      </w:pPr>
      <w:r w:rsidRPr="007C6C81">
        <w:rPr>
          <w:lang w:val="en-GB"/>
        </w:rPr>
        <w:t>TU also built a strong internship program</w:t>
      </w:r>
      <w:r w:rsidR="003B3B38" w:rsidRPr="007C6C81">
        <w:rPr>
          <w:lang w:val="en-GB"/>
        </w:rPr>
        <w:t>, which identified b</w:t>
      </w:r>
      <w:r w:rsidRPr="007C6C81">
        <w:rPr>
          <w:lang w:val="en-GB"/>
        </w:rPr>
        <w:t xml:space="preserve">right engineering students to work on </w:t>
      </w:r>
      <w:r w:rsidR="003B3B38" w:rsidRPr="007C6C81">
        <w:rPr>
          <w:lang w:val="en-GB"/>
        </w:rPr>
        <w:t xml:space="preserve">the company’s </w:t>
      </w:r>
      <w:r w:rsidRPr="007C6C81">
        <w:rPr>
          <w:lang w:val="en-GB"/>
        </w:rPr>
        <w:t xml:space="preserve">current development projects. </w:t>
      </w:r>
      <w:r w:rsidR="003B3B38" w:rsidRPr="007C6C81">
        <w:rPr>
          <w:lang w:val="en-GB"/>
        </w:rPr>
        <w:t>Based on a rigorous selection process, a</w:t>
      </w:r>
      <w:r w:rsidRPr="007C6C81">
        <w:rPr>
          <w:lang w:val="en-GB"/>
        </w:rPr>
        <w:t>bout 10 interns were selected from among the 3</w:t>
      </w:r>
      <w:r w:rsidR="003B3B38" w:rsidRPr="007C6C81">
        <w:rPr>
          <w:lang w:val="en-GB"/>
        </w:rPr>
        <w:t>,</w:t>
      </w:r>
      <w:r w:rsidRPr="007C6C81">
        <w:rPr>
          <w:lang w:val="en-GB"/>
        </w:rPr>
        <w:t xml:space="preserve">000 students </w:t>
      </w:r>
      <w:r w:rsidR="003B3B38" w:rsidRPr="007C6C81">
        <w:rPr>
          <w:lang w:val="en-GB"/>
        </w:rPr>
        <w:t xml:space="preserve">who </w:t>
      </w:r>
      <w:r w:rsidRPr="007C6C81">
        <w:rPr>
          <w:lang w:val="en-GB"/>
        </w:rPr>
        <w:t xml:space="preserve">applied every year. </w:t>
      </w:r>
      <w:r w:rsidR="003B3B38" w:rsidRPr="007C6C81">
        <w:rPr>
          <w:lang w:val="en-GB"/>
        </w:rPr>
        <w:t xml:space="preserve">Students valued the experience of a TU internship more </w:t>
      </w:r>
      <w:r w:rsidRPr="007C6C81">
        <w:rPr>
          <w:lang w:val="en-GB"/>
        </w:rPr>
        <w:t xml:space="preserve">than the stipend </w:t>
      </w:r>
      <w:r w:rsidR="003B3B38" w:rsidRPr="007C6C81">
        <w:rPr>
          <w:lang w:val="en-GB"/>
        </w:rPr>
        <w:t xml:space="preserve">they received </w:t>
      </w:r>
      <w:r w:rsidRPr="007C6C81">
        <w:rPr>
          <w:lang w:val="en-GB"/>
        </w:rPr>
        <w:t xml:space="preserve">for </w:t>
      </w:r>
      <w:r w:rsidR="003B3B38" w:rsidRPr="007C6C81">
        <w:rPr>
          <w:lang w:val="en-GB"/>
        </w:rPr>
        <w:t xml:space="preserve">the </w:t>
      </w:r>
      <w:r w:rsidRPr="007C6C81">
        <w:rPr>
          <w:lang w:val="en-GB"/>
        </w:rPr>
        <w:t xml:space="preserve">internship, as </w:t>
      </w:r>
      <w:r w:rsidR="003B3B38" w:rsidRPr="007C6C81">
        <w:rPr>
          <w:lang w:val="en-GB"/>
        </w:rPr>
        <w:t xml:space="preserve">this experience </w:t>
      </w:r>
      <w:r w:rsidRPr="007C6C81">
        <w:rPr>
          <w:lang w:val="en-GB"/>
        </w:rPr>
        <w:t>improved their employability. The value of TU internships was reflected in the fact that TU had no formal selling or marketing activities</w:t>
      </w:r>
      <w:r w:rsidR="00B754DB" w:rsidRPr="007C6C81">
        <w:rPr>
          <w:lang w:val="en-GB"/>
        </w:rPr>
        <w:t xml:space="preserve"> but instead relied</w:t>
      </w:r>
      <w:r w:rsidRPr="007C6C81">
        <w:rPr>
          <w:lang w:val="en-GB"/>
        </w:rPr>
        <w:t xml:space="preserve"> completely on </w:t>
      </w:r>
      <w:r w:rsidR="00B754DB" w:rsidRPr="007C6C81">
        <w:rPr>
          <w:lang w:val="en-GB"/>
        </w:rPr>
        <w:t>word-of-</w:t>
      </w:r>
      <w:r w:rsidRPr="007C6C81">
        <w:rPr>
          <w:lang w:val="en-GB"/>
        </w:rPr>
        <w:t xml:space="preserve">mouth publicity and recommendations </w:t>
      </w:r>
      <w:r w:rsidR="00B754DB" w:rsidRPr="007C6C81">
        <w:rPr>
          <w:lang w:val="en-GB"/>
        </w:rPr>
        <w:t xml:space="preserve">from experienced </w:t>
      </w:r>
      <w:r w:rsidRPr="007C6C81">
        <w:rPr>
          <w:lang w:val="en-GB"/>
        </w:rPr>
        <w:t xml:space="preserve">interns on various </w:t>
      </w:r>
      <w:r w:rsidR="00B754DB" w:rsidRPr="007C6C81">
        <w:rPr>
          <w:lang w:val="en-GB"/>
        </w:rPr>
        <w:t xml:space="preserve">engineering college </w:t>
      </w:r>
      <w:r w:rsidRPr="007C6C81">
        <w:rPr>
          <w:lang w:val="en-GB"/>
        </w:rPr>
        <w:t>alumni networks.</w:t>
      </w:r>
    </w:p>
    <w:p w14:paraId="07B8179F" w14:textId="77777777" w:rsidR="004E03C4" w:rsidRPr="007C6C81" w:rsidRDefault="004E03C4" w:rsidP="00B97C37">
      <w:pPr>
        <w:pStyle w:val="BodyTextMain"/>
        <w:rPr>
          <w:lang w:val="en-GB"/>
        </w:rPr>
      </w:pPr>
    </w:p>
    <w:p w14:paraId="3C6EF44C" w14:textId="77777777" w:rsidR="004E03C4" w:rsidRPr="007C6C81" w:rsidRDefault="004E03C4" w:rsidP="00B97C37">
      <w:pPr>
        <w:pStyle w:val="BodyTextMain"/>
        <w:rPr>
          <w:lang w:val="en-GB"/>
        </w:rPr>
      </w:pPr>
      <w:r w:rsidRPr="007C6C81">
        <w:rPr>
          <w:lang w:val="en-GB"/>
        </w:rPr>
        <w:t>TU was able to create strong relationships with engineering colleges</w:t>
      </w:r>
      <w:r w:rsidR="00B754DB" w:rsidRPr="007C6C81">
        <w:rPr>
          <w:lang w:val="en-GB"/>
        </w:rPr>
        <w:t xml:space="preserve">, </w:t>
      </w:r>
      <w:r w:rsidR="00994F16" w:rsidRPr="007C6C81">
        <w:rPr>
          <w:lang w:val="en-GB"/>
        </w:rPr>
        <w:t xml:space="preserve">for </w:t>
      </w:r>
      <w:r w:rsidR="00B754DB" w:rsidRPr="007C6C81">
        <w:rPr>
          <w:lang w:val="en-GB"/>
        </w:rPr>
        <w:t>which q</w:t>
      </w:r>
      <w:r w:rsidRPr="007C6C81">
        <w:rPr>
          <w:lang w:val="en-GB"/>
        </w:rPr>
        <w:t xml:space="preserve">uality of placement was a critical performance </w:t>
      </w:r>
      <w:r w:rsidR="00803022" w:rsidRPr="007C6C81">
        <w:rPr>
          <w:lang w:val="en-GB"/>
        </w:rPr>
        <w:t xml:space="preserve">criterion </w:t>
      </w:r>
      <w:r w:rsidR="00994F16" w:rsidRPr="007C6C81">
        <w:rPr>
          <w:lang w:val="en-GB"/>
        </w:rPr>
        <w:t>that</w:t>
      </w:r>
      <w:r w:rsidRPr="007C6C81">
        <w:rPr>
          <w:lang w:val="en-GB"/>
        </w:rPr>
        <w:t xml:space="preserve"> distinguish</w:t>
      </w:r>
      <w:r w:rsidR="00994F16" w:rsidRPr="007C6C81">
        <w:rPr>
          <w:lang w:val="en-GB"/>
        </w:rPr>
        <w:t>ed</w:t>
      </w:r>
      <w:r w:rsidRPr="007C6C81">
        <w:rPr>
          <w:lang w:val="en-GB"/>
        </w:rPr>
        <w:t xml:space="preserve"> engineering colleges from one another. Colleges valued both </w:t>
      </w:r>
      <w:r w:rsidR="00994F16" w:rsidRPr="007C6C81">
        <w:rPr>
          <w:lang w:val="en-GB"/>
        </w:rPr>
        <w:t xml:space="preserve">the </w:t>
      </w:r>
      <w:r w:rsidRPr="007C6C81">
        <w:rPr>
          <w:lang w:val="en-GB"/>
        </w:rPr>
        <w:t xml:space="preserve">TU Learn workshops, which helped campus placement performance by improving employability, </w:t>
      </w:r>
      <w:r w:rsidR="00994F16" w:rsidRPr="007C6C81">
        <w:rPr>
          <w:lang w:val="en-GB"/>
        </w:rPr>
        <w:t>and</w:t>
      </w:r>
      <w:r w:rsidRPr="007C6C81">
        <w:rPr>
          <w:lang w:val="en-GB"/>
        </w:rPr>
        <w:t xml:space="preserve"> the internship program</w:t>
      </w:r>
      <w:r w:rsidR="00994F16" w:rsidRPr="007C6C81">
        <w:rPr>
          <w:lang w:val="en-GB"/>
        </w:rPr>
        <w:t>,</w:t>
      </w:r>
      <w:r w:rsidRPr="007C6C81">
        <w:rPr>
          <w:lang w:val="en-GB"/>
        </w:rPr>
        <w:t xml:space="preserve"> which helped colleges place students for summer internship</w:t>
      </w:r>
      <w:r w:rsidR="00994F16" w:rsidRPr="007C6C81">
        <w:rPr>
          <w:lang w:val="en-GB"/>
        </w:rPr>
        <w:t>s</w:t>
      </w:r>
      <w:r w:rsidRPr="007C6C81">
        <w:rPr>
          <w:lang w:val="en-GB"/>
        </w:rPr>
        <w:t xml:space="preserve">. </w:t>
      </w:r>
    </w:p>
    <w:p w14:paraId="079ED0AB" w14:textId="77777777" w:rsidR="004E03C4" w:rsidRPr="007C6C81" w:rsidRDefault="004E03C4" w:rsidP="00B97C37">
      <w:pPr>
        <w:pStyle w:val="BodyTextMain"/>
        <w:rPr>
          <w:lang w:val="en-GB"/>
        </w:rPr>
      </w:pPr>
    </w:p>
    <w:p w14:paraId="72B7E76A" w14:textId="77777777" w:rsidR="004E03C4" w:rsidRPr="007C6C81" w:rsidRDefault="004E03C4" w:rsidP="00B97C37">
      <w:pPr>
        <w:pStyle w:val="BodyTextMain"/>
        <w:rPr>
          <w:lang w:val="en-GB"/>
        </w:rPr>
      </w:pPr>
      <w:proofErr w:type="spellStart"/>
      <w:r w:rsidRPr="007C6C81">
        <w:rPr>
          <w:lang w:val="en-GB"/>
        </w:rPr>
        <w:t>Vashist</w:t>
      </w:r>
      <w:proofErr w:type="spellEnd"/>
      <w:r w:rsidRPr="007C6C81">
        <w:rPr>
          <w:lang w:val="en-GB"/>
        </w:rPr>
        <w:t xml:space="preserve"> had been able to attract a small number of engineering students</w:t>
      </w:r>
      <w:r w:rsidR="00994F16" w:rsidRPr="007C6C81">
        <w:rPr>
          <w:lang w:val="en-GB"/>
        </w:rPr>
        <w:t>—</w:t>
      </w:r>
      <w:r w:rsidRPr="007C6C81">
        <w:rPr>
          <w:lang w:val="en-GB"/>
        </w:rPr>
        <w:t>who were enthused by their experience at TU, its reputation for technology, and its exciting vision for the future</w:t>
      </w:r>
      <w:r w:rsidR="00994F16" w:rsidRPr="007C6C81">
        <w:rPr>
          <w:lang w:val="en-GB"/>
        </w:rPr>
        <w:t>—</w:t>
      </w:r>
      <w:r w:rsidRPr="007C6C81">
        <w:rPr>
          <w:lang w:val="en-GB"/>
        </w:rPr>
        <w:t xml:space="preserve">to be part of the core team at TU. They were young, passionate, </w:t>
      </w:r>
      <w:r w:rsidR="00994F16" w:rsidRPr="007C6C81">
        <w:rPr>
          <w:lang w:val="en-GB"/>
        </w:rPr>
        <w:t xml:space="preserve">and </w:t>
      </w:r>
      <w:r w:rsidRPr="007C6C81">
        <w:rPr>
          <w:lang w:val="en-GB"/>
        </w:rPr>
        <w:t>motivated by their love for technology and their desire to work in an exciting and challenging environment</w:t>
      </w:r>
      <w:r w:rsidR="00994F16" w:rsidRPr="007C6C81">
        <w:rPr>
          <w:lang w:val="en-GB"/>
        </w:rPr>
        <w:t xml:space="preserve">—something </w:t>
      </w:r>
      <w:r w:rsidRPr="007C6C81">
        <w:rPr>
          <w:lang w:val="en-GB"/>
        </w:rPr>
        <w:t xml:space="preserve">that would never be possible at large corporate firms. Using her </w:t>
      </w:r>
      <w:r w:rsidR="00994F16" w:rsidRPr="007C6C81">
        <w:rPr>
          <w:lang w:val="en-GB"/>
        </w:rPr>
        <w:t xml:space="preserve">own and </w:t>
      </w:r>
      <w:r w:rsidR="00CA3876" w:rsidRPr="007C6C81">
        <w:rPr>
          <w:lang w:val="en-GB"/>
        </w:rPr>
        <w:t>Jain</w:t>
      </w:r>
      <w:r w:rsidR="00994F16" w:rsidRPr="007C6C81">
        <w:rPr>
          <w:lang w:val="en-GB"/>
        </w:rPr>
        <w:t xml:space="preserve">’s </w:t>
      </w:r>
      <w:r w:rsidRPr="007C6C81">
        <w:rPr>
          <w:lang w:val="en-GB"/>
        </w:rPr>
        <w:t>strong professional network</w:t>
      </w:r>
      <w:r w:rsidR="00994F16" w:rsidRPr="007C6C81">
        <w:rPr>
          <w:lang w:val="en-GB"/>
        </w:rPr>
        <w:t>s</w:t>
      </w:r>
      <w:r w:rsidRPr="007C6C81">
        <w:rPr>
          <w:lang w:val="en-GB"/>
        </w:rPr>
        <w:t xml:space="preserve">, </w:t>
      </w:r>
      <w:proofErr w:type="spellStart"/>
      <w:r w:rsidRPr="007C6C81">
        <w:rPr>
          <w:lang w:val="en-GB"/>
        </w:rPr>
        <w:t>Vashist</w:t>
      </w:r>
      <w:proofErr w:type="spellEnd"/>
      <w:r w:rsidRPr="007C6C81">
        <w:rPr>
          <w:lang w:val="en-GB"/>
        </w:rPr>
        <w:t xml:space="preserve"> was able to tap into the technical resources of many professionals, who frequently contributed as project or design advisors or </w:t>
      </w:r>
      <w:r w:rsidR="00994F16" w:rsidRPr="007C6C81">
        <w:rPr>
          <w:lang w:val="en-GB"/>
        </w:rPr>
        <w:t xml:space="preserve">as </w:t>
      </w:r>
      <w:r w:rsidRPr="007C6C81">
        <w:rPr>
          <w:lang w:val="en-GB"/>
        </w:rPr>
        <w:t>mentors to the young interns.</w:t>
      </w:r>
    </w:p>
    <w:p w14:paraId="1435CFA9" w14:textId="77777777" w:rsidR="004E03C4" w:rsidRPr="007C6C81" w:rsidRDefault="004E03C4" w:rsidP="00B97C37">
      <w:pPr>
        <w:pStyle w:val="BodyTextMain"/>
        <w:rPr>
          <w:lang w:val="en-GB"/>
        </w:rPr>
      </w:pPr>
    </w:p>
    <w:p w14:paraId="6F6C4D80" w14:textId="77777777" w:rsidR="004E03C4" w:rsidRPr="007C6C81" w:rsidRDefault="004E03C4" w:rsidP="00B97C37">
      <w:pPr>
        <w:pStyle w:val="BodyTextMain"/>
        <w:rPr>
          <w:lang w:val="en-GB"/>
        </w:rPr>
      </w:pPr>
    </w:p>
    <w:p w14:paraId="28E60FCD" w14:textId="77777777" w:rsidR="004E03C4" w:rsidRPr="007C6C81" w:rsidRDefault="004E03C4" w:rsidP="008A4C5F">
      <w:pPr>
        <w:pStyle w:val="Casehead1"/>
        <w:rPr>
          <w:lang w:val="en-GB"/>
        </w:rPr>
      </w:pPr>
      <w:r w:rsidRPr="007C6C81">
        <w:rPr>
          <w:lang w:val="en-GB"/>
        </w:rPr>
        <w:t>THE ROOFTOP SOLAR TRACKER PROJECT</w:t>
      </w:r>
    </w:p>
    <w:p w14:paraId="1CF8FF52" w14:textId="77777777" w:rsidR="004E03C4" w:rsidRPr="007C6C81" w:rsidRDefault="004E03C4" w:rsidP="00B97C37">
      <w:pPr>
        <w:pStyle w:val="BodyTextMain"/>
        <w:rPr>
          <w:lang w:val="en-GB"/>
        </w:rPr>
      </w:pPr>
    </w:p>
    <w:p w14:paraId="1767AA15" w14:textId="55E28520" w:rsidR="00B97C37" w:rsidRPr="007C6C81" w:rsidRDefault="004E03C4" w:rsidP="00B97C37">
      <w:pPr>
        <w:pStyle w:val="BodyTextMain"/>
        <w:rPr>
          <w:lang w:val="en-GB"/>
        </w:rPr>
      </w:pPr>
      <w:r w:rsidRPr="007C6C81">
        <w:rPr>
          <w:lang w:val="en-GB"/>
        </w:rPr>
        <w:t xml:space="preserve">The </w:t>
      </w:r>
      <w:r w:rsidR="00994F16" w:rsidRPr="007C6C81">
        <w:rPr>
          <w:lang w:val="en-GB"/>
        </w:rPr>
        <w:t xml:space="preserve">rooftop solar tracker project </w:t>
      </w:r>
      <w:r w:rsidRPr="007C6C81">
        <w:rPr>
          <w:lang w:val="en-GB"/>
        </w:rPr>
        <w:t>gr</w:t>
      </w:r>
      <w:r w:rsidR="00994F16" w:rsidRPr="007C6C81">
        <w:rPr>
          <w:lang w:val="en-GB"/>
        </w:rPr>
        <w:t>ew</w:t>
      </w:r>
      <w:r w:rsidRPr="007C6C81">
        <w:rPr>
          <w:lang w:val="en-GB"/>
        </w:rPr>
        <w:t xml:space="preserve"> out of an idea from a TU Learn workshop</w:t>
      </w:r>
      <w:r w:rsidR="00BF631C" w:rsidRPr="007C6C81">
        <w:rPr>
          <w:lang w:val="en-GB"/>
        </w:rPr>
        <w:t xml:space="preserve"> and became</w:t>
      </w:r>
      <w:r w:rsidRPr="007C6C81">
        <w:rPr>
          <w:lang w:val="en-GB"/>
        </w:rPr>
        <w:t xml:space="preserve"> a full-fledged working prototype by December 2014. The development team was led by </w:t>
      </w:r>
      <w:proofErr w:type="spellStart"/>
      <w:r w:rsidR="00F634E8" w:rsidRPr="007C6C81">
        <w:rPr>
          <w:lang w:val="en-GB"/>
        </w:rPr>
        <w:t>Chaturvedi</w:t>
      </w:r>
      <w:proofErr w:type="spellEnd"/>
      <w:r w:rsidRPr="007C6C81">
        <w:rPr>
          <w:lang w:val="en-GB"/>
        </w:rPr>
        <w:t xml:space="preserve">, one of the founders. The </w:t>
      </w:r>
      <w:r w:rsidR="00BF631C" w:rsidRPr="007C6C81">
        <w:rPr>
          <w:lang w:val="en-GB"/>
        </w:rPr>
        <w:t>t</w:t>
      </w:r>
      <w:r w:rsidRPr="007C6C81">
        <w:rPr>
          <w:lang w:val="en-GB"/>
        </w:rPr>
        <w:t>racker designed by TU was different from comparable products i</w:t>
      </w:r>
      <w:r w:rsidR="00C717AA" w:rsidRPr="007C6C81">
        <w:rPr>
          <w:lang w:val="en-GB"/>
        </w:rPr>
        <w:t xml:space="preserve">n the market in </w:t>
      </w:r>
      <w:r w:rsidR="00BF631C" w:rsidRPr="007C6C81">
        <w:rPr>
          <w:lang w:val="en-GB"/>
        </w:rPr>
        <w:t xml:space="preserve">three </w:t>
      </w:r>
      <w:r w:rsidR="00C717AA" w:rsidRPr="007C6C81">
        <w:rPr>
          <w:lang w:val="en-GB"/>
        </w:rPr>
        <w:t xml:space="preserve">major ways: </w:t>
      </w:r>
      <w:r w:rsidRPr="007C6C81">
        <w:rPr>
          <w:lang w:val="en-GB"/>
        </w:rPr>
        <w:t>1)</w:t>
      </w:r>
      <w:r w:rsidR="00D66F7B">
        <w:rPr>
          <w:lang w:val="en-GB"/>
        </w:rPr>
        <w:t> </w:t>
      </w:r>
      <w:r w:rsidR="00BF631C" w:rsidRPr="007C6C81">
        <w:rPr>
          <w:lang w:val="en-GB"/>
        </w:rPr>
        <w:t>its</w:t>
      </w:r>
      <w:r w:rsidRPr="007C6C81">
        <w:rPr>
          <w:lang w:val="en-GB"/>
        </w:rPr>
        <w:t xml:space="preserve"> inbuilt tracking device followed the angle of the sun and thus increased </w:t>
      </w:r>
      <w:r w:rsidR="00BF631C" w:rsidRPr="007C6C81">
        <w:rPr>
          <w:lang w:val="en-GB"/>
        </w:rPr>
        <w:t xml:space="preserve">its </w:t>
      </w:r>
      <w:r w:rsidRPr="007C6C81">
        <w:rPr>
          <w:lang w:val="en-GB"/>
        </w:rPr>
        <w:t xml:space="preserve">operating efficiency, 2) a rooftop tracker option saved the problem of ground installation space, and 3) its modular design made it easy to dismantle and transport. Due to its usefulness and novelty, the product had a huge potential. However, </w:t>
      </w:r>
      <w:r w:rsidR="00BF631C" w:rsidRPr="007C6C81">
        <w:rPr>
          <w:lang w:val="en-GB"/>
        </w:rPr>
        <w:t xml:space="preserve">successfully commercializing the tracker would require </w:t>
      </w:r>
      <w:r w:rsidRPr="007C6C81">
        <w:rPr>
          <w:lang w:val="en-GB"/>
        </w:rPr>
        <w:t>a large investment of time, money</w:t>
      </w:r>
      <w:r w:rsidR="00BF631C" w:rsidRPr="007C6C81">
        <w:rPr>
          <w:lang w:val="en-GB"/>
        </w:rPr>
        <w:t>,</w:t>
      </w:r>
      <w:r w:rsidRPr="007C6C81">
        <w:rPr>
          <w:lang w:val="en-GB"/>
        </w:rPr>
        <w:t xml:space="preserve"> and people</w:t>
      </w:r>
      <w:r w:rsidR="00BF631C" w:rsidRPr="007C6C81">
        <w:rPr>
          <w:lang w:val="en-GB"/>
        </w:rPr>
        <w:t>, and t</w:t>
      </w:r>
      <w:r w:rsidRPr="007C6C81">
        <w:rPr>
          <w:lang w:val="en-GB"/>
        </w:rPr>
        <w:t>his would put a huge strain on a small organization like TU</w:t>
      </w:r>
      <w:r w:rsidR="00BF631C" w:rsidRPr="007C6C81">
        <w:rPr>
          <w:lang w:val="en-GB"/>
        </w:rPr>
        <w:t>.</w:t>
      </w:r>
      <w:r w:rsidRPr="007C6C81">
        <w:rPr>
          <w:rStyle w:val="FootnoteReference"/>
          <w:lang w:val="en-GB"/>
        </w:rPr>
        <w:footnoteReference w:id="4"/>
      </w:r>
      <w:r w:rsidR="00B97C37" w:rsidRPr="007C6C81">
        <w:rPr>
          <w:lang w:val="en-GB"/>
        </w:rPr>
        <w:t xml:space="preserve"> Moreover, if </w:t>
      </w:r>
      <w:r w:rsidR="00BF631C" w:rsidRPr="007C6C81">
        <w:rPr>
          <w:lang w:val="en-GB"/>
        </w:rPr>
        <w:t xml:space="preserve">TU were to </w:t>
      </w:r>
      <w:r w:rsidR="00B97C37" w:rsidRPr="007C6C81">
        <w:rPr>
          <w:lang w:val="en-GB"/>
        </w:rPr>
        <w:t xml:space="preserve">invest three years into the technology and was able to commercialize it, it would run the risk of becoming a single-product, single-technology </w:t>
      </w:r>
      <w:proofErr w:type="gramStart"/>
      <w:r w:rsidR="00B97C37" w:rsidRPr="007C6C81">
        <w:rPr>
          <w:lang w:val="en-GB"/>
        </w:rPr>
        <w:t>company</w:t>
      </w:r>
      <w:proofErr w:type="gramEnd"/>
      <w:r w:rsidR="00B97C37" w:rsidRPr="007C6C81">
        <w:rPr>
          <w:lang w:val="en-GB"/>
        </w:rPr>
        <w:t xml:space="preserve">. </w:t>
      </w:r>
    </w:p>
    <w:p w14:paraId="7EF4B16E" w14:textId="77777777" w:rsidR="008A4C5F" w:rsidRPr="007C6C81" w:rsidRDefault="008A4C5F" w:rsidP="00B97C37">
      <w:pPr>
        <w:pStyle w:val="BodyTextMain"/>
        <w:rPr>
          <w:lang w:val="en-GB"/>
        </w:rPr>
      </w:pPr>
    </w:p>
    <w:p w14:paraId="0C47C5F2" w14:textId="78F957E5" w:rsidR="00B97C37" w:rsidRPr="007C6C81" w:rsidRDefault="00B97C37" w:rsidP="00B97C37">
      <w:pPr>
        <w:pStyle w:val="BodyTextMain"/>
        <w:rPr>
          <w:lang w:val="en-GB"/>
        </w:rPr>
      </w:pPr>
      <w:proofErr w:type="spellStart"/>
      <w:r w:rsidRPr="007C6C81">
        <w:rPr>
          <w:lang w:val="en-GB"/>
        </w:rPr>
        <w:t>Vashist</w:t>
      </w:r>
      <w:proofErr w:type="spellEnd"/>
      <w:r w:rsidRPr="007C6C81">
        <w:rPr>
          <w:lang w:val="en-GB"/>
        </w:rPr>
        <w:t xml:space="preserve"> and the other two founders had to decide how to move forward. </w:t>
      </w:r>
      <w:proofErr w:type="spellStart"/>
      <w:r w:rsidR="00F634E8" w:rsidRPr="007C6C81">
        <w:rPr>
          <w:lang w:val="en-GB"/>
        </w:rPr>
        <w:t>Chaturvedi</w:t>
      </w:r>
      <w:proofErr w:type="spellEnd"/>
      <w:r w:rsidRPr="007C6C81">
        <w:rPr>
          <w:lang w:val="en-GB"/>
        </w:rPr>
        <w:t xml:space="preserve">, who was in charge of the </w:t>
      </w:r>
      <w:r w:rsidR="00BF631C" w:rsidRPr="007C6C81">
        <w:rPr>
          <w:lang w:val="en-GB"/>
        </w:rPr>
        <w:t xml:space="preserve">solar tracker </w:t>
      </w:r>
      <w:r w:rsidRPr="007C6C81">
        <w:rPr>
          <w:lang w:val="en-GB"/>
        </w:rPr>
        <w:t xml:space="preserve">project, wanted to concentrate all of TU’s resources on the project and </w:t>
      </w:r>
      <w:r w:rsidR="00BF631C" w:rsidRPr="007C6C81">
        <w:rPr>
          <w:lang w:val="en-GB"/>
        </w:rPr>
        <w:t xml:space="preserve">make </w:t>
      </w:r>
      <w:r w:rsidRPr="007C6C81">
        <w:rPr>
          <w:lang w:val="en-GB"/>
        </w:rPr>
        <w:t xml:space="preserve">it </w:t>
      </w:r>
      <w:r w:rsidR="00BF631C" w:rsidRPr="007C6C81">
        <w:rPr>
          <w:lang w:val="en-GB"/>
        </w:rPr>
        <w:t xml:space="preserve">ready for </w:t>
      </w:r>
      <w:r w:rsidRPr="007C6C81">
        <w:rPr>
          <w:lang w:val="en-GB"/>
        </w:rPr>
        <w:t xml:space="preserve">commercialization as quickly as possible. He felt that since TU had already spent 18 months building the prototype, it needed to monetize the solution quickly. </w:t>
      </w:r>
      <w:r w:rsidR="00BF631C" w:rsidRPr="007C6C81">
        <w:rPr>
          <w:lang w:val="en-GB"/>
        </w:rPr>
        <w:t xml:space="preserve">However, </w:t>
      </w:r>
      <w:r w:rsidRPr="007C6C81">
        <w:rPr>
          <w:lang w:val="en-GB"/>
        </w:rPr>
        <w:t>do</w:t>
      </w:r>
      <w:r w:rsidR="00BF631C" w:rsidRPr="007C6C81">
        <w:rPr>
          <w:lang w:val="en-GB"/>
        </w:rPr>
        <w:t>ing</w:t>
      </w:r>
      <w:r w:rsidRPr="007C6C81">
        <w:rPr>
          <w:lang w:val="en-GB"/>
        </w:rPr>
        <w:t xml:space="preserve"> </w:t>
      </w:r>
      <w:r w:rsidR="00BF631C" w:rsidRPr="007C6C81">
        <w:rPr>
          <w:lang w:val="en-GB"/>
        </w:rPr>
        <w:t xml:space="preserve">so would require the company </w:t>
      </w:r>
      <w:r w:rsidRPr="007C6C81">
        <w:rPr>
          <w:lang w:val="en-GB"/>
        </w:rPr>
        <w:t xml:space="preserve">to step up investment, acquire funding, hire additional </w:t>
      </w:r>
      <w:r w:rsidR="00BF631C" w:rsidRPr="007C6C81">
        <w:rPr>
          <w:lang w:val="en-GB"/>
        </w:rPr>
        <w:t>staff</w:t>
      </w:r>
      <w:r w:rsidRPr="007C6C81">
        <w:rPr>
          <w:lang w:val="en-GB"/>
        </w:rPr>
        <w:t xml:space="preserve">, invest in developing all components simultaneously, and develop a working prototype with high efficiency and high return on investment for the customer. </w:t>
      </w:r>
    </w:p>
    <w:p w14:paraId="3881877E" w14:textId="77777777" w:rsidR="00B97C37" w:rsidRPr="007C6C81" w:rsidRDefault="00B97C37" w:rsidP="00B97C37">
      <w:pPr>
        <w:pStyle w:val="BodyTextMain"/>
        <w:rPr>
          <w:lang w:val="en-GB"/>
        </w:rPr>
      </w:pPr>
    </w:p>
    <w:p w14:paraId="5C37B78D" w14:textId="77777777" w:rsidR="00B97C37" w:rsidRPr="00797661" w:rsidRDefault="00B97C37" w:rsidP="00B97C37">
      <w:pPr>
        <w:pStyle w:val="BodyTextMain"/>
        <w:rPr>
          <w:lang w:val="en-GB"/>
        </w:rPr>
      </w:pPr>
      <w:r w:rsidRPr="007C6C81">
        <w:rPr>
          <w:lang w:val="en-GB"/>
        </w:rPr>
        <w:lastRenderedPageBreak/>
        <w:t xml:space="preserve">Although </w:t>
      </w:r>
      <w:proofErr w:type="spellStart"/>
      <w:r w:rsidR="00F634E8" w:rsidRPr="007C6C81">
        <w:rPr>
          <w:lang w:val="en-GB"/>
        </w:rPr>
        <w:t>Chaturvedi</w:t>
      </w:r>
      <w:proofErr w:type="spellEnd"/>
      <w:r w:rsidRPr="007C6C81">
        <w:rPr>
          <w:lang w:val="en-GB"/>
        </w:rPr>
        <w:t xml:space="preserve"> was strongly in favour of this high-risk, </w:t>
      </w:r>
      <w:r w:rsidR="00BF631C" w:rsidRPr="007C6C81">
        <w:rPr>
          <w:lang w:val="en-GB"/>
        </w:rPr>
        <w:t>high-</w:t>
      </w:r>
      <w:r w:rsidRPr="007C6C81">
        <w:rPr>
          <w:lang w:val="en-GB"/>
        </w:rPr>
        <w:t xml:space="preserve">returns option, </w:t>
      </w:r>
      <w:proofErr w:type="spellStart"/>
      <w:r w:rsidRPr="007C6C81">
        <w:rPr>
          <w:lang w:val="en-GB"/>
        </w:rPr>
        <w:t>Vashist</w:t>
      </w:r>
      <w:proofErr w:type="spellEnd"/>
      <w:r w:rsidRPr="007C6C81">
        <w:rPr>
          <w:lang w:val="en-GB"/>
        </w:rPr>
        <w:t xml:space="preserve"> was not convinced. She believed that the idea of committing dedicated resources to one project was too risky. TU lacked the resources to support such a big effort</w:t>
      </w:r>
      <w:r w:rsidR="00295657" w:rsidRPr="007C6C81">
        <w:rPr>
          <w:lang w:val="en-GB"/>
        </w:rPr>
        <w:t>, and w</w:t>
      </w:r>
      <w:r w:rsidRPr="007C6C81">
        <w:rPr>
          <w:lang w:val="en-GB"/>
        </w:rPr>
        <w:t xml:space="preserve">ith resources concentrated on one project, cash flow would become a problem. </w:t>
      </w:r>
      <w:r w:rsidR="00CA3876" w:rsidRPr="007C6C81">
        <w:rPr>
          <w:lang w:val="en-GB"/>
        </w:rPr>
        <w:t>Jain</w:t>
      </w:r>
      <w:r w:rsidRPr="007C6C81">
        <w:rPr>
          <w:lang w:val="en-GB"/>
        </w:rPr>
        <w:t xml:space="preserve"> was also concerned about </w:t>
      </w:r>
      <w:proofErr w:type="spellStart"/>
      <w:r w:rsidR="00F634E8" w:rsidRPr="007C6C81">
        <w:rPr>
          <w:lang w:val="en-GB"/>
        </w:rPr>
        <w:t>Chaturvedi</w:t>
      </w:r>
      <w:r w:rsidRPr="007C6C81">
        <w:rPr>
          <w:lang w:val="en-GB"/>
        </w:rPr>
        <w:t>’s</w:t>
      </w:r>
      <w:proofErr w:type="spellEnd"/>
      <w:r w:rsidRPr="007C6C81">
        <w:rPr>
          <w:lang w:val="en-GB"/>
        </w:rPr>
        <w:t xml:space="preserve"> proposal. She was not interested in external funding options</w:t>
      </w:r>
      <w:r w:rsidR="00295657" w:rsidRPr="007C6C81">
        <w:rPr>
          <w:lang w:val="en-GB"/>
        </w:rPr>
        <w:t>,</w:t>
      </w:r>
      <w:r w:rsidRPr="007C6C81">
        <w:rPr>
          <w:lang w:val="en-GB"/>
        </w:rPr>
        <w:t xml:space="preserve"> which would dilute equity. </w:t>
      </w:r>
    </w:p>
    <w:p w14:paraId="608980B3" w14:textId="77777777" w:rsidR="00B97C37" w:rsidRPr="007C6C81" w:rsidRDefault="00B97C37" w:rsidP="00B97C37">
      <w:pPr>
        <w:pStyle w:val="BodyTextMain"/>
        <w:rPr>
          <w:lang w:val="en-GB"/>
        </w:rPr>
      </w:pPr>
    </w:p>
    <w:p w14:paraId="161B431F" w14:textId="10ADDD69" w:rsidR="00295657" w:rsidRPr="007C6C81" w:rsidRDefault="00B97C37" w:rsidP="00B97C37">
      <w:pPr>
        <w:pStyle w:val="BodyTextMain"/>
        <w:rPr>
          <w:lang w:val="en-GB"/>
        </w:rPr>
      </w:pPr>
      <w:r w:rsidRPr="007C6C81">
        <w:rPr>
          <w:lang w:val="en-GB"/>
        </w:rPr>
        <w:t xml:space="preserve">Things reached a flashpoint when </w:t>
      </w:r>
      <w:proofErr w:type="spellStart"/>
      <w:r w:rsidR="00F634E8" w:rsidRPr="007C6C81">
        <w:rPr>
          <w:lang w:val="en-GB"/>
        </w:rPr>
        <w:t>Chaturvedi</w:t>
      </w:r>
      <w:proofErr w:type="spellEnd"/>
      <w:r w:rsidRPr="007C6C81">
        <w:rPr>
          <w:lang w:val="en-GB"/>
        </w:rPr>
        <w:t xml:space="preserve"> made it clear that any option </w:t>
      </w:r>
      <w:r w:rsidR="00295657" w:rsidRPr="007C6C81">
        <w:rPr>
          <w:lang w:val="en-GB"/>
        </w:rPr>
        <w:t xml:space="preserve">that </w:t>
      </w:r>
      <w:r w:rsidRPr="007C6C81">
        <w:rPr>
          <w:lang w:val="en-GB"/>
        </w:rPr>
        <w:t xml:space="preserve">put the solar tracker project on hold or on a slow track was not acceptable to him. After a long deliberation, </w:t>
      </w:r>
      <w:proofErr w:type="spellStart"/>
      <w:r w:rsidRPr="007C6C81">
        <w:rPr>
          <w:lang w:val="en-GB"/>
        </w:rPr>
        <w:t>Vashist</w:t>
      </w:r>
      <w:proofErr w:type="spellEnd"/>
      <w:r w:rsidRPr="007C6C81">
        <w:rPr>
          <w:lang w:val="en-GB"/>
        </w:rPr>
        <w:t xml:space="preserve"> decided to put the </w:t>
      </w:r>
      <w:r w:rsidR="00295657" w:rsidRPr="007C6C81">
        <w:rPr>
          <w:lang w:val="en-GB"/>
        </w:rPr>
        <w:t xml:space="preserve">solar tracker project </w:t>
      </w:r>
      <w:r w:rsidRPr="007C6C81">
        <w:rPr>
          <w:lang w:val="en-GB"/>
        </w:rPr>
        <w:t>on hold and revisit it at a later stage if circumstances bec</w:t>
      </w:r>
      <w:r w:rsidR="00D66F7B">
        <w:rPr>
          <w:lang w:val="en-GB"/>
        </w:rPr>
        <w:t>a</w:t>
      </w:r>
      <w:r w:rsidRPr="007C6C81">
        <w:rPr>
          <w:lang w:val="en-GB"/>
        </w:rPr>
        <w:t xml:space="preserve">me more favourable. </w:t>
      </w:r>
      <w:proofErr w:type="spellStart"/>
      <w:r w:rsidR="00F634E8" w:rsidRPr="007C6C81">
        <w:rPr>
          <w:lang w:val="en-GB"/>
        </w:rPr>
        <w:t>Chaturvedi</w:t>
      </w:r>
      <w:proofErr w:type="spellEnd"/>
      <w:r w:rsidRPr="007C6C81">
        <w:rPr>
          <w:lang w:val="en-GB"/>
        </w:rPr>
        <w:t xml:space="preserve"> opted to leave the organization in February 2015. </w:t>
      </w:r>
    </w:p>
    <w:p w14:paraId="2EEACBE9" w14:textId="77777777" w:rsidR="00295657" w:rsidRPr="007C6C81" w:rsidRDefault="00295657" w:rsidP="00B97C37">
      <w:pPr>
        <w:pStyle w:val="BodyTextMain"/>
        <w:rPr>
          <w:lang w:val="en-GB"/>
        </w:rPr>
      </w:pPr>
    </w:p>
    <w:p w14:paraId="009D86B6" w14:textId="77777777" w:rsidR="00B97C37" w:rsidRPr="007C6C81" w:rsidRDefault="00295657">
      <w:pPr>
        <w:pStyle w:val="BodyTextMain"/>
        <w:rPr>
          <w:lang w:val="en-GB"/>
        </w:rPr>
      </w:pPr>
      <w:r w:rsidRPr="007C6C81">
        <w:rPr>
          <w:lang w:val="en-GB"/>
        </w:rPr>
        <w:t xml:space="preserve">Since </w:t>
      </w:r>
      <w:r w:rsidR="00CA3876" w:rsidRPr="007C6C81">
        <w:rPr>
          <w:lang w:val="en-GB"/>
        </w:rPr>
        <w:t>Jain</w:t>
      </w:r>
      <w:r w:rsidR="00B97C37" w:rsidRPr="007C6C81">
        <w:rPr>
          <w:lang w:val="en-GB"/>
        </w:rPr>
        <w:t xml:space="preserve"> </w:t>
      </w:r>
      <w:r w:rsidRPr="007C6C81">
        <w:rPr>
          <w:lang w:val="en-GB"/>
        </w:rPr>
        <w:t>occupied</w:t>
      </w:r>
      <w:r w:rsidR="00B97C37" w:rsidRPr="007C6C81">
        <w:rPr>
          <w:lang w:val="en-GB"/>
        </w:rPr>
        <w:t xml:space="preserve"> a passive investment role, </w:t>
      </w:r>
      <w:proofErr w:type="spellStart"/>
      <w:r w:rsidR="00B97C37" w:rsidRPr="007C6C81">
        <w:rPr>
          <w:lang w:val="en-GB"/>
        </w:rPr>
        <w:t>Vashist</w:t>
      </w:r>
      <w:proofErr w:type="spellEnd"/>
      <w:r w:rsidR="00B97C37" w:rsidRPr="007C6C81">
        <w:rPr>
          <w:lang w:val="en-GB"/>
        </w:rPr>
        <w:t xml:space="preserve"> realized that she had sole responsibility for all strategic decisions about the future of TU.</w:t>
      </w:r>
      <w:r w:rsidRPr="007C6C81">
        <w:rPr>
          <w:lang w:val="en-GB"/>
        </w:rPr>
        <w:t xml:space="preserve"> She</w:t>
      </w:r>
      <w:r w:rsidR="00B97C37" w:rsidRPr="007C6C81">
        <w:rPr>
          <w:lang w:val="en-GB"/>
        </w:rPr>
        <w:t xml:space="preserve"> wondered if her decision had been right. Having invested so much time and effort into the </w:t>
      </w:r>
      <w:r w:rsidRPr="007C6C81">
        <w:rPr>
          <w:lang w:val="en-GB"/>
        </w:rPr>
        <w:t>solar tracker project</w:t>
      </w:r>
      <w:r w:rsidR="00B97C37" w:rsidRPr="007C6C81">
        <w:rPr>
          <w:lang w:val="en-GB"/>
        </w:rPr>
        <w:t>, did it make sense to put it on hold for too long a period? Would it be too late to enter the rooftop solar tracker market by the time TU was ready?</w:t>
      </w:r>
    </w:p>
    <w:p w14:paraId="36459829" w14:textId="77777777" w:rsidR="00B97C37" w:rsidRPr="007C6C81" w:rsidRDefault="00B97C37" w:rsidP="00B97C37">
      <w:pPr>
        <w:pStyle w:val="BodyTextMain"/>
        <w:rPr>
          <w:lang w:val="en-GB"/>
        </w:rPr>
      </w:pPr>
    </w:p>
    <w:p w14:paraId="26EB1E89" w14:textId="77777777" w:rsidR="008A4C5F" w:rsidRPr="007C6C81" w:rsidRDefault="008A4C5F" w:rsidP="00B97C37">
      <w:pPr>
        <w:pStyle w:val="BodyTextMain"/>
        <w:rPr>
          <w:lang w:val="en-GB"/>
        </w:rPr>
      </w:pPr>
    </w:p>
    <w:p w14:paraId="24FF3135" w14:textId="77777777" w:rsidR="00B97C37" w:rsidRPr="007C6C81" w:rsidRDefault="00B97C37" w:rsidP="008A4C5F">
      <w:pPr>
        <w:pStyle w:val="Casehead1"/>
        <w:rPr>
          <w:lang w:val="en-GB"/>
        </w:rPr>
      </w:pPr>
      <w:r w:rsidRPr="007C6C81">
        <w:rPr>
          <w:lang w:val="en-GB"/>
        </w:rPr>
        <w:t>THE WAY FORWARD</w:t>
      </w:r>
    </w:p>
    <w:p w14:paraId="6D0F8402" w14:textId="77777777" w:rsidR="008A4C5F" w:rsidRPr="007C6C81" w:rsidRDefault="008A4C5F" w:rsidP="00B97C37">
      <w:pPr>
        <w:pStyle w:val="BodyTextMain"/>
        <w:rPr>
          <w:lang w:val="en-GB"/>
        </w:rPr>
      </w:pPr>
    </w:p>
    <w:p w14:paraId="0748450E" w14:textId="77777777" w:rsidR="008A4C5F" w:rsidRPr="007C6C81" w:rsidRDefault="00B97C37" w:rsidP="00B97C37">
      <w:pPr>
        <w:pStyle w:val="BodyTextMain"/>
        <w:rPr>
          <w:lang w:val="en-GB"/>
        </w:rPr>
      </w:pPr>
      <w:r w:rsidRPr="007C6C81">
        <w:rPr>
          <w:lang w:val="en-GB"/>
        </w:rPr>
        <w:t xml:space="preserve">By December 2015, </w:t>
      </w:r>
      <w:proofErr w:type="spellStart"/>
      <w:r w:rsidRPr="007C6C81">
        <w:rPr>
          <w:lang w:val="en-GB"/>
        </w:rPr>
        <w:t>Vashist</w:t>
      </w:r>
      <w:proofErr w:type="spellEnd"/>
      <w:r w:rsidRPr="007C6C81">
        <w:rPr>
          <w:lang w:val="en-GB"/>
        </w:rPr>
        <w:t xml:space="preserve"> considered TU to be at an inflection point in its growth trajectory. TU Learn was now earning a steady revenue stream, and the sale of DIY kits was picking up. </w:t>
      </w:r>
      <w:r w:rsidR="00295657" w:rsidRPr="007C6C81">
        <w:rPr>
          <w:lang w:val="en-GB"/>
        </w:rPr>
        <w:t>She wondered w</w:t>
      </w:r>
      <w:r w:rsidRPr="007C6C81">
        <w:rPr>
          <w:lang w:val="en-GB"/>
        </w:rPr>
        <w:t xml:space="preserve">here </w:t>
      </w:r>
      <w:r w:rsidR="00295657" w:rsidRPr="007C6C81">
        <w:rPr>
          <w:lang w:val="en-GB"/>
        </w:rPr>
        <w:t xml:space="preserve">TU </w:t>
      </w:r>
      <w:r w:rsidRPr="007C6C81">
        <w:rPr>
          <w:lang w:val="en-GB"/>
        </w:rPr>
        <w:t>should go from here</w:t>
      </w:r>
      <w:r w:rsidR="00295657" w:rsidRPr="007C6C81">
        <w:rPr>
          <w:lang w:val="en-GB"/>
        </w:rPr>
        <w:t>.</w:t>
      </w:r>
    </w:p>
    <w:p w14:paraId="7A8DD52B" w14:textId="77777777" w:rsidR="00B97C37" w:rsidRPr="007C6C81" w:rsidRDefault="00B97C37" w:rsidP="00B97C37">
      <w:pPr>
        <w:pStyle w:val="BodyTextMain"/>
        <w:rPr>
          <w:lang w:val="en-GB"/>
        </w:rPr>
      </w:pPr>
      <w:r w:rsidRPr="007C6C81">
        <w:rPr>
          <w:lang w:val="en-GB"/>
        </w:rPr>
        <w:t xml:space="preserve"> </w:t>
      </w:r>
    </w:p>
    <w:p w14:paraId="2E37BD78" w14:textId="7913CA4D" w:rsidR="00B97C37" w:rsidRPr="007C6C81" w:rsidRDefault="00B97C37" w:rsidP="00B97C37">
      <w:pPr>
        <w:pStyle w:val="BodyTextMain"/>
        <w:rPr>
          <w:lang w:val="en-GB"/>
        </w:rPr>
      </w:pPr>
      <w:proofErr w:type="spellStart"/>
      <w:r w:rsidRPr="007C6C81">
        <w:rPr>
          <w:lang w:val="en-GB"/>
        </w:rPr>
        <w:t>Vashist</w:t>
      </w:r>
      <w:proofErr w:type="spellEnd"/>
      <w:r w:rsidRPr="007C6C81">
        <w:rPr>
          <w:lang w:val="en-GB"/>
        </w:rPr>
        <w:t xml:space="preserve"> looked back at TU’s achievements and the challenges ahead. In three short years, TU had establish</w:t>
      </w:r>
      <w:r w:rsidR="00CA3876" w:rsidRPr="007C6C81">
        <w:rPr>
          <w:lang w:val="en-GB"/>
        </w:rPr>
        <w:t>ed</w:t>
      </w:r>
      <w:r w:rsidRPr="007C6C81">
        <w:rPr>
          <w:lang w:val="en-GB"/>
        </w:rPr>
        <w:t xml:space="preserve"> its presence and reputation for technical workshops in reputed engineering colleges. A large number of colleges were expressing interest in TU’s workshops, and </w:t>
      </w:r>
      <w:r w:rsidR="00CA3876" w:rsidRPr="007C6C81">
        <w:rPr>
          <w:lang w:val="en-GB"/>
        </w:rPr>
        <w:t xml:space="preserve">the unique content and style of TU’s workshops </w:t>
      </w:r>
      <w:r w:rsidRPr="007C6C81">
        <w:rPr>
          <w:lang w:val="en-GB"/>
        </w:rPr>
        <w:t>w</w:t>
      </w:r>
      <w:r w:rsidR="00D66F7B">
        <w:rPr>
          <w:lang w:val="en-GB"/>
        </w:rPr>
        <w:t>ere</w:t>
      </w:r>
      <w:r w:rsidRPr="007C6C81">
        <w:rPr>
          <w:lang w:val="en-GB"/>
        </w:rPr>
        <w:t xml:space="preserve"> generating a lot of excitement in the student community. </w:t>
      </w:r>
      <w:r w:rsidR="00CA3876" w:rsidRPr="007C6C81">
        <w:rPr>
          <w:lang w:val="en-GB"/>
        </w:rPr>
        <w:t xml:space="preserve">TU Learn </w:t>
      </w:r>
      <w:r w:rsidRPr="007C6C81">
        <w:rPr>
          <w:lang w:val="en-GB"/>
        </w:rPr>
        <w:t xml:space="preserve">generated a steady stream of revenue, which would allow </w:t>
      </w:r>
      <w:r w:rsidR="00CA3876" w:rsidRPr="007C6C81">
        <w:rPr>
          <w:lang w:val="en-GB"/>
        </w:rPr>
        <w:t xml:space="preserve">TU </w:t>
      </w:r>
      <w:r w:rsidRPr="007C6C81">
        <w:rPr>
          <w:lang w:val="en-GB"/>
        </w:rPr>
        <w:t xml:space="preserve">to grow organically as the market potential was huge and the customer segment was constantly renewing itself. Large organizations in the education industry were beginning to contact TU for partnerships. </w:t>
      </w:r>
    </w:p>
    <w:p w14:paraId="2B6C7F55" w14:textId="77777777" w:rsidR="008A4C5F" w:rsidRPr="007C6C81" w:rsidRDefault="008A4C5F" w:rsidP="00B97C37">
      <w:pPr>
        <w:pStyle w:val="BodyTextMain"/>
        <w:rPr>
          <w:lang w:val="en-GB"/>
        </w:rPr>
      </w:pPr>
    </w:p>
    <w:p w14:paraId="7C5DB871" w14:textId="77777777" w:rsidR="00B97C37" w:rsidRPr="007C6C81" w:rsidRDefault="00B97C37" w:rsidP="00B97C37">
      <w:pPr>
        <w:pStyle w:val="BodyTextMain"/>
        <w:rPr>
          <w:lang w:val="en-GB"/>
        </w:rPr>
      </w:pPr>
      <w:r w:rsidRPr="007C6C81">
        <w:rPr>
          <w:lang w:val="en-GB"/>
        </w:rPr>
        <w:t xml:space="preserve">On the negative side, TU’s pipeline was full of products at varying degrees of commercialization, but it had still not been able to generate significant revenues from the sale of </w:t>
      </w:r>
      <w:r w:rsidR="00CA3876" w:rsidRPr="007C6C81">
        <w:rPr>
          <w:lang w:val="en-GB"/>
        </w:rPr>
        <w:t xml:space="preserve">end </w:t>
      </w:r>
      <w:r w:rsidRPr="007C6C81">
        <w:rPr>
          <w:lang w:val="en-GB"/>
        </w:rPr>
        <w:t xml:space="preserve">products. TU’s 10 </w:t>
      </w:r>
      <w:r w:rsidR="00CA3876" w:rsidRPr="007C6C81">
        <w:rPr>
          <w:lang w:val="en-GB"/>
        </w:rPr>
        <w:t>full-</w:t>
      </w:r>
      <w:r w:rsidRPr="007C6C81">
        <w:rPr>
          <w:lang w:val="en-GB"/>
        </w:rPr>
        <w:t xml:space="preserve">time employees were too </w:t>
      </w:r>
      <w:r w:rsidR="00CA3876" w:rsidRPr="007C6C81">
        <w:rPr>
          <w:lang w:val="en-GB"/>
        </w:rPr>
        <w:t>busy</w:t>
      </w:r>
      <w:r w:rsidRPr="007C6C81">
        <w:rPr>
          <w:lang w:val="en-GB"/>
        </w:rPr>
        <w:t xml:space="preserve"> </w:t>
      </w:r>
      <w:r w:rsidR="00CA3876" w:rsidRPr="007C6C81">
        <w:rPr>
          <w:lang w:val="en-GB"/>
        </w:rPr>
        <w:t xml:space="preserve">with frequent </w:t>
      </w:r>
      <w:r w:rsidRPr="007C6C81">
        <w:rPr>
          <w:lang w:val="en-GB"/>
        </w:rPr>
        <w:t>workshops to make any meaningful contribution</w:t>
      </w:r>
      <w:r w:rsidR="00CA3876" w:rsidRPr="007C6C81">
        <w:rPr>
          <w:lang w:val="en-GB"/>
        </w:rPr>
        <w:t>s</w:t>
      </w:r>
      <w:r w:rsidRPr="007C6C81">
        <w:rPr>
          <w:lang w:val="en-GB"/>
        </w:rPr>
        <w:t xml:space="preserve"> to developing and marketing end products</w:t>
      </w:r>
      <w:r w:rsidR="00CA3876" w:rsidRPr="007C6C81">
        <w:rPr>
          <w:lang w:val="en-GB"/>
        </w:rPr>
        <w:t>, and TU</w:t>
      </w:r>
      <w:r w:rsidRPr="007C6C81">
        <w:rPr>
          <w:lang w:val="en-GB"/>
        </w:rPr>
        <w:t xml:space="preserve"> </w:t>
      </w:r>
      <w:r w:rsidR="00CA3876" w:rsidRPr="007C6C81">
        <w:rPr>
          <w:lang w:val="en-GB"/>
        </w:rPr>
        <w:t>was at</w:t>
      </w:r>
      <w:r w:rsidRPr="007C6C81">
        <w:rPr>
          <w:lang w:val="en-GB"/>
        </w:rPr>
        <w:t xml:space="preserve"> risk of becoming a training company. Employees who had joined TU because they were attracted by the larger vision were becoming discouraged </w:t>
      </w:r>
      <w:r w:rsidR="00CA3876" w:rsidRPr="007C6C81">
        <w:rPr>
          <w:lang w:val="en-GB"/>
        </w:rPr>
        <w:t xml:space="preserve">by its </w:t>
      </w:r>
      <w:r w:rsidRPr="007C6C81">
        <w:rPr>
          <w:lang w:val="en-GB"/>
        </w:rPr>
        <w:t>inability to successfully bring products into the market.</w:t>
      </w:r>
    </w:p>
    <w:p w14:paraId="3279BBB7" w14:textId="77777777" w:rsidR="008A4C5F" w:rsidRPr="007C6C81" w:rsidRDefault="008A4C5F" w:rsidP="00B97C37">
      <w:pPr>
        <w:pStyle w:val="BodyTextMain"/>
        <w:rPr>
          <w:lang w:val="en-GB"/>
        </w:rPr>
      </w:pPr>
    </w:p>
    <w:p w14:paraId="03232E48" w14:textId="0744DEEB" w:rsidR="00B97C37" w:rsidRDefault="00B97C37" w:rsidP="00B97C37">
      <w:pPr>
        <w:pStyle w:val="BodyTextMain"/>
        <w:rPr>
          <w:lang w:val="en-GB"/>
        </w:rPr>
      </w:pPr>
      <w:proofErr w:type="spellStart"/>
      <w:r w:rsidRPr="007C6C81">
        <w:rPr>
          <w:lang w:val="en-GB"/>
        </w:rPr>
        <w:t>Vashist</w:t>
      </w:r>
      <w:proofErr w:type="spellEnd"/>
      <w:r w:rsidRPr="007C6C81">
        <w:rPr>
          <w:lang w:val="en-GB"/>
        </w:rPr>
        <w:t xml:space="preserve"> decided to think through the possible directions that TU could take. She consulted all the relevant stakeholders, including the core TU team </w:t>
      </w:r>
      <w:r w:rsidR="00834D61" w:rsidRPr="007C6C81">
        <w:rPr>
          <w:lang w:val="en-GB"/>
        </w:rPr>
        <w:t>and</w:t>
      </w:r>
      <w:r w:rsidRPr="007C6C81">
        <w:rPr>
          <w:lang w:val="en-GB"/>
        </w:rPr>
        <w:t xml:space="preserve"> some experienced entrepreneurs. After working on the ideas through the month of March 2015, she came up with three broad possibilities</w:t>
      </w:r>
      <w:r w:rsidR="00D66F7B">
        <w:rPr>
          <w:lang w:val="en-GB"/>
        </w:rPr>
        <w:t>.</w:t>
      </w:r>
    </w:p>
    <w:p w14:paraId="10DA46B3" w14:textId="77777777" w:rsidR="00AA4993" w:rsidRDefault="00AA4993" w:rsidP="00B97C37">
      <w:pPr>
        <w:pStyle w:val="BodyTextMain"/>
        <w:rPr>
          <w:lang w:val="en-GB"/>
        </w:rPr>
      </w:pPr>
    </w:p>
    <w:p w14:paraId="20D6FC26" w14:textId="77777777" w:rsidR="00AA4993" w:rsidRPr="007C6C81" w:rsidRDefault="00AA4993" w:rsidP="00B97C37">
      <w:pPr>
        <w:pStyle w:val="BodyTextMain"/>
        <w:rPr>
          <w:lang w:val="en-GB"/>
        </w:rPr>
      </w:pPr>
    </w:p>
    <w:p w14:paraId="77B3289D" w14:textId="77777777" w:rsidR="00B97C37" w:rsidRPr="007C6C81" w:rsidRDefault="00B97C37" w:rsidP="008A4C5F">
      <w:pPr>
        <w:pStyle w:val="Casehead2"/>
        <w:keepNext/>
        <w:rPr>
          <w:lang w:val="en-GB"/>
        </w:rPr>
      </w:pPr>
      <w:r w:rsidRPr="007C6C81">
        <w:rPr>
          <w:lang w:val="en-GB"/>
        </w:rPr>
        <w:t>Organic Growth</w:t>
      </w:r>
    </w:p>
    <w:p w14:paraId="2F2A128A" w14:textId="77777777" w:rsidR="008A4C5F" w:rsidRPr="007C6C81" w:rsidRDefault="008A4C5F" w:rsidP="008A4C5F">
      <w:pPr>
        <w:pStyle w:val="BodyTextMain"/>
        <w:keepNext/>
        <w:rPr>
          <w:lang w:val="en-GB"/>
        </w:rPr>
      </w:pPr>
    </w:p>
    <w:p w14:paraId="7C15FA24" w14:textId="4538BE4D" w:rsidR="00B97C37" w:rsidRPr="007C6C81" w:rsidRDefault="00B97C37" w:rsidP="008A4C5F">
      <w:pPr>
        <w:pStyle w:val="BodyTextMain"/>
        <w:keepNext/>
        <w:rPr>
          <w:lang w:val="en-GB"/>
        </w:rPr>
      </w:pPr>
      <w:r w:rsidRPr="007C6C81">
        <w:rPr>
          <w:lang w:val="en-GB"/>
        </w:rPr>
        <w:t>TU now had steadily growing an</w:t>
      </w:r>
      <w:r w:rsidR="0057542D" w:rsidRPr="007C6C81">
        <w:rPr>
          <w:lang w:val="en-GB"/>
        </w:rPr>
        <w:t>nual revenue through TU Learn (s</w:t>
      </w:r>
      <w:r w:rsidRPr="007C6C81">
        <w:rPr>
          <w:lang w:val="en-GB"/>
        </w:rPr>
        <w:t xml:space="preserve">ee Exhibit 5). With revenue </w:t>
      </w:r>
      <w:r w:rsidR="00803022" w:rsidRPr="007C6C81">
        <w:rPr>
          <w:lang w:val="en-GB"/>
        </w:rPr>
        <w:t xml:space="preserve">of almost </w:t>
      </w:r>
      <w:r w:rsidR="00834D61" w:rsidRPr="007C6C81">
        <w:rPr>
          <w:lang w:val="en-GB"/>
        </w:rPr>
        <w:t>$</w:t>
      </w:r>
      <w:r w:rsidR="00803022" w:rsidRPr="007C6C81">
        <w:rPr>
          <w:lang w:val="en-GB"/>
        </w:rPr>
        <w:t xml:space="preserve">100,000, a </w:t>
      </w:r>
      <w:r w:rsidRPr="007C6C81">
        <w:rPr>
          <w:lang w:val="en-GB"/>
        </w:rPr>
        <w:t>growth rate of 40</w:t>
      </w:r>
      <w:r w:rsidR="00834D61" w:rsidRPr="007C6C81">
        <w:rPr>
          <w:lang w:val="en-GB"/>
        </w:rPr>
        <w:t xml:space="preserve"> per cent </w:t>
      </w:r>
      <w:r w:rsidRPr="007C6C81">
        <w:rPr>
          <w:lang w:val="en-GB"/>
        </w:rPr>
        <w:t>over the last financial year, and an operating margin of around 11</w:t>
      </w:r>
      <w:r w:rsidR="003630A4" w:rsidRPr="007C6C81">
        <w:rPr>
          <w:lang w:val="en-GB"/>
        </w:rPr>
        <w:t> </w:t>
      </w:r>
      <w:r w:rsidR="00834D61" w:rsidRPr="007C6C81">
        <w:rPr>
          <w:lang w:val="en-GB"/>
        </w:rPr>
        <w:t>per</w:t>
      </w:r>
      <w:r w:rsidR="003630A4" w:rsidRPr="007C6C81">
        <w:rPr>
          <w:lang w:val="en-GB"/>
        </w:rPr>
        <w:t> </w:t>
      </w:r>
      <w:r w:rsidR="00834D61" w:rsidRPr="007C6C81">
        <w:rPr>
          <w:lang w:val="en-GB"/>
        </w:rPr>
        <w:t xml:space="preserve">cent, </w:t>
      </w:r>
      <w:proofErr w:type="spellStart"/>
      <w:r w:rsidRPr="007C6C81">
        <w:rPr>
          <w:lang w:val="en-GB"/>
        </w:rPr>
        <w:t>Vashist</w:t>
      </w:r>
      <w:proofErr w:type="spellEnd"/>
      <w:r w:rsidRPr="007C6C81">
        <w:rPr>
          <w:lang w:val="en-GB"/>
        </w:rPr>
        <w:t xml:space="preserve"> could continue </w:t>
      </w:r>
      <w:r w:rsidR="00834D61" w:rsidRPr="007C6C81">
        <w:rPr>
          <w:lang w:val="en-GB"/>
        </w:rPr>
        <w:t xml:space="preserve">to </w:t>
      </w:r>
      <w:r w:rsidRPr="007C6C81">
        <w:rPr>
          <w:lang w:val="en-GB"/>
        </w:rPr>
        <w:t xml:space="preserve">grow </w:t>
      </w:r>
      <w:r w:rsidR="00834D61" w:rsidRPr="007C6C81">
        <w:rPr>
          <w:lang w:val="en-GB"/>
        </w:rPr>
        <w:t xml:space="preserve">TU incrementally and organically using </w:t>
      </w:r>
      <w:r w:rsidRPr="007C6C81">
        <w:rPr>
          <w:lang w:val="en-GB"/>
        </w:rPr>
        <w:t>the bootstrap model</w:t>
      </w:r>
      <w:r w:rsidR="00E81603" w:rsidRPr="007C6C81">
        <w:rPr>
          <w:lang w:val="en-GB"/>
        </w:rPr>
        <w:t>—</w:t>
      </w:r>
      <w:r w:rsidR="00E81603" w:rsidRPr="007C6C81">
        <w:rPr>
          <w:lang w:val="en-GB"/>
        </w:rPr>
        <w:lastRenderedPageBreak/>
        <w:t>that is, financing the company without external investors—</w:t>
      </w:r>
      <w:r w:rsidR="00834D61" w:rsidRPr="007C6C81">
        <w:rPr>
          <w:lang w:val="en-GB"/>
        </w:rPr>
        <w:t xml:space="preserve">and </w:t>
      </w:r>
      <w:r w:rsidRPr="007C6C81">
        <w:rPr>
          <w:lang w:val="en-GB"/>
        </w:rPr>
        <w:t xml:space="preserve">retaining </w:t>
      </w:r>
      <w:r w:rsidR="00834D61" w:rsidRPr="007C6C81">
        <w:rPr>
          <w:lang w:val="en-GB"/>
        </w:rPr>
        <w:t xml:space="preserve">the company’s </w:t>
      </w:r>
      <w:r w:rsidRPr="007C6C81">
        <w:rPr>
          <w:lang w:val="en-GB"/>
        </w:rPr>
        <w:t xml:space="preserve">current offline operating model. </w:t>
      </w:r>
    </w:p>
    <w:p w14:paraId="722A3840" w14:textId="77777777" w:rsidR="008A4C5F" w:rsidRPr="007C6C81" w:rsidRDefault="008A4C5F" w:rsidP="00B97C37">
      <w:pPr>
        <w:pStyle w:val="BodyTextMain"/>
        <w:rPr>
          <w:lang w:val="en-GB"/>
        </w:rPr>
      </w:pPr>
    </w:p>
    <w:p w14:paraId="58BCF525" w14:textId="77777777" w:rsidR="00B97C37" w:rsidRPr="007C6C81" w:rsidRDefault="00834D61" w:rsidP="00B97C37">
      <w:pPr>
        <w:pStyle w:val="BodyTextMain"/>
        <w:rPr>
          <w:lang w:val="en-GB"/>
        </w:rPr>
      </w:pPr>
      <w:r w:rsidRPr="007C6C81">
        <w:rPr>
          <w:lang w:val="en-GB"/>
        </w:rPr>
        <w:t xml:space="preserve">However, </w:t>
      </w:r>
      <w:r w:rsidR="00B97C37" w:rsidRPr="007C6C81">
        <w:rPr>
          <w:lang w:val="en-GB"/>
        </w:rPr>
        <w:t xml:space="preserve">was she running the risk of becoming a training company? Would she be able to retain the interest of her </w:t>
      </w:r>
      <w:r w:rsidRPr="007C6C81">
        <w:rPr>
          <w:lang w:val="en-GB"/>
        </w:rPr>
        <w:t>full-</w:t>
      </w:r>
      <w:r w:rsidR="00B97C37" w:rsidRPr="007C6C81">
        <w:rPr>
          <w:lang w:val="en-GB"/>
        </w:rPr>
        <w:t>time employees</w:t>
      </w:r>
      <w:r w:rsidRPr="007C6C81">
        <w:rPr>
          <w:lang w:val="en-GB"/>
        </w:rPr>
        <w:t>—</w:t>
      </w:r>
      <w:r w:rsidR="00B97C37" w:rsidRPr="007C6C81">
        <w:rPr>
          <w:lang w:val="en-GB"/>
        </w:rPr>
        <w:t>young technology enthusiasts</w:t>
      </w:r>
      <w:r w:rsidRPr="007C6C81">
        <w:rPr>
          <w:lang w:val="en-GB"/>
        </w:rPr>
        <w:t>—</w:t>
      </w:r>
      <w:r w:rsidR="00B97C37" w:rsidRPr="007C6C81">
        <w:rPr>
          <w:lang w:val="en-GB"/>
        </w:rPr>
        <w:t>if she retained a modest growth rate based on revenue from technology workshops?</w:t>
      </w:r>
    </w:p>
    <w:p w14:paraId="64157D0F" w14:textId="77777777" w:rsidR="008A4C5F" w:rsidRPr="007C6C81" w:rsidRDefault="008A4C5F" w:rsidP="00B97C37">
      <w:pPr>
        <w:pStyle w:val="BodyTextMain"/>
        <w:rPr>
          <w:lang w:val="en-GB"/>
        </w:rPr>
      </w:pPr>
    </w:p>
    <w:p w14:paraId="276B8284" w14:textId="77777777" w:rsidR="008A4C5F" w:rsidRPr="007C6C81" w:rsidRDefault="008A4C5F" w:rsidP="00B97C37">
      <w:pPr>
        <w:pStyle w:val="BodyTextMain"/>
        <w:rPr>
          <w:lang w:val="en-GB"/>
        </w:rPr>
      </w:pPr>
    </w:p>
    <w:p w14:paraId="627AC22A" w14:textId="77777777" w:rsidR="00B97C37" w:rsidRPr="007C6C81" w:rsidRDefault="00551210" w:rsidP="008A4C5F">
      <w:pPr>
        <w:pStyle w:val="Casehead2"/>
        <w:rPr>
          <w:lang w:val="en-GB"/>
        </w:rPr>
      </w:pPr>
      <w:r w:rsidRPr="007C6C81">
        <w:rPr>
          <w:lang w:val="en-GB"/>
        </w:rPr>
        <w:t xml:space="preserve">Online </w:t>
      </w:r>
      <w:r w:rsidR="00B97C37" w:rsidRPr="007C6C81">
        <w:rPr>
          <w:lang w:val="en-GB"/>
        </w:rPr>
        <w:t xml:space="preserve">TU Learn </w:t>
      </w:r>
    </w:p>
    <w:p w14:paraId="1A77B8A6" w14:textId="77777777" w:rsidR="008A4C5F" w:rsidRPr="007C6C81" w:rsidRDefault="008A4C5F" w:rsidP="00B97C37">
      <w:pPr>
        <w:pStyle w:val="BodyTextMain"/>
        <w:rPr>
          <w:lang w:val="en-GB"/>
        </w:rPr>
      </w:pPr>
    </w:p>
    <w:p w14:paraId="7DF387A6" w14:textId="77777777" w:rsidR="00B97C37" w:rsidRPr="007C6C81" w:rsidRDefault="00B97C37" w:rsidP="00B97C37">
      <w:pPr>
        <w:pStyle w:val="BodyTextMain"/>
        <w:rPr>
          <w:lang w:val="en-GB"/>
        </w:rPr>
      </w:pPr>
      <w:proofErr w:type="spellStart"/>
      <w:r w:rsidRPr="007C6C81">
        <w:rPr>
          <w:lang w:val="en-GB"/>
        </w:rPr>
        <w:t>Vashist</w:t>
      </w:r>
      <w:proofErr w:type="spellEnd"/>
      <w:r w:rsidRPr="007C6C81">
        <w:rPr>
          <w:lang w:val="en-GB"/>
        </w:rPr>
        <w:t xml:space="preserve"> knew </w:t>
      </w:r>
      <w:r w:rsidR="00834D61" w:rsidRPr="007C6C81">
        <w:rPr>
          <w:lang w:val="en-GB"/>
        </w:rPr>
        <w:t>that TU Learn could address</w:t>
      </w:r>
      <w:r w:rsidRPr="007C6C81">
        <w:rPr>
          <w:lang w:val="en-GB"/>
        </w:rPr>
        <w:t xml:space="preserve"> a huge market </w:t>
      </w:r>
      <w:r w:rsidR="00834D61" w:rsidRPr="007C6C81">
        <w:rPr>
          <w:lang w:val="en-GB"/>
        </w:rPr>
        <w:t>by</w:t>
      </w:r>
      <w:r w:rsidRPr="007C6C81">
        <w:rPr>
          <w:lang w:val="en-GB"/>
        </w:rPr>
        <w:t xml:space="preserve"> </w:t>
      </w:r>
      <w:r w:rsidR="00834D61" w:rsidRPr="007C6C81">
        <w:rPr>
          <w:lang w:val="en-GB"/>
        </w:rPr>
        <w:t xml:space="preserve">moving </w:t>
      </w:r>
      <w:r w:rsidRPr="007C6C81">
        <w:rPr>
          <w:lang w:val="en-GB"/>
        </w:rPr>
        <w:t xml:space="preserve">to an online model. She realized that moving from an offline model based on physical workshops to an online model would allow TU to scale exponentially, using virtual distributed teams and virtual collaborative labs. </w:t>
      </w:r>
    </w:p>
    <w:p w14:paraId="02A7F939" w14:textId="77777777" w:rsidR="008A4C5F" w:rsidRPr="007C6C81" w:rsidRDefault="008A4C5F" w:rsidP="00B97C37">
      <w:pPr>
        <w:pStyle w:val="BodyTextMain"/>
        <w:rPr>
          <w:lang w:val="en-GB"/>
        </w:rPr>
      </w:pPr>
    </w:p>
    <w:p w14:paraId="0110B463" w14:textId="77777777" w:rsidR="00B97C37" w:rsidRPr="007C6C81" w:rsidRDefault="00B97C37" w:rsidP="00B97C37">
      <w:pPr>
        <w:pStyle w:val="BodyTextMain"/>
        <w:rPr>
          <w:lang w:val="en-GB"/>
        </w:rPr>
      </w:pPr>
      <w:r w:rsidRPr="007C6C81">
        <w:rPr>
          <w:lang w:val="en-GB"/>
        </w:rPr>
        <w:t xml:space="preserve">With an online model, TU could </w:t>
      </w:r>
      <w:r w:rsidR="00834D61" w:rsidRPr="007C6C81">
        <w:rPr>
          <w:lang w:val="en-GB"/>
        </w:rPr>
        <w:t>have</w:t>
      </w:r>
      <w:r w:rsidRPr="007C6C81">
        <w:rPr>
          <w:lang w:val="en-GB"/>
        </w:rPr>
        <w:t xml:space="preserve"> </w:t>
      </w:r>
      <w:r w:rsidR="00803022" w:rsidRPr="00797661">
        <w:rPr>
          <w:lang w:val="en-GB"/>
        </w:rPr>
        <w:t>a much larger reach. Without the constraints of</w:t>
      </w:r>
      <w:r w:rsidR="00803022" w:rsidRPr="007C6C81">
        <w:rPr>
          <w:lang w:val="en-GB"/>
        </w:rPr>
        <w:t xml:space="preserve"> </w:t>
      </w:r>
      <w:r w:rsidR="00834D61" w:rsidRPr="007C6C81">
        <w:rPr>
          <w:lang w:val="en-GB"/>
        </w:rPr>
        <w:t>a</w:t>
      </w:r>
      <w:r w:rsidR="00834D61" w:rsidRPr="00797661">
        <w:rPr>
          <w:lang w:val="en-GB"/>
        </w:rPr>
        <w:t xml:space="preserve"> </w:t>
      </w:r>
      <w:r w:rsidR="00803022" w:rsidRPr="00797661">
        <w:rPr>
          <w:lang w:val="en-GB"/>
        </w:rPr>
        <w:t>physical presence, it would be able to address a much larger segment of the student population in India. Targeting just 5</w:t>
      </w:r>
      <w:r w:rsidR="00834D61" w:rsidRPr="007C6C81">
        <w:rPr>
          <w:lang w:val="en-GB"/>
        </w:rPr>
        <w:t xml:space="preserve"> per cent</w:t>
      </w:r>
      <w:r w:rsidR="00834D61" w:rsidRPr="00797661">
        <w:rPr>
          <w:lang w:val="en-GB"/>
        </w:rPr>
        <w:t xml:space="preserve"> </w:t>
      </w:r>
      <w:r w:rsidR="00803022" w:rsidRPr="00797661">
        <w:rPr>
          <w:lang w:val="en-GB"/>
        </w:rPr>
        <w:t>of the potential market (see Exhibit 6</w:t>
      </w:r>
      <w:r w:rsidR="00834D61" w:rsidRPr="00797661">
        <w:rPr>
          <w:lang w:val="en-GB"/>
        </w:rPr>
        <w:t xml:space="preserve">) </w:t>
      </w:r>
      <w:r w:rsidR="00803022" w:rsidRPr="00797661">
        <w:rPr>
          <w:lang w:val="en-GB"/>
        </w:rPr>
        <w:t xml:space="preserve">in Year 1, and assuming an extremely low fee of </w:t>
      </w:r>
      <w:r w:rsidR="00834D61" w:rsidRPr="007C6C81">
        <w:rPr>
          <w:rFonts w:ascii="Arial" w:hAnsi="Arial" w:cs="Arial"/>
          <w:sz w:val="20"/>
          <w:szCs w:val="20"/>
          <w:lang w:val="en-GB"/>
        </w:rPr>
        <w:t>₹</w:t>
      </w:r>
      <w:r w:rsidR="00834D61" w:rsidRPr="00797661">
        <w:rPr>
          <w:lang w:val="en-GB"/>
        </w:rPr>
        <w:t>120</w:t>
      </w:r>
      <w:r w:rsidR="00803022" w:rsidRPr="007C6C81">
        <w:rPr>
          <w:rStyle w:val="FootnoteReference"/>
          <w:lang w:val="en-GB"/>
        </w:rPr>
        <w:footnoteReference w:id="5"/>
      </w:r>
      <w:r w:rsidR="00803022" w:rsidRPr="00797661">
        <w:rPr>
          <w:lang w:val="en-GB"/>
        </w:rPr>
        <w:t xml:space="preserve"> ($2) per student instead of</w:t>
      </w:r>
      <w:r w:rsidR="00551210" w:rsidRPr="00797661">
        <w:rPr>
          <w:lang w:val="en-GB"/>
        </w:rPr>
        <w:t xml:space="preserve"> </w:t>
      </w:r>
      <w:r w:rsidR="00551210" w:rsidRPr="007C6C81">
        <w:rPr>
          <w:lang w:val="en-GB"/>
        </w:rPr>
        <w:t>the</w:t>
      </w:r>
      <w:r w:rsidR="00803022" w:rsidRPr="007C6C81">
        <w:rPr>
          <w:lang w:val="en-GB"/>
        </w:rPr>
        <w:t xml:space="preserve"> </w:t>
      </w:r>
      <w:r w:rsidR="00DE0162" w:rsidRPr="007C6C81">
        <w:rPr>
          <w:rFonts w:ascii="Arial" w:hAnsi="Arial" w:cs="Arial"/>
          <w:sz w:val="20"/>
          <w:szCs w:val="20"/>
          <w:lang w:val="en-GB"/>
        </w:rPr>
        <w:t>₹</w:t>
      </w:r>
      <w:r w:rsidR="00803022" w:rsidRPr="00797661">
        <w:rPr>
          <w:lang w:val="en-GB"/>
        </w:rPr>
        <w:t xml:space="preserve">900 ($15) charged for the physical workshops, </w:t>
      </w:r>
      <w:proofErr w:type="spellStart"/>
      <w:r w:rsidR="00803022" w:rsidRPr="00797661">
        <w:rPr>
          <w:lang w:val="en-GB"/>
        </w:rPr>
        <w:t>Vashist</w:t>
      </w:r>
      <w:proofErr w:type="spellEnd"/>
      <w:r w:rsidR="00803022" w:rsidRPr="00797661">
        <w:rPr>
          <w:lang w:val="en-GB"/>
        </w:rPr>
        <w:t xml:space="preserve"> projected a </w:t>
      </w:r>
      <w:r w:rsidRPr="007C6C81">
        <w:rPr>
          <w:lang w:val="en-GB"/>
        </w:rPr>
        <w:t xml:space="preserve">revenue of close to </w:t>
      </w:r>
      <w:r w:rsidR="00834D61" w:rsidRPr="007C6C81">
        <w:rPr>
          <w:lang w:val="en-GB"/>
        </w:rPr>
        <w:t>$</w:t>
      </w:r>
      <w:r w:rsidRPr="007C6C81">
        <w:rPr>
          <w:lang w:val="en-GB"/>
        </w:rPr>
        <w:t>1</w:t>
      </w:r>
      <w:r w:rsidR="00551210" w:rsidRPr="007C6C81">
        <w:rPr>
          <w:lang w:val="en-GB"/>
        </w:rPr>
        <w:t xml:space="preserve"> </w:t>
      </w:r>
      <w:r w:rsidRPr="007C6C81">
        <w:rPr>
          <w:lang w:val="en-GB"/>
        </w:rPr>
        <w:t xml:space="preserve">million for Year 1 through TU Learn workshops </w:t>
      </w:r>
      <w:r w:rsidR="00834D61" w:rsidRPr="007C6C81">
        <w:rPr>
          <w:lang w:val="en-GB"/>
        </w:rPr>
        <w:t>alone</w:t>
      </w:r>
      <w:r w:rsidRPr="007C6C81">
        <w:rPr>
          <w:lang w:val="en-GB"/>
        </w:rPr>
        <w:t xml:space="preserve">. </w:t>
      </w:r>
      <w:r w:rsidR="00551210" w:rsidRPr="007C6C81">
        <w:rPr>
          <w:lang w:val="en-GB"/>
        </w:rPr>
        <w:t xml:space="preserve">An online model </w:t>
      </w:r>
      <w:r w:rsidRPr="007C6C81">
        <w:rPr>
          <w:lang w:val="en-GB"/>
        </w:rPr>
        <w:t xml:space="preserve">would </w:t>
      </w:r>
      <w:r w:rsidR="00551210" w:rsidRPr="007C6C81">
        <w:rPr>
          <w:lang w:val="en-GB"/>
        </w:rPr>
        <w:t>allow TU</w:t>
      </w:r>
      <w:r w:rsidRPr="007C6C81">
        <w:rPr>
          <w:lang w:val="en-GB"/>
        </w:rPr>
        <w:t xml:space="preserve"> to reach 500,000 students in a year instead of the few thousands it </w:t>
      </w:r>
      <w:r w:rsidR="00551210" w:rsidRPr="007C6C81">
        <w:rPr>
          <w:lang w:val="en-GB"/>
        </w:rPr>
        <w:t>could</w:t>
      </w:r>
      <w:r w:rsidRPr="007C6C81">
        <w:rPr>
          <w:lang w:val="en-GB"/>
        </w:rPr>
        <w:t xml:space="preserve"> reach with the physical delivery model. It could also generate a huge number of project ideas through the increased student participation, increasing the probability of commercialized</w:t>
      </w:r>
      <w:r w:rsidR="0057542D" w:rsidRPr="007C6C81">
        <w:rPr>
          <w:lang w:val="en-GB"/>
        </w:rPr>
        <w:t xml:space="preserve"> end products from TU Develop (s</w:t>
      </w:r>
      <w:r w:rsidRPr="007C6C81">
        <w:rPr>
          <w:lang w:val="en-GB"/>
        </w:rPr>
        <w:t>ee Exhibit 6).</w:t>
      </w:r>
    </w:p>
    <w:p w14:paraId="78E4E1AD" w14:textId="77777777" w:rsidR="008A4C5F" w:rsidRPr="007C6C81" w:rsidRDefault="008A4C5F" w:rsidP="00B97C37">
      <w:pPr>
        <w:pStyle w:val="BodyTextMain"/>
        <w:rPr>
          <w:lang w:val="en-GB"/>
        </w:rPr>
      </w:pPr>
    </w:p>
    <w:p w14:paraId="7FB2A505" w14:textId="77777777" w:rsidR="00B97C37" w:rsidRPr="007C6C81" w:rsidRDefault="00B97C37" w:rsidP="00B97C37">
      <w:pPr>
        <w:pStyle w:val="BodyTextMain"/>
        <w:rPr>
          <w:spacing w:val="-2"/>
          <w:kern w:val="22"/>
          <w:lang w:val="en-GB"/>
        </w:rPr>
      </w:pPr>
      <w:r w:rsidRPr="007C6C81">
        <w:rPr>
          <w:spacing w:val="-2"/>
          <w:kern w:val="22"/>
          <w:lang w:val="en-GB"/>
        </w:rPr>
        <w:t>However, with an online model, TU’s investment focus would have to shift toward develop</w:t>
      </w:r>
      <w:r w:rsidR="00551210" w:rsidRPr="007C6C81">
        <w:rPr>
          <w:spacing w:val="-2"/>
          <w:kern w:val="22"/>
          <w:lang w:val="en-GB"/>
        </w:rPr>
        <w:t>ing</w:t>
      </w:r>
      <w:r w:rsidRPr="007C6C81">
        <w:rPr>
          <w:spacing w:val="-2"/>
          <w:kern w:val="22"/>
          <w:lang w:val="en-GB"/>
        </w:rPr>
        <w:t xml:space="preserve"> the necessary IT infrastructure. This would require a large one-time investment as well as maintenance and up</w:t>
      </w:r>
      <w:r w:rsidR="00551210" w:rsidRPr="007C6C81">
        <w:rPr>
          <w:spacing w:val="-2"/>
          <w:kern w:val="22"/>
          <w:lang w:val="en-GB"/>
        </w:rPr>
        <w:t>grading</w:t>
      </w:r>
      <w:r w:rsidRPr="007C6C81">
        <w:rPr>
          <w:spacing w:val="-2"/>
          <w:kern w:val="22"/>
          <w:lang w:val="en-GB"/>
        </w:rPr>
        <w:t xml:space="preserve"> costs. The delivery mode for TU Learn would have to change from physical to virtual</w:t>
      </w:r>
      <w:r w:rsidR="00551210" w:rsidRPr="007C6C81">
        <w:rPr>
          <w:spacing w:val="-2"/>
          <w:kern w:val="22"/>
          <w:lang w:val="en-GB"/>
        </w:rPr>
        <w:t>, and t</w:t>
      </w:r>
      <w:r w:rsidRPr="007C6C81">
        <w:rPr>
          <w:spacing w:val="-2"/>
          <w:kern w:val="22"/>
          <w:lang w:val="en-GB"/>
        </w:rPr>
        <w:t xml:space="preserve">he team of young engineering graduates who ran these </w:t>
      </w:r>
      <w:r w:rsidR="00551210" w:rsidRPr="007C6C81">
        <w:rPr>
          <w:spacing w:val="-2"/>
          <w:kern w:val="22"/>
          <w:lang w:val="en-GB"/>
        </w:rPr>
        <w:t xml:space="preserve">face-to-face </w:t>
      </w:r>
      <w:r w:rsidRPr="007C6C81">
        <w:rPr>
          <w:spacing w:val="-2"/>
          <w:kern w:val="22"/>
          <w:lang w:val="en-GB"/>
        </w:rPr>
        <w:t xml:space="preserve">workshops had expressed some doubts about their ability to achieve the same results with an online </w:t>
      </w:r>
      <w:r w:rsidR="00803022" w:rsidRPr="007C6C81">
        <w:rPr>
          <w:spacing w:val="-2"/>
          <w:kern w:val="22"/>
          <w:lang w:val="en-GB"/>
        </w:rPr>
        <w:t xml:space="preserve">delivery </w:t>
      </w:r>
      <w:r w:rsidRPr="007C6C81">
        <w:rPr>
          <w:spacing w:val="-2"/>
          <w:kern w:val="22"/>
          <w:lang w:val="en-GB"/>
        </w:rPr>
        <w:t xml:space="preserve">model. Would the existing team at TU be able to deal with the change without diluting the quality </w:t>
      </w:r>
      <w:r w:rsidR="00551210" w:rsidRPr="007C6C81">
        <w:rPr>
          <w:spacing w:val="-2"/>
          <w:kern w:val="22"/>
          <w:lang w:val="en-GB"/>
        </w:rPr>
        <w:t xml:space="preserve">for which it </w:t>
      </w:r>
      <w:r w:rsidRPr="007C6C81">
        <w:rPr>
          <w:spacing w:val="-2"/>
          <w:kern w:val="22"/>
          <w:lang w:val="en-GB"/>
        </w:rPr>
        <w:t>was recognized?</w:t>
      </w:r>
    </w:p>
    <w:p w14:paraId="0371B5AB" w14:textId="77777777" w:rsidR="008A4C5F" w:rsidRPr="007C6C81" w:rsidRDefault="008A4C5F" w:rsidP="00B97C37">
      <w:pPr>
        <w:pStyle w:val="BodyTextMain"/>
        <w:rPr>
          <w:lang w:val="en-GB"/>
        </w:rPr>
      </w:pPr>
    </w:p>
    <w:p w14:paraId="3C53168C" w14:textId="77777777" w:rsidR="008A4C5F" w:rsidRPr="007C6C81" w:rsidRDefault="008A4C5F" w:rsidP="00B97C37">
      <w:pPr>
        <w:pStyle w:val="BodyTextMain"/>
        <w:rPr>
          <w:lang w:val="en-GB"/>
        </w:rPr>
      </w:pPr>
    </w:p>
    <w:p w14:paraId="5A94BFE4" w14:textId="77777777" w:rsidR="00B97C37" w:rsidRPr="007C6C81" w:rsidRDefault="00551210" w:rsidP="008A4C5F">
      <w:pPr>
        <w:pStyle w:val="Casehead2"/>
        <w:rPr>
          <w:lang w:val="en-GB"/>
        </w:rPr>
      </w:pPr>
      <w:r w:rsidRPr="007C6C81">
        <w:rPr>
          <w:lang w:val="en-GB"/>
        </w:rPr>
        <w:t xml:space="preserve">Online </w:t>
      </w:r>
      <w:r w:rsidR="00803022" w:rsidRPr="007C6C81">
        <w:rPr>
          <w:lang w:val="en-GB"/>
        </w:rPr>
        <w:t xml:space="preserve">Business Model </w:t>
      </w:r>
      <w:r w:rsidRPr="007C6C81">
        <w:rPr>
          <w:lang w:val="en-GB"/>
        </w:rPr>
        <w:t>with</w:t>
      </w:r>
      <w:r w:rsidR="00803022" w:rsidRPr="007C6C81">
        <w:rPr>
          <w:lang w:val="en-GB"/>
        </w:rPr>
        <w:t xml:space="preserve"> </w:t>
      </w:r>
      <w:r w:rsidR="00B97C37" w:rsidRPr="007C6C81">
        <w:rPr>
          <w:lang w:val="en-GB"/>
        </w:rPr>
        <w:t>Focus on Commercialization</w:t>
      </w:r>
    </w:p>
    <w:p w14:paraId="17926F2A" w14:textId="77777777" w:rsidR="008A4C5F" w:rsidRPr="007C6C81" w:rsidRDefault="008A4C5F" w:rsidP="00B97C37">
      <w:pPr>
        <w:pStyle w:val="BodyTextMain"/>
        <w:rPr>
          <w:lang w:val="en-GB"/>
        </w:rPr>
      </w:pPr>
    </w:p>
    <w:p w14:paraId="67BF4FDC" w14:textId="77777777" w:rsidR="00B97C37" w:rsidRPr="009D75E2" w:rsidRDefault="00B97C37" w:rsidP="00B97C37">
      <w:pPr>
        <w:pStyle w:val="BodyTextMain"/>
        <w:rPr>
          <w:spacing w:val="-2"/>
          <w:kern w:val="22"/>
          <w:lang w:val="en-GB"/>
        </w:rPr>
      </w:pPr>
      <w:r w:rsidRPr="009D75E2">
        <w:rPr>
          <w:spacing w:val="-2"/>
          <w:kern w:val="22"/>
          <w:lang w:val="en-GB"/>
        </w:rPr>
        <w:t>Reviewing the revenue break</w:t>
      </w:r>
      <w:r w:rsidR="003630A4" w:rsidRPr="009D75E2">
        <w:rPr>
          <w:spacing w:val="-2"/>
          <w:kern w:val="22"/>
          <w:lang w:val="en-GB"/>
        </w:rPr>
        <w:t>down</w:t>
      </w:r>
      <w:r w:rsidRPr="009D75E2">
        <w:rPr>
          <w:spacing w:val="-2"/>
          <w:kern w:val="22"/>
          <w:lang w:val="en-GB"/>
        </w:rPr>
        <w:t xml:space="preserve"> for 2014</w:t>
      </w:r>
      <w:r w:rsidR="003630A4" w:rsidRPr="009D75E2">
        <w:rPr>
          <w:spacing w:val="-2"/>
          <w:kern w:val="22"/>
          <w:lang w:val="en-GB"/>
        </w:rPr>
        <w:t>–20</w:t>
      </w:r>
      <w:r w:rsidRPr="009D75E2">
        <w:rPr>
          <w:spacing w:val="-2"/>
          <w:kern w:val="22"/>
          <w:lang w:val="en-GB"/>
        </w:rPr>
        <w:t xml:space="preserve">15, </w:t>
      </w:r>
      <w:proofErr w:type="spellStart"/>
      <w:r w:rsidRPr="009D75E2">
        <w:rPr>
          <w:spacing w:val="-2"/>
          <w:kern w:val="22"/>
          <w:lang w:val="en-GB"/>
        </w:rPr>
        <w:t>Vashist</w:t>
      </w:r>
      <w:proofErr w:type="spellEnd"/>
      <w:r w:rsidRPr="009D75E2">
        <w:rPr>
          <w:spacing w:val="-2"/>
          <w:kern w:val="22"/>
          <w:lang w:val="en-GB"/>
        </w:rPr>
        <w:t xml:space="preserve"> was also concerned about the revenue streams. With 80</w:t>
      </w:r>
      <w:r w:rsidR="003630A4" w:rsidRPr="009D75E2">
        <w:rPr>
          <w:spacing w:val="-2"/>
          <w:kern w:val="22"/>
          <w:lang w:val="en-GB"/>
        </w:rPr>
        <w:t xml:space="preserve"> per cent </w:t>
      </w:r>
      <w:r w:rsidRPr="009D75E2">
        <w:rPr>
          <w:spacing w:val="-2"/>
          <w:kern w:val="22"/>
          <w:lang w:val="en-GB"/>
        </w:rPr>
        <w:t xml:space="preserve">of revenues coming from TU Learn, was TU </w:t>
      </w:r>
      <w:r w:rsidR="00803022" w:rsidRPr="009D75E2">
        <w:rPr>
          <w:spacing w:val="-2"/>
          <w:kern w:val="22"/>
          <w:lang w:val="en-GB"/>
        </w:rPr>
        <w:t>losing its focus on commercialization</w:t>
      </w:r>
      <w:r w:rsidRPr="009D75E2">
        <w:rPr>
          <w:spacing w:val="-2"/>
          <w:kern w:val="22"/>
          <w:lang w:val="en-GB"/>
        </w:rPr>
        <w:t xml:space="preserve">? In three years of operations, TU had not been able to generate any significant revenue through the sale of end products. </w:t>
      </w:r>
    </w:p>
    <w:p w14:paraId="31678E34" w14:textId="77777777" w:rsidR="008A4C5F" w:rsidRPr="007C6C81" w:rsidRDefault="008A4C5F" w:rsidP="00B97C37">
      <w:pPr>
        <w:pStyle w:val="BodyTextMain"/>
        <w:rPr>
          <w:lang w:val="en-GB"/>
        </w:rPr>
      </w:pPr>
    </w:p>
    <w:p w14:paraId="6CC72E37" w14:textId="77777777" w:rsidR="00B97C37" w:rsidRDefault="00B97C37" w:rsidP="00B97C37">
      <w:pPr>
        <w:pStyle w:val="BodyTextMain"/>
        <w:rPr>
          <w:lang w:val="en-GB"/>
        </w:rPr>
      </w:pPr>
      <w:proofErr w:type="spellStart"/>
      <w:r w:rsidRPr="007C6C81">
        <w:rPr>
          <w:lang w:val="en-GB"/>
        </w:rPr>
        <w:t>Vashist</w:t>
      </w:r>
      <w:proofErr w:type="spellEnd"/>
      <w:r w:rsidRPr="007C6C81">
        <w:rPr>
          <w:lang w:val="en-GB"/>
        </w:rPr>
        <w:t xml:space="preserve"> realized that moving TU Learn online would mean a potential flood of new product ideas that could be commercialized through </w:t>
      </w:r>
      <w:r w:rsidR="003630A4" w:rsidRPr="007C6C81">
        <w:rPr>
          <w:lang w:val="en-GB"/>
        </w:rPr>
        <w:t>the i</w:t>
      </w:r>
      <w:r w:rsidRPr="007C6C81">
        <w:rPr>
          <w:lang w:val="en-GB"/>
        </w:rPr>
        <w:t xml:space="preserve">nnovation </w:t>
      </w:r>
      <w:r w:rsidR="003630A4" w:rsidRPr="007C6C81">
        <w:rPr>
          <w:lang w:val="en-GB"/>
        </w:rPr>
        <w:t>f</w:t>
      </w:r>
      <w:r w:rsidRPr="007C6C81">
        <w:rPr>
          <w:lang w:val="en-GB"/>
        </w:rPr>
        <w:t xml:space="preserve">orum and TU Develop. However, </w:t>
      </w:r>
      <w:r w:rsidR="003630A4" w:rsidRPr="007C6C81">
        <w:rPr>
          <w:lang w:val="en-GB"/>
        </w:rPr>
        <w:t xml:space="preserve">because </w:t>
      </w:r>
      <w:r w:rsidRPr="007C6C81">
        <w:rPr>
          <w:lang w:val="en-GB"/>
        </w:rPr>
        <w:t xml:space="preserve">commercialization </w:t>
      </w:r>
      <w:r w:rsidR="003630A4" w:rsidRPr="007C6C81">
        <w:rPr>
          <w:lang w:val="en-GB"/>
        </w:rPr>
        <w:t>had taken a</w:t>
      </w:r>
      <w:r w:rsidRPr="007C6C81">
        <w:rPr>
          <w:lang w:val="en-GB"/>
        </w:rPr>
        <w:t xml:space="preserve"> back seat for the last </w:t>
      </w:r>
      <w:r w:rsidR="003630A4" w:rsidRPr="007C6C81">
        <w:rPr>
          <w:lang w:val="en-GB"/>
        </w:rPr>
        <w:t xml:space="preserve">three </w:t>
      </w:r>
      <w:r w:rsidRPr="007C6C81">
        <w:rPr>
          <w:lang w:val="en-GB"/>
        </w:rPr>
        <w:t xml:space="preserve">years, TU already had a huge pipeline of products in different stages of development. Did it make sense to create a glut of ideas </w:t>
      </w:r>
      <w:r w:rsidR="003630A4" w:rsidRPr="007C6C81">
        <w:rPr>
          <w:lang w:val="en-GB"/>
        </w:rPr>
        <w:t xml:space="preserve">that </w:t>
      </w:r>
      <w:r w:rsidRPr="007C6C81">
        <w:rPr>
          <w:lang w:val="en-GB"/>
        </w:rPr>
        <w:t>had limited chances of being monetized?</w:t>
      </w:r>
    </w:p>
    <w:p w14:paraId="3044DF34" w14:textId="77777777" w:rsidR="00BF6779" w:rsidRPr="007C6C81" w:rsidRDefault="00BF6779" w:rsidP="00B97C37">
      <w:pPr>
        <w:pStyle w:val="BodyTextMain"/>
        <w:rPr>
          <w:lang w:val="en-GB"/>
        </w:rPr>
      </w:pPr>
    </w:p>
    <w:p w14:paraId="5D33A508" w14:textId="77777777" w:rsidR="00B97C37" w:rsidRPr="007C6C81" w:rsidRDefault="00B97C37" w:rsidP="00B97C37">
      <w:pPr>
        <w:pStyle w:val="BodyTextMain"/>
        <w:rPr>
          <w:lang w:val="en-GB"/>
        </w:rPr>
      </w:pPr>
      <w:proofErr w:type="spellStart"/>
      <w:r w:rsidRPr="007C6C81">
        <w:rPr>
          <w:lang w:val="en-GB"/>
        </w:rPr>
        <w:t>Vashist</w:t>
      </w:r>
      <w:proofErr w:type="spellEnd"/>
      <w:r w:rsidRPr="007C6C81">
        <w:rPr>
          <w:lang w:val="en-GB"/>
        </w:rPr>
        <w:t xml:space="preserve"> had always believed that the true challenge lay in know</w:t>
      </w:r>
      <w:r w:rsidR="003630A4" w:rsidRPr="007C6C81">
        <w:rPr>
          <w:lang w:val="en-GB"/>
        </w:rPr>
        <w:t>ing</w:t>
      </w:r>
      <w:r w:rsidRPr="007C6C81">
        <w:rPr>
          <w:lang w:val="en-GB"/>
        </w:rPr>
        <w:t xml:space="preserve"> “how to give the idea legs and feet and enable it to reach millions without being a big </w:t>
      </w:r>
      <w:r w:rsidR="003630A4" w:rsidRPr="007C6C81">
        <w:rPr>
          <w:lang w:val="en-GB"/>
        </w:rPr>
        <w:t>[corporation].</w:t>
      </w:r>
      <w:r w:rsidRPr="007C6C81">
        <w:rPr>
          <w:lang w:val="en-GB"/>
        </w:rPr>
        <w:t>” Currently, although platforms like Kickstarter offered crowd funding to enable inventors to build project</w:t>
      </w:r>
      <w:r w:rsidR="003630A4" w:rsidRPr="007C6C81">
        <w:rPr>
          <w:lang w:val="en-GB"/>
        </w:rPr>
        <w:t>s</w:t>
      </w:r>
      <w:r w:rsidRPr="007C6C81">
        <w:rPr>
          <w:lang w:val="en-GB"/>
        </w:rPr>
        <w:t xml:space="preserve">, not every inventor knew how to turn </w:t>
      </w:r>
      <w:r w:rsidR="003630A4" w:rsidRPr="007C6C81">
        <w:rPr>
          <w:lang w:val="en-GB"/>
        </w:rPr>
        <w:t xml:space="preserve">an </w:t>
      </w:r>
      <w:r w:rsidRPr="007C6C81">
        <w:rPr>
          <w:lang w:val="en-GB"/>
        </w:rPr>
        <w:t xml:space="preserve">idea </w:t>
      </w:r>
      <w:r w:rsidR="003630A4" w:rsidRPr="007C6C81">
        <w:rPr>
          <w:lang w:val="en-GB"/>
        </w:rPr>
        <w:t>in</w:t>
      </w:r>
      <w:r w:rsidRPr="007C6C81">
        <w:rPr>
          <w:lang w:val="en-GB"/>
        </w:rPr>
        <w:t>to a reality. TU Learn online could address this need only to a limited extent. Keeping the back</w:t>
      </w:r>
      <w:r w:rsidR="003630A4" w:rsidRPr="007C6C81">
        <w:rPr>
          <w:lang w:val="en-GB"/>
        </w:rPr>
        <w:t xml:space="preserve"> </w:t>
      </w:r>
      <w:r w:rsidRPr="007C6C81">
        <w:rPr>
          <w:lang w:val="en-GB"/>
        </w:rPr>
        <w:t xml:space="preserve">end offline could turn TU into a bottleneck rather than an enabler. </w:t>
      </w:r>
    </w:p>
    <w:p w14:paraId="214F0743" w14:textId="77777777" w:rsidR="008A4C5F" w:rsidRPr="007C6C81" w:rsidRDefault="008A4C5F" w:rsidP="00B97C37">
      <w:pPr>
        <w:pStyle w:val="BodyTextMain"/>
        <w:rPr>
          <w:lang w:val="en-GB"/>
        </w:rPr>
      </w:pPr>
    </w:p>
    <w:p w14:paraId="6FD669A2" w14:textId="77777777" w:rsidR="00B97C37" w:rsidRPr="007C6C81" w:rsidRDefault="00B97C37" w:rsidP="00B97C37">
      <w:pPr>
        <w:pStyle w:val="BodyTextMain"/>
        <w:rPr>
          <w:lang w:val="en-GB"/>
        </w:rPr>
      </w:pPr>
      <w:r w:rsidRPr="007C6C81">
        <w:rPr>
          <w:lang w:val="en-GB"/>
        </w:rPr>
        <w:lastRenderedPageBreak/>
        <w:t xml:space="preserve">However, </w:t>
      </w:r>
      <w:r w:rsidR="00803022" w:rsidRPr="007C6C81">
        <w:rPr>
          <w:lang w:val="en-GB"/>
        </w:rPr>
        <w:t xml:space="preserve">focusing resources on the back end </w:t>
      </w:r>
      <w:r w:rsidRPr="007C6C81">
        <w:rPr>
          <w:lang w:val="en-GB"/>
        </w:rPr>
        <w:t>would mean complete</w:t>
      </w:r>
      <w:r w:rsidR="003630A4" w:rsidRPr="007C6C81">
        <w:rPr>
          <w:lang w:val="en-GB"/>
        </w:rPr>
        <w:t>ly</w:t>
      </w:r>
      <w:r w:rsidRPr="007C6C81">
        <w:rPr>
          <w:lang w:val="en-GB"/>
        </w:rPr>
        <w:t xml:space="preserve"> </w:t>
      </w:r>
      <w:r w:rsidR="003630A4" w:rsidRPr="007C6C81">
        <w:rPr>
          <w:lang w:val="en-GB"/>
        </w:rPr>
        <w:t>reorienting</w:t>
      </w:r>
      <w:r w:rsidRPr="007C6C81">
        <w:rPr>
          <w:lang w:val="en-GB"/>
        </w:rPr>
        <w:t xml:space="preserve"> resources</w:t>
      </w:r>
      <w:r w:rsidR="003630A4" w:rsidRPr="007C6C81">
        <w:rPr>
          <w:lang w:val="en-GB"/>
        </w:rPr>
        <w:t xml:space="preserve">—away </w:t>
      </w:r>
      <w:r w:rsidRPr="007C6C81">
        <w:rPr>
          <w:lang w:val="en-GB"/>
        </w:rPr>
        <w:t xml:space="preserve">from the hugely successful ideation workshops </w:t>
      </w:r>
      <w:r w:rsidR="003630A4" w:rsidRPr="007C6C81">
        <w:rPr>
          <w:lang w:val="en-GB"/>
        </w:rPr>
        <w:t>and toward</w:t>
      </w:r>
      <w:r w:rsidRPr="007C6C81">
        <w:rPr>
          <w:lang w:val="en-GB"/>
        </w:rPr>
        <w:t xml:space="preserve"> dealing with the hard realities of product development, refinement, and marketing. The core development team in TU Develop would also have to learn to work in a new way, with reduced internal control over operations and more through partnerships and collaborations. Should TU </w:t>
      </w:r>
      <w:r w:rsidR="003630A4" w:rsidRPr="007C6C81">
        <w:rPr>
          <w:lang w:val="en-GB"/>
        </w:rPr>
        <w:t xml:space="preserve">adjust </w:t>
      </w:r>
      <w:r w:rsidRPr="007C6C81">
        <w:rPr>
          <w:lang w:val="en-GB"/>
        </w:rPr>
        <w:t xml:space="preserve">its focus at this stage? </w:t>
      </w:r>
    </w:p>
    <w:p w14:paraId="0F9F52F5" w14:textId="77777777" w:rsidR="008A4C5F" w:rsidRPr="007C6C81" w:rsidRDefault="008A4C5F" w:rsidP="00B97C37">
      <w:pPr>
        <w:pStyle w:val="BodyTextMain"/>
        <w:rPr>
          <w:lang w:val="en-GB"/>
        </w:rPr>
      </w:pPr>
    </w:p>
    <w:p w14:paraId="6E3E3214" w14:textId="77777777" w:rsidR="00803022" w:rsidRPr="00797661" w:rsidRDefault="00B97C37" w:rsidP="005E7C93">
      <w:pPr>
        <w:pStyle w:val="BodyTextMain"/>
        <w:rPr>
          <w:lang w:val="en-GB"/>
        </w:rPr>
      </w:pPr>
      <w:r w:rsidRPr="007C6C81">
        <w:rPr>
          <w:lang w:val="en-GB"/>
        </w:rPr>
        <w:t xml:space="preserve">On the other hand, moving the product development process online would mean that many partnerships and collaborations could become possible at every stage, which would hugely increase the chances of successful commercialization. </w:t>
      </w:r>
      <w:r w:rsidR="003630A4" w:rsidRPr="007C6C81">
        <w:rPr>
          <w:lang w:val="en-GB"/>
        </w:rPr>
        <w:t xml:space="preserve">It would allow TU to become a true innovation platform. </w:t>
      </w:r>
      <w:r w:rsidRPr="007C6C81">
        <w:rPr>
          <w:lang w:val="en-GB"/>
        </w:rPr>
        <w:t xml:space="preserve">In fact, it could become a great opportunity to monetize the stalled </w:t>
      </w:r>
      <w:r w:rsidR="003630A4" w:rsidRPr="007C6C81">
        <w:rPr>
          <w:lang w:val="en-GB"/>
        </w:rPr>
        <w:t xml:space="preserve">solar tracker </w:t>
      </w:r>
      <w:r w:rsidRPr="007C6C81">
        <w:rPr>
          <w:lang w:val="en-GB"/>
        </w:rPr>
        <w:t>project.</w:t>
      </w:r>
      <w:r w:rsidR="00803022" w:rsidRPr="00797661">
        <w:rPr>
          <w:lang w:val="en-GB"/>
        </w:rPr>
        <w:t xml:space="preserve"> </w:t>
      </w:r>
    </w:p>
    <w:p w14:paraId="6314287E" w14:textId="77777777" w:rsidR="00803022" w:rsidRPr="00797661" w:rsidRDefault="00803022" w:rsidP="005E7C93">
      <w:pPr>
        <w:pStyle w:val="BodyTextMain"/>
        <w:rPr>
          <w:lang w:val="en-GB"/>
        </w:rPr>
      </w:pPr>
    </w:p>
    <w:p w14:paraId="17625419" w14:textId="2CE96086" w:rsidR="00803022" w:rsidRPr="00797661" w:rsidRDefault="00803022" w:rsidP="005E7C93">
      <w:pPr>
        <w:pStyle w:val="BodyTextMain"/>
        <w:rPr>
          <w:lang w:val="en-GB"/>
        </w:rPr>
      </w:pPr>
      <w:r w:rsidRPr="00797661">
        <w:rPr>
          <w:lang w:val="en-GB"/>
        </w:rPr>
        <w:t xml:space="preserve">Finally, how could TU afford to invest in such a broad range of projects? Should </w:t>
      </w:r>
      <w:proofErr w:type="spellStart"/>
      <w:r w:rsidRPr="00797661">
        <w:rPr>
          <w:lang w:val="en-GB"/>
        </w:rPr>
        <w:t>Vashist</w:t>
      </w:r>
      <w:proofErr w:type="spellEnd"/>
      <w:r w:rsidRPr="00797661">
        <w:rPr>
          <w:lang w:val="en-GB"/>
        </w:rPr>
        <w:t xml:space="preserve"> look for outside investors</w:t>
      </w:r>
      <w:r w:rsidR="003630A4" w:rsidRPr="007C6C81">
        <w:rPr>
          <w:lang w:val="en-GB"/>
        </w:rPr>
        <w:t xml:space="preserve"> o</w:t>
      </w:r>
      <w:r w:rsidRPr="007C6C81">
        <w:rPr>
          <w:lang w:val="en-GB"/>
        </w:rPr>
        <w:t>r</w:t>
      </w:r>
      <w:r w:rsidRPr="00797661">
        <w:rPr>
          <w:lang w:val="en-GB"/>
        </w:rPr>
        <w:t xml:space="preserve"> seek project-based </w:t>
      </w:r>
      <w:r w:rsidRPr="007C6C81">
        <w:rPr>
          <w:lang w:val="en-GB"/>
        </w:rPr>
        <w:t>fina</w:t>
      </w:r>
      <w:r w:rsidR="003630A4" w:rsidRPr="007C6C81">
        <w:rPr>
          <w:lang w:val="en-GB"/>
        </w:rPr>
        <w:t>n</w:t>
      </w:r>
      <w:r w:rsidRPr="007C6C81">
        <w:rPr>
          <w:lang w:val="en-GB"/>
        </w:rPr>
        <w:t>cing</w:t>
      </w:r>
      <w:r w:rsidRPr="00797661">
        <w:rPr>
          <w:lang w:val="en-GB"/>
        </w:rPr>
        <w:t xml:space="preserve"> based on profit</w:t>
      </w:r>
      <w:r w:rsidR="00D66F7B">
        <w:rPr>
          <w:lang w:val="en-GB"/>
        </w:rPr>
        <w:t>-</w:t>
      </w:r>
      <w:r w:rsidRPr="00797661">
        <w:rPr>
          <w:lang w:val="en-GB"/>
        </w:rPr>
        <w:t xml:space="preserve">sharing agreements? </w:t>
      </w:r>
    </w:p>
    <w:p w14:paraId="32411342" w14:textId="77777777" w:rsidR="008A4C5F" w:rsidRPr="007C6C81" w:rsidRDefault="008A4C5F" w:rsidP="00B97C37">
      <w:pPr>
        <w:pStyle w:val="BodyTextMain"/>
        <w:rPr>
          <w:lang w:val="en-GB"/>
        </w:rPr>
      </w:pPr>
    </w:p>
    <w:p w14:paraId="058C8C18" w14:textId="77777777" w:rsidR="008A4C5F" w:rsidRPr="007C6C81" w:rsidRDefault="008A4C5F" w:rsidP="00B97C37">
      <w:pPr>
        <w:pStyle w:val="BodyTextMain"/>
        <w:rPr>
          <w:lang w:val="en-GB"/>
        </w:rPr>
      </w:pPr>
    </w:p>
    <w:p w14:paraId="7BE72246" w14:textId="77777777" w:rsidR="00B97C37" w:rsidRPr="007C6C81" w:rsidRDefault="00B97C37" w:rsidP="008A4C5F">
      <w:pPr>
        <w:pStyle w:val="Casehead2"/>
        <w:rPr>
          <w:lang w:val="en-GB"/>
        </w:rPr>
      </w:pPr>
      <w:r w:rsidRPr="007C6C81">
        <w:rPr>
          <w:lang w:val="en-GB"/>
        </w:rPr>
        <w:t>Growth Model</w:t>
      </w:r>
    </w:p>
    <w:p w14:paraId="6D1AC20D" w14:textId="77777777" w:rsidR="008A4C5F" w:rsidRPr="007C6C81" w:rsidRDefault="008A4C5F" w:rsidP="00B97C37">
      <w:pPr>
        <w:pStyle w:val="BodyTextMain"/>
        <w:rPr>
          <w:lang w:val="en-GB"/>
        </w:rPr>
      </w:pPr>
    </w:p>
    <w:p w14:paraId="369358D8" w14:textId="77777777" w:rsidR="00B97C37" w:rsidRPr="007C6C81" w:rsidRDefault="003630A4" w:rsidP="00B97C37">
      <w:pPr>
        <w:pStyle w:val="BodyTextMain"/>
        <w:rPr>
          <w:lang w:val="en-GB"/>
        </w:rPr>
      </w:pPr>
      <w:r w:rsidRPr="007C6C81">
        <w:rPr>
          <w:lang w:val="en-GB"/>
        </w:rPr>
        <w:t>An</w:t>
      </w:r>
      <w:r w:rsidR="00B97C37" w:rsidRPr="007C6C81">
        <w:rPr>
          <w:lang w:val="en-GB"/>
        </w:rPr>
        <w:t xml:space="preserve"> </w:t>
      </w:r>
      <w:r w:rsidRPr="007C6C81">
        <w:rPr>
          <w:lang w:val="en-GB"/>
        </w:rPr>
        <w:t xml:space="preserve">economic </w:t>
      </w:r>
      <w:r w:rsidR="00B97C37" w:rsidRPr="007C6C81">
        <w:rPr>
          <w:lang w:val="en-GB"/>
        </w:rPr>
        <w:t>revival in the beginning of 2015</w:t>
      </w:r>
      <w:r w:rsidRPr="007C6C81">
        <w:rPr>
          <w:lang w:val="en-GB"/>
        </w:rPr>
        <w:t xml:space="preserve"> meant that</w:t>
      </w:r>
      <w:r w:rsidR="00B97C37" w:rsidRPr="007C6C81">
        <w:rPr>
          <w:lang w:val="en-GB"/>
        </w:rPr>
        <w:t xml:space="preserve"> options for private equity investment had now opened up. </w:t>
      </w:r>
      <w:r w:rsidRPr="007C6C81">
        <w:rPr>
          <w:lang w:val="en-GB"/>
        </w:rPr>
        <w:t>A</w:t>
      </w:r>
      <w:r w:rsidR="00B97C37" w:rsidRPr="007C6C81">
        <w:rPr>
          <w:lang w:val="en-GB"/>
        </w:rPr>
        <w:t>dditional investment would allow TU to fund the rapid growth</w:t>
      </w:r>
      <w:r w:rsidRPr="007C6C81">
        <w:rPr>
          <w:lang w:val="en-GB"/>
        </w:rPr>
        <w:t xml:space="preserve">, and </w:t>
      </w:r>
      <w:proofErr w:type="spellStart"/>
      <w:r w:rsidR="00B97C37" w:rsidRPr="007C6C81">
        <w:rPr>
          <w:lang w:val="en-GB"/>
        </w:rPr>
        <w:t>Vashist</w:t>
      </w:r>
      <w:proofErr w:type="spellEnd"/>
      <w:r w:rsidR="00B97C37" w:rsidRPr="007C6C81">
        <w:rPr>
          <w:lang w:val="en-GB"/>
        </w:rPr>
        <w:t xml:space="preserve"> saw this as the next logical step </w:t>
      </w:r>
      <w:r w:rsidR="00B06357" w:rsidRPr="007C6C81">
        <w:rPr>
          <w:lang w:val="en-GB"/>
        </w:rPr>
        <w:t xml:space="preserve">that would allow </w:t>
      </w:r>
      <w:r w:rsidR="00B97C37" w:rsidRPr="007C6C81">
        <w:rPr>
          <w:lang w:val="en-GB"/>
        </w:rPr>
        <w:t xml:space="preserve">TU to scale up and grow. </w:t>
      </w:r>
      <w:r w:rsidR="00B06357" w:rsidRPr="007C6C81">
        <w:rPr>
          <w:lang w:val="en-GB"/>
        </w:rPr>
        <w:t xml:space="preserve">She wondered whether </w:t>
      </w:r>
      <w:r w:rsidR="00B06357" w:rsidRPr="00797661">
        <w:rPr>
          <w:lang w:val="en-GB"/>
        </w:rPr>
        <w:t xml:space="preserve">she </w:t>
      </w:r>
      <w:r w:rsidR="00B06357" w:rsidRPr="007C6C81">
        <w:rPr>
          <w:lang w:val="en-GB"/>
        </w:rPr>
        <w:t>w</w:t>
      </w:r>
      <w:r w:rsidR="00803022" w:rsidRPr="007C6C81">
        <w:rPr>
          <w:lang w:val="en-GB"/>
        </w:rPr>
        <w:t xml:space="preserve">ould </w:t>
      </w:r>
      <w:r w:rsidR="00803022" w:rsidRPr="00797661">
        <w:rPr>
          <w:lang w:val="en-GB"/>
        </w:rPr>
        <w:t>be able to attract investors with the current business model</w:t>
      </w:r>
      <w:r w:rsidR="00B06357" w:rsidRPr="007C6C81">
        <w:rPr>
          <w:lang w:val="en-GB"/>
        </w:rPr>
        <w:t>.</w:t>
      </w:r>
      <w:r w:rsidR="00B06357" w:rsidRPr="00797661">
        <w:rPr>
          <w:lang w:val="en-GB"/>
        </w:rPr>
        <w:t xml:space="preserve"> </w:t>
      </w:r>
      <w:r w:rsidR="00803022" w:rsidRPr="007C6C81">
        <w:rPr>
          <w:lang w:val="en-GB"/>
        </w:rPr>
        <w:t>Moreover</w:t>
      </w:r>
      <w:r w:rsidR="00B97C37" w:rsidRPr="007C6C81">
        <w:rPr>
          <w:lang w:val="en-GB"/>
        </w:rPr>
        <w:t xml:space="preserve">, she was aware that </w:t>
      </w:r>
      <w:r w:rsidR="00CA3876" w:rsidRPr="007C6C81">
        <w:rPr>
          <w:lang w:val="en-GB"/>
        </w:rPr>
        <w:t>Jain</w:t>
      </w:r>
      <w:r w:rsidR="00B97C37" w:rsidRPr="007C6C81">
        <w:rPr>
          <w:lang w:val="en-GB"/>
        </w:rPr>
        <w:t xml:space="preserve"> was reluctant to dilute her own equity in TU. </w:t>
      </w:r>
      <w:proofErr w:type="spellStart"/>
      <w:r w:rsidR="00B97C37" w:rsidRPr="007C6C81">
        <w:rPr>
          <w:lang w:val="en-GB"/>
        </w:rPr>
        <w:t>Vashist</w:t>
      </w:r>
      <w:proofErr w:type="spellEnd"/>
      <w:r w:rsidR="00B97C37" w:rsidRPr="007C6C81">
        <w:rPr>
          <w:lang w:val="en-GB"/>
        </w:rPr>
        <w:t xml:space="preserve"> also wondered what external investment would mean in terms of </w:t>
      </w:r>
      <w:r w:rsidR="00B06357" w:rsidRPr="007C6C81">
        <w:rPr>
          <w:lang w:val="en-GB"/>
        </w:rPr>
        <w:t>potentially losing</w:t>
      </w:r>
      <w:r w:rsidR="00B97C37" w:rsidRPr="007C6C81">
        <w:rPr>
          <w:lang w:val="en-GB"/>
        </w:rPr>
        <w:t xml:space="preserve"> control over the future of TU. Investment would mean formation of a formal board consisting of founders, investors, and possibly some advisors. How much of her founder’s equity and </w:t>
      </w:r>
      <w:r w:rsidR="00B06357" w:rsidRPr="007C6C81">
        <w:rPr>
          <w:lang w:val="en-GB"/>
        </w:rPr>
        <w:t>decision-</w:t>
      </w:r>
      <w:r w:rsidR="00B97C37" w:rsidRPr="007C6C81">
        <w:rPr>
          <w:lang w:val="en-GB"/>
        </w:rPr>
        <w:t>making authority would she be able to retain?</w:t>
      </w:r>
    </w:p>
    <w:p w14:paraId="4DC43481" w14:textId="77777777" w:rsidR="008A4C5F" w:rsidRPr="007C6C81" w:rsidRDefault="008A4C5F" w:rsidP="00B97C37">
      <w:pPr>
        <w:pStyle w:val="BodyTextMain"/>
        <w:rPr>
          <w:i/>
          <w:lang w:val="en-GB"/>
        </w:rPr>
      </w:pPr>
    </w:p>
    <w:p w14:paraId="7B1F1120" w14:textId="77777777" w:rsidR="008A4C5F" w:rsidRPr="007C6C81" w:rsidRDefault="008A4C5F" w:rsidP="00B97C37">
      <w:pPr>
        <w:pStyle w:val="BodyTextMain"/>
        <w:rPr>
          <w:i/>
          <w:lang w:val="en-GB"/>
        </w:rPr>
      </w:pPr>
    </w:p>
    <w:p w14:paraId="71E0F7C7" w14:textId="77777777" w:rsidR="00B97C37" w:rsidRPr="007C6C81" w:rsidRDefault="00B97C37" w:rsidP="008A4C5F">
      <w:pPr>
        <w:pStyle w:val="Casehead2"/>
        <w:rPr>
          <w:lang w:val="en-GB"/>
        </w:rPr>
      </w:pPr>
      <w:r w:rsidRPr="007C6C81">
        <w:rPr>
          <w:lang w:val="en-GB"/>
        </w:rPr>
        <w:t xml:space="preserve">What </w:t>
      </w:r>
      <w:r w:rsidR="00D54D1D" w:rsidRPr="007C6C81">
        <w:rPr>
          <w:lang w:val="en-GB"/>
        </w:rPr>
        <w:t xml:space="preserve">Should </w:t>
      </w:r>
      <w:r w:rsidRPr="007C6C81">
        <w:rPr>
          <w:lang w:val="en-GB"/>
        </w:rPr>
        <w:t xml:space="preserve">the </w:t>
      </w:r>
      <w:r w:rsidR="00D54D1D" w:rsidRPr="007C6C81">
        <w:rPr>
          <w:lang w:val="en-GB"/>
        </w:rPr>
        <w:t>Decision Be</w:t>
      </w:r>
      <w:r w:rsidRPr="007C6C81">
        <w:rPr>
          <w:lang w:val="en-GB"/>
        </w:rPr>
        <w:t>?</w:t>
      </w:r>
    </w:p>
    <w:p w14:paraId="5E8E7092" w14:textId="77777777" w:rsidR="008A4C5F" w:rsidRPr="007C6C81" w:rsidRDefault="008A4C5F" w:rsidP="00B97C37">
      <w:pPr>
        <w:pStyle w:val="BodyTextMain"/>
        <w:rPr>
          <w:i/>
          <w:lang w:val="en-GB"/>
        </w:rPr>
      </w:pPr>
    </w:p>
    <w:p w14:paraId="198184CE" w14:textId="6EDFF384" w:rsidR="00B97C37" w:rsidRPr="007C6C81" w:rsidRDefault="00B97C37" w:rsidP="00B97C37">
      <w:pPr>
        <w:pStyle w:val="BodyTextMain"/>
        <w:rPr>
          <w:lang w:val="en-GB"/>
        </w:rPr>
      </w:pPr>
      <w:r w:rsidRPr="007C6C81">
        <w:rPr>
          <w:lang w:val="en-GB"/>
        </w:rPr>
        <w:t xml:space="preserve">As the meeting with the </w:t>
      </w:r>
      <w:r w:rsidR="00B06357" w:rsidRPr="007C6C81">
        <w:rPr>
          <w:lang w:val="en-GB"/>
        </w:rPr>
        <w:t xml:space="preserve">private equity </w:t>
      </w:r>
      <w:r w:rsidRPr="007C6C81">
        <w:rPr>
          <w:lang w:val="en-GB"/>
        </w:rPr>
        <w:t xml:space="preserve">firm loomed closer, </w:t>
      </w:r>
      <w:proofErr w:type="spellStart"/>
      <w:r w:rsidRPr="007C6C81">
        <w:rPr>
          <w:lang w:val="en-GB"/>
        </w:rPr>
        <w:t>Vashist</w:t>
      </w:r>
      <w:proofErr w:type="spellEnd"/>
      <w:r w:rsidRPr="007C6C81">
        <w:rPr>
          <w:lang w:val="en-GB"/>
        </w:rPr>
        <w:t xml:space="preserve"> realized that there were too many complexities. She wonder</w:t>
      </w:r>
      <w:r w:rsidR="00D66F7B">
        <w:rPr>
          <w:lang w:val="en-GB"/>
        </w:rPr>
        <w:t>ed</w:t>
      </w:r>
      <w:r w:rsidRPr="007C6C81">
        <w:rPr>
          <w:lang w:val="en-GB"/>
        </w:rPr>
        <w:t xml:space="preserve"> which option she should pitch to the investors in a week’s time. </w:t>
      </w:r>
    </w:p>
    <w:p w14:paraId="18D09EAB" w14:textId="77777777" w:rsidR="008A4C5F" w:rsidRPr="007C6C81" w:rsidRDefault="008A4C5F" w:rsidP="00B97C37">
      <w:pPr>
        <w:pStyle w:val="BodyTextMain"/>
        <w:rPr>
          <w:lang w:val="en-GB"/>
        </w:rPr>
      </w:pPr>
    </w:p>
    <w:p w14:paraId="1663B2B5" w14:textId="77777777" w:rsidR="006F5F8C" w:rsidRPr="007C6C81" w:rsidRDefault="00B97C37" w:rsidP="00B97C37">
      <w:pPr>
        <w:pStyle w:val="BodyTextMain"/>
        <w:rPr>
          <w:lang w:val="en-GB"/>
        </w:rPr>
      </w:pPr>
      <w:r w:rsidRPr="007C6C81">
        <w:rPr>
          <w:lang w:val="en-GB"/>
        </w:rPr>
        <w:t>Would investors be more willing to fund the easily scalable TU Learn</w:t>
      </w:r>
      <w:r w:rsidR="00B06357" w:rsidRPr="007C6C81">
        <w:rPr>
          <w:lang w:val="en-GB"/>
        </w:rPr>
        <w:t xml:space="preserve">—which had </w:t>
      </w:r>
      <w:r w:rsidRPr="007C6C81">
        <w:rPr>
          <w:lang w:val="en-GB"/>
        </w:rPr>
        <w:t>a proven revenue stream and a constantly self-renewing market</w:t>
      </w:r>
      <w:r w:rsidR="00B06357" w:rsidRPr="007C6C81">
        <w:rPr>
          <w:lang w:val="en-GB"/>
        </w:rPr>
        <w:t>—</w:t>
      </w:r>
      <w:r w:rsidRPr="007C6C81">
        <w:rPr>
          <w:lang w:val="en-GB"/>
        </w:rPr>
        <w:t>or would they be open to funding an open innovation platform?</w:t>
      </w:r>
    </w:p>
    <w:p w14:paraId="09CB8028" w14:textId="77777777" w:rsidR="00B73BB7" w:rsidRPr="007C6C81" w:rsidRDefault="00B73BB7">
      <w:pPr>
        <w:spacing w:after="200" w:line="276" w:lineRule="auto"/>
        <w:rPr>
          <w:sz w:val="22"/>
          <w:szCs w:val="22"/>
          <w:lang w:val="en-GB"/>
        </w:rPr>
      </w:pPr>
      <w:r w:rsidRPr="007C6C81">
        <w:rPr>
          <w:lang w:val="en-GB"/>
        </w:rPr>
        <w:br w:type="page"/>
      </w:r>
    </w:p>
    <w:p w14:paraId="5F002D0F" w14:textId="77777777" w:rsidR="003111C0" w:rsidRPr="007C6C81" w:rsidRDefault="00B73BB7" w:rsidP="00B73BB7">
      <w:pPr>
        <w:pStyle w:val="ExhibitHeading"/>
        <w:rPr>
          <w:lang w:val="en-GB"/>
        </w:rPr>
      </w:pPr>
      <w:r w:rsidRPr="007C6C81">
        <w:rPr>
          <w:lang w:val="en-GB"/>
        </w:rPr>
        <w:lastRenderedPageBreak/>
        <w:t xml:space="preserve">EXHIBIT 1: </w:t>
      </w:r>
      <w:r w:rsidR="003111C0" w:rsidRPr="007C6C81">
        <w:rPr>
          <w:lang w:val="en-GB"/>
        </w:rPr>
        <w:t>TU’s NETWORK</w:t>
      </w:r>
    </w:p>
    <w:p w14:paraId="24CD90F0" w14:textId="77777777" w:rsidR="003111C0" w:rsidRPr="007C6C81" w:rsidRDefault="003111C0" w:rsidP="00B73BB7">
      <w:pPr>
        <w:pStyle w:val="ExhibitHeading"/>
        <w:rPr>
          <w:lang w:val="en-GB"/>
        </w:rPr>
      </w:pPr>
    </w:p>
    <w:p w14:paraId="7D3DFDA8" w14:textId="208E0FC2" w:rsidR="007D34A2" w:rsidRPr="007C6C81" w:rsidRDefault="007D34A2" w:rsidP="00B647C9">
      <w:pPr>
        <w:pStyle w:val="Casehead2"/>
        <w:jc w:val="center"/>
        <w:rPr>
          <w:lang w:val="en-GB"/>
        </w:rPr>
      </w:pPr>
      <w:r w:rsidRPr="007C6C81">
        <w:rPr>
          <w:lang w:val="en-GB"/>
        </w:rPr>
        <w:t xml:space="preserve">Who </w:t>
      </w:r>
      <w:r w:rsidR="00F60634">
        <w:rPr>
          <w:lang w:val="en-GB"/>
        </w:rPr>
        <w:t>I</w:t>
      </w:r>
      <w:r w:rsidRPr="007C6C81">
        <w:rPr>
          <w:lang w:val="en-GB"/>
        </w:rPr>
        <w:t>s Team Technology Uncorked?</w:t>
      </w:r>
    </w:p>
    <w:p w14:paraId="4E391842" w14:textId="77777777" w:rsidR="005E7C93" w:rsidRPr="007C6C81" w:rsidRDefault="005E7C93" w:rsidP="00B647C9">
      <w:pPr>
        <w:pStyle w:val="ExhibitText"/>
        <w:rPr>
          <w:lang w:val="en-GB" w:eastAsia="en-GB"/>
        </w:rPr>
      </w:pPr>
    </w:p>
    <w:p w14:paraId="7F646A20" w14:textId="77777777" w:rsidR="007D34A2" w:rsidRPr="007C6C81" w:rsidRDefault="007D34A2" w:rsidP="00B647C9">
      <w:pPr>
        <w:pStyle w:val="ExhibitText"/>
        <w:rPr>
          <w:lang w:val="en-GB" w:eastAsia="en-GB"/>
        </w:rPr>
      </w:pPr>
      <w:r w:rsidRPr="007C6C81">
        <w:rPr>
          <w:lang w:val="en-GB" w:eastAsia="en-GB"/>
        </w:rPr>
        <w:t>Technology Uncorked team comprises our small core team supported by numerous others who have contributed to its evolution as alumni, volunteers, innovators, learners, mentors</w:t>
      </w:r>
      <w:r w:rsidR="00B34DB5" w:rsidRPr="007C6C81">
        <w:rPr>
          <w:lang w:val="en-GB" w:eastAsia="en-GB"/>
        </w:rPr>
        <w:t>,</w:t>
      </w:r>
      <w:r w:rsidRPr="007C6C81">
        <w:rPr>
          <w:lang w:val="en-GB" w:eastAsia="en-GB"/>
        </w:rPr>
        <w:t xml:space="preserve"> and influencers.</w:t>
      </w:r>
      <w:r w:rsidR="00B34DB5" w:rsidRPr="007C6C81">
        <w:rPr>
          <w:lang w:val="en-GB" w:eastAsia="en-GB"/>
        </w:rPr>
        <w:t xml:space="preserve"> </w:t>
      </w:r>
      <w:r w:rsidRPr="007C6C81">
        <w:rPr>
          <w:lang w:val="en-GB" w:eastAsia="en-GB"/>
        </w:rPr>
        <w:t>We operate out of an old building tucked in a corner of Gurgaon in India, which just boasts of two things</w:t>
      </w:r>
      <w:r w:rsidR="00B34DB5" w:rsidRPr="007C6C81">
        <w:rPr>
          <w:lang w:val="en-GB" w:eastAsia="en-GB"/>
        </w:rPr>
        <w:t>—</w:t>
      </w:r>
      <w:r w:rsidRPr="007C6C81">
        <w:rPr>
          <w:lang w:val="en-GB" w:eastAsia="en-GB"/>
        </w:rPr>
        <w:t xml:space="preserve">a pantry full of food for snacking and a palpably charged team of developers. The team spends time augmenting the online platform and its offerings. They get involved in building and supporting technology innovations in the </w:t>
      </w:r>
      <w:r w:rsidR="00B34DB5" w:rsidRPr="007C6C81">
        <w:rPr>
          <w:lang w:val="en-GB" w:eastAsia="en-GB"/>
        </w:rPr>
        <w:t xml:space="preserve">lab surrounded by scopes, </w:t>
      </w:r>
      <w:proofErr w:type="spellStart"/>
      <w:r w:rsidR="00B34DB5" w:rsidRPr="007C6C81">
        <w:rPr>
          <w:lang w:val="en-GB" w:eastAsia="en-GB"/>
        </w:rPr>
        <w:t>multi</w:t>
      </w:r>
      <w:r w:rsidRPr="007C6C81">
        <w:rPr>
          <w:lang w:val="en-GB" w:eastAsia="en-GB"/>
        </w:rPr>
        <w:t>meters</w:t>
      </w:r>
      <w:proofErr w:type="spellEnd"/>
      <w:r w:rsidR="00B34DB5" w:rsidRPr="007C6C81">
        <w:rPr>
          <w:lang w:val="en-GB" w:eastAsia="en-GB"/>
        </w:rPr>
        <w:t>,</w:t>
      </w:r>
      <w:r w:rsidRPr="007C6C81">
        <w:rPr>
          <w:lang w:val="en-GB" w:eastAsia="en-GB"/>
        </w:rPr>
        <w:t xml:space="preserve"> and their </w:t>
      </w:r>
      <w:r w:rsidR="003961BC" w:rsidRPr="007C6C81">
        <w:rPr>
          <w:lang w:val="en-GB" w:eastAsia="en-GB"/>
        </w:rPr>
        <w:t>favourite</w:t>
      </w:r>
      <w:r w:rsidRPr="007C6C81">
        <w:rPr>
          <w:lang w:val="en-GB" w:eastAsia="en-GB"/>
        </w:rPr>
        <w:t xml:space="preserve"> components. At times</w:t>
      </w:r>
      <w:r w:rsidR="00B34DB5" w:rsidRPr="007C6C81">
        <w:rPr>
          <w:lang w:val="en-GB" w:eastAsia="en-GB"/>
        </w:rPr>
        <w:t>,</w:t>
      </w:r>
      <w:r w:rsidRPr="007C6C81">
        <w:rPr>
          <w:lang w:val="en-GB" w:eastAsia="en-GB"/>
        </w:rPr>
        <w:t xml:space="preserve"> they also conduct innovation</w:t>
      </w:r>
      <w:r w:rsidR="00B34DB5" w:rsidRPr="007C6C81">
        <w:rPr>
          <w:lang w:val="en-GB" w:eastAsia="en-GB"/>
        </w:rPr>
        <w:t>-</w:t>
      </w:r>
      <w:r w:rsidRPr="007C6C81">
        <w:rPr>
          <w:lang w:val="en-GB" w:eastAsia="en-GB"/>
        </w:rPr>
        <w:t>centric workshops to teach a piece of technology to young innovators and learners.</w:t>
      </w:r>
    </w:p>
    <w:p w14:paraId="4A4838C6" w14:textId="77777777" w:rsidR="007D34A2" w:rsidRPr="007C6C81" w:rsidRDefault="007D34A2" w:rsidP="005E7C93">
      <w:pPr>
        <w:pStyle w:val="ExhibitHeading"/>
        <w:rPr>
          <w:lang w:val="en-GB"/>
        </w:rPr>
      </w:pPr>
    </w:p>
    <w:p w14:paraId="4FB6D42D" w14:textId="77777777" w:rsidR="00B73BB7" w:rsidRPr="007C6C81" w:rsidRDefault="00B73BB7" w:rsidP="005E7C93">
      <w:pPr>
        <w:pStyle w:val="ExhibitHeading"/>
        <w:rPr>
          <w:lang w:val="en-GB"/>
        </w:rPr>
      </w:pPr>
    </w:p>
    <w:p w14:paraId="33F6B0CB" w14:textId="77777777" w:rsidR="007D34A2" w:rsidRPr="007C6C81" w:rsidRDefault="007D34A2" w:rsidP="00B647C9">
      <w:pPr>
        <w:pStyle w:val="Casehead2"/>
        <w:jc w:val="center"/>
        <w:rPr>
          <w:lang w:val="en-GB"/>
        </w:rPr>
      </w:pPr>
      <w:r w:rsidRPr="007C6C81">
        <w:rPr>
          <w:lang w:val="en-GB"/>
        </w:rPr>
        <w:t xml:space="preserve">Details from Meenakshi </w:t>
      </w:r>
      <w:proofErr w:type="spellStart"/>
      <w:r w:rsidRPr="007C6C81">
        <w:rPr>
          <w:lang w:val="en-GB"/>
        </w:rPr>
        <w:t>Vashist’s</w:t>
      </w:r>
      <w:proofErr w:type="spellEnd"/>
      <w:r w:rsidRPr="007C6C81">
        <w:rPr>
          <w:lang w:val="en-GB"/>
        </w:rPr>
        <w:t xml:space="preserve"> LinkedIn Profile</w:t>
      </w:r>
    </w:p>
    <w:p w14:paraId="19E92B8C" w14:textId="77777777" w:rsidR="005E7C93" w:rsidRPr="00797661" w:rsidRDefault="005E7C93" w:rsidP="00B73BB7">
      <w:pPr>
        <w:pStyle w:val="ExhibitText"/>
        <w:rPr>
          <w:lang w:val="en-GB"/>
        </w:rPr>
      </w:pPr>
      <w:r w:rsidRPr="007C6C81">
        <w:rPr>
          <w:lang w:val="en-GB"/>
        </w:rPr>
        <w:t xml:space="preserve">Meenakshi </w:t>
      </w:r>
      <w:proofErr w:type="spellStart"/>
      <w:r w:rsidRPr="007C6C81">
        <w:rPr>
          <w:lang w:val="en-GB"/>
        </w:rPr>
        <w:t>Vashist</w:t>
      </w:r>
      <w:proofErr w:type="spellEnd"/>
    </w:p>
    <w:p w14:paraId="21385E7F" w14:textId="77777777" w:rsidR="00B73BB7" w:rsidRPr="007C6C81" w:rsidRDefault="00AA4993" w:rsidP="00B73BB7">
      <w:pPr>
        <w:pStyle w:val="ExhibitText"/>
        <w:rPr>
          <w:b/>
          <w:sz w:val="19"/>
          <w:szCs w:val="19"/>
          <w:lang w:val="en-GB"/>
        </w:rPr>
      </w:pPr>
      <w:hyperlink r:id="rId13" w:tooltip="Learn more about this title" w:history="1">
        <w:r w:rsidR="00B73BB7" w:rsidRPr="007C6C81">
          <w:rPr>
            <w:rStyle w:val="Hyperlink"/>
            <w:b/>
            <w:color w:val="auto"/>
            <w:sz w:val="19"/>
            <w:szCs w:val="19"/>
            <w:bdr w:val="none" w:sz="0" w:space="0" w:color="auto" w:frame="1"/>
            <w:lang w:val="en-GB"/>
          </w:rPr>
          <w:t>Founder &amp; CEO</w:t>
        </w:r>
      </w:hyperlink>
    </w:p>
    <w:p w14:paraId="0A8DF04D" w14:textId="77777777" w:rsidR="00B73BB7" w:rsidRPr="007C6C81" w:rsidRDefault="00AA4993" w:rsidP="00B73BB7">
      <w:pPr>
        <w:pStyle w:val="ExhibitText"/>
        <w:rPr>
          <w:sz w:val="19"/>
          <w:szCs w:val="19"/>
          <w:lang w:val="en-GB"/>
        </w:rPr>
      </w:pPr>
      <w:hyperlink r:id="rId14" w:history="1">
        <w:r w:rsidR="00B73BB7" w:rsidRPr="007C6C81">
          <w:rPr>
            <w:rStyle w:val="Hyperlink"/>
            <w:bCs/>
            <w:color w:val="auto"/>
            <w:sz w:val="19"/>
            <w:szCs w:val="19"/>
            <w:bdr w:val="none" w:sz="0" w:space="0" w:color="auto" w:frame="1"/>
            <w:lang w:val="en-GB"/>
          </w:rPr>
          <w:t>Technology Uncorked</w:t>
        </w:r>
      </w:hyperlink>
    </w:p>
    <w:p w14:paraId="02487C5D" w14:textId="77777777" w:rsidR="00AB4117" w:rsidRDefault="00AB4117" w:rsidP="00B73BB7">
      <w:pPr>
        <w:pStyle w:val="ExhibitText"/>
      </w:pPr>
      <w:r>
        <w:t>August 2010 – present</w:t>
      </w:r>
      <w:r w:rsidR="00B5569C">
        <w:t xml:space="preserve"> (7 years)</w:t>
      </w:r>
    </w:p>
    <w:p w14:paraId="31D7ACB7" w14:textId="77777777" w:rsidR="00AB4117" w:rsidRDefault="00AB4117" w:rsidP="00B73BB7">
      <w:pPr>
        <w:pStyle w:val="ExhibitText"/>
      </w:pPr>
    </w:p>
    <w:p w14:paraId="3A09B369" w14:textId="77777777" w:rsidR="00AB4117" w:rsidRDefault="00AB4117" w:rsidP="00B73BB7">
      <w:pPr>
        <w:pStyle w:val="ExhibitText"/>
        <w:rPr>
          <w:b/>
          <w:u w:val="single"/>
        </w:rPr>
      </w:pPr>
      <w:r>
        <w:rPr>
          <w:b/>
          <w:u w:val="single"/>
        </w:rPr>
        <w:t>Engineering Director</w:t>
      </w:r>
    </w:p>
    <w:p w14:paraId="2134A634" w14:textId="77777777" w:rsidR="00B73BB7" w:rsidRPr="007C6C81" w:rsidRDefault="00AA4993" w:rsidP="00B73BB7">
      <w:pPr>
        <w:pStyle w:val="ExhibitText"/>
        <w:rPr>
          <w:sz w:val="19"/>
          <w:szCs w:val="19"/>
          <w:lang w:val="en-GB"/>
        </w:rPr>
      </w:pPr>
      <w:hyperlink r:id="rId15" w:history="1">
        <w:r w:rsidR="00B73BB7" w:rsidRPr="007C6C81">
          <w:rPr>
            <w:rStyle w:val="Hyperlink"/>
            <w:bCs/>
            <w:color w:val="auto"/>
            <w:sz w:val="19"/>
            <w:szCs w:val="19"/>
            <w:bdr w:val="none" w:sz="0" w:space="0" w:color="auto" w:frame="1"/>
            <w:lang w:val="en-GB"/>
          </w:rPr>
          <w:t>Freescale Semiconductor</w:t>
        </w:r>
      </w:hyperlink>
    </w:p>
    <w:p w14:paraId="7BD8D14F" w14:textId="77777777" w:rsidR="00B73BB7" w:rsidRPr="007C6C81" w:rsidRDefault="00B73BB7" w:rsidP="00B73BB7">
      <w:pPr>
        <w:pStyle w:val="ExhibitText"/>
        <w:rPr>
          <w:sz w:val="19"/>
          <w:szCs w:val="19"/>
          <w:lang w:val="en-GB"/>
        </w:rPr>
      </w:pPr>
      <w:r w:rsidRPr="007C6C81">
        <w:rPr>
          <w:rStyle w:val="experience-date-locale"/>
          <w:sz w:val="19"/>
          <w:szCs w:val="19"/>
          <w:bdr w:val="none" w:sz="0" w:space="0" w:color="auto" w:frame="1"/>
          <w:lang w:val="en-GB"/>
        </w:rPr>
        <w:t>May 2007</w:t>
      </w:r>
      <w:r w:rsidRPr="007C6C81">
        <w:rPr>
          <w:rStyle w:val="apple-converted-space"/>
          <w:sz w:val="19"/>
          <w:szCs w:val="19"/>
          <w:bdr w:val="none" w:sz="0" w:space="0" w:color="auto" w:frame="1"/>
          <w:lang w:val="en-GB"/>
        </w:rPr>
        <w:t> </w:t>
      </w:r>
      <w:r w:rsidRPr="007C6C81">
        <w:rPr>
          <w:rStyle w:val="experience-date-locale"/>
          <w:sz w:val="19"/>
          <w:szCs w:val="19"/>
          <w:bdr w:val="none" w:sz="0" w:space="0" w:color="auto" w:frame="1"/>
          <w:lang w:val="en-GB"/>
        </w:rPr>
        <w:t>–</w:t>
      </w:r>
      <w:r w:rsidRPr="007C6C81">
        <w:rPr>
          <w:rStyle w:val="apple-converted-space"/>
          <w:sz w:val="19"/>
          <w:szCs w:val="19"/>
          <w:bdr w:val="none" w:sz="0" w:space="0" w:color="auto" w:frame="1"/>
          <w:lang w:val="en-GB"/>
        </w:rPr>
        <w:t> </w:t>
      </w:r>
      <w:r w:rsidRPr="007C6C81">
        <w:rPr>
          <w:rStyle w:val="experience-date-locale"/>
          <w:sz w:val="19"/>
          <w:szCs w:val="19"/>
          <w:bdr w:val="none" w:sz="0" w:space="0" w:color="auto" w:frame="1"/>
          <w:lang w:val="en-GB"/>
        </w:rPr>
        <w:t>November 2009</w:t>
      </w:r>
      <w:r w:rsidRPr="007C6C81">
        <w:rPr>
          <w:rStyle w:val="apple-converted-space"/>
          <w:sz w:val="19"/>
          <w:szCs w:val="19"/>
          <w:bdr w:val="none" w:sz="0" w:space="0" w:color="auto" w:frame="1"/>
          <w:lang w:val="en-GB"/>
        </w:rPr>
        <w:t> </w:t>
      </w:r>
      <w:r w:rsidRPr="007C6C81">
        <w:rPr>
          <w:rStyle w:val="experience-date-locale"/>
          <w:sz w:val="19"/>
          <w:szCs w:val="19"/>
          <w:bdr w:val="none" w:sz="0" w:space="0" w:color="auto" w:frame="1"/>
          <w:lang w:val="en-GB"/>
        </w:rPr>
        <w:t>(2 years</w:t>
      </w:r>
      <w:r w:rsidR="00AB4117">
        <w:rPr>
          <w:rStyle w:val="experience-date-locale"/>
          <w:sz w:val="19"/>
          <w:szCs w:val="19"/>
          <w:bdr w:val="none" w:sz="0" w:space="0" w:color="auto" w:frame="1"/>
          <w:lang w:val="en-GB"/>
        </w:rPr>
        <w:t>,</w:t>
      </w:r>
      <w:r w:rsidRPr="007C6C81">
        <w:rPr>
          <w:rStyle w:val="experience-date-locale"/>
          <w:sz w:val="19"/>
          <w:szCs w:val="19"/>
          <w:bdr w:val="none" w:sz="0" w:space="0" w:color="auto" w:frame="1"/>
          <w:lang w:val="en-GB"/>
        </w:rPr>
        <w:t xml:space="preserve"> 7 months)</w:t>
      </w:r>
    </w:p>
    <w:p w14:paraId="47E2BB49" w14:textId="77777777" w:rsidR="00C973FD" w:rsidRPr="007C6C81" w:rsidRDefault="00C973FD" w:rsidP="00B73BB7">
      <w:pPr>
        <w:pStyle w:val="ExhibitText"/>
        <w:rPr>
          <w:sz w:val="19"/>
          <w:szCs w:val="19"/>
          <w:lang w:val="en-GB"/>
        </w:rPr>
      </w:pPr>
    </w:p>
    <w:p w14:paraId="36C47FCB" w14:textId="1C19C8AB" w:rsidR="00B73BB7" w:rsidRPr="00AA4993" w:rsidRDefault="00B73BB7" w:rsidP="00B73BB7">
      <w:pPr>
        <w:pStyle w:val="ExhibitText"/>
        <w:rPr>
          <w:spacing w:val="-2"/>
          <w:kern w:val="19"/>
          <w:sz w:val="19"/>
          <w:szCs w:val="19"/>
          <w:lang w:val="en-GB"/>
        </w:rPr>
      </w:pPr>
      <w:r w:rsidRPr="00AA4993">
        <w:rPr>
          <w:spacing w:val="-2"/>
          <w:kern w:val="19"/>
          <w:sz w:val="19"/>
          <w:szCs w:val="19"/>
          <w:lang w:val="en-GB"/>
        </w:rPr>
        <w:t>Headed Global Program Management Office for World Wide Baseband IC Division for Cellular Platform Business Group at Freescale.</w:t>
      </w:r>
      <w:r w:rsidR="00AA4993" w:rsidRPr="00AA4993">
        <w:rPr>
          <w:spacing w:val="-2"/>
          <w:kern w:val="19"/>
          <w:sz w:val="19"/>
          <w:szCs w:val="19"/>
          <w:lang w:val="en-GB"/>
        </w:rPr>
        <w:t xml:space="preserve"> </w:t>
      </w:r>
      <w:r w:rsidRPr="00AA4993">
        <w:rPr>
          <w:spacing w:val="-2"/>
          <w:kern w:val="19"/>
          <w:sz w:val="19"/>
          <w:szCs w:val="19"/>
          <w:lang w:val="en-GB"/>
        </w:rPr>
        <w:t>Established and led Baseband IC technical program management office for the Cellular Products Group. Was responsible for planning, on-time execution and project budgets of all cellular hand-set baseband (2G/3G/4G) IC proj</w:t>
      </w:r>
      <w:r w:rsidR="003961BC" w:rsidRPr="00AA4993">
        <w:rPr>
          <w:spacing w:val="-2"/>
          <w:kern w:val="19"/>
          <w:sz w:val="19"/>
          <w:szCs w:val="19"/>
          <w:lang w:val="en-GB"/>
        </w:rPr>
        <w:t>ects (about 450 engineers world</w:t>
      </w:r>
      <w:r w:rsidRPr="00AA4993">
        <w:rPr>
          <w:spacing w:val="-2"/>
          <w:kern w:val="19"/>
          <w:sz w:val="19"/>
          <w:szCs w:val="19"/>
          <w:lang w:val="en-GB"/>
        </w:rPr>
        <w:t xml:space="preserve">wide, annual budget USD 40 million) for the business group. </w:t>
      </w:r>
      <w:r w:rsidR="00043AFC" w:rsidRPr="00AA4993">
        <w:rPr>
          <w:spacing w:val="-2"/>
          <w:kern w:val="19"/>
          <w:sz w:val="19"/>
          <w:szCs w:val="19"/>
          <w:lang w:val="en-GB"/>
        </w:rPr>
        <w:t>“</w:t>
      </w:r>
      <w:r w:rsidRPr="00AA4993">
        <w:rPr>
          <w:spacing w:val="-2"/>
          <w:kern w:val="19"/>
          <w:sz w:val="19"/>
          <w:szCs w:val="19"/>
          <w:lang w:val="en-GB"/>
        </w:rPr>
        <w:t xml:space="preserve">Project </w:t>
      </w:r>
      <w:r w:rsidR="00043AFC" w:rsidRPr="00AA4993">
        <w:rPr>
          <w:spacing w:val="-2"/>
          <w:kern w:val="19"/>
          <w:sz w:val="19"/>
          <w:szCs w:val="19"/>
          <w:lang w:val="en-GB"/>
        </w:rPr>
        <w:t xml:space="preserve">driven” </w:t>
      </w:r>
      <w:r w:rsidRPr="00AA4993">
        <w:rPr>
          <w:spacing w:val="-2"/>
          <w:kern w:val="19"/>
          <w:sz w:val="19"/>
          <w:szCs w:val="19"/>
          <w:lang w:val="en-GB"/>
        </w:rPr>
        <w:t xml:space="preserve">execution model was one of the organizational transformation initiatives undertaken by Freescale. Was responsible for organizational design, conceptualization of project execution processes, evolution of the technical project management model </w:t>
      </w:r>
      <w:r w:rsidR="00030FBD" w:rsidRPr="00AA4993">
        <w:rPr>
          <w:spacing w:val="-2"/>
          <w:kern w:val="19"/>
          <w:sz w:val="19"/>
          <w:szCs w:val="19"/>
          <w:lang w:val="en-GB"/>
        </w:rPr>
        <w:t xml:space="preserve">and </w:t>
      </w:r>
      <w:r w:rsidRPr="00AA4993">
        <w:rPr>
          <w:spacing w:val="-2"/>
          <w:kern w:val="19"/>
          <w:sz w:val="19"/>
          <w:szCs w:val="19"/>
          <w:lang w:val="en-GB"/>
        </w:rPr>
        <w:t>its implementation for the WW Baseband IC division.</w:t>
      </w:r>
    </w:p>
    <w:p w14:paraId="2B676FDB" w14:textId="77777777" w:rsidR="00490E0A" w:rsidRPr="007C6C81" w:rsidRDefault="00490E0A" w:rsidP="00B73BB7">
      <w:pPr>
        <w:pStyle w:val="ExhibitText"/>
        <w:rPr>
          <w:sz w:val="19"/>
          <w:szCs w:val="19"/>
          <w:lang w:val="en-GB"/>
        </w:rPr>
      </w:pPr>
    </w:p>
    <w:p w14:paraId="3A3AE79F" w14:textId="77777777" w:rsidR="00B73BB7" w:rsidRPr="007C6C81" w:rsidRDefault="00AA4993" w:rsidP="00B73BB7">
      <w:pPr>
        <w:pStyle w:val="ExhibitText"/>
        <w:rPr>
          <w:b/>
          <w:sz w:val="19"/>
          <w:szCs w:val="19"/>
          <w:lang w:val="en-GB"/>
        </w:rPr>
      </w:pPr>
      <w:hyperlink r:id="rId16" w:tooltip="Learn more about this title" w:history="1">
        <w:r w:rsidR="00B73BB7" w:rsidRPr="007C6C81">
          <w:rPr>
            <w:rStyle w:val="Hyperlink"/>
            <w:b/>
            <w:color w:val="auto"/>
            <w:sz w:val="19"/>
            <w:szCs w:val="19"/>
            <w:bdr w:val="none" w:sz="0" w:space="0" w:color="auto" w:frame="1"/>
            <w:lang w:val="en-GB"/>
          </w:rPr>
          <w:t>Senior Engineering Manager</w:t>
        </w:r>
      </w:hyperlink>
    </w:p>
    <w:p w14:paraId="00D4880C" w14:textId="77777777" w:rsidR="00B73BB7" w:rsidRPr="007C6C81" w:rsidRDefault="00AA4993" w:rsidP="00B73BB7">
      <w:pPr>
        <w:pStyle w:val="ExhibitText"/>
        <w:rPr>
          <w:sz w:val="19"/>
          <w:szCs w:val="19"/>
          <w:lang w:val="en-GB"/>
        </w:rPr>
      </w:pPr>
      <w:hyperlink r:id="rId17" w:history="1">
        <w:r w:rsidR="00B73BB7" w:rsidRPr="007C6C81">
          <w:rPr>
            <w:rStyle w:val="Hyperlink"/>
            <w:bCs/>
            <w:color w:val="auto"/>
            <w:sz w:val="19"/>
            <w:szCs w:val="19"/>
            <w:bdr w:val="none" w:sz="0" w:space="0" w:color="auto" w:frame="1"/>
            <w:lang w:val="en-GB"/>
          </w:rPr>
          <w:t>Motorola</w:t>
        </w:r>
      </w:hyperlink>
    </w:p>
    <w:p w14:paraId="7473DA32" w14:textId="77777777" w:rsidR="00B73BB7" w:rsidRPr="007C6C81" w:rsidRDefault="00B73BB7" w:rsidP="00B73BB7">
      <w:pPr>
        <w:pStyle w:val="ExhibitText"/>
        <w:rPr>
          <w:sz w:val="19"/>
          <w:szCs w:val="19"/>
          <w:lang w:val="en-GB"/>
        </w:rPr>
      </w:pPr>
      <w:r w:rsidRPr="007C6C81">
        <w:rPr>
          <w:rStyle w:val="experience-date-locale"/>
          <w:sz w:val="19"/>
          <w:szCs w:val="19"/>
          <w:bdr w:val="none" w:sz="0" w:space="0" w:color="auto" w:frame="1"/>
          <w:lang w:val="en-GB"/>
        </w:rPr>
        <w:t>April 1998</w:t>
      </w:r>
      <w:r w:rsidRPr="007C6C81">
        <w:rPr>
          <w:rStyle w:val="apple-converted-space"/>
          <w:sz w:val="19"/>
          <w:szCs w:val="19"/>
          <w:bdr w:val="none" w:sz="0" w:space="0" w:color="auto" w:frame="1"/>
          <w:lang w:val="en-GB"/>
        </w:rPr>
        <w:t> </w:t>
      </w:r>
      <w:r w:rsidRPr="007C6C81">
        <w:rPr>
          <w:rStyle w:val="experience-date-locale"/>
          <w:sz w:val="19"/>
          <w:szCs w:val="19"/>
          <w:bdr w:val="none" w:sz="0" w:space="0" w:color="auto" w:frame="1"/>
          <w:lang w:val="en-GB"/>
        </w:rPr>
        <w:t>–</w:t>
      </w:r>
      <w:r w:rsidRPr="007C6C81">
        <w:rPr>
          <w:rStyle w:val="apple-converted-space"/>
          <w:sz w:val="19"/>
          <w:szCs w:val="19"/>
          <w:bdr w:val="none" w:sz="0" w:space="0" w:color="auto" w:frame="1"/>
          <w:lang w:val="en-GB"/>
        </w:rPr>
        <w:t> </w:t>
      </w:r>
      <w:r w:rsidRPr="007C6C81">
        <w:rPr>
          <w:rStyle w:val="experience-date-locale"/>
          <w:sz w:val="19"/>
          <w:szCs w:val="19"/>
          <w:bdr w:val="none" w:sz="0" w:space="0" w:color="auto" w:frame="1"/>
          <w:lang w:val="en-GB"/>
        </w:rPr>
        <w:t>April 2007</w:t>
      </w:r>
      <w:r w:rsidRPr="007C6C81">
        <w:rPr>
          <w:rStyle w:val="apple-converted-space"/>
          <w:sz w:val="19"/>
          <w:szCs w:val="19"/>
          <w:bdr w:val="none" w:sz="0" w:space="0" w:color="auto" w:frame="1"/>
          <w:lang w:val="en-GB"/>
        </w:rPr>
        <w:t> </w:t>
      </w:r>
      <w:r w:rsidRPr="007C6C81">
        <w:rPr>
          <w:rStyle w:val="experience-date-locale"/>
          <w:sz w:val="19"/>
          <w:szCs w:val="19"/>
          <w:bdr w:val="none" w:sz="0" w:space="0" w:color="auto" w:frame="1"/>
          <w:lang w:val="en-GB"/>
        </w:rPr>
        <w:t>(9 years</w:t>
      </w:r>
      <w:r w:rsidR="00AB4117">
        <w:rPr>
          <w:rStyle w:val="experience-date-locale"/>
          <w:sz w:val="19"/>
          <w:szCs w:val="19"/>
          <w:bdr w:val="none" w:sz="0" w:space="0" w:color="auto" w:frame="1"/>
          <w:lang w:val="en-GB"/>
        </w:rPr>
        <w:t>,</w:t>
      </w:r>
      <w:r w:rsidRPr="007C6C81">
        <w:rPr>
          <w:rStyle w:val="experience-date-locale"/>
          <w:sz w:val="19"/>
          <w:szCs w:val="19"/>
          <w:bdr w:val="none" w:sz="0" w:space="0" w:color="auto" w:frame="1"/>
          <w:lang w:val="en-GB"/>
        </w:rPr>
        <w:t xml:space="preserve"> 1 month)</w:t>
      </w:r>
    </w:p>
    <w:p w14:paraId="1B86A5F4" w14:textId="77777777" w:rsidR="00B73BB7" w:rsidRPr="007C6C81" w:rsidRDefault="00B73BB7" w:rsidP="00B73BB7">
      <w:pPr>
        <w:pStyle w:val="ExhibitText"/>
        <w:rPr>
          <w:sz w:val="19"/>
          <w:szCs w:val="19"/>
          <w:lang w:val="en-GB"/>
        </w:rPr>
      </w:pPr>
    </w:p>
    <w:p w14:paraId="17995557" w14:textId="77777777" w:rsidR="00B73BB7" w:rsidRPr="007C6C81" w:rsidRDefault="00B73BB7" w:rsidP="00B73BB7">
      <w:pPr>
        <w:pStyle w:val="ExhibitText"/>
        <w:rPr>
          <w:sz w:val="19"/>
          <w:szCs w:val="19"/>
          <w:lang w:val="en-GB"/>
        </w:rPr>
      </w:pPr>
      <w:r w:rsidRPr="007C6C81">
        <w:rPr>
          <w:sz w:val="19"/>
          <w:szCs w:val="19"/>
          <w:lang w:val="en-GB"/>
        </w:rPr>
        <w:t>Part of Senior Leadership Team for the Semiconductor Products Sector in India.</w:t>
      </w:r>
      <w:r w:rsidR="00030FBD" w:rsidRPr="007C6C81">
        <w:rPr>
          <w:sz w:val="19"/>
          <w:szCs w:val="19"/>
          <w:lang w:val="en-GB"/>
        </w:rPr>
        <w:t xml:space="preserve"> </w:t>
      </w:r>
      <w:r w:rsidRPr="007C6C81">
        <w:rPr>
          <w:sz w:val="19"/>
          <w:szCs w:val="19"/>
          <w:lang w:val="en-GB"/>
        </w:rPr>
        <w:t>The seed team of 15 grew to 800+ IC design engineers in 10 years. Undertook several assignments</w:t>
      </w:r>
      <w:r w:rsidR="00030FBD" w:rsidRPr="007C6C81">
        <w:rPr>
          <w:sz w:val="19"/>
          <w:szCs w:val="19"/>
          <w:lang w:val="en-GB"/>
        </w:rPr>
        <w:t>,</w:t>
      </w:r>
      <w:r w:rsidRPr="007C6C81">
        <w:rPr>
          <w:sz w:val="19"/>
          <w:szCs w:val="19"/>
          <w:lang w:val="en-GB"/>
        </w:rPr>
        <w:t xml:space="preserve"> which involved seeding new capability or new business teams in India.</w:t>
      </w:r>
    </w:p>
    <w:p w14:paraId="706B99F5" w14:textId="77777777" w:rsidR="00B73BB7" w:rsidRPr="007C6C81" w:rsidRDefault="00B73BB7" w:rsidP="00B73BB7">
      <w:pPr>
        <w:pStyle w:val="ExhibitText"/>
        <w:rPr>
          <w:sz w:val="19"/>
          <w:szCs w:val="19"/>
          <w:lang w:val="en-GB"/>
        </w:rPr>
      </w:pPr>
    </w:p>
    <w:p w14:paraId="6AFE4469" w14:textId="77777777" w:rsidR="00B73BB7" w:rsidRPr="007C6C81" w:rsidRDefault="00B73BB7" w:rsidP="00B73BB7">
      <w:pPr>
        <w:pStyle w:val="ExhibitText"/>
        <w:numPr>
          <w:ilvl w:val="0"/>
          <w:numId w:val="28"/>
        </w:numPr>
        <w:rPr>
          <w:sz w:val="19"/>
          <w:szCs w:val="19"/>
          <w:lang w:val="en-GB"/>
        </w:rPr>
      </w:pPr>
      <w:r w:rsidRPr="007C6C81">
        <w:rPr>
          <w:sz w:val="19"/>
          <w:szCs w:val="19"/>
          <w:lang w:val="en-GB"/>
        </w:rPr>
        <w:t>Have seeded and managed several business teams</w:t>
      </w:r>
      <w:r w:rsidR="00030FBD" w:rsidRPr="007C6C81">
        <w:rPr>
          <w:sz w:val="19"/>
          <w:szCs w:val="19"/>
          <w:lang w:val="en-GB"/>
        </w:rPr>
        <w:t>,</w:t>
      </w:r>
      <w:r w:rsidRPr="007C6C81">
        <w:rPr>
          <w:sz w:val="19"/>
          <w:szCs w:val="19"/>
          <w:lang w:val="en-GB"/>
        </w:rPr>
        <w:t xml:space="preserve"> which delivered IP, ASICs, </w:t>
      </w:r>
      <w:proofErr w:type="spellStart"/>
      <w:r w:rsidRPr="007C6C81">
        <w:rPr>
          <w:sz w:val="19"/>
          <w:szCs w:val="19"/>
          <w:lang w:val="en-GB"/>
        </w:rPr>
        <w:t>SoCs</w:t>
      </w:r>
      <w:proofErr w:type="spellEnd"/>
      <w:r w:rsidR="00030FBD" w:rsidRPr="007C6C81">
        <w:rPr>
          <w:sz w:val="19"/>
          <w:szCs w:val="19"/>
          <w:lang w:val="en-GB"/>
        </w:rPr>
        <w:t>,</w:t>
      </w:r>
      <w:r w:rsidRPr="007C6C81">
        <w:rPr>
          <w:sz w:val="19"/>
          <w:szCs w:val="19"/>
          <w:lang w:val="en-GB"/>
        </w:rPr>
        <w:t xml:space="preserve"> and solutions for Cellular Products, Automotive Engine Control, Automotive Body Electronics</w:t>
      </w:r>
      <w:r w:rsidR="00030FBD" w:rsidRPr="007C6C81">
        <w:rPr>
          <w:sz w:val="19"/>
          <w:szCs w:val="19"/>
          <w:lang w:val="en-GB"/>
        </w:rPr>
        <w:t>,</w:t>
      </w:r>
      <w:r w:rsidRPr="007C6C81">
        <w:rPr>
          <w:sz w:val="19"/>
          <w:szCs w:val="19"/>
          <w:lang w:val="en-GB"/>
        </w:rPr>
        <w:t xml:space="preserve"> and Home Automation Products for BMW 7-series, Daimler, Bosch</w:t>
      </w:r>
      <w:r w:rsidR="00030FBD" w:rsidRPr="007C6C81">
        <w:rPr>
          <w:sz w:val="19"/>
          <w:szCs w:val="19"/>
          <w:lang w:val="en-GB"/>
        </w:rPr>
        <w:t>,</w:t>
      </w:r>
      <w:r w:rsidRPr="007C6C81">
        <w:rPr>
          <w:sz w:val="19"/>
          <w:szCs w:val="19"/>
          <w:lang w:val="en-GB"/>
        </w:rPr>
        <w:t xml:space="preserve"> and Motorola Mobility.</w:t>
      </w:r>
    </w:p>
    <w:p w14:paraId="37936C74" w14:textId="77777777" w:rsidR="00B73BB7" w:rsidRPr="007C6C81" w:rsidRDefault="00B73BB7" w:rsidP="00B73BB7">
      <w:pPr>
        <w:pStyle w:val="ExhibitText"/>
        <w:numPr>
          <w:ilvl w:val="0"/>
          <w:numId w:val="28"/>
        </w:numPr>
        <w:rPr>
          <w:sz w:val="19"/>
          <w:szCs w:val="19"/>
          <w:lang w:val="en-GB"/>
        </w:rPr>
      </w:pPr>
      <w:r w:rsidRPr="007C6C81">
        <w:rPr>
          <w:sz w:val="19"/>
          <w:szCs w:val="19"/>
          <w:lang w:val="en-GB"/>
        </w:rPr>
        <w:t>Seeded and managed micro-architecture, design, modelling</w:t>
      </w:r>
      <w:r w:rsidR="00030FBD" w:rsidRPr="007C6C81">
        <w:rPr>
          <w:sz w:val="19"/>
          <w:szCs w:val="19"/>
          <w:lang w:val="en-GB"/>
        </w:rPr>
        <w:t>,</w:t>
      </w:r>
      <w:r w:rsidRPr="007C6C81">
        <w:rPr>
          <w:sz w:val="19"/>
          <w:szCs w:val="19"/>
          <w:lang w:val="en-GB"/>
        </w:rPr>
        <w:t xml:space="preserve"> and hardening capability in India for complex processor platforms like </w:t>
      </w:r>
      <w:proofErr w:type="spellStart"/>
      <w:r w:rsidRPr="007C6C81">
        <w:rPr>
          <w:sz w:val="19"/>
          <w:szCs w:val="19"/>
          <w:lang w:val="en-GB"/>
        </w:rPr>
        <w:t>Starcore</w:t>
      </w:r>
      <w:proofErr w:type="spellEnd"/>
      <w:r w:rsidRPr="007C6C81">
        <w:rPr>
          <w:sz w:val="19"/>
          <w:szCs w:val="19"/>
          <w:lang w:val="en-GB"/>
        </w:rPr>
        <w:t xml:space="preserve"> DSP, ARM</w:t>
      </w:r>
      <w:r w:rsidR="00030FBD" w:rsidRPr="007C6C81">
        <w:rPr>
          <w:sz w:val="19"/>
          <w:szCs w:val="19"/>
          <w:lang w:val="en-GB"/>
        </w:rPr>
        <w:t>,</w:t>
      </w:r>
      <w:r w:rsidRPr="007C6C81">
        <w:rPr>
          <w:sz w:val="19"/>
          <w:szCs w:val="19"/>
          <w:lang w:val="en-GB"/>
        </w:rPr>
        <w:t xml:space="preserve"> </w:t>
      </w:r>
      <w:r w:rsidR="00030FBD" w:rsidRPr="007C6C81">
        <w:rPr>
          <w:sz w:val="19"/>
          <w:szCs w:val="19"/>
          <w:lang w:val="en-GB"/>
        </w:rPr>
        <w:t xml:space="preserve">and </w:t>
      </w:r>
      <w:r w:rsidRPr="007C6C81">
        <w:rPr>
          <w:sz w:val="19"/>
          <w:szCs w:val="19"/>
          <w:lang w:val="en-GB"/>
        </w:rPr>
        <w:t xml:space="preserve">PowerPC for </w:t>
      </w:r>
      <w:r w:rsidR="00030FBD" w:rsidRPr="007C6C81">
        <w:rPr>
          <w:sz w:val="19"/>
          <w:szCs w:val="19"/>
          <w:lang w:val="en-GB"/>
        </w:rPr>
        <w:t xml:space="preserve">cellular and networking products </w:t>
      </w:r>
      <w:r w:rsidRPr="007C6C81">
        <w:rPr>
          <w:sz w:val="19"/>
          <w:szCs w:val="19"/>
          <w:lang w:val="en-GB"/>
        </w:rPr>
        <w:t>for customers like Apple, CISCO, RIM</w:t>
      </w:r>
      <w:r w:rsidR="00030FBD" w:rsidRPr="007C6C81">
        <w:rPr>
          <w:sz w:val="19"/>
          <w:szCs w:val="19"/>
          <w:lang w:val="en-GB"/>
        </w:rPr>
        <w:t>,</w:t>
      </w:r>
      <w:r w:rsidRPr="007C6C81">
        <w:rPr>
          <w:sz w:val="19"/>
          <w:szCs w:val="19"/>
          <w:lang w:val="en-GB"/>
        </w:rPr>
        <w:t xml:space="preserve"> </w:t>
      </w:r>
      <w:r w:rsidR="00030FBD" w:rsidRPr="007C6C81">
        <w:rPr>
          <w:sz w:val="19"/>
          <w:szCs w:val="19"/>
          <w:lang w:val="en-GB"/>
        </w:rPr>
        <w:t xml:space="preserve">and </w:t>
      </w:r>
      <w:r w:rsidRPr="007C6C81">
        <w:rPr>
          <w:sz w:val="19"/>
          <w:szCs w:val="19"/>
          <w:lang w:val="en-GB"/>
        </w:rPr>
        <w:t>Microsoft.</w:t>
      </w:r>
    </w:p>
    <w:p w14:paraId="2DB45ECE" w14:textId="77777777" w:rsidR="00B73BB7" w:rsidRPr="007C6C81" w:rsidRDefault="00B73BB7" w:rsidP="00B73BB7">
      <w:pPr>
        <w:pStyle w:val="ExhibitText"/>
        <w:numPr>
          <w:ilvl w:val="0"/>
          <w:numId w:val="28"/>
        </w:numPr>
        <w:rPr>
          <w:sz w:val="19"/>
          <w:szCs w:val="19"/>
          <w:lang w:val="en-GB"/>
        </w:rPr>
      </w:pPr>
      <w:r w:rsidRPr="007C6C81">
        <w:rPr>
          <w:sz w:val="19"/>
          <w:szCs w:val="19"/>
          <w:lang w:val="en-GB"/>
        </w:rPr>
        <w:t>Seeded IC design team at Noida capable of executing FSL-ST Joint Development Program projects (</w:t>
      </w:r>
      <w:r w:rsidR="00030FBD" w:rsidRPr="007C6C81">
        <w:rPr>
          <w:sz w:val="19"/>
          <w:szCs w:val="19"/>
          <w:lang w:val="en-GB"/>
        </w:rPr>
        <w:t>c</w:t>
      </w:r>
      <w:r w:rsidRPr="007C6C81">
        <w:rPr>
          <w:sz w:val="19"/>
          <w:szCs w:val="19"/>
          <w:lang w:val="en-GB"/>
        </w:rPr>
        <w:t xml:space="preserve">luster devices for </w:t>
      </w:r>
      <w:r w:rsidR="00030FBD" w:rsidRPr="007C6C81">
        <w:rPr>
          <w:sz w:val="19"/>
          <w:szCs w:val="19"/>
          <w:lang w:val="en-GB"/>
        </w:rPr>
        <w:t>mid</w:t>
      </w:r>
      <w:r w:rsidRPr="007C6C81">
        <w:rPr>
          <w:sz w:val="19"/>
          <w:szCs w:val="19"/>
          <w:lang w:val="en-GB"/>
        </w:rPr>
        <w:t>-</w:t>
      </w:r>
      <w:r w:rsidR="00030FBD" w:rsidRPr="007C6C81">
        <w:rPr>
          <w:sz w:val="19"/>
          <w:szCs w:val="19"/>
          <w:lang w:val="en-GB"/>
        </w:rPr>
        <w:t xml:space="preserve">premium </w:t>
      </w:r>
      <w:r w:rsidRPr="007C6C81">
        <w:rPr>
          <w:sz w:val="19"/>
          <w:szCs w:val="19"/>
          <w:lang w:val="en-GB"/>
        </w:rPr>
        <w:t xml:space="preserve">segment </w:t>
      </w:r>
      <w:proofErr w:type="spellStart"/>
      <w:r w:rsidR="00030FBD" w:rsidRPr="007C6C81">
        <w:rPr>
          <w:sz w:val="19"/>
          <w:szCs w:val="19"/>
          <w:lang w:val="en-GB"/>
        </w:rPr>
        <w:t>automotives</w:t>
      </w:r>
      <w:proofErr w:type="spellEnd"/>
      <w:r w:rsidRPr="007C6C81">
        <w:rPr>
          <w:sz w:val="19"/>
          <w:szCs w:val="19"/>
          <w:lang w:val="en-GB"/>
        </w:rPr>
        <w:t>).</w:t>
      </w:r>
    </w:p>
    <w:p w14:paraId="7BA5D54E" w14:textId="77777777" w:rsidR="00B73BB7" w:rsidRPr="007C6C81" w:rsidRDefault="00B73BB7" w:rsidP="00B73BB7">
      <w:pPr>
        <w:pStyle w:val="ExhibitText"/>
        <w:rPr>
          <w:sz w:val="19"/>
          <w:szCs w:val="19"/>
          <w:lang w:val="en-GB"/>
        </w:rPr>
      </w:pPr>
    </w:p>
    <w:p w14:paraId="23F514B0" w14:textId="77777777" w:rsidR="00B73BB7" w:rsidRPr="007C6C81" w:rsidRDefault="00B73BB7" w:rsidP="00B73BB7">
      <w:pPr>
        <w:pStyle w:val="ExhibitText"/>
        <w:rPr>
          <w:sz w:val="19"/>
          <w:szCs w:val="19"/>
          <w:lang w:val="en-GB"/>
        </w:rPr>
      </w:pPr>
      <w:r w:rsidRPr="007C6C81">
        <w:rPr>
          <w:sz w:val="19"/>
          <w:szCs w:val="19"/>
          <w:lang w:val="en-GB"/>
        </w:rPr>
        <w:t xml:space="preserve">Part of Asia Pac Patent review committee at Freescale for over </w:t>
      </w:r>
      <w:r w:rsidR="00030FBD" w:rsidRPr="007C6C81">
        <w:rPr>
          <w:sz w:val="19"/>
          <w:szCs w:val="19"/>
          <w:lang w:val="en-GB"/>
        </w:rPr>
        <w:t xml:space="preserve">three </w:t>
      </w:r>
      <w:r w:rsidRPr="007C6C81">
        <w:rPr>
          <w:sz w:val="19"/>
          <w:szCs w:val="19"/>
          <w:lang w:val="en-GB"/>
        </w:rPr>
        <w:t>years.</w:t>
      </w:r>
      <w:r w:rsidR="005E7C93" w:rsidRPr="007C6C81">
        <w:rPr>
          <w:sz w:val="19"/>
          <w:szCs w:val="19"/>
          <w:lang w:val="en-GB"/>
        </w:rPr>
        <w:t xml:space="preserve"> </w:t>
      </w:r>
      <w:r w:rsidRPr="007C6C81">
        <w:rPr>
          <w:sz w:val="19"/>
          <w:szCs w:val="19"/>
          <w:lang w:val="en-GB"/>
        </w:rPr>
        <w:t xml:space="preserve">Was part of </w:t>
      </w:r>
      <w:r w:rsidR="00030FBD" w:rsidRPr="007C6C81">
        <w:rPr>
          <w:sz w:val="19"/>
          <w:szCs w:val="19"/>
          <w:lang w:val="en-GB"/>
        </w:rPr>
        <w:t>ten-</w:t>
      </w:r>
      <w:r w:rsidRPr="007C6C81">
        <w:rPr>
          <w:sz w:val="19"/>
          <w:szCs w:val="19"/>
          <w:lang w:val="en-GB"/>
        </w:rPr>
        <w:t xml:space="preserve">member core team </w:t>
      </w:r>
      <w:r w:rsidR="00030FBD" w:rsidRPr="007C6C81">
        <w:rPr>
          <w:sz w:val="19"/>
          <w:szCs w:val="19"/>
          <w:lang w:val="en-GB"/>
        </w:rPr>
        <w:t xml:space="preserve">that </w:t>
      </w:r>
      <w:r w:rsidRPr="007C6C81">
        <w:rPr>
          <w:sz w:val="19"/>
          <w:szCs w:val="19"/>
          <w:lang w:val="en-GB"/>
        </w:rPr>
        <w:t xml:space="preserve">designed the Technical Talent Pipeline for </w:t>
      </w:r>
      <w:proofErr w:type="gramStart"/>
      <w:r w:rsidRPr="007C6C81">
        <w:rPr>
          <w:sz w:val="19"/>
          <w:szCs w:val="19"/>
          <w:lang w:val="en-GB"/>
        </w:rPr>
        <w:t>Freescale</w:t>
      </w:r>
      <w:r w:rsidR="005E7C93" w:rsidRPr="007C6C81">
        <w:rPr>
          <w:sz w:val="19"/>
          <w:szCs w:val="19"/>
          <w:lang w:val="en-GB"/>
        </w:rPr>
        <w:t>.</w:t>
      </w:r>
      <w:proofErr w:type="gramEnd"/>
      <w:r w:rsidR="005E7C93" w:rsidRPr="007C6C81">
        <w:rPr>
          <w:sz w:val="19"/>
          <w:szCs w:val="19"/>
          <w:lang w:val="en-GB"/>
        </w:rPr>
        <w:t xml:space="preserve"> </w:t>
      </w:r>
      <w:r w:rsidRPr="007C6C81">
        <w:rPr>
          <w:sz w:val="19"/>
          <w:szCs w:val="19"/>
          <w:lang w:val="en-GB"/>
        </w:rPr>
        <w:t>Was responsible for University Relations for Freescale, India for several years.</w:t>
      </w:r>
    </w:p>
    <w:p w14:paraId="0C276774" w14:textId="77777777" w:rsidR="00B73BB7" w:rsidRPr="007C6C81" w:rsidRDefault="00B73BB7" w:rsidP="00B73BB7">
      <w:pPr>
        <w:pStyle w:val="ExhibitText"/>
        <w:rPr>
          <w:sz w:val="19"/>
          <w:szCs w:val="19"/>
          <w:lang w:val="en-GB"/>
        </w:rPr>
      </w:pPr>
    </w:p>
    <w:p w14:paraId="5EB87381" w14:textId="5B8547E0" w:rsidR="00B73BB7" w:rsidRPr="00797661" w:rsidRDefault="00B73BB7" w:rsidP="00B73BB7">
      <w:pPr>
        <w:pStyle w:val="Footnote"/>
        <w:rPr>
          <w:lang w:val="en-GB"/>
        </w:rPr>
      </w:pPr>
      <w:r w:rsidRPr="007C6C81">
        <w:rPr>
          <w:lang w:val="en-GB"/>
        </w:rPr>
        <w:t xml:space="preserve">Source: </w:t>
      </w:r>
      <w:r w:rsidR="00AB4117">
        <w:rPr>
          <w:lang w:val="en-GB"/>
        </w:rPr>
        <w:t>“</w:t>
      </w:r>
      <w:r w:rsidR="007D34A2" w:rsidRPr="007C6C81">
        <w:rPr>
          <w:lang w:val="en-GB"/>
        </w:rPr>
        <w:t xml:space="preserve">Who </w:t>
      </w:r>
      <w:r w:rsidR="00ED180D">
        <w:rPr>
          <w:lang w:val="en-GB"/>
        </w:rPr>
        <w:t>I</w:t>
      </w:r>
      <w:r w:rsidR="007D34A2" w:rsidRPr="007C6C81">
        <w:rPr>
          <w:lang w:val="en-GB"/>
        </w:rPr>
        <w:t xml:space="preserve">s Team Technology Uncorked?” Technology Uncorked, accessed June 14, 2017, www.tekuncorked.com/who-is-tu.html; </w:t>
      </w:r>
      <w:r w:rsidR="00AA4993">
        <w:rPr>
          <w:lang w:val="en-GB"/>
        </w:rPr>
        <w:t>“</w:t>
      </w:r>
      <w:r w:rsidR="005E7C93" w:rsidRPr="007C6C81">
        <w:rPr>
          <w:lang w:val="en-GB"/>
        </w:rPr>
        <w:t xml:space="preserve">Meenakshi </w:t>
      </w:r>
      <w:proofErr w:type="spellStart"/>
      <w:r w:rsidR="005E7C93" w:rsidRPr="007C6C81">
        <w:rPr>
          <w:lang w:val="en-GB"/>
        </w:rPr>
        <w:t>Vashist</w:t>
      </w:r>
      <w:r w:rsidR="00D33CD7" w:rsidRPr="007C6C81">
        <w:rPr>
          <w:lang w:val="en-GB"/>
        </w:rPr>
        <w:t>’s</w:t>
      </w:r>
      <w:proofErr w:type="spellEnd"/>
      <w:r w:rsidR="00D33CD7" w:rsidRPr="007C6C81">
        <w:rPr>
          <w:lang w:val="en-GB"/>
        </w:rPr>
        <w:t xml:space="preserve"> </w:t>
      </w:r>
      <w:r w:rsidR="005E7C93" w:rsidRPr="007C6C81">
        <w:rPr>
          <w:lang w:val="en-GB"/>
        </w:rPr>
        <w:t>LinkedIn</w:t>
      </w:r>
      <w:r w:rsidR="00D33CD7" w:rsidRPr="007C6C81">
        <w:rPr>
          <w:lang w:val="en-GB"/>
        </w:rPr>
        <w:t xml:space="preserve"> profile</w:t>
      </w:r>
      <w:r w:rsidR="00AA4993">
        <w:rPr>
          <w:lang w:val="en-GB"/>
        </w:rPr>
        <w:t>,” LinkedIn</w:t>
      </w:r>
      <w:r w:rsidR="005E7C93" w:rsidRPr="00797661">
        <w:rPr>
          <w:lang w:val="en-GB"/>
        </w:rPr>
        <w:t xml:space="preserve">, accessed May 30, 2017, </w:t>
      </w:r>
      <w:r w:rsidR="005E7C93" w:rsidRPr="007C6C81">
        <w:rPr>
          <w:lang w:val="en-GB"/>
        </w:rPr>
        <w:t>https://www.linkedin.com/in/meenakshivashist/</w:t>
      </w:r>
      <w:r w:rsidRPr="007C6C81">
        <w:rPr>
          <w:lang w:val="en-GB"/>
        </w:rPr>
        <w:t>.</w:t>
      </w:r>
      <w:r w:rsidRPr="007C6C81">
        <w:rPr>
          <w:lang w:val="en-GB"/>
        </w:rPr>
        <w:br w:type="page"/>
      </w:r>
    </w:p>
    <w:p w14:paraId="6533F5B3" w14:textId="77777777" w:rsidR="00B73BB7" w:rsidRPr="007C6C81" w:rsidRDefault="00B73BB7" w:rsidP="00C973FD">
      <w:pPr>
        <w:pStyle w:val="ExhibitHeading"/>
        <w:rPr>
          <w:bCs/>
          <w:lang w:val="en-GB"/>
        </w:rPr>
      </w:pPr>
      <w:r w:rsidRPr="007C6C81">
        <w:rPr>
          <w:lang w:val="en-GB"/>
        </w:rPr>
        <w:lastRenderedPageBreak/>
        <w:t xml:space="preserve">EXHIBIT 2: FLOWCHART OF BUSINESS MODEL </w:t>
      </w:r>
    </w:p>
    <w:p w14:paraId="1565CC11" w14:textId="77777777" w:rsidR="00B73BB7" w:rsidRPr="007C6C81" w:rsidRDefault="00BF6779" w:rsidP="00B73BB7">
      <w:pPr>
        <w:rPr>
          <w:lang w:val="en-GB"/>
        </w:rPr>
      </w:pPr>
      <w:r>
        <w:rPr>
          <w:noProof/>
          <w:color w:val="087EB7"/>
          <w:lang w:val="en-GB" w:eastAsia="en-GB"/>
        </w:rPr>
        <mc:AlternateContent>
          <mc:Choice Requires="wpg">
            <w:drawing>
              <wp:anchor distT="0" distB="0" distL="114300" distR="114300" simplePos="0" relativeHeight="251658240" behindDoc="0" locked="0" layoutInCell="1" allowOverlap="1" wp14:anchorId="1DA53878" wp14:editId="6674147B">
                <wp:simplePos x="0" y="0"/>
                <wp:positionH relativeFrom="column">
                  <wp:posOffset>2524125</wp:posOffset>
                </wp:positionH>
                <wp:positionV relativeFrom="paragraph">
                  <wp:posOffset>100965</wp:posOffset>
                </wp:positionV>
                <wp:extent cx="844550" cy="6096635"/>
                <wp:effectExtent l="0" t="0" r="1270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4550" cy="6096635"/>
                          <a:chOff x="0" y="0"/>
                          <a:chExt cx="8447" cy="60954"/>
                        </a:xfrm>
                      </wpg:grpSpPr>
                      <wpg:grpSp>
                        <wpg:cNvPr id="4" name="Group 2"/>
                        <wpg:cNvGrpSpPr>
                          <a:grpSpLocks/>
                        </wpg:cNvGrpSpPr>
                        <wpg:grpSpPr bwMode="auto">
                          <a:xfrm>
                            <a:off x="263" y="8678"/>
                            <a:ext cx="7952" cy="7922"/>
                            <a:chOff x="263" y="8678"/>
                            <a:chExt cx="7951" cy="7921"/>
                          </a:xfrm>
                        </wpg:grpSpPr>
                        <wps:wsp>
                          <wps:cNvPr id="6" name="Diamond 14"/>
                          <wps:cNvSpPr>
                            <a:spLocks noChangeArrowheads="1"/>
                          </wps:cNvSpPr>
                          <wps:spPr bwMode="auto">
                            <a:xfrm>
                              <a:off x="263" y="8678"/>
                              <a:ext cx="7921" cy="7921"/>
                            </a:xfrm>
                            <a:prstGeom prst="diamond">
                              <a:avLst/>
                            </a:prstGeom>
                            <a:solidFill>
                              <a:schemeClr val="bg1">
                                <a:lumMod val="100000"/>
                                <a:lumOff val="0"/>
                              </a:schemeClr>
                            </a:solidFill>
                            <a:ln w="25400">
                              <a:solidFill>
                                <a:schemeClr val="tx1">
                                  <a:lumMod val="100000"/>
                                  <a:lumOff val="0"/>
                                </a:schemeClr>
                              </a:solidFill>
                              <a:miter lim="800000"/>
                              <a:headEnd/>
                              <a:tailEnd/>
                            </a:ln>
                          </wps:spPr>
                          <wps:bodyPr rot="0" vert="horz" wrap="square" lIns="91440" tIns="45720" rIns="91440" bIns="45720" anchor="ctr" anchorCtr="0" upright="1">
                            <a:noAutofit/>
                          </wps:bodyPr>
                        </wps:wsp>
                        <wps:wsp>
                          <wps:cNvPr id="7" name="TextBox 39"/>
                          <wps:cNvSpPr txBox="1">
                            <a:spLocks noChangeArrowheads="1"/>
                          </wps:cNvSpPr>
                          <wps:spPr bwMode="auto">
                            <a:xfrm>
                              <a:off x="1044" y="10334"/>
                              <a:ext cx="7170" cy="35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BC7F9" w14:textId="77777777" w:rsidR="00FE36EA" w:rsidRPr="00C973FD" w:rsidRDefault="00FE36EA" w:rsidP="00B73BB7">
                                <w:pPr>
                                  <w:pStyle w:val="NormalWeb"/>
                                  <w:spacing w:before="0" w:beforeAutospacing="0" w:after="0" w:afterAutospacing="0"/>
                                  <w:jc w:val="center"/>
                                  <w:rPr>
                                    <w:rFonts w:ascii="Arial" w:hAnsi="Arial" w:cs="Arial"/>
                                  </w:rPr>
                                </w:pPr>
                                <w:r w:rsidRPr="00C973FD">
                                  <w:rPr>
                                    <w:rFonts w:ascii="Arial" w:hAnsi="Arial" w:cs="Arial"/>
                                    <w:color w:val="000000" w:themeColor="text1"/>
                                    <w:kern w:val="24"/>
                                    <w:sz w:val="18"/>
                                    <w:szCs w:val="18"/>
                                  </w:rPr>
                                  <w:t xml:space="preserve">Idea </w:t>
                                </w:r>
                              </w:p>
                              <w:p w14:paraId="7B43881A" w14:textId="77777777" w:rsidR="00FE36EA" w:rsidRPr="00C973FD" w:rsidRDefault="00FE36EA" w:rsidP="00B73BB7">
                                <w:pPr>
                                  <w:pStyle w:val="NormalWeb"/>
                                  <w:spacing w:before="0" w:beforeAutospacing="0" w:after="0" w:afterAutospacing="0"/>
                                  <w:jc w:val="center"/>
                                  <w:rPr>
                                    <w:rFonts w:ascii="Arial" w:hAnsi="Arial" w:cs="Arial"/>
                                  </w:rPr>
                                </w:pPr>
                                <w:r w:rsidRPr="00C973FD">
                                  <w:rPr>
                                    <w:rFonts w:ascii="Arial" w:hAnsi="Arial" w:cs="Arial"/>
                                    <w:color w:val="000000" w:themeColor="text1"/>
                                    <w:kern w:val="24"/>
                                    <w:sz w:val="18"/>
                                    <w:szCs w:val="18"/>
                                  </w:rPr>
                                  <w:t>Evaluation</w:t>
                                </w:r>
                              </w:p>
                            </w:txbxContent>
                          </wps:txbx>
                          <wps:bodyPr rot="0" vert="horz" wrap="none" lIns="91440" tIns="45720" rIns="91440" bIns="45720" anchor="t" anchorCtr="0" upright="1">
                            <a:spAutoFit/>
                          </wps:bodyPr>
                        </wps:wsp>
                      </wpg:grpSp>
                      <wpg:grpSp>
                        <wpg:cNvPr id="8" name="Group 3"/>
                        <wpg:cNvGrpSpPr>
                          <a:grpSpLocks/>
                        </wpg:cNvGrpSpPr>
                        <wpg:grpSpPr bwMode="auto">
                          <a:xfrm>
                            <a:off x="263" y="24929"/>
                            <a:ext cx="7922" cy="7922"/>
                            <a:chOff x="263" y="24929"/>
                            <a:chExt cx="7921" cy="7921"/>
                          </a:xfrm>
                        </wpg:grpSpPr>
                        <wps:wsp>
                          <wps:cNvPr id="9" name="Diamond 12"/>
                          <wps:cNvSpPr>
                            <a:spLocks noChangeArrowheads="1"/>
                          </wps:cNvSpPr>
                          <wps:spPr bwMode="auto">
                            <a:xfrm>
                              <a:off x="263" y="24929"/>
                              <a:ext cx="7921" cy="7921"/>
                            </a:xfrm>
                            <a:prstGeom prst="diamond">
                              <a:avLst/>
                            </a:prstGeom>
                            <a:solidFill>
                              <a:schemeClr val="bg1">
                                <a:lumMod val="100000"/>
                                <a:lumOff val="0"/>
                              </a:schemeClr>
                            </a:solidFill>
                            <a:ln w="25400">
                              <a:solidFill>
                                <a:schemeClr val="tx1">
                                  <a:lumMod val="100000"/>
                                  <a:lumOff val="0"/>
                                </a:schemeClr>
                              </a:solidFill>
                              <a:miter lim="800000"/>
                              <a:headEnd/>
                              <a:tailEnd/>
                            </a:ln>
                          </wps:spPr>
                          <wps:bodyPr rot="0" vert="horz" wrap="square" lIns="91440" tIns="45720" rIns="91440" bIns="45720" anchor="ctr" anchorCtr="0" upright="1">
                            <a:noAutofit/>
                          </wps:bodyPr>
                        </wps:wsp>
                        <wps:wsp>
                          <wps:cNvPr id="10" name="TextBox 37"/>
                          <wps:cNvSpPr txBox="1">
                            <a:spLocks noChangeArrowheads="1"/>
                          </wps:cNvSpPr>
                          <wps:spPr bwMode="auto">
                            <a:xfrm>
                              <a:off x="942" y="26333"/>
                              <a:ext cx="6350" cy="4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22942E" w14:textId="77777777" w:rsidR="00FE36EA" w:rsidRPr="00C973FD" w:rsidRDefault="00FE36EA" w:rsidP="00B73BB7">
                                <w:pPr>
                                  <w:pStyle w:val="NormalWeb"/>
                                  <w:spacing w:before="0" w:beforeAutospacing="0" w:after="0" w:afterAutospacing="0"/>
                                  <w:jc w:val="center"/>
                                  <w:rPr>
                                    <w:rFonts w:ascii="Arial" w:hAnsi="Arial" w:cs="Arial"/>
                                    <w:sz w:val="22"/>
                                  </w:rPr>
                                </w:pPr>
                                <w:r w:rsidRPr="00C973FD">
                                  <w:rPr>
                                    <w:rFonts w:ascii="Arial" w:hAnsi="Arial" w:cs="Arial"/>
                                    <w:color w:val="000000" w:themeColor="text1"/>
                                    <w:kern w:val="24"/>
                                    <w:sz w:val="16"/>
                                    <w:szCs w:val="18"/>
                                  </w:rPr>
                                  <w:t xml:space="preserve">Market </w:t>
                                </w:r>
                              </w:p>
                              <w:p w14:paraId="6B9B68D9" w14:textId="77777777" w:rsidR="00FE36EA" w:rsidRPr="00C973FD" w:rsidRDefault="00FE36EA" w:rsidP="00B73BB7">
                                <w:pPr>
                                  <w:pStyle w:val="NormalWeb"/>
                                  <w:spacing w:before="0" w:beforeAutospacing="0" w:after="0" w:afterAutospacing="0"/>
                                  <w:jc w:val="center"/>
                                  <w:rPr>
                                    <w:rFonts w:ascii="Arial" w:hAnsi="Arial" w:cs="Arial"/>
                                    <w:sz w:val="22"/>
                                  </w:rPr>
                                </w:pPr>
                                <w:r w:rsidRPr="00C973FD">
                                  <w:rPr>
                                    <w:rFonts w:ascii="Arial" w:hAnsi="Arial" w:cs="Arial"/>
                                    <w:color w:val="000000" w:themeColor="text1"/>
                                    <w:kern w:val="24"/>
                                    <w:sz w:val="16"/>
                                    <w:szCs w:val="18"/>
                                  </w:rPr>
                                  <w:t xml:space="preserve">Feasibility </w:t>
                                </w:r>
                              </w:p>
                              <w:p w14:paraId="44123941" w14:textId="77777777" w:rsidR="00FE36EA" w:rsidRPr="00C973FD" w:rsidRDefault="00FE36EA" w:rsidP="00B73BB7">
                                <w:pPr>
                                  <w:pStyle w:val="NormalWeb"/>
                                  <w:spacing w:before="0" w:beforeAutospacing="0" w:after="0" w:afterAutospacing="0"/>
                                  <w:jc w:val="center"/>
                                  <w:rPr>
                                    <w:rFonts w:ascii="Arial" w:hAnsi="Arial" w:cs="Arial"/>
                                    <w:sz w:val="22"/>
                                  </w:rPr>
                                </w:pPr>
                                <w:r w:rsidRPr="00C973FD">
                                  <w:rPr>
                                    <w:rFonts w:ascii="Arial" w:hAnsi="Arial" w:cs="Arial"/>
                                    <w:color w:val="000000" w:themeColor="text1"/>
                                    <w:kern w:val="24"/>
                                    <w:sz w:val="16"/>
                                    <w:szCs w:val="18"/>
                                  </w:rPr>
                                  <w:t>Survey</w:t>
                                </w:r>
                              </w:p>
                            </w:txbxContent>
                          </wps:txbx>
                          <wps:bodyPr rot="0" vert="horz" wrap="none" lIns="91440" tIns="45720" rIns="91440" bIns="45720" anchor="t" anchorCtr="0" upright="1">
                            <a:spAutoFit/>
                          </wps:bodyPr>
                        </wps:wsp>
                      </wpg:grpSp>
                      <wpg:grpSp>
                        <wpg:cNvPr id="11" name="Group 4"/>
                        <wpg:cNvGrpSpPr>
                          <a:grpSpLocks/>
                        </wpg:cNvGrpSpPr>
                        <wpg:grpSpPr bwMode="auto">
                          <a:xfrm>
                            <a:off x="263" y="41764"/>
                            <a:ext cx="7922" cy="7922"/>
                            <a:chOff x="263" y="41764"/>
                            <a:chExt cx="7921" cy="7921"/>
                          </a:xfrm>
                        </wpg:grpSpPr>
                        <wps:wsp>
                          <wps:cNvPr id="12" name="Diamond 10"/>
                          <wps:cNvSpPr>
                            <a:spLocks noChangeArrowheads="1"/>
                          </wps:cNvSpPr>
                          <wps:spPr bwMode="auto">
                            <a:xfrm>
                              <a:off x="263" y="41764"/>
                              <a:ext cx="7921" cy="7921"/>
                            </a:xfrm>
                            <a:prstGeom prst="diamond">
                              <a:avLst/>
                            </a:prstGeom>
                            <a:solidFill>
                              <a:schemeClr val="bg1">
                                <a:lumMod val="100000"/>
                                <a:lumOff val="0"/>
                              </a:schemeClr>
                            </a:solidFill>
                            <a:ln w="25400">
                              <a:solidFill>
                                <a:schemeClr val="tx1">
                                  <a:lumMod val="100000"/>
                                  <a:lumOff val="0"/>
                                </a:schemeClr>
                              </a:solidFill>
                              <a:miter lim="800000"/>
                              <a:headEnd/>
                              <a:tailEnd/>
                            </a:ln>
                          </wps:spPr>
                          <wps:bodyPr rot="0" vert="horz" wrap="square" lIns="91440" tIns="45720" rIns="91440" bIns="45720" anchor="ctr" anchorCtr="0" upright="1">
                            <a:noAutofit/>
                          </wps:bodyPr>
                        </wps:wsp>
                        <wps:wsp>
                          <wps:cNvPr id="13" name="TextBox 35"/>
                          <wps:cNvSpPr txBox="1">
                            <a:spLocks noChangeArrowheads="1"/>
                          </wps:cNvSpPr>
                          <wps:spPr bwMode="auto">
                            <a:xfrm>
                              <a:off x="1266" y="43376"/>
                              <a:ext cx="5899" cy="4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2F5AAD" w14:textId="77777777" w:rsidR="00FE36EA" w:rsidRPr="00C973FD" w:rsidRDefault="00FE36EA" w:rsidP="00B73BB7">
                                <w:pPr>
                                  <w:pStyle w:val="NormalWeb"/>
                                  <w:spacing w:before="0" w:beforeAutospacing="0" w:after="0" w:afterAutospacing="0"/>
                                  <w:jc w:val="center"/>
                                  <w:rPr>
                                    <w:rFonts w:ascii="Arial" w:hAnsi="Arial" w:cs="Arial"/>
                                    <w:sz w:val="22"/>
                                  </w:rPr>
                                </w:pPr>
                                <w:r w:rsidRPr="00C973FD">
                                  <w:rPr>
                                    <w:rFonts w:ascii="Arial" w:hAnsi="Arial" w:cs="Arial"/>
                                    <w:color w:val="000000" w:themeColor="text1"/>
                                    <w:kern w:val="24"/>
                                    <w:sz w:val="12"/>
                                    <w:szCs w:val="14"/>
                                  </w:rPr>
                                  <w:t xml:space="preserve">Commercial </w:t>
                                </w:r>
                              </w:p>
                              <w:p w14:paraId="68B67922" w14:textId="77777777" w:rsidR="00FE36EA" w:rsidRPr="00C973FD" w:rsidRDefault="00FE36EA" w:rsidP="00B73BB7">
                                <w:pPr>
                                  <w:pStyle w:val="NormalWeb"/>
                                  <w:spacing w:before="0" w:beforeAutospacing="0" w:after="0" w:afterAutospacing="0"/>
                                  <w:jc w:val="center"/>
                                  <w:rPr>
                                    <w:rFonts w:ascii="Arial" w:hAnsi="Arial" w:cs="Arial"/>
                                    <w:sz w:val="22"/>
                                  </w:rPr>
                                </w:pPr>
                                <w:r w:rsidRPr="00C973FD">
                                  <w:rPr>
                                    <w:rFonts w:ascii="Arial" w:hAnsi="Arial" w:cs="Arial"/>
                                    <w:color w:val="000000" w:themeColor="text1"/>
                                    <w:kern w:val="24"/>
                                    <w:sz w:val="12"/>
                                    <w:szCs w:val="14"/>
                                  </w:rPr>
                                  <w:t xml:space="preserve">Feasibility </w:t>
                                </w:r>
                              </w:p>
                              <w:p w14:paraId="3B5208D6" w14:textId="77777777" w:rsidR="00FE36EA" w:rsidRPr="00C973FD" w:rsidRDefault="00FE36EA" w:rsidP="00B73BB7">
                                <w:pPr>
                                  <w:pStyle w:val="NormalWeb"/>
                                  <w:spacing w:before="0" w:beforeAutospacing="0" w:after="0" w:afterAutospacing="0"/>
                                  <w:jc w:val="center"/>
                                  <w:rPr>
                                    <w:rFonts w:ascii="Arial" w:hAnsi="Arial" w:cs="Arial"/>
                                    <w:sz w:val="22"/>
                                  </w:rPr>
                                </w:pPr>
                                <w:proofErr w:type="gramStart"/>
                                <w:r w:rsidRPr="00C973FD">
                                  <w:rPr>
                                    <w:rFonts w:ascii="Arial" w:hAnsi="Arial" w:cs="Arial"/>
                                    <w:color w:val="000000" w:themeColor="text1"/>
                                    <w:kern w:val="24"/>
                                    <w:sz w:val="12"/>
                                    <w:szCs w:val="14"/>
                                  </w:rPr>
                                  <w:t>and</w:t>
                                </w:r>
                                <w:proofErr w:type="gramEnd"/>
                                <w:r w:rsidRPr="00C973FD">
                                  <w:rPr>
                                    <w:rFonts w:ascii="Arial" w:hAnsi="Arial" w:cs="Arial"/>
                                    <w:color w:val="000000" w:themeColor="text1"/>
                                    <w:kern w:val="24"/>
                                    <w:sz w:val="12"/>
                                    <w:szCs w:val="14"/>
                                  </w:rPr>
                                  <w:t xml:space="preserve"> Market </w:t>
                                </w:r>
                              </w:p>
                              <w:p w14:paraId="5529BA68" w14:textId="77777777" w:rsidR="00FE36EA" w:rsidRPr="00C973FD" w:rsidRDefault="00FE36EA" w:rsidP="00B73BB7">
                                <w:pPr>
                                  <w:pStyle w:val="NormalWeb"/>
                                  <w:spacing w:before="0" w:beforeAutospacing="0" w:after="0" w:afterAutospacing="0"/>
                                  <w:jc w:val="center"/>
                                  <w:rPr>
                                    <w:rFonts w:ascii="Arial" w:hAnsi="Arial" w:cs="Arial"/>
                                    <w:sz w:val="22"/>
                                  </w:rPr>
                                </w:pPr>
                                <w:r w:rsidRPr="00C973FD">
                                  <w:rPr>
                                    <w:rFonts w:ascii="Arial" w:hAnsi="Arial" w:cs="Arial"/>
                                    <w:color w:val="000000" w:themeColor="text1"/>
                                    <w:kern w:val="24"/>
                                    <w:sz w:val="12"/>
                                    <w:szCs w:val="14"/>
                                  </w:rPr>
                                  <w:t>Potential</w:t>
                                </w:r>
                              </w:p>
                            </w:txbxContent>
                          </wps:txbx>
                          <wps:bodyPr rot="0" vert="horz" wrap="none" lIns="91440" tIns="45720" rIns="91440" bIns="45720" anchor="t" anchorCtr="0" upright="1">
                            <a:spAutoFit/>
                          </wps:bodyPr>
                        </wps:wsp>
                      </wpg:grpSp>
                      <wps:wsp>
                        <wps:cNvPr id="14" name="TextBox 29"/>
                        <wps:cNvSpPr txBox="1">
                          <a:spLocks noChangeArrowheads="1"/>
                        </wps:cNvSpPr>
                        <wps:spPr bwMode="auto">
                          <a:xfrm>
                            <a:off x="984" y="57119"/>
                            <a:ext cx="6281" cy="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A0B29A" w14:textId="77777777" w:rsidR="00FE36EA" w:rsidRPr="00C973FD" w:rsidRDefault="00FE36EA" w:rsidP="00B73BB7">
                              <w:pPr>
                                <w:pStyle w:val="NormalWeb"/>
                                <w:spacing w:before="0" w:beforeAutospacing="0" w:after="0" w:afterAutospacing="0"/>
                                <w:jc w:val="center"/>
                                <w:rPr>
                                  <w:rFonts w:ascii="Arial" w:hAnsi="Arial" w:cs="Arial"/>
                                  <w:sz w:val="22"/>
                                </w:rPr>
                              </w:pPr>
                              <w:r w:rsidRPr="00C973FD">
                                <w:rPr>
                                  <w:rFonts w:ascii="Arial" w:hAnsi="Arial" w:cs="Arial"/>
                                  <w:color w:val="000000" w:themeColor="text1"/>
                                  <w:kern w:val="24"/>
                                  <w:sz w:val="20"/>
                                  <w:szCs w:val="22"/>
                                </w:rPr>
                                <w:t xml:space="preserve">Project </w:t>
                              </w:r>
                            </w:p>
                            <w:p w14:paraId="38F08162" w14:textId="77777777" w:rsidR="00FE36EA" w:rsidRPr="00C973FD" w:rsidRDefault="00FE36EA" w:rsidP="00B73BB7">
                              <w:pPr>
                                <w:pStyle w:val="NormalWeb"/>
                                <w:spacing w:before="0" w:beforeAutospacing="0" w:after="0" w:afterAutospacing="0"/>
                                <w:jc w:val="center"/>
                                <w:rPr>
                                  <w:rFonts w:ascii="Arial" w:hAnsi="Arial" w:cs="Arial"/>
                                  <w:sz w:val="22"/>
                                </w:rPr>
                              </w:pPr>
                              <w:r w:rsidRPr="00C973FD">
                                <w:rPr>
                                  <w:rFonts w:ascii="Arial" w:hAnsi="Arial" w:cs="Arial"/>
                                  <w:color w:val="000000" w:themeColor="text1"/>
                                  <w:kern w:val="24"/>
                                  <w:sz w:val="20"/>
                                  <w:szCs w:val="22"/>
                                </w:rPr>
                                <w:t>Handoff</w:t>
                              </w:r>
                            </w:p>
                          </w:txbxContent>
                        </wps:txbx>
                        <wps:bodyPr rot="0" vert="horz" wrap="none" lIns="91440" tIns="45720" rIns="91440" bIns="45720" anchor="t" anchorCtr="0" upright="1">
                          <a:spAutoFit/>
                        </wps:bodyPr>
                      </wps:wsp>
                      <wps:wsp>
                        <wps:cNvPr id="15" name="Flowchart: Off-page Connector 6"/>
                        <wps:cNvSpPr>
                          <a:spLocks noChangeArrowheads="1"/>
                        </wps:cNvSpPr>
                        <wps:spPr bwMode="auto">
                          <a:xfrm>
                            <a:off x="0" y="0"/>
                            <a:ext cx="8447" cy="7920"/>
                          </a:xfrm>
                          <a:prstGeom prst="flowChartOffpageConnector">
                            <a:avLst/>
                          </a:prstGeom>
                          <a:solidFill>
                            <a:schemeClr val="bg1">
                              <a:lumMod val="100000"/>
                              <a:lumOff val="0"/>
                            </a:schemeClr>
                          </a:solidFill>
                          <a:ln w="25400">
                            <a:solidFill>
                              <a:schemeClr val="tx1">
                                <a:lumMod val="100000"/>
                                <a:lumOff val="0"/>
                              </a:schemeClr>
                            </a:solidFill>
                            <a:miter lim="800000"/>
                            <a:headEnd/>
                            <a:tailEnd/>
                          </a:ln>
                        </wps:spPr>
                        <wps:txbx>
                          <w:txbxContent>
                            <w:p w14:paraId="0A847163" w14:textId="77777777" w:rsidR="00FE36EA" w:rsidRPr="00C973FD" w:rsidRDefault="00FE36EA" w:rsidP="00B73BB7">
                              <w:pPr>
                                <w:pStyle w:val="NormalWeb"/>
                                <w:spacing w:before="0" w:beforeAutospacing="0" w:after="0" w:afterAutospacing="0"/>
                                <w:jc w:val="center"/>
                                <w:rPr>
                                  <w:rFonts w:ascii="Arial" w:hAnsi="Arial" w:cs="Arial"/>
                                  <w:sz w:val="22"/>
                                </w:rPr>
                              </w:pPr>
                              <w:r w:rsidRPr="00C973FD">
                                <w:rPr>
                                  <w:rFonts w:ascii="Arial" w:hAnsi="Arial" w:cs="Arial"/>
                                  <w:color w:val="000000" w:themeColor="text1"/>
                                  <w:kern w:val="24"/>
                                  <w:sz w:val="20"/>
                                  <w:szCs w:val="22"/>
                                </w:rPr>
                                <w:t>TU Learn (Crowd Ideation)</w:t>
                              </w:r>
                            </w:p>
                          </w:txbxContent>
                        </wps:txbx>
                        <wps:bodyPr rot="0" vert="horz" wrap="square" lIns="91440" tIns="45720" rIns="91440" bIns="45720" anchor="ctr" anchorCtr="0" upright="1">
                          <a:noAutofit/>
                        </wps:bodyPr>
                      </wps:wsp>
                      <wps:wsp>
                        <wps:cNvPr id="16" name="Flowchart: Off-page Connector 7"/>
                        <wps:cNvSpPr>
                          <a:spLocks noChangeArrowheads="1"/>
                        </wps:cNvSpPr>
                        <wps:spPr bwMode="auto">
                          <a:xfrm>
                            <a:off x="0" y="33843"/>
                            <a:ext cx="8447" cy="7201"/>
                          </a:xfrm>
                          <a:prstGeom prst="flowChartOffpageConnector">
                            <a:avLst/>
                          </a:prstGeom>
                          <a:solidFill>
                            <a:schemeClr val="bg1">
                              <a:lumMod val="100000"/>
                              <a:lumOff val="0"/>
                            </a:schemeClr>
                          </a:solidFill>
                          <a:ln w="25400">
                            <a:solidFill>
                              <a:schemeClr val="tx1">
                                <a:lumMod val="100000"/>
                                <a:lumOff val="0"/>
                              </a:schemeClr>
                            </a:solidFill>
                            <a:miter lim="800000"/>
                            <a:headEnd/>
                            <a:tailEnd/>
                          </a:ln>
                        </wps:spPr>
                        <wps:txbx>
                          <w:txbxContent>
                            <w:p w14:paraId="619C4D35" w14:textId="77777777" w:rsidR="00FE36EA" w:rsidRPr="00C973FD" w:rsidRDefault="00FE36EA" w:rsidP="00B73BB7">
                              <w:pPr>
                                <w:pStyle w:val="NormalWeb"/>
                                <w:spacing w:before="0" w:beforeAutospacing="0" w:after="0" w:afterAutospacing="0"/>
                                <w:jc w:val="center"/>
                                <w:rPr>
                                  <w:rFonts w:ascii="Arial" w:hAnsi="Arial" w:cs="Arial"/>
                                  <w:sz w:val="20"/>
                                </w:rPr>
                              </w:pPr>
                              <w:r w:rsidRPr="00C973FD">
                                <w:rPr>
                                  <w:rFonts w:ascii="Arial" w:hAnsi="Arial" w:cs="Arial"/>
                                  <w:color w:val="000000" w:themeColor="text1"/>
                                  <w:kern w:val="24"/>
                                  <w:sz w:val="18"/>
                                  <w:szCs w:val="22"/>
                                </w:rPr>
                                <w:t>Prototype Refinement</w:t>
                              </w:r>
                            </w:p>
                          </w:txbxContent>
                        </wps:txbx>
                        <wps:bodyPr rot="0" vert="horz" wrap="square" lIns="91440" tIns="45720" rIns="91440" bIns="45720" anchor="ctr" anchorCtr="0" upright="1">
                          <a:noAutofit/>
                        </wps:bodyPr>
                      </wps:wsp>
                      <wps:wsp>
                        <wps:cNvPr id="17" name="Flowchart: Off-page Connector 8"/>
                        <wps:cNvSpPr>
                          <a:spLocks noChangeArrowheads="1"/>
                        </wps:cNvSpPr>
                        <wps:spPr bwMode="auto">
                          <a:xfrm>
                            <a:off x="0" y="50542"/>
                            <a:ext cx="8447" cy="6344"/>
                          </a:xfrm>
                          <a:prstGeom prst="flowChartOffpageConnector">
                            <a:avLst/>
                          </a:prstGeom>
                          <a:solidFill>
                            <a:schemeClr val="bg1">
                              <a:lumMod val="100000"/>
                              <a:lumOff val="0"/>
                            </a:schemeClr>
                          </a:solidFill>
                          <a:ln w="25400">
                            <a:solidFill>
                              <a:schemeClr val="tx1">
                                <a:lumMod val="100000"/>
                                <a:lumOff val="0"/>
                              </a:schemeClr>
                            </a:solidFill>
                            <a:miter lim="800000"/>
                            <a:headEnd/>
                            <a:tailEnd/>
                          </a:ln>
                        </wps:spPr>
                        <wps:txbx>
                          <w:txbxContent>
                            <w:p w14:paraId="036E5D1A" w14:textId="77777777" w:rsidR="00FE36EA" w:rsidRPr="00C973FD" w:rsidRDefault="00FE36EA" w:rsidP="00B73BB7">
                              <w:pPr>
                                <w:pStyle w:val="NormalWeb"/>
                                <w:spacing w:before="0" w:beforeAutospacing="0" w:after="0" w:afterAutospacing="0"/>
                                <w:jc w:val="center"/>
                                <w:rPr>
                                  <w:rFonts w:ascii="Arial" w:hAnsi="Arial" w:cs="Arial"/>
                                  <w:sz w:val="22"/>
                                </w:rPr>
                              </w:pPr>
                              <w:r w:rsidRPr="00C973FD">
                                <w:rPr>
                                  <w:rFonts w:ascii="Arial" w:hAnsi="Arial" w:cs="Arial"/>
                                  <w:color w:val="000000" w:themeColor="text1"/>
                                  <w:kern w:val="24"/>
                                  <w:sz w:val="20"/>
                                  <w:szCs w:val="22"/>
                                </w:rPr>
                                <w:t>TU Develop</w:t>
                              </w:r>
                            </w:p>
                          </w:txbxContent>
                        </wps:txbx>
                        <wps:bodyPr rot="0" vert="horz" wrap="square" lIns="91440" tIns="45720" rIns="91440" bIns="45720" anchor="ctr" anchorCtr="0" upright="1">
                          <a:noAutofit/>
                        </wps:bodyPr>
                      </wps:wsp>
                      <wps:wsp>
                        <wps:cNvPr id="18" name="Flowchart: Off-page Connector 9"/>
                        <wps:cNvSpPr>
                          <a:spLocks noChangeArrowheads="1"/>
                        </wps:cNvSpPr>
                        <wps:spPr bwMode="auto">
                          <a:xfrm>
                            <a:off x="0" y="17281"/>
                            <a:ext cx="8447" cy="7201"/>
                          </a:xfrm>
                          <a:prstGeom prst="flowChartOffpageConnector">
                            <a:avLst/>
                          </a:prstGeom>
                          <a:solidFill>
                            <a:schemeClr val="bg1">
                              <a:lumMod val="100000"/>
                              <a:lumOff val="0"/>
                            </a:schemeClr>
                          </a:solidFill>
                          <a:ln w="25400">
                            <a:solidFill>
                              <a:schemeClr val="tx1">
                                <a:lumMod val="100000"/>
                                <a:lumOff val="0"/>
                              </a:schemeClr>
                            </a:solidFill>
                            <a:miter lim="800000"/>
                            <a:headEnd/>
                            <a:tailEnd/>
                          </a:ln>
                        </wps:spPr>
                        <wps:txbx>
                          <w:txbxContent>
                            <w:p w14:paraId="7598F218" w14:textId="77777777" w:rsidR="00FE36EA" w:rsidRPr="00C973FD" w:rsidRDefault="00FE36EA" w:rsidP="00B73BB7">
                              <w:pPr>
                                <w:pStyle w:val="NormalWeb"/>
                                <w:spacing w:before="0" w:beforeAutospacing="0" w:after="0" w:afterAutospacing="0"/>
                                <w:jc w:val="center"/>
                                <w:rPr>
                                  <w:rFonts w:ascii="Arial" w:hAnsi="Arial" w:cs="Arial"/>
                                  <w:sz w:val="22"/>
                                </w:rPr>
                              </w:pPr>
                              <w:r w:rsidRPr="00C973FD">
                                <w:rPr>
                                  <w:rFonts w:ascii="Arial" w:hAnsi="Arial" w:cs="Arial"/>
                                  <w:color w:val="000000" w:themeColor="text1"/>
                                  <w:kern w:val="24"/>
                                  <w:sz w:val="20"/>
                                  <w:szCs w:val="22"/>
                                </w:rPr>
                                <w:t>Innovation Forum</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7A8CA4" id="Group 1" o:spid="_x0000_s1026" style="position:absolute;margin-left:198.75pt;margin-top:7.95pt;width:66.5pt;height:480.05pt;z-index:251658240" coordsize="8447,60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bSdJwYAAJUtAAAOAAAAZHJzL2Uyb0RvYy54bWzsWm2PozYQ/l6p/8Hiey4YzKs2e7pLNqdK&#10;1/aku/4AB0iCCpgadpNr1f/esQ2GsLvZt0v22pIPEQZsPDOeZx7P+OLtPs/QTcKrlBUzA78xDZQU&#10;EYvTYjMzfvuynPgGqmpaxDRjRTIzviaV8fbyxx8udmWYWGzLsjjhCAYpqnBXzoxtXZfhdFpF2ySn&#10;1RtWJgU8XDOe0xqafDONOd3B6Hk2tUzTne4Yj0vOoqSq4O5CPTQu5fjrdRLVv67XVVKjbGbA3Gr5&#10;z+X/SvxPLy9ouOG03KZRMw36jFnkNC3go3qoBa0puubpraHyNOKsYuv6TcTyKVuv0yiRMoA02BxI&#10;84Gz61LKsgl3m1KrCVQ70NOzh41+ufnEURqD7QxU0BxMJL+KsFDNrtyE8MYHXn4uP3ElH1x+ZNHv&#10;FTyeDp+L9ka9jFa7n1kMw9HrmknV7Nc8F0OA0GgvLfBVWyDZ1yiCmz4hjgN2iuCRawauazvKRNEW&#10;7HirW7S96jp6uptDRKcpDdUn5TSbaSmZZEOL1yiAHCrAOrUCLNc2EMjpu56vhGy14AWOpYTxAkvO&#10;g4ZaAbe7dVqAjmBGoTzoKC14rxLA3apuRVUvW1Gft7RM5EKtxHppFOq2Cl2kNGdFjLC0y66UL7Ur&#10;qlLLCRVsvqXFJnnHOdttExrDnJQIBx1Eo4LF+OD6uq2nTr2gm7u1RMOSV/WHhOVIXMyMWE1dLmB6&#10;87Gq1cJq3xLruWJZGi/TLJMNAVzJPOPohgLkrDZYds2uc/AGdQ+b4qcsDvfFupbvyltgL4l9Ygi5&#10;hA9Gzwq0mxmWQ6D/Q5+u99/003laA1BnaQ4LtieAMNRVEYNWaFjTNFPXIEVWSHxQxhKuVoUrFn8F&#10;w3GmUBiiBlxsGf/TQDtA4JlR/XFNeWKg7KcCjB9gQgRkywZxPAsavP9k1X9CiwiGmhlRzQ2kGvNa&#10;Af11ydPNFr6lFFKwdwBJ61SasptXM13wCjXbk7sH4JUC3C+wMN+zPbIDBTnaPVC9h/vtvE/lKNgk&#10;AH2AGdi0bemhNNSugr0GjW2HSCTSgHLLVTgE22N+UjDhJHKliMVBQ32jWS7ys+Bi4pmYgIyffwVm&#10;cOVf+WRCLPdqQszFYvJuOScTd4k9Z2Ev5vMF/lt8F5Nwm8ZxUojPtLEck8chW8MqVBTW0fzA+Sq+&#10;WWnHXsqfsJfw2A4BpofTkI9BloFI2CLmeyuYLF3fm5AlcSaBZ/oTEwfvA9ckAVksD0X6mBbJy0US&#10;4AGhxbkDO/qySffWaNTJRsMngoC2iJh+pwrQGKhEGhpCcx8h6v1qDyrtnPIIWBTAJ18GFfUDQFGV&#10;AiiWx4CioxaKTdxJLIAC95mVrbz8dMyqjXwWCSwJKT1/FnyiDX33MYtevz61uDdodkoQHFEY7+TY&#10;GbQq1dSioWsaO4XHnQoxjyt45BbhE2nNE2Fl5Ba9He/d1BtD1B6QC+9VyEUArEFwC3AZWwJfh0Ww&#10;t2u4BSFY7oBGbiE3AiO3eMQG41ncokl0/PcoBh5kb5qN9uk5BsGeO9wzPIZj9Pp9rxwDA3IpDNUk&#10;Q5JiQXAgyXGu/EVPU3pXJpI7LYs7TPPc2pWNCYwmMzOSjIPM+pMyxveQDMhfDkiGzNb2HORMGQzL&#10;hVwjsAxi254reE7HMhw/gM2CSImOLGPMYJwlgyFZht6PPpj1/A4TGWfYwUMtYAAeKldxdvAIfJX9&#10;dDyMB9kS1/KbOGv7qhA17lDGHcpjSyDP36E0GcJHVEy+C+w4S8YPOy1eLDO2i7aU1yGC2tmkpJsE&#10;zVlRQPmBcSTDfw9ETpkHhPQF8IqmlNeScyhhN5VoqMG2WfS29t3WDZvq4hpEgaonF4cUhBxajGN1&#10;lF61oVcsHOuNTQFPFIdVFlpUE2Qs1mXnB2Px/6sCiXWF/rhPDVOHp/cp2/bJIF3Y8ys4KtNU3ka/&#10;eoVcu/Yrvdsb/UrlhJqDL1iX9o/7lUx6nzVWOWZTxu82yJ1fuTYcBFAV7dGvXtOvNIcZ/erQr3Ql&#10;/bhfDc/RnD5eYU9sFQ8ST51fwcmlMV4998jbN0jb6nilecy/x6/k2Qo4+ytPzzTnlMXh4n5bEt/u&#10;NPXlPwAAAP//AwBQSwMEFAAGAAgAAAAhANICUKXgAAAACgEAAA8AAABkcnMvZG93bnJldi54bWxM&#10;j8FKw0AQhu+C77CM4M3uxpDWxGxKKeqpCLaCeNsm0yQ0Oxuy2yR9e8eTHmf+j3++ydez7cSIg28d&#10;aYgWCgRS6aqWag2fh9eHJxA+GKpM5wg1XNHDuri9yU1WuYk+cNyHWnAJ+cxoaELoMyl92aA1fuF6&#10;JM5ObrAm8DjUshrMxOW2k49KLaU1LfGFxvS4bbA87y9Ww9tkpk0cvYy782l7/T4k71+7CLW+v5s3&#10;zyACzuEPhl99VoeCnY7uQpUXnYY4XSWMcpCkIBhIYsWLo4Z0tVQgi1z+f6H4AQAA//8DAFBLAQIt&#10;ABQABgAIAAAAIQC2gziS/gAAAOEBAAATAAAAAAAAAAAAAAAAAAAAAABbQ29udGVudF9UeXBlc10u&#10;eG1sUEsBAi0AFAAGAAgAAAAhADj9If/WAAAAlAEAAAsAAAAAAAAAAAAAAAAALwEAAF9yZWxzLy5y&#10;ZWxzUEsBAi0AFAAGAAgAAAAhAHkFtJ0nBgAAlS0AAA4AAAAAAAAAAAAAAAAALgIAAGRycy9lMm9E&#10;b2MueG1sUEsBAi0AFAAGAAgAAAAhANICUKXgAAAACgEAAA8AAAAAAAAAAAAAAAAAgQgAAGRycy9k&#10;b3ducmV2LnhtbFBLBQYAAAAABAAEAPMAAACOCQAAAAA=&#10;">
                <v:group id="Group 2" o:spid="_x0000_s1027" style="position:absolute;left:263;top:8678;width:7952;height:7922" coordorigin="263,8678" coordsize="7951,79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type id="_x0000_t4" coordsize="21600,21600" o:spt="4" path="m10800,l,10800,10800,21600,21600,10800xe">
                    <v:stroke joinstyle="miter"/>
                    <v:path gradientshapeok="t" o:connecttype="rect" textboxrect="5400,5400,16200,16200"/>
                  </v:shapetype>
                  <v:shape id="Diamond 14" o:spid="_x0000_s1028" type="#_x0000_t4" style="position:absolute;left:263;top:8678;width:7921;height:7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LUacIA&#10;AADaAAAADwAAAGRycy9kb3ducmV2LnhtbESPQWsCMRSE70L/Q3iFXkSzCi5lNYoIgoWKaEvPj81z&#10;d+3mJd1ETf+9EQSPw8x8w8wW0bTiQp1vLCsYDTMQxKXVDVcKvr/Wg3cQPiBrbC2Tgn/ysJi/9GZY&#10;aHvlPV0OoRIJwr5ABXUIrpDSlzUZ9EPriJN3tJ3BkGRXSd3hNcFNK8dZlkuDDaeFGh2taip/D2ej&#10;YDtexo/Vzv3Efn5Co93kjz4nSr29xuUURKAYnuFHe6MV5HC/km6An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gtRpwgAAANoAAAAPAAAAAAAAAAAAAAAAAJgCAABkcnMvZG93&#10;bnJldi54bWxQSwUGAAAAAAQABAD1AAAAhwMAAAAA&#10;" fillcolor="white [3212]" strokecolor="black [3213]" strokeweight="2pt"/>
                  <v:shapetype id="_x0000_t202" coordsize="21600,21600" o:spt="202" path="m,l,21600r21600,l21600,xe">
                    <v:stroke joinstyle="miter"/>
                    <v:path gradientshapeok="t" o:connecttype="rect"/>
                  </v:shapetype>
                  <v:shape id="TextBox 39" o:spid="_x0000_s1029" type="#_x0000_t202" style="position:absolute;left:1044;top:10334;width:7170;height:354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DYncIA&#10;AADaAAAADwAAAGRycy9kb3ducmV2LnhtbESPzW7CMBCE75V4B2uRuIEDgkJTDEL8SNzaQh9gFW/j&#10;kHgdxQYCT4+RkHoczcw3mvmytZW4UOMLxwqGgwQEceZ0wbmC3+OuPwPhA7LGyjEpuJGH5aLzNsdU&#10;uyv/0OUQchEh7FNUYEKoUyl9ZsiiH7iaOHp/rrEYomxyqRu8Rrit5ChJ3qXFguOCwZrWhrLycLYK&#10;Zon9KsuP0be34/twYtYbt61PSvW67eoTRKA2/Idf7b1WMIXnlXgD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ANidwgAAANoAAAAPAAAAAAAAAAAAAAAAAJgCAABkcnMvZG93&#10;bnJldi54bWxQSwUGAAAAAAQABAD1AAAAhwMAAAAA&#10;" filled="f" stroked="f">
                    <v:textbox style="mso-fit-shape-to-text:t">
                      <w:txbxContent>
                        <w:p w:rsidR="00FE36EA" w:rsidRPr="00C973FD" w:rsidRDefault="00FE36EA" w:rsidP="00B73BB7">
                          <w:pPr>
                            <w:pStyle w:val="NormalWeb"/>
                            <w:spacing w:before="0" w:beforeAutospacing="0" w:after="0" w:afterAutospacing="0"/>
                            <w:jc w:val="center"/>
                            <w:rPr>
                              <w:rFonts w:ascii="Arial" w:hAnsi="Arial" w:cs="Arial"/>
                            </w:rPr>
                          </w:pPr>
                          <w:r w:rsidRPr="00C973FD">
                            <w:rPr>
                              <w:rFonts w:ascii="Arial" w:hAnsi="Arial" w:cs="Arial"/>
                              <w:color w:val="000000" w:themeColor="text1"/>
                              <w:kern w:val="24"/>
                              <w:sz w:val="18"/>
                              <w:szCs w:val="18"/>
                            </w:rPr>
                            <w:t xml:space="preserve">Idea </w:t>
                          </w:r>
                        </w:p>
                        <w:p w:rsidR="00FE36EA" w:rsidRPr="00C973FD" w:rsidRDefault="00FE36EA" w:rsidP="00B73BB7">
                          <w:pPr>
                            <w:pStyle w:val="NormalWeb"/>
                            <w:spacing w:before="0" w:beforeAutospacing="0" w:after="0" w:afterAutospacing="0"/>
                            <w:jc w:val="center"/>
                            <w:rPr>
                              <w:rFonts w:ascii="Arial" w:hAnsi="Arial" w:cs="Arial"/>
                            </w:rPr>
                          </w:pPr>
                          <w:r w:rsidRPr="00C973FD">
                            <w:rPr>
                              <w:rFonts w:ascii="Arial" w:hAnsi="Arial" w:cs="Arial"/>
                              <w:color w:val="000000" w:themeColor="text1"/>
                              <w:kern w:val="24"/>
                              <w:sz w:val="18"/>
                              <w:szCs w:val="18"/>
                            </w:rPr>
                            <w:t>Evaluation</w:t>
                          </w:r>
                        </w:p>
                      </w:txbxContent>
                    </v:textbox>
                  </v:shape>
                </v:group>
                <v:group id="Group 3" o:spid="_x0000_s1030" style="position:absolute;left:263;top:24929;width:7922;height:7922" coordorigin="263,24929" coordsize="7921,79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Diamond 12" o:spid="_x0000_s1031" type="#_x0000_t4" style="position:absolute;left:263;top:24929;width:7921;height:7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1AG8MA&#10;AADaAAAADwAAAGRycy9kb3ducmV2LnhtbESP3WoCMRSE7wXfIRyhN0WzCopujSKCUKFS/KHXh83p&#10;7tbNSdxETd/eFApeDjPzDTNfRtOIG7W+tqxgOMhAEBdW11wqOB03/SkIH5A1NpZJwS95WC66nTnm&#10;2t55T7dDKEWCsM9RQRWCy6X0RUUG/cA64uR929ZgSLItpW7xnuCmkaMsm0iDNaeFCh2tKyrOh6tR&#10;sBut4nb96b7i6+QHjXbjC32MlXrpxdUbiEAxPMP/7XetYAZ/V9IN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x1AG8MAAADaAAAADwAAAAAAAAAAAAAAAACYAgAAZHJzL2Rv&#10;d25yZXYueG1sUEsFBgAAAAAEAAQA9QAAAIgDAAAAAA==&#10;" fillcolor="white [3212]" strokecolor="black [3213]" strokeweight="2pt"/>
                  <v:shape id="TextBox 37" o:spid="_x0000_s1032" type="#_x0000_t202" style="position:absolute;left:942;top:26333;width:6350;height:44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D628QA&#10;AADbAAAADwAAAGRycy9kb3ducmV2LnhtbESPzW7CQAyE75V4h5WReisbUFtBYEGItlJvLT8PYGVN&#10;NiTrjbJbCDx9fUDiZmvGM58Xq9436kxdrAIbGI8yUMRFsBWXBg77r5cpqJiQLTaBycCVIqyWg6cF&#10;5jZceEvnXSqVhHDM0YBLqc21joUjj3EUWmLRjqHzmGTtSm07vEi4b/Qky961x4qlwWFLG0dFvfvz&#10;BqaZ/6nr2eQ3+tfb+M1tPsJnezLmediv56AS9elhvl9/W8EXevlFBt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A+tvEAAAA2wAAAA8AAAAAAAAAAAAAAAAAmAIAAGRycy9k&#10;b3ducmV2LnhtbFBLBQYAAAAABAAEAPUAAACJAwAAAAA=&#10;" filled="f" stroked="f">
                    <v:textbox style="mso-fit-shape-to-text:t">
                      <w:txbxContent>
                        <w:p w:rsidR="00FE36EA" w:rsidRPr="00C973FD" w:rsidRDefault="00FE36EA" w:rsidP="00B73BB7">
                          <w:pPr>
                            <w:pStyle w:val="NormalWeb"/>
                            <w:spacing w:before="0" w:beforeAutospacing="0" w:after="0" w:afterAutospacing="0"/>
                            <w:jc w:val="center"/>
                            <w:rPr>
                              <w:rFonts w:ascii="Arial" w:hAnsi="Arial" w:cs="Arial"/>
                              <w:sz w:val="22"/>
                            </w:rPr>
                          </w:pPr>
                          <w:r w:rsidRPr="00C973FD">
                            <w:rPr>
                              <w:rFonts w:ascii="Arial" w:hAnsi="Arial" w:cs="Arial"/>
                              <w:color w:val="000000" w:themeColor="text1"/>
                              <w:kern w:val="24"/>
                              <w:sz w:val="16"/>
                              <w:szCs w:val="18"/>
                            </w:rPr>
                            <w:t xml:space="preserve">Market </w:t>
                          </w:r>
                        </w:p>
                        <w:p w:rsidR="00FE36EA" w:rsidRPr="00C973FD" w:rsidRDefault="00FE36EA" w:rsidP="00B73BB7">
                          <w:pPr>
                            <w:pStyle w:val="NormalWeb"/>
                            <w:spacing w:before="0" w:beforeAutospacing="0" w:after="0" w:afterAutospacing="0"/>
                            <w:jc w:val="center"/>
                            <w:rPr>
                              <w:rFonts w:ascii="Arial" w:hAnsi="Arial" w:cs="Arial"/>
                              <w:sz w:val="22"/>
                            </w:rPr>
                          </w:pPr>
                          <w:r w:rsidRPr="00C973FD">
                            <w:rPr>
                              <w:rFonts w:ascii="Arial" w:hAnsi="Arial" w:cs="Arial"/>
                              <w:color w:val="000000" w:themeColor="text1"/>
                              <w:kern w:val="24"/>
                              <w:sz w:val="16"/>
                              <w:szCs w:val="18"/>
                            </w:rPr>
                            <w:t xml:space="preserve">Feasibility </w:t>
                          </w:r>
                        </w:p>
                        <w:p w:rsidR="00FE36EA" w:rsidRPr="00C973FD" w:rsidRDefault="00FE36EA" w:rsidP="00B73BB7">
                          <w:pPr>
                            <w:pStyle w:val="NormalWeb"/>
                            <w:spacing w:before="0" w:beforeAutospacing="0" w:after="0" w:afterAutospacing="0"/>
                            <w:jc w:val="center"/>
                            <w:rPr>
                              <w:rFonts w:ascii="Arial" w:hAnsi="Arial" w:cs="Arial"/>
                              <w:sz w:val="22"/>
                            </w:rPr>
                          </w:pPr>
                          <w:r w:rsidRPr="00C973FD">
                            <w:rPr>
                              <w:rFonts w:ascii="Arial" w:hAnsi="Arial" w:cs="Arial"/>
                              <w:color w:val="000000" w:themeColor="text1"/>
                              <w:kern w:val="24"/>
                              <w:sz w:val="16"/>
                              <w:szCs w:val="18"/>
                            </w:rPr>
                            <w:t>Survey</w:t>
                          </w:r>
                        </w:p>
                      </w:txbxContent>
                    </v:textbox>
                  </v:shape>
                </v:group>
                <v:group id="Group 4" o:spid="_x0000_s1033" style="position:absolute;left:263;top:41764;width:7922;height:7922" coordorigin="263,41764" coordsize="7921,79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Diamond 10" o:spid="_x0000_s1034" type="#_x0000_t4" style="position:absolute;left:263;top:41764;width:7921;height:7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KvLMEA&#10;AADbAAAADwAAAGRycy9kb3ducmV2LnhtbERP32vCMBB+H/g/hBP2MjRdQZFqWkQYbLAxpuLz0Zxt&#10;tbnEJtPsv18GA9/u4/t5qyqaXlxp8J1lBc/TDARxbXXHjYL97mWyAOEDssbeMin4IQ9VOXpYYaHt&#10;jb/oug2NSCHsC1TQhuAKKX3dkkE/tY44cUc7GAwJDo3UA95SuOllnmVzabDj1NCio01L9Xn7bRR8&#10;5Ov4tvl0h/g0P6HRbnah95lSj+O4XoIIFMNd/O9+1Wl+Dn+/pANk+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SryzBAAAA2wAAAA8AAAAAAAAAAAAAAAAAmAIAAGRycy9kb3du&#10;cmV2LnhtbFBLBQYAAAAABAAEAPUAAACGAwAAAAA=&#10;" fillcolor="white [3212]" strokecolor="black [3213]" strokeweight="2pt"/>
                  <v:shape id="TextBox 35" o:spid="_x0000_s1035" type="#_x0000_t202" style="position:absolute;left:1266;top:43376;width:5899;height:44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JkrMEA&#10;AADbAAAADwAAAGRycy9kb3ducmV2LnhtbERPyW7CMBC9V+IfrEHiBg5LEU0xCLFI3NpCP2AUT+OQ&#10;eBzFBgJfj5GQepunt8582dpKXKjxhWMFw0ECgjhzuuBcwe9x15+B8AFZY+WYFNzIw3LReZtjqt2V&#10;f+hyCLmIIexTVGBCqFMpfWbIoh+4mjhyf66xGCJscqkbvMZwW8lRkkylxYJjg8Ga1oay8nC2CmaJ&#10;/SrLj9G3t5P78N2sN25bn5TqddvVJ4hAbfgXv9x7HeeP4flLPE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GSZKzBAAAA2wAAAA8AAAAAAAAAAAAAAAAAmAIAAGRycy9kb3du&#10;cmV2LnhtbFBLBQYAAAAABAAEAPUAAACGAwAAAAA=&#10;" filled="f" stroked="f">
                    <v:textbox style="mso-fit-shape-to-text:t">
                      <w:txbxContent>
                        <w:p w:rsidR="00FE36EA" w:rsidRPr="00C973FD" w:rsidRDefault="00FE36EA" w:rsidP="00B73BB7">
                          <w:pPr>
                            <w:pStyle w:val="NormalWeb"/>
                            <w:spacing w:before="0" w:beforeAutospacing="0" w:after="0" w:afterAutospacing="0"/>
                            <w:jc w:val="center"/>
                            <w:rPr>
                              <w:rFonts w:ascii="Arial" w:hAnsi="Arial" w:cs="Arial"/>
                              <w:sz w:val="22"/>
                            </w:rPr>
                          </w:pPr>
                          <w:r w:rsidRPr="00C973FD">
                            <w:rPr>
                              <w:rFonts w:ascii="Arial" w:hAnsi="Arial" w:cs="Arial"/>
                              <w:color w:val="000000" w:themeColor="text1"/>
                              <w:kern w:val="24"/>
                              <w:sz w:val="12"/>
                              <w:szCs w:val="14"/>
                            </w:rPr>
                            <w:t xml:space="preserve">Commercial </w:t>
                          </w:r>
                        </w:p>
                        <w:p w:rsidR="00FE36EA" w:rsidRPr="00C973FD" w:rsidRDefault="00FE36EA" w:rsidP="00B73BB7">
                          <w:pPr>
                            <w:pStyle w:val="NormalWeb"/>
                            <w:spacing w:before="0" w:beforeAutospacing="0" w:after="0" w:afterAutospacing="0"/>
                            <w:jc w:val="center"/>
                            <w:rPr>
                              <w:rFonts w:ascii="Arial" w:hAnsi="Arial" w:cs="Arial"/>
                              <w:sz w:val="22"/>
                            </w:rPr>
                          </w:pPr>
                          <w:r w:rsidRPr="00C973FD">
                            <w:rPr>
                              <w:rFonts w:ascii="Arial" w:hAnsi="Arial" w:cs="Arial"/>
                              <w:color w:val="000000" w:themeColor="text1"/>
                              <w:kern w:val="24"/>
                              <w:sz w:val="12"/>
                              <w:szCs w:val="14"/>
                            </w:rPr>
                            <w:t xml:space="preserve">Feasibility </w:t>
                          </w:r>
                        </w:p>
                        <w:p w:rsidR="00FE36EA" w:rsidRPr="00C973FD" w:rsidRDefault="00FE36EA" w:rsidP="00B73BB7">
                          <w:pPr>
                            <w:pStyle w:val="NormalWeb"/>
                            <w:spacing w:before="0" w:beforeAutospacing="0" w:after="0" w:afterAutospacing="0"/>
                            <w:jc w:val="center"/>
                            <w:rPr>
                              <w:rFonts w:ascii="Arial" w:hAnsi="Arial" w:cs="Arial"/>
                              <w:sz w:val="22"/>
                            </w:rPr>
                          </w:pPr>
                          <w:r w:rsidRPr="00C973FD">
                            <w:rPr>
                              <w:rFonts w:ascii="Arial" w:hAnsi="Arial" w:cs="Arial"/>
                              <w:color w:val="000000" w:themeColor="text1"/>
                              <w:kern w:val="24"/>
                              <w:sz w:val="12"/>
                              <w:szCs w:val="14"/>
                            </w:rPr>
                            <w:t xml:space="preserve">and Market </w:t>
                          </w:r>
                        </w:p>
                        <w:p w:rsidR="00FE36EA" w:rsidRPr="00C973FD" w:rsidRDefault="00FE36EA" w:rsidP="00B73BB7">
                          <w:pPr>
                            <w:pStyle w:val="NormalWeb"/>
                            <w:spacing w:before="0" w:beforeAutospacing="0" w:after="0" w:afterAutospacing="0"/>
                            <w:jc w:val="center"/>
                            <w:rPr>
                              <w:rFonts w:ascii="Arial" w:hAnsi="Arial" w:cs="Arial"/>
                              <w:sz w:val="22"/>
                            </w:rPr>
                          </w:pPr>
                          <w:r w:rsidRPr="00C973FD">
                            <w:rPr>
                              <w:rFonts w:ascii="Arial" w:hAnsi="Arial" w:cs="Arial"/>
                              <w:color w:val="000000" w:themeColor="text1"/>
                              <w:kern w:val="24"/>
                              <w:sz w:val="12"/>
                              <w:szCs w:val="14"/>
                            </w:rPr>
                            <w:t>Potential</w:t>
                          </w:r>
                        </w:p>
                      </w:txbxContent>
                    </v:textbox>
                  </v:shape>
                </v:group>
                <v:shape id="TextBox 29" o:spid="_x0000_s1036" type="#_x0000_t202" style="position:absolute;left:984;top:57119;width:6281;height:38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v82MEA&#10;AADbAAAADwAAAGRycy9kb3ducmV2LnhtbERPzWrCQBC+C77DMkJvuolYidE1FNtCb7XqAwzZaTZN&#10;djZktyb69N1Cobf5+H5nV4y2FVfqfe1YQbpIQBCXTtdcKbicX+cZCB+QNbaOScGNPBT76WSHuXYD&#10;f9D1FCoRQ9jnqMCE0OVS+tKQRb9wHXHkPl1vMUTYV1L3OMRw28plkqylxZpjg8GODobK5vRtFWSJ&#10;fW+azfLo7eqePprDs3vpvpR6mI1PWxCBxvAv/nO/6Th/Bb+/xAP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57/NjBAAAA2wAAAA8AAAAAAAAAAAAAAAAAmAIAAGRycy9kb3du&#10;cmV2LnhtbFBLBQYAAAAABAAEAPUAAACGAwAAAAA=&#10;" filled="f" stroked="f">
                  <v:textbox style="mso-fit-shape-to-text:t">
                    <w:txbxContent>
                      <w:p w:rsidR="00FE36EA" w:rsidRPr="00C973FD" w:rsidRDefault="00FE36EA" w:rsidP="00B73BB7">
                        <w:pPr>
                          <w:pStyle w:val="NormalWeb"/>
                          <w:spacing w:before="0" w:beforeAutospacing="0" w:after="0" w:afterAutospacing="0"/>
                          <w:jc w:val="center"/>
                          <w:rPr>
                            <w:rFonts w:ascii="Arial" w:hAnsi="Arial" w:cs="Arial"/>
                            <w:sz w:val="22"/>
                          </w:rPr>
                        </w:pPr>
                        <w:r w:rsidRPr="00C973FD">
                          <w:rPr>
                            <w:rFonts w:ascii="Arial" w:hAnsi="Arial" w:cs="Arial"/>
                            <w:color w:val="000000" w:themeColor="text1"/>
                            <w:kern w:val="24"/>
                            <w:sz w:val="20"/>
                            <w:szCs w:val="22"/>
                          </w:rPr>
                          <w:t xml:space="preserve">Project </w:t>
                        </w:r>
                      </w:p>
                      <w:p w:rsidR="00FE36EA" w:rsidRPr="00C973FD" w:rsidRDefault="00FE36EA" w:rsidP="00B73BB7">
                        <w:pPr>
                          <w:pStyle w:val="NormalWeb"/>
                          <w:spacing w:before="0" w:beforeAutospacing="0" w:after="0" w:afterAutospacing="0"/>
                          <w:jc w:val="center"/>
                          <w:rPr>
                            <w:rFonts w:ascii="Arial" w:hAnsi="Arial" w:cs="Arial"/>
                            <w:sz w:val="22"/>
                          </w:rPr>
                        </w:pPr>
                        <w:r w:rsidRPr="00C973FD">
                          <w:rPr>
                            <w:rFonts w:ascii="Arial" w:hAnsi="Arial" w:cs="Arial"/>
                            <w:color w:val="000000" w:themeColor="text1"/>
                            <w:kern w:val="24"/>
                            <w:sz w:val="20"/>
                            <w:szCs w:val="22"/>
                          </w:rPr>
                          <w:t>Handoff</w:t>
                        </w:r>
                      </w:p>
                    </w:txbxContent>
                  </v:textbox>
                </v:shape>
                <v:shapetype id="_x0000_t177" coordsize="21600,21600" o:spt="177" path="m,l21600,r,17255l10800,21600,,17255xe">
                  <v:stroke joinstyle="miter"/>
                  <v:path gradientshapeok="t" o:connecttype="rect" textboxrect="0,0,21600,17255"/>
                </v:shapetype>
                <v:shape id="Flowchart: Off-page Connector 6" o:spid="_x0000_s1037" type="#_x0000_t177" style="position:absolute;width:8447;height:79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jVNsAA&#10;AADbAAAADwAAAGRycy9kb3ducmV2LnhtbERPzYrCMBC+C75DGMGbpgouazWKCLJ7ccHqAwzN2Fab&#10;SUmibX36zYKwt/n4fme97UwtnuR8ZVnBbJqAIM6trrhQcDkfJp8gfEDWWFsmBT152G6GgzWm2rZ8&#10;omcWChFD2KeooAyhSaX0eUkG/dQ2xJG7WmcwROgKqR22MdzUcp4kH9JgxbGhxIb2JeX37GEU/PRZ&#10;NXO3vgiH5oX6q13m88dRqfGo261ABOrCv/jt/tZx/gL+fokHyM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VjVNsAAAADbAAAADwAAAAAAAAAAAAAAAACYAgAAZHJzL2Rvd25y&#10;ZXYueG1sUEsFBgAAAAAEAAQA9QAAAIUDAAAAAA==&#10;" fillcolor="white [3212]" strokecolor="black [3213]" strokeweight="2pt">
                  <v:textbox>
                    <w:txbxContent>
                      <w:p w:rsidR="00FE36EA" w:rsidRPr="00C973FD" w:rsidRDefault="00FE36EA" w:rsidP="00B73BB7">
                        <w:pPr>
                          <w:pStyle w:val="NormalWeb"/>
                          <w:spacing w:before="0" w:beforeAutospacing="0" w:after="0" w:afterAutospacing="0"/>
                          <w:jc w:val="center"/>
                          <w:rPr>
                            <w:rFonts w:ascii="Arial" w:hAnsi="Arial" w:cs="Arial"/>
                            <w:sz w:val="22"/>
                          </w:rPr>
                        </w:pPr>
                        <w:r w:rsidRPr="00C973FD">
                          <w:rPr>
                            <w:rFonts w:ascii="Arial" w:hAnsi="Arial" w:cs="Arial"/>
                            <w:color w:val="000000" w:themeColor="text1"/>
                            <w:kern w:val="24"/>
                            <w:sz w:val="20"/>
                            <w:szCs w:val="22"/>
                          </w:rPr>
                          <w:t>TU Learn (Crowd Ideation)</w:t>
                        </w:r>
                      </w:p>
                    </w:txbxContent>
                  </v:textbox>
                </v:shape>
                <v:shape id="Flowchart: Off-page Connector 7" o:spid="_x0000_s1038" type="#_x0000_t177" style="position:absolute;top:33843;width:8447;height:72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pLQcAA&#10;AADbAAAADwAAAGRycy9kb3ducmV2LnhtbERPzYrCMBC+C/sOYRb2ZlM9iHaNIoLoZQWrDzA0s221&#10;mZQk2naffiMI3ubj+53lujeNeJDztWUFkyQFQVxYXXOp4HLejecgfEDW2FgmBQN5WK8+RkvMtO34&#10;RI88lCKGsM9QQRVCm0npi4oM+sS2xJH7tc5giNCVUjvsYrhp5DRNZ9JgzbGhwpa2FRW3/G4UHIe8&#10;nrjrUIZd+4d63y2K6f1Hqa/PfvMNIlAf3uKX+6Dj/Bk8f4kHyN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YpLQcAAAADbAAAADwAAAAAAAAAAAAAAAACYAgAAZHJzL2Rvd25y&#10;ZXYueG1sUEsFBgAAAAAEAAQA9QAAAIUDAAAAAA==&#10;" fillcolor="white [3212]" strokecolor="black [3213]" strokeweight="2pt">
                  <v:textbox>
                    <w:txbxContent>
                      <w:p w:rsidR="00FE36EA" w:rsidRPr="00C973FD" w:rsidRDefault="00FE36EA" w:rsidP="00B73BB7">
                        <w:pPr>
                          <w:pStyle w:val="NormalWeb"/>
                          <w:spacing w:before="0" w:beforeAutospacing="0" w:after="0" w:afterAutospacing="0"/>
                          <w:jc w:val="center"/>
                          <w:rPr>
                            <w:rFonts w:ascii="Arial" w:hAnsi="Arial" w:cs="Arial"/>
                            <w:sz w:val="20"/>
                          </w:rPr>
                        </w:pPr>
                        <w:r w:rsidRPr="00C973FD">
                          <w:rPr>
                            <w:rFonts w:ascii="Arial" w:hAnsi="Arial" w:cs="Arial"/>
                            <w:color w:val="000000" w:themeColor="text1"/>
                            <w:kern w:val="24"/>
                            <w:sz w:val="18"/>
                            <w:szCs w:val="22"/>
                          </w:rPr>
                          <w:t>Prototype Refinement</w:t>
                        </w:r>
                      </w:p>
                    </w:txbxContent>
                  </v:textbox>
                </v:shape>
                <v:shape id="Flowchart: Off-page Connector 8" o:spid="_x0000_s1039" type="#_x0000_t177" style="position:absolute;top:50542;width:8447;height:63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bu2sAA&#10;AADbAAAADwAAAGRycy9kb3ducmV2LnhtbERPzYrCMBC+C75DGMGbpnpw12oUEWT34oLVBxiasa02&#10;k5JE2/r0mwVhb/Px/c5625laPMn5yrKC2TQBQZxbXXGh4HI+TD5B+ICssbZMCnrysN0MB2tMtW35&#10;RM8sFCKGsE9RQRlCk0rp85IM+qltiCN3tc5giNAVUjtsY7ip5TxJFtJgxbGhxIb2JeX37GEU/PRZ&#10;NXO3vgiH5oX6q13m88dRqfGo261ABOrCv/jt/tZx/gf8/RIPkJ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sbu2sAAAADbAAAADwAAAAAAAAAAAAAAAACYAgAAZHJzL2Rvd25y&#10;ZXYueG1sUEsFBgAAAAAEAAQA9QAAAIUDAAAAAA==&#10;" fillcolor="white [3212]" strokecolor="black [3213]" strokeweight="2pt">
                  <v:textbox>
                    <w:txbxContent>
                      <w:p w:rsidR="00FE36EA" w:rsidRPr="00C973FD" w:rsidRDefault="00FE36EA" w:rsidP="00B73BB7">
                        <w:pPr>
                          <w:pStyle w:val="NormalWeb"/>
                          <w:spacing w:before="0" w:beforeAutospacing="0" w:after="0" w:afterAutospacing="0"/>
                          <w:jc w:val="center"/>
                          <w:rPr>
                            <w:rFonts w:ascii="Arial" w:hAnsi="Arial" w:cs="Arial"/>
                            <w:sz w:val="22"/>
                          </w:rPr>
                        </w:pPr>
                        <w:r w:rsidRPr="00C973FD">
                          <w:rPr>
                            <w:rFonts w:ascii="Arial" w:hAnsi="Arial" w:cs="Arial"/>
                            <w:color w:val="000000" w:themeColor="text1"/>
                            <w:kern w:val="24"/>
                            <w:sz w:val="20"/>
                            <w:szCs w:val="22"/>
                          </w:rPr>
                          <w:t>TU Develop</w:t>
                        </w:r>
                      </w:p>
                    </w:txbxContent>
                  </v:textbox>
                </v:shape>
                <v:shape id="Flowchart: Off-page Connector 9" o:spid="_x0000_s1040" type="#_x0000_t177" style="position:absolute;top:17281;width:8447;height:72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l6qMMA&#10;AADbAAAADwAAAGRycy9kb3ducmV2LnhtbESPQW/CMAyF75P2HyJP4jZSOEyjEBBCQnDZpBV+gNWY&#10;tlvjVEmgLb9+PiBxs/We3/u82gyuVTcKsfFsYDbNQBGX3jZcGTif9u+foGJCtth6JgMjRdisX19W&#10;mFvf8w/dilQpCeGYo4E6pS7XOpY1OYxT3xGLdvHBYZI1VNoG7CXctXqeZR/aYcPSUGNHu5rKv+Lq&#10;DHyPRTMLv2OV9t0d7aFflPPrlzGTt2G7BJVoSE/z4/poBV9g5RcZQ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1l6qMMAAADbAAAADwAAAAAAAAAAAAAAAACYAgAAZHJzL2Rv&#10;d25yZXYueG1sUEsFBgAAAAAEAAQA9QAAAIgDAAAAAA==&#10;" fillcolor="white [3212]" strokecolor="black [3213]" strokeweight="2pt">
                  <v:textbox>
                    <w:txbxContent>
                      <w:p w:rsidR="00FE36EA" w:rsidRPr="00C973FD" w:rsidRDefault="00FE36EA" w:rsidP="00B73BB7">
                        <w:pPr>
                          <w:pStyle w:val="NormalWeb"/>
                          <w:spacing w:before="0" w:beforeAutospacing="0" w:after="0" w:afterAutospacing="0"/>
                          <w:jc w:val="center"/>
                          <w:rPr>
                            <w:rFonts w:ascii="Arial" w:hAnsi="Arial" w:cs="Arial"/>
                            <w:sz w:val="22"/>
                          </w:rPr>
                        </w:pPr>
                        <w:r w:rsidRPr="00C973FD">
                          <w:rPr>
                            <w:rFonts w:ascii="Arial" w:hAnsi="Arial" w:cs="Arial"/>
                            <w:color w:val="000000" w:themeColor="text1"/>
                            <w:kern w:val="24"/>
                            <w:sz w:val="20"/>
                            <w:szCs w:val="22"/>
                          </w:rPr>
                          <w:t>Innovation Forum</w:t>
                        </w:r>
                      </w:p>
                    </w:txbxContent>
                  </v:textbox>
                </v:shape>
              </v:group>
            </w:pict>
          </mc:Fallback>
        </mc:AlternateContent>
      </w:r>
    </w:p>
    <w:p w14:paraId="7D525B33" w14:textId="77777777" w:rsidR="00B73BB7" w:rsidRPr="007C6C81" w:rsidRDefault="00B73BB7" w:rsidP="00B73BB7">
      <w:pPr>
        <w:rPr>
          <w:lang w:val="en-GB"/>
        </w:rPr>
      </w:pPr>
    </w:p>
    <w:p w14:paraId="5B81A81D" w14:textId="77777777" w:rsidR="00C717AA" w:rsidRPr="007C6C81" w:rsidRDefault="00C717AA" w:rsidP="00B73BB7">
      <w:pPr>
        <w:rPr>
          <w:b/>
          <w:bCs/>
          <w:color w:val="087EB7"/>
          <w:lang w:val="en-GB"/>
        </w:rPr>
      </w:pPr>
    </w:p>
    <w:p w14:paraId="181B52A7" w14:textId="77777777" w:rsidR="00C717AA" w:rsidRPr="007C6C81" w:rsidRDefault="00C717AA" w:rsidP="00B73BB7">
      <w:pPr>
        <w:rPr>
          <w:b/>
          <w:bCs/>
          <w:color w:val="087EB7"/>
          <w:lang w:val="en-GB"/>
        </w:rPr>
      </w:pPr>
    </w:p>
    <w:p w14:paraId="6B3E9CA5" w14:textId="77777777" w:rsidR="00C717AA" w:rsidRPr="007C6C81" w:rsidRDefault="00C717AA" w:rsidP="00B73BB7">
      <w:pPr>
        <w:rPr>
          <w:b/>
          <w:bCs/>
          <w:color w:val="087EB7"/>
          <w:lang w:val="en-GB"/>
        </w:rPr>
      </w:pPr>
    </w:p>
    <w:p w14:paraId="5C0C46D3" w14:textId="77777777" w:rsidR="00C717AA" w:rsidRPr="007C6C81" w:rsidRDefault="00C717AA" w:rsidP="00B73BB7">
      <w:pPr>
        <w:rPr>
          <w:b/>
          <w:bCs/>
          <w:color w:val="087EB7"/>
          <w:lang w:val="en-GB"/>
        </w:rPr>
      </w:pPr>
    </w:p>
    <w:p w14:paraId="5E05E13F" w14:textId="77777777" w:rsidR="00C717AA" w:rsidRPr="007C6C81" w:rsidRDefault="00C717AA" w:rsidP="00B73BB7">
      <w:pPr>
        <w:rPr>
          <w:b/>
          <w:bCs/>
          <w:color w:val="087EB7"/>
          <w:lang w:val="en-GB"/>
        </w:rPr>
      </w:pPr>
    </w:p>
    <w:p w14:paraId="229F0A80" w14:textId="77777777" w:rsidR="00C717AA" w:rsidRPr="007C6C81" w:rsidRDefault="00C717AA" w:rsidP="00B73BB7">
      <w:pPr>
        <w:rPr>
          <w:b/>
          <w:bCs/>
          <w:color w:val="087EB7"/>
          <w:lang w:val="en-GB"/>
        </w:rPr>
      </w:pPr>
    </w:p>
    <w:p w14:paraId="4A629775" w14:textId="77777777" w:rsidR="00C717AA" w:rsidRPr="007C6C81" w:rsidRDefault="00C717AA" w:rsidP="00B73BB7">
      <w:pPr>
        <w:rPr>
          <w:b/>
          <w:bCs/>
          <w:color w:val="087EB7"/>
          <w:lang w:val="en-GB"/>
        </w:rPr>
      </w:pPr>
    </w:p>
    <w:p w14:paraId="43593DDE" w14:textId="77777777" w:rsidR="00C717AA" w:rsidRPr="007C6C81" w:rsidRDefault="00C717AA" w:rsidP="00B73BB7">
      <w:pPr>
        <w:rPr>
          <w:b/>
          <w:bCs/>
          <w:color w:val="087EB7"/>
          <w:lang w:val="en-GB"/>
        </w:rPr>
      </w:pPr>
    </w:p>
    <w:p w14:paraId="51A749BC" w14:textId="77777777" w:rsidR="00C717AA" w:rsidRPr="007C6C81" w:rsidRDefault="00C717AA" w:rsidP="00B73BB7">
      <w:pPr>
        <w:rPr>
          <w:b/>
          <w:bCs/>
          <w:color w:val="087EB7"/>
          <w:lang w:val="en-GB"/>
        </w:rPr>
      </w:pPr>
    </w:p>
    <w:p w14:paraId="19C49434" w14:textId="77777777" w:rsidR="00C717AA" w:rsidRPr="007C6C81" w:rsidRDefault="00C717AA" w:rsidP="00B73BB7">
      <w:pPr>
        <w:rPr>
          <w:b/>
          <w:bCs/>
          <w:color w:val="087EB7"/>
          <w:lang w:val="en-GB"/>
        </w:rPr>
      </w:pPr>
    </w:p>
    <w:p w14:paraId="25765FBD" w14:textId="77777777" w:rsidR="00C717AA" w:rsidRPr="007C6C81" w:rsidRDefault="00C717AA" w:rsidP="00B73BB7">
      <w:pPr>
        <w:rPr>
          <w:b/>
          <w:bCs/>
          <w:color w:val="087EB7"/>
          <w:lang w:val="en-GB"/>
        </w:rPr>
      </w:pPr>
    </w:p>
    <w:p w14:paraId="4943AF20" w14:textId="77777777" w:rsidR="00C717AA" w:rsidRPr="007C6C81" w:rsidRDefault="00C717AA" w:rsidP="00B73BB7">
      <w:pPr>
        <w:rPr>
          <w:b/>
          <w:bCs/>
          <w:color w:val="087EB7"/>
          <w:lang w:val="en-GB"/>
        </w:rPr>
      </w:pPr>
    </w:p>
    <w:p w14:paraId="44A233D2" w14:textId="77777777" w:rsidR="00C717AA" w:rsidRPr="007C6C81" w:rsidRDefault="00C717AA" w:rsidP="00B73BB7">
      <w:pPr>
        <w:rPr>
          <w:b/>
          <w:bCs/>
          <w:color w:val="087EB7"/>
          <w:lang w:val="en-GB"/>
        </w:rPr>
      </w:pPr>
    </w:p>
    <w:p w14:paraId="1DAAC6EC" w14:textId="77777777" w:rsidR="00C717AA" w:rsidRPr="007C6C81" w:rsidRDefault="00C717AA" w:rsidP="00B73BB7">
      <w:pPr>
        <w:rPr>
          <w:b/>
          <w:bCs/>
          <w:color w:val="087EB7"/>
          <w:lang w:val="en-GB"/>
        </w:rPr>
      </w:pPr>
    </w:p>
    <w:p w14:paraId="3B9E1816" w14:textId="77777777" w:rsidR="00C717AA" w:rsidRPr="007C6C81" w:rsidRDefault="00C717AA" w:rsidP="00B73BB7">
      <w:pPr>
        <w:rPr>
          <w:b/>
          <w:bCs/>
          <w:color w:val="087EB7"/>
          <w:lang w:val="en-GB"/>
        </w:rPr>
      </w:pPr>
    </w:p>
    <w:p w14:paraId="3B0EE15A" w14:textId="77777777" w:rsidR="00C717AA" w:rsidRPr="007C6C81" w:rsidRDefault="00C717AA" w:rsidP="00B73BB7">
      <w:pPr>
        <w:rPr>
          <w:b/>
          <w:bCs/>
          <w:color w:val="087EB7"/>
          <w:lang w:val="en-GB"/>
        </w:rPr>
      </w:pPr>
    </w:p>
    <w:p w14:paraId="44E81FF9" w14:textId="77777777" w:rsidR="00C717AA" w:rsidRPr="007C6C81" w:rsidRDefault="00C717AA" w:rsidP="00B73BB7">
      <w:pPr>
        <w:rPr>
          <w:b/>
          <w:bCs/>
          <w:color w:val="087EB7"/>
          <w:lang w:val="en-GB"/>
        </w:rPr>
      </w:pPr>
    </w:p>
    <w:p w14:paraId="181F6AFA" w14:textId="77777777" w:rsidR="00C717AA" w:rsidRPr="007C6C81" w:rsidRDefault="00C717AA" w:rsidP="00B73BB7">
      <w:pPr>
        <w:rPr>
          <w:b/>
          <w:bCs/>
          <w:color w:val="087EB7"/>
          <w:lang w:val="en-GB"/>
        </w:rPr>
      </w:pPr>
    </w:p>
    <w:p w14:paraId="0857B24B" w14:textId="77777777" w:rsidR="00C717AA" w:rsidRPr="007C6C81" w:rsidRDefault="00C717AA" w:rsidP="00B73BB7">
      <w:pPr>
        <w:rPr>
          <w:b/>
          <w:bCs/>
          <w:color w:val="087EB7"/>
          <w:lang w:val="en-GB"/>
        </w:rPr>
      </w:pPr>
    </w:p>
    <w:p w14:paraId="275FA6F0" w14:textId="77777777" w:rsidR="00C717AA" w:rsidRPr="007C6C81" w:rsidRDefault="00C717AA" w:rsidP="00B73BB7">
      <w:pPr>
        <w:rPr>
          <w:b/>
          <w:bCs/>
          <w:color w:val="087EB7"/>
          <w:lang w:val="en-GB"/>
        </w:rPr>
      </w:pPr>
    </w:p>
    <w:p w14:paraId="1B9407CD" w14:textId="77777777" w:rsidR="00C717AA" w:rsidRPr="007C6C81" w:rsidRDefault="00C717AA" w:rsidP="00B73BB7">
      <w:pPr>
        <w:rPr>
          <w:b/>
          <w:bCs/>
          <w:color w:val="087EB7"/>
          <w:lang w:val="en-GB"/>
        </w:rPr>
      </w:pPr>
    </w:p>
    <w:p w14:paraId="18FC094F" w14:textId="77777777" w:rsidR="00C717AA" w:rsidRPr="007C6C81" w:rsidRDefault="00C717AA" w:rsidP="00B73BB7">
      <w:pPr>
        <w:rPr>
          <w:b/>
          <w:bCs/>
          <w:color w:val="087EB7"/>
          <w:lang w:val="en-GB"/>
        </w:rPr>
      </w:pPr>
    </w:p>
    <w:p w14:paraId="17FDDA44" w14:textId="77777777" w:rsidR="00C717AA" w:rsidRPr="007C6C81" w:rsidRDefault="00C717AA" w:rsidP="00B73BB7">
      <w:pPr>
        <w:rPr>
          <w:b/>
          <w:bCs/>
          <w:color w:val="087EB7"/>
          <w:lang w:val="en-GB"/>
        </w:rPr>
      </w:pPr>
    </w:p>
    <w:p w14:paraId="00AB2FE2" w14:textId="77777777" w:rsidR="00C717AA" w:rsidRPr="007C6C81" w:rsidRDefault="00C717AA" w:rsidP="00B73BB7">
      <w:pPr>
        <w:rPr>
          <w:b/>
          <w:bCs/>
          <w:color w:val="087EB7"/>
          <w:lang w:val="en-GB"/>
        </w:rPr>
      </w:pPr>
    </w:p>
    <w:p w14:paraId="4258A806" w14:textId="77777777" w:rsidR="00C717AA" w:rsidRPr="007C6C81" w:rsidRDefault="00C717AA" w:rsidP="00B73BB7">
      <w:pPr>
        <w:rPr>
          <w:b/>
          <w:bCs/>
          <w:color w:val="087EB7"/>
          <w:lang w:val="en-GB"/>
        </w:rPr>
      </w:pPr>
    </w:p>
    <w:p w14:paraId="5E32CD7D" w14:textId="77777777" w:rsidR="00C717AA" w:rsidRPr="007C6C81" w:rsidRDefault="00C717AA" w:rsidP="00B73BB7">
      <w:pPr>
        <w:rPr>
          <w:b/>
          <w:bCs/>
          <w:color w:val="087EB7"/>
          <w:lang w:val="en-GB"/>
        </w:rPr>
      </w:pPr>
    </w:p>
    <w:p w14:paraId="5E021B83" w14:textId="77777777" w:rsidR="00C717AA" w:rsidRPr="007C6C81" w:rsidRDefault="00C717AA" w:rsidP="00B73BB7">
      <w:pPr>
        <w:rPr>
          <w:b/>
          <w:bCs/>
          <w:color w:val="087EB7"/>
          <w:lang w:val="en-GB"/>
        </w:rPr>
      </w:pPr>
    </w:p>
    <w:p w14:paraId="11E64809" w14:textId="77777777" w:rsidR="00C717AA" w:rsidRPr="007C6C81" w:rsidRDefault="00C717AA" w:rsidP="00B73BB7">
      <w:pPr>
        <w:rPr>
          <w:b/>
          <w:bCs/>
          <w:color w:val="087EB7"/>
          <w:lang w:val="en-GB"/>
        </w:rPr>
      </w:pPr>
    </w:p>
    <w:p w14:paraId="4A6633C5" w14:textId="77777777" w:rsidR="00C717AA" w:rsidRPr="007C6C81" w:rsidRDefault="00C717AA" w:rsidP="00B73BB7">
      <w:pPr>
        <w:rPr>
          <w:b/>
          <w:bCs/>
          <w:color w:val="087EB7"/>
          <w:lang w:val="en-GB"/>
        </w:rPr>
      </w:pPr>
    </w:p>
    <w:p w14:paraId="4DDCF6BD" w14:textId="77777777" w:rsidR="00C717AA" w:rsidRPr="007C6C81" w:rsidRDefault="00C717AA" w:rsidP="00B73BB7">
      <w:pPr>
        <w:rPr>
          <w:b/>
          <w:bCs/>
          <w:color w:val="087EB7"/>
          <w:lang w:val="en-GB"/>
        </w:rPr>
      </w:pPr>
    </w:p>
    <w:p w14:paraId="30F29943" w14:textId="77777777" w:rsidR="00C717AA" w:rsidRPr="007C6C81" w:rsidRDefault="00C717AA" w:rsidP="00B73BB7">
      <w:pPr>
        <w:rPr>
          <w:b/>
          <w:bCs/>
          <w:color w:val="087EB7"/>
          <w:lang w:val="en-GB"/>
        </w:rPr>
      </w:pPr>
    </w:p>
    <w:p w14:paraId="65EE68B1" w14:textId="77777777" w:rsidR="00C717AA" w:rsidRPr="007C6C81" w:rsidRDefault="00C717AA" w:rsidP="00B73BB7">
      <w:pPr>
        <w:rPr>
          <w:b/>
          <w:bCs/>
          <w:color w:val="087EB7"/>
          <w:lang w:val="en-GB"/>
        </w:rPr>
      </w:pPr>
    </w:p>
    <w:p w14:paraId="063347D7" w14:textId="77777777" w:rsidR="00C717AA" w:rsidRPr="007C6C81" w:rsidRDefault="00C717AA" w:rsidP="00B73BB7">
      <w:pPr>
        <w:rPr>
          <w:b/>
          <w:bCs/>
          <w:color w:val="087EB7"/>
          <w:lang w:val="en-GB"/>
        </w:rPr>
      </w:pPr>
    </w:p>
    <w:p w14:paraId="7857A80B" w14:textId="77777777" w:rsidR="00C717AA" w:rsidRPr="007C6C81" w:rsidRDefault="00C717AA" w:rsidP="00B73BB7">
      <w:pPr>
        <w:rPr>
          <w:b/>
          <w:bCs/>
          <w:color w:val="087EB7"/>
          <w:lang w:val="en-GB"/>
        </w:rPr>
      </w:pPr>
    </w:p>
    <w:p w14:paraId="55D69CE4" w14:textId="77777777" w:rsidR="00C717AA" w:rsidRPr="007C6C81" w:rsidRDefault="00C717AA" w:rsidP="00B73BB7">
      <w:pPr>
        <w:rPr>
          <w:b/>
          <w:bCs/>
          <w:color w:val="087EB7"/>
          <w:lang w:val="en-GB"/>
        </w:rPr>
      </w:pPr>
    </w:p>
    <w:p w14:paraId="254DAA13" w14:textId="77777777" w:rsidR="00C717AA" w:rsidRPr="007C6C81" w:rsidRDefault="00C717AA" w:rsidP="00B73BB7">
      <w:pPr>
        <w:rPr>
          <w:b/>
          <w:bCs/>
          <w:color w:val="087EB7"/>
          <w:lang w:val="en-GB"/>
        </w:rPr>
      </w:pPr>
    </w:p>
    <w:p w14:paraId="2F826D2D" w14:textId="77777777" w:rsidR="00C717AA" w:rsidRPr="007C6C81" w:rsidRDefault="00C717AA" w:rsidP="00B73BB7">
      <w:pPr>
        <w:rPr>
          <w:b/>
          <w:bCs/>
          <w:color w:val="087EB7"/>
          <w:lang w:val="en-GB"/>
        </w:rPr>
      </w:pPr>
    </w:p>
    <w:p w14:paraId="39A31BC2" w14:textId="77777777" w:rsidR="00C717AA" w:rsidRPr="007C6C81" w:rsidRDefault="00C717AA" w:rsidP="00B73BB7">
      <w:pPr>
        <w:rPr>
          <w:b/>
          <w:bCs/>
          <w:color w:val="087EB7"/>
          <w:lang w:val="en-GB"/>
        </w:rPr>
      </w:pPr>
    </w:p>
    <w:p w14:paraId="416CB519" w14:textId="77777777" w:rsidR="00C717AA" w:rsidRPr="007C6C81" w:rsidRDefault="00C717AA" w:rsidP="00B73BB7">
      <w:pPr>
        <w:rPr>
          <w:b/>
          <w:bCs/>
          <w:color w:val="087EB7"/>
          <w:lang w:val="en-GB"/>
        </w:rPr>
      </w:pPr>
    </w:p>
    <w:p w14:paraId="026C4ED6" w14:textId="77777777" w:rsidR="00C717AA" w:rsidRPr="007C6C81" w:rsidRDefault="00C717AA" w:rsidP="00B73BB7">
      <w:pPr>
        <w:rPr>
          <w:b/>
          <w:bCs/>
          <w:color w:val="087EB7"/>
          <w:lang w:val="en-GB"/>
        </w:rPr>
      </w:pPr>
    </w:p>
    <w:p w14:paraId="1019178D" w14:textId="77777777" w:rsidR="00C717AA" w:rsidRPr="007C6C81" w:rsidRDefault="00C717AA" w:rsidP="00B73BB7">
      <w:pPr>
        <w:rPr>
          <w:b/>
          <w:bCs/>
          <w:color w:val="087EB7"/>
          <w:lang w:val="en-GB"/>
        </w:rPr>
      </w:pPr>
    </w:p>
    <w:p w14:paraId="2DA92B5B" w14:textId="77777777" w:rsidR="00C717AA" w:rsidRPr="00797661" w:rsidRDefault="00C717AA" w:rsidP="00797661">
      <w:pPr>
        <w:pStyle w:val="Footnote"/>
        <w:rPr>
          <w:lang w:val="en-GB"/>
        </w:rPr>
      </w:pPr>
    </w:p>
    <w:p w14:paraId="4DF11634" w14:textId="77777777" w:rsidR="00C717AA" w:rsidRPr="007C6C81" w:rsidRDefault="00C717AA">
      <w:pPr>
        <w:pStyle w:val="Footnote"/>
        <w:rPr>
          <w:lang w:val="en-GB"/>
        </w:rPr>
      </w:pPr>
      <w:r w:rsidRPr="007C6C81">
        <w:rPr>
          <w:lang w:val="en-GB"/>
        </w:rPr>
        <w:t xml:space="preserve">Source: Company documents. </w:t>
      </w:r>
    </w:p>
    <w:p w14:paraId="34EDA20E" w14:textId="77777777" w:rsidR="00B73BB7" w:rsidRPr="007C6C81" w:rsidRDefault="00B73BB7" w:rsidP="00B73BB7">
      <w:pPr>
        <w:rPr>
          <w:lang w:val="en-GB"/>
        </w:rPr>
      </w:pPr>
      <w:r w:rsidRPr="007C6C81">
        <w:rPr>
          <w:b/>
          <w:bCs/>
          <w:color w:val="087EB7"/>
          <w:lang w:val="en-GB"/>
        </w:rPr>
        <w:br w:type="page"/>
      </w:r>
    </w:p>
    <w:p w14:paraId="1B6ED2C6" w14:textId="77777777" w:rsidR="00B73BB7" w:rsidRPr="007C6C81" w:rsidRDefault="00B73BB7" w:rsidP="004E07BF">
      <w:pPr>
        <w:pStyle w:val="ExhibitHeading"/>
        <w:rPr>
          <w:lang w:val="en-GB"/>
        </w:rPr>
      </w:pPr>
      <w:r w:rsidRPr="007C6C81">
        <w:rPr>
          <w:lang w:val="en-GB"/>
        </w:rPr>
        <w:lastRenderedPageBreak/>
        <w:t>EXHIBIT 3: REVENUE BY ACTIVITY FOR 2014</w:t>
      </w:r>
      <w:r w:rsidR="00D33CD7" w:rsidRPr="007C6C81">
        <w:rPr>
          <w:lang w:val="en-GB"/>
        </w:rPr>
        <w:t>–20</w:t>
      </w:r>
      <w:r w:rsidRPr="007C6C81">
        <w:rPr>
          <w:lang w:val="en-GB"/>
        </w:rPr>
        <w:t>15</w:t>
      </w:r>
    </w:p>
    <w:p w14:paraId="0598A7B0" w14:textId="77777777" w:rsidR="004E07BF" w:rsidRPr="007C6C81" w:rsidRDefault="004E07BF" w:rsidP="004E07BF">
      <w:pPr>
        <w:pStyle w:val="ExhibitHeading"/>
        <w:rPr>
          <w:lang w:val="en-GB"/>
        </w:rPr>
      </w:pPr>
    </w:p>
    <w:tbl>
      <w:tblPr>
        <w:tblStyle w:val="TableGrid"/>
        <w:tblW w:w="0" w:type="auto"/>
        <w:jc w:val="center"/>
        <w:tblLook w:val="04A0" w:firstRow="1" w:lastRow="0" w:firstColumn="1" w:lastColumn="0" w:noHBand="0" w:noVBand="1"/>
      </w:tblPr>
      <w:tblGrid>
        <w:gridCol w:w="4788"/>
        <w:gridCol w:w="1530"/>
      </w:tblGrid>
      <w:tr w:rsidR="00B73BB7" w:rsidRPr="007C6C81" w14:paraId="6B5E95F7" w14:textId="77777777" w:rsidTr="004E07BF">
        <w:trPr>
          <w:jc w:val="center"/>
        </w:trPr>
        <w:tc>
          <w:tcPr>
            <w:tcW w:w="4788" w:type="dxa"/>
          </w:tcPr>
          <w:p w14:paraId="4C65AF6D" w14:textId="77777777" w:rsidR="00B73BB7" w:rsidRPr="00797661" w:rsidRDefault="00B73BB7" w:rsidP="00797661">
            <w:pPr>
              <w:jc w:val="center"/>
              <w:rPr>
                <w:rFonts w:ascii="Arial" w:hAnsi="Arial"/>
                <w:b/>
                <w:lang w:val="en-GB"/>
              </w:rPr>
            </w:pPr>
            <w:r w:rsidRPr="00797661">
              <w:rPr>
                <w:rFonts w:ascii="Arial" w:hAnsi="Arial"/>
                <w:b/>
                <w:lang w:val="en-GB"/>
              </w:rPr>
              <w:t>Activity</w:t>
            </w:r>
          </w:p>
        </w:tc>
        <w:tc>
          <w:tcPr>
            <w:tcW w:w="1530" w:type="dxa"/>
          </w:tcPr>
          <w:p w14:paraId="7407D40B" w14:textId="77777777" w:rsidR="00B73BB7" w:rsidRPr="00797661" w:rsidRDefault="00B73BB7" w:rsidP="00797661">
            <w:pPr>
              <w:jc w:val="center"/>
              <w:rPr>
                <w:rFonts w:ascii="Arial" w:hAnsi="Arial"/>
                <w:b/>
                <w:lang w:val="en-GB"/>
              </w:rPr>
            </w:pPr>
            <w:r w:rsidRPr="00797661">
              <w:rPr>
                <w:rFonts w:ascii="Arial" w:hAnsi="Arial"/>
                <w:b/>
                <w:lang w:val="en-GB"/>
              </w:rPr>
              <w:t>% of Revenue</w:t>
            </w:r>
          </w:p>
        </w:tc>
      </w:tr>
      <w:tr w:rsidR="00B73BB7" w:rsidRPr="007C6C81" w14:paraId="03D4199D" w14:textId="77777777" w:rsidTr="00AA4993">
        <w:trPr>
          <w:jc w:val="center"/>
        </w:trPr>
        <w:tc>
          <w:tcPr>
            <w:tcW w:w="4788" w:type="dxa"/>
          </w:tcPr>
          <w:p w14:paraId="26AC1B32" w14:textId="77777777" w:rsidR="00B73BB7" w:rsidRPr="007C6C81" w:rsidRDefault="00B73BB7" w:rsidP="00CB3D30">
            <w:pPr>
              <w:rPr>
                <w:rFonts w:ascii="Arial" w:hAnsi="Arial" w:cs="Arial"/>
                <w:lang w:val="en-GB"/>
              </w:rPr>
            </w:pPr>
            <w:r w:rsidRPr="007C6C81">
              <w:rPr>
                <w:rFonts w:ascii="Arial" w:hAnsi="Arial" w:cs="Arial"/>
                <w:lang w:val="en-GB"/>
              </w:rPr>
              <w:t>TU Learn workshops (fixed fee structure in collaboration with engineering colleges)</w:t>
            </w:r>
          </w:p>
        </w:tc>
        <w:tc>
          <w:tcPr>
            <w:tcW w:w="1530" w:type="dxa"/>
            <w:vAlign w:val="center"/>
          </w:tcPr>
          <w:p w14:paraId="339C0762" w14:textId="77777777" w:rsidR="00B73BB7" w:rsidRPr="007C6C81" w:rsidRDefault="00B73BB7" w:rsidP="00AA4993">
            <w:pPr>
              <w:jc w:val="right"/>
              <w:rPr>
                <w:rFonts w:ascii="Arial" w:hAnsi="Arial" w:cs="Arial"/>
                <w:lang w:val="en-GB"/>
              </w:rPr>
            </w:pPr>
            <w:r w:rsidRPr="007C6C81">
              <w:rPr>
                <w:rFonts w:ascii="Arial" w:hAnsi="Arial" w:cs="Arial"/>
                <w:lang w:val="en-GB"/>
              </w:rPr>
              <w:t>80</w:t>
            </w:r>
          </w:p>
        </w:tc>
      </w:tr>
      <w:tr w:rsidR="00B73BB7" w:rsidRPr="007C6C81" w14:paraId="21FE87F3" w14:textId="77777777" w:rsidTr="004E07BF">
        <w:trPr>
          <w:jc w:val="center"/>
        </w:trPr>
        <w:tc>
          <w:tcPr>
            <w:tcW w:w="4788" w:type="dxa"/>
          </w:tcPr>
          <w:p w14:paraId="7AE75BCC" w14:textId="13044BA9" w:rsidR="00B73BB7" w:rsidRPr="007C6C81" w:rsidRDefault="00B73BB7" w:rsidP="00D54D1D">
            <w:pPr>
              <w:rPr>
                <w:rFonts w:ascii="Arial" w:hAnsi="Arial" w:cs="Arial"/>
                <w:lang w:val="en-GB"/>
              </w:rPr>
            </w:pPr>
            <w:r w:rsidRPr="007C6C81">
              <w:rPr>
                <w:rFonts w:ascii="Arial" w:hAnsi="Arial" w:cs="Arial"/>
                <w:lang w:val="en-GB"/>
              </w:rPr>
              <w:t xml:space="preserve">Sale of DIY </w:t>
            </w:r>
            <w:r w:rsidR="00005445">
              <w:rPr>
                <w:rFonts w:ascii="Arial" w:hAnsi="Arial" w:cs="Arial"/>
                <w:lang w:val="en-GB"/>
              </w:rPr>
              <w:t>k</w:t>
            </w:r>
            <w:r w:rsidR="00D33CD7" w:rsidRPr="007C6C81">
              <w:rPr>
                <w:rFonts w:ascii="Arial" w:hAnsi="Arial" w:cs="Arial"/>
                <w:lang w:val="en-GB"/>
              </w:rPr>
              <w:t>its</w:t>
            </w:r>
          </w:p>
        </w:tc>
        <w:tc>
          <w:tcPr>
            <w:tcW w:w="1530" w:type="dxa"/>
          </w:tcPr>
          <w:p w14:paraId="18B9910E" w14:textId="77777777" w:rsidR="00B73BB7" w:rsidRPr="007C6C81" w:rsidRDefault="00B73BB7" w:rsidP="00797661">
            <w:pPr>
              <w:jc w:val="right"/>
              <w:rPr>
                <w:rFonts w:ascii="Arial" w:hAnsi="Arial" w:cs="Arial"/>
                <w:lang w:val="en-GB"/>
              </w:rPr>
            </w:pPr>
            <w:r w:rsidRPr="007C6C81">
              <w:rPr>
                <w:rFonts w:ascii="Arial" w:hAnsi="Arial" w:cs="Arial"/>
                <w:lang w:val="en-GB"/>
              </w:rPr>
              <w:t>10</w:t>
            </w:r>
          </w:p>
        </w:tc>
      </w:tr>
      <w:tr w:rsidR="00B73BB7" w:rsidRPr="007C6C81" w14:paraId="3A0A4258" w14:textId="77777777" w:rsidTr="004E07BF">
        <w:trPr>
          <w:jc w:val="center"/>
        </w:trPr>
        <w:tc>
          <w:tcPr>
            <w:tcW w:w="4788" w:type="dxa"/>
          </w:tcPr>
          <w:p w14:paraId="3CB24228" w14:textId="26D7474C" w:rsidR="00B73BB7" w:rsidRPr="007C6C81" w:rsidRDefault="00B73BB7" w:rsidP="00CB3D30">
            <w:pPr>
              <w:rPr>
                <w:rFonts w:ascii="Arial" w:hAnsi="Arial" w:cs="Arial"/>
                <w:lang w:val="en-GB"/>
              </w:rPr>
            </w:pPr>
            <w:r w:rsidRPr="007C6C81">
              <w:rPr>
                <w:rFonts w:ascii="Arial" w:hAnsi="Arial" w:cs="Arial"/>
                <w:lang w:val="en-GB"/>
              </w:rPr>
              <w:t xml:space="preserve">Innovation </w:t>
            </w:r>
            <w:r w:rsidR="00F60634">
              <w:rPr>
                <w:rFonts w:ascii="Arial" w:hAnsi="Arial" w:cs="Arial"/>
                <w:lang w:val="en-GB"/>
              </w:rPr>
              <w:t>f</w:t>
            </w:r>
            <w:r w:rsidRPr="007C6C81">
              <w:rPr>
                <w:rFonts w:ascii="Arial" w:hAnsi="Arial" w:cs="Arial"/>
                <w:lang w:val="en-GB"/>
              </w:rPr>
              <w:t>orum</w:t>
            </w:r>
          </w:p>
        </w:tc>
        <w:tc>
          <w:tcPr>
            <w:tcW w:w="1530" w:type="dxa"/>
          </w:tcPr>
          <w:p w14:paraId="1DA0B9F2" w14:textId="77777777" w:rsidR="00B73BB7" w:rsidRPr="007C6C81" w:rsidRDefault="00B73BB7" w:rsidP="00797661">
            <w:pPr>
              <w:jc w:val="right"/>
              <w:rPr>
                <w:rFonts w:ascii="Arial" w:hAnsi="Arial" w:cs="Arial"/>
                <w:lang w:val="en-GB"/>
              </w:rPr>
            </w:pPr>
            <w:r w:rsidRPr="007C6C81">
              <w:rPr>
                <w:rFonts w:ascii="Arial" w:hAnsi="Arial" w:cs="Arial"/>
                <w:lang w:val="en-GB"/>
              </w:rPr>
              <w:t>10</w:t>
            </w:r>
          </w:p>
        </w:tc>
      </w:tr>
      <w:tr w:rsidR="00B73BB7" w:rsidRPr="007C6C81" w14:paraId="77D204F6" w14:textId="77777777" w:rsidTr="004E07BF">
        <w:trPr>
          <w:jc w:val="center"/>
        </w:trPr>
        <w:tc>
          <w:tcPr>
            <w:tcW w:w="4788" w:type="dxa"/>
          </w:tcPr>
          <w:p w14:paraId="36A0041C" w14:textId="77777777" w:rsidR="00B73BB7" w:rsidRPr="007C6C81" w:rsidRDefault="00B73BB7" w:rsidP="00CB3D30">
            <w:pPr>
              <w:rPr>
                <w:rFonts w:ascii="Arial" w:hAnsi="Arial" w:cs="Arial"/>
                <w:lang w:val="en-GB"/>
              </w:rPr>
            </w:pPr>
            <w:r w:rsidRPr="007C6C81">
              <w:rPr>
                <w:rFonts w:ascii="Arial" w:hAnsi="Arial" w:cs="Arial"/>
                <w:lang w:val="en-GB"/>
              </w:rPr>
              <w:t>TU Develop</w:t>
            </w:r>
          </w:p>
        </w:tc>
        <w:tc>
          <w:tcPr>
            <w:tcW w:w="1530" w:type="dxa"/>
          </w:tcPr>
          <w:p w14:paraId="33CA6D5B" w14:textId="77777777" w:rsidR="00B73BB7" w:rsidRPr="007C6C81" w:rsidRDefault="00B73BB7" w:rsidP="00797661">
            <w:pPr>
              <w:jc w:val="right"/>
              <w:rPr>
                <w:rFonts w:ascii="Arial" w:hAnsi="Arial" w:cs="Arial"/>
                <w:lang w:val="en-GB"/>
              </w:rPr>
            </w:pPr>
            <w:r w:rsidRPr="007C6C81">
              <w:rPr>
                <w:rFonts w:ascii="Arial" w:hAnsi="Arial" w:cs="Arial"/>
                <w:lang w:val="en-GB"/>
              </w:rPr>
              <w:t>0</w:t>
            </w:r>
          </w:p>
        </w:tc>
      </w:tr>
    </w:tbl>
    <w:p w14:paraId="4F154774" w14:textId="77777777" w:rsidR="00B73BB7" w:rsidRPr="007C6C81" w:rsidRDefault="00B73BB7" w:rsidP="00797661">
      <w:pPr>
        <w:pStyle w:val="Footnote"/>
        <w:rPr>
          <w:lang w:val="en-GB"/>
        </w:rPr>
      </w:pPr>
    </w:p>
    <w:p w14:paraId="7E63112B" w14:textId="77777777" w:rsidR="00B73BB7" w:rsidRPr="007C6C81" w:rsidRDefault="00B73BB7">
      <w:pPr>
        <w:pStyle w:val="Footnote"/>
        <w:rPr>
          <w:lang w:val="en-GB"/>
        </w:rPr>
      </w:pPr>
      <w:r w:rsidRPr="007C6C81">
        <w:rPr>
          <w:lang w:val="en-GB"/>
        </w:rPr>
        <w:t>Source: Company records</w:t>
      </w:r>
      <w:r w:rsidR="004E07BF" w:rsidRPr="007C6C81">
        <w:rPr>
          <w:lang w:val="en-GB"/>
        </w:rPr>
        <w:t>.</w:t>
      </w:r>
    </w:p>
    <w:p w14:paraId="39968B45" w14:textId="77777777" w:rsidR="004E07BF" w:rsidRPr="00797661" w:rsidRDefault="004E07BF" w:rsidP="00797661">
      <w:pPr>
        <w:pStyle w:val="BodyTextMain"/>
        <w:rPr>
          <w:lang w:val="en-GB"/>
        </w:rPr>
      </w:pPr>
    </w:p>
    <w:p w14:paraId="5F69983A" w14:textId="77777777" w:rsidR="004E07BF" w:rsidRPr="00797661" w:rsidRDefault="004E07BF" w:rsidP="00797661">
      <w:pPr>
        <w:pStyle w:val="BodyTextMain"/>
        <w:rPr>
          <w:lang w:val="en-GB"/>
        </w:rPr>
      </w:pPr>
    </w:p>
    <w:p w14:paraId="7101D1D1" w14:textId="77777777" w:rsidR="00B73BB7" w:rsidRPr="007C6C81" w:rsidRDefault="00B73BB7" w:rsidP="003E3BB1">
      <w:pPr>
        <w:pStyle w:val="ExhibitHeading"/>
        <w:rPr>
          <w:lang w:val="en-GB"/>
        </w:rPr>
      </w:pPr>
      <w:r w:rsidRPr="007C6C81">
        <w:rPr>
          <w:lang w:val="en-GB"/>
        </w:rPr>
        <w:t>EXHIBIT 4: EMPLOYABILITY OF ENGINEERING GRADUATES IN INDIA</w:t>
      </w:r>
    </w:p>
    <w:p w14:paraId="6DDB3C94" w14:textId="77777777" w:rsidR="003E3BB1" w:rsidRPr="007C6C81" w:rsidRDefault="003E3BB1" w:rsidP="00B73BB7">
      <w:pPr>
        <w:rPr>
          <w:b/>
          <w:lang w:val="en-GB"/>
        </w:rPr>
      </w:pPr>
    </w:p>
    <w:tbl>
      <w:tblPr>
        <w:tblStyle w:val="TableGrid"/>
        <w:tblW w:w="0" w:type="auto"/>
        <w:jc w:val="center"/>
        <w:tblLook w:val="04A0" w:firstRow="1" w:lastRow="0" w:firstColumn="1" w:lastColumn="0" w:noHBand="0" w:noVBand="1"/>
      </w:tblPr>
      <w:tblGrid>
        <w:gridCol w:w="6487"/>
        <w:gridCol w:w="1701"/>
      </w:tblGrid>
      <w:tr w:rsidR="00B73BB7" w:rsidRPr="007C6C81" w14:paraId="5720E21C" w14:textId="77777777" w:rsidTr="003E3BB1">
        <w:trPr>
          <w:trHeight w:val="251"/>
          <w:jc w:val="center"/>
        </w:trPr>
        <w:tc>
          <w:tcPr>
            <w:tcW w:w="6487" w:type="dxa"/>
          </w:tcPr>
          <w:p w14:paraId="0EAFEB23" w14:textId="2BD6EB3A" w:rsidR="00B73BB7" w:rsidRPr="007C6C81" w:rsidRDefault="00B73BB7" w:rsidP="00CB3D30">
            <w:pPr>
              <w:rPr>
                <w:rFonts w:ascii="Arial" w:hAnsi="Arial" w:cs="Arial"/>
                <w:color w:val="000000" w:themeColor="text1"/>
                <w:lang w:val="en-GB"/>
              </w:rPr>
            </w:pPr>
            <w:r w:rsidRPr="007C6C81">
              <w:rPr>
                <w:rFonts w:ascii="Arial" w:hAnsi="Arial" w:cs="Arial"/>
                <w:color w:val="000000" w:themeColor="text1"/>
                <w:lang w:val="en-GB"/>
              </w:rPr>
              <w:t>Total number of engineering colleges in India</w:t>
            </w:r>
          </w:p>
        </w:tc>
        <w:tc>
          <w:tcPr>
            <w:tcW w:w="1701" w:type="dxa"/>
            <w:vAlign w:val="center"/>
          </w:tcPr>
          <w:p w14:paraId="0DDC4A73" w14:textId="77777777" w:rsidR="00B73BB7" w:rsidRPr="007C6C81" w:rsidRDefault="00B73BB7" w:rsidP="00CB3D30">
            <w:pPr>
              <w:jc w:val="right"/>
              <w:rPr>
                <w:rFonts w:ascii="Arial" w:hAnsi="Arial" w:cs="Arial"/>
                <w:color w:val="000000" w:themeColor="text1"/>
                <w:lang w:val="en-GB"/>
              </w:rPr>
            </w:pPr>
            <w:r w:rsidRPr="007C6C81">
              <w:rPr>
                <w:rFonts w:ascii="Arial" w:hAnsi="Arial" w:cs="Arial"/>
                <w:color w:val="000000" w:themeColor="text1"/>
                <w:lang w:val="en-GB"/>
              </w:rPr>
              <w:t>3</w:t>
            </w:r>
            <w:r w:rsidR="00782BB0" w:rsidRPr="007C6C81">
              <w:rPr>
                <w:rFonts w:ascii="Arial" w:hAnsi="Arial" w:cs="Arial"/>
                <w:color w:val="000000" w:themeColor="text1"/>
                <w:lang w:val="en-GB"/>
              </w:rPr>
              <w:t>,</w:t>
            </w:r>
            <w:r w:rsidRPr="007C6C81">
              <w:rPr>
                <w:rFonts w:ascii="Arial" w:hAnsi="Arial" w:cs="Arial"/>
                <w:color w:val="000000" w:themeColor="text1"/>
                <w:lang w:val="en-GB"/>
              </w:rPr>
              <w:t>300</w:t>
            </w:r>
          </w:p>
        </w:tc>
      </w:tr>
      <w:tr w:rsidR="00B73BB7" w:rsidRPr="007C6C81" w14:paraId="17F1977F" w14:textId="77777777" w:rsidTr="003E3BB1">
        <w:trPr>
          <w:trHeight w:val="251"/>
          <w:jc w:val="center"/>
        </w:trPr>
        <w:tc>
          <w:tcPr>
            <w:tcW w:w="6487" w:type="dxa"/>
          </w:tcPr>
          <w:p w14:paraId="238F3F30" w14:textId="6F0AE7E2" w:rsidR="00B73BB7" w:rsidRPr="007C6C81" w:rsidRDefault="00B73BB7" w:rsidP="00CB3D30">
            <w:pPr>
              <w:rPr>
                <w:rFonts w:ascii="Arial" w:hAnsi="Arial" w:cs="Arial"/>
                <w:color w:val="000000" w:themeColor="text1"/>
                <w:lang w:val="en-GB"/>
              </w:rPr>
            </w:pPr>
            <w:r w:rsidRPr="007C6C81">
              <w:rPr>
                <w:rFonts w:ascii="Arial" w:hAnsi="Arial" w:cs="Arial"/>
                <w:color w:val="000000" w:themeColor="text1"/>
                <w:lang w:val="en-GB"/>
              </w:rPr>
              <w:t>Total number of engineering seats in India</w:t>
            </w:r>
          </w:p>
        </w:tc>
        <w:tc>
          <w:tcPr>
            <w:tcW w:w="1701" w:type="dxa"/>
          </w:tcPr>
          <w:p w14:paraId="4977E74F" w14:textId="77777777" w:rsidR="00B73BB7" w:rsidRPr="007C6C81" w:rsidRDefault="00B73BB7">
            <w:pPr>
              <w:jc w:val="right"/>
              <w:rPr>
                <w:rFonts w:ascii="Arial" w:hAnsi="Arial" w:cs="Arial"/>
                <w:color w:val="000000" w:themeColor="text1"/>
                <w:lang w:val="en-GB"/>
              </w:rPr>
            </w:pPr>
            <w:r w:rsidRPr="007C6C81">
              <w:rPr>
                <w:rFonts w:ascii="Arial" w:hAnsi="Arial" w:cs="Arial"/>
                <w:color w:val="000000" w:themeColor="text1"/>
                <w:lang w:val="en-GB"/>
              </w:rPr>
              <w:t>1</w:t>
            </w:r>
            <w:r w:rsidR="00CC7903" w:rsidRPr="007C6C81">
              <w:rPr>
                <w:rFonts w:ascii="Arial" w:hAnsi="Arial" w:cs="Arial"/>
                <w:color w:val="000000" w:themeColor="text1"/>
                <w:lang w:val="en-GB"/>
              </w:rPr>
              <w:t>,</w:t>
            </w:r>
            <w:r w:rsidRPr="007C6C81">
              <w:rPr>
                <w:rFonts w:ascii="Arial" w:hAnsi="Arial" w:cs="Arial"/>
                <w:color w:val="000000" w:themeColor="text1"/>
                <w:lang w:val="en-GB"/>
              </w:rPr>
              <w:t>670,000</w:t>
            </w:r>
          </w:p>
        </w:tc>
      </w:tr>
      <w:tr w:rsidR="00B73BB7" w:rsidRPr="007C6C81" w14:paraId="080E2A5A" w14:textId="77777777" w:rsidTr="003E3BB1">
        <w:trPr>
          <w:trHeight w:val="264"/>
          <w:jc w:val="center"/>
        </w:trPr>
        <w:tc>
          <w:tcPr>
            <w:tcW w:w="6487" w:type="dxa"/>
          </w:tcPr>
          <w:p w14:paraId="2A4D95CA" w14:textId="106EC4D0" w:rsidR="00B73BB7" w:rsidRPr="007C6C81" w:rsidRDefault="00B73BB7" w:rsidP="00CB3D30">
            <w:pPr>
              <w:rPr>
                <w:rFonts w:ascii="Arial" w:hAnsi="Arial" w:cs="Arial"/>
                <w:color w:val="000000" w:themeColor="text1"/>
                <w:lang w:val="en-GB"/>
              </w:rPr>
            </w:pPr>
            <w:r w:rsidRPr="007C6C81">
              <w:rPr>
                <w:rFonts w:ascii="Arial" w:hAnsi="Arial" w:cs="Arial"/>
                <w:color w:val="000000" w:themeColor="text1"/>
                <w:lang w:val="en-GB"/>
              </w:rPr>
              <w:t>Total number of engineering students graduating per year</w:t>
            </w:r>
          </w:p>
        </w:tc>
        <w:tc>
          <w:tcPr>
            <w:tcW w:w="1701" w:type="dxa"/>
          </w:tcPr>
          <w:p w14:paraId="7D783820" w14:textId="77777777" w:rsidR="00B73BB7" w:rsidRPr="007C6C81" w:rsidRDefault="00B73BB7">
            <w:pPr>
              <w:jc w:val="right"/>
              <w:rPr>
                <w:rFonts w:ascii="Arial" w:hAnsi="Arial" w:cs="Arial"/>
                <w:color w:val="000000" w:themeColor="text1"/>
                <w:lang w:val="en-GB"/>
              </w:rPr>
            </w:pPr>
            <w:r w:rsidRPr="007C6C81">
              <w:rPr>
                <w:rFonts w:ascii="Arial" w:hAnsi="Arial" w:cs="Arial"/>
                <w:color w:val="000000" w:themeColor="text1"/>
                <w:lang w:val="en-GB"/>
              </w:rPr>
              <w:t>1</w:t>
            </w:r>
            <w:r w:rsidR="00CC7903" w:rsidRPr="007C6C81">
              <w:rPr>
                <w:rFonts w:ascii="Arial" w:hAnsi="Arial" w:cs="Arial"/>
                <w:color w:val="000000" w:themeColor="text1"/>
                <w:lang w:val="en-GB"/>
              </w:rPr>
              <w:t>,</w:t>
            </w:r>
            <w:r w:rsidRPr="007C6C81">
              <w:rPr>
                <w:rFonts w:ascii="Arial" w:hAnsi="Arial" w:cs="Arial"/>
                <w:color w:val="000000" w:themeColor="text1"/>
                <w:lang w:val="en-GB"/>
              </w:rPr>
              <w:t>500,000</w:t>
            </w:r>
          </w:p>
        </w:tc>
      </w:tr>
      <w:tr w:rsidR="00B73BB7" w:rsidRPr="007C6C81" w14:paraId="7DA9A429" w14:textId="77777777" w:rsidTr="003E3BB1">
        <w:trPr>
          <w:trHeight w:val="264"/>
          <w:jc w:val="center"/>
        </w:trPr>
        <w:tc>
          <w:tcPr>
            <w:tcW w:w="6487" w:type="dxa"/>
          </w:tcPr>
          <w:p w14:paraId="227B6297" w14:textId="04810ED9" w:rsidR="00B73BB7" w:rsidRPr="007C6C81" w:rsidRDefault="00B73BB7" w:rsidP="00CB3D30">
            <w:pPr>
              <w:rPr>
                <w:rFonts w:ascii="Arial" w:hAnsi="Arial" w:cs="Arial"/>
                <w:color w:val="000000" w:themeColor="text1"/>
                <w:lang w:val="en-GB"/>
              </w:rPr>
            </w:pPr>
            <w:r w:rsidRPr="007C6C81">
              <w:rPr>
                <w:rFonts w:ascii="Arial" w:hAnsi="Arial" w:cs="Arial"/>
                <w:color w:val="000000" w:themeColor="text1"/>
                <w:lang w:val="en-GB"/>
              </w:rPr>
              <w:t>Total number of graduating engineers who are not placed (per year)</w:t>
            </w:r>
          </w:p>
        </w:tc>
        <w:tc>
          <w:tcPr>
            <w:tcW w:w="1701" w:type="dxa"/>
          </w:tcPr>
          <w:p w14:paraId="7281EE8E" w14:textId="77777777" w:rsidR="00B73BB7" w:rsidRPr="007C6C81" w:rsidRDefault="00B73BB7">
            <w:pPr>
              <w:jc w:val="right"/>
              <w:rPr>
                <w:rFonts w:ascii="Arial" w:hAnsi="Arial" w:cs="Arial"/>
                <w:color w:val="000000" w:themeColor="text1"/>
                <w:lang w:val="en-GB"/>
              </w:rPr>
            </w:pPr>
            <w:r w:rsidRPr="007C6C81">
              <w:rPr>
                <w:rFonts w:ascii="Arial" w:hAnsi="Arial" w:cs="Arial"/>
                <w:color w:val="000000" w:themeColor="text1"/>
                <w:lang w:val="en-GB"/>
              </w:rPr>
              <w:t>450,000</w:t>
            </w:r>
          </w:p>
        </w:tc>
      </w:tr>
    </w:tbl>
    <w:p w14:paraId="700BAC5B" w14:textId="77777777" w:rsidR="00B73BB7" w:rsidRPr="007C6C81" w:rsidRDefault="00B73BB7" w:rsidP="00B73BB7">
      <w:pPr>
        <w:rPr>
          <w:lang w:val="en-GB"/>
        </w:rPr>
      </w:pPr>
    </w:p>
    <w:tbl>
      <w:tblPr>
        <w:tblStyle w:val="TableGrid"/>
        <w:tblW w:w="0" w:type="auto"/>
        <w:jc w:val="center"/>
        <w:tblLook w:val="04A0" w:firstRow="1" w:lastRow="0" w:firstColumn="1" w:lastColumn="0" w:noHBand="0" w:noVBand="1"/>
      </w:tblPr>
      <w:tblGrid>
        <w:gridCol w:w="4585"/>
        <w:gridCol w:w="1801"/>
      </w:tblGrid>
      <w:tr w:rsidR="00782BB0" w:rsidRPr="007C6C81" w14:paraId="283A6862" w14:textId="77777777" w:rsidTr="00797661">
        <w:trPr>
          <w:jc w:val="center"/>
        </w:trPr>
        <w:tc>
          <w:tcPr>
            <w:tcW w:w="4585" w:type="dxa"/>
          </w:tcPr>
          <w:p w14:paraId="0AE01BD1" w14:textId="77777777" w:rsidR="00782BB0" w:rsidRPr="00B647C9" w:rsidRDefault="00782BB0" w:rsidP="00B647C9">
            <w:pPr>
              <w:shd w:val="clear" w:color="auto" w:fill="FFFFFF"/>
              <w:jc w:val="center"/>
              <w:rPr>
                <w:rFonts w:ascii="Arial" w:hAnsi="Arial" w:cs="Arial"/>
                <w:b/>
                <w:color w:val="222222"/>
                <w:lang w:val="en-GB"/>
              </w:rPr>
            </w:pPr>
            <w:r w:rsidRPr="007C6C81">
              <w:rPr>
                <w:rFonts w:ascii="Arial" w:hAnsi="Arial" w:cs="Arial"/>
                <w:b/>
                <w:color w:val="222222"/>
                <w:lang w:val="en-GB"/>
              </w:rPr>
              <w:t>Job Sector</w:t>
            </w:r>
          </w:p>
        </w:tc>
        <w:tc>
          <w:tcPr>
            <w:tcW w:w="1801" w:type="dxa"/>
          </w:tcPr>
          <w:p w14:paraId="5297E509" w14:textId="77777777" w:rsidR="00782BB0" w:rsidRPr="00797661" w:rsidRDefault="00782BB0" w:rsidP="00797661">
            <w:pPr>
              <w:shd w:val="clear" w:color="auto" w:fill="FFFFFF"/>
              <w:jc w:val="center"/>
              <w:rPr>
                <w:rFonts w:ascii="Arial" w:hAnsi="Arial"/>
                <w:b/>
                <w:color w:val="222222"/>
                <w:lang w:val="en-GB"/>
              </w:rPr>
            </w:pPr>
            <w:r w:rsidRPr="00797661">
              <w:rPr>
                <w:rFonts w:ascii="Arial" w:hAnsi="Arial"/>
                <w:b/>
                <w:color w:val="222222"/>
                <w:lang w:val="en-GB"/>
              </w:rPr>
              <w:t>Employability</w:t>
            </w:r>
            <w:r w:rsidRPr="007C6C81">
              <w:rPr>
                <w:rFonts w:ascii="Arial" w:hAnsi="Arial" w:cs="Arial"/>
                <w:b/>
                <w:color w:val="222222"/>
                <w:lang w:val="en-GB"/>
              </w:rPr>
              <w:t xml:space="preserve"> Percentage</w:t>
            </w:r>
          </w:p>
        </w:tc>
      </w:tr>
      <w:tr w:rsidR="00782BB0" w:rsidRPr="007C6C81" w14:paraId="4C98EBB4" w14:textId="77777777" w:rsidTr="00797661">
        <w:trPr>
          <w:jc w:val="center"/>
        </w:trPr>
        <w:tc>
          <w:tcPr>
            <w:tcW w:w="4585" w:type="dxa"/>
          </w:tcPr>
          <w:p w14:paraId="63C33078" w14:textId="77777777" w:rsidR="00782BB0" w:rsidRPr="007C6C81" w:rsidRDefault="00782BB0" w:rsidP="00D54D1D">
            <w:pPr>
              <w:shd w:val="clear" w:color="auto" w:fill="FFFFFF"/>
              <w:rPr>
                <w:rFonts w:ascii="Arial" w:hAnsi="Arial" w:cs="Arial"/>
                <w:color w:val="222222"/>
                <w:lang w:val="en-GB"/>
              </w:rPr>
            </w:pPr>
            <w:r w:rsidRPr="007C6C81">
              <w:rPr>
                <w:rFonts w:ascii="Arial" w:hAnsi="Arial" w:cs="Arial"/>
                <w:color w:val="222222"/>
                <w:lang w:val="en-GB"/>
              </w:rPr>
              <w:t>Design engineers (non-IT)</w:t>
            </w:r>
          </w:p>
        </w:tc>
        <w:tc>
          <w:tcPr>
            <w:tcW w:w="1801" w:type="dxa"/>
          </w:tcPr>
          <w:p w14:paraId="522766A0" w14:textId="66233F8B" w:rsidR="00782BB0" w:rsidRPr="007C6C81" w:rsidRDefault="00782BB0" w:rsidP="00B647C9">
            <w:pPr>
              <w:shd w:val="clear" w:color="auto" w:fill="FFFFFF"/>
              <w:jc w:val="right"/>
              <w:rPr>
                <w:rFonts w:ascii="Arial" w:hAnsi="Arial" w:cs="Arial"/>
                <w:color w:val="222222"/>
                <w:lang w:val="en-GB"/>
              </w:rPr>
            </w:pPr>
            <w:r w:rsidRPr="007C6C81">
              <w:rPr>
                <w:rFonts w:ascii="Arial" w:hAnsi="Arial" w:cs="Arial"/>
                <w:color w:val="222222"/>
                <w:lang w:val="en-GB"/>
              </w:rPr>
              <w:t>6.56</w:t>
            </w:r>
          </w:p>
        </w:tc>
      </w:tr>
      <w:tr w:rsidR="00782BB0" w:rsidRPr="007C6C81" w14:paraId="450857C9" w14:textId="77777777" w:rsidTr="00797661">
        <w:trPr>
          <w:jc w:val="center"/>
        </w:trPr>
        <w:tc>
          <w:tcPr>
            <w:tcW w:w="4585" w:type="dxa"/>
          </w:tcPr>
          <w:p w14:paraId="21974198" w14:textId="77777777" w:rsidR="00782BB0" w:rsidRPr="007C6C81" w:rsidRDefault="00782BB0" w:rsidP="00D54D1D">
            <w:pPr>
              <w:shd w:val="clear" w:color="auto" w:fill="FFFFFF"/>
              <w:rPr>
                <w:rFonts w:ascii="Arial" w:hAnsi="Arial" w:cs="Arial"/>
                <w:color w:val="222222"/>
                <w:lang w:val="en-GB"/>
              </w:rPr>
            </w:pPr>
            <w:r w:rsidRPr="007C6C81">
              <w:rPr>
                <w:rFonts w:ascii="Arial" w:hAnsi="Arial" w:cs="Arial"/>
                <w:color w:val="222222"/>
                <w:lang w:val="en-GB"/>
              </w:rPr>
              <w:t>IT services</w:t>
            </w:r>
          </w:p>
        </w:tc>
        <w:tc>
          <w:tcPr>
            <w:tcW w:w="1801" w:type="dxa"/>
          </w:tcPr>
          <w:p w14:paraId="42BC1898" w14:textId="7149B7D8" w:rsidR="00782BB0" w:rsidRPr="007C6C81" w:rsidRDefault="00782BB0" w:rsidP="00797661">
            <w:pPr>
              <w:shd w:val="clear" w:color="auto" w:fill="FFFFFF"/>
              <w:jc w:val="right"/>
              <w:rPr>
                <w:rFonts w:ascii="Arial" w:hAnsi="Arial" w:cs="Arial"/>
                <w:color w:val="222222"/>
                <w:lang w:val="en-GB"/>
              </w:rPr>
            </w:pPr>
            <w:r w:rsidRPr="007C6C81">
              <w:rPr>
                <w:rFonts w:ascii="Arial" w:hAnsi="Arial" w:cs="Arial"/>
                <w:color w:val="222222"/>
                <w:lang w:val="en-GB"/>
              </w:rPr>
              <w:t>17.91</w:t>
            </w:r>
          </w:p>
        </w:tc>
      </w:tr>
      <w:tr w:rsidR="00782BB0" w:rsidRPr="007C6C81" w14:paraId="18365D73" w14:textId="77777777" w:rsidTr="00797661">
        <w:trPr>
          <w:jc w:val="center"/>
        </w:trPr>
        <w:tc>
          <w:tcPr>
            <w:tcW w:w="4585" w:type="dxa"/>
          </w:tcPr>
          <w:p w14:paraId="6C1C8851" w14:textId="77777777" w:rsidR="00782BB0" w:rsidRPr="007C6C81" w:rsidRDefault="00782BB0" w:rsidP="00D54D1D">
            <w:pPr>
              <w:shd w:val="clear" w:color="auto" w:fill="FFFFFF"/>
              <w:rPr>
                <w:rFonts w:ascii="Arial" w:hAnsi="Arial" w:cs="Arial"/>
                <w:color w:val="222222"/>
                <w:lang w:val="en-GB"/>
              </w:rPr>
            </w:pPr>
            <w:r w:rsidRPr="007C6C81">
              <w:rPr>
                <w:rFonts w:ascii="Arial" w:hAnsi="Arial" w:cs="Arial"/>
                <w:color w:val="222222"/>
                <w:lang w:val="en-GB"/>
              </w:rPr>
              <w:t>Sales engineers (non-IT)</w:t>
            </w:r>
          </w:p>
        </w:tc>
        <w:tc>
          <w:tcPr>
            <w:tcW w:w="1801" w:type="dxa"/>
          </w:tcPr>
          <w:p w14:paraId="1DA68483" w14:textId="341EDF71" w:rsidR="00782BB0" w:rsidRPr="007C6C81" w:rsidRDefault="00782BB0" w:rsidP="00B647C9">
            <w:pPr>
              <w:shd w:val="clear" w:color="auto" w:fill="FFFFFF"/>
              <w:jc w:val="right"/>
              <w:rPr>
                <w:rFonts w:ascii="Arial" w:hAnsi="Arial" w:cs="Arial"/>
                <w:color w:val="222222"/>
                <w:lang w:val="en-GB"/>
              </w:rPr>
            </w:pPr>
            <w:r w:rsidRPr="007C6C81">
              <w:rPr>
                <w:rFonts w:ascii="Arial" w:hAnsi="Arial" w:cs="Arial"/>
                <w:color w:val="222222"/>
                <w:lang w:val="en-GB"/>
              </w:rPr>
              <w:t>19.08</w:t>
            </w:r>
          </w:p>
        </w:tc>
      </w:tr>
      <w:tr w:rsidR="00782BB0" w:rsidRPr="007C6C81" w14:paraId="3E6A2829" w14:textId="77777777" w:rsidTr="00AA4993">
        <w:trPr>
          <w:jc w:val="center"/>
        </w:trPr>
        <w:tc>
          <w:tcPr>
            <w:tcW w:w="4585" w:type="dxa"/>
          </w:tcPr>
          <w:p w14:paraId="78ABBFAB" w14:textId="77777777" w:rsidR="00782BB0" w:rsidRPr="007C6C81" w:rsidRDefault="00782BB0" w:rsidP="00D54D1D">
            <w:pPr>
              <w:shd w:val="clear" w:color="auto" w:fill="FFFFFF"/>
              <w:rPr>
                <w:rFonts w:ascii="Arial" w:hAnsi="Arial" w:cs="Arial"/>
                <w:color w:val="222222"/>
                <w:lang w:val="en-GB"/>
              </w:rPr>
            </w:pPr>
            <w:r w:rsidRPr="007C6C81">
              <w:rPr>
                <w:rFonts w:ascii="Arial" w:hAnsi="Arial" w:cs="Arial"/>
                <w:color w:val="222222"/>
                <w:lang w:val="en-GB"/>
              </w:rPr>
              <w:t>Business process outsourcing/IT-enabled services</w:t>
            </w:r>
          </w:p>
        </w:tc>
        <w:tc>
          <w:tcPr>
            <w:tcW w:w="1801" w:type="dxa"/>
            <w:vAlign w:val="center"/>
          </w:tcPr>
          <w:p w14:paraId="6FE4FA7B" w14:textId="1F6EC333" w:rsidR="00782BB0" w:rsidRPr="007C6C81" w:rsidRDefault="00782BB0" w:rsidP="00AA4993">
            <w:pPr>
              <w:shd w:val="clear" w:color="auto" w:fill="FFFFFF"/>
              <w:jc w:val="right"/>
              <w:rPr>
                <w:rFonts w:ascii="Arial" w:hAnsi="Arial" w:cs="Arial"/>
                <w:color w:val="222222"/>
                <w:lang w:val="en-GB"/>
              </w:rPr>
            </w:pPr>
            <w:r w:rsidRPr="007C6C81">
              <w:rPr>
                <w:rFonts w:ascii="Arial" w:hAnsi="Arial" w:cs="Arial"/>
                <w:color w:val="222222"/>
                <w:lang w:val="en-GB"/>
              </w:rPr>
              <w:t>40.5</w:t>
            </w:r>
            <w:r w:rsidR="00043AFC">
              <w:rPr>
                <w:rFonts w:ascii="Arial" w:hAnsi="Arial" w:cs="Arial"/>
                <w:color w:val="222222"/>
                <w:lang w:val="en-GB"/>
              </w:rPr>
              <w:t>0</w:t>
            </w:r>
          </w:p>
        </w:tc>
      </w:tr>
    </w:tbl>
    <w:p w14:paraId="099380E5" w14:textId="77777777" w:rsidR="003E3BB1" w:rsidRPr="007C6C81" w:rsidRDefault="003E3BB1" w:rsidP="003E3BB1">
      <w:pPr>
        <w:pStyle w:val="Footnote"/>
        <w:rPr>
          <w:lang w:val="en-GB"/>
        </w:rPr>
      </w:pPr>
    </w:p>
    <w:p w14:paraId="7AC4760E" w14:textId="243405CA" w:rsidR="00B73BB7" w:rsidRPr="00AA4993" w:rsidRDefault="00B73BB7" w:rsidP="003E3BB1">
      <w:pPr>
        <w:pStyle w:val="Footnote"/>
        <w:rPr>
          <w:spacing w:val="-8"/>
          <w:kern w:val="17"/>
          <w:lang w:val="en-GB"/>
        </w:rPr>
      </w:pPr>
      <w:r w:rsidRPr="00AA4993">
        <w:rPr>
          <w:spacing w:val="-8"/>
          <w:kern w:val="17"/>
          <w:lang w:val="en-GB"/>
        </w:rPr>
        <w:t>Source: Based on Aspiring Minds</w:t>
      </w:r>
      <w:r w:rsidR="00AA4993" w:rsidRPr="00AA4993">
        <w:rPr>
          <w:spacing w:val="-8"/>
          <w:kern w:val="17"/>
          <w:lang w:val="en-GB"/>
        </w:rPr>
        <w:t>,</w:t>
      </w:r>
      <w:r w:rsidR="003F5819" w:rsidRPr="00AA4993">
        <w:rPr>
          <w:i/>
          <w:spacing w:val="-8"/>
          <w:kern w:val="17"/>
          <w:lang w:val="en-GB"/>
        </w:rPr>
        <w:t xml:space="preserve"> </w:t>
      </w:r>
      <w:r w:rsidRPr="00AA4993">
        <w:rPr>
          <w:i/>
          <w:spacing w:val="-8"/>
          <w:kern w:val="17"/>
          <w:lang w:val="en-GB"/>
        </w:rPr>
        <w:t>Nat</w:t>
      </w:r>
      <w:r w:rsidR="003E3BB1" w:rsidRPr="00AA4993">
        <w:rPr>
          <w:i/>
          <w:spacing w:val="-8"/>
          <w:kern w:val="17"/>
          <w:lang w:val="en-GB"/>
        </w:rPr>
        <w:t>ional Employability Report</w:t>
      </w:r>
      <w:r w:rsidR="00782BB0" w:rsidRPr="00AA4993">
        <w:rPr>
          <w:i/>
          <w:spacing w:val="-8"/>
          <w:kern w:val="17"/>
          <w:lang w:val="en-GB"/>
        </w:rPr>
        <w:t>, Engineers: Annual Report</w:t>
      </w:r>
      <w:r w:rsidR="003E3BB1" w:rsidRPr="00AA4993">
        <w:rPr>
          <w:i/>
          <w:spacing w:val="-8"/>
          <w:kern w:val="17"/>
          <w:lang w:val="en-GB"/>
        </w:rPr>
        <w:t xml:space="preserve"> 2016</w:t>
      </w:r>
      <w:r w:rsidR="00782BB0" w:rsidRPr="00AA4993">
        <w:rPr>
          <w:spacing w:val="-8"/>
          <w:kern w:val="17"/>
          <w:lang w:val="en-GB"/>
        </w:rPr>
        <w:t xml:space="preserve">, </w:t>
      </w:r>
      <w:r w:rsidR="00D33CD7" w:rsidRPr="00AA4993">
        <w:rPr>
          <w:spacing w:val="-8"/>
          <w:kern w:val="17"/>
          <w:lang w:val="en-GB"/>
        </w:rPr>
        <w:t>accessed June 12, 2017, www.aspiringminds.com/sites/default/files/National%20Employability%20Report%20-%20Engineers%20Annual%20Report%202016.pdf.</w:t>
      </w:r>
    </w:p>
    <w:p w14:paraId="5DF1DF03" w14:textId="77777777" w:rsidR="00B73BB7" w:rsidRPr="007C6C81" w:rsidRDefault="00B73BB7" w:rsidP="003E3BB1">
      <w:pPr>
        <w:pStyle w:val="ExhibitHeading"/>
        <w:rPr>
          <w:lang w:val="en-GB"/>
        </w:rPr>
      </w:pPr>
    </w:p>
    <w:p w14:paraId="23054D89" w14:textId="77777777" w:rsidR="003E3BB1" w:rsidRPr="007C6C81" w:rsidRDefault="003E3BB1" w:rsidP="003E3BB1">
      <w:pPr>
        <w:pStyle w:val="ExhibitHeading"/>
        <w:rPr>
          <w:lang w:val="en-GB"/>
        </w:rPr>
      </w:pPr>
    </w:p>
    <w:p w14:paraId="1D7C3346" w14:textId="2B72C8FB" w:rsidR="00B73BB7" w:rsidRPr="007C6C81" w:rsidRDefault="00B73BB7" w:rsidP="003E3BB1">
      <w:pPr>
        <w:pStyle w:val="ExhibitHeading"/>
        <w:rPr>
          <w:lang w:val="en-GB"/>
        </w:rPr>
      </w:pPr>
      <w:r w:rsidRPr="007C6C81">
        <w:rPr>
          <w:lang w:val="en-GB"/>
        </w:rPr>
        <w:t>EXHIBIT</w:t>
      </w:r>
      <w:r w:rsidR="00782BB0" w:rsidRPr="007C6C81">
        <w:rPr>
          <w:lang w:val="en-GB"/>
        </w:rPr>
        <w:t xml:space="preserve"> </w:t>
      </w:r>
      <w:r w:rsidRPr="007C6C81">
        <w:rPr>
          <w:lang w:val="en-GB"/>
        </w:rPr>
        <w:t xml:space="preserve">5: </w:t>
      </w:r>
      <w:r w:rsidR="00AB4117">
        <w:rPr>
          <w:lang w:val="en-GB"/>
        </w:rPr>
        <w:t xml:space="preserve">TU </w:t>
      </w:r>
      <w:r w:rsidRPr="007C6C81">
        <w:rPr>
          <w:lang w:val="en-GB"/>
        </w:rPr>
        <w:t>INCOME STATEMENT</w:t>
      </w:r>
    </w:p>
    <w:p w14:paraId="40C7C83D" w14:textId="77777777" w:rsidR="00B73BB7" w:rsidRPr="007C6C81" w:rsidRDefault="00B73BB7" w:rsidP="003E3BB1">
      <w:pPr>
        <w:pStyle w:val="ExhibitHeading"/>
        <w:rPr>
          <w:lang w:val="en-GB"/>
        </w:rPr>
      </w:pPr>
    </w:p>
    <w:tbl>
      <w:tblPr>
        <w:tblStyle w:val="TableGrid"/>
        <w:tblW w:w="0" w:type="auto"/>
        <w:jc w:val="center"/>
        <w:tblLook w:val="04A0" w:firstRow="1" w:lastRow="0" w:firstColumn="1" w:lastColumn="0" w:noHBand="0" w:noVBand="1"/>
      </w:tblPr>
      <w:tblGrid>
        <w:gridCol w:w="1278"/>
        <w:gridCol w:w="1890"/>
        <w:gridCol w:w="1507"/>
        <w:gridCol w:w="1373"/>
      </w:tblGrid>
      <w:tr w:rsidR="00B73BB7" w:rsidRPr="007C6C81" w14:paraId="3457318C" w14:textId="77777777" w:rsidTr="00797661">
        <w:trPr>
          <w:jc w:val="center"/>
        </w:trPr>
        <w:tc>
          <w:tcPr>
            <w:tcW w:w="3168" w:type="dxa"/>
            <w:gridSpan w:val="2"/>
          </w:tcPr>
          <w:p w14:paraId="4B59B4C2" w14:textId="77777777" w:rsidR="00B73BB7" w:rsidRPr="007C6C81" w:rsidRDefault="00B73BB7" w:rsidP="00797661">
            <w:pPr>
              <w:jc w:val="center"/>
              <w:rPr>
                <w:rFonts w:ascii="Arial" w:hAnsi="Arial" w:cs="Arial"/>
                <w:lang w:val="en-GB"/>
              </w:rPr>
            </w:pPr>
          </w:p>
        </w:tc>
        <w:tc>
          <w:tcPr>
            <w:tcW w:w="1507" w:type="dxa"/>
          </w:tcPr>
          <w:p w14:paraId="4B786632" w14:textId="77777777" w:rsidR="00B73BB7" w:rsidRPr="007C6C81" w:rsidRDefault="00B73BB7" w:rsidP="00D54D1D">
            <w:pPr>
              <w:jc w:val="center"/>
              <w:rPr>
                <w:rFonts w:ascii="Arial" w:hAnsi="Arial" w:cs="Arial"/>
                <w:b/>
                <w:lang w:val="en-GB"/>
              </w:rPr>
            </w:pPr>
            <w:r w:rsidRPr="007C6C81">
              <w:rPr>
                <w:rFonts w:ascii="Arial" w:hAnsi="Arial" w:cs="Arial"/>
                <w:b/>
                <w:lang w:val="en-GB"/>
              </w:rPr>
              <w:t>2014</w:t>
            </w:r>
            <w:r w:rsidR="00782BB0" w:rsidRPr="007C6C81">
              <w:rPr>
                <w:rFonts w:ascii="Arial" w:hAnsi="Arial" w:cs="Arial"/>
                <w:b/>
                <w:lang w:val="en-GB"/>
              </w:rPr>
              <w:t>–20</w:t>
            </w:r>
            <w:r w:rsidRPr="007C6C81">
              <w:rPr>
                <w:rFonts w:ascii="Arial" w:hAnsi="Arial" w:cs="Arial"/>
                <w:b/>
                <w:lang w:val="en-GB"/>
              </w:rPr>
              <w:t>15</w:t>
            </w:r>
          </w:p>
        </w:tc>
        <w:tc>
          <w:tcPr>
            <w:tcW w:w="1373" w:type="dxa"/>
          </w:tcPr>
          <w:p w14:paraId="64F55F55" w14:textId="77777777" w:rsidR="00B73BB7" w:rsidRPr="007C6C81" w:rsidRDefault="00B73BB7" w:rsidP="00994F16">
            <w:pPr>
              <w:jc w:val="center"/>
              <w:rPr>
                <w:rFonts w:ascii="Arial" w:hAnsi="Arial" w:cs="Arial"/>
                <w:b/>
                <w:lang w:val="en-GB"/>
              </w:rPr>
            </w:pPr>
            <w:r w:rsidRPr="007C6C81">
              <w:rPr>
                <w:rFonts w:ascii="Arial" w:hAnsi="Arial" w:cs="Arial"/>
                <w:b/>
                <w:lang w:val="en-GB"/>
              </w:rPr>
              <w:t>2015</w:t>
            </w:r>
            <w:r w:rsidR="00782BB0" w:rsidRPr="007C6C81">
              <w:rPr>
                <w:rFonts w:ascii="Arial" w:hAnsi="Arial" w:cs="Arial"/>
                <w:b/>
                <w:lang w:val="en-GB"/>
              </w:rPr>
              <w:t>–20</w:t>
            </w:r>
            <w:r w:rsidRPr="007C6C81">
              <w:rPr>
                <w:rFonts w:ascii="Arial" w:hAnsi="Arial" w:cs="Arial"/>
                <w:b/>
                <w:lang w:val="en-GB"/>
              </w:rPr>
              <w:t>16 (Projected)</w:t>
            </w:r>
          </w:p>
        </w:tc>
      </w:tr>
      <w:tr w:rsidR="00B73BB7" w:rsidRPr="007C6C81" w14:paraId="7594DD67" w14:textId="77777777" w:rsidTr="00797661">
        <w:trPr>
          <w:jc w:val="center"/>
        </w:trPr>
        <w:tc>
          <w:tcPr>
            <w:tcW w:w="3168" w:type="dxa"/>
            <w:gridSpan w:val="2"/>
          </w:tcPr>
          <w:p w14:paraId="10149065" w14:textId="77777777" w:rsidR="00B73BB7" w:rsidRPr="007C6C81" w:rsidRDefault="00B73BB7" w:rsidP="00CB3D30">
            <w:pPr>
              <w:rPr>
                <w:rFonts w:ascii="Arial" w:hAnsi="Arial" w:cs="Arial"/>
                <w:lang w:val="en-GB"/>
              </w:rPr>
            </w:pPr>
            <w:r w:rsidRPr="007C6C81">
              <w:rPr>
                <w:rFonts w:ascii="Arial" w:hAnsi="Arial" w:cs="Arial"/>
                <w:lang w:val="en-GB"/>
              </w:rPr>
              <w:t>Revenue</w:t>
            </w:r>
          </w:p>
        </w:tc>
        <w:tc>
          <w:tcPr>
            <w:tcW w:w="1507" w:type="dxa"/>
          </w:tcPr>
          <w:p w14:paraId="7FF41F92" w14:textId="77777777" w:rsidR="00B73BB7" w:rsidRPr="007C6C81" w:rsidRDefault="00B73BB7" w:rsidP="00D54D1D">
            <w:pPr>
              <w:jc w:val="right"/>
              <w:rPr>
                <w:rFonts w:ascii="Arial" w:hAnsi="Arial" w:cs="Arial"/>
                <w:lang w:val="en-GB"/>
              </w:rPr>
            </w:pPr>
            <w:r w:rsidRPr="007C6C81">
              <w:rPr>
                <w:rFonts w:ascii="Arial" w:hAnsi="Arial" w:cs="Arial"/>
                <w:lang w:val="en-GB"/>
              </w:rPr>
              <w:t>$94,000</w:t>
            </w:r>
          </w:p>
        </w:tc>
        <w:tc>
          <w:tcPr>
            <w:tcW w:w="1373" w:type="dxa"/>
          </w:tcPr>
          <w:p w14:paraId="536C1CAC" w14:textId="77777777" w:rsidR="00B73BB7" w:rsidRPr="007C6C81" w:rsidRDefault="00B73BB7" w:rsidP="00994F16">
            <w:pPr>
              <w:jc w:val="right"/>
              <w:rPr>
                <w:rFonts w:ascii="Arial" w:hAnsi="Arial" w:cs="Arial"/>
                <w:lang w:val="en-GB"/>
              </w:rPr>
            </w:pPr>
            <w:r w:rsidRPr="007C6C81">
              <w:rPr>
                <w:rFonts w:ascii="Arial" w:hAnsi="Arial" w:cs="Arial"/>
                <w:lang w:val="en-GB"/>
              </w:rPr>
              <w:t>$1,000,000</w:t>
            </w:r>
          </w:p>
        </w:tc>
      </w:tr>
      <w:tr w:rsidR="00B73BB7" w:rsidRPr="007C6C81" w14:paraId="6186B2CF" w14:textId="77777777" w:rsidTr="00797661">
        <w:trPr>
          <w:jc w:val="center"/>
        </w:trPr>
        <w:tc>
          <w:tcPr>
            <w:tcW w:w="1278" w:type="dxa"/>
            <w:vMerge w:val="restart"/>
          </w:tcPr>
          <w:p w14:paraId="6AFEC056" w14:textId="77777777" w:rsidR="00B73BB7" w:rsidRPr="007C6C81" w:rsidRDefault="00B73BB7" w:rsidP="00CB3D30">
            <w:pPr>
              <w:rPr>
                <w:rFonts w:ascii="Arial" w:hAnsi="Arial" w:cs="Arial"/>
                <w:lang w:val="en-GB"/>
              </w:rPr>
            </w:pPr>
            <w:r w:rsidRPr="007C6C81">
              <w:rPr>
                <w:rFonts w:ascii="Arial" w:hAnsi="Arial" w:cs="Arial"/>
                <w:lang w:val="en-GB"/>
              </w:rPr>
              <w:t>Expenses</w:t>
            </w:r>
          </w:p>
        </w:tc>
        <w:tc>
          <w:tcPr>
            <w:tcW w:w="1890" w:type="dxa"/>
          </w:tcPr>
          <w:p w14:paraId="4A259043" w14:textId="77777777" w:rsidR="00B73BB7" w:rsidRPr="007C6C81" w:rsidRDefault="00782BB0" w:rsidP="00CB3D30">
            <w:pPr>
              <w:rPr>
                <w:rFonts w:ascii="Arial" w:hAnsi="Arial" w:cs="Arial"/>
                <w:lang w:val="en-GB"/>
              </w:rPr>
            </w:pPr>
            <w:r w:rsidRPr="007C6C81">
              <w:rPr>
                <w:rFonts w:ascii="Arial" w:hAnsi="Arial" w:cs="Arial"/>
                <w:lang w:val="en-GB"/>
              </w:rPr>
              <w:t>Human Resources</w:t>
            </w:r>
          </w:p>
        </w:tc>
        <w:tc>
          <w:tcPr>
            <w:tcW w:w="1507" w:type="dxa"/>
          </w:tcPr>
          <w:p w14:paraId="1E1C3F45" w14:textId="77777777" w:rsidR="00B73BB7" w:rsidRPr="007C6C81" w:rsidRDefault="00B73BB7" w:rsidP="00D54D1D">
            <w:pPr>
              <w:jc w:val="right"/>
              <w:rPr>
                <w:rFonts w:ascii="Arial" w:hAnsi="Arial" w:cs="Arial"/>
                <w:lang w:val="en-GB"/>
              </w:rPr>
            </w:pPr>
            <w:r w:rsidRPr="007C6C81">
              <w:rPr>
                <w:rFonts w:ascii="Arial" w:hAnsi="Arial" w:cs="Arial"/>
                <w:lang w:val="en-GB"/>
              </w:rPr>
              <w:t>$44,000</w:t>
            </w:r>
          </w:p>
        </w:tc>
        <w:tc>
          <w:tcPr>
            <w:tcW w:w="1373" w:type="dxa"/>
          </w:tcPr>
          <w:p w14:paraId="3CB4073E" w14:textId="77777777" w:rsidR="00B73BB7" w:rsidRPr="007C6C81" w:rsidRDefault="00B73BB7" w:rsidP="00994F16">
            <w:pPr>
              <w:jc w:val="right"/>
              <w:rPr>
                <w:rFonts w:ascii="Arial" w:hAnsi="Arial" w:cs="Arial"/>
                <w:lang w:val="en-GB"/>
              </w:rPr>
            </w:pPr>
            <w:r w:rsidRPr="007C6C81">
              <w:rPr>
                <w:rFonts w:ascii="Arial" w:hAnsi="Arial" w:cs="Arial"/>
                <w:lang w:val="en-GB"/>
              </w:rPr>
              <w:t>$190,000</w:t>
            </w:r>
          </w:p>
        </w:tc>
      </w:tr>
      <w:tr w:rsidR="00B73BB7" w:rsidRPr="007C6C81" w14:paraId="606A9FDF" w14:textId="77777777" w:rsidTr="00797661">
        <w:trPr>
          <w:jc w:val="center"/>
        </w:trPr>
        <w:tc>
          <w:tcPr>
            <w:tcW w:w="1278" w:type="dxa"/>
            <w:vMerge/>
          </w:tcPr>
          <w:p w14:paraId="07868E83" w14:textId="77777777" w:rsidR="00B73BB7" w:rsidRPr="007C6C81" w:rsidRDefault="00B73BB7" w:rsidP="00CB3D30">
            <w:pPr>
              <w:rPr>
                <w:rFonts w:ascii="Arial" w:hAnsi="Arial" w:cs="Arial"/>
                <w:lang w:val="en-GB"/>
              </w:rPr>
            </w:pPr>
          </w:p>
        </w:tc>
        <w:tc>
          <w:tcPr>
            <w:tcW w:w="1890" w:type="dxa"/>
          </w:tcPr>
          <w:p w14:paraId="5015ECDD" w14:textId="77777777" w:rsidR="00B73BB7" w:rsidRPr="007C6C81" w:rsidRDefault="00B73BB7" w:rsidP="00CB3D30">
            <w:pPr>
              <w:rPr>
                <w:rFonts w:ascii="Arial" w:hAnsi="Arial" w:cs="Arial"/>
                <w:lang w:val="en-GB"/>
              </w:rPr>
            </w:pPr>
            <w:r w:rsidRPr="007C6C81">
              <w:rPr>
                <w:rFonts w:ascii="Arial" w:hAnsi="Arial" w:cs="Arial"/>
                <w:lang w:val="en-GB"/>
              </w:rPr>
              <w:t>Rent</w:t>
            </w:r>
          </w:p>
        </w:tc>
        <w:tc>
          <w:tcPr>
            <w:tcW w:w="1507" w:type="dxa"/>
          </w:tcPr>
          <w:p w14:paraId="742CB9BE" w14:textId="77777777" w:rsidR="00B73BB7" w:rsidRPr="007C6C81" w:rsidRDefault="00B73BB7" w:rsidP="00D54D1D">
            <w:pPr>
              <w:jc w:val="right"/>
              <w:rPr>
                <w:rFonts w:ascii="Arial" w:hAnsi="Arial" w:cs="Arial"/>
                <w:lang w:val="en-GB"/>
              </w:rPr>
            </w:pPr>
            <w:r w:rsidRPr="007C6C81">
              <w:rPr>
                <w:rFonts w:ascii="Arial" w:hAnsi="Arial" w:cs="Arial"/>
                <w:lang w:val="en-GB"/>
              </w:rPr>
              <w:t>$14,000</w:t>
            </w:r>
          </w:p>
        </w:tc>
        <w:tc>
          <w:tcPr>
            <w:tcW w:w="1373" w:type="dxa"/>
          </w:tcPr>
          <w:p w14:paraId="72DE9798" w14:textId="77777777" w:rsidR="00B73BB7" w:rsidRPr="007C6C81" w:rsidRDefault="00B73BB7" w:rsidP="00994F16">
            <w:pPr>
              <w:jc w:val="right"/>
              <w:rPr>
                <w:rFonts w:ascii="Arial" w:hAnsi="Arial" w:cs="Arial"/>
                <w:lang w:val="en-GB"/>
              </w:rPr>
            </w:pPr>
            <w:r w:rsidRPr="007C6C81">
              <w:rPr>
                <w:rFonts w:ascii="Arial" w:hAnsi="Arial" w:cs="Arial"/>
                <w:lang w:val="en-GB"/>
              </w:rPr>
              <w:t>$30,000</w:t>
            </w:r>
          </w:p>
        </w:tc>
      </w:tr>
      <w:tr w:rsidR="00B73BB7" w:rsidRPr="007C6C81" w14:paraId="29CF97B1" w14:textId="77777777" w:rsidTr="00AA4993">
        <w:trPr>
          <w:jc w:val="center"/>
        </w:trPr>
        <w:tc>
          <w:tcPr>
            <w:tcW w:w="1278" w:type="dxa"/>
            <w:vMerge/>
          </w:tcPr>
          <w:p w14:paraId="75841F60" w14:textId="77777777" w:rsidR="00B73BB7" w:rsidRPr="007C6C81" w:rsidRDefault="00B73BB7" w:rsidP="00CB3D30">
            <w:pPr>
              <w:rPr>
                <w:rFonts w:ascii="Arial" w:hAnsi="Arial" w:cs="Arial"/>
                <w:lang w:val="en-GB"/>
              </w:rPr>
            </w:pPr>
          </w:p>
        </w:tc>
        <w:tc>
          <w:tcPr>
            <w:tcW w:w="1890" w:type="dxa"/>
          </w:tcPr>
          <w:p w14:paraId="68B49F42" w14:textId="77777777" w:rsidR="00B73BB7" w:rsidRPr="007C6C81" w:rsidRDefault="00B73BB7" w:rsidP="00D54D1D">
            <w:pPr>
              <w:rPr>
                <w:rFonts w:ascii="Arial" w:hAnsi="Arial" w:cs="Arial"/>
                <w:lang w:val="en-GB"/>
              </w:rPr>
            </w:pPr>
            <w:r w:rsidRPr="007C6C81">
              <w:rPr>
                <w:rFonts w:ascii="Arial" w:hAnsi="Arial" w:cs="Arial"/>
                <w:lang w:val="en-GB"/>
              </w:rPr>
              <w:t>R</w:t>
            </w:r>
            <w:r w:rsidR="00782BB0" w:rsidRPr="007C6C81">
              <w:rPr>
                <w:rFonts w:ascii="Arial" w:hAnsi="Arial" w:cs="Arial"/>
                <w:lang w:val="en-GB"/>
              </w:rPr>
              <w:t xml:space="preserve">esearch and </w:t>
            </w:r>
            <w:r w:rsidRPr="007C6C81">
              <w:rPr>
                <w:rFonts w:ascii="Arial" w:hAnsi="Arial" w:cs="Arial"/>
                <w:lang w:val="en-GB"/>
              </w:rPr>
              <w:t>D</w:t>
            </w:r>
            <w:r w:rsidR="00782BB0" w:rsidRPr="007C6C81">
              <w:rPr>
                <w:rFonts w:ascii="Arial" w:hAnsi="Arial" w:cs="Arial"/>
                <w:lang w:val="en-GB"/>
              </w:rPr>
              <w:t>evelopment</w:t>
            </w:r>
          </w:p>
        </w:tc>
        <w:tc>
          <w:tcPr>
            <w:tcW w:w="1507" w:type="dxa"/>
            <w:vAlign w:val="center"/>
          </w:tcPr>
          <w:p w14:paraId="744E8AB4" w14:textId="77777777" w:rsidR="00B73BB7" w:rsidRPr="007C6C81" w:rsidRDefault="00B73BB7" w:rsidP="00AA4993">
            <w:pPr>
              <w:jc w:val="right"/>
              <w:rPr>
                <w:rFonts w:ascii="Arial" w:hAnsi="Arial" w:cs="Arial"/>
                <w:lang w:val="en-GB"/>
              </w:rPr>
            </w:pPr>
            <w:r w:rsidRPr="007C6C81">
              <w:rPr>
                <w:rFonts w:ascii="Arial" w:hAnsi="Arial" w:cs="Arial"/>
                <w:lang w:val="en-GB"/>
              </w:rPr>
              <w:t>$15,500</w:t>
            </w:r>
          </w:p>
        </w:tc>
        <w:tc>
          <w:tcPr>
            <w:tcW w:w="1373" w:type="dxa"/>
            <w:vAlign w:val="center"/>
          </w:tcPr>
          <w:p w14:paraId="042C1288" w14:textId="77777777" w:rsidR="00B73BB7" w:rsidRPr="007C6C81" w:rsidRDefault="00B73BB7" w:rsidP="00AA4993">
            <w:pPr>
              <w:jc w:val="right"/>
              <w:rPr>
                <w:rFonts w:ascii="Arial" w:hAnsi="Arial" w:cs="Arial"/>
                <w:lang w:val="en-GB"/>
              </w:rPr>
            </w:pPr>
            <w:r w:rsidRPr="007C6C81">
              <w:rPr>
                <w:rFonts w:ascii="Arial" w:hAnsi="Arial" w:cs="Arial"/>
                <w:lang w:val="en-GB"/>
              </w:rPr>
              <w:t>$25,000</w:t>
            </w:r>
          </w:p>
        </w:tc>
      </w:tr>
      <w:tr w:rsidR="00B73BB7" w:rsidRPr="007C6C81" w14:paraId="4482ED37" w14:textId="77777777" w:rsidTr="00797661">
        <w:trPr>
          <w:jc w:val="center"/>
        </w:trPr>
        <w:tc>
          <w:tcPr>
            <w:tcW w:w="1278" w:type="dxa"/>
            <w:vMerge/>
          </w:tcPr>
          <w:p w14:paraId="1BFB2231" w14:textId="77777777" w:rsidR="00B73BB7" w:rsidRPr="007C6C81" w:rsidRDefault="00B73BB7" w:rsidP="00CB3D30">
            <w:pPr>
              <w:rPr>
                <w:rFonts w:ascii="Arial" w:hAnsi="Arial" w:cs="Arial"/>
                <w:lang w:val="en-GB"/>
              </w:rPr>
            </w:pPr>
          </w:p>
        </w:tc>
        <w:tc>
          <w:tcPr>
            <w:tcW w:w="1890" w:type="dxa"/>
          </w:tcPr>
          <w:p w14:paraId="0C5B70D2" w14:textId="77777777" w:rsidR="00B73BB7" w:rsidRPr="007C6C81" w:rsidRDefault="00B73BB7" w:rsidP="00CB3D30">
            <w:pPr>
              <w:rPr>
                <w:rFonts w:ascii="Arial" w:hAnsi="Arial" w:cs="Arial"/>
                <w:lang w:val="en-GB"/>
              </w:rPr>
            </w:pPr>
            <w:r w:rsidRPr="007C6C81">
              <w:rPr>
                <w:rFonts w:ascii="Arial" w:hAnsi="Arial" w:cs="Arial"/>
                <w:lang w:val="en-GB"/>
              </w:rPr>
              <w:t xml:space="preserve">Inventory </w:t>
            </w:r>
          </w:p>
        </w:tc>
        <w:tc>
          <w:tcPr>
            <w:tcW w:w="1507" w:type="dxa"/>
          </w:tcPr>
          <w:p w14:paraId="2B03D28D" w14:textId="77777777" w:rsidR="00B73BB7" w:rsidRPr="007C6C81" w:rsidRDefault="00B73BB7" w:rsidP="00D54D1D">
            <w:pPr>
              <w:jc w:val="right"/>
              <w:rPr>
                <w:rFonts w:ascii="Arial" w:hAnsi="Arial" w:cs="Arial"/>
                <w:lang w:val="en-GB"/>
              </w:rPr>
            </w:pPr>
            <w:r w:rsidRPr="007C6C81">
              <w:rPr>
                <w:rFonts w:ascii="Arial" w:hAnsi="Arial" w:cs="Arial"/>
                <w:lang w:val="en-GB"/>
              </w:rPr>
              <w:t>$10,000</w:t>
            </w:r>
          </w:p>
        </w:tc>
        <w:tc>
          <w:tcPr>
            <w:tcW w:w="1373" w:type="dxa"/>
          </w:tcPr>
          <w:p w14:paraId="4CB12FC8" w14:textId="77777777" w:rsidR="00B73BB7" w:rsidRPr="007C6C81" w:rsidRDefault="00B73BB7" w:rsidP="00994F16">
            <w:pPr>
              <w:jc w:val="right"/>
              <w:rPr>
                <w:rFonts w:ascii="Arial" w:hAnsi="Arial" w:cs="Arial"/>
                <w:lang w:val="en-GB"/>
              </w:rPr>
            </w:pPr>
            <w:r w:rsidRPr="007C6C81">
              <w:rPr>
                <w:rFonts w:ascii="Arial" w:hAnsi="Arial" w:cs="Arial"/>
                <w:lang w:val="en-GB"/>
              </w:rPr>
              <w:t>$25,000</w:t>
            </w:r>
          </w:p>
        </w:tc>
      </w:tr>
      <w:tr w:rsidR="00B73BB7" w:rsidRPr="007C6C81" w14:paraId="3B9E6B63" w14:textId="77777777" w:rsidTr="00797661">
        <w:trPr>
          <w:jc w:val="center"/>
        </w:trPr>
        <w:tc>
          <w:tcPr>
            <w:tcW w:w="3168" w:type="dxa"/>
            <w:gridSpan w:val="2"/>
          </w:tcPr>
          <w:p w14:paraId="6DD31D7C" w14:textId="77777777" w:rsidR="00B73BB7" w:rsidRPr="007C6C81" w:rsidRDefault="00B73BB7" w:rsidP="00D54D1D">
            <w:pPr>
              <w:rPr>
                <w:rFonts w:ascii="Arial" w:hAnsi="Arial" w:cs="Arial"/>
                <w:lang w:val="en-GB"/>
              </w:rPr>
            </w:pPr>
            <w:r w:rsidRPr="007C6C81">
              <w:rPr>
                <w:rFonts w:ascii="Arial" w:hAnsi="Arial" w:cs="Arial"/>
                <w:lang w:val="en-GB"/>
              </w:rPr>
              <w:t xml:space="preserve">Total </w:t>
            </w:r>
            <w:r w:rsidR="00782BB0" w:rsidRPr="007C6C81">
              <w:rPr>
                <w:rFonts w:ascii="Arial" w:hAnsi="Arial" w:cs="Arial"/>
                <w:lang w:val="en-GB"/>
              </w:rPr>
              <w:t>Expenses</w:t>
            </w:r>
          </w:p>
        </w:tc>
        <w:tc>
          <w:tcPr>
            <w:tcW w:w="1507" w:type="dxa"/>
          </w:tcPr>
          <w:p w14:paraId="571F1B53" w14:textId="77777777" w:rsidR="00B73BB7" w:rsidRPr="007C6C81" w:rsidRDefault="00B73BB7" w:rsidP="00994F16">
            <w:pPr>
              <w:jc w:val="right"/>
              <w:rPr>
                <w:rFonts w:ascii="Arial" w:hAnsi="Arial" w:cs="Arial"/>
                <w:lang w:val="en-GB"/>
              </w:rPr>
            </w:pPr>
            <w:r w:rsidRPr="007C6C81">
              <w:rPr>
                <w:rFonts w:ascii="Arial" w:hAnsi="Arial" w:cs="Arial"/>
                <w:lang w:val="en-GB"/>
              </w:rPr>
              <w:t>$83,000</w:t>
            </w:r>
          </w:p>
        </w:tc>
        <w:tc>
          <w:tcPr>
            <w:tcW w:w="1373" w:type="dxa"/>
          </w:tcPr>
          <w:p w14:paraId="5F6833F7" w14:textId="77777777" w:rsidR="00B73BB7" w:rsidRPr="007C6C81" w:rsidRDefault="00B73BB7" w:rsidP="00994F16">
            <w:pPr>
              <w:jc w:val="right"/>
              <w:rPr>
                <w:rFonts w:ascii="Arial" w:hAnsi="Arial" w:cs="Arial"/>
                <w:lang w:val="en-GB"/>
              </w:rPr>
            </w:pPr>
            <w:r w:rsidRPr="007C6C81">
              <w:rPr>
                <w:rFonts w:ascii="Arial" w:hAnsi="Arial" w:cs="Arial"/>
                <w:lang w:val="en-GB"/>
              </w:rPr>
              <w:t>$280,000</w:t>
            </w:r>
          </w:p>
        </w:tc>
      </w:tr>
      <w:tr w:rsidR="00B73BB7" w:rsidRPr="007C6C81" w14:paraId="6D87B678" w14:textId="77777777" w:rsidTr="00797661">
        <w:trPr>
          <w:jc w:val="center"/>
        </w:trPr>
        <w:tc>
          <w:tcPr>
            <w:tcW w:w="3168" w:type="dxa"/>
            <w:gridSpan w:val="2"/>
          </w:tcPr>
          <w:p w14:paraId="478A9AF1" w14:textId="77777777" w:rsidR="00B73BB7" w:rsidRPr="007C6C81" w:rsidRDefault="00B73BB7" w:rsidP="00CB3D30">
            <w:pPr>
              <w:rPr>
                <w:rFonts w:ascii="Arial" w:hAnsi="Arial" w:cs="Arial"/>
                <w:lang w:val="en-GB"/>
              </w:rPr>
            </w:pPr>
            <w:r w:rsidRPr="007C6C81">
              <w:rPr>
                <w:rFonts w:ascii="Arial" w:hAnsi="Arial" w:cs="Arial"/>
                <w:lang w:val="en-GB"/>
              </w:rPr>
              <w:t>Operating Margin</w:t>
            </w:r>
          </w:p>
        </w:tc>
        <w:tc>
          <w:tcPr>
            <w:tcW w:w="1507" w:type="dxa"/>
          </w:tcPr>
          <w:p w14:paraId="2B66F18F" w14:textId="77777777" w:rsidR="00B73BB7" w:rsidRPr="007C6C81" w:rsidRDefault="00B73BB7" w:rsidP="00D54D1D">
            <w:pPr>
              <w:jc w:val="right"/>
              <w:rPr>
                <w:rFonts w:ascii="Arial" w:hAnsi="Arial" w:cs="Arial"/>
                <w:lang w:val="en-GB"/>
              </w:rPr>
            </w:pPr>
            <w:r w:rsidRPr="007C6C81">
              <w:rPr>
                <w:rFonts w:ascii="Arial" w:hAnsi="Arial" w:cs="Arial"/>
                <w:lang w:val="en-GB"/>
              </w:rPr>
              <w:t>$11,000</w:t>
            </w:r>
          </w:p>
        </w:tc>
        <w:tc>
          <w:tcPr>
            <w:tcW w:w="1373" w:type="dxa"/>
          </w:tcPr>
          <w:p w14:paraId="274DC4E8" w14:textId="77777777" w:rsidR="00B73BB7" w:rsidRPr="007C6C81" w:rsidRDefault="00B73BB7" w:rsidP="00BE1A6C">
            <w:pPr>
              <w:jc w:val="right"/>
              <w:rPr>
                <w:rFonts w:ascii="Arial" w:hAnsi="Arial" w:cs="Arial"/>
                <w:lang w:val="en-GB"/>
              </w:rPr>
            </w:pPr>
            <w:r w:rsidRPr="007C6C81">
              <w:rPr>
                <w:rFonts w:ascii="Arial" w:hAnsi="Arial" w:cs="Arial"/>
                <w:lang w:val="en-GB"/>
              </w:rPr>
              <w:t>$720,000</w:t>
            </w:r>
          </w:p>
        </w:tc>
      </w:tr>
    </w:tbl>
    <w:p w14:paraId="0A7010A9" w14:textId="77777777" w:rsidR="001D0DA7" w:rsidRPr="007C6C81" w:rsidRDefault="001D0DA7" w:rsidP="00797661">
      <w:pPr>
        <w:pStyle w:val="Footnote"/>
        <w:rPr>
          <w:lang w:val="en-GB"/>
        </w:rPr>
      </w:pPr>
    </w:p>
    <w:p w14:paraId="083BC8A3" w14:textId="6D951FB2" w:rsidR="00B73BB7" w:rsidRPr="007C6C81" w:rsidRDefault="00782BB0">
      <w:pPr>
        <w:pStyle w:val="Footnote"/>
        <w:rPr>
          <w:lang w:val="en-GB"/>
        </w:rPr>
      </w:pPr>
      <w:r w:rsidRPr="007C6C81">
        <w:rPr>
          <w:lang w:val="en-GB"/>
        </w:rPr>
        <w:t xml:space="preserve">Note: </w:t>
      </w:r>
      <w:r w:rsidR="001B7B0B" w:rsidRPr="007C6C81">
        <w:rPr>
          <w:lang w:val="en-GB"/>
        </w:rPr>
        <w:t xml:space="preserve">The financial </w:t>
      </w:r>
      <w:r w:rsidR="00B73BB7" w:rsidRPr="007C6C81">
        <w:rPr>
          <w:lang w:val="en-GB"/>
        </w:rPr>
        <w:t>year</w:t>
      </w:r>
      <w:r w:rsidRPr="007C6C81">
        <w:rPr>
          <w:lang w:val="en-GB"/>
        </w:rPr>
        <w:t xml:space="preserve"> was</w:t>
      </w:r>
      <w:r w:rsidR="00B73BB7" w:rsidRPr="007C6C81">
        <w:rPr>
          <w:lang w:val="en-GB"/>
        </w:rPr>
        <w:t xml:space="preserve"> from April </w:t>
      </w:r>
      <w:r w:rsidRPr="007C6C81">
        <w:rPr>
          <w:lang w:val="en-GB"/>
        </w:rPr>
        <w:t xml:space="preserve">1, </w:t>
      </w:r>
      <w:r w:rsidR="00B73BB7" w:rsidRPr="007C6C81">
        <w:rPr>
          <w:lang w:val="en-GB"/>
        </w:rPr>
        <w:t xml:space="preserve">2014 to March </w:t>
      </w:r>
      <w:r w:rsidRPr="007C6C81">
        <w:rPr>
          <w:lang w:val="en-GB"/>
        </w:rPr>
        <w:t xml:space="preserve">31, </w:t>
      </w:r>
      <w:r w:rsidR="00B73BB7" w:rsidRPr="007C6C81">
        <w:rPr>
          <w:lang w:val="en-GB"/>
        </w:rPr>
        <w:t>2015</w:t>
      </w:r>
      <w:r w:rsidR="001D0DA7" w:rsidRPr="007C6C81">
        <w:rPr>
          <w:lang w:val="en-GB"/>
        </w:rPr>
        <w:t>.</w:t>
      </w:r>
    </w:p>
    <w:p w14:paraId="788CD341" w14:textId="77777777" w:rsidR="00B73BB7" w:rsidRPr="007C6C81" w:rsidRDefault="00B73BB7">
      <w:pPr>
        <w:pStyle w:val="Footnote"/>
        <w:rPr>
          <w:lang w:val="en-GB"/>
        </w:rPr>
      </w:pPr>
      <w:r w:rsidRPr="007C6C81">
        <w:rPr>
          <w:lang w:val="en-GB"/>
        </w:rPr>
        <w:t>Source: Company records</w:t>
      </w:r>
      <w:r w:rsidR="001D0DA7" w:rsidRPr="007C6C81">
        <w:rPr>
          <w:lang w:val="en-GB"/>
        </w:rPr>
        <w:t>.</w:t>
      </w:r>
    </w:p>
    <w:p w14:paraId="4D914DBD" w14:textId="77777777" w:rsidR="001D0DA7" w:rsidRPr="007C6C81" w:rsidRDefault="001D0DA7">
      <w:pPr>
        <w:spacing w:after="200" w:line="276" w:lineRule="auto"/>
        <w:rPr>
          <w:i/>
          <w:lang w:val="en-GB"/>
        </w:rPr>
      </w:pPr>
      <w:r w:rsidRPr="007C6C81">
        <w:rPr>
          <w:i/>
          <w:lang w:val="en-GB"/>
        </w:rPr>
        <w:br w:type="page"/>
      </w:r>
    </w:p>
    <w:p w14:paraId="5A601F81" w14:textId="77777777" w:rsidR="00B73BB7" w:rsidRPr="007C6C81" w:rsidRDefault="00B73BB7" w:rsidP="006230BB">
      <w:pPr>
        <w:pStyle w:val="ExhibitHeading"/>
        <w:rPr>
          <w:lang w:val="en-GB"/>
        </w:rPr>
      </w:pPr>
      <w:r w:rsidRPr="007C6C81">
        <w:rPr>
          <w:lang w:val="en-GB"/>
        </w:rPr>
        <w:lastRenderedPageBreak/>
        <w:t xml:space="preserve">EXHIBIT 6: </w:t>
      </w:r>
      <w:r w:rsidR="00AC02A8" w:rsidRPr="007C6C81">
        <w:rPr>
          <w:lang w:val="en-GB"/>
        </w:rPr>
        <w:t xml:space="preserve">VASHIST’s </w:t>
      </w:r>
      <w:r w:rsidRPr="007C6C81">
        <w:rPr>
          <w:lang w:val="en-GB"/>
        </w:rPr>
        <w:t>PROJECTIONS FOR TAKING TU LEARN ONLINE</w:t>
      </w:r>
    </w:p>
    <w:p w14:paraId="34A57B85" w14:textId="77777777" w:rsidR="006230BB" w:rsidRPr="007C6C81" w:rsidRDefault="006230BB" w:rsidP="00B73BB7">
      <w:pPr>
        <w:rPr>
          <w:rFonts w:ascii="Arial" w:hAnsi="Arial" w:cs="Arial"/>
          <w:b/>
          <w:lang w:val="en-GB"/>
        </w:rPr>
      </w:pPr>
    </w:p>
    <w:p w14:paraId="4B80671F" w14:textId="77777777" w:rsidR="00B73BB7" w:rsidRPr="007C6C81" w:rsidRDefault="00B73BB7" w:rsidP="00B73BB7">
      <w:pPr>
        <w:rPr>
          <w:rFonts w:ascii="Arial" w:hAnsi="Arial" w:cs="Arial"/>
          <w:b/>
          <w:lang w:val="en-GB"/>
        </w:rPr>
      </w:pPr>
      <w:r w:rsidRPr="007C6C81">
        <w:rPr>
          <w:rFonts w:ascii="Arial" w:hAnsi="Arial" w:cs="Arial"/>
          <w:b/>
          <w:lang w:val="en-GB"/>
        </w:rPr>
        <w:t>Market for TU Learn in India</w:t>
      </w:r>
    </w:p>
    <w:p w14:paraId="1800E6E2" w14:textId="77777777" w:rsidR="006230BB" w:rsidRPr="007C6C81" w:rsidRDefault="006230BB" w:rsidP="00B73BB7">
      <w:pPr>
        <w:rPr>
          <w:rFonts w:ascii="Arial" w:hAnsi="Arial" w:cs="Arial"/>
          <w:lang w:val="en-GB"/>
        </w:rPr>
      </w:pPr>
    </w:p>
    <w:tbl>
      <w:tblPr>
        <w:tblStyle w:val="TableGrid"/>
        <w:tblW w:w="0" w:type="auto"/>
        <w:tblInd w:w="1075" w:type="dxa"/>
        <w:tblLook w:val="04A0" w:firstRow="1" w:lastRow="0" w:firstColumn="1" w:lastColumn="0" w:noHBand="0" w:noVBand="1"/>
      </w:tblPr>
      <w:tblGrid>
        <w:gridCol w:w="4320"/>
        <w:gridCol w:w="2430"/>
      </w:tblGrid>
      <w:tr w:rsidR="00B73BB7" w:rsidRPr="007C6C81" w14:paraId="22B2A58A" w14:textId="77777777" w:rsidTr="009D75E2">
        <w:tc>
          <w:tcPr>
            <w:tcW w:w="4320" w:type="dxa"/>
          </w:tcPr>
          <w:p w14:paraId="75A61EAD" w14:textId="77777777" w:rsidR="00B73BB7" w:rsidRPr="007C6C81" w:rsidRDefault="00B73BB7" w:rsidP="00CB3D30">
            <w:pPr>
              <w:rPr>
                <w:rFonts w:ascii="Arial" w:hAnsi="Arial" w:cs="Arial"/>
                <w:lang w:val="en-GB"/>
              </w:rPr>
            </w:pPr>
            <w:r w:rsidRPr="007C6C81">
              <w:rPr>
                <w:rFonts w:ascii="Arial" w:hAnsi="Arial" w:cs="Arial"/>
                <w:lang w:val="en-GB"/>
              </w:rPr>
              <w:t>Total number of school enrolments</w:t>
            </w:r>
          </w:p>
        </w:tc>
        <w:tc>
          <w:tcPr>
            <w:tcW w:w="2430" w:type="dxa"/>
          </w:tcPr>
          <w:p w14:paraId="00F3C3FE" w14:textId="77777777" w:rsidR="00B73BB7" w:rsidRPr="007C6C81" w:rsidRDefault="00B73BB7" w:rsidP="00797661">
            <w:pPr>
              <w:jc w:val="right"/>
              <w:rPr>
                <w:rFonts w:ascii="Arial" w:hAnsi="Arial" w:cs="Arial"/>
                <w:lang w:val="en-GB"/>
              </w:rPr>
            </w:pPr>
            <w:r w:rsidRPr="007C6C81">
              <w:rPr>
                <w:rFonts w:ascii="Arial" w:hAnsi="Arial" w:cs="Arial"/>
                <w:lang w:val="en-GB"/>
              </w:rPr>
              <w:t>230,000,000</w:t>
            </w:r>
          </w:p>
        </w:tc>
      </w:tr>
      <w:tr w:rsidR="00B73BB7" w:rsidRPr="007C6C81" w14:paraId="75769ABB" w14:textId="77777777" w:rsidTr="009D75E2">
        <w:tc>
          <w:tcPr>
            <w:tcW w:w="4320" w:type="dxa"/>
          </w:tcPr>
          <w:p w14:paraId="3A8576CD" w14:textId="77777777" w:rsidR="00B73BB7" w:rsidRPr="007C6C81" w:rsidRDefault="00B73BB7" w:rsidP="00782BB0">
            <w:pPr>
              <w:rPr>
                <w:rFonts w:ascii="Arial" w:hAnsi="Arial" w:cs="Arial"/>
                <w:lang w:val="en-GB"/>
              </w:rPr>
            </w:pPr>
            <w:r w:rsidRPr="007C6C81">
              <w:rPr>
                <w:rFonts w:ascii="Arial" w:hAnsi="Arial" w:cs="Arial"/>
                <w:lang w:val="en-GB"/>
              </w:rPr>
              <w:t xml:space="preserve">Total number of </w:t>
            </w:r>
            <w:r w:rsidR="00AC02A8" w:rsidRPr="007C6C81">
              <w:rPr>
                <w:rFonts w:ascii="Arial" w:hAnsi="Arial" w:cs="Arial"/>
                <w:lang w:val="en-GB"/>
              </w:rPr>
              <w:t>high-</w:t>
            </w:r>
            <w:r w:rsidRPr="007C6C81">
              <w:rPr>
                <w:rFonts w:ascii="Arial" w:hAnsi="Arial" w:cs="Arial"/>
                <w:lang w:val="en-GB"/>
              </w:rPr>
              <w:t>school students (10%)</w:t>
            </w:r>
          </w:p>
        </w:tc>
        <w:tc>
          <w:tcPr>
            <w:tcW w:w="2430" w:type="dxa"/>
          </w:tcPr>
          <w:p w14:paraId="2D2B6962" w14:textId="77777777" w:rsidR="00B73BB7" w:rsidRPr="007C6C81" w:rsidRDefault="00AC02A8" w:rsidP="00797661">
            <w:pPr>
              <w:jc w:val="right"/>
              <w:rPr>
                <w:rFonts w:ascii="Arial" w:hAnsi="Arial" w:cs="Arial"/>
                <w:lang w:val="en-GB"/>
              </w:rPr>
            </w:pPr>
            <w:r w:rsidRPr="007C6C81">
              <w:rPr>
                <w:rFonts w:ascii="Arial" w:hAnsi="Arial" w:cs="Arial"/>
                <w:lang w:val="en-GB"/>
              </w:rPr>
              <w:t xml:space="preserve">(approx.) </w:t>
            </w:r>
            <w:r w:rsidR="00B73BB7" w:rsidRPr="007C6C81">
              <w:rPr>
                <w:rFonts w:ascii="Arial" w:hAnsi="Arial" w:cs="Arial"/>
                <w:lang w:val="en-GB"/>
              </w:rPr>
              <w:t xml:space="preserve">23,000,000 </w:t>
            </w:r>
          </w:p>
        </w:tc>
      </w:tr>
      <w:tr w:rsidR="00B73BB7" w:rsidRPr="007C6C81" w14:paraId="0986665B" w14:textId="77777777" w:rsidTr="00AA4993">
        <w:tc>
          <w:tcPr>
            <w:tcW w:w="4320" w:type="dxa"/>
          </w:tcPr>
          <w:p w14:paraId="621AF8BC" w14:textId="77777777" w:rsidR="00B73BB7" w:rsidRPr="007C6C81" w:rsidRDefault="00B73BB7" w:rsidP="00782BB0">
            <w:pPr>
              <w:rPr>
                <w:rFonts w:ascii="Arial" w:hAnsi="Arial" w:cs="Arial"/>
                <w:lang w:val="en-GB"/>
              </w:rPr>
            </w:pPr>
            <w:r w:rsidRPr="007C6C81">
              <w:rPr>
                <w:rFonts w:ascii="Arial" w:hAnsi="Arial" w:cs="Arial"/>
                <w:lang w:val="en-GB"/>
              </w:rPr>
              <w:t xml:space="preserve">Total number of </w:t>
            </w:r>
            <w:r w:rsidR="00AC02A8" w:rsidRPr="007C6C81">
              <w:rPr>
                <w:rFonts w:ascii="Arial" w:hAnsi="Arial" w:cs="Arial"/>
                <w:lang w:val="en-GB"/>
              </w:rPr>
              <w:t>high-</w:t>
            </w:r>
            <w:r w:rsidRPr="007C6C81">
              <w:rPr>
                <w:rFonts w:ascii="Arial" w:hAnsi="Arial" w:cs="Arial"/>
                <w:lang w:val="en-GB"/>
              </w:rPr>
              <w:t xml:space="preserve">school students with </w:t>
            </w:r>
            <w:r w:rsidR="00AC02A8" w:rsidRPr="007C6C81">
              <w:rPr>
                <w:rFonts w:ascii="Arial" w:hAnsi="Arial" w:cs="Arial"/>
                <w:lang w:val="en-GB"/>
              </w:rPr>
              <w:t xml:space="preserve">Internet </w:t>
            </w:r>
            <w:r w:rsidRPr="007C6C81">
              <w:rPr>
                <w:rFonts w:ascii="Arial" w:hAnsi="Arial" w:cs="Arial"/>
                <w:lang w:val="en-GB"/>
              </w:rPr>
              <w:t>access (30%)</w:t>
            </w:r>
          </w:p>
        </w:tc>
        <w:tc>
          <w:tcPr>
            <w:tcW w:w="2430" w:type="dxa"/>
            <w:vAlign w:val="center"/>
          </w:tcPr>
          <w:p w14:paraId="3FC5276D" w14:textId="77777777" w:rsidR="00B73BB7" w:rsidRPr="007C6C81" w:rsidRDefault="00B73BB7" w:rsidP="00AA4993">
            <w:pPr>
              <w:jc w:val="right"/>
              <w:rPr>
                <w:rFonts w:ascii="Arial" w:hAnsi="Arial" w:cs="Arial"/>
                <w:lang w:val="en-GB"/>
              </w:rPr>
            </w:pPr>
            <w:r w:rsidRPr="007C6C81">
              <w:rPr>
                <w:rFonts w:ascii="Arial" w:hAnsi="Arial" w:cs="Arial"/>
                <w:lang w:val="en-GB"/>
              </w:rPr>
              <w:t>8,000,000</w:t>
            </w:r>
          </w:p>
        </w:tc>
      </w:tr>
      <w:tr w:rsidR="00B73BB7" w:rsidRPr="007C6C81" w14:paraId="532A5007" w14:textId="77777777" w:rsidTr="009D75E2">
        <w:tc>
          <w:tcPr>
            <w:tcW w:w="4320" w:type="dxa"/>
          </w:tcPr>
          <w:p w14:paraId="041157CD" w14:textId="77777777" w:rsidR="00B73BB7" w:rsidRPr="007C6C81" w:rsidRDefault="00B73BB7" w:rsidP="00CB3D30">
            <w:pPr>
              <w:rPr>
                <w:rFonts w:ascii="Arial" w:hAnsi="Arial" w:cs="Arial"/>
                <w:lang w:val="en-GB"/>
              </w:rPr>
            </w:pPr>
            <w:r w:rsidRPr="007C6C81">
              <w:rPr>
                <w:rFonts w:ascii="Arial" w:hAnsi="Arial" w:cs="Arial"/>
                <w:lang w:val="en-GB"/>
              </w:rPr>
              <w:t xml:space="preserve">Total number of engineering students </w:t>
            </w:r>
          </w:p>
        </w:tc>
        <w:tc>
          <w:tcPr>
            <w:tcW w:w="2430" w:type="dxa"/>
          </w:tcPr>
          <w:p w14:paraId="2862036E" w14:textId="77777777" w:rsidR="00B73BB7" w:rsidRPr="007C6C81" w:rsidRDefault="00AC02A8" w:rsidP="00797661">
            <w:pPr>
              <w:jc w:val="right"/>
              <w:rPr>
                <w:rFonts w:ascii="Arial" w:hAnsi="Arial" w:cs="Arial"/>
                <w:lang w:val="en-GB"/>
              </w:rPr>
            </w:pPr>
            <w:r w:rsidRPr="007C6C81">
              <w:rPr>
                <w:rFonts w:ascii="Arial" w:hAnsi="Arial" w:cs="Arial"/>
                <w:lang w:val="en-GB"/>
              </w:rPr>
              <w:t xml:space="preserve">(approx.) </w:t>
            </w:r>
            <w:r w:rsidR="00B73BB7" w:rsidRPr="007C6C81">
              <w:rPr>
                <w:rFonts w:ascii="Arial" w:hAnsi="Arial" w:cs="Arial"/>
                <w:lang w:val="en-GB"/>
              </w:rPr>
              <w:t>3,000,000</w:t>
            </w:r>
          </w:p>
        </w:tc>
      </w:tr>
      <w:tr w:rsidR="00B73BB7" w:rsidRPr="007C6C81" w14:paraId="718035BD" w14:textId="77777777" w:rsidTr="009D75E2">
        <w:tc>
          <w:tcPr>
            <w:tcW w:w="4320" w:type="dxa"/>
          </w:tcPr>
          <w:p w14:paraId="194CF7CF" w14:textId="77777777" w:rsidR="00B73BB7" w:rsidRPr="007C6C81" w:rsidRDefault="00B73BB7" w:rsidP="00CB3D30">
            <w:pPr>
              <w:rPr>
                <w:rFonts w:ascii="Arial" w:hAnsi="Arial" w:cs="Arial"/>
                <w:lang w:val="en-GB"/>
              </w:rPr>
            </w:pPr>
            <w:r w:rsidRPr="007C6C81">
              <w:rPr>
                <w:rFonts w:ascii="Arial" w:hAnsi="Arial" w:cs="Arial"/>
                <w:lang w:val="en-GB"/>
              </w:rPr>
              <w:t xml:space="preserve">Total addressable market for TU Learn </w:t>
            </w:r>
          </w:p>
        </w:tc>
        <w:tc>
          <w:tcPr>
            <w:tcW w:w="2430" w:type="dxa"/>
          </w:tcPr>
          <w:p w14:paraId="38CB7CD1" w14:textId="77777777" w:rsidR="00B73BB7" w:rsidRPr="007C6C81" w:rsidRDefault="00AC02A8" w:rsidP="00797661">
            <w:pPr>
              <w:jc w:val="right"/>
              <w:rPr>
                <w:rFonts w:ascii="Arial" w:hAnsi="Arial" w:cs="Arial"/>
                <w:lang w:val="en-GB"/>
              </w:rPr>
            </w:pPr>
            <w:r w:rsidRPr="007C6C81">
              <w:rPr>
                <w:rFonts w:ascii="Arial" w:hAnsi="Arial" w:cs="Arial"/>
                <w:lang w:val="en-GB"/>
              </w:rPr>
              <w:t xml:space="preserve">(approx.) </w:t>
            </w:r>
            <w:r w:rsidR="00B73BB7" w:rsidRPr="007C6C81">
              <w:rPr>
                <w:rFonts w:ascii="Arial" w:hAnsi="Arial" w:cs="Arial"/>
                <w:lang w:val="en-GB"/>
              </w:rPr>
              <w:t>11,000,000</w:t>
            </w:r>
            <w:r w:rsidRPr="007C6C81">
              <w:rPr>
                <w:rFonts w:ascii="Arial" w:hAnsi="Arial" w:cs="Arial"/>
                <w:lang w:val="en-GB"/>
              </w:rPr>
              <w:t xml:space="preserve"> </w:t>
            </w:r>
          </w:p>
        </w:tc>
      </w:tr>
    </w:tbl>
    <w:p w14:paraId="5E9A8F5D" w14:textId="77777777" w:rsidR="006230BB" w:rsidRPr="00B647C9" w:rsidRDefault="006230BB" w:rsidP="00797661">
      <w:pPr>
        <w:pStyle w:val="Footnote"/>
        <w:rPr>
          <w:lang w:val="en-GB"/>
        </w:rPr>
      </w:pPr>
    </w:p>
    <w:p w14:paraId="6A7ADECA" w14:textId="0CEDD9B1" w:rsidR="00B73BB7" w:rsidRPr="00B647C9" w:rsidRDefault="00782BB0" w:rsidP="00797661">
      <w:pPr>
        <w:pStyle w:val="Footnote"/>
        <w:rPr>
          <w:lang w:val="en-GB"/>
        </w:rPr>
      </w:pPr>
      <w:r w:rsidRPr="007C6C81">
        <w:rPr>
          <w:lang w:val="en-GB"/>
        </w:rPr>
        <w:t xml:space="preserve">Note: </w:t>
      </w:r>
      <w:r w:rsidR="00B73BB7" w:rsidRPr="00B647C9">
        <w:rPr>
          <w:lang w:val="en-GB"/>
        </w:rPr>
        <w:t xml:space="preserve">Targeting 5% of the potential market (see </w:t>
      </w:r>
      <w:r w:rsidR="003F5819">
        <w:rPr>
          <w:lang w:val="en-GB"/>
        </w:rPr>
        <w:t>e</w:t>
      </w:r>
      <w:r w:rsidR="00B73BB7" w:rsidRPr="00B647C9">
        <w:rPr>
          <w:lang w:val="en-GB"/>
        </w:rPr>
        <w:t>xhibit) in Year 1, and assuming an extremely low fee of</w:t>
      </w:r>
      <w:r w:rsidR="00AC02A8" w:rsidRPr="00B647C9">
        <w:rPr>
          <w:lang w:val="en-GB"/>
        </w:rPr>
        <w:t xml:space="preserve"> </w:t>
      </w:r>
      <w:r w:rsidR="00AC02A8" w:rsidRPr="007C6C81">
        <w:rPr>
          <w:lang w:val="en-GB"/>
        </w:rPr>
        <w:t>₹</w:t>
      </w:r>
      <w:r w:rsidR="00AC02A8" w:rsidRPr="00B647C9">
        <w:rPr>
          <w:lang w:val="en-GB"/>
        </w:rPr>
        <w:t>120</w:t>
      </w:r>
      <w:r w:rsidR="00DE0162" w:rsidRPr="00B647C9">
        <w:rPr>
          <w:lang w:val="en-GB"/>
        </w:rPr>
        <w:t xml:space="preserve"> </w:t>
      </w:r>
      <w:r w:rsidR="00B73BB7" w:rsidRPr="00B647C9">
        <w:rPr>
          <w:lang w:val="en-GB"/>
        </w:rPr>
        <w:t>($2) per student</w:t>
      </w:r>
      <w:r w:rsidR="003F5819">
        <w:rPr>
          <w:lang w:val="en-GB"/>
        </w:rPr>
        <w:t>.</w:t>
      </w:r>
    </w:p>
    <w:p w14:paraId="06C1DCD4" w14:textId="77777777" w:rsidR="006230BB" w:rsidRPr="007C6C81" w:rsidRDefault="006230BB" w:rsidP="00B73BB7">
      <w:pPr>
        <w:rPr>
          <w:rFonts w:ascii="Arial" w:hAnsi="Arial" w:cs="Arial"/>
          <w:lang w:val="en-GB"/>
        </w:rPr>
      </w:pPr>
    </w:p>
    <w:p w14:paraId="564164A4" w14:textId="77777777" w:rsidR="006230BB" w:rsidRPr="007C6C81" w:rsidRDefault="006230BB" w:rsidP="00B73BB7">
      <w:pPr>
        <w:rPr>
          <w:rFonts w:ascii="Arial" w:hAnsi="Arial" w:cs="Arial"/>
          <w:lang w:val="en-GB"/>
        </w:rPr>
      </w:pPr>
    </w:p>
    <w:p w14:paraId="25BEC730" w14:textId="77777777" w:rsidR="00B73BB7" w:rsidRPr="007C6C81" w:rsidRDefault="00B73BB7" w:rsidP="00B73BB7">
      <w:pPr>
        <w:rPr>
          <w:rFonts w:ascii="Arial" w:hAnsi="Arial" w:cs="Arial"/>
          <w:b/>
          <w:lang w:val="en-GB"/>
        </w:rPr>
      </w:pPr>
      <w:r w:rsidRPr="007C6C81">
        <w:rPr>
          <w:rFonts w:ascii="Arial" w:hAnsi="Arial" w:cs="Arial"/>
          <w:b/>
          <w:lang w:val="en-GB"/>
        </w:rPr>
        <w:t xml:space="preserve">TU Learn </w:t>
      </w:r>
      <w:r w:rsidR="00AC02A8" w:rsidRPr="007C6C81">
        <w:rPr>
          <w:rFonts w:ascii="Arial" w:hAnsi="Arial" w:cs="Arial"/>
          <w:b/>
          <w:lang w:val="en-GB"/>
        </w:rPr>
        <w:t>Projected Figures</w:t>
      </w:r>
    </w:p>
    <w:p w14:paraId="22EC4D96" w14:textId="77777777" w:rsidR="006230BB" w:rsidRPr="007C6C81" w:rsidRDefault="006230BB" w:rsidP="00B73BB7">
      <w:pPr>
        <w:rPr>
          <w:rFonts w:ascii="Arial" w:hAnsi="Arial" w:cs="Arial"/>
          <w:lang w:val="en-GB"/>
        </w:rPr>
      </w:pPr>
    </w:p>
    <w:tbl>
      <w:tblPr>
        <w:tblStyle w:val="TableGrid"/>
        <w:tblW w:w="0" w:type="auto"/>
        <w:tblInd w:w="1165" w:type="dxa"/>
        <w:tblLook w:val="04A0" w:firstRow="1" w:lastRow="0" w:firstColumn="1" w:lastColumn="0" w:noHBand="0" w:noVBand="1"/>
      </w:tblPr>
      <w:tblGrid>
        <w:gridCol w:w="2250"/>
        <w:gridCol w:w="1890"/>
        <w:gridCol w:w="2520"/>
      </w:tblGrid>
      <w:tr w:rsidR="00B73BB7" w:rsidRPr="007C6C81" w14:paraId="1E6FA797" w14:textId="77777777" w:rsidTr="009D75E2">
        <w:tc>
          <w:tcPr>
            <w:tcW w:w="2250" w:type="dxa"/>
          </w:tcPr>
          <w:p w14:paraId="5E694277" w14:textId="77777777" w:rsidR="00B73BB7" w:rsidRPr="00797661" w:rsidRDefault="00B73BB7" w:rsidP="00797661">
            <w:pPr>
              <w:jc w:val="center"/>
              <w:rPr>
                <w:rFonts w:ascii="Arial" w:hAnsi="Arial"/>
                <w:b/>
                <w:lang w:val="en-GB"/>
              </w:rPr>
            </w:pPr>
          </w:p>
        </w:tc>
        <w:tc>
          <w:tcPr>
            <w:tcW w:w="1890" w:type="dxa"/>
          </w:tcPr>
          <w:p w14:paraId="0727BA4F" w14:textId="77777777" w:rsidR="00B73BB7" w:rsidRPr="00797661" w:rsidRDefault="00B73BB7" w:rsidP="00797661">
            <w:pPr>
              <w:jc w:val="center"/>
              <w:rPr>
                <w:rFonts w:ascii="Arial" w:hAnsi="Arial"/>
                <w:b/>
                <w:lang w:val="en-GB"/>
              </w:rPr>
            </w:pPr>
            <w:r w:rsidRPr="00797661">
              <w:rPr>
                <w:rFonts w:ascii="Arial" w:hAnsi="Arial"/>
                <w:b/>
                <w:lang w:val="en-GB"/>
              </w:rPr>
              <w:t>Current</w:t>
            </w:r>
          </w:p>
        </w:tc>
        <w:tc>
          <w:tcPr>
            <w:tcW w:w="2520" w:type="dxa"/>
          </w:tcPr>
          <w:p w14:paraId="1A230B78" w14:textId="77777777" w:rsidR="003F5819" w:rsidRDefault="00B73BB7" w:rsidP="00797661">
            <w:pPr>
              <w:jc w:val="center"/>
              <w:rPr>
                <w:rFonts w:ascii="Arial" w:hAnsi="Arial"/>
                <w:b/>
                <w:lang w:val="en-GB"/>
              </w:rPr>
            </w:pPr>
            <w:r w:rsidRPr="00797661">
              <w:rPr>
                <w:rFonts w:ascii="Arial" w:hAnsi="Arial"/>
                <w:b/>
                <w:lang w:val="en-GB"/>
              </w:rPr>
              <w:t xml:space="preserve">Projected </w:t>
            </w:r>
          </w:p>
          <w:p w14:paraId="4D7BB8DC" w14:textId="77777777" w:rsidR="00B73BB7" w:rsidRPr="00797661" w:rsidRDefault="00B73BB7" w:rsidP="00797661">
            <w:pPr>
              <w:jc w:val="center"/>
              <w:rPr>
                <w:rFonts w:ascii="Arial" w:hAnsi="Arial"/>
                <w:b/>
                <w:lang w:val="en-GB"/>
              </w:rPr>
            </w:pPr>
            <w:r w:rsidRPr="00797661">
              <w:rPr>
                <w:rFonts w:ascii="Arial" w:hAnsi="Arial"/>
                <w:b/>
                <w:lang w:val="en-GB"/>
              </w:rPr>
              <w:t>(with PE investment)</w:t>
            </w:r>
          </w:p>
        </w:tc>
      </w:tr>
      <w:tr w:rsidR="00B73BB7" w:rsidRPr="007C6C81" w14:paraId="0872F633" w14:textId="77777777" w:rsidTr="00AA4993">
        <w:tc>
          <w:tcPr>
            <w:tcW w:w="2250" w:type="dxa"/>
          </w:tcPr>
          <w:p w14:paraId="3C7D1343" w14:textId="77777777" w:rsidR="00B73BB7" w:rsidRPr="007C6C81" w:rsidRDefault="00B73BB7" w:rsidP="00CB3D30">
            <w:pPr>
              <w:rPr>
                <w:rFonts w:ascii="Arial" w:hAnsi="Arial" w:cs="Arial"/>
                <w:lang w:val="en-GB"/>
              </w:rPr>
            </w:pPr>
            <w:r w:rsidRPr="007C6C81">
              <w:rPr>
                <w:rFonts w:ascii="Arial" w:hAnsi="Arial" w:cs="Arial"/>
                <w:lang w:val="en-GB"/>
              </w:rPr>
              <w:t>Number of students per year</w:t>
            </w:r>
          </w:p>
        </w:tc>
        <w:tc>
          <w:tcPr>
            <w:tcW w:w="1890" w:type="dxa"/>
            <w:vAlign w:val="center"/>
          </w:tcPr>
          <w:p w14:paraId="2558CF27" w14:textId="77777777" w:rsidR="00B73BB7" w:rsidRPr="007C6C81" w:rsidRDefault="00B73BB7" w:rsidP="00AA4993">
            <w:pPr>
              <w:jc w:val="right"/>
              <w:rPr>
                <w:rFonts w:ascii="Arial" w:hAnsi="Arial" w:cs="Arial"/>
                <w:lang w:val="en-GB"/>
              </w:rPr>
            </w:pPr>
            <w:r w:rsidRPr="007C6C81">
              <w:rPr>
                <w:rFonts w:ascii="Arial" w:hAnsi="Arial" w:cs="Arial"/>
                <w:lang w:val="en-GB"/>
              </w:rPr>
              <w:t>6,000</w:t>
            </w:r>
          </w:p>
        </w:tc>
        <w:tc>
          <w:tcPr>
            <w:tcW w:w="2520" w:type="dxa"/>
            <w:vAlign w:val="center"/>
          </w:tcPr>
          <w:p w14:paraId="5B0FCE87" w14:textId="77777777" w:rsidR="00B73BB7" w:rsidRPr="007C6C81" w:rsidRDefault="00B73BB7" w:rsidP="00AA4993">
            <w:pPr>
              <w:jc w:val="right"/>
              <w:rPr>
                <w:rFonts w:ascii="Arial" w:hAnsi="Arial" w:cs="Arial"/>
                <w:lang w:val="en-GB"/>
              </w:rPr>
            </w:pPr>
            <w:r w:rsidRPr="007C6C81">
              <w:rPr>
                <w:rFonts w:ascii="Arial" w:hAnsi="Arial" w:cs="Arial"/>
                <w:lang w:val="en-GB"/>
              </w:rPr>
              <w:t>500,000</w:t>
            </w:r>
          </w:p>
        </w:tc>
      </w:tr>
      <w:tr w:rsidR="00B73BB7" w:rsidRPr="007C6C81" w14:paraId="28C607ED" w14:textId="77777777" w:rsidTr="009D75E2">
        <w:tc>
          <w:tcPr>
            <w:tcW w:w="2250" w:type="dxa"/>
          </w:tcPr>
          <w:p w14:paraId="3D5BBE3F" w14:textId="77777777" w:rsidR="00B73BB7" w:rsidRPr="007C6C81" w:rsidRDefault="00B73BB7" w:rsidP="00CB3D30">
            <w:pPr>
              <w:rPr>
                <w:rFonts w:ascii="Arial" w:hAnsi="Arial" w:cs="Arial"/>
                <w:lang w:val="en-GB"/>
              </w:rPr>
            </w:pPr>
            <w:r w:rsidRPr="007C6C81">
              <w:rPr>
                <w:rFonts w:ascii="Arial" w:hAnsi="Arial" w:cs="Arial"/>
                <w:lang w:val="en-GB"/>
              </w:rPr>
              <w:t>Fee per student</w:t>
            </w:r>
          </w:p>
        </w:tc>
        <w:tc>
          <w:tcPr>
            <w:tcW w:w="1890" w:type="dxa"/>
          </w:tcPr>
          <w:p w14:paraId="039E47D0" w14:textId="77777777" w:rsidR="00B73BB7" w:rsidRPr="007C6C81" w:rsidRDefault="00B73BB7" w:rsidP="00797661">
            <w:pPr>
              <w:jc w:val="right"/>
              <w:rPr>
                <w:rFonts w:ascii="Arial" w:hAnsi="Arial" w:cs="Arial"/>
                <w:lang w:val="en-GB"/>
              </w:rPr>
            </w:pPr>
            <w:r w:rsidRPr="007C6C81">
              <w:rPr>
                <w:rFonts w:ascii="Arial" w:hAnsi="Arial" w:cs="Arial"/>
                <w:lang w:val="en-GB"/>
              </w:rPr>
              <w:t>$15</w:t>
            </w:r>
          </w:p>
        </w:tc>
        <w:tc>
          <w:tcPr>
            <w:tcW w:w="2520" w:type="dxa"/>
          </w:tcPr>
          <w:p w14:paraId="6A35B0A1" w14:textId="77777777" w:rsidR="00B73BB7" w:rsidRPr="007C6C81" w:rsidRDefault="00B73BB7" w:rsidP="00797661">
            <w:pPr>
              <w:jc w:val="right"/>
              <w:rPr>
                <w:rFonts w:ascii="Arial" w:hAnsi="Arial" w:cs="Arial"/>
                <w:lang w:val="en-GB"/>
              </w:rPr>
            </w:pPr>
            <w:r w:rsidRPr="007C6C81">
              <w:rPr>
                <w:rFonts w:ascii="Arial" w:hAnsi="Arial" w:cs="Arial"/>
                <w:lang w:val="en-GB"/>
              </w:rPr>
              <w:t>$2</w:t>
            </w:r>
          </w:p>
        </w:tc>
      </w:tr>
      <w:tr w:rsidR="00B73BB7" w:rsidRPr="007C6C81" w14:paraId="19DCB808" w14:textId="77777777" w:rsidTr="009D75E2">
        <w:tc>
          <w:tcPr>
            <w:tcW w:w="2250" w:type="dxa"/>
          </w:tcPr>
          <w:p w14:paraId="502AD71A" w14:textId="77777777" w:rsidR="00B73BB7" w:rsidRPr="007C6C81" w:rsidRDefault="00B73BB7" w:rsidP="00CB3D30">
            <w:pPr>
              <w:rPr>
                <w:rFonts w:ascii="Arial" w:hAnsi="Arial" w:cs="Arial"/>
                <w:lang w:val="en-GB"/>
              </w:rPr>
            </w:pPr>
            <w:r w:rsidRPr="007C6C81">
              <w:rPr>
                <w:rFonts w:ascii="Arial" w:hAnsi="Arial" w:cs="Arial"/>
                <w:lang w:val="en-GB"/>
              </w:rPr>
              <w:t>Total revenue</w:t>
            </w:r>
          </w:p>
        </w:tc>
        <w:tc>
          <w:tcPr>
            <w:tcW w:w="1890" w:type="dxa"/>
          </w:tcPr>
          <w:p w14:paraId="168AEFA4" w14:textId="77777777" w:rsidR="00B73BB7" w:rsidRPr="007C6C81" w:rsidRDefault="00B73BB7" w:rsidP="00797661">
            <w:pPr>
              <w:jc w:val="right"/>
              <w:rPr>
                <w:rFonts w:ascii="Arial" w:hAnsi="Arial" w:cs="Arial"/>
                <w:lang w:val="en-GB"/>
              </w:rPr>
            </w:pPr>
            <w:r w:rsidRPr="007C6C81">
              <w:rPr>
                <w:rFonts w:ascii="Arial" w:hAnsi="Arial" w:cs="Arial"/>
                <w:lang w:val="en-GB"/>
              </w:rPr>
              <w:t>$94,000</w:t>
            </w:r>
          </w:p>
        </w:tc>
        <w:tc>
          <w:tcPr>
            <w:tcW w:w="2520" w:type="dxa"/>
          </w:tcPr>
          <w:p w14:paraId="6B182F55" w14:textId="77777777" w:rsidR="00B73BB7" w:rsidRPr="007C6C81" w:rsidRDefault="00B73BB7" w:rsidP="00797661">
            <w:pPr>
              <w:jc w:val="right"/>
              <w:rPr>
                <w:rFonts w:ascii="Arial" w:hAnsi="Arial" w:cs="Arial"/>
                <w:lang w:val="en-GB"/>
              </w:rPr>
            </w:pPr>
            <w:r w:rsidRPr="007C6C81">
              <w:rPr>
                <w:rFonts w:ascii="Arial" w:hAnsi="Arial" w:cs="Arial"/>
                <w:lang w:val="en-GB"/>
              </w:rPr>
              <w:t>$1,000,000</w:t>
            </w:r>
          </w:p>
        </w:tc>
      </w:tr>
      <w:tr w:rsidR="00B73BB7" w:rsidRPr="007C6C81" w14:paraId="515D35CD" w14:textId="77777777" w:rsidTr="009D75E2">
        <w:tc>
          <w:tcPr>
            <w:tcW w:w="2250" w:type="dxa"/>
          </w:tcPr>
          <w:p w14:paraId="438CD0F7" w14:textId="77777777" w:rsidR="00B73BB7" w:rsidRPr="007C6C81" w:rsidRDefault="00B73BB7" w:rsidP="00CB3D30">
            <w:pPr>
              <w:rPr>
                <w:rFonts w:ascii="Arial" w:hAnsi="Arial" w:cs="Arial"/>
                <w:lang w:val="en-GB"/>
              </w:rPr>
            </w:pPr>
            <w:r w:rsidRPr="007C6C81">
              <w:rPr>
                <w:rFonts w:ascii="Arial" w:hAnsi="Arial" w:cs="Arial"/>
                <w:lang w:val="en-GB"/>
              </w:rPr>
              <w:t>Operating costs</w:t>
            </w:r>
          </w:p>
        </w:tc>
        <w:tc>
          <w:tcPr>
            <w:tcW w:w="1890" w:type="dxa"/>
          </w:tcPr>
          <w:p w14:paraId="0C396734" w14:textId="77777777" w:rsidR="00B73BB7" w:rsidRPr="007C6C81" w:rsidRDefault="00B73BB7" w:rsidP="00797661">
            <w:pPr>
              <w:jc w:val="right"/>
              <w:rPr>
                <w:rFonts w:ascii="Arial" w:hAnsi="Arial" w:cs="Arial"/>
                <w:lang w:val="en-GB"/>
              </w:rPr>
            </w:pPr>
            <w:r w:rsidRPr="007C6C81">
              <w:rPr>
                <w:rFonts w:ascii="Arial" w:hAnsi="Arial" w:cs="Arial"/>
                <w:lang w:val="en-GB"/>
              </w:rPr>
              <w:t>$83,000</w:t>
            </w:r>
          </w:p>
        </w:tc>
        <w:tc>
          <w:tcPr>
            <w:tcW w:w="2520" w:type="dxa"/>
          </w:tcPr>
          <w:p w14:paraId="1138F6B5" w14:textId="77777777" w:rsidR="00B73BB7" w:rsidRPr="007C6C81" w:rsidRDefault="00B73BB7" w:rsidP="00797661">
            <w:pPr>
              <w:jc w:val="right"/>
              <w:rPr>
                <w:rFonts w:ascii="Arial" w:hAnsi="Arial" w:cs="Arial"/>
                <w:lang w:val="en-GB"/>
              </w:rPr>
            </w:pPr>
            <w:r w:rsidRPr="007C6C81">
              <w:rPr>
                <w:rFonts w:ascii="Arial" w:hAnsi="Arial" w:cs="Arial"/>
                <w:lang w:val="en-GB"/>
              </w:rPr>
              <w:t>$280,000</w:t>
            </w:r>
          </w:p>
        </w:tc>
      </w:tr>
    </w:tbl>
    <w:p w14:paraId="7FE5CE37" w14:textId="77777777" w:rsidR="00B73BB7" w:rsidRPr="007C6C81" w:rsidRDefault="00B73BB7" w:rsidP="00B73BB7">
      <w:pPr>
        <w:rPr>
          <w:rFonts w:ascii="Arial" w:hAnsi="Arial" w:cs="Arial"/>
          <w:lang w:val="en-GB"/>
        </w:rPr>
      </w:pPr>
    </w:p>
    <w:p w14:paraId="2E24FE88" w14:textId="77777777" w:rsidR="006230BB" w:rsidRPr="007C6C81" w:rsidRDefault="006230BB" w:rsidP="00B73BB7">
      <w:pPr>
        <w:rPr>
          <w:rFonts w:ascii="Arial" w:hAnsi="Arial" w:cs="Arial"/>
          <w:lang w:val="en-GB"/>
        </w:rPr>
      </w:pPr>
    </w:p>
    <w:p w14:paraId="5C456645" w14:textId="77777777" w:rsidR="00B73BB7" w:rsidRPr="007C6C81" w:rsidRDefault="00B73BB7" w:rsidP="00B73BB7">
      <w:pPr>
        <w:rPr>
          <w:rFonts w:ascii="Arial" w:hAnsi="Arial" w:cs="Arial"/>
          <w:b/>
          <w:lang w:val="en-GB"/>
        </w:rPr>
      </w:pPr>
      <w:r w:rsidRPr="007C6C81">
        <w:rPr>
          <w:rFonts w:ascii="Arial" w:hAnsi="Arial" w:cs="Arial"/>
          <w:b/>
          <w:lang w:val="en-GB"/>
        </w:rPr>
        <w:t xml:space="preserve">The Idea Funnel at TU </w:t>
      </w:r>
    </w:p>
    <w:p w14:paraId="6D714E1D" w14:textId="77777777" w:rsidR="006230BB" w:rsidRPr="007C6C81" w:rsidRDefault="006230BB" w:rsidP="00B73BB7">
      <w:pPr>
        <w:rPr>
          <w:rFonts w:ascii="Arial" w:hAnsi="Arial" w:cs="Arial"/>
          <w:lang w:val="en-GB"/>
        </w:rPr>
      </w:pPr>
    </w:p>
    <w:tbl>
      <w:tblPr>
        <w:tblStyle w:val="TableGrid"/>
        <w:tblW w:w="0" w:type="auto"/>
        <w:tblInd w:w="1705" w:type="dxa"/>
        <w:tblLook w:val="04A0" w:firstRow="1" w:lastRow="0" w:firstColumn="1" w:lastColumn="0" w:noHBand="0" w:noVBand="1"/>
      </w:tblPr>
      <w:tblGrid>
        <w:gridCol w:w="1980"/>
        <w:gridCol w:w="1080"/>
        <w:gridCol w:w="2070"/>
      </w:tblGrid>
      <w:tr w:rsidR="00B73BB7" w:rsidRPr="007C6C81" w14:paraId="4AE933E7" w14:textId="77777777" w:rsidTr="009D75E2">
        <w:tc>
          <w:tcPr>
            <w:tcW w:w="1980" w:type="dxa"/>
          </w:tcPr>
          <w:p w14:paraId="2ECEA1B4" w14:textId="77777777" w:rsidR="00B73BB7" w:rsidRPr="00797661" w:rsidRDefault="00B73BB7" w:rsidP="00797661">
            <w:pPr>
              <w:jc w:val="center"/>
              <w:rPr>
                <w:rFonts w:ascii="Arial" w:hAnsi="Arial"/>
                <w:b/>
                <w:lang w:val="en-GB"/>
              </w:rPr>
            </w:pPr>
            <w:r w:rsidRPr="00797661">
              <w:rPr>
                <w:rFonts w:ascii="Arial" w:hAnsi="Arial"/>
                <w:b/>
                <w:lang w:val="en-GB"/>
              </w:rPr>
              <w:t>Number of ideas</w:t>
            </w:r>
          </w:p>
        </w:tc>
        <w:tc>
          <w:tcPr>
            <w:tcW w:w="1080" w:type="dxa"/>
          </w:tcPr>
          <w:p w14:paraId="481E30E9" w14:textId="77777777" w:rsidR="00B73BB7" w:rsidRPr="00797661" w:rsidRDefault="00B73BB7" w:rsidP="00797661">
            <w:pPr>
              <w:jc w:val="center"/>
              <w:rPr>
                <w:rFonts w:ascii="Arial" w:hAnsi="Arial"/>
                <w:b/>
                <w:lang w:val="en-GB"/>
              </w:rPr>
            </w:pPr>
            <w:r w:rsidRPr="00797661">
              <w:rPr>
                <w:rFonts w:ascii="Arial" w:hAnsi="Arial"/>
                <w:b/>
                <w:lang w:val="en-GB"/>
              </w:rPr>
              <w:t>2015</w:t>
            </w:r>
          </w:p>
        </w:tc>
        <w:tc>
          <w:tcPr>
            <w:tcW w:w="2070" w:type="dxa"/>
          </w:tcPr>
          <w:p w14:paraId="49472F2A" w14:textId="77777777" w:rsidR="00B73BB7" w:rsidRPr="00797661" w:rsidRDefault="00B73BB7" w:rsidP="00797661">
            <w:pPr>
              <w:jc w:val="center"/>
              <w:rPr>
                <w:rFonts w:ascii="Arial" w:hAnsi="Arial"/>
                <w:b/>
                <w:lang w:val="en-GB"/>
              </w:rPr>
            </w:pPr>
            <w:r w:rsidRPr="00797661">
              <w:rPr>
                <w:rFonts w:ascii="Arial" w:hAnsi="Arial"/>
                <w:b/>
                <w:lang w:val="en-GB"/>
              </w:rPr>
              <w:t>2016 (projected)</w:t>
            </w:r>
          </w:p>
        </w:tc>
      </w:tr>
      <w:tr w:rsidR="00B73BB7" w:rsidRPr="007C6C81" w14:paraId="12C0ED51" w14:textId="77777777" w:rsidTr="009D75E2">
        <w:tc>
          <w:tcPr>
            <w:tcW w:w="1980" w:type="dxa"/>
          </w:tcPr>
          <w:p w14:paraId="6F78EFFE" w14:textId="77777777" w:rsidR="00B73BB7" w:rsidRPr="007C6C81" w:rsidRDefault="00B73BB7" w:rsidP="00CB3D30">
            <w:pPr>
              <w:rPr>
                <w:rFonts w:ascii="Arial" w:hAnsi="Arial" w:cs="Arial"/>
                <w:lang w:val="en-GB"/>
              </w:rPr>
            </w:pPr>
            <w:r w:rsidRPr="007C6C81">
              <w:rPr>
                <w:rFonts w:ascii="Arial" w:hAnsi="Arial" w:cs="Arial"/>
                <w:lang w:val="en-GB"/>
              </w:rPr>
              <w:t>TU Learn</w:t>
            </w:r>
          </w:p>
        </w:tc>
        <w:tc>
          <w:tcPr>
            <w:tcW w:w="1080" w:type="dxa"/>
          </w:tcPr>
          <w:p w14:paraId="0D9BE3A1" w14:textId="77777777" w:rsidR="00B73BB7" w:rsidRPr="007C6C81" w:rsidRDefault="00B73BB7" w:rsidP="00797661">
            <w:pPr>
              <w:jc w:val="right"/>
              <w:rPr>
                <w:rFonts w:ascii="Arial" w:hAnsi="Arial" w:cs="Arial"/>
                <w:lang w:val="en-GB"/>
              </w:rPr>
            </w:pPr>
            <w:r w:rsidRPr="007C6C81">
              <w:rPr>
                <w:rFonts w:ascii="Arial" w:hAnsi="Arial" w:cs="Arial"/>
                <w:lang w:val="en-GB"/>
              </w:rPr>
              <w:t>50</w:t>
            </w:r>
          </w:p>
        </w:tc>
        <w:tc>
          <w:tcPr>
            <w:tcW w:w="2070" w:type="dxa"/>
          </w:tcPr>
          <w:p w14:paraId="307850CF" w14:textId="77777777" w:rsidR="00B73BB7" w:rsidRPr="007C6C81" w:rsidRDefault="00B73BB7" w:rsidP="00797661">
            <w:pPr>
              <w:jc w:val="right"/>
              <w:rPr>
                <w:rFonts w:ascii="Arial" w:hAnsi="Arial" w:cs="Arial"/>
                <w:lang w:val="en-GB"/>
              </w:rPr>
            </w:pPr>
            <w:r w:rsidRPr="007C6C81">
              <w:rPr>
                <w:rFonts w:ascii="Arial" w:hAnsi="Arial" w:cs="Arial"/>
                <w:lang w:val="en-GB"/>
              </w:rPr>
              <w:t>500</w:t>
            </w:r>
          </w:p>
        </w:tc>
      </w:tr>
      <w:tr w:rsidR="00B73BB7" w:rsidRPr="007C6C81" w14:paraId="4DD12260" w14:textId="77777777" w:rsidTr="009D75E2">
        <w:tc>
          <w:tcPr>
            <w:tcW w:w="1980" w:type="dxa"/>
          </w:tcPr>
          <w:p w14:paraId="0E5D0748" w14:textId="77777777" w:rsidR="00B73BB7" w:rsidRPr="007C6C81" w:rsidRDefault="00B73BB7" w:rsidP="00CB3D30">
            <w:pPr>
              <w:rPr>
                <w:rFonts w:ascii="Arial" w:hAnsi="Arial" w:cs="Arial"/>
                <w:lang w:val="en-GB"/>
              </w:rPr>
            </w:pPr>
            <w:r w:rsidRPr="007C6C81">
              <w:rPr>
                <w:rFonts w:ascii="Arial" w:hAnsi="Arial" w:cs="Arial"/>
                <w:lang w:val="en-GB"/>
              </w:rPr>
              <w:t>Innovation Forum</w:t>
            </w:r>
          </w:p>
        </w:tc>
        <w:tc>
          <w:tcPr>
            <w:tcW w:w="1080" w:type="dxa"/>
          </w:tcPr>
          <w:p w14:paraId="21ED1A3E" w14:textId="77777777" w:rsidR="00B73BB7" w:rsidRPr="007C6C81" w:rsidRDefault="00B73BB7" w:rsidP="00797661">
            <w:pPr>
              <w:jc w:val="right"/>
              <w:rPr>
                <w:rFonts w:ascii="Arial" w:hAnsi="Arial" w:cs="Arial"/>
                <w:lang w:val="en-GB"/>
              </w:rPr>
            </w:pPr>
            <w:r w:rsidRPr="007C6C81">
              <w:rPr>
                <w:rFonts w:ascii="Arial" w:hAnsi="Arial" w:cs="Arial"/>
                <w:lang w:val="en-GB"/>
              </w:rPr>
              <w:t>10</w:t>
            </w:r>
          </w:p>
        </w:tc>
        <w:tc>
          <w:tcPr>
            <w:tcW w:w="2070" w:type="dxa"/>
          </w:tcPr>
          <w:p w14:paraId="20148222" w14:textId="77777777" w:rsidR="00B73BB7" w:rsidRPr="007C6C81" w:rsidRDefault="00B73BB7" w:rsidP="00797661">
            <w:pPr>
              <w:jc w:val="right"/>
              <w:rPr>
                <w:rFonts w:ascii="Arial" w:hAnsi="Arial" w:cs="Arial"/>
                <w:lang w:val="en-GB"/>
              </w:rPr>
            </w:pPr>
            <w:r w:rsidRPr="007C6C81">
              <w:rPr>
                <w:rFonts w:ascii="Arial" w:hAnsi="Arial" w:cs="Arial"/>
                <w:lang w:val="en-GB"/>
              </w:rPr>
              <w:t>100</w:t>
            </w:r>
          </w:p>
        </w:tc>
      </w:tr>
      <w:tr w:rsidR="00B73BB7" w:rsidRPr="007C6C81" w14:paraId="2338A41B" w14:textId="77777777" w:rsidTr="009D75E2">
        <w:tc>
          <w:tcPr>
            <w:tcW w:w="1980" w:type="dxa"/>
          </w:tcPr>
          <w:p w14:paraId="6B209669" w14:textId="77777777" w:rsidR="00B73BB7" w:rsidRPr="007C6C81" w:rsidRDefault="00B73BB7" w:rsidP="00CB3D30">
            <w:pPr>
              <w:rPr>
                <w:rFonts w:ascii="Arial" w:hAnsi="Arial" w:cs="Arial"/>
                <w:lang w:val="en-GB"/>
              </w:rPr>
            </w:pPr>
            <w:r w:rsidRPr="007C6C81">
              <w:rPr>
                <w:rFonts w:ascii="Arial" w:hAnsi="Arial" w:cs="Arial"/>
                <w:lang w:val="en-GB"/>
              </w:rPr>
              <w:t>TU Develop</w:t>
            </w:r>
          </w:p>
        </w:tc>
        <w:tc>
          <w:tcPr>
            <w:tcW w:w="1080" w:type="dxa"/>
          </w:tcPr>
          <w:p w14:paraId="5C373CAB" w14:textId="77777777" w:rsidR="00B73BB7" w:rsidRPr="007C6C81" w:rsidRDefault="00B73BB7" w:rsidP="00797661">
            <w:pPr>
              <w:jc w:val="right"/>
              <w:rPr>
                <w:rFonts w:ascii="Arial" w:hAnsi="Arial" w:cs="Arial"/>
                <w:lang w:val="en-GB"/>
              </w:rPr>
            </w:pPr>
            <w:r w:rsidRPr="007C6C81">
              <w:rPr>
                <w:rFonts w:ascii="Arial" w:hAnsi="Arial" w:cs="Arial"/>
                <w:lang w:val="en-GB"/>
              </w:rPr>
              <w:t>2</w:t>
            </w:r>
          </w:p>
        </w:tc>
        <w:tc>
          <w:tcPr>
            <w:tcW w:w="2070" w:type="dxa"/>
          </w:tcPr>
          <w:p w14:paraId="4E1F5625" w14:textId="77777777" w:rsidR="00B73BB7" w:rsidRPr="007C6C81" w:rsidRDefault="00B73BB7" w:rsidP="00797661">
            <w:pPr>
              <w:jc w:val="right"/>
              <w:rPr>
                <w:rFonts w:ascii="Arial" w:hAnsi="Arial" w:cs="Arial"/>
                <w:lang w:val="en-GB"/>
              </w:rPr>
            </w:pPr>
            <w:r w:rsidRPr="007C6C81">
              <w:rPr>
                <w:rFonts w:ascii="Arial" w:hAnsi="Arial" w:cs="Arial"/>
                <w:lang w:val="en-GB"/>
              </w:rPr>
              <w:t>20</w:t>
            </w:r>
          </w:p>
        </w:tc>
      </w:tr>
    </w:tbl>
    <w:p w14:paraId="4EFC7168" w14:textId="77777777" w:rsidR="00B73BB7" w:rsidRPr="00B647C9" w:rsidRDefault="00B73BB7" w:rsidP="00797661">
      <w:pPr>
        <w:pStyle w:val="Footnote"/>
        <w:rPr>
          <w:lang w:val="en-GB"/>
        </w:rPr>
      </w:pPr>
    </w:p>
    <w:p w14:paraId="45977534" w14:textId="77777777" w:rsidR="008A4C5F" w:rsidRPr="007C6C81" w:rsidRDefault="00B73BB7">
      <w:pPr>
        <w:pStyle w:val="Footnote"/>
        <w:rPr>
          <w:lang w:val="en-GB"/>
        </w:rPr>
      </w:pPr>
      <w:r w:rsidRPr="007C6C81">
        <w:rPr>
          <w:lang w:val="en-GB"/>
        </w:rPr>
        <w:t>Source: Company records</w:t>
      </w:r>
      <w:r w:rsidR="006230BB" w:rsidRPr="007C6C81">
        <w:rPr>
          <w:lang w:val="en-GB"/>
        </w:rPr>
        <w:t>.</w:t>
      </w:r>
      <w:bookmarkStart w:id="0" w:name="_GoBack"/>
      <w:bookmarkEnd w:id="0"/>
    </w:p>
    <w:sectPr w:rsidR="008A4C5F" w:rsidRPr="007C6C81" w:rsidSect="00EB5410">
      <w:headerReference w:type="default" r:id="rId18"/>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A28A76" w14:textId="77777777" w:rsidR="00A37FA1" w:rsidRDefault="00A37FA1" w:rsidP="00D75295">
      <w:r>
        <w:separator/>
      </w:r>
    </w:p>
  </w:endnote>
  <w:endnote w:type="continuationSeparator" w:id="0">
    <w:p w14:paraId="7EC2BA8E" w14:textId="77777777" w:rsidR="00A37FA1" w:rsidRDefault="00A37FA1" w:rsidP="00D75295">
      <w:r>
        <w:continuationSeparator/>
      </w:r>
    </w:p>
  </w:endnote>
  <w:endnote w:type="continuationNotice" w:id="1">
    <w:p w14:paraId="1B792210" w14:textId="77777777" w:rsidR="00A37FA1" w:rsidRDefault="00A37F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6F5DAF" w14:textId="77777777" w:rsidR="00A37FA1" w:rsidRDefault="00A37FA1" w:rsidP="00D75295">
      <w:r>
        <w:separator/>
      </w:r>
    </w:p>
  </w:footnote>
  <w:footnote w:type="continuationSeparator" w:id="0">
    <w:p w14:paraId="54F245F1" w14:textId="77777777" w:rsidR="00A37FA1" w:rsidRDefault="00A37FA1" w:rsidP="00D75295">
      <w:r>
        <w:continuationSeparator/>
      </w:r>
    </w:p>
  </w:footnote>
  <w:footnote w:type="continuationNotice" w:id="1">
    <w:p w14:paraId="4CC3DE76" w14:textId="77777777" w:rsidR="00A37FA1" w:rsidRDefault="00A37FA1"/>
  </w:footnote>
  <w:footnote w:id="2">
    <w:p w14:paraId="069BC89F" w14:textId="77777777" w:rsidR="00FE36EA" w:rsidRPr="00B647C9" w:rsidRDefault="00FE36EA" w:rsidP="00B647C9">
      <w:pPr>
        <w:pStyle w:val="Footnote"/>
        <w:rPr>
          <w:lang w:val="en-CA"/>
        </w:rPr>
      </w:pPr>
      <w:r>
        <w:rPr>
          <w:rStyle w:val="FootnoteReference"/>
        </w:rPr>
        <w:footnoteRef/>
      </w:r>
      <w:r>
        <w:t xml:space="preserve"> Currency amounts are in U.S. dollars unless otherwise specified.</w:t>
      </w:r>
    </w:p>
  </w:footnote>
  <w:footnote w:id="3">
    <w:p w14:paraId="216C2F8A" w14:textId="77777777" w:rsidR="00FE36EA" w:rsidRPr="007D20F6" w:rsidRDefault="00FE36EA" w:rsidP="00B97C37">
      <w:pPr>
        <w:pStyle w:val="Footnote"/>
      </w:pPr>
      <w:r>
        <w:rPr>
          <w:rStyle w:val="FootnoteReference"/>
        </w:rPr>
        <w:footnoteRef/>
      </w:r>
      <w:r>
        <w:t xml:space="preserve"> This was an electro-mechanical device that made tea exactly like that available on street corners in India.</w:t>
      </w:r>
    </w:p>
  </w:footnote>
  <w:footnote w:id="4">
    <w:p w14:paraId="4E688850" w14:textId="1BC50FAE" w:rsidR="00FE36EA" w:rsidRDefault="00FE36EA" w:rsidP="008A4C5F">
      <w:pPr>
        <w:pStyle w:val="Footnote"/>
      </w:pPr>
      <w:r>
        <w:rPr>
          <w:rStyle w:val="FootnoteReference"/>
        </w:rPr>
        <w:footnoteRef/>
      </w:r>
      <w:r>
        <w:t xml:space="preserve"> Company sources estimated </w:t>
      </w:r>
      <w:r w:rsidR="00D66F7B">
        <w:t xml:space="preserve">it would take </w:t>
      </w:r>
      <w:r>
        <w:t>at least 10 employees working full time for about three years to get all necessary government approvals.</w:t>
      </w:r>
    </w:p>
  </w:footnote>
  <w:footnote w:id="5">
    <w:p w14:paraId="1B425455" w14:textId="78EA8285" w:rsidR="00FE36EA" w:rsidRDefault="00FE36EA" w:rsidP="00B647C9">
      <w:pPr>
        <w:pStyle w:val="Footnote"/>
      </w:pPr>
      <w:r>
        <w:rPr>
          <w:rStyle w:val="FootnoteReference"/>
        </w:rPr>
        <w:footnoteRef/>
      </w:r>
      <w:r>
        <w:t xml:space="preserve"> ₹ = INR = Indian rupee; ₹</w:t>
      </w:r>
      <w:r w:rsidR="00AA4993">
        <w:t xml:space="preserve">1 = US$0.02 </w:t>
      </w:r>
      <w:r>
        <w:t>on December 15, 2015.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58B27" w14:textId="3D5E9D8C" w:rsidR="00FE36EA" w:rsidRDefault="00FE36EA"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sidR="006B5FF5">
      <w:rPr>
        <w:rFonts w:ascii="Arial" w:hAnsi="Arial"/>
        <w:b/>
      </w:rPr>
      <w:fldChar w:fldCharType="begin"/>
    </w:r>
    <w:r>
      <w:rPr>
        <w:rFonts w:ascii="Arial" w:hAnsi="Arial"/>
        <w:b/>
      </w:rPr>
      <w:instrText>PAGE</w:instrText>
    </w:r>
    <w:r w:rsidR="006B5FF5">
      <w:rPr>
        <w:rFonts w:ascii="Arial" w:hAnsi="Arial"/>
        <w:b/>
      </w:rPr>
      <w:fldChar w:fldCharType="separate"/>
    </w:r>
    <w:r w:rsidR="00AA4993">
      <w:rPr>
        <w:rFonts w:ascii="Arial" w:hAnsi="Arial"/>
        <w:b/>
        <w:noProof/>
      </w:rPr>
      <w:t>12</w:t>
    </w:r>
    <w:r w:rsidR="006B5FF5">
      <w:rPr>
        <w:rFonts w:ascii="Arial" w:hAnsi="Arial"/>
        <w:b/>
      </w:rPr>
      <w:fldChar w:fldCharType="end"/>
    </w:r>
    <w:r>
      <w:rPr>
        <w:rFonts w:ascii="Arial" w:hAnsi="Arial"/>
        <w:b/>
      </w:rPr>
      <w:tab/>
    </w:r>
    <w:r w:rsidR="00BF6779">
      <w:rPr>
        <w:rFonts w:ascii="Arial" w:hAnsi="Arial"/>
        <w:b/>
      </w:rPr>
      <w:t>9B17B</w:t>
    </w:r>
    <w:r w:rsidR="009D75E2">
      <w:rPr>
        <w:rFonts w:ascii="Arial" w:hAnsi="Arial"/>
        <w:b/>
      </w:rPr>
      <w:t>015</w:t>
    </w:r>
  </w:p>
  <w:p w14:paraId="4EB83966" w14:textId="77777777" w:rsidR="00FE36EA" w:rsidRPr="00C92CC4" w:rsidRDefault="00FE36EA">
    <w:pPr>
      <w:pStyle w:val="Header"/>
      <w:rPr>
        <w:sz w:val="18"/>
        <w:szCs w:val="18"/>
      </w:rPr>
    </w:pPr>
  </w:p>
  <w:p w14:paraId="0C7EDCFE" w14:textId="77777777" w:rsidR="00FE36EA" w:rsidRPr="00C92CC4" w:rsidRDefault="00FE36EA">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19"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1"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3" w15:restartNumberingAfterBreak="0">
    <w:nsid w:val="6CD0307A"/>
    <w:multiLevelType w:val="hybridMultilevel"/>
    <w:tmpl w:val="EDF2DD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2"/>
  </w:num>
  <w:num w:numId="14">
    <w:abstractNumId w:val="19"/>
  </w:num>
  <w:num w:numId="15">
    <w:abstractNumId w:val="20"/>
  </w:num>
  <w:num w:numId="16">
    <w:abstractNumId w:val="21"/>
  </w:num>
  <w:num w:numId="17">
    <w:abstractNumId w:val="15"/>
  </w:num>
  <w:num w:numId="18">
    <w:abstractNumId w:val="22"/>
  </w:num>
  <w:num w:numId="19">
    <w:abstractNumId w:val="11"/>
  </w:num>
  <w:num w:numId="20">
    <w:abstractNumId w:val="10"/>
  </w:num>
  <w:num w:numId="21">
    <w:abstractNumId w:val="24"/>
  </w:num>
  <w:num w:numId="22">
    <w:abstractNumId w:val="17"/>
  </w:num>
  <w:num w:numId="23">
    <w:abstractNumId w:val="25"/>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5"/>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5"/>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6"/>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6145"/>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5445"/>
    <w:rsid w:val="00013360"/>
    <w:rsid w:val="000216CE"/>
    <w:rsid w:val="00025DC7"/>
    <w:rsid w:val="00026486"/>
    <w:rsid w:val="00030FBD"/>
    <w:rsid w:val="00043AFC"/>
    <w:rsid w:val="00044ECC"/>
    <w:rsid w:val="00045C81"/>
    <w:rsid w:val="000531D3"/>
    <w:rsid w:val="0005646B"/>
    <w:rsid w:val="00070E10"/>
    <w:rsid w:val="0008102D"/>
    <w:rsid w:val="00094C0E"/>
    <w:rsid w:val="00096055"/>
    <w:rsid w:val="000A248B"/>
    <w:rsid w:val="000B3BDA"/>
    <w:rsid w:val="000F0C22"/>
    <w:rsid w:val="000F17FA"/>
    <w:rsid w:val="000F6B09"/>
    <w:rsid w:val="000F6FDC"/>
    <w:rsid w:val="00104567"/>
    <w:rsid w:val="0012732D"/>
    <w:rsid w:val="00127D32"/>
    <w:rsid w:val="00137739"/>
    <w:rsid w:val="00154FC9"/>
    <w:rsid w:val="00165F04"/>
    <w:rsid w:val="00182227"/>
    <w:rsid w:val="00186CB5"/>
    <w:rsid w:val="0019241A"/>
    <w:rsid w:val="001A5335"/>
    <w:rsid w:val="001A752D"/>
    <w:rsid w:val="001B3BDD"/>
    <w:rsid w:val="001B7B0B"/>
    <w:rsid w:val="001D0DA7"/>
    <w:rsid w:val="00203AA1"/>
    <w:rsid w:val="00210003"/>
    <w:rsid w:val="00213E98"/>
    <w:rsid w:val="00213F59"/>
    <w:rsid w:val="00222055"/>
    <w:rsid w:val="00280798"/>
    <w:rsid w:val="00290526"/>
    <w:rsid w:val="00295657"/>
    <w:rsid w:val="002C1A8F"/>
    <w:rsid w:val="002E32F0"/>
    <w:rsid w:val="002F460C"/>
    <w:rsid w:val="002F48D6"/>
    <w:rsid w:val="002F7DCF"/>
    <w:rsid w:val="003111C0"/>
    <w:rsid w:val="00330E6F"/>
    <w:rsid w:val="00354899"/>
    <w:rsid w:val="00355FD6"/>
    <w:rsid w:val="00361C8E"/>
    <w:rsid w:val="003630A4"/>
    <w:rsid w:val="00364A5C"/>
    <w:rsid w:val="00373FB1"/>
    <w:rsid w:val="003872B5"/>
    <w:rsid w:val="003961BC"/>
    <w:rsid w:val="003B30D8"/>
    <w:rsid w:val="003B3B38"/>
    <w:rsid w:val="003B3D71"/>
    <w:rsid w:val="003B7EF2"/>
    <w:rsid w:val="003C3FA4"/>
    <w:rsid w:val="003E3BB1"/>
    <w:rsid w:val="003F2B0C"/>
    <w:rsid w:val="003F5819"/>
    <w:rsid w:val="003F615F"/>
    <w:rsid w:val="004221E4"/>
    <w:rsid w:val="00444097"/>
    <w:rsid w:val="00471088"/>
    <w:rsid w:val="00483AF9"/>
    <w:rsid w:val="00490031"/>
    <w:rsid w:val="00490E0A"/>
    <w:rsid w:val="004B1CCB"/>
    <w:rsid w:val="004D73A5"/>
    <w:rsid w:val="004E03C4"/>
    <w:rsid w:val="004E07BF"/>
    <w:rsid w:val="00532CF5"/>
    <w:rsid w:val="00551210"/>
    <w:rsid w:val="005528CB"/>
    <w:rsid w:val="005655F8"/>
    <w:rsid w:val="00566771"/>
    <w:rsid w:val="0057542D"/>
    <w:rsid w:val="00581E2E"/>
    <w:rsid w:val="00584F15"/>
    <w:rsid w:val="005957F3"/>
    <w:rsid w:val="005E7C93"/>
    <w:rsid w:val="006110FC"/>
    <w:rsid w:val="006163F7"/>
    <w:rsid w:val="006230BB"/>
    <w:rsid w:val="00652606"/>
    <w:rsid w:val="00665B92"/>
    <w:rsid w:val="00680C97"/>
    <w:rsid w:val="00682754"/>
    <w:rsid w:val="006A58A9"/>
    <w:rsid w:val="006A606D"/>
    <w:rsid w:val="006B5FF5"/>
    <w:rsid w:val="006B7F7A"/>
    <w:rsid w:val="006C0371"/>
    <w:rsid w:val="006C08B6"/>
    <w:rsid w:val="006C0B1A"/>
    <w:rsid w:val="006C4384"/>
    <w:rsid w:val="006C54AD"/>
    <w:rsid w:val="006C6065"/>
    <w:rsid w:val="006C7F9F"/>
    <w:rsid w:val="006E2F6D"/>
    <w:rsid w:val="006E58F6"/>
    <w:rsid w:val="006E77E1"/>
    <w:rsid w:val="006F131D"/>
    <w:rsid w:val="006F1D9E"/>
    <w:rsid w:val="006F5F8C"/>
    <w:rsid w:val="00752BCD"/>
    <w:rsid w:val="00766DA1"/>
    <w:rsid w:val="007819FB"/>
    <w:rsid w:val="00782BB0"/>
    <w:rsid w:val="007866A6"/>
    <w:rsid w:val="00797661"/>
    <w:rsid w:val="007A130D"/>
    <w:rsid w:val="007B266F"/>
    <w:rsid w:val="007C1DFE"/>
    <w:rsid w:val="007C30AC"/>
    <w:rsid w:val="007C6C81"/>
    <w:rsid w:val="007D34A2"/>
    <w:rsid w:val="007D4102"/>
    <w:rsid w:val="007D657E"/>
    <w:rsid w:val="007E0C40"/>
    <w:rsid w:val="007E5921"/>
    <w:rsid w:val="00803022"/>
    <w:rsid w:val="00810493"/>
    <w:rsid w:val="00821FFC"/>
    <w:rsid w:val="008262E9"/>
    <w:rsid w:val="008271CA"/>
    <w:rsid w:val="00830858"/>
    <w:rsid w:val="00834D61"/>
    <w:rsid w:val="008467D5"/>
    <w:rsid w:val="00856CCD"/>
    <w:rsid w:val="00856D9F"/>
    <w:rsid w:val="00866F6D"/>
    <w:rsid w:val="008A4C5F"/>
    <w:rsid w:val="008A4DC4"/>
    <w:rsid w:val="008B6658"/>
    <w:rsid w:val="008D3F69"/>
    <w:rsid w:val="009067A4"/>
    <w:rsid w:val="0090722E"/>
    <w:rsid w:val="00922DCA"/>
    <w:rsid w:val="009340DB"/>
    <w:rsid w:val="00945F9E"/>
    <w:rsid w:val="00962A58"/>
    <w:rsid w:val="00972498"/>
    <w:rsid w:val="00974CC6"/>
    <w:rsid w:val="00976AD4"/>
    <w:rsid w:val="00983CE8"/>
    <w:rsid w:val="00994F16"/>
    <w:rsid w:val="009A312F"/>
    <w:rsid w:val="009A5348"/>
    <w:rsid w:val="009A67BB"/>
    <w:rsid w:val="009B537F"/>
    <w:rsid w:val="009C76D5"/>
    <w:rsid w:val="009D75E2"/>
    <w:rsid w:val="009F7AA4"/>
    <w:rsid w:val="00A17ADF"/>
    <w:rsid w:val="00A35391"/>
    <w:rsid w:val="00A3797C"/>
    <w:rsid w:val="00A37FA1"/>
    <w:rsid w:val="00A559DB"/>
    <w:rsid w:val="00AA4993"/>
    <w:rsid w:val="00AB007E"/>
    <w:rsid w:val="00AB4117"/>
    <w:rsid w:val="00AC02A8"/>
    <w:rsid w:val="00AC5A64"/>
    <w:rsid w:val="00AF35FC"/>
    <w:rsid w:val="00B03639"/>
    <w:rsid w:val="00B06357"/>
    <w:rsid w:val="00B0652A"/>
    <w:rsid w:val="00B15E47"/>
    <w:rsid w:val="00B20E0B"/>
    <w:rsid w:val="00B34DB5"/>
    <w:rsid w:val="00B3757D"/>
    <w:rsid w:val="00B40937"/>
    <w:rsid w:val="00B41627"/>
    <w:rsid w:val="00B423EF"/>
    <w:rsid w:val="00B453DE"/>
    <w:rsid w:val="00B4742F"/>
    <w:rsid w:val="00B52DA6"/>
    <w:rsid w:val="00B53534"/>
    <w:rsid w:val="00B5569C"/>
    <w:rsid w:val="00B647C9"/>
    <w:rsid w:val="00B71028"/>
    <w:rsid w:val="00B73BB7"/>
    <w:rsid w:val="00B74D5B"/>
    <w:rsid w:val="00B754DB"/>
    <w:rsid w:val="00B901F9"/>
    <w:rsid w:val="00B914D1"/>
    <w:rsid w:val="00B97C37"/>
    <w:rsid w:val="00BA2A35"/>
    <w:rsid w:val="00BD6EFB"/>
    <w:rsid w:val="00BE1A6C"/>
    <w:rsid w:val="00BF631C"/>
    <w:rsid w:val="00BF6779"/>
    <w:rsid w:val="00C15BE2"/>
    <w:rsid w:val="00C22219"/>
    <w:rsid w:val="00C24501"/>
    <w:rsid w:val="00C3447F"/>
    <w:rsid w:val="00C717AA"/>
    <w:rsid w:val="00C81491"/>
    <w:rsid w:val="00C81676"/>
    <w:rsid w:val="00C92CC4"/>
    <w:rsid w:val="00C973FD"/>
    <w:rsid w:val="00CA0AFB"/>
    <w:rsid w:val="00CA2CE1"/>
    <w:rsid w:val="00CA3876"/>
    <w:rsid w:val="00CA3976"/>
    <w:rsid w:val="00CA757B"/>
    <w:rsid w:val="00CB3D30"/>
    <w:rsid w:val="00CB6B09"/>
    <w:rsid w:val="00CC1787"/>
    <w:rsid w:val="00CC182C"/>
    <w:rsid w:val="00CC7903"/>
    <w:rsid w:val="00CD0824"/>
    <w:rsid w:val="00CD2908"/>
    <w:rsid w:val="00D03A82"/>
    <w:rsid w:val="00D15344"/>
    <w:rsid w:val="00D23ADA"/>
    <w:rsid w:val="00D31BEC"/>
    <w:rsid w:val="00D33CD7"/>
    <w:rsid w:val="00D54D1D"/>
    <w:rsid w:val="00D60E86"/>
    <w:rsid w:val="00D63150"/>
    <w:rsid w:val="00D64A32"/>
    <w:rsid w:val="00D64EFC"/>
    <w:rsid w:val="00D66F7B"/>
    <w:rsid w:val="00D75295"/>
    <w:rsid w:val="00D76CE9"/>
    <w:rsid w:val="00D97F12"/>
    <w:rsid w:val="00DA0635"/>
    <w:rsid w:val="00DA6C61"/>
    <w:rsid w:val="00DB42E7"/>
    <w:rsid w:val="00DD6027"/>
    <w:rsid w:val="00DE0162"/>
    <w:rsid w:val="00DE0FCF"/>
    <w:rsid w:val="00DF32C2"/>
    <w:rsid w:val="00E0638A"/>
    <w:rsid w:val="00E21C75"/>
    <w:rsid w:val="00E21FE4"/>
    <w:rsid w:val="00E471A7"/>
    <w:rsid w:val="00E635CF"/>
    <w:rsid w:val="00E81603"/>
    <w:rsid w:val="00E84090"/>
    <w:rsid w:val="00E8671E"/>
    <w:rsid w:val="00E87A3C"/>
    <w:rsid w:val="00EB5410"/>
    <w:rsid w:val="00EC6E0A"/>
    <w:rsid w:val="00ED180D"/>
    <w:rsid w:val="00ED4E18"/>
    <w:rsid w:val="00EE1F37"/>
    <w:rsid w:val="00F0159C"/>
    <w:rsid w:val="00F07D73"/>
    <w:rsid w:val="00F105B7"/>
    <w:rsid w:val="00F1431E"/>
    <w:rsid w:val="00F17A21"/>
    <w:rsid w:val="00F477F6"/>
    <w:rsid w:val="00F50E91"/>
    <w:rsid w:val="00F57D29"/>
    <w:rsid w:val="00F60634"/>
    <w:rsid w:val="00F634E8"/>
    <w:rsid w:val="00F7151E"/>
    <w:rsid w:val="00F92A99"/>
    <w:rsid w:val="00F96201"/>
    <w:rsid w:val="00FC231D"/>
    <w:rsid w:val="00FC30E9"/>
    <w:rsid w:val="00FD0B18"/>
    <w:rsid w:val="00FD0F82"/>
    <w:rsid w:val="00FE36EA"/>
    <w:rsid w:val="00FE714F"/>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778D67F"/>
  <w15:docId w15:val="{44A41305-B069-4D96-AD5E-CA849EE71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B73BB7"/>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IN" w:eastAsia="en-IN"/>
    </w:rPr>
  </w:style>
  <w:style w:type="paragraph" w:styleId="Heading4">
    <w:name w:val="heading 4"/>
    <w:basedOn w:val="Normal"/>
    <w:link w:val="Heading4Char"/>
    <w:uiPriority w:val="9"/>
    <w:qFormat/>
    <w:rsid w:val="00B73BB7"/>
    <w:pPr>
      <w:spacing w:before="100" w:beforeAutospacing="1" w:after="100" w:afterAutospacing="1"/>
      <w:outlineLvl w:val="3"/>
    </w:pPr>
    <w:rPr>
      <w:b/>
      <w:bCs/>
      <w:sz w:val="24"/>
      <w:szCs w:val="24"/>
      <w:lang w:val="en-IN" w:eastAsia="en-IN"/>
    </w:rPr>
  </w:style>
  <w:style w:type="paragraph" w:styleId="Heading5">
    <w:name w:val="heading 5"/>
    <w:basedOn w:val="Normal"/>
    <w:next w:val="Normal"/>
    <w:link w:val="Heading5Char"/>
    <w:uiPriority w:val="9"/>
    <w:semiHidden/>
    <w:unhideWhenUsed/>
    <w:qFormat/>
    <w:rsid w:val="00B73BB7"/>
    <w:pPr>
      <w:keepNext/>
      <w:keepLines/>
      <w:spacing w:before="200" w:line="276" w:lineRule="auto"/>
      <w:outlineLvl w:val="4"/>
    </w:pPr>
    <w:rPr>
      <w:rFonts w:asciiTheme="majorHAnsi" w:eastAsiaTheme="majorEastAsia" w:hAnsiTheme="majorHAnsi" w:cstheme="majorBidi"/>
      <w:color w:val="243F60" w:themeColor="accent1" w:themeShade="7F"/>
      <w:sz w:val="22"/>
      <w:szCs w:val="22"/>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F1D9E"/>
    <w:pPr>
      <w:jc w:val="both"/>
    </w:pPr>
    <w:rPr>
      <w:rFonts w:ascii="Arial" w:hAnsi="Arial" w:cs="Arial"/>
      <w:sz w:val="17"/>
      <w:szCs w:val="17"/>
    </w:rPr>
  </w:style>
  <w:style w:type="character" w:customStyle="1" w:styleId="FootnoteChar">
    <w:name w:val="Footnote Char"/>
    <w:basedOn w:val="FootnoteTextChar"/>
    <w:link w:val="Footnote"/>
    <w:rsid w:val="006F1D9E"/>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5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character" w:customStyle="1" w:styleId="Heading1Char">
    <w:name w:val="Heading 1 Char"/>
    <w:basedOn w:val="DefaultParagraphFont"/>
    <w:link w:val="Heading1"/>
    <w:uiPriority w:val="9"/>
    <w:rsid w:val="00B73BB7"/>
    <w:rPr>
      <w:rFonts w:asciiTheme="majorHAnsi" w:eastAsiaTheme="majorEastAsia" w:hAnsiTheme="majorHAnsi" w:cstheme="majorBidi"/>
      <w:b/>
      <w:bCs/>
      <w:color w:val="365F91" w:themeColor="accent1" w:themeShade="BF"/>
      <w:sz w:val="28"/>
      <w:szCs w:val="28"/>
      <w:lang w:val="en-IN" w:eastAsia="en-IN"/>
    </w:rPr>
  </w:style>
  <w:style w:type="character" w:customStyle="1" w:styleId="Heading4Char">
    <w:name w:val="Heading 4 Char"/>
    <w:basedOn w:val="DefaultParagraphFont"/>
    <w:link w:val="Heading4"/>
    <w:uiPriority w:val="9"/>
    <w:rsid w:val="00B73BB7"/>
    <w:rPr>
      <w:rFonts w:ascii="Times New Roman" w:eastAsia="Times New Roman" w:hAnsi="Times New Roman" w:cs="Times New Roman"/>
      <w:b/>
      <w:bCs/>
      <w:sz w:val="24"/>
      <w:szCs w:val="24"/>
      <w:lang w:val="en-IN" w:eastAsia="en-IN"/>
    </w:rPr>
  </w:style>
  <w:style w:type="character" w:customStyle="1" w:styleId="Heading5Char">
    <w:name w:val="Heading 5 Char"/>
    <w:basedOn w:val="DefaultParagraphFont"/>
    <w:link w:val="Heading5"/>
    <w:uiPriority w:val="9"/>
    <w:semiHidden/>
    <w:rsid w:val="00B73BB7"/>
    <w:rPr>
      <w:rFonts w:asciiTheme="majorHAnsi" w:eastAsiaTheme="majorEastAsia" w:hAnsiTheme="majorHAnsi" w:cstheme="majorBidi"/>
      <w:color w:val="243F60" w:themeColor="accent1" w:themeShade="7F"/>
      <w:lang w:val="en-IN" w:eastAsia="en-IN"/>
    </w:rPr>
  </w:style>
  <w:style w:type="character" w:customStyle="1" w:styleId="experience-date-locale">
    <w:name w:val="experience-date-locale"/>
    <w:basedOn w:val="DefaultParagraphFont"/>
    <w:rsid w:val="00B73BB7"/>
  </w:style>
  <w:style w:type="paragraph" w:customStyle="1" w:styleId="description">
    <w:name w:val="description"/>
    <w:basedOn w:val="Normal"/>
    <w:rsid w:val="00B73BB7"/>
    <w:pPr>
      <w:spacing w:before="100" w:beforeAutospacing="1" w:after="100" w:afterAutospacing="1"/>
    </w:pPr>
    <w:rPr>
      <w:sz w:val="24"/>
      <w:szCs w:val="24"/>
      <w:lang w:val="en-IN"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linkedin.com/title/founder-%26-ceo?trk=mprofile_title"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veycases.com" TargetMode="External"/><Relationship Id="rId17" Type="http://schemas.openxmlformats.org/officeDocument/2006/relationships/hyperlink" Target="https://www.linkedin.com/company/1066?trk=prof-exp-company-name" TargetMode="External"/><Relationship Id="rId2" Type="http://schemas.openxmlformats.org/officeDocument/2006/relationships/numbering" Target="numbering.xml"/><Relationship Id="rId16" Type="http://schemas.openxmlformats.org/officeDocument/2006/relationships/hyperlink" Target="https://www.linkedin.com/title/senior-engineering-manager?trk=mprofile_titl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ases@ivey.ca" TargetMode="External"/><Relationship Id="rId5" Type="http://schemas.openxmlformats.org/officeDocument/2006/relationships/webSettings" Target="webSettings.xml"/><Relationship Id="rId15" Type="http://schemas.openxmlformats.org/officeDocument/2006/relationships/hyperlink" Target="https://www.linkedin.com/company/1959?trk=prof-exp-company-name"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linkedin.com/company/1651671?trk=prof-exp-company-n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 dockstate="right" visibility="0" width="350" row="8">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52F1993-DC7A-4CFD-9A88-5F29D9C73BFC}">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2A8C3054-D20A-4042-80CE-8936E620BA0C}">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DBC947-127D-4B52-8F87-66B45637C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12</Pages>
  <Words>4808</Words>
  <Characters>27409</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32153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Anderson, Cassandra</cp:lastModifiedBy>
  <cp:revision>3</cp:revision>
  <cp:lastPrinted>2017-07-06T23:26:00Z</cp:lastPrinted>
  <dcterms:created xsi:type="dcterms:W3CDTF">2017-07-07T13:51:00Z</dcterms:created>
  <dcterms:modified xsi:type="dcterms:W3CDTF">2017-07-26T15:09:00Z</dcterms:modified>
</cp:coreProperties>
</file>