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1946F" w14:textId="7BF7BF88" w:rsidR="008467D5" w:rsidRPr="00B76FBB" w:rsidRDefault="00012A43" w:rsidP="00012A43">
      <w:pPr>
        <w:pStyle w:val="IveyQuotes"/>
        <w:ind w:left="0"/>
      </w:pPr>
      <w:r w:rsidRPr="00B76FBB">
        <w:rPr>
          <w:rFonts w:ascii="Arial" w:hAnsi="Arial"/>
          <w:b/>
          <w:noProof/>
          <w:sz w:val="24"/>
          <w:lang w:eastAsia="en-GB"/>
        </w:rPr>
        <w:drawing>
          <wp:inline distT="0" distB="0" distL="0" distR="0" wp14:anchorId="6A7BCC66" wp14:editId="2A5D58F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FE1CAFD" w14:textId="77777777" w:rsidR="00856D9F" w:rsidRPr="00B76FBB"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434FA97" w14:textId="6FE8AB45" w:rsidR="00D75295" w:rsidRPr="00B76FBB" w:rsidRDefault="00144E1B" w:rsidP="00F105B7">
      <w:pPr>
        <w:pStyle w:val="ProductNumber"/>
        <w:rPr>
          <w:lang w:val="en-GB"/>
        </w:rPr>
      </w:pPr>
      <w:r w:rsidRPr="00B76FBB">
        <w:rPr>
          <w:lang w:val="en-GB"/>
        </w:rPr>
        <w:t>9B17B016</w:t>
      </w:r>
    </w:p>
    <w:p w14:paraId="5F7E52E9" w14:textId="77777777" w:rsidR="00D75295" w:rsidRPr="00B76FBB" w:rsidRDefault="00D75295" w:rsidP="00D75295">
      <w:pPr>
        <w:jc w:val="right"/>
        <w:rPr>
          <w:rFonts w:ascii="Arial" w:hAnsi="Arial"/>
          <w:b/>
          <w:sz w:val="28"/>
          <w:szCs w:val="28"/>
          <w:lang w:val="en-GB"/>
        </w:rPr>
      </w:pPr>
    </w:p>
    <w:p w14:paraId="0C3FAF9B" w14:textId="77777777" w:rsidR="00866F6D" w:rsidRPr="00B76FBB" w:rsidRDefault="00866F6D" w:rsidP="00D75295">
      <w:pPr>
        <w:jc w:val="right"/>
        <w:rPr>
          <w:rFonts w:ascii="Arial" w:hAnsi="Arial"/>
          <w:b/>
          <w:sz w:val="28"/>
          <w:szCs w:val="28"/>
          <w:lang w:val="en-GB"/>
        </w:rPr>
      </w:pPr>
    </w:p>
    <w:p w14:paraId="02408390" w14:textId="033D74CC" w:rsidR="00013360" w:rsidRPr="00B76FBB" w:rsidRDefault="00EA7167" w:rsidP="00013360">
      <w:pPr>
        <w:pStyle w:val="CaseTitle"/>
        <w:spacing w:after="0" w:line="240" w:lineRule="auto"/>
        <w:rPr>
          <w:lang w:val="en-GB"/>
        </w:rPr>
      </w:pPr>
      <w:r w:rsidRPr="00B76FBB">
        <w:rPr>
          <w:lang w:val="en-GB"/>
        </w:rPr>
        <w:t>Reike</w:t>
      </w:r>
      <w:r w:rsidR="00A04B05" w:rsidRPr="00B76FBB">
        <w:rPr>
          <w:lang w:val="en-GB"/>
        </w:rPr>
        <w:t xml:space="preserve"> </w:t>
      </w:r>
      <w:r w:rsidRPr="00B76FBB">
        <w:rPr>
          <w:lang w:val="en-GB"/>
        </w:rPr>
        <w:t>tech</w:t>
      </w:r>
      <w:r w:rsidR="002455EF">
        <w:rPr>
          <w:lang w:val="en-GB"/>
        </w:rPr>
        <w:t>n</w:t>
      </w:r>
      <w:r w:rsidRPr="00B76FBB">
        <w:rPr>
          <w:lang w:val="en-GB"/>
        </w:rPr>
        <w:t>ology</w:t>
      </w:r>
      <w:r w:rsidR="00A04B05" w:rsidRPr="00B76FBB">
        <w:rPr>
          <w:lang w:val="en-GB"/>
        </w:rPr>
        <w:t>: revenue recognition and “pay-when-Paid” clauses</w:t>
      </w:r>
    </w:p>
    <w:p w14:paraId="0003CBE9" w14:textId="77777777" w:rsidR="00013360" w:rsidRPr="00B76FBB" w:rsidRDefault="00013360" w:rsidP="00013360">
      <w:pPr>
        <w:pStyle w:val="CaseTitle"/>
        <w:spacing w:after="0" w:line="240" w:lineRule="auto"/>
        <w:rPr>
          <w:sz w:val="20"/>
          <w:szCs w:val="20"/>
          <w:lang w:val="en-GB"/>
        </w:rPr>
      </w:pPr>
    </w:p>
    <w:p w14:paraId="2CB25DA6" w14:textId="77777777" w:rsidR="00CA3976" w:rsidRPr="00B76FBB" w:rsidRDefault="00CA3976" w:rsidP="00013360">
      <w:pPr>
        <w:pStyle w:val="CaseTitle"/>
        <w:spacing w:after="0" w:line="240" w:lineRule="auto"/>
        <w:rPr>
          <w:sz w:val="20"/>
          <w:szCs w:val="20"/>
          <w:lang w:val="en-GB"/>
        </w:rPr>
      </w:pPr>
    </w:p>
    <w:p w14:paraId="51BF7606" w14:textId="77777777" w:rsidR="00013360" w:rsidRPr="00B76FBB" w:rsidRDefault="00013360" w:rsidP="00013360">
      <w:pPr>
        <w:pStyle w:val="CaseTitle"/>
        <w:spacing w:after="0" w:line="240" w:lineRule="auto"/>
        <w:rPr>
          <w:sz w:val="20"/>
          <w:szCs w:val="20"/>
          <w:lang w:val="en-GB"/>
        </w:rPr>
      </w:pPr>
    </w:p>
    <w:p w14:paraId="391FB399" w14:textId="77777777" w:rsidR="00013360" w:rsidRPr="00B76FBB" w:rsidRDefault="00A04B05" w:rsidP="00104567">
      <w:pPr>
        <w:pStyle w:val="StyleCopyrightStatementAfter0ptBottomSinglesolidline1"/>
        <w:rPr>
          <w:lang w:val="en-GB"/>
        </w:rPr>
      </w:pPr>
      <w:r w:rsidRPr="00B76FBB">
        <w:rPr>
          <w:lang w:val="en-GB"/>
        </w:rPr>
        <w:t>Li-Xin Pan, Ying Yu, and Lei Li</w:t>
      </w:r>
      <w:r w:rsidR="007E5921" w:rsidRPr="00B76FBB">
        <w:rPr>
          <w:lang w:val="en-GB"/>
        </w:rPr>
        <w:t xml:space="preserve"> wrote this case sol</w:t>
      </w:r>
      <w:r w:rsidR="00D75295" w:rsidRPr="00B76FBB">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39D23F" w14:textId="77777777" w:rsidR="00013360" w:rsidRPr="00B76FBB" w:rsidRDefault="00013360" w:rsidP="00104567">
      <w:pPr>
        <w:pStyle w:val="StyleCopyrightStatementAfter0ptBottomSinglesolidline1"/>
        <w:rPr>
          <w:lang w:val="en-GB"/>
        </w:rPr>
      </w:pPr>
    </w:p>
    <w:p w14:paraId="04878F12" w14:textId="77777777" w:rsidR="00012A43" w:rsidRPr="00B76FBB" w:rsidRDefault="00012A43" w:rsidP="003C25FF">
      <w:pPr>
        <w:jc w:val="both"/>
        <w:rPr>
          <w:rFonts w:ascii="Arial" w:hAnsi="Arial" w:cs="Arial"/>
          <w:i/>
          <w:iCs/>
          <w:sz w:val="16"/>
          <w:szCs w:val="16"/>
          <w:lang w:val="en-CA"/>
        </w:rPr>
      </w:pPr>
      <w:r w:rsidRPr="00B76FBB">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B76FBB">
          <w:rPr>
            <w:rFonts w:ascii="Arial" w:hAnsi="Arial" w:cs="Arial"/>
            <w:i/>
            <w:iCs/>
            <w:sz w:val="16"/>
            <w:szCs w:val="16"/>
            <w:lang w:val="en-CA"/>
          </w:rPr>
          <w:t>cases@ivey.ca</w:t>
        </w:r>
      </w:hyperlink>
      <w:r w:rsidRPr="00B76FBB">
        <w:rPr>
          <w:rFonts w:ascii="Arial" w:hAnsi="Arial" w:cs="Arial"/>
          <w:i/>
          <w:iCs/>
          <w:sz w:val="16"/>
          <w:szCs w:val="16"/>
          <w:lang w:val="en-CA"/>
        </w:rPr>
        <w:t xml:space="preserve">; </w:t>
      </w:r>
      <w:hyperlink r:id="rId10" w:history="1">
        <w:r w:rsidRPr="00B76FBB">
          <w:rPr>
            <w:rFonts w:ascii="Arial" w:hAnsi="Arial" w:cs="Arial"/>
            <w:i/>
            <w:iCs/>
            <w:sz w:val="16"/>
            <w:szCs w:val="16"/>
            <w:lang w:val="en-CA"/>
          </w:rPr>
          <w:t>www.iveycases.com</w:t>
        </w:r>
      </w:hyperlink>
      <w:r w:rsidRPr="00B76FBB">
        <w:rPr>
          <w:rFonts w:ascii="Arial" w:hAnsi="Arial" w:cs="Arial"/>
          <w:i/>
          <w:iCs/>
          <w:sz w:val="16"/>
          <w:szCs w:val="16"/>
          <w:lang w:val="en-CA"/>
        </w:rPr>
        <w:t>.</w:t>
      </w:r>
    </w:p>
    <w:p w14:paraId="5F884E73" w14:textId="77777777" w:rsidR="00012A43" w:rsidRPr="00B76FBB" w:rsidRDefault="00012A43" w:rsidP="003C25FF">
      <w:pPr>
        <w:pStyle w:val="StyleCopyrightStatementAfter0ptBottomSinglesolidline1"/>
        <w:pBdr>
          <w:top w:val="none" w:sz="0" w:space="0" w:color="auto"/>
        </w:pBdr>
      </w:pPr>
    </w:p>
    <w:p w14:paraId="0C6E38AC" w14:textId="67B6561A" w:rsidR="003B7EF2" w:rsidRPr="00B76FBB" w:rsidRDefault="00012A43" w:rsidP="003B7EF2">
      <w:pPr>
        <w:pStyle w:val="StyleStyleCopyrightStatementAfter0ptBottomSinglesolid"/>
        <w:rPr>
          <w:lang w:val="en-GB"/>
        </w:rPr>
      </w:pPr>
      <w:r w:rsidRPr="00B76FBB">
        <w:t>Copyright © 2017, Richard Ivey School of Business Foundation</w:t>
      </w:r>
      <w:r w:rsidR="003B7EF2" w:rsidRPr="00B76FBB">
        <w:rPr>
          <w:lang w:val="en-GB"/>
        </w:rPr>
        <w:tab/>
        <w:t xml:space="preserve">Version: </w:t>
      </w:r>
      <w:r w:rsidR="00361C8E" w:rsidRPr="00B76FBB">
        <w:rPr>
          <w:lang w:val="en-GB"/>
        </w:rPr>
        <w:t>201</w:t>
      </w:r>
      <w:r w:rsidR="00A04B05" w:rsidRPr="00B76FBB">
        <w:rPr>
          <w:lang w:val="en-GB"/>
        </w:rPr>
        <w:t>7</w:t>
      </w:r>
      <w:r w:rsidR="00361C8E" w:rsidRPr="00B76FBB">
        <w:rPr>
          <w:lang w:val="en-GB"/>
        </w:rPr>
        <w:t>-</w:t>
      </w:r>
      <w:r w:rsidR="00144E1B" w:rsidRPr="00B76FBB">
        <w:rPr>
          <w:lang w:val="en-GB"/>
        </w:rPr>
        <w:t>07</w:t>
      </w:r>
      <w:r w:rsidR="00361C8E" w:rsidRPr="00B76FBB">
        <w:rPr>
          <w:lang w:val="en-GB"/>
        </w:rPr>
        <w:t>-</w:t>
      </w:r>
      <w:r w:rsidR="002455EF">
        <w:rPr>
          <w:lang w:val="en-GB"/>
        </w:rPr>
        <w:t>26</w:t>
      </w:r>
    </w:p>
    <w:p w14:paraId="7B80E357" w14:textId="77777777" w:rsidR="003B7EF2" w:rsidRPr="00B76FBB" w:rsidRDefault="003B7EF2" w:rsidP="00104567">
      <w:pPr>
        <w:pStyle w:val="StyleCopyrightStatementAfter0ptBottomSinglesolidline1"/>
        <w:rPr>
          <w:rFonts w:ascii="Times New Roman" w:hAnsi="Times New Roman"/>
          <w:sz w:val="20"/>
          <w:lang w:val="en-GB"/>
        </w:rPr>
      </w:pPr>
    </w:p>
    <w:p w14:paraId="1A9E7E0A" w14:textId="77777777" w:rsidR="003B7EF2" w:rsidRPr="00B76FBB" w:rsidRDefault="003B7EF2" w:rsidP="00A04B05">
      <w:pPr>
        <w:pStyle w:val="BodyTextMain"/>
        <w:rPr>
          <w:lang w:val="en-GB"/>
        </w:rPr>
      </w:pPr>
    </w:p>
    <w:p w14:paraId="4D55FBCE" w14:textId="1D621773" w:rsidR="00A04B05" w:rsidRPr="00B76FBB" w:rsidRDefault="00A04B05" w:rsidP="00A04B05">
      <w:pPr>
        <w:pStyle w:val="BodyTextMain"/>
        <w:rPr>
          <w:lang w:val="en-GB" w:eastAsia="zh-CN"/>
        </w:rPr>
      </w:pPr>
      <w:r w:rsidRPr="00B76FBB">
        <w:rPr>
          <w:lang w:val="en-GB"/>
        </w:rPr>
        <w:t xml:space="preserve">In December 2013, </w:t>
      </w:r>
      <w:r w:rsidRPr="00B76FBB">
        <w:rPr>
          <w:lang w:val="en-GB" w:eastAsia="zh-CN"/>
        </w:rPr>
        <w:t>David</w:t>
      </w:r>
      <w:r w:rsidRPr="00B76FBB">
        <w:rPr>
          <w:lang w:val="en-GB"/>
        </w:rPr>
        <w:t xml:space="preserve"> Lee, manager of Business Department No.</w:t>
      </w:r>
      <w:r w:rsidR="00A37E6F" w:rsidRPr="00B76FBB">
        <w:rPr>
          <w:lang w:val="en-GB"/>
        </w:rPr>
        <w:t xml:space="preserve"> </w:t>
      </w:r>
      <w:r w:rsidRPr="00B76FBB">
        <w:rPr>
          <w:lang w:val="en-GB"/>
        </w:rPr>
        <w:t xml:space="preserve">3 </w:t>
      </w:r>
      <w:r w:rsidR="00E97557" w:rsidRPr="00B76FBB">
        <w:rPr>
          <w:lang w:val="en-GB"/>
        </w:rPr>
        <w:t>at</w:t>
      </w:r>
      <w:r w:rsidRPr="00B76FBB">
        <w:rPr>
          <w:lang w:val="en-GB"/>
        </w:rPr>
        <w:t xml:space="preserve"> </w:t>
      </w:r>
      <w:proofErr w:type="spellStart"/>
      <w:r w:rsidR="00EA7167" w:rsidRPr="00B76FBB">
        <w:rPr>
          <w:lang w:val="en-GB"/>
        </w:rPr>
        <w:t>Reike</w:t>
      </w:r>
      <w:proofErr w:type="spellEnd"/>
      <w:r w:rsidRPr="00B76FBB">
        <w:rPr>
          <w:lang w:val="en-GB"/>
        </w:rPr>
        <w:t xml:space="preserve"> Technology Co</w:t>
      </w:r>
      <w:r w:rsidR="00EA7167" w:rsidRPr="00B76FBB">
        <w:rPr>
          <w:lang w:val="en-GB"/>
        </w:rPr>
        <w:t>. Ltd.</w:t>
      </w:r>
      <w:r w:rsidR="00A37E6F" w:rsidRPr="00B76FBB">
        <w:rPr>
          <w:lang w:val="en-GB"/>
        </w:rPr>
        <w:t xml:space="preserve"> (</w:t>
      </w:r>
      <w:proofErr w:type="spellStart"/>
      <w:r w:rsidR="00EA7167" w:rsidRPr="00B76FBB">
        <w:rPr>
          <w:lang w:val="en-GB"/>
        </w:rPr>
        <w:t>Reike</w:t>
      </w:r>
      <w:proofErr w:type="spellEnd"/>
      <w:r w:rsidR="00A37E6F" w:rsidRPr="00B76FBB">
        <w:rPr>
          <w:lang w:val="en-GB"/>
        </w:rPr>
        <w:t>)</w:t>
      </w:r>
      <w:r w:rsidRPr="00B76FBB">
        <w:rPr>
          <w:lang w:val="en-GB"/>
        </w:rPr>
        <w:t xml:space="preserve">, sat at </w:t>
      </w:r>
      <w:r w:rsidR="00A37E6F" w:rsidRPr="00B76FBB">
        <w:rPr>
          <w:lang w:val="en-GB"/>
        </w:rPr>
        <w:t>his</w:t>
      </w:r>
      <w:r w:rsidRPr="00B76FBB">
        <w:rPr>
          <w:lang w:val="en-GB"/>
        </w:rPr>
        <w:t xml:space="preserve"> desk in the </w:t>
      </w:r>
      <w:r w:rsidR="00924C71" w:rsidRPr="00B76FBB">
        <w:rPr>
          <w:lang w:val="en-GB"/>
        </w:rPr>
        <w:t>company</w:t>
      </w:r>
      <w:r w:rsidR="00A37E6F" w:rsidRPr="00B76FBB">
        <w:rPr>
          <w:lang w:val="en-GB"/>
        </w:rPr>
        <w:t xml:space="preserve"> </w:t>
      </w:r>
      <w:r w:rsidRPr="00B76FBB">
        <w:rPr>
          <w:lang w:val="en-GB"/>
        </w:rPr>
        <w:t xml:space="preserve">office </w:t>
      </w:r>
      <w:r w:rsidR="00BC267F" w:rsidRPr="00B76FBB">
        <w:rPr>
          <w:lang w:val="en-GB"/>
        </w:rPr>
        <w:t xml:space="preserve">in </w:t>
      </w:r>
      <w:proofErr w:type="spellStart"/>
      <w:r w:rsidRPr="00B76FBB">
        <w:rPr>
          <w:lang w:val="en-GB"/>
        </w:rPr>
        <w:t>Zhongguancun</w:t>
      </w:r>
      <w:proofErr w:type="spellEnd"/>
      <w:r w:rsidRPr="00B76FBB">
        <w:rPr>
          <w:lang w:val="en-GB"/>
        </w:rPr>
        <w:t>, Beijing</w:t>
      </w:r>
      <w:r w:rsidR="004B5F67" w:rsidRPr="00B76FBB">
        <w:rPr>
          <w:lang w:val="en-GB"/>
        </w:rPr>
        <w:t xml:space="preserve">, </w:t>
      </w:r>
      <w:proofErr w:type="gramStart"/>
      <w:r w:rsidR="004B5F67" w:rsidRPr="00B76FBB">
        <w:rPr>
          <w:lang w:val="en-GB"/>
        </w:rPr>
        <w:t>feeling</w:t>
      </w:r>
      <w:proofErr w:type="gramEnd"/>
      <w:r w:rsidR="004B5F67" w:rsidRPr="00B76FBB">
        <w:rPr>
          <w:lang w:val="en-GB"/>
        </w:rPr>
        <w:t xml:space="preserve"> upset</w:t>
      </w:r>
      <w:r w:rsidRPr="00B76FBB">
        <w:rPr>
          <w:lang w:val="en-GB"/>
        </w:rPr>
        <w:t>. He and his team should have been pleased</w:t>
      </w:r>
      <w:r w:rsidR="00C809F7" w:rsidRPr="00B76FBB">
        <w:rPr>
          <w:lang w:val="en-GB"/>
        </w:rPr>
        <w:t xml:space="preserve"> </w:t>
      </w:r>
      <w:r w:rsidRPr="00B76FBB">
        <w:rPr>
          <w:lang w:val="en-GB"/>
        </w:rPr>
        <w:t>because the</w:t>
      </w:r>
      <w:r w:rsidR="00C809F7" w:rsidRPr="00B76FBB">
        <w:rPr>
          <w:lang w:val="en-GB"/>
        </w:rPr>
        <w:t>y had completed the</w:t>
      </w:r>
      <w:r w:rsidRPr="00B76FBB">
        <w:rPr>
          <w:lang w:val="en-GB"/>
        </w:rPr>
        <w:t xml:space="preserve"> main part of </w:t>
      </w:r>
      <w:r w:rsidR="00C809F7" w:rsidRPr="00B76FBB">
        <w:rPr>
          <w:lang w:val="en-GB"/>
        </w:rPr>
        <w:t>a</w:t>
      </w:r>
      <w:r w:rsidRPr="00B76FBB">
        <w:rPr>
          <w:lang w:val="en-GB"/>
        </w:rPr>
        <w:t xml:space="preserve"> project after more than a year of hard work.</w:t>
      </w:r>
      <w:r w:rsidR="00BC267F" w:rsidRPr="00B76FBB">
        <w:rPr>
          <w:lang w:val="en-GB"/>
        </w:rPr>
        <w:t xml:space="preserve"> However,</w:t>
      </w:r>
      <w:r w:rsidR="00D6097A" w:rsidRPr="00B76FBB">
        <w:rPr>
          <w:lang w:val="en-GB"/>
        </w:rPr>
        <w:t xml:space="preserve"> </w:t>
      </w:r>
      <w:r w:rsidRPr="00B76FBB">
        <w:rPr>
          <w:lang w:val="en-GB"/>
        </w:rPr>
        <w:t xml:space="preserve">Lee </w:t>
      </w:r>
      <w:r w:rsidR="002C08FE" w:rsidRPr="00B76FBB">
        <w:rPr>
          <w:lang w:val="en-GB"/>
        </w:rPr>
        <w:t xml:space="preserve">had </w:t>
      </w:r>
      <w:r w:rsidRPr="00B76FBB">
        <w:rPr>
          <w:lang w:val="en-GB"/>
        </w:rPr>
        <w:t xml:space="preserve">lost his usual self-confidence </w:t>
      </w:r>
      <w:r w:rsidR="00D6097A" w:rsidRPr="00B76FBB">
        <w:rPr>
          <w:lang w:val="en-GB"/>
        </w:rPr>
        <w:t xml:space="preserve">after </w:t>
      </w:r>
      <w:r w:rsidRPr="00B76FBB">
        <w:rPr>
          <w:lang w:val="en-GB"/>
        </w:rPr>
        <w:t xml:space="preserve">a </w:t>
      </w:r>
      <w:r w:rsidR="00BC267F" w:rsidRPr="00B76FBB">
        <w:rPr>
          <w:lang w:val="en-GB"/>
        </w:rPr>
        <w:t xml:space="preserve">troubling </w:t>
      </w:r>
      <w:r w:rsidRPr="00B76FBB">
        <w:rPr>
          <w:lang w:val="en-GB"/>
        </w:rPr>
        <w:t xml:space="preserve">call from the </w:t>
      </w:r>
      <w:r w:rsidR="00D6097A" w:rsidRPr="00B76FBB">
        <w:rPr>
          <w:lang w:val="en-GB"/>
        </w:rPr>
        <w:t>f</w:t>
      </w:r>
      <w:r w:rsidRPr="00B76FBB">
        <w:rPr>
          <w:lang w:val="en-GB"/>
        </w:rPr>
        <w:t xml:space="preserve">inance </w:t>
      </w:r>
      <w:r w:rsidR="00D6097A" w:rsidRPr="00B76FBB">
        <w:rPr>
          <w:lang w:val="en-GB"/>
        </w:rPr>
        <w:t>d</w:t>
      </w:r>
      <w:r w:rsidRPr="00B76FBB">
        <w:rPr>
          <w:lang w:val="en-GB"/>
        </w:rPr>
        <w:t>epartme</w:t>
      </w:r>
      <w:r w:rsidR="002F424B" w:rsidRPr="00B76FBB">
        <w:rPr>
          <w:lang w:val="en-GB"/>
        </w:rPr>
        <w:t>nt</w:t>
      </w:r>
      <w:r w:rsidRPr="00B76FBB">
        <w:rPr>
          <w:lang w:val="en-GB"/>
        </w:rPr>
        <w:t>.</w:t>
      </w:r>
      <w:r w:rsidR="00851C99" w:rsidRPr="00B76FBB">
        <w:rPr>
          <w:lang w:val="en-GB"/>
        </w:rPr>
        <w:t xml:space="preserve"> The previous</w:t>
      </w:r>
      <w:r w:rsidRPr="00B76FBB">
        <w:rPr>
          <w:lang w:val="en-GB"/>
        </w:rPr>
        <w:t xml:space="preserve"> year</w:t>
      </w:r>
      <w:r w:rsidR="00851C99" w:rsidRPr="00B76FBB">
        <w:rPr>
          <w:lang w:val="en-GB"/>
        </w:rPr>
        <w:t>,</w:t>
      </w:r>
      <w:r w:rsidRPr="00B76FBB">
        <w:rPr>
          <w:lang w:val="en-GB"/>
        </w:rPr>
        <w:t xml:space="preserve"> Lee </w:t>
      </w:r>
      <w:r w:rsidR="00D6097A" w:rsidRPr="00B76FBB">
        <w:rPr>
          <w:lang w:val="en-GB"/>
        </w:rPr>
        <w:t xml:space="preserve">had </w:t>
      </w:r>
      <w:r w:rsidRPr="00B76FBB">
        <w:rPr>
          <w:color w:val="000000"/>
          <w:lang w:val="en-GB"/>
        </w:rPr>
        <w:t xml:space="preserve">signed a </w:t>
      </w:r>
      <w:r w:rsidR="002455EF">
        <w:rPr>
          <w:color w:val="000000"/>
          <w:lang w:val="en-GB"/>
        </w:rPr>
        <w:t>CN</w:t>
      </w:r>
      <w:r w:rsidRPr="00B76FBB">
        <w:rPr>
          <w:color w:val="000000"/>
          <w:lang w:val="en-GB"/>
        </w:rPr>
        <w:t>¥15 million</w:t>
      </w:r>
      <w:r w:rsidRPr="00B76FBB">
        <w:rPr>
          <w:rStyle w:val="FootnoteReference"/>
          <w:color w:val="000000"/>
          <w:lang w:val="en-GB"/>
        </w:rPr>
        <w:footnoteReference w:id="1"/>
      </w:r>
      <w:r w:rsidRPr="00B76FBB">
        <w:rPr>
          <w:color w:val="000000"/>
          <w:lang w:val="en-GB"/>
        </w:rPr>
        <w:t xml:space="preserve"> service contract on behalf of </w:t>
      </w:r>
      <w:proofErr w:type="spellStart"/>
      <w:r w:rsidR="00EA7167" w:rsidRPr="00B76FBB">
        <w:rPr>
          <w:color w:val="000000"/>
          <w:lang w:val="en-GB"/>
        </w:rPr>
        <w:t>Reike</w:t>
      </w:r>
      <w:proofErr w:type="spellEnd"/>
      <w:r w:rsidRPr="00B76FBB">
        <w:rPr>
          <w:color w:val="000000"/>
          <w:lang w:val="en-GB"/>
        </w:rPr>
        <w:t xml:space="preserve"> w</w:t>
      </w:r>
      <w:r w:rsidRPr="00B76FBB">
        <w:rPr>
          <w:lang w:val="en-GB"/>
        </w:rPr>
        <w:t xml:space="preserve">ith </w:t>
      </w:r>
      <w:proofErr w:type="spellStart"/>
      <w:r w:rsidRPr="00B76FBB">
        <w:rPr>
          <w:lang w:val="en-GB"/>
        </w:rPr>
        <w:t>Shenghui</w:t>
      </w:r>
      <w:proofErr w:type="spellEnd"/>
      <w:r w:rsidRPr="00B76FBB">
        <w:rPr>
          <w:lang w:val="en-GB"/>
        </w:rPr>
        <w:t xml:space="preserve"> </w:t>
      </w:r>
      <w:r w:rsidR="00EA7167" w:rsidRPr="00B76FBB">
        <w:rPr>
          <w:lang w:val="en-GB"/>
        </w:rPr>
        <w:t>Co. Ltd.</w:t>
      </w:r>
      <w:r w:rsidR="00D6097A" w:rsidRPr="00B76FBB">
        <w:rPr>
          <w:lang w:val="en-GB"/>
        </w:rPr>
        <w:t xml:space="preserve"> (</w:t>
      </w:r>
      <w:proofErr w:type="spellStart"/>
      <w:r w:rsidR="00D6097A" w:rsidRPr="00B76FBB">
        <w:rPr>
          <w:lang w:val="en-GB"/>
        </w:rPr>
        <w:t>Shenghui</w:t>
      </w:r>
      <w:proofErr w:type="spellEnd"/>
      <w:r w:rsidR="00D6097A" w:rsidRPr="00B76FBB">
        <w:rPr>
          <w:lang w:val="en-GB"/>
        </w:rPr>
        <w:t>)</w:t>
      </w:r>
      <w:r w:rsidRPr="00B76FBB">
        <w:rPr>
          <w:lang w:val="en-GB"/>
        </w:rPr>
        <w:t xml:space="preserve">, </w:t>
      </w:r>
      <w:r w:rsidR="00C809F7" w:rsidRPr="00B76FBB">
        <w:rPr>
          <w:lang w:val="en-GB"/>
        </w:rPr>
        <w:t xml:space="preserve">a </w:t>
      </w:r>
      <w:r w:rsidRPr="00B76FBB">
        <w:rPr>
          <w:lang w:val="en-GB"/>
        </w:rPr>
        <w:t xml:space="preserve">well-known multinational software company. Although almost </w:t>
      </w:r>
      <w:r w:rsidRPr="00B76FBB">
        <w:rPr>
          <w:color w:val="000000"/>
          <w:lang w:val="en-GB"/>
        </w:rPr>
        <w:t xml:space="preserve">80 per cent of </w:t>
      </w:r>
      <w:r w:rsidRPr="00B76FBB">
        <w:rPr>
          <w:lang w:val="en-GB"/>
        </w:rPr>
        <w:t>the project</w:t>
      </w:r>
      <w:r w:rsidR="00D6097A" w:rsidRPr="00B76FBB">
        <w:rPr>
          <w:color w:val="000000"/>
          <w:lang w:val="en-GB" w:eastAsia="zh-CN"/>
        </w:rPr>
        <w:t xml:space="preserve"> </w:t>
      </w:r>
      <w:r w:rsidRPr="00B76FBB">
        <w:rPr>
          <w:color w:val="000000"/>
          <w:lang w:val="en-GB"/>
        </w:rPr>
        <w:t xml:space="preserve">work </w:t>
      </w:r>
      <w:r w:rsidR="00E97557" w:rsidRPr="00B76FBB">
        <w:rPr>
          <w:color w:val="000000"/>
          <w:lang w:val="en-GB"/>
        </w:rPr>
        <w:t>was</w:t>
      </w:r>
      <w:r w:rsidRPr="00B76FBB">
        <w:rPr>
          <w:color w:val="000000"/>
          <w:lang w:val="en-GB"/>
        </w:rPr>
        <w:t xml:space="preserve"> complete, </w:t>
      </w:r>
      <w:proofErr w:type="spellStart"/>
      <w:r w:rsidRPr="00B76FBB">
        <w:rPr>
          <w:color w:val="000000"/>
          <w:lang w:val="en-GB"/>
        </w:rPr>
        <w:t>Shenghui</w:t>
      </w:r>
      <w:proofErr w:type="spellEnd"/>
      <w:r w:rsidRPr="00B76FBB">
        <w:rPr>
          <w:color w:val="000000"/>
          <w:lang w:val="en-GB"/>
        </w:rPr>
        <w:t xml:space="preserve"> </w:t>
      </w:r>
      <w:r w:rsidR="007E0595" w:rsidRPr="00B76FBB">
        <w:rPr>
          <w:color w:val="000000"/>
          <w:lang w:val="en-GB"/>
        </w:rPr>
        <w:t xml:space="preserve">had </w:t>
      </w:r>
      <w:r w:rsidRPr="00B76FBB">
        <w:rPr>
          <w:color w:val="000000"/>
          <w:lang w:val="en-GB"/>
        </w:rPr>
        <w:t>not confirm</w:t>
      </w:r>
      <w:r w:rsidR="007E0595" w:rsidRPr="00B76FBB">
        <w:rPr>
          <w:color w:val="000000"/>
          <w:lang w:val="en-GB"/>
        </w:rPr>
        <w:t>ed</w:t>
      </w:r>
      <w:r w:rsidRPr="00B76FBB">
        <w:rPr>
          <w:color w:val="000000"/>
          <w:lang w:val="en-GB"/>
        </w:rPr>
        <w:t xml:space="preserve"> the project schedule</w:t>
      </w:r>
      <w:r w:rsidR="000C38E5" w:rsidRPr="00B76FBB">
        <w:rPr>
          <w:color w:val="000000"/>
          <w:lang w:val="en-GB"/>
        </w:rPr>
        <w:t xml:space="preserve"> on which payment was based</w:t>
      </w:r>
      <w:r w:rsidRPr="00B76FBB">
        <w:rPr>
          <w:color w:val="000000"/>
          <w:lang w:val="en-GB"/>
        </w:rPr>
        <w:t>.</w:t>
      </w:r>
      <w:r w:rsidRPr="00B76FBB">
        <w:rPr>
          <w:lang w:val="en-GB"/>
        </w:rPr>
        <w:t xml:space="preserve"> Lee had received calls from the </w:t>
      </w:r>
      <w:r w:rsidR="00A37E6F" w:rsidRPr="00B76FBB">
        <w:rPr>
          <w:lang w:val="en-GB"/>
        </w:rPr>
        <w:t>f</w:t>
      </w:r>
      <w:r w:rsidRPr="00B76FBB">
        <w:rPr>
          <w:lang w:val="en-GB"/>
        </w:rPr>
        <w:t xml:space="preserve">inance </w:t>
      </w:r>
      <w:r w:rsidR="00A37E6F" w:rsidRPr="00B76FBB">
        <w:rPr>
          <w:lang w:val="en-GB"/>
        </w:rPr>
        <w:t>d</w:t>
      </w:r>
      <w:r w:rsidRPr="00B76FBB">
        <w:rPr>
          <w:lang w:val="en-GB"/>
        </w:rPr>
        <w:t xml:space="preserve">epartment once a month for almost </w:t>
      </w:r>
      <w:r w:rsidR="000C38E5" w:rsidRPr="00B76FBB">
        <w:rPr>
          <w:lang w:val="en-GB"/>
        </w:rPr>
        <w:t>a</w:t>
      </w:r>
      <w:r w:rsidRPr="00B76FBB">
        <w:rPr>
          <w:lang w:val="en-GB"/>
        </w:rPr>
        <w:t xml:space="preserve"> year, asking him </w:t>
      </w:r>
      <w:r w:rsidR="00D6097A" w:rsidRPr="00B76FBB">
        <w:rPr>
          <w:lang w:val="en-GB"/>
        </w:rPr>
        <w:t xml:space="preserve">if </w:t>
      </w:r>
      <w:proofErr w:type="gramStart"/>
      <w:r w:rsidRPr="00B76FBB">
        <w:rPr>
          <w:lang w:val="en-GB"/>
        </w:rPr>
        <w:t>there</w:t>
      </w:r>
      <w:proofErr w:type="gramEnd"/>
      <w:r w:rsidRPr="00B76FBB">
        <w:rPr>
          <w:lang w:val="en-GB"/>
        </w:rPr>
        <w:t xml:space="preserve"> was any revenue that could be recognized. Unfortunately, Lee had to say no every t</w:t>
      </w:r>
      <w:r w:rsidR="000C38E5" w:rsidRPr="00B76FBB">
        <w:rPr>
          <w:lang w:val="en-GB"/>
        </w:rPr>
        <w:t>ime—</w:t>
      </w:r>
      <w:r w:rsidR="002455EF">
        <w:rPr>
          <w:lang w:val="en-GB"/>
        </w:rPr>
        <w:t>a headache that just would not</w:t>
      </w:r>
      <w:r w:rsidR="00BC267F" w:rsidRPr="00B76FBB">
        <w:rPr>
          <w:lang w:val="en-GB"/>
        </w:rPr>
        <w:t xml:space="preserve"> go away.</w:t>
      </w:r>
      <w:r w:rsidRPr="00B76FBB">
        <w:rPr>
          <w:lang w:val="en-GB" w:eastAsia="zh-CN"/>
        </w:rPr>
        <w:t xml:space="preserve"> </w:t>
      </w:r>
      <w:r w:rsidR="00471EF8" w:rsidRPr="00B76FBB">
        <w:rPr>
          <w:lang w:val="en-GB" w:eastAsia="zh-CN"/>
        </w:rPr>
        <w:t xml:space="preserve">When the situation began to affect the processing of project costs and performance assessment, </w:t>
      </w:r>
      <w:r w:rsidR="00924C71" w:rsidRPr="00B76FBB">
        <w:rPr>
          <w:lang w:val="en-GB" w:eastAsia="zh-CN"/>
        </w:rPr>
        <w:t xml:space="preserve">Lee decided to consult </w:t>
      </w:r>
      <w:proofErr w:type="spellStart"/>
      <w:r w:rsidR="00924C71" w:rsidRPr="00B76FBB">
        <w:rPr>
          <w:lang w:val="en-GB" w:eastAsia="zh-CN"/>
        </w:rPr>
        <w:t>Reike’s</w:t>
      </w:r>
      <w:proofErr w:type="spellEnd"/>
      <w:r w:rsidR="00471EF8" w:rsidRPr="00B76FBB">
        <w:rPr>
          <w:lang w:val="en-GB" w:eastAsia="zh-CN"/>
        </w:rPr>
        <w:t xml:space="preserve"> general manager.</w:t>
      </w:r>
    </w:p>
    <w:p w14:paraId="76A9F42F" w14:textId="77777777" w:rsidR="00A04B05" w:rsidRPr="00B76FBB" w:rsidRDefault="00A04B05" w:rsidP="00A04B05">
      <w:pPr>
        <w:pStyle w:val="BodyTextMain"/>
        <w:rPr>
          <w:lang w:val="en-GB"/>
        </w:rPr>
      </w:pPr>
    </w:p>
    <w:p w14:paraId="7109B3EB" w14:textId="77777777" w:rsidR="00A04B05" w:rsidRPr="00B76FBB" w:rsidRDefault="00A04B05" w:rsidP="00A04B05">
      <w:pPr>
        <w:pStyle w:val="BodyTextMain"/>
        <w:rPr>
          <w:lang w:val="en-GB"/>
        </w:rPr>
      </w:pPr>
    </w:p>
    <w:p w14:paraId="1C484086" w14:textId="4B145D49" w:rsidR="00A04B05" w:rsidRPr="00B76FBB" w:rsidRDefault="00EA7167" w:rsidP="00A04B05">
      <w:pPr>
        <w:pStyle w:val="Casehead1"/>
        <w:rPr>
          <w:color w:val="000000"/>
          <w:lang w:val="en-GB"/>
        </w:rPr>
      </w:pPr>
      <w:r w:rsidRPr="00B76FBB">
        <w:rPr>
          <w:lang w:val="en-GB"/>
        </w:rPr>
        <w:t>company background</w:t>
      </w:r>
    </w:p>
    <w:p w14:paraId="1AE01BCA" w14:textId="77777777" w:rsidR="00A04B05" w:rsidRPr="00B76FBB" w:rsidRDefault="00A04B05" w:rsidP="00A04B05">
      <w:pPr>
        <w:pStyle w:val="Casehead1"/>
        <w:rPr>
          <w:color w:val="000000"/>
          <w:lang w:val="en-GB"/>
        </w:rPr>
      </w:pPr>
    </w:p>
    <w:p w14:paraId="2296D652" w14:textId="17CD7F1C" w:rsidR="00A04B05" w:rsidRPr="00B76FBB" w:rsidRDefault="00EA7167" w:rsidP="00A04B05">
      <w:pPr>
        <w:pStyle w:val="BodyTextMain"/>
        <w:rPr>
          <w:lang w:val="en-GB"/>
        </w:rPr>
      </w:pPr>
      <w:proofErr w:type="spellStart"/>
      <w:r w:rsidRPr="00B76FBB">
        <w:rPr>
          <w:lang w:val="en-GB"/>
        </w:rPr>
        <w:t>Reike</w:t>
      </w:r>
      <w:proofErr w:type="spellEnd"/>
      <w:r w:rsidR="00A04B05" w:rsidRPr="00B76FBB">
        <w:rPr>
          <w:lang w:val="en-GB"/>
        </w:rPr>
        <w:t xml:space="preserve"> </w:t>
      </w:r>
      <w:r w:rsidRPr="00B76FBB">
        <w:rPr>
          <w:lang w:val="en-GB"/>
        </w:rPr>
        <w:t xml:space="preserve">Technology Co. Ltd. </w:t>
      </w:r>
      <w:r w:rsidR="00A04B05" w:rsidRPr="00B76FBB">
        <w:rPr>
          <w:lang w:val="en-GB"/>
        </w:rPr>
        <w:t xml:space="preserve">was an </w:t>
      </w:r>
      <w:r w:rsidR="007E0595" w:rsidRPr="00B76FBB">
        <w:rPr>
          <w:lang w:val="en-GB"/>
        </w:rPr>
        <w:t>information technology (</w:t>
      </w:r>
      <w:r w:rsidR="00A04B05" w:rsidRPr="00B76FBB">
        <w:rPr>
          <w:lang w:val="en-GB"/>
        </w:rPr>
        <w:t>IT</w:t>
      </w:r>
      <w:r w:rsidR="007E0595" w:rsidRPr="00B76FBB">
        <w:rPr>
          <w:lang w:val="en-GB"/>
        </w:rPr>
        <w:t>)</w:t>
      </w:r>
      <w:r w:rsidR="00A04B05" w:rsidRPr="00B76FBB">
        <w:rPr>
          <w:lang w:val="en-GB"/>
        </w:rPr>
        <w:t xml:space="preserve"> consulting and outso</w:t>
      </w:r>
      <w:r w:rsidR="002455EF">
        <w:rPr>
          <w:lang w:val="en-GB"/>
        </w:rPr>
        <w:t xml:space="preserve">urcing company. Founded in 1995 </w:t>
      </w:r>
      <w:r w:rsidR="00A04B05" w:rsidRPr="00B76FBB">
        <w:rPr>
          <w:lang w:val="en-GB"/>
        </w:rPr>
        <w:t>with less than 50 people,</w:t>
      </w:r>
      <w:r w:rsidR="00A6545A" w:rsidRPr="00B76FBB">
        <w:rPr>
          <w:lang w:val="en-GB"/>
        </w:rPr>
        <w:t xml:space="preserve"> it</w:t>
      </w:r>
      <w:r w:rsidR="00A04B05" w:rsidRPr="00B76FBB">
        <w:rPr>
          <w:lang w:val="en-GB"/>
        </w:rPr>
        <w:t xml:space="preserve"> bec</w:t>
      </w:r>
      <w:r w:rsidR="00A6545A" w:rsidRPr="00B76FBB">
        <w:rPr>
          <w:lang w:val="en-GB"/>
        </w:rPr>
        <w:t>a</w:t>
      </w:r>
      <w:r w:rsidR="00A04B05" w:rsidRPr="00B76FBB">
        <w:rPr>
          <w:lang w:val="en-GB"/>
        </w:rPr>
        <w:t>me one of the largest IT companies in China, with over 23</w:t>
      </w:r>
      <w:r w:rsidR="00E97557" w:rsidRPr="00B76FBB">
        <w:rPr>
          <w:lang w:val="en-GB"/>
        </w:rPr>
        <w:t>,000</w:t>
      </w:r>
      <w:r w:rsidR="00A04B05" w:rsidRPr="00B76FBB">
        <w:rPr>
          <w:lang w:val="en-GB"/>
        </w:rPr>
        <w:t> employees an</w:t>
      </w:r>
      <w:r w:rsidR="00C809F7" w:rsidRPr="00B76FBB">
        <w:rPr>
          <w:lang w:val="en-GB"/>
        </w:rPr>
        <w:t>d</w:t>
      </w:r>
      <w:r w:rsidR="00A04B05" w:rsidRPr="00B76FBB">
        <w:rPr>
          <w:lang w:val="en-GB"/>
        </w:rPr>
        <w:t xml:space="preserve"> approximately </w:t>
      </w:r>
      <w:r w:rsidR="00851C99" w:rsidRPr="00B76FBB">
        <w:rPr>
          <w:lang w:val="en-GB"/>
        </w:rPr>
        <w:t>¥</w:t>
      </w:r>
      <w:r w:rsidR="00A04B05" w:rsidRPr="00B76FBB">
        <w:rPr>
          <w:lang w:val="en-GB"/>
        </w:rPr>
        <w:t>500 million</w:t>
      </w:r>
      <w:r w:rsidR="00C809F7" w:rsidRPr="00B76FBB">
        <w:rPr>
          <w:lang w:val="en-GB"/>
        </w:rPr>
        <w:t xml:space="preserve"> in</w:t>
      </w:r>
      <w:r w:rsidR="00A04B05" w:rsidRPr="00B76FBB">
        <w:rPr>
          <w:lang w:val="en-GB"/>
        </w:rPr>
        <w:t xml:space="preserve"> annual revenue</w:t>
      </w:r>
      <w:r w:rsidR="00C809F7" w:rsidRPr="00B76FBB">
        <w:rPr>
          <w:lang w:val="en-GB"/>
        </w:rPr>
        <w:t xml:space="preserve">. In 2005, it </w:t>
      </w:r>
      <w:r w:rsidR="00A04B05" w:rsidRPr="00B76FBB">
        <w:rPr>
          <w:lang w:val="en-GB"/>
        </w:rPr>
        <w:t xml:space="preserve">successfully </w:t>
      </w:r>
      <w:r w:rsidR="007E0595" w:rsidRPr="00B76FBB">
        <w:rPr>
          <w:lang w:val="en-GB"/>
        </w:rPr>
        <w:t>made</w:t>
      </w:r>
      <w:r w:rsidR="0027727F" w:rsidRPr="00B76FBB">
        <w:rPr>
          <w:lang w:val="en-GB"/>
        </w:rPr>
        <w:t xml:space="preserve"> an initial public</w:t>
      </w:r>
      <w:r w:rsidR="004B5F67" w:rsidRPr="00B76FBB">
        <w:rPr>
          <w:lang w:val="en-GB"/>
        </w:rPr>
        <w:t xml:space="preserve"> offering o</w:t>
      </w:r>
      <w:r w:rsidR="00A04B05" w:rsidRPr="00B76FBB">
        <w:rPr>
          <w:lang w:val="en-GB"/>
        </w:rPr>
        <w:t xml:space="preserve">n the Shanghai Stock Exchange. </w:t>
      </w:r>
      <w:proofErr w:type="spellStart"/>
      <w:r w:rsidRPr="00B76FBB">
        <w:rPr>
          <w:lang w:val="en-GB"/>
        </w:rPr>
        <w:t>Reike</w:t>
      </w:r>
      <w:r w:rsidR="00A37E6F" w:rsidRPr="00B76FBB">
        <w:rPr>
          <w:lang w:val="en-GB"/>
        </w:rPr>
        <w:t>’s</w:t>
      </w:r>
      <w:proofErr w:type="spellEnd"/>
      <w:r w:rsidR="00A37E6F" w:rsidRPr="00B76FBB">
        <w:rPr>
          <w:lang w:val="en-GB"/>
        </w:rPr>
        <w:t xml:space="preserve"> </w:t>
      </w:r>
      <w:r w:rsidR="00A04B05" w:rsidRPr="00B76FBB">
        <w:rPr>
          <w:lang w:val="en-GB"/>
        </w:rPr>
        <w:t xml:space="preserve">headquarters </w:t>
      </w:r>
      <w:r w:rsidR="00A37E6F" w:rsidRPr="00B76FBB">
        <w:rPr>
          <w:lang w:val="en-GB"/>
        </w:rPr>
        <w:t>were</w:t>
      </w:r>
      <w:r w:rsidR="00A04B05" w:rsidRPr="00B76FBB">
        <w:rPr>
          <w:lang w:val="en-GB"/>
        </w:rPr>
        <w:t xml:space="preserve"> in Beijing, </w:t>
      </w:r>
      <w:r w:rsidR="00A37E6F" w:rsidRPr="00B76FBB">
        <w:rPr>
          <w:lang w:val="en-GB"/>
        </w:rPr>
        <w:t xml:space="preserve">with </w:t>
      </w:r>
      <w:r w:rsidR="00A04B05" w:rsidRPr="00B76FBB">
        <w:rPr>
          <w:lang w:val="en-GB"/>
        </w:rPr>
        <w:t>four branches</w:t>
      </w:r>
      <w:r w:rsidR="00A37E6F" w:rsidRPr="00B76FBB">
        <w:rPr>
          <w:lang w:val="en-GB"/>
        </w:rPr>
        <w:t xml:space="preserve"> </w:t>
      </w:r>
      <w:r w:rsidR="00A04B05" w:rsidRPr="00B76FBB">
        <w:rPr>
          <w:lang w:val="en-GB"/>
        </w:rPr>
        <w:t>in Shanghai, Shenzhen, Xi</w:t>
      </w:r>
      <w:r w:rsidR="002743F6" w:rsidRPr="00B76FBB">
        <w:rPr>
          <w:lang w:val="en-GB"/>
        </w:rPr>
        <w:t>’</w:t>
      </w:r>
      <w:r w:rsidR="00A04B05" w:rsidRPr="00B76FBB">
        <w:rPr>
          <w:lang w:val="en-GB"/>
        </w:rPr>
        <w:t>an</w:t>
      </w:r>
      <w:r w:rsidR="00A37E6F" w:rsidRPr="00B76FBB">
        <w:rPr>
          <w:lang w:val="en-GB"/>
        </w:rPr>
        <w:t>,</w:t>
      </w:r>
      <w:r w:rsidR="00A04B05" w:rsidRPr="00B76FBB">
        <w:rPr>
          <w:lang w:val="en-GB"/>
        </w:rPr>
        <w:t xml:space="preserve"> and Ningbo. </w:t>
      </w:r>
    </w:p>
    <w:p w14:paraId="0FA8DBA3" w14:textId="77777777" w:rsidR="00A04B05" w:rsidRPr="00B76FBB" w:rsidRDefault="00A04B05" w:rsidP="00A04B05">
      <w:pPr>
        <w:pStyle w:val="BodyTextMain"/>
        <w:rPr>
          <w:lang w:val="en-GB"/>
        </w:rPr>
      </w:pPr>
    </w:p>
    <w:p w14:paraId="5BFEB981" w14:textId="404BE426" w:rsidR="00A04B05" w:rsidRPr="00B76FBB" w:rsidRDefault="00EA7167" w:rsidP="00A04B05">
      <w:pPr>
        <w:pStyle w:val="BodyTextMain"/>
        <w:rPr>
          <w:lang w:val="en-GB"/>
        </w:rPr>
      </w:pPr>
      <w:proofErr w:type="spellStart"/>
      <w:r w:rsidRPr="00B76FBB">
        <w:rPr>
          <w:lang w:val="en-GB"/>
        </w:rPr>
        <w:t>Reike</w:t>
      </w:r>
      <w:r w:rsidR="00A37E6F" w:rsidRPr="00B76FBB">
        <w:rPr>
          <w:lang w:val="en-GB"/>
        </w:rPr>
        <w:t>’</w:t>
      </w:r>
      <w:r w:rsidR="00A04B05" w:rsidRPr="00B76FBB">
        <w:rPr>
          <w:lang w:val="en-GB"/>
        </w:rPr>
        <w:t>s</w:t>
      </w:r>
      <w:proofErr w:type="spellEnd"/>
      <w:r w:rsidR="00A04B05" w:rsidRPr="00B76FBB">
        <w:rPr>
          <w:lang w:val="en-GB"/>
        </w:rPr>
        <w:t xml:space="preserve"> core</w:t>
      </w:r>
      <w:r w:rsidR="00A04B05" w:rsidRPr="00B76FBB">
        <w:rPr>
          <w:rStyle w:val="apple-converted-space"/>
          <w:lang w:val="en-GB"/>
        </w:rPr>
        <w:t> </w:t>
      </w:r>
      <w:r w:rsidR="00A04B05" w:rsidRPr="00B76FBB">
        <w:rPr>
          <w:lang w:val="en-GB"/>
        </w:rPr>
        <w:t>competitiv</w:t>
      </w:r>
      <w:r w:rsidR="00C809F7" w:rsidRPr="00B76FBB">
        <w:rPr>
          <w:rStyle w:val="apple-converted-space"/>
          <w:lang w:val="en-GB"/>
        </w:rPr>
        <w:t xml:space="preserve">e strength </w:t>
      </w:r>
      <w:r w:rsidR="00A04B05" w:rsidRPr="00B76FBB">
        <w:rPr>
          <w:lang w:val="en-GB"/>
        </w:rPr>
        <w:t xml:space="preserve">was </w:t>
      </w:r>
      <w:r w:rsidR="00A37E6F" w:rsidRPr="00B76FBB">
        <w:rPr>
          <w:lang w:val="en-GB"/>
        </w:rPr>
        <w:t>its</w:t>
      </w:r>
      <w:r w:rsidR="00A04B05" w:rsidRPr="00B76FBB">
        <w:rPr>
          <w:lang w:val="en-GB"/>
        </w:rPr>
        <w:t xml:space="preserve"> rich experience in IT solutions</w:t>
      </w:r>
      <w:r w:rsidR="00C809F7" w:rsidRPr="00B76FBB">
        <w:rPr>
          <w:lang w:val="en-GB"/>
        </w:rPr>
        <w:t>—</w:t>
      </w:r>
      <w:r w:rsidR="00A04B05" w:rsidRPr="00B76FBB">
        <w:rPr>
          <w:lang w:val="en-GB"/>
        </w:rPr>
        <w:t xml:space="preserve">from localization, testing, </w:t>
      </w:r>
      <w:r w:rsidR="00C809F7" w:rsidRPr="00B76FBB">
        <w:rPr>
          <w:lang w:val="en-GB"/>
        </w:rPr>
        <w:t xml:space="preserve">and </w:t>
      </w:r>
      <w:r w:rsidR="00A04B05" w:rsidRPr="00B76FBB">
        <w:rPr>
          <w:lang w:val="en-GB"/>
        </w:rPr>
        <w:t>development services to system level design. Since it</w:t>
      </w:r>
      <w:r w:rsidR="00C809F7" w:rsidRPr="00B76FBB">
        <w:rPr>
          <w:lang w:val="en-GB"/>
        </w:rPr>
        <w:t>s launch</w:t>
      </w:r>
      <w:r w:rsidR="00A04B05" w:rsidRPr="00B76FBB">
        <w:rPr>
          <w:lang w:val="en-GB"/>
        </w:rPr>
        <w:t>, the company had accumulated experience in the high</w:t>
      </w:r>
      <w:r w:rsidR="00C809F7" w:rsidRPr="00B76FBB">
        <w:rPr>
          <w:lang w:val="en-GB"/>
        </w:rPr>
        <w:t xml:space="preserve"> </w:t>
      </w:r>
      <w:r w:rsidR="00A04B05" w:rsidRPr="00B76FBB">
        <w:rPr>
          <w:lang w:val="en-GB"/>
        </w:rPr>
        <w:t>tec</w:t>
      </w:r>
      <w:r w:rsidR="00C809F7" w:rsidRPr="00B76FBB">
        <w:rPr>
          <w:lang w:val="en-GB"/>
        </w:rPr>
        <w:t>h</w:t>
      </w:r>
      <w:r w:rsidR="00A04B05" w:rsidRPr="00B76FBB">
        <w:rPr>
          <w:lang w:val="en-GB"/>
        </w:rPr>
        <w:t>, telecommunications, financial services, manufacturing, retail</w:t>
      </w:r>
      <w:r w:rsidR="00C809F7" w:rsidRPr="00B76FBB">
        <w:rPr>
          <w:lang w:val="en-GB"/>
        </w:rPr>
        <w:t>,</w:t>
      </w:r>
      <w:r w:rsidR="00A04B05" w:rsidRPr="00B76FBB">
        <w:rPr>
          <w:lang w:val="en-GB"/>
        </w:rPr>
        <w:t xml:space="preserve"> and distributio</w:t>
      </w:r>
      <w:r w:rsidR="00C809F7" w:rsidRPr="00B76FBB">
        <w:rPr>
          <w:lang w:val="en-GB"/>
        </w:rPr>
        <w:t>n</w:t>
      </w:r>
      <w:r w:rsidR="004B5F67" w:rsidRPr="00B76FBB">
        <w:rPr>
          <w:lang w:val="en-GB"/>
        </w:rPr>
        <w:t xml:space="preserve"> industries</w:t>
      </w:r>
      <w:r w:rsidR="00A04B05" w:rsidRPr="00B76FBB">
        <w:rPr>
          <w:lang w:val="en-GB"/>
        </w:rPr>
        <w:t xml:space="preserve">. </w:t>
      </w:r>
      <w:r w:rsidR="00741094" w:rsidRPr="00B76FBB">
        <w:rPr>
          <w:lang w:val="en-GB"/>
        </w:rPr>
        <w:t>I</w:t>
      </w:r>
      <w:r w:rsidR="00A04B05" w:rsidRPr="00B76FBB">
        <w:rPr>
          <w:lang w:val="en-GB"/>
        </w:rPr>
        <w:t xml:space="preserve">n </w:t>
      </w:r>
      <w:r w:rsidR="00E273D5" w:rsidRPr="00B76FBB">
        <w:rPr>
          <w:lang w:val="en-GB"/>
        </w:rPr>
        <w:t xml:space="preserve">the </w:t>
      </w:r>
      <w:r w:rsidR="00A04B05" w:rsidRPr="00B76FBB">
        <w:rPr>
          <w:lang w:val="en-GB"/>
        </w:rPr>
        <w:t xml:space="preserve">1990s, more and more western software companies </w:t>
      </w:r>
      <w:r w:rsidR="00C809F7" w:rsidRPr="00B76FBB">
        <w:rPr>
          <w:lang w:val="en-GB"/>
        </w:rPr>
        <w:t xml:space="preserve">were </w:t>
      </w:r>
      <w:r w:rsidR="00A04B05" w:rsidRPr="00B76FBB">
        <w:rPr>
          <w:lang w:val="en-GB"/>
        </w:rPr>
        <w:t>enter</w:t>
      </w:r>
      <w:r w:rsidR="00C809F7" w:rsidRPr="00B76FBB">
        <w:rPr>
          <w:lang w:val="en-GB"/>
        </w:rPr>
        <w:t>ing the</w:t>
      </w:r>
      <w:r w:rsidR="00A04B05" w:rsidRPr="00B76FBB">
        <w:rPr>
          <w:lang w:val="en-GB"/>
        </w:rPr>
        <w:t xml:space="preserve"> Chin</w:t>
      </w:r>
      <w:r w:rsidR="00C809F7" w:rsidRPr="00B76FBB">
        <w:rPr>
          <w:lang w:val="en-GB"/>
        </w:rPr>
        <w:t>ese</w:t>
      </w:r>
      <w:r w:rsidR="00A04B05" w:rsidRPr="00B76FBB">
        <w:rPr>
          <w:lang w:val="en-GB"/>
        </w:rPr>
        <w:t xml:space="preserve"> market. Localization was the first thing they all had to face. </w:t>
      </w:r>
      <w:proofErr w:type="spellStart"/>
      <w:r w:rsidRPr="00B76FBB">
        <w:rPr>
          <w:lang w:val="en-GB"/>
        </w:rPr>
        <w:t>Reike</w:t>
      </w:r>
      <w:proofErr w:type="spellEnd"/>
      <w:r w:rsidR="00A04B05" w:rsidRPr="00B76FBB">
        <w:rPr>
          <w:lang w:val="en-GB"/>
        </w:rPr>
        <w:t xml:space="preserve"> took the opportunity to build partnerships with Fortune 500 software companies and continuously earned contracts as these companies expanded </w:t>
      </w:r>
      <w:r w:rsidR="00C809F7" w:rsidRPr="00B76FBB">
        <w:rPr>
          <w:lang w:val="en-GB"/>
        </w:rPr>
        <w:t xml:space="preserve">their </w:t>
      </w:r>
      <w:r w:rsidR="00A04B05" w:rsidRPr="00B76FBB">
        <w:rPr>
          <w:lang w:val="en-GB"/>
        </w:rPr>
        <w:t xml:space="preserve">business in </w:t>
      </w:r>
      <w:r w:rsidR="00A04B05" w:rsidRPr="00B76FBB">
        <w:rPr>
          <w:lang w:val="en-GB"/>
        </w:rPr>
        <w:lastRenderedPageBreak/>
        <w:t>China. This</w:t>
      </w:r>
      <w:r w:rsidR="00E273D5" w:rsidRPr="00B76FBB">
        <w:rPr>
          <w:lang w:val="en-GB"/>
        </w:rPr>
        <w:t xml:space="preserve"> strategy</w:t>
      </w:r>
      <w:r w:rsidR="00A04B05" w:rsidRPr="00B76FBB">
        <w:rPr>
          <w:lang w:val="en-GB"/>
        </w:rPr>
        <w:t xml:space="preserve"> helped </w:t>
      </w:r>
      <w:proofErr w:type="spellStart"/>
      <w:r w:rsidRPr="00B76FBB">
        <w:rPr>
          <w:lang w:val="en-GB"/>
        </w:rPr>
        <w:t>Reike</w:t>
      </w:r>
      <w:proofErr w:type="spellEnd"/>
      <w:r w:rsidR="004B5F67" w:rsidRPr="00B76FBB">
        <w:rPr>
          <w:lang w:val="en-GB"/>
        </w:rPr>
        <w:t xml:space="preserve"> </w:t>
      </w:r>
      <w:r w:rsidR="00A04B05" w:rsidRPr="00B76FBB">
        <w:rPr>
          <w:lang w:val="en-GB"/>
        </w:rPr>
        <w:t xml:space="preserve">gradually increase its reputation in the software outsourcing industry. </w:t>
      </w:r>
      <w:r w:rsidR="00C809F7" w:rsidRPr="00B76FBB">
        <w:rPr>
          <w:lang w:val="en-GB"/>
        </w:rPr>
        <w:t>By</w:t>
      </w:r>
      <w:r w:rsidR="00A04B05" w:rsidRPr="00B76FBB">
        <w:rPr>
          <w:lang w:val="en-GB"/>
        </w:rPr>
        <w:t xml:space="preserve"> 2011, </w:t>
      </w:r>
      <w:r w:rsidR="00A6545A" w:rsidRPr="00B76FBB">
        <w:rPr>
          <w:lang w:val="en-GB"/>
        </w:rPr>
        <w:t>the company</w:t>
      </w:r>
      <w:r w:rsidR="00A04B05" w:rsidRPr="00B76FBB">
        <w:rPr>
          <w:lang w:val="en-GB"/>
        </w:rPr>
        <w:t xml:space="preserve"> had become one of the largest professional software outsourcing service providers in China.</w:t>
      </w:r>
      <w:r w:rsidR="004B5F67" w:rsidRPr="00B76FBB">
        <w:rPr>
          <w:lang w:val="en-GB"/>
        </w:rPr>
        <w:t xml:space="preserve"> It had also</w:t>
      </w:r>
      <w:r w:rsidR="00A04B05" w:rsidRPr="00B76FBB">
        <w:rPr>
          <w:lang w:val="en-GB"/>
        </w:rPr>
        <w:t xml:space="preserve"> built strong co</w:t>
      </w:r>
      <w:r w:rsidR="009873AA" w:rsidRPr="00B76FBB">
        <w:rPr>
          <w:lang w:val="en-GB"/>
        </w:rPr>
        <w:t>-</w:t>
      </w:r>
      <w:r w:rsidR="00A04B05" w:rsidRPr="00B76FBB">
        <w:rPr>
          <w:lang w:val="en-GB"/>
        </w:rPr>
        <w:t>operative partnerships with some large international companies.</w:t>
      </w:r>
    </w:p>
    <w:p w14:paraId="561F7A08" w14:textId="77777777" w:rsidR="00A04B05" w:rsidRPr="00B76FBB" w:rsidRDefault="00A04B05" w:rsidP="00A04B05">
      <w:pPr>
        <w:pStyle w:val="BodyTextMain"/>
        <w:rPr>
          <w:lang w:val="en-GB"/>
        </w:rPr>
      </w:pPr>
    </w:p>
    <w:p w14:paraId="10995B87" w14:textId="77777777" w:rsidR="00A04B05" w:rsidRPr="00B76FBB" w:rsidRDefault="00A04B05" w:rsidP="00A04B05">
      <w:pPr>
        <w:pStyle w:val="BodyTextMain"/>
        <w:rPr>
          <w:lang w:val="en-GB"/>
        </w:rPr>
      </w:pPr>
    </w:p>
    <w:p w14:paraId="6658FC9E" w14:textId="0FA3C679" w:rsidR="00A04B05" w:rsidRPr="00B76FBB" w:rsidRDefault="00A37E6F" w:rsidP="00A04B05">
      <w:pPr>
        <w:pStyle w:val="Casehead1"/>
        <w:rPr>
          <w:lang w:val="en-GB"/>
        </w:rPr>
      </w:pPr>
      <w:r w:rsidRPr="00B76FBB">
        <w:rPr>
          <w:lang w:val="en-GB"/>
        </w:rPr>
        <w:t xml:space="preserve">China’s </w:t>
      </w:r>
      <w:r w:rsidR="00A04B05" w:rsidRPr="00B76FBB">
        <w:rPr>
          <w:lang w:val="en-GB"/>
        </w:rPr>
        <w:t>IT Outsourcing Industry</w:t>
      </w:r>
    </w:p>
    <w:p w14:paraId="7EE02A89" w14:textId="77777777" w:rsidR="00A04B05" w:rsidRPr="00B76FBB" w:rsidRDefault="00A04B05" w:rsidP="00A04B05">
      <w:pPr>
        <w:pStyle w:val="BodyTextMain"/>
        <w:rPr>
          <w:lang w:val="en-GB"/>
        </w:rPr>
      </w:pPr>
    </w:p>
    <w:p w14:paraId="78CCD49C" w14:textId="4ED8C0D9" w:rsidR="00A04B05" w:rsidRPr="00B76FBB" w:rsidRDefault="00A04B05" w:rsidP="00A04B05">
      <w:pPr>
        <w:pStyle w:val="BodyTextMain"/>
        <w:rPr>
          <w:lang w:val="en-GB"/>
        </w:rPr>
      </w:pPr>
      <w:r w:rsidRPr="00B76FBB">
        <w:rPr>
          <w:lang w:val="en-GB"/>
        </w:rPr>
        <w:t xml:space="preserve">In the </w:t>
      </w:r>
      <w:r w:rsidR="00E273D5" w:rsidRPr="00B76FBB">
        <w:rPr>
          <w:lang w:val="en-GB"/>
        </w:rPr>
        <w:t>p</w:t>
      </w:r>
      <w:r w:rsidR="009873AA" w:rsidRPr="00B76FBB">
        <w:rPr>
          <w:lang w:val="en-GB"/>
        </w:rPr>
        <w:t>revious</w:t>
      </w:r>
      <w:r w:rsidRPr="00B76FBB">
        <w:rPr>
          <w:lang w:val="en-GB"/>
        </w:rPr>
        <w:t xml:space="preserve"> 20 years,</w:t>
      </w:r>
      <w:r w:rsidR="00E97557" w:rsidRPr="00B76FBB">
        <w:rPr>
          <w:lang w:val="en-GB"/>
        </w:rPr>
        <w:t xml:space="preserve"> </w:t>
      </w:r>
      <w:r w:rsidR="007E0595" w:rsidRPr="00B76FBB">
        <w:rPr>
          <w:lang w:val="en-GB"/>
        </w:rPr>
        <w:t xml:space="preserve">the </w:t>
      </w:r>
      <w:r w:rsidRPr="00B76FBB">
        <w:rPr>
          <w:lang w:val="en-GB"/>
        </w:rPr>
        <w:t>globa</w:t>
      </w:r>
      <w:r w:rsidR="007E0595" w:rsidRPr="00B76FBB">
        <w:rPr>
          <w:lang w:val="en-GB"/>
        </w:rPr>
        <w:t>l</w:t>
      </w:r>
      <w:r w:rsidRPr="00B76FBB">
        <w:rPr>
          <w:lang w:val="en-GB"/>
        </w:rPr>
        <w:t xml:space="preserve"> information industry had gone through a gradual transition from a hardware-dominated industry to </w:t>
      </w:r>
      <w:r w:rsidR="004B5F67" w:rsidRPr="00B76FBB">
        <w:rPr>
          <w:lang w:val="en-GB"/>
        </w:rPr>
        <w:t xml:space="preserve">a </w:t>
      </w:r>
      <w:r w:rsidRPr="00B76FBB">
        <w:rPr>
          <w:lang w:val="en-GB"/>
        </w:rPr>
        <w:t>software</w:t>
      </w:r>
      <w:r w:rsidR="004B5F67" w:rsidRPr="00B76FBB">
        <w:rPr>
          <w:lang w:val="en-GB"/>
        </w:rPr>
        <w:t>-</w:t>
      </w:r>
      <w:r w:rsidRPr="00B76FBB">
        <w:rPr>
          <w:lang w:val="en-GB"/>
        </w:rPr>
        <w:t xml:space="preserve"> and service-dominated one. </w:t>
      </w:r>
      <w:r w:rsidR="004B5F67" w:rsidRPr="00B76FBB">
        <w:rPr>
          <w:lang w:val="en-GB"/>
        </w:rPr>
        <w:t>H</w:t>
      </w:r>
      <w:r w:rsidRPr="00B76FBB">
        <w:rPr>
          <w:lang w:val="en-GB"/>
        </w:rPr>
        <w:t xml:space="preserve">uman resource cost was the key </w:t>
      </w:r>
      <w:r w:rsidR="004B5F67" w:rsidRPr="00B76FBB">
        <w:rPr>
          <w:lang w:val="en-GB"/>
        </w:rPr>
        <w:t xml:space="preserve">profitability </w:t>
      </w:r>
      <w:r w:rsidRPr="00B76FBB">
        <w:rPr>
          <w:lang w:val="en-GB"/>
        </w:rPr>
        <w:t>factor for software service enterprises</w:t>
      </w:r>
      <w:r w:rsidR="004B5F67" w:rsidRPr="00B76FBB">
        <w:rPr>
          <w:lang w:val="en-GB"/>
        </w:rPr>
        <w:t xml:space="preserve"> and</w:t>
      </w:r>
      <w:r w:rsidRPr="00B76FBB">
        <w:rPr>
          <w:lang w:val="en-GB"/>
        </w:rPr>
        <w:t xml:space="preserve"> accounted for 70</w:t>
      </w:r>
      <w:r w:rsidR="004B5F67" w:rsidRPr="00B76FBB">
        <w:rPr>
          <w:lang w:val="en-GB"/>
        </w:rPr>
        <w:t xml:space="preserve"> </w:t>
      </w:r>
      <w:r w:rsidRPr="00B76FBB">
        <w:rPr>
          <w:lang w:val="en-GB"/>
        </w:rPr>
        <w:t xml:space="preserve">per cent of software development costs. </w:t>
      </w:r>
      <w:r w:rsidR="004B5F67" w:rsidRPr="00B76FBB">
        <w:rPr>
          <w:lang w:val="en-GB"/>
        </w:rPr>
        <w:t>A</w:t>
      </w:r>
      <w:r w:rsidRPr="00B76FBB">
        <w:rPr>
          <w:lang w:val="en-GB"/>
        </w:rPr>
        <w:t xml:space="preserve">n effective way to reduce software development costs </w:t>
      </w:r>
      <w:r w:rsidR="004B5F67" w:rsidRPr="00B76FBB">
        <w:rPr>
          <w:lang w:val="en-GB"/>
        </w:rPr>
        <w:t>was to</w:t>
      </w:r>
      <w:r w:rsidRPr="00B76FBB">
        <w:rPr>
          <w:lang w:val="en-GB"/>
        </w:rPr>
        <w:t xml:space="preserve"> outsourc</w:t>
      </w:r>
      <w:r w:rsidR="004B5F67" w:rsidRPr="00B76FBB">
        <w:rPr>
          <w:lang w:val="en-GB"/>
        </w:rPr>
        <w:t>e</w:t>
      </w:r>
      <w:r w:rsidRPr="00B76FBB">
        <w:rPr>
          <w:lang w:val="en-GB"/>
        </w:rPr>
        <w:t xml:space="preserve"> services to developing countries. </w:t>
      </w:r>
      <w:r w:rsidR="007E0595" w:rsidRPr="00B76FBB">
        <w:rPr>
          <w:lang w:val="en-GB"/>
        </w:rPr>
        <w:t>Consequently</w:t>
      </w:r>
      <w:r w:rsidRPr="00B76FBB">
        <w:rPr>
          <w:lang w:val="en-GB"/>
        </w:rPr>
        <w:t xml:space="preserve">, the main employers of </w:t>
      </w:r>
      <w:r w:rsidR="00503A61" w:rsidRPr="00B76FBB">
        <w:rPr>
          <w:lang w:val="en-GB"/>
        </w:rPr>
        <w:t xml:space="preserve">the </w:t>
      </w:r>
      <w:r w:rsidRPr="00B76FBB">
        <w:rPr>
          <w:lang w:val="en-GB"/>
        </w:rPr>
        <w:t>global software outsourcing business in North America, Western Europe, Japan</w:t>
      </w:r>
      <w:r w:rsidR="004B5F67" w:rsidRPr="00B76FBB">
        <w:rPr>
          <w:lang w:val="en-GB"/>
        </w:rPr>
        <w:t>,</w:t>
      </w:r>
      <w:r w:rsidRPr="00B76FBB">
        <w:rPr>
          <w:lang w:val="en-GB"/>
        </w:rPr>
        <w:t xml:space="preserve"> and other developed countries transferred </w:t>
      </w:r>
      <w:r w:rsidR="004B5F67" w:rsidRPr="00B76FBB">
        <w:rPr>
          <w:lang w:val="en-GB"/>
        </w:rPr>
        <w:t xml:space="preserve">their </w:t>
      </w:r>
      <w:r w:rsidRPr="00B76FBB">
        <w:rPr>
          <w:lang w:val="en-GB"/>
        </w:rPr>
        <w:t>outsourcing services to Asia</w:t>
      </w:r>
      <w:r w:rsidR="004B5F67" w:rsidRPr="00B76FBB">
        <w:rPr>
          <w:lang w:val="en-GB"/>
        </w:rPr>
        <w:t xml:space="preserve"> </w:t>
      </w:r>
      <w:r w:rsidRPr="00B76FBB">
        <w:rPr>
          <w:lang w:val="en-GB"/>
        </w:rPr>
        <w:t>Pacific and other low-cost developing countries.</w:t>
      </w:r>
    </w:p>
    <w:p w14:paraId="650554D6" w14:textId="77777777" w:rsidR="00A04B05" w:rsidRPr="00B76FBB" w:rsidRDefault="00A04B05" w:rsidP="00A04B05">
      <w:pPr>
        <w:pStyle w:val="BodyTextMain"/>
        <w:rPr>
          <w:lang w:val="en-GB"/>
        </w:rPr>
      </w:pPr>
    </w:p>
    <w:p w14:paraId="189492CD" w14:textId="12796F10" w:rsidR="00A04B05" w:rsidRPr="00B76FBB" w:rsidRDefault="00A04B05" w:rsidP="00A04B05">
      <w:pPr>
        <w:pStyle w:val="BodyTextMain"/>
        <w:rPr>
          <w:lang w:val="en-GB"/>
        </w:rPr>
      </w:pPr>
      <w:r w:rsidRPr="00B76FBB">
        <w:rPr>
          <w:lang w:val="en-GB"/>
        </w:rPr>
        <w:t xml:space="preserve">According to a Gartner report, global spending on IT </w:t>
      </w:r>
      <w:r w:rsidR="004B5F67" w:rsidRPr="00B76FBB">
        <w:rPr>
          <w:lang w:val="en-GB"/>
        </w:rPr>
        <w:t>o</w:t>
      </w:r>
      <w:r w:rsidRPr="00B76FBB">
        <w:rPr>
          <w:lang w:val="en-GB"/>
        </w:rPr>
        <w:t>utsourcing (ITO) was around $251 billion in 2012</w:t>
      </w:r>
      <w:r w:rsidR="00851C99" w:rsidRPr="00B76FBB">
        <w:rPr>
          <w:rStyle w:val="FootnoteReference"/>
          <w:lang w:val="en-GB"/>
        </w:rPr>
        <w:footnoteReference w:id="2"/>
      </w:r>
      <w:r w:rsidRPr="00B76FBB">
        <w:rPr>
          <w:lang w:val="en-GB"/>
        </w:rPr>
        <w:t xml:space="preserve"> and reached $288 billion in 2013</w:t>
      </w:r>
      <w:r w:rsidR="00851C99" w:rsidRPr="00B76FBB">
        <w:rPr>
          <w:lang w:val="en-GB"/>
        </w:rPr>
        <w:t>,</w:t>
      </w:r>
      <w:r w:rsidR="00851C99" w:rsidRPr="00B76FBB">
        <w:rPr>
          <w:rStyle w:val="FootnoteReference"/>
          <w:lang w:val="en-GB"/>
        </w:rPr>
        <w:footnoteReference w:id="3"/>
      </w:r>
      <w:r w:rsidRPr="00B76FBB">
        <w:rPr>
          <w:lang w:val="en-GB"/>
        </w:rPr>
        <w:t xml:space="preserve"> a 14.7</w:t>
      </w:r>
      <w:r w:rsidR="00370007" w:rsidRPr="00B76FBB">
        <w:rPr>
          <w:lang w:val="en-GB"/>
        </w:rPr>
        <w:t xml:space="preserve"> </w:t>
      </w:r>
      <w:r w:rsidRPr="00B76FBB">
        <w:rPr>
          <w:lang w:val="en-GB"/>
        </w:rPr>
        <w:t xml:space="preserve">per cent growth. China was playing an emerging role in this global market. According to China’s Ministry of Commerce, </w:t>
      </w:r>
      <w:r w:rsidR="00E97557" w:rsidRPr="00B76FBB">
        <w:rPr>
          <w:lang w:val="en-GB"/>
        </w:rPr>
        <w:t xml:space="preserve">China’s </w:t>
      </w:r>
      <w:r w:rsidRPr="00B76FBB">
        <w:rPr>
          <w:lang w:val="en-GB"/>
        </w:rPr>
        <w:t>whole outsourcing market</w:t>
      </w:r>
      <w:r w:rsidR="004B5F67" w:rsidRPr="00B76FBB">
        <w:rPr>
          <w:lang w:val="en-GB"/>
        </w:rPr>
        <w:t>—</w:t>
      </w:r>
      <w:r w:rsidRPr="00B76FBB">
        <w:rPr>
          <w:lang w:val="en-GB"/>
        </w:rPr>
        <w:t xml:space="preserve">including ITO, </w:t>
      </w:r>
      <w:r w:rsidR="004B5F67" w:rsidRPr="00B76FBB">
        <w:rPr>
          <w:lang w:val="en-GB"/>
        </w:rPr>
        <w:t>b</w:t>
      </w:r>
      <w:r w:rsidRPr="00B76FBB">
        <w:rPr>
          <w:lang w:val="en-GB"/>
        </w:rPr>
        <w:t xml:space="preserve">usiness </w:t>
      </w:r>
      <w:r w:rsidR="004B5F67" w:rsidRPr="00B76FBB">
        <w:rPr>
          <w:lang w:val="en-GB"/>
        </w:rPr>
        <w:t>p</w:t>
      </w:r>
      <w:r w:rsidRPr="00B76FBB">
        <w:rPr>
          <w:lang w:val="en-GB"/>
        </w:rPr>
        <w:t xml:space="preserve">rocess </w:t>
      </w:r>
      <w:r w:rsidR="004B5F67" w:rsidRPr="00B76FBB">
        <w:rPr>
          <w:lang w:val="en-GB"/>
        </w:rPr>
        <w:t>o</w:t>
      </w:r>
      <w:r w:rsidRPr="00B76FBB">
        <w:rPr>
          <w:lang w:val="en-GB"/>
        </w:rPr>
        <w:t>utsourcing</w:t>
      </w:r>
      <w:r w:rsidR="004B5F67" w:rsidRPr="00B76FBB">
        <w:rPr>
          <w:lang w:val="en-GB"/>
        </w:rPr>
        <w:t>,</w:t>
      </w:r>
      <w:r w:rsidRPr="00B76FBB">
        <w:rPr>
          <w:lang w:val="en-GB"/>
        </w:rPr>
        <w:t xml:space="preserve"> and </w:t>
      </w:r>
      <w:r w:rsidR="004B5F67" w:rsidRPr="00B76FBB">
        <w:rPr>
          <w:lang w:val="en-GB"/>
        </w:rPr>
        <w:t>k</w:t>
      </w:r>
      <w:r w:rsidRPr="00B76FBB">
        <w:rPr>
          <w:lang w:val="en-GB"/>
        </w:rPr>
        <w:t xml:space="preserve">nowledge </w:t>
      </w:r>
      <w:r w:rsidR="004B5F67" w:rsidRPr="00B76FBB">
        <w:rPr>
          <w:lang w:val="en-GB"/>
        </w:rPr>
        <w:t>p</w:t>
      </w:r>
      <w:r w:rsidRPr="00B76FBB">
        <w:rPr>
          <w:lang w:val="en-GB"/>
        </w:rPr>
        <w:t xml:space="preserve">rocess </w:t>
      </w:r>
      <w:r w:rsidR="004B5F67" w:rsidRPr="00B76FBB">
        <w:rPr>
          <w:lang w:val="en-GB"/>
        </w:rPr>
        <w:t>o</w:t>
      </w:r>
      <w:r w:rsidRPr="00B76FBB">
        <w:rPr>
          <w:lang w:val="en-GB"/>
        </w:rPr>
        <w:t>utsourcing</w:t>
      </w:r>
      <w:r w:rsidR="004B5F67" w:rsidRPr="00B76FBB">
        <w:rPr>
          <w:lang w:val="en-GB"/>
        </w:rPr>
        <w:t>—</w:t>
      </w:r>
      <w:r w:rsidRPr="00B76FBB">
        <w:rPr>
          <w:lang w:val="en-GB"/>
        </w:rPr>
        <w:t>grew</w:t>
      </w:r>
      <w:r w:rsidRPr="00B76FBB">
        <w:rPr>
          <w:rStyle w:val="apple-converted-space"/>
          <w:lang w:val="en-GB"/>
        </w:rPr>
        <w:t> </w:t>
      </w:r>
      <w:hyperlink r:id="rId11" w:tgtFrame="_parent" w:history="1">
        <w:r w:rsidRPr="00B76FBB">
          <w:rPr>
            <w:lang w:val="en-GB"/>
          </w:rPr>
          <w:t xml:space="preserve">from $2 billion to $4.47 billion </w:t>
        </w:r>
        <w:r w:rsidR="007E0595" w:rsidRPr="00B76FBB">
          <w:rPr>
            <w:lang w:val="en-GB"/>
          </w:rPr>
          <w:t xml:space="preserve">in contract size </w:t>
        </w:r>
        <w:r w:rsidRPr="00B76FBB">
          <w:rPr>
            <w:lang w:val="en-GB"/>
          </w:rPr>
          <w:t>from 2009 to 2011</w:t>
        </w:r>
      </w:hyperlink>
      <w:r w:rsidR="00851C99" w:rsidRPr="00B76FBB">
        <w:rPr>
          <w:lang w:val="en-GB"/>
        </w:rPr>
        <w:t>,</w:t>
      </w:r>
      <w:r w:rsidR="00851C99" w:rsidRPr="00B76FBB">
        <w:rPr>
          <w:rStyle w:val="FootnoteReference"/>
          <w:lang w:val="en-GB"/>
        </w:rPr>
        <w:footnoteReference w:id="4"/>
      </w:r>
      <w:r w:rsidRPr="00B76FBB">
        <w:rPr>
          <w:lang w:val="en-GB"/>
        </w:rPr>
        <w:t xml:space="preserve"> </w:t>
      </w:r>
      <w:r w:rsidR="009873AA" w:rsidRPr="00B76FBB">
        <w:rPr>
          <w:lang w:val="en-GB"/>
        </w:rPr>
        <w:t xml:space="preserve">for </w:t>
      </w:r>
      <w:r w:rsidRPr="00B76FBB">
        <w:rPr>
          <w:lang w:val="en-GB"/>
        </w:rPr>
        <w:t xml:space="preserve">an almost 50 per cent average annual growth. ITO was the mainstream in </w:t>
      </w:r>
      <w:r w:rsidR="004B5F67" w:rsidRPr="00B76FBB">
        <w:rPr>
          <w:lang w:val="en-GB"/>
        </w:rPr>
        <w:t xml:space="preserve">the </w:t>
      </w:r>
      <w:r w:rsidRPr="00B76FBB">
        <w:rPr>
          <w:lang w:val="en-GB"/>
        </w:rPr>
        <w:t>outsourcing market. By 2013,</w:t>
      </w:r>
      <w:r w:rsidRPr="00B76FBB">
        <w:rPr>
          <w:rStyle w:val="apple-converted-space"/>
          <w:lang w:val="en-GB"/>
        </w:rPr>
        <w:t> </w:t>
      </w:r>
      <w:r w:rsidRPr="00B76FBB">
        <w:rPr>
          <w:lang w:val="en-GB"/>
        </w:rPr>
        <w:t xml:space="preserve">China’s ITO offshore market had reached $3.11 billion, with a year-on-year growth of 36.8 </w:t>
      </w:r>
      <w:r w:rsidR="007D67D7" w:rsidRPr="00B76FBB">
        <w:rPr>
          <w:lang w:val="en-GB"/>
        </w:rPr>
        <w:t>per</w:t>
      </w:r>
      <w:r w:rsidR="0068630A" w:rsidRPr="00B76FBB">
        <w:rPr>
          <w:lang w:val="en-GB"/>
        </w:rPr>
        <w:t xml:space="preserve"> </w:t>
      </w:r>
      <w:r w:rsidRPr="00B76FBB">
        <w:rPr>
          <w:lang w:val="en-GB"/>
        </w:rPr>
        <w:t>cent</w:t>
      </w:r>
      <w:r w:rsidR="00851C99" w:rsidRPr="00B76FBB">
        <w:rPr>
          <w:lang w:val="en-GB"/>
        </w:rPr>
        <w:t>.</w:t>
      </w:r>
      <w:r w:rsidR="00851C99" w:rsidRPr="00B76FBB">
        <w:rPr>
          <w:rStyle w:val="FootnoteReference"/>
          <w:lang w:val="en-GB"/>
        </w:rPr>
        <w:footnoteReference w:id="5"/>
      </w:r>
    </w:p>
    <w:p w14:paraId="16D07C05" w14:textId="77777777" w:rsidR="00A04B05" w:rsidRPr="00B76FBB" w:rsidRDefault="00A04B05" w:rsidP="00A04B05">
      <w:pPr>
        <w:pStyle w:val="BodyTextMain"/>
        <w:rPr>
          <w:lang w:val="en-GB"/>
        </w:rPr>
      </w:pPr>
    </w:p>
    <w:p w14:paraId="57329279" w14:textId="57A67F05" w:rsidR="00A04B05" w:rsidRPr="00B76FBB" w:rsidRDefault="00A04B05" w:rsidP="00A04B05">
      <w:pPr>
        <w:pStyle w:val="BodyTextMain"/>
        <w:rPr>
          <w:lang w:val="en-GB"/>
        </w:rPr>
      </w:pPr>
      <w:r w:rsidRPr="00B76FBB">
        <w:rPr>
          <w:lang w:val="en-GB"/>
        </w:rPr>
        <w:t xml:space="preserve">Meanwhile, in </w:t>
      </w:r>
      <w:r w:rsidR="007E0595" w:rsidRPr="00B76FBB">
        <w:rPr>
          <w:lang w:val="en-GB"/>
        </w:rPr>
        <w:t xml:space="preserve">China’s </w:t>
      </w:r>
      <w:r w:rsidRPr="00B76FBB">
        <w:rPr>
          <w:lang w:val="en-GB"/>
        </w:rPr>
        <w:t>domestic software and services market, most industries</w:t>
      </w:r>
      <w:r w:rsidR="007E0595" w:rsidRPr="00B76FBB">
        <w:rPr>
          <w:lang w:val="en-GB"/>
        </w:rPr>
        <w:t>’</w:t>
      </w:r>
      <w:r w:rsidRPr="00B76FBB">
        <w:rPr>
          <w:lang w:val="en-GB"/>
        </w:rPr>
        <w:t xml:space="preserve"> IT systems were built </w:t>
      </w:r>
      <w:r w:rsidR="001D0DAE" w:rsidRPr="00B76FBB">
        <w:rPr>
          <w:lang w:val="en-GB"/>
        </w:rPr>
        <w:t>using</w:t>
      </w:r>
      <w:r w:rsidRPr="00B76FBB">
        <w:rPr>
          <w:lang w:val="en-GB"/>
        </w:rPr>
        <w:t xml:space="preserve"> popular products from big western software companies. However, facing huge market demand as well as the great pressure of human resource cost,</w:t>
      </w:r>
      <w:r w:rsidR="007E0595" w:rsidRPr="00B76FBB">
        <w:rPr>
          <w:lang w:val="en-GB"/>
        </w:rPr>
        <w:t xml:space="preserve"> </w:t>
      </w:r>
      <w:r w:rsidRPr="00B76FBB">
        <w:rPr>
          <w:lang w:val="en-GB"/>
        </w:rPr>
        <w:t xml:space="preserve">international software providers could focus </w:t>
      </w:r>
      <w:r w:rsidR="007E0595" w:rsidRPr="00B76FBB">
        <w:rPr>
          <w:lang w:val="en-GB"/>
        </w:rPr>
        <w:t xml:space="preserve">only </w:t>
      </w:r>
      <w:r w:rsidRPr="00B76FBB">
        <w:rPr>
          <w:lang w:val="en-GB"/>
        </w:rPr>
        <w:t>on their own product</w:t>
      </w:r>
      <w:r w:rsidR="007E0595" w:rsidRPr="00B76FBB">
        <w:rPr>
          <w:lang w:val="en-GB"/>
        </w:rPr>
        <w:t xml:space="preserve">s, </w:t>
      </w:r>
      <w:r w:rsidRPr="00B76FBB">
        <w:rPr>
          <w:lang w:val="en-GB"/>
        </w:rPr>
        <w:t>not services.</w:t>
      </w:r>
      <w:r w:rsidR="007E0595" w:rsidRPr="00B76FBB">
        <w:rPr>
          <w:lang w:val="en-GB"/>
        </w:rPr>
        <w:t xml:space="preserve"> In other words, </w:t>
      </w:r>
      <w:r w:rsidRPr="00B76FBB">
        <w:rPr>
          <w:lang w:val="en-GB"/>
        </w:rPr>
        <w:t xml:space="preserve">when selling products to an end customer, they needed local partners to do most of the customer development and maintenance work. This </w:t>
      </w:r>
      <w:r w:rsidR="007E0595" w:rsidRPr="00B76FBB">
        <w:rPr>
          <w:lang w:val="en-GB"/>
        </w:rPr>
        <w:t xml:space="preserve">situation </w:t>
      </w:r>
      <w:r w:rsidRPr="00B76FBB">
        <w:rPr>
          <w:lang w:val="en-GB"/>
        </w:rPr>
        <w:t xml:space="preserve">provided huge market opportunities </w:t>
      </w:r>
      <w:r w:rsidR="00E97557" w:rsidRPr="00B76FBB">
        <w:rPr>
          <w:lang w:val="en-GB"/>
        </w:rPr>
        <w:t xml:space="preserve">for </w:t>
      </w:r>
      <w:r w:rsidRPr="00B76FBB">
        <w:rPr>
          <w:lang w:val="en-GB"/>
        </w:rPr>
        <w:t>Chinese IT</w:t>
      </w:r>
      <w:r w:rsidR="00503A61" w:rsidRPr="00B76FBB">
        <w:rPr>
          <w:lang w:val="en-GB"/>
        </w:rPr>
        <w:t>O</w:t>
      </w:r>
      <w:r w:rsidRPr="00B76FBB">
        <w:rPr>
          <w:lang w:val="en-GB"/>
        </w:rPr>
        <w:t xml:space="preserve"> companies.</w:t>
      </w:r>
    </w:p>
    <w:p w14:paraId="4A2A10CF" w14:textId="77777777" w:rsidR="00A04B05" w:rsidRPr="00B76FBB" w:rsidRDefault="00A04B05" w:rsidP="00A04B05">
      <w:pPr>
        <w:pStyle w:val="BodyTextMain"/>
        <w:rPr>
          <w:lang w:val="en-GB"/>
        </w:rPr>
      </w:pPr>
    </w:p>
    <w:p w14:paraId="4AD3C1C5" w14:textId="77777777" w:rsidR="00A04B05" w:rsidRPr="00B76FBB" w:rsidRDefault="00A04B05" w:rsidP="00A04B05">
      <w:pPr>
        <w:pStyle w:val="BodyTextMain"/>
        <w:rPr>
          <w:lang w:val="en-GB"/>
        </w:rPr>
      </w:pPr>
    </w:p>
    <w:p w14:paraId="38BD83F9" w14:textId="468FF2BE" w:rsidR="00A04B05" w:rsidRPr="00B76FBB" w:rsidRDefault="007D5FD1" w:rsidP="00A04B05">
      <w:pPr>
        <w:pStyle w:val="Casehead1"/>
        <w:rPr>
          <w:lang w:val="en-GB"/>
        </w:rPr>
      </w:pPr>
      <w:r w:rsidRPr="00B76FBB">
        <w:rPr>
          <w:lang w:val="en-GB"/>
        </w:rPr>
        <w:t xml:space="preserve">Business Department NO. 3: </w:t>
      </w:r>
      <w:r w:rsidR="00A04B05" w:rsidRPr="00B76FBB">
        <w:rPr>
          <w:lang w:val="en-GB"/>
        </w:rPr>
        <w:t>Lee</w:t>
      </w:r>
      <w:r w:rsidRPr="00B76FBB">
        <w:rPr>
          <w:lang w:val="en-GB"/>
        </w:rPr>
        <w:t xml:space="preserve">’s partnership with Shenghui </w:t>
      </w:r>
    </w:p>
    <w:p w14:paraId="597CC664" w14:textId="77777777" w:rsidR="00A04B05" w:rsidRPr="00B76FBB" w:rsidRDefault="00A04B05" w:rsidP="00A04B05">
      <w:pPr>
        <w:pStyle w:val="BodyTextMain"/>
        <w:rPr>
          <w:lang w:val="en-GB"/>
        </w:rPr>
      </w:pPr>
    </w:p>
    <w:p w14:paraId="22D3C97D" w14:textId="4AF52367" w:rsidR="00A04B05" w:rsidRPr="00B76FBB" w:rsidRDefault="00A04B05" w:rsidP="00A04B05">
      <w:pPr>
        <w:pStyle w:val="BodyTextMain"/>
        <w:rPr>
          <w:lang w:val="en-GB"/>
        </w:rPr>
      </w:pPr>
      <w:r w:rsidRPr="00B76FBB">
        <w:rPr>
          <w:lang w:val="en-GB"/>
        </w:rPr>
        <w:t xml:space="preserve">Lee was the manager of </w:t>
      </w:r>
      <w:proofErr w:type="spellStart"/>
      <w:r w:rsidR="00EA7167" w:rsidRPr="00B76FBB">
        <w:rPr>
          <w:lang w:val="en-GB"/>
        </w:rPr>
        <w:t>Reike</w:t>
      </w:r>
      <w:r w:rsidRPr="00B76FBB">
        <w:rPr>
          <w:lang w:val="en-GB"/>
        </w:rPr>
        <w:t>’s</w:t>
      </w:r>
      <w:proofErr w:type="spellEnd"/>
      <w:r w:rsidRPr="00B76FBB">
        <w:rPr>
          <w:lang w:val="en-GB"/>
        </w:rPr>
        <w:t xml:space="preserve"> Business Department No. 3. He </w:t>
      </w:r>
      <w:r w:rsidR="00E97557" w:rsidRPr="00B76FBB">
        <w:rPr>
          <w:lang w:val="en-GB"/>
        </w:rPr>
        <w:t xml:space="preserve">had </w:t>
      </w:r>
      <w:r w:rsidRPr="00B76FBB">
        <w:rPr>
          <w:lang w:val="en-GB"/>
        </w:rPr>
        <w:t xml:space="preserve">graduated from a famous university, and had both technical and managerial talents to reach sound decisions. </w:t>
      </w:r>
      <w:r w:rsidR="000F295F" w:rsidRPr="00B76FBB">
        <w:rPr>
          <w:lang w:val="en-GB"/>
        </w:rPr>
        <w:t xml:space="preserve">He </w:t>
      </w:r>
      <w:r w:rsidRPr="00B76FBB">
        <w:rPr>
          <w:lang w:val="en-GB"/>
        </w:rPr>
        <w:t xml:space="preserve">joined </w:t>
      </w:r>
      <w:proofErr w:type="spellStart"/>
      <w:r w:rsidR="00EA7167" w:rsidRPr="00B76FBB">
        <w:rPr>
          <w:lang w:val="en-GB"/>
        </w:rPr>
        <w:t>Reike</w:t>
      </w:r>
      <w:proofErr w:type="spellEnd"/>
      <w:r w:rsidRPr="00B76FBB">
        <w:rPr>
          <w:lang w:val="en-GB"/>
        </w:rPr>
        <w:t xml:space="preserve"> from another software company </w:t>
      </w:r>
      <w:r w:rsidR="001D0DAE" w:rsidRPr="00B76FBB">
        <w:rPr>
          <w:lang w:val="en-GB"/>
        </w:rPr>
        <w:t>in 2010</w:t>
      </w:r>
      <w:r w:rsidRPr="00B76FBB">
        <w:rPr>
          <w:lang w:val="en-GB"/>
        </w:rPr>
        <w:t xml:space="preserve">. Under </w:t>
      </w:r>
      <w:r w:rsidR="000F295F" w:rsidRPr="00B76FBB">
        <w:rPr>
          <w:lang w:val="en-GB"/>
        </w:rPr>
        <w:t>Lee’s</w:t>
      </w:r>
      <w:r w:rsidRPr="00B76FBB">
        <w:rPr>
          <w:lang w:val="en-GB"/>
        </w:rPr>
        <w:t xml:space="preserve"> leadership, the performance of Business Department No. 3 </w:t>
      </w:r>
      <w:r w:rsidR="000F295F" w:rsidRPr="00B76FBB">
        <w:rPr>
          <w:lang w:val="en-GB"/>
        </w:rPr>
        <w:t>improved</w:t>
      </w:r>
      <w:r w:rsidRPr="00B76FBB">
        <w:rPr>
          <w:lang w:val="en-GB"/>
        </w:rPr>
        <w:t xml:space="preserve"> rapidly. The</w:t>
      </w:r>
      <w:r w:rsidR="001D0DAE" w:rsidRPr="00B76FBB">
        <w:rPr>
          <w:lang w:val="en-GB"/>
        </w:rPr>
        <w:t xml:space="preserve"> department</w:t>
      </w:r>
      <w:r w:rsidRPr="00B76FBB">
        <w:rPr>
          <w:lang w:val="en-GB"/>
        </w:rPr>
        <w:t xml:space="preserve"> created a lot of profit for the company, which w</w:t>
      </w:r>
      <w:r w:rsidR="00443EB3" w:rsidRPr="00B76FBB">
        <w:rPr>
          <w:lang w:val="en-GB"/>
        </w:rPr>
        <w:t>as</w:t>
      </w:r>
      <w:r w:rsidRPr="00B76FBB">
        <w:rPr>
          <w:lang w:val="en-GB"/>
        </w:rPr>
        <w:t xml:space="preserve"> attributed largely to the co</w:t>
      </w:r>
      <w:r w:rsidR="009873AA" w:rsidRPr="00B76FBB">
        <w:rPr>
          <w:lang w:val="en-GB"/>
        </w:rPr>
        <w:t>-</w:t>
      </w:r>
      <w:r w:rsidRPr="00B76FBB">
        <w:rPr>
          <w:lang w:val="en-GB"/>
        </w:rPr>
        <w:t xml:space="preserve">operation with </w:t>
      </w:r>
      <w:proofErr w:type="spellStart"/>
      <w:r w:rsidRPr="00B76FBB">
        <w:rPr>
          <w:lang w:val="en-GB"/>
        </w:rPr>
        <w:t>Shenghu</w:t>
      </w:r>
      <w:r w:rsidR="009A7F40" w:rsidRPr="00B76FBB">
        <w:rPr>
          <w:lang w:val="en-GB"/>
        </w:rPr>
        <w:t>i</w:t>
      </w:r>
      <w:proofErr w:type="spellEnd"/>
      <w:r w:rsidRPr="00B76FBB">
        <w:rPr>
          <w:lang w:val="en-GB"/>
        </w:rPr>
        <w:t>.</w:t>
      </w:r>
    </w:p>
    <w:p w14:paraId="4E89AFDF" w14:textId="3C16CF83" w:rsidR="001D0DAE" w:rsidRPr="00B76FBB" w:rsidRDefault="00A04B05" w:rsidP="00A04B05">
      <w:pPr>
        <w:pStyle w:val="BodyTextMain"/>
        <w:rPr>
          <w:lang w:val="en-GB"/>
        </w:rPr>
      </w:pPr>
      <w:proofErr w:type="spellStart"/>
      <w:r w:rsidRPr="00B76FBB">
        <w:rPr>
          <w:lang w:val="en-GB"/>
        </w:rPr>
        <w:lastRenderedPageBreak/>
        <w:t>Shenghui</w:t>
      </w:r>
      <w:proofErr w:type="spellEnd"/>
      <w:r w:rsidR="00D6097A" w:rsidRPr="00B76FBB">
        <w:rPr>
          <w:lang w:val="en-GB"/>
        </w:rPr>
        <w:t xml:space="preserve"> </w:t>
      </w:r>
      <w:r w:rsidRPr="00B76FBB">
        <w:rPr>
          <w:lang w:val="en-GB"/>
        </w:rPr>
        <w:t>was a well-known multinational software company. Since starting business in mainland China, it</w:t>
      </w:r>
      <w:r w:rsidR="001D0DAE" w:rsidRPr="00B76FBB">
        <w:rPr>
          <w:lang w:val="en-GB"/>
        </w:rPr>
        <w:t xml:space="preserve"> had</w:t>
      </w:r>
      <w:r w:rsidRPr="00B76FBB">
        <w:rPr>
          <w:lang w:val="en-GB"/>
        </w:rPr>
        <w:t xml:space="preserve"> developed rapidly and gained popularity</w:t>
      </w:r>
      <w:r w:rsidR="001D0DAE" w:rsidRPr="00B76FBB">
        <w:rPr>
          <w:lang w:val="en-GB"/>
        </w:rPr>
        <w:t xml:space="preserve"> for its world-class products</w:t>
      </w:r>
      <w:r w:rsidRPr="00B76FBB">
        <w:rPr>
          <w:lang w:val="en-GB"/>
        </w:rPr>
        <w:t xml:space="preserve"> </w:t>
      </w:r>
      <w:r w:rsidR="001D0DAE" w:rsidRPr="00B76FBB">
        <w:rPr>
          <w:lang w:val="en-GB"/>
        </w:rPr>
        <w:t>among</w:t>
      </w:r>
      <w:r w:rsidRPr="00B76FBB">
        <w:rPr>
          <w:lang w:val="en-GB"/>
        </w:rPr>
        <w:t xml:space="preserve"> government and large companies in various industries. However, along with </w:t>
      </w:r>
      <w:r w:rsidR="001D0DAE" w:rsidRPr="00B76FBB">
        <w:rPr>
          <w:lang w:val="en-GB"/>
        </w:rPr>
        <w:t xml:space="preserve">business </w:t>
      </w:r>
      <w:r w:rsidRPr="00B76FBB">
        <w:rPr>
          <w:lang w:val="en-GB"/>
        </w:rPr>
        <w:t>expansion</w:t>
      </w:r>
      <w:r w:rsidR="00D02A5E" w:rsidRPr="00B76FBB">
        <w:rPr>
          <w:lang w:val="en-GB"/>
        </w:rPr>
        <w:t xml:space="preserve"> came </w:t>
      </w:r>
      <w:r w:rsidRPr="00B76FBB">
        <w:rPr>
          <w:lang w:val="en-GB"/>
        </w:rPr>
        <w:t xml:space="preserve">problems. Although </w:t>
      </w:r>
      <w:proofErr w:type="spellStart"/>
      <w:r w:rsidRPr="00B76FBB">
        <w:rPr>
          <w:lang w:val="en-GB"/>
        </w:rPr>
        <w:t>Shenghui</w:t>
      </w:r>
      <w:proofErr w:type="spellEnd"/>
      <w:r w:rsidRPr="00B76FBB">
        <w:rPr>
          <w:lang w:val="en-GB"/>
        </w:rPr>
        <w:t xml:space="preserve"> had a whole research and development, sales</w:t>
      </w:r>
      <w:r w:rsidR="001D0DAE" w:rsidRPr="00B76FBB">
        <w:rPr>
          <w:lang w:val="en-GB"/>
        </w:rPr>
        <w:t>,</w:t>
      </w:r>
      <w:r w:rsidRPr="00B76FBB">
        <w:rPr>
          <w:lang w:val="en-GB"/>
        </w:rPr>
        <w:t xml:space="preserve"> and support team in China, it could not cope with the </w:t>
      </w:r>
      <w:r w:rsidR="00D02A5E" w:rsidRPr="00B76FBB">
        <w:rPr>
          <w:lang w:val="en-GB"/>
        </w:rPr>
        <w:t>high</w:t>
      </w:r>
      <w:r w:rsidRPr="00B76FBB">
        <w:rPr>
          <w:lang w:val="en-GB"/>
        </w:rPr>
        <w:t xml:space="preserve"> </w:t>
      </w:r>
      <w:r w:rsidR="001D0DAE" w:rsidRPr="00B76FBB">
        <w:rPr>
          <w:lang w:val="en-GB"/>
        </w:rPr>
        <w:t xml:space="preserve">business </w:t>
      </w:r>
      <w:r w:rsidRPr="00B76FBB">
        <w:rPr>
          <w:lang w:val="en-GB"/>
        </w:rPr>
        <w:t xml:space="preserve">demand. For example, the pre-sales technical support team in Beijing had no more than 50 people, while a large order often required more than a year’s work of over 100 engineers for complex custom development. It was impossible for </w:t>
      </w:r>
      <w:proofErr w:type="spellStart"/>
      <w:r w:rsidRPr="00B76FBB">
        <w:rPr>
          <w:lang w:val="en-GB"/>
        </w:rPr>
        <w:t>Shenghui</w:t>
      </w:r>
      <w:proofErr w:type="spellEnd"/>
      <w:r w:rsidRPr="00B76FBB">
        <w:rPr>
          <w:lang w:val="en-GB"/>
        </w:rPr>
        <w:t xml:space="preserve"> to recruit </w:t>
      </w:r>
      <w:r w:rsidR="008A6D90" w:rsidRPr="00B76FBB">
        <w:rPr>
          <w:lang w:val="en-GB"/>
        </w:rPr>
        <w:t>large numbers of</w:t>
      </w:r>
      <w:r w:rsidRPr="00B76FBB">
        <w:rPr>
          <w:lang w:val="en-GB"/>
        </w:rPr>
        <w:t xml:space="preserve"> independent engineers, </w:t>
      </w:r>
      <w:r w:rsidR="008A6D90" w:rsidRPr="00B76FBB">
        <w:rPr>
          <w:lang w:val="en-GB"/>
        </w:rPr>
        <w:t>which</w:t>
      </w:r>
      <w:r w:rsidRPr="00B76FBB">
        <w:rPr>
          <w:lang w:val="en-GB"/>
        </w:rPr>
        <w:t xml:space="preserve"> would result in enormous expenses and management </w:t>
      </w:r>
      <w:r w:rsidR="008A6D90" w:rsidRPr="00B76FBB">
        <w:rPr>
          <w:lang w:val="en-GB"/>
        </w:rPr>
        <w:t>issues</w:t>
      </w:r>
      <w:r w:rsidR="001D0DAE" w:rsidRPr="00B76FBB">
        <w:rPr>
          <w:lang w:val="en-GB"/>
        </w:rPr>
        <w:t>.</w:t>
      </w:r>
    </w:p>
    <w:p w14:paraId="132CE6D7" w14:textId="77777777" w:rsidR="001D0DAE" w:rsidRPr="00B76FBB" w:rsidRDefault="001D0DAE" w:rsidP="00A04B05">
      <w:pPr>
        <w:pStyle w:val="BodyTextMain"/>
        <w:rPr>
          <w:lang w:val="en-GB"/>
        </w:rPr>
      </w:pPr>
    </w:p>
    <w:p w14:paraId="3CA07E01" w14:textId="5B2360B9" w:rsidR="00A04B05" w:rsidRPr="00B76FBB" w:rsidRDefault="001D0DAE" w:rsidP="00A04B05">
      <w:pPr>
        <w:pStyle w:val="BodyTextMain"/>
        <w:rPr>
          <w:lang w:val="en-GB"/>
        </w:rPr>
      </w:pPr>
      <w:r w:rsidRPr="00B76FBB">
        <w:rPr>
          <w:lang w:val="en-GB"/>
        </w:rPr>
        <w:t xml:space="preserve">To solve this problem, </w:t>
      </w:r>
      <w:proofErr w:type="spellStart"/>
      <w:r w:rsidR="00A04B05" w:rsidRPr="00B76FBB">
        <w:rPr>
          <w:lang w:val="en-GB"/>
        </w:rPr>
        <w:t>Shenghui</w:t>
      </w:r>
      <w:proofErr w:type="spellEnd"/>
      <w:r w:rsidR="00A04B05" w:rsidRPr="00B76FBB">
        <w:rPr>
          <w:lang w:val="en-GB"/>
        </w:rPr>
        <w:t xml:space="preserve"> </w:t>
      </w:r>
      <w:r w:rsidR="00443EB3" w:rsidRPr="00B76FBB">
        <w:rPr>
          <w:lang w:val="en-GB"/>
        </w:rPr>
        <w:t>co</w:t>
      </w:r>
      <w:r w:rsidR="0068630A" w:rsidRPr="00B76FBB">
        <w:rPr>
          <w:lang w:val="en-GB"/>
        </w:rPr>
        <w:t>-</w:t>
      </w:r>
      <w:r w:rsidR="00443EB3" w:rsidRPr="00B76FBB">
        <w:rPr>
          <w:lang w:val="en-GB"/>
        </w:rPr>
        <w:t xml:space="preserve">operated </w:t>
      </w:r>
      <w:r w:rsidR="00A04B05" w:rsidRPr="00B76FBB">
        <w:rPr>
          <w:lang w:val="en-GB"/>
        </w:rPr>
        <w:t xml:space="preserve">with local software outsourcing enterprises such as </w:t>
      </w:r>
      <w:proofErr w:type="spellStart"/>
      <w:r w:rsidR="00EA7167" w:rsidRPr="00B76FBB">
        <w:rPr>
          <w:lang w:val="en-GB"/>
        </w:rPr>
        <w:t>Reike</w:t>
      </w:r>
      <w:proofErr w:type="spellEnd"/>
      <w:r w:rsidR="00A04B05" w:rsidRPr="00B76FBB">
        <w:rPr>
          <w:lang w:val="en-GB"/>
        </w:rPr>
        <w:t xml:space="preserve">. </w:t>
      </w:r>
      <w:proofErr w:type="spellStart"/>
      <w:r w:rsidR="00A04B05" w:rsidRPr="00B76FBB">
        <w:rPr>
          <w:lang w:val="en-GB"/>
        </w:rPr>
        <w:t>Shenghui</w:t>
      </w:r>
      <w:proofErr w:type="spellEnd"/>
      <w:r w:rsidR="00A04B05" w:rsidRPr="00B76FBB">
        <w:rPr>
          <w:lang w:val="en-GB"/>
        </w:rPr>
        <w:t xml:space="preserve"> was responsible for technical solutions as well as project planning and management, while the outsourcer was responsible for sending engineers for the development of specific work. In this way, </w:t>
      </w:r>
      <w:proofErr w:type="spellStart"/>
      <w:r w:rsidR="00A04B05" w:rsidRPr="00B76FBB">
        <w:rPr>
          <w:lang w:val="en-GB"/>
        </w:rPr>
        <w:t>Shenghui</w:t>
      </w:r>
      <w:proofErr w:type="spellEnd"/>
      <w:r w:rsidR="00A04B05" w:rsidRPr="00B76FBB">
        <w:rPr>
          <w:lang w:val="en-GB"/>
        </w:rPr>
        <w:t xml:space="preserve"> could concentrate on being a business consultant without worrying about</w:t>
      </w:r>
      <w:r w:rsidR="00D02A5E" w:rsidRPr="00B76FBB">
        <w:rPr>
          <w:lang w:val="en-GB"/>
        </w:rPr>
        <w:t xml:space="preserve"> </w:t>
      </w:r>
      <w:r w:rsidR="00A04B05" w:rsidRPr="00B76FBB">
        <w:rPr>
          <w:lang w:val="en-GB"/>
        </w:rPr>
        <w:t>manag</w:t>
      </w:r>
      <w:r w:rsidR="00D02A5E" w:rsidRPr="00B76FBB">
        <w:rPr>
          <w:lang w:val="en-GB"/>
        </w:rPr>
        <w:t>ing</w:t>
      </w:r>
      <w:r w:rsidR="00A04B05" w:rsidRPr="00B76FBB">
        <w:rPr>
          <w:lang w:val="en-GB"/>
        </w:rPr>
        <w:t xml:space="preserve"> a large team of engineers, and could put more energy in</w:t>
      </w:r>
      <w:r w:rsidR="00443EB3" w:rsidRPr="00B76FBB">
        <w:rPr>
          <w:lang w:val="en-GB"/>
        </w:rPr>
        <w:t>to</w:t>
      </w:r>
      <w:r w:rsidR="00A04B05" w:rsidRPr="00B76FBB">
        <w:rPr>
          <w:lang w:val="en-GB"/>
        </w:rPr>
        <w:t xml:space="preserve"> improving products. The outsourcer could earn commissions and g</w:t>
      </w:r>
      <w:r w:rsidR="00443EB3" w:rsidRPr="00B76FBB">
        <w:rPr>
          <w:lang w:val="en-GB"/>
        </w:rPr>
        <w:t xml:space="preserve">et </w:t>
      </w:r>
      <w:r w:rsidR="00A04B05" w:rsidRPr="00B76FBB">
        <w:rPr>
          <w:lang w:val="en-GB"/>
        </w:rPr>
        <w:t xml:space="preserve">sound profits </w:t>
      </w:r>
      <w:r w:rsidRPr="00B76FBB">
        <w:rPr>
          <w:lang w:val="en-GB"/>
        </w:rPr>
        <w:t xml:space="preserve">by </w:t>
      </w:r>
      <w:r w:rsidR="00A04B05" w:rsidRPr="00B76FBB">
        <w:rPr>
          <w:lang w:val="en-GB"/>
        </w:rPr>
        <w:t xml:space="preserve">relying on </w:t>
      </w:r>
      <w:r w:rsidRPr="00B76FBB">
        <w:rPr>
          <w:lang w:val="en-GB"/>
        </w:rPr>
        <w:t>its</w:t>
      </w:r>
      <w:r w:rsidR="00A04B05" w:rsidRPr="00B76FBB">
        <w:rPr>
          <w:lang w:val="en-GB"/>
        </w:rPr>
        <w:t xml:space="preserve"> advantages in </w:t>
      </w:r>
      <w:r w:rsidR="00DB607A" w:rsidRPr="00B76FBB">
        <w:rPr>
          <w:lang w:val="en-GB"/>
        </w:rPr>
        <w:t xml:space="preserve">having a </w:t>
      </w:r>
      <w:r w:rsidR="00A04B05" w:rsidRPr="00B76FBB">
        <w:rPr>
          <w:lang w:val="en-GB"/>
        </w:rPr>
        <w:t>mature implementation team and lower labo</w:t>
      </w:r>
      <w:r w:rsidR="00A04B05" w:rsidRPr="00B76FBB">
        <w:rPr>
          <w:rFonts w:eastAsiaTheme="minorEastAsia"/>
          <w:lang w:val="en-GB"/>
        </w:rPr>
        <w:t>u</w:t>
      </w:r>
      <w:r w:rsidR="00A04B05" w:rsidRPr="00B76FBB">
        <w:rPr>
          <w:lang w:val="en-GB"/>
        </w:rPr>
        <w:t xml:space="preserve">r costs. Thus, both sides got what they wanted. </w:t>
      </w:r>
    </w:p>
    <w:p w14:paraId="740EB32B" w14:textId="77777777" w:rsidR="00A04B05" w:rsidRPr="00B76FBB" w:rsidRDefault="00A04B05" w:rsidP="00A04B05">
      <w:pPr>
        <w:pStyle w:val="BodyTextMain"/>
        <w:rPr>
          <w:lang w:val="en-GB"/>
        </w:rPr>
      </w:pPr>
    </w:p>
    <w:p w14:paraId="72FC6B69" w14:textId="3C5BDCF4" w:rsidR="00A04B05" w:rsidRPr="00B76FBB" w:rsidRDefault="007D0CDA" w:rsidP="00A04B05">
      <w:pPr>
        <w:pStyle w:val="BodyTextMain"/>
        <w:rPr>
          <w:lang w:val="en-GB"/>
        </w:rPr>
      </w:pPr>
      <w:r w:rsidRPr="00B76FBB">
        <w:rPr>
          <w:lang w:val="en-GB"/>
        </w:rPr>
        <w:t>For</w:t>
      </w:r>
      <w:r w:rsidR="00A04B05" w:rsidRPr="00B76FBB">
        <w:rPr>
          <w:lang w:val="en-GB"/>
        </w:rPr>
        <w:t xml:space="preserve"> the project</w:t>
      </w:r>
      <w:r w:rsidR="00D02A5E" w:rsidRPr="00B76FBB">
        <w:rPr>
          <w:lang w:val="en-GB"/>
        </w:rPr>
        <w:t>s</w:t>
      </w:r>
      <w:r w:rsidR="00443EB3" w:rsidRPr="00B76FBB">
        <w:rPr>
          <w:lang w:val="en-GB"/>
        </w:rPr>
        <w:t xml:space="preserve"> </w:t>
      </w:r>
      <w:r w:rsidR="00A04B05" w:rsidRPr="00B76FBB">
        <w:rPr>
          <w:lang w:val="en-GB"/>
        </w:rPr>
        <w:t xml:space="preserve">between </w:t>
      </w:r>
      <w:proofErr w:type="spellStart"/>
      <w:r w:rsidR="00A04B05" w:rsidRPr="00B76FBB">
        <w:rPr>
          <w:lang w:val="en-GB"/>
        </w:rPr>
        <w:t>Shenghui</w:t>
      </w:r>
      <w:proofErr w:type="spellEnd"/>
      <w:r w:rsidR="00A04B05" w:rsidRPr="00B76FBB">
        <w:rPr>
          <w:lang w:val="en-GB"/>
        </w:rPr>
        <w:t xml:space="preserve"> and </w:t>
      </w:r>
      <w:proofErr w:type="spellStart"/>
      <w:r w:rsidR="00EA7167" w:rsidRPr="00B76FBB">
        <w:rPr>
          <w:lang w:val="en-GB"/>
        </w:rPr>
        <w:t>Reike</w:t>
      </w:r>
      <w:proofErr w:type="spellEnd"/>
      <w:r w:rsidR="00A04B05" w:rsidRPr="00B76FBB">
        <w:rPr>
          <w:lang w:val="en-GB"/>
        </w:rPr>
        <w:t xml:space="preserve">, the number of engineers ranged from a few to dozens, and the project cycle time </w:t>
      </w:r>
      <w:r w:rsidR="008A6D90" w:rsidRPr="00B76FBB">
        <w:rPr>
          <w:lang w:val="en-GB"/>
        </w:rPr>
        <w:t>ranged</w:t>
      </w:r>
      <w:r w:rsidR="00A04B05" w:rsidRPr="00B76FBB">
        <w:rPr>
          <w:lang w:val="en-GB"/>
        </w:rPr>
        <w:t xml:space="preserve"> from two months to a year or two. The deliverables were calculated based on the workload per month of each engineer, and the commission was also on a person-month basis of different levels of engineers. The software engineering was complex and unpredictable to some degree, and project delay</w:t>
      </w:r>
      <w:r w:rsidR="001D0DAE" w:rsidRPr="00B76FBB">
        <w:rPr>
          <w:lang w:val="en-GB"/>
        </w:rPr>
        <w:t>s</w:t>
      </w:r>
      <w:r w:rsidR="00A04B05" w:rsidRPr="00B76FBB">
        <w:rPr>
          <w:lang w:val="en-GB"/>
        </w:rPr>
        <w:t xml:space="preserve"> w</w:t>
      </w:r>
      <w:r w:rsidR="001D0DAE" w:rsidRPr="00B76FBB">
        <w:rPr>
          <w:lang w:val="en-GB"/>
        </w:rPr>
        <w:t>ere</w:t>
      </w:r>
      <w:r w:rsidR="00A04B05" w:rsidRPr="00B76FBB">
        <w:rPr>
          <w:lang w:val="en-GB"/>
        </w:rPr>
        <w:t xml:space="preserve"> common. Even so, the settlement between </w:t>
      </w:r>
      <w:proofErr w:type="spellStart"/>
      <w:r w:rsidR="00EA7167" w:rsidRPr="00B76FBB">
        <w:rPr>
          <w:lang w:val="en-GB"/>
        </w:rPr>
        <w:t>Reike</w:t>
      </w:r>
      <w:proofErr w:type="spellEnd"/>
      <w:r w:rsidR="00A04B05" w:rsidRPr="00B76FBB">
        <w:rPr>
          <w:lang w:val="en-GB"/>
        </w:rPr>
        <w:t xml:space="preserve"> and </w:t>
      </w:r>
      <w:proofErr w:type="spellStart"/>
      <w:r w:rsidR="00A04B05" w:rsidRPr="00B76FBB">
        <w:rPr>
          <w:lang w:val="en-GB"/>
        </w:rPr>
        <w:t>Shenghui</w:t>
      </w:r>
      <w:proofErr w:type="spellEnd"/>
      <w:r w:rsidR="001D0DAE" w:rsidRPr="00B76FBB">
        <w:rPr>
          <w:lang w:val="en-GB"/>
        </w:rPr>
        <w:t xml:space="preserve"> </w:t>
      </w:r>
      <w:r w:rsidR="00A04B05" w:rsidRPr="00B76FBB">
        <w:rPr>
          <w:lang w:val="en-GB"/>
        </w:rPr>
        <w:t>was generally on a monthly basis according to progress. The</w:t>
      </w:r>
      <w:r w:rsidR="00A97A83" w:rsidRPr="00B76FBB">
        <w:rPr>
          <w:lang w:val="en-GB"/>
        </w:rPr>
        <w:t xml:space="preserve"> two companies</w:t>
      </w:r>
      <w:r w:rsidR="00A04B05" w:rsidRPr="00B76FBB">
        <w:rPr>
          <w:lang w:val="en-GB"/>
        </w:rPr>
        <w:t xml:space="preserve"> had </w:t>
      </w:r>
      <w:r w:rsidR="00443EB3" w:rsidRPr="00B76FBB">
        <w:rPr>
          <w:lang w:val="en-GB"/>
        </w:rPr>
        <w:t xml:space="preserve">had </w:t>
      </w:r>
      <w:r w:rsidR="00A04B05" w:rsidRPr="00B76FBB">
        <w:rPr>
          <w:lang w:val="en-GB"/>
        </w:rPr>
        <w:t>a good business relationship over the p</w:t>
      </w:r>
      <w:r w:rsidR="00A97A83" w:rsidRPr="00B76FBB">
        <w:rPr>
          <w:lang w:val="en-GB"/>
        </w:rPr>
        <w:t>revious</w:t>
      </w:r>
      <w:r w:rsidR="00A04B05" w:rsidRPr="00B76FBB">
        <w:rPr>
          <w:lang w:val="en-GB"/>
        </w:rPr>
        <w:t xml:space="preserve"> few years.</w:t>
      </w:r>
    </w:p>
    <w:p w14:paraId="58B17F79" w14:textId="77777777" w:rsidR="00A04B05" w:rsidRPr="00B76FBB" w:rsidRDefault="00A04B05" w:rsidP="00A04B05">
      <w:pPr>
        <w:pStyle w:val="BodyTextMain"/>
        <w:rPr>
          <w:lang w:val="en-GB"/>
        </w:rPr>
      </w:pPr>
    </w:p>
    <w:p w14:paraId="2C742731" w14:textId="77777777" w:rsidR="00A04B05" w:rsidRPr="00B76FBB" w:rsidRDefault="00A04B05" w:rsidP="00A04B05">
      <w:pPr>
        <w:pStyle w:val="Casehead1"/>
        <w:rPr>
          <w:lang w:val="en-GB"/>
        </w:rPr>
      </w:pPr>
    </w:p>
    <w:p w14:paraId="7F103B4B" w14:textId="77777777" w:rsidR="00A04B05" w:rsidRPr="00B76FBB" w:rsidRDefault="00CA6F7C" w:rsidP="00A04B05">
      <w:pPr>
        <w:pStyle w:val="Casehead1"/>
        <w:rPr>
          <w:lang w:val="en-GB"/>
        </w:rPr>
      </w:pPr>
      <w:r w:rsidRPr="00B76FBB">
        <w:rPr>
          <w:lang w:val="en-GB"/>
        </w:rPr>
        <w:t>Zhongjiao Project</w:t>
      </w:r>
      <w:r w:rsidR="008C071E" w:rsidRPr="00B76FBB">
        <w:rPr>
          <w:lang w:val="en-GB"/>
        </w:rPr>
        <w:t xml:space="preserve">: </w:t>
      </w:r>
      <w:r w:rsidR="00A04B05" w:rsidRPr="00B76FBB">
        <w:rPr>
          <w:lang w:val="en-GB"/>
        </w:rPr>
        <w:t>Accept or Not</w:t>
      </w:r>
      <w:r w:rsidR="00A04B05" w:rsidRPr="00B76FBB">
        <w:rPr>
          <w:rFonts w:eastAsia="SimSun"/>
          <w:lang w:val="en-GB"/>
        </w:rPr>
        <w:t>?</w:t>
      </w:r>
    </w:p>
    <w:p w14:paraId="2CBFAACD" w14:textId="77777777" w:rsidR="00A04B05" w:rsidRPr="00B76FBB" w:rsidRDefault="00A04B05" w:rsidP="00A04B05">
      <w:pPr>
        <w:pStyle w:val="BodyTextMain"/>
        <w:rPr>
          <w:color w:val="000000"/>
          <w:lang w:val="en-GB"/>
        </w:rPr>
      </w:pPr>
    </w:p>
    <w:p w14:paraId="50084C5E" w14:textId="2B386398" w:rsidR="00A04B05" w:rsidRPr="00B76FBB" w:rsidRDefault="00A04B05" w:rsidP="00A04B05">
      <w:pPr>
        <w:pStyle w:val="BodyTextMain"/>
        <w:rPr>
          <w:lang w:val="en-GB"/>
        </w:rPr>
      </w:pPr>
      <w:r w:rsidRPr="00B76FBB">
        <w:rPr>
          <w:lang w:val="en-GB"/>
        </w:rPr>
        <w:t xml:space="preserve">In October </w:t>
      </w:r>
      <w:r w:rsidRPr="00B76FBB">
        <w:rPr>
          <w:rFonts w:eastAsiaTheme="minorEastAsia"/>
          <w:lang w:val="en-GB"/>
        </w:rPr>
        <w:t>2012</w:t>
      </w:r>
      <w:r w:rsidRPr="00B76FBB">
        <w:rPr>
          <w:lang w:val="en-GB"/>
        </w:rPr>
        <w:t xml:space="preserve">, Lee learned that </w:t>
      </w:r>
      <w:proofErr w:type="spellStart"/>
      <w:r w:rsidRPr="00B76FBB">
        <w:rPr>
          <w:lang w:val="en-GB"/>
        </w:rPr>
        <w:t>Shenghui</w:t>
      </w:r>
      <w:proofErr w:type="spellEnd"/>
      <w:r w:rsidRPr="00B76FBB">
        <w:rPr>
          <w:lang w:val="en-GB"/>
        </w:rPr>
        <w:t xml:space="preserve"> </w:t>
      </w:r>
      <w:r w:rsidR="00D6097A" w:rsidRPr="00B76FBB">
        <w:rPr>
          <w:lang w:val="en-GB"/>
        </w:rPr>
        <w:t xml:space="preserve">had recently received </w:t>
      </w:r>
      <w:r w:rsidRPr="00B76FBB">
        <w:rPr>
          <w:lang w:val="en-GB"/>
        </w:rPr>
        <w:t xml:space="preserve">a large order to upgrade the IT system for </w:t>
      </w:r>
      <w:proofErr w:type="spellStart"/>
      <w:r w:rsidRPr="00B76FBB">
        <w:rPr>
          <w:lang w:val="en-GB"/>
        </w:rPr>
        <w:t>Zhongjiao</w:t>
      </w:r>
      <w:proofErr w:type="spellEnd"/>
      <w:r w:rsidRPr="00B76FBB">
        <w:rPr>
          <w:lang w:val="en-GB"/>
        </w:rPr>
        <w:t xml:space="preserve"> International Group</w:t>
      </w:r>
      <w:r w:rsidR="00D6097A" w:rsidRPr="00B76FBB">
        <w:rPr>
          <w:lang w:val="en-GB"/>
        </w:rPr>
        <w:t xml:space="preserve"> (</w:t>
      </w:r>
      <w:proofErr w:type="spellStart"/>
      <w:r w:rsidR="00D6097A" w:rsidRPr="00B76FBB">
        <w:rPr>
          <w:lang w:val="en-GB"/>
        </w:rPr>
        <w:t>Zhongjiao</w:t>
      </w:r>
      <w:proofErr w:type="spellEnd"/>
      <w:r w:rsidR="00D6097A" w:rsidRPr="00B76FBB">
        <w:rPr>
          <w:lang w:val="en-GB"/>
        </w:rPr>
        <w:t>)</w:t>
      </w:r>
      <w:r w:rsidRPr="00B76FBB">
        <w:rPr>
          <w:lang w:val="en-GB"/>
        </w:rPr>
        <w:t xml:space="preserve">. </w:t>
      </w:r>
      <w:proofErr w:type="spellStart"/>
      <w:r w:rsidRPr="00B76FBB">
        <w:rPr>
          <w:rFonts w:eastAsia="SimSun"/>
          <w:lang w:val="en-GB"/>
        </w:rPr>
        <w:t>Zhongjiao</w:t>
      </w:r>
      <w:proofErr w:type="spellEnd"/>
      <w:r w:rsidRPr="00B76FBB">
        <w:rPr>
          <w:rFonts w:eastAsia="SimSun"/>
          <w:lang w:val="en-GB"/>
        </w:rPr>
        <w:t xml:space="preserve"> was a large state-owned power generation enterprise established in December 2002. Its net asset</w:t>
      </w:r>
      <w:r w:rsidR="00D6097A" w:rsidRPr="00B76FBB">
        <w:rPr>
          <w:rFonts w:eastAsia="SimSun"/>
          <w:lang w:val="en-GB"/>
        </w:rPr>
        <w:t>s</w:t>
      </w:r>
      <w:r w:rsidRPr="00B76FBB">
        <w:rPr>
          <w:rFonts w:eastAsia="SimSun"/>
          <w:lang w:val="en-GB"/>
        </w:rPr>
        <w:t xml:space="preserve"> </w:t>
      </w:r>
      <w:r w:rsidR="00D6097A" w:rsidRPr="00B76FBB">
        <w:rPr>
          <w:rFonts w:eastAsia="SimSun"/>
          <w:lang w:val="en-GB"/>
        </w:rPr>
        <w:t>were</w:t>
      </w:r>
      <w:r w:rsidRPr="00B76FBB">
        <w:rPr>
          <w:rFonts w:eastAsia="SimSun"/>
          <w:lang w:val="en-GB"/>
        </w:rPr>
        <w:t xml:space="preserve"> </w:t>
      </w:r>
      <w:r w:rsidR="00851C99" w:rsidRPr="00B76FBB">
        <w:rPr>
          <w:lang w:val="en-GB"/>
        </w:rPr>
        <w:t>¥</w:t>
      </w:r>
      <w:r w:rsidRPr="00B76FBB">
        <w:rPr>
          <w:rFonts w:eastAsia="SimSun"/>
          <w:lang w:val="en-GB"/>
        </w:rPr>
        <w:t>32 billion</w:t>
      </w:r>
      <w:r w:rsidR="00D6097A" w:rsidRPr="00B76FBB">
        <w:rPr>
          <w:rFonts w:eastAsia="SimSun"/>
          <w:lang w:val="en-GB"/>
        </w:rPr>
        <w:t>,</w:t>
      </w:r>
      <w:r w:rsidRPr="00B76FBB">
        <w:rPr>
          <w:rFonts w:eastAsia="SimSun"/>
          <w:lang w:val="en-GB"/>
        </w:rPr>
        <w:t xml:space="preserve"> and its total asset</w:t>
      </w:r>
      <w:r w:rsidR="00D6097A" w:rsidRPr="00B76FBB">
        <w:rPr>
          <w:rFonts w:eastAsia="SimSun"/>
          <w:lang w:val="en-GB"/>
        </w:rPr>
        <w:t>s</w:t>
      </w:r>
      <w:r w:rsidRPr="00B76FBB">
        <w:rPr>
          <w:rFonts w:eastAsia="SimSun"/>
          <w:lang w:val="en-GB"/>
        </w:rPr>
        <w:t xml:space="preserve"> in 2012 w</w:t>
      </w:r>
      <w:r w:rsidR="00D6097A" w:rsidRPr="00B76FBB">
        <w:rPr>
          <w:rFonts w:eastAsia="SimSun"/>
          <w:lang w:val="en-GB"/>
        </w:rPr>
        <w:t>ere</w:t>
      </w:r>
      <w:r w:rsidRPr="00B76FBB">
        <w:rPr>
          <w:rFonts w:eastAsia="SimSun"/>
          <w:lang w:val="en-GB"/>
        </w:rPr>
        <w:t xml:space="preserve"> </w:t>
      </w:r>
      <w:r w:rsidR="00851C99" w:rsidRPr="00B76FBB">
        <w:rPr>
          <w:lang w:val="en-GB"/>
        </w:rPr>
        <w:t>¥</w:t>
      </w:r>
      <w:r w:rsidRPr="00B76FBB">
        <w:rPr>
          <w:rFonts w:eastAsia="SimSun"/>
          <w:lang w:val="en-GB"/>
        </w:rPr>
        <w:t>128 billion. It mainly specialized in manag</w:t>
      </w:r>
      <w:r w:rsidR="00037219" w:rsidRPr="00B76FBB">
        <w:rPr>
          <w:rFonts w:eastAsia="SimSun"/>
          <w:lang w:val="en-GB"/>
        </w:rPr>
        <w:t xml:space="preserve">ing </w:t>
      </w:r>
      <w:r w:rsidRPr="00B76FBB">
        <w:rPr>
          <w:rFonts w:eastAsia="SimSun"/>
          <w:lang w:val="en-GB"/>
        </w:rPr>
        <w:t>power energy, organiz</w:t>
      </w:r>
      <w:r w:rsidR="00037219" w:rsidRPr="00B76FBB">
        <w:rPr>
          <w:rFonts w:eastAsia="SimSun"/>
          <w:lang w:val="en-GB"/>
        </w:rPr>
        <w:t xml:space="preserve">ing </w:t>
      </w:r>
      <w:r w:rsidRPr="00B76FBB">
        <w:rPr>
          <w:rFonts w:eastAsia="SimSun"/>
          <w:lang w:val="en-GB"/>
        </w:rPr>
        <w:t xml:space="preserve">power production and sales, </w:t>
      </w:r>
      <w:r w:rsidR="00037219" w:rsidRPr="00B76FBB">
        <w:rPr>
          <w:rFonts w:eastAsia="SimSun"/>
          <w:lang w:val="en-GB"/>
        </w:rPr>
        <w:t xml:space="preserve">manufacturing </w:t>
      </w:r>
      <w:r w:rsidRPr="00B76FBB">
        <w:rPr>
          <w:rFonts w:eastAsia="SimSun"/>
          <w:lang w:val="en-GB"/>
        </w:rPr>
        <w:t>electric power equipment</w:t>
      </w:r>
      <w:r w:rsidR="00037219" w:rsidRPr="00B76FBB">
        <w:rPr>
          <w:rFonts w:eastAsia="SimSun"/>
          <w:lang w:val="en-GB"/>
        </w:rPr>
        <w:t xml:space="preserve">, and </w:t>
      </w:r>
      <w:r w:rsidR="009D4335" w:rsidRPr="00B76FBB">
        <w:rPr>
          <w:rFonts w:eastAsia="SimSun"/>
          <w:lang w:val="en-GB"/>
        </w:rPr>
        <w:t>other services</w:t>
      </w:r>
      <w:r w:rsidRPr="00B76FBB">
        <w:rPr>
          <w:rFonts w:eastAsia="SimSun"/>
          <w:lang w:val="en-GB"/>
        </w:rPr>
        <w:t>. In China, the state</w:t>
      </w:r>
      <w:r w:rsidR="00416066" w:rsidRPr="00B76FBB">
        <w:rPr>
          <w:rFonts w:eastAsia="SimSun"/>
          <w:lang w:val="en-GB"/>
        </w:rPr>
        <w:t xml:space="preserve"> </w:t>
      </w:r>
      <w:r w:rsidRPr="00B76FBB">
        <w:rPr>
          <w:rFonts w:eastAsia="SimSun"/>
          <w:lang w:val="en-GB"/>
        </w:rPr>
        <w:t>retained monopolies in a number of industries, including telecommunications, bank</w:t>
      </w:r>
      <w:r w:rsidR="00037219" w:rsidRPr="00B76FBB">
        <w:rPr>
          <w:rFonts w:eastAsia="SimSun"/>
          <w:lang w:val="en-GB"/>
        </w:rPr>
        <w:t>ing</w:t>
      </w:r>
      <w:r w:rsidRPr="00B76FBB">
        <w:rPr>
          <w:rFonts w:eastAsia="SimSun"/>
          <w:lang w:val="en-GB"/>
        </w:rPr>
        <w:t>, transportation</w:t>
      </w:r>
      <w:r w:rsidR="00037219" w:rsidRPr="00B76FBB">
        <w:rPr>
          <w:rFonts w:eastAsia="SimSun"/>
          <w:lang w:val="en-GB"/>
        </w:rPr>
        <w:t>,</w:t>
      </w:r>
      <w:r w:rsidRPr="00B76FBB">
        <w:rPr>
          <w:rFonts w:eastAsia="SimSun"/>
          <w:lang w:val="en-GB"/>
        </w:rPr>
        <w:t xml:space="preserve"> and power. The big state-owned firms were guaranteed by the Chinese </w:t>
      </w:r>
      <w:r w:rsidR="00037219" w:rsidRPr="00B76FBB">
        <w:rPr>
          <w:rFonts w:eastAsia="SimSun"/>
          <w:lang w:val="en-GB"/>
        </w:rPr>
        <w:t>s</w:t>
      </w:r>
      <w:r w:rsidRPr="00B76FBB">
        <w:rPr>
          <w:rFonts w:eastAsia="SimSun"/>
          <w:lang w:val="en-GB"/>
        </w:rPr>
        <w:t>tate</w:t>
      </w:r>
      <w:r w:rsidR="00037219" w:rsidRPr="00B76FBB">
        <w:rPr>
          <w:rFonts w:eastAsia="SimSun"/>
          <w:lang w:val="en-GB"/>
        </w:rPr>
        <w:t>,</w:t>
      </w:r>
      <w:r w:rsidRPr="00B76FBB">
        <w:rPr>
          <w:rFonts w:eastAsia="SimSun"/>
          <w:lang w:val="en-GB"/>
        </w:rPr>
        <w:t xml:space="preserve"> and it was easier for them to get bank loans approved.</w:t>
      </w:r>
    </w:p>
    <w:p w14:paraId="6966A071" w14:textId="77777777" w:rsidR="00A04B05" w:rsidRPr="00B76FBB" w:rsidRDefault="00A04B05" w:rsidP="00A04B05">
      <w:pPr>
        <w:pStyle w:val="BodyTextMain"/>
        <w:rPr>
          <w:lang w:val="en-GB"/>
        </w:rPr>
      </w:pPr>
    </w:p>
    <w:p w14:paraId="2125F747" w14:textId="45B296F1" w:rsidR="00A04B05" w:rsidRPr="00B76FBB" w:rsidRDefault="00A04B05" w:rsidP="00A04B05">
      <w:pPr>
        <w:pStyle w:val="BodyTextMain"/>
        <w:rPr>
          <w:lang w:val="en-GB"/>
        </w:rPr>
      </w:pPr>
      <w:r w:rsidRPr="00B76FBB">
        <w:rPr>
          <w:lang w:val="en-GB"/>
        </w:rPr>
        <w:t>Lee felt keenly that it would be a profitable project, and his department was</w:t>
      </w:r>
      <w:r w:rsidR="00416066" w:rsidRPr="00B76FBB">
        <w:rPr>
          <w:lang w:val="en-GB"/>
        </w:rPr>
        <w:t xml:space="preserve"> </w:t>
      </w:r>
      <w:r w:rsidRPr="00B76FBB">
        <w:rPr>
          <w:lang w:val="en-GB"/>
        </w:rPr>
        <w:t xml:space="preserve">at home </w:t>
      </w:r>
      <w:r w:rsidR="009D4335" w:rsidRPr="00B76FBB">
        <w:rPr>
          <w:lang w:val="en-GB"/>
        </w:rPr>
        <w:t xml:space="preserve">when </w:t>
      </w:r>
      <w:r w:rsidR="00416066" w:rsidRPr="00B76FBB">
        <w:rPr>
          <w:lang w:val="en-GB"/>
        </w:rPr>
        <w:t xml:space="preserve">providing </w:t>
      </w:r>
      <w:r w:rsidRPr="00B76FBB">
        <w:rPr>
          <w:lang w:val="en-GB"/>
        </w:rPr>
        <w:t xml:space="preserve">such services. He was excited and immediately discussed with the sales manager </w:t>
      </w:r>
      <w:r w:rsidR="00416066" w:rsidRPr="00B76FBB">
        <w:rPr>
          <w:lang w:val="en-GB"/>
        </w:rPr>
        <w:t>the idea of</w:t>
      </w:r>
      <w:r w:rsidRPr="00B76FBB">
        <w:rPr>
          <w:lang w:val="en-GB"/>
        </w:rPr>
        <w:t xml:space="preserve"> lobbying with </w:t>
      </w:r>
      <w:proofErr w:type="spellStart"/>
      <w:r w:rsidRPr="00B76FBB">
        <w:rPr>
          <w:lang w:val="en-GB"/>
        </w:rPr>
        <w:t>Shenghui</w:t>
      </w:r>
      <w:proofErr w:type="spellEnd"/>
      <w:r w:rsidRPr="00B76FBB">
        <w:rPr>
          <w:lang w:val="en-GB"/>
        </w:rPr>
        <w:t xml:space="preserve"> to get a share.</w:t>
      </w:r>
    </w:p>
    <w:p w14:paraId="488C2BAB" w14:textId="77777777" w:rsidR="00A04B05" w:rsidRPr="00B76FBB" w:rsidRDefault="00A04B05" w:rsidP="00A04B05">
      <w:pPr>
        <w:pStyle w:val="BodyTextMain"/>
        <w:rPr>
          <w:lang w:val="en-GB"/>
        </w:rPr>
      </w:pPr>
    </w:p>
    <w:p w14:paraId="447426E6" w14:textId="2D5187BA" w:rsidR="00A04B05" w:rsidRPr="00B76FBB" w:rsidRDefault="00A04B05" w:rsidP="00A04B05">
      <w:pPr>
        <w:pStyle w:val="BodyTextMain"/>
        <w:rPr>
          <w:lang w:val="en-GB"/>
        </w:rPr>
      </w:pPr>
      <w:proofErr w:type="spellStart"/>
      <w:r w:rsidRPr="00B76FBB">
        <w:rPr>
          <w:lang w:val="en-GB"/>
        </w:rPr>
        <w:t>Shenghui</w:t>
      </w:r>
      <w:proofErr w:type="spellEnd"/>
      <w:r w:rsidRPr="00B76FBB">
        <w:rPr>
          <w:lang w:val="en-GB"/>
        </w:rPr>
        <w:t xml:space="preserve"> usually did not</w:t>
      </w:r>
      <w:r w:rsidR="008C628D" w:rsidRPr="00B76FBB">
        <w:rPr>
          <w:lang w:val="en-GB"/>
        </w:rPr>
        <w:t xml:space="preserve"> put out project </w:t>
      </w:r>
      <w:r w:rsidRPr="00B76FBB">
        <w:rPr>
          <w:lang w:val="en-GB"/>
        </w:rPr>
        <w:t>tender</w:t>
      </w:r>
      <w:r w:rsidR="008C628D" w:rsidRPr="00B76FBB">
        <w:rPr>
          <w:lang w:val="en-GB"/>
        </w:rPr>
        <w:t>s</w:t>
      </w:r>
      <w:r w:rsidRPr="00B76FBB">
        <w:rPr>
          <w:lang w:val="en-GB"/>
        </w:rPr>
        <w:t xml:space="preserve">. </w:t>
      </w:r>
      <w:r w:rsidR="00213B18" w:rsidRPr="00B76FBB">
        <w:rPr>
          <w:lang w:val="en-GB"/>
        </w:rPr>
        <w:t>It</w:t>
      </w:r>
      <w:r w:rsidRPr="00B76FBB">
        <w:rPr>
          <w:lang w:val="en-GB"/>
        </w:rPr>
        <w:t xml:space="preserve"> kept in touch with a number of outsourcing companies and co</w:t>
      </w:r>
      <w:r w:rsidR="001028A8" w:rsidRPr="00B76FBB">
        <w:rPr>
          <w:lang w:val="en-GB"/>
        </w:rPr>
        <w:t>-</w:t>
      </w:r>
      <w:r w:rsidRPr="00B76FBB">
        <w:rPr>
          <w:lang w:val="en-GB"/>
        </w:rPr>
        <w:t xml:space="preserve">operated with the company that could form a satisfactory team. However, </w:t>
      </w:r>
      <w:proofErr w:type="spellStart"/>
      <w:r w:rsidRPr="00B76FBB">
        <w:rPr>
          <w:lang w:val="en-GB"/>
        </w:rPr>
        <w:t>Shenghui</w:t>
      </w:r>
      <w:proofErr w:type="spellEnd"/>
      <w:r w:rsidRPr="00B76FBB">
        <w:rPr>
          <w:lang w:val="en-GB"/>
        </w:rPr>
        <w:t xml:space="preserve"> relied heavily on several </w:t>
      </w:r>
      <w:r w:rsidR="008C628D" w:rsidRPr="00B76FBB">
        <w:rPr>
          <w:lang w:val="en-GB"/>
        </w:rPr>
        <w:t xml:space="preserve">particular </w:t>
      </w:r>
      <w:r w:rsidRPr="00B76FBB">
        <w:rPr>
          <w:lang w:val="en-GB"/>
        </w:rPr>
        <w:t xml:space="preserve">companies such as </w:t>
      </w:r>
      <w:proofErr w:type="spellStart"/>
      <w:r w:rsidR="00EA7167" w:rsidRPr="00B76FBB">
        <w:rPr>
          <w:lang w:val="en-GB"/>
        </w:rPr>
        <w:t>Reike</w:t>
      </w:r>
      <w:proofErr w:type="spellEnd"/>
      <w:r w:rsidRPr="00B76FBB">
        <w:rPr>
          <w:lang w:val="en-GB"/>
        </w:rPr>
        <w:t xml:space="preserve">. Therefore, when Lee came to visit </w:t>
      </w:r>
      <w:proofErr w:type="spellStart"/>
      <w:r w:rsidR="00213B18" w:rsidRPr="00B76FBB">
        <w:rPr>
          <w:lang w:val="en-GB"/>
        </w:rPr>
        <w:t>Shenghui</w:t>
      </w:r>
      <w:proofErr w:type="spellEnd"/>
      <w:r w:rsidR="00213B18" w:rsidRPr="00B76FBB">
        <w:rPr>
          <w:lang w:val="en-GB"/>
        </w:rPr>
        <w:t xml:space="preserve"> about</w:t>
      </w:r>
      <w:r w:rsidRPr="00B76FBB">
        <w:rPr>
          <w:lang w:val="en-GB"/>
        </w:rPr>
        <w:t xml:space="preserve"> the new project, the</w:t>
      </w:r>
      <w:r w:rsidR="00213B18" w:rsidRPr="00B76FBB">
        <w:rPr>
          <w:lang w:val="en-GB"/>
        </w:rPr>
        <w:t xml:space="preserve"> </w:t>
      </w:r>
      <w:r w:rsidRPr="00B76FBB">
        <w:rPr>
          <w:lang w:val="en-GB"/>
        </w:rPr>
        <w:t xml:space="preserve">business executive who maintained frequent contact with </w:t>
      </w:r>
      <w:proofErr w:type="spellStart"/>
      <w:r w:rsidR="00EA7167" w:rsidRPr="00B76FBB">
        <w:rPr>
          <w:lang w:val="en-GB"/>
        </w:rPr>
        <w:t>Reike</w:t>
      </w:r>
      <w:proofErr w:type="spellEnd"/>
      <w:r w:rsidRPr="00B76FBB">
        <w:rPr>
          <w:lang w:val="en-GB"/>
        </w:rPr>
        <w:t xml:space="preserve"> was pleased to entertain him. At dinner, he generously said that </w:t>
      </w:r>
      <w:r w:rsidR="00213B18" w:rsidRPr="00B76FBB">
        <w:rPr>
          <w:lang w:val="en-GB"/>
        </w:rPr>
        <w:t>there would be no problems co</w:t>
      </w:r>
      <w:r w:rsidR="001028A8" w:rsidRPr="00B76FBB">
        <w:rPr>
          <w:lang w:val="en-GB"/>
        </w:rPr>
        <w:t>-</w:t>
      </w:r>
      <w:r w:rsidR="00213B18" w:rsidRPr="00B76FBB">
        <w:rPr>
          <w:lang w:val="en-GB"/>
        </w:rPr>
        <w:t xml:space="preserve">operating on </w:t>
      </w:r>
      <w:r w:rsidRPr="00B76FBB">
        <w:rPr>
          <w:lang w:val="en-GB"/>
        </w:rPr>
        <w:t xml:space="preserve">the new project, but there would be other partners </w:t>
      </w:r>
      <w:r w:rsidR="001028A8" w:rsidRPr="00B76FBB">
        <w:rPr>
          <w:lang w:val="en-GB"/>
        </w:rPr>
        <w:t xml:space="preserve">involved </w:t>
      </w:r>
      <w:r w:rsidRPr="00B76FBB">
        <w:rPr>
          <w:lang w:val="en-GB"/>
        </w:rPr>
        <w:t xml:space="preserve">besides </w:t>
      </w:r>
      <w:proofErr w:type="spellStart"/>
      <w:r w:rsidR="00EA7167" w:rsidRPr="00B76FBB">
        <w:rPr>
          <w:lang w:val="en-GB"/>
        </w:rPr>
        <w:t>Reike</w:t>
      </w:r>
      <w:proofErr w:type="spellEnd"/>
      <w:r w:rsidRPr="00B76FBB">
        <w:rPr>
          <w:lang w:val="en-GB"/>
        </w:rPr>
        <w:t xml:space="preserve"> because the project was large. He also said that </w:t>
      </w:r>
      <w:proofErr w:type="spellStart"/>
      <w:r w:rsidR="00EA7167" w:rsidRPr="00B76FBB">
        <w:rPr>
          <w:lang w:val="en-GB"/>
        </w:rPr>
        <w:t>Reike</w:t>
      </w:r>
      <w:proofErr w:type="spellEnd"/>
      <w:r w:rsidRPr="00B76FBB">
        <w:rPr>
          <w:lang w:val="en-GB"/>
        </w:rPr>
        <w:t xml:space="preserve"> could help with some urgent tasks and the formation of the team could begin </w:t>
      </w:r>
      <w:r w:rsidR="001028A8" w:rsidRPr="00B76FBB">
        <w:rPr>
          <w:lang w:val="en-GB"/>
        </w:rPr>
        <w:t>right away</w:t>
      </w:r>
      <w:r w:rsidRPr="00B76FBB">
        <w:rPr>
          <w:lang w:val="en-GB"/>
        </w:rPr>
        <w:t>.</w:t>
      </w:r>
    </w:p>
    <w:p w14:paraId="37050EFC" w14:textId="77777777" w:rsidR="00A04B05" w:rsidRPr="00B76FBB" w:rsidRDefault="00A04B05" w:rsidP="00A04B05">
      <w:pPr>
        <w:pStyle w:val="BodyTextMain"/>
        <w:rPr>
          <w:lang w:val="en-GB"/>
        </w:rPr>
      </w:pPr>
    </w:p>
    <w:p w14:paraId="581CB3AF" w14:textId="408815A7" w:rsidR="00A04B05" w:rsidRPr="00B76FBB" w:rsidRDefault="00A04B05" w:rsidP="00A04B05">
      <w:pPr>
        <w:pStyle w:val="BodyTextMain"/>
        <w:rPr>
          <w:lang w:val="en-GB"/>
        </w:rPr>
      </w:pPr>
      <w:r w:rsidRPr="00B76FBB">
        <w:rPr>
          <w:lang w:val="en-GB"/>
        </w:rPr>
        <w:t xml:space="preserve">However, before Lee’s face </w:t>
      </w:r>
      <w:r w:rsidR="00213B18" w:rsidRPr="00B76FBB">
        <w:rPr>
          <w:lang w:val="en-GB"/>
        </w:rPr>
        <w:t xml:space="preserve">could light </w:t>
      </w:r>
      <w:r w:rsidRPr="00B76FBB">
        <w:rPr>
          <w:lang w:val="en-GB"/>
        </w:rPr>
        <w:t xml:space="preserve">up, the business executive </w:t>
      </w:r>
      <w:r w:rsidR="009D4335" w:rsidRPr="00B76FBB">
        <w:rPr>
          <w:lang w:val="en-GB"/>
        </w:rPr>
        <w:t>chang</w:t>
      </w:r>
      <w:r w:rsidRPr="00B76FBB">
        <w:rPr>
          <w:lang w:val="en-GB"/>
        </w:rPr>
        <w:t xml:space="preserve">ed topic and said </w:t>
      </w:r>
      <w:r w:rsidR="009D4335" w:rsidRPr="00B76FBB">
        <w:rPr>
          <w:lang w:val="en-GB"/>
        </w:rPr>
        <w:t xml:space="preserve">that </w:t>
      </w:r>
      <w:r w:rsidRPr="00B76FBB">
        <w:rPr>
          <w:lang w:val="en-GB"/>
        </w:rPr>
        <w:t>the contract would be modified</w:t>
      </w:r>
      <w:r w:rsidR="00416066" w:rsidRPr="00B76FBB">
        <w:rPr>
          <w:rFonts w:eastAsia="MS Mincho" w:hint="eastAsia"/>
          <w:lang w:val="en-GB"/>
        </w:rPr>
        <w:t xml:space="preserve"> </w:t>
      </w:r>
      <w:r w:rsidR="00213B18" w:rsidRPr="00B76FBB">
        <w:rPr>
          <w:lang w:val="en-GB"/>
        </w:rPr>
        <w:t xml:space="preserve">because </w:t>
      </w:r>
      <w:r w:rsidR="009D4335" w:rsidRPr="00B76FBB">
        <w:rPr>
          <w:lang w:val="en-GB"/>
        </w:rPr>
        <w:t xml:space="preserve">the </w:t>
      </w:r>
      <w:proofErr w:type="spellStart"/>
      <w:r w:rsidR="00213B18" w:rsidRPr="00B76FBB">
        <w:rPr>
          <w:lang w:val="en-GB"/>
        </w:rPr>
        <w:t>Shenghui</w:t>
      </w:r>
      <w:proofErr w:type="spellEnd"/>
      <w:r w:rsidR="00213B18" w:rsidRPr="00B76FBB">
        <w:rPr>
          <w:lang w:val="en-GB"/>
        </w:rPr>
        <w:t xml:space="preserve"> </w:t>
      </w:r>
      <w:r w:rsidRPr="00B76FBB">
        <w:rPr>
          <w:lang w:val="en-GB"/>
        </w:rPr>
        <w:t>headquarters</w:t>
      </w:r>
      <w:r w:rsidR="00213B18" w:rsidRPr="00B76FBB">
        <w:rPr>
          <w:lang w:val="en-GB"/>
        </w:rPr>
        <w:t xml:space="preserve"> had</w:t>
      </w:r>
      <w:r w:rsidRPr="00B76FBB">
        <w:rPr>
          <w:lang w:val="en-GB"/>
        </w:rPr>
        <w:t xml:space="preserve"> some new requirements for subcontracts in the </w:t>
      </w:r>
      <w:r w:rsidRPr="00B76FBB">
        <w:rPr>
          <w:lang w:val="en-GB"/>
        </w:rPr>
        <w:lastRenderedPageBreak/>
        <w:t>Chinese market. In the new contract, the commission would not be calculated accord</w:t>
      </w:r>
      <w:r w:rsidR="001028A8" w:rsidRPr="00B76FBB">
        <w:rPr>
          <w:lang w:val="en-GB"/>
        </w:rPr>
        <w:t>ing to</w:t>
      </w:r>
      <w:r w:rsidRPr="00B76FBB">
        <w:rPr>
          <w:lang w:val="en-GB"/>
        </w:rPr>
        <w:t xml:space="preserve"> </w:t>
      </w:r>
      <w:r w:rsidR="00B91773" w:rsidRPr="00B76FBB">
        <w:rPr>
          <w:lang w:val="en-GB"/>
        </w:rPr>
        <w:t xml:space="preserve">a </w:t>
      </w:r>
      <w:r w:rsidRPr="00B76FBB">
        <w:rPr>
          <w:lang w:val="en-GB"/>
        </w:rPr>
        <w:t>person</w:t>
      </w:r>
      <w:r w:rsidR="007D0CDA" w:rsidRPr="00B76FBB">
        <w:rPr>
          <w:lang w:val="en-GB"/>
        </w:rPr>
        <w:noBreakHyphen/>
      </w:r>
      <w:r w:rsidRPr="00B76FBB">
        <w:rPr>
          <w:lang w:val="en-GB"/>
        </w:rPr>
        <w:t xml:space="preserve">month </w:t>
      </w:r>
      <w:r w:rsidR="001028A8" w:rsidRPr="00B76FBB">
        <w:rPr>
          <w:lang w:val="en-GB"/>
        </w:rPr>
        <w:t xml:space="preserve">rate, </w:t>
      </w:r>
      <w:r w:rsidRPr="00B76FBB">
        <w:rPr>
          <w:lang w:val="en-GB"/>
        </w:rPr>
        <w:t xml:space="preserve">but would </w:t>
      </w:r>
      <w:r w:rsidR="001028A8" w:rsidRPr="00B76FBB">
        <w:rPr>
          <w:lang w:val="en-GB"/>
        </w:rPr>
        <w:t xml:space="preserve">instead </w:t>
      </w:r>
      <w:r w:rsidRPr="00B76FBB">
        <w:rPr>
          <w:lang w:val="en-GB"/>
        </w:rPr>
        <w:t xml:space="preserve">be settled based on the percentage of the project completed. For example, if a project was expected to be completed in 10 months, when two months of </w:t>
      </w:r>
      <w:r w:rsidR="00B91773" w:rsidRPr="00B76FBB">
        <w:rPr>
          <w:lang w:val="en-GB"/>
        </w:rPr>
        <w:t xml:space="preserve">the </w:t>
      </w:r>
      <w:r w:rsidRPr="00B76FBB">
        <w:rPr>
          <w:lang w:val="en-GB"/>
        </w:rPr>
        <w:t xml:space="preserve">workload was complete, 20 per cent </w:t>
      </w:r>
      <w:r w:rsidR="00700649" w:rsidRPr="00B76FBB">
        <w:rPr>
          <w:lang w:val="en-GB"/>
        </w:rPr>
        <w:t xml:space="preserve">of </w:t>
      </w:r>
      <w:r w:rsidRPr="00B76FBB">
        <w:rPr>
          <w:lang w:val="en-GB"/>
        </w:rPr>
        <w:t xml:space="preserve">progress payments </w:t>
      </w:r>
      <w:r w:rsidR="00D02A5E" w:rsidRPr="00B76FBB">
        <w:rPr>
          <w:lang w:val="en-GB"/>
        </w:rPr>
        <w:t>w</w:t>
      </w:r>
      <w:r w:rsidRPr="00B76FBB">
        <w:rPr>
          <w:lang w:val="en-GB"/>
        </w:rPr>
        <w:t xml:space="preserve">ould be paid. When five months of </w:t>
      </w:r>
      <w:r w:rsidR="00B91773" w:rsidRPr="00B76FBB">
        <w:rPr>
          <w:lang w:val="en-GB"/>
        </w:rPr>
        <w:t xml:space="preserve">the </w:t>
      </w:r>
      <w:r w:rsidRPr="00B76FBB">
        <w:rPr>
          <w:lang w:val="en-GB"/>
        </w:rPr>
        <w:t>workload was complete, 50</w:t>
      </w:r>
      <w:r w:rsidR="00B91773" w:rsidRPr="00B76FBB">
        <w:rPr>
          <w:lang w:val="en-GB"/>
        </w:rPr>
        <w:t xml:space="preserve"> </w:t>
      </w:r>
      <w:r w:rsidRPr="00B76FBB">
        <w:rPr>
          <w:lang w:val="en-GB"/>
        </w:rPr>
        <w:t xml:space="preserve">per cent of progress payments </w:t>
      </w:r>
      <w:r w:rsidR="00D02A5E" w:rsidRPr="00B76FBB">
        <w:rPr>
          <w:lang w:val="en-GB"/>
        </w:rPr>
        <w:t>w</w:t>
      </w:r>
      <w:r w:rsidRPr="00B76FBB">
        <w:rPr>
          <w:lang w:val="en-GB"/>
        </w:rPr>
        <w:t xml:space="preserve">ould be paid, and so on. If the project was delayed, a separate </w:t>
      </w:r>
      <w:r w:rsidR="00700649" w:rsidRPr="00B76FBB">
        <w:rPr>
          <w:lang w:val="en-GB"/>
        </w:rPr>
        <w:t xml:space="preserve">additional </w:t>
      </w:r>
      <w:r w:rsidRPr="00B76FBB">
        <w:rPr>
          <w:lang w:val="en-GB"/>
        </w:rPr>
        <w:t xml:space="preserve">contract </w:t>
      </w:r>
      <w:r w:rsidR="00D02A5E" w:rsidRPr="00B76FBB">
        <w:rPr>
          <w:lang w:val="en-GB"/>
        </w:rPr>
        <w:t>w</w:t>
      </w:r>
      <w:r w:rsidRPr="00B76FBB">
        <w:rPr>
          <w:lang w:val="en-GB"/>
        </w:rPr>
        <w:t>ould be signed.</w:t>
      </w:r>
    </w:p>
    <w:p w14:paraId="60262E1E" w14:textId="77777777" w:rsidR="00A04B05" w:rsidRPr="00B76FBB" w:rsidRDefault="00A04B05" w:rsidP="00A04B05">
      <w:pPr>
        <w:pStyle w:val="BodyTextMain"/>
        <w:rPr>
          <w:lang w:val="en-GB"/>
        </w:rPr>
      </w:pPr>
    </w:p>
    <w:p w14:paraId="33C4242B" w14:textId="5381AA74" w:rsidR="00A04B05" w:rsidRPr="00B76FBB" w:rsidRDefault="00A04B05" w:rsidP="00A04B05">
      <w:pPr>
        <w:pStyle w:val="BodyTextMain"/>
        <w:rPr>
          <w:lang w:val="en-GB"/>
        </w:rPr>
      </w:pPr>
      <w:r w:rsidRPr="00B76FBB">
        <w:rPr>
          <w:lang w:val="en-GB"/>
        </w:rPr>
        <w:t xml:space="preserve">Lee </w:t>
      </w:r>
      <w:r w:rsidR="00455FF2" w:rsidRPr="00B76FBB">
        <w:rPr>
          <w:lang w:val="en-GB"/>
        </w:rPr>
        <w:t xml:space="preserve">was </w:t>
      </w:r>
      <w:r w:rsidRPr="00B76FBB">
        <w:rPr>
          <w:lang w:val="en-GB"/>
        </w:rPr>
        <w:t>confused</w:t>
      </w:r>
      <w:r w:rsidR="00455FF2" w:rsidRPr="00B76FBB">
        <w:rPr>
          <w:lang w:val="en-GB"/>
        </w:rPr>
        <w:t xml:space="preserve"> </w:t>
      </w:r>
      <w:r w:rsidR="001028A8" w:rsidRPr="00B76FBB">
        <w:rPr>
          <w:lang w:val="en-GB"/>
        </w:rPr>
        <w:t xml:space="preserve">about the </w:t>
      </w:r>
      <w:r w:rsidR="00B7241D" w:rsidRPr="00B76FBB">
        <w:rPr>
          <w:lang w:val="en-GB"/>
        </w:rPr>
        <w:t xml:space="preserve">need for a </w:t>
      </w:r>
      <w:r w:rsidR="001028A8" w:rsidRPr="00B76FBB">
        <w:rPr>
          <w:lang w:val="en-GB"/>
        </w:rPr>
        <w:t xml:space="preserve">new payment scale </w:t>
      </w:r>
      <w:r w:rsidR="00455FF2" w:rsidRPr="00B76FBB">
        <w:rPr>
          <w:lang w:val="en-GB"/>
        </w:rPr>
        <w:t>because</w:t>
      </w:r>
      <w:r w:rsidRPr="00B76FBB">
        <w:rPr>
          <w:lang w:val="en-GB"/>
        </w:rPr>
        <w:t xml:space="preserve"> the</w:t>
      </w:r>
      <w:r w:rsidR="001028A8" w:rsidRPr="00B76FBB">
        <w:rPr>
          <w:lang w:val="en-GB"/>
        </w:rPr>
        <w:t xml:space="preserve"> </w:t>
      </w:r>
      <w:r w:rsidR="00B7241D" w:rsidRPr="00B76FBB">
        <w:rPr>
          <w:lang w:val="en-GB"/>
        </w:rPr>
        <w:t>project</w:t>
      </w:r>
      <w:r w:rsidRPr="00B76FBB">
        <w:rPr>
          <w:lang w:val="en-GB"/>
        </w:rPr>
        <w:t xml:space="preserve"> was no differ</w:t>
      </w:r>
      <w:r w:rsidR="001028A8" w:rsidRPr="00B76FBB">
        <w:rPr>
          <w:lang w:val="en-GB"/>
        </w:rPr>
        <w:t>ent from previous</w:t>
      </w:r>
      <w:r w:rsidRPr="00B76FBB">
        <w:rPr>
          <w:lang w:val="en-GB"/>
        </w:rPr>
        <w:t xml:space="preserve"> contracts. Anyway, the contract </w:t>
      </w:r>
      <w:r w:rsidR="001A7846" w:rsidRPr="00B76FBB">
        <w:rPr>
          <w:lang w:val="en-GB"/>
        </w:rPr>
        <w:t>w</w:t>
      </w:r>
      <w:r w:rsidRPr="00B76FBB">
        <w:rPr>
          <w:lang w:val="en-GB"/>
        </w:rPr>
        <w:t xml:space="preserve">ould be reviewed by the legal staff and financial personnel in both companies, so these changes would not </w:t>
      </w:r>
      <w:r w:rsidR="00B7241D" w:rsidRPr="00B76FBB">
        <w:rPr>
          <w:lang w:val="en-GB"/>
        </w:rPr>
        <w:t>be a great concern</w:t>
      </w:r>
      <w:r w:rsidRPr="00B76FBB">
        <w:rPr>
          <w:lang w:val="en-GB"/>
        </w:rPr>
        <w:t xml:space="preserve">. </w:t>
      </w:r>
      <w:r w:rsidR="00455FF2" w:rsidRPr="00B76FBB">
        <w:rPr>
          <w:lang w:val="en-GB"/>
        </w:rPr>
        <w:t>B</w:t>
      </w:r>
      <w:r w:rsidRPr="00B76FBB">
        <w:rPr>
          <w:lang w:val="en-GB"/>
        </w:rPr>
        <w:t xml:space="preserve">ack home, Lee called in </w:t>
      </w:r>
      <w:r w:rsidR="002F1DD9" w:rsidRPr="00B76FBB">
        <w:rPr>
          <w:lang w:val="en-GB"/>
        </w:rPr>
        <w:t xml:space="preserve">some </w:t>
      </w:r>
      <w:r w:rsidRPr="00B76FBB">
        <w:rPr>
          <w:lang w:val="en-GB"/>
        </w:rPr>
        <w:t>personnel immediately to form a new project team. Soon</w:t>
      </w:r>
      <w:r w:rsidR="001028A8" w:rsidRPr="00B76FBB">
        <w:rPr>
          <w:lang w:val="en-GB"/>
        </w:rPr>
        <w:t>,</w:t>
      </w:r>
      <w:r w:rsidRPr="00B76FBB">
        <w:rPr>
          <w:lang w:val="en-GB"/>
        </w:rPr>
        <w:t xml:space="preserve"> he received the new contract from </w:t>
      </w:r>
      <w:proofErr w:type="spellStart"/>
      <w:r w:rsidRPr="00B76FBB">
        <w:rPr>
          <w:lang w:val="en-GB"/>
        </w:rPr>
        <w:t>Shenghui</w:t>
      </w:r>
      <w:proofErr w:type="spellEnd"/>
      <w:r w:rsidR="008C628D" w:rsidRPr="00B76FBB">
        <w:rPr>
          <w:lang w:val="en-GB"/>
        </w:rPr>
        <w:t xml:space="preserve"> (see Exhibit 1)</w:t>
      </w:r>
      <w:r w:rsidRPr="00B76FBB">
        <w:rPr>
          <w:lang w:val="en-GB"/>
        </w:rPr>
        <w:t xml:space="preserve">. The contract amount was </w:t>
      </w:r>
      <w:r w:rsidR="00851C99" w:rsidRPr="00B76FBB">
        <w:rPr>
          <w:lang w:val="en-GB"/>
        </w:rPr>
        <w:t>¥</w:t>
      </w:r>
      <w:r w:rsidRPr="00B76FBB">
        <w:rPr>
          <w:lang w:val="en-GB"/>
        </w:rPr>
        <w:t>15 million</w:t>
      </w:r>
      <w:r w:rsidR="002F1DD9" w:rsidRPr="00B76FBB">
        <w:rPr>
          <w:lang w:val="en-GB"/>
        </w:rPr>
        <w:t>,</w:t>
      </w:r>
      <w:r w:rsidRPr="00B76FBB">
        <w:rPr>
          <w:lang w:val="en-GB"/>
        </w:rPr>
        <w:t xml:space="preserve"> and the contract period was </w:t>
      </w:r>
      <w:r w:rsidR="001028A8" w:rsidRPr="00B76FBB">
        <w:rPr>
          <w:lang w:val="en-GB"/>
        </w:rPr>
        <w:t>18 months</w:t>
      </w:r>
      <w:r w:rsidR="009D5B79" w:rsidRPr="00B76FBB">
        <w:rPr>
          <w:lang w:val="en-GB"/>
        </w:rPr>
        <w:t>. However, the settlement</w:t>
      </w:r>
      <w:r w:rsidR="001028A8" w:rsidRPr="00B76FBB">
        <w:rPr>
          <w:lang w:val="en-GB"/>
        </w:rPr>
        <w:t xml:space="preserve"> terms seemed</w:t>
      </w:r>
      <w:r w:rsidR="009D5B79" w:rsidRPr="00B76FBB">
        <w:rPr>
          <w:lang w:val="en-GB"/>
        </w:rPr>
        <w:t xml:space="preserve"> </w:t>
      </w:r>
      <w:r w:rsidRPr="00B76FBB">
        <w:rPr>
          <w:lang w:val="en-GB"/>
        </w:rPr>
        <w:t>doubtful</w:t>
      </w:r>
      <w:r w:rsidR="001028A8" w:rsidRPr="00B76FBB">
        <w:rPr>
          <w:lang w:val="en-GB"/>
        </w:rPr>
        <w:t xml:space="preserve">, and read as follows: </w:t>
      </w:r>
      <w:r w:rsidRPr="00B76FBB">
        <w:rPr>
          <w:lang w:val="en-GB"/>
        </w:rPr>
        <w:t>“According to the provisions of service contents, standards</w:t>
      </w:r>
      <w:r w:rsidR="00B7241D" w:rsidRPr="00B76FBB">
        <w:rPr>
          <w:lang w:val="en-GB"/>
        </w:rPr>
        <w:t>,</w:t>
      </w:r>
      <w:r w:rsidRPr="00B76FBB">
        <w:rPr>
          <w:lang w:val="en-GB"/>
        </w:rPr>
        <w:t xml:space="preserve"> and progress check, the project is divided into the milestones of 20 per cent, 50 per cent, 80 per cent, 95 per cent, 100 per cent; after </w:t>
      </w:r>
      <w:proofErr w:type="spellStart"/>
      <w:r w:rsidRPr="00B76FBB">
        <w:rPr>
          <w:lang w:val="en-GB"/>
        </w:rPr>
        <w:t>Shenghui</w:t>
      </w:r>
      <w:proofErr w:type="spellEnd"/>
      <w:r w:rsidRPr="00B76FBB">
        <w:rPr>
          <w:lang w:val="en-GB"/>
        </w:rPr>
        <w:t xml:space="preserve"> receive</w:t>
      </w:r>
      <w:r w:rsidR="00F75EA3" w:rsidRPr="00B76FBB">
        <w:rPr>
          <w:lang w:val="en-GB"/>
        </w:rPr>
        <w:t>s</w:t>
      </w:r>
      <w:r w:rsidRPr="00B76FBB">
        <w:rPr>
          <w:lang w:val="en-GB"/>
        </w:rPr>
        <w:t xml:space="preserve"> the corresponding proportion of payments from the owner, it will pay to </w:t>
      </w:r>
      <w:proofErr w:type="spellStart"/>
      <w:r w:rsidR="00EA7167" w:rsidRPr="00B76FBB">
        <w:rPr>
          <w:lang w:val="en-GB"/>
        </w:rPr>
        <w:t>Reike</w:t>
      </w:r>
      <w:proofErr w:type="spellEnd"/>
      <w:r w:rsidRPr="00B76FBB">
        <w:rPr>
          <w:lang w:val="en-GB"/>
        </w:rPr>
        <w:t xml:space="preserve"> Technology.”</w:t>
      </w:r>
    </w:p>
    <w:p w14:paraId="06AC5559" w14:textId="77777777" w:rsidR="00A04B05" w:rsidRPr="00B76FBB" w:rsidRDefault="00A04B05" w:rsidP="00A04B05">
      <w:pPr>
        <w:pStyle w:val="BodyTextMain"/>
        <w:rPr>
          <w:lang w:val="en-GB"/>
        </w:rPr>
      </w:pPr>
    </w:p>
    <w:p w14:paraId="1C52F500" w14:textId="307517AE" w:rsidR="00A04B05" w:rsidRPr="00B76FBB" w:rsidRDefault="00EA7167" w:rsidP="00A04B05">
      <w:pPr>
        <w:pStyle w:val="BodyTextMain"/>
        <w:rPr>
          <w:lang w:val="en-GB"/>
        </w:rPr>
      </w:pPr>
      <w:proofErr w:type="spellStart"/>
      <w:r w:rsidRPr="00B76FBB">
        <w:rPr>
          <w:lang w:val="en-GB"/>
        </w:rPr>
        <w:t>Reike</w:t>
      </w:r>
      <w:proofErr w:type="spellEnd"/>
      <w:r w:rsidR="00A04B05" w:rsidRPr="00B76FBB">
        <w:rPr>
          <w:lang w:val="en-GB"/>
        </w:rPr>
        <w:t xml:space="preserve"> </w:t>
      </w:r>
      <w:r w:rsidR="002F1DD9" w:rsidRPr="00B76FBB">
        <w:rPr>
          <w:lang w:val="en-GB"/>
        </w:rPr>
        <w:t xml:space="preserve">followed a </w:t>
      </w:r>
      <w:r w:rsidR="00A04B05" w:rsidRPr="00B76FBB">
        <w:rPr>
          <w:lang w:val="en-GB"/>
        </w:rPr>
        <w:t xml:space="preserve">rigorous review process </w:t>
      </w:r>
      <w:r w:rsidR="002F1DD9" w:rsidRPr="00B76FBB">
        <w:rPr>
          <w:lang w:val="en-GB"/>
        </w:rPr>
        <w:t>for</w:t>
      </w:r>
      <w:r w:rsidR="00A04B05" w:rsidRPr="00B76FBB">
        <w:rPr>
          <w:lang w:val="en-GB"/>
        </w:rPr>
        <w:t xml:space="preserve"> business contract</w:t>
      </w:r>
      <w:r w:rsidR="002F1DD9" w:rsidRPr="00B76FBB">
        <w:rPr>
          <w:lang w:val="en-GB"/>
        </w:rPr>
        <w:t>s</w:t>
      </w:r>
      <w:r w:rsidR="00A04B05" w:rsidRPr="00B76FBB">
        <w:rPr>
          <w:lang w:val="en-GB"/>
        </w:rPr>
        <w:t xml:space="preserve">. Before a new project contract was signed, </w:t>
      </w:r>
      <w:r w:rsidR="00D02A5E" w:rsidRPr="00B76FBB">
        <w:rPr>
          <w:lang w:val="en-GB"/>
        </w:rPr>
        <w:t xml:space="preserve">there had to be </w:t>
      </w:r>
      <w:r w:rsidR="00A04B05" w:rsidRPr="00B76FBB">
        <w:rPr>
          <w:lang w:val="en-GB"/>
        </w:rPr>
        <w:t xml:space="preserve">joint approval by </w:t>
      </w:r>
      <w:r w:rsidR="00700649" w:rsidRPr="00B76FBB">
        <w:rPr>
          <w:lang w:val="en-GB"/>
        </w:rPr>
        <w:t xml:space="preserve">the </w:t>
      </w:r>
      <w:r w:rsidR="002F1DD9" w:rsidRPr="00B76FBB">
        <w:rPr>
          <w:lang w:val="en-GB"/>
        </w:rPr>
        <w:t>l</w:t>
      </w:r>
      <w:r w:rsidR="00A04B05" w:rsidRPr="00B76FBB">
        <w:rPr>
          <w:lang w:val="en-GB"/>
        </w:rPr>
        <w:t xml:space="preserve">egal, </w:t>
      </w:r>
      <w:r w:rsidR="002F1DD9" w:rsidRPr="00B76FBB">
        <w:rPr>
          <w:lang w:val="en-GB"/>
        </w:rPr>
        <w:t>b</w:t>
      </w:r>
      <w:r w:rsidR="00A04B05" w:rsidRPr="00B76FBB">
        <w:rPr>
          <w:lang w:val="en-GB"/>
        </w:rPr>
        <w:t xml:space="preserve">usiness, </w:t>
      </w:r>
      <w:r w:rsidR="002F1DD9" w:rsidRPr="00B76FBB">
        <w:rPr>
          <w:lang w:val="en-GB"/>
        </w:rPr>
        <w:t>f</w:t>
      </w:r>
      <w:r w:rsidR="00A04B05" w:rsidRPr="00B76FBB">
        <w:rPr>
          <w:lang w:val="en-GB"/>
        </w:rPr>
        <w:t>inance</w:t>
      </w:r>
      <w:r w:rsidR="002F1DD9" w:rsidRPr="00B76FBB">
        <w:rPr>
          <w:lang w:val="en-GB"/>
        </w:rPr>
        <w:t>,</w:t>
      </w:r>
      <w:r w:rsidR="00A04B05" w:rsidRPr="00B76FBB">
        <w:rPr>
          <w:lang w:val="en-GB"/>
        </w:rPr>
        <w:t xml:space="preserve"> and </w:t>
      </w:r>
      <w:r w:rsidR="002F1DD9" w:rsidRPr="00B76FBB">
        <w:rPr>
          <w:lang w:val="en-GB"/>
        </w:rPr>
        <w:t>o</w:t>
      </w:r>
      <w:r w:rsidR="00A04B05" w:rsidRPr="00B76FBB">
        <w:rPr>
          <w:lang w:val="en-GB"/>
        </w:rPr>
        <w:t xml:space="preserve">peration </w:t>
      </w:r>
      <w:r w:rsidR="002F1DD9" w:rsidRPr="00B76FBB">
        <w:rPr>
          <w:lang w:val="en-GB"/>
        </w:rPr>
        <w:t>d</w:t>
      </w:r>
      <w:r w:rsidR="00A04B05" w:rsidRPr="00B76FBB">
        <w:rPr>
          <w:lang w:val="en-GB"/>
        </w:rPr>
        <w:t xml:space="preserve">epartments. For such </w:t>
      </w:r>
      <w:r w:rsidR="00482673" w:rsidRPr="00B76FBB">
        <w:rPr>
          <w:lang w:val="en-GB"/>
        </w:rPr>
        <w:t>unusual</w:t>
      </w:r>
      <w:r w:rsidR="00A04B05" w:rsidRPr="00B76FBB">
        <w:rPr>
          <w:lang w:val="en-GB"/>
        </w:rPr>
        <w:t xml:space="preserve"> contract terms, Lee did not dare figure it out alone. He immediately sent </w:t>
      </w:r>
      <w:r w:rsidR="00677FF9" w:rsidRPr="00B76FBB">
        <w:rPr>
          <w:lang w:val="en-GB"/>
        </w:rPr>
        <w:t>the contract</w:t>
      </w:r>
      <w:r w:rsidR="00A04B05" w:rsidRPr="00B76FBB">
        <w:rPr>
          <w:lang w:val="en-GB"/>
        </w:rPr>
        <w:t xml:space="preserve"> to the </w:t>
      </w:r>
      <w:r w:rsidR="002F1DD9" w:rsidRPr="00B76FBB">
        <w:rPr>
          <w:lang w:val="en-GB"/>
        </w:rPr>
        <w:t>l</w:t>
      </w:r>
      <w:r w:rsidR="00A04B05" w:rsidRPr="00B76FBB">
        <w:rPr>
          <w:lang w:val="en-GB"/>
        </w:rPr>
        <w:t xml:space="preserve">egal </w:t>
      </w:r>
      <w:r w:rsidR="002F1DD9" w:rsidRPr="00B76FBB">
        <w:rPr>
          <w:lang w:val="en-GB"/>
        </w:rPr>
        <w:t>d</w:t>
      </w:r>
      <w:r w:rsidR="00A04B05" w:rsidRPr="00B76FBB">
        <w:rPr>
          <w:lang w:val="en-GB"/>
        </w:rPr>
        <w:t xml:space="preserve">epartment and copied the </w:t>
      </w:r>
      <w:r w:rsidR="002F1DD9" w:rsidRPr="00B76FBB">
        <w:rPr>
          <w:lang w:val="en-GB"/>
        </w:rPr>
        <w:t>b</w:t>
      </w:r>
      <w:r w:rsidR="00A04B05" w:rsidRPr="00B76FBB">
        <w:rPr>
          <w:lang w:val="en-GB"/>
        </w:rPr>
        <w:t xml:space="preserve">usiness, </w:t>
      </w:r>
      <w:r w:rsidR="002F1DD9" w:rsidRPr="00B76FBB">
        <w:rPr>
          <w:lang w:val="en-GB"/>
        </w:rPr>
        <w:t>f</w:t>
      </w:r>
      <w:r w:rsidR="00A04B05" w:rsidRPr="00B76FBB">
        <w:rPr>
          <w:lang w:val="en-GB"/>
        </w:rPr>
        <w:t>inance</w:t>
      </w:r>
      <w:r w:rsidR="002F1DD9" w:rsidRPr="00B76FBB">
        <w:rPr>
          <w:lang w:val="en-GB"/>
        </w:rPr>
        <w:t>,</w:t>
      </w:r>
      <w:r w:rsidR="00A04B05" w:rsidRPr="00B76FBB">
        <w:rPr>
          <w:lang w:val="en-GB"/>
        </w:rPr>
        <w:t xml:space="preserve"> and </w:t>
      </w:r>
      <w:r w:rsidR="002F1DD9" w:rsidRPr="00B76FBB">
        <w:rPr>
          <w:lang w:val="en-GB"/>
        </w:rPr>
        <w:t>o</w:t>
      </w:r>
      <w:r w:rsidR="00A04B05" w:rsidRPr="00B76FBB">
        <w:rPr>
          <w:lang w:val="en-GB"/>
        </w:rPr>
        <w:t xml:space="preserve">peration </w:t>
      </w:r>
      <w:r w:rsidR="002F1DD9" w:rsidRPr="00B76FBB">
        <w:rPr>
          <w:lang w:val="en-GB"/>
        </w:rPr>
        <w:t>d</w:t>
      </w:r>
      <w:r w:rsidR="00A04B05" w:rsidRPr="00B76FBB">
        <w:rPr>
          <w:lang w:val="en-GB"/>
        </w:rPr>
        <w:t>epartments.</w:t>
      </w:r>
    </w:p>
    <w:p w14:paraId="358DC749" w14:textId="77777777" w:rsidR="00A04B05" w:rsidRPr="00B76FBB" w:rsidRDefault="00A04B05" w:rsidP="00A04B05">
      <w:pPr>
        <w:pStyle w:val="BodyTextMain"/>
        <w:rPr>
          <w:lang w:val="en-GB"/>
        </w:rPr>
      </w:pPr>
    </w:p>
    <w:p w14:paraId="1B22FD89" w14:textId="171A4B80" w:rsidR="00A04B05" w:rsidRPr="00B76FBB" w:rsidRDefault="00A04B05" w:rsidP="00A04B05">
      <w:pPr>
        <w:pStyle w:val="BodyTextMain"/>
        <w:rPr>
          <w:lang w:val="en-GB"/>
        </w:rPr>
      </w:pPr>
      <w:r w:rsidRPr="00B76FBB">
        <w:rPr>
          <w:lang w:val="en-GB"/>
        </w:rPr>
        <w:t xml:space="preserve">As expected, when the manager of </w:t>
      </w:r>
      <w:r w:rsidR="00D02A5E" w:rsidRPr="00B76FBB">
        <w:rPr>
          <w:lang w:val="en-GB"/>
        </w:rPr>
        <w:t xml:space="preserve">the </w:t>
      </w:r>
      <w:r w:rsidR="002F1DD9" w:rsidRPr="00B76FBB">
        <w:rPr>
          <w:lang w:val="en-GB"/>
        </w:rPr>
        <w:t>l</w:t>
      </w:r>
      <w:r w:rsidRPr="00B76FBB">
        <w:rPr>
          <w:lang w:val="en-GB"/>
        </w:rPr>
        <w:t xml:space="preserve">egal </w:t>
      </w:r>
      <w:r w:rsidR="002F1DD9" w:rsidRPr="00B76FBB">
        <w:rPr>
          <w:lang w:val="en-GB"/>
        </w:rPr>
        <w:t>d</w:t>
      </w:r>
      <w:r w:rsidRPr="00B76FBB">
        <w:rPr>
          <w:lang w:val="en-GB"/>
        </w:rPr>
        <w:t>epartment read the contract, she pointed out the infamous “pay-when-paid” clause. She said, “It is very risky because there is serious information asymmetry between us and the general contractor. If we sign the contract, after a year’s work, the general contractor may refuse to pay us on the grounds that they have not received the payment from the owner, or even default</w:t>
      </w:r>
      <w:r w:rsidR="00677FF9" w:rsidRPr="00B76FBB">
        <w:rPr>
          <w:lang w:val="en-GB"/>
        </w:rPr>
        <w:t>.</w:t>
      </w:r>
      <w:r w:rsidRPr="00B76FBB">
        <w:rPr>
          <w:lang w:val="en-GB"/>
        </w:rPr>
        <w:t xml:space="preserve">” The company would suffer </w:t>
      </w:r>
      <w:r w:rsidR="00482673" w:rsidRPr="00B76FBB">
        <w:rPr>
          <w:lang w:val="en-GB"/>
        </w:rPr>
        <w:t>major</w:t>
      </w:r>
      <w:r w:rsidRPr="00B76FBB">
        <w:rPr>
          <w:lang w:val="en-GB"/>
        </w:rPr>
        <w:t xml:space="preserve"> losses under th</w:t>
      </w:r>
      <w:r w:rsidR="00482673" w:rsidRPr="00B76FBB">
        <w:rPr>
          <w:lang w:val="en-GB"/>
        </w:rPr>
        <w:t>es</w:t>
      </w:r>
      <w:r w:rsidRPr="00B76FBB">
        <w:rPr>
          <w:lang w:val="en-GB"/>
        </w:rPr>
        <w:t>e circumstances. Signing such a contract was asking for trouble.</w:t>
      </w:r>
    </w:p>
    <w:p w14:paraId="28652539" w14:textId="77777777" w:rsidR="00A04B05" w:rsidRPr="00B76FBB" w:rsidRDefault="00A04B05" w:rsidP="00A04B05">
      <w:pPr>
        <w:pStyle w:val="BodyTextMain"/>
        <w:rPr>
          <w:lang w:val="en-GB"/>
        </w:rPr>
      </w:pPr>
    </w:p>
    <w:p w14:paraId="4B51B4E1" w14:textId="5B5FFFA6" w:rsidR="00A04B05" w:rsidRPr="00B76FBB" w:rsidRDefault="00A04B05" w:rsidP="00A04B05">
      <w:pPr>
        <w:pStyle w:val="BodyTextMain"/>
        <w:rPr>
          <w:lang w:val="en-GB"/>
        </w:rPr>
      </w:pPr>
      <w:r w:rsidRPr="00B76FBB">
        <w:rPr>
          <w:lang w:val="en-GB"/>
        </w:rPr>
        <w:t xml:space="preserve">Lee </w:t>
      </w:r>
      <w:r w:rsidR="00D84A7F" w:rsidRPr="00B76FBB">
        <w:rPr>
          <w:lang w:val="en-GB"/>
        </w:rPr>
        <w:t>was</w:t>
      </w:r>
      <w:r w:rsidRPr="00B76FBB">
        <w:rPr>
          <w:lang w:val="en-GB"/>
        </w:rPr>
        <w:t xml:space="preserve"> </w:t>
      </w:r>
      <w:r w:rsidR="00227CFF" w:rsidRPr="00B76FBB">
        <w:rPr>
          <w:lang w:val="en-GB"/>
        </w:rPr>
        <w:t xml:space="preserve">further </w:t>
      </w:r>
      <w:r w:rsidR="00482673" w:rsidRPr="00B76FBB">
        <w:rPr>
          <w:lang w:val="en-GB"/>
        </w:rPr>
        <w:t>cautioned</w:t>
      </w:r>
      <w:r w:rsidR="00227CFF" w:rsidRPr="00B76FBB">
        <w:rPr>
          <w:lang w:val="en-GB"/>
        </w:rPr>
        <w:t xml:space="preserve"> by h</w:t>
      </w:r>
      <w:r w:rsidRPr="00B76FBB">
        <w:rPr>
          <w:lang w:val="en-GB"/>
        </w:rPr>
        <w:t xml:space="preserve">is colleagues in the </w:t>
      </w:r>
      <w:r w:rsidR="00227CFF" w:rsidRPr="00B76FBB">
        <w:rPr>
          <w:lang w:val="en-GB"/>
        </w:rPr>
        <w:t>o</w:t>
      </w:r>
      <w:r w:rsidRPr="00B76FBB">
        <w:rPr>
          <w:lang w:val="en-GB"/>
        </w:rPr>
        <w:t xml:space="preserve">peration </w:t>
      </w:r>
      <w:r w:rsidR="00227CFF" w:rsidRPr="00B76FBB">
        <w:rPr>
          <w:lang w:val="en-GB"/>
        </w:rPr>
        <w:t>d</w:t>
      </w:r>
      <w:r w:rsidRPr="00B76FBB">
        <w:rPr>
          <w:lang w:val="en-GB"/>
        </w:rPr>
        <w:t>epartment</w:t>
      </w:r>
      <w:r w:rsidR="00227CFF" w:rsidRPr="00B76FBB">
        <w:rPr>
          <w:lang w:val="en-GB"/>
        </w:rPr>
        <w:t>, who reminded him that</w:t>
      </w:r>
      <w:r w:rsidRPr="00B76FBB">
        <w:rPr>
          <w:lang w:val="en-GB"/>
        </w:rPr>
        <w:t xml:space="preserve"> “</w:t>
      </w:r>
      <w:r w:rsidR="00D02A5E" w:rsidRPr="00B76FBB">
        <w:rPr>
          <w:lang w:val="en-GB"/>
        </w:rPr>
        <w:t>A</w:t>
      </w:r>
      <w:r w:rsidRPr="00B76FBB">
        <w:rPr>
          <w:lang w:val="en-GB"/>
        </w:rPr>
        <w:t>lthough a pay-when-paid clause is not a new thing in software outsourcing industry, there are indeed examples that outsourcers suffered from such terms. How do you assess the risk of this contract? What are the reasons to support it?”</w:t>
      </w:r>
    </w:p>
    <w:p w14:paraId="1894E5EC" w14:textId="77777777" w:rsidR="00A04B05" w:rsidRPr="00B76FBB" w:rsidRDefault="00A04B05" w:rsidP="00A04B05">
      <w:pPr>
        <w:pStyle w:val="BodyTextMain"/>
        <w:rPr>
          <w:lang w:val="en-GB"/>
        </w:rPr>
      </w:pPr>
      <w:r w:rsidRPr="00B76FBB" w:rsidDel="007C10BB">
        <w:rPr>
          <w:lang w:val="en-GB"/>
        </w:rPr>
        <w:t xml:space="preserve"> </w:t>
      </w:r>
    </w:p>
    <w:p w14:paraId="23453B78" w14:textId="5F62DC37" w:rsidR="00A04B05" w:rsidRPr="00B76FBB" w:rsidRDefault="002333BE" w:rsidP="00A04B05">
      <w:pPr>
        <w:pStyle w:val="BodyTextMain"/>
        <w:rPr>
          <w:lang w:val="en-GB"/>
        </w:rPr>
      </w:pPr>
      <w:r w:rsidRPr="00B76FBB">
        <w:rPr>
          <w:lang w:val="en-GB"/>
        </w:rPr>
        <w:t xml:space="preserve">Finally, </w:t>
      </w:r>
      <w:r w:rsidR="00A04B05" w:rsidRPr="00B76FBB">
        <w:rPr>
          <w:lang w:val="en-GB"/>
        </w:rPr>
        <w:t xml:space="preserve">Lee reported to the </w:t>
      </w:r>
      <w:r w:rsidR="00227CFF" w:rsidRPr="00B76FBB">
        <w:rPr>
          <w:lang w:val="en-GB"/>
        </w:rPr>
        <w:t>b</w:t>
      </w:r>
      <w:r w:rsidR="00A04B05" w:rsidRPr="00B76FBB">
        <w:rPr>
          <w:lang w:val="en-GB"/>
        </w:rPr>
        <w:t xml:space="preserve">usiness </w:t>
      </w:r>
      <w:r w:rsidR="00227CFF" w:rsidRPr="00B76FBB">
        <w:rPr>
          <w:lang w:val="en-GB"/>
        </w:rPr>
        <w:t>d</w:t>
      </w:r>
      <w:r w:rsidR="00A04B05" w:rsidRPr="00B76FBB">
        <w:rPr>
          <w:lang w:val="en-GB"/>
        </w:rPr>
        <w:t>irector</w:t>
      </w:r>
      <w:r w:rsidRPr="00B76FBB">
        <w:rPr>
          <w:lang w:val="en-GB"/>
        </w:rPr>
        <w:t xml:space="preserve"> for a decision</w:t>
      </w:r>
      <w:r w:rsidR="00A04B05" w:rsidRPr="00B76FBB">
        <w:rPr>
          <w:lang w:val="en-GB"/>
        </w:rPr>
        <w:t xml:space="preserve">. </w:t>
      </w:r>
      <w:r w:rsidR="00D84A7F" w:rsidRPr="00B76FBB">
        <w:rPr>
          <w:lang w:val="en-GB"/>
        </w:rPr>
        <w:t>T</w:t>
      </w:r>
      <w:r w:rsidR="00A04B05" w:rsidRPr="00B76FBB">
        <w:rPr>
          <w:lang w:val="en-GB"/>
        </w:rPr>
        <w:t>his was</w:t>
      </w:r>
      <w:r w:rsidRPr="00B76FBB">
        <w:rPr>
          <w:lang w:val="en-GB"/>
        </w:rPr>
        <w:t xml:space="preserve"> </w:t>
      </w:r>
      <w:r w:rsidR="00A04B05" w:rsidRPr="00B76FBB">
        <w:rPr>
          <w:lang w:val="en-GB"/>
        </w:rPr>
        <w:t xml:space="preserve">the first time </w:t>
      </w:r>
      <w:r w:rsidR="00482673" w:rsidRPr="00B76FBB">
        <w:rPr>
          <w:lang w:val="en-GB"/>
        </w:rPr>
        <w:t>that</w:t>
      </w:r>
      <w:r w:rsidR="00A04B05" w:rsidRPr="00B76FBB">
        <w:rPr>
          <w:lang w:val="en-GB"/>
        </w:rPr>
        <w:t xml:space="preserve"> the </w:t>
      </w:r>
      <w:r w:rsidR="00D84A7F" w:rsidRPr="00B76FBB">
        <w:rPr>
          <w:lang w:val="en-GB"/>
        </w:rPr>
        <w:t>d</w:t>
      </w:r>
      <w:r w:rsidR="00A04B05" w:rsidRPr="00B76FBB">
        <w:rPr>
          <w:lang w:val="en-GB"/>
        </w:rPr>
        <w:t>irector ma</w:t>
      </w:r>
      <w:r w:rsidR="00482673" w:rsidRPr="00B76FBB">
        <w:rPr>
          <w:lang w:val="en-GB"/>
        </w:rPr>
        <w:t>d</w:t>
      </w:r>
      <w:r w:rsidR="00A04B05" w:rsidRPr="00B76FBB">
        <w:rPr>
          <w:lang w:val="en-GB"/>
        </w:rPr>
        <w:t>e such a decision. He called in several other managers who had co</w:t>
      </w:r>
      <w:r w:rsidR="00DB7C25" w:rsidRPr="00B76FBB">
        <w:rPr>
          <w:lang w:val="en-GB"/>
        </w:rPr>
        <w:t>-</w:t>
      </w:r>
      <w:r w:rsidR="00A04B05" w:rsidRPr="00B76FBB">
        <w:rPr>
          <w:lang w:val="en-GB"/>
        </w:rPr>
        <w:t xml:space="preserve">operated with </w:t>
      </w:r>
      <w:proofErr w:type="spellStart"/>
      <w:r w:rsidR="00A04B05" w:rsidRPr="00B76FBB">
        <w:rPr>
          <w:lang w:val="en-GB"/>
        </w:rPr>
        <w:t>Shenghui</w:t>
      </w:r>
      <w:proofErr w:type="spellEnd"/>
      <w:r w:rsidR="00A04B05" w:rsidRPr="00B76FBB">
        <w:rPr>
          <w:lang w:val="en-GB"/>
        </w:rPr>
        <w:t xml:space="preserve"> and discussed</w:t>
      </w:r>
      <w:r w:rsidR="00D84A7F" w:rsidRPr="00B76FBB">
        <w:rPr>
          <w:lang w:val="en-GB"/>
        </w:rPr>
        <w:t xml:space="preserve"> the contract</w:t>
      </w:r>
      <w:r w:rsidR="00A04B05" w:rsidRPr="00B76FBB">
        <w:rPr>
          <w:lang w:val="en-GB"/>
        </w:rPr>
        <w:t xml:space="preserve"> with them. </w:t>
      </w:r>
      <w:r w:rsidRPr="00B76FBB">
        <w:rPr>
          <w:lang w:val="en-GB"/>
        </w:rPr>
        <w:t>S</w:t>
      </w:r>
      <w:r w:rsidR="00A04B05" w:rsidRPr="00B76FBB">
        <w:rPr>
          <w:lang w:val="en-GB"/>
        </w:rPr>
        <w:t xml:space="preserve">ince </w:t>
      </w:r>
      <w:proofErr w:type="spellStart"/>
      <w:r w:rsidR="00A04B05" w:rsidRPr="00B76FBB">
        <w:rPr>
          <w:lang w:val="en-GB"/>
        </w:rPr>
        <w:t>Shenghui</w:t>
      </w:r>
      <w:proofErr w:type="spellEnd"/>
      <w:r w:rsidR="00A04B05" w:rsidRPr="00B76FBB">
        <w:rPr>
          <w:lang w:val="en-GB"/>
        </w:rPr>
        <w:t xml:space="preserve"> was a reputable company and had never repudiated a debt, they all agreed that they should </w:t>
      </w:r>
      <w:r w:rsidRPr="00B76FBB">
        <w:rPr>
          <w:lang w:val="en-GB"/>
        </w:rPr>
        <w:t>accept the contract, even though there was a risk</w:t>
      </w:r>
      <w:r w:rsidR="00A04B05" w:rsidRPr="00B76FBB">
        <w:rPr>
          <w:lang w:val="en-GB"/>
        </w:rPr>
        <w:t xml:space="preserve">. </w:t>
      </w:r>
      <w:r w:rsidRPr="00B76FBB">
        <w:rPr>
          <w:lang w:val="en-GB"/>
        </w:rPr>
        <w:t>T</w:t>
      </w:r>
      <w:r w:rsidR="00A04B05" w:rsidRPr="00B76FBB">
        <w:rPr>
          <w:lang w:val="en-GB"/>
        </w:rPr>
        <w:t xml:space="preserve">he </w:t>
      </w:r>
      <w:proofErr w:type="spellStart"/>
      <w:r w:rsidR="00A04B05" w:rsidRPr="00B76FBB">
        <w:rPr>
          <w:lang w:val="en-GB"/>
        </w:rPr>
        <w:t>Zhongjiao</w:t>
      </w:r>
      <w:proofErr w:type="spellEnd"/>
      <w:r w:rsidR="00A04B05" w:rsidRPr="00B76FBB">
        <w:rPr>
          <w:lang w:val="en-GB"/>
        </w:rPr>
        <w:t xml:space="preserve"> project was a large </w:t>
      </w:r>
      <w:r w:rsidR="00DB7C25" w:rsidRPr="00B76FBB">
        <w:rPr>
          <w:lang w:val="en-GB"/>
        </w:rPr>
        <w:t xml:space="preserve">amount of </w:t>
      </w:r>
      <w:r w:rsidR="00A04B05" w:rsidRPr="00B76FBB">
        <w:rPr>
          <w:lang w:val="en-GB"/>
        </w:rPr>
        <w:t xml:space="preserve">business, </w:t>
      </w:r>
      <w:r w:rsidRPr="00B76FBB">
        <w:rPr>
          <w:lang w:val="en-GB"/>
        </w:rPr>
        <w:t xml:space="preserve">and </w:t>
      </w:r>
      <w:r w:rsidR="00A04B05" w:rsidRPr="00B76FBB">
        <w:rPr>
          <w:lang w:val="en-GB"/>
        </w:rPr>
        <w:t>everyone wanted a share. If they did not accept th</w:t>
      </w:r>
      <w:r w:rsidRPr="00B76FBB">
        <w:rPr>
          <w:lang w:val="en-GB"/>
        </w:rPr>
        <w:t>e</w:t>
      </w:r>
      <w:r w:rsidR="00A04B05" w:rsidRPr="00B76FBB">
        <w:rPr>
          <w:lang w:val="en-GB"/>
        </w:rPr>
        <w:t xml:space="preserve"> contract, other outsourcing companies would.</w:t>
      </w:r>
      <w:r w:rsidRPr="00B76FBB">
        <w:rPr>
          <w:lang w:val="en-GB"/>
        </w:rPr>
        <w:t xml:space="preserve"> </w:t>
      </w:r>
      <w:r w:rsidR="00A04B05" w:rsidRPr="00B76FBB">
        <w:rPr>
          <w:lang w:val="en-GB"/>
        </w:rPr>
        <w:t xml:space="preserve">If </w:t>
      </w:r>
      <w:proofErr w:type="spellStart"/>
      <w:r w:rsidR="00EA7167" w:rsidRPr="00B76FBB">
        <w:rPr>
          <w:lang w:val="en-GB"/>
        </w:rPr>
        <w:t>Reike</w:t>
      </w:r>
      <w:proofErr w:type="spellEnd"/>
      <w:r w:rsidR="00D84A7F" w:rsidRPr="00B76FBB">
        <w:rPr>
          <w:lang w:val="en-GB"/>
        </w:rPr>
        <w:t xml:space="preserve"> </w:t>
      </w:r>
      <w:r w:rsidR="00482673" w:rsidRPr="00B76FBB">
        <w:rPr>
          <w:lang w:val="en-GB"/>
        </w:rPr>
        <w:t>turned down the project</w:t>
      </w:r>
      <w:r w:rsidR="00A04B05" w:rsidRPr="00B76FBB">
        <w:rPr>
          <w:lang w:val="en-GB"/>
        </w:rPr>
        <w:t xml:space="preserve">, not only </w:t>
      </w:r>
      <w:r w:rsidR="00D84A7F" w:rsidRPr="00B76FBB">
        <w:rPr>
          <w:lang w:val="en-GB"/>
        </w:rPr>
        <w:t xml:space="preserve">would it </w:t>
      </w:r>
      <w:r w:rsidR="00A04B05" w:rsidRPr="00B76FBB">
        <w:rPr>
          <w:lang w:val="en-GB"/>
        </w:rPr>
        <w:t xml:space="preserve">miss an opportunity to earn money, but the relationship between </w:t>
      </w:r>
      <w:proofErr w:type="spellStart"/>
      <w:r w:rsidR="00A04B05" w:rsidRPr="00B76FBB">
        <w:rPr>
          <w:lang w:val="en-GB"/>
        </w:rPr>
        <w:t>Shenghui</w:t>
      </w:r>
      <w:proofErr w:type="spellEnd"/>
      <w:r w:rsidR="00A04B05" w:rsidRPr="00B76FBB">
        <w:rPr>
          <w:lang w:val="en-GB"/>
        </w:rPr>
        <w:t xml:space="preserve"> and </w:t>
      </w:r>
      <w:proofErr w:type="spellStart"/>
      <w:r w:rsidR="00EA7167" w:rsidRPr="00B76FBB">
        <w:rPr>
          <w:lang w:val="en-GB"/>
        </w:rPr>
        <w:t>Reike</w:t>
      </w:r>
      <w:proofErr w:type="spellEnd"/>
      <w:r w:rsidR="00A04B05" w:rsidRPr="00B76FBB">
        <w:rPr>
          <w:lang w:val="en-GB"/>
        </w:rPr>
        <w:t xml:space="preserve"> would </w:t>
      </w:r>
      <w:r w:rsidR="00482673" w:rsidRPr="00B76FBB">
        <w:rPr>
          <w:lang w:val="en-GB"/>
        </w:rPr>
        <w:t xml:space="preserve">also </w:t>
      </w:r>
      <w:r w:rsidR="00A04B05" w:rsidRPr="00B76FBB">
        <w:rPr>
          <w:lang w:val="en-GB"/>
        </w:rPr>
        <w:t>be directly affected.</w:t>
      </w:r>
    </w:p>
    <w:p w14:paraId="32072EEE" w14:textId="77777777" w:rsidR="00A04B05" w:rsidRPr="00B76FBB" w:rsidRDefault="00A04B05" w:rsidP="00A04B05">
      <w:pPr>
        <w:pStyle w:val="BodyTextMain"/>
        <w:rPr>
          <w:lang w:val="en-GB"/>
        </w:rPr>
      </w:pPr>
    </w:p>
    <w:p w14:paraId="58A02D1D" w14:textId="0E1C7339" w:rsidR="00A04B05" w:rsidRPr="00B76FBB" w:rsidRDefault="002333BE" w:rsidP="00A04B05">
      <w:pPr>
        <w:pStyle w:val="BodyTextMain"/>
        <w:rPr>
          <w:lang w:val="en-GB"/>
        </w:rPr>
      </w:pPr>
      <w:r w:rsidRPr="00B76FBB">
        <w:rPr>
          <w:lang w:val="en-GB"/>
        </w:rPr>
        <w:t>T</w:t>
      </w:r>
      <w:r w:rsidR="00A04B05" w:rsidRPr="00B76FBB">
        <w:rPr>
          <w:lang w:val="en-GB"/>
        </w:rPr>
        <w:t xml:space="preserve">he </w:t>
      </w:r>
      <w:r w:rsidR="00D84A7F" w:rsidRPr="00B76FBB">
        <w:rPr>
          <w:lang w:val="en-GB"/>
        </w:rPr>
        <w:t>d</w:t>
      </w:r>
      <w:r w:rsidR="00A04B05" w:rsidRPr="00B76FBB">
        <w:rPr>
          <w:lang w:val="en-GB"/>
        </w:rPr>
        <w:t xml:space="preserve">irector made his decision </w:t>
      </w:r>
      <w:r w:rsidR="00D84A7F" w:rsidRPr="00B76FBB">
        <w:rPr>
          <w:lang w:val="en-GB"/>
        </w:rPr>
        <w:t xml:space="preserve">to </w:t>
      </w:r>
      <w:r w:rsidR="00A04B05" w:rsidRPr="00B76FBB">
        <w:rPr>
          <w:lang w:val="en-GB"/>
        </w:rPr>
        <w:t>support the project</w:t>
      </w:r>
      <w:r w:rsidRPr="00B76FBB">
        <w:rPr>
          <w:lang w:val="en-GB"/>
        </w:rPr>
        <w:t>. However,</w:t>
      </w:r>
      <w:r w:rsidR="00A04B05" w:rsidRPr="00B76FBB">
        <w:rPr>
          <w:lang w:val="en-GB"/>
        </w:rPr>
        <w:t xml:space="preserve"> he </w:t>
      </w:r>
      <w:r w:rsidRPr="00B76FBB">
        <w:rPr>
          <w:lang w:val="en-GB"/>
        </w:rPr>
        <w:t xml:space="preserve">directed </w:t>
      </w:r>
      <w:r w:rsidR="00A04B05" w:rsidRPr="00B76FBB">
        <w:rPr>
          <w:lang w:val="en-GB"/>
        </w:rPr>
        <w:t xml:space="preserve">Lee </w:t>
      </w:r>
      <w:r w:rsidRPr="00B76FBB">
        <w:rPr>
          <w:lang w:val="en-GB"/>
        </w:rPr>
        <w:t xml:space="preserve">to </w:t>
      </w:r>
      <w:r w:rsidR="00A04B05" w:rsidRPr="00B76FBB">
        <w:rPr>
          <w:lang w:val="en-GB"/>
        </w:rPr>
        <w:t xml:space="preserve">keep the team </w:t>
      </w:r>
      <w:r w:rsidR="00D02A5E" w:rsidRPr="00B76FBB">
        <w:rPr>
          <w:lang w:val="en-GB"/>
        </w:rPr>
        <w:t>on</w:t>
      </w:r>
      <w:r w:rsidR="00A04B05" w:rsidRPr="00B76FBB">
        <w:rPr>
          <w:lang w:val="en-GB"/>
        </w:rPr>
        <w:t xml:space="preserve"> a small scal</w:t>
      </w:r>
      <w:r w:rsidRPr="00B76FBB">
        <w:rPr>
          <w:lang w:val="en-GB"/>
        </w:rPr>
        <w:t>e</w:t>
      </w:r>
      <w:r w:rsidR="00A04B05" w:rsidRPr="00B76FBB">
        <w:rPr>
          <w:lang w:val="en-GB"/>
        </w:rPr>
        <w:t>. In this way, the project was approved with reservations.</w:t>
      </w:r>
    </w:p>
    <w:p w14:paraId="13EF8469" w14:textId="77777777" w:rsidR="00A04B05" w:rsidRPr="00B76FBB" w:rsidRDefault="00A04B05" w:rsidP="00A04B05">
      <w:pPr>
        <w:pStyle w:val="BodyTextMain"/>
        <w:rPr>
          <w:lang w:val="en-GB"/>
        </w:rPr>
      </w:pPr>
    </w:p>
    <w:p w14:paraId="66B75F92" w14:textId="3744EAA9" w:rsidR="00A04B05" w:rsidRPr="00B76FBB" w:rsidRDefault="00A04B05" w:rsidP="00A04B05">
      <w:pPr>
        <w:pStyle w:val="BodyTextMain"/>
        <w:rPr>
          <w:lang w:val="en-GB"/>
        </w:rPr>
      </w:pPr>
      <w:r w:rsidRPr="00B76FBB">
        <w:rPr>
          <w:lang w:val="en-GB"/>
        </w:rPr>
        <w:t>After the project was approved, Lee immediately began recruiting new engineers and building the team. Th</w:t>
      </w:r>
      <w:r w:rsidR="009C0CC9" w:rsidRPr="00B76FBB">
        <w:rPr>
          <w:lang w:val="en-GB"/>
        </w:rPr>
        <w:t>is was</w:t>
      </w:r>
      <w:r w:rsidRPr="00B76FBB">
        <w:rPr>
          <w:lang w:val="en-GB"/>
        </w:rPr>
        <w:t xml:space="preserve"> routine work </w:t>
      </w:r>
      <w:r w:rsidR="00482673" w:rsidRPr="00B76FBB">
        <w:rPr>
          <w:lang w:val="en-GB"/>
        </w:rPr>
        <w:t xml:space="preserve">for </w:t>
      </w:r>
      <w:r w:rsidRPr="00B76FBB">
        <w:rPr>
          <w:lang w:val="en-GB"/>
        </w:rPr>
        <w:t>Lee</w:t>
      </w:r>
      <w:r w:rsidR="00482673" w:rsidRPr="00B76FBB">
        <w:rPr>
          <w:lang w:val="en-GB"/>
        </w:rPr>
        <w:t>, who felt</w:t>
      </w:r>
      <w:r w:rsidRPr="00B76FBB">
        <w:rPr>
          <w:lang w:val="en-GB"/>
        </w:rPr>
        <w:t xml:space="preserve"> very much at home. In the next month, the </w:t>
      </w:r>
      <w:proofErr w:type="spellStart"/>
      <w:r w:rsidRPr="00B76FBB">
        <w:rPr>
          <w:lang w:val="en-GB"/>
        </w:rPr>
        <w:t>Zhongjiao</w:t>
      </w:r>
      <w:proofErr w:type="spellEnd"/>
      <w:r w:rsidRPr="00B76FBB">
        <w:rPr>
          <w:lang w:val="en-GB"/>
        </w:rPr>
        <w:t xml:space="preserve"> project team, comprising a dozen engineers, began to carry out work on schedule led </w:t>
      </w:r>
      <w:r w:rsidR="00D02A5E" w:rsidRPr="00B76FBB">
        <w:rPr>
          <w:lang w:val="en-GB"/>
        </w:rPr>
        <w:t xml:space="preserve">by </w:t>
      </w:r>
      <w:proofErr w:type="spellStart"/>
      <w:r w:rsidR="009C0CC9" w:rsidRPr="00B76FBB">
        <w:rPr>
          <w:lang w:val="en-GB"/>
        </w:rPr>
        <w:t>Shenghui’s</w:t>
      </w:r>
      <w:proofErr w:type="spellEnd"/>
      <w:r w:rsidR="009C0CC9" w:rsidRPr="00B76FBB">
        <w:rPr>
          <w:lang w:val="en-GB"/>
        </w:rPr>
        <w:t xml:space="preserve"> </w:t>
      </w:r>
      <w:r w:rsidRPr="00B76FBB">
        <w:rPr>
          <w:lang w:val="en-GB"/>
        </w:rPr>
        <w:t xml:space="preserve">senior architecture </w:t>
      </w:r>
      <w:r w:rsidRPr="00B76FBB">
        <w:rPr>
          <w:lang w:val="en-GB"/>
        </w:rPr>
        <w:lastRenderedPageBreak/>
        <w:t>design and management team. These engineers had an average of three years’ work experience, so the labour costs were relatively high.</w:t>
      </w:r>
    </w:p>
    <w:p w14:paraId="23DA636B" w14:textId="77777777" w:rsidR="00A04B05" w:rsidRPr="00B76FBB" w:rsidRDefault="00A04B05" w:rsidP="00A04B05">
      <w:pPr>
        <w:pStyle w:val="BodyTextMain"/>
        <w:rPr>
          <w:color w:val="000000"/>
          <w:lang w:val="en-GB"/>
        </w:rPr>
      </w:pPr>
    </w:p>
    <w:p w14:paraId="0C24D19F" w14:textId="77777777" w:rsidR="00D02A5E" w:rsidRPr="00B76FBB" w:rsidRDefault="00D02A5E" w:rsidP="00A04B05">
      <w:pPr>
        <w:pStyle w:val="BodyTextMain"/>
        <w:rPr>
          <w:color w:val="000000"/>
          <w:lang w:val="en-GB"/>
        </w:rPr>
      </w:pPr>
    </w:p>
    <w:p w14:paraId="71CBD654" w14:textId="77777777" w:rsidR="00A04B05" w:rsidRPr="00B76FBB" w:rsidRDefault="00A04B05" w:rsidP="00A04B05">
      <w:pPr>
        <w:pStyle w:val="Casehead1"/>
        <w:rPr>
          <w:lang w:val="en-GB"/>
        </w:rPr>
      </w:pPr>
      <w:r w:rsidRPr="00B76FBB">
        <w:rPr>
          <w:lang w:val="en-GB"/>
        </w:rPr>
        <w:t>Revenue Recognition at the End of the First Year</w:t>
      </w:r>
    </w:p>
    <w:p w14:paraId="33EA4A4E" w14:textId="77777777" w:rsidR="00A04B05" w:rsidRPr="00B76FBB" w:rsidRDefault="00A04B05" w:rsidP="00A04B05">
      <w:pPr>
        <w:pStyle w:val="BodyTextMain"/>
        <w:rPr>
          <w:color w:val="000000"/>
          <w:lang w:val="en-GB"/>
        </w:rPr>
      </w:pPr>
    </w:p>
    <w:p w14:paraId="3E315A7E" w14:textId="67ACC7CA" w:rsidR="003161A3" w:rsidRPr="00B76FBB" w:rsidRDefault="00A04B05" w:rsidP="00A04B05">
      <w:pPr>
        <w:pStyle w:val="BodyTextMain"/>
        <w:rPr>
          <w:lang w:val="en-GB"/>
        </w:rPr>
      </w:pPr>
      <w:r w:rsidRPr="00B76FBB">
        <w:rPr>
          <w:lang w:val="en-GB"/>
        </w:rPr>
        <w:t xml:space="preserve">When the </w:t>
      </w:r>
      <w:proofErr w:type="spellStart"/>
      <w:r w:rsidRPr="00B76FBB">
        <w:rPr>
          <w:lang w:val="en-GB"/>
        </w:rPr>
        <w:t>Zhongjiao</w:t>
      </w:r>
      <w:proofErr w:type="spellEnd"/>
      <w:r w:rsidRPr="00B76FBB">
        <w:rPr>
          <w:lang w:val="en-GB"/>
        </w:rPr>
        <w:t xml:space="preserve"> project contract was signed, Jeff Young, </w:t>
      </w:r>
      <w:proofErr w:type="spellStart"/>
      <w:r w:rsidR="00EA7167" w:rsidRPr="00B76FBB">
        <w:rPr>
          <w:lang w:val="en-GB"/>
        </w:rPr>
        <w:t>Reike</w:t>
      </w:r>
      <w:r w:rsidR="004F1FFB" w:rsidRPr="00B76FBB">
        <w:rPr>
          <w:lang w:val="en-GB"/>
        </w:rPr>
        <w:t>’s</w:t>
      </w:r>
      <w:proofErr w:type="spellEnd"/>
      <w:r w:rsidR="004F1FFB" w:rsidRPr="00B76FBB">
        <w:rPr>
          <w:lang w:val="en-GB"/>
        </w:rPr>
        <w:t xml:space="preserve"> f</w:t>
      </w:r>
      <w:r w:rsidRPr="00B76FBB">
        <w:rPr>
          <w:lang w:val="en-GB"/>
        </w:rPr>
        <w:t xml:space="preserve">inance </w:t>
      </w:r>
      <w:r w:rsidR="004F1FFB" w:rsidRPr="00B76FBB">
        <w:rPr>
          <w:lang w:val="en-GB"/>
        </w:rPr>
        <w:t>m</w:t>
      </w:r>
      <w:r w:rsidRPr="00B76FBB">
        <w:rPr>
          <w:lang w:val="en-GB"/>
        </w:rPr>
        <w:t>anager, was away on business. The contract was reviewed by his deputy together with other departments</w:t>
      </w:r>
      <w:r w:rsidR="004F1FFB" w:rsidRPr="00B76FBB">
        <w:rPr>
          <w:lang w:val="en-GB"/>
        </w:rPr>
        <w:t xml:space="preserve">. </w:t>
      </w:r>
      <w:r w:rsidRPr="00B76FBB">
        <w:rPr>
          <w:lang w:val="en-GB"/>
        </w:rPr>
        <w:t xml:space="preserve">Young only </w:t>
      </w:r>
      <w:r w:rsidR="00DB7C25" w:rsidRPr="00B76FBB">
        <w:rPr>
          <w:lang w:val="en-GB"/>
        </w:rPr>
        <w:t>learned about the major new</w:t>
      </w:r>
      <w:r w:rsidRPr="00B76FBB">
        <w:rPr>
          <w:lang w:val="en-GB"/>
        </w:rPr>
        <w:t xml:space="preserve"> order after</w:t>
      </w:r>
      <w:r w:rsidR="00DB7C25" w:rsidRPr="00B76FBB">
        <w:rPr>
          <w:lang w:val="en-GB"/>
        </w:rPr>
        <w:t xml:space="preserve"> he returned</w:t>
      </w:r>
      <w:r w:rsidRPr="00B76FBB">
        <w:rPr>
          <w:lang w:val="en-GB"/>
        </w:rPr>
        <w:t xml:space="preserve">. </w:t>
      </w:r>
    </w:p>
    <w:p w14:paraId="06696A8B" w14:textId="77777777" w:rsidR="003161A3" w:rsidRPr="00B76FBB" w:rsidRDefault="003161A3" w:rsidP="00A04B05">
      <w:pPr>
        <w:pStyle w:val="BodyTextMain"/>
        <w:rPr>
          <w:lang w:val="en-GB"/>
        </w:rPr>
      </w:pPr>
    </w:p>
    <w:p w14:paraId="010D2F5B" w14:textId="53DF61F5" w:rsidR="00A04B05" w:rsidRPr="00B76FBB" w:rsidRDefault="003161A3" w:rsidP="00A04B05">
      <w:pPr>
        <w:pStyle w:val="BodyTextMain"/>
        <w:rPr>
          <w:lang w:val="en-GB"/>
        </w:rPr>
      </w:pPr>
      <w:r w:rsidRPr="00B76FBB">
        <w:rPr>
          <w:lang w:val="en-GB"/>
        </w:rPr>
        <w:t>Previously, a</w:t>
      </w:r>
      <w:r w:rsidR="00A04B05" w:rsidRPr="00B76FBB">
        <w:rPr>
          <w:lang w:val="en-GB"/>
        </w:rPr>
        <w:t xml:space="preserve">fter </w:t>
      </w:r>
      <w:proofErr w:type="spellStart"/>
      <w:r w:rsidR="00EA7167" w:rsidRPr="00B76FBB">
        <w:rPr>
          <w:lang w:val="en-GB"/>
        </w:rPr>
        <w:t>Reike</w:t>
      </w:r>
      <w:proofErr w:type="spellEnd"/>
      <w:r w:rsidR="00A04B05" w:rsidRPr="00B76FBB">
        <w:rPr>
          <w:lang w:val="en-GB"/>
        </w:rPr>
        <w:t xml:space="preserve"> was listed, the </w:t>
      </w:r>
      <w:r w:rsidR="004F1FFB" w:rsidRPr="00B76FBB">
        <w:rPr>
          <w:lang w:val="en-GB"/>
        </w:rPr>
        <w:t>f</w:t>
      </w:r>
      <w:r w:rsidR="00A04B05" w:rsidRPr="00B76FBB">
        <w:rPr>
          <w:lang w:val="en-GB"/>
        </w:rPr>
        <w:t xml:space="preserve">inance </w:t>
      </w:r>
      <w:r w:rsidR="004F1FFB" w:rsidRPr="00B76FBB">
        <w:rPr>
          <w:lang w:val="en-GB"/>
        </w:rPr>
        <w:t>d</w:t>
      </w:r>
      <w:r w:rsidR="00A04B05" w:rsidRPr="00B76FBB">
        <w:rPr>
          <w:lang w:val="en-GB"/>
        </w:rPr>
        <w:t>epartment</w:t>
      </w:r>
      <w:r w:rsidR="004F1FFB" w:rsidRPr="00B76FBB">
        <w:rPr>
          <w:lang w:val="en-GB"/>
        </w:rPr>
        <w:t xml:space="preserve"> had</w:t>
      </w:r>
      <w:r w:rsidR="00A04B05" w:rsidRPr="00B76FBB">
        <w:rPr>
          <w:lang w:val="en-GB"/>
        </w:rPr>
        <w:t xml:space="preserve"> set up a ledger for all </w:t>
      </w:r>
      <w:r w:rsidR="00D031D3" w:rsidRPr="00B76FBB">
        <w:rPr>
          <w:lang w:val="en-GB"/>
        </w:rPr>
        <w:t xml:space="preserve">approved </w:t>
      </w:r>
      <w:r w:rsidR="00A04B05" w:rsidRPr="00B76FBB">
        <w:rPr>
          <w:lang w:val="en-GB"/>
        </w:rPr>
        <w:t xml:space="preserve">projects. </w:t>
      </w:r>
      <w:r w:rsidR="004F1FFB" w:rsidRPr="00B76FBB">
        <w:rPr>
          <w:lang w:val="en-GB"/>
        </w:rPr>
        <w:t>P</w:t>
      </w:r>
      <w:r w:rsidR="00A04B05" w:rsidRPr="00B76FBB">
        <w:rPr>
          <w:lang w:val="en-GB"/>
        </w:rPr>
        <w:t>roject expenditures, revenues</w:t>
      </w:r>
      <w:r w:rsidR="00A04B05" w:rsidRPr="00B76FBB">
        <w:rPr>
          <w:rFonts w:eastAsia="SimSun"/>
          <w:lang w:val="en-GB"/>
        </w:rPr>
        <w:t xml:space="preserve">, </w:t>
      </w:r>
      <w:r w:rsidR="00A04B05" w:rsidRPr="00B76FBB">
        <w:rPr>
          <w:lang w:val="en-GB"/>
        </w:rPr>
        <w:t>related creditor rights</w:t>
      </w:r>
      <w:r w:rsidR="004F1FFB" w:rsidRPr="00B76FBB">
        <w:rPr>
          <w:lang w:val="en-GB"/>
        </w:rPr>
        <w:t>,</w:t>
      </w:r>
      <w:r w:rsidR="00A04B05" w:rsidRPr="00B76FBB">
        <w:rPr>
          <w:lang w:val="en-GB"/>
        </w:rPr>
        <w:t xml:space="preserve"> and debt were registered and monitored in real time. However, </w:t>
      </w:r>
      <w:r w:rsidR="009876B1" w:rsidRPr="00B76FBB">
        <w:rPr>
          <w:lang w:val="en-GB"/>
        </w:rPr>
        <w:t xml:space="preserve">for </w:t>
      </w:r>
      <w:r w:rsidRPr="00B76FBB">
        <w:rPr>
          <w:lang w:val="en-GB"/>
        </w:rPr>
        <w:t xml:space="preserve">the </w:t>
      </w:r>
      <w:proofErr w:type="spellStart"/>
      <w:r w:rsidR="00A04B05" w:rsidRPr="00B76FBB">
        <w:rPr>
          <w:lang w:val="en-GB"/>
        </w:rPr>
        <w:t>Zhongjiao</w:t>
      </w:r>
      <w:proofErr w:type="spellEnd"/>
      <w:r w:rsidR="00A04B05" w:rsidRPr="00B76FBB">
        <w:rPr>
          <w:lang w:val="en-GB"/>
        </w:rPr>
        <w:t xml:space="preserve"> project, it was </w:t>
      </w:r>
      <w:r w:rsidR="00DB7C25" w:rsidRPr="00B76FBB">
        <w:rPr>
          <w:lang w:val="en-GB"/>
        </w:rPr>
        <w:t>not until</w:t>
      </w:r>
      <w:r w:rsidR="00A04B05" w:rsidRPr="00B76FBB">
        <w:rPr>
          <w:lang w:val="en-GB"/>
        </w:rPr>
        <w:t xml:space="preserve"> the end of the year </w:t>
      </w:r>
      <w:r w:rsidR="00DB7C25" w:rsidRPr="00B76FBB">
        <w:rPr>
          <w:lang w:val="en-GB"/>
        </w:rPr>
        <w:t>that</w:t>
      </w:r>
      <w:r w:rsidR="00A04B05" w:rsidRPr="00B76FBB">
        <w:rPr>
          <w:lang w:val="en-GB"/>
        </w:rPr>
        <w:t xml:space="preserve"> Linda</w:t>
      </w:r>
      <w:r w:rsidR="00DB7C25" w:rsidRPr="00B76FBB">
        <w:rPr>
          <w:lang w:val="en-GB"/>
        </w:rPr>
        <w:t xml:space="preserve"> </w:t>
      </w:r>
      <w:r w:rsidR="00B76FBB" w:rsidRPr="00B76FBB">
        <w:rPr>
          <w:lang w:val="en-GB"/>
        </w:rPr>
        <w:t>Zhang</w:t>
      </w:r>
      <w:r w:rsidR="00A04B05" w:rsidRPr="00B76FBB">
        <w:rPr>
          <w:lang w:val="en-GB"/>
        </w:rPr>
        <w:t xml:space="preserve">, the </w:t>
      </w:r>
      <w:r w:rsidR="004F1FFB" w:rsidRPr="00B76FBB">
        <w:rPr>
          <w:lang w:val="en-GB"/>
        </w:rPr>
        <w:t xml:space="preserve">project </w:t>
      </w:r>
      <w:r w:rsidR="00A04B05" w:rsidRPr="00B76FBB">
        <w:rPr>
          <w:lang w:val="en-GB"/>
        </w:rPr>
        <w:t xml:space="preserve">accountant, asked </w:t>
      </w:r>
      <w:r w:rsidR="009876B1" w:rsidRPr="00B76FBB">
        <w:rPr>
          <w:lang w:val="en-GB"/>
        </w:rPr>
        <w:t>Young</w:t>
      </w:r>
      <w:r w:rsidR="00A04B05" w:rsidRPr="00B76FBB">
        <w:rPr>
          <w:lang w:val="en-GB"/>
        </w:rPr>
        <w:t xml:space="preserve"> whether the revenue </w:t>
      </w:r>
      <w:r w:rsidR="00D031D3" w:rsidRPr="00B76FBB">
        <w:rPr>
          <w:lang w:val="en-GB"/>
        </w:rPr>
        <w:t xml:space="preserve">for </w:t>
      </w:r>
      <w:r w:rsidR="009A7F40" w:rsidRPr="00B76FBB">
        <w:rPr>
          <w:lang w:val="en-GB"/>
        </w:rPr>
        <w:t xml:space="preserve">the </w:t>
      </w:r>
      <w:proofErr w:type="spellStart"/>
      <w:r w:rsidR="00A04B05" w:rsidRPr="00B76FBB">
        <w:rPr>
          <w:lang w:val="en-GB"/>
        </w:rPr>
        <w:t>Zhongjiao</w:t>
      </w:r>
      <w:proofErr w:type="spellEnd"/>
      <w:r w:rsidR="00A04B05" w:rsidRPr="00B76FBB">
        <w:rPr>
          <w:lang w:val="en-GB"/>
        </w:rPr>
        <w:t xml:space="preserve"> </w:t>
      </w:r>
      <w:r w:rsidR="009A7F40" w:rsidRPr="00B76FBB">
        <w:rPr>
          <w:lang w:val="en-GB"/>
        </w:rPr>
        <w:t>p</w:t>
      </w:r>
      <w:r w:rsidR="00A04B05" w:rsidRPr="00B76FBB">
        <w:rPr>
          <w:lang w:val="en-GB"/>
        </w:rPr>
        <w:t xml:space="preserve">roject should be recognized. Young told </w:t>
      </w:r>
      <w:r w:rsidR="00B76FBB" w:rsidRPr="00B76FBB">
        <w:rPr>
          <w:lang w:val="en-GB"/>
        </w:rPr>
        <w:t>Zhang</w:t>
      </w:r>
      <w:r w:rsidR="00A04B05" w:rsidRPr="00B76FBB">
        <w:rPr>
          <w:lang w:val="en-GB"/>
        </w:rPr>
        <w:t xml:space="preserve"> to handle it in the same way as </w:t>
      </w:r>
      <w:r w:rsidR="00DB7C25" w:rsidRPr="00B76FBB">
        <w:rPr>
          <w:lang w:val="en-GB"/>
        </w:rPr>
        <w:t xml:space="preserve">in </w:t>
      </w:r>
      <w:r w:rsidR="00A04B05" w:rsidRPr="00B76FBB">
        <w:rPr>
          <w:lang w:val="en-GB"/>
        </w:rPr>
        <w:t>previous years</w:t>
      </w:r>
      <w:r w:rsidR="009876B1" w:rsidRPr="00B76FBB">
        <w:rPr>
          <w:lang w:val="en-GB"/>
        </w:rPr>
        <w:t>. S</w:t>
      </w:r>
      <w:r w:rsidR="00A04B05" w:rsidRPr="00B76FBB">
        <w:rPr>
          <w:lang w:val="en-GB"/>
        </w:rPr>
        <w:t xml:space="preserve">he explained that the revenue </w:t>
      </w:r>
      <w:r w:rsidR="00D031D3" w:rsidRPr="00B76FBB">
        <w:rPr>
          <w:lang w:val="en-GB"/>
        </w:rPr>
        <w:t xml:space="preserve">from </w:t>
      </w:r>
      <w:r w:rsidR="00A04B05" w:rsidRPr="00B76FBB">
        <w:rPr>
          <w:lang w:val="en-GB"/>
        </w:rPr>
        <w:t xml:space="preserve">Business Department No. 3 was </w:t>
      </w:r>
      <w:r w:rsidR="009876B1" w:rsidRPr="00B76FBB">
        <w:rPr>
          <w:lang w:val="en-GB"/>
        </w:rPr>
        <w:t xml:space="preserve">based on </w:t>
      </w:r>
      <w:r w:rsidR="00A04B05" w:rsidRPr="00B76FBB">
        <w:rPr>
          <w:lang w:val="en-GB"/>
        </w:rPr>
        <w:t xml:space="preserve">labour income and commissions </w:t>
      </w:r>
      <w:r w:rsidRPr="00B76FBB">
        <w:rPr>
          <w:lang w:val="en-GB"/>
        </w:rPr>
        <w:t>over</w:t>
      </w:r>
      <w:r w:rsidR="00A04B05" w:rsidRPr="00B76FBB">
        <w:rPr>
          <w:lang w:val="en-GB"/>
        </w:rPr>
        <w:t xml:space="preserve"> the past few years, while the </w:t>
      </w:r>
      <w:proofErr w:type="spellStart"/>
      <w:r w:rsidR="00A04B05" w:rsidRPr="00B76FBB">
        <w:rPr>
          <w:lang w:val="en-GB"/>
        </w:rPr>
        <w:t>Zhongjiao</w:t>
      </w:r>
      <w:proofErr w:type="spellEnd"/>
      <w:r w:rsidR="00A04B05" w:rsidRPr="00B76FBB">
        <w:rPr>
          <w:lang w:val="en-GB"/>
        </w:rPr>
        <w:t xml:space="preserve"> project </w:t>
      </w:r>
      <w:r w:rsidRPr="00B76FBB">
        <w:rPr>
          <w:lang w:val="en-GB"/>
        </w:rPr>
        <w:t xml:space="preserve">revenue </w:t>
      </w:r>
      <w:r w:rsidR="00A04B05" w:rsidRPr="00B76FBB">
        <w:rPr>
          <w:lang w:val="en-GB"/>
        </w:rPr>
        <w:t xml:space="preserve">was accounted </w:t>
      </w:r>
      <w:r w:rsidRPr="00B76FBB">
        <w:rPr>
          <w:lang w:val="en-GB"/>
        </w:rPr>
        <w:t>for using</w:t>
      </w:r>
      <w:r w:rsidR="00A04B05" w:rsidRPr="00B76FBB">
        <w:rPr>
          <w:lang w:val="en-GB"/>
        </w:rPr>
        <w:t xml:space="preserve"> project milestones. The first milestone, 20 per cent of the project, had not come yet. </w:t>
      </w:r>
    </w:p>
    <w:p w14:paraId="71DE78BE" w14:textId="77777777" w:rsidR="00A04B05" w:rsidRPr="00B76FBB" w:rsidRDefault="00A04B05" w:rsidP="00A04B05">
      <w:pPr>
        <w:pStyle w:val="BodyTextMain"/>
        <w:rPr>
          <w:lang w:val="en-GB"/>
        </w:rPr>
      </w:pPr>
    </w:p>
    <w:p w14:paraId="7ECB0430" w14:textId="01A4EE42" w:rsidR="00A04B05" w:rsidRPr="00B76FBB" w:rsidRDefault="00A04B05" w:rsidP="00A04B05">
      <w:pPr>
        <w:pStyle w:val="BodyTextMain"/>
        <w:rPr>
          <w:lang w:val="en-GB"/>
        </w:rPr>
      </w:pPr>
      <w:r w:rsidRPr="00B76FBB">
        <w:rPr>
          <w:lang w:val="en-GB"/>
        </w:rPr>
        <w:t xml:space="preserve">Young called Lee and asked him </w:t>
      </w:r>
      <w:r w:rsidR="00700649" w:rsidRPr="00B76FBB">
        <w:rPr>
          <w:lang w:val="en-GB"/>
        </w:rPr>
        <w:t xml:space="preserve">for </w:t>
      </w:r>
      <w:r w:rsidRPr="00B76FBB">
        <w:rPr>
          <w:lang w:val="en-GB"/>
        </w:rPr>
        <w:t>proof of the project completion schedule</w:t>
      </w:r>
      <w:r w:rsidR="003161A3" w:rsidRPr="00B76FBB">
        <w:rPr>
          <w:lang w:val="en-GB"/>
        </w:rPr>
        <w:t>,</w:t>
      </w:r>
      <w:r w:rsidRPr="00B76FBB">
        <w:rPr>
          <w:lang w:val="en-GB"/>
        </w:rPr>
        <w:t xml:space="preserve"> which should </w:t>
      </w:r>
      <w:r w:rsidR="00700649" w:rsidRPr="00B76FBB">
        <w:rPr>
          <w:lang w:val="en-GB"/>
        </w:rPr>
        <w:t xml:space="preserve">have been </w:t>
      </w:r>
      <w:r w:rsidRPr="00B76FBB">
        <w:rPr>
          <w:lang w:val="en-GB"/>
        </w:rPr>
        <w:t xml:space="preserve">confirmed by </w:t>
      </w:r>
      <w:proofErr w:type="spellStart"/>
      <w:r w:rsidRPr="00B76FBB">
        <w:rPr>
          <w:lang w:val="en-GB"/>
        </w:rPr>
        <w:t>Shenghui</w:t>
      </w:r>
      <w:proofErr w:type="spellEnd"/>
      <w:r w:rsidRPr="00B76FBB">
        <w:rPr>
          <w:lang w:val="en-GB"/>
        </w:rPr>
        <w:t xml:space="preserve">. After that, the revenue could be recognized according to the progress. Lee said that the payment for the </w:t>
      </w:r>
      <w:proofErr w:type="spellStart"/>
      <w:r w:rsidRPr="00B76FBB">
        <w:rPr>
          <w:lang w:val="en-GB"/>
        </w:rPr>
        <w:t>Zhongjiao</w:t>
      </w:r>
      <w:proofErr w:type="spellEnd"/>
      <w:r w:rsidRPr="00B76FBB">
        <w:rPr>
          <w:lang w:val="en-GB"/>
        </w:rPr>
        <w:t xml:space="preserve"> project was in accordance with </w:t>
      </w:r>
      <w:r w:rsidR="009876B1" w:rsidRPr="00B76FBB">
        <w:rPr>
          <w:lang w:val="en-GB"/>
        </w:rPr>
        <w:t>milestone</w:t>
      </w:r>
      <w:r w:rsidR="00D031D3" w:rsidRPr="00B76FBB">
        <w:rPr>
          <w:lang w:val="en-GB"/>
        </w:rPr>
        <w:t>s</w:t>
      </w:r>
      <w:r w:rsidR="009876B1" w:rsidRPr="00B76FBB">
        <w:rPr>
          <w:lang w:val="en-GB"/>
        </w:rPr>
        <w:t>, and t</w:t>
      </w:r>
      <w:r w:rsidRPr="00B76FBB">
        <w:rPr>
          <w:lang w:val="en-GB"/>
        </w:rPr>
        <w:t>he first milestone was not complete. According to the contract</w:t>
      </w:r>
      <w:r w:rsidRPr="00B76FBB">
        <w:rPr>
          <w:rFonts w:eastAsia="MS Mincho"/>
          <w:lang w:val="en-GB"/>
        </w:rPr>
        <w:t xml:space="preserve">, </w:t>
      </w:r>
      <w:proofErr w:type="spellStart"/>
      <w:r w:rsidRPr="00B76FBB">
        <w:rPr>
          <w:lang w:val="en-GB"/>
        </w:rPr>
        <w:t>Shenghui</w:t>
      </w:r>
      <w:proofErr w:type="spellEnd"/>
      <w:r w:rsidRPr="00B76FBB">
        <w:rPr>
          <w:lang w:val="en-GB"/>
        </w:rPr>
        <w:t xml:space="preserve"> had no obligation to identify and confirm the progress</w:t>
      </w:r>
      <w:r w:rsidR="009876B1" w:rsidRPr="00B76FBB">
        <w:rPr>
          <w:lang w:val="en-GB"/>
        </w:rPr>
        <w:t>, s</w:t>
      </w:r>
      <w:r w:rsidRPr="00B76FBB">
        <w:rPr>
          <w:lang w:val="en-GB"/>
        </w:rPr>
        <w:t xml:space="preserve">o it was a bit much to require </w:t>
      </w:r>
      <w:proofErr w:type="spellStart"/>
      <w:r w:rsidRPr="00B76FBB">
        <w:rPr>
          <w:lang w:val="en-GB"/>
        </w:rPr>
        <w:t>Shenghui</w:t>
      </w:r>
      <w:proofErr w:type="spellEnd"/>
      <w:r w:rsidRPr="00B76FBB">
        <w:rPr>
          <w:lang w:val="en-GB"/>
        </w:rPr>
        <w:t xml:space="preserve"> to do so. Lee asked if it was possible that Business Department No</w:t>
      </w:r>
      <w:r w:rsidR="00700649" w:rsidRPr="00B76FBB">
        <w:rPr>
          <w:lang w:val="en-GB"/>
        </w:rPr>
        <w:t>. </w:t>
      </w:r>
      <w:r w:rsidRPr="00B76FBB">
        <w:rPr>
          <w:lang w:val="en-GB"/>
        </w:rPr>
        <w:t xml:space="preserve">3 provide proof of </w:t>
      </w:r>
      <w:r w:rsidR="009876B1" w:rsidRPr="00B76FBB">
        <w:rPr>
          <w:lang w:val="en-GB"/>
        </w:rPr>
        <w:t xml:space="preserve">the </w:t>
      </w:r>
      <w:r w:rsidRPr="00B76FBB">
        <w:rPr>
          <w:lang w:val="en-GB"/>
        </w:rPr>
        <w:t xml:space="preserve">project completion schedule by </w:t>
      </w:r>
      <w:r w:rsidR="009876B1" w:rsidRPr="00B76FBB">
        <w:rPr>
          <w:lang w:val="en-GB"/>
        </w:rPr>
        <w:t>itself</w:t>
      </w:r>
      <w:r w:rsidRPr="00B76FBB">
        <w:rPr>
          <w:lang w:val="en-GB"/>
        </w:rPr>
        <w:t>.</w:t>
      </w:r>
    </w:p>
    <w:p w14:paraId="4D6C91DC" w14:textId="77777777" w:rsidR="00A04B05" w:rsidRPr="00B76FBB" w:rsidRDefault="00A04B05" w:rsidP="00A04B05">
      <w:pPr>
        <w:pStyle w:val="BodyTextMain"/>
        <w:rPr>
          <w:lang w:val="en-GB"/>
        </w:rPr>
      </w:pPr>
    </w:p>
    <w:p w14:paraId="59247877" w14:textId="2942CAE8" w:rsidR="00A04B05" w:rsidRPr="00B76FBB" w:rsidRDefault="00A04B05" w:rsidP="00A04B05">
      <w:pPr>
        <w:pStyle w:val="BodyTextMain"/>
        <w:rPr>
          <w:lang w:val="en-GB"/>
        </w:rPr>
      </w:pPr>
      <w:r w:rsidRPr="00B76FBB">
        <w:rPr>
          <w:lang w:val="en-GB"/>
        </w:rPr>
        <w:t xml:space="preserve">Young asked </w:t>
      </w:r>
      <w:r w:rsidR="00B76FBB" w:rsidRPr="00B76FBB">
        <w:rPr>
          <w:lang w:val="en-GB"/>
        </w:rPr>
        <w:t>Zhang</w:t>
      </w:r>
      <w:r w:rsidRPr="00B76FBB">
        <w:rPr>
          <w:lang w:val="en-GB"/>
        </w:rPr>
        <w:t xml:space="preserve"> </w:t>
      </w:r>
      <w:r w:rsidR="009876B1" w:rsidRPr="00B76FBB">
        <w:rPr>
          <w:lang w:val="en-GB"/>
        </w:rPr>
        <w:t xml:space="preserve">for </w:t>
      </w:r>
      <w:r w:rsidRPr="00B76FBB">
        <w:rPr>
          <w:lang w:val="en-GB"/>
        </w:rPr>
        <w:t xml:space="preserve">her opinion on this matter. </w:t>
      </w:r>
      <w:r w:rsidR="00B76FBB" w:rsidRPr="00B76FBB">
        <w:rPr>
          <w:lang w:val="en-GB"/>
        </w:rPr>
        <w:t>Zhang</w:t>
      </w:r>
      <w:r w:rsidRPr="00B76FBB">
        <w:rPr>
          <w:lang w:val="en-GB"/>
        </w:rPr>
        <w:t xml:space="preserve"> said that Business Department No. 3 had done </w:t>
      </w:r>
      <w:r w:rsidR="001131A2" w:rsidRPr="00B76FBB">
        <w:rPr>
          <w:lang w:val="en-GB"/>
        </w:rPr>
        <w:t>its</w:t>
      </w:r>
      <w:r w:rsidRPr="00B76FBB">
        <w:rPr>
          <w:lang w:val="en-GB"/>
        </w:rPr>
        <w:t xml:space="preserve"> job. The</w:t>
      </w:r>
      <w:r w:rsidR="001131A2" w:rsidRPr="00B76FBB">
        <w:rPr>
          <w:lang w:val="en-GB"/>
        </w:rPr>
        <w:t xml:space="preserve"> team</w:t>
      </w:r>
      <w:r w:rsidRPr="00B76FBB">
        <w:rPr>
          <w:lang w:val="en-GB"/>
        </w:rPr>
        <w:t xml:space="preserve"> believed that </w:t>
      </w:r>
      <w:proofErr w:type="spellStart"/>
      <w:r w:rsidRPr="00B76FBB">
        <w:rPr>
          <w:lang w:val="en-GB"/>
        </w:rPr>
        <w:t>Shenghui</w:t>
      </w:r>
      <w:proofErr w:type="spellEnd"/>
      <w:r w:rsidRPr="00B76FBB">
        <w:rPr>
          <w:lang w:val="en-GB"/>
        </w:rPr>
        <w:t xml:space="preserve"> was a large international company </w:t>
      </w:r>
      <w:r w:rsidR="009876B1" w:rsidRPr="00B76FBB">
        <w:rPr>
          <w:lang w:val="en-GB"/>
        </w:rPr>
        <w:t xml:space="preserve">that </w:t>
      </w:r>
      <w:r w:rsidRPr="00B76FBB">
        <w:rPr>
          <w:lang w:val="en-GB"/>
        </w:rPr>
        <w:t xml:space="preserve">had good credibility and was not likely to default. Moreover, Business Department No. 3 had no bad debts </w:t>
      </w:r>
      <w:r w:rsidR="004F020B" w:rsidRPr="00B76FBB">
        <w:rPr>
          <w:lang w:val="en-GB"/>
        </w:rPr>
        <w:t xml:space="preserve">in its dealing </w:t>
      </w:r>
      <w:r w:rsidRPr="00B76FBB">
        <w:rPr>
          <w:lang w:val="en-GB"/>
        </w:rPr>
        <w:t xml:space="preserve">with </w:t>
      </w:r>
      <w:proofErr w:type="spellStart"/>
      <w:r w:rsidRPr="00B76FBB">
        <w:rPr>
          <w:lang w:val="en-GB"/>
        </w:rPr>
        <w:t>Shenghui</w:t>
      </w:r>
      <w:proofErr w:type="spellEnd"/>
      <w:r w:rsidRPr="00B76FBB">
        <w:rPr>
          <w:lang w:val="en-GB"/>
        </w:rPr>
        <w:t xml:space="preserve">, so in her opinion, they could recognize part of the revenue in accordance with </w:t>
      </w:r>
      <w:r w:rsidR="009876B1" w:rsidRPr="00B76FBB">
        <w:rPr>
          <w:lang w:val="en-GB"/>
        </w:rPr>
        <w:t xml:space="preserve">Lee’s </w:t>
      </w:r>
      <w:r w:rsidRPr="00B76FBB">
        <w:rPr>
          <w:lang w:val="en-GB"/>
        </w:rPr>
        <w:t xml:space="preserve">recommendations. Besides, the labour costs for </w:t>
      </w:r>
      <w:r w:rsidR="009876B1" w:rsidRPr="00B76FBB">
        <w:rPr>
          <w:lang w:val="en-GB"/>
        </w:rPr>
        <w:t xml:space="preserve">the </w:t>
      </w:r>
      <w:proofErr w:type="spellStart"/>
      <w:r w:rsidRPr="00B76FBB">
        <w:rPr>
          <w:lang w:val="en-GB"/>
        </w:rPr>
        <w:t>Zhongjiao</w:t>
      </w:r>
      <w:proofErr w:type="spellEnd"/>
      <w:r w:rsidRPr="00B76FBB">
        <w:rPr>
          <w:lang w:val="en-GB"/>
        </w:rPr>
        <w:t xml:space="preserve"> project during the two months were nearly </w:t>
      </w:r>
      <w:r w:rsidR="00851C99" w:rsidRPr="00B76FBB">
        <w:rPr>
          <w:lang w:val="en-GB"/>
        </w:rPr>
        <w:t>¥</w:t>
      </w:r>
      <w:r w:rsidRPr="00B76FBB">
        <w:rPr>
          <w:lang w:val="en-GB"/>
        </w:rPr>
        <w:t>0.9 million</w:t>
      </w:r>
      <w:r w:rsidR="00C95235" w:rsidRPr="00B76FBB">
        <w:rPr>
          <w:lang w:val="en-GB"/>
        </w:rPr>
        <w:t xml:space="preserve"> and </w:t>
      </w:r>
      <w:r w:rsidRPr="00B76FBB">
        <w:rPr>
          <w:lang w:val="en-GB"/>
        </w:rPr>
        <w:t xml:space="preserve">recorded in the labour cost account </w:t>
      </w:r>
      <w:r w:rsidR="009876B1" w:rsidRPr="00B76FBB">
        <w:rPr>
          <w:lang w:val="en-GB"/>
        </w:rPr>
        <w:t xml:space="preserve">for </w:t>
      </w:r>
      <w:r w:rsidRPr="00B76FBB">
        <w:rPr>
          <w:lang w:val="en-GB"/>
        </w:rPr>
        <w:t>the project. When revenue was recognized, the labour costs could be recognized as operating costs.</w:t>
      </w:r>
    </w:p>
    <w:p w14:paraId="672E5B5F" w14:textId="77777777" w:rsidR="00A04B05" w:rsidRPr="00B76FBB" w:rsidRDefault="00A04B05" w:rsidP="00A04B05">
      <w:pPr>
        <w:pStyle w:val="BodyTextMain"/>
        <w:rPr>
          <w:lang w:val="en-GB"/>
        </w:rPr>
      </w:pPr>
    </w:p>
    <w:p w14:paraId="78744C29" w14:textId="24DFA456" w:rsidR="00A04B05" w:rsidRPr="00B76FBB" w:rsidRDefault="00A04B05" w:rsidP="00A04B05">
      <w:pPr>
        <w:pStyle w:val="BodyTextMain"/>
        <w:rPr>
          <w:lang w:val="en-GB"/>
        </w:rPr>
      </w:pPr>
      <w:r w:rsidRPr="00B76FBB">
        <w:rPr>
          <w:lang w:val="en-GB"/>
        </w:rPr>
        <w:t>Young did not respond</w:t>
      </w:r>
      <w:r w:rsidR="009876B1" w:rsidRPr="00B76FBB">
        <w:rPr>
          <w:lang w:val="en-GB"/>
        </w:rPr>
        <w:t xml:space="preserve"> </w:t>
      </w:r>
      <w:r w:rsidRPr="00B76FBB">
        <w:rPr>
          <w:lang w:val="en-GB"/>
        </w:rPr>
        <w:t xml:space="preserve">but </w:t>
      </w:r>
      <w:r w:rsidR="004A1171" w:rsidRPr="00B76FBB">
        <w:rPr>
          <w:lang w:val="en-GB"/>
        </w:rPr>
        <w:t xml:space="preserve">waited for </w:t>
      </w:r>
      <w:r w:rsidR="00B76FBB" w:rsidRPr="00B76FBB">
        <w:rPr>
          <w:lang w:val="en-GB"/>
        </w:rPr>
        <w:t>Zhang</w:t>
      </w:r>
      <w:r w:rsidRPr="00B76FBB">
        <w:rPr>
          <w:lang w:val="en-GB"/>
        </w:rPr>
        <w:t xml:space="preserve"> </w:t>
      </w:r>
      <w:r w:rsidR="004A1171" w:rsidRPr="00B76FBB">
        <w:rPr>
          <w:lang w:val="en-GB"/>
        </w:rPr>
        <w:t>to forward</w:t>
      </w:r>
      <w:r w:rsidRPr="00B76FBB">
        <w:rPr>
          <w:lang w:val="en-GB"/>
        </w:rPr>
        <w:t xml:space="preserve"> him </w:t>
      </w:r>
      <w:r w:rsidR="004A1171" w:rsidRPr="00B76FBB">
        <w:rPr>
          <w:lang w:val="en-GB"/>
        </w:rPr>
        <w:t xml:space="preserve">a copy of </w:t>
      </w:r>
      <w:r w:rsidRPr="00B76FBB">
        <w:rPr>
          <w:lang w:val="en-GB"/>
        </w:rPr>
        <w:t xml:space="preserve">the contract </w:t>
      </w:r>
      <w:r w:rsidR="009876B1" w:rsidRPr="00B76FBB">
        <w:rPr>
          <w:lang w:val="en-GB"/>
        </w:rPr>
        <w:t xml:space="preserve">for </w:t>
      </w:r>
      <w:r w:rsidR="009A7F40" w:rsidRPr="00B76FBB">
        <w:rPr>
          <w:lang w:val="en-GB"/>
        </w:rPr>
        <w:t xml:space="preserve">the </w:t>
      </w:r>
      <w:proofErr w:type="spellStart"/>
      <w:r w:rsidRPr="00B76FBB">
        <w:rPr>
          <w:lang w:val="en-GB"/>
        </w:rPr>
        <w:t>Zhongjiao</w:t>
      </w:r>
      <w:proofErr w:type="spellEnd"/>
      <w:r w:rsidRPr="00B76FBB">
        <w:rPr>
          <w:lang w:val="en-GB"/>
        </w:rPr>
        <w:t xml:space="preserve"> project. He glance</w:t>
      </w:r>
      <w:r w:rsidR="00D031D3" w:rsidRPr="00B76FBB">
        <w:rPr>
          <w:lang w:val="en-GB"/>
        </w:rPr>
        <w:t>d</w:t>
      </w:r>
      <w:r w:rsidRPr="00B76FBB">
        <w:rPr>
          <w:lang w:val="en-GB"/>
        </w:rPr>
        <w:t xml:space="preserve"> at the contract and </w:t>
      </w:r>
      <w:r w:rsidR="001131A2" w:rsidRPr="00B76FBB">
        <w:rPr>
          <w:lang w:val="en-GB"/>
        </w:rPr>
        <w:t>took a deep</w:t>
      </w:r>
      <w:r w:rsidRPr="00B76FBB">
        <w:rPr>
          <w:lang w:val="en-GB"/>
        </w:rPr>
        <w:t xml:space="preserve"> breath</w:t>
      </w:r>
      <w:r w:rsidR="001131A2" w:rsidRPr="00B76FBB">
        <w:rPr>
          <w:lang w:val="en-GB"/>
        </w:rPr>
        <w:t xml:space="preserve"> when</w:t>
      </w:r>
      <w:r w:rsidRPr="00B76FBB">
        <w:rPr>
          <w:lang w:val="en-GB"/>
        </w:rPr>
        <w:t xml:space="preserve"> he saw </w:t>
      </w:r>
      <w:r w:rsidR="001131A2" w:rsidRPr="00B76FBB">
        <w:rPr>
          <w:lang w:val="en-GB"/>
        </w:rPr>
        <w:t>the</w:t>
      </w:r>
      <w:r w:rsidRPr="00B76FBB">
        <w:rPr>
          <w:lang w:val="en-GB"/>
        </w:rPr>
        <w:t xml:space="preserve"> “pay-when-paid” c</w:t>
      </w:r>
      <w:r w:rsidR="001131A2" w:rsidRPr="00B76FBB">
        <w:rPr>
          <w:lang w:val="en-GB"/>
        </w:rPr>
        <w:t>lause.</w:t>
      </w:r>
      <w:r w:rsidRPr="00B76FBB">
        <w:rPr>
          <w:lang w:val="en-GB"/>
        </w:rPr>
        <w:t xml:space="preserve"> Young was glad that he </w:t>
      </w:r>
      <w:r w:rsidR="00D031D3" w:rsidRPr="00B76FBB">
        <w:rPr>
          <w:lang w:val="en-GB"/>
        </w:rPr>
        <w:t xml:space="preserve">had </w:t>
      </w:r>
      <w:r w:rsidRPr="00B76FBB">
        <w:rPr>
          <w:lang w:val="en-GB"/>
        </w:rPr>
        <w:t xml:space="preserve">not let </w:t>
      </w:r>
      <w:r w:rsidR="00B76FBB" w:rsidRPr="00B76FBB">
        <w:rPr>
          <w:lang w:val="en-GB"/>
        </w:rPr>
        <w:t>Zhang</w:t>
      </w:r>
      <w:r w:rsidRPr="00B76FBB">
        <w:rPr>
          <w:lang w:val="en-GB"/>
        </w:rPr>
        <w:t xml:space="preserve"> handle the business before seeing the contract</w:t>
      </w:r>
      <w:r w:rsidR="001131A2" w:rsidRPr="00B76FBB">
        <w:rPr>
          <w:lang w:val="en-GB"/>
        </w:rPr>
        <w:t>!</w:t>
      </w:r>
      <w:r w:rsidRPr="00B76FBB">
        <w:rPr>
          <w:lang w:val="en-GB"/>
        </w:rPr>
        <w:t xml:space="preserve"> He called Lee again. After </w:t>
      </w:r>
      <w:r w:rsidR="009876B1" w:rsidRPr="00B76FBB">
        <w:rPr>
          <w:lang w:val="en-GB"/>
        </w:rPr>
        <w:t>hearing</w:t>
      </w:r>
      <w:r w:rsidRPr="00B76FBB">
        <w:rPr>
          <w:lang w:val="en-GB"/>
        </w:rPr>
        <w:t xml:space="preserve"> the explanation from Lee, Young reminded him about the </w:t>
      </w:r>
      <w:r w:rsidR="004F020B" w:rsidRPr="00B76FBB">
        <w:rPr>
          <w:lang w:val="en-GB"/>
        </w:rPr>
        <w:t>finance department</w:t>
      </w:r>
      <w:r w:rsidR="00D031D3" w:rsidRPr="00B76FBB">
        <w:rPr>
          <w:lang w:val="en-GB"/>
        </w:rPr>
        <w:t>’s</w:t>
      </w:r>
      <w:r w:rsidR="004F020B" w:rsidRPr="00B76FBB">
        <w:rPr>
          <w:lang w:val="en-GB"/>
        </w:rPr>
        <w:t xml:space="preserve"> </w:t>
      </w:r>
      <w:r w:rsidRPr="00B76FBB">
        <w:rPr>
          <w:lang w:val="en-GB"/>
        </w:rPr>
        <w:t>principle of revenue recognition. “</w:t>
      </w:r>
      <w:proofErr w:type="spellStart"/>
      <w:r w:rsidR="00EA7167" w:rsidRPr="00B76FBB">
        <w:rPr>
          <w:lang w:val="en-GB"/>
        </w:rPr>
        <w:t>Reike</w:t>
      </w:r>
      <w:proofErr w:type="spellEnd"/>
      <w:r w:rsidRPr="00B76FBB">
        <w:rPr>
          <w:lang w:val="en-GB"/>
        </w:rPr>
        <w:t xml:space="preserve"> is a listed company, and there are countless people staring at the quarter and annual report. The revenue recognition must conform to the </w:t>
      </w:r>
      <w:r w:rsidR="004F020B" w:rsidRPr="00B76FBB">
        <w:rPr>
          <w:lang w:val="en-GB"/>
        </w:rPr>
        <w:t>a</w:t>
      </w:r>
      <w:r w:rsidRPr="00B76FBB">
        <w:rPr>
          <w:lang w:val="en-GB"/>
        </w:rPr>
        <w:t xml:space="preserve">ccounting </w:t>
      </w:r>
      <w:r w:rsidR="004F020B" w:rsidRPr="00B76FBB">
        <w:rPr>
          <w:lang w:val="en-GB"/>
        </w:rPr>
        <w:t>c</w:t>
      </w:r>
      <w:r w:rsidRPr="00B76FBB">
        <w:rPr>
          <w:lang w:val="en-GB"/>
        </w:rPr>
        <w:t xml:space="preserve">riteria. Since the ‘pay-when-paid’ clause </w:t>
      </w:r>
      <w:r w:rsidR="004F020B" w:rsidRPr="00B76FBB">
        <w:rPr>
          <w:lang w:val="en-GB"/>
        </w:rPr>
        <w:t>for</w:t>
      </w:r>
      <w:r w:rsidRPr="00B76FBB">
        <w:rPr>
          <w:lang w:val="en-GB"/>
        </w:rPr>
        <w:t xml:space="preserve"> </w:t>
      </w:r>
      <w:r w:rsidR="004F020B" w:rsidRPr="00B76FBB">
        <w:rPr>
          <w:lang w:val="en-GB"/>
        </w:rPr>
        <w:t xml:space="preserve">the </w:t>
      </w:r>
      <w:proofErr w:type="spellStart"/>
      <w:r w:rsidRPr="00B76FBB">
        <w:rPr>
          <w:lang w:val="en-GB"/>
        </w:rPr>
        <w:t>Zhongjiao</w:t>
      </w:r>
      <w:proofErr w:type="spellEnd"/>
      <w:r w:rsidRPr="00B76FBB">
        <w:rPr>
          <w:lang w:val="en-GB"/>
        </w:rPr>
        <w:t xml:space="preserve"> project is risky, please communicate with </w:t>
      </w:r>
      <w:proofErr w:type="spellStart"/>
      <w:r w:rsidRPr="00B76FBB">
        <w:rPr>
          <w:lang w:val="en-GB"/>
        </w:rPr>
        <w:t>Shenghui</w:t>
      </w:r>
      <w:proofErr w:type="spellEnd"/>
      <w:r w:rsidRPr="00B76FBB">
        <w:rPr>
          <w:lang w:val="en-GB"/>
        </w:rPr>
        <w:t xml:space="preserve"> and also with </w:t>
      </w:r>
      <w:r w:rsidR="004F020B" w:rsidRPr="00B76FBB">
        <w:rPr>
          <w:lang w:val="en-GB"/>
        </w:rPr>
        <w:t>the f</w:t>
      </w:r>
      <w:r w:rsidRPr="00B76FBB">
        <w:rPr>
          <w:lang w:val="en-GB"/>
        </w:rPr>
        <w:t xml:space="preserve">inancial </w:t>
      </w:r>
      <w:r w:rsidR="004F020B" w:rsidRPr="00B76FBB">
        <w:rPr>
          <w:lang w:val="en-GB"/>
        </w:rPr>
        <w:t>d</w:t>
      </w:r>
      <w:r w:rsidRPr="00B76FBB">
        <w:rPr>
          <w:lang w:val="en-GB"/>
        </w:rPr>
        <w:t xml:space="preserve">epartment after each milestone is completed,” Young </w:t>
      </w:r>
      <w:r w:rsidR="004F020B" w:rsidRPr="00B76FBB">
        <w:rPr>
          <w:lang w:val="en-GB"/>
        </w:rPr>
        <w:t>requested</w:t>
      </w:r>
      <w:r w:rsidRPr="00B76FBB">
        <w:rPr>
          <w:lang w:val="en-GB"/>
        </w:rPr>
        <w:t xml:space="preserve">. After </w:t>
      </w:r>
      <w:r w:rsidR="009876B1" w:rsidRPr="00B76FBB">
        <w:rPr>
          <w:lang w:val="en-GB"/>
        </w:rPr>
        <w:t>talking to</w:t>
      </w:r>
      <w:r w:rsidRPr="00B76FBB">
        <w:rPr>
          <w:lang w:val="en-GB"/>
        </w:rPr>
        <w:t xml:space="preserve"> Lee, Young told </w:t>
      </w:r>
      <w:r w:rsidR="00B76FBB" w:rsidRPr="00B76FBB">
        <w:rPr>
          <w:lang w:val="en-GB"/>
        </w:rPr>
        <w:t>Zhang</w:t>
      </w:r>
      <w:r w:rsidRPr="00B76FBB">
        <w:rPr>
          <w:lang w:val="en-GB"/>
        </w:rPr>
        <w:t xml:space="preserve"> to call Lee every month to keep an eye on the project progress.</w:t>
      </w:r>
    </w:p>
    <w:p w14:paraId="209ABC61" w14:textId="77777777" w:rsidR="00A04B05" w:rsidRPr="00B76FBB" w:rsidRDefault="00A04B05" w:rsidP="00A04B05">
      <w:pPr>
        <w:pStyle w:val="BodyTextMain"/>
        <w:rPr>
          <w:lang w:val="en-GB"/>
        </w:rPr>
      </w:pPr>
    </w:p>
    <w:p w14:paraId="6B3995E6" w14:textId="77777777" w:rsidR="00A04B05" w:rsidRPr="00B76FBB" w:rsidRDefault="00A04B05" w:rsidP="00A04B05">
      <w:pPr>
        <w:pStyle w:val="BodyTextMain"/>
        <w:rPr>
          <w:lang w:val="en-GB"/>
        </w:rPr>
      </w:pPr>
    </w:p>
    <w:p w14:paraId="1B388F65" w14:textId="5AFAEFED" w:rsidR="00A04B05" w:rsidRPr="00B76FBB" w:rsidRDefault="00A04B05" w:rsidP="00A04B05">
      <w:pPr>
        <w:pStyle w:val="Casehead1"/>
        <w:outlineLvl w:val="0"/>
        <w:rPr>
          <w:lang w:val="en-GB"/>
        </w:rPr>
      </w:pPr>
      <w:r w:rsidRPr="00B76FBB">
        <w:rPr>
          <w:lang w:val="en-GB"/>
        </w:rPr>
        <w:t xml:space="preserve">Trouble </w:t>
      </w:r>
      <w:r w:rsidR="00037219" w:rsidRPr="00B76FBB">
        <w:rPr>
          <w:lang w:val="en-GB"/>
        </w:rPr>
        <w:t xml:space="preserve">with </w:t>
      </w:r>
      <w:r w:rsidRPr="00B76FBB">
        <w:rPr>
          <w:lang w:val="en-GB"/>
        </w:rPr>
        <w:t>Project Settlement at Each Milestone</w:t>
      </w:r>
    </w:p>
    <w:p w14:paraId="63E1CC76" w14:textId="77777777" w:rsidR="00A04B05" w:rsidRPr="00B76FBB" w:rsidRDefault="00A04B05" w:rsidP="00A04B05">
      <w:pPr>
        <w:pStyle w:val="BodyTextMain"/>
        <w:rPr>
          <w:color w:val="000000"/>
          <w:lang w:val="en-GB"/>
        </w:rPr>
      </w:pPr>
    </w:p>
    <w:p w14:paraId="686DC29A" w14:textId="66B90FD1" w:rsidR="00A04B05" w:rsidRPr="00B76FBB" w:rsidRDefault="00A04B05" w:rsidP="00A04B05">
      <w:pPr>
        <w:pStyle w:val="BodyTextMain"/>
        <w:rPr>
          <w:lang w:val="en-GB"/>
        </w:rPr>
      </w:pPr>
      <w:r w:rsidRPr="00B76FBB">
        <w:rPr>
          <w:lang w:val="en-GB"/>
        </w:rPr>
        <w:t>Lee and his team worked day and night</w:t>
      </w:r>
      <w:r w:rsidR="00FB2CE6" w:rsidRPr="00B76FBB">
        <w:rPr>
          <w:lang w:val="en-GB"/>
        </w:rPr>
        <w:t xml:space="preserve">, and the </w:t>
      </w:r>
      <w:proofErr w:type="spellStart"/>
      <w:r w:rsidRPr="00B76FBB">
        <w:rPr>
          <w:lang w:val="en-GB"/>
        </w:rPr>
        <w:t>Zhongjiao</w:t>
      </w:r>
      <w:proofErr w:type="spellEnd"/>
      <w:r w:rsidRPr="00B76FBB">
        <w:rPr>
          <w:lang w:val="en-GB"/>
        </w:rPr>
        <w:t xml:space="preserve"> project progressed smoothly. Three months later</w:t>
      </w:r>
      <w:r w:rsidR="00D031D3" w:rsidRPr="00B76FBB">
        <w:rPr>
          <w:lang w:val="en-GB"/>
        </w:rPr>
        <w:t>,</w:t>
      </w:r>
      <w:r w:rsidRPr="00B76FBB">
        <w:rPr>
          <w:lang w:val="en-GB"/>
        </w:rPr>
        <w:t xml:space="preserve"> the first milestone </w:t>
      </w:r>
      <w:r w:rsidR="00E372EA" w:rsidRPr="00B76FBB">
        <w:rPr>
          <w:lang w:val="en-GB"/>
        </w:rPr>
        <w:t>was reached</w:t>
      </w:r>
      <w:r w:rsidRPr="00B76FBB">
        <w:rPr>
          <w:lang w:val="en-GB"/>
        </w:rPr>
        <w:t>.</w:t>
      </w:r>
      <w:r w:rsidR="00E554A3" w:rsidRPr="00B76FBB">
        <w:rPr>
          <w:lang w:val="en-GB"/>
        </w:rPr>
        <w:t xml:space="preserve"> As usual</w:t>
      </w:r>
      <w:r w:rsidRPr="00B76FBB">
        <w:rPr>
          <w:lang w:val="en-GB"/>
        </w:rPr>
        <w:t xml:space="preserve">, Lee wrote a project progress report and sent it to the </w:t>
      </w:r>
      <w:proofErr w:type="spellStart"/>
      <w:r w:rsidR="00E554A3" w:rsidRPr="00B76FBB">
        <w:rPr>
          <w:lang w:val="en-GB"/>
        </w:rPr>
        <w:t>Shenghui</w:t>
      </w:r>
      <w:proofErr w:type="spellEnd"/>
      <w:r w:rsidR="00E554A3" w:rsidRPr="00B76FBB">
        <w:rPr>
          <w:lang w:val="en-GB"/>
        </w:rPr>
        <w:t xml:space="preserve"> </w:t>
      </w:r>
      <w:r w:rsidRPr="00B76FBB">
        <w:rPr>
          <w:lang w:val="en-GB"/>
        </w:rPr>
        <w:t xml:space="preserve">business executive. If he replied and confirmed, Business Department No. 3 could report the </w:t>
      </w:r>
      <w:r w:rsidRPr="00B76FBB">
        <w:rPr>
          <w:lang w:val="en-GB"/>
        </w:rPr>
        <w:lastRenderedPageBreak/>
        <w:t xml:space="preserve">income to the </w:t>
      </w:r>
      <w:r w:rsidR="00E554A3" w:rsidRPr="00B76FBB">
        <w:rPr>
          <w:lang w:val="en-GB"/>
        </w:rPr>
        <w:t>f</w:t>
      </w:r>
      <w:r w:rsidRPr="00B76FBB">
        <w:rPr>
          <w:lang w:val="en-GB"/>
        </w:rPr>
        <w:t xml:space="preserve">inance </w:t>
      </w:r>
      <w:r w:rsidR="00E554A3" w:rsidRPr="00B76FBB">
        <w:rPr>
          <w:lang w:val="en-GB"/>
        </w:rPr>
        <w:t>d</w:t>
      </w:r>
      <w:r w:rsidRPr="00B76FBB">
        <w:rPr>
          <w:lang w:val="en-GB"/>
        </w:rPr>
        <w:t>epartment and require an invoice</w:t>
      </w:r>
      <w:r w:rsidR="00E554A3" w:rsidRPr="00B76FBB">
        <w:rPr>
          <w:lang w:val="en-GB"/>
        </w:rPr>
        <w:t>. T</w:t>
      </w:r>
      <w:r w:rsidRPr="00B76FBB">
        <w:rPr>
          <w:lang w:val="en-GB"/>
        </w:rPr>
        <w:t xml:space="preserve">he money could </w:t>
      </w:r>
      <w:r w:rsidR="00E372EA" w:rsidRPr="00B76FBB">
        <w:rPr>
          <w:lang w:val="en-GB"/>
        </w:rPr>
        <w:t xml:space="preserve">then </w:t>
      </w:r>
      <w:r w:rsidRPr="00B76FBB">
        <w:rPr>
          <w:lang w:val="en-GB"/>
        </w:rPr>
        <w:t xml:space="preserve">be collected within 30 days. </w:t>
      </w:r>
      <w:r w:rsidR="00E554A3" w:rsidRPr="00B76FBB">
        <w:rPr>
          <w:lang w:val="en-GB"/>
        </w:rPr>
        <w:t xml:space="preserve">A 30-day </w:t>
      </w:r>
      <w:r w:rsidRPr="00B76FBB">
        <w:rPr>
          <w:lang w:val="en-GB"/>
        </w:rPr>
        <w:t>payment collection period was not only the rule of the industry</w:t>
      </w:r>
      <w:r w:rsidR="00E86B30" w:rsidRPr="00B76FBB">
        <w:rPr>
          <w:lang w:val="en-GB"/>
        </w:rPr>
        <w:t>,</w:t>
      </w:r>
      <w:r w:rsidRPr="00B76FBB">
        <w:rPr>
          <w:lang w:val="en-GB"/>
        </w:rPr>
        <w:t xml:space="preserve"> but </w:t>
      </w:r>
      <w:r w:rsidR="00E86B30" w:rsidRPr="00B76FBB">
        <w:rPr>
          <w:lang w:val="en-GB"/>
        </w:rPr>
        <w:t xml:space="preserve">it was </w:t>
      </w:r>
      <w:r w:rsidRPr="00B76FBB">
        <w:rPr>
          <w:lang w:val="en-GB"/>
        </w:rPr>
        <w:t xml:space="preserve">also predetermined in the contract. The payment collection </w:t>
      </w:r>
      <w:r w:rsidR="00E554A3" w:rsidRPr="00B76FBB">
        <w:rPr>
          <w:lang w:val="en-GB"/>
        </w:rPr>
        <w:t xml:space="preserve">in </w:t>
      </w:r>
      <w:r w:rsidRPr="00B76FBB">
        <w:rPr>
          <w:lang w:val="en-GB"/>
        </w:rPr>
        <w:t xml:space="preserve">Lee’s department was always efficient. </w:t>
      </w:r>
      <w:r w:rsidR="00E554A3" w:rsidRPr="00B76FBB">
        <w:rPr>
          <w:lang w:val="en-GB"/>
        </w:rPr>
        <w:t xml:space="preserve">Also, </w:t>
      </w:r>
      <w:proofErr w:type="spellStart"/>
      <w:r w:rsidRPr="00B76FBB">
        <w:rPr>
          <w:lang w:val="en-GB"/>
        </w:rPr>
        <w:t>Shenghui</w:t>
      </w:r>
      <w:proofErr w:type="spellEnd"/>
      <w:r w:rsidRPr="00B76FBB">
        <w:rPr>
          <w:lang w:val="en-GB"/>
        </w:rPr>
        <w:t xml:space="preserve"> was a</w:t>
      </w:r>
      <w:r w:rsidR="00E372EA" w:rsidRPr="00B76FBB">
        <w:rPr>
          <w:lang w:val="en-GB"/>
        </w:rPr>
        <w:t xml:space="preserve"> seasoned</w:t>
      </w:r>
      <w:r w:rsidRPr="00B76FBB">
        <w:rPr>
          <w:lang w:val="en-GB"/>
        </w:rPr>
        <w:t xml:space="preserve"> client, </w:t>
      </w:r>
      <w:r w:rsidR="00E372EA" w:rsidRPr="00B76FBB">
        <w:rPr>
          <w:lang w:val="en-GB"/>
        </w:rPr>
        <w:t xml:space="preserve">with whom </w:t>
      </w:r>
      <w:proofErr w:type="spellStart"/>
      <w:r w:rsidR="00E372EA" w:rsidRPr="00B76FBB">
        <w:rPr>
          <w:lang w:val="en-GB"/>
        </w:rPr>
        <w:t>Reike</w:t>
      </w:r>
      <w:proofErr w:type="spellEnd"/>
      <w:r w:rsidRPr="00B76FBB">
        <w:rPr>
          <w:lang w:val="en-GB"/>
        </w:rPr>
        <w:t xml:space="preserve"> had been happy working together for many years, so Lee had great confidence in the contract payment this time. </w:t>
      </w:r>
    </w:p>
    <w:p w14:paraId="2ABECA88" w14:textId="77777777" w:rsidR="00E372EA" w:rsidRPr="00B76FBB" w:rsidRDefault="00E372EA" w:rsidP="00A04B05">
      <w:pPr>
        <w:pStyle w:val="BodyTextMain"/>
        <w:rPr>
          <w:lang w:val="en-GB"/>
        </w:rPr>
      </w:pPr>
    </w:p>
    <w:p w14:paraId="124E8A5D" w14:textId="64A0B82A" w:rsidR="00A04B05" w:rsidRPr="00B76FBB" w:rsidRDefault="00A04B05" w:rsidP="00A04B05">
      <w:pPr>
        <w:pStyle w:val="BodyTextMain"/>
        <w:rPr>
          <w:lang w:val="en-GB"/>
        </w:rPr>
      </w:pPr>
      <w:r w:rsidRPr="00B76FBB">
        <w:rPr>
          <w:lang w:val="en-GB"/>
        </w:rPr>
        <w:t>However, after a few days</w:t>
      </w:r>
      <w:r w:rsidR="00E372EA" w:rsidRPr="00B76FBB">
        <w:rPr>
          <w:lang w:val="en-GB"/>
        </w:rPr>
        <w:t>,</w:t>
      </w:r>
      <w:r w:rsidRPr="00B76FBB">
        <w:rPr>
          <w:lang w:val="en-GB"/>
        </w:rPr>
        <w:t xml:space="preserve"> Lee </w:t>
      </w:r>
      <w:r w:rsidR="00E969C7" w:rsidRPr="00B76FBB">
        <w:rPr>
          <w:lang w:val="en-GB"/>
        </w:rPr>
        <w:t xml:space="preserve">had </w:t>
      </w:r>
      <w:r w:rsidRPr="00B76FBB">
        <w:rPr>
          <w:lang w:val="en-GB"/>
        </w:rPr>
        <w:t>not receive</w:t>
      </w:r>
      <w:r w:rsidR="00E969C7" w:rsidRPr="00B76FBB">
        <w:rPr>
          <w:lang w:val="en-GB"/>
        </w:rPr>
        <w:t>d</w:t>
      </w:r>
      <w:r w:rsidRPr="00B76FBB">
        <w:rPr>
          <w:lang w:val="en-GB"/>
        </w:rPr>
        <w:t xml:space="preserve"> </w:t>
      </w:r>
      <w:r w:rsidR="00E969C7" w:rsidRPr="00B76FBB">
        <w:rPr>
          <w:lang w:val="en-GB"/>
        </w:rPr>
        <w:t>a</w:t>
      </w:r>
      <w:r w:rsidRPr="00B76FBB">
        <w:rPr>
          <w:lang w:val="en-GB"/>
        </w:rPr>
        <w:t xml:space="preserve"> reply from </w:t>
      </w:r>
      <w:proofErr w:type="spellStart"/>
      <w:r w:rsidRPr="00B76FBB">
        <w:rPr>
          <w:lang w:val="en-GB"/>
        </w:rPr>
        <w:t>Shenghui</w:t>
      </w:r>
      <w:proofErr w:type="spellEnd"/>
      <w:r w:rsidRPr="00B76FBB">
        <w:rPr>
          <w:lang w:val="en-GB"/>
        </w:rPr>
        <w:t>. Wondering whether the</w:t>
      </w:r>
      <w:r w:rsidR="00E86B30" w:rsidRPr="00B76FBB">
        <w:rPr>
          <w:lang w:val="en-GB"/>
        </w:rPr>
        <w:t xml:space="preserve"> company</w:t>
      </w:r>
      <w:r w:rsidRPr="00B76FBB">
        <w:rPr>
          <w:lang w:val="en-GB"/>
        </w:rPr>
        <w:t xml:space="preserve"> had forgotten to reply, he sent the report again and called the business executive at the same time. </w:t>
      </w:r>
      <w:r w:rsidR="00E969C7" w:rsidRPr="00B76FBB">
        <w:rPr>
          <w:lang w:val="en-GB"/>
        </w:rPr>
        <w:t xml:space="preserve">The executive </w:t>
      </w:r>
      <w:r w:rsidRPr="00B76FBB">
        <w:rPr>
          <w:lang w:val="en-GB"/>
        </w:rPr>
        <w:t>politely said that the current progress had some problems</w:t>
      </w:r>
      <w:r w:rsidR="00E969C7" w:rsidRPr="00B76FBB">
        <w:rPr>
          <w:lang w:val="en-GB"/>
        </w:rPr>
        <w:t xml:space="preserve"> </w:t>
      </w:r>
      <w:r w:rsidRPr="00B76FBB">
        <w:rPr>
          <w:lang w:val="en-GB"/>
        </w:rPr>
        <w:t xml:space="preserve">and </w:t>
      </w:r>
      <w:r w:rsidR="0034162D" w:rsidRPr="00B76FBB">
        <w:rPr>
          <w:lang w:val="en-GB"/>
        </w:rPr>
        <w:t xml:space="preserve">they had </w:t>
      </w:r>
      <w:r w:rsidRPr="00B76FBB">
        <w:rPr>
          <w:lang w:val="en-GB"/>
        </w:rPr>
        <w:t>not reach</w:t>
      </w:r>
      <w:r w:rsidR="0034162D" w:rsidRPr="00B76FBB">
        <w:rPr>
          <w:lang w:val="en-GB"/>
        </w:rPr>
        <w:t>ed</w:t>
      </w:r>
      <w:r w:rsidRPr="00B76FBB">
        <w:rPr>
          <w:lang w:val="en-GB"/>
        </w:rPr>
        <w:t xml:space="preserve"> the milestone of 20 per cent. Nevertheless, the problems were not serious, and the payment would be put off until the next month, so </w:t>
      </w:r>
      <w:r w:rsidR="00E372EA" w:rsidRPr="00B76FBB">
        <w:rPr>
          <w:lang w:val="en-GB"/>
        </w:rPr>
        <w:t xml:space="preserve">Lee was asked to </w:t>
      </w:r>
      <w:r w:rsidRPr="00B76FBB">
        <w:rPr>
          <w:lang w:val="en-GB"/>
        </w:rPr>
        <w:t>please be patient!</w:t>
      </w:r>
    </w:p>
    <w:p w14:paraId="6A1EDC09" w14:textId="77777777" w:rsidR="00A04B05" w:rsidRPr="00B76FBB" w:rsidRDefault="00A04B05" w:rsidP="00A04B05">
      <w:pPr>
        <w:pStyle w:val="BodyTextMain"/>
        <w:rPr>
          <w:lang w:val="en-GB"/>
        </w:rPr>
      </w:pPr>
    </w:p>
    <w:p w14:paraId="3CEC45B2" w14:textId="344BFF8B" w:rsidR="00A04B05" w:rsidRPr="00B76FBB" w:rsidRDefault="00A04B05" w:rsidP="00A04B05">
      <w:pPr>
        <w:pStyle w:val="BodyTextMain"/>
        <w:rPr>
          <w:lang w:val="en-GB"/>
        </w:rPr>
      </w:pPr>
      <w:r w:rsidRPr="00B76FBB">
        <w:rPr>
          <w:lang w:val="en-GB"/>
        </w:rPr>
        <w:t>Lee was surprised.</w:t>
      </w:r>
      <w:r w:rsidR="00E969C7" w:rsidRPr="00B76FBB">
        <w:rPr>
          <w:lang w:val="en-GB"/>
        </w:rPr>
        <w:t xml:space="preserve"> P</w:t>
      </w:r>
      <w:r w:rsidRPr="00B76FBB">
        <w:rPr>
          <w:lang w:val="en-GB"/>
        </w:rPr>
        <w:t xml:space="preserve">roject progress had never </w:t>
      </w:r>
      <w:r w:rsidR="00E969C7" w:rsidRPr="00B76FBB">
        <w:rPr>
          <w:lang w:val="en-GB"/>
        </w:rPr>
        <w:t xml:space="preserve">before </w:t>
      </w:r>
      <w:r w:rsidRPr="00B76FBB">
        <w:rPr>
          <w:lang w:val="en-GB"/>
        </w:rPr>
        <w:t xml:space="preserve">been questioned by </w:t>
      </w:r>
      <w:r w:rsidR="0034162D" w:rsidRPr="00B76FBB">
        <w:rPr>
          <w:lang w:val="en-GB"/>
        </w:rPr>
        <w:t xml:space="preserve">a </w:t>
      </w:r>
      <w:r w:rsidRPr="00B76FBB">
        <w:rPr>
          <w:lang w:val="en-GB"/>
        </w:rPr>
        <w:t>customer. The service quality and standards had no</w:t>
      </w:r>
      <w:r w:rsidR="00E372EA" w:rsidRPr="00B76FBB">
        <w:rPr>
          <w:lang w:val="en-GB"/>
        </w:rPr>
        <w:t>t encountered</w:t>
      </w:r>
      <w:r w:rsidRPr="00B76FBB">
        <w:rPr>
          <w:lang w:val="en-GB"/>
        </w:rPr>
        <w:t xml:space="preserve"> problems. Why </w:t>
      </w:r>
      <w:r w:rsidR="008D704F" w:rsidRPr="00B76FBB">
        <w:rPr>
          <w:lang w:val="en-GB"/>
        </w:rPr>
        <w:t>had</w:t>
      </w:r>
      <w:r w:rsidRPr="00B76FBB">
        <w:rPr>
          <w:lang w:val="en-GB"/>
        </w:rPr>
        <w:t xml:space="preserve"> </w:t>
      </w:r>
      <w:r w:rsidR="00A13C05" w:rsidRPr="00B76FBB">
        <w:rPr>
          <w:lang w:val="en-GB"/>
        </w:rPr>
        <w:t xml:space="preserve">the executive </w:t>
      </w:r>
      <w:r w:rsidRPr="00B76FBB">
        <w:rPr>
          <w:lang w:val="en-GB"/>
        </w:rPr>
        <w:t>sa</w:t>
      </w:r>
      <w:r w:rsidR="008D704F" w:rsidRPr="00B76FBB">
        <w:rPr>
          <w:lang w:val="en-GB"/>
        </w:rPr>
        <w:t>id</w:t>
      </w:r>
      <w:r w:rsidRPr="00B76FBB">
        <w:rPr>
          <w:lang w:val="en-GB"/>
        </w:rPr>
        <w:t xml:space="preserve"> </w:t>
      </w:r>
      <w:r w:rsidR="00E372EA" w:rsidRPr="00B76FBB">
        <w:rPr>
          <w:lang w:val="en-GB"/>
        </w:rPr>
        <w:t xml:space="preserve">that </w:t>
      </w:r>
      <w:r w:rsidRPr="00B76FBB">
        <w:rPr>
          <w:lang w:val="en-GB"/>
        </w:rPr>
        <w:t>the project</w:t>
      </w:r>
      <w:r w:rsidR="0034162D" w:rsidRPr="00B76FBB">
        <w:rPr>
          <w:lang w:val="en-GB"/>
        </w:rPr>
        <w:t xml:space="preserve"> had</w:t>
      </w:r>
      <w:r w:rsidRPr="00B76FBB">
        <w:rPr>
          <w:lang w:val="en-GB"/>
        </w:rPr>
        <w:t xml:space="preserve"> not reach</w:t>
      </w:r>
      <w:r w:rsidR="0034162D" w:rsidRPr="00B76FBB">
        <w:rPr>
          <w:lang w:val="en-GB"/>
        </w:rPr>
        <w:t>ed</w:t>
      </w:r>
      <w:r w:rsidRPr="00B76FBB">
        <w:rPr>
          <w:lang w:val="en-GB"/>
        </w:rPr>
        <w:t xml:space="preserve"> 20 per cent</w:t>
      </w:r>
      <w:r w:rsidR="00E86B30" w:rsidRPr="00B76FBB">
        <w:rPr>
          <w:lang w:val="en-GB"/>
        </w:rPr>
        <w:t xml:space="preserve"> completion</w:t>
      </w:r>
      <w:r w:rsidRPr="00B76FBB">
        <w:rPr>
          <w:lang w:val="en-GB"/>
        </w:rPr>
        <w:t xml:space="preserve">? </w:t>
      </w:r>
      <w:r w:rsidR="00A13C05" w:rsidRPr="00B76FBB">
        <w:rPr>
          <w:lang w:val="en-GB"/>
        </w:rPr>
        <w:t>A</w:t>
      </w:r>
      <w:r w:rsidR="00A72C4A" w:rsidRPr="00B76FBB">
        <w:rPr>
          <w:lang w:val="en-GB"/>
        </w:rPr>
        <w:t>l</w:t>
      </w:r>
      <w:r w:rsidRPr="00B76FBB">
        <w:rPr>
          <w:lang w:val="en-GB"/>
        </w:rPr>
        <w:t xml:space="preserve">though he was puzzled, Lee had to wait for written confirmation from </w:t>
      </w:r>
      <w:proofErr w:type="spellStart"/>
      <w:r w:rsidRPr="00B76FBB">
        <w:rPr>
          <w:lang w:val="en-GB"/>
        </w:rPr>
        <w:t>Shenghui</w:t>
      </w:r>
      <w:proofErr w:type="spellEnd"/>
      <w:r w:rsidR="00E372EA" w:rsidRPr="00B76FBB">
        <w:rPr>
          <w:lang w:val="en-GB"/>
        </w:rPr>
        <w:t>, which</w:t>
      </w:r>
      <w:r w:rsidRPr="00B76FBB">
        <w:rPr>
          <w:lang w:val="en-GB"/>
        </w:rPr>
        <w:t xml:space="preserve"> </w:t>
      </w:r>
      <w:r w:rsidR="00E372EA" w:rsidRPr="00B76FBB">
        <w:rPr>
          <w:lang w:val="en-GB"/>
        </w:rPr>
        <w:t>un</w:t>
      </w:r>
      <w:r w:rsidRPr="00B76FBB">
        <w:rPr>
          <w:lang w:val="en-GB"/>
        </w:rPr>
        <w:t>expect</w:t>
      </w:r>
      <w:r w:rsidR="00E372EA" w:rsidRPr="00B76FBB">
        <w:rPr>
          <w:lang w:val="en-GB"/>
        </w:rPr>
        <w:t>edly took</w:t>
      </w:r>
      <w:r w:rsidRPr="00B76FBB">
        <w:rPr>
          <w:lang w:val="en-GB"/>
        </w:rPr>
        <w:t xml:space="preserve"> six months. During the wait, Lee </w:t>
      </w:r>
      <w:r w:rsidR="00A13C05" w:rsidRPr="00B76FBB">
        <w:rPr>
          <w:lang w:val="en-GB"/>
        </w:rPr>
        <w:t>experienced</w:t>
      </w:r>
      <w:r w:rsidRPr="00B76FBB">
        <w:rPr>
          <w:lang w:val="en-GB"/>
        </w:rPr>
        <w:t xml:space="preserve"> great pressure </w:t>
      </w:r>
      <w:r w:rsidR="00A13C05" w:rsidRPr="00B76FBB">
        <w:rPr>
          <w:lang w:val="en-GB"/>
        </w:rPr>
        <w:t xml:space="preserve">in terms of </w:t>
      </w:r>
      <w:r w:rsidRPr="00B76FBB">
        <w:rPr>
          <w:lang w:val="en-GB"/>
        </w:rPr>
        <w:t>performance evaluation.</w:t>
      </w:r>
      <w:r w:rsidR="00A13C05" w:rsidRPr="00B76FBB">
        <w:rPr>
          <w:lang w:val="en-GB"/>
        </w:rPr>
        <w:t xml:space="preserve"> Even </w:t>
      </w:r>
      <w:r w:rsidRPr="00B76FBB">
        <w:rPr>
          <w:lang w:val="en-GB"/>
        </w:rPr>
        <w:t>worse</w:t>
      </w:r>
      <w:r w:rsidR="00A13C05" w:rsidRPr="00B76FBB">
        <w:rPr>
          <w:lang w:val="en-GB"/>
        </w:rPr>
        <w:t>,</w:t>
      </w:r>
      <w:r w:rsidRPr="00B76FBB">
        <w:rPr>
          <w:lang w:val="en-GB"/>
        </w:rPr>
        <w:t xml:space="preserve"> w</w:t>
      </w:r>
      <w:r w:rsidR="00A13C05" w:rsidRPr="00B76FBB">
        <w:rPr>
          <w:lang w:val="en-GB"/>
        </w:rPr>
        <w:t xml:space="preserve">hile </w:t>
      </w:r>
      <w:r w:rsidRPr="00B76FBB">
        <w:rPr>
          <w:lang w:val="en-GB"/>
        </w:rPr>
        <w:t>forming the project team at the early stage</w:t>
      </w:r>
      <w:r w:rsidR="00E372EA" w:rsidRPr="00B76FBB">
        <w:rPr>
          <w:lang w:val="en-GB"/>
        </w:rPr>
        <w:t>,</w:t>
      </w:r>
      <w:r w:rsidR="00A13C05" w:rsidRPr="00B76FBB">
        <w:rPr>
          <w:lang w:val="en-GB"/>
        </w:rPr>
        <w:t xml:space="preserve"> it had been difficult to </w:t>
      </w:r>
      <w:r w:rsidRPr="00B76FBB">
        <w:rPr>
          <w:lang w:val="en-GB"/>
        </w:rPr>
        <w:t>recruit qualified engineers in a short time</w:t>
      </w:r>
      <w:r w:rsidR="00A13C05" w:rsidRPr="00B76FBB">
        <w:rPr>
          <w:lang w:val="en-GB"/>
        </w:rPr>
        <w:t>, so he had</w:t>
      </w:r>
      <w:r w:rsidRPr="00B76FBB">
        <w:rPr>
          <w:lang w:val="en-GB"/>
        </w:rPr>
        <w:t xml:space="preserve"> contracted </w:t>
      </w:r>
      <w:r w:rsidR="00A13C05" w:rsidRPr="00B76FBB">
        <w:rPr>
          <w:lang w:val="en-GB"/>
        </w:rPr>
        <w:t xml:space="preserve">that </w:t>
      </w:r>
      <w:r w:rsidRPr="00B76FBB">
        <w:rPr>
          <w:lang w:val="en-GB"/>
        </w:rPr>
        <w:t xml:space="preserve">part of the business out to another company. Now the subcontractor </w:t>
      </w:r>
      <w:r w:rsidR="00A13C05" w:rsidRPr="00B76FBB">
        <w:rPr>
          <w:lang w:val="en-GB"/>
        </w:rPr>
        <w:t xml:space="preserve">was </w:t>
      </w:r>
      <w:r w:rsidR="00E372EA" w:rsidRPr="00B76FBB">
        <w:rPr>
          <w:lang w:val="en-GB"/>
        </w:rPr>
        <w:t>requesting its payment</w:t>
      </w:r>
      <w:r w:rsidRPr="00B76FBB">
        <w:rPr>
          <w:lang w:val="en-GB"/>
        </w:rPr>
        <w:t>.</w:t>
      </w:r>
      <w:r w:rsidR="00A13C05" w:rsidRPr="00B76FBB">
        <w:rPr>
          <w:lang w:val="en-GB"/>
        </w:rPr>
        <w:t xml:space="preserve"> </w:t>
      </w:r>
      <w:r w:rsidRPr="00B76FBB">
        <w:rPr>
          <w:lang w:val="en-GB"/>
        </w:rPr>
        <w:t xml:space="preserve">While asking for confirmation from </w:t>
      </w:r>
      <w:proofErr w:type="spellStart"/>
      <w:r w:rsidRPr="00B76FBB">
        <w:rPr>
          <w:lang w:val="en-GB"/>
        </w:rPr>
        <w:t>Shenghui</w:t>
      </w:r>
      <w:proofErr w:type="spellEnd"/>
      <w:r w:rsidRPr="00B76FBB">
        <w:rPr>
          <w:lang w:val="en-GB"/>
        </w:rPr>
        <w:t>, Lee had to dodge the outsourcing company.</w:t>
      </w:r>
    </w:p>
    <w:p w14:paraId="4F3AA43E" w14:textId="77777777" w:rsidR="00A04B05" w:rsidRPr="00B76FBB" w:rsidRDefault="00A04B05" w:rsidP="00A04B05">
      <w:pPr>
        <w:pStyle w:val="BodyTextMain"/>
        <w:rPr>
          <w:lang w:val="en-GB"/>
        </w:rPr>
      </w:pPr>
    </w:p>
    <w:p w14:paraId="17BBAB8D" w14:textId="2E51E4C3" w:rsidR="00A04B05" w:rsidRPr="00B76FBB" w:rsidRDefault="00A13C05" w:rsidP="00A04B05">
      <w:pPr>
        <w:pStyle w:val="BodyTextMain"/>
        <w:rPr>
          <w:lang w:val="en-GB"/>
        </w:rPr>
      </w:pPr>
      <w:r w:rsidRPr="00B76FBB">
        <w:rPr>
          <w:lang w:val="en-GB"/>
        </w:rPr>
        <w:t>When t</w:t>
      </w:r>
      <w:r w:rsidR="00A04B05" w:rsidRPr="00B76FBB">
        <w:rPr>
          <w:lang w:val="en-GB"/>
        </w:rPr>
        <w:t>he project reached the</w:t>
      </w:r>
      <w:r w:rsidRPr="00B76FBB">
        <w:rPr>
          <w:lang w:val="en-GB"/>
        </w:rPr>
        <w:t xml:space="preserve"> </w:t>
      </w:r>
      <w:r w:rsidR="00A04B05" w:rsidRPr="00B76FBB">
        <w:rPr>
          <w:lang w:val="en-GB"/>
        </w:rPr>
        <w:t xml:space="preserve">50 per cent milestone, </w:t>
      </w:r>
      <w:proofErr w:type="spellStart"/>
      <w:r w:rsidR="00A04B05" w:rsidRPr="00B76FBB">
        <w:rPr>
          <w:lang w:val="en-GB"/>
        </w:rPr>
        <w:t>Shenghui</w:t>
      </w:r>
      <w:proofErr w:type="spellEnd"/>
      <w:r w:rsidR="00A04B05" w:rsidRPr="00B76FBB">
        <w:rPr>
          <w:lang w:val="en-GB"/>
        </w:rPr>
        <w:t xml:space="preserve"> </w:t>
      </w:r>
      <w:r w:rsidRPr="00B76FBB">
        <w:rPr>
          <w:lang w:val="en-GB"/>
        </w:rPr>
        <w:t xml:space="preserve">again </w:t>
      </w:r>
      <w:r w:rsidR="00AE2694" w:rsidRPr="00B76FBB">
        <w:rPr>
          <w:lang w:val="en-GB"/>
        </w:rPr>
        <w:t>failed to</w:t>
      </w:r>
      <w:r w:rsidR="00A04B05" w:rsidRPr="00B76FBB">
        <w:rPr>
          <w:lang w:val="en-GB"/>
        </w:rPr>
        <w:t xml:space="preserve"> recognize or make the payment. </w:t>
      </w:r>
      <w:r w:rsidR="00B76FBB" w:rsidRPr="00B76FBB">
        <w:rPr>
          <w:lang w:val="en-GB"/>
        </w:rPr>
        <w:t>Zhang</w:t>
      </w:r>
      <w:r w:rsidR="00A04B05" w:rsidRPr="00B76FBB">
        <w:rPr>
          <w:lang w:val="en-GB"/>
        </w:rPr>
        <w:t xml:space="preserve"> made </w:t>
      </w:r>
      <w:r w:rsidR="00AE2694" w:rsidRPr="00B76FBB">
        <w:rPr>
          <w:lang w:val="en-GB"/>
        </w:rPr>
        <w:t>her monthly</w:t>
      </w:r>
      <w:r w:rsidR="00A04B05" w:rsidRPr="00B76FBB">
        <w:rPr>
          <w:lang w:val="en-GB"/>
        </w:rPr>
        <w:t xml:space="preserve"> phone call to ask about the project’s revenue. Meanwhile, Lee visited </w:t>
      </w:r>
      <w:proofErr w:type="spellStart"/>
      <w:r w:rsidR="00A04B05" w:rsidRPr="00B76FBB">
        <w:rPr>
          <w:lang w:val="en-GB"/>
        </w:rPr>
        <w:t>Shenghui</w:t>
      </w:r>
      <w:proofErr w:type="spellEnd"/>
      <w:r w:rsidR="00A04B05" w:rsidRPr="00B76FBB">
        <w:rPr>
          <w:lang w:val="en-GB"/>
        </w:rPr>
        <w:t xml:space="preserve"> </w:t>
      </w:r>
      <w:r w:rsidR="00817CB2" w:rsidRPr="00B76FBB">
        <w:rPr>
          <w:lang w:val="en-GB"/>
        </w:rPr>
        <w:t>repeatedly</w:t>
      </w:r>
      <w:r w:rsidR="00A04B05" w:rsidRPr="00B76FBB">
        <w:rPr>
          <w:lang w:val="en-GB"/>
        </w:rPr>
        <w:t xml:space="preserve">. </w:t>
      </w:r>
      <w:r w:rsidRPr="00B76FBB">
        <w:rPr>
          <w:lang w:val="en-GB"/>
        </w:rPr>
        <w:t>In</w:t>
      </w:r>
      <w:r w:rsidR="00A04B05" w:rsidRPr="00B76FBB">
        <w:rPr>
          <w:lang w:val="en-GB"/>
        </w:rPr>
        <w:t xml:space="preserve"> the beginning, the business executive </w:t>
      </w:r>
      <w:r w:rsidR="00AE2694" w:rsidRPr="00B76FBB">
        <w:rPr>
          <w:lang w:val="en-GB"/>
        </w:rPr>
        <w:t xml:space="preserve">would </w:t>
      </w:r>
      <w:r w:rsidR="00A04B05" w:rsidRPr="00B76FBB">
        <w:rPr>
          <w:lang w:val="en-GB"/>
        </w:rPr>
        <w:t>explain that the</w:t>
      </w:r>
      <w:r w:rsidR="00AE2694" w:rsidRPr="00B76FBB">
        <w:rPr>
          <w:lang w:val="en-GB"/>
        </w:rPr>
        <w:t xml:space="preserve"> problem was due to</w:t>
      </w:r>
      <w:r w:rsidR="00A04B05" w:rsidRPr="00B76FBB">
        <w:rPr>
          <w:lang w:val="en-GB"/>
        </w:rPr>
        <w:t xml:space="preserve"> communication </w:t>
      </w:r>
      <w:r w:rsidR="00AE2694" w:rsidRPr="00B76FBB">
        <w:rPr>
          <w:lang w:val="en-GB"/>
        </w:rPr>
        <w:t xml:space="preserve">issues </w:t>
      </w:r>
      <w:r w:rsidR="00A04B05" w:rsidRPr="00B76FBB">
        <w:rPr>
          <w:lang w:val="en-GB"/>
        </w:rPr>
        <w:t xml:space="preserve">between </w:t>
      </w:r>
      <w:proofErr w:type="spellStart"/>
      <w:r w:rsidR="00A04B05" w:rsidRPr="00B76FBB">
        <w:rPr>
          <w:lang w:val="en-GB"/>
        </w:rPr>
        <w:t>Shenghui</w:t>
      </w:r>
      <w:proofErr w:type="spellEnd"/>
      <w:r w:rsidR="00A04B05" w:rsidRPr="00B76FBB">
        <w:rPr>
          <w:lang w:val="en-GB"/>
        </w:rPr>
        <w:t xml:space="preserve"> and </w:t>
      </w:r>
      <w:proofErr w:type="spellStart"/>
      <w:r w:rsidR="00A04B05" w:rsidRPr="00B76FBB">
        <w:rPr>
          <w:lang w:val="en-GB"/>
        </w:rPr>
        <w:t>Zhongjiao</w:t>
      </w:r>
      <w:proofErr w:type="spellEnd"/>
      <w:r w:rsidR="00A04B05" w:rsidRPr="00B76FBB">
        <w:rPr>
          <w:lang w:val="en-GB"/>
        </w:rPr>
        <w:t xml:space="preserve">, and he hoped </w:t>
      </w:r>
      <w:r w:rsidR="00AE2694" w:rsidRPr="00B76FBB">
        <w:rPr>
          <w:lang w:val="en-GB"/>
        </w:rPr>
        <w:t xml:space="preserve">that </w:t>
      </w:r>
      <w:r w:rsidR="00A04B05" w:rsidRPr="00B76FBB">
        <w:rPr>
          <w:lang w:val="en-GB"/>
        </w:rPr>
        <w:t xml:space="preserve">Lee would </w:t>
      </w:r>
      <w:r w:rsidRPr="00B76FBB">
        <w:rPr>
          <w:lang w:val="en-GB"/>
        </w:rPr>
        <w:t xml:space="preserve">be </w:t>
      </w:r>
      <w:r w:rsidR="00A04B05" w:rsidRPr="00B76FBB">
        <w:rPr>
          <w:lang w:val="en-GB"/>
        </w:rPr>
        <w:t>patien</w:t>
      </w:r>
      <w:r w:rsidRPr="00B76FBB">
        <w:rPr>
          <w:lang w:val="en-GB"/>
        </w:rPr>
        <w:t>t</w:t>
      </w:r>
      <w:r w:rsidR="00A04B05" w:rsidRPr="00B76FBB">
        <w:rPr>
          <w:lang w:val="en-GB"/>
        </w:rPr>
        <w:t>. “We have co</w:t>
      </w:r>
      <w:r w:rsidR="003C4D44" w:rsidRPr="00B76FBB">
        <w:rPr>
          <w:lang w:val="en-GB"/>
        </w:rPr>
        <w:t>-</w:t>
      </w:r>
      <w:r w:rsidR="00A04B05" w:rsidRPr="00B76FBB">
        <w:rPr>
          <w:lang w:val="en-GB"/>
        </w:rPr>
        <w:t xml:space="preserve">operated for so many years. You should have confidence in </w:t>
      </w:r>
      <w:proofErr w:type="spellStart"/>
      <w:r w:rsidR="00A04B05" w:rsidRPr="00B76FBB">
        <w:rPr>
          <w:lang w:val="en-GB"/>
        </w:rPr>
        <w:t>Shenghui</w:t>
      </w:r>
      <w:proofErr w:type="spellEnd"/>
      <w:r w:rsidRPr="00B76FBB">
        <w:rPr>
          <w:lang w:val="en-GB"/>
        </w:rPr>
        <w:t>.</w:t>
      </w:r>
      <w:r w:rsidR="00A04B05" w:rsidRPr="00B76FBB">
        <w:rPr>
          <w:lang w:val="en-GB"/>
        </w:rPr>
        <w:t xml:space="preserve">” Later, </w:t>
      </w:r>
      <w:r w:rsidR="00AE2694" w:rsidRPr="00B76FBB">
        <w:rPr>
          <w:lang w:val="en-GB"/>
        </w:rPr>
        <w:t xml:space="preserve">however, </w:t>
      </w:r>
      <w:r w:rsidR="00A04B05" w:rsidRPr="00B76FBB">
        <w:rPr>
          <w:lang w:val="en-GB"/>
        </w:rPr>
        <w:t>he w</w:t>
      </w:r>
      <w:r w:rsidR="00AE2694" w:rsidRPr="00B76FBB">
        <w:rPr>
          <w:lang w:val="en-GB"/>
        </w:rPr>
        <w:t>ould be blunt and state</w:t>
      </w:r>
      <w:r w:rsidR="00A04B05" w:rsidRPr="00B76FBB">
        <w:rPr>
          <w:lang w:val="en-GB"/>
        </w:rPr>
        <w:t>, “Please go back to read the contract.”</w:t>
      </w:r>
    </w:p>
    <w:p w14:paraId="15B10F93" w14:textId="77777777" w:rsidR="00A04B05" w:rsidRPr="00B76FBB" w:rsidRDefault="00A04B05" w:rsidP="00A04B05">
      <w:pPr>
        <w:pStyle w:val="BodyTextMain"/>
        <w:rPr>
          <w:lang w:val="en-GB"/>
        </w:rPr>
      </w:pPr>
      <w:r w:rsidRPr="00B76FBB" w:rsidDel="00F12C84">
        <w:rPr>
          <w:lang w:val="en-GB"/>
        </w:rPr>
        <w:t xml:space="preserve"> </w:t>
      </w:r>
    </w:p>
    <w:p w14:paraId="44AF3B97" w14:textId="03B57AAA" w:rsidR="00A13C05" w:rsidRPr="00B76FBB" w:rsidRDefault="00A04B05" w:rsidP="00A04B05">
      <w:pPr>
        <w:pStyle w:val="BodyTextMain"/>
        <w:rPr>
          <w:lang w:val="en-GB"/>
        </w:rPr>
      </w:pPr>
      <w:r w:rsidRPr="00B76FBB">
        <w:rPr>
          <w:lang w:val="en-GB"/>
        </w:rPr>
        <w:t>Lee was annoyed</w:t>
      </w:r>
      <w:r w:rsidR="0034162D" w:rsidRPr="00B76FBB">
        <w:rPr>
          <w:lang w:val="en-GB"/>
        </w:rPr>
        <w:t>.</w:t>
      </w:r>
      <w:r w:rsidRPr="00B76FBB">
        <w:rPr>
          <w:lang w:val="en-GB"/>
        </w:rPr>
        <w:t xml:space="preserve"> He </w:t>
      </w:r>
      <w:r w:rsidR="00AE2694" w:rsidRPr="00B76FBB">
        <w:rPr>
          <w:lang w:val="en-GB"/>
        </w:rPr>
        <w:t>met</w:t>
      </w:r>
      <w:r w:rsidR="009E1094" w:rsidRPr="00B76FBB">
        <w:rPr>
          <w:lang w:val="en-GB"/>
        </w:rPr>
        <w:t xml:space="preserve"> over</w:t>
      </w:r>
      <w:r w:rsidR="00A13C05" w:rsidRPr="00B76FBB">
        <w:rPr>
          <w:lang w:val="en-GB"/>
        </w:rPr>
        <w:t xml:space="preserve"> drinks</w:t>
      </w:r>
      <w:r w:rsidRPr="00B76FBB">
        <w:rPr>
          <w:lang w:val="en-GB"/>
        </w:rPr>
        <w:t xml:space="preserve"> with the sales manager who </w:t>
      </w:r>
      <w:r w:rsidR="00A13C05" w:rsidRPr="00B76FBB">
        <w:rPr>
          <w:lang w:val="en-GB"/>
        </w:rPr>
        <w:t xml:space="preserve">had </w:t>
      </w:r>
      <w:r w:rsidR="00AE2694" w:rsidRPr="00B76FBB">
        <w:rPr>
          <w:lang w:val="en-GB"/>
        </w:rPr>
        <w:t>helped him set up</w:t>
      </w:r>
      <w:r w:rsidRPr="00B76FBB">
        <w:rPr>
          <w:lang w:val="en-GB"/>
        </w:rPr>
        <w:t xml:space="preserve"> the project to</w:t>
      </w:r>
      <w:r w:rsidR="009E1094" w:rsidRPr="00B76FBB">
        <w:rPr>
          <w:lang w:val="en-GB"/>
        </w:rPr>
        <w:t xml:space="preserve"> lament</w:t>
      </w:r>
      <w:r w:rsidR="00A13C05" w:rsidRPr="00B76FBB">
        <w:rPr>
          <w:lang w:val="en-GB"/>
        </w:rPr>
        <w:t>:</w:t>
      </w:r>
    </w:p>
    <w:p w14:paraId="118DEABF" w14:textId="77777777" w:rsidR="00A13C05" w:rsidRPr="00B76FBB" w:rsidRDefault="00A13C05" w:rsidP="00A04B05">
      <w:pPr>
        <w:pStyle w:val="BodyTextMain"/>
        <w:rPr>
          <w:lang w:val="en-GB"/>
        </w:rPr>
      </w:pPr>
    </w:p>
    <w:p w14:paraId="0C736187" w14:textId="71CA9572" w:rsidR="00A04B05" w:rsidRPr="00B76FBB" w:rsidRDefault="00A04B05" w:rsidP="007F21D0">
      <w:pPr>
        <w:pStyle w:val="BodyTextMain"/>
        <w:ind w:left="720"/>
        <w:rPr>
          <w:lang w:val="en-GB"/>
        </w:rPr>
      </w:pPr>
      <w:r w:rsidRPr="00B76FBB">
        <w:rPr>
          <w:lang w:val="en-GB"/>
        </w:rPr>
        <w:t xml:space="preserve">I worked hard and finally signed the </w:t>
      </w:r>
      <w:r w:rsidR="00851C99" w:rsidRPr="00B76FBB">
        <w:rPr>
          <w:lang w:val="en-GB"/>
        </w:rPr>
        <w:t>¥</w:t>
      </w:r>
      <w:r w:rsidRPr="00B76FBB">
        <w:rPr>
          <w:lang w:val="en-GB"/>
        </w:rPr>
        <w:t xml:space="preserve">15 million contract, but now I haven’t seen a penny of it! </w:t>
      </w:r>
      <w:proofErr w:type="spellStart"/>
      <w:r w:rsidRPr="00B76FBB">
        <w:rPr>
          <w:lang w:val="en-GB"/>
        </w:rPr>
        <w:t>Shenghui</w:t>
      </w:r>
      <w:proofErr w:type="spellEnd"/>
      <w:r w:rsidRPr="00B76FBB">
        <w:rPr>
          <w:lang w:val="en-GB"/>
        </w:rPr>
        <w:t xml:space="preserve"> always says the progress is slow, or the owner does not pay, but we all know that these are excuses! We thought we had the money in the bag, for the contract was signed and the work had been actually done. At least it should be accounts receivable. But now, if I can’t get the confirmation by the end of this year, we may have been doing all this for nothing the whole year. The bonus of our team is ruined, and then I’ll have to find another job.</w:t>
      </w:r>
    </w:p>
    <w:p w14:paraId="41713E1A" w14:textId="77777777" w:rsidR="00A04B05" w:rsidRPr="00B76FBB" w:rsidRDefault="00A04B05" w:rsidP="00A04B05">
      <w:pPr>
        <w:pStyle w:val="BodyTextMain"/>
        <w:rPr>
          <w:lang w:val="en-GB"/>
        </w:rPr>
      </w:pPr>
    </w:p>
    <w:p w14:paraId="30683EEB" w14:textId="642F7351" w:rsidR="00A13C05" w:rsidRPr="00B76FBB" w:rsidRDefault="00A04B05" w:rsidP="00A04B05">
      <w:pPr>
        <w:pStyle w:val="BodyTextMain"/>
        <w:rPr>
          <w:lang w:val="en-GB"/>
        </w:rPr>
      </w:pPr>
      <w:r w:rsidRPr="00B76FBB">
        <w:rPr>
          <w:lang w:val="en-GB"/>
        </w:rPr>
        <w:t>The sales manager</w:t>
      </w:r>
      <w:r w:rsidR="009E1094" w:rsidRPr="00B76FBB">
        <w:rPr>
          <w:lang w:val="en-GB"/>
        </w:rPr>
        <w:t>, who</w:t>
      </w:r>
      <w:r w:rsidRPr="00B76FBB">
        <w:rPr>
          <w:lang w:val="en-GB"/>
        </w:rPr>
        <w:t xml:space="preserve"> </w:t>
      </w:r>
      <w:r w:rsidR="00A13C05" w:rsidRPr="00B76FBB">
        <w:rPr>
          <w:lang w:val="en-GB"/>
        </w:rPr>
        <w:t xml:space="preserve">had been Lee’s </w:t>
      </w:r>
      <w:r w:rsidRPr="00B76FBB">
        <w:rPr>
          <w:lang w:val="en-GB"/>
        </w:rPr>
        <w:t>partner for a long time</w:t>
      </w:r>
      <w:r w:rsidR="009E1094" w:rsidRPr="00B76FBB">
        <w:rPr>
          <w:lang w:val="en-GB"/>
        </w:rPr>
        <w:t>,</w:t>
      </w:r>
      <w:r w:rsidR="00A13C05" w:rsidRPr="00B76FBB">
        <w:rPr>
          <w:lang w:val="en-GB"/>
        </w:rPr>
        <w:t xml:space="preserve"> </w:t>
      </w:r>
      <w:r w:rsidRPr="00B76FBB">
        <w:rPr>
          <w:lang w:val="en-GB"/>
        </w:rPr>
        <w:t>understood Lee’s suffering.</w:t>
      </w:r>
    </w:p>
    <w:p w14:paraId="2A427E30" w14:textId="77777777" w:rsidR="00A13C05" w:rsidRPr="00B76FBB" w:rsidRDefault="00A13C05" w:rsidP="00A04B05">
      <w:pPr>
        <w:pStyle w:val="BodyTextMain"/>
        <w:rPr>
          <w:lang w:val="en-GB"/>
        </w:rPr>
      </w:pPr>
    </w:p>
    <w:p w14:paraId="53EFAF7C" w14:textId="48A3C321" w:rsidR="00A04B05" w:rsidRPr="00B76FBB" w:rsidRDefault="00A04B05" w:rsidP="007F21D0">
      <w:pPr>
        <w:pStyle w:val="BodyTextMain"/>
        <w:ind w:left="720"/>
        <w:rPr>
          <w:lang w:val="en-GB"/>
        </w:rPr>
      </w:pPr>
      <w:r w:rsidRPr="00B76FBB">
        <w:rPr>
          <w:lang w:val="en-GB"/>
        </w:rPr>
        <w:t xml:space="preserve">Yeah, if an IT giant </w:t>
      </w:r>
      <w:r w:rsidR="00A13C05" w:rsidRPr="00B76FBB">
        <w:rPr>
          <w:lang w:val="en-GB"/>
        </w:rPr>
        <w:t xml:space="preserve">such </w:t>
      </w:r>
      <w:r w:rsidRPr="00B76FBB">
        <w:rPr>
          <w:lang w:val="en-GB"/>
        </w:rPr>
        <w:t xml:space="preserve">as </w:t>
      </w:r>
      <w:proofErr w:type="spellStart"/>
      <w:r w:rsidRPr="00B76FBB">
        <w:rPr>
          <w:lang w:val="en-GB"/>
        </w:rPr>
        <w:t>Shenghui</w:t>
      </w:r>
      <w:proofErr w:type="spellEnd"/>
      <w:r w:rsidRPr="00B76FBB">
        <w:rPr>
          <w:lang w:val="en-GB"/>
        </w:rPr>
        <w:t xml:space="preserve"> does not follow the provisions, the outsourcing companies have to close. The projects were settled on a monthly basis in the past, and the income was stable every month. We didn’t need to recognize the project’s revenue. However, this is a </w:t>
      </w:r>
      <w:r w:rsidR="003958A4" w:rsidRPr="00B76FBB">
        <w:rPr>
          <w:lang w:val="en-GB"/>
        </w:rPr>
        <w:t>‘</w:t>
      </w:r>
      <w:r w:rsidRPr="00B76FBB">
        <w:rPr>
          <w:lang w:val="en-GB"/>
        </w:rPr>
        <w:t>pay-when-paid</w:t>
      </w:r>
      <w:r w:rsidR="003958A4" w:rsidRPr="00B76FBB">
        <w:rPr>
          <w:lang w:val="en-GB"/>
        </w:rPr>
        <w:t>’</w:t>
      </w:r>
      <w:r w:rsidRPr="00B76FBB">
        <w:rPr>
          <w:lang w:val="en-GB"/>
        </w:rPr>
        <w:t xml:space="preserve"> clause now. If they do not confirm the progress, the </w:t>
      </w:r>
      <w:r w:rsidR="00A13C05" w:rsidRPr="00B76FBB">
        <w:rPr>
          <w:lang w:val="en-GB"/>
        </w:rPr>
        <w:t>f</w:t>
      </w:r>
      <w:r w:rsidRPr="00B76FBB">
        <w:rPr>
          <w:lang w:val="en-GB"/>
        </w:rPr>
        <w:t xml:space="preserve">inancial </w:t>
      </w:r>
      <w:r w:rsidR="00A13C05" w:rsidRPr="00B76FBB">
        <w:rPr>
          <w:lang w:val="en-GB"/>
        </w:rPr>
        <w:t>d</w:t>
      </w:r>
      <w:r w:rsidRPr="00B76FBB">
        <w:rPr>
          <w:lang w:val="en-GB"/>
        </w:rPr>
        <w:t xml:space="preserve">epartment will not recognize the project’s revenue, so the big contract is useless. We really have a tough time. </w:t>
      </w:r>
    </w:p>
    <w:p w14:paraId="2D2BFCCB" w14:textId="77777777" w:rsidR="00A04B05" w:rsidRPr="00B76FBB" w:rsidRDefault="00A04B05" w:rsidP="00A04B05">
      <w:pPr>
        <w:pStyle w:val="BodyTextMain"/>
        <w:rPr>
          <w:lang w:val="en-GB"/>
        </w:rPr>
      </w:pPr>
    </w:p>
    <w:p w14:paraId="0B8DBBEF" w14:textId="77777777" w:rsidR="00A04B05" w:rsidRPr="00B76FBB" w:rsidRDefault="00A04B05" w:rsidP="00A04B05">
      <w:pPr>
        <w:pStyle w:val="BodyTextMain"/>
        <w:rPr>
          <w:lang w:val="en-GB"/>
        </w:rPr>
      </w:pPr>
    </w:p>
    <w:p w14:paraId="76AA2EE5" w14:textId="77777777" w:rsidR="00E86B30" w:rsidRPr="00B76FBB" w:rsidRDefault="00E86B30" w:rsidP="00A04B05">
      <w:pPr>
        <w:pStyle w:val="Casehead1"/>
        <w:outlineLvl w:val="0"/>
        <w:rPr>
          <w:lang w:val="en-GB"/>
        </w:rPr>
      </w:pPr>
    </w:p>
    <w:p w14:paraId="79D602D2" w14:textId="77777777" w:rsidR="00E86B30" w:rsidRPr="00B76FBB" w:rsidRDefault="00E86B30" w:rsidP="00A04B05">
      <w:pPr>
        <w:pStyle w:val="Casehead1"/>
        <w:outlineLvl w:val="0"/>
        <w:rPr>
          <w:lang w:val="en-GB"/>
        </w:rPr>
      </w:pPr>
    </w:p>
    <w:p w14:paraId="22372741" w14:textId="77777777" w:rsidR="00E86B30" w:rsidRPr="00B76FBB" w:rsidRDefault="00E86B30" w:rsidP="00A04B05">
      <w:pPr>
        <w:pStyle w:val="Casehead1"/>
        <w:outlineLvl w:val="0"/>
        <w:rPr>
          <w:lang w:val="en-GB"/>
        </w:rPr>
      </w:pPr>
    </w:p>
    <w:p w14:paraId="576F7E8A" w14:textId="5851B1F1" w:rsidR="00A04B05" w:rsidRPr="00B76FBB" w:rsidRDefault="00A04B05" w:rsidP="00A04B05">
      <w:pPr>
        <w:pStyle w:val="Casehead1"/>
        <w:outlineLvl w:val="0"/>
        <w:rPr>
          <w:lang w:val="en-GB"/>
        </w:rPr>
      </w:pPr>
      <w:r w:rsidRPr="00B76FBB">
        <w:rPr>
          <w:lang w:val="en-GB"/>
        </w:rPr>
        <w:lastRenderedPageBreak/>
        <w:t>Processing Project Costs</w:t>
      </w:r>
    </w:p>
    <w:p w14:paraId="6B564F3E" w14:textId="77777777" w:rsidR="00A04B05" w:rsidRPr="00B76FBB" w:rsidRDefault="00A04B05" w:rsidP="00A04B05">
      <w:pPr>
        <w:pStyle w:val="BodyTextMain"/>
        <w:rPr>
          <w:color w:val="000000"/>
          <w:lang w:val="en-GB"/>
        </w:rPr>
      </w:pPr>
    </w:p>
    <w:p w14:paraId="6DBDDD25" w14:textId="2773961E" w:rsidR="003523BD" w:rsidRPr="00B76FBB" w:rsidRDefault="009E1094" w:rsidP="003523BD">
      <w:pPr>
        <w:pStyle w:val="BodyTextMain"/>
        <w:rPr>
          <w:lang w:val="en-GB"/>
        </w:rPr>
      </w:pPr>
      <w:r w:rsidRPr="00B76FBB">
        <w:rPr>
          <w:lang w:val="en-GB"/>
        </w:rPr>
        <w:t xml:space="preserve">Before long, came </w:t>
      </w:r>
      <w:r w:rsidR="00A04B05" w:rsidRPr="00B76FBB">
        <w:rPr>
          <w:lang w:val="en-GB"/>
        </w:rPr>
        <w:t xml:space="preserve">the end of 2013. At the end of each year, </w:t>
      </w:r>
      <w:r w:rsidRPr="00B76FBB">
        <w:rPr>
          <w:lang w:val="en-GB"/>
        </w:rPr>
        <w:t>the accounting supervisor was responsible for</w:t>
      </w:r>
      <w:r w:rsidR="00A04B05" w:rsidRPr="00B76FBB">
        <w:rPr>
          <w:lang w:val="en-GB"/>
        </w:rPr>
        <w:t xml:space="preserve"> check</w:t>
      </w:r>
      <w:r w:rsidRPr="00B76FBB">
        <w:rPr>
          <w:lang w:val="en-GB"/>
        </w:rPr>
        <w:t>ing</w:t>
      </w:r>
      <w:r w:rsidR="00A04B05" w:rsidRPr="00B76FBB">
        <w:rPr>
          <w:lang w:val="en-GB"/>
        </w:rPr>
        <w:t xml:space="preserve"> the company</w:t>
      </w:r>
      <w:r w:rsidR="005130AA" w:rsidRPr="00B76FBB">
        <w:rPr>
          <w:lang w:val="en-GB"/>
        </w:rPr>
        <w:t>’</w:t>
      </w:r>
      <w:r w:rsidR="00A04B05" w:rsidRPr="00B76FBB">
        <w:rPr>
          <w:lang w:val="en-GB"/>
        </w:rPr>
        <w:t>s asset items to see what assets should be impaired or transfer</w:t>
      </w:r>
      <w:r w:rsidR="005130AA" w:rsidRPr="00B76FBB">
        <w:rPr>
          <w:lang w:val="en-GB"/>
        </w:rPr>
        <w:t>r</w:t>
      </w:r>
      <w:r w:rsidR="00A04B05" w:rsidRPr="00B76FBB">
        <w:rPr>
          <w:lang w:val="en-GB"/>
        </w:rPr>
        <w:t xml:space="preserve">ed. When checking the account </w:t>
      </w:r>
      <w:r w:rsidRPr="00B76FBB">
        <w:rPr>
          <w:lang w:val="en-GB"/>
        </w:rPr>
        <w:t xml:space="preserve">line </w:t>
      </w:r>
      <w:r w:rsidR="00A04B05" w:rsidRPr="00B76FBB">
        <w:rPr>
          <w:lang w:val="en-GB"/>
        </w:rPr>
        <w:t>“</w:t>
      </w:r>
      <w:r w:rsidR="008D704F" w:rsidRPr="00B76FBB">
        <w:rPr>
          <w:lang w:val="en-GB"/>
        </w:rPr>
        <w:t>I</w:t>
      </w:r>
      <w:r w:rsidR="00A04B05" w:rsidRPr="00B76FBB">
        <w:rPr>
          <w:lang w:val="en-GB"/>
        </w:rPr>
        <w:t>nventory</w:t>
      </w:r>
      <w:r w:rsidR="0093446D" w:rsidRPr="00B76FBB">
        <w:rPr>
          <w:lang w:val="en-GB"/>
        </w:rPr>
        <w:t>—</w:t>
      </w:r>
      <w:r w:rsidR="00A04B05" w:rsidRPr="00B76FBB">
        <w:rPr>
          <w:lang w:val="en-GB"/>
        </w:rPr>
        <w:t>costs of project”</w:t>
      </w:r>
      <w:r w:rsidR="0048153C" w:rsidRPr="00B76FBB">
        <w:rPr>
          <w:lang w:val="en-GB"/>
        </w:rPr>
        <w:t xml:space="preserve"> at the end of 2013,</w:t>
      </w:r>
      <w:r w:rsidR="00A04B05" w:rsidRPr="00B76FBB">
        <w:rPr>
          <w:lang w:val="en-GB"/>
        </w:rPr>
        <w:t xml:space="preserve"> he found that the </w:t>
      </w:r>
      <w:proofErr w:type="spellStart"/>
      <w:r w:rsidR="00A04B05" w:rsidRPr="00B76FBB">
        <w:rPr>
          <w:lang w:val="en-GB"/>
        </w:rPr>
        <w:t>Zhongjiao</w:t>
      </w:r>
      <w:proofErr w:type="spellEnd"/>
      <w:r w:rsidR="00A04B05" w:rsidRPr="00B76FBB">
        <w:rPr>
          <w:lang w:val="en-GB"/>
        </w:rPr>
        <w:t xml:space="preserve"> project</w:t>
      </w:r>
      <w:r w:rsidR="0093446D" w:rsidRPr="00B76FBB">
        <w:rPr>
          <w:lang w:val="en-GB"/>
        </w:rPr>
        <w:t xml:space="preserve"> costs</w:t>
      </w:r>
      <w:r w:rsidR="00A04B05" w:rsidRPr="00B76FBB">
        <w:rPr>
          <w:lang w:val="en-GB"/>
        </w:rPr>
        <w:t xml:space="preserve"> were up to </w:t>
      </w:r>
      <w:r w:rsidR="00851C99" w:rsidRPr="00B76FBB">
        <w:rPr>
          <w:lang w:val="en-GB"/>
        </w:rPr>
        <w:t>¥</w:t>
      </w:r>
      <w:r w:rsidR="00A04B05" w:rsidRPr="00B76FBB">
        <w:rPr>
          <w:lang w:val="en-GB"/>
        </w:rPr>
        <w:t xml:space="preserve">8.04 million and </w:t>
      </w:r>
      <w:r w:rsidRPr="00B76FBB">
        <w:rPr>
          <w:lang w:val="en-GB"/>
        </w:rPr>
        <w:t xml:space="preserve">the project </w:t>
      </w:r>
      <w:r w:rsidR="00A04B05" w:rsidRPr="00B76FBB">
        <w:rPr>
          <w:lang w:val="en-GB"/>
        </w:rPr>
        <w:t xml:space="preserve">had not been </w:t>
      </w:r>
      <w:r w:rsidRPr="00B76FBB">
        <w:rPr>
          <w:lang w:val="en-GB"/>
        </w:rPr>
        <w:t>paid</w:t>
      </w:r>
      <w:r w:rsidR="00A04B05" w:rsidRPr="00B76FBB">
        <w:rPr>
          <w:lang w:val="en-GB"/>
        </w:rPr>
        <w:t>.</w:t>
      </w:r>
      <w:r w:rsidR="003523BD" w:rsidRPr="00B76FBB">
        <w:rPr>
          <w:lang w:val="en-GB"/>
        </w:rPr>
        <w:t xml:space="preserve"> </w:t>
      </w:r>
      <w:r w:rsidRPr="00B76FBB">
        <w:rPr>
          <w:lang w:val="en-GB"/>
        </w:rPr>
        <w:t xml:space="preserve">He met with </w:t>
      </w:r>
      <w:r w:rsidR="00B76FBB" w:rsidRPr="00B76FBB">
        <w:rPr>
          <w:lang w:val="en-GB"/>
        </w:rPr>
        <w:t>Zhang</w:t>
      </w:r>
      <w:r w:rsidRPr="00B76FBB">
        <w:rPr>
          <w:lang w:val="en-GB"/>
        </w:rPr>
        <w:t xml:space="preserve"> and </w:t>
      </w:r>
      <w:r w:rsidR="00E86B30" w:rsidRPr="00B76FBB">
        <w:rPr>
          <w:lang w:val="en-GB"/>
        </w:rPr>
        <w:t xml:space="preserve">with </w:t>
      </w:r>
      <w:r w:rsidRPr="00B76FBB">
        <w:rPr>
          <w:lang w:val="en-GB"/>
        </w:rPr>
        <w:t>Young, who was e</w:t>
      </w:r>
      <w:r w:rsidR="003523BD" w:rsidRPr="00B76FBB">
        <w:rPr>
          <w:lang w:val="en-GB"/>
        </w:rPr>
        <w:t xml:space="preserve">merging from a day-long meeting, </w:t>
      </w:r>
      <w:r w:rsidR="005D2F57" w:rsidRPr="00B76FBB">
        <w:rPr>
          <w:lang w:val="en-GB"/>
        </w:rPr>
        <w:t>and had a very animated discussion about how to resolve this problem</w:t>
      </w:r>
      <w:r w:rsidR="003523BD" w:rsidRPr="00B76FBB">
        <w:rPr>
          <w:lang w:val="en-GB"/>
        </w:rPr>
        <w:t>.</w:t>
      </w:r>
    </w:p>
    <w:p w14:paraId="27D9C223" w14:textId="77777777" w:rsidR="003523BD" w:rsidRPr="00B76FBB" w:rsidRDefault="003523BD" w:rsidP="00A04B05">
      <w:pPr>
        <w:pStyle w:val="BodyTextMain"/>
        <w:rPr>
          <w:lang w:val="en-GB"/>
        </w:rPr>
      </w:pPr>
    </w:p>
    <w:p w14:paraId="1CECE8BE" w14:textId="3A8DC36E" w:rsidR="005130AA" w:rsidRPr="00B76FBB" w:rsidRDefault="005D2F57" w:rsidP="00A04B05">
      <w:pPr>
        <w:pStyle w:val="BodyTextMain"/>
        <w:rPr>
          <w:lang w:val="en-GB"/>
        </w:rPr>
      </w:pPr>
      <w:r w:rsidRPr="00B76FBB">
        <w:rPr>
          <w:lang w:val="en-GB"/>
        </w:rPr>
        <w:t>The accounting supervisor believed</w:t>
      </w:r>
      <w:r w:rsidR="00A04B05" w:rsidRPr="00B76FBB">
        <w:rPr>
          <w:lang w:val="en-GB"/>
        </w:rPr>
        <w:t xml:space="preserve"> that almost 80 per cent </w:t>
      </w:r>
      <w:r w:rsidR="00946292" w:rsidRPr="00B76FBB">
        <w:rPr>
          <w:lang w:val="en-GB"/>
        </w:rPr>
        <w:t>of the project</w:t>
      </w:r>
      <w:r w:rsidR="00A04B05" w:rsidRPr="00B76FBB">
        <w:rPr>
          <w:lang w:val="en-GB"/>
        </w:rPr>
        <w:t xml:space="preserve"> </w:t>
      </w:r>
      <w:r w:rsidR="0015036C" w:rsidRPr="00B76FBB">
        <w:rPr>
          <w:lang w:val="en-GB"/>
        </w:rPr>
        <w:t>was</w:t>
      </w:r>
      <w:r w:rsidR="00A04B05" w:rsidRPr="00B76FBB">
        <w:rPr>
          <w:lang w:val="en-GB"/>
        </w:rPr>
        <w:t xml:space="preserve"> complete, but </w:t>
      </w:r>
      <w:proofErr w:type="spellStart"/>
      <w:r w:rsidR="00A04B05" w:rsidRPr="00B76FBB">
        <w:rPr>
          <w:lang w:val="en-GB"/>
        </w:rPr>
        <w:t>Shenghui</w:t>
      </w:r>
      <w:proofErr w:type="spellEnd"/>
      <w:r w:rsidR="00A04B05" w:rsidRPr="00B76FBB">
        <w:rPr>
          <w:lang w:val="en-GB"/>
        </w:rPr>
        <w:t xml:space="preserve"> </w:t>
      </w:r>
      <w:r w:rsidR="0015036C" w:rsidRPr="00B76FBB">
        <w:rPr>
          <w:lang w:val="en-GB"/>
        </w:rPr>
        <w:t xml:space="preserve">had </w:t>
      </w:r>
      <w:r w:rsidR="00A04B05" w:rsidRPr="00B76FBB">
        <w:rPr>
          <w:lang w:val="en-GB"/>
        </w:rPr>
        <w:t>not confirm</w:t>
      </w:r>
      <w:r w:rsidR="003523BD" w:rsidRPr="00B76FBB">
        <w:rPr>
          <w:lang w:val="en-GB"/>
        </w:rPr>
        <w:t>ed</w:t>
      </w:r>
      <w:r w:rsidR="00A04B05" w:rsidRPr="00B76FBB">
        <w:rPr>
          <w:lang w:val="en-GB"/>
        </w:rPr>
        <w:t xml:space="preserve"> the project schedule. It </w:t>
      </w:r>
      <w:r w:rsidR="0015036C" w:rsidRPr="00B76FBB">
        <w:rPr>
          <w:lang w:val="en-GB"/>
        </w:rPr>
        <w:t xml:space="preserve">now </w:t>
      </w:r>
      <w:r w:rsidRPr="00B76FBB">
        <w:rPr>
          <w:lang w:val="en-GB"/>
        </w:rPr>
        <w:t xml:space="preserve">seemed </w:t>
      </w:r>
      <w:r w:rsidR="00A04B05" w:rsidRPr="00B76FBB">
        <w:rPr>
          <w:lang w:val="en-GB"/>
        </w:rPr>
        <w:t xml:space="preserve">possible that the project funds </w:t>
      </w:r>
      <w:r w:rsidRPr="00B76FBB">
        <w:rPr>
          <w:lang w:val="en-GB"/>
        </w:rPr>
        <w:t>might never</w:t>
      </w:r>
      <w:r w:rsidR="00A04B05" w:rsidRPr="00B76FBB">
        <w:rPr>
          <w:lang w:val="en-GB"/>
        </w:rPr>
        <w:t xml:space="preserve"> be recovered. He wanted </w:t>
      </w:r>
      <w:r w:rsidR="00B76FBB" w:rsidRPr="00B76FBB">
        <w:rPr>
          <w:lang w:val="en-GB"/>
        </w:rPr>
        <w:t>Zhang</w:t>
      </w:r>
      <w:r w:rsidR="00A04B05" w:rsidRPr="00B76FBB">
        <w:rPr>
          <w:lang w:val="en-GB"/>
        </w:rPr>
        <w:t xml:space="preserve"> to </w:t>
      </w:r>
      <w:r w:rsidRPr="00B76FBB">
        <w:rPr>
          <w:lang w:val="en-GB"/>
        </w:rPr>
        <w:t xml:space="preserve">immediately </w:t>
      </w:r>
      <w:r w:rsidR="00A04B05" w:rsidRPr="00B76FBB">
        <w:rPr>
          <w:lang w:val="en-GB"/>
        </w:rPr>
        <w:t xml:space="preserve">estimate the loss </w:t>
      </w:r>
      <w:r w:rsidR="005130AA" w:rsidRPr="00B76FBB">
        <w:rPr>
          <w:lang w:val="en-GB"/>
        </w:rPr>
        <w:t xml:space="preserve">for </w:t>
      </w:r>
      <w:r w:rsidR="00A04B05" w:rsidRPr="00B76FBB">
        <w:rPr>
          <w:lang w:val="en-GB"/>
        </w:rPr>
        <w:t xml:space="preserve">the </w:t>
      </w:r>
      <w:proofErr w:type="spellStart"/>
      <w:r w:rsidR="00A04B05" w:rsidRPr="00B76FBB">
        <w:rPr>
          <w:lang w:val="en-GB"/>
        </w:rPr>
        <w:t>Zhongjiao</w:t>
      </w:r>
      <w:proofErr w:type="spellEnd"/>
      <w:r w:rsidR="00A04B05" w:rsidRPr="00B76FBB">
        <w:rPr>
          <w:lang w:val="en-GB"/>
        </w:rPr>
        <w:t xml:space="preserve"> project. Otherwise, more than </w:t>
      </w:r>
      <w:r w:rsidR="00851C99" w:rsidRPr="00B76FBB">
        <w:rPr>
          <w:lang w:val="en-GB"/>
        </w:rPr>
        <w:t>¥</w:t>
      </w:r>
      <w:r w:rsidR="00A04B05" w:rsidRPr="00B76FBB">
        <w:rPr>
          <w:lang w:val="en-GB"/>
        </w:rPr>
        <w:t xml:space="preserve">8 million would be treated as </w:t>
      </w:r>
      <w:r w:rsidR="005130AA" w:rsidRPr="00B76FBB">
        <w:rPr>
          <w:lang w:val="en-GB"/>
        </w:rPr>
        <w:t xml:space="preserve">a </w:t>
      </w:r>
      <w:r w:rsidR="00A04B05" w:rsidRPr="00B76FBB">
        <w:rPr>
          <w:lang w:val="en-GB"/>
        </w:rPr>
        <w:t xml:space="preserve">loss </w:t>
      </w:r>
      <w:r w:rsidRPr="00B76FBB">
        <w:rPr>
          <w:lang w:val="en-GB"/>
        </w:rPr>
        <w:t xml:space="preserve">the </w:t>
      </w:r>
      <w:r w:rsidR="00A04B05" w:rsidRPr="00B76FBB">
        <w:rPr>
          <w:lang w:val="en-GB"/>
        </w:rPr>
        <w:t>next year</w:t>
      </w:r>
      <w:r w:rsidRPr="00B76FBB">
        <w:rPr>
          <w:lang w:val="en-GB"/>
        </w:rPr>
        <w:t>, thus creating</w:t>
      </w:r>
      <w:r w:rsidR="00A04B05" w:rsidRPr="00B76FBB">
        <w:rPr>
          <w:lang w:val="en-GB"/>
        </w:rPr>
        <w:t xml:space="preserve"> great pressure on the income statements.</w:t>
      </w:r>
      <w:r w:rsidR="005130AA" w:rsidRPr="00B76FBB">
        <w:rPr>
          <w:lang w:val="en-GB"/>
        </w:rPr>
        <w:t xml:space="preserve"> </w:t>
      </w:r>
      <w:r w:rsidR="00A04B05" w:rsidRPr="00B76FBB">
        <w:rPr>
          <w:lang w:val="en-GB"/>
        </w:rPr>
        <w:t xml:space="preserve">However, </w:t>
      </w:r>
      <w:r w:rsidR="00B76FBB" w:rsidRPr="00B76FBB">
        <w:rPr>
          <w:lang w:val="en-GB"/>
        </w:rPr>
        <w:t>Zhang</w:t>
      </w:r>
      <w:r w:rsidR="00A04B05" w:rsidRPr="00B76FBB">
        <w:rPr>
          <w:lang w:val="en-GB"/>
        </w:rPr>
        <w:t xml:space="preserve"> did not </w:t>
      </w:r>
      <w:r w:rsidRPr="00B76FBB">
        <w:rPr>
          <w:lang w:val="en-GB"/>
        </w:rPr>
        <w:t>agree</w:t>
      </w:r>
      <w:r w:rsidR="00A04B05" w:rsidRPr="00B76FBB">
        <w:rPr>
          <w:lang w:val="en-GB"/>
        </w:rPr>
        <w:t xml:space="preserve">. </w:t>
      </w:r>
      <w:r w:rsidR="008C628D" w:rsidRPr="00B76FBB">
        <w:rPr>
          <w:lang w:val="en-GB"/>
        </w:rPr>
        <w:t xml:space="preserve">Referencing </w:t>
      </w:r>
      <w:r w:rsidR="00F33A81" w:rsidRPr="00B76FBB">
        <w:rPr>
          <w:lang w:val="en-GB"/>
        </w:rPr>
        <w:t xml:space="preserve">International Accounting Standards (see </w:t>
      </w:r>
      <w:r w:rsidR="008C628D" w:rsidRPr="00B76FBB">
        <w:rPr>
          <w:lang w:val="en-GB"/>
        </w:rPr>
        <w:t>Exhibit 2), she stated</w:t>
      </w:r>
      <w:r w:rsidR="005130AA" w:rsidRPr="00B76FBB">
        <w:rPr>
          <w:lang w:val="en-GB"/>
        </w:rPr>
        <w:t>:</w:t>
      </w:r>
    </w:p>
    <w:p w14:paraId="47A98056" w14:textId="77777777" w:rsidR="005130AA" w:rsidRPr="00B76FBB" w:rsidRDefault="005130AA" w:rsidP="00A04B05">
      <w:pPr>
        <w:pStyle w:val="BodyTextMain"/>
        <w:rPr>
          <w:lang w:val="en-GB"/>
        </w:rPr>
      </w:pPr>
    </w:p>
    <w:p w14:paraId="4CAD4FBD" w14:textId="511C561B" w:rsidR="00A04B05" w:rsidRPr="00B76FBB" w:rsidRDefault="00F33A81" w:rsidP="007F21D0">
      <w:pPr>
        <w:pStyle w:val="BodyTextMain"/>
        <w:ind w:left="720"/>
        <w:rPr>
          <w:lang w:val="en-GB"/>
        </w:rPr>
      </w:pPr>
      <w:r w:rsidRPr="00B76FBB">
        <w:rPr>
          <w:lang w:val="en-GB"/>
        </w:rPr>
        <w:t>F</w:t>
      </w:r>
      <w:r w:rsidR="00A04B05" w:rsidRPr="00B76FBB">
        <w:rPr>
          <w:lang w:val="en-GB"/>
        </w:rPr>
        <w:t xml:space="preserve">or such </w:t>
      </w:r>
      <w:r w:rsidR="00745DD3" w:rsidRPr="00B76FBB">
        <w:rPr>
          <w:lang w:val="en-GB"/>
        </w:rPr>
        <w:t xml:space="preserve">a </w:t>
      </w:r>
      <w:r w:rsidR="00A04B05" w:rsidRPr="00B76FBB">
        <w:rPr>
          <w:lang w:val="en-GB"/>
        </w:rPr>
        <w:t xml:space="preserve">project as the </w:t>
      </w:r>
      <w:proofErr w:type="spellStart"/>
      <w:r w:rsidR="00A04B05" w:rsidRPr="00B76FBB">
        <w:rPr>
          <w:lang w:val="en-GB"/>
        </w:rPr>
        <w:t>Zhongjiao</w:t>
      </w:r>
      <w:proofErr w:type="spellEnd"/>
      <w:r w:rsidR="00A04B05" w:rsidRPr="00B76FBB">
        <w:rPr>
          <w:lang w:val="en-GB"/>
        </w:rPr>
        <w:t xml:space="preserve"> project, the revenue can be recognized in accordance with the percentage-of-completion method. If the percentage of completion cannot be confirmed, or the recognition criteria of the revenue cannot be met, it should be considered whether the costs incurred are recoverable. If the costs incurred are expected to be recoverable, revenue can be recognized based on the costs incurred, and no profit is recognized; if costs are not expected to be recoverable, revenue can be recognized only to the extent of costs incurred that are expected to be recoverable and costs can be recognized according to actual expenses.</w:t>
      </w:r>
    </w:p>
    <w:p w14:paraId="2FD8E01A" w14:textId="77777777" w:rsidR="00A04B05" w:rsidRPr="00B76FBB" w:rsidRDefault="00A04B05" w:rsidP="00A04B05">
      <w:pPr>
        <w:pStyle w:val="BodyTextMain"/>
        <w:rPr>
          <w:lang w:val="en-GB"/>
        </w:rPr>
      </w:pPr>
    </w:p>
    <w:p w14:paraId="36D0D780" w14:textId="6E7FE899" w:rsidR="005130AA" w:rsidRPr="00B76FBB" w:rsidRDefault="00B76FBB" w:rsidP="00A04B05">
      <w:pPr>
        <w:pStyle w:val="BodyTextMain"/>
        <w:rPr>
          <w:lang w:val="en-GB"/>
        </w:rPr>
      </w:pPr>
      <w:r w:rsidRPr="00B76FBB">
        <w:rPr>
          <w:lang w:val="en-GB"/>
        </w:rPr>
        <w:t>Zhang</w:t>
      </w:r>
      <w:r w:rsidR="00A04B05" w:rsidRPr="00B76FBB">
        <w:rPr>
          <w:lang w:val="en-GB"/>
        </w:rPr>
        <w:t xml:space="preserve"> thought </w:t>
      </w:r>
      <w:r w:rsidR="005130AA" w:rsidRPr="00B76FBB">
        <w:rPr>
          <w:lang w:val="en-GB"/>
        </w:rPr>
        <w:t xml:space="preserve">that </w:t>
      </w:r>
      <w:r w:rsidR="00A04B05" w:rsidRPr="00B76FBB">
        <w:rPr>
          <w:lang w:val="en-GB"/>
        </w:rPr>
        <w:t xml:space="preserve">although </w:t>
      </w:r>
      <w:proofErr w:type="spellStart"/>
      <w:r w:rsidR="00A04B05" w:rsidRPr="00B76FBB">
        <w:rPr>
          <w:lang w:val="en-GB"/>
        </w:rPr>
        <w:t>Shenghui</w:t>
      </w:r>
      <w:proofErr w:type="spellEnd"/>
      <w:r w:rsidR="00A04B05" w:rsidRPr="00B76FBB">
        <w:rPr>
          <w:lang w:val="en-GB"/>
        </w:rPr>
        <w:t xml:space="preserve"> did not sign</w:t>
      </w:r>
      <w:r w:rsidR="0015036C" w:rsidRPr="00B76FBB">
        <w:rPr>
          <w:lang w:val="en-GB"/>
        </w:rPr>
        <w:t xml:space="preserve"> off</w:t>
      </w:r>
      <w:r w:rsidR="00A04B05" w:rsidRPr="00B76FBB">
        <w:rPr>
          <w:lang w:val="en-GB"/>
        </w:rPr>
        <w:t xml:space="preserve"> on the progress report at each milestone, </w:t>
      </w:r>
      <w:r w:rsidR="00745DD3" w:rsidRPr="00B76FBB">
        <w:rPr>
          <w:lang w:val="en-GB"/>
        </w:rPr>
        <w:t>it</w:t>
      </w:r>
      <w:r w:rsidR="00A04B05" w:rsidRPr="00B76FBB">
        <w:rPr>
          <w:lang w:val="en-GB"/>
        </w:rPr>
        <w:t xml:space="preserve"> had </w:t>
      </w:r>
      <w:r w:rsidR="00745DD3" w:rsidRPr="00B76FBB">
        <w:rPr>
          <w:lang w:val="en-GB"/>
        </w:rPr>
        <w:t xml:space="preserve">a </w:t>
      </w:r>
      <w:r w:rsidR="00A04B05" w:rsidRPr="00B76FBB">
        <w:rPr>
          <w:lang w:val="en-GB"/>
        </w:rPr>
        <w:t xml:space="preserve">business reputation, so the recovery of receivables was </w:t>
      </w:r>
      <w:r w:rsidR="005D2F57" w:rsidRPr="00B76FBB">
        <w:rPr>
          <w:lang w:val="en-GB"/>
        </w:rPr>
        <w:t xml:space="preserve">simply </w:t>
      </w:r>
      <w:r w:rsidR="00A04B05" w:rsidRPr="00B76FBB">
        <w:rPr>
          <w:lang w:val="en-GB"/>
        </w:rPr>
        <w:t xml:space="preserve">a matter of time. </w:t>
      </w:r>
      <w:r w:rsidR="00745DD3" w:rsidRPr="00B76FBB">
        <w:rPr>
          <w:lang w:val="en-GB"/>
        </w:rPr>
        <w:t xml:space="preserve">The company </w:t>
      </w:r>
      <w:r w:rsidR="00A04B05" w:rsidRPr="00B76FBB">
        <w:rPr>
          <w:lang w:val="en-GB"/>
        </w:rPr>
        <w:t>cautious</w:t>
      </w:r>
      <w:r w:rsidR="005D2F57" w:rsidRPr="00B76FBB">
        <w:rPr>
          <w:lang w:val="en-GB"/>
        </w:rPr>
        <w:t>ly assigned</w:t>
      </w:r>
      <w:r w:rsidR="00A04B05" w:rsidRPr="00B76FBB">
        <w:rPr>
          <w:lang w:val="en-GB"/>
        </w:rPr>
        <w:t xml:space="preserve"> </w:t>
      </w:r>
      <w:r w:rsidR="00851C99" w:rsidRPr="00B76FBB">
        <w:rPr>
          <w:lang w:val="en-GB"/>
        </w:rPr>
        <w:t>¥</w:t>
      </w:r>
      <w:r w:rsidR="00A04B05" w:rsidRPr="00B76FBB">
        <w:rPr>
          <w:lang w:val="en-GB"/>
        </w:rPr>
        <w:t xml:space="preserve">12 million </w:t>
      </w:r>
      <w:r w:rsidR="005D2F57" w:rsidRPr="00B76FBB">
        <w:rPr>
          <w:lang w:val="en-GB"/>
        </w:rPr>
        <w:t xml:space="preserve">in revenue </w:t>
      </w:r>
      <w:r w:rsidR="00A04B05" w:rsidRPr="00B76FBB">
        <w:rPr>
          <w:lang w:val="en-GB"/>
        </w:rPr>
        <w:t xml:space="preserve">based on the percentage of completion, </w:t>
      </w:r>
      <w:r w:rsidR="005D2F57" w:rsidRPr="00B76FBB">
        <w:rPr>
          <w:lang w:val="en-GB"/>
        </w:rPr>
        <w:t>with</w:t>
      </w:r>
      <w:r w:rsidR="00A04B05" w:rsidRPr="00B76FBB">
        <w:rPr>
          <w:lang w:val="en-GB"/>
        </w:rPr>
        <w:t xml:space="preserve"> business revenue </w:t>
      </w:r>
      <w:r w:rsidR="005D2F57" w:rsidRPr="00B76FBB">
        <w:rPr>
          <w:lang w:val="en-GB"/>
        </w:rPr>
        <w:t>of</w:t>
      </w:r>
      <w:r w:rsidR="00A04B05" w:rsidRPr="00B76FBB">
        <w:rPr>
          <w:lang w:val="en-GB"/>
        </w:rPr>
        <w:t xml:space="preserve"> </w:t>
      </w:r>
      <w:r w:rsidR="00851C99" w:rsidRPr="00B76FBB">
        <w:rPr>
          <w:lang w:val="en-GB"/>
        </w:rPr>
        <w:t>¥</w:t>
      </w:r>
      <w:r w:rsidR="00A04B05" w:rsidRPr="00B76FBB">
        <w:rPr>
          <w:lang w:val="en-GB"/>
        </w:rPr>
        <w:t xml:space="preserve">8.04 million </w:t>
      </w:r>
      <w:proofErr w:type="gramStart"/>
      <w:r w:rsidR="00A04B05" w:rsidRPr="00B76FBB">
        <w:rPr>
          <w:lang w:val="en-GB"/>
        </w:rPr>
        <w:t>and  labour</w:t>
      </w:r>
      <w:proofErr w:type="gramEnd"/>
      <w:r w:rsidR="00A04B05" w:rsidRPr="00B76FBB">
        <w:rPr>
          <w:lang w:val="en-GB"/>
        </w:rPr>
        <w:t xml:space="preserve"> expenses of </w:t>
      </w:r>
      <w:r w:rsidR="00851C99" w:rsidRPr="00B76FBB">
        <w:rPr>
          <w:lang w:val="en-GB"/>
        </w:rPr>
        <w:t>¥</w:t>
      </w:r>
      <w:r w:rsidR="00A04B05" w:rsidRPr="00B76FBB">
        <w:rPr>
          <w:lang w:val="en-GB"/>
        </w:rPr>
        <w:t xml:space="preserve">8.04 million </w:t>
      </w:r>
      <w:r w:rsidR="005D2F57" w:rsidRPr="00B76FBB">
        <w:rPr>
          <w:lang w:val="en-GB"/>
        </w:rPr>
        <w:t xml:space="preserve">tagged </w:t>
      </w:r>
      <w:r w:rsidR="00A04B05" w:rsidRPr="00B76FBB">
        <w:rPr>
          <w:lang w:val="en-GB"/>
        </w:rPr>
        <w:t>as operating costs</w:t>
      </w:r>
      <w:r w:rsidR="0015036C" w:rsidRPr="00B76FBB">
        <w:rPr>
          <w:lang w:val="en-GB"/>
        </w:rPr>
        <w:t xml:space="preserve"> (see Exhibit 3</w:t>
      </w:r>
      <w:r w:rsidR="008C628D" w:rsidRPr="00B76FBB">
        <w:rPr>
          <w:lang w:val="en-GB"/>
        </w:rPr>
        <w:t>).</w:t>
      </w:r>
    </w:p>
    <w:p w14:paraId="04E81ABA" w14:textId="77777777" w:rsidR="005130AA" w:rsidRPr="00B76FBB" w:rsidRDefault="005130AA" w:rsidP="00A04B05">
      <w:pPr>
        <w:pStyle w:val="BodyTextMain"/>
        <w:rPr>
          <w:lang w:val="en-GB"/>
        </w:rPr>
      </w:pPr>
    </w:p>
    <w:p w14:paraId="1976F5C2" w14:textId="185C0F1E" w:rsidR="005130AA" w:rsidRPr="00B76FBB" w:rsidRDefault="005D2F57" w:rsidP="00A04B05">
      <w:pPr>
        <w:pStyle w:val="BodyTextMain"/>
        <w:rPr>
          <w:lang w:val="en-GB"/>
        </w:rPr>
      </w:pPr>
      <w:r w:rsidRPr="00B76FBB">
        <w:rPr>
          <w:lang w:val="en-GB"/>
        </w:rPr>
        <w:t>The accounting supervisor</w:t>
      </w:r>
      <w:r w:rsidR="00A04B05" w:rsidRPr="00B76FBB">
        <w:rPr>
          <w:lang w:val="en-GB"/>
        </w:rPr>
        <w:t xml:space="preserve"> retorted</w:t>
      </w:r>
      <w:r w:rsidR="005130AA" w:rsidRPr="00B76FBB">
        <w:rPr>
          <w:lang w:val="en-GB"/>
        </w:rPr>
        <w:t>:</w:t>
      </w:r>
    </w:p>
    <w:p w14:paraId="03BEDCFC" w14:textId="77777777" w:rsidR="005130AA" w:rsidRPr="00B76FBB" w:rsidRDefault="005130AA" w:rsidP="00A04B05">
      <w:pPr>
        <w:pStyle w:val="BodyTextMain"/>
        <w:rPr>
          <w:lang w:val="en-GB"/>
        </w:rPr>
      </w:pPr>
    </w:p>
    <w:p w14:paraId="4C306A4A" w14:textId="67074C76" w:rsidR="00A04B05" w:rsidRPr="00B76FBB" w:rsidRDefault="00A04B05" w:rsidP="007F21D0">
      <w:pPr>
        <w:pStyle w:val="BodyTextMain"/>
        <w:ind w:left="720"/>
        <w:rPr>
          <w:lang w:val="en-GB"/>
        </w:rPr>
      </w:pPr>
      <w:r w:rsidRPr="00B76FBB">
        <w:rPr>
          <w:lang w:val="en-GB"/>
        </w:rPr>
        <w:t>From the perspective whether expenses are expected to be recover</w:t>
      </w:r>
      <w:r w:rsidR="00745DD3" w:rsidRPr="00B76FBB">
        <w:rPr>
          <w:lang w:val="en-GB"/>
        </w:rPr>
        <w:t>a</w:t>
      </w:r>
      <w:r w:rsidRPr="00B76FBB">
        <w:rPr>
          <w:lang w:val="en-GB"/>
        </w:rPr>
        <w:t xml:space="preserve">ble, there </w:t>
      </w:r>
      <w:r w:rsidR="00745DD3" w:rsidRPr="00B76FBB">
        <w:rPr>
          <w:lang w:val="en-GB"/>
        </w:rPr>
        <w:t>are</w:t>
      </w:r>
      <w:r w:rsidRPr="00B76FBB">
        <w:rPr>
          <w:lang w:val="en-GB"/>
        </w:rPr>
        <w:t xml:space="preserve"> also guidelines like this. ‘If all costs incurred are not expected to be recoverable, the revenue should not be recognized, and the costs incurred should be recognized as period expenses.’ </w:t>
      </w:r>
      <w:proofErr w:type="spellStart"/>
      <w:r w:rsidRPr="00B76FBB">
        <w:rPr>
          <w:lang w:val="en-GB"/>
        </w:rPr>
        <w:t>Zhongjiao</w:t>
      </w:r>
      <w:proofErr w:type="spellEnd"/>
      <w:r w:rsidRPr="00B76FBB">
        <w:rPr>
          <w:lang w:val="en-GB"/>
        </w:rPr>
        <w:t xml:space="preserve"> project has been carried out for more than a year, but </w:t>
      </w:r>
      <w:proofErr w:type="spellStart"/>
      <w:r w:rsidRPr="00B76FBB">
        <w:rPr>
          <w:lang w:val="en-GB"/>
        </w:rPr>
        <w:t>Shenghui</w:t>
      </w:r>
      <w:proofErr w:type="spellEnd"/>
      <w:r w:rsidRPr="00B76FBB">
        <w:rPr>
          <w:lang w:val="en-GB"/>
        </w:rPr>
        <w:t xml:space="preserve"> does not recognize even 20</w:t>
      </w:r>
      <w:r w:rsidR="00745DD3" w:rsidRPr="00B76FBB">
        <w:rPr>
          <w:lang w:val="en-GB"/>
        </w:rPr>
        <w:t xml:space="preserve"> </w:t>
      </w:r>
      <w:r w:rsidRPr="00B76FBB">
        <w:rPr>
          <w:lang w:val="en-GB"/>
        </w:rPr>
        <w:t xml:space="preserve">per cent of the project’s progress. Even if </w:t>
      </w:r>
      <w:proofErr w:type="spellStart"/>
      <w:r w:rsidRPr="00B76FBB">
        <w:rPr>
          <w:lang w:val="en-GB"/>
        </w:rPr>
        <w:t>Shenghui</w:t>
      </w:r>
      <w:proofErr w:type="spellEnd"/>
      <w:r w:rsidRPr="00B76FBB">
        <w:rPr>
          <w:lang w:val="en-GB"/>
        </w:rPr>
        <w:t xml:space="preserve"> has </w:t>
      </w:r>
      <w:r w:rsidR="00745DD3" w:rsidRPr="00B76FBB">
        <w:rPr>
          <w:lang w:val="en-GB"/>
        </w:rPr>
        <w:t xml:space="preserve">a </w:t>
      </w:r>
      <w:r w:rsidRPr="00B76FBB">
        <w:rPr>
          <w:lang w:val="en-GB"/>
        </w:rPr>
        <w:t xml:space="preserve">reputation, the owner may delay! In my opinion, the income cannot be recognized. The </w:t>
      </w:r>
      <w:r w:rsidR="00851C99" w:rsidRPr="00B76FBB">
        <w:rPr>
          <w:lang w:val="en-GB"/>
        </w:rPr>
        <w:t>¥</w:t>
      </w:r>
      <w:r w:rsidRPr="00B76FBB">
        <w:rPr>
          <w:lang w:val="en-GB"/>
        </w:rPr>
        <w:t>8.04 million should be included in this year</w:t>
      </w:r>
      <w:r w:rsidR="00745DD3" w:rsidRPr="00B76FBB">
        <w:rPr>
          <w:lang w:val="en-GB"/>
        </w:rPr>
        <w:t>’</w:t>
      </w:r>
      <w:r w:rsidRPr="00B76FBB">
        <w:rPr>
          <w:lang w:val="en-GB"/>
        </w:rPr>
        <w:t>s expenses. This is a really cautious accounting processing.</w:t>
      </w:r>
    </w:p>
    <w:p w14:paraId="786A824E" w14:textId="77777777" w:rsidR="00A04B05" w:rsidRPr="00B76FBB" w:rsidRDefault="00A04B05" w:rsidP="00A04B05">
      <w:pPr>
        <w:pStyle w:val="BodyTextMain"/>
        <w:rPr>
          <w:lang w:val="en-GB"/>
        </w:rPr>
      </w:pPr>
    </w:p>
    <w:p w14:paraId="2915D9FB" w14:textId="15492FB3" w:rsidR="00A04B05" w:rsidRPr="00B76FBB" w:rsidRDefault="00A04B05" w:rsidP="00A04B05">
      <w:pPr>
        <w:pStyle w:val="BodyTextMain"/>
        <w:rPr>
          <w:lang w:val="en-GB"/>
        </w:rPr>
      </w:pPr>
      <w:r w:rsidRPr="00B76FBB">
        <w:rPr>
          <w:lang w:val="en-GB"/>
        </w:rPr>
        <w:t xml:space="preserve">“Do you mean </w:t>
      </w:r>
      <w:r w:rsidR="005D2F57" w:rsidRPr="00B76FBB">
        <w:rPr>
          <w:lang w:val="en-GB"/>
        </w:rPr>
        <w:t xml:space="preserve">[to say that] </w:t>
      </w:r>
      <w:proofErr w:type="spellStart"/>
      <w:r w:rsidRPr="00B76FBB">
        <w:rPr>
          <w:lang w:val="en-GB"/>
        </w:rPr>
        <w:t>Zhongjiao</w:t>
      </w:r>
      <w:proofErr w:type="spellEnd"/>
      <w:r w:rsidRPr="00B76FBB">
        <w:rPr>
          <w:lang w:val="en-GB"/>
        </w:rPr>
        <w:t xml:space="preserve"> international Group will be deadbeats?</w:t>
      </w:r>
      <w:r w:rsidR="005130AA" w:rsidRPr="00B76FBB">
        <w:rPr>
          <w:lang w:val="en-GB"/>
        </w:rPr>
        <w:t xml:space="preserve">” asked </w:t>
      </w:r>
      <w:r w:rsidR="00B76FBB" w:rsidRPr="00B76FBB">
        <w:rPr>
          <w:lang w:val="en-GB"/>
        </w:rPr>
        <w:t>Zhang</w:t>
      </w:r>
      <w:r w:rsidR="005130AA" w:rsidRPr="00B76FBB">
        <w:rPr>
          <w:lang w:val="en-GB"/>
        </w:rPr>
        <w:t>.</w:t>
      </w:r>
      <w:r w:rsidRPr="00B76FBB">
        <w:rPr>
          <w:lang w:val="en-GB"/>
        </w:rPr>
        <w:t xml:space="preserve"> </w:t>
      </w:r>
      <w:r w:rsidR="005D2F57" w:rsidRPr="00B76FBB">
        <w:rPr>
          <w:lang w:val="en-GB"/>
        </w:rPr>
        <w:t>“</w:t>
      </w:r>
      <w:r w:rsidRPr="00B76FBB">
        <w:rPr>
          <w:lang w:val="en-GB"/>
        </w:rPr>
        <w:t>Then</w:t>
      </w:r>
      <w:r w:rsidR="005D2F57" w:rsidRPr="00B76FBB">
        <w:rPr>
          <w:lang w:val="en-GB"/>
        </w:rPr>
        <w:t>,</w:t>
      </w:r>
      <w:r w:rsidRPr="00B76FBB">
        <w:rPr>
          <w:lang w:val="en-GB"/>
        </w:rPr>
        <w:t xml:space="preserve"> they will meet </w:t>
      </w:r>
      <w:proofErr w:type="spellStart"/>
      <w:r w:rsidRPr="00B76FBB">
        <w:rPr>
          <w:lang w:val="en-GB"/>
        </w:rPr>
        <w:t>Shenghui</w:t>
      </w:r>
      <w:proofErr w:type="spellEnd"/>
      <w:r w:rsidRPr="00B76FBB">
        <w:rPr>
          <w:lang w:val="en-GB"/>
        </w:rPr>
        <w:t xml:space="preserve"> in court. </w:t>
      </w:r>
      <w:proofErr w:type="spellStart"/>
      <w:r w:rsidRPr="00B76FBB">
        <w:rPr>
          <w:lang w:val="en-GB"/>
        </w:rPr>
        <w:t>Zhongjiao</w:t>
      </w:r>
      <w:proofErr w:type="spellEnd"/>
      <w:r w:rsidRPr="00B76FBB">
        <w:rPr>
          <w:lang w:val="en-GB"/>
        </w:rPr>
        <w:t xml:space="preserve"> is a large state-owned enterprise. It’s impossible that they lack money</w:t>
      </w:r>
      <w:r w:rsidR="005130AA" w:rsidRPr="00B76FBB">
        <w:rPr>
          <w:lang w:val="en-GB"/>
        </w:rPr>
        <w:t>.</w:t>
      </w:r>
      <w:r w:rsidRPr="00B76FBB">
        <w:rPr>
          <w:lang w:val="en-GB"/>
        </w:rPr>
        <w:t>”</w:t>
      </w:r>
    </w:p>
    <w:p w14:paraId="46583E89" w14:textId="77777777" w:rsidR="00A04B05" w:rsidRPr="00B76FBB" w:rsidRDefault="00A04B05" w:rsidP="00A04B05">
      <w:pPr>
        <w:pStyle w:val="BodyTextMain"/>
        <w:rPr>
          <w:lang w:val="en-GB"/>
        </w:rPr>
      </w:pPr>
    </w:p>
    <w:p w14:paraId="4263EB21" w14:textId="5F9FF2D0" w:rsidR="00A04B05" w:rsidRPr="00B76FBB" w:rsidRDefault="005D2F57" w:rsidP="00A04B05">
      <w:pPr>
        <w:pStyle w:val="BodyTextMain"/>
        <w:rPr>
          <w:lang w:val="en-GB"/>
        </w:rPr>
      </w:pPr>
      <w:r w:rsidRPr="00B76FBB">
        <w:rPr>
          <w:lang w:val="en-GB"/>
        </w:rPr>
        <w:t xml:space="preserve">The debate continued until </w:t>
      </w:r>
      <w:r w:rsidR="00A04B05" w:rsidRPr="00B76FBB">
        <w:rPr>
          <w:lang w:val="en-GB"/>
        </w:rPr>
        <w:t>Young waved his hand and said, “Hold on please. Let me think about it.”</w:t>
      </w:r>
    </w:p>
    <w:p w14:paraId="0E403745" w14:textId="77777777" w:rsidR="00A04B05" w:rsidRPr="00B76FBB" w:rsidRDefault="00A04B05" w:rsidP="00A04B05">
      <w:pPr>
        <w:pStyle w:val="BodyTextMain"/>
        <w:rPr>
          <w:color w:val="000000"/>
          <w:lang w:val="en-GB"/>
        </w:rPr>
      </w:pPr>
    </w:p>
    <w:p w14:paraId="50950338" w14:textId="77777777" w:rsidR="00A04B05" w:rsidRPr="00B76FBB" w:rsidRDefault="00A04B05" w:rsidP="00A04B05">
      <w:pPr>
        <w:pStyle w:val="BodyTextMain"/>
        <w:rPr>
          <w:color w:val="000000"/>
          <w:lang w:val="en-GB"/>
        </w:rPr>
      </w:pPr>
    </w:p>
    <w:p w14:paraId="7FA95B2C" w14:textId="77777777" w:rsidR="00A04B05" w:rsidRPr="00B76FBB" w:rsidRDefault="00A04B05" w:rsidP="00A04B05">
      <w:pPr>
        <w:pStyle w:val="Casehead1"/>
        <w:outlineLvl w:val="0"/>
        <w:rPr>
          <w:lang w:val="en-GB"/>
        </w:rPr>
      </w:pPr>
      <w:r w:rsidRPr="00B76FBB">
        <w:rPr>
          <w:lang w:val="en-GB"/>
        </w:rPr>
        <w:t>Performance Assessment at the End of the Second Year</w:t>
      </w:r>
    </w:p>
    <w:p w14:paraId="1F1BB367" w14:textId="77777777" w:rsidR="00A04B05" w:rsidRPr="00B76FBB" w:rsidRDefault="00A04B05" w:rsidP="00A04B05">
      <w:pPr>
        <w:pStyle w:val="Casehead1"/>
        <w:outlineLvl w:val="0"/>
        <w:rPr>
          <w:lang w:val="en-GB"/>
        </w:rPr>
      </w:pPr>
    </w:p>
    <w:p w14:paraId="04BE392F" w14:textId="25997EB4" w:rsidR="00A04B05" w:rsidRPr="00B76FBB" w:rsidRDefault="00A04B05" w:rsidP="00A04B05">
      <w:pPr>
        <w:pStyle w:val="BodyTextMain"/>
        <w:rPr>
          <w:lang w:val="en-GB"/>
        </w:rPr>
      </w:pPr>
      <w:r w:rsidRPr="00B76FBB">
        <w:rPr>
          <w:lang w:val="en-GB"/>
        </w:rPr>
        <w:t xml:space="preserve">At </w:t>
      </w:r>
      <w:proofErr w:type="spellStart"/>
      <w:r w:rsidR="00EA7167" w:rsidRPr="00B76FBB">
        <w:rPr>
          <w:lang w:val="en-GB"/>
        </w:rPr>
        <w:t>Reike</w:t>
      </w:r>
      <w:proofErr w:type="spellEnd"/>
      <w:r w:rsidRPr="00B76FBB">
        <w:rPr>
          <w:lang w:val="en-GB"/>
        </w:rPr>
        <w:t xml:space="preserve">, each department had </w:t>
      </w:r>
      <w:r w:rsidR="00664EFE" w:rsidRPr="00B76FBB">
        <w:rPr>
          <w:lang w:val="en-GB"/>
        </w:rPr>
        <w:t>its</w:t>
      </w:r>
      <w:r w:rsidRPr="00B76FBB">
        <w:rPr>
          <w:lang w:val="en-GB"/>
        </w:rPr>
        <w:t xml:space="preserve"> own bonus policies, but the general </w:t>
      </w:r>
      <w:r w:rsidR="00E86B30" w:rsidRPr="00B76FBB">
        <w:rPr>
          <w:lang w:val="en-GB"/>
        </w:rPr>
        <w:t>procedure was</w:t>
      </w:r>
      <w:r w:rsidRPr="00B76FBB">
        <w:rPr>
          <w:lang w:val="en-GB"/>
        </w:rPr>
        <w:t xml:space="preserve"> the same. A certain amount of money (</w:t>
      </w:r>
      <w:r w:rsidR="00664EFE" w:rsidRPr="00B76FBB">
        <w:rPr>
          <w:lang w:val="en-GB"/>
        </w:rPr>
        <w:t>about</w:t>
      </w:r>
      <w:r w:rsidRPr="00B76FBB">
        <w:rPr>
          <w:lang w:val="en-GB"/>
        </w:rPr>
        <w:t xml:space="preserve"> 3</w:t>
      </w:r>
      <w:r w:rsidR="00664EFE" w:rsidRPr="00B76FBB">
        <w:rPr>
          <w:lang w:val="en-GB"/>
        </w:rPr>
        <w:t xml:space="preserve"> </w:t>
      </w:r>
      <w:r w:rsidRPr="00B76FBB">
        <w:rPr>
          <w:lang w:val="en-GB"/>
        </w:rPr>
        <w:t xml:space="preserve">per cent of the total revenue) was identified from the revenue and set aside as commissions and bonuses. Each department could set </w:t>
      </w:r>
      <w:r w:rsidR="00664EFE" w:rsidRPr="00B76FBB">
        <w:rPr>
          <w:lang w:val="en-GB"/>
        </w:rPr>
        <w:t>its</w:t>
      </w:r>
      <w:r w:rsidRPr="00B76FBB">
        <w:rPr>
          <w:lang w:val="en-GB"/>
        </w:rPr>
        <w:t xml:space="preserve"> own rate according to </w:t>
      </w:r>
      <w:r w:rsidR="005D2F57" w:rsidRPr="00B76FBB">
        <w:rPr>
          <w:lang w:val="en-GB"/>
        </w:rPr>
        <w:t>the amount of</w:t>
      </w:r>
      <w:r w:rsidRPr="00B76FBB">
        <w:rPr>
          <w:lang w:val="en-GB"/>
        </w:rPr>
        <w:t xml:space="preserve"> revenue. At the end of each fiscal year, the management team in each department would discuss how to allocate the </w:t>
      </w:r>
      <w:r w:rsidRPr="00B76FBB">
        <w:rPr>
          <w:lang w:val="en-GB"/>
        </w:rPr>
        <w:lastRenderedPageBreak/>
        <w:t xml:space="preserve">bonus </w:t>
      </w:r>
      <w:r w:rsidR="005D2F57" w:rsidRPr="00B76FBB">
        <w:rPr>
          <w:lang w:val="en-GB"/>
        </w:rPr>
        <w:t>amounts:</w:t>
      </w:r>
      <w:r w:rsidR="00664EFE" w:rsidRPr="00B76FBB">
        <w:rPr>
          <w:lang w:val="en-GB"/>
        </w:rPr>
        <w:t xml:space="preserve"> either </w:t>
      </w:r>
      <w:r w:rsidR="00E86B30" w:rsidRPr="00B76FBB">
        <w:rPr>
          <w:lang w:val="en-GB"/>
        </w:rPr>
        <w:t>as</w:t>
      </w:r>
      <w:r w:rsidRPr="00B76FBB">
        <w:rPr>
          <w:lang w:val="en-GB"/>
        </w:rPr>
        <w:t xml:space="preserve"> small bonuses to everyone or </w:t>
      </w:r>
      <w:r w:rsidR="005D2F57" w:rsidRPr="00B76FBB">
        <w:rPr>
          <w:lang w:val="en-GB"/>
        </w:rPr>
        <w:t xml:space="preserve">large </w:t>
      </w:r>
      <w:r w:rsidRPr="00B76FBB">
        <w:rPr>
          <w:lang w:val="en-GB"/>
        </w:rPr>
        <w:t xml:space="preserve">bonuses to </w:t>
      </w:r>
      <w:r w:rsidR="005D2F57" w:rsidRPr="00B76FBB">
        <w:rPr>
          <w:lang w:val="en-GB"/>
        </w:rPr>
        <w:t xml:space="preserve">only </w:t>
      </w:r>
      <w:r w:rsidRPr="00B76FBB">
        <w:rPr>
          <w:lang w:val="en-GB"/>
        </w:rPr>
        <w:t>some people. Usually</w:t>
      </w:r>
      <w:r w:rsidR="00664EFE" w:rsidRPr="00B76FBB">
        <w:rPr>
          <w:lang w:val="en-GB"/>
        </w:rPr>
        <w:t>,</w:t>
      </w:r>
      <w:r w:rsidRPr="00B76FBB">
        <w:rPr>
          <w:lang w:val="en-GB"/>
        </w:rPr>
        <w:t xml:space="preserve"> </w:t>
      </w:r>
      <w:r w:rsidR="00C967A7" w:rsidRPr="00B76FBB">
        <w:rPr>
          <w:lang w:val="en-GB"/>
        </w:rPr>
        <w:t xml:space="preserve">large bonuses were given, so </w:t>
      </w:r>
      <w:r w:rsidRPr="00B76FBB">
        <w:rPr>
          <w:lang w:val="en-GB"/>
        </w:rPr>
        <w:t>the</w:t>
      </w:r>
      <w:r w:rsidR="00664EFE" w:rsidRPr="00B76FBB">
        <w:rPr>
          <w:lang w:val="en-GB"/>
        </w:rPr>
        <w:t xml:space="preserve"> team</w:t>
      </w:r>
      <w:r w:rsidRPr="00B76FBB">
        <w:rPr>
          <w:lang w:val="en-GB"/>
        </w:rPr>
        <w:t xml:space="preserve"> </w:t>
      </w:r>
      <w:r w:rsidR="00C967A7" w:rsidRPr="00B76FBB">
        <w:rPr>
          <w:lang w:val="en-GB"/>
        </w:rPr>
        <w:t>had to</w:t>
      </w:r>
      <w:r w:rsidRPr="00B76FBB">
        <w:rPr>
          <w:lang w:val="en-GB"/>
        </w:rPr>
        <w:t xml:space="preserve"> decide who deserved bonus</w:t>
      </w:r>
      <w:r w:rsidR="00C967A7" w:rsidRPr="00B76FBB">
        <w:rPr>
          <w:lang w:val="en-GB"/>
        </w:rPr>
        <w:t>es</w:t>
      </w:r>
      <w:r w:rsidRPr="00B76FBB">
        <w:rPr>
          <w:lang w:val="en-GB"/>
        </w:rPr>
        <w:t xml:space="preserve"> (</w:t>
      </w:r>
      <w:r w:rsidR="00C967A7" w:rsidRPr="00B76FBB">
        <w:rPr>
          <w:lang w:val="en-GB"/>
        </w:rPr>
        <w:t xml:space="preserve">other than </w:t>
      </w:r>
      <w:r w:rsidRPr="00B76FBB">
        <w:rPr>
          <w:lang w:val="en-GB"/>
        </w:rPr>
        <w:t xml:space="preserve">the management team) and how much </w:t>
      </w:r>
      <w:r w:rsidR="00C967A7" w:rsidRPr="00B76FBB">
        <w:rPr>
          <w:lang w:val="en-GB"/>
        </w:rPr>
        <w:t>should be given</w:t>
      </w:r>
      <w:r w:rsidRPr="00B76FBB">
        <w:rPr>
          <w:lang w:val="en-GB"/>
        </w:rPr>
        <w:t>. Qualified people would be paid a one-time bonus after a</w:t>
      </w:r>
      <w:r w:rsidR="00C967A7" w:rsidRPr="00B76FBB">
        <w:rPr>
          <w:lang w:val="en-GB"/>
        </w:rPr>
        <w:t>n</w:t>
      </w:r>
      <w:r w:rsidRPr="00B76FBB">
        <w:rPr>
          <w:lang w:val="en-GB"/>
        </w:rPr>
        <w:t xml:space="preserve"> annual performance review</w:t>
      </w:r>
      <w:r w:rsidR="00C967A7" w:rsidRPr="00B76FBB">
        <w:rPr>
          <w:lang w:val="en-GB"/>
        </w:rPr>
        <w:t xml:space="preserve"> was conducted in person</w:t>
      </w:r>
      <w:r w:rsidRPr="00B76FBB">
        <w:rPr>
          <w:lang w:val="en-GB"/>
        </w:rPr>
        <w:t>.</w:t>
      </w:r>
    </w:p>
    <w:p w14:paraId="0F08E460" w14:textId="77777777" w:rsidR="001A6155" w:rsidRPr="00B76FBB" w:rsidRDefault="001A6155" w:rsidP="00A04B05">
      <w:pPr>
        <w:pStyle w:val="BodyTextMain"/>
        <w:rPr>
          <w:lang w:val="en-GB"/>
        </w:rPr>
      </w:pPr>
    </w:p>
    <w:p w14:paraId="632DDE6F" w14:textId="5081998A" w:rsidR="00A04B05" w:rsidRPr="00B76FBB" w:rsidRDefault="00664EFE" w:rsidP="00A04B05">
      <w:pPr>
        <w:pStyle w:val="BodyTextMain"/>
        <w:rPr>
          <w:lang w:val="en-GB"/>
        </w:rPr>
      </w:pPr>
      <w:r w:rsidRPr="00B76FBB">
        <w:rPr>
          <w:lang w:val="en-GB"/>
        </w:rPr>
        <w:t>A</w:t>
      </w:r>
      <w:r w:rsidR="00E86B30" w:rsidRPr="00B76FBB">
        <w:rPr>
          <w:lang w:val="en-GB"/>
        </w:rPr>
        <w:t>l</w:t>
      </w:r>
      <w:r w:rsidR="00A04B05" w:rsidRPr="00B76FBB">
        <w:rPr>
          <w:lang w:val="en-GB"/>
        </w:rPr>
        <w:t xml:space="preserve">though </w:t>
      </w:r>
      <w:r w:rsidRPr="00B76FBB">
        <w:rPr>
          <w:lang w:val="en-GB"/>
        </w:rPr>
        <w:t xml:space="preserve">a </w:t>
      </w:r>
      <w:r w:rsidR="00A04B05" w:rsidRPr="00B76FBB">
        <w:rPr>
          <w:lang w:val="en-GB"/>
        </w:rPr>
        <w:t xml:space="preserve">bonus was never assured in the salary package at </w:t>
      </w:r>
      <w:proofErr w:type="spellStart"/>
      <w:r w:rsidR="00EA7167" w:rsidRPr="00B76FBB">
        <w:rPr>
          <w:lang w:val="en-GB"/>
        </w:rPr>
        <w:t>Reike</w:t>
      </w:r>
      <w:proofErr w:type="spellEnd"/>
      <w:r w:rsidR="00A04B05" w:rsidRPr="00B76FBB">
        <w:rPr>
          <w:lang w:val="en-GB"/>
        </w:rPr>
        <w:t>, managers</w:t>
      </w:r>
      <w:r w:rsidR="00C74C3F" w:rsidRPr="00B76FBB">
        <w:rPr>
          <w:lang w:val="en-GB"/>
        </w:rPr>
        <w:t xml:space="preserve"> </w:t>
      </w:r>
      <w:r w:rsidR="00A04B05" w:rsidRPr="00B76FBB">
        <w:rPr>
          <w:lang w:val="en-GB"/>
        </w:rPr>
        <w:t>t</w:t>
      </w:r>
      <w:r w:rsidR="00C74C3F" w:rsidRPr="00B76FBB">
        <w:rPr>
          <w:lang w:val="en-GB"/>
        </w:rPr>
        <w:t>ried</w:t>
      </w:r>
      <w:r w:rsidR="00A04B05" w:rsidRPr="00B76FBB">
        <w:rPr>
          <w:lang w:val="en-GB"/>
        </w:rPr>
        <w:t xml:space="preserve"> their best to </w:t>
      </w:r>
      <w:r w:rsidR="00C967A7" w:rsidRPr="00B76FBB">
        <w:rPr>
          <w:lang w:val="en-GB"/>
        </w:rPr>
        <w:t>retain</w:t>
      </w:r>
      <w:r w:rsidR="00A04B05" w:rsidRPr="00B76FBB">
        <w:rPr>
          <w:lang w:val="en-GB"/>
        </w:rPr>
        <w:t xml:space="preserve"> core team members by </w:t>
      </w:r>
      <w:r w:rsidR="00C967A7" w:rsidRPr="00B76FBB">
        <w:rPr>
          <w:lang w:val="en-GB"/>
        </w:rPr>
        <w:t>offering</w:t>
      </w:r>
      <w:r w:rsidR="00A04B05" w:rsidRPr="00B76FBB">
        <w:rPr>
          <w:lang w:val="en-GB"/>
        </w:rPr>
        <w:t xml:space="preserve"> bonuses. In recent years, Lee and his team had </w:t>
      </w:r>
      <w:r w:rsidR="00C967A7" w:rsidRPr="00B76FBB">
        <w:rPr>
          <w:lang w:val="en-GB"/>
        </w:rPr>
        <w:t>consistently</w:t>
      </w:r>
      <w:r w:rsidR="00A04B05" w:rsidRPr="00B76FBB">
        <w:rPr>
          <w:lang w:val="en-GB"/>
        </w:rPr>
        <w:t xml:space="preserve"> been the company</w:t>
      </w:r>
      <w:r w:rsidRPr="00B76FBB">
        <w:rPr>
          <w:lang w:val="en-GB"/>
        </w:rPr>
        <w:t>’</w:t>
      </w:r>
      <w:r w:rsidR="00A04B05" w:rsidRPr="00B76FBB">
        <w:rPr>
          <w:lang w:val="en-GB"/>
        </w:rPr>
        <w:t>s performance star</w:t>
      </w:r>
      <w:r w:rsidR="00E86B30" w:rsidRPr="00B76FBB">
        <w:rPr>
          <w:lang w:val="en-GB"/>
        </w:rPr>
        <w:t>s</w:t>
      </w:r>
      <w:r w:rsidR="00A04B05" w:rsidRPr="00B76FBB">
        <w:rPr>
          <w:lang w:val="en-GB"/>
        </w:rPr>
        <w:t xml:space="preserve">. However, at the end of 2013, with a </w:t>
      </w:r>
      <w:r w:rsidR="00C967A7" w:rsidRPr="00B76FBB">
        <w:rPr>
          <w:lang w:val="en-GB"/>
        </w:rPr>
        <w:t>low</w:t>
      </w:r>
      <w:r w:rsidR="00A04B05" w:rsidRPr="00B76FBB">
        <w:rPr>
          <w:lang w:val="en-GB"/>
        </w:rPr>
        <w:t xml:space="preserve"> bonus pool, Lee </w:t>
      </w:r>
      <w:r w:rsidR="00C967A7" w:rsidRPr="00B76FBB">
        <w:rPr>
          <w:lang w:val="en-GB"/>
        </w:rPr>
        <w:t xml:space="preserve">worried that he </w:t>
      </w:r>
      <w:r w:rsidR="00A04B05" w:rsidRPr="00B76FBB">
        <w:rPr>
          <w:lang w:val="en-GB"/>
        </w:rPr>
        <w:t xml:space="preserve">could not </w:t>
      </w:r>
      <w:r w:rsidR="00C967A7" w:rsidRPr="00B76FBB">
        <w:rPr>
          <w:lang w:val="en-GB"/>
        </w:rPr>
        <w:t>please all of</w:t>
      </w:r>
      <w:r w:rsidR="00A04B05" w:rsidRPr="00B76FBB">
        <w:rPr>
          <w:lang w:val="en-GB"/>
        </w:rPr>
        <w:t xml:space="preserve"> his core team members</w:t>
      </w:r>
      <w:r w:rsidR="00C967A7" w:rsidRPr="00B76FBB">
        <w:rPr>
          <w:lang w:val="en-GB"/>
        </w:rPr>
        <w:t>, so he would likely lose s</w:t>
      </w:r>
      <w:r w:rsidR="00A04B05" w:rsidRPr="00B76FBB">
        <w:rPr>
          <w:lang w:val="en-GB"/>
        </w:rPr>
        <w:t>ome of them. Lee</w:t>
      </w:r>
      <w:r w:rsidR="00C967A7" w:rsidRPr="00B76FBB">
        <w:rPr>
          <w:lang w:val="en-GB"/>
        </w:rPr>
        <w:t>’s bonus would be assessed by</w:t>
      </w:r>
      <w:r w:rsidR="00A04B05" w:rsidRPr="00B76FBB">
        <w:rPr>
          <w:lang w:val="en-GB"/>
        </w:rPr>
        <w:t xml:space="preserve"> the higher management team.</w:t>
      </w:r>
      <w:r w:rsidRPr="00B76FBB">
        <w:rPr>
          <w:lang w:val="en-GB"/>
        </w:rPr>
        <w:t xml:space="preserve"> A</w:t>
      </w:r>
      <w:r w:rsidR="00D7517A" w:rsidRPr="00B76FBB">
        <w:rPr>
          <w:lang w:val="en-GB"/>
        </w:rPr>
        <w:t>l</w:t>
      </w:r>
      <w:r w:rsidR="00A04B05" w:rsidRPr="00B76FBB">
        <w:rPr>
          <w:lang w:val="en-GB"/>
        </w:rPr>
        <w:t xml:space="preserve">though he </w:t>
      </w:r>
      <w:r w:rsidR="0015036C" w:rsidRPr="00B76FBB">
        <w:rPr>
          <w:lang w:val="en-GB"/>
        </w:rPr>
        <w:t>had done</w:t>
      </w:r>
      <w:r w:rsidR="00A04B05" w:rsidRPr="00B76FBB">
        <w:rPr>
          <w:lang w:val="en-GB"/>
        </w:rPr>
        <w:t xml:space="preserve"> a good job in delivering the whole project, the loss was likely to prevent him from </w:t>
      </w:r>
      <w:r w:rsidR="00C967A7" w:rsidRPr="00B76FBB">
        <w:rPr>
          <w:lang w:val="en-GB"/>
        </w:rPr>
        <w:t>receiving</w:t>
      </w:r>
      <w:r w:rsidR="00A04B05" w:rsidRPr="00B76FBB">
        <w:rPr>
          <w:lang w:val="en-GB"/>
        </w:rPr>
        <w:t xml:space="preserve"> a satisf</w:t>
      </w:r>
      <w:r w:rsidR="00C967A7" w:rsidRPr="00B76FBB">
        <w:rPr>
          <w:lang w:val="en-GB"/>
        </w:rPr>
        <w:t>actory</w:t>
      </w:r>
      <w:r w:rsidR="00A04B05" w:rsidRPr="00B76FBB">
        <w:rPr>
          <w:lang w:val="en-GB"/>
        </w:rPr>
        <w:t xml:space="preserve"> bonus. </w:t>
      </w:r>
    </w:p>
    <w:p w14:paraId="71BB44ED" w14:textId="77777777" w:rsidR="00A04B05" w:rsidRPr="00B76FBB" w:rsidRDefault="00A04B05" w:rsidP="00A04B05">
      <w:pPr>
        <w:pStyle w:val="BodyTextMain"/>
        <w:rPr>
          <w:lang w:val="en-GB"/>
        </w:rPr>
      </w:pPr>
    </w:p>
    <w:p w14:paraId="38503AEC" w14:textId="13146DDA" w:rsidR="00664EFE" w:rsidRPr="00B76FBB" w:rsidRDefault="00A04B05" w:rsidP="00A04B05">
      <w:pPr>
        <w:pStyle w:val="BodyTextMain"/>
        <w:rPr>
          <w:rFonts w:eastAsiaTheme="minorEastAsia"/>
          <w:lang w:val="en-GB"/>
        </w:rPr>
      </w:pPr>
      <w:r w:rsidRPr="00B76FBB">
        <w:rPr>
          <w:lang w:val="en-GB"/>
        </w:rPr>
        <w:t xml:space="preserve">Lee heard that a neighbouring company also provided services for </w:t>
      </w:r>
      <w:proofErr w:type="spellStart"/>
      <w:r w:rsidRPr="00B76FBB">
        <w:rPr>
          <w:lang w:val="en-GB"/>
        </w:rPr>
        <w:t>Shenghui</w:t>
      </w:r>
      <w:proofErr w:type="spellEnd"/>
      <w:r w:rsidRPr="00B76FBB">
        <w:rPr>
          <w:lang w:val="en-GB"/>
        </w:rPr>
        <w:t xml:space="preserve"> and</w:t>
      </w:r>
      <w:r w:rsidR="0015036C" w:rsidRPr="00B76FBB">
        <w:rPr>
          <w:lang w:val="en-GB"/>
        </w:rPr>
        <w:t xml:space="preserve"> that</w:t>
      </w:r>
      <w:r w:rsidRPr="00B76FBB">
        <w:rPr>
          <w:lang w:val="en-GB"/>
        </w:rPr>
        <w:t xml:space="preserve"> dozens of people worked for a year but got nothing. With the net loss of several millions, the company was preparing to prosecute </w:t>
      </w:r>
      <w:proofErr w:type="spellStart"/>
      <w:r w:rsidRPr="00B76FBB">
        <w:rPr>
          <w:lang w:val="en-GB"/>
        </w:rPr>
        <w:t>Shenghui</w:t>
      </w:r>
      <w:proofErr w:type="spellEnd"/>
      <w:r w:rsidRPr="00B76FBB">
        <w:rPr>
          <w:lang w:val="en-GB"/>
        </w:rPr>
        <w:t xml:space="preserve">. Lee hoped </w:t>
      </w:r>
      <w:r w:rsidR="008B5B4B" w:rsidRPr="00B76FBB">
        <w:rPr>
          <w:lang w:val="en-GB"/>
        </w:rPr>
        <w:t xml:space="preserve">that it would </w:t>
      </w:r>
      <w:r w:rsidRPr="00B76FBB">
        <w:rPr>
          <w:lang w:val="en-GB"/>
        </w:rPr>
        <w:t xml:space="preserve">not </w:t>
      </w:r>
      <w:r w:rsidR="008B5B4B" w:rsidRPr="00B76FBB">
        <w:rPr>
          <w:lang w:val="en-GB"/>
        </w:rPr>
        <w:t>reach</w:t>
      </w:r>
      <w:r w:rsidRPr="00B76FBB">
        <w:rPr>
          <w:lang w:val="en-GB"/>
        </w:rPr>
        <w:t xml:space="preserve"> such a situation</w:t>
      </w:r>
      <w:r w:rsidR="00C74C3F" w:rsidRPr="00B76FBB">
        <w:rPr>
          <w:lang w:val="en-GB"/>
        </w:rPr>
        <w:t>, but wondered how he would</w:t>
      </w:r>
      <w:r w:rsidRPr="00B76FBB">
        <w:rPr>
          <w:lang w:val="en-GB"/>
        </w:rPr>
        <w:t xml:space="preserve"> deal with </w:t>
      </w:r>
      <w:r w:rsidR="00C74C3F" w:rsidRPr="00B76FBB">
        <w:rPr>
          <w:lang w:val="en-GB"/>
        </w:rPr>
        <w:t>it</w:t>
      </w:r>
      <w:r w:rsidRPr="00B76FBB">
        <w:rPr>
          <w:lang w:val="en-GB"/>
        </w:rPr>
        <w:t xml:space="preserve"> if it really happened</w:t>
      </w:r>
      <w:r w:rsidR="00C74C3F" w:rsidRPr="00B76FBB">
        <w:rPr>
          <w:lang w:val="en-GB"/>
        </w:rPr>
        <w:t>.</w:t>
      </w:r>
      <w:r w:rsidRPr="00B76FBB">
        <w:rPr>
          <w:lang w:val="en-GB"/>
        </w:rPr>
        <w:t xml:space="preserve"> There were almost </w:t>
      </w:r>
      <w:r w:rsidR="0015036C" w:rsidRPr="00B76FBB">
        <w:rPr>
          <w:lang w:val="en-GB"/>
        </w:rPr>
        <w:t xml:space="preserve">3,000 </w:t>
      </w:r>
      <w:r w:rsidRPr="00B76FBB">
        <w:rPr>
          <w:lang w:val="en-GB"/>
        </w:rPr>
        <w:t xml:space="preserve">people engaged in the </w:t>
      </w:r>
      <w:proofErr w:type="spellStart"/>
      <w:r w:rsidRPr="00B76FBB">
        <w:rPr>
          <w:lang w:val="en-GB"/>
        </w:rPr>
        <w:t>Shenghui</w:t>
      </w:r>
      <w:proofErr w:type="spellEnd"/>
      <w:r w:rsidRPr="00B76FBB">
        <w:rPr>
          <w:lang w:val="en-GB"/>
        </w:rPr>
        <w:t xml:space="preserve"> </w:t>
      </w:r>
      <w:r w:rsidR="00C74C3F" w:rsidRPr="00B76FBB">
        <w:rPr>
          <w:lang w:val="en-GB"/>
        </w:rPr>
        <w:t xml:space="preserve">and </w:t>
      </w:r>
      <w:proofErr w:type="spellStart"/>
      <w:r w:rsidR="00EA7167" w:rsidRPr="00B76FBB">
        <w:rPr>
          <w:lang w:val="en-GB"/>
        </w:rPr>
        <w:t>Reike</w:t>
      </w:r>
      <w:proofErr w:type="spellEnd"/>
      <w:r w:rsidR="00C74C3F" w:rsidRPr="00B76FBB">
        <w:rPr>
          <w:lang w:val="en-GB"/>
        </w:rPr>
        <w:t xml:space="preserve"> partnership</w:t>
      </w:r>
      <w:r w:rsidRPr="00B76FBB">
        <w:rPr>
          <w:lang w:val="en-GB"/>
        </w:rPr>
        <w:t xml:space="preserve">. How </w:t>
      </w:r>
      <w:r w:rsidR="00C74C3F" w:rsidRPr="00B76FBB">
        <w:rPr>
          <w:lang w:val="en-GB"/>
        </w:rPr>
        <w:t>would</w:t>
      </w:r>
      <w:r w:rsidRPr="00B76FBB">
        <w:rPr>
          <w:lang w:val="en-GB"/>
        </w:rPr>
        <w:t xml:space="preserve"> </w:t>
      </w:r>
      <w:r w:rsidR="00C74C3F" w:rsidRPr="00B76FBB">
        <w:rPr>
          <w:lang w:val="en-GB"/>
        </w:rPr>
        <w:t>the</w:t>
      </w:r>
      <w:r w:rsidR="008B5B4B" w:rsidRPr="00B76FBB">
        <w:rPr>
          <w:lang w:val="en-GB"/>
        </w:rPr>
        <w:t xml:space="preserve"> company survive</w:t>
      </w:r>
      <w:r w:rsidRPr="00B76FBB">
        <w:rPr>
          <w:lang w:val="en-GB"/>
        </w:rPr>
        <w:t xml:space="preserve"> if </w:t>
      </w:r>
      <w:r w:rsidR="008B5B4B" w:rsidRPr="00B76FBB">
        <w:rPr>
          <w:lang w:val="en-GB"/>
        </w:rPr>
        <w:t>it</w:t>
      </w:r>
      <w:r w:rsidRPr="00B76FBB">
        <w:rPr>
          <w:lang w:val="en-GB"/>
        </w:rPr>
        <w:t xml:space="preserve"> were to sue </w:t>
      </w:r>
      <w:proofErr w:type="spellStart"/>
      <w:r w:rsidRPr="00B76FBB">
        <w:rPr>
          <w:lang w:val="en-GB"/>
        </w:rPr>
        <w:t>Shenghui</w:t>
      </w:r>
      <w:proofErr w:type="spellEnd"/>
      <w:r w:rsidR="00C74C3F" w:rsidRPr="00B76FBB">
        <w:rPr>
          <w:lang w:val="en-GB"/>
        </w:rPr>
        <w:t>—</w:t>
      </w:r>
      <w:r w:rsidR="008B5B4B" w:rsidRPr="00B76FBB">
        <w:rPr>
          <w:lang w:val="en-GB"/>
        </w:rPr>
        <w:t xml:space="preserve">its </w:t>
      </w:r>
      <w:r w:rsidRPr="00B76FBB">
        <w:rPr>
          <w:i/>
          <w:lang w:val="en-GB"/>
        </w:rPr>
        <w:t>god of wealth</w:t>
      </w:r>
      <w:r w:rsidRPr="00B76FBB">
        <w:rPr>
          <w:lang w:val="en-GB"/>
        </w:rPr>
        <w:t xml:space="preserve">? Lee stayed late </w:t>
      </w:r>
      <w:r w:rsidR="00664EFE" w:rsidRPr="00B76FBB">
        <w:rPr>
          <w:lang w:val="en-GB"/>
        </w:rPr>
        <w:t>at</w:t>
      </w:r>
      <w:r w:rsidRPr="00B76FBB">
        <w:rPr>
          <w:lang w:val="en-GB"/>
        </w:rPr>
        <w:t xml:space="preserve"> the office, gloomily </w:t>
      </w:r>
      <w:r w:rsidR="008B5B4B" w:rsidRPr="00B76FBB">
        <w:rPr>
          <w:lang w:val="en-GB"/>
        </w:rPr>
        <w:t>considering the situation</w:t>
      </w:r>
      <w:r w:rsidRPr="00B76FBB">
        <w:rPr>
          <w:rFonts w:eastAsiaTheme="minorEastAsia"/>
          <w:lang w:val="en-GB"/>
        </w:rPr>
        <w:t xml:space="preserve">. </w:t>
      </w:r>
    </w:p>
    <w:p w14:paraId="78F14F44" w14:textId="77777777" w:rsidR="00664EFE" w:rsidRPr="00B76FBB" w:rsidRDefault="00664EFE" w:rsidP="00A04B05">
      <w:pPr>
        <w:pStyle w:val="BodyTextMain"/>
        <w:rPr>
          <w:rFonts w:eastAsiaTheme="minorEastAsia"/>
          <w:lang w:val="en-GB"/>
        </w:rPr>
      </w:pPr>
    </w:p>
    <w:p w14:paraId="5C7AD43E" w14:textId="4582880A" w:rsidR="00A04B05" w:rsidRPr="00B76FBB" w:rsidRDefault="00A04B05" w:rsidP="00A04B05">
      <w:pPr>
        <w:pStyle w:val="BodyTextMain"/>
        <w:rPr>
          <w:lang w:val="en-GB"/>
        </w:rPr>
      </w:pPr>
      <w:r w:rsidRPr="00B76FBB">
        <w:rPr>
          <w:lang w:val="en-GB"/>
        </w:rPr>
        <w:t xml:space="preserve">While Lee was on pins and needles, Young </w:t>
      </w:r>
      <w:r w:rsidR="00664EFE" w:rsidRPr="00B76FBB">
        <w:rPr>
          <w:lang w:val="en-GB"/>
        </w:rPr>
        <w:t xml:space="preserve">was </w:t>
      </w:r>
      <w:r w:rsidRPr="00B76FBB">
        <w:rPr>
          <w:lang w:val="en-GB"/>
        </w:rPr>
        <w:t xml:space="preserve">also </w:t>
      </w:r>
      <w:r w:rsidR="00664EFE" w:rsidRPr="00B76FBB">
        <w:rPr>
          <w:lang w:val="en-GB"/>
        </w:rPr>
        <w:t xml:space="preserve">having </w:t>
      </w:r>
      <w:r w:rsidRPr="00B76FBB">
        <w:rPr>
          <w:lang w:val="en-GB"/>
        </w:rPr>
        <w:t xml:space="preserve">a hard time. The </w:t>
      </w:r>
      <w:r w:rsidR="00664EFE" w:rsidRPr="00B76FBB">
        <w:rPr>
          <w:lang w:val="en-GB"/>
        </w:rPr>
        <w:t>p</w:t>
      </w:r>
      <w:r w:rsidRPr="00B76FBB">
        <w:rPr>
          <w:lang w:val="en-GB"/>
        </w:rPr>
        <w:t xml:space="preserve">ersonnel </w:t>
      </w:r>
      <w:r w:rsidR="00664EFE" w:rsidRPr="00B76FBB">
        <w:rPr>
          <w:lang w:val="en-GB"/>
        </w:rPr>
        <w:t>d</w:t>
      </w:r>
      <w:r w:rsidRPr="00B76FBB">
        <w:rPr>
          <w:lang w:val="en-GB"/>
        </w:rPr>
        <w:t>epartment</w:t>
      </w:r>
      <w:r w:rsidR="0015036C" w:rsidRPr="00B76FBB">
        <w:rPr>
          <w:lang w:val="en-GB"/>
        </w:rPr>
        <w:t xml:space="preserve"> had</w:t>
      </w:r>
      <w:r w:rsidRPr="00B76FBB">
        <w:rPr>
          <w:lang w:val="en-GB"/>
        </w:rPr>
        <w:t xml:space="preserve"> asked the </w:t>
      </w:r>
      <w:r w:rsidR="00664EFE" w:rsidRPr="00B76FBB">
        <w:rPr>
          <w:lang w:val="en-GB"/>
        </w:rPr>
        <w:t>f</w:t>
      </w:r>
      <w:r w:rsidRPr="00B76FBB">
        <w:rPr>
          <w:lang w:val="en-GB"/>
        </w:rPr>
        <w:t xml:space="preserve">inance </w:t>
      </w:r>
      <w:r w:rsidR="00664EFE" w:rsidRPr="00B76FBB">
        <w:rPr>
          <w:lang w:val="en-GB"/>
        </w:rPr>
        <w:t>d</w:t>
      </w:r>
      <w:r w:rsidRPr="00B76FBB">
        <w:rPr>
          <w:lang w:val="en-GB"/>
        </w:rPr>
        <w:t>epartment to provide performance data. When it came to Business Department No. 3, Young</w:t>
      </w:r>
      <w:r w:rsidR="00664EFE" w:rsidRPr="00B76FBB">
        <w:rPr>
          <w:lang w:val="en-GB"/>
        </w:rPr>
        <w:t xml:space="preserve"> </w:t>
      </w:r>
      <w:r w:rsidRPr="00B76FBB">
        <w:rPr>
          <w:lang w:val="en-GB"/>
        </w:rPr>
        <w:t xml:space="preserve">hesitated. According to </w:t>
      </w:r>
      <w:r w:rsidR="00B76FBB" w:rsidRPr="00B76FBB">
        <w:rPr>
          <w:lang w:val="en-GB"/>
        </w:rPr>
        <w:t>Zhang</w:t>
      </w:r>
      <w:r w:rsidR="00664EFE" w:rsidRPr="00B76FBB">
        <w:rPr>
          <w:lang w:val="en-GB"/>
        </w:rPr>
        <w:t>’</w:t>
      </w:r>
      <w:r w:rsidRPr="00B76FBB">
        <w:rPr>
          <w:lang w:val="en-GB"/>
        </w:rPr>
        <w:t xml:space="preserve">s proposal, the project revenue </w:t>
      </w:r>
      <w:r w:rsidR="00664EFE" w:rsidRPr="00B76FBB">
        <w:rPr>
          <w:lang w:val="en-GB"/>
        </w:rPr>
        <w:t xml:space="preserve">for </w:t>
      </w:r>
      <w:r w:rsidRPr="00B76FBB">
        <w:rPr>
          <w:lang w:val="en-GB"/>
        </w:rPr>
        <w:t xml:space="preserve">the </w:t>
      </w:r>
      <w:proofErr w:type="spellStart"/>
      <w:r w:rsidRPr="00B76FBB">
        <w:rPr>
          <w:lang w:val="en-GB"/>
        </w:rPr>
        <w:t>Zhongjiao</w:t>
      </w:r>
      <w:proofErr w:type="spellEnd"/>
      <w:r w:rsidRPr="00B76FBB">
        <w:rPr>
          <w:lang w:val="en-GB"/>
        </w:rPr>
        <w:t xml:space="preserve"> project should offset labour costs</w:t>
      </w:r>
      <w:r w:rsidR="00664EFE" w:rsidRPr="00B76FBB">
        <w:rPr>
          <w:lang w:val="en-GB"/>
        </w:rPr>
        <w:t xml:space="preserve">; therefore, </w:t>
      </w:r>
      <w:r w:rsidRPr="00B76FBB">
        <w:rPr>
          <w:lang w:val="en-GB"/>
        </w:rPr>
        <w:t xml:space="preserve">the </w:t>
      </w:r>
      <w:r w:rsidR="00664EFE" w:rsidRPr="00B76FBB">
        <w:rPr>
          <w:lang w:val="en-GB"/>
        </w:rPr>
        <w:t>d</w:t>
      </w:r>
      <w:r w:rsidRPr="00B76FBB">
        <w:rPr>
          <w:lang w:val="en-GB"/>
        </w:rPr>
        <w:t xml:space="preserve">epartment reaped nothing that year. </w:t>
      </w:r>
      <w:r w:rsidR="00664EFE" w:rsidRPr="00B76FBB">
        <w:rPr>
          <w:lang w:val="en-GB"/>
        </w:rPr>
        <w:t>On the other hand</w:t>
      </w:r>
      <w:r w:rsidRPr="00B76FBB">
        <w:rPr>
          <w:lang w:val="en-GB"/>
        </w:rPr>
        <w:t xml:space="preserve">, according to </w:t>
      </w:r>
      <w:r w:rsidR="00811C7D">
        <w:rPr>
          <w:lang w:val="en-GB"/>
        </w:rPr>
        <w:t xml:space="preserve">the </w:t>
      </w:r>
      <w:r w:rsidRPr="00B76FBB">
        <w:rPr>
          <w:lang w:val="en-GB"/>
        </w:rPr>
        <w:t xml:space="preserve">proposal, the predicted loss </w:t>
      </w:r>
      <w:r w:rsidR="00664EFE" w:rsidRPr="00B76FBB">
        <w:rPr>
          <w:lang w:val="en-GB"/>
        </w:rPr>
        <w:t>for</w:t>
      </w:r>
      <w:r w:rsidRPr="00B76FBB">
        <w:rPr>
          <w:lang w:val="en-GB"/>
        </w:rPr>
        <w:t xml:space="preserve"> the </w:t>
      </w:r>
      <w:proofErr w:type="spellStart"/>
      <w:r w:rsidRPr="00B76FBB">
        <w:rPr>
          <w:lang w:val="en-GB"/>
        </w:rPr>
        <w:t>Zhongjiao</w:t>
      </w:r>
      <w:proofErr w:type="spellEnd"/>
      <w:r w:rsidRPr="00B76FBB">
        <w:rPr>
          <w:lang w:val="en-GB"/>
        </w:rPr>
        <w:t xml:space="preserve"> project was more than </w:t>
      </w:r>
      <w:r w:rsidR="003958A4" w:rsidRPr="00B76FBB">
        <w:rPr>
          <w:lang w:val="en-GB"/>
        </w:rPr>
        <w:t>¥</w:t>
      </w:r>
      <w:r w:rsidRPr="00B76FBB">
        <w:rPr>
          <w:lang w:val="en-GB"/>
        </w:rPr>
        <w:t xml:space="preserve">8 million </w:t>
      </w:r>
      <w:r w:rsidR="00430174">
        <w:rPr>
          <w:lang w:val="en-GB"/>
        </w:rPr>
        <w:t>that</w:t>
      </w:r>
      <w:r w:rsidRPr="00B76FBB">
        <w:rPr>
          <w:lang w:val="en-GB"/>
        </w:rPr>
        <w:t xml:space="preserve"> year, which meant </w:t>
      </w:r>
      <w:r w:rsidR="00450F14" w:rsidRPr="00B76FBB">
        <w:rPr>
          <w:lang w:val="en-GB"/>
        </w:rPr>
        <w:t xml:space="preserve">that </w:t>
      </w:r>
      <w:r w:rsidRPr="00B76FBB">
        <w:rPr>
          <w:lang w:val="en-GB"/>
        </w:rPr>
        <w:t>Business Department No. 3 not only had no profits</w:t>
      </w:r>
      <w:r w:rsidR="00450F14" w:rsidRPr="00B76FBB">
        <w:rPr>
          <w:lang w:val="en-GB"/>
        </w:rPr>
        <w:t>,</w:t>
      </w:r>
      <w:r w:rsidRPr="00B76FBB">
        <w:rPr>
          <w:lang w:val="en-GB"/>
        </w:rPr>
        <w:t xml:space="preserve"> but should </w:t>
      </w:r>
      <w:r w:rsidR="00450F14" w:rsidRPr="00B76FBB">
        <w:rPr>
          <w:lang w:val="en-GB"/>
        </w:rPr>
        <w:t xml:space="preserve">also </w:t>
      </w:r>
      <w:r w:rsidRPr="00B76FBB">
        <w:rPr>
          <w:lang w:val="en-GB"/>
        </w:rPr>
        <w:t xml:space="preserve">be responsible for the loss. </w:t>
      </w:r>
    </w:p>
    <w:p w14:paraId="6F2D4821" w14:textId="77777777" w:rsidR="00A04B05" w:rsidRPr="00B76FBB" w:rsidRDefault="00A04B05" w:rsidP="00A04B05">
      <w:pPr>
        <w:pStyle w:val="BodyTextMain"/>
        <w:rPr>
          <w:lang w:val="en-GB"/>
        </w:rPr>
      </w:pPr>
    </w:p>
    <w:p w14:paraId="373512A0" w14:textId="5F7BF140" w:rsidR="00A04B05" w:rsidRPr="00B76FBB" w:rsidRDefault="00572C8E" w:rsidP="00A04B05">
      <w:pPr>
        <w:pStyle w:val="BodyTextMain"/>
        <w:rPr>
          <w:lang w:val="en-GB"/>
        </w:rPr>
      </w:pPr>
      <w:r w:rsidRPr="00B76FBB">
        <w:rPr>
          <w:lang w:val="en-GB"/>
        </w:rPr>
        <w:t>Lee</w:t>
      </w:r>
      <w:r w:rsidR="00450F14" w:rsidRPr="00B76FBB">
        <w:rPr>
          <w:lang w:val="en-GB"/>
        </w:rPr>
        <w:t xml:space="preserve"> felt that</w:t>
      </w:r>
      <w:r w:rsidRPr="00B76FBB">
        <w:rPr>
          <w:lang w:val="en-GB"/>
        </w:rPr>
        <w:t xml:space="preserve"> he had not </w:t>
      </w:r>
      <w:r w:rsidR="00A04B05" w:rsidRPr="00B76FBB">
        <w:rPr>
          <w:lang w:val="en-GB"/>
        </w:rPr>
        <w:t xml:space="preserve">signed </w:t>
      </w:r>
      <w:r w:rsidRPr="00B76FBB">
        <w:rPr>
          <w:lang w:val="en-GB"/>
        </w:rPr>
        <w:t xml:space="preserve">the contract </w:t>
      </w:r>
      <w:r w:rsidR="00A04B05" w:rsidRPr="00B76FBB">
        <w:rPr>
          <w:lang w:val="en-GB"/>
        </w:rPr>
        <w:t>alone</w:t>
      </w:r>
      <w:r w:rsidR="00450F14" w:rsidRPr="00B76FBB">
        <w:rPr>
          <w:lang w:val="en-GB"/>
        </w:rPr>
        <w:t>, so w</w:t>
      </w:r>
      <w:r w:rsidR="00A04B05" w:rsidRPr="00B76FBB">
        <w:rPr>
          <w:lang w:val="en-GB"/>
        </w:rPr>
        <w:t xml:space="preserve">hy should </w:t>
      </w:r>
      <w:r w:rsidR="003958A4" w:rsidRPr="00B76FBB">
        <w:rPr>
          <w:lang w:val="en-GB"/>
        </w:rPr>
        <w:t>t</w:t>
      </w:r>
      <w:r w:rsidR="00A04B05" w:rsidRPr="00B76FBB">
        <w:rPr>
          <w:lang w:val="en-GB"/>
        </w:rPr>
        <w:t xml:space="preserve">he </w:t>
      </w:r>
      <w:r w:rsidR="003958A4" w:rsidRPr="00B76FBB">
        <w:rPr>
          <w:lang w:val="en-GB"/>
        </w:rPr>
        <w:t xml:space="preserve">loss be borne </w:t>
      </w:r>
      <w:r w:rsidR="00450F14" w:rsidRPr="00B76FBB">
        <w:rPr>
          <w:lang w:val="en-GB"/>
        </w:rPr>
        <w:t xml:space="preserve">only </w:t>
      </w:r>
      <w:r w:rsidR="003958A4" w:rsidRPr="00B76FBB">
        <w:rPr>
          <w:lang w:val="en-GB"/>
        </w:rPr>
        <w:t xml:space="preserve">by him </w:t>
      </w:r>
      <w:r w:rsidR="00A04B05" w:rsidRPr="00B76FBB">
        <w:rPr>
          <w:lang w:val="en-GB"/>
        </w:rPr>
        <w:t xml:space="preserve">and Business Department No. 3? Moreover, “pay-when-paid” contracts were not uncommon in the industry. Should the company </w:t>
      </w:r>
      <w:r w:rsidR="0015036C" w:rsidRPr="00B76FBB">
        <w:rPr>
          <w:lang w:val="en-GB"/>
        </w:rPr>
        <w:t xml:space="preserve">have </w:t>
      </w:r>
      <w:r w:rsidR="00A04B05" w:rsidRPr="00B76FBB">
        <w:rPr>
          <w:lang w:val="en-GB"/>
        </w:rPr>
        <w:t>undertake</w:t>
      </w:r>
      <w:r w:rsidR="0015036C" w:rsidRPr="00B76FBB">
        <w:rPr>
          <w:lang w:val="en-GB"/>
        </w:rPr>
        <w:t>n</w:t>
      </w:r>
      <w:r w:rsidR="00A04B05" w:rsidRPr="00B76FBB">
        <w:rPr>
          <w:lang w:val="en-GB"/>
        </w:rPr>
        <w:t xml:space="preserve"> such a project? How could the </w:t>
      </w:r>
      <w:r w:rsidR="00664EFE" w:rsidRPr="00B76FBB">
        <w:rPr>
          <w:lang w:val="en-GB"/>
        </w:rPr>
        <w:t>f</w:t>
      </w:r>
      <w:r w:rsidR="00A04B05" w:rsidRPr="00B76FBB">
        <w:rPr>
          <w:lang w:val="en-GB"/>
        </w:rPr>
        <w:t xml:space="preserve">inancial </w:t>
      </w:r>
      <w:r w:rsidR="00664EFE" w:rsidRPr="00B76FBB">
        <w:rPr>
          <w:lang w:val="en-GB"/>
        </w:rPr>
        <w:t>d</w:t>
      </w:r>
      <w:r w:rsidR="00A04B05" w:rsidRPr="00B76FBB">
        <w:rPr>
          <w:lang w:val="en-GB"/>
        </w:rPr>
        <w:t>epartment avoid a similar difficult situation</w:t>
      </w:r>
      <w:r w:rsidR="00450F14" w:rsidRPr="00B76FBB">
        <w:rPr>
          <w:lang w:val="en-GB"/>
        </w:rPr>
        <w:t xml:space="preserve"> in the future</w:t>
      </w:r>
      <w:r w:rsidR="00A04B05" w:rsidRPr="00B76FBB">
        <w:rPr>
          <w:lang w:val="en-GB"/>
        </w:rPr>
        <w:t xml:space="preserve">? How </w:t>
      </w:r>
      <w:r w:rsidR="00450F14" w:rsidRPr="00B76FBB">
        <w:rPr>
          <w:lang w:val="en-GB"/>
        </w:rPr>
        <w:t>w</w:t>
      </w:r>
      <w:r w:rsidR="00664EFE" w:rsidRPr="00B76FBB">
        <w:rPr>
          <w:lang w:val="en-GB"/>
        </w:rPr>
        <w:t>ould the company</w:t>
      </w:r>
      <w:r w:rsidR="00A04B05" w:rsidRPr="00B76FBB">
        <w:rPr>
          <w:lang w:val="en-GB"/>
        </w:rPr>
        <w:t xml:space="preserve"> </w:t>
      </w:r>
      <w:r w:rsidR="00450F14" w:rsidRPr="00B76FBB">
        <w:rPr>
          <w:lang w:val="en-GB"/>
        </w:rPr>
        <w:t>fairly handle</w:t>
      </w:r>
      <w:r w:rsidR="00A04B05" w:rsidRPr="00B76FBB">
        <w:rPr>
          <w:lang w:val="en-GB"/>
        </w:rPr>
        <w:t xml:space="preserve"> performance appraisal</w:t>
      </w:r>
      <w:r w:rsidR="00450F14" w:rsidRPr="00B76FBB">
        <w:rPr>
          <w:lang w:val="en-GB"/>
        </w:rPr>
        <w:t>s</w:t>
      </w:r>
      <w:r w:rsidR="00A04B05" w:rsidRPr="00B76FBB">
        <w:rPr>
          <w:lang w:val="en-GB"/>
        </w:rPr>
        <w:t xml:space="preserve"> at the end of the year? Bothered by these problems, </w:t>
      </w:r>
      <w:r w:rsidRPr="00B76FBB">
        <w:rPr>
          <w:lang w:val="en-GB"/>
        </w:rPr>
        <w:t>Lee</w:t>
      </w:r>
      <w:r w:rsidR="00A04B05" w:rsidRPr="00B76FBB">
        <w:rPr>
          <w:lang w:val="en-GB"/>
        </w:rPr>
        <w:t xml:space="preserve"> decided to </w:t>
      </w:r>
      <w:r w:rsidR="00664EFE" w:rsidRPr="00B76FBB">
        <w:rPr>
          <w:lang w:val="en-GB"/>
        </w:rPr>
        <w:t>talk to</w:t>
      </w:r>
      <w:r w:rsidR="00A04B05" w:rsidRPr="00B76FBB">
        <w:rPr>
          <w:lang w:val="en-GB"/>
        </w:rPr>
        <w:t xml:space="preserve"> the </w:t>
      </w:r>
      <w:r w:rsidR="00664EFE" w:rsidRPr="00B76FBB">
        <w:rPr>
          <w:lang w:val="en-GB"/>
        </w:rPr>
        <w:t>g</w:t>
      </w:r>
      <w:r w:rsidR="00A04B05" w:rsidRPr="00B76FBB">
        <w:rPr>
          <w:lang w:val="en-GB"/>
        </w:rPr>
        <w:t xml:space="preserve">eneral </w:t>
      </w:r>
      <w:r w:rsidR="00664EFE" w:rsidRPr="00B76FBB">
        <w:rPr>
          <w:lang w:val="en-GB"/>
        </w:rPr>
        <w:t>m</w:t>
      </w:r>
      <w:r w:rsidR="00A04B05" w:rsidRPr="00B76FBB">
        <w:rPr>
          <w:lang w:val="en-GB"/>
        </w:rPr>
        <w:t>anager the next day.</w:t>
      </w:r>
    </w:p>
    <w:p w14:paraId="0A1848B0" w14:textId="77777777" w:rsidR="00A04B05" w:rsidRPr="00B76FBB" w:rsidRDefault="00A04B05" w:rsidP="00A04B05">
      <w:pPr>
        <w:pStyle w:val="BodyTextMain"/>
        <w:rPr>
          <w:lang w:val="en-GB"/>
        </w:rPr>
      </w:pPr>
    </w:p>
    <w:p w14:paraId="60A94321" w14:textId="77777777" w:rsidR="0034660C" w:rsidRPr="00B76FBB" w:rsidRDefault="0034660C">
      <w:pPr>
        <w:spacing w:after="200" w:line="276" w:lineRule="auto"/>
        <w:rPr>
          <w:rFonts w:ascii="Arial" w:hAnsi="Arial" w:cs="Arial"/>
          <w:sz w:val="17"/>
          <w:szCs w:val="17"/>
          <w:lang w:val="en-GB"/>
        </w:rPr>
      </w:pPr>
      <w:r w:rsidRPr="00B76FBB">
        <w:rPr>
          <w:lang w:val="en-GB"/>
        </w:rPr>
        <w:br w:type="page"/>
      </w:r>
    </w:p>
    <w:p w14:paraId="588135DC" w14:textId="3A9A95F7" w:rsidR="0034660C" w:rsidRPr="00B76FBB" w:rsidRDefault="0034660C" w:rsidP="0034660C">
      <w:pPr>
        <w:pStyle w:val="ExhibitHeading"/>
        <w:outlineLvl w:val="0"/>
        <w:rPr>
          <w:lang w:val="en-GB" w:eastAsia="zh-CN"/>
        </w:rPr>
      </w:pPr>
      <w:r w:rsidRPr="00B76FBB">
        <w:rPr>
          <w:lang w:val="en-GB"/>
        </w:rPr>
        <w:lastRenderedPageBreak/>
        <w:t>Exhibit 1</w:t>
      </w:r>
      <w:r w:rsidRPr="00B76FBB">
        <w:rPr>
          <w:lang w:val="en-GB" w:eastAsia="zh-CN"/>
        </w:rPr>
        <w:t xml:space="preserve">: </w:t>
      </w:r>
      <w:r w:rsidR="00416066" w:rsidRPr="00B76FBB">
        <w:rPr>
          <w:lang w:val="en-GB" w:eastAsia="zh-CN"/>
        </w:rPr>
        <w:t xml:space="preserve">Excerpt from </w:t>
      </w:r>
      <w:r w:rsidRPr="00B76FBB">
        <w:rPr>
          <w:lang w:val="en-GB"/>
        </w:rPr>
        <w:t>Shenghui Consulting Services</w:t>
      </w:r>
      <w:r w:rsidR="00416066" w:rsidRPr="00B76FBB">
        <w:rPr>
          <w:lang w:val="en-GB"/>
        </w:rPr>
        <w:t xml:space="preserve"> subcontract</w:t>
      </w:r>
    </w:p>
    <w:p w14:paraId="6FFC0FD6" w14:textId="77777777" w:rsidR="0034660C" w:rsidRPr="00B76FBB" w:rsidRDefault="0034660C" w:rsidP="0034660C">
      <w:pPr>
        <w:pStyle w:val="ExhibitHeading"/>
        <w:rPr>
          <w:lang w:val="en-GB"/>
        </w:rPr>
      </w:pPr>
    </w:p>
    <w:p w14:paraId="34E58F28" w14:textId="77777777" w:rsidR="00D16E4A" w:rsidRPr="00B76FBB" w:rsidRDefault="00D16E4A" w:rsidP="0034660C">
      <w:pPr>
        <w:pStyle w:val="ExhibitHeading"/>
        <w:rPr>
          <w:lang w:val="en-GB"/>
        </w:rPr>
      </w:pPr>
    </w:p>
    <w:p w14:paraId="33F8798E" w14:textId="2F2F1294" w:rsidR="0034660C" w:rsidRPr="00B76FBB" w:rsidRDefault="0034660C" w:rsidP="0034660C">
      <w:pPr>
        <w:pStyle w:val="BodyTextMain"/>
        <w:outlineLvl w:val="0"/>
        <w:rPr>
          <w:rFonts w:ascii="Arial" w:hAnsi="Arial" w:cs="Arial"/>
          <w:sz w:val="20"/>
          <w:szCs w:val="20"/>
          <w:lang w:val="en-GB"/>
        </w:rPr>
      </w:pPr>
      <w:r w:rsidRPr="00B76FBB">
        <w:rPr>
          <w:rFonts w:ascii="Arial" w:hAnsi="Arial" w:cs="Arial"/>
          <w:b/>
          <w:sz w:val="20"/>
          <w:szCs w:val="20"/>
          <w:lang w:val="en-GB"/>
        </w:rPr>
        <w:t>Party A (Employer):</w:t>
      </w:r>
      <w:r w:rsidRPr="00B76FBB">
        <w:rPr>
          <w:rFonts w:ascii="Arial" w:hAnsi="Arial" w:cs="Arial"/>
          <w:sz w:val="20"/>
          <w:szCs w:val="20"/>
          <w:lang w:val="en-GB"/>
        </w:rPr>
        <w:t xml:space="preserve">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Co. Ltd.</w:t>
      </w:r>
    </w:p>
    <w:p w14:paraId="5E5C1D51" w14:textId="77777777" w:rsidR="0034660C" w:rsidRPr="00B76FBB" w:rsidRDefault="0034660C" w:rsidP="0034660C">
      <w:pPr>
        <w:pStyle w:val="BodyTextMain"/>
        <w:rPr>
          <w:rFonts w:ascii="Arial" w:hAnsi="Arial" w:cs="Arial"/>
          <w:sz w:val="20"/>
          <w:szCs w:val="20"/>
          <w:lang w:val="en-GB"/>
        </w:rPr>
      </w:pPr>
    </w:p>
    <w:p w14:paraId="0EDD9960" w14:textId="611E9BE6" w:rsidR="0034660C" w:rsidRPr="00B76FBB" w:rsidRDefault="0034660C" w:rsidP="0034660C">
      <w:pPr>
        <w:pStyle w:val="BodyTextMain"/>
        <w:outlineLvl w:val="0"/>
        <w:rPr>
          <w:rFonts w:ascii="Arial" w:hAnsi="Arial" w:cs="Arial"/>
          <w:sz w:val="20"/>
          <w:szCs w:val="20"/>
          <w:lang w:val="en-GB"/>
        </w:rPr>
      </w:pPr>
      <w:r w:rsidRPr="00B76FBB">
        <w:rPr>
          <w:rFonts w:ascii="Arial" w:hAnsi="Arial" w:cs="Arial"/>
          <w:b/>
          <w:sz w:val="20"/>
          <w:szCs w:val="20"/>
          <w:lang w:val="en-GB"/>
        </w:rPr>
        <w:t xml:space="preserve">Party B (Contractor): </w:t>
      </w:r>
      <w:proofErr w:type="spellStart"/>
      <w:r w:rsidR="00EA7167" w:rsidRPr="00B76FBB">
        <w:rPr>
          <w:rFonts w:ascii="Arial" w:hAnsi="Arial" w:cs="Arial"/>
          <w:sz w:val="20"/>
          <w:szCs w:val="20"/>
          <w:lang w:val="en-GB"/>
        </w:rPr>
        <w:t>Reike</w:t>
      </w:r>
      <w:proofErr w:type="spellEnd"/>
      <w:r w:rsidRPr="00B76FBB">
        <w:rPr>
          <w:rFonts w:ascii="Arial" w:hAnsi="Arial" w:cs="Arial"/>
          <w:sz w:val="20"/>
          <w:szCs w:val="20"/>
          <w:lang w:val="en-GB"/>
        </w:rPr>
        <w:t xml:space="preserve"> Technology Co. Ltd.</w:t>
      </w:r>
    </w:p>
    <w:p w14:paraId="6651AF65" w14:textId="77777777" w:rsidR="0034660C" w:rsidRPr="00B76FBB" w:rsidRDefault="0034660C" w:rsidP="0034660C">
      <w:pPr>
        <w:pStyle w:val="BodyTextMain"/>
        <w:rPr>
          <w:rFonts w:ascii="Arial" w:hAnsi="Arial" w:cs="Arial"/>
          <w:sz w:val="20"/>
          <w:szCs w:val="20"/>
          <w:lang w:val="en-GB"/>
        </w:rPr>
      </w:pPr>
    </w:p>
    <w:p w14:paraId="66C2A662" w14:textId="6E4FA017" w:rsidR="0034660C" w:rsidRPr="00B76FBB" w:rsidRDefault="0034660C" w:rsidP="0034660C">
      <w:pPr>
        <w:pStyle w:val="BodyTextMain"/>
        <w:numPr>
          <w:ilvl w:val="0"/>
          <w:numId w:val="28"/>
        </w:numPr>
        <w:rPr>
          <w:rFonts w:ascii="Arial" w:hAnsi="Arial" w:cs="Arial"/>
          <w:sz w:val="20"/>
          <w:szCs w:val="20"/>
          <w:lang w:val="en-GB"/>
        </w:rPr>
      </w:pPr>
      <w:r w:rsidRPr="00B76FBB">
        <w:rPr>
          <w:rFonts w:ascii="Arial" w:hAnsi="Arial" w:cs="Arial"/>
          <w:b/>
          <w:sz w:val="20"/>
          <w:szCs w:val="20"/>
          <w:lang w:val="en-GB"/>
        </w:rPr>
        <w:t>Customer:</w:t>
      </w:r>
      <w:r w:rsidRPr="00B76FBB">
        <w:rPr>
          <w:rFonts w:ascii="Arial" w:hAnsi="Arial" w:cs="Arial"/>
          <w:sz w:val="20"/>
          <w:szCs w:val="20"/>
          <w:lang w:val="en-GB"/>
        </w:rPr>
        <w:t xml:space="preserve"> The Contractor will work on behalf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to perform the following work for its customer </w:t>
      </w:r>
      <w:proofErr w:type="spellStart"/>
      <w:r w:rsidRPr="00B76FBB">
        <w:rPr>
          <w:rFonts w:ascii="Arial" w:hAnsi="Arial" w:cs="Arial"/>
          <w:sz w:val="20"/>
          <w:szCs w:val="20"/>
          <w:lang w:val="en-GB"/>
        </w:rPr>
        <w:t>Zhongjiao</w:t>
      </w:r>
      <w:proofErr w:type="spellEnd"/>
      <w:r w:rsidRPr="00B76FBB">
        <w:rPr>
          <w:rFonts w:ascii="Arial" w:hAnsi="Arial" w:cs="Arial"/>
          <w:sz w:val="20"/>
          <w:szCs w:val="20"/>
          <w:lang w:val="en-GB"/>
        </w:rPr>
        <w:t xml:space="preserve"> Internationa</w:t>
      </w:r>
      <w:r w:rsidR="00F210CB" w:rsidRPr="00B76FBB">
        <w:rPr>
          <w:rFonts w:ascii="Arial" w:hAnsi="Arial" w:cs="Arial"/>
          <w:sz w:val="20"/>
          <w:szCs w:val="20"/>
          <w:lang w:val="en-GB"/>
        </w:rPr>
        <w:t>l Group</w:t>
      </w:r>
      <w:r w:rsidRPr="00B76FBB">
        <w:rPr>
          <w:rFonts w:ascii="Arial" w:hAnsi="Arial" w:cs="Arial"/>
          <w:sz w:val="20"/>
          <w:szCs w:val="20"/>
          <w:lang w:val="en-GB"/>
        </w:rPr>
        <w:t>.</w:t>
      </w:r>
    </w:p>
    <w:p w14:paraId="5475DEA2" w14:textId="320B3A55" w:rsidR="0034660C" w:rsidRPr="00B76FBB" w:rsidRDefault="0034660C" w:rsidP="0034660C">
      <w:pPr>
        <w:pStyle w:val="BodyTextMain"/>
        <w:numPr>
          <w:ilvl w:val="0"/>
          <w:numId w:val="28"/>
        </w:numPr>
        <w:rPr>
          <w:rFonts w:ascii="Arial" w:hAnsi="Arial" w:cs="Arial"/>
          <w:sz w:val="20"/>
          <w:szCs w:val="20"/>
          <w:lang w:val="en-GB"/>
        </w:rPr>
      </w:pPr>
      <w:r w:rsidRPr="00B76FBB">
        <w:rPr>
          <w:rFonts w:ascii="Arial" w:hAnsi="Arial" w:cs="Arial"/>
          <w:b/>
          <w:sz w:val="20"/>
          <w:szCs w:val="20"/>
          <w:lang w:val="en-GB"/>
        </w:rPr>
        <w:t>Confidentiality:</w:t>
      </w:r>
      <w:r w:rsidRPr="00B76FBB">
        <w:rPr>
          <w:rFonts w:ascii="Arial" w:hAnsi="Arial" w:cs="Arial"/>
          <w:sz w:val="20"/>
          <w:szCs w:val="20"/>
          <w:lang w:val="en-GB"/>
        </w:rPr>
        <w:t xml:space="preserve"> Both sides acknowledge that all confidential information disclosed to the contractor will be kept confidential </w:t>
      </w:r>
      <w:r w:rsidR="00D55A1D" w:rsidRPr="00B76FBB">
        <w:rPr>
          <w:rFonts w:ascii="Arial" w:hAnsi="Arial" w:cs="Arial"/>
          <w:sz w:val="20"/>
          <w:szCs w:val="20"/>
          <w:lang w:val="en-GB"/>
        </w:rPr>
        <w:t>for</w:t>
      </w:r>
      <w:r w:rsidRPr="00B76FBB">
        <w:rPr>
          <w:rFonts w:ascii="Arial" w:hAnsi="Arial" w:cs="Arial"/>
          <w:sz w:val="20"/>
          <w:szCs w:val="20"/>
          <w:lang w:val="en-GB"/>
        </w:rPr>
        <w:t xml:space="preserve"> five years in accordance with the request in </w:t>
      </w:r>
      <w:r w:rsidRPr="00B76FBB">
        <w:rPr>
          <w:rFonts w:ascii="Arial" w:hAnsi="Arial" w:cs="Arial" w:hint="eastAsia"/>
          <w:sz w:val="20"/>
          <w:szCs w:val="20"/>
          <w:lang w:val="en-GB" w:eastAsia="zh-CN"/>
        </w:rPr>
        <w:t xml:space="preserve">the </w:t>
      </w:r>
      <w:r w:rsidRPr="00B76FBB">
        <w:rPr>
          <w:rFonts w:ascii="Arial" w:hAnsi="Arial" w:cs="Arial"/>
          <w:sz w:val="20"/>
          <w:szCs w:val="20"/>
          <w:lang w:val="en-GB"/>
        </w:rPr>
        <w:t>customer contracts, and the two sides promise not to disclose customer information within this period.</w:t>
      </w:r>
    </w:p>
    <w:p w14:paraId="48EACF4F" w14:textId="77777777" w:rsidR="0034660C" w:rsidRPr="00B76FBB" w:rsidRDefault="0034660C" w:rsidP="0034660C">
      <w:pPr>
        <w:pStyle w:val="BodyTextMain"/>
        <w:numPr>
          <w:ilvl w:val="0"/>
          <w:numId w:val="28"/>
        </w:numPr>
        <w:rPr>
          <w:rFonts w:ascii="Arial" w:hAnsi="Arial" w:cs="Arial"/>
          <w:sz w:val="20"/>
          <w:szCs w:val="20"/>
          <w:lang w:val="en-GB"/>
        </w:rPr>
      </w:pPr>
      <w:r w:rsidRPr="00B76FBB">
        <w:rPr>
          <w:rFonts w:ascii="Arial" w:hAnsi="Arial" w:cs="Arial"/>
          <w:b/>
          <w:sz w:val="20"/>
          <w:szCs w:val="20"/>
          <w:lang w:val="en-GB"/>
        </w:rPr>
        <w:t>Services:</w:t>
      </w:r>
      <w:r w:rsidRPr="00B76FBB">
        <w:rPr>
          <w:rFonts w:ascii="Arial" w:hAnsi="Arial" w:cs="Arial"/>
          <w:sz w:val="20"/>
          <w:szCs w:val="20"/>
          <w:lang w:val="en-GB"/>
        </w:rPr>
        <w:t xml:space="preserve"> </w:t>
      </w:r>
      <w:r w:rsidR="00D55A1D" w:rsidRPr="00B76FBB">
        <w:rPr>
          <w:rFonts w:ascii="Arial" w:hAnsi="Arial" w:cs="Arial"/>
          <w:sz w:val="20"/>
          <w:szCs w:val="20"/>
          <w:lang w:val="en-GB"/>
        </w:rPr>
        <w:t xml:space="preserve">The </w:t>
      </w:r>
      <w:r w:rsidRPr="00B76FBB">
        <w:rPr>
          <w:rFonts w:ascii="Arial" w:hAnsi="Arial" w:cs="Arial"/>
          <w:sz w:val="20"/>
          <w:szCs w:val="20"/>
          <w:lang w:val="en-GB"/>
        </w:rPr>
        <w:t>Contractor is responsible for the development, testing</w:t>
      </w:r>
      <w:r w:rsidR="00CB11A3" w:rsidRPr="00B76FBB">
        <w:rPr>
          <w:rFonts w:ascii="Arial" w:hAnsi="Arial" w:cs="Arial"/>
          <w:sz w:val="20"/>
          <w:szCs w:val="20"/>
          <w:lang w:val="en-GB"/>
        </w:rPr>
        <w:t>,</w:t>
      </w:r>
      <w:r w:rsidRPr="00B76FBB">
        <w:rPr>
          <w:rFonts w:ascii="Arial" w:hAnsi="Arial" w:cs="Arial"/>
          <w:sz w:val="20"/>
          <w:szCs w:val="20"/>
          <w:lang w:val="en-GB"/>
        </w:rPr>
        <w:t xml:space="preserve"> and support of the following contents</w:t>
      </w:r>
      <w:r w:rsidRPr="00B76FBB">
        <w:rPr>
          <w:rFonts w:ascii="Arial" w:hAnsi="Arial" w:cs="Arial"/>
          <w:b/>
          <w:sz w:val="20"/>
          <w:szCs w:val="20"/>
          <w:lang w:val="en-GB"/>
        </w:rPr>
        <w:t xml:space="preserve"> </w:t>
      </w:r>
      <w:r w:rsidRPr="00B76FBB">
        <w:rPr>
          <w:rFonts w:ascii="Arial" w:hAnsi="Arial" w:cs="Arial"/>
          <w:sz w:val="20"/>
          <w:szCs w:val="20"/>
          <w:lang w:val="en-GB"/>
        </w:rPr>
        <w:t>(excerpt).</w:t>
      </w:r>
    </w:p>
    <w:p w14:paraId="278BCC46" w14:textId="77777777" w:rsidR="0034660C" w:rsidRPr="00B76FBB" w:rsidRDefault="0034660C" w:rsidP="0034660C">
      <w:pPr>
        <w:pStyle w:val="BodyTextMain"/>
        <w:rPr>
          <w:rFonts w:ascii="Arial" w:hAnsi="Arial" w:cs="Arial"/>
          <w:sz w:val="20"/>
          <w:szCs w:val="20"/>
          <w:lang w:val="en-GB"/>
        </w:rPr>
      </w:pPr>
    </w:p>
    <w:p w14:paraId="39286C60" w14:textId="77777777" w:rsidR="0034660C" w:rsidRPr="00B76FBB" w:rsidRDefault="0034660C" w:rsidP="0034660C">
      <w:pPr>
        <w:pStyle w:val="BodyTextMain"/>
        <w:outlineLvl w:val="0"/>
        <w:rPr>
          <w:rFonts w:ascii="Arial" w:hAnsi="Arial" w:cs="Arial"/>
          <w:b/>
          <w:sz w:val="20"/>
          <w:szCs w:val="20"/>
          <w:lang w:val="en-GB"/>
        </w:rPr>
      </w:pPr>
      <w:r w:rsidRPr="00B76FBB">
        <w:rPr>
          <w:rFonts w:ascii="Arial" w:hAnsi="Arial" w:cs="Arial"/>
          <w:b/>
          <w:sz w:val="20"/>
          <w:szCs w:val="20"/>
          <w:lang w:val="en-GB"/>
        </w:rPr>
        <w:t>SharePoint Server Upgrade</w:t>
      </w:r>
    </w:p>
    <w:p w14:paraId="5ED27BA2" w14:textId="77777777" w:rsidR="0034660C" w:rsidRPr="00B76FBB" w:rsidRDefault="0034660C" w:rsidP="0034660C">
      <w:pPr>
        <w:pStyle w:val="BodyTextMain"/>
        <w:rPr>
          <w:rFonts w:ascii="Arial" w:hAnsi="Arial" w:cs="Arial"/>
          <w:sz w:val="20"/>
          <w:szCs w:val="20"/>
          <w:lang w:val="en-GB"/>
        </w:rPr>
      </w:pPr>
    </w:p>
    <w:p w14:paraId="4BDDF11C" w14:textId="73C99D2D" w:rsidR="0034660C" w:rsidRPr="00B76FBB" w:rsidRDefault="0034660C" w:rsidP="0034660C">
      <w:pPr>
        <w:pStyle w:val="BodyTextMain"/>
        <w:rPr>
          <w:rFonts w:ascii="Arial" w:hAnsi="Arial" w:cs="Arial"/>
          <w:sz w:val="20"/>
          <w:szCs w:val="20"/>
          <w:lang w:val="en-GB"/>
        </w:rPr>
      </w:pPr>
      <w:proofErr w:type="spellStart"/>
      <w:r w:rsidRPr="00B76FBB">
        <w:rPr>
          <w:rFonts w:ascii="Arial" w:hAnsi="Arial" w:cs="Arial"/>
          <w:sz w:val="20"/>
          <w:szCs w:val="20"/>
          <w:lang w:val="en-GB"/>
        </w:rPr>
        <w:t>Zhongjiao</w:t>
      </w:r>
      <w:proofErr w:type="spellEnd"/>
      <w:r w:rsidRPr="00B76FBB">
        <w:rPr>
          <w:rFonts w:ascii="Arial" w:hAnsi="Arial" w:cs="Arial"/>
          <w:sz w:val="20"/>
          <w:szCs w:val="20"/>
          <w:lang w:val="en-GB"/>
        </w:rPr>
        <w:t xml:space="preserve"> International </w:t>
      </w:r>
      <w:r w:rsidR="00F210CB" w:rsidRPr="00B76FBB">
        <w:rPr>
          <w:rFonts w:ascii="Arial" w:hAnsi="Arial" w:cs="Arial"/>
          <w:sz w:val="20"/>
          <w:szCs w:val="20"/>
          <w:lang w:val="en-GB"/>
        </w:rPr>
        <w:t>Group</w:t>
      </w:r>
      <w:r w:rsidRPr="00B76FBB">
        <w:rPr>
          <w:rFonts w:ascii="Arial" w:hAnsi="Arial" w:cs="Arial"/>
          <w:sz w:val="20"/>
          <w:szCs w:val="20"/>
          <w:lang w:val="en-GB"/>
        </w:rPr>
        <w:t xml:space="preserve"> plans to upgrade SharePoint Server 2010 to 2013 companywide. The upgrade plan includes following parts:</w:t>
      </w:r>
    </w:p>
    <w:p w14:paraId="1C77914C" w14:textId="77777777" w:rsidR="0034660C" w:rsidRPr="00B76FBB" w:rsidRDefault="0034660C" w:rsidP="0034660C">
      <w:pPr>
        <w:pStyle w:val="BodyTextMain"/>
        <w:rPr>
          <w:rFonts w:ascii="Arial" w:hAnsi="Arial" w:cs="Arial"/>
          <w:sz w:val="20"/>
          <w:szCs w:val="20"/>
          <w:lang w:val="en-GB"/>
        </w:rPr>
      </w:pPr>
    </w:p>
    <w:p w14:paraId="320DC715" w14:textId="77777777" w:rsidR="0034660C" w:rsidRPr="00B76FBB" w:rsidRDefault="0034660C" w:rsidP="0034660C">
      <w:pPr>
        <w:pStyle w:val="BodyTextMain"/>
        <w:numPr>
          <w:ilvl w:val="0"/>
          <w:numId w:val="29"/>
        </w:numPr>
        <w:rPr>
          <w:rFonts w:ascii="Arial" w:hAnsi="Arial" w:cs="Arial"/>
          <w:sz w:val="20"/>
          <w:szCs w:val="20"/>
          <w:lang w:val="en-GB"/>
        </w:rPr>
      </w:pPr>
      <w:r w:rsidRPr="00B76FBB">
        <w:rPr>
          <w:rFonts w:ascii="Arial" w:hAnsi="Arial" w:cs="Arial"/>
          <w:sz w:val="20"/>
          <w:szCs w:val="20"/>
          <w:lang w:val="en-GB"/>
        </w:rPr>
        <w:t>Old feature migration</w:t>
      </w:r>
    </w:p>
    <w:p w14:paraId="559B4C7D" w14:textId="77777777" w:rsidR="0034660C" w:rsidRPr="00B76FBB" w:rsidRDefault="0034660C" w:rsidP="0034660C">
      <w:pPr>
        <w:pStyle w:val="BodyTextMain"/>
        <w:numPr>
          <w:ilvl w:val="0"/>
          <w:numId w:val="30"/>
        </w:numPr>
        <w:rPr>
          <w:rFonts w:ascii="Arial" w:hAnsi="Arial" w:cs="Arial"/>
          <w:sz w:val="20"/>
          <w:szCs w:val="20"/>
          <w:lang w:val="en-GB"/>
        </w:rPr>
      </w:pPr>
      <w:r w:rsidRPr="00B76FBB">
        <w:rPr>
          <w:rFonts w:ascii="Arial" w:hAnsi="Arial" w:cs="Arial"/>
          <w:sz w:val="20"/>
          <w:szCs w:val="20"/>
          <w:lang w:val="en-GB"/>
        </w:rPr>
        <w:t xml:space="preserve">All sub sites migrate to 2013. Up to 40 sub sites on SharePoint 2010 across </w:t>
      </w:r>
      <w:r w:rsidR="00036846" w:rsidRPr="00B76FBB">
        <w:rPr>
          <w:rFonts w:ascii="Arial" w:hAnsi="Arial" w:cs="Arial"/>
          <w:sz w:val="20"/>
          <w:szCs w:val="20"/>
          <w:lang w:val="en-GB"/>
        </w:rPr>
        <w:t xml:space="preserve">the </w:t>
      </w:r>
      <w:r w:rsidRPr="00B76FBB">
        <w:rPr>
          <w:rFonts w:ascii="Arial" w:hAnsi="Arial" w:cs="Arial"/>
          <w:sz w:val="20"/>
          <w:szCs w:val="20"/>
          <w:lang w:val="en-GB"/>
        </w:rPr>
        <w:t>company should be upgraded to 2013.</w:t>
      </w:r>
    </w:p>
    <w:p w14:paraId="41D24BC6" w14:textId="77777777" w:rsidR="0034660C" w:rsidRPr="00B76FBB" w:rsidRDefault="0034660C" w:rsidP="0034660C">
      <w:pPr>
        <w:pStyle w:val="BodyTextMain"/>
        <w:numPr>
          <w:ilvl w:val="0"/>
          <w:numId w:val="30"/>
        </w:numPr>
        <w:rPr>
          <w:rFonts w:ascii="Arial" w:hAnsi="Arial" w:cs="Arial"/>
          <w:sz w:val="20"/>
          <w:szCs w:val="20"/>
          <w:lang w:val="en-GB"/>
        </w:rPr>
      </w:pPr>
      <w:r w:rsidRPr="00B76FBB">
        <w:rPr>
          <w:rFonts w:ascii="Arial" w:hAnsi="Arial" w:cs="Arial"/>
          <w:sz w:val="20"/>
          <w:szCs w:val="20"/>
          <w:lang w:val="en-GB"/>
        </w:rPr>
        <w:t>Customized web parts and report pages upgrade to 2013. Customized web parts are used by Finance and HR. They should be upgraded to 2013.</w:t>
      </w:r>
    </w:p>
    <w:p w14:paraId="3BB1C824" w14:textId="189FC06F" w:rsidR="0034660C" w:rsidRPr="00B76FBB" w:rsidRDefault="0034660C" w:rsidP="0034660C">
      <w:pPr>
        <w:pStyle w:val="BodyTextMain"/>
        <w:numPr>
          <w:ilvl w:val="0"/>
          <w:numId w:val="30"/>
        </w:numPr>
        <w:rPr>
          <w:rFonts w:ascii="Arial" w:hAnsi="Arial" w:cs="Arial"/>
          <w:sz w:val="20"/>
          <w:szCs w:val="20"/>
          <w:lang w:val="en-GB"/>
        </w:rPr>
      </w:pPr>
      <w:r w:rsidRPr="00B76FBB">
        <w:rPr>
          <w:rFonts w:ascii="Arial" w:hAnsi="Arial" w:cs="Arial"/>
          <w:sz w:val="20"/>
          <w:szCs w:val="20"/>
          <w:lang w:val="en-GB"/>
        </w:rPr>
        <w:t>Content database migration</w:t>
      </w:r>
      <w:r w:rsidR="00036846" w:rsidRPr="00B76FBB">
        <w:rPr>
          <w:rFonts w:ascii="Arial" w:hAnsi="Arial" w:cs="Arial"/>
          <w:sz w:val="20"/>
          <w:szCs w:val="20"/>
          <w:lang w:val="en-GB"/>
        </w:rPr>
        <w:t>:</w:t>
      </w:r>
      <w:r w:rsidRPr="00B76FBB">
        <w:rPr>
          <w:rFonts w:ascii="Arial" w:hAnsi="Arial" w:cs="Arial"/>
          <w:sz w:val="20"/>
          <w:szCs w:val="20"/>
          <w:lang w:val="en-GB"/>
        </w:rPr>
        <w:t xml:space="preserve"> About 400</w:t>
      </w:r>
      <w:r w:rsidR="007D097F" w:rsidRPr="00B76FBB">
        <w:rPr>
          <w:rFonts w:ascii="Arial" w:hAnsi="Arial" w:cs="Arial"/>
          <w:sz w:val="20"/>
          <w:szCs w:val="20"/>
          <w:lang w:val="en-GB"/>
        </w:rPr>
        <w:t xml:space="preserve"> </w:t>
      </w:r>
      <w:r w:rsidRPr="00B76FBB">
        <w:rPr>
          <w:rFonts w:ascii="Arial" w:hAnsi="Arial" w:cs="Arial"/>
          <w:sz w:val="20"/>
          <w:szCs w:val="20"/>
          <w:lang w:val="en-GB"/>
        </w:rPr>
        <w:t xml:space="preserve">GB </w:t>
      </w:r>
      <w:r w:rsidR="007D097F" w:rsidRPr="00B76FBB">
        <w:rPr>
          <w:rFonts w:ascii="Arial" w:hAnsi="Arial" w:cs="Arial"/>
          <w:sz w:val="20"/>
          <w:szCs w:val="20"/>
          <w:lang w:val="en-GB"/>
        </w:rPr>
        <w:t xml:space="preserve">of </w:t>
      </w:r>
      <w:r w:rsidRPr="00B76FBB">
        <w:rPr>
          <w:rFonts w:ascii="Arial" w:hAnsi="Arial" w:cs="Arial"/>
          <w:sz w:val="20"/>
          <w:szCs w:val="20"/>
          <w:lang w:val="en-GB"/>
        </w:rPr>
        <w:t>content DB should be upgraded to 2013.</w:t>
      </w:r>
    </w:p>
    <w:p w14:paraId="2E57E56C" w14:textId="77777777" w:rsidR="0034660C" w:rsidRPr="00B76FBB" w:rsidRDefault="0034660C" w:rsidP="0034660C">
      <w:pPr>
        <w:pStyle w:val="BodyTextMain"/>
        <w:numPr>
          <w:ilvl w:val="0"/>
          <w:numId w:val="29"/>
        </w:numPr>
        <w:rPr>
          <w:rFonts w:ascii="Arial" w:hAnsi="Arial" w:cs="Arial"/>
          <w:sz w:val="20"/>
          <w:szCs w:val="20"/>
          <w:lang w:val="en-GB"/>
        </w:rPr>
      </w:pPr>
      <w:r w:rsidRPr="00B76FBB">
        <w:rPr>
          <w:rFonts w:ascii="Arial" w:hAnsi="Arial" w:cs="Arial"/>
          <w:sz w:val="20"/>
          <w:szCs w:val="20"/>
          <w:lang w:val="en-GB"/>
        </w:rPr>
        <w:t>New feature deployment</w:t>
      </w:r>
    </w:p>
    <w:p w14:paraId="7D0919A0" w14:textId="58AD07F7" w:rsidR="0034660C" w:rsidRPr="00B76FBB" w:rsidRDefault="0034660C" w:rsidP="0034660C">
      <w:pPr>
        <w:pStyle w:val="BodyTextMain"/>
        <w:numPr>
          <w:ilvl w:val="0"/>
          <w:numId w:val="31"/>
        </w:numPr>
        <w:rPr>
          <w:rFonts w:ascii="Arial" w:hAnsi="Arial" w:cs="Arial"/>
          <w:sz w:val="20"/>
          <w:szCs w:val="20"/>
          <w:lang w:val="en-GB"/>
        </w:rPr>
      </w:pPr>
      <w:r w:rsidRPr="00B76FBB">
        <w:rPr>
          <w:rFonts w:ascii="Arial" w:hAnsi="Arial" w:cs="Arial"/>
          <w:sz w:val="20"/>
          <w:szCs w:val="20"/>
          <w:lang w:val="en-GB"/>
        </w:rPr>
        <w:t xml:space="preserve">Single </w:t>
      </w:r>
      <w:r w:rsidR="00036846" w:rsidRPr="00B76FBB">
        <w:rPr>
          <w:rFonts w:ascii="Arial" w:hAnsi="Arial" w:cs="Arial"/>
          <w:sz w:val="20"/>
          <w:szCs w:val="20"/>
          <w:lang w:val="en-GB"/>
        </w:rPr>
        <w:t>s</w:t>
      </w:r>
      <w:r w:rsidRPr="00B76FBB">
        <w:rPr>
          <w:rFonts w:ascii="Arial" w:hAnsi="Arial" w:cs="Arial"/>
          <w:sz w:val="20"/>
          <w:szCs w:val="20"/>
          <w:lang w:val="en-GB"/>
        </w:rPr>
        <w:t>ign-</w:t>
      </w:r>
      <w:r w:rsidR="00036846" w:rsidRPr="00B76FBB">
        <w:rPr>
          <w:rFonts w:ascii="Arial" w:hAnsi="Arial" w:cs="Arial"/>
          <w:sz w:val="20"/>
          <w:szCs w:val="20"/>
          <w:lang w:val="en-GB"/>
        </w:rPr>
        <w:t>o</w:t>
      </w:r>
      <w:r w:rsidRPr="00B76FBB">
        <w:rPr>
          <w:rFonts w:ascii="Arial" w:hAnsi="Arial" w:cs="Arial"/>
          <w:sz w:val="20"/>
          <w:szCs w:val="20"/>
          <w:lang w:val="en-GB"/>
        </w:rPr>
        <w:t xml:space="preserve">n with other intranet systems. </w:t>
      </w:r>
    </w:p>
    <w:p w14:paraId="61291492" w14:textId="411DD1F5" w:rsidR="0034660C" w:rsidRPr="00B76FBB" w:rsidRDefault="0034660C" w:rsidP="0034660C">
      <w:pPr>
        <w:pStyle w:val="BodyTextMain"/>
        <w:numPr>
          <w:ilvl w:val="0"/>
          <w:numId w:val="31"/>
        </w:numPr>
        <w:rPr>
          <w:rFonts w:ascii="Arial" w:hAnsi="Arial" w:cs="Arial"/>
          <w:sz w:val="20"/>
          <w:szCs w:val="20"/>
          <w:lang w:val="en-GB"/>
        </w:rPr>
      </w:pPr>
      <w:r w:rsidRPr="00B76FBB">
        <w:rPr>
          <w:rFonts w:ascii="Arial" w:hAnsi="Arial" w:cs="Arial"/>
          <w:sz w:val="20"/>
          <w:szCs w:val="20"/>
          <w:lang w:val="en-GB"/>
        </w:rPr>
        <w:t xml:space="preserve">SharePoint </w:t>
      </w:r>
      <w:r w:rsidR="00036846" w:rsidRPr="00B76FBB">
        <w:rPr>
          <w:rFonts w:ascii="Arial" w:hAnsi="Arial" w:cs="Arial"/>
          <w:sz w:val="20"/>
          <w:szCs w:val="20"/>
          <w:lang w:val="en-GB"/>
        </w:rPr>
        <w:t>w</w:t>
      </w:r>
      <w:r w:rsidRPr="00B76FBB">
        <w:rPr>
          <w:rFonts w:ascii="Arial" w:hAnsi="Arial" w:cs="Arial"/>
          <w:sz w:val="20"/>
          <w:szCs w:val="20"/>
          <w:lang w:val="en-GB"/>
        </w:rPr>
        <w:t>orkflow development</w:t>
      </w:r>
      <w:r w:rsidR="00036846" w:rsidRPr="00B76FBB">
        <w:rPr>
          <w:rFonts w:ascii="Arial" w:hAnsi="Arial" w:cs="Arial"/>
          <w:sz w:val="20"/>
          <w:szCs w:val="20"/>
          <w:lang w:val="en-GB"/>
        </w:rPr>
        <w:t>:</w:t>
      </w:r>
      <w:r w:rsidRPr="00B76FBB">
        <w:rPr>
          <w:rFonts w:ascii="Arial" w:hAnsi="Arial" w:cs="Arial"/>
          <w:sz w:val="20"/>
          <w:szCs w:val="20"/>
          <w:lang w:val="en-GB"/>
        </w:rPr>
        <w:t xml:space="preserve"> Finance and HR process changes require workflows to be re</w:t>
      </w:r>
      <w:r w:rsidR="000B1180" w:rsidRPr="00B76FBB">
        <w:rPr>
          <w:rFonts w:ascii="Arial" w:hAnsi="Arial" w:cs="Arial"/>
          <w:sz w:val="20"/>
          <w:szCs w:val="20"/>
          <w:lang w:val="en-GB"/>
        </w:rPr>
        <w:noBreakHyphen/>
      </w:r>
      <w:r w:rsidRPr="00B76FBB">
        <w:rPr>
          <w:rFonts w:ascii="Arial" w:hAnsi="Arial" w:cs="Arial"/>
          <w:sz w:val="20"/>
          <w:szCs w:val="20"/>
          <w:lang w:val="en-GB"/>
        </w:rPr>
        <w:t xml:space="preserve">designed. </w:t>
      </w:r>
      <w:r w:rsidR="00036846" w:rsidRPr="00B76FBB">
        <w:rPr>
          <w:rFonts w:ascii="Arial" w:hAnsi="Arial" w:cs="Arial"/>
          <w:sz w:val="20"/>
          <w:szCs w:val="20"/>
          <w:lang w:val="en-GB"/>
        </w:rPr>
        <w:t>Six</w:t>
      </w:r>
      <w:r w:rsidRPr="00B76FBB">
        <w:rPr>
          <w:rFonts w:ascii="Arial" w:hAnsi="Arial" w:cs="Arial"/>
          <w:sz w:val="20"/>
          <w:szCs w:val="20"/>
          <w:lang w:val="en-GB"/>
        </w:rPr>
        <w:t xml:space="preserve"> new workflows are needed for customer support and supply chain management.</w:t>
      </w:r>
    </w:p>
    <w:p w14:paraId="00071237" w14:textId="300C6F3C" w:rsidR="0034660C" w:rsidRPr="00B76FBB" w:rsidRDefault="0034660C" w:rsidP="0034660C">
      <w:pPr>
        <w:pStyle w:val="BodyTextMain"/>
        <w:numPr>
          <w:ilvl w:val="0"/>
          <w:numId w:val="31"/>
        </w:numPr>
        <w:rPr>
          <w:rFonts w:ascii="Arial" w:hAnsi="Arial" w:cs="Arial"/>
          <w:sz w:val="20"/>
          <w:szCs w:val="20"/>
          <w:lang w:val="en-GB"/>
        </w:rPr>
      </w:pPr>
      <w:r w:rsidRPr="00B76FBB">
        <w:rPr>
          <w:rFonts w:ascii="Arial" w:hAnsi="Arial" w:cs="Arial"/>
          <w:sz w:val="20"/>
          <w:szCs w:val="20"/>
          <w:lang w:val="en-GB"/>
        </w:rPr>
        <w:t>UI customization</w:t>
      </w:r>
      <w:r w:rsidR="00036846" w:rsidRPr="00B76FBB">
        <w:rPr>
          <w:rFonts w:ascii="Arial" w:hAnsi="Arial" w:cs="Arial"/>
          <w:sz w:val="20"/>
          <w:szCs w:val="20"/>
          <w:lang w:val="en-GB"/>
        </w:rPr>
        <w:t xml:space="preserve">: </w:t>
      </w:r>
      <w:r w:rsidRPr="00B76FBB">
        <w:rPr>
          <w:rFonts w:ascii="Arial" w:hAnsi="Arial" w:cs="Arial"/>
          <w:sz w:val="20"/>
          <w:szCs w:val="20"/>
          <w:lang w:val="en-GB"/>
        </w:rPr>
        <w:t>All report pages re-designed in Silverlight.</w:t>
      </w:r>
    </w:p>
    <w:p w14:paraId="2A526E0C" w14:textId="77777777" w:rsidR="0034660C" w:rsidRPr="00B76FBB" w:rsidRDefault="0034660C" w:rsidP="0034660C">
      <w:pPr>
        <w:pStyle w:val="BodyTextMain"/>
        <w:numPr>
          <w:ilvl w:val="0"/>
          <w:numId w:val="31"/>
        </w:numPr>
        <w:rPr>
          <w:rFonts w:ascii="Arial" w:hAnsi="Arial" w:cs="Arial"/>
          <w:sz w:val="20"/>
          <w:szCs w:val="20"/>
          <w:lang w:val="en-GB"/>
        </w:rPr>
      </w:pPr>
      <w:r w:rsidRPr="00B76FBB">
        <w:rPr>
          <w:rFonts w:ascii="Arial" w:hAnsi="Arial" w:cs="Arial"/>
          <w:sz w:val="20"/>
          <w:szCs w:val="20"/>
          <w:lang w:val="en-GB"/>
        </w:rPr>
        <w:t>Office Web Apps.</w:t>
      </w:r>
    </w:p>
    <w:p w14:paraId="37548054" w14:textId="77777777" w:rsidR="0034660C" w:rsidRPr="00B76FBB" w:rsidRDefault="0034660C" w:rsidP="0034660C">
      <w:pPr>
        <w:pStyle w:val="BodyTextMain"/>
        <w:rPr>
          <w:rFonts w:ascii="Arial" w:hAnsi="Arial" w:cs="Arial"/>
          <w:b/>
          <w:sz w:val="20"/>
          <w:szCs w:val="20"/>
          <w:lang w:val="en-GB"/>
        </w:rPr>
      </w:pPr>
    </w:p>
    <w:p w14:paraId="3FCBDFF2" w14:textId="3BA4E717" w:rsidR="0034660C" w:rsidRPr="00B76FBB" w:rsidRDefault="0034660C" w:rsidP="0034660C">
      <w:pPr>
        <w:pStyle w:val="BodyTextMain"/>
        <w:numPr>
          <w:ilvl w:val="0"/>
          <w:numId w:val="28"/>
        </w:numPr>
        <w:rPr>
          <w:rFonts w:ascii="Arial" w:hAnsi="Arial" w:cs="Arial"/>
          <w:sz w:val="20"/>
          <w:szCs w:val="20"/>
          <w:lang w:val="en-GB"/>
        </w:rPr>
      </w:pPr>
      <w:r w:rsidRPr="00B76FBB">
        <w:rPr>
          <w:rFonts w:ascii="Arial" w:hAnsi="Arial" w:cs="Arial"/>
          <w:b/>
          <w:sz w:val="20"/>
          <w:szCs w:val="20"/>
          <w:lang w:val="en-GB"/>
        </w:rPr>
        <w:t>Acceptance criteria:</w:t>
      </w:r>
      <w:r w:rsidRPr="00B76FBB">
        <w:rPr>
          <w:rFonts w:ascii="Arial" w:hAnsi="Arial" w:cs="Arial"/>
          <w:sz w:val="20"/>
          <w:szCs w:val="20"/>
          <w:lang w:val="en-GB"/>
        </w:rPr>
        <w:t xml:space="preserve"> </w:t>
      </w:r>
      <w:r w:rsidR="001D4267" w:rsidRPr="00B76FBB">
        <w:rPr>
          <w:rFonts w:ascii="Arial" w:hAnsi="Arial" w:cs="Arial"/>
          <w:sz w:val="20"/>
          <w:szCs w:val="20"/>
          <w:lang w:val="en-GB"/>
        </w:rPr>
        <w:t>I</w:t>
      </w:r>
      <w:r w:rsidRPr="00B76FBB">
        <w:rPr>
          <w:rFonts w:ascii="Arial" w:hAnsi="Arial" w:cs="Arial"/>
          <w:sz w:val="20"/>
          <w:szCs w:val="20"/>
          <w:lang w:val="en-GB"/>
        </w:rPr>
        <w:t>nspect services in accordance with the provisions on service contents, standards</w:t>
      </w:r>
      <w:r w:rsidR="001D4267" w:rsidRPr="00B76FBB">
        <w:rPr>
          <w:rFonts w:ascii="Arial" w:hAnsi="Arial" w:cs="Arial"/>
          <w:sz w:val="20"/>
          <w:szCs w:val="20"/>
          <w:lang w:val="en-GB"/>
        </w:rPr>
        <w:t>,</w:t>
      </w:r>
      <w:r w:rsidRPr="00B76FBB">
        <w:rPr>
          <w:rFonts w:ascii="Arial" w:hAnsi="Arial" w:cs="Arial"/>
          <w:sz w:val="20"/>
          <w:szCs w:val="20"/>
          <w:lang w:val="en-GB"/>
        </w:rPr>
        <w:t xml:space="preserve"> and progress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w:t>
      </w:r>
    </w:p>
    <w:p w14:paraId="0B5B210E" w14:textId="77777777" w:rsidR="0034660C" w:rsidRPr="00B76FBB" w:rsidRDefault="0034660C" w:rsidP="0034660C">
      <w:pPr>
        <w:pStyle w:val="BodyTextMain"/>
        <w:ind w:left="360"/>
        <w:rPr>
          <w:rFonts w:ascii="Arial" w:hAnsi="Arial" w:cs="Arial"/>
          <w:sz w:val="20"/>
          <w:szCs w:val="20"/>
          <w:lang w:val="en-GB"/>
        </w:rPr>
      </w:pPr>
    </w:p>
    <w:p w14:paraId="420FDD45" w14:textId="40421F38" w:rsidR="0034660C" w:rsidRPr="00B76FBB" w:rsidRDefault="0034660C" w:rsidP="0034660C">
      <w:pPr>
        <w:pStyle w:val="BodyTextMain"/>
        <w:numPr>
          <w:ilvl w:val="0"/>
          <w:numId w:val="28"/>
        </w:numPr>
        <w:rPr>
          <w:rFonts w:ascii="Arial" w:hAnsi="Arial" w:cs="Arial"/>
          <w:sz w:val="20"/>
          <w:szCs w:val="20"/>
          <w:lang w:val="en-GB"/>
        </w:rPr>
      </w:pPr>
      <w:r w:rsidRPr="00B76FBB">
        <w:rPr>
          <w:rFonts w:ascii="Arial" w:hAnsi="Arial" w:cs="Arial"/>
          <w:b/>
          <w:sz w:val="20"/>
          <w:szCs w:val="20"/>
          <w:lang w:val="en-GB"/>
        </w:rPr>
        <w:t>Period:</w:t>
      </w:r>
      <w:r w:rsidRPr="00B76FBB">
        <w:rPr>
          <w:rFonts w:ascii="Arial" w:hAnsi="Arial" w:cs="Arial"/>
          <w:sz w:val="20"/>
          <w:szCs w:val="20"/>
          <w:lang w:val="en-GB"/>
        </w:rPr>
        <w:t xml:space="preserve"> All work should be done within 18 months, starting from </w:t>
      </w:r>
      <w:r w:rsidRPr="00B76FBB">
        <w:rPr>
          <w:rFonts w:ascii="Arial" w:hAnsi="Arial" w:cs="Arial" w:hint="eastAsia"/>
          <w:sz w:val="20"/>
          <w:szCs w:val="20"/>
          <w:lang w:val="en-GB" w:eastAsia="zh-CN"/>
        </w:rPr>
        <w:t>Oct</w:t>
      </w:r>
      <w:r w:rsidR="005F65F1" w:rsidRPr="00B76FBB">
        <w:rPr>
          <w:rFonts w:ascii="Arial" w:hAnsi="Arial" w:cs="Arial"/>
          <w:sz w:val="20"/>
          <w:szCs w:val="20"/>
          <w:lang w:val="en-GB" w:eastAsia="zh-CN"/>
        </w:rPr>
        <w:t>ober</w:t>
      </w:r>
      <w:r w:rsidRPr="00B76FBB">
        <w:rPr>
          <w:rFonts w:ascii="Arial" w:hAnsi="Arial" w:cs="Arial" w:hint="eastAsia"/>
          <w:sz w:val="20"/>
          <w:szCs w:val="20"/>
          <w:lang w:val="en-GB" w:eastAsia="zh-CN"/>
        </w:rPr>
        <w:t xml:space="preserve"> 16, </w:t>
      </w:r>
      <w:r w:rsidRPr="00B76FBB">
        <w:rPr>
          <w:rFonts w:ascii="Arial" w:hAnsi="Arial" w:cs="Arial"/>
          <w:sz w:val="20"/>
          <w:szCs w:val="20"/>
          <w:lang w:val="en-GB"/>
        </w:rPr>
        <w:t>2012</w:t>
      </w:r>
      <w:r w:rsidR="005F65F1" w:rsidRPr="00B76FBB">
        <w:rPr>
          <w:rFonts w:ascii="Arial" w:hAnsi="Arial" w:cs="Arial"/>
          <w:sz w:val="20"/>
          <w:szCs w:val="20"/>
          <w:lang w:val="en-GB"/>
        </w:rPr>
        <w:t>.</w:t>
      </w:r>
    </w:p>
    <w:p w14:paraId="75A868F8" w14:textId="77777777" w:rsidR="0034660C" w:rsidRPr="00B76FBB" w:rsidRDefault="0034660C" w:rsidP="0034660C">
      <w:pPr>
        <w:pStyle w:val="BodyTextMain"/>
        <w:ind w:left="360"/>
        <w:rPr>
          <w:rFonts w:ascii="Arial" w:hAnsi="Arial" w:cs="Arial"/>
          <w:sz w:val="20"/>
          <w:szCs w:val="20"/>
          <w:lang w:val="en-GB"/>
        </w:rPr>
      </w:pPr>
    </w:p>
    <w:p w14:paraId="58CFE82E" w14:textId="20CB4671" w:rsidR="0034660C" w:rsidRPr="00B76FBB" w:rsidRDefault="0034660C" w:rsidP="0034660C">
      <w:pPr>
        <w:pStyle w:val="BodyTextMain"/>
        <w:numPr>
          <w:ilvl w:val="0"/>
          <w:numId w:val="28"/>
        </w:numPr>
        <w:rPr>
          <w:rFonts w:ascii="Arial" w:hAnsi="Arial" w:cs="Arial"/>
          <w:sz w:val="20"/>
          <w:szCs w:val="20"/>
          <w:lang w:val="en-GB"/>
        </w:rPr>
      </w:pPr>
      <w:r w:rsidRPr="00B76FBB">
        <w:rPr>
          <w:rFonts w:ascii="Arial" w:hAnsi="Arial" w:cs="Arial"/>
          <w:b/>
          <w:sz w:val="20"/>
          <w:szCs w:val="20"/>
          <w:lang w:val="en-GB"/>
        </w:rPr>
        <w:t>Employees of contracto</w:t>
      </w:r>
      <w:r w:rsidR="000B1180" w:rsidRPr="00B76FBB">
        <w:rPr>
          <w:rFonts w:ascii="Arial" w:eastAsia="SimSun" w:hAnsi="Arial" w:cs="Arial" w:hint="eastAsia"/>
          <w:sz w:val="20"/>
          <w:szCs w:val="20"/>
          <w:lang w:val="en-GB"/>
        </w:rPr>
        <w:t>r</w:t>
      </w:r>
      <w:r w:rsidR="000B1180" w:rsidRPr="00B76FBB">
        <w:rPr>
          <w:rFonts w:ascii="Arial" w:eastAsia="SimSun" w:hAnsi="Arial" w:cs="Arial"/>
          <w:b/>
          <w:sz w:val="20"/>
          <w:szCs w:val="20"/>
          <w:lang w:val="en-GB"/>
        </w:rPr>
        <w:t>:</w:t>
      </w:r>
      <w:r w:rsidR="000B1180" w:rsidRPr="00B76FBB">
        <w:rPr>
          <w:rFonts w:ascii="Arial" w:eastAsia="SimSun" w:hAnsi="Arial" w:cs="Arial" w:hint="eastAsia"/>
          <w:sz w:val="20"/>
          <w:szCs w:val="20"/>
          <w:lang w:val="en-GB"/>
        </w:rPr>
        <w:t xml:space="preserve"> </w:t>
      </w:r>
      <w:r w:rsidRPr="00B76FBB">
        <w:rPr>
          <w:rFonts w:ascii="Arial" w:hAnsi="Arial" w:cs="Arial"/>
          <w:sz w:val="20"/>
          <w:szCs w:val="20"/>
          <w:lang w:val="en-GB"/>
        </w:rPr>
        <w:t>The contractor shall assign the following employees and subcontractors to carry out work in accordance with the order</w:t>
      </w:r>
      <w:r w:rsidR="00A2464A" w:rsidRPr="00B76FBB">
        <w:rPr>
          <w:rFonts w:ascii="Arial" w:hAnsi="Arial" w:cs="Arial"/>
          <w:sz w:val="20"/>
          <w:szCs w:val="20"/>
          <w:lang w:val="en-GB"/>
        </w:rPr>
        <w:t>s, u</w:t>
      </w:r>
      <w:r w:rsidRPr="00B76FBB">
        <w:rPr>
          <w:rFonts w:ascii="Arial" w:hAnsi="Arial" w:cs="Arial"/>
          <w:sz w:val="20"/>
          <w:szCs w:val="20"/>
          <w:lang w:val="en-GB"/>
        </w:rPr>
        <w:t>nless the following conditions, employees</w:t>
      </w:r>
      <w:r w:rsidR="005F65F1" w:rsidRPr="00B76FBB">
        <w:rPr>
          <w:rFonts w:ascii="Arial" w:hAnsi="Arial" w:cs="Arial"/>
          <w:sz w:val="20"/>
          <w:szCs w:val="20"/>
          <w:lang w:val="en-GB"/>
        </w:rPr>
        <w:t>,</w:t>
      </w:r>
      <w:r w:rsidRPr="00B76FBB">
        <w:rPr>
          <w:rFonts w:ascii="Arial" w:hAnsi="Arial" w:cs="Arial"/>
          <w:sz w:val="20"/>
          <w:szCs w:val="20"/>
          <w:lang w:val="en-GB"/>
        </w:rPr>
        <w:t xml:space="preserve"> and subcontractors cannot be replaced by the contractor: </w:t>
      </w:r>
      <w:proofErr w:type="spellStart"/>
      <w:r w:rsidRPr="00B76FBB">
        <w:rPr>
          <w:rFonts w:ascii="Arial" w:hAnsi="Arial" w:cs="Arial"/>
          <w:sz w:val="20"/>
          <w:szCs w:val="20"/>
          <w:lang w:val="en-GB"/>
        </w:rPr>
        <w:t>i</w:t>
      </w:r>
      <w:proofErr w:type="spellEnd"/>
      <w:r w:rsidRPr="00B76FBB">
        <w:rPr>
          <w:rFonts w:ascii="Arial" w:hAnsi="Arial" w:cs="Arial"/>
          <w:sz w:val="20"/>
          <w:szCs w:val="20"/>
          <w:lang w:val="en-GB"/>
        </w:rPr>
        <w:t>) expiration of the subcontractor or an employee contract, resignation</w:t>
      </w:r>
      <w:r w:rsidR="00A2464A" w:rsidRPr="00B76FBB">
        <w:rPr>
          <w:rFonts w:ascii="Arial" w:hAnsi="Arial" w:cs="Arial"/>
          <w:sz w:val="20"/>
          <w:szCs w:val="20"/>
          <w:lang w:val="en-GB"/>
        </w:rPr>
        <w:t>,</w:t>
      </w:r>
      <w:r w:rsidRPr="00B76FBB">
        <w:rPr>
          <w:rFonts w:ascii="Arial" w:hAnsi="Arial" w:cs="Arial"/>
          <w:sz w:val="20"/>
          <w:szCs w:val="20"/>
          <w:lang w:val="en-GB"/>
        </w:rPr>
        <w:t xml:space="preserve"> or other causes beyond </w:t>
      </w:r>
      <w:r w:rsidR="00A2464A" w:rsidRPr="00B76FBB">
        <w:rPr>
          <w:rFonts w:ascii="Arial" w:hAnsi="Arial" w:cs="Arial"/>
          <w:sz w:val="20"/>
          <w:szCs w:val="20"/>
          <w:lang w:val="en-GB"/>
        </w:rPr>
        <w:t xml:space="preserve">the </w:t>
      </w:r>
      <w:r w:rsidRPr="00B76FBB">
        <w:rPr>
          <w:rFonts w:ascii="Arial" w:hAnsi="Arial" w:cs="Arial"/>
          <w:sz w:val="20"/>
          <w:szCs w:val="20"/>
          <w:lang w:val="en-GB"/>
        </w:rPr>
        <w:t xml:space="preserve">reasonable control of the Contractor; ii) </w:t>
      </w:r>
      <w:r w:rsidR="00A2464A" w:rsidRPr="00B76FBB">
        <w:rPr>
          <w:rFonts w:ascii="Arial" w:hAnsi="Arial" w:cs="Arial"/>
          <w:sz w:val="20"/>
          <w:szCs w:val="20"/>
          <w:lang w:val="en-GB"/>
        </w:rPr>
        <w:t>r</w:t>
      </w:r>
      <w:r w:rsidRPr="00B76FBB">
        <w:rPr>
          <w:rFonts w:ascii="Arial" w:hAnsi="Arial" w:cs="Arial"/>
          <w:sz w:val="20"/>
          <w:szCs w:val="20"/>
          <w:lang w:val="en-GB"/>
        </w:rPr>
        <w:t xml:space="preserve">eplacement of the subcontractors or employees upon the requirements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due to their inability to work. In this case, the Contractor shall assign new employees or subcontractors that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can </w:t>
      </w:r>
      <w:r w:rsidRPr="00B76FBB">
        <w:rPr>
          <w:rFonts w:ascii="Arial" w:hAnsi="Arial" w:cs="Arial" w:hint="eastAsia"/>
          <w:sz w:val="20"/>
          <w:szCs w:val="20"/>
          <w:lang w:val="en-GB" w:eastAsia="zh-CN"/>
        </w:rPr>
        <w:t xml:space="preserve">reasonably </w:t>
      </w:r>
      <w:r w:rsidRPr="00B76FBB">
        <w:rPr>
          <w:rFonts w:ascii="Arial" w:hAnsi="Arial" w:cs="Arial"/>
          <w:sz w:val="20"/>
          <w:szCs w:val="20"/>
          <w:lang w:val="en-GB"/>
        </w:rPr>
        <w:t>accept as soon as possible to replace the original employees or subcontractors</w:t>
      </w:r>
      <w:r w:rsidR="005F65F1" w:rsidRPr="00B76FBB">
        <w:rPr>
          <w:rFonts w:ascii="Arial" w:hAnsi="Arial" w:cs="Arial"/>
          <w:sz w:val="20"/>
          <w:szCs w:val="20"/>
          <w:lang w:val="en-GB"/>
        </w:rPr>
        <w:t>,</w:t>
      </w:r>
      <w:r w:rsidRPr="00B76FBB">
        <w:rPr>
          <w:rFonts w:ascii="Arial" w:hAnsi="Arial" w:cs="Arial" w:hint="eastAsia"/>
          <w:sz w:val="20"/>
          <w:szCs w:val="20"/>
          <w:lang w:val="en-GB" w:eastAsia="zh-CN"/>
        </w:rPr>
        <w:t xml:space="preserve"> </w:t>
      </w:r>
      <w:r w:rsidRPr="00B76FBB">
        <w:rPr>
          <w:rFonts w:ascii="Arial" w:hAnsi="Arial" w:cs="Arial"/>
          <w:sz w:val="20"/>
          <w:szCs w:val="20"/>
          <w:lang w:val="en-GB"/>
        </w:rPr>
        <w:t xml:space="preserve">and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will not assume the resulting additional costs. </w:t>
      </w:r>
    </w:p>
    <w:p w14:paraId="3B0B10BE" w14:textId="77777777" w:rsidR="0034660C" w:rsidRPr="00B76FBB" w:rsidRDefault="0034660C" w:rsidP="0034660C">
      <w:pPr>
        <w:spacing w:after="200" w:line="276" w:lineRule="auto"/>
        <w:rPr>
          <w:rFonts w:ascii="Arial" w:hAnsi="Arial" w:cs="Arial"/>
          <w:lang w:val="en-GB"/>
        </w:rPr>
      </w:pPr>
      <w:r w:rsidRPr="00B76FBB">
        <w:rPr>
          <w:rFonts w:ascii="Arial" w:hAnsi="Arial" w:cs="Arial"/>
          <w:lang w:val="en-GB"/>
        </w:rPr>
        <w:br w:type="page"/>
      </w:r>
    </w:p>
    <w:p w14:paraId="328E0F4F" w14:textId="77777777" w:rsidR="0034660C" w:rsidRPr="00B76FBB" w:rsidRDefault="0034660C" w:rsidP="0034660C">
      <w:pPr>
        <w:pStyle w:val="ExhibitHeading"/>
        <w:outlineLvl w:val="0"/>
        <w:rPr>
          <w:lang w:val="en-GB" w:eastAsia="zh-CN"/>
        </w:rPr>
      </w:pPr>
      <w:r w:rsidRPr="00B76FBB">
        <w:rPr>
          <w:lang w:val="en-GB"/>
        </w:rPr>
        <w:lastRenderedPageBreak/>
        <w:t xml:space="preserve">Exhibit 1 (continued) </w:t>
      </w:r>
    </w:p>
    <w:p w14:paraId="0EEE0BB7" w14:textId="77777777" w:rsidR="0034660C" w:rsidRPr="00B76FBB" w:rsidRDefault="0034660C" w:rsidP="0034660C">
      <w:pPr>
        <w:pStyle w:val="ExhibitHeading"/>
        <w:rPr>
          <w:lang w:val="en-GB"/>
        </w:rPr>
      </w:pPr>
    </w:p>
    <w:p w14:paraId="5D441FEE" w14:textId="315A243C" w:rsidR="0034660C" w:rsidRPr="00B76FBB" w:rsidRDefault="0034660C" w:rsidP="0034660C">
      <w:pPr>
        <w:pStyle w:val="BodyTextMain"/>
        <w:numPr>
          <w:ilvl w:val="0"/>
          <w:numId w:val="28"/>
        </w:numPr>
        <w:rPr>
          <w:rFonts w:ascii="Arial" w:hAnsi="Arial" w:cs="Arial"/>
          <w:b/>
          <w:sz w:val="20"/>
          <w:szCs w:val="20"/>
          <w:lang w:val="en-GB"/>
        </w:rPr>
      </w:pPr>
      <w:r w:rsidRPr="00B76FBB">
        <w:rPr>
          <w:rFonts w:ascii="Arial" w:hAnsi="Arial" w:cs="Arial"/>
          <w:b/>
          <w:sz w:val="20"/>
          <w:szCs w:val="20"/>
          <w:lang w:val="en-GB"/>
        </w:rPr>
        <w:t>The contractor agree</w:t>
      </w:r>
      <w:r w:rsidRPr="00B76FBB">
        <w:rPr>
          <w:rFonts w:ascii="Arial" w:hAnsi="Arial" w:cs="Arial" w:hint="eastAsia"/>
          <w:b/>
          <w:sz w:val="20"/>
          <w:szCs w:val="20"/>
          <w:lang w:val="en-GB" w:eastAsia="zh-CN"/>
        </w:rPr>
        <w:t>s</w:t>
      </w:r>
      <w:r w:rsidRPr="00B76FBB">
        <w:rPr>
          <w:rFonts w:ascii="Arial" w:hAnsi="Arial" w:cs="Arial"/>
          <w:b/>
          <w:sz w:val="20"/>
          <w:szCs w:val="20"/>
          <w:lang w:val="en-GB"/>
        </w:rPr>
        <w:t xml:space="preserve"> to the following terms and conditions</w:t>
      </w:r>
      <w:r w:rsidR="00A2464A" w:rsidRPr="00B76FBB">
        <w:rPr>
          <w:rFonts w:ascii="Arial" w:hAnsi="Arial" w:cs="Arial"/>
          <w:b/>
          <w:sz w:val="20"/>
          <w:szCs w:val="20"/>
          <w:lang w:val="en-GB"/>
        </w:rPr>
        <w:t>.</w:t>
      </w:r>
    </w:p>
    <w:p w14:paraId="1989CCFF" w14:textId="77777777" w:rsidR="0034660C" w:rsidRPr="00B76FBB" w:rsidRDefault="0034660C" w:rsidP="0034660C">
      <w:pPr>
        <w:pStyle w:val="BodyTextMain"/>
        <w:rPr>
          <w:rFonts w:ascii="Arial" w:hAnsi="Arial" w:cs="Arial"/>
          <w:sz w:val="20"/>
          <w:szCs w:val="20"/>
          <w:lang w:val="en-GB"/>
        </w:rPr>
      </w:pPr>
    </w:p>
    <w:p w14:paraId="568A1CD1" w14:textId="77777777" w:rsidR="0034660C" w:rsidRPr="00B76FBB" w:rsidRDefault="0034660C" w:rsidP="0034660C">
      <w:pPr>
        <w:pStyle w:val="BodyTextMain"/>
        <w:outlineLvl w:val="0"/>
        <w:rPr>
          <w:rFonts w:ascii="Arial" w:hAnsi="Arial" w:cs="Arial"/>
          <w:sz w:val="20"/>
          <w:szCs w:val="20"/>
          <w:lang w:val="en-GB" w:eastAsia="zh-CN"/>
        </w:rPr>
      </w:pPr>
      <w:r w:rsidRPr="00B76FBB">
        <w:rPr>
          <w:rFonts w:ascii="Arial" w:hAnsi="Arial" w:cs="Arial"/>
          <w:sz w:val="20"/>
          <w:szCs w:val="20"/>
          <w:lang w:val="en-GB"/>
        </w:rPr>
        <w:t>Payment stages of the project are as follows</w:t>
      </w:r>
      <w:r w:rsidRPr="00B76FBB">
        <w:rPr>
          <w:rFonts w:ascii="Arial" w:hAnsi="Arial" w:cs="Arial" w:hint="eastAsia"/>
          <w:sz w:val="20"/>
          <w:szCs w:val="20"/>
          <w:lang w:val="en-GB" w:eastAsia="zh-CN"/>
        </w:rPr>
        <w:t>:</w:t>
      </w:r>
    </w:p>
    <w:p w14:paraId="0B805106" w14:textId="77777777" w:rsidR="0034660C" w:rsidRPr="00B76FBB" w:rsidRDefault="0034660C" w:rsidP="0034660C">
      <w:pPr>
        <w:pStyle w:val="BodyTextMain"/>
        <w:rPr>
          <w:rFonts w:ascii="Arial" w:hAnsi="Arial" w:cs="Arial"/>
          <w:sz w:val="20"/>
          <w:szCs w:val="20"/>
          <w:lang w:val="en-GB"/>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9"/>
        <w:gridCol w:w="1448"/>
        <w:gridCol w:w="1382"/>
        <w:gridCol w:w="5206"/>
      </w:tblGrid>
      <w:tr w:rsidR="0034660C" w:rsidRPr="00B76FBB" w14:paraId="3AE59FE1" w14:textId="77777777" w:rsidTr="002F424B">
        <w:trPr>
          <w:trHeight w:val="719"/>
          <w:jc w:val="center"/>
        </w:trPr>
        <w:tc>
          <w:tcPr>
            <w:tcW w:w="0" w:type="auto"/>
          </w:tcPr>
          <w:p w14:paraId="54B11783" w14:textId="77777777" w:rsidR="0034660C" w:rsidRPr="00B76FBB" w:rsidRDefault="0034660C" w:rsidP="002F424B">
            <w:pPr>
              <w:pStyle w:val="BodyTextMain"/>
              <w:jc w:val="center"/>
              <w:rPr>
                <w:rFonts w:ascii="Arial" w:hAnsi="Arial" w:cs="Arial"/>
                <w:b/>
                <w:sz w:val="20"/>
                <w:szCs w:val="20"/>
                <w:lang w:val="en-GB"/>
              </w:rPr>
            </w:pPr>
            <w:r w:rsidRPr="00B76FBB">
              <w:rPr>
                <w:rFonts w:ascii="Arial" w:hAnsi="Arial" w:cs="Arial"/>
                <w:b/>
                <w:sz w:val="20"/>
                <w:szCs w:val="20"/>
                <w:lang w:val="en-GB"/>
              </w:rPr>
              <w:t>Milestone</w:t>
            </w:r>
          </w:p>
        </w:tc>
        <w:tc>
          <w:tcPr>
            <w:tcW w:w="0" w:type="auto"/>
          </w:tcPr>
          <w:p w14:paraId="28DFEF9B" w14:textId="6A2CDAB3" w:rsidR="0034660C" w:rsidRPr="00B76FBB" w:rsidRDefault="0034660C" w:rsidP="002F424B">
            <w:pPr>
              <w:pStyle w:val="BodyTextMain"/>
              <w:jc w:val="center"/>
              <w:rPr>
                <w:rFonts w:ascii="Arial" w:hAnsi="Arial" w:cs="Arial"/>
                <w:b/>
                <w:sz w:val="20"/>
                <w:szCs w:val="20"/>
                <w:lang w:val="en-GB"/>
              </w:rPr>
            </w:pPr>
            <w:r w:rsidRPr="00B76FBB">
              <w:rPr>
                <w:rFonts w:ascii="Arial" w:hAnsi="Arial" w:cs="Arial"/>
                <w:b/>
                <w:sz w:val="20"/>
                <w:szCs w:val="20"/>
                <w:lang w:val="en-GB"/>
              </w:rPr>
              <w:t xml:space="preserve">Payment </w:t>
            </w:r>
            <w:r w:rsidR="000B1180" w:rsidRPr="00B76FBB">
              <w:rPr>
                <w:rFonts w:ascii="Arial" w:hAnsi="Arial" w:cs="Arial"/>
                <w:b/>
                <w:sz w:val="20"/>
                <w:szCs w:val="20"/>
                <w:lang w:val="en-GB"/>
              </w:rPr>
              <w:t>P</w:t>
            </w:r>
            <w:r w:rsidRPr="00B76FBB">
              <w:rPr>
                <w:rFonts w:ascii="Arial" w:hAnsi="Arial" w:cs="Arial"/>
                <w:b/>
                <w:sz w:val="20"/>
                <w:szCs w:val="20"/>
                <w:lang w:val="en-GB"/>
              </w:rPr>
              <w:t>ercentage</w:t>
            </w:r>
          </w:p>
        </w:tc>
        <w:tc>
          <w:tcPr>
            <w:tcW w:w="0" w:type="auto"/>
          </w:tcPr>
          <w:p w14:paraId="31F7E02E" w14:textId="77777777" w:rsidR="0034660C" w:rsidRPr="00B76FBB" w:rsidRDefault="0034660C" w:rsidP="002F424B">
            <w:pPr>
              <w:pStyle w:val="BodyTextMain"/>
              <w:jc w:val="center"/>
              <w:rPr>
                <w:rFonts w:ascii="Arial" w:hAnsi="Arial" w:cs="Arial"/>
                <w:b/>
                <w:sz w:val="20"/>
                <w:szCs w:val="20"/>
                <w:lang w:val="en-GB"/>
              </w:rPr>
            </w:pPr>
            <w:r w:rsidRPr="00B76FBB">
              <w:rPr>
                <w:rFonts w:ascii="Arial" w:hAnsi="Arial" w:cs="Arial"/>
                <w:b/>
                <w:sz w:val="20"/>
                <w:szCs w:val="20"/>
                <w:lang w:val="en-GB"/>
              </w:rPr>
              <w:t>Deadline</w:t>
            </w:r>
          </w:p>
        </w:tc>
        <w:tc>
          <w:tcPr>
            <w:tcW w:w="5206" w:type="dxa"/>
          </w:tcPr>
          <w:p w14:paraId="0D601A82" w14:textId="55CEFB1D" w:rsidR="0034660C" w:rsidRPr="00B76FBB" w:rsidRDefault="0034660C" w:rsidP="002F424B">
            <w:pPr>
              <w:pStyle w:val="BodyTextMain"/>
              <w:jc w:val="center"/>
              <w:rPr>
                <w:rFonts w:ascii="Arial" w:hAnsi="Arial" w:cs="Arial"/>
                <w:b/>
                <w:sz w:val="20"/>
                <w:szCs w:val="20"/>
                <w:lang w:val="en-GB"/>
              </w:rPr>
            </w:pPr>
            <w:r w:rsidRPr="00B76FBB">
              <w:rPr>
                <w:rFonts w:ascii="Arial" w:hAnsi="Arial" w:cs="Arial"/>
                <w:b/>
                <w:sz w:val="20"/>
                <w:szCs w:val="20"/>
                <w:lang w:val="en-GB"/>
              </w:rPr>
              <w:t xml:space="preserve">Deliverables and </w:t>
            </w:r>
            <w:r w:rsidR="000B1180" w:rsidRPr="00B76FBB">
              <w:rPr>
                <w:rFonts w:ascii="Arial" w:hAnsi="Arial" w:cs="Arial"/>
                <w:b/>
                <w:sz w:val="20"/>
                <w:szCs w:val="20"/>
                <w:lang w:val="en-GB"/>
              </w:rPr>
              <w:t>C</w:t>
            </w:r>
            <w:r w:rsidRPr="00B76FBB">
              <w:rPr>
                <w:rFonts w:ascii="Arial" w:hAnsi="Arial" w:cs="Arial"/>
                <w:b/>
                <w:sz w:val="20"/>
                <w:szCs w:val="20"/>
                <w:lang w:val="en-GB"/>
              </w:rPr>
              <w:t>onditions</w:t>
            </w:r>
          </w:p>
        </w:tc>
      </w:tr>
      <w:tr w:rsidR="0034660C" w:rsidRPr="00B76FBB" w14:paraId="57E90BAC" w14:textId="77777777" w:rsidTr="002F424B">
        <w:trPr>
          <w:trHeight w:val="953"/>
          <w:jc w:val="center"/>
        </w:trPr>
        <w:tc>
          <w:tcPr>
            <w:tcW w:w="0" w:type="auto"/>
          </w:tcPr>
          <w:p w14:paraId="16334C7D"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1</w:t>
            </w:r>
          </w:p>
        </w:tc>
        <w:tc>
          <w:tcPr>
            <w:tcW w:w="0" w:type="auto"/>
          </w:tcPr>
          <w:p w14:paraId="490A1168"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20%</w:t>
            </w:r>
          </w:p>
        </w:tc>
        <w:tc>
          <w:tcPr>
            <w:tcW w:w="0" w:type="auto"/>
          </w:tcPr>
          <w:p w14:paraId="224A8CE3" w14:textId="77777777" w:rsidR="0034660C" w:rsidRPr="00B76FBB" w:rsidRDefault="0034660C" w:rsidP="007F21D0">
            <w:pPr>
              <w:pStyle w:val="BodyTextMain"/>
              <w:jc w:val="left"/>
              <w:rPr>
                <w:rFonts w:ascii="Arial" w:hAnsi="Arial" w:cs="Arial"/>
                <w:sz w:val="20"/>
                <w:szCs w:val="20"/>
                <w:lang w:val="en-GB"/>
              </w:rPr>
            </w:pPr>
            <w:r w:rsidRPr="00B76FBB">
              <w:rPr>
                <w:rFonts w:ascii="Arial" w:hAnsi="Arial" w:cs="Arial"/>
                <w:sz w:val="20"/>
                <w:szCs w:val="20"/>
                <w:lang w:val="en-GB"/>
              </w:rPr>
              <w:t xml:space="preserve">3 months (by </w:t>
            </w:r>
            <w:r w:rsidRPr="00B76FBB">
              <w:rPr>
                <w:rFonts w:ascii="Arial" w:hAnsi="Arial" w:cs="Arial" w:hint="eastAsia"/>
                <w:sz w:val="20"/>
                <w:szCs w:val="20"/>
                <w:lang w:val="en-GB" w:eastAsia="zh-CN"/>
              </w:rPr>
              <w:t>1/15/</w:t>
            </w:r>
            <w:r w:rsidRPr="00B76FBB">
              <w:rPr>
                <w:rFonts w:ascii="Arial" w:hAnsi="Arial" w:cs="Arial"/>
                <w:sz w:val="20"/>
                <w:szCs w:val="20"/>
                <w:lang w:val="en-GB"/>
              </w:rPr>
              <w:t>2013)</w:t>
            </w:r>
          </w:p>
        </w:tc>
        <w:tc>
          <w:tcPr>
            <w:tcW w:w="5206" w:type="dxa"/>
          </w:tcPr>
          <w:p w14:paraId="210BAC98" w14:textId="731F5FF5" w:rsidR="0034660C" w:rsidRPr="00B76FBB" w:rsidRDefault="0034660C" w:rsidP="007F21D0">
            <w:pPr>
              <w:pStyle w:val="BodyTextMain"/>
              <w:jc w:val="left"/>
              <w:rPr>
                <w:rFonts w:ascii="Arial" w:hAnsi="Arial" w:cs="Arial"/>
                <w:sz w:val="20"/>
                <w:szCs w:val="20"/>
                <w:lang w:val="en-GB"/>
              </w:rPr>
            </w:pPr>
            <w:r w:rsidRPr="00B76FBB">
              <w:rPr>
                <w:rFonts w:ascii="Arial" w:hAnsi="Arial" w:cs="Arial"/>
                <w:sz w:val="20"/>
                <w:szCs w:val="20"/>
                <w:lang w:val="en-GB"/>
              </w:rPr>
              <w:t xml:space="preserve">Inspect 20% of the workload completed in accordance with the provisions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on service contents, standards</w:t>
            </w:r>
            <w:r w:rsidR="00A2464A" w:rsidRPr="00B76FBB">
              <w:rPr>
                <w:rFonts w:ascii="Arial" w:hAnsi="Arial" w:cs="Arial"/>
                <w:sz w:val="20"/>
                <w:szCs w:val="20"/>
                <w:lang w:val="en-GB"/>
              </w:rPr>
              <w:t>,</w:t>
            </w:r>
            <w:r w:rsidRPr="00B76FBB">
              <w:rPr>
                <w:rFonts w:ascii="Arial" w:hAnsi="Arial" w:cs="Arial"/>
                <w:sz w:val="20"/>
                <w:szCs w:val="20"/>
                <w:lang w:val="en-GB"/>
              </w:rPr>
              <w:t xml:space="preserve"> and schedule, and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shall receive </w:t>
            </w:r>
            <w:r w:rsidR="00A2464A" w:rsidRPr="00B76FBB">
              <w:rPr>
                <w:rFonts w:ascii="Arial" w:hAnsi="Arial" w:cs="Arial"/>
                <w:sz w:val="20"/>
                <w:szCs w:val="20"/>
                <w:lang w:val="en-GB"/>
              </w:rPr>
              <w:t xml:space="preserve">a </w:t>
            </w:r>
            <w:r w:rsidRPr="00B76FBB">
              <w:rPr>
                <w:rFonts w:ascii="Arial" w:hAnsi="Arial" w:cs="Arial"/>
                <w:sz w:val="20"/>
                <w:szCs w:val="20"/>
                <w:lang w:val="en-GB"/>
              </w:rPr>
              <w:t>corresponding proportion of payments by customer</w:t>
            </w:r>
            <w:r w:rsidR="00A2464A" w:rsidRPr="00B76FBB">
              <w:rPr>
                <w:rFonts w:ascii="Arial" w:hAnsi="Arial" w:cs="Arial"/>
                <w:sz w:val="20"/>
                <w:szCs w:val="20"/>
                <w:lang w:val="en-GB"/>
              </w:rPr>
              <w:t>.</w:t>
            </w:r>
            <w:r w:rsidRPr="00B76FBB">
              <w:rPr>
                <w:rFonts w:ascii="Arial" w:hAnsi="Arial" w:cs="Arial"/>
                <w:sz w:val="20"/>
                <w:szCs w:val="20"/>
                <w:lang w:val="en-GB"/>
              </w:rPr>
              <w:t xml:space="preserve"> </w:t>
            </w:r>
          </w:p>
        </w:tc>
      </w:tr>
      <w:tr w:rsidR="0034660C" w:rsidRPr="00B76FBB" w14:paraId="64083D98" w14:textId="77777777" w:rsidTr="002F424B">
        <w:trPr>
          <w:jc w:val="center"/>
        </w:trPr>
        <w:tc>
          <w:tcPr>
            <w:tcW w:w="0" w:type="auto"/>
          </w:tcPr>
          <w:p w14:paraId="2271B820"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2</w:t>
            </w:r>
          </w:p>
        </w:tc>
        <w:tc>
          <w:tcPr>
            <w:tcW w:w="0" w:type="auto"/>
          </w:tcPr>
          <w:p w14:paraId="7FB17A04"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30%</w:t>
            </w:r>
          </w:p>
        </w:tc>
        <w:tc>
          <w:tcPr>
            <w:tcW w:w="0" w:type="auto"/>
          </w:tcPr>
          <w:p w14:paraId="56A2D5DA" w14:textId="77777777" w:rsidR="0034660C" w:rsidRPr="00B76FBB" w:rsidRDefault="0034660C" w:rsidP="007F21D0">
            <w:pPr>
              <w:pStyle w:val="BodyTextMain"/>
              <w:jc w:val="left"/>
              <w:rPr>
                <w:rFonts w:ascii="Arial" w:hAnsi="Arial" w:cs="Arial"/>
                <w:sz w:val="20"/>
                <w:szCs w:val="20"/>
                <w:lang w:val="en-GB"/>
              </w:rPr>
            </w:pPr>
            <w:r w:rsidRPr="00B76FBB">
              <w:rPr>
                <w:rFonts w:ascii="Arial" w:hAnsi="Arial" w:cs="Arial"/>
                <w:sz w:val="20"/>
                <w:szCs w:val="20"/>
                <w:lang w:val="en-GB"/>
              </w:rPr>
              <w:t xml:space="preserve">6 months (by </w:t>
            </w:r>
            <w:r w:rsidRPr="00B76FBB">
              <w:rPr>
                <w:rFonts w:ascii="Arial" w:hAnsi="Arial" w:cs="Arial" w:hint="eastAsia"/>
                <w:sz w:val="20"/>
                <w:szCs w:val="20"/>
                <w:lang w:val="en-GB" w:eastAsia="zh-CN"/>
              </w:rPr>
              <w:t>7/15/</w:t>
            </w:r>
            <w:r w:rsidRPr="00B76FBB">
              <w:rPr>
                <w:rFonts w:ascii="Arial" w:hAnsi="Arial" w:cs="Arial"/>
                <w:sz w:val="20"/>
                <w:szCs w:val="20"/>
                <w:lang w:val="en-GB"/>
              </w:rPr>
              <w:t>2013)</w:t>
            </w:r>
          </w:p>
        </w:tc>
        <w:tc>
          <w:tcPr>
            <w:tcW w:w="5206" w:type="dxa"/>
          </w:tcPr>
          <w:p w14:paraId="3FF2E356" w14:textId="2520BF4B" w:rsidR="0034660C" w:rsidRPr="00B76FBB" w:rsidRDefault="0034660C" w:rsidP="002308DA">
            <w:pPr>
              <w:pStyle w:val="BodyTextMain"/>
              <w:jc w:val="left"/>
              <w:rPr>
                <w:rFonts w:ascii="Arial" w:hAnsi="Arial" w:cs="Arial"/>
                <w:sz w:val="20"/>
                <w:szCs w:val="20"/>
                <w:lang w:val="en-GB"/>
              </w:rPr>
            </w:pPr>
            <w:r w:rsidRPr="00B76FBB">
              <w:rPr>
                <w:rFonts w:ascii="Arial" w:hAnsi="Arial" w:cs="Arial"/>
                <w:sz w:val="20"/>
                <w:szCs w:val="20"/>
                <w:lang w:val="en-GB"/>
              </w:rPr>
              <w:t xml:space="preserve">Inspect 50% of the workload completed in accordance with the provisions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on service contents, standards</w:t>
            </w:r>
            <w:r w:rsidR="00A2464A" w:rsidRPr="00B76FBB">
              <w:rPr>
                <w:rFonts w:ascii="Arial" w:hAnsi="Arial" w:cs="Arial"/>
                <w:sz w:val="20"/>
                <w:szCs w:val="20"/>
                <w:lang w:val="en-GB"/>
              </w:rPr>
              <w:t>,</w:t>
            </w:r>
            <w:r w:rsidRPr="00B76FBB">
              <w:rPr>
                <w:rFonts w:ascii="Arial" w:hAnsi="Arial" w:cs="Arial"/>
                <w:sz w:val="20"/>
                <w:szCs w:val="20"/>
                <w:lang w:val="en-GB"/>
              </w:rPr>
              <w:t xml:space="preserve"> and schedule, and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shall receive </w:t>
            </w:r>
            <w:r w:rsidR="00A2464A" w:rsidRPr="00B76FBB">
              <w:rPr>
                <w:rFonts w:ascii="Arial" w:hAnsi="Arial" w:cs="Arial"/>
                <w:sz w:val="20"/>
                <w:szCs w:val="20"/>
                <w:lang w:val="en-GB"/>
              </w:rPr>
              <w:t xml:space="preserve">a </w:t>
            </w:r>
            <w:r w:rsidRPr="00B76FBB">
              <w:rPr>
                <w:rFonts w:ascii="Arial" w:hAnsi="Arial" w:cs="Arial"/>
                <w:sz w:val="20"/>
                <w:szCs w:val="20"/>
                <w:lang w:val="en-GB"/>
              </w:rPr>
              <w:t xml:space="preserve">corresponding proportion of payments by customer. </w:t>
            </w:r>
            <w:r w:rsidR="002308DA" w:rsidRPr="00B76FBB">
              <w:rPr>
                <w:rFonts w:ascii="Arial" w:hAnsi="Arial" w:cs="Arial"/>
                <w:sz w:val="20"/>
                <w:szCs w:val="20"/>
                <w:lang w:val="en-GB"/>
              </w:rPr>
              <w:t>User acceptance test on membership relationship module is passed.</w:t>
            </w:r>
          </w:p>
        </w:tc>
      </w:tr>
      <w:tr w:rsidR="0034660C" w:rsidRPr="00B76FBB" w14:paraId="2534C991" w14:textId="77777777" w:rsidTr="002F424B">
        <w:trPr>
          <w:jc w:val="center"/>
        </w:trPr>
        <w:tc>
          <w:tcPr>
            <w:tcW w:w="0" w:type="auto"/>
          </w:tcPr>
          <w:p w14:paraId="2B2FEAE1"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3</w:t>
            </w:r>
          </w:p>
        </w:tc>
        <w:tc>
          <w:tcPr>
            <w:tcW w:w="0" w:type="auto"/>
          </w:tcPr>
          <w:p w14:paraId="68527A79"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30%</w:t>
            </w:r>
          </w:p>
        </w:tc>
        <w:tc>
          <w:tcPr>
            <w:tcW w:w="0" w:type="auto"/>
          </w:tcPr>
          <w:p w14:paraId="3F3171C3" w14:textId="77777777" w:rsidR="0034660C" w:rsidRPr="00B76FBB" w:rsidRDefault="0034660C" w:rsidP="007F21D0">
            <w:pPr>
              <w:pStyle w:val="BodyTextMain"/>
              <w:jc w:val="left"/>
              <w:rPr>
                <w:rFonts w:ascii="Arial" w:hAnsi="Arial" w:cs="Arial"/>
                <w:sz w:val="20"/>
                <w:szCs w:val="20"/>
                <w:lang w:val="en-GB"/>
              </w:rPr>
            </w:pPr>
            <w:r w:rsidRPr="00B76FBB">
              <w:rPr>
                <w:rFonts w:ascii="Arial" w:hAnsi="Arial" w:cs="Arial"/>
                <w:sz w:val="20"/>
                <w:szCs w:val="20"/>
                <w:lang w:val="en-GB"/>
              </w:rPr>
              <w:t xml:space="preserve">6 months (by </w:t>
            </w:r>
            <w:r w:rsidRPr="00B76FBB">
              <w:rPr>
                <w:rFonts w:ascii="Arial" w:hAnsi="Arial" w:cs="Arial" w:hint="eastAsia"/>
                <w:sz w:val="20"/>
                <w:szCs w:val="20"/>
                <w:lang w:val="en-GB" w:eastAsia="zh-CN"/>
              </w:rPr>
              <w:t>1/15/</w:t>
            </w:r>
            <w:r w:rsidRPr="00B76FBB">
              <w:rPr>
                <w:rFonts w:ascii="Arial" w:hAnsi="Arial" w:cs="Arial"/>
                <w:sz w:val="20"/>
                <w:szCs w:val="20"/>
                <w:lang w:val="en-GB"/>
              </w:rPr>
              <w:t>2014)</w:t>
            </w:r>
          </w:p>
        </w:tc>
        <w:tc>
          <w:tcPr>
            <w:tcW w:w="5206" w:type="dxa"/>
          </w:tcPr>
          <w:p w14:paraId="66E61EB4" w14:textId="2FBAF08F" w:rsidR="0034660C" w:rsidRPr="00B76FBB" w:rsidRDefault="0034660C" w:rsidP="002308DA">
            <w:pPr>
              <w:pStyle w:val="BodyTextMain"/>
              <w:jc w:val="left"/>
              <w:rPr>
                <w:rFonts w:ascii="Arial" w:hAnsi="Arial" w:cs="Arial"/>
                <w:sz w:val="20"/>
                <w:szCs w:val="20"/>
                <w:lang w:val="en-GB"/>
              </w:rPr>
            </w:pPr>
            <w:r w:rsidRPr="00B76FBB">
              <w:rPr>
                <w:rFonts w:ascii="Arial" w:hAnsi="Arial" w:cs="Arial"/>
                <w:sz w:val="20"/>
                <w:szCs w:val="20"/>
                <w:lang w:val="en-GB"/>
              </w:rPr>
              <w:t xml:space="preserve">Inspect 80% of the workload completed in accordance with the provisions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on service contents, standards</w:t>
            </w:r>
            <w:r w:rsidR="00A2464A" w:rsidRPr="00B76FBB">
              <w:rPr>
                <w:rFonts w:ascii="Arial" w:hAnsi="Arial" w:cs="Arial"/>
                <w:sz w:val="20"/>
                <w:szCs w:val="20"/>
                <w:lang w:val="en-GB"/>
              </w:rPr>
              <w:t>,</w:t>
            </w:r>
            <w:r w:rsidRPr="00B76FBB">
              <w:rPr>
                <w:rFonts w:ascii="Arial" w:hAnsi="Arial" w:cs="Arial"/>
                <w:sz w:val="20"/>
                <w:szCs w:val="20"/>
                <w:lang w:val="en-GB"/>
              </w:rPr>
              <w:t xml:space="preserve"> and schedule, and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shall receive </w:t>
            </w:r>
            <w:r w:rsidR="00A2464A" w:rsidRPr="00B76FBB">
              <w:rPr>
                <w:rFonts w:ascii="Arial" w:hAnsi="Arial" w:cs="Arial"/>
                <w:sz w:val="20"/>
                <w:szCs w:val="20"/>
                <w:lang w:val="en-GB"/>
              </w:rPr>
              <w:t xml:space="preserve">a </w:t>
            </w:r>
            <w:r w:rsidRPr="00B76FBB">
              <w:rPr>
                <w:rFonts w:ascii="Arial" w:hAnsi="Arial" w:cs="Arial"/>
                <w:sz w:val="20"/>
                <w:szCs w:val="20"/>
                <w:lang w:val="en-GB"/>
              </w:rPr>
              <w:t xml:space="preserve">corresponding proportion of payments by customer. </w:t>
            </w:r>
            <w:r w:rsidR="002308DA" w:rsidRPr="00B76FBB">
              <w:rPr>
                <w:rFonts w:ascii="Arial" w:hAnsi="Arial" w:cs="Arial"/>
                <w:sz w:val="20"/>
                <w:szCs w:val="20"/>
                <w:lang w:val="en-GB"/>
              </w:rPr>
              <w:t>User acceptance test on customer satisfaction module is passed.</w:t>
            </w:r>
          </w:p>
        </w:tc>
      </w:tr>
      <w:tr w:rsidR="0034660C" w:rsidRPr="00B76FBB" w14:paraId="7DA82844" w14:textId="77777777" w:rsidTr="002F424B">
        <w:trPr>
          <w:jc w:val="center"/>
        </w:trPr>
        <w:tc>
          <w:tcPr>
            <w:tcW w:w="0" w:type="auto"/>
          </w:tcPr>
          <w:p w14:paraId="752581E9"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4</w:t>
            </w:r>
          </w:p>
        </w:tc>
        <w:tc>
          <w:tcPr>
            <w:tcW w:w="0" w:type="auto"/>
          </w:tcPr>
          <w:p w14:paraId="3AF5B75D"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15%</w:t>
            </w:r>
          </w:p>
        </w:tc>
        <w:tc>
          <w:tcPr>
            <w:tcW w:w="0" w:type="auto"/>
          </w:tcPr>
          <w:p w14:paraId="7F883E07" w14:textId="77777777" w:rsidR="0034660C" w:rsidRPr="00B76FBB" w:rsidRDefault="0034660C" w:rsidP="007F21D0">
            <w:pPr>
              <w:pStyle w:val="BodyTextMain"/>
              <w:jc w:val="left"/>
              <w:rPr>
                <w:rFonts w:ascii="Arial" w:hAnsi="Arial" w:cs="Arial"/>
                <w:sz w:val="20"/>
                <w:szCs w:val="20"/>
                <w:lang w:val="en-GB"/>
              </w:rPr>
            </w:pPr>
            <w:r w:rsidRPr="00B76FBB">
              <w:rPr>
                <w:rFonts w:ascii="Arial" w:hAnsi="Arial" w:cs="Arial"/>
                <w:sz w:val="20"/>
                <w:szCs w:val="20"/>
                <w:lang w:val="en-GB"/>
              </w:rPr>
              <w:t xml:space="preserve">2 months (by </w:t>
            </w:r>
            <w:r w:rsidRPr="00B76FBB">
              <w:rPr>
                <w:rFonts w:ascii="Arial" w:hAnsi="Arial" w:cs="Arial" w:hint="eastAsia"/>
                <w:sz w:val="20"/>
                <w:szCs w:val="20"/>
                <w:lang w:val="en-GB" w:eastAsia="zh-CN"/>
              </w:rPr>
              <w:t>3/15/</w:t>
            </w:r>
            <w:r w:rsidRPr="00B76FBB">
              <w:rPr>
                <w:rFonts w:ascii="Arial" w:hAnsi="Arial" w:cs="Arial"/>
                <w:sz w:val="20"/>
                <w:szCs w:val="20"/>
                <w:lang w:val="en-GB"/>
              </w:rPr>
              <w:t>2014)</w:t>
            </w:r>
          </w:p>
        </w:tc>
        <w:tc>
          <w:tcPr>
            <w:tcW w:w="5206" w:type="dxa"/>
          </w:tcPr>
          <w:p w14:paraId="28C08B2E" w14:textId="0D796BAD" w:rsidR="0034660C" w:rsidRPr="00B76FBB" w:rsidRDefault="0034660C" w:rsidP="002308DA">
            <w:pPr>
              <w:pStyle w:val="BodyTextMain"/>
              <w:jc w:val="left"/>
              <w:rPr>
                <w:rFonts w:ascii="Arial" w:hAnsi="Arial" w:cs="Arial"/>
                <w:sz w:val="20"/>
                <w:szCs w:val="20"/>
                <w:lang w:val="en-GB"/>
              </w:rPr>
            </w:pPr>
            <w:r w:rsidRPr="00B76FBB">
              <w:rPr>
                <w:rFonts w:ascii="Arial" w:hAnsi="Arial" w:cs="Arial"/>
                <w:sz w:val="20"/>
                <w:szCs w:val="20"/>
                <w:lang w:val="en-GB"/>
              </w:rPr>
              <w:t xml:space="preserve">Inspect 95% of the workload completed in accordance with the provisions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on service contents, standards and schedule, and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shall receive </w:t>
            </w:r>
            <w:r w:rsidR="00A2464A" w:rsidRPr="00B76FBB">
              <w:rPr>
                <w:rFonts w:ascii="Arial" w:hAnsi="Arial" w:cs="Arial"/>
                <w:sz w:val="20"/>
                <w:szCs w:val="20"/>
                <w:lang w:val="en-GB"/>
              </w:rPr>
              <w:t xml:space="preserve">a </w:t>
            </w:r>
            <w:r w:rsidRPr="00B76FBB">
              <w:rPr>
                <w:rFonts w:ascii="Arial" w:hAnsi="Arial" w:cs="Arial"/>
                <w:sz w:val="20"/>
                <w:szCs w:val="20"/>
                <w:lang w:val="en-GB"/>
              </w:rPr>
              <w:t xml:space="preserve">corresponding proportion of payments by customer. </w:t>
            </w:r>
            <w:r w:rsidR="002308DA" w:rsidRPr="00B76FBB">
              <w:rPr>
                <w:rFonts w:ascii="Arial" w:hAnsi="Arial" w:cs="Arial"/>
                <w:sz w:val="20"/>
                <w:szCs w:val="20"/>
                <w:lang w:val="en-GB"/>
              </w:rPr>
              <w:t>System integration test is passed.</w:t>
            </w:r>
          </w:p>
        </w:tc>
      </w:tr>
      <w:tr w:rsidR="0034660C" w:rsidRPr="00B76FBB" w14:paraId="174CE385" w14:textId="77777777" w:rsidTr="002F424B">
        <w:trPr>
          <w:jc w:val="center"/>
        </w:trPr>
        <w:tc>
          <w:tcPr>
            <w:tcW w:w="0" w:type="auto"/>
          </w:tcPr>
          <w:p w14:paraId="371DC0A0"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5</w:t>
            </w:r>
          </w:p>
        </w:tc>
        <w:tc>
          <w:tcPr>
            <w:tcW w:w="0" w:type="auto"/>
          </w:tcPr>
          <w:p w14:paraId="0B7380C9" w14:textId="77777777" w:rsidR="0034660C" w:rsidRPr="00B76FBB" w:rsidRDefault="0034660C" w:rsidP="002F424B">
            <w:pPr>
              <w:pStyle w:val="BodyTextMain"/>
              <w:jc w:val="center"/>
              <w:rPr>
                <w:rFonts w:ascii="Arial" w:hAnsi="Arial" w:cs="Arial"/>
                <w:sz w:val="20"/>
                <w:szCs w:val="20"/>
                <w:lang w:val="en-GB"/>
              </w:rPr>
            </w:pPr>
            <w:r w:rsidRPr="00B76FBB">
              <w:rPr>
                <w:rFonts w:ascii="Arial" w:hAnsi="Arial" w:cs="Arial"/>
                <w:sz w:val="20"/>
                <w:szCs w:val="20"/>
                <w:lang w:val="en-GB"/>
              </w:rPr>
              <w:t>5%</w:t>
            </w:r>
          </w:p>
        </w:tc>
        <w:tc>
          <w:tcPr>
            <w:tcW w:w="0" w:type="auto"/>
          </w:tcPr>
          <w:p w14:paraId="69205D82" w14:textId="77777777" w:rsidR="0034660C" w:rsidRPr="00B76FBB" w:rsidRDefault="0034660C" w:rsidP="007F21D0">
            <w:pPr>
              <w:pStyle w:val="BodyTextMain"/>
              <w:jc w:val="left"/>
              <w:rPr>
                <w:rFonts w:ascii="Arial" w:hAnsi="Arial" w:cs="Arial"/>
                <w:sz w:val="20"/>
                <w:szCs w:val="20"/>
                <w:lang w:val="en-GB"/>
              </w:rPr>
            </w:pPr>
            <w:r w:rsidRPr="00B76FBB">
              <w:rPr>
                <w:rFonts w:ascii="Arial" w:hAnsi="Arial" w:cs="Arial"/>
                <w:sz w:val="20"/>
                <w:szCs w:val="20"/>
                <w:lang w:val="en-GB"/>
              </w:rPr>
              <w:t xml:space="preserve">1 month (by </w:t>
            </w:r>
            <w:r w:rsidRPr="00B76FBB">
              <w:rPr>
                <w:rFonts w:ascii="Arial" w:hAnsi="Arial" w:cs="Arial" w:hint="eastAsia"/>
                <w:sz w:val="20"/>
                <w:szCs w:val="20"/>
                <w:lang w:val="en-GB" w:eastAsia="zh-CN"/>
              </w:rPr>
              <w:t>4/15/</w:t>
            </w:r>
            <w:r w:rsidRPr="00B76FBB">
              <w:rPr>
                <w:rFonts w:ascii="Arial" w:hAnsi="Arial" w:cs="Arial"/>
                <w:sz w:val="20"/>
                <w:szCs w:val="20"/>
                <w:lang w:val="en-GB"/>
              </w:rPr>
              <w:t>2014)</w:t>
            </w:r>
          </w:p>
        </w:tc>
        <w:tc>
          <w:tcPr>
            <w:tcW w:w="5206" w:type="dxa"/>
          </w:tcPr>
          <w:p w14:paraId="19B030CD" w14:textId="7810C8D7" w:rsidR="0034660C" w:rsidRPr="00B76FBB" w:rsidRDefault="0034660C" w:rsidP="002308DA">
            <w:pPr>
              <w:pStyle w:val="BodyTextMain"/>
              <w:jc w:val="left"/>
              <w:rPr>
                <w:rFonts w:ascii="Arial" w:hAnsi="Arial" w:cs="Arial"/>
                <w:sz w:val="20"/>
                <w:szCs w:val="20"/>
                <w:lang w:val="en-GB"/>
              </w:rPr>
            </w:pPr>
            <w:r w:rsidRPr="00B76FBB">
              <w:rPr>
                <w:rFonts w:ascii="Arial" w:hAnsi="Arial" w:cs="Arial"/>
                <w:sz w:val="20"/>
                <w:szCs w:val="20"/>
                <w:lang w:val="en-GB"/>
              </w:rPr>
              <w:t xml:space="preserve">Inspect 100% of the workload completed in accordance with the provisions of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on service contents, standards</w:t>
            </w:r>
            <w:r w:rsidR="00A2464A" w:rsidRPr="00B76FBB">
              <w:rPr>
                <w:rFonts w:ascii="Arial" w:hAnsi="Arial" w:cs="Arial"/>
                <w:sz w:val="20"/>
                <w:szCs w:val="20"/>
                <w:lang w:val="en-GB"/>
              </w:rPr>
              <w:t>,</w:t>
            </w:r>
            <w:r w:rsidRPr="00B76FBB">
              <w:rPr>
                <w:rFonts w:ascii="Arial" w:hAnsi="Arial" w:cs="Arial"/>
                <w:sz w:val="20"/>
                <w:szCs w:val="20"/>
                <w:lang w:val="en-GB"/>
              </w:rPr>
              <w:t xml:space="preserve"> and schedule, and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eastAsia="zh-CN"/>
              </w:rPr>
              <w:t xml:space="preserve"> </w:t>
            </w:r>
            <w:r w:rsidRPr="00B76FBB">
              <w:rPr>
                <w:rFonts w:ascii="Arial" w:hAnsi="Arial" w:cs="Arial"/>
                <w:sz w:val="20"/>
                <w:szCs w:val="20"/>
                <w:lang w:val="en-GB"/>
              </w:rPr>
              <w:t xml:space="preserve">shall receive </w:t>
            </w:r>
            <w:r w:rsidR="00A2464A" w:rsidRPr="00B76FBB">
              <w:rPr>
                <w:rFonts w:ascii="Arial" w:hAnsi="Arial" w:cs="Arial"/>
                <w:sz w:val="20"/>
                <w:szCs w:val="20"/>
                <w:lang w:val="en-GB"/>
              </w:rPr>
              <w:t xml:space="preserve">a </w:t>
            </w:r>
            <w:r w:rsidRPr="00B76FBB">
              <w:rPr>
                <w:rFonts w:ascii="Arial" w:hAnsi="Arial" w:cs="Arial"/>
                <w:sz w:val="20"/>
                <w:szCs w:val="20"/>
                <w:lang w:val="en-GB"/>
              </w:rPr>
              <w:t xml:space="preserve">corresponding proportion of payments by customer. </w:t>
            </w:r>
            <w:r w:rsidR="002308DA" w:rsidRPr="00B76FBB">
              <w:rPr>
                <w:rFonts w:ascii="Arial" w:hAnsi="Arial" w:cs="Arial"/>
                <w:sz w:val="20"/>
                <w:szCs w:val="20"/>
                <w:lang w:val="en-GB"/>
              </w:rPr>
              <w:t xml:space="preserve">System runs </w:t>
            </w:r>
            <w:r w:rsidRPr="00B76FBB">
              <w:rPr>
                <w:rFonts w:ascii="Arial" w:hAnsi="Arial" w:cs="Arial"/>
                <w:sz w:val="20"/>
                <w:szCs w:val="20"/>
                <w:lang w:val="en-GB"/>
              </w:rPr>
              <w:t xml:space="preserve">for </w:t>
            </w:r>
            <w:r w:rsidR="002308DA" w:rsidRPr="00B76FBB">
              <w:rPr>
                <w:rFonts w:ascii="Arial" w:hAnsi="Arial" w:cs="Arial"/>
                <w:sz w:val="20"/>
                <w:szCs w:val="20"/>
                <w:lang w:val="en-GB"/>
              </w:rPr>
              <w:t>1</w:t>
            </w:r>
            <w:r w:rsidRPr="00B76FBB">
              <w:rPr>
                <w:rFonts w:ascii="Arial" w:hAnsi="Arial" w:cs="Arial"/>
                <w:sz w:val="20"/>
                <w:szCs w:val="20"/>
                <w:lang w:val="en-GB"/>
              </w:rPr>
              <w:t xml:space="preserve"> year</w:t>
            </w:r>
            <w:r w:rsidR="00A2464A" w:rsidRPr="00B76FBB">
              <w:rPr>
                <w:rFonts w:ascii="Arial" w:hAnsi="Arial" w:cs="Arial"/>
                <w:sz w:val="20"/>
                <w:szCs w:val="20"/>
                <w:lang w:val="en-GB"/>
              </w:rPr>
              <w:t>.</w:t>
            </w:r>
          </w:p>
        </w:tc>
      </w:tr>
    </w:tbl>
    <w:p w14:paraId="7BC11DE2" w14:textId="77777777" w:rsidR="0034660C" w:rsidRPr="00B76FBB" w:rsidRDefault="0034660C" w:rsidP="0034660C">
      <w:pPr>
        <w:pStyle w:val="BodyTextMain"/>
        <w:rPr>
          <w:rFonts w:ascii="Arial" w:hAnsi="Arial" w:cs="Arial"/>
          <w:b/>
          <w:bCs/>
          <w:sz w:val="20"/>
          <w:szCs w:val="20"/>
          <w:lang w:val="en-GB"/>
        </w:rPr>
      </w:pPr>
    </w:p>
    <w:p w14:paraId="3AA46CA0" w14:textId="72225720" w:rsidR="0034660C" w:rsidRPr="00B76FBB" w:rsidRDefault="0034660C" w:rsidP="0034660C">
      <w:pPr>
        <w:pStyle w:val="BodyTextMain"/>
        <w:numPr>
          <w:ilvl w:val="0"/>
          <w:numId w:val="28"/>
        </w:numPr>
        <w:rPr>
          <w:rFonts w:ascii="Arial" w:hAnsi="Arial" w:cs="Arial"/>
          <w:sz w:val="20"/>
          <w:szCs w:val="20"/>
          <w:lang w:val="en-GB"/>
        </w:rPr>
      </w:pPr>
      <w:r w:rsidRPr="00B76FBB">
        <w:rPr>
          <w:rFonts w:ascii="Arial" w:hAnsi="Arial" w:cs="Arial"/>
          <w:b/>
          <w:bCs/>
          <w:sz w:val="20"/>
          <w:szCs w:val="20"/>
          <w:lang w:val="en-GB"/>
        </w:rPr>
        <w:t>Costs:</w:t>
      </w:r>
      <w:r w:rsidRPr="00B76FBB">
        <w:rPr>
          <w:rFonts w:ascii="Arial" w:hAnsi="Arial" w:cs="Arial"/>
          <w:sz w:val="20"/>
          <w:szCs w:val="20"/>
          <w:lang w:val="en-GB"/>
        </w:rPr>
        <w:t xml:space="preserve">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agrees to pay the </w:t>
      </w:r>
      <w:r w:rsidR="00A2464A" w:rsidRPr="00B76FBB">
        <w:rPr>
          <w:rFonts w:ascii="Arial" w:hAnsi="Arial" w:cs="Arial"/>
          <w:sz w:val="20"/>
          <w:szCs w:val="20"/>
          <w:lang w:val="en-GB"/>
        </w:rPr>
        <w:t>C</w:t>
      </w:r>
      <w:r w:rsidRPr="00B76FBB">
        <w:rPr>
          <w:rFonts w:ascii="Arial" w:hAnsi="Arial" w:cs="Arial"/>
          <w:sz w:val="20"/>
          <w:szCs w:val="20"/>
          <w:lang w:val="en-GB"/>
        </w:rPr>
        <w:t xml:space="preserve">ontractor for the work accepted by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together with the customer under the above items on work orders:</w:t>
      </w:r>
    </w:p>
    <w:p w14:paraId="50E803FA" w14:textId="77777777" w:rsidR="0034660C" w:rsidRPr="00B76FBB" w:rsidRDefault="0034660C" w:rsidP="0034660C">
      <w:pPr>
        <w:pStyle w:val="BodyTextMain"/>
        <w:ind w:left="360"/>
        <w:rPr>
          <w:rFonts w:ascii="Arial" w:hAnsi="Arial" w:cs="Arial"/>
          <w:sz w:val="20"/>
          <w:szCs w:val="20"/>
          <w:lang w:val="en-GB"/>
        </w:rPr>
      </w:pPr>
    </w:p>
    <w:p w14:paraId="6FED5D18" w14:textId="6F6D8D60" w:rsidR="0034660C" w:rsidRPr="00B76FBB" w:rsidRDefault="0034660C" w:rsidP="0034660C">
      <w:pPr>
        <w:pStyle w:val="BodyTextMain"/>
        <w:numPr>
          <w:ilvl w:val="0"/>
          <w:numId w:val="32"/>
        </w:numPr>
        <w:rPr>
          <w:rFonts w:ascii="Arial" w:hAnsi="Arial" w:cs="Arial"/>
          <w:sz w:val="20"/>
          <w:szCs w:val="20"/>
          <w:lang w:val="en-GB"/>
        </w:rPr>
      </w:pPr>
      <w:r w:rsidRPr="00B76FBB">
        <w:rPr>
          <w:rFonts w:ascii="Arial" w:hAnsi="Arial" w:cs="Arial"/>
          <w:sz w:val="20"/>
          <w:szCs w:val="20"/>
          <w:lang w:val="en-GB"/>
        </w:rPr>
        <w:t xml:space="preserve">Costs (total cost of the project): </w:t>
      </w:r>
      <w:r w:rsidR="00A2464A" w:rsidRPr="00B76FBB">
        <w:rPr>
          <w:rFonts w:ascii="Arial" w:hAnsi="Arial" w:cs="Arial"/>
          <w:sz w:val="20"/>
          <w:szCs w:val="20"/>
          <w:lang w:val="en-GB"/>
        </w:rPr>
        <w:t>¥</w:t>
      </w:r>
      <w:r w:rsidRPr="00B76FBB">
        <w:rPr>
          <w:rFonts w:ascii="Arial" w:hAnsi="Arial" w:cs="Arial"/>
          <w:sz w:val="20"/>
          <w:szCs w:val="20"/>
          <w:lang w:val="en-GB"/>
        </w:rPr>
        <w:t xml:space="preserve">15 million </w:t>
      </w:r>
    </w:p>
    <w:p w14:paraId="0019424E" w14:textId="7A1414C4" w:rsidR="0034660C" w:rsidRPr="00B76FBB" w:rsidRDefault="0034660C" w:rsidP="0034660C">
      <w:pPr>
        <w:pStyle w:val="BodyTextMain"/>
        <w:numPr>
          <w:ilvl w:val="0"/>
          <w:numId w:val="32"/>
        </w:numPr>
        <w:rPr>
          <w:rFonts w:ascii="Arial" w:hAnsi="Arial" w:cs="Arial"/>
          <w:sz w:val="20"/>
          <w:szCs w:val="20"/>
          <w:lang w:val="en-GB"/>
        </w:rPr>
      </w:pPr>
      <w:r w:rsidRPr="00B76FBB">
        <w:rPr>
          <w:rFonts w:ascii="Arial" w:hAnsi="Arial" w:cs="Arial"/>
          <w:sz w:val="20"/>
          <w:szCs w:val="20"/>
          <w:lang w:val="en-GB"/>
        </w:rPr>
        <w:t xml:space="preserve">Total cost shall not exceed: </w:t>
      </w:r>
      <w:r w:rsidR="00A2464A" w:rsidRPr="00B76FBB">
        <w:rPr>
          <w:rFonts w:ascii="Arial" w:hAnsi="Arial" w:cs="Arial"/>
          <w:sz w:val="20"/>
          <w:szCs w:val="20"/>
          <w:lang w:val="en-GB"/>
        </w:rPr>
        <w:t>¥</w:t>
      </w:r>
      <w:r w:rsidRPr="00B76FBB">
        <w:rPr>
          <w:rFonts w:ascii="Arial" w:hAnsi="Arial" w:cs="Arial"/>
          <w:sz w:val="20"/>
          <w:szCs w:val="20"/>
          <w:lang w:val="en-GB"/>
        </w:rPr>
        <w:t xml:space="preserve">15 million </w:t>
      </w:r>
    </w:p>
    <w:p w14:paraId="0A11FD30" w14:textId="73E57895" w:rsidR="0034660C" w:rsidRPr="00B76FBB" w:rsidRDefault="0034660C" w:rsidP="007F21D0">
      <w:pPr>
        <w:pStyle w:val="BodyTextMain"/>
        <w:numPr>
          <w:ilvl w:val="0"/>
          <w:numId w:val="32"/>
        </w:numPr>
        <w:rPr>
          <w:rFonts w:ascii="Arial" w:hAnsi="Arial" w:cs="Arial"/>
          <w:sz w:val="20"/>
          <w:szCs w:val="20"/>
          <w:lang w:val="en-GB"/>
        </w:rPr>
      </w:pPr>
      <w:r w:rsidRPr="00B76FBB">
        <w:rPr>
          <w:rFonts w:ascii="Arial" w:hAnsi="Arial" w:cs="Arial"/>
          <w:sz w:val="20"/>
          <w:szCs w:val="20"/>
          <w:lang w:val="en-GB"/>
        </w:rPr>
        <w:t xml:space="preserve">Overhead (such as expenses </w:t>
      </w:r>
      <w:r w:rsidR="00E11522" w:rsidRPr="00B76FBB">
        <w:rPr>
          <w:rFonts w:ascii="Arial" w:hAnsi="Arial" w:cs="Arial"/>
          <w:sz w:val="20"/>
          <w:szCs w:val="20"/>
          <w:lang w:val="en-GB"/>
        </w:rPr>
        <w:t>for</w:t>
      </w:r>
      <w:r w:rsidRPr="00B76FBB">
        <w:rPr>
          <w:rFonts w:ascii="Arial" w:hAnsi="Arial" w:cs="Arial"/>
          <w:sz w:val="20"/>
          <w:szCs w:val="20"/>
          <w:lang w:val="en-GB"/>
        </w:rPr>
        <w:t xml:space="preserve"> travel, accommodation, etc.): Travel cost</w:t>
      </w:r>
      <w:r w:rsidRPr="00B76FBB">
        <w:rPr>
          <w:rFonts w:ascii="Arial" w:hAnsi="Arial" w:cs="Arial" w:hint="eastAsia"/>
          <w:sz w:val="20"/>
          <w:szCs w:val="20"/>
          <w:lang w:val="en-GB" w:eastAsia="zh-CN"/>
        </w:rPr>
        <w:t>s are</w:t>
      </w:r>
      <w:r w:rsidRPr="00B76FBB">
        <w:rPr>
          <w:rFonts w:ascii="Arial" w:hAnsi="Arial" w:cs="Arial"/>
          <w:sz w:val="20"/>
          <w:szCs w:val="20"/>
          <w:lang w:val="en-GB"/>
        </w:rPr>
        <w:t xml:space="preserve"> covered by </w:t>
      </w:r>
      <w:proofErr w:type="spellStart"/>
      <w:r w:rsidRPr="00B76FBB">
        <w:rPr>
          <w:rFonts w:ascii="Arial" w:hAnsi="Arial" w:cs="Arial"/>
          <w:sz w:val="20"/>
          <w:szCs w:val="20"/>
          <w:lang w:val="en-GB"/>
        </w:rPr>
        <w:t>Shenghui</w:t>
      </w:r>
      <w:proofErr w:type="spellEnd"/>
      <w:r w:rsidR="00A2464A" w:rsidRPr="00B76FBB">
        <w:rPr>
          <w:rFonts w:ascii="Arial" w:hAnsi="Arial" w:cs="Arial"/>
          <w:sz w:val="20"/>
          <w:szCs w:val="20"/>
          <w:lang w:val="en-GB"/>
        </w:rPr>
        <w:t>.</w:t>
      </w:r>
    </w:p>
    <w:p w14:paraId="6F2AC72B" w14:textId="77777777" w:rsidR="0034660C" w:rsidRPr="00B76FBB" w:rsidRDefault="0034660C" w:rsidP="0034660C">
      <w:pPr>
        <w:pStyle w:val="BodyTextMain"/>
        <w:rPr>
          <w:rFonts w:ascii="Arial" w:hAnsi="Arial" w:cs="Arial"/>
          <w:sz w:val="20"/>
          <w:szCs w:val="20"/>
          <w:lang w:val="en-GB"/>
        </w:rPr>
      </w:pPr>
    </w:p>
    <w:p w14:paraId="5727A751" w14:textId="77777777" w:rsidR="0034660C" w:rsidRPr="00B76FBB" w:rsidRDefault="0034660C" w:rsidP="0034660C">
      <w:pPr>
        <w:pStyle w:val="BodyTextMain"/>
        <w:numPr>
          <w:ilvl w:val="0"/>
          <w:numId w:val="28"/>
        </w:numPr>
        <w:rPr>
          <w:rFonts w:ascii="Arial" w:hAnsi="Arial" w:cs="Arial"/>
          <w:b/>
          <w:bCs/>
          <w:sz w:val="20"/>
          <w:szCs w:val="20"/>
          <w:lang w:val="en-GB"/>
        </w:rPr>
      </w:pPr>
      <w:r w:rsidRPr="00B76FBB">
        <w:rPr>
          <w:rFonts w:ascii="Arial" w:hAnsi="Arial" w:cs="Arial"/>
          <w:b/>
          <w:bCs/>
          <w:sz w:val="20"/>
          <w:szCs w:val="20"/>
          <w:lang w:val="en-GB"/>
        </w:rPr>
        <w:t>Terms of notes</w:t>
      </w:r>
    </w:p>
    <w:p w14:paraId="274AC171" w14:textId="77777777" w:rsidR="0034660C" w:rsidRPr="00B76FBB" w:rsidRDefault="0034660C" w:rsidP="0034660C">
      <w:pPr>
        <w:pStyle w:val="BodyTextMain"/>
        <w:rPr>
          <w:rFonts w:ascii="Arial" w:hAnsi="Arial" w:cs="Arial"/>
          <w:sz w:val="20"/>
          <w:szCs w:val="20"/>
          <w:lang w:val="en-GB"/>
        </w:rPr>
      </w:pPr>
    </w:p>
    <w:p w14:paraId="79EBDEEB" w14:textId="3DD512A2" w:rsidR="0034660C" w:rsidRPr="00B76FBB" w:rsidRDefault="0034660C" w:rsidP="00700649">
      <w:pPr>
        <w:pStyle w:val="BodyTextMain"/>
        <w:numPr>
          <w:ilvl w:val="0"/>
          <w:numId w:val="33"/>
        </w:numPr>
        <w:rPr>
          <w:rFonts w:ascii="Arial" w:hAnsi="Arial" w:cs="Arial"/>
          <w:sz w:val="20"/>
          <w:szCs w:val="20"/>
          <w:lang w:val="en-GB"/>
        </w:rPr>
      </w:pPr>
      <w:r w:rsidRPr="00B76FBB">
        <w:rPr>
          <w:rFonts w:ascii="Arial" w:hAnsi="Arial" w:cs="Arial"/>
          <w:sz w:val="20"/>
          <w:szCs w:val="20"/>
          <w:lang w:val="en-GB"/>
        </w:rPr>
        <w:t xml:space="preserve">The Contractor must submit correct invoices promptly to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in accordance with the terms of the work orders to ensure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can submit correct invoices to customers on time. The Contractor shall submit correct invoices per month or within 30 calendar days after the end of the contract (whichever is earlier). The invoices may be submitted according to the </w:t>
      </w:r>
      <w:r w:rsidR="003350F7" w:rsidRPr="00B76FBB">
        <w:rPr>
          <w:rFonts w:ascii="Arial" w:hAnsi="Arial" w:cs="Arial"/>
          <w:sz w:val="20"/>
          <w:szCs w:val="20"/>
          <w:lang w:val="en-GB"/>
        </w:rPr>
        <w:t xml:space="preserve">methods </w:t>
      </w:r>
      <w:r w:rsidRPr="00B76FBB">
        <w:rPr>
          <w:rFonts w:ascii="Arial" w:hAnsi="Arial" w:cs="Arial"/>
          <w:sz w:val="20"/>
          <w:szCs w:val="20"/>
          <w:lang w:val="en-GB"/>
        </w:rPr>
        <w:t xml:space="preserve">stipulated in the </w:t>
      </w:r>
      <w:proofErr w:type="spellStart"/>
      <w:r w:rsidR="003350F7" w:rsidRPr="00B76FBB">
        <w:rPr>
          <w:rFonts w:ascii="Arial" w:hAnsi="Arial" w:cs="Arial"/>
          <w:sz w:val="20"/>
          <w:szCs w:val="20"/>
          <w:lang w:val="en-GB"/>
        </w:rPr>
        <w:t>Shenghui</w:t>
      </w:r>
      <w:proofErr w:type="spellEnd"/>
      <w:r w:rsidR="003350F7" w:rsidRPr="00B76FBB">
        <w:rPr>
          <w:rFonts w:ascii="Arial" w:hAnsi="Arial" w:cs="Arial"/>
          <w:sz w:val="20"/>
          <w:szCs w:val="20"/>
          <w:lang w:val="en-GB"/>
        </w:rPr>
        <w:t xml:space="preserve"> </w:t>
      </w:r>
      <w:r w:rsidRPr="00B76FBB">
        <w:rPr>
          <w:rFonts w:ascii="Arial" w:hAnsi="Arial" w:cs="Arial"/>
          <w:sz w:val="20"/>
          <w:szCs w:val="20"/>
          <w:lang w:val="en-GB"/>
        </w:rPr>
        <w:t xml:space="preserve">purchase order or developed separately in writing by </w:t>
      </w:r>
      <w:proofErr w:type="spellStart"/>
      <w:r w:rsidRPr="00B76FBB">
        <w:rPr>
          <w:rFonts w:ascii="Arial" w:hAnsi="Arial" w:cs="Arial"/>
          <w:sz w:val="20"/>
          <w:szCs w:val="20"/>
          <w:lang w:val="en-GB"/>
        </w:rPr>
        <w:t>Shenghui</w:t>
      </w:r>
      <w:proofErr w:type="spellEnd"/>
      <w:r w:rsidRPr="00B76FBB">
        <w:rPr>
          <w:rFonts w:ascii="Arial" w:hAnsi="Arial" w:cs="Arial" w:hint="eastAsia"/>
          <w:sz w:val="20"/>
          <w:szCs w:val="20"/>
          <w:lang w:val="en-GB" w:eastAsia="zh-CN"/>
        </w:rPr>
        <w:t>. O</w:t>
      </w:r>
      <w:r w:rsidRPr="00B76FBB">
        <w:rPr>
          <w:rFonts w:ascii="Arial" w:hAnsi="Arial" w:cs="Arial"/>
          <w:sz w:val="20"/>
          <w:szCs w:val="20"/>
          <w:lang w:val="en-GB"/>
        </w:rPr>
        <w:t xml:space="preserve">ther </w:t>
      </w:r>
      <w:r w:rsidR="003350F7" w:rsidRPr="00B76FBB">
        <w:rPr>
          <w:rFonts w:ascii="Arial" w:hAnsi="Arial" w:cs="Arial"/>
          <w:sz w:val="20"/>
          <w:szCs w:val="20"/>
          <w:lang w:val="en-GB"/>
        </w:rPr>
        <w:t>methods</w:t>
      </w:r>
      <w:r w:rsidRPr="00B76FBB">
        <w:rPr>
          <w:rFonts w:ascii="Arial" w:hAnsi="Arial" w:cs="Arial"/>
          <w:sz w:val="20"/>
          <w:szCs w:val="20"/>
          <w:lang w:val="en-GB"/>
        </w:rPr>
        <w:t xml:space="preserve"> of invoice submission shall not be accepted.</w:t>
      </w:r>
    </w:p>
    <w:p w14:paraId="68D3D986" w14:textId="77777777" w:rsidR="0034660C" w:rsidRPr="00B76FBB" w:rsidRDefault="0034660C" w:rsidP="0034660C">
      <w:pPr>
        <w:spacing w:after="200" w:line="276" w:lineRule="auto"/>
        <w:rPr>
          <w:rFonts w:ascii="Arial" w:hAnsi="Arial" w:cs="Arial"/>
          <w:lang w:val="en-GB"/>
        </w:rPr>
      </w:pPr>
      <w:r w:rsidRPr="00B76FBB">
        <w:rPr>
          <w:rFonts w:ascii="Arial" w:hAnsi="Arial" w:cs="Arial"/>
          <w:lang w:val="en-GB"/>
        </w:rPr>
        <w:br w:type="page"/>
      </w:r>
    </w:p>
    <w:p w14:paraId="224CE923" w14:textId="77777777" w:rsidR="0034660C" w:rsidRPr="00B76FBB" w:rsidRDefault="0034660C" w:rsidP="0034660C">
      <w:pPr>
        <w:pStyle w:val="ExhibitHeading"/>
        <w:outlineLvl w:val="0"/>
        <w:rPr>
          <w:lang w:val="en-GB" w:eastAsia="zh-CN"/>
        </w:rPr>
      </w:pPr>
      <w:r w:rsidRPr="00B76FBB">
        <w:rPr>
          <w:lang w:val="en-GB"/>
        </w:rPr>
        <w:lastRenderedPageBreak/>
        <w:t>Exhibit 1 (continued)</w:t>
      </w:r>
    </w:p>
    <w:p w14:paraId="7B989610" w14:textId="77777777" w:rsidR="0034660C" w:rsidRPr="00B76FBB" w:rsidRDefault="0034660C" w:rsidP="0034660C">
      <w:pPr>
        <w:pStyle w:val="BodyTextMain"/>
        <w:rPr>
          <w:rFonts w:ascii="Arial" w:hAnsi="Arial" w:cs="Arial"/>
          <w:sz w:val="20"/>
          <w:szCs w:val="20"/>
          <w:lang w:val="en-GB"/>
        </w:rPr>
      </w:pPr>
    </w:p>
    <w:p w14:paraId="27C1E66A" w14:textId="04FFA09A" w:rsidR="0034660C" w:rsidRPr="00B76FBB" w:rsidRDefault="0034660C" w:rsidP="0034660C">
      <w:pPr>
        <w:pStyle w:val="BodyTextMain"/>
        <w:numPr>
          <w:ilvl w:val="0"/>
          <w:numId w:val="33"/>
        </w:numPr>
        <w:rPr>
          <w:rFonts w:ascii="Arial" w:hAnsi="Arial" w:cs="Arial"/>
          <w:sz w:val="20"/>
          <w:szCs w:val="20"/>
          <w:lang w:val="en-GB"/>
        </w:rPr>
      </w:pPr>
      <w:r w:rsidRPr="00B76FBB">
        <w:rPr>
          <w:rFonts w:ascii="Arial" w:hAnsi="Arial" w:cs="Arial"/>
          <w:sz w:val="20"/>
          <w:szCs w:val="20"/>
          <w:lang w:val="en-GB"/>
        </w:rPr>
        <w:t xml:space="preserve">When submitting an invoice, the corresponding time and cost breakdown of the invoice must be submitted to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by email or fax to </w:t>
      </w:r>
      <w:r w:rsidR="00E52A9F" w:rsidRPr="00B76FBB">
        <w:rPr>
          <w:rFonts w:ascii="Arial" w:hAnsi="Arial" w:cs="Arial"/>
          <w:sz w:val="20"/>
          <w:szCs w:val="20"/>
          <w:lang w:val="en-GB"/>
        </w:rPr>
        <w:t xml:space="preserve">be </w:t>
      </w:r>
      <w:r w:rsidRPr="00B76FBB">
        <w:rPr>
          <w:rFonts w:ascii="Arial" w:hAnsi="Arial" w:cs="Arial"/>
          <w:sz w:val="20"/>
          <w:szCs w:val="20"/>
          <w:lang w:val="en-GB"/>
        </w:rPr>
        <w:t>recogni</w:t>
      </w:r>
      <w:r w:rsidR="00E52A9F" w:rsidRPr="00B76FBB">
        <w:rPr>
          <w:rFonts w:ascii="Arial" w:hAnsi="Arial" w:cs="Arial"/>
          <w:sz w:val="20"/>
          <w:szCs w:val="20"/>
          <w:lang w:val="en-GB"/>
        </w:rPr>
        <w:t>zed</w:t>
      </w:r>
      <w:r w:rsidRPr="00B76FBB">
        <w:rPr>
          <w:rFonts w:ascii="Arial" w:hAnsi="Arial" w:cs="Arial"/>
          <w:sz w:val="20"/>
          <w:szCs w:val="20"/>
          <w:lang w:val="en-GB"/>
        </w:rPr>
        <w:t xml:space="preserve">. The invoice must include </w:t>
      </w:r>
      <w:proofErr w:type="spellStart"/>
      <w:r w:rsidRPr="00B76FBB">
        <w:rPr>
          <w:rFonts w:ascii="Arial" w:hAnsi="Arial" w:cs="Arial"/>
          <w:sz w:val="20"/>
          <w:szCs w:val="20"/>
          <w:lang w:val="en-GB"/>
        </w:rPr>
        <w:t>Shenghui's</w:t>
      </w:r>
      <w:proofErr w:type="spellEnd"/>
      <w:r w:rsidRPr="00B76FBB">
        <w:rPr>
          <w:rFonts w:ascii="Arial" w:hAnsi="Arial" w:cs="Arial"/>
          <w:sz w:val="20"/>
          <w:szCs w:val="20"/>
          <w:lang w:val="en-GB"/>
        </w:rPr>
        <w:t xml:space="preserve"> purchase order</w:t>
      </w:r>
      <w:r w:rsidR="00E11522" w:rsidRPr="00B76FBB">
        <w:rPr>
          <w:rFonts w:ascii="Arial" w:hAnsi="Arial" w:cs="Arial"/>
          <w:sz w:val="20"/>
          <w:szCs w:val="20"/>
          <w:lang w:val="en-GB"/>
        </w:rPr>
        <w:t xml:space="preserve"> number</w:t>
      </w:r>
      <w:r w:rsidRPr="00B76FBB">
        <w:rPr>
          <w:rFonts w:ascii="Arial" w:hAnsi="Arial" w:cs="Arial"/>
          <w:sz w:val="20"/>
          <w:szCs w:val="20"/>
          <w:lang w:val="en-GB"/>
        </w:rPr>
        <w:t xml:space="preserve"> and the name of </w:t>
      </w:r>
      <w:r w:rsidRPr="00B76FBB">
        <w:rPr>
          <w:rFonts w:ascii="Arial" w:hAnsi="Arial" w:cs="Arial" w:hint="eastAsia"/>
          <w:sz w:val="20"/>
          <w:szCs w:val="20"/>
          <w:lang w:val="en-GB" w:eastAsia="zh-CN"/>
        </w:rPr>
        <w:t xml:space="preserve">the </w:t>
      </w:r>
      <w:r w:rsidRPr="00B76FBB">
        <w:rPr>
          <w:rFonts w:ascii="Arial" w:hAnsi="Arial" w:cs="Arial"/>
          <w:sz w:val="20"/>
          <w:szCs w:val="20"/>
          <w:lang w:val="en-GB"/>
        </w:rPr>
        <w:t>subcontractor assigned in this work order.</w:t>
      </w:r>
    </w:p>
    <w:p w14:paraId="54B13B0F" w14:textId="6815C85D" w:rsidR="0034660C" w:rsidRPr="00B76FBB" w:rsidRDefault="0034660C" w:rsidP="0034660C">
      <w:pPr>
        <w:pStyle w:val="BodyTextMain"/>
        <w:numPr>
          <w:ilvl w:val="0"/>
          <w:numId w:val="33"/>
        </w:numPr>
        <w:rPr>
          <w:rFonts w:ascii="Arial" w:hAnsi="Arial" w:cs="Arial"/>
          <w:sz w:val="20"/>
          <w:szCs w:val="20"/>
          <w:lang w:val="en-GB"/>
        </w:rPr>
      </w:pPr>
      <w:r w:rsidRPr="00B76FBB">
        <w:rPr>
          <w:rFonts w:ascii="Arial" w:hAnsi="Arial" w:cs="Arial"/>
          <w:sz w:val="20"/>
          <w:szCs w:val="20"/>
          <w:lang w:val="en-GB"/>
        </w:rPr>
        <w:t xml:space="preserve">Unless authorized by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personnel assigned by the Contractor in the work order must submit working hours weekly at no later than 23:59 local time every Friday. The billing fees must be submitted within 10 business days after </w:t>
      </w:r>
      <w:r w:rsidR="00E53E39" w:rsidRPr="00B76FBB">
        <w:rPr>
          <w:rFonts w:ascii="Arial" w:hAnsi="Arial" w:cs="Arial"/>
          <w:sz w:val="20"/>
          <w:szCs w:val="20"/>
          <w:lang w:val="en-GB"/>
        </w:rPr>
        <w:t xml:space="preserve">the work </w:t>
      </w:r>
      <w:r w:rsidRPr="00B76FBB">
        <w:rPr>
          <w:rFonts w:ascii="Arial" w:hAnsi="Arial" w:cs="Arial"/>
          <w:sz w:val="20"/>
          <w:szCs w:val="20"/>
          <w:lang w:val="en-GB"/>
        </w:rPr>
        <w:t>is incurred. Time and cost</w:t>
      </w:r>
      <w:r w:rsidRPr="00B76FBB">
        <w:rPr>
          <w:rFonts w:ascii="Arial" w:hAnsi="Arial" w:cs="Arial" w:hint="eastAsia"/>
          <w:sz w:val="20"/>
          <w:szCs w:val="20"/>
          <w:lang w:val="en-GB" w:eastAsia="zh-CN"/>
        </w:rPr>
        <w:t>s</w:t>
      </w:r>
      <w:r w:rsidRPr="00B76FBB">
        <w:rPr>
          <w:rFonts w:ascii="Arial" w:hAnsi="Arial" w:cs="Arial"/>
          <w:sz w:val="20"/>
          <w:szCs w:val="20"/>
          <w:lang w:val="en-GB"/>
        </w:rPr>
        <w:t xml:space="preserve"> shall be submitted to </w:t>
      </w:r>
      <w:proofErr w:type="spellStart"/>
      <w:r w:rsidRPr="00B76FBB">
        <w:rPr>
          <w:rFonts w:ascii="Arial" w:hAnsi="Arial" w:cs="Arial"/>
          <w:sz w:val="20"/>
          <w:szCs w:val="20"/>
          <w:lang w:val="en-GB"/>
        </w:rPr>
        <w:t>Shenghui’s</w:t>
      </w:r>
      <w:proofErr w:type="spellEnd"/>
      <w:r w:rsidRPr="00B76FBB">
        <w:rPr>
          <w:rFonts w:ascii="Arial" w:hAnsi="Arial" w:cs="Arial"/>
          <w:sz w:val="20"/>
          <w:szCs w:val="20"/>
          <w:lang w:val="en-GB"/>
        </w:rPr>
        <w:t xml:space="preserve"> system through the website, or, </w:t>
      </w:r>
      <w:r w:rsidRPr="00B76FBB">
        <w:rPr>
          <w:rFonts w:ascii="Arial" w:hAnsi="Arial" w:cs="Arial" w:hint="eastAsia"/>
          <w:sz w:val="20"/>
          <w:szCs w:val="20"/>
          <w:lang w:val="en-GB" w:eastAsia="zh-CN"/>
        </w:rPr>
        <w:t xml:space="preserve">if </w:t>
      </w:r>
      <w:r w:rsidRPr="00B76FBB">
        <w:rPr>
          <w:rFonts w:ascii="Arial" w:hAnsi="Arial" w:cs="Arial"/>
          <w:sz w:val="20"/>
          <w:szCs w:val="20"/>
          <w:lang w:val="en-GB"/>
        </w:rPr>
        <w:t xml:space="preserve">authorized by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w:t>
      </w:r>
      <w:r w:rsidRPr="00B76FBB">
        <w:rPr>
          <w:rFonts w:ascii="Arial" w:hAnsi="Arial" w:cs="Arial" w:hint="eastAsia"/>
          <w:sz w:val="20"/>
          <w:szCs w:val="20"/>
          <w:lang w:val="en-GB" w:eastAsia="zh-CN"/>
        </w:rPr>
        <w:t>the</w:t>
      </w:r>
      <w:r w:rsidR="0083615F" w:rsidRPr="00B76FBB">
        <w:rPr>
          <w:rFonts w:ascii="Arial" w:hAnsi="Arial" w:cs="Arial"/>
          <w:sz w:val="20"/>
          <w:szCs w:val="20"/>
          <w:lang w:val="en-GB" w:eastAsia="zh-CN"/>
        </w:rPr>
        <w:t>y</w:t>
      </w:r>
      <w:r w:rsidRPr="00B76FBB">
        <w:rPr>
          <w:rFonts w:ascii="Arial" w:hAnsi="Arial" w:cs="Arial" w:hint="eastAsia"/>
          <w:sz w:val="20"/>
          <w:szCs w:val="20"/>
          <w:lang w:val="en-GB" w:eastAsia="zh-CN"/>
        </w:rPr>
        <w:t xml:space="preserve"> can </w:t>
      </w:r>
      <w:r w:rsidRPr="00B76FBB">
        <w:rPr>
          <w:rFonts w:ascii="Arial" w:hAnsi="Arial" w:cs="Arial"/>
          <w:sz w:val="20"/>
          <w:szCs w:val="20"/>
          <w:lang w:val="en-GB"/>
        </w:rPr>
        <w:t xml:space="preserve">be submitted to the designated contact person via email or fax. To enter the system, the Contractor shall be responsible for applying an account from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for each relevant staff</w:t>
      </w:r>
      <w:r w:rsidR="007D097F" w:rsidRPr="00B76FBB">
        <w:rPr>
          <w:rFonts w:ascii="Arial" w:hAnsi="Arial" w:cs="Arial"/>
          <w:sz w:val="20"/>
          <w:szCs w:val="20"/>
          <w:lang w:val="en-GB"/>
        </w:rPr>
        <w:t xml:space="preserve"> member</w:t>
      </w:r>
      <w:r w:rsidRPr="00B76FBB">
        <w:rPr>
          <w:rFonts w:ascii="Arial" w:hAnsi="Arial" w:cs="Arial"/>
          <w:sz w:val="20"/>
          <w:szCs w:val="20"/>
          <w:lang w:val="en-GB"/>
        </w:rPr>
        <w:t>.</w:t>
      </w:r>
    </w:p>
    <w:p w14:paraId="2E33A463" w14:textId="75C7FE27" w:rsidR="0034660C" w:rsidRPr="00B76FBB" w:rsidRDefault="0034660C" w:rsidP="0034660C">
      <w:pPr>
        <w:pStyle w:val="BodyTextMain"/>
        <w:numPr>
          <w:ilvl w:val="0"/>
          <w:numId w:val="33"/>
        </w:numPr>
        <w:rPr>
          <w:rFonts w:ascii="Arial" w:hAnsi="Arial" w:cs="Arial"/>
          <w:sz w:val="20"/>
          <w:szCs w:val="20"/>
          <w:lang w:val="en-GB"/>
        </w:rPr>
      </w:pPr>
      <w:r w:rsidRPr="00B76FBB">
        <w:rPr>
          <w:rFonts w:ascii="Arial" w:hAnsi="Arial" w:cs="Arial"/>
          <w:sz w:val="20"/>
          <w:szCs w:val="20"/>
          <w:lang w:val="en-GB"/>
        </w:rPr>
        <w:t xml:space="preserve">If the time and expense on the invoice submitted are inconsistent with that provided for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will reject</w:t>
      </w:r>
      <w:r w:rsidR="0083615F" w:rsidRPr="00B76FBB">
        <w:rPr>
          <w:rFonts w:ascii="Arial" w:hAnsi="Arial" w:cs="Arial"/>
          <w:sz w:val="20"/>
          <w:szCs w:val="20"/>
          <w:lang w:val="en-GB"/>
        </w:rPr>
        <w:t xml:space="preserve"> </w:t>
      </w:r>
      <w:proofErr w:type="gramStart"/>
      <w:r w:rsidR="0083615F" w:rsidRPr="00B76FBB">
        <w:rPr>
          <w:rFonts w:ascii="Arial" w:hAnsi="Arial" w:cs="Arial"/>
          <w:sz w:val="20"/>
          <w:szCs w:val="20"/>
          <w:lang w:val="en-GB"/>
        </w:rPr>
        <w:t>them</w:t>
      </w:r>
      <w:r w:rsidRPr="00B76FBB">
        <w:rPr>
          <w:rFonts w:ascii="Arial" w:hAnsi="Arial" w:cs="Arial"/>
          <w:sz w:val="20"/>
          <w:szCs w:val="20"/>
          <w:lang w:val="en-GB"/>
        </w:rPr>
        <w:t>.</w:t>
      </w:r>
      <w:proofErr w:type="gramEnd"/>
      <w:r w:rsidRPr="00B76FBB">
        <w:rPr>
          <w:rFonts w:ascii="Arial" w:hAnsi="Arial" w:cs="Arial"/>
          <w:sz w:val="20"/>
          <w:szCs w:val="20"/>
          <w:lang w:val="en-GB"/>
        </w:rPr>
        <w:t xml:space="preserve"> Only when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receives the required information that is consistent with the invoice</w:t>
      </w:r>
      <w:r w:rsidR="0083615F" w:rsidRPr="00B76FBB">
        <w:rPr>
          <w:rFonts w:ascii="Arial" w:hAnsi="Arial" w:cs="Arial"/>
          <w:sz w:val="20"/>
          <w:szCs w:val="20"/>
          <w:lang w:val="en-GB"/>
        </w:rPr>
        <w:t xml:space="preserve"> </w:t>
      </w:r>
      <w:r w:rsidRPr="00B76FBB">
        <w:rPr>
          <w:rFonts w:ascii="Arial" w:hAnsi="Arial" w:cs="Arial"/>
          <w:sz w:val="20"/>
          <w:szCs w:val="20"/>
          <w:lang w:val="en-GB"/>
        </w:rPr>
        <w:t xml:space="preserve">will </w:t>
      </w:r>
      <w:r w:rsidR="0083615F" w:rsidRPr="00B76FBB">
        <w:rPr>
          <w:rFonts w:ascii="Arial" w:hAnsi="Arial" w:cs="Arial"/>
          <w:sz w:val="20"/>
          <w:szCs w:val="20"/>
          <w:lang w:val="en-GB"/>
        </w:rPr>
        <w:t xml:space="preserve">it </w:t>
      </w:r>
      <w:r w:rsidRPr="00B76FBB">
        <w:rPr>
          <w:rFonts w:ascii="Arial" w:hAnsi="Arial" w:cs="Arial"/>
          <w:sz w:val="20"/>
          <w:szCs w:val="20"/>
          <w:lang w:val="en-GB"/>
        </w:rPr>
        <w:t xml:space="preserve">pay the expense </w:t>
      </w:r>
      <w:r w:rsidR="0083615F" w:rsidRPr="00B76FBB">
        <w:rPr>
          <w:rFonts w:ascii="Arial" w:hAnsi="Arial" w:cs="Arial"/>
          <w:sz w:val="20"/>
          <w:szCs w:val="20"/>
          <w:lang w:val="en-GB"/>
        </w:rPr>
        <w:t>o</w:t>
      </w:r>
      <w:r w:rsidRPr="00B76FBB">
        <w:rPr>
          <w:rFonts w:ascii="Arial" w:hAnsi="Arial" w:cs="Arial"/>
          <w:sz w:val="20"/>
          <w:szCs w:val="20"/>
          <w:lang w:val="en-GB"/>
        </w:rPr>
        <w:t>n the invoice.</w:t>
      </w:r>
    </w:p>
    <w:p w14:paraId="0E364010" w14:textId="146E18FA" w:rsidR="0034660C" w:rsidRPr="00B76FBB" w:rsidRDefault="0034660C" w:rsidP="0034660C">
      <w:pPr>
        <w:pStyle w:val="BodyTextMain"/>
        <w:numPr>
          <w:ilvl w:val="0"/>
          <w:numId w:val="33"/>
        </w:numPr>
        <w:rPr>
          <w:rFonts w:ascii="Arial" w:hAnsi="Arial" w:cs="Arial"/>
          <w:sz w:val="20"/>
          <w:szCs w:val="20"/>
          <w:lang w:val="en-GB"/>
        </w:rPr>
      </w:pPr>
      <w:r w:rsidRPr="00B76FBB">
        <w:rPr>
          <w:rFonts w:ascii="Arial" w:hAnsi="Arial" w:cs="Arial"/>
          <w:sz w:val="20"/>
          <w:szCs w:val="20"/>
          <w:lang w:val="en-GB"/>
        </w:rPr>
        <w:t xml:space="preserve">If the contractor fails to meet the requirements of the contract,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may not </w:t>
      </w:r>
      <w:r w:rsidRPr="00B76FBB">
        <w:rPr>
          <w:rFonts w:ascii="Arial" w:hAnsi="Arial" w:cs="Arial" w:hint="eastAsia"/>
          <w:sz w:val="20"/>
          <w:szCs w:val="20"/>
          <w:lang w:val="en-GB" w:eastAsia="zh-CN"/>
        </w:rPr>
        <w:t xml:space="preserve">be </w:t>
      </w:r>
      <w:r w:rsidRPr="00B76FBB">
        <w:rPr>
          <w:rFonts w:ascii="Arial" w:hAnsi="Arial" w:cs="Arial"/>
          <w:sz w:val="20"/>
          <w:szCs w:val="20"/>
          <w:lang w:val="en-GB"/>
        </w:rPr>
        <w:t xml:space="preserve">able to issue </w:t>
      </w:r>
      <w:r w:rsidRPr="00B76FBB">
        <w:rPr>
          <w:rFonts w:ascii="Arial" w:hAnsi="Arial" w:cs="Arial" w:hint="eastAsia"/>
          <w:sz w:val="20"/>
          <w:szCs w:val="20"/>
          <w:lang w:val="en-GB" w:eastAsia="zh-CN"/>
        </w:rPr>
        <w:t xml:space="preserve">an </w:t>
      </w:r>
      <w:r w:rsidRPr="00B76FBB">
        <w:rPr>
          <w:rFonts w:ascii="Arial" w:hAnsi="Arial" w:cs="Arial"/>
          <w:sz w:val="20"/>
          <w:szCs w:val="20"/>
          <w:lang w:val="en-GB"/>
        </w:rPr>
        <w:t xml:space="preserve">invoice to the customer, so whole or part of the work payment may not be collected. If the contractor cannot submit the correct invoice </w:t>
      </w:r>
      <w:r w:rsidR="00E52A9F" w:rsidRPr="00B76FBB">
        <w:rPr>
          <w:rFonts w:ascii="Arial" w:hAnsi="Arial" w:cs="Arial"/>
          <w:sz w:val="20"/>
          <w:szCs w:val="20"/>
          <w:lang w:val="en-GB"/>
        </w:rPr>
        <w:t xml:space="preserve">in a </w:t>
      </w:r>
      <w:r w:rsidRPr="00B76FBB">
        <w:rPr>
          <w:rFonts w:ascii="Arial" w:hAnsi="Arial" w:cs="Arial"/>
          <w:sz w:val="20"/>
          <w:szCs w:val="20"/>
          <w:lang w:val="en-GB"/>
        </w:rPr>
        <w:t>timely</w:t>
      </w:r>
      <w:r w:rsidR="00E52A9F" w:rsidRPr="00B76FBB">
        <w:rPr>
          <w:rFonts w:ascii="Arial" w:hAnsi="Arial" w:cs="Arial"/>
          <w:sz w:val="20"/>
          <w:szCs w:val="20"/>
          <w:lang w:val="en-GB"/>
        </w:rPr>
        <w:t xml:space="preserve"> manner</w:t>
      </w:r>
      <w:r w:rsidRPr="00B76FBB">
        <w:rPr>
          <w:rFonts w:ascii="Arial" w:hAnsi="Arial" w:cs="Arial"/>
          <w:sz w:val="20"/>
          <w:szCs w:val="20"/>
          <w:lang w:val="en-GB"/>
        </w:rPr>
        <w:t xml:space="preserve">, </w:t>
      </w:r>
      <w:proofErr w:type="spellStart"/>
      <w:r w:rsidRPr="00B76FBB">
        <w:rPr>
          <w:rFonts w:ascii="Arial" w:hAnsi="Arial" w:cs="Arial"/>
          <w:sz w:val="20"/>
          <w:szCs w:val="20"/>
          <w:lang w:val="en-GB"/>
        </w:rPr>
        <w:t>Shenghui</w:t>
      </w:r>
      <w:proofErr w:type="spellEnd"/>
      <w:r w:rsidRPr="00B76FBB">
        <w:rPr>
          <w:rFonts w:ascii="Arial" w:hAnsi="Arial" w:cs="Arial"/>
          <w:sz w:val="20"/>
          <w:szCs w:val="20"/>
          <w:lang w:val="en-GB"/>
        </w:rPr>
        <w:t xml:space="preserve"> reserve</w:t>
      </w:r>
      <w:r w:rsidR="0083615F" w:rsidRPr="00B76FBB">
        <w:rPr>
          <w:rFonts w:ascii="Arial" w:hAnsi="Arial" w:cs="Arial"/>
          <w:sz w:val="20"/>
          <w:szCs w:val="20"/>
          <w:lang w:val="en-GB"/>
        </w:rPr>
        <w:t>s</w:t>
      </w:r>
      <w:r w:rsidRPr="00B76FBB">
        <w:rPr>
          <w:rFonts w:ascii="Arial" w:hAnsi="Arial" w:cs="Arial"/>
          <w:sz w:val="20"/>
          <w:szCs w:val="20"/>
          <w:lang w:val="en-GB"/>
        </w:rPr>
        <w:t xml:space="preserve"> the right to refuse payment and adjust the amount payable under this work order reasonably.</w:t>
      </w:r>
    </w:p>
    <w:p w14:paraId="52444DF9" w14:textId="77777777" w:rsidR="0034660C" w:rsidRPr="00B76FBB" w:rsidRDefault="0034660C" w:rsidP="0034660C">
      <w:pPr>
        <w:pStyle w:val="BodyTextMain"/>
        <w:rPr>
          <w:rFonts w:ascii="Arial" w:hAnsi="Arial" w:cs="Arial"/>
          <w:b/>
          <w:sz w:val="20"/>
          <w:szCs w:val="20"/>
          <w:lang w:val="en-GB"/>
        </w:rPr>
      </w:pPr>
    </w:p>
    <w:p w14:paraId="6817D47C" w14:textId="412AE6BF" w:rsidR="00CA6F7C" w:rsidRPr="00B76FBB" w:rsidRDefault="0034660C" w:rsidP="007F21D0">
      <w:pPr>
        <w:pStyle w:val="BodyTextMain"/>
        <w:numPr>
          <w:ilvl w:val="0"/>
          <w:numId w:val="28"/>
        </w:numPr>
        <w:rPr>
          <w:lang w:val="en-GB"/>
        </w:rPr>
      </w:pPr>
      <w:r w:rsidRPr="00B76FBB">
        <w:rPr>
          <w:rFonts w:ascii="Arial" w:hAnsi="Arial" w:cs="Arial"/>
          <w:b/>
          <w:bCs/>
          <w:sz w:val="20"/>
          <w:szCs w:val="20"/>
          <w:lang w:val="en-GB"/>
        </w:rPr>
        <w:t xml:space="preserve">Effective date of the contract: </w:t>
      </w:r>
      <w:r w:rsidRPr="00B76FBB">
        <w:rPr>
          <w:rFonts w:ascii="Arial" w:hAnsi="Arial" w:cs="Arial"/>
          <w:sz w:val="20"/>
          <w:szCs w:val="20"/>
          <w:lang w:val="en-GB"/>
        </w:rPr>
        <w:t xml:space="preserve">The contract shall become effective </w:t>
      </w:r>
      <w:r w:rsidR="0083615F" w:rsidRPr="00B76FBB">
        <w:rPr>
          <w:rFonts w:ascii="Arial" w:hAnsi="Arial" w:cs="Arial"/>
          <w:sz w:val="20"/>
          <w:szCs w:val="20"/>
          <w:lang w:val="en-GB"/>
        </w:rPr>
        <w:t>from</w:t>
      </w:r>
      <w:r w:rsidRPr="00B76FBB">
        <w:rPr>
          <w:rFonts w:ascii="Arial" w:hAnsi="Arial" w:cs="Arial"/>
          <w:sz w:val="20"/>
          <w:szCs w:val="20"/>
          <w:lang w:val="en-GB"/>
        </w:rPr>
        <w:t xml:space="preserve"> October 20, 2012</w:t>
      </w:r>
      <w:r w:rsidR="00A27C68" w:rsidRPr="00B76FBB">
        <w:rPr>
          <w:rFonts w:ascii="Arial" w:hAnsi="Arial" w:cs="Arial"/>
          <w:sz w:val="20"/>
          <w:szCs w:val="20"/>
          <w:lang w:val="en-GB"/>
        </w:rPr>
        <w:t>,</w:t>
      </w:r>
      <w:r w:rsidRPr="00B76FBB">
        <w:rPr>
          <w:rFonts w:ascii="Arial" w:hAnsi="Arial" w:cs="Arial"/>
          <w:sz w:val="20"/>
          <w:szCs w:val="20"/>
          <w:lang w:val="en-GB"/>
        </w:rPr>
        <w:t xml:space="preserve"> or from the date of commencement of services by </w:t>
      </w:r>
      <w:r w:rsidR="0083615F" w:rsidRPr="00B76FBB">
        <w:rPr>
          <w:rFonts w:ascii="Arial" w:hAnsi="Arial" w:cs="Arial"/>
          <w:sz w:val="20"/>
          <w:szCs w:val="20"/>
          <w:lang w:val="en-GB"/>
        </w:rPr>
        <w:t xml:space="preserve">the </w:t>
      </w:r>
      <w:r w:rsidRPr="00B76FBB">
        <w:rPr>
          <w:rFonts w:ascii="Arial" w:hAnsi="Arial" w:cs="Arial"/>
          <w:sz w:val="20"/>
          <w:szCs w:val="20"/>
          <w:lang w:val="en-GB"/>
        </w:rPr>
        <w:t>Contractor (whichever is earlier). This work order will expire on April 20, 2014, and can be extended upon a written agreement by both parties</w:t>
      </w:r>
      <w:r w:rsidR="00A27C68" w:rsidRPr="00B76FBB">
        <w:rPr>
          <w:lang w:val="en-GB"/>
        </w:rPr>
        <w:t>.</w:t>
      </w:r>
    </w:p>
    <w:p w14:paraId="753F7B6D" w14:textId="77777777" w:rsidR="00CA6F7C" w:rsidRPr="00B76FBB" w:rsidRDefault="00CA6F7C" w:rsidP="007F21D0">
      <w:pPr>
        <w:rPr>
          <w:rFonts w:ascii="Arial" w:hAnsi="Arial" w:cs="Arial"/>
          <w:sz w:val="17"/>
          <w:szCs w:val="17"/>
          <w:lang w:val="en-GB"/>
        </w:rPr>
      </w:pPr>
    </w:p>
    <w:p w14:paraId="1F6EF165" w14:textId="77777777" w:rsidR="008C628D" w:rsidRPr="00B76FBB" w:rsidRDefault="00CA6F7C" w:rsidP="007F21D0">
      <w:pPr>
        <w:rPr>
          <w:rFonts w:ascii="Arial" w:hAnsi="Arial" w:cs="Arial"/>
          <w:sz w:val="17"/>
          <w:szCs w:val="17"/>
          <w:lang w:val="en-GB"/>
        </w:rPr>
      </w:pPr>
      <w:r w:rsidRPr="00B76FBB">
        <w:rPr>
          <w:rFonts w:ascii="Arial" w:hAnsi="Arial" w:cs="Arial"/>
          <w:sz w:val="17"/>
          <w:szCs w:val="17"/>
          <w:lang w:val="en-GB"/>
        </w:rPr>
        <w:t>Source:</w:t>
      </w:r>
      <w:r w:rsidR="00084A61" w:rsidRPr="00B76FBB">
        <w:rPr>
          <w:rFonts w:ascii="Arial" w:hAnsi="Arial" w:cs="Arial"/>
          <w:sz w:val="17"/>
          <w:szCs w:val="17"/>
          <w:lang w:val="en-GB"/>
        </w:rPr>
        <w:t xml:space="preserve"> Company documents.</w:t>
      </w:r>
    </w:p>
    <w:p w14:paraId="7E2F7FA3" w14:textId="77777777" w:rsidR="000B1180" w:rsidRPr="00B76FBB" w:rsidRDefault="000B1180" w:rsidP="007F21D0">
      <w:pPr>
        <w:rPr>
          <w:rFonts w:ascii="Arial" w:hAnsi="Arial" w:cs="Arial"/>
          <w:sz w:val="17"/>
          <w:szCs w:val="17"/>
          <w:lang w:val="en-GB"/>
        </w:rPr>
      </w:pPr>
    </w:p>
    <w:p w14:paraId="7F408925" w14:textId="77777777" w:rsidR="000B1180" w:rsidRPr="00B76FBB" w:rsidRDefault="000B1180" w:rsidP="007F21D0">
      <w:pPr>
        <w:rPr>
          <w:rFonts w:ascii="Arial" w:hAnsi="Arial" w:cs="Arial"/>
          <w:sz w:val="17"/>
          <w:szCs w:val="17"/>
          <w:lang w:val="en-GB"/>
        </w:rPr>
      </w:pPr>
    </w:p>
    <w:p w14:paraId="2C2AFB37" w14:textId="17536A50" w:rsidR="00244980" w:rsidRPr="00B76FBB" w:rsidRDefault="008C628D" w:rsidP="00244980">
      <w:pPr>
        <w:pStyle w:val="ExhibitHeading"/>
        <w:outlineLvl w:val="0"/>
        <w:rPr>
          <w:lang w:val="en-GB"/>
        </w:rPr>
      </w:pPr>
      <w:r w:rsidRPr="00B76FBB">
        <w:rPr>
          <w:lang w:val="en-GB"/>
        </w:rPr>
        <w:t>Exhibit 2</w:t>
      </w:r>
      <w:r w:rsidRPr="00B76FBB">
        <w:rPr>
          <w:rFonts w:hint="eastAsia"/>
          <w:lang w:val="en-GB"/>
        </w:rPr>
        <w:t xml:space="preserve">: </w:t>
      </w:r>
      <w:r w:rsidR="00244980" w:rsidRPr="00B76FBB">
        <w:rPr>
          <w:lang w:val="en-GB"/>
        </w:rPr>
        <w:t>Rules For Revenue Recognition of Services</w:t>
      </w:r>
    </w:p>
    <w:p w14:paraId="7851904E" w14:textId="77777777" w:rsidR="008C628D" w:rsidRPr="00B76FBB" w:rsidRDefault="008C628D" w:rsidP="008C628D">
      <w:pPr>
        <w:jc w:val="center"/>
        <w:rPr>
          <w:rFonts w:ascii="Arial" w:eastAsiaTheme="majorHAnsi" w:hAnsi="Arial" w:cs="Arial"/>
          <w:lang w:eastAsia="zh-CN"/>
        </w:rPr>
      </w:pPr>
    </w:p>
    <w:p w14:paraId="257A0574" w14:textId="77777777" w:rsidR="00244980" w:rsidRPr="00B76FBB" w:rsidRDefault="00244980" w:rsidP="00244980">
      <w:pPr>
        <w:jc w:val="both"/>
        <w:rPr>
          <w:rFonts w:ascii="Arial" w:hAnsi="Arial" w:cs="Arial"/>
          <w:lang w:val="en-GB"/>
        </w:rPr>
      </w:pPr>
      <w:r w:rsidRPr="00B76FBB">
        <w:rPr>
          <w:rFonts w:ascii="Arial" w:hAnsi="Arial" w:cs="Arial"/>
          <w:lang w:val="en-GB"/>
        </w:rPr>
        <w:t xml:space="preserve">According to IAS 18- Revenue, the recognition of revenue by reference to the stage of completion of a transaction is often referred to as the percentage of completion method. Under this method, revenue is recognized in the accounting periods in which the services are rendered. </w:t>
      </w:r>
    </w:p>
    <w:p w14:paraId="552FF3BA" w14:textId="77777777" w:rsidR="00244980" w:rsidRPr="00B76FBB" w:rsidRDefault="00244980" w:rsidP="00244980">
      <w:pPr>
        <w:jc w:val="both"/>
        <w:rPr>
          <w:rFonts w:ascii="Arial" w:hAnsi="Arial" w:cs="Arial"/>
          <w:lang w:val="en-GB"/>
        </w:rPr>
      </w:pPr>
    </w:p>
    <w:p w14:paraId="2BA61671" w14:textId="1BB42A62" w:rsidR="00244980" w:rsidRDefault="00244980" w:rsidP="00244980">
      <w:pPr>
        <w:jc w:val="both"/>
        <w:rPr>
          <w:rFonts w:ascii="Arial" w:hAnsi="Arial" w:cs="Arial"/>
          <w:lang w:val="en-GB"/>
        </w:rPr>
      </w:pPr>
      <w:r w:rsidRPr="00B76FBB">
        <w:rPr>
          <w:rFonts w:ascii="Arial" w:hAnsi="Arial" w:cs="Arial"/>
          <w:lang w:val="en-GB"/>
        </w:rPr>
        <w:t xml:space="preserve">For revenue arising from the rendering of services, provided the following criteria are met, revenue should be recognized by reference to the stage of completion of the transaction at the balance sheet </w:t>
      </w:r>
      <w:proofErr w:type="spellStart"/>
      <w:r w:rsidRPr="00B76FBB">
        <w:rPr>
          <w:rFonts w:ascii="Arial" w:hAnsi="Arial" w:cs="Arial"/>
          <w:lang w:val="en-GB"/>
        </w:rPr>
        <w:t>date</w:t>
      </w:r>
      <w:proofErr w:type="spellEnd"/>
      <w:r w:rsidRPr="00B76FBB">
        <w:rPr>
          <w:rFonts w:ascii="Arial" w:hAnsi="Arial" w:cs="Arial"/>
          <w:lang w:val="en-GB"/>
        </w:rPr>
        <w:t xml:space="preserve"> (the percentage-of-completion method): </w:t>
      </w:r>
    </w:p>
    <w:p w14:paraId="58D5848C" w14:textId="77777777" w:rsidR="00811C7D" w:rsidRPr="00B76FBB" w:rsidRDefault="00811C7D" w:rsidP="00244980">
      <w:pPr>
        <w:jc w:val="both"/>
        <w:rPr>
          <w:rFonts w:ascii="Arial" w:hAnsi="Arial" w:cs="Arial"/>
          <w:lang w:val="en-GB"/>
        </w:rPr>
      </w:pPr>
    </w:p>
    <w:p w14:paraId="1DB7A7CC" w14:textId="77777777" w:rsidR="00244980" w:rsidRPr="00B76FBB" w:rsidRDefault="00244980" w:rsidP="00244980">
      <w:pPr>
        <w:pStyle w:val="ListParagraph"/>
        <w:numPr>
          <w:ilvl w:val="0"/>
          <w:numId w:val="34"/>
        </w:numPr>
        <w:rPr>
          <w:rFonts w:ascii="Arial" w:eastAsia="Times New Roman" w:hAnsi="Arial" w:cs="Arial"/>
          <w:sz w:val="20"/>
          <w:szCs w:val="20"/>
          <w:lang w:val="en-GB"/>
        </w:rPr>
      </w:pPr>
      <w:r w:rsidRPr="00B76FBB">
        <w:rPr>
          <w:rFonts w:ascii="Arial" w:eastAsia="Times New Roman" w:hAnsi="Arial" w:cs="Arial"/>
          <w:sz w:val="20"/>
          <w:szCs w:val="20"/>
          <w:lang w:val="en-GB"/>
        </w:rPr>
        <w:t xml:space="preserve">the amount of revenue can be measured reliably; </w:t>
      </w:r>
    </w:p>
    <w:p w14:paraId="29AD002C" w14:textId="77777777" w:rsidR="00244980" w:rsidRPr="00B76FBB" w:rsidRDefault="00244980" w:rsidP="00244980">
      <w:pPr>
        <w:pStyle w:val="ListParagraph"/>
        <w:numPr>
          <w:ilvl w:val="0"/>
          <w:numId w:val="34"/>
        </w:numPr>
        <w:rPr>
          <w:rFonts w:ascii="Arial" w:eastAsia="Times New Roman" w:hAnsi="Arial" w:cs="Arial"/>
          <w:sz w:val="20"/>
          <w:szCs w:val="20"/>
          <w:lang w:val="en-GB"/>
        </w:rPr>
      </w:pPr>
      <w:r w:rsidRPr="00B76FBB">
        <w:rPr>
          <w:rFonts w:ascii="Arial" w:eastAsia="Times New Roman" w:hAnsi="Arial" w:cs="Arial"/>
          <w:sz w:val="20"/>
          <w:szCs w:val="20"/>
          <w:lang w:val="en-GB"/>
        </w:rPr>
        <w:t>it is probable that the economic benefits associated with the transaction will flow to the seller;</w:t>
      </w:r>
    </w:p>
    <w:p w14:paraId="6CEC6143" w14:textId="77777777" w:rsidR="00244980" w:rsidRPr="00811C7D" w:rsidRDefault="00244980" w:rsidP="00244980">
      <w:pPr>
        <w:pStyle w:val="ListParagraph"/>
        <w:numPr>
          <w:ilvl w:val="0"/>
          <w:numId w:val="34"/>
        </w:numPr>
        <w:rPr>
          <w:rFonts w:ascii="Arial" w:eastAsia="Times New Roman" w:hAnsi="Arial" w:cs="Arial"/>
          <w:spacing w:val="-4"/>
          <w:kern w:val="20"/>
          <w:sz w:val="20"/>
          <w:szCs w:val="20"/>
          <w:lang w:val="en-GB"/>
        </w:rPr>
      </w:pPr>
      <w:r w:rsidRPr="00811C7D">
        <w:rPr>
          <w:rFonts w:ascii="Arial" w:eastAsia="Times New Roman" w:hAnsi="Arial" w:cs="Arial"/>
          <w:spacing w:val="-4"/>
          <w:kern w:val="20"/>
          <w:sz w:val="20"/>
          <w:szCs w:val="20"/>
          <w:lang w:val="en-GB"/>
        </w:rPr>
        <w:t>the stage of completion of the transaction at the end of the reporting period can be measured reliably; and</w:t>
      </w:r>
    </w:p>
    <w:p w14:paraId="435C39E8" w14:textId="77777777" w:rsidR="00244980" w:rsidRPr="00B76FBB" w:rsidRDefault="00244980" w:rsidP="00244980">
      <w:pPr>
        <w:pStyle w:val="ListParagraph"/>
        <w:numPr>
          <w:ilvl w:val="0"/>
          <w:numId w:val="34"/>
        </w:numPr>
        <w:rPr>
          <w:rFonts w:ascii="Arial" w:eastAsia="Times New Roman" w:hAnsi="Arial" w:cs="Arial"/>
          <w:sz w:val="20"/>
          <w:szCs w:val="20"/>
          <w:lang w:val="en-GB"/>
        </w:rPr>
      </w:pPr>
      <w:proofErr w:type="gramStart"/>
      <w:r w:rsidRPr="00B76FBB">
        <w:rPr>
          <w:rFonts w:ascii="Arial" w:eastAsia="Times New Roman" w:hAnsi="Arial" w:cs="Arial"/>
          <w:sz w:val="20"/>
          <w:szCs w:val="20"/>
          <w:lang w:val="en-GB"/>
        </w:rPr>
        <w:t>the</w:t>
      </w:r>
      <w:proofErr w:type="gramEnd"/>
      <w:r w:rsidRPr="00B76FBB">
        <w:rPr>
          <w:rFonts w:ascii="Arial" w:eastAsia="Times New Roman" w:hAnsi="Arial" w:cs="Arial"/>
          <w:sz w:val="20"/>
          <w:szCs w:val="20"/>
          <w:lang w:val="en-GB"/>
        </w:rPr>
        <w:t xml:space="preserve"> costs incurred for the transaction and the costs to complete the transaction can be measured reliably.</w:t>
      </w:r>
    </w:p>
    <w:p w14:paraId="442648C8" w14:textId="77777777" w:rsidR="00244980" w:rsidRPr="00B76FBB" w:rsidRDefault="00244980" w:rsidP="00244980">
      <w:pPr>
        <w:jc w:val="both"/>
        <w:rPr>
          <w:rFonts w:ascii="Arial" w:hAnsi="Arial" w:cs="Arial"/>
          <w:lang w:val="en-GB"/>
        </w:rPr>
      </w:pPr>
    </w:p>
    <w:p w14:paraId="0BC2EFC9" w14:textId="77777777" w:rsidR="00244980" w:rsidRPr="00B76FBB" w:rsidRDefault="00244980" w:rsidP="00244980">
      <w:pPr>
        <w:jc w:val="both"/>
        <w:rPr>
          <w:rFonts w:ascii="Arial" w:hAnsi="Arial" w:cs="Arial"/>
          <w:lang w:val="en-GB"/>
        </w:rPr>
      </w:pPr>
      <w:r w:rsidRPr="00B76FBB">
        <w:rPr>
          <w:rFonts w:ascii="Arial" w:hAnsi="Arial" w:cs="Arial"/>
          <w:lang w:val="en-GB"/>
        </w:rPr>
        <w:t xml:space="preserve">When the above criteria are not met, revenue arising from the rendering of services should be recognized only to the extent of the expenses recognized that are recoverable (a “cost-recovery approach”). As the outcome of the transaction cannot be estimated reliably, no profit is recognized. </w:t>
      </w:r>
    </w:p>
    <w:p w14:paraId="50759E4D" w14:textId="77777777" w:rsidR="00244980" w:rsidRPr="00B76FBB" w:rsidRDefault="00244980" w:rsidP="00244980">
      <w:pPr>
        <w:jc w:val="both"/>
        <w:rPr>
          <w:rFonts w:ascii="Arial" w:hAnsi="Arial" w:cs="Arial"/>
          <w:lang w:val="en-GB"/>
        </w:rPr>
      </w:pPr>
    </w:p>
    <w:p w14:paraId="77BB8B15" w14:textId="77777777" w:rsidR="00244980" w:rsidRPr="00B76FBB" w:rsidRDefault="00244980" w:rsidP="00244980">
      <w:pPr>
        <w:rPr>
          <w:rFonts w:ascii="Arial" w:hAnsi="Arial" w:cs="Arial"/>
          <w:lang w:val="en-GB"/>
        </w:rPr>
      </w:pPr>
      <w:r w:rsidRPr="00B76FBB">
        <w:rPr>
          <w:rFonts w:ascii="Arial" w:hAnsi="Arial" w:cs="Arial"/>
          <w:lang w:val="en-GB"/>
        </w:rPr>
        <w:t>When the outcome of a transaction cannot be estimated reliably and it is not probable that the costs incurred will be recovered, revenue is not recognized and the costs incurred are recognized as an expense.</w:t>
      </w:r>
    </w:p>
    <w:p w14:paraId="487DF4E7" w14:textId="77777777" w:rsidR="008C628D" w:rsidRPr="00B76FBB" w:rsidRDefault="008C628D" w:rsidP="008C628D">
      <w:pPr>
        <w:pStyle w:val="Footnote"/>
        <w:rPr>
          <w:lang w:val="en-GB"/>
        </w:rPr>
      </w:pPr>
    </w:p>
    <w:p w14:paraId="57C96F4A" w14:textId="30E301B0" w:rsidR="00244980" w:rsidRPr="00B76FBB" w:rsidRDefault="00084A61" w:rsidP="00244980">
      <w:pPr>
        <w:jc w:val="both"/>
        <w:rPr>
          <w:rFonts w:ascii="Arial" w:hAnsi="Arial" w:cs="Arial"/>
          <w:sz w:val="17"/>
          <w:szCs w:val="17"/>
          <w:lang w:val="en-GB"/>
        </w:rPr>
      </w:pPr>
      <w:r w:rsidRPr="00B76FBB">
        <w:rPr>
          <w:rFonts w:ascii="Arial" w:hAnsi="Arial" w:cs="Arial"/>
          <w:sz w:val="17"/>
          <w:szCs w:val="17"/>
          <w:lang w:val="en-GB"/>
        </w:rPr>
        <w:t>Source:</w:t>
      </w:r>
      <w:r w:rsidR="00244980" w:rsidRPr="00B76FBB">
        <w:rPr>
          <w:rFonts w:ascii="Arial" w:hAnsi="Arial" w:cs="Arial"/>
          <w:sz w:val="17"/>
          <w:szCs w:val="17"/>
          <w:lang w:val="en-GB"/>
        </w:rPr>
        <w:t xml:space="preserve"> </w:t>
      </w:r>
      <w:r w:rsidR="0076200E" w:rsidRPr="00B76FBB">
        <w:rPr>
          <w:rFonts w:ascii="Arial" w:hAnsi="Arial" w:cs="Arial"/>
          <w:sz w:val="17"/>
          <w:szCs w:val="17"/>
          <w:lang w:val="en-GB"/>
        </w:rPr>
        <w:t>Deloitte,</w:t>
      </w:r>
      <w:r w:rsidR="00244980" w:rsidRPr="00B76FBB">
        <w:rPr>
          <w:rFonts w:ascii="Arial" w:hAnsi="Arial" w:cs="Arial"/>
          <w:sz w:val="17"/>
          <w:szCs w:val="17"/>
          <w:lang w:val="en-GB"/>
        </w:rPr>
        <w:t xml:space="preserve"> </w:t>
      </w:r>
      <w:r w:rsidR="0076200E" w:rsidRPr="00B76FBB">
        <w:rPr>
          <w:rFonts w:ascii="Arial" w:hAnsi="Arial" w:cs="Arial"/>
          <w:sz w:val="17"/>
          <w:szCs w:val="17"/>
          <w:lang w:val="en-GB"/>
        </w:rPr>
        <w:t>“</w:t>
      </w:r>
      <w:r w:rsidR="00244980" w:rsidRPr="00B76FBB">
        <w:rPr>
          <w:rFonts w:ascii="Arial" w:hAnsi="Arial" w:cs="Arial"/>
          <w:sz w:val="17"/>
          <w:szCs w:val="17"/>
          <w:lang w:val="en-GB"/>
        </w:rPr>
        <w:t>IAS 18</w:t>
      </w:r>
      <w:r w:rsidR="00450F14" w:rsidRPr="00B76FBB">
        <w:rPr>
          <w:rFonts w:ascii="Arial" w:hAnsi="Arial" w:cs="Arial"/>
          <w:sz w:val="17"/>
          <w:szCs w:val="17"/>
          <w:lang w:val="en-GB"/>
        </w:rPr>
        <w:t>—</w:t>
      </w:r>
      <w:r w:rsidR="00244980" w:rsidRPr="00B76FBB">
        <w:rPr>
          <w:rFonts w:ascii="Arial" w:hAnsi="Arial" w:cs="Arial"/>
          <w:sz w:val="17"/>
          <w:szCs w:val="17"/>
          <w:lang w:val="en-GB"/>
        </w:rPr>
        <w:t>Revenue,</w:t>
      </w:r>
      <w:r w:rsidR="0076200E" w:rsidRPr="00B76FBB">
        <w:rPr>
          <w:rFonts w:ascii="Arial" w:hAnsi="Arial" w:cs="Arial"/>
          <w:sz w:val="17"/>
          <w:szCs w:val="17"/>
          <w:lang w:val="en-GB"/>
        </w:rPr>
        <w:t xml:space="preserve">” </w:t>
      </w:r>
      <w:proofErr w:type="spellStart"/>
      <w:r w:rsidR="0076200E" w:rsidRPr="00B76FBB">
        <w:rPr>
          <w:rFonts w:ascii="Arial" w:hAnsi="Arial" w:cs="Arial"/>
          <w:sz w:val="17"/>
          <w:szCs w:val="17"/>
          <w:lang w:val="en-GB"/>
        </w:rPr>
        <w:t>IASPlus</w:t>
      </w:r>
      <w:proofErr w:type="spellEnd"/>
      <w:r w:rsidR="0076200E" w:rsidRPr="00B76FBB">
        <w:rPr>
          <w:rFonts w:ascii="Arial" w:hAnsi="Arial" w:cs="Arial"/>
          <w:sz w:val="17"/>
          <w:szCs w:val="17"/>
          <w:lang w:val="en-GB"/>
        </w:rPr>
        <w:t>, accessed June 23, 2017,</w:t>
      </w:r>
      <w:r w:rsidR="00244980" w:rsidRPr="00B76FBB">
        <w:rPr>
          <w:rFonts w:ascii="Arial Unicode MS" w:eastAsia="Arial Unicode MS" w:hAnsi="Arial Unicode MS" w:cs="Arial Unicode MS"/>
          <w:sz w:val="17"/>
          <w:szCs w:val="17"/>
          <w:lang w:val="en-GB"/>
        </w:rPr>
        <w:t xml:space="preserve"> </w:t>
      </w:r>
      <w:hyperlink r:id="rId12" w:history="1">
        <w:r w:rsidR="00244980" w:rsidRPr="00B76FBB">
          <w:rPr>
            <w:rFonts w:ascii="Arial" w:hAnsi="Arial" w:cs="Arial"/>
            <w:sz w:val="17"/>
            <w:szCs w:val="17"/>
            <w:lang w:val="en-GB"/>
          </w:rPr>
          <w:t>https://www.iasplus.com/en/standards/ias/ias18</w:t>
        </w:r>
      </w:hyperlink>
      <w:r w:rsidR="0076200E" w:rsidRPr="00B76FBB">
        <w:rPr>
          <w:rFonts w:ascii="Arial" w:hAnsi="Arial" w:cs="Arial"/>
          <w:sz w:val="17"/>
          <w:szCs w:val="17"/>
          <w:lang w:val="en-GB"/>
        </w:rPr>
        <w:t>.</w:t>
      </w:r>
    </w:p>
    <w:p w14:paraId="232928A6" w14:textId="7AA69B19" w:rsidR="008C628D" w:rsidRPr="00B76FBB" w:rsidRDefault="008C628D" w:rsidP="008C628D">
      <w:pPr>
        <w:pStyle w:val="Footnote"/>
        <w:rPr>
          <w:lang w:val="en-GB"/>
        </w:rPr>
      </w:pPr>
    </w:p>
    <w:p w14:paraId="65BF5301" w14:textId="77777777" w:rsidR="00244980" w:rsidRPr="00B76FBB" w:rsidRDefault="00244980" w:rsidP="008C628D">
      <w:pPr>
        <w:pStyle w:val="Footnote"/>
        <w:rPr>
          <w:lang w:val="en-GB"/>
        </w:rPr>
      </w:pPr>
    </w:p>
    <w:p w14:paraId="7D091CE7" w14:textId="77777777" w:rsidR="000B1180" w:rsidRPr="00B76FBB" w:rsidRDefault="000B1180" w:rsidP="007F21D0">
      <w:pPr>
        <w:rPr>
          <w:lang w:val="en-GB"/>
        </w:rPr>
      </w:pPr>
    </w:p>
    <w:p w14:paraId="61A6B763" w14:textId="25E310E5" w:rsidR="0034660C" w:rsidRPr="00B76FBB" w:rsidRDefault="0034660C" w:rsidP="007F21D0">
      <w:pPr>
        <w:rPr>
          <w:rFonts w:ascii="Arial" w:hAnsi="Arial" w:cs="Arial"/>
          <w:sz w:val="17"/>
          <w:szCs w:val="17"/>
          <w:lang w:val="en-GB"/>
        </w:rPr>
      </w:pPr>
    </w:p>
    <w:p w14:paraId="5C62996B" w14:textId="6708ED5D" w:rsidR="0034660C" w:rsidRPr="00B76FBB" w:rsidRDefault="0034660C" w:rsidP="00811C7D">
      <w:pPr>
        <w:pStyle w:val="ExhibitHeading"/>
        <w:rPr>
          <w:lang w:val="en-GB" w:eastAsia="zh-CN"/>
        </w:rPr>
      </w:pPr>
      <w:r w:rsidRPr="00B76FBB">
        <w:rPr>
          <w:lang w:val="en-GB"/>
        </w:rPr>
        <w:lastRenderedPageBreak/>
        <w:t xml:space="preserve">Exhibit </w:t>
      </w:r>
      <w:r w:rsidR="008C628D" w:rsidRPr="00B76FBB">
        <w:rPr>
          <w:lang w:val="en-GB"/>
        </w:rPr>
        <w:t>3</w:t>
      </w:r>
      <w:r w:rsidRPr="00B76FBB">
        <w:rPr>
          <w:lang w:val="en-GB"/>
        </w:rPr>
        <w:t xml:space="preserve">: Zhongjiao Project </w:t>
      </w:r>
      <w:r w:rsidR="00416066" w:rsidRPr="00B76FBB">
        <w:rPr>
          <w:lang w:val="en-GB"/>
        </w:rPr>
        <w:t xml:space="preserve">expenses </w:t>
      </w:r>
      <w:r w:rsidRPr="00B76FBB">
        <w:rPr>
          <w:lang w:val="en-GB"/>
        </w:rPr>
        <w:t>in 2012 and 2013</w:t>
      </w:r>
      <w:r w:rsidR="00811C7D">
        <w:rPr>
          <w:lang w:val="en-GB" w:eastAsia="zh-CN"/>
        </w:rPr>
        <w:t xml:space="preserve"> (</w:t>
      </w:r>
      <w:r w:rsidR="00416066" w:rsidRPr="00B76FBB">
        <w:rPr>
          <w:color w:val="000000"/>
          <w:lang w:val="en-GB"/>
        </w:rPr>
        <w:t xml:space="preserve">¥ </w:t>
      </w:r>
      <w:r w:rsidRPr="00B76FBB">
        <w:rPr>
          <w:rFonts w:hint="eastAsia"/>
          <w:lang w:val="en-GB" w:eastAsia="zh-CN"/>
        </w:rPr>
        <w:t>millions</w:t>
      </w:r>
      <w:r w:rsidRPr="00B76FBB">
        <w:rPr>
          <w:rFonts w:ascii="MS Mincho" w:eastAsia="MS Mincho" w:hAnsi="MS Mincho" w:cs="MS Mincho"/>
          <w:lang w:val="en-GB" w:eastAsia="zh-CN"/>
        </w:rPr>
        <w:t>）</w:t>
      </w:r>
    </w:p>
    <w:p w14:paraId="4DA47D67" w14:textId="77777777" w:rsidR="0034660C" w:rsidRPr="00B76FBB" w:rsidRDefault="0034660C" w:rsidP="0034660C">
      <w:pPr>
        <w:pStyle w:val="BodyTextMain"/>
        <w:ind w:left="360"/>
        <w:jc w:val="center"/>
        <w:rPr>
          <w:rFonts w:ascii="Arial" w:hAnsi="Arial" w:cs="Arial"/>
          <w:b/>
          <w:sz w:val="20"/>
          <w:szCs w:val="20"/>
          <w:lang w:val="en-GB" w:eastAsia="zh-CN"/>
        </w:rPr>
      </w:pPr>
    </w:p>
    <w:tbl>
      <w:tblPr>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276"/>
        <w:gridCol w:w="843"/>
        <w:gridCol w:w="1440"/>
        <w:gridCol w:w="1620"/>
        <w:gridCol w:w="1483"/>
        <w:gridCol w:w="992"/>
        <w:gridCol w:w="709"/>
      </w:tblGrid>
      <w:tr w:rsidR="008C7F7A" w:rsidRPr="00B76FBB" w14:paraId="7280BEEF" w14:textId="77777777" w:rsidTr="000726BC">
        <w:trPr>
          <w:trHeight w:val="340"/>
        </w:trPr>
        <w:tc>
          <w:tcPr>
            <w:tcW w:w="709" w:type="dxa"/>
            <w:shd w:val="clear" w:color="auto" w:fill="auto"/>
            <w:tcMar>
              <w:top w:w="144" w:type="nil"/>
              <w:right w:w="144" w:type="nil"/>
            </w:tcMar>
            <w:vAlign w:val="center"/>
          </w:tcPr>
          <w:p w14:paraId="3A6BC8F6" w14:textId="77777777" w:rsidR="0034660C" w:rsidRPr="00B76FBB" w:rsidRDefault="0034660C" w:rsidP="0034660C">
            <w:pPr>
              <w:pStyle w:val="ExhibitText"/>
            </w:pPr>
          </w:p>
        </w:tc>
        <w:tc>
          <w:tcPr>
            <w:tcW w:w="1276" w:type="dxa"/>
            <w:shd w:val="clear" w:color="auto" w:fill="auto"/>
            <w:tcMar>
              <w:top w:w="144" w:type="nil"/>
              <w:right w:w="144" w:type="nil"/>
            </w:tcMar>
            <w:vAlign w:val="center"/>
          </w:tcPr>
          <w:p w14:paraId="54095876" w14:textId="1FE50BD3" w:rsidR="0034660C" w:rsidRPr="00B76FBB" w:rsidRDefault="007A07A2" w:rsidP="007F21D0">
            <w:pPr>
              <w:pStyle w:val="ExhibitText"/>
              <w:jc w:val="center"/>
              <w:rPr>
                <w:b/>
              </w:rPr>
            </w:pPr>
            <w:r w:rsidRPr="00B76FBB">
              <w:rPr>
                <w:b/>
              </w:rPr>
              <w:t>Personnel</w:t>
            </w:r>
          </w:p>
        </w:tc>
        <w:tc>
          <w:tcPr>
            <w:tcW w:w="843" w:type="dxa"/>
            <w:shd w:val="clear" w:color="auto" w:fill="auto"/>
            <w:tcMar>
              <w:top w:w="144" w:type="nil"/>
              <w:right w:w="144" w:type="nil"/>
            </w:tcMar>
            <w:vAlign w:val="center"/>
          </w:tcPr>
          <w:p w14:paraId="05939192" w14:textId="77777777" w:rsidR="0034660C" w:rsidRPr="00B76FBB" w:rsidRDefault="0034660C" w:rsidP="007F21D0">
            <w:pPr>
              <w:pStyle w:val="ExhibitText"/>
              <w:jc w:val="center"/>
              <w:rPr>
                <w:b/>
              </w:rPr>
            </w:pPr>
            <w:r w:rsidRPr="00B76FBB">
              <w:rPr>
                <w:b/>
              </w:rPr>
              <w:t>Space Cost</w:t>
            </w:r>
          </w:p>
        </w:tc>
        <w:tc>
          <w:tcPr>
            <w:tcW w:w="1440" w:type="dxa"/>
            <w:shd w:val="clear" w:color="auto" w:fill="auto"/>
            <w:tcMar>
              <w:top w:w="144" w:type="nil"/>
              <w:right w:w="144" w:type="nil"/>
            </w:tcMar>
            <w:vAlign w:val="center"/>
          </w:tcPr>
          <w:p w14:paraId="09443455" w14:textId="77777777" w:rsidR="0034660C" w:rsidRPr="00B76FBB" w:rsidRDefault="0034660C" w:rsidP="007F21D0">
            <w:pPr>
              <w:pStyle w:val="ExhibitText"/>
              <w:jc w:val="center"/>
              <w:rPr>
                <w:b/>
              </w:rPr>
            </w:pPr>
            <w:r w:rsidRPr="00B76FBB">
              <w:rPr>
                <w:b/>
              </w:rPr>
              <w:t>Commission</w:t>
            </w:r>
          </w:p>
          <w:p w14:paraId="18984D64" w14:textId="77777777" w:rsidR="0034660C" w:rsidRPr="00B76FBB" w:rsidRDefault="0034660C" w:rsidP="007F21D0">
            <w:pPr>
              <w:pStyle w:val="ExhibitText"/>
              <w:jc w:val="center"/>
              <w:rPr>
                <w:b/>
              </w:rPr>
            </w:pPr>
            <w:r w:rsidRPr="00B76FBB">
              <w:rPr>
                <w:b/>
              </w:rPr>
              <w:t>&amp; Bonus</w:t>
            </w:r>
          </w:p>
        </w:tc>
        <w:tc>
          <w:tcPr>
            <w:tcW w:w="1620" w:type="dxa"/>
            <w:shd w:val="clear" w:color="auto" w:fill="auto"/>
            <w:tcMar>
              <w:top w:w="144" w:type="nil"/>
              <w:right w:w="144" w:type="nil"/>
            </w:tcMar>
            <w:vAlign w:val="center"/>
          </w:tcPr>
          <w:p w14:paraId="25DDA4C2" w14:textId="77777777" w:rsidR="0034660C" w:rsidRPr="00B76FBB" w:rsidRDefault="0034660C" w:rsidP="007F21D0">
            <w:pPr>
              <w:pStyle w:val="ExhibitText"/>
              <w:jc w:val="center"/>
              <w:rPr>
                <w:b/>
              </w:rPr>
            </w:pPr>
            <w:r w:rsidRPr="00B76FBB">
              <w:rPr>
                <w:b/>
              </w:rPr>
              <w:t>Travel &amp;</w:t>
            </w:r>
          </w:p>
          <w:p w14:paraId="43067F7E" w14:textId="77777777" w:rsidR="0034660C" w:rsidRPr="00B76FBB" w:rsidRDefault="0034660C" w:rsidP="007F21D0">
            <w:pPr>
              <w:pStyle w:val="ExhibitText"/>
              <w:jc w:val="center"/>
              <w:rPr>
                <w:b/>
              </w:rPr>
            </w:pPr>
            <w:r w:rsidRPr="00B76FBB">
              <w:rPr>
                <w:b/>
              </w:rPr>
              <w:t>Entertainment</w:t>
            </w:r>
          </w:p>
        </w:tc>
        <w:tc>
          <w:tcPr>
            <w:tcW w:w="1483" w:type="dxa"/>
            <w:shd w:val="clear" w:color="auto" w:fill="auto"/>
            <w:tcMar>
              <w:top w:w="144" w:type="nil"/>
              <w:right w:w="144" w:type="nil"/>
            </w:tcMar>
            <w:vAlign w:val="center"/>
          </w:tcPr>
          <w:p w14:paraId="6B55D685" w14:textId="77777777" w:rsidR="00CA6F7C" w:rsidRPr="00B76FBB" w:rsidRDefault="0034660C" w:rsidP="007F21D0">
            <w:pPr>
              <w:pStyle w:val="ExhibitText"/>
              <w:jc w:val="center"/>
              <w:rPr>
                <w:rFonts w:eastAsiaTheme="minorEastAsia"/>
                <w:b/>
              </w:rPr>
            </w:pPr>
            <w:r w:rsidRPr="00B76FBB">
              <w:rPr>
                <w:rFonts w:eastAsiaTheme="minorEastAsia"/>
                <w:b/>
              </w:rPr>
              <w:t xml:space="preserve">Depreciation </w:t>
            </w:r>
          </w:p>
          <w:p w14:paraId="2408931B" w14:textId="31035553" w:rsidR="0034660C" w:rsidRPr="00B76FBB" w:rsidRDefault="0034660C" w:rsidP="007F21D0">
            <w:pPr>
              <w:pStyle w:val="ExhibitText"/>
              <w:jc w:val="center"/>
              <w:rPr>
                <w:rFonts w:eastAsiaTheme="minorEastAsia"/>
                <w:b/>
              </w:rPr>
            </w:pPr>
            <w:r w:rsidRPr="00B76FBB">
              <w:rPr>
                <w:b/>
              </w:rPr>
              <w:t>&amp;</w:t>
            </w:r>
            <w:r w:rsidR="00CA6F7C" w:rsidRPr="00B76FBB">
              <w:rPr>
                <w:b/>
              </w:rPr>
              <w:t xml:space="preserve"> </w:t>
            </w:r>
            <w:r w:rsidRPr="00B76FBB">
              <w:rPr>
                <w:b/>
              </w:rPr>
              <w:t>Amortization</w:t>
            </w:r>
          </w:p>
        </w:tc>
        <w:tc>
          <w:tcPr>
            <w:tcW w:w="992" w:type="dxa"/>
            <w:shd w:val="clear" w:color="auto" w:fill="auto"/>
            <w:tcMar>
              <w:top w:w="144" w:type="nil"/>
              <w:right w:w="144" w:type="nil"/>
            </w:tcMar>
            <w:vAlign w:val="center"/>
          </w:tcPr>
          <w:p w14:paraId="78002682" w14:textId="77777777" w:rsidR="0034660C" w:rsidRPr="00B76FBB" w:rsidRDefault="0034660C" w:rsidP="007F21D0">
            <w:pPr>
              <w:pStyle w:val="ExhibitText"/>
              <w:jc w:val="center"/>
              <w:rPr>
                <w:b/>
              </w:rPr>
            </w:pPr>
            <w:r w:rsidRPr="00B76FBB">
              <w:rPr>
                <w:b/>
              </w:rPr>
              <w:t>Others</w:t>
            </w:r>
          </w:p>
        </w:tc>
        <w:tc>
          <w:tcPr>
            <w:tcW w:w="709" w:type="dxa"/>
            <w:shd w:val="clear" w:color="auto" w:fill="auto"/>
            <w:tcMar>
              <w:top w:w="144" w:type="nil"/>
              <w:right w:w="144" w:type="nil"/>
            </w:tcMar>
            <w:vAlign w:val="center"/>
          </w:tcPr>
          <w:p w14:paraId="38D22FCE" w14:textId="77777777" w:rsidR="0034660C" w:rsidRPr="00B76FBB" w:rsidRDefault="0034660C" w:rsidP="007F21D0">
            <w:pPr>
              <w:pStyle w:val="ExhibitText"/>
              <w:jc w:val="center"/>
              <w:rPr>
                <w:b/>
              </w:rPr>
            </w:pPr>
            <w:r w:rsidRPr="00B76FBB">
              <w:rPr>
                <w:b/>
              </w:rPr>
              <w:t>Total</w:t>
            </w:r>
          </w:p>
        </w:tc>
      </w:tr>
      <w:tr w:rsidR="008C7F7A" w:rsidRPr="00B76FBB" w14:paraId="5E971482" w14:textId="77777777" w:rsidTr="000726BC">
        <w:trPr>
          <w:trHeight w:val="340"/>
        </w:trPr>
        <w:tc>
          <w:tcPr>
            <w:tcW w:w="709" w:type="dxa"/>
            <w:shd w:val="clear" w:color="auto" w:fill="auto"/>
            <w:tcMar>
              <w:top w:w="144" w:type="nil"/>
              <w:right w:w="144" w:type="nil"/>
            </w:tcMar>
            <w:vAlign w:val="center"/>
          </w:tcPr>
          <w:p w14:paraId="5029D381" w14:textId="77777777" w:rsidR="0034660C" w:rsidRPr="00B76FBB" w:rsidRDefault="0034660C" w:rsidP="007F21D0">
            <w:pPr>
              <w:pStyle w:val="ExhibitText"/>
              <w:jc w:val="right"/>
            </w:pPr>
            <w:r w:rsidRPr="00B76FBB">
              <w:t>2012</w:t>
            </w:r>
          </w:p>
        </w:tc>
        <w:tc>
          <w:tcPr>
            <w:tcW w:w="1276" w:type="dxa"/>
            <w:shd w:val="clear" w:color="auto" w:fill="auto"/>
            <w:tcMar>
              <w:top w:w="144" w:type="nil"/>
              <w:right w:w="144" w:type="nil"/>
            </w:tcMar>
            <w:vAlign w:val="center"/>
          </w:tcPr>
          <w:p w14:paraId="6FA3DF4A" w14:textId="77777777" w:rsidR="0034660C" w:rsidRPr="00B76FBB" w:rsidRDefault="0034660C" w:rsidP="007F21D0">
            <w:pPr>
              <w:pStyle w:val="ExhibitText"/>
              <w:jc w:val="right"/>
            </w:pPr>
            <w:r w:rsidRPr="00B76FBB">
              <w:t>0.78</w:t>
            </w:r>
          </w:p>
        </w:tc>
        <w:tc>
          <w:tcPr>
            <w:tcW w:w="843" w:type="dxa"/>
            <w:shd w:val="clear" w:color="auto" w:fill="auto"/>
            <w:tcMar>
              <w:top w:w="144" w:type="nil"/>
              <w:right w:w="144" w:type="nil"/>
            </w:tcMar>
            <w:vAlign w:val="center"/>
          </w:tcPr>
          <w:p w14:paraId="7CBA1B81" w14:textId="77777777" w:rsidR="0034660C" w:rsidRPr="00B76FBB" w:rsidRDefault="0034660C" w:rsidP="007F21D0">
            <w:pPr>
              <w:pStyle w:val="ExhibitText"/>
              <w:jc w:val="right"/>
            </w:pPr>
            <w:r w:rsidRPr="00B76FBB">
              <w:t>0.04</w:t>
            </w:r>
          </w:p>
        </w:tc>
        <w:tc>
          <w:tcPr>
            <w:tcW w:w="1440" w:type="dxa"/>
            <w:shd w:val="clear" w:color="auto" w:fill="auto"/>
            <w:tcMar>
              <w:top w:w="144" w:type="nil"/>
              <w:right w:w="144" w:type="nil"/>
            </w:tcMar>
            <w:vAlign w:val="center"/>
          </w:tcPr>
          <w:p w14:paraId="0ABE2D5C" w14:textId="77777777" w:rsidR="0034660C" w:rsidRPr="00B76FBB" w:rsidRDefault="0034660C" w:rsidP="007F21D0">
            <w:pPr>
              <w:pStyle w:val="ExhibitText"/>
              <w:jc w:val="right"/>
            </w:pPr>
            <w:r w:rsidRPr="00B76FBB">
              <w:t>0</w:t>
            </w:r>
          </w:p>
        </w:tc>
        <w:tc>
          <w:tcPr>
            <w:tcW w:w="1620" w:type="dxa"/>
            <w:shd w:val="clear" w:color="auto" w:fill="auto"/>
            <w:tcMar>
              <w:top w:w="144" w:type="nil"/>
              <w:right w:w="144" w:type="nil"/>
            </w:tcMar>
            <w:vAlign w:val="center"/>
          </w:tcPr>
          <w:p w14:paraId="3CDEE1E3" w14:textId="77777777" w:rsidR="0034660C" w:rsidRPr="00B76FBB" w:rsidRDefault="0034660C" w:rsidP="007F21D0">
            <w:pPr>
              <w:pStyle w:val="ExhibitText"/>
              <w:jc w:val="right"/>
            </w:pPr>
            <w:r w:rsidRPr="00B76FBB">
              <w:t>0.01</w:t>
            </w:r>
          </w:p>
        </w:tc>
        <w:tc>
          <w:tcPr>
            <w:tcW w:w="1483" w:type="dxa"/>
            <w:shd w:val="clear" w:color="auto" w:fill="auto"/>
            <w:tcMar>
              <w:top w:w="144" w:type="nil"/>
              <w:right w:w="144" w:type="nil"/>
            </w:tcMar>
            <w:vAlign w:val="center"/>
          </w:tcPr>
          <w:p w14:paraId="4D8C9589" w14:textId="77777777" w:rsidR="0034660C" w:rsidRPr="00B76FBB" w:rsidRDefault="0034660C" w:rsidP="007F21D0">
            <w:pPr>
              <w:pStyle w:val="ExhibitText"/>
              <w:jc w:val="right"/>
            </w:pPr>
            <w:r w:rsidRPr="00B76FBB">
              <w:t>0.01</w:t>
            </w:r>
          </w:p>
        </w:tc>
        <w:tc>
          <w:tcPr>
            <w:tcW w:w="992" w:type="dxa"/>
            <w:shd w:val="clear" w:color="auto" w:fill="auto"/>
            <w:tcMar>
              <w:top w:w="144" w:type="nil"/>
              <w:right w:w="144" w:type="nil"/>
            </w:tcMar>
            <w:vAlign w:val="center"/>
          </w:tcPr>
          <w:p w14:paraId="25517AF8" w14:textId="77777777" w:rsidR="0034660C" w:rsidRPr="00B76FBB" w:rsidRDefault="0034660C" w:rsidP="007F21D0">
            <w:pPr>
              <w:pStyle w:val="ExhibitText"/>
              <w:jc w:val="right"/>
            </w:pPr>
            <w:r w:rsidRPr="00B76FBB">
              <w:t>0.06</w:t>
            </w:r>
          </w:p>
        </w:tc>
        <w:tc>
          <w:tcPr>
            <w:tcW w:w="709" w:type="dxa"/>
            <w:shd w:val="clear" w:color="auto" w:fill="auto"/>
            <w:tcMar>
              <w:top w:w="144" w:type="nil"/>
              <w:right w:w="144" w:type="nil"/>
            </w:tcMar>
            <w:vAlign w:val="center"/>
          </w:tcPr>
          <w:p w14:paraId="41E73989" w14:textId="77777777" w:rsidR="0034660C" w:rsidRPr="00B76FBB" w:rsidRDefault="0034660C" w:rsidP="007F21D0">
            <w:pPr>
              <w:pStyle w:val="ExhibitText"/>
              <w:jc w:val="right"/>
            </w:pPr>
            <w:r w:rsidRPr="00B76FBB">
              <w:t>0.9</w:t>
            </w:r>
            <w:r w:rsidR="007D097F" w:rsidRPr="00B76FBB">
              <w:t>0</w:t>
            </w:r>
          </w:p>
        </w:tc>
      </w:tr>
      <w:tr w:rsidR="008C7F7A" w:rsidRPr="00B76FBB" w14:paraId="23A82CC7" w14:textId="77777777" w:rsidTr="000726BC">
        <w:trPr>
          <w:trHeight w:val="340"/>
        </w:trPr>
        <w:tc>
          <w:tcPr>
            <w:tcW w:w="709" w:type="dxa"/>
            <w:shd w:val="clear" w:color="auto" w:fill="auto"/>
            <w:tcMar>
              <w:top w:w="144" w:type="nil"/>
              <w:right w:w="144" w:type="nil"/>
            </w:tcMar>
            <w:vAlign w:val="center"/>
          </w:tcPr>
          <w:p w14:paraId="64FAB3F7" w14:textId="77777777" w:rsidR="0034660C" w:rsidRPr="00B76FBB" w:rsidRDefault="0034660C" w:rsidP="007F21D0">
            <w:pPr>
              <w:pStyle w:val="ExhibitText"/>
              <w:jc w:val="right"/>
            </w:pPr>
            <w:r w:rsidRPr="00B76FBB">
              <w:t>2013</w:t>
            </w:r>
          </w:p>
        </w:tc>
        <w:tc>
          <w:tcPr>
            <w:tcW w:w="1276" w:type="dxa"/>
            <w:shd w:val="clear" w:color="auto" w:fill="auto"/>
            <w:tcMar>
              <w:top w:w="144" w:type="nil"/>
              <w:right w:w="144" w:type="nil"/>
            </w:tcMar>
            <w:vAlign w:val="center"/>
          </w:tcPr>
          <w:p w14:paraId="00D6E46C" w14:textId="77777777" w:rsidR="0034660C" w:rsidRPr="00B76FBB" w:rsidRDefault="0034660C" w:rsidP="007F21D0">
            <w:pPr>
              <w:pStyle w:val="ExhibitText"/>
              <w:jc w:val="right"/>
            </w:pPr>
            <w:r w:rsidRPr="00B76FBB">
              <w:t>6.71</w:t>
            </w:r>
          </w:p>
        </w:tc>
        <w:tc>
          <w:tcPr>
            <w:tcW w:w="843" w:type="dxa"/>
            <w:shd w:val="clear" w:color="auto" w:fill="auto"/>
            <w:tcMar>
              <w:top w:w="144" w:type="nil"/>
              <w:right w:w="144" w:type="nil"/>
            </w:tcMar>
            <w:vAlign w:val="center"/>
          </w:tcPr>
          <w:p w14:paraId="4F05C6F8" w14:textId="77777777" w:rsidR="0034660C" w:rsidRPr="00B76FBB" w:rsidRDefault="0034660C" w:rsidP="007F21D0">
            <w:pPr>
              <w:pStyle w:val="ExhibitText"/>
              <w:jc w:val="right"/>
            </w:pPr>
            <w:r w:rsidRPr="00B76FBB">
              <w:t>0.42</w:t>
            </w:r>
          </w:p>
        </w:tc>
        <w:tc>
          <w:tcPr>
            <w:tcW w:w="1440" w:type="dxa"/>
            <w:shd w:val="clear" w:color="auto" w:fill="auto"/>
            <w:tcMar>
              <w:top w:w="144" w:type="nil"/>
              <w:right w:w="144" w:type="nil"/>
            </w:tcMar>
            <w:vAlign w:val="center"/>
          </w:tcPr>
          <w:p w14:paraId="2BAEF9BA" w14:textId="77777777" w:rsidR="0034660C" w:rsidRPr="00B76FBB" w:rsidRDefault="0034660C" w:rsidP="007F21D0">
            <w:pPr>
              <w:pStyle w:val="ExhibitText"/>
              <w:jc w:val="right"/>
            </w:pPr>
            <w:r w:rsidRPr="00B76FBB">
              <w:t>0</w:t>
            </w:r>
          </w:p>
        </w:tc>
        <w:tc>
          <w:tcPr>
            <w:tcW w:w="1620" w:type="dxa"/>
            <w:shd w:val="clear" w:color="auto" w:fill="auto"/>
            <w:tcMar>
              <w:top w:w="144" w:type="nil"/>
              <w:right w:w="144" w:type="nil"/>
            </w:tcMar>
            <w:vAlign w:val="center"/>
          </w:tcPr>
          <w:p w14:paraId="72AF2D82" w14:textId="77777777" w:rsidR="0034660C" w:rsidRPr="00B76FBB" w:rsidRDefault="0034660C" w:rsidP="007F21D0">
            <w:pPr>
              <w:pStyle w:val="ExhibitText"/>
              <w:jc w:val="right"/>
            </w:pPr>
            <w:r w:rsidRPr="00B76FBB">
              <w:t>0.04</w:t>
            </w:r>
          </w:p>
        </w:tc>
        <w:tc>
          <w:tcPr>
            <w:tcW w:w="1483" w:type="dxa"/>
            <w:shd w:val="clear" w:color="auto" w:fill="auto"/>
            <w:tcMar>
              <w:top w:w="144" w:type="nil"/>
              <w:right w:w="144" w:type="nil"/>
            </w:tcMar>
            <w:vAlign w:val="center"/>
          </w:tcPr>
          <w:p w14:paraId="4571C55E" w14:textId="77777777" w:rsidR="0034660C" w:rsidRPr="00B76FBB" w:rsidRDefault="0034660C" w:rsidP="007F21D0">
            <w:pPr>
              <w:pStyle w:val="ExhibitText"/>
              <w:jc w:val="right"/>
            </w:pPr>
            <w:r w:rsidRPr="00B76FBB">
              <w:t>0.09</w:t>
            </w:r>
          </w:p>
        </w:tc>
        <w:tc>
          <w:tcPr>
            <w:tcW w:w="992" w:type="dxa"/>
            <w:shd w:val="clear" w:color="auto" w:fill="auto"/>
            <w:tcMar>
              <w:top w:w="144" w:type="nil"/>
              <w:right w:w="144" w:type="nil"/>
            </w:tcMar>
            <w:vAlign w:val="center"/>
          </w:tcPr>
          <w:p w14:paraId="38AD8BC7" w14:textId="77777777" w:rsidR="0034660C" w:rsidRPr="00B76FBB" w:rsidRDefault="0034660C" w:rsidP="007F21D0">
            <w:pPr>
              <w:pStyle w:val="ExhibitText"/>
              <w:jc w:val="right"/>
            </w:pPr>
            <w:r w:rsidRPr="00B76FBB">
              <w:t>0.78</w:t>
            </w:r>
          </w:p>
        </w:tc>
        <w:tc>
          <w:tcPr>
            <w:tcW w:w="709" w:type="dxa"/>
            <w:shd w:val="clear" w:color="auto" w:fill="auto"/>
            <w:tcMar>
              <w:top w:w="144" w:type="nil"/>
              <w:right w:w="144" w:type="nil"/>
            </w:tcMar>
            <w:vAlign w:val="center"/>
          </w:tcPr>
          <w:p w14:paraId="74D828F5" w14:textId="77777777" w:rsidR="0034660C" w:rsidRPr="00B76FBB" w:rsidRDefault="0034660C" w:rsidP="007F21D0">
            <w:pPr>
              <w:pStyle w:val="ExhibitText"/>
              <w:jc w:val="right"/>
            </w:pPr>
            <w:r w:rsidRPr="00B76FBB">
              <w:t>8.04</w:t>
            </w:r>
          </w:p>
        </w:tc>
      </w:tr>
    </w:tbl>
    <w:p w14:paraId="05CA85D2" w14:textId="77777777" w:rsidR="0034660C" w:rsidRPr="00B76FBB" w:rsidRDefault="0034660C" w:rsidP="007F21D0">
      <w:pPr>
        <w:pStyle w:val="BodyTextMain"/>
        <w:jc w:val="right"/>
        <w:rPr>
          <w:rFonts w:ascii="Arial" w:hAnsi="Arial" w:cs="Arial"/>
          <w:sz w:val="20"/>
          <w:szCs w:val="20"/>
          <w:lang w:val="en-GB"/>
        </w:rPr>
      </w:pPr>
    </w:p>
    <w:p w14:paraId="0EC774FC" w14:textId="35369E5F" w:rsidR="00CA6F7C" w:rsidRPr="0034660C" w:rsidRDefault="0034660C" w:rsidP="00700649">
      <w:pPr>
        <w:pStyle w:val="Footnote"/>
        <w:rPr>
          <w:lang w:val="en-GB"/>
        </w:rPr>
      </w:pPr>
      <w:r w:rsidRPr="00B76FBB">
        <w:rPr>
          <w:lang w:val="en-GB"/>
        </w:rPr>
        <w:t xml:space="preserve">Source: </w:t>
      </w:r>
      <w:r w:rsidR="00084A61" w:rsidRPr="00B76FBB">
        <w:rPr>
          <w:lang w:val="en-GB"/>
        </w:rPr>
        <w:t>Company documents</w:t>
      </w:r>
      <w:bookmarkStart w:id="0" w:name="_GoBack"/>
      <w:bookmarkEnd w:id="0"/>
      <w:r w:rsidR="00084A61" w:rsidRPr="00B76FBB">
        <w:rPr>
          <w:lang w:val="en-GB"/>
        </w:rPr>
        <w:t>.</w:t>
      </w:r>
    </w:p>
    <w:sectPr w:rsidR="00CA6F7C" w:rsidRPr="0034660C"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CCF4A" w14:textId="77777777" w:rsidR="00EF5AD5" w:rsidRDefault="00EF5AD5" w:rsidP="00D75295">
      <w:r>
        <w:separator/>
      </w:r>
    </w:p>
  </w:endnote>
  <w:endnote w:type="continuationSeparator" w:id="0">
    <w:p w14:paraId="06104A59" w14:textId="77777777" w:rsidR="00EF5AD5" w:rsidRDefault="00EF5AD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F6187" w14:textId="77777777" w:rsidR="00EF5AD5" w:rsidRDefault="00EF5AD5" w:rsidP="00D75295">
      <w:r>
        <w:separator/>
      </w:r>
    </w:p>
  </w:footnote>
  <w:footnote w:type="continuationSeparator" w:id="0">
    <w:p w14:paraId="4CF35F4A" w14:textId="77777777" w:rsidR="00EF5AD5" w:rsidRDefault="00EF5AD5" w:rsidP="00D75295">
      <w:r>
        <w:continuationSeparator/>
      </w:r>
    </w:p>
  </w:footnote>
  <w:footnote w:id="1">
    <w:p w14:paraId="78AED43C" w14:textId="7353562B" w:rsidR="0048153C" w:rsidRPr="000F72AA" w:rsidRDefault="0048153C" w:rsidP="000F72AA">
      <w:pPr>
        <w:pStyle w:val="Footnote"/>
      </w:pPr>
      <w:r w:rsidRPr="00F14D74">
        <w:rPr>
          <w:rStyle w:val="FootnoteReference"/>
        </w:rPr>
        <w:footnoteRef/>
      </w:r>
      <w:r w:rsidRPr="000F72AA">
        <w:t xml:space="preserve"> ¥ = CNY = Chinese yuan; </w:t>
      </w:r>
      <w:r>
        <w:t>a</w:t>
      </w:r>
      <w:r w:rsidRPr="000F72AA">
        <w:t xml:space="preserve">ll currency amounts are in ¥ unless otherwise stated; ¥1.00 = US$0.16 on December 31, 2012. </w:t>
      </w:r>
    </w:p>
  </w:footnote>
  <w:footnote w:id="2">
    <w:p w14:paraId="6610EF31" w14:textId="77777777" w:rsidR="0048153C" w:rsidRPr="000F72AA" w:rsidRDefault="0048153C" w:rsidP="00F14D74">
      <w:pPr>
        <w:pStyle w:val="Footnote"/>
      </w:pPr>
      <w:r w:rsidRPr="000F72AA">
        <w:rPr>
          <w:rStyle w:val="FootnoteReference"/>
        </w:rPr>
        <w:footnoteRef/>
      </w:r>
      <w:r w:rsidRPr="000F72AA">
        <w:t xml:space="preserve"> </w:t>
      </w:r>
      <w:r>
        <w:t xml:space="preserve">“Gartner Says Worldwide IT Outsourcing Services Spending on Pace to Surpass $251 Billion in 2012,” Gartner, August 7, 2012, </w:t>
      </w:r>
      <w:r>
        <w:rPr>
          <w:rFonts w:hint="eastAsia"/>
        </w:rPr>
        <w:t xml:space="preserve">accessed August 10, 2014, </w:t>
      </w:r>
      <w:r w:rsidRPr="000F72AA">
        <w:t>www.gartner.com/newsroom/id/2108715</w:t>
      </w:r>
      <w:r>
        <w:t>.</w:t>
      </w:r>
    </w:p>
  </w:footnote>
  <w:footnote w:id="3">
    <w:p w14:paraId="32B50C22" w14:textId="5F1DB30B" w:rsidR="0048153C" w:rsidRPr="000F72AA" w:rsidRDefault="0048153C" w:rsidP="00F14D74">
      <w:pPr>
        <w:pStyle w:val="Footnote"/>
      </w:pPr>
      <w:r w:rsidRPr="000F72AA">
        <w:rPr>
          <w:rStyle w:val="FootnoteReference"/>
        </w:rPr>
        <w:footnoteRef/>
      </w:r>
      <w:r w:rsidRPr="000F72AA">
        <w:t xml:space="preserve"> </w:t>
      </w:r>
      <w:r>
        <w:t>“Gartner Says Worldwide IT Outsourcing Market to Reach $288 Billion in 2013,” Gartner,</w:t>
      </w:r>
      <w:r w:rsidRPr="000F72AA">
        <w:rPr>
          <w:rFonts w:hint="eastAsia"/>
        </w:rPr>
        <w:t xml:space="preserve"> </w:t>
      </w:r>
      <w:r>
        <w:t xml:space="preserve">July 17, 2013, </w:t>
      </w:r>
      <w:r w:rsidRPr="000F72AA">
        <w:rPr>
          <w:rFonts w:hint="eastAsia"/>
        </w:rPr>
        <w:t>accessed August</w:t>
      </w:r>
      <w:r>
        <w:t> </w:t>
      </w:r>
      <w:r w:rsidRPr="000F72AA">
        <w:rPr>
          <w:rFonts w:hint="eastAsia"/>
        </w:rPr>
        <w:t>10, 2014</w:t>
      </w:r>
      <w:r>
        <w:t xml:space="preserve">, </w:t>
      </w:r>
      <w:r w:rsidRPr="000F72AA">
        <w:t>www.gartner.com/newsroom/id/2550615</w:t>
      </w:r>
      <w:r>
        <w:t>.</w:t>
      </w:r>
    </w:p>
  </w:footnote>
  <w:footnote w:id="4">
    <w:p w14:paraId="669F4C51" w14:textId="16ED42B8" w:rsidR="0048153C" w:rsidRPr="000F72AA" w:rsidRDefault="0048153C" w:rsidP="00F14D74">
      <w:pPr>
        <w:pStyle w:val="Footnote"/>
      </w:pPr>
      <w:r w:rsidRPr="00F14D74">
        <w:rPr>
          <w:rStyle w:val="FootnoteReference"/>
        </w:rPr>
        <w:footnoteRef/>
      </w:r>
      <w:r>
        <w:rPr>
          <w:rFonts w:hint="eastAsia"/>
        </w:rPr>
        <w:t xml:space="preserve"> </w:t>
      </w:r>
      <w:r>
        <w:t>“Since the 16</w:t>
      </w:r>
      <w:r w:rsidRPr="007F21D0">
        <w:t>th</w:t>
      </w:r>
      <w:r>
        <w:t xml:space="preserve"> National Congress of Business Achievements, Service Outsourcing Has Developed Rapidly,” Ministry of Commerce of the People’s Republic of China, November 8, 2012, </w:t>
      </w:r>
      <w:r>
        <w:rPr>
          <w:rFonts w:hint="eastAsia"/>
        </w:rPr>
        <w:t>accessed August 10, 2014</w:t>
      </w:r>
      <w:r>
        <w:t xml:space="preserve">, </w:t>
      </w:r>
      <w:r w:rsidRPr="00F14D74">
        <w:t>www.mofcom.gov.cn/aarticle/ae/ai/201211/20121108424341.html</w:t>
      </w:r>
      <w:r>
        <w:rPr>
          <w:rFonts w:hint="eastAsia"/>
        </w:rPr>
        <w:t xml:space="preserve"> </w:t>
      </w:r>
      <w:r>
        <w:t>(i</w:t>
      </w:r>
      <w:r>
        <w:rPr>
          <w:rFonts w:hint="eastAsia"/>
        </w:rPr>
        <w:t>n Chinese</w:t>
      </w:r>
      <w:r>
        <w:t>)</w:t>
      </w:r>
      <w:r>
        <w:rPr>
          <w:rFonts w:hint="eastAsia"/>
        </w:rPr>
        <w:t xml:space="preserve">. </w:t>
      </w:r>
    </w:p>
  </w:footnote>
  <w:footnote w:id="5">
    <w:p w14:paraId="083FA2B6" w14:textId="0E32BCFC" w:rsidR="0048153C" w:rsidRPr="000F72AA" w:rsidRDefault="0048153C" w:rsidP="00F14D74">
      <w:pPr>
        <w:pStyle w:val="Footnote"/>
      </w:pPr>
      <w:r w:rsidRPr="00F14D74">
        <w:rPr>
          <w:rStyle w:val="FootnoteReference"/>
        </w:rPr>
        <w:footnoteRef/>
      </w:r>
      <w:r w:rsidRPr="000F72AA">
        <w:rPr>
          <w:rFonts w:hint="eastAsia"/>
        </w:rPr>
        <w:t xml:space="preserve"> </w:t>
      </w:r>
      <w:r>
        <w:t xml:space="preserve">“Ministry of Commerce Held a Regular Press Conference (January 16, 2014),” Ministry of Commerce of the People’s Republic of China: Special Commissioner’s Office in Tianjin, January 20, 2014, </w:t>
      </w:r>
      <w:r w:rsidRPr="000F72AA">
        <w:rPr>
          <w:rFonts w:hint="eastAsia"/>
        </w:rPr>
        <w:t>accessed August 10, 2014</w:t>
      </w:r>
      <w:r>
        <w:t xml:space="preserve">, </w:t>
      </w:r>
      <w:hyperlink r:id="rId1" w:history="1">
        <w:r w:rsidRPr="000F72AA">
          <w:rPr>
            <w:rStyle w:val="Hyperlink"/>
            <w:color w:val="auto"/>
            <w:u w:val="none"/>
          </w:rPr>
          <w:t>http://tjtb.mofcom.gov.cn/article/y/au/201401/20140100465829.shtml</w:t>
        </w:r>
      </w:hyperlink>
      <w:r>
        <w:rPr>
          <w:rStyle w:val="Hyperlink"/>
          <w:color w:val="auto"/>
          <w:u w:val="none"/>
        </w:rPr>
        <w:t xml:space="preserve"> (in Chinese)</w:t>
      </w:r>
      <w:r w:rsidR="009873AA">
        <w:rPr>
          <w:rStyle w:val="Hyperlink"/>
          <w:color w:val="auto"/>
          <w:u w:val="none"/>
        </w:rPr>
        <w:t xml:space="preserve">; </w:t>
      </w:r>
      <w:r w:rsidR="009873AA" w:rsidRPr="007D67D7">
        <w:t>US$1.0</w:t>
      </w:r>
      <w:r w:rsidR="00B76FBB">
        <w:t>0 = ¥ 6.8310 on average in 2009;</w:t>
      </w:r>
      <w:r w:rsidR="009873AA" w:rsidRPr="007D67D7">
        <w:t xml:space="preserve"> US$1.0</w:t>
      </w:r>
      <w:r w:rsidR="00B76FBB">
        <w:t>0 = ¥ 6.7695 on average in 2010;</w:t>
      </w:r>
      <w:r w:rsidR="009873AA" w:rsidRPr="007D67D7">
        <w:t xml:space="preserve"> US$1.0</w:t>
      </w:r>
      <w:r w:rsidR="00B76FBB">
        <w:t>0 = ¥ 6.4588 on average in 2011;</w:t>
      </w:r>
      <w:r w:rsidR="009873AA" w:rsidRPr="007D67D7">
        <w:t xml:space="preserve"> US$1.0</w:t>
      </w:r>
      <w:r w:rsidR="002455EF">
        <w:t>0 = ¥ 6.3215 on average in 2012;</w:t>
      </w:r>
      <w:r w:rsidR="009873AA" w:rsidRPr="007D67D7">
        <w:t xml:space="preserve"> US$1.00 = ¥ 6.1932 on average in 2013</w:t>
      </w:r>
      <w:r w:rsidR="00B76FBB">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83991" w14:textId="18E0830F" w:rsidR="0048153C" w:rsidRDefault="0048153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726BC">
      <w:rPr>
        <w:rFonts w:ascii="Arial" w:hAnsi="Arial"/>
        <w:b/>
        <w:noProof/>
      </w:rPr>
      <w:t>12</w:t>
    </w:r>
    <w:r>
      <w:rPr>
        <w:rFonts w:ascii="Arial" w:hAnsi="Arial"/>
        <w:b/>
      </w:rPr>
      <w:fldChar w:fldCharType="end"/>
    </w:r>
    <w:r>
      <w:rPr>
        <w:rFonts w:ascii="Arial" w:hAnsi="Arial"/>
        <w:b/>
      </w:rPr>
      <w:tab/>
    </w:r>
    <w:r w:rsidR="00012A43">
      <w:rPr>
        <w:rFonts w:ascii="Arial" w:hAnsi="Arial"/>
        <w:b/>
      </w:rPr>
      <w:t>9B17B</w:t>
    </w:r>
    <w:r w:rsidR="00144E1B">
      <w:rPr>
        <w:rFonts w:ascii="Arial" w:hAnsi="Arial"/>
        <w:b/>
      </w:rPr>
      <w:t>016</w:t>
    </w:r>
  </w:p>
  <w:p w14:paraId="75952CAA" w14:textId="77777777" w:rsidR="0048153C" w:rsidRPr="00C92CC4" w:rsidRDefault="0048153C">
    <w:pPr>
      <w:pStyle w:val="Header"/>
      <w:rPr>
        <w:sz w:val="18"/>
        <w:szCs w:val="18"/>
      </w:rPr>
    </w:pPr>
  </w:p>
  <w:p w14:paraId="76DF706A" w14:textId="77777777" w:rsidR="0048153C" w:rsidRPr="00C92CC4" w:rsidRDefault="0048153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44FD6"/>
    <w:multiLevelType w:val="hybridMultilevel"/>
    <w:tmpl w:val="1CDEB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17F39"/>
    <w:multiLevelType w:val="hybridMultilevel"/>
    <w:tmpl w:val="D2465688"/>
    <w:lvl w:ilvl="0" w:tplc="2F24D8F8">
      <w:start w:val="1"/>
      <w:numFmt w:val="decimal"/>
      <w:lvlText w:val="%1."/>
      <w:lvlJc w:val="left"/>
      <w:pPr>
        <w:ind w:left="360" w:hanging="360"/>
      </w:pPr>
      <w:rPr>
        <w:rFonts w:ascii="Arial" w:hAnsi="Arial"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A246FD"/>
    <w:multiLevelType w:val="hybridMultilevel"/>
    <w:tmpl w:val="2E609AC8"/>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26CE3"/>
    <w:multiLevelType w:val="hybridMultilevel"/>
    <w:tmpl w:val="1D325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F486E9A"/>
    <w:multiLevelType w:val="hybridMultilevel"/>
    <w:tmpl w:val="35CAF0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4A444BF1"/>
    <w:multiLevelType w:val="hybridMultilevel"/>
    <w:tmpl w:val="6908BE5E"/>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54E82"/>
    <w:multiLevelType w:val="hybridMultilevel"/>
    <w:tmpl w:val="45400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3"/>
  </w:num>
  <w:num w:numId="13">
    <w:abstractNumId w:val="12"/>
  </w:num>
  <w:num w:numId="14">
    <w:abstractNumId w:val="26"/>
  </w:num>
  <w:num w:numId="15">
    <w:abstractNumId w:val="27"/>
  </w:num>
  <w:num w:numId="16">
    <w:abstractNumId w:val="28"/>
  </w:num>
  <w:num w:numId="17">
    <w:abstractNumId w:val="16"/>
  </w:num>
  <w:num w:numId="18">
    <w:abstractNumId w:val="29"/>
  </w:num>
  <w:num w:numId="19">
    <w:abstractNumId w:val="11"/>
  </w:num>
  <w:num w:numId="20">
    <w:abstractNumId w:val="10"/>
  </w:num>
  <w:num w:numId="21">
    <w:abstractNumId w:val="30"/>
  </w:num>
  <w:num w:numId="22">
    <w:abstractNumId w:val="22"/>
  </w:num>
  <w:num w:numId="23">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20"/>
  </w:num>
  <w:num w:numId="28">
    <w:abstractNumId w:val="17"/>
  </w:num>
  <w:num w:numId="29">
    <w:abstractNumId w:val="25"/>
  </w:num>
  <w:num w:numId="30">
    <w:abstractNumId w:val="18"/>
  </w:num>
  <w:num w:numId="31">
    <w:abstractNumId w:val="24"/>
  </w:num>
  <w:num w:numId="32">
    <w:abstractNumId w:val="14"/>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A43"/>
    <w:rsid w:val="00013360"/>
    <w:rsid w:val="00020663"/>
    <w:rsid w:val="00020C87"/>
    <w:rsid w:val="000216CE"/>
    <w:rsid w:val="000219A7"/>
    <w:rsid w:val="00025DC7"/>
    <w:rsid w:val="00026486"/>
    <w:rsid w:val="00036846"/>
    <w:rsid w:val="00037219"/>
    <w:rsid w:val="00041AD7"/>
    <w:rsid w:val="00044ECC"/>
    <w:rsid w:val="000531D3"/>
    <w:rsid w:val="0005646B"/>
    <w:rsid w:val="000726BC"/>
    <w:rsid w:val="0008102D"/>
    <w:rsid w:val="00084A61"/>
    <w:rsid w:val="0008744F"/>
    <w:rsid w:val="00094C0E"/>
    <w:rsid w:val="000B1180"/>
    <w:rsid w:val="000C38E5"/>
    <w:rsid w:val="000F0C22"/>
    <w:rsid w:val="000F295F"/>
    <w:rsid w:val="000F6B09"/>
    <w:rsid w:val="000F6FDC"/>
    <w:rsid w:val="000F72AA"/>
    <w:rsid w:val="001028A8"/>
    <w:rsid w:val="00104567"/>
    <w:rsid w:val="001131A2"/>
    <w:rsid w:val="00116AEB"/>
    <w:rsid w:val="0012732D"/>
    <w:rsid w:val="00144E1B"/>
    <w:rsid w:val="0015036C"/>
    <w:rsid w:val="00154FC9"/>
    <w:rsid w:val="00184723"/>
    <w:rsid w:val="0019241A"/>
    <w:rsid w:val="00197FEB"/>
    <w:rsid w:val="001A5335"/>
    <w:rsid w:val="001A6155"/>
    <w:rsid w:val="001A752D"/>
    <w:rsid w:val="001A7846"/>
    <w:rsid w:val="001B27F5"/>
    <w:rsid w:val="001D0DAE"/>
    <w:rsid w:val="001D4267"/>
    <w:rsid w:val="00203AA1"/>
    <w:rsid w:val="00213B18"/>
    <w:rsid w:val="00213E98"/>
    <w:rsid w:val="00215F1A"/>
    <w:rsid w:val="00223279"/>
    <w:rsid w:val="00223C4F"/>
    <w:rsid w:val="00227CFF"/>
    <w:rsid w:val="002308DA"/>
    <w:rsid w:val="002333BE"/>
    <w:rsid w:val="00244980"/>
    <w:rsid w:val="002455EF"/>
    <w:rsid w:val="002743F6"/>
    <w:rsid w:val="0027727F"/>
    <w:rsid w:val="002C08FE"/>
    <w:rsid w:val="002D6531"/>
    <w:rsid w:val="002E1CC7"/>
    <w:rsid w:val="002E32F0"/>
    <w:rsid w:val="002F1DD9"/>
    <w:rsid w:val="002F424B"/>
    <w:rsid w:val="002F460C"/>
    <w:rsid w:val="002F48D6"/>
    <w:rsid w:val="003161A3"/>
    <w:rsid w:val="003350F7"/>
    <w:rsid w:val="0034162D"/>
    <w:rsid w:val="00341D53"/>
    <w:rsid w:val="00344074"/>
    <w:rsid w:val="0034660C"/>
    <w:rsid w:val="003523BD"/>
    <w:rsid w:val="00354899"/>
    <w:rsid w:val="00355FD6"/>
    <w:rsid w:val="00361C8E"/>
    <w:rsid w:val="00364A5C"/>
    <w:rsid w:val="00370007"/>
    <w:rsid w:val="00373FB1"/>
    <w:rsid w:val="003958A4"/>
    <w:rsid w:val="003A70A5"/>
    <w:rsid w:val="003B1A3A"/>
    <w:rsid w:val="003B30D8"/>
    <w:rsid w:val="003B3D71"/>
    <w:rsid w:val="003B7EF2"/>
    <w:rsid w:val="003C3FA4"/>
    <w:rsid w:val="003C4D44"/>
    <w:rsid w:val="003D3490"/>
    <w:rsid w:val="003F2B0C"/>
    <w:rsid w:val="00416066"/>
    <w:rsid w:val="004221E4"/>
    <w:rsid w:val="00430174"/>
    <w:rsid w:val="00430EBA"/>
    <w:rsid w:val="00443EB3"/>
    <w:rsid w:val="00450F14"/>
    <w:rsid w:val="00455FF2"/>
    <w:rsid w:val="00460B5D"/>
    <w:rsid w:val="00471088"/>
    <w:rsid w:val="00471EF8"/>
    <w:rsid w:val="004808C0"/>
    <w:rsid w:val="0048153C"/>
    <w:rsid w:val="00482673"/>
    <w:rsid w:val="00483AF9"/>
    <w:rsid w:val="004A1171"/>
    <w:rsid w:val="004A4B80"/>
    <w:rsid w:val="004A6244"/>
    <w:rsid w:val="004B1CCB"/>
    <w:rsid w:val="004B2F17"/>
    <w:rsid w:val="004B5F67"/>
    <w:rsid w:val="004D73A5"/>
    <w:rsid w:val="004F020B"/>
    <w:rsid w:val="004F1FFB"/>
    <w:rsid w:val="004F26ED"/>
    <w:rsid w:val="004F6570"/>
    <w:rsid w:val="00503A61"/>
    <w:rsid w:val="005130AA"/>
    <w:rsid w:val="00532CF5"/>
    <w:rsid w:val="005528CB"/>
    <w:rsid w:val="00566771"/>
    <w:rsid w:val="00572C8E"/>
    <w:rsid w:val="00581E2E"/>
    <w:rsid w:val="00584F15"/>
    <w:rsid w:val="005A4523"/>
    <w:rsid w:val="005D2F57"/>
    <w:rsid w:val="005F65F1"/>
    <w:rsid w:val="006163F7"/>
    <w:rsid w:val="00644307"/>
    <w:rsid w:val="00652606"/>
    <w:rsid w:val="00664EFE"/>
    <w:rsid w:val="00667435"/>
    <w:rsid w:val="00677FF9"/>
    <w:rsid w:val="00682754"/>
    <w:rsid w:val="0068630A"/>
    <w:rsid w:val="006933E5"/>
    <w:rsid w:val="006A58A9"/>
    <w:rsid w:val="006A606D"/>
    <w:rsid w:val="006B7F7A"/>
    <w:rsid w:val="006C0371"/>
    <w:rsid w:val="006C08B6"/>
    <w:rsid w:val="006C08FD"/>
    <w:rsid w:val="006C0B1A"/>
    <w:rsid w:val="006C4384"/>
    <w:rsid w:val="006C6065"/>
    <w:rsid w:val="006C7F9F"/>
    <w:rsid w:val="006E2F6D"/>
    <w:rsid w:val="006E58F6"/>
    <w:rsid w:val="006E77E1"/>
    <w:rsid w:val="006F131D"/>
    <w:rsid w:val="006F1D9E"/>
    <w:rsid w:val="00700649"/>
    <w:rsid w:val="007118E9"/>
    <w:rsid w:val="0072531B"/>
    <w:rsid w:val="00741094"/>
    <w:rsid w:val="00745DD3"/>
    <w:rsid w:val="00752BCD"/>
    <w:rsid w:val="0076200E"/>
    <w:rsid w:val="00766DA1"/>
    <w:rsid w:val="0078427B"/>
    <w:rsid w:val="007866A6"/>
    <w:rsid w:val="007A07A2"/>
    <w:rsid w:val="007A130D"/>
    <w:rsid w:val="007A43D0"/>
    <w:rsid w:val="007D097F"/>
    <w:rsid w:val="007D0CDA"/>
    <w:rsid w:val="007D4102"/>
    <w:rsid w:val="007D5FD1"/>
    <w:rsid w:val="007D67D7"/>
    <w:rsid w:val="007E0595"/>
    <w:rsid w:val="007E5921"/>
    <w:rsid w:val="007F21D0"/>
    <w:rsid w:val="00811C7D"/>
    <w:rsid w:val="00817CB2"/>
    <w:rsid w:val="00821FFC"/>
    <w:rsid w:val="008271CA"/>
    <w:rsid w:val="0083615F"/>
    <w:rsid w:val="008467D5"/>
    <w:rsid w:val="00851C99"/>
    <w:rsid w:val="00856D9F"/>
    <w:rsid w:val="00866F6D"/>
    <w:rsid w:val="00885C9A"/>
    <w:rsid w:val="008A4DC4"/>
    <w:rsid w:val="008A6D90"/>
    <w:rsid w:val="008B46D6"/>
    <w:rsid w:val="008B5B4B"/>
    <w:rsid w:val="008C071E"/>
    <w:rsid w:val="008C628D"/>
    <w:rsid w:val="008C7F7A"/>
    <w:rsid w:val="008D704F"/>
    <w:rsid w:val="008F2FC3"/>
    <w:rsid w:val="009067A4"/>
    <w:rsid w:val="0090722E"/>
    <w:rsid w:val="00924C71"/>
    <w:rsid w:val="00930C22"/>
    <w:rsid w:val="009340DB"/>
    <w:rsid w:val="0093446D"/>
    <w:rsid w:val="00945F9E"/>
    <w:rsid w:val="00946292"/>
    <w:rsid w:val="009638BC"/>
    <w:rsid w:val="00972498"/>
    <w:rsid w:val="00973923"/>
    <w:rsid w:val="00974CC6"/>
    <w:rsid w:val="00976AD4"/>
    <w:rsid w:val="009873AA"/>
    <w:rsid w:val="009876B1"/>
    <w:rsid w:val="009A312F"/>
    <w:rsid w:val="009A5348"/>
    <w:rsid w:val="009A67BB"/>
    <w:rsid w:val="009A7F40"/>
    <w:rsid w:val="009C0CC9"/>
    <w:rsid w:val="009C76D5"/>
    <w:rsid w:val="009D4335"/>
    <w:rsid w:val="009D5B79"/>
    <w:rsid w:val="009E1094"/>
    <w:rsid w:val="009E3F40"/>
    <w:rsid w:val="009F7AA4"/>
    <w:rsid w:val="00A04B05"/>
    <w:rsid w:val="00A13C05"/>
    <w:rsid w:val="00A2464A"/>
    <w:rsid w:val="00A27C68"/>
    <w:rsid w:val="00A332ED"/>
    <w:rsid w:val="00A37E6F"/>
    <w:rsid w:val="00A559DB"/>
    <w:rsid w:val="00A62AD4"/>
    <w:rsid w:val="00A6545A"/>
    <w:rsid w:val="00A72C4A"/>
    <w:rsid w:val="00A97A83"/>
    <w:rsid w:val="00AA45BC"/>
    <w:rsid w:val="00AD7E20"/>
    <w:rsid w:val="00AE2694"/>
    <w:rsid w:val="00AF35FC"/>
    <w:rsid w:val="00B01C34"/>
    <w:rsid w:val="00B03639"/>
    <w:rsid w:val="00B0652A"/>
    <w:rsid w:val="00B3757D"/>
    <w:rsid w:val="00B40937"/>
    <w:rsid w:val="00B41BD8"/>
    <w:rsid w:val="00B423EF"/>
    <w:rsid w:val="00B453DE"/>
    <w:rsid w:val="00B4742F"/>
    <w:rsid w:val="00B51093"/>
    <w:rsid w:val="00B64AB8"/>
    <w:rsid w:val="00B7241D"/>
    <w:rsid w:val="00B76FBB"/>
    <w:rsid w:val="00B83CF8"/>
    <w:rsid w:val="00B901F9"/>
    <w:rsid w:val="00B91773"/>
    <w:rsid w:val="00BC267F"/>
    <w:rsid w:val="00BC6082"/>
    <w:rsid w:val="00BD6EFB"/>
    <w:rsid w:val="00C15BE2"/>
    <w:rsid w:val="00C22219"/>
    <w:rsid w:val="00C3447F"/>
    <w:rsid w:val="00C74C3F"/>
    <w:rsid w:val="00C809F7"/>
    <w:rsid w:val="00C81491"/>
    <w:rsid w:val="00C81676"/>
    <w:rsid w:val="00C92084"/>
    <w:rsid w:val="00C92CC4"/>
    <w:rsid w:val="00C95235"/>
    <w:rsid w:val="00C967A7"/>
    <w:rsid w:val="00C97034"/>
    <w:rsid w:val="00CA0AFB"/>
    <w:rsid w:val="00CA2CE1"/>
    <w:rsid w:val="00CA3976"/>
    <w:rsid w:val="00CA6F7C"/>
    <w:rsid w:val="00CA757B"/>
    <w:rsid w:val="00CB11A3"/>
    <w:rsid w:val="00CB6B09"/>
    <w:rsid w:val="00CC1787"/>
    <w:rsid w:val="00CC182C"/>
    <w:rsid w:val="00CD0824"/>
    <w:rsid w:val="00CD2908"/>
    <w:rsid w:val="00CD5210"/>
    <w:rsid w:val="00CE65D2"/>
    <w:rsid w:val="00D00982"/>
    <w:rsid w:val="00D02A5E"/>
    <w:rsid w:val="00D031D3"/>
    <w:rsid w:val="00D03A82"/>
    <w:rsid w:val="00D14883"/>
    <w:rsid w:val="00D15344"/>
    <w:rsid w:val="00D16E4A"/>
    <w:rsid w:val="00D31BEC"/>
    <w:rsid w:val="00D33A54"/>
    <w:rsid w:val="00D55A1D"/>
    <w:rsid w:val="00D6097A"/>
    <w:rsid w:val="00D63150"/>
    <w:rsid w:val="00D64A32"/>
    <w:rsid w:val="00D64EFC"/>
    <w:rsid w:val="00D74E79"/>
    <w:rsid w:val="00D7517A"/>
    <w:rsid w:val="00D75295"/>
    <w:rsid w:val="00D76CE9"/>
    <w:rsid w:val="00D84A7F"/>
    <w:rsid w:val="00D97F12"/>
    <w:rsid w:val="00DB42E7"/>
    <w:rsid w:val="00DB607A"/>
    <w:rsid w:val="00DB7C25"/>
    <w:rsid w:val="00DF211B"/>
    <w:rsid w:val="00DF32C2"/>
    <w:rsid w:val="00E11522"/>
    <w:rsid w:val="00E273D5"/>
    <w:rsid w:val="00E372EA"/>
    <w:rsid w:val="00E471A7"/>
    <w:rsid w:val="00E52A9F"/>
    <w:rsid w:val="00E53E39"/>
    <w:rsid w:val="00E554A3"/>
    <w:rsid w:val="00E62CA5"/>
    <w:rsid w:val="00E635CF"/>
    <w:rsid w:val="00E72A77"/>
    <w:rsid w:val="00E86B30"/>
    <w:rsid w:val="00E969C7"/>
    <w:rsid w:val="00E97557"/>
    <w:rsid w:val="00EA7167"/>
    <w:rsid w:val="00EB29DA"/>
    <w:rsid w:val="00EB5410"/>
    <w:rsid w:val="00EB6E97"/>
    <w:rsid w:val="00EC6E0A"/>
    <w:rsid w:val="00ED4E18"/>
    <w:rsid w:val="00EE1F37"/>
    <w:rsid w:val="00EE7149"/>
    <w:rsid w:val="00EE73DD"/>
    <w:rsid w:val="00EF56D1"/>
    <w:rsid w:val="00EF5AD5"/>
    <w:rsid w:val="00F0159C"/>
    <w:rsid w:val="00F105B7"/>
    <w:rsid w:val="00F14D74"/>
    <w:rsid w:val="00F17A21"/>
    <w:rsid w:val="00F210CB"/>
    <w:rsid w:val="00F22B9B"/>
    <w:rsid w:val="00F33A81"/>
    <w:rsid w:val="00F408D6"/>
    <w:rsid w:val="00F50E91"/>
    <w:rsid w:val="00F57D29"/>
    <w:rsid w:val="00F75EA3"/>
    <w:rsid w:val="00F80DBC"/>
    <w:rsid w:val="00F92A99"/>
    <w:rsid w:val="00F936C1"/>
    <w:rsid w:val="00F96201"/>
    <w:rsid w:val="00FB2CE6"/>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E37CA8"/>
  <w15:docId w15:val="{8EB55B12-0679-4868-9B29-E4FF7707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9547">
      <w:bodyDiv w:val="1"/>
      <w:marLeft w:val="0"/>
      <w:marRight w:val="0"/>
      <w:marTop w:val="0"/>
      <w:marBottom w:val="0"/>
      <w:divBdr>
        <w:top w:val="none" w:sz="0" w:space="0" w:color="auto"/>
        <w:left w:val="none" w:sz="0" w:space="0" w:color="auto"/>
        <w:bottom w:val="none" w:sz="0" w:space="0" w:color="auto"/>
        <w:right w:val="none" w:sz="0" w:space="0" w:color="auto"/>
      </w:divBdr>
    </w:div>
    <w:div w:id="1355883301">
      <w:bodyDiv w:val="1"/>
      <w:marLeft w:val="0"/>
      <w:marRight w:val="0"/>
      <w:marTop w:val="0"/>
      <w:marBottom w:val="0"/>
      <w:divBdr>
        <w:top w:val="none" w:sz="0" w:space="0" w:color="auto"/>
        <w:left w:val="none" w:sz="0" w:space="0" w:color="auto"/>
        <w:bottom w:val="none" w:sz="0" w:space="0" w:color="auto"/>
        <w:right w:val="none" w:sz="0" w:space="0" w:color="auto"/>
      </w:divBdr>
    </w:div>
    <w:div w:id="184570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asplus.com/en/standards/ias/ias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fcom.gov.cn/aarticle/ae/ai/201211/2012110842434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tjtb.mofcom.gov.cn/article/y/au/201401/2014010046582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2BA69-3EB8-4D7F-8C76-715D7BF4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5369</Words>
  <Characters>30607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2017-07-26T19:45:00Z</cp:lastPrinted>
  <dcterms:created xsi:type="dcterms:W3CDTF">2017-07-18T18:49:00Z</dcterms:created>
  <dcterms:modified xsi:type="dcterms:W3CDTF">2017-07-26T19:48:00Z</dcterms:modified>
</cp:coreProperties>
</file>