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626"/>
        <w:gridCol w:w="4626"/>
      </w:tblGrid>
      <w:tr w:rsidR="00312AA7" w:rsidRPr="00F56FD6" w14:paraId="4EB07097" w14:textId="77777777" w:rsidTr="00F56FD6">
        <w:tc>
          <w:tcPr>
            <w:tcW w:w="4680" w:type="dxa"/>
            <w:shd w:val="clear" w:color="auto" w:fill="auto"/>
          </w:tcPr>
          <w:p w14:paraId="6AE21B9A" w14:textId="77777777" w:rsidR="00312AA7" w:rsidRPr="00F56FD6" w:rsidRDefault="00312AA7" w:rsidP="00304ABF">
            <w:pPr>
              <w:pStyle w:val="Casehead2"/>
              <w:rPr>
                <w:lang w:val="en-GB"/>
              </w:rPr>
            </w:pPr>
            <w:r w:rsidRPr="00F56FD6">
              <w:rPr>
                <w:noProof/>
                <w:lang w:val="en-GB" w:eastAsia="en-GB"/>
              </w:rPr>
              <w:drawing>
                <wp:inline distT="0" distB="0" distL="0" distR="0" wp14:anchorId="69377F59" wp14:editId="111D59EB">
                  <wp:extent cx="2611755"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7F49D655" w14:textId="77777777" w:rsidR="00312AA7" w:rsidRPr="00F56FD6" w:rsidRDefault="00EF0CB6" w:rsidP="00304ABF">
            <w:pPr>
              <w:tabs>
                <w:tab w:val="left" w:pos="-1440"/>
                <w:tab w:val="left" w:pos="-720"/>
                <w:tab w:val="left" w:pos="1"/>
              </w:tabs>
              <w:jc w:val="right"/>
              <w:rPr>
                <w:rFonts w:ascii="Arial" w:hAnsi="Arial" w:cs="Calibri"/>
                <w:b/>
                <w:sz w:val="24"/>
                <w:lang w:val="en-GB"/>
              </w:rPr>
            </w:pPr>
            <w:r w:rsidRPr="00F56FD6">
              <w:rPr>
                <w:noProof/>
                <w:lang w:val="en-GB" w:eastAsia="en-GB"/>
              </w:rPr>
              <mc:AlternateContent>
                <mc:Choice Requires="wpc">
                  <w:drawing>
                    <wp:inline distT="0" distB="0" distL="0" distR="0" wp14:anchorId="2E0F4505" wp14:editId="1AD79095">
                      <wp:extent cx="2063115" cy="431800"/>
                      <wp:effectExtent l="38100" t="76200" r="127635" b="25400"/>
                      <wp:docPr id="3"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c:wpc>
                        </a:graphicData>
                      </a:graphic>
                    </wp:inline>
                  </w:drawing>
                </mc:Choice>
                <mc:Fallback>
                  <w:pict>
                    <v:group w14:anchorId="04A75C2E" id="Canvas 5"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Hs7DAAAAA2gAAAA8AAABkcnMvZG93bnJldi54bWxET02LwjAQvQv+hzDCXhZNFVmlGkUEQfYi&#10;Wz14HJuxrTaT2sRa/70RFjwNj/c582VrStFQ7QrLCoaDCARxanXBmYLDftOfgnAeWWNpmRQ8ycFy&#10;0e3MMdb2wX/UJD4TIYRdjApy76tYSpfmZNANbEUcuLOtDfoA60zqGh8h3JRyFEU/0mDBoSHHitY5&#10;pdfkbhSsd9/J5XjRk9v4VG7GidtFv1mj1FevXc1AeGr9R/zv3uowH96vvK9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UezsMAAAADaAAAADwAAAAAAAAAAAAAAAACfAgAA&#10;ZHJzL2Rvd25yZXYueG1sUEsFBgAAAAAEAAQA9wAAAIwDAAAAAA==&#10;">
                        <v:imagedata r:id="rId10" o:title="" grayscale="t"/>
                      </v:shape>
                      <w10:anchorlock/>
                    </v:group>
                  </w:pict>
                </mc:Fallback>
              </mc:AlternateContent>
            </w:r>
          </w:p>
        </w:tc>
      </w:tr>
    </w:tbl>
    <w:p w14:paraId="61DC387B" w14:textId="77777777" w:rsidR="00856D9F" w:rsidRPr="00F56FD6" w:rsidRDefault="00856D9F" w:rsidP="00304ABF">
      <w:pPr>
        <w:pBdr>
          <w:bottom w:val="single" w:sz="18" w:space="1" w:color="auto"/>
        </w:pBdr>
        <w:tabs>
          <w:tab w:val="left" w:pos="-1440"/>
          <w:tab w:val="left" w:pos="-720"/>
          <w:tab w:val="left" w:pos="1"/>
        </w:tabs>
        <w:jc w:val="both"/>
        <w:rPr>
          <w:rFonts w:ascii="Arial" w:hAnsi="Arial"/>
          <w:b/>
          <w:sz w:val="24"/>
          <w:lang w:val="en-GB"/>
        </w:rPr>
      </w:pPr>
    </w:p>
    <w:p w14:paraId="586FA88A" w14:textId="03C53554" w:rsidR="00D75295" w:rsidRPr="00F56FD6" w:rsidRDefault="00EF0CB6" w:rsidP="00304ABF">
      <w:pPr>
        <w:pStyle w:val="ProductNumber"/>
        <w:rPr>
          <w:lang w:val="en-GB"/>
        </w:rPr>
      </w:pPr>
      <w:r w:rsidRPr="00F56FD6">
        <w:rPr>
          <w:lang w:val="en-GB"/>
        </w:rPr>
        <w:t>9B17C</w:t>
      </w:r>
      <w:r w:rsidR="00495D6A">
        <w:rPr>
          <w:lang w:val="en-GB"/>
        </w:rPr>
        <w:t>002</w:t>
      </w:r>
    </w:p>
    <w:p w14:paraId="4EA19883" w14:textId="77777777" w:rsidR="00D75295" w:rsidRPr="00F56FD6" w:rsidRDefault="00D75295" w:rsidP="00304ABF">
      <w:pPr>
        <w:jc w:val="right"/>
        <w:rPr>
          <w:rFonts w:ascii="Arial" w:hAnsi="Arial"/>
          <w:b/>
          <w:sz w:val="28"/>
          <w:szCs w:val="28"/>
          <w:lang w:val="en-GB"/>
        </w:rPr>
      </w:pPr>
    </w:p>
    <w:p w14:paraId="2864C663" w14:textId="77777777" w:rsidR="00866F6D" w:rsidRPr="00F56FD6" w:rsidRDefault="00866F6D" w:rsidP="00304ABF">
      <w:pPr>
        <w:jc w:val="right"/>
        <w:rPr>
          <w:rFonts w:ascii="Arial" w:hAnsi="Arial"/>
          <w:b/>
          <w:sz w:val="28"/>
          <w:szCs w:val="28"/>
          <w:lang w:val="en-GB"/>
        </w:rPr>
      </w:pPr>
    </w:p>
    <w:p w14:paraId="3D1B93EA" w14:textId="77777777" w:rsidR="00B224C4" w:rsidRPr="0046148B" w:rsidRDefault="00331A37" w:rsidP="00304ABF">
      <w:pPr>
        <w:pStyle w:val="CaseTitle"/>
        <w:spacing w:after="0" w:line="240" w:lineRule="auto"/>
        <w:rPr>
          <w:kern w:val="28"/>
          <w:lang w:val="en-GB"/>
        </w:rPr>
      </w:pPr>
      <w:r w:rsidRPr="0046148B">
        <w:rPr>
          <w:kern w:val="28"/>
          <w:lang w:val="en-GB"/>
        </w:rPr>
        <w:t>IGATE CORPORATION: TOXIC TALENT AND ORGANIZATIONAL RESILIENCE</w:t>
      </w:r>
      <w:r w:rsidR="00B224C4" w:rsidRPr="0046148B">
        <w:rPr>
          <w:rStyle w:val="EndnoteReference"/>
          <w:kern w:val="28"/>
          <w:lang w:val="en-GB"/>
        </w:rPr>
        <w:endnoteReference w:id="1"/>
      </w:r>
    </w:p>
    <w:p w14:paraId="66064A94" w14:textId="77777777" w:rsidR="00013360" w:rsidRPr="00F56FD6" w:rsidRDefault="00013360" w:rsidP="00304ABF">
      <w:pPr>
        <w:pStyle w:val="CaseTitle"/>
        <w:spacing w:after="0" w:line="240" w:lineRule="auto"/>
        <w:rPr>
          <w:sz w:val="20"/>
          <w:szCs w:val="20"/>
          <w:lang w:val="en-GB"/>
        </w:rPr>
      </w:pPr>
    </w:p>
    <w:p w14:paraId="1A67F00D" w14:textId="77777777" w:rsidR="00CA3976" w:rsidRPr="00F56FD6" w:rsidRDefault="00CA3976" w:rsidP="00304ABF">
      <w:pPr>
        <w:pStyle w:val="CaseTitle"/>
        <w:spacing w:after="0" w:line="240" w:lineRule="auto"/>
        <w:rPr>
          <w:sz w:val="20"/>
          <w:szCs w:val="20"/>
          <w:lang w:val="en-GB"/>
        </w:rPr>
      </w:pPr>
    </w:p>
    <w:p w14:paraId="2070E5DC" w14:textId="77777777" w:rsidR="00013360" w:rsidRPr="00F56FD6" w:rsidRDefault="00013360" w:rsidP="00304ABF">
      <w:pPr>
        <w:pStyle w:val="CaseTitle"/>
        <w:spacing w:after="0" w:line="240" w:lineRule="auto"/>
        <w:rPr>
          <w:sz w:val="20"/>
          <w:szCs w:val="20"/>
          <w:lang w:val="en-GB"/>
        </w:rPr>
      </w:pPr>
    </w:p>
    <w:p w14:paraId="262EF92C" w14:textId="77777777" w:rsidR="00013360" w:rsidRPr="00F56FD6" w:rsidRDefault="00331A37" w:rsidP="00304ABF">
      <w:pPr>
        <w:pStyle w:val="StyleCopyrightStatementAfter0ptBottomSinglesolidline1"/>
        <w:rPr>
          <w:lang w:val="en-GB"/>
        </w:rPr>
      </w:pPr>
      <w:r w:rsidRPr="00F56FD6">
        <w:rPr>
          <w:lang w:val="en-GB"/>
        </w:rPr>
        <w:t>Nidhi S. Bisht and Jyotsna Bhatnagar</w:t>
      </w:r>
      <w:r w:rsidR="00DE5FD6" w:rsidRPr="00F56FD6">
        <w:rPr>
          <w:lang w:val="en-GB"/>
        </w:rPr>
        <w:t xml:space="preserve"> </w:t>
      </w:r>
      <w:r w:rsidR="007E5921" w:rsidRPr="00F56FD6">
        <w:rPr>
          <w:lang w:val="en-GB"/>
        </w:rPr>
        <w:t>wrote this case sol</w:t>
      </w:r>
      <w:r w:rsidR="00D75295" w:rsidRPr="00F56FD6">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319D510" w14:textId="77777777" w:rsidR="00013360" w:rsidRPr="00F56FD6" w:rsidRDefault="00013360" w:rsidP="00304ABF">
      <w:pPr>
        <w:pStyle w:val="StyleCopyrightStatementAfter0ptBottomSinglesolidline1"/>
        <w:rPr>
          <w:lang w:val="en-GB"/>
        </w:rPr>
      </w:pPr>
    </w:p>
    <w:p w14:paraId="410FBCFA" w14:textId="77777777" w:rsidR="00026139" w:rsidRPr="00F56FD6" w:rsidRDefault="00026139" w:rsidP="00304ABF">
      <w:pPr>
        <w:jc w:val="both"/>
        <w:rPr>
          <w:rFonts w:ascii="Arial" w:hAnsi="Arial" w:cs="Arial"/>
          <w:i/>
          <w:iCs/>
          <w:sz w:val="16"/>
          <w:szCs w:val="16"/>
          <w:lang w:val="en-GB"/>
        </w:rPr>
      </w:pPr>
      <w:r w:rsidRPr="00F56FD6">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F56FD6">
          <w:rPr>
            <w:rFonts w:ascii="Arial" w:hAnsi="Arial" w:cs="Arial"/>
            <w:i/>
            <w:iCs/>
            <w:sz w:val="16"/>
            <w:szCs w:val="16"/>
            <w:lang w:val="en-GB"/>
          </w:rPr>
          <w:t>cases@ivey.ca</w:t>
        </w:r>
      </w:hyperlink>
      <w:r w:rsidRPr="00F56FD6">
        <w:rPr>
          <w:rFonts w:ascii="Arial" w:hAnsi="Arial" w:cs="Arial"/>
          <w:i/>
          <w:iCs/>
          <w:sz w:val="16"/>
          <w:szCs w:val="16"/>
          <w:lang w:val="en-GB"/>
        </w:rPr>
        <w:t xml:space="preserve">; </w:t>
      </w:r>
      <w:hyperlink r:id="rId12" w:history="1">
        <w:r w:rsidRPr="00F56FD6">
          <w:rPr>
            <w:rFonts w:ascii="Arial" w:hAnsi="Arial" w:cs="Arial"/>
            <w:i/>
            <w:iCs/>
            <w:sz w:val="16"/>
            <w:szCs w:val="16"/>
            <w:lang w:val="en-GB"/>
          </w:rPr>
          <w:t>www.iveycases.com</w:t>
        </w:r>
      </w:hyperlink>
      <w:r w:rsidRPr="00F56FD6">
        <w:rPr>
          <w:rFonts w:ascii="Arial" w:hAnsi="Arial" w:cs="Arial"/>
          <w:i/>
          <w:iCs/>
          <w:sz w:val="16"/>
          <w:szCs w:val="16"/>
          <w:lang w:val="en-GB"/>
        </w:rPr>
        <w:t>.</w:t>
      </w:r>
    </w:p>
    <w:p w14:paraId="13D18788" w14:textId="77777777" w:rsidR="00026139" w:rsidRPr="00F56FD6" w:rsidRDefault="00026139" w:rsidP="00304ABF">
      <w:pPr>
        <w:pStyle w:val="StyleCopyrightStatementAfter0ptBottomSinglesolidline1"/>
        <w:pBdr>
          <w:top w:val="none" w:sz="0" w:space="0" w:color="auto"/>
        </w:pBdr>
        <w:rPr>
          <w:lang w:val="en-GB"/>
        </w:rPr>
      </w:pPr>
    </w:p>
    <w:p w14:paraId="68493589" w14:textId="3E61C8A8" w:rsidR="003B7EF2" w:rsidRPr="00503DAD" w:rsidRDefault="00026139" w:rsidP="00304ABF">
      <w:pPr>
        <w:pStyle w:val="StyleStyleCopyrightStatementAfter0ptBottomSinglesolid"/>
        <w:rPr>
          <w:spacing w:val="-2"/>
          <w:kern w:val="16"/>
          <w:lang w:val="en-GB"/>
        </w:rPr>
      </w:pPr>
      <w:r w:rsidRPr="00503DAD">
        <w:rPr>
          <w:spacing w:val="-2"/>
          <w:kern w:val="16"/>
          <w:lang w:val="en-GB"/>
        </w:rPr>
        <w:t xml:space="preserve">Copyright © 2017, </w:t>
      </w:r>
      <w:r w:rsidR="00503DAD" w:rsidRPr="00503DAD">
        <w:rPr>
          <w:spacing w:val="-2"/>
          <w:kern w:val="16"/>
          <w:lang w:val="en-GB"/>
        </w:rPr>
        <w:t xml:space="preserve">Management Development Institute Gurgaon and </w:t>
      </w:r>
      <w:r w:rsidRPr="00503DAD">
        <w:rPr>
          <w:spacing w:val="-2"/>
          <w:kern w:val="16"/>
          <w:lang w:val="en-GB"/>
        </w:rPr>
        <w:t>Richard Ivey School of Business Foundation</w:t>
      </w:r>
      <w:r w:rsidR="003B7EF2" w:rsidRPr="00503DAD">
        <w:rPr>
          <w:spacing w:val="-2"/>
          <w:kern w:val="16"/>
          <w:lang w:val="en-GB"/>
        </w:rPr>
        <w:tab/>
        <w:t xml:space="preserve">Version: </w:t>
      </w:r>
      <w:r w:rsidR="00361C8E" w:rsidRPr="00503DAD">
        <w:rPr>
          <w:spacing w:val="-2"/>
          <w:kern w:val="16"/>
          <w:lang w:val="en-GB"/>
        </w:rPr>
        <w:t>201</w:t>
      </w:r>
      <w:r w:rsidRPr="00503DAD">
        <w:rPr>
          <w:spacing w:val="-2"/>
          <w:kern w:val="16"/>
          <w:lang w:val="en-GB"/>
        </w:rPr>
        <w:t>7</w:t>
      </w:r>
      <w:r w:rsidR="00361C8E" w:rsidRPr="00503DAD">
        <w:rPr>
          <w:spacing w:val="-2"/>
          <w:kern w:val="16"/>
          <w:lang w:val="en-GB"/>
        </w:rPr>
        <w:t>-</w:t>
      </w:r>
      <w:r w:rsidR="00CC1934">
        <w:rPr>
          <w:spacing w:val="-2"/>
          <w:kern w:val="16"/>
          <w:lang w:val="en-GB"/>
        </w:rPr>
        <w:t>02</w:t>
      </w:r>
      <w:r w:rsidR="001964B2" w:rsidRPr="00503DAD">
        <w:rPr>
          <w:spacing w:val="-2"/>
          <w:kern w:val="16"/>
          <w:lang w:val="en-GB"/>
        </w:rPr>
        <w:t>-</w:t>
      </w:r>
      <w:r w:rsidR="00CC1934">
        <w:rPr>
          <w:spacing w:val="-2"/>
          <w:kern w:val="16"/>
          <w:lang w:val="en-GB"/>
        </w:rPr>
        <w:t>13</w:t>
      </w:r>
    </w:p>
    <w:p w14:paraId="5B97AD66" w14:textId="77777777" w:rsidR="003B7EF2" w:rsidRPr="00F56FD6" w:rsidRDefault="003B7EF2" w:rsidP="00304ABF">
      <w:pPr>
        <w:pStyle w:val="StyleCopyrightStatementAfter0ptBottomSinglesolidline1"/>
        <w:rPr>
          <w:rFonts w:ascii="Times New Roman" w:hAnsi="Times New Roman"/>
          <w:sz w:val="20"/>
          <w:lang w:val="en-GB"/>
        </w:rPr>
      </w:pPr>
    </w:p>
    <w:p w14:paraId="64E3F9B8" w14:textId="77777777" w:rsidR="003B7EF2" w:rsidRPr="00F56FD6" w:rsidRDefault="003B7EF2" w:rsidP="00304ABF">
      <w:pPr>
        <w:pStyle w:val="Footnote"/>
        <w:rPr>
          <w:lang w:val="en-GB"/>
        </w:rPr>
      </w:pPr>
    </w:p>
    <w:p w14:paraId="18EFF59E" w14:textId="4DE84525" w:rsidR="00182439" w:rsidRPr="009A5EEF" w:rsidRDefault="00182439" w:rsidP="00304ABF">
      <w:pPr>
        <w:pStyle w:val="BodyTextMain"/>
        <w:rPr>
          <w:color w:val="000000" w:themeColor="text1"/>
          <w:spacing w:val="-2"/>
          <w:kern w:val="22"/>
          <w:lang w:val="en-GB"/>
        </w:rPr>
      </w:pPr>
      <w:r w:rsidRPr="009A5EEF">
        <w:rPr>
          <w:color w:val="000000"/>
          <w:spacing w:val="-2"/>
          <w:kern w:val="22"/>
          <w:lang w:val="en-GB"/>
        </w:rPr>
        <w:t xml:space="preserve">Following the abrupt firing of its </w:t>
      </w:r>
      <w:r w:rsidR="005B3A53" w:rsidRPr="009A5EEF">
        <w:rPr>
          <w:spacing w:val="-2"/>
          <w:kern w:val="22"/>
          <w:lang w:val="en-GB"/>
        </w:rPr>
        <w:t>p</w:t>
      </w:r>
      <w:r w:rsidRPr="009A5EEF">
        <w:rPr>
          <w:spacing w:val="-2"/>
          <w:kern w:val="22"/>
          <w:lang w:val="en-GB"/>
        </w:rPr>
        <w:t xml:space="preserve">resident and </w:t>
      </w:r>
      <w:r w:rsidR="005B3A53" w:rsidRPr="009A5EEF">
        <w:rPr>
          <w:spacing w:val="-2"/>
          <w:kern w:val="22"/>
          <w:lang w:val="en-GB"/>
        </w:rPr>
        <w:t>c</w:t>
      </w:r>
      <w:r w:rsidR="001964B2" w:rsidRPr="009A5EEF">
        <w:rPr>
          <w:spacing w:val="-2"/>
          <w:kern w:val="22"/>
          <w:lang w:val="en-GB"/>
        </w:rPr>
        <w:t xml:space="preserve">hief </w:t>
      </w:r>
      <w:r w:rsidR="005B3A53" w:rsidRPr="009A5EEF">
        <w:rPr>
          <w:spacing w:val="-2"/>
          <w:kern w:val="22"/>
          <w:lang w:val="en-GB"/>
        </w:rPr>
        <w:t>e</w:t>
      </w:r>
      <w:r w:rsidR="001964B2" w:rsidRPr="009A5EEF">
        <w:rPr>
          <w:spacing w:val="-2"/>
          <w:kern w:val="22"/>
          <w:lang w:val="en-GB"/>
        </w:rPr>
        <w:t xml:space="preserve">xecutive </w:t>
      </w:r>
      <w:r w:rsidR="005B3A53" w:rsidRPr="009A5EEF">
        <w:rPr>
          <w:spacing w:val="-2"/>
          <w:kern w:val="22"/>
          <w:lang w:val="en-GB"/>
        </w:rPr>
        <w:t>o</w:t>
      </w:r>
      <w:r w:rsidR="001964B2" w:rsidRPr="009A5EEF">
        <w:rPr>
          <w:spacing w:val="-2"/>
          <w:kern w:val="22"/>
          <w:lang w:val="en-GB"/>
        </w:rPr>
        <w:t>fficer (</w:t>
      </w:r>
      <w:r w:rsidRPr="009A5EEF">
        <w:rPr>
          <w:spacing w:val="-2"/>
          <w:kern w:val="22"/>
          <w:lang w:val="en-GB"/>
        </w:rPr>
        <w:t>CEO</w:t>
      </w:r>
      <w:r w:rsidR="001964B2" w:rsidRPr="009A5EEF">
        <w:rPr>
          <w:spacing w:val="-2"/>
          <w:kern w:val="22"/>
          <w:lang w:val="en-GB"/>
        </w:rPr>
        <w:t>)</w:t>
      </w:r>
      <w:r w:rsidR="0098620F" w:rsidRPr="009A5EEF">
        <w:rPr>
          <w:spacing w:val="-2"/>
          <w:kern w:val="22"/>
          <w:lang w:val="en-GB"/>
        </w:rPr>
        <w:t>,</w:t>
      </w:r>
      <w:r w:rsidRPr="009A5EEF">
        <w:rPr>
          <w:spacing w:val="-2"/>
          <w:kern w:val="22"/>
          <w:lang w:val="en-GB"/>
        </w:rPr>
        <w:t xml:space="preserve"> </w:t>
      </w:r>
      <w:proofErr w:type="spellStart"/>
      <w:r w:rsidRPr="009A5EEF">
        <w:rPr>
          <w:spacing w:val="-2"/>
          <w:kern w:val="22"/>
          <w:lang w:val="en-GB"/>
        </w:rPr>
        <w:t>Phaneesh</w:t>
      </w:r>
      <w:proofErr w:type="spellEnd"/>
      <w:r w:rsidRPr="009A5EEF">
        <w:rPr>
          <w:spacing w:val="-2"/>
          <w:kern w:val="22"/>
          <w:lang w:val="en-GB"/>
        </w:rPr>
        <w:t xml:space="preserve"> Murthy</w:t>
      </w:r>
      <w:r w:rsidR="0098620F" w:rsidRPr="009A5EEF">
        <w:rPr>
          <w:spacing w:val="-2"/>
          <w:kern w:val="22"/>
          <w:lang w:val="en-GB"/>
        </w:rPr>
        <w:t>,</w:t>
      </w:r>
      <w:r w:rsidRPr="009A5EEF">
        <w:rPr>
          <w:spacing w:val="-2"/>
          <w:kern w:val="22"/>
          <w:lang w:val="en-GB"/>
        </w:rPr>
        <w:t xml:space="preserve"> </w:t>
      </w:r>
      <w:r w:rsidR="00082709" w:rsidRPr="009A5EEF">
        <w:rPr>
          <w:spacing w:val="-2"/>
          <w:kern w:val="22"/>
          <w:lang w:val="en-GB"/>
        </w:rPr>
        <w:t>after</w:t>
      </w:r>
      <w:r w:rsidRPr="009A5EEF">
        <w:rPr>
          <w:spacing w:val="-2"/>
          <w:kern w:val="22"/>
          <w:lang w:val="en-GB"/>
        </w:rPr>
        <w:t xml:space="preserve"> allegations of sexual misdemeanour in May 2013, NASDAQ-listed</w:t>
      </w:r>
      <w:r w:rsidR="00D37453" w:rsidRPr="009A5EEF">
        <w:rPr>
          <w:rStyle w:val="EndnoteReference"/>
          <w:spacing w:val="-2"/>
          <w:kern w:val="22"/>
          <w:lang w:val="en-GB"/>
        </w:rPr>
        <w:endnoteReference w:id="2"/>
      </w:r>
      <w:r w:rsidRPr="009A5EEF">
        <w:rPr>
          <w:spacing w:val="-2"/>
          <w:kern w:val="22"/>
          <w:lang w:val="en-GB"/>
        </w:rPr>
        <w:t xml:space="preserve"> iGATE </w:t>
      </w:r>
      <w:r w:rsidR="007A6B79" w:rsidRPr="009A5EEF">
        <w:rPr>
          <w:spacing w:val="-2"/>
          <w:kern w:val="22"/>
          <w:lang w:val="en-GB"/>
        </w:rPr>
        <w:t xml:space="preserve">Corporation </w:t>
      </w:r>
      <w:r w:rsidR="00F56FD6" w:rsidRPr="009A5EEF">
        <w:rPr>
          <w:spacing w:val="-2"/>
          <w:kern w:val="22"/>
          <w:lang w:val="en-GB"/>
        </w:rPr>
        <w:t xml:space="preserve">(iGATE) </w:t>
      </w:r>
      <w:r w:rsidRPr="009A5EEF">
        <w:rPr>
          <w:spacing w:val="-2"/>
          <w:kern w:val="22"/>
          <w:lang w:val="en-GB"/>
        </w:rPr>
        <w:t>appeared directionless</w:t>
      </w:r>
      <w:r w:rsidR="00F257C7" w:rsidRPr="009A5EEF">
        <w:rPr>
          <w:spacing w:val="-2"/>
          <w:kern w:val="22"/>
          <w:lang w:val="en-GB"/>
        </w:rPr>
        <w:t xml:space="preserve"> </w:t>
      </w:r>
      <w:r w:rsidR="00FC1FF6" w:rsidRPr="009A5EEF">
        <w:rPr>
          <w:spacing w:val="-2"/>
          <w:kern w:val="22"/>
          <w:lang w:val="en-GB"/>
        </w:rPr>
        <w:t xml:space="preserve">and </w:t>
      </w:r>
      <w:r w:rsidR="00F257C7" w:rsidRPr="009A5EEF">
        <w:rPr>
          <w:spacing w:val="-2"/>
          <w:kern w:val="22"/>
          <w:lang w:val="en-GB"/>
        </w:rPr>
        <w:t xml:space="preserve">seemed to have lost the </w:t>
      </w:r>
      <w:r w:rsidR="00FC1FF6" w:rsidRPr="009A5EEF">
        <w:rPr>
          <w:spacing w:val="-2"/>
          <w:kern w:val="22"/>
          <w:lang w:val="en-GB"/>
        </w:rPr>
        <w:t>vitality</w:t>
      </w:r>
      <w:r w:rsidR="00F257C7" w:rsidRPr="009A5EEF">
        <w:rPr>
          <w:spacing w:val="-2"/>
          <w:kern w:val="22"/>
          <w:lang w:val="en-GB"/>
        </w:rPr>
        <w:t xml:space="preserve"> and </w:t>
      </w:r>
      <w:r w:rsidR="00FC1FF6" w:rsidRPr="009A5EEF">
        <w:rPr>
          <w:spacing w:val="-2"/>
          <w:kern w:val="22"/>
          <w:lang w:val="en-GB"/>
        </w:rPr>
        <w:t>momentum</w:t>
      </w:r>
      <w:r w:rsidR="00DA21D0" w:rsidRPr="009A5EEF">
        <w:rPr>
          <w:spacing w:val="-2"/>
          <w:kern w:val="22"/>
          <w:lang w:val="en-GB"/>
        </w:rPr>
        <w:t xml:space="preserve"> that had spurred its many accomplishments</w:t>
      </w:r>
      <w:r w:rsidRPr="009A5EEF">
        <w:rPr>
          <w:spacing w:val="-2"/>
          <w:kern w:val="22"/>
          <w:lang w:val="en-GB"/>
        </w:rPr>
        <w:t>. Murthy’s termination was not an easy call for the board</w:t>
      </w:r>
      <w:r w:rsidR="00FA2F75" w:rsidRPr="009A5EEF">
        <w:rPr>
          <w:spacing w:val="-2"/>
          <w:kern w:val="22"/>
          <w:lang w:val="en-GB"/>
        </w:rPr>
        <w:t>. H</w:t>
      </w:r>
      <w:r w:rsidRPr="009A5EEF">
        <w:rPr>
          <w:spacing w:val="-2"/>
          <w:kern w:val="22"/>
          <w:lang w:val="en-GB"/>
        </w:rPr>
        <w:t>e had been instrumental in leveraging iGATE</w:t>
      </w:r>
      <w:r w:rsidR="00FA2F75" w:rsidRPr="009A5EEF">
        <w:rPr>
          <w:spacing w:val="-2"/>
          <w:kern w:val="22"/>
          <w:lang w:val="en-GB"/>
        </w:rPr>
        <w:t>’</w:t>
      </w:r>
      <w:r w:rsidRPr="009A5EEF">
        <w:rPr>
          <w:spacing w:val="-2"/>
          <w:kern w:val="22"/>
          <w:lang w:val="en-GB"/>
        </w:rPr>
        <w:t xml:space="preserve">s position as a leader in the </w:t>
      </w:r>
      <w:r w:rsidR="00F5273A" w:rsidRPr="009A5EEF">
        <w:rPr>
          <w:spacing w:val="-2"/>
          <w:kern w:val="22"/>
          <w:lang w:val="en-GB"/>
        </w:rPr>
        <w:t>information technology</w:t>
      </w:r>
      <w:r w:rsidRPr="009A5EEF">
        <w:rPr>
          <w:spacing w:val="-2"/>
          <w:kern w:val="22"/>
          <w:lang w:val="en-GB"/>
        </w:rPr>
        <w:t xml:space="preserve"> </w:t>
      </w:r>
      <w:r w:rsidR="00F5273A" w:rsidRPr="009A5EEF">
        <w:rPr>
          <w:spacing w:val="-2"/>
          <w:kern w:val="22"/>
          <w:lang w:val="en-GB"/>
        </w:rPr>
        <w:t xml:space="preserve">(IT) </w:t>
      </w:r>
      <w:r w:rsidRPr="009A5EEF">
        <w:rPr>
          <w:spacing w:val="-2"/>
          <w:kern w:val="22"/>
          <w:lang w:val="en-GB"/>
        </w:rPr>
        <w:t>industry</w:t>
      </w:r>
      <w:r w:rsidR="00FA2F75" w:rsidRPr="009A5EEF">
        <w:rPr>
          <w:spacing w:val="-2"/>
          <w:kern w:val="22"/>
          <w:lang w:val="en-GB"/>
        </w:rPr>
        <w:t xml:space="preserve">, </w:t>
      </w:r>
      <w:r w:rsidR="00DA21D0" w:rsidRPr="009A5EEF">
        <w:rPr>
          <w:spacing w:val="-2"/>
          <w:kern w:val="22"/>
          <w:lang w:val="en-GB"/>
        </w:rPr>
        <w:t xml:space="preserve">having transformed </w:t>
      </w:r>
      <w:r w:rsidRPr="009A5EEF">
        <w:rPr>
          <w:spacing w:val="-2"/>
          <w:kern w:val="22"/>
          <w:lang w:val="en-GB"/>
        </w:rPr>
        <w:t>a loss-making firm into a billion</w:t>
      </w:r>
      <w:r w:rsidR="00F56FD6" w:rsidRPr="009A5EEF">
        <w:rPr>
          <w:spacing w:val="-2"/>
          <w:kern w:val="22"/>
          <w:lang w:val="en-GB"/>
        </w:rPr>
        <w:t>-</w:t>
      </w:r>
      <w:r w:rsidRPr="009A5EEF">
        <w:rPr>
          <w:spacing w:val="-2"/>
          <w:kern w:val="22"/>
          <w:lang w:val="en-GB"/>
        </w:rPr>
        <w:t>dollar firm</w:t>
      </w:r>
      <w:r w:rsidR="00FA2F75" w:rsidRPr="009A5EEF">
        <w:rPr>
          <w:spacing w:val="-2"/>
          <w:kern w:val="22"/>
          <w:lang w:val="en-GB"/>
        </w:rPr>
        <w:t xml:space="preserve"> </w:t>
      </w:r>
      <w:r w:rsidRPr="009A5EEF">
        <w:rPr>
          <w:spacing w:val="-2"/>
          <w:kern w:val="22"/>
          <w:lang w:val="en-GB"/>
        </w:rPr>
        <w:t>bolstered by</w:t>
      </w:r>
      <w:r w:rsidR="00FC7B30" w:rsidRPr="009A5EEF">
        <w:rPr>
          <w:spacing w:val="-2"/>
          <w:kern w:val="22"/>
          <w:lang w:val="en-GB"/>
        </w:rPr>
        <w:t xml:space="preserve"> </w:t>
      </w:r>
      <w:r w:rsidRPr="009A5EEF">
        <w:rPr>
          <w:spacing w:val="-2"/>
          <w:kern w:val="22"/>
          <w:lang w:val="en-GB"/>
        </w:rPr>
        <w:t>the acquisition</w:t>
      </w:r>
      <w:r w:rsidR="00FC7B30" w:rsidRPr="009A5EEF">
        <w:rPr>
          <w:spacing w:val="-2"/>
          <w:kern w:val="22"/>
          <w:lang w:val="en-GB"/>
        </w:rPr>
        <w:t xml:space="preserve"> </w:t>
      </w:r>
      <w:r w:rsidRPr="009A5EEF">
        <w:rPr>
          <w:spacing w:val="-2"/>
          <w:kern w:val="22"/>
          <w:lang w:val="en-GB"/>
        </w:rPr>
        <w:t>of</w:t>
      </w:r>
      <w:r w:rsidR="00FC7B30" w:rsidRPr="009A5EEF">
        <w:rPr>
          <w:spacing w:val="-2"/>
          <w:kern w:val="22"/>
          <w:lang w:val="en-GB"/>
        </w:rPr>
        <w:t xml:space="preserve"> </w:t>
      </w:r>
      <w:proofErr w:type="spellStart"/>
      <w:r w:rsidRPr="009A5EEF">
        <w:rPr>
          <w:spacing w:val="-2"/>
          <w:kern w:val="22"/>
          <w:lang w:val="en-GB"/>
        </w:rPr>
        <w:t>Patni</w:t>
      </w:r>
      <w:proofErr w:type="spellEnd"/>
      <w:r w:rsidRPr="009A5EEF">
        <w:rPr>
          <w:rStyle w:val="Emphasis"/>
          <w:bCs/>
          <w:color w:val="000000" w:themeColor="text1"/>
          <w:spacing w:val="-2"/>
          <w:kern w:val="22"/>
          <w:lang w:val="en-GB"/>
        </w:rPr>
        <w:t xml:space="preserve"> </w:t>
      </w:r>
      <w:r w:rsidRPr="009A5EEF">
        <w:rPr>
          <w:color w:val="000000" w:themeColor="text1"/>
          <w:spacing w:val="-2"/>
          <w:kern w:val="22"/>
          <w:lang w:val="en-GB"/>
        </w:rPr>
        <w:t>Computer Systems Ltd.</w:t>
      </w:r>
      <w:r w:rsidR="00FA2F75" w:rsidRPr="009A5EEF">
        <w:rPr>
          <w:color w:val="000000" w:themeColor="text1"/>
          <w:spacing w:val="-2"/>
          <w:kern w:val="22"/>
          <w:lang w:val="en-GB"/>
        </w:rPr>
        <w:t xml:space="preserve"> (</w:t>
      </w:r>
      <w:proofErr w:type="spellStart"/>
      <w:r w:rsidR="00FA2F75" w:rsidRPr="009A5EEF">
        <w:rPr>
          <w:color w:val="000000" w:themeColor="text1"/>
          <w:spacing w:val="-2"/>
          <w:kern w:val="22"/>
          <w:lang w:val="en-GB"/>
        </w:rPr>
        <w:t>Patni</w:t>
      </w:r>
      <w:proofErr w:type="spellEnd"/>
      <w:r w:rsidR="00FA2F75" w:rsidRPr="009A5EEF">
        <w:rPr>
          <w:color w:val="000000" w:themeColor="text1"/>
          <w:spacing w:val="-2"/>
          <w:kern w:val="22"/>
          <w:lang w:val="en-GB"/>
        </w:rPr>
        <w:t>).</w:t>
      </w:r>
      <w:r w:rsidRPr="009A5EEF">
        <w:rPr>
          <w:color w:val="000000" w:themeColor="text1"/>
          <w:spacing w:val="-2"/>
          <w:kern w:val="22"/>
          <w:lang w:val="en-GB"/>
        </w:rPr>
        <w:t xml:space="preserve"> </w:t>
      </w:r>
    </w:p>
    <w:p w14:paraId="48AE65D8" w14:textId="77777777" w:rsidR="00B224C4" w:rsidRPr="00F56FD6" w:rsidRDefault="00B224C4" w:rsidP="00304ABF">
      <w:pPr>
        <w:pStyle w:val="BodyTextMain"/>
        <w:rPr>
          <w:color w:val="000000" w:themeColor="text1"/>
          <w:lang w:val="en-GB"/>
        </w:rPr>
      </w:pPr>
    </w:p>
    <w:p w14:paraId="6585F931" w14:textId="356D3E32" w:rsidR="0064288D" w:rsidRPr="00F56FD6" w:rsidRDefault="00F56FD6" w:rsidP="00304ABF">
      <w:pPr>
        <w:pStyle w:val="BodyTextMain"/>
        <w:rPr>
          <w:lang w:val="en-GB"/>
        </w:rPr>
      </w:pPr>
      <w:r>
        <w:rPr>
          <w:lang w:val="en-GB"/>
        </w:rPr>
        <w:t>Having lost</w:t>
      </w:r>
      <w:r w:rsidRPr="00F56FD6">
        <w:rPr>
          <w:lang w:val="en-GB"/>
        </w:rPr>
        <w:t xml:space="preserve"> </w:t>
      </w:r>
      <w:r w:rsidR="00182439" w:rsidRPr="00F56FD6">
        <w:rPr>
          <w:lang w:val="en-GB"/>
        </w:rPr>
        <w:t xml:space="preserve">its leader, iGATE was at </w:t>
      </w:r>
      <w:r w:rsidR="00157A79" w:rsidRPr="00F56FD6">
        <w:rPr>
          <w:lang w:val="en-GB"/>
        </w:rPr>
        <w:t xml:space="preserve">a </w:t>
      </w:r>
      <w:r w:rsidR="00182439" w:rsidRPr="00F56FD6">
        <w:rPr>
          <w:lang w:val="en-GB"/>
        </w:rPr>
        <w:t>crossroad</w:t>
      </w:r>
      <w:r w:rsidR="00157A79" w:rsidRPr="00F56FD6">
        <w:rPr>
          <w:lang w:val="en-GB"/>
        </w:rPr>
        <w:t xml:space="preserve">s. The company </w:t>
      </w:r>
      <w:r w:rsidR="00182439" w:rsidRPr="00F56FD6">
        <w:rPr>
          <w:lang w:val="en-GB"/>
        </w:rPr>
        <w:t>faced serious loss of credibility, making it difficult to</w:t>
      </w:r>
      <w:r w:rsidR="00182439" w:rsidRPr="00F56FD6">
        <w:rPr>
          <w:color w:val="000000" w:themeColor="text1"/>
          <w:lang w:val="en-GB"/>
        </w:rPr>
        <w:t xml:space="preserve"> sustain key customer relationships. Murthy’s successor, Ashok </w:t>
      </w:r>
      <w:proofErr w:type="spellStart"/>
      <w:r w:rsidR="00182439" w:rsidRPr="00F56FD6">
        <w:rPr>
          <w:color w:val="000000" w:themeColor="text1"/>
          <w:lang w:val="en-GB"/>
        </w:rPr>
        <w:t>Vemuri</w:t>
      </w:r>
      <w:proofErr w:type="spellEnd"/>
      <w:r w:rsidR="00182439" w:rsidRPr="00F56FD6">
        <w:rPr>
          <w:color w:val="000000" w:themeColor="text1"/>
          <w:lang w:val="en-GB"/>
        </w:rPr>
        <w:t xml:space="preserve">, could not live up to </w:t>
      </w:r>
      <w:r w:rsidR="00082709" w:rsidRPr="00F56FD6">
        <w:rPr>
          <w:color w:val="000000" w:themeColor="text1"/>
          <w:lang w:val="en-GB"/>
        </w:rPr>
        <w:t xml:space="preserve">Murthy’s </w:t>
      </w:r>
      <w:r w:rsidR="00182439" w:rsidRPr="00F56FD6">
        <w:rPr>
          <w:color w:val="000000" w:themeColor="text1"/>
          <w:lang w:val="en-GB"/>
        </w:rPr>
        <w:t>business acumen and was unable to revitalize investors’ dampened confidence in</w:t>
      </w:r>
      <w:r w:rsidR="009B48B7" w:rsidRPr="00F56FD6">
        <w:rPr>
          <w:color w:val="000000" w:themeColor="text1"/>
          <w:lang w:val="en-GB"/>
        </w:rPr>
        <w:t xml:space="preserve"> </w:t>
      </w:r>
      <w:r w:rsidR="00DA21D0" w:rsidRPr="00F56FD6">
        <w:rPr>
          <w:color w:val="000000" w:themeColor="text1"/>
          <w:lang w:val="en-GB"/>
        </w:rPr>
        <w:t>iG</w:t>
      </w:r>
      <w:r w:rsidR="00DA21D0">
        <w:rPr>
          <w:color w:val="000000" w:themeColor="text1"/>
          <w:lang w:val="en-GB"/>
        </w:rPr>
        <w:t>ATE</w:t>
      </w:r>
      <w:r w:rsidR="00DA21D0" w:rsidRPr="00F56FD6">
        <w:rPr>
          <w:color w:val="000000" w:themeColor="text1"/>
          <w:lang w:val="en-GB"/>
        </w:rPr>
        <w:t xml:space="preserve">’s </w:t>
      </w:r>
      <w:r w:rsidR="00182439" w:rsidRPr="00F56FD6">
        <w:rPr>
          <w:color w:val="000000" w:themeColor="text1"/>
          <w:lang w:val="en-GB"/>
        </w:rPr>
        <w:t>capacities. Caught</w:t>
      </w:r>
      <w:r w:rsidR="00182439" w:rsidRPr="00F56FD6">
        <w:rPr>
          <w:lang w:val="en-GB"/>
        </w:rPr>
        <w:t xml:space="preserve"> </w:t>
      </w:r>
      <w:r w:rsidR="00FA2F75" w:rsidRPr="00F56FD6">
        <w:rPr>
          <w:lang w:val="en-GB"/>
        </w:rPr>
        <w:t xml:space="preserve">in </w:t>
      </w:r>
      <w:r w:rsidR="00182439" w:rsidRPr="00F56FD6">
        <w:rPr>
          <w:lang w:val="en-GB"/>
        </w:rPr>
        <w:t>an organizational and financial predicament</w:t>
      </w:r>
      <w:r w:rsidR="00182439" w:rsidRPr="00F56FD6">
        <w:rPr>
          <w:color w:val="000000" w:themeColor="text1"/>
          <w:lang w:val="en-GB"/>
        </w:rPr>
        <w:t xml:space="preserve">, with declining profitability over five quarters, iGATE’s shareholders, especially its majority investor, </w:t>
      </w:r>
      <w:proofErr w:type="spellStart"/>
      <w:r w:rsidR="00182439" w:rsidRPr="00F56FD6">
        <w:rPr>
          <w:color w:val="000000" w:themeColor="text1"/>
          <w:lang w:val="en-GB"/>
        </w:rPr>
        <w:t>Apax</w:t>
      </w:r>
      <w:proofErr w:type="spellEnd"/>
      <w:r w:rsidR="00182439" w:rsidRPr="00F56FD6">
        <w:rPr>
          <w:color w:val="000000" w:themeColor="text1"/>
          <w:lang w:val="en-GB"/>
        </w:rPr>
        <w:t xml:space="preserve"> Partner</w:t>
      </w:r>
      <w:r w:rsidR="009B48B7" w:rsidRPr="00F56FD6">
        <w:rPr>
          <w:color w:val="000000" w:themeColor="text1"/>
          <w:lang w:val="en-GB"/>
        </w:rPr>
        <w:t>s</w:t>
      </w:r>
      <w:r w:rsidR="00182439" w:rsidRPr="00F56FD6">
        <w:rPr>
          <w:color w:val="000000" w:themeColor="text1"/>
          <w:lang w:val="en-GB"/>
        </w:rPr>
        <w:t xml:space="preserve">, </w:t>
      </w:r>
      <w:r w:rsidRPr="00F56FD6">
        <w:rPr>
          <w:color w:val="000000" w:themeColor="text1"/>
          <w:lang w:val="en-GB"/>
        </w:rPr>
        <w:t>contemplat</w:t>
      </w:r>
      <w:r>
        <w:rPr>
          <w:color w:val="000000" w:themeColor="text1"/>
          <w:lang w:val="en-GB"/>
        </w:rPr>
        <w:t>ed</w:t>
      </w:r>
      <w:r w:rsidRPr="00F56FD6">
        <w:rPr>
          <w:color w:val="000000" w:themeColor="text1"/>
          <w:lang w:val="en-GB"/>
        </w:rPr>
        <w:t xml:space="preserve"> </w:t>
      </w:r>
      <w:r w:rsidR="00182439" w:rsidRPr="00F56FD6">
        <w:rPr>
          <w:color w:val="000000" w:themeColor="text1"/>
          <w:lang w:val="en-GB"/>
        </w:rPr>
        <w:t>whether to stay in or cash out.</w:t>
      </w:r>
      <w:r w:rsidR="00182439" w:rsidRPr="00F56FD6">
        <w:rPr>
          <w:rStyle w:val="EndnoteReference"/>
          <w:color w:val="000000" w:themeColor="text1"/>
          <w:lang w:val="en-GB"/>
        </w:rPr>
        <w:endnoteReference w:id="3"/>
      </w:r>
      <w:r w:rsidR="00FC7B30" w:rsidRPr="00F56FD6">
        <w:rPr>
          <w:color w:val="000000" w:themeColor="text1"/>
          <w:lang w:val="en-GB"/>
        </w:rPr>
        <w:t xml:space="preserve"> </w:t>
      </w:r>
      <w:r w:rsidR="007D0541" w:rsidRPr="00F56FD6">
        <w:rPr>
          <w:lang w:val="en-GB"/>
        </w:rPr>
        <w:t>Did</w:t>
      </w:r>
      <w:r w:rsidR="00182439" w:rsidRPr="00F56FD6">
        <w:rPr>
          <w:lang w:val="en-GB"/>
        </w:rPr>
        <w:t xml:space="preserve"> iGATE ma</w:t>
      </w:r>
      <w:r w:rsidR="00CC37E6" w:rsidRPr="00F56FD6">
        <w:rPr>
          <w:lang w:val="en-GB"/>
        </w:rPr>
        <w:t>k</w:t>
      </w:r>
      <w:r w:rsidR="00182439" w:rsidRPr="00F56FD6">
        <w:rPr>
          <w:lang w:val="en-GB"/>
        </w:rPr>
        <w:t>e a mistake</w:t>
      </w:r>
      <w:r w:rsidR="00DA21D0">
        <w:rPr>
          <w:lang w:val="en-GB"/>
        </w:rPr>
        <w:t xml:space="preserve"> by</w:t>
      </w:r>
      <w:r w:rsidR="00182439" w:rsidRPr="00F56FD6">
        <w:rPr>
          <w:lang w:val="en-GB"/>
        </w:rPr>
        <w:t xml:space="preserve"> hiring Murthy as its CEO just 18 months </w:t>
      </w:r>
      <w:r w:rsidR="00686F28" w:rsidRPr="00F56FD6">
        <w:rPr>
          <w:lang w:val="en-GB"/>
        </w:rPr>
        <w:t xml:space="preserve">after he </w:t>
      </w:r>
      <w:r w:rsidR="00EE5952">
        <w:rPr>
          <w:lang w:val="en-GB"/>
        </w:rPr>
        <w:t>had been</w:t>
      </w:r>
      <w:r w:rsidR="00EE5952" w:rsidRPr="00F56FD6">
        <w:rPr>
          <w:lang w:val="en-GB"/>
        </w:rPr>
        <w:t xml:space="preserve"> </w:t>
      </w:r>
      <w:r w:rsidR="00182439" w:rsidRPr="00F56FD6">
        <w:rPr>
          <w:lang w:val="en-GB"/>
        </w:rPr>
        <w:t>fired from Infosys</w:t>
      </w:r>
      <w:r w:rsidR="00B551AF" w:rsidRPr="00F56FD6">
        <w:rPr>
          <w:lang w:val="en-GB"/>
        </w:rPr>
        <w:t xml:space="preserve"> Limited</w:t>
      </w:r>
      <w:r w:rsidR="00162274">
        <w:rPr>
          <w:lang w:val="en-GB"/>
        </w:rPr>
        <w:t xml:space="preserve"> (Infosys)</w:t>
      </w:r>
      <w:r w:rsidR="00182439" w:rsidRPr="00F56FD6">
        <w:rPr>
          <w:lang w:val="en-GB"/>
        </w:rPr>
        <w:t xml:space="preserve">? Why </w:t>
      </w:r>
      <w:r w:rsidR="00DA21D0">
        <w:rPr>
          <w:lang w:val="en-GB"/>
        </w:rPr>
        <w:t>had</w:t>
      </w:r>
      <w:r>
        <w:rPr>
          <w:lang w:val="en-GB"/>
        </w:rPr>
        <w:t xml:space="preserve"> iGATE not conduct</w:t>
      </w:r>
      <w:r w:rsidR="00DA21D0">
        <w:rPr>
          <w:lang w:val="en-GB"/>
        </w:rPr>
        <w:t>ed</w:t>
      </w:r>
      <w:r>
        <w:rPr>
          <w:lang w:val="en-GB"/>
        </w:rPr>
        <w:t xml:space="preserve"> due diligence on its</w:t>
      </w:r>
      <w:r w:rsidRPr="00F56FD6">
        <w:rPr>
          <w:lang w:val="en-GB"/>
        </w:rPr>
        <w:t xml:space="preserve"> </w:t>
      </w:r>
      <w:r w:rsidR="00182439" w:rsidRPr="00F56FD6">
        <w:rPr>
          <w:lang w:val="en-GB"/>
        </w:rPr>
        <w:t>talent acquisition and management, especially for the critical position of CEO?</w:t>
      </w:r>
      <w:r w:rsidR="0064288D" w:rsidRPr="00F56FD6">
        <w:rPr>
          <w:lang w:val="en-GB"/>
        </w:rPr>
        <w:t xml:space="preserve"> Why </w:t>
      </w:r>
      <w:r>
        <w:rPr>
          <w:lang w:val="en-GB"/>
        </w:rPr>
        <w:t>had</w:t>
      </w:r>
      <w:r w:rsidRPr="00F56FD6">
        <w:rPr>
          <w:lang w:val="en-GB"/>
        </w:rPr>
        <w:t xml:space="preserve"> </w:t>
      </w:r>
      <w:r w:rsidR="000273E4" w:rsidRPr="00F56FD6">
        <w:rPr>
          <w:lang w:val="en-GB"/>
        </w:rPr>
        <w:t xml:space="preserve">an </w:t>
      </w:r>
      <w:r w:rsidR="0064288D" w:rsidRPr="00F56FD6">
        <w:rPr>
          <w:lang w:val="en-GB"/>
        </w:rPr>
        <w:t>organization</w:t>
      </w:r>
      <w:r w:rsidR="00AC0CC3" w:rsidRPr="00F56FD6">
        <w:rPr>
          <w:lang w:val="en-GB"/>
        </w:rPr>
        <w:t xml:space="preserve"> </w:t>
      </w:r>
      <w:r>
        <w:rPr>
          <w:lang w:val="en-GB"/>
        </w:rPr>
        <w:t>such as</w:t>
      </w:r>
      <w:r w:rsidRPr="00F56FD6">
        <w:rPr>
          <w:lang w:val="en-GB"/>
        </w:rPr>
        <w:t xml:space="preserve"> </w:t>
      </w:r>
      <w:r w:rsidR="00AC0CC3" w:rsidRPr="00F56FD6">
        <w:rPr>
          <w:color w:val="000000" w:themeColor="text1"/>
          <w:lang w:val="en-GB"/>
        </w:rPr>
        <w:t>iGATE</w:t>
      </w:r>
      <w:r w:rsidR="00AC0CC3" w:rsidRPr="00F56FD6">
        <w:rPr>
          <w:lang w:val="en-GB"/>
        </w:rPr>
        <w:t xml:space="preserve"> </w:t>
      </w:r>
      <w:r w:rsidR="0064288D" w:rsidRPr="00F56FD6">
        <w:rPr>
          <w:lang w:val="en-GB"/>
        </w:rPr>
        <w:t>ignore</w:t>
      </w:r>
      <w:r>
        <w:rPr>
          <w:lang w:val="en-GB"/>
        </w:rPr>
        <w:t>d</w:t>
      </w:r>
      <w:r w:rsidR="0064288D" w:rsidRPr="00F56FD6">
        <w:rPr>
          <w:lang w:val="en-GB"/>
        </w:rPr>
        <w:t xml:space="preserve"> </w:t>
      </w:r>
      <w:r>
        <w:rPr>
          <w:lang w:val="en-GB"/>
        </w:rPr>
        <w:t xml:space="preserve">the </w:t>
      </w:r>
      <w:r w:rsidR="0064288D" w:rsidRPr="00F56FD6">
        <w:rPr>
          <w:lang w:val="en-GB"/>
        </w:rPr>
        <w:t>traits of toxic talent</w:t>
      </w:r>
      <w:r w:rsidR="00AC0CC3" w:rsidRPr="00F56FD6">
        <w:rPr>
          <w:lang w:val="en-GB"/>
        </w:rPr>
        <w:t xml:space="preserve"> and fail</w:t>
      </w:r>
      <w:r w:rsidR="00FD3382" w:rsidRPr="00F56FD6">
        <w:rPr>
          <w:lang w:val="en-GB"/>
        </w:rPr>
        <w:t>ed</w:t>
      </w:r>
      <w:r w:rsidR="00AC0CC3" w:rsidRPr="00F56FD6">
        <w:rPr>
          <w:lang w:val="en-GB"/>
        </w:rPr>
        <w:t xml:space="preserve"> to exhibit resilience</w:t>
      </w:r>
      <w:r w:rsidR="0064288D" w:rsidRPr="00F56FD6">
        <w:rPr>
          <w:lang w:val="en-GB"/>
        </w:rPr>
        <w:t>?</w:t>
      </w:r>
      <w:r w:rsidR="00AC0CC3" w:rsidRPr="00F56FD6">
        <w:rPr>
          <w:lang w:val="en-GB"/>
        </w:rPr>
        <w:t xml:space="preserve"> How </w:t>
      </w:r>
      <w:r>
        <w:rPr>
          <w:lang w:val="en-GB"/>
        </w:rPr>
        <w:t>could</w:t>
      </w:r>
      <w:r w:rsidRPr="00F56FD6">
        <w:rPr>
          <w:lang w:val="en-GB"/>
        </w:rPr>
        <w:t xml:space="preserve"> </w:t>
      </w:r>
      <w:r w:rsidR="00AC0CC3" w:rsidRPr="00F56FD6">
        <w:rPr>
          <w:lang w:val="en-GB"/>
        </w:rPr>
        <w:t xml:space="preserve">such organizations turn this position of vulnerability around </w:t>
      </w:r>
      <w:r w:rsidR="003E26D8" w:rsidRPr="00F56FD6">
        <w:rPr>
          <w:lang w:val="en-GB"/>
        </w:rPr>
        <w:t xml:space="preserve">and become </w:t>
      </w:r>
      <w:r w:rsidR="00AC0CC3" w:rsidRPr="00F56FD6">
        <w:rPr>
          <w:lang w:val="en-GB"/>
        </w:rPr>
        <w:t>resilient?</w:t>
      </w:r>
    </w:p>
    <w:p w14:paraId="5FB5B1F4" w14:textId="77777777" w:rsidR="00182439" w:rsidRPr="00F56FD6" w:rsidRDefault="00182439" w:rsidP="00304ABF">
      <w:pPr>
        <w:pStyle w:val="BodyTextMain"/>
        <w:rPr>
          <w:sz w:val="24"/>
          <w:szCs w:val="24"/>
          <w:shd w:val="clear" w:color="auto" w:fill="FFFFFF"/>
          <w:lang w:val="en-GB"/>
        </w:rPr>
      </w:pPr>
    </w:p>
    <w:p w14:paraId="5878BFB8" w14:textId="77777777" w:rsidR="00182439" w:rsidRPr="00F56FD6" w:rsidRDefault="00182439" w:rsidP="00304ABF">
      <w:pPr>
        <w:pStyle w:val="BodyTextMain"/>
        <w:rPr>
          <w:lang w:val="en-GB"/>
        </w:rPr>
      </w:pPr>
    </w:p>
    <w:p w14:paraId="2B5FED22" w14:textId="77777777" w:rsidR="00182439" w:rsidRPr="00F56FD6" w:rsidRDefault="00182439" w:rsidP="00304ABF">
      <w:pPr>
        <w:pStyle w:val="Casehead1"/>
        <w:rPr>
          <w:lang w:val="en-GB"/>
        </w:rPr>
      </w:pPr>
      <w:r w:rsidRPr="00F56FD6">
        <w:rPr>
          <w:lang w:val="en-GB"/>
        </w:rPr>
        <w:t>iGATE</w:t>
      </w:r>
      <w:r w:rsidR="00157A79" w:rsidRPr="00F56FD6">
        <w:rPr>
          <w:lang w:val="en-GB"/>
        </w:rPr>
        <w:t xml:space="preserve"> </w:t>
      </w:r>
      <w:r w:rsidRPr="00F56FD6">
        <w:rPr>
          <w:lang w:val="en-GB"/>
        </w:rPr>
        <w:t>Background</w:t>
      </w:r>
    </w:p>
    <w:p w14:paraId="1A18EB6C" w14:textId="77777777" w:rsidR="00182439" w:rsidRPr="00F56FD6" w:rsidRDefault="00182439" w:rsidP="00304ABF">
      <w:pPr>
        <w:pStyle w:val="BodyTextMain"/>
        <w:rPr>
          <w:lang w:val="en-GB"/>
        </w:rPr>
      </w:pPr>
    </w:p>
    <w:p w14:paraId="490C5F4E" w14:textId="273383D9" w:rsidR="00B224C4" w:rsidRPr="00F56FD6" w:rsidRDefault="00EE5952" w:rsidP="00304ABF">
      <w:pPr>
        <w:pStyle w:val="BodyTextMain"/>
        <w:rPr>
          <w:lang w:val="en-GB"/>
        </w:rPr>
      </w:pPr>
      <w:r>
        <w:rPr>
          <w:lang w:val="en-GB"/>
        </w:rPr>
        <w:t xml:space="preserve">In 1986, </w:t>
      </w:r>
      <w:r w:rsidR="00182439" w:rsidRPr="00F56FD6">
        <w:rPr>
          <w:lang w:val="en-GB"/>
        </w:rPr>
        <w:t xml:space="preserve">iGATE Corporation </w:t>
      </w:r>
      <w:r w:rsidR="00141452" w:rsidRPr="00F56FD6">
        <w:rPr>
          <w:lang w:val="en-GB"/>
        </w:rPr>
        <w:t xml:space="preserve">was originally formed </w:t>
      </w:r>
      <w:r w:rsidR="00182439" w:rsidRPr="00F56FD6">
        <w:rPr>
          <w:lang w:val="en-GB"/>
        </w:rPr>
        <w:t xml:space="preserve">as </w:t>
      </w:r>
      <w:proofErr w:type="spellStart"/>
      <w:r w:rsidR="00182439" w:rsidRPr="00F56FD6">
        <w:rPr>
          <w:lang w:val="en-GB"/>
        </w:rPr>
        <w:t>Mastech</w:t>
      </w:r>
      <w:proofErr w:type="spellEnd"/>
      <w:r w:rsidR="00182439" w:rsidRPr="00F56FD6">
        <w:rPr>
          <w:lang w:val="en-GB"/>
        </w:rPr>
        <w:t xml:space="preserve"> Corporation </w:t>
      </w:r>
      <w:r w:rsidRPr="00F56FD6">
        <w:rPr>
          <w:lang w:val="en-GB"/>
        </w:rPr>
        <w:t>in Pittsburgh, Pennsylvania</w:t>
      </w:r>
      <w:r>
        <w:rPr>
          <w:lang w:val="en-GB"/>
        </w:rPr>
        <w:t>,</w:t>
      </w:r>
      <w:r w:rsidRPr="00F56FD6" w:rsidDel="00EE5952">
        <w:rPr>
          <w:lang w:val="en-GB"/>
        </w:rPr>
        <w:t xml:space="preserve"> </w:t>
      </w:r>
      <w:r w:rsidR="00182439" w:rsidRPr="00F56FD6">
        <w:rPr>
          <w:lang w:val="en-GB"/>
        </w:rPr>
        <w:t>by two Indian</w:t>
      </w:r>
      <w:r w:rsidR="00F5273A" w:rsidRPr="00F56FD6">
        <w:rPr>
          <w:lang w:val="en-GB"/>
        </w:rPr>
        <w:t xml:space="preserve"> entrepreneurs</w:t>
      </w:r>
      <w:r w:rsidR="00182439" w:rsidRPr="00F56FD6">
        <w:rPr>
          <w:lang w:val="en-GB"/>
        </w:rPr>
        <w:t xml:space="preserve">, Sunil </w:t>
      </w:r>
      <w:proofErr w:type="spellStart"/>
      <w:r w:rsidR="00182439" w:rsidRPr="00F56FD6">
        <w:rPr>
          <w:lang w:val="en-GB"/>
        </w:rPr>
        <w:t>Wadhwani</w:t>
      </w:r>
      <w:proofErr w:type="spellEnd"/>
      <w:r w:rsidR="00182439" w:rsidRPr="00F56FD6">
        <w:rPr>
          <w:lang w:val="en-GB"/>
        </w:rPr>
        <w:t xml:space="preserve"> and Ashok Trivedi. </w:t>
      </w:r>
      <w:r>
        <w:rPr>
          <w:lang w:val="en-GB"/>
        </w:rPr>
        <w:t>The company</w:t>
      </w:r>
      <w:r w:rsidRPr="00F56FD6">
        <w:rPr>
          <w:lang w:val="en-GB"/>
        </w:rPr>
        <w:t xml:space="preserve"> </w:t>
      </w:r>
      <w:r w:rsidR="00182439" w:rsidRPr="00F56FD6">
        <w:rPr>
          <w:lang w:val="en-GB"/>
        </w:rPr>
        <w:t>went public on the NASDAQ</w:t>
      </w:r>
      <w:r w:rsidR="00D37453" w:rsidRPr="00F56FD6">
        <w:rPr>
          <w:lang w:val="en-GB"/>
        </w:rPr>
        <w:t xml:space="preserve"> </w:t>
      </w:r>
      <w:r w:rsidR="00182439" w:rsidRPr="00F56FD6">
        <w:rPr>
          <w:color w:val="222222"/>
          <w:lang w:val="en-GB"/>
        </w:rPr>
        <w:t>in 1996</w:t>
      </w:r>
      <w:r w:rsidR="00182439" w:rsidRPr="00F56FD6">
        <w:rPr>
          <w:lang w:val="en-GB"/>
        </w:rPr>
        <w:t xml:space="preserve">. In its initial years, the company focused on professional services and hired software professionals from countries such as India </w:t>
      </w:r>
      <w:r w:rsidR="00162274">
        <w:rPr>
          <w:lang w:val="en-GB"/>
        </w:rPr>
        <w:t>and</w:t>
      </w:r>
      <w:r w:rsidR="00162274" w:rsidRPr="00F56FD6">
        <w:rPr>
          <w:lang w:val="en-GB"/>
        </w:rPr>
        <w:t xml:space="preserve"> </w:t>
      </w:r>
      <w:r w:rsidR="00182439" w:rsidRPr="00F56FD6">
        <w:rPr>
          <w:lang w:val="en-GB"/>
        </w:rPr>
        <w:t>place</w:t>
      </w:r>
      <w:r w:rsidR="00162274">
        <w:rPr>
          <w:lang w:val="en-GB"/>
        </w:rPr>
        <w:t>d</w:t>
      </w:r>
      <w:r w:rsidR="00182439" w:rsidRPr="00F56FD6">
        <w:rPr>
          <w:lang w:val="en-GB"/>
        </w:rPr>
        <w:t xml:space="preserve"> them on client sites in the U</w:t>
      </w:r>
      <w:r w:rsidR="00686F28" w:rsidRPr="00F56FD6">
        <w:rPr>
          <w:lang w:val="en-GB"/>
        </w:rPr>
        <w:t>nited States</w:t>
      </w:r>
      <w:r w:rsidR="00F5273A" w:rsidRPr="00F56FD6">
        <w:rPr>
          <w:lang w:val="en-GB"/>
        </w:rPr>
        <w:t xml:space="preserve">. This </w:t>
      </w:r>
      <w:r w:rsidR="00182439" w:rsidRPr="00F56FD6">
        <w:rPr>
          <w:lang w:val="en-GB"/>
        </w:rPr>
        <w:t xml:space="preserve">practice </w:t>
      </w:r>
      <w:r w:rsidR="00F5273A" w:rsidRPr="00F56FD6">
        <w:rPr>
          <w:lang w:val="en-GB"/>
        </w:rPr>
        <w:t xml:space="preserve">was </w:t>
      </w:r>
      <w:r w:rsidR="00182439" w:rsidRPr="00F56FD6">
        <w:rPr>
          <w:lang w:val="en-GB"/>
        </w:rPr>
        <w:t xml:space="preserve">often referred to as </w:t>
      </w:r>
      <w:r w:rsidR="00686F28" w:rsidRPr="00F56FD6">
        <w:rPr>
          <w:lang w:val="en-GB"/>
        </w:rPr>
        <w:t>“</w:t>
      </w:r>
      <w:r w:rsidR="00182439" w:rsidRPr="00F56FD6">
        <w:rPr>
          <w:lang w:val="en-GB"/>
        </w:rPr>
        <w:t>body shopping.</w:t>
      </w:r>
      <w:r w:rsidR="00686F28" w:rsidRPr="00F56FD6">
        <w:rPr>
          <w:lang w:val="en-GB"/>
        </w:rPr>
        <w:t>”</w:t>
      </w:r>
      <w:r w:rsidR="00182439" w:rsidRPr="00F56FD6">
        <w:rPr>
          <w:lang w:val="en-GB"/>
        </w:rPr>
        <w:t xml:space="preserve"> iGATE began its Indian operations in 1993 under the name Mascot Systems, which</w:t>
      </w:r>
      <w:r w:rsidR="00162274">
        <w:rPr>
          <w:lang w:val="en-GB"/>
        </w:rPr>
        <w:t>, a decade later,</w:t>
      </w:r>
      <w:r w:rsidR="00182439" w:rsidRPr="00F56FD6">
        <w:rPr>
          <w:lang w:val="en-GB"/>
        </w:rPr>
        <w:t xml:space="preserve"> was changed to iGATE Global Solutions</w:t>
      </w:r>
      <w:r w:rsidR="003E6CA0" w:rsidRPr="00F56FD6">
        <w:rPr>
          <w:lang w:val="en-GB"/>
        </w:rPr>
        <w:t xml:space="preserve"> Limited</w:t>
      </w:r>
      <w:r w:rsidR="00182439" w:rsidRPr="00F56FD6">
        <w:rPr>
          <w:lang w:val="en-GB"/>
        </w:rPr>
        <w:t>. iGATE performed well in its initial years</w:t>
      </w:r>
      <w:r w:rsidR="00141452" w:rsidRPr="00F56FD6">
        <w:rPr>
          <w:lang w:val="en-GB"/>
        </w:rPr>
        <w:t>,</w:t>
      </w:r>
      <w:r w:rsidR="00182439" w:rsidRPr="00F56FD6">
        <w:rPr>
          <w:lang w:val="en-GB"/>
        </w:rPr>
        <w:t xml:space="preserve"> and by </w:t>
      </w:r>
      <w:r w:rsidR="00182439" w:rsidRPr="00F56FD6">
        <w:rPr>
          <w:color w:val="000000"/>
          <w:lang w:val="en-GB"/>
        </w:rPr>
        <w:t xml:space="preserve">1999 became an almost </w:t>
      </w:r>
      <w:r w:rsidR="0005757F" w:rsidRPr="00F56FD6">
        <w:rPr>
          <w:color w:val="000000"/>
          <w:lang w:val="en-GB"/>
        </w:rPr>
        <w:t>US</w:t>
      </w:r>
      <w:r w:rsidR="00182439" w:rsidRPr="00F56FD6">
        <w:rPr>
          <w:color w:val="000000"/>
          <w:lang w:val="en-GB"/>
        </w:rPr>
        <w:t>$500</w:t>
      </w:r>
      <w:r w:rsidR="00141452" w:rsidRPr="00F56FD6">
        <w:rPr>
          <w:color w:val="000000"/>
          <w:lang w:val="en-GB"/>
        </w:rPr>
        <w:t xml:space="preserve"> </w:t>
      </w:r>
      <w:r w:rsidR="00182439" w:rsidRPr="00F56FD6">
        <w:rPr>
          <w:color w:val="000000"/>
          <w:lang w:val="en-GB"/>
        </w:rPr>
        <w:t>million</w:t>
      </w:r>
      <w:r w:rsidR="00D37453" w:rsidRPr="00F56FD6">
        <w:rPr>
          <w:rStyle w:val="EndnoteReference"/>
          <w:color w:val="000000"/>
          <w:lang w:val="en-GB"/>
        </w:rPr>
        <w:endnoteReference w:id="4"/>
      </w:r>
      <w:r w:rsidR="00182439" w:rsidRPr="00F56FD6">
        <w:rPr>
          <w:color w:val="000000"/>
          <w:lang w:val="en-GB"/>
        </w:rPr>
        <w:t xml:space="preserve"> company.</w:t>
      </w:r>
      <w:r w:rsidR="00182439" w:rsidRPr="00F56FD6">
        <w:rPr>
          <w:lang w:val="en-GB"/>
        </w:rPr>
        <w:t xml:space="preserve"> However, </w:t>
      </w:r>
      <w:r w:rsidR="00182439" w:rsidRPr="00F56FD6">
        <w:rPr>
          <w:lang w:val="en-GB"/>
        </w:rPr>
        <w:lastRenderedPageBreak/>
        <w:t>after the dot</w:t>
      </w:r>
      <w:r w:rsidR="00162274">
        <w:rPr>
          <w:lang w:val="en-GB"/>
        </w:rPr>
        <w:t>-</w:t>
      </w:r>
      <w:r w:rsidR="00182439" w:rsidRPr="00F56FD6">
        <w:rPr>
          <w:lang w:val="en-GB"/>
        </w:rPr>
        <w:t>com bust, iGATE’s performance started to deteriorate year after year, incurring huge losses. The company’s languishing shares hit an all-time low of $2 per share in 2003.</w:t>
      </w:r>
      <w:r w:rsidR="00182439" w:rsidRPr="00F56FD6">
        <w:rPr>
          <w:rStyle w:val="EndnoteReference"/>
          <w:lang w:val="en-GB"/>
        </w:rPr>
        <w:endnoteReference w:id="5"/>
      </w:r>
    </w:p>
    <w:p w14:paraId="7AB121B4" w14:textId="77777777" w:rsidR="00686F28" w:rsidRPr="00F56FD6" w:rsidRDefault="00686F28" w:rsidP="00304ABF">
      <w:pPr>
        <w:pStyle w:val="Casehead1"/>
        <w:rPr>
          <w:lang w:val="en-GB"/>
        </w:rPr>
      </w:pPr>
    </w:p>
    <w:p w14:paraId="7866E595" w14:textId="77777777" w:rsidR="00CC6A2C" w:rsidRPr="00F56FD6" w:rsidRDefault="00CC6A2C" w:rsidP="00304ABF">
      <w:pPr>
        <w:pStyle w:val="Casehead1"/>
        <w:rPr>
          <w:lang w:val="en-GB"/>
        </w:rPr>
      </w:pPr>
    </w:p>
    <w:p w14:paraId="1E827440" w14:textId="77777777" w:rsidR="00182439" w:rsidRPr="00F56FD6" w:rsidRDefault="00774C6A" w:rsidP="00304ABF">
      <w:pPr>
        <w:pStyle w:val="Casehead1"/>
        <w:rPr>
          <w:lang w:val="en-GB"/>
        </w:rPr>
      </w:pPr>
      <w:r w:rsidRPr="00F56FD6">
        <w:rPr>
          <w:lang w:val="en-GB"/>
        </w:rPr>
        <w:t>Murthy’s rise</w:t>
      </w:r>
      <w:r w:rsidR="00182439" w:rsidRPr="00F56FD6">
        <w:rPr>
          <w:lang w:val="en-GB"/>
        </w:rPr>
        <w:t xml:space="preserve"> </w:t>
      </w:r>
    </w:p>
    <w:p w14:paraId="0DB27D1E" w14:textId="77777777" w:rsidR="00B224C4" w:rsidRPr="00F56FD6" w:rsidRDefault="00B224C4" w:rsidP="00304ABF">
      <w:pPr>
        <w:pStyle w:val="BodyTextMain"/>
        <w:rPr>
          <w:lang w:val="en-GB"/>
        </w:rPr>
      </w:pPr>
    </w:p>
    <w:p w14:paraId="13768E6A" w14:textId="5F1755BF" w:rsidR="00182439" w:rsidRPr="00292520" w:rsidRDefault="00182439" w:rsidP="00304ABF">
      <w:pPr>
        <w:pStyle w:val="BodyTextMain"/>
        <w:rPr>
          <w:spacing w:val="-2"/>
          <w:kern w:val="22"/>
          <w:shd w:val="clear" w:color="auto" w:fill="FFFFFF"/>
          <w:lang w:val="en-GB"/>
        </w:rPr>
      </w:pPr>
      <w:r w:rsidRPr="00292520">
        <w:rPr>
          <w:spacing w:val="-2"/>
          <w:kern w:val="22"/>
          <w:lang w:val="en-GB"/>
        </w:rPr>
        <w:t>In mid-2003, iGATE Global Solutions</w:t>
      </w:r>
      <w:r w:rsidR="00F0099D" w:rsidRPr="00292520">
        <w:rPr>
          <w:spacing w:val="-2"/>
          <w:kern w:val="22"/>
          <w:lang w:val="en-GB"/>
        </w:rPr>
        <w:t xml:space="preserve">, </w:t>
      </w:r>
      <w:r w:rsidRPr="00292520">
        <w:rPr>
          <w:spacing w:val="-2"/>
          <w:kern w:val="22"/>
          <w:lang w:val="en-GB"/>
        </w:rPr>
        <w:t>a 100</w:t>
      </w:r>
      <w:r w:rsidR="001964B2" w:rsidRPr="00292520">
        <w:rPr>
          <w:spacing w:val="-2"/>
          <w:kern w:val="22"/>
          <w:lang w:val="en-GB"/>
        </w:rPr>
        <w:t xml:space="preserve"> per cent</w:t>
      </w:r>
      <w:r w:rsidRPr="00292520">
        <w:rPr>
          <w:spacing w:val="-2"/>
          <w:kern w:val="22"/>
          <w:lang w:val="en-GB"/>
        </w:rPr>
        <w:t xml:space="preserve"> subsidiary of iGATE Corporation, acquired </w:t>
      </w:r>
      <w:proofErr w:type="spellStart"/>
      <w:r w:rsidRPr="00292520">
        <w:rPr>
          <w:spacing w:val="-2"/>
          <w:kern w:val="22"/>
          <w:lang w:val="en-GB"/>
        </w:rPr>
        <w:t>Quintant</w:t>
      </w:r>
      <w:proofErr w:type="spellEnd"/>
      <w:r w:rsidRPr="00292520">
        <w:rPr>
          <w:spacing w:val="-2"/>
          <w:kern w:val="22"/>
          <w:lang w:val="en-GB"/>
        </w:rPr>
        <w:t xml:space="preserve"> Services Limited</w:t>
      </w:r>
      <w:r w:rsidR="00D26452" w:rsidRPr="00292520">
        <w:rPr>
          <w:spacing w:val="-2"/>
          <w:kern w:val="22"/>
          <w:lang w:val="en-GB"/>
        </w:rPr>
        <w:t xml:space="preserve"> (</w:t>
      </w:r>
      <w:proofErr w:type="spellStart"/>
      <w:r w:rsidR="00D26452" w:rsidRPr="00292520">
        <w:rPr>
          <w:spacing w:val="-2"/>
          <w:kern w:val="22"/>
          <w:lang w:val="en-GB"/>
        </w:rPr>
        <w:t>Quintant</w:t>
      </w:r>
      <w:proofErr w:type="spellEnd"/>
      <w:r w:rsidR="00D26452" w:rsidRPr="00292520">
        <w:rPr>
          <w:spacing w:val="-2"/>
          <w:kern w:val="22"/>
          <w:lang w:val="en-GB"/>
        </w:rPr>
        <w:t>)</w:t>
      </w:r>
      <w:r w:rsidRPr="00292520">
        <w:rPr>
          <w:spacing w:val="-2"/>
          <w:kern w:val="22"/>
          <w:lang w:val="en-GB"/>
        </w:rPr>
        <w:t>, a Bangalore-based business service provider</w:t>
      </w:r>
      <w:r w:rsidR="00F0099D" w:rsidRPr="00292520">
        <w:rPr>
          <w:spacing w:val="-2"/>
          <w:kern w:val="22"/>
          <w:lang w:val="en-GB"/>
        </w:rPr>
        <w:t xml:space="preserve"> </w:t>
      </w:r>
      <w:r w:rsidRPr="00292520">
        <w:rPr>
          <w:spacing w:val="-2"/>
          <w:kern w:val="22"/>
          <w:lang w:val="en-GB"/>
        </w:rPr>
        <w:t>firm</w:t>
      </w:r>
      <w:r w:rsidR="00B629AE" w:rsidRPr="00292520">
        <w:rPr>
          <w:spacing w:val="-2"/>
          <w:kern w:val="22"/>
          <w:lang w:val="en-GB"/>
        </w:rPr>
        <w:t xml:space="preserve"> that </w:t>
      </w:r>
      <w:r w:rsidRPr="00292520">
        <w:rPr>
          <w:spacing w:val="-2"/>
          <w:kern w:val="22"/>
          <w:lang w:val="en-GB"/>
        </w:rPr>
        <w:t xml:space="preserve">was founded by </w:t>
      </w:r>
      <w:proofErr w:type="spellStart"/>
      <w:r w:rsidR="00B551AF" w:rsidRPr="00292520">
        <w:rPr>
          <w:spacing w:val="-2"/>
          <w:kern w:val="22"/>
          <w:lang w:val="en-GB"/>
        </w:rPr>
        <w:t>Phaneesh</w:t>
      </w:r>
      <w:proofErr w:type="spellEnd"/>
      <w:r w:rsidR="00B551AF" w:rsidRPr="00292520">
        <w:rPr>
          <w:spacing w:val="-2"/>
          <w:kern w:val="22"/>
          <w:lang w:val="en-GB"/>
        </w:rPr>
        <w:t xml:space="preserve"> </w:t>
      </w:r>
      <w:r w:rsidRPr="00292520">
        <w:rPr>
          <w:spacing w:val="-2"/>
          <w:kern w:val="22"/>
          <w:lang w:val="en-GB"/>
        </w:rPr>
        <w:t xml:space="preserve">Murthy and two others after </w:t>
      </w:r>
      <w:r w:rsidR="00B629AE" w:rsidRPr="00292520">
        <w:rPr>
          <w:spacing w:val="-2"/>
          <w:kern w:val="22"/>
          <w:lang w:val="en-GB"/>
        </w:rPr>
        <w:t xml:space="preserve">Murthy </w:t>
      </w:r>
      <w:r w:rsidR="00162274" w:rsidRPr="00292520">
        <w:rPr>
          <w:spacing w:val="-2"/>
          <w:kern w:val="22"/>
          <w:lang w:val="en-GB"/>
        </w:rPr>
        <w:t xml:space="preserve">had </w:t>
      </w:r>
      <w:r w:rsidR="007A1AB4" w:rsidRPr="00292520">
        <w:rPr>
          <w:spacing w:val="-2"/>
          <w:kern w:val="22"/>
          <w:lang w:val="en-GB"/>
        </w:rPr>
        <w:t>left</w:t>
      </w:r>
      <w:r w:rsidR="00B629AE" w:rsidRPr="00292520">
        <w:rPr>
          <w:spacing w:val="-2"/>
          <w:kern w:val="22"/>
          <w:lang w:val="en-GB"/>
        </w:rPr>
        <w:t xml:space="preserve"> </w:t>
      </w:r>
      <w:r w:rsidRPr="00292520">
        <w:rPr>
          <w:spacing w:val="-2"/>
          <w:kern w:val="22"/>
          <w:lang w:val="en-GB"/>
        </w:rPr>
        <w:t>Infosys.</w:t>
      </w:r>
      <w:r w:rsidRPr="00292520">
        <w:rPr>
          <w:rStyle w:val="EndnoteReference"/>
          <w:spacing w:val="-2"/>
          <w:kern w:val="22"/>
          <w:lang w:val="en-GB"/>
        </w:rPr>
        <w:endnoteReference w:id="6"/>
      </w:r>
      <w:r w:rsidR="00FC7B30" w:rsidRPr="00292520">
        <w:rPr>
          <w:spacing w:val="-2"/>
          <w:kern w:val="22"/>
          <w:lang w:val="en-GB"/>
        </w:rPr>
        <w:t xml:space="preserve"> </w:t>
      </w:r>
      <w:proofErr w:type="spellStart"/>
      <w:r w:rsidR="003B39C5" w:rsidRPr="00292520">
        <w:rPr>
          <w:spacing w:val="-2"/>
          <w:kern w:val="22"/>
          <w:lang w:val="en-GB"/>
        </w:rPr>
        <w:t>Phaneesh</w:t>
      </w:r>
      <w:proofErr w:type="spellEnd"/>
      <w:r w:rsidR="003B39C5" w:rsidRPr="00292520">
        <w:rPr>
          <w:spacing w:val="-2"/>
          <w:kern w:val="22"/>
          <w:lang w:val="en-GB"/>
        </w:rPr>
        <w:t xml:space="preserve"> Murthy was p</w:t>
      </w:r>
      <w:r w:rsidRPr="00292520">
        <w:rPr>
          <w:spacing w:val="-2"/>
          <w:kern w:val="22"/>
          <w:lang w:val="en-GB"/>
        </w:rPr>
        <w:t xml:space="preserve">opularly known as the </w:t>
      </w:r>
      <w:r w:rsidR="00F0099D" w:rsidRPr="00292520">
        <w:rPr>
          <w:spacing w:val="-2"/>
          <w:kern w:val="22"/>
          <w:lang w:val="en-GB"/>
        </w:rPr>
        <w:t>“</w:t>
      </w:r>
      <w:r w:rsidRPr="00292520">
        <w:rPr>
          <w:spacing w:val="-2"/>
          <w:kern w:val="22"/>
          <w:lang w:val="en-GB"/>
        </w:rPr>
        <w:t>other Murthy</w:t>
      </w:r>
      <w:r w:rsidR="00F0099D" w:rsidRPr="00292520">
        <w:rPr>
          <w:spacing w:val="-2"/>
          <w:kern w:val="22"/>
          <w:lang w:val="en-GB"/>
        </w:rPr>
        <w:t>”</w:t>
      </w:r>
      <w:r w:rsidRPr="00292520">
        <w:rPr>
          <w:spacing w:val="-2"/>
          <w:kern w:val="22"/>
          <w:lang w:val="en-GB"/>
        </w:rPr>
        <w:t xml:space="preserve"> </w:t>
      </w:r>
      <w:r w:rsidR="0023488F" w:rsidRPr="00292520">
        <w:rPr>
          <w:spacing w:val="-2"/>
          <w:kern w:val="22"/>
          <w:lang w:val="en-GB"/>
        </w:rPr>
        <w:t>(</w:t>
      </w:r>
      <w:r w:rsidR="00EE5952" w:rsidRPr="00292520">
        <w:rPr>
          <w:spacing w:val="-2"/>
          <w:kern w:val="22"/>
          <w:lang w:val="en-GB"/>
        </w:rPr>
        <w:t xml:space="preserve">to distinguish him from </w:t>
      </w:r>
      <w:r w:rsidR="00B629AE" w:rsidRPr="00292520">
        <w:rPr>
          <w:spacing w:val="-2"/>
          <w:kern w:val="22"/>
          <w:lang w:val="en-GB"/>
        </w:rPr>
        <w:t xml:space="preserve">the </w:t>
      </w:r>
      <w:r w:rsidRPr="00292520">
        <w:rPr>
          <w:spacing w:val="-2"/>
          <w:kern w:val="22"/>
          <w:lang w:val="en-GB"/>
        </w:rPr>
        <w:t>charismatic founder of Infosys</w:t>
      </w:r>
      <w:r w:rsidR="00B629AE" w:rsidRPr="00292520">
        <w:rPr>
          <w:spacing w:val="-2"/>
          <w:kern w:val="22"/>
          <w:lang w:val="en-GB"/>
        </w:rPr>
        <w:t>,</w:t>
      </w:r>
      <w:r w:rsidRPr="00292520">
        <w:rPr>
          <w:spacing w:val="-2"/>
          <w:kern w:val="22"/>
          <w:lang w:val="en-GB"/>
        </w:rPr>
        <w:t xml:space="preserve"> N.</w:t>
      </w:r>
      <w:r w:rsidR="00B629AE" w:rsidRPr="00292520">
        <w:rPr>
          <w:spacing w:val="-2"/>
          <w:kern w:val="22"/>
          <w:lang w:val="en-GB"/>
        </w:rPr>
        <w:t xml:space="preserve"> </w:t>
      </w:r>
      <w:r w:rsidRPr="00292520">
        <w:rPr>
          <w:spacing w:val="-2"/>
          <w:kern w:val="22"/>
          <w:lang w:val="en-GB"/>
        </w:rPr>
        <w:t>R</w:t>
      </w:r>
      <w:r w:rsidR="00B629AE" w:rsidRPr="00292520">
        <w:rPr>
          <w:spacing w:val="-2"/>
          <w:kern w:val="22"/>
          <w:lang w:val="en-GB"/>
        </w:rPr>
        <w:t>.</w:t>
      </w:r>
      <w:r w:rsidRPr="00292520">
        <w:rPr>
          <w:spacing w:val="-2"/>
          <w:kern w:val="22"/>
          <w:lang w:val="en-GB"/>
        </w:rPr>
        <w:t xml:space="preserve"> Narayana Murthy</w:t>
      </w:r>
      <w:r w:rsidR="0023488F" w:rsidRPr="00292520">
        <w:rPr>
          <w:spacing w:val="-2"/>
          <w:kern w:val="22"/>
          <w:lang w:val="en-GB"/>
        </w:rPr>
        <w:t>)</w:t>
      </w:r>
      <w:r w:rsidRPr="00292520">
        <w:rPr>
          <w:spacing w:val="-2"/>
          <w:kern w:val="22"/>
          <w:lang w:val="en-GB"/>
        </w:rPr>
        <w:t xml:space="preserve">, </w:t>
      </w:r>
      <w:r w:rsidR="003B39C5" w:rsidRPr="00292520">
        <w:rPr>
          <w:spacing w:val="-2"/>
          <w:kern w:val="22"/>
          <w:lang w:val="en-GB"/>
        </w:rPr>
        <w:t xml:space="preserve">and as Infosys’s head of global sales, he was </w:t>
      </w:r>
      <w:r w:rsidRPr="00292520">
        <w:rPr>
          <w:spacing w:val="-2"/>
          <w:kern w:val="22"/>
          <w:lang w:val="en-GB"/>
        </w:rPr>
        <w:t>often credited for Infosys</w:t>
      </w:r>
      <w:r w:rsidR="00F0099D" w:rsidRPr="00292520">
        <w:rPr>
          <w:spacing w:val="-2"/>
          <w:kern w:val="22"/>
          <w:lang w:val="en-GB"/>
        </w:rPr>
        <w:t>’</w:t>
      </w:r>
      <w:r w:rsidR="0023488F" w:rsidRPr="00292520">
        <w:rPr>
          <w:spacing w:val="-2"/>
          <w:kern w:val="22"/>
          <w:lang w:val="en-GB"/>
        </w:rPr>
        <w:t>s</w:t>
      </w:r>
      <w:r w:rsidRPr="00292520">
        <w:rPr>
          <w:spacing w:val="-2"/>
          <w:kern w:val="22"/>
          <w:lang w:val="en-GB"/>
        </w:rPr>
        <w:t xml:space="preserve"> rise in U</w:t>
      </w:r>
      <w:r w:rsidR="00F0099D" w:rsidRPr="00292520">
        <w:rPr>
          <w:spacing w:val="-2"/>
          <w:kern w:val="22"/>
          <w:lang w:val="en-GB"/>
        </w:rPr>
        <w:t>.</w:t>
      </w:r>
      <w:r w:rsidRPr="00292520">
        <w:rPr>
          <w:spacing w:val="-2"/>
          <w:kern w:val="22"/>
          <w:lang w:val="en-GB"/>
        </w:rPr>
        <w:t>S</w:t>
      </w:r>
      <w:r w:rsidR="00F0099D" w:rsidRPr="00292520">
        <w:rPr>
          <w:spacing w:val="-2"/>
          <w:kern w:val="22"/>
          <w:lang w:val="en-GB"/>
        </w:rPr>
        <w:t>.</w:t>
      </w:r>
      <w:r w:rsidRPr="00292520">
        <w:rPr>
          <w:spacing w:val="-2"/>
          <w:kern w:val="22"/>
          <w:lang w:val="en-GB"/>
        </w:rPr>
        <w:t xml:space="preserve"> revenues from $2 million in the early 1990s to </w:t>
      </w:r>
      <w:r w:rsidR="0023488F" w:rsidRPr="00292520">
        <w:rPr>
          <w:spacing w:val="-2"/>
          <w:kern w:val="22"/>
          <w:lang w:val="en-GB"/>
        </w:rPr>
        <w:t xml:space="preserve">more than </w:t>
      </w:r>
      <w:r w:rsidRPr="00292520">
        <w:rPr>
          <w:spacing w:val="-2"/>
          <w:kern w:val="22"/>
          <w:lang w:val="en-GB"/>
        </w:rPr>
        <w:t xml:space="preserve">$700 million in less than </w:t>
      </w:r>
      <w:r w:rsidR="00F0099D" w:rsidRPr="00292520">
        <w:rPr>
          <w:spacing w:val="-2"/>
          <w:kern w:val="22"/>
          <w:lang w:val="en-GB"/>
        </w:rPr>
        <w:t>10</w:t>
      </w:r>
      <w:r w:rsidRPr="00292520">
        <w:rPr>
          <w:spacing w:val="-2"/>
          <w:kern w:val="22"/>
          <w:lang w:val="en-GB"/>
        </w:rPr>
        <w:t xml:space="preserve"> years.</w:t>
      </w:r>
      <w:r w:rsidRPr="00292520">
        <w:rPr>
          <w:rStyle w:val="EndnoteReference"/>
          <w:spacing w:val="-2"/>
          <w:kern w:val="22"/>
          <w:lang w:val="en-GB"/>
        </w:rPr>
        <w:endnoteReference w:id="7"/>
      </w:r>
      <w:r w:rsidR="00FC7B30" w:rsidRPr="00292520">
        <w:rPr>
          <w:spacing w:val="-2"/>
          <w:kern w:val="22"/>
          <w:lang w:val="en-GB"/>
        </w:rPr>
        <w:t xml:space="preserve"> </w:t>
      </w:r>
      <w:r w:rsidR="003B39C5" w:rsidRPr="00292520">
        <w:rPr>
          <w:spacing w:val="-2"/>
          <w:kern w:val="22"/>
          <w:lang w:val="en-GB"/>
        </w:rPr>
        <w:t xml:space="preserve">Many </w:t>
      </w:r>
      <w:r w:rsidRPr="00292520">
        <w:rPr>
          <w:spacing w:val="-2"/>
          <w:kern w:val="22"/>
          <w:lang w:val="en-GB"/>
        </w:rPr>
        <w:t xml:space="preserve">regarded </w:t>
      </w:r>
      <w:r w:rsidR="003B39C5" w:rsidRPr="00292520">
        <w:rPr>
          <w:spacing w:val="-2"/>
          <w:kern w:val="22"/>
          <w:lang w:val="en-GB"/>
        </w:rPr>
        <w:t xml:space="preserve">him </w:t>
      </w:r>
      <w:r w:rsidRPr="00292520">
        <w:rPr>
          <w:spacing w:val="-2"/>
          <w:kern w:val="22"/>
          <w:lang w:val="en-GB"/>
        </w:rPr>
        <w:t xml:space="preserve">as one of the best IT marketers in India, </w:t>
      </w:r>
      <w:r w:rsidR="003B39C5" w:rsidRPr="00292520">
        <w:rPr>
          <w:spacing w:val="-2"/>
          <w:kern w:val="22"/>
          <w:lang w:val="en-GB"/>
        </w:rPr>
        <w:t xml:space="preserve">as he </w:t>
      </w:r>
      <w:r w:rsidR="0023488F" w:rsidRPr="00292520">
        <w:rPr>
          <w:spacing w:val="-2"/>
          <w:kern w:val="22"/>
          <w:lang w:val="en-GB"/>
        </w:rPr>
        <w:t>flamboyantly</w:t>
      </w:r>
      <w:r w:rsidRPr="00292520">
        <w:rPr>
          <w:rStyle w:val="apple-converted-space"/>
          <w:color w:val="333333"/>
          <w:spacing w:val="-2"/>
          <w:kern w:val="22"/>
          <w:lang w:val="en-GB"/>
        </w:rPr>
        <w:t> </w:t>
      </w:r>
      <w:r w:rsidRPr="00292520">
        <w:rPr>
          <w:spacing w:val="-2"/>
          <w:kern w:val="22"/>
          <w:lang w:val="en-GB"/>
        </w:rPr>
        <w:t xml:space="preserve">treaded many unconventional paths to set new benchmarks for the Indian IT industry. </w:t>
      </w:r>
      <w:r w:rsidR="0023488F" w:rsidRPr="00292520">
        <w:rPr>
          <w:spacing w:val="-2"/>
          <w:kern w:val="22"/>
          <w:lang w:val="en-GB"/>
        </w:rPr>
        <w:t>For example, “i</w:t>
      </w:r>
      <w:r w:rsidRPr="00292520">
        <w:rPr>
          <w:spacing w:val="-2"/>
          <w:kern w:val="22"/>
          <w:lang w:val="en-GB"/>
        </w:rPr>
        <w:t>n 1995, he dramatically changed the industry</w:t>
      </w:r>
      <w:r w:rsidR="00AB2140" w:rsidRPr="00292520">
        <w:rPr>
          <w:spacing w:val="-2"/>
          <w:kern w:val="22"/>
          <w:lang w:val="en-GB"/>
        </w:rPr>
        <w:t>’</w:t>
      </w:r>
      <w:r w:rsidRPr="00292520">
        <w:rPr>
          <w:spacing w:val="-2"/>
          <w:kern w:val="22"/>
          <w:lang w:val="en-GB"/>
        </w:rPr>
        <w:t xml:space="preserve">s dynamics when he bagged </w:t>
      </w:r>
      <w:r w:rsidR="0023488F" w:rsidRPr="00292520">
        <w:rPr>
          <w:spacing w:val="-2"/>
          <w:kern w:val="22"/>
          <w:lang w:val="en-GB"/>
        </w:rPr>
        <w:t xml:space="preserve">[secured] </w:t>
      </w:r>
      <w:r w:rsidRPr="00292520">
        <w:rPr>
          <w:spacing w:val="-2"/>
          <w:kern w:val="22"/>
          <w:lang w:val="en-GB"/>
        </w:rPr>
        <w:t>a multinational client at $24 an hour</w:t>
      </w:r>
      <w:r w:rsidR="0023488F" w:rsidRPr="00292520">
        <w:rPr>
          <w:spacing w:val="-2"/>
          <w:kern w:val="22"/>
          <w:lang w:val="en-GB"/>
        </w:rPr>
        <w:t xml:space="preserve"> </w:t>
      </w:r>
      <w:r w:rsidRPr="00292520">
        <w:rPr>
          <w:spacing w:val="-2"/>
          <w:kern w:val="22"/>
          <w:lang w:val="en-GB"/>
        </w:rPr>
        <w:t>at a time when Indian IT companies were doing business with U</w:t>
      </w:r>
      <w:r w:rsidR="00AB2140" w:rsidRPr="00292520">
        <w:rPr>
          <w:spacing w:val="-2"/>
          <w:kern w:val="22"/>
          <w:lang w:val="en-GB"/>
        </w:rPr>
        <w:t>.</w:t>
      </w:r>
      <w:r w:rsidRPr="00292520">
        <w:rPr>
          <w:spacing w:val="-2"/>
          <w:kern w:val="22"/>
          <w:lang w:val="en-GB"/>
        </w:rPr>
        <w:t>S</w:t>
      </w:r>
      <w:r w:rsidR="00AB2140" w:rsidRPr="00292520">
        <w:rPr>
          <w:spacing w:val="-2"/>
          <w:kern w:val="22"/>
          <w:lang w:val="en-GB"/>
        </w:rPr>
        <w:t>.</w:t>
      </w:r>
      <w:r w:rsidRPr="00292520">
        <w:rPr>
          <w:spacing w:val="-2"/>
          <w:kern w:val="22"/>
          <w:lang w:val="en-GB"/>
        </w:rPr>
        <w:t xml:space="preserve"> clients at $14 to $18 </w:t>
      </w:r>
      <w:r w:rsidR="0023488F" w:rsidRPr="00292520">
        <w:rPr>
          <w:spacing w:val="-2"/>
          <w:kern w:val="22"/>
          <w:lang w:val="en-GB"/>
        </w:rPr>
        <w:t>[</w:t>
      </w:r>
      <w:r w:rsidRPr="00292520">
        <w:rPr>
          <w:spacing w:val="-2"/>
          <w:kern w:val="22"/>
          <w:lang w:val="en-GB"/>
        </w:rPr>
        <w:t>an hour</w:t>
      </w:r>
      <w:r w:rsidR="0023488F" w:rsidRPr="00292520">
        <w:rPr>
          <w:spacing w:val="-2"/>
          <w:kern w:val="22"/>
          <w:lang w:val="en-GB"/>
        </w:rPr>
        <w:t>]</w:t>
      </w:r>
      <w:r w:rsidRPr="00292520">
        <w:rPr>
          <w:spacing w:val="-2"/>
          <w:kern w:val="22"/>
          <w:lang w:val="en-GB"/>
        </w:rPr>
        <w:t>.</w:t>
      </w:r>
      <w:r w:rsidR="0023488F" w:rsidRPr="00292520">
        <w:rPr>
          <w:spacing w:val="-2"/>
          <w:kern w:val="22"/>
          <w:lang w:val="en-GB"/>
        </w:rPr>
        <w:t>”</w:t>
      </w:r>
      <w:r w:rsidRPr="00292520">
        <w:rPr>
          <w:rStyle w:val="EndnoteReference"/>
          <w:spacing w:val="-2"/>
          <w:kern w:val="22"/>
          <w:lang w:val="en-GB"/>
        </w:rPr>
        <w:endnoteReference w:id="8"/>
      </w:r>
      <w:r w:rsidRPr="00292520">
        <w:rPr>
          <w:spacing w:val="-2"/>
          <w:kern w:val="22"/>
          <w:lang w:val="en-GB"/>
        </w:rPr>
        <w:t xml:space="preserve"> Moreover, </w:t>
      </w:r>
      <w:r w:rsidR="00AB2140" w:rsidRPr="00292520">
        <w:rPr>
          <w:spacing w:val="-2"/>
          <w:kern w:val="22"/>
          <w:lang w:val="en-GB"/>
        </w:rPr>
        <w:t xml:space="preserve">in 2002, </w:t>
      </w:r>
      <w:r w:rsidRPr="00292520">
        <w:rPr>
          <w:spacing w:val="-2"/>
          <w:kern w:val="22"/>
          <w:lang w:val="en-GB"/>
        </w:rPr>
        <w:t xml:space="preserve">Murthy played a key role in starting </w:t>
      </w:r>
      <w:proofErr w:type="spellStart"/>
      <w:r w:rsidRPr="00292520">
        <w:rPr>
          <w:spacing w:val="-2"/>
          <w:kern w:val="22"/>
          <w:lang w:val="en-GB"/>
        </w:rPr>
        <w:t>Progeon</w:t>
      </w:r>
      <w:proofErr w:type="spellEnd"/>
      <w:r w:rsidR="00374619" w:rsidRPr="00292520">
        <w:rPr>
          <w:spacing w:val="-2"/>
          <w:kern w:val="22"/>
          <w:lang w:val="en-GB"/>
        </w:rPr>
        <w:t xml:space="preserve"> Limited</w:t>
      </w:r>
      <w:r w:rsidRPr="00292520">
        <w:rPr>
          <w:spacing w:val="-2"/>
          <w:kern w:val="22"/>
          <w:lang w:val="en-GB"/>
        </w:rPr>
        <w:t>, Infosys’</w:t>
      </w:r>
      <w:r w:rsidR="00D13E4D" w:rsidRPr="00292520">
        <w:rPr>
          <w:spacing w:val="-2"/>
          <w:kern w:val="22"/>
          <w:lang w:val="en-GB"/>
        </w:rPr>
        <w:t>s</w:t>
      </w:r>
      <w:r w:rsidRPr="00292520">
        <w:rPr>
          <w:spacing w:val="-2"/>
          <w:kern w:val="22"/>
          <w:lang w:val="en-GB"/>
        </w:rPr>
        <w:t xml:space="preserve"> business process outsourcing services arm, and served as its </w:t>
      </w:r>
      <w:r w:rsidR="00AB2140" w:rsidRPr="00292520">
        <w:rPr>
          <w:spacing w:val="-2"/>
          <w:kern w:val="22"/>
          <w:lang w:val="en-GB"/>
        </w:rPr>
        <w:t>c</w:t>
      </w:r>
      <w:r w:rsidRPr="00292520">
        <w:rPr>
          <w:spacing w:val="-2"/>
          <w:kern w:val="22"/>
          <w:lang w:val="en-GB"/>
        </w:rPr>
        <w:t>hair.</w:t>
      </w:r>
    </w:p>
    <w:p w14:paraId="464239EC" w14:textId="77777777" w:rsidR="00B224C4" w:rsidRPr="00F56FD6" w:rsidRDefault="00B224C4" w:rsidP="00304ABF">
      <w:pPr>
        <w:pStyle w:val="BodyTextMain"/>
        <w:rPr>
          <w:color w:val="000000" w:themeColor="text1"/>
          <w:shd w:val="clear" w:color="auto" w:fill="FFFFFF"/>
          <w:lang w:val="en-GB"/>
        </w:rPr>
      </w:pPr>
    </w:p>
    <w:p w14:paraId="75B4DC29" w14:textId="5E310939" w:rsidR="00182439" w:rsidRPr="00F56FD6" w:rsidRDefault="00182439" w:rsidP="00304ABF">
      <w:pPr>
        <w:pStyle w:val="BodyTextMain"/>
        <w:rPr>
          <w:lang w:val="en-GB"/>
        </w:rPr>
      </w:pPr>
      <w:r w:rsidRPr="00F56FD6">
        <w:rPr>
          <w:color w:val="000000" w:themeColor="text1"/>
          <w:lang w:val="en-GB"/>
        </w:rPr>
        <w:t xml:space="preserve">Impressed by Murthy’s stellar performance record at Infosys, iGATE’s board bought </w:t>
      </w:r>
      <w:proofErr w:type="spellStart"/>
      <w:r w:rsidRPr="00F56FD6">
        <w:rPr>
          <w:color w:val="000000" w:themeColor="text1"/>
          <w:lang w:val="en-GB"/>
        </w:rPr>
        <w:t>Quintant</w:t>
      </w:r>
      <w:proofErr w:type="spellEnd"/>
      <w:r w:rsidRPr="00F56FD6">
        <w:rPr>
          <w:color w:val="000000" w:themeColor="text1"/>
          <w:lang w:val="en-GB"/>
        </w:rPr>
        <w:t xml:space="preserve"> </w:t>
      </w:r>
      <w:r w:rsidR="004B3A8D" w:rsidRPr="00F56FD6">
        <w:rPr>
          <w:color w:val="000000" w:themeColor="text1"/>
          <w:lang w:val="en-GB"/>
        </w:rPr>
        <w:t xml:space="preserve">and </w:t>
      </w:r>
      <w:r w:rsidRPr="00F56FD6">
        <w:rPr>
          <w:color w:val="000000" w:themeColor="text1"/>
          <w:lang w:val="en-GB"/>
        </w:rPr>
        <w:t>ma</w:t>
      </w:r>
      <w:r w:rsidR="004B3A8D" w:rsidRPr="00F56FD6">
        <w:rPr>
          <w:color w:val="000000" w:themeColor="text1"/>
          <w:lang w:val="en-GB"/>
        </w:rPr>
        <w:t>d</w:t>
      </w:r>
      <w:r w:rsidRPr="00F56FD6">
        <w:rPr>
          <w:color w:val="000000" w:themeColor="text1"/>
          <w:lang w:val="en-GB"/>
        </w:rPr>
        <w:t xml:space="preserve">e it a part of iGATE Global Process Outsourcing. </w:t>
      </w:r>
      <w:r w:rsidRPr="00F56FD6">
        <w:rPr>
          <w:lang w:val="en-GB"/>
        </w:rPr>
        <w:t xml:space="preserve">With this acquisition, Murthy was selected as the CEO and board member of iGATE Global Solutions. </w:t>
      </w:r>
      <w:r w:rsidRPr="00F56FD6">
        <w:rPr>
          <w:color w:val="000000" w:themeColor="text1"/>
          <w:lang w:val="en-GB"/>
        </w:rPr>
        <w:t xml:space="preserve">According to </w:t>
      </w:r>
      <w:proofErr w:type="spellStart"/>
      <w:r w:rsidRPr="00F56FD6">
        <w:rPr>
          <w:color w:val="000000" w:themeColor="text1"/>
          <w:lang w:val="en-GB"/>
        </w:rPr>
        <w:t>Wadhwani</w:t>
      </w:r>
      <w:proofErr w:type="spellEnd"/>
      <w:r w:rsidR="00F44071" w:rsidRPr="00F56FD6">
        <w:rPr>
          <w:color w:val="000000" w:themeColor="text1"/>
          <w:lang w:val="en-GB"/>
        </w:rPr>
        <w:t>,</w:t>
      </w:r>
      <w:r w:rsidR="00800198" w:rsidRPr="00F56FD6">
        <w:rPr>
          <w:color w:val="000000" w:themeColor="text1"/>
          <w:lang w:val="en-GB"/>
        </w:rPr>
        <w:t xml:space="preserve"> one of the founders of iGATE</w:t>
      </w:r>
      <w:r w:rsidRPr="00F56FD6">
        <w:rPr>
          <w:color w:val="000000" w:themeColor="text1"/>
          <w:lang w:val="en-GB"/>
        </w:rPr>
        <w:t xml:space="preserve">, bringing in Murthy was the main agenda of the </w:t>
      </w:r>
      <w:proofErr w:type="spellStart"/>
      <w:r w:rsidRPr="00F56FD6">
        <w:rPr>
          <w:color w:val="000000" w:themeColor="text1"/>
          <w:lang w:val="en-GB"/>
        </w:rPr>
        <w:t>Quintant</w:t>
      </w:r>
      <w:proofErr w:type="spellEnd"/>
      <w:r w:rsidRPr="00F56FD6">
        <w:rPr>
          <w:color w:val="000000" w:themeColor="text1"/>
          <w:lang w:val="en-GB"/>
        </w:rPr>
        <w:t xml:space="preserve"> acquisition, which materialized after about a year of discussions.</w:t>
      </w:r>
      <w:r w:rsidRPr="00F56FD6">
        <w:rPr>
          <w:rStyle w:val="EndnoteReference"/>
          <w:color w:val="000000" w:themeColor="text1"/>
          <w:lang w:val="en-GB"/>
        </w:rPr>
        <w:endnoteReference w:id="9"/>
      </w:r>
      <w:r w:rsidR="00AB2140" w:rsidRPr="00F56FD6">
        <w:rPr>
          <w:color w:val="000000" w:themeColor="text1"/>
          <w:lang w:val="en-GB"/>
        </w:rPr>
        <w:t xml:space="preserve"> </w:t>
      </w:r>
      <w:r w:rsidR="00800198" w:rsidRPr="00F56FD6">
        <w:rPr>
          <w:lang w:val="en-GB"/>
        </w:rPr>
        <w:t>The other f</w:t>
      </w:r>
      <w:r w:rsidRPr="00F56FD6">
        <w:rPr>
          <w:lang w:val="en-GB"/>
        </w:rPr>
        <w:t xml:space="preserve">ounder of iGATE, Ashok Trivedi, ecstatically proclaimed, </w:t>
      </w:r>
      <w:r w:rsidR="00A866A0" w:rsidRPr="00F56FD6">
        <w:rPr>
          <w:lang w:val="en-GB"/>
        </w:rPr>
        <w:t>“</w:t>
      </w:r>
      <w:r w:rsidRPr="00F56FD6">
        <w:rPr>
          <w:lang w:val="en-GB"/>
        </w:rPr>
        <w:t xml:space="preserve">For us, this deal is like getting Babe Ruth and the whole Yankees team at the same time. Not only do we get </w:t>
      </w:r>
      <w:proofErr w:type="spellStart"/>
      <w:r w:rsidRPr="00F56FD6">
        <w:rPr>
          <w:lang w:val="en-GB"/>
        </w:rPr>
        <w:t>Phaneesh</w:t>
      </w:r>
      <w:proofErr w:type="spellEnd"/>
      <w:r w:rsidRPr="00F56FD6">
        <w:rPr>
          <w:lang w:val="en-GB"/>
        </w:rPr>
        <w:t xml:space="preserve"> and the crackerjack team of </w:t>
      </w:r>
      <w:proofErr w:type="spellStart"/>
      <w:r w:rsidRPr="00F56FD6">
        <w:rPr>
          <w:lang w:val="en-GB"/>
        </w:rPr>
        <w:t>Quintant</w:t>
      </w:r>
      <w:proofErr w:type="spellEnd"/>
      <w:r w:rsidRPr="00F56FD6">
        <w:rPr>
          <w:lang w:val="en-GB"/>
        </w:rPr>
        <w:t xml:space="preserve"> but we also get to add their expertise in the BSP </w:t>
      </w:r>
      <w:r w:rsidR="00D64D47" w:rsidRPr="00F56FD6">
        <w:rPr>
          <w:lang w:val="en-GB"/>
        </w:rPr>
        <w:t>[b</w:t>
      </w:r>
      <w:r w:rsidRPr="00F56FD6">
        <w:rPr>
          <w:lang w:val="en-GB"/>
        </w:rPr>
        <w:t xml:space="preserve">usiness </w:t>
      </w:r>
      <w:r w:rsidR="00D64D47" w:rsidRPr="00F56FD6">
        <w:rPr>
          <w:lang w:val="en-GB"/>
        </w:rPr>
        <w:t>s</w:t>
      </w:r>
      <w:r w:rsidRPr="00F56FD6">
        <w:rPr>
          <w:lang w:val="en-GB"/>
        </w:rPr>
        <w:t xml:space="preserve">ervices </w:t>
      </w:r>
      <w:r w:rsidR="00D64D47" w:rsidRPr="00F56FD6">
        <w:rPr>
          <w:lang w:val="en-GB"/>
        </w:rPr>
        <w:t>p</w:t>
      </w:r>
      <w:r w:rsidRPr="00F56FD6">
        <w:rPr>
          <w:lang w:val="en-GB"/>
        </w:rPr>
        <w:t>rovisioning</w:t>
      </w:r>
      <w:r w:rsidR="00D64D47" w:rsidRPr="00F56FD6">
        <w:rPr>
          <w:lang w:val="en-GB"/>
        </w:rPr>
        <w:t>]</w:t>
      </w:r>
      <w:r w:rsidRPr="00F56FD6">
        <w:rPr>
          <w:lang w:val="en-GB"/>
        </w:rPr>
        <w:t xml:space="preserve"> domain to our fast growing BPO </w:t>
      </w:r>
      <w:r w:rsidR="003B39C5">
        <w:rPr>
          <w:lang w:val="en-GB"/>
        </w:rPr>
        <w:t xml:space="preserve">[business process outsourcing] </w:t>
      </w:r>
      <w:r w:rsidRPr="00F56FD6">
        <w:rPr>
          <w:lang w:val="en-GB"/>
        </w:rPr>
        <w:t>business.</w:t>
      </w:r>
      <w:r w:rsidR="00A866A0" w:rsidRPr="00F56FD6">
        <w:rPr>
          <w:lang w:val="en-GB"/>
        </w:rPr>
        <w:t>”</w:t>
      </w:r>
      <w:r w:rsidRPr="00F56FD6">
        <w:rPr>
          <w:rStyle w:val="EndnoteReference"/>
          <w:lang w:val="en-GB"/>
        </w:rPr>
        <w:endnoteReference w:id="10"/>
      </w:r>
    </w:p>
    <w:p w14:paraId="366F1166" w14:textId="77777777" w:rsidR="00B224C4" w:rsidRPr="00F56FD6" w:rsidRDefault="00B224C4" w:rsidP="00304ABF">
      <w:pPr>
        <w:pStyle w:val="BodyTextMain"/>
        <w:rPr>
          <w:lang w:val="en-GB"/>
        </w:rPr>
      </w:pPr>
    </w:p>
    <w:p w14:paraId="5DFB3D4F" w14:textId="164FE164" w:rsidR="00182439" w:rsidRPr="00F56FD6" w:rsidRDefault="00182439" w:rsidP="00304ABF">
      <w:pPr>
        <w:pStyle w:val="BodyTextMain"/>
        <w:rPr>
          <w:color w:val="000000"/>
          <w:shd w:val="clear" w:color="auto" w:fill="FFFFFF"/>
          <w:lang w:val="en-GB"/>
        </w:rPr>
      </w:pPr>
      <w:r w:rsidRPr="00F56FD6">
        <w:rPr>
          <w:lang w:val="en-GB"/>
        </w:rPr>
        <w:t>As CEO, Murthy</w:t>
      </w:r>
      <w:r w:rsidR="003B39C5">
        <w:rPr>
          <w:lang w:val="en-GB"/>
        </w:rPr>
        <w:t xml:space="preserve">’s </w:t>
      </w:r>
      <w:r w:rsidR="003B39C5" w:rsidRPr="00F56FD6">
        <w:rPr>
          <w:lang w:val="en-GB"/>
        </w:rPr>
        <w:t>leadership and management capabilities</w:t>
      </w:r>
      <w:r w:rsidRPr="00F56FD6">
        <w:rPr>
          <w:lang w:val="en-GB"/>
        </w:rPr>
        <w:t xml:space="preserve"> provided a renewed strategic vision and direction to iGATE.</w:t>
      </w:r>
      <w:r w:rsidR="00F0099D" w:rsidRPr="00F56FD6">
        <w:rPr>
          <w:lang w:val="en-GB"/>
        </w:rPr>
        <w:t xml:space="preserve"> </w:t>
      </w:r>
      <w:r w:rsidRPr="00F56FD6">
        <w:rPr>
          <w:lang w:val="en-GB"/>
        </w:rPr>
        <w:t xml:space="preserve">He pioneered the </w:t>
      </w:r>
      <w:proofErr w:type="spellStart"/>
      <w:r w:rsidRPr="00F56FD6">
        <w:rPr>
          <w:lang w:val="en-GB"/>
        </w:rPr>
        <w:t>iTOPS</w:t>
      </w:r>
      <w:proofErr w:type="spellEnd"/>
      <w:r w:rsidRPr="00F56FD6">
        <w:rPr>
          <w:lang w:val="en-GB"/>
        </w:rPr>
        <w:t xml:space="preserve"> (integrated technology and operations) framework where</w:t>
      </w:r>
      <w:r w:rsidR="00800198" w:rsidRPr="00F56FD6">
        <w:rPr>
          <w:lang w:val="en-GB"/>
        </w:rPr>
        <w:t>,</w:t>
      </w:r>
      <w:r w:rsidRPr="00F56FD6">
        <w:rPr>
          <w:lang w:val="en-GB"/>
        </w:rPr>
        <w:t xml:space="preserve"> </w:t>
      </w:r>
      <w:r w:rsidRPr="00F56FD6">
        <w:rPr>
          <w:color w:val="000000"/>
          <w:lang w:val="en-GB"/>
        </w:rPr>
        <w:t>contrary to the traditional outsourcing business model,</w:t>
      </w:r>
      <w:r w:rsidRPr="00F56FD6">
        <w:rPr>
          <w:color w:val="000000"/>
          <w:shd w:val="clear" w:color="auto" w:fill="FFFFFF"/>
          <w:lang w:val="en-GB"/>
        </w:rPr>
        <w:t xml:space="preserve"> </w:t>
      </w:r>
      <w:r w:rsidRPr="00F56FD6">
        <w:rPr>
          <w:lang w:val="en-GB"/>
        </w:rPr>
        <w:t xml:space="preserve">clients were charged for business outcomes and not </w:t>
      </w:r>
      <w:r w:rsidR="00D26452">
        <w:rPr>
          <w:lang w:val="en-GB"/>
        </w:rPr>
        <w:t xml:space="preserve">for the </w:t>
      </w:r>
      <w:r w:rsidRPr="00F56FD6">
        <w:rPr>
          <w:color w:val="000000"/>
          <w:lang w:val="en-GB"/>
        </w:rPr>
        <w:t>outsourcer’s hours.</w:t>
      </w:r>
      <w:r w:rsidRPr="00F56FD6">
        <w:rPr>
          <w:rStyle w:val="EndnoteReference"/>
          <w:color w:val="000000"/>
          <w:lang w:val="en-GB"/>
        </w:rPr>
        <w:endnoteReference w:id="11"/>
      </w:r>
      <w:r w:rsidR="00554D46" w:rsidRPr="00F56FD6">
        <w:rPr>
          <w:color w:val="000000"/>
          <w:lang w:val="en-GB"/>
        </w:rPr>
        <w:t xml:space="preserve"> </w:t>
      </w:r>
      <w:r w:rsidRPr="00F56FD6">
        <w:rPr>
          <w:color w:val="000000"/>
          <w:lang w:val="en-GB"/>
        </w:rPr>
        <w:t>Under this paradigm, the customer specifie</w:t>
      </w:r>
      <w:r w:rsidR="00800198" w:rsidRPr="00F56FD6">
        <w:rPr>
          <w:color w:val="000000"/>
          <w:lang w:val="en-GB"/>
        </w:rPr>
        <w:t>d</w:t>
      </w:r>
      <w:r w:rsidRPr="00F56FD6">
        <w:rPr>
          <w:color w:val="000000"/>
          <w:lang w:val="en-GB"/>
        </w:rPr>
        <w:t xml:space="preserve"> a task and define</w:t>
      </w:r>
      <w:r w:rsidR="00800198" w:rsidRPr="00F56FD6">
        <w:rPr>
          <w:color w:val="000000"/>
          <w:lang w:val="en-GB"/>
        </w:rPr>
        <w:t>d</w:t>
      </w:r>
      <w:r w:rsidRPr="00F56FD6">
        <w:rPr>
          <w:color w:val="000000"/>
          <w:lang w:val="en-GB"/>
        </w:rPr>
        <w:t xml:space="preserve"> its value. The outsourcer then propose</w:t>
      </w:r>
      <w:r w:rsidR="00800198" w:rsidRPr="00F56FD6">
        <w:rPr>
          <w:color w:val="000000"/>
          <w:lang w:val="en-GB"/>
        </w:rPr>
        <w:t>d</w:t>
      </w:r>
      <w:r w:rsidRPr="00F56FD6">
        <w:rPr>
          <w:color w:val="000000"/>
          <w:lang w:val="en-GB"/>
        </w:rPr>
        <w:t xml:space="preserve"> a lower-cost, flat</w:t>
      </w:r>
      <w:r w:rsidR="00800198" w:rsidRPr="00F56FD6">
        <w:rPr>
          <w:color w:val="000000"/>
          <w:lang w:val="en-GB"/>
        </w:rPr>
        <w:t>-</w:t>
      </w:r>
      <w:r w:rsidRPr="00F56FD6">
        <w:rPr>
          <w:color w:val="000000"/>
          <w:lang w:val="en-GB"/>
        </w:rPr>
        <w:t>fee version of the task</w:t>
      </w:r>
      <w:r w:rsidR="004B3A8D" w:rsidRPr="00F56FD6">
        <w:rPr>
          <w:color w:val="000000"/>
          <w:lang w:val="en-GB"/>
        </w:rPr>
        <w:t>,</w:t>
      </w:r>
      <w:r w:rsidRPr="00F56FD6">
        <w:rPr>
          <w:color w:val="000000"/>
          <w:lang w:val="en-GB"/>
        </w:rPr>
        <w:t xml:space="preserve"> and apportion</w:t>
      </w:r>
      <w:r w:rsidR="00800198" w:rsidRPr="00F56FD6">
        <w:rPr>
          <w:color w:val="000000"/>
          <w:lang w:val="en-GB"/>
        </w:rPr>
        <w:t>ed</w:t>
      </w:r>
      <w:r w:rsidRPr="00F56FD6">
        <w:rPr>
          <w:color w:val="000000"/>
          <w:lang w:val="en-GB"/>
        </w:rPr>
        <w:t xml:space="preserve"> labour and technology in such a way that the outsourcer incur</w:t>
      </w:r>
      <w:r w:rsidR="003B39C5">
        <w:rPr>
          <w:color w:val="000000"/>
          <w:lang w:val="en-GB"/>
        </w:rPr>
        <w:t>red no</w:t>
      </w:r>
      <w:r w:rsidRPr="00F56FD6">
        <w:rPr>
          <w:color w:val="000000"/>
          <w:lang w:val="en-GB"/>
        </w:rPr>
        <w:t xml:space="preserve"> loss</w:t>
      </w:r>
      <w:r w:rsidR="003B39C5">
        <w:rPr>
          <w:color w:val="000000"/>
          <w:lang w:val="en-GB"/>
        </w:rPr>
        <w:t>es</w:t>
      </w:r>
      <w:r w:rsidRPr="00F56FD6">
        <w:rPr>
          <w:color w:val="000000"/>
          <w:lang w:val="en-GB"/>
        </w:rPr>
        <w:t xml:space="preserve"> on the proposition.</w:t>
      </w:r>
      <w:r w:rsidR="00D944F0">
        <w:rPr>
          <w:color w:val="000000"/>
          <w:lang w:val="en-GB"/>
        </w:rPr>
        <w:t xml:space="preserve"> </w:t>
      </w:r>
    </w:p>
    <w:p w14:paraId="0A6BF5F1" w14:textId="77777777" w:rsidR="00182439" w:rsidRPr="00F56FD6" w:rsidRDefault="00182439" w:rsidP="00304ABF">
      <w:pPr>
        <w:pStyle w:val="BodyTextMain"/>
        <w:rPr>
          <w:color w:val="000000"/>
          <w:shd w:val="clear" w:color="auto" w:fill="FFFFFF"/>
          <w:lang w:val="en-GB"/>
        </w:rPr>
      </w:pPr>
    </w:p>
    <w:p w14:paraId="6AC6C3CA" w14:textId="6DE362AD" w:rsidR="00800198" w:rsidRPr="009A5EEF" w:rsidRDefault="00182439" w:rsidP="00304ABF">
      <w:pPr>
        <w:pStyle w:val="BodyTextMain"/>
        <w:rPr>
          <w:spacing w:val="-2"/>
          <w:kern w:val="22"/>
          <w:shd w:val="clear" w:color="auto" w:fill="FFFFFF"/>
          <w:lang w:val="en-GB"/>
        </w:rPr>
      </w:pPr>
      <w:r w:rsidRPr="009A5EEF">
        <w:rPr>
          <w:color w:val="000000"/>
          <w:spacing w:val="-2"/>
          <w:kern w:val="22"/>
          <w:lang w:val="en-GB"/>
        </w:rPr>
        <w:t>Since</w:t>
      </w:r>
      <w:r w:rsidR="004255FE" w:rsidRPr="009A5EEF">
        <w:rPr>
          <w:color w:val="000000"/>
          <w:spacing w:val="-2"/>
          <w:kern w:val="22"/>
          <w:lang w:val="en-GB"/>
        </w:rPr>
        <w:t xml:space="preserve"> </w:t>
      </w:r>
      <w:r w:rsidRPr="009A5EEF">
        <w:rPr>
          <w:color w:val="000000"/>
          <w:spacing w:val="-2"/>
          <w:kern w:val="22"/>
          <w:lang w:val="en-GB"/>
        </w:rPr>
        <w:t>Murthy believed in micromanaging, iGATE became an almost completely one-man show.</w:t>
      </w:r>
      <w:r w:rsidRPr="009A5EEF">
        <w:rPr>
          <w:rStyle w:val="EndnoteReference"/>
          <w:color w:val="000000"/>
          <w:spacing w:val="-2"/>
          <w:kern w:val="22"/>
          <w:lang w:val="en-GB"/>
        </w:rPr>
        <w:endnoteReference w:id="12"/>
      </w:r>
      <w:r w:rsidR="00554D46" w:rsidRPr="009A5EEF">
        <w:rPr>
          <w:color w:val="000000"/>
          <w:spacing w:val="-2"/>
          <w:kern w:val="22"/>
          <w:lang w:val="en-GB"/>
        </w:rPr>
        <w:t xml:space="preserve"> </w:t>
      </w:r>
      <w:r w:rsidRPr="009A5EEF">
        <w:rPr>
          <w:color w:val="000000"/>
          <w:spacing w:val="-2"/>
          <w:kern w:val="22"/>
          <w:lang w:val="en-GB"/>
        </w:rPr>
        <w:t xml:space="preserve">Murthy’s supposed </w:t>
      </w:r>
      <w:r w:rsidR="00A866A0" w:rsidRPr="009A5EEF">
        <w:rPr>
          <w:spacing w:val="-2"/>
          <w:kern w:val="22"/>
          <w:lang w:val="en-GB"/>
        </w:rPr>
        <w:t>“</w:t>
      </w:r>
      <w:r w:rsidRPr="009A5EEF">
        <w:rPr>
          <w:spacing w:val="-2"/>
          <w:kern w:val="22"/>
          <w:lang w:val="en-GB"/>
        </w:rPr>
        <w:t>Midas touch</w:t>
      </w:r>
      <w:r w:rsidR="00A866A0" w:rsidRPr="009A5EEF">
        <w:rPr>
          <w:spacing w:val="-2"/>
          <w:kern w:val="22"/>
          <w:lang w:val="en-GB"/>
        </w:rPr>
        <w:t>”</w:t>
      </w:r>
      <w:r w:rsidRPr="009A5EEF">
        <w:rPr>
          <w:spacing w:val="-2"/>
          <w:kern w:val="22"/>
          <w:lang w:val="en-GB"/>
        </w:rPr>
        <w:t xml:space="preserve"> helped </w:t>
      </w:r>
      <w:r w:rsidR="00800198" w:rsidRPr="009A5EEF">
        <w:rPr>
          <w:spacing w:val="-2"/>
          <w:kern w:val="22"/>
          <w:lang w:val="en-GB"/>
        </w:rPr>
        <w:t xml:space="preserve">to </w:t>
      </w:r>
      <w:r w:rsidRPr="009A5EEF">
        <w:rPr>
          <w:spacing w:val="-2"/>
          <w:kern w:val="22"/>
          <w:lang w:val="en-GB"/>
        </w:rPr>
        <w:t>grow revenues exponentially</w:t>
      </w:r>
      <w:r w:rsidR="00800198" w:rsidRPr="009A5EEF">
        <w:rPr>
          <w:spacing w:val="-2"/>
          <w:kern w:val="22"/>
          <w:lang w:val="en-GB"/>
        </w:rPr>
        <w:t>. T</w:t>
      </w:r>
      <w:r w:rsidRPr="009A5EEF">
        <w:rPr>
          <w:spacing w:val="-2"/>
          <w:kern w:val="22"/>
          <w:lang w:val="en-GB"/>
        </w:rPr>
        <w:t xml:space="preserve">he company soon managed to </w:t>
      </w:r>
      <w:r w:rsidR="00636885" w:rsidRPr="009A5EEF">
        <w:rPr>
          <w:spacing w:val="-2"/>
          <w:kern w:val="22"/>
          <w:lang w:val="en-GB"/>
        </w:rPr>
        <w:t xml:space="preserve">get away with </w:t>
      </w:r>
      <w:r w:rsidRPr="009A5EEF">
        <w:rPr>
          <w:spacing w:val="-2"/>
          <w:kern w:val="22"/>
          <w:lang w:val="en-GB"/>
        </w:rPr>
        <w:t>its negative margins and become a competitive player in the IT services industry.</w:t>
      </w:r>
      <w:r w:rsidRPr="009A5EEF">
        <w:rPr>
          <w:rStyle w:val="EndnoteReference"/>
          <w:color w:val="2B2B2B"/>
          <w:spacing w:val="-2"/>
          <w:kern w:val="22"/>
          <w:lang w:val="en-GB"/>
        </w:rPr>
        <w:endnoteReference w:id="13"/>
      </w:r>
      <w:r w:rsidR="00554D46" w:rsidRPr="009A5EEF">
        <w:rPr>
          <w:spacing w:val="-2"/>
          <w:kern w:val="22"/>
          <w:lang w:val="en-GB"/>
        </w:rPr>
        <w:t xml:space="preserve"> </w:t>
      </w:r>
      <w:r w:rsidRPr="009A5EEF">
        <w:rPr>
          <w:spacing w:val="-2"/>
          <w:kern w:val="22"/>
          <w:lang w:val="en-GB"/>
        </w:rPr>
        <w:t xml:space="preserve">In 2008, Murthy was named </w:t>
      </w:r>
      <w:r w:rsidR="004255FE" w:rsidRPr="009A5EEF">
        <w:rPr>
          <w:spacing w:val="-2"/>
          <w:kern w:val="22"/>
          <w:lang w:val="en-GB"/>
        </w:rPr>
        <w:t xml:space="preserve">CEO </w:t>
      </w:r>
      <w:r w:rsidRPr="009A5EEF">
        <w:rPr>
          <w:spacing w:val="-2"/>
          <w:kern w:val="22"/>
          <w:lang w:val="en-GB"/>
        </w:rPr>
        <w:t xml:space="preserve">and </w:t>
      </w:r>
      <w:r w:rsidR="004255FE" w:rsidRPr="009A5EEF">
        <w:rPr>
          <w:spacing w:val="-2"/>
          <w:kern w:val="22"/>
          <w:lang w:val="en-GB"/>
        </w:rPr>
        <w:t>p</w:t>
      </w:r>
      <w:r w:rsidRPr="009A5EEF">
        <w:rPr>
          <w:spacing w:val="-2"/>
          <w:kern w:val="22"/>
          <w:lang w:val="en-GB"/>
        </w:rPr>
        <w:t xml:space="preserve">resident of iGATE Corporation. </w:t>
      </w:r>
      <w:r w:rsidR="00A866A0" w:rsidRPr="009A5EEF">
        <w:rPr>
          <w:spacing w:val="-2"/>
          <w:kern w:val="22"/>
          <w:lang w:val="en-GB"/>
        </w:rPr>
        <w:t>“</w:t>
      </w:r>
      <w:proofErr w:type="spellStart"/>
      <w:r w:rsidRPr="009A5EEF">
        <w:rPr>
          <w:spacing w:val="-2"/>
          <w:kern w:val="22"/>
          <w:lang w:val="en-GB"/>
        </w:rPr>
        <w:t>Phaneesh</w:t>
      </w:r>
      <w:proofErr w:type="spellEnd"/>
      <w:r w:rsidRPr="009A5EEF">
        <w:rPr>
          <w:spacing w:val="-2"/>
          <w:kern w:val="22"/>
          <w:lang w:val="en-GB"/>
        </w:rPr>
        <w:t xml:space="preserve"> and his team have done an outstanding job in transforming iGATE Global Solutions. We are confident that the new executive team at iGATE Corp will lead the company to continued success in the years ahead,</w:t>
      </w:r>
      <w:r w:rsidR="00A866A0" w:rsidRPr="009A5EEF">
        <w:rPr>
          <w:spacing w:val="-2"/>
          <w:kern w:val="22"/>
          <w:lang w:val="en-GB"/>
        </w:rPr>
        <w:t>”</w:t>
      </w:r>
      <w:r w:rsidRPr="009A5EEF">
        <w:rPr>
          <w:rStyle w:val="EndnoteReference"/>
          <w:spacing w:val="-2"/>
          <w:kern w:val="22"/>
          <w:lang w:val="en-GB"/>
        </w:rPr>
        <w:endnoteReference w:id="14"/>
      </w:r>
      <w:r w:rsidRPr="009A5EEF">
        <w:rPr>
          <w:spacing w:val="-2"/>
          <w:kern w:val="22"/>
          <w:lang w:val="en-GB"/>
        </w:rPr>
        <w:t xml:space="preserve"> reported </w:t>
      </w:r>
      <w:proofErr w:type="spellStart"/>
      <w:r w:rsidRPr="009A5EEF">
        <w:rPr>
          <w:spacing w:val="-2"/>
          <w:kern w:val="22"/>
          <w:lang w:val="en-GB"/>
        </w:rPr>
        <w:t>Wadhwani</w:t>
      </w:r>
      <w:proofErr w:type="spellEnd"/>
      <w:r w:rsidRPr="009A5EEF">
        <w:rPr>
          <w:spacing w:val="-2"/>
          <w:kern w:val="22"/>
          <w:lang w:val="en-GB"/>
        </w:rPr>
        <w:t xml:space="preserve"> and Trivedi</w:t>
      </w:r>
      <w:r w:rsidR="00800198" w:rsidRPr="009A5EEF">
        <w:rPr>
          <w:spacing w:val="-2"/>
          <w:kern w:val="22"/>
          <w:lang w:val="en-GB"/>
        </w:rPr>
        <w:t>,</w:t>
      </w:r>
      <w:r w:rsidRPr="009A5EEF">
        <w:rPr>
          <w:spacing w:val="-2"/>
          <w:kern w:val="22"/>
          <w:lang w:val="en-GB"/>
        </w:rPr>
        <w:t xml:space="preserve"> </w:t>
      </w:r>
      <w:r w:rsidR="00800198" w:rsidRPr="009A5EEF">
        <w:rPr>
          <w:spacing w:val="-2"/>
          <w:kern w:val="22"/>
          <w:lang w:val="en-GB"/>
        </w:rPr>
        <w:t>c</w:t>
      </w:r>
      <w:r w:rsidRPr="009A5EEF">
        <w:rPr>
          <w:spacing w:val="-2"/>
          <w:kern w:val="22"/>
          <w:lang w:val="en-GB"/>
        </w:rPr>
        <w:t>o</w:t>
      </w:r>
      <w:r w:rsidR="00800198" w:rsidRPr="009A5EEF">
        <w:rPr>
          <w:spacing w:val="-2"/>
          <w:kern w:val="22"/>
          <w:lang w:val="en-GB"/>
        </w:rPr>
        <w:t>-c</w:t>
      </w:r>
      <w:r w:rsidRPr="009A5EEF">
        <w:rPr>
          <w:spacing w:val="-2"/>
          <w:kern w:val="22"/>
          <w:lang w:val="en-GB"/>
        </w:rPr>
        <w:t>hair</w:t>
      </w:r>
      <w:r w:rsidR="00800198" w:rsidRPr="009A5EEF">
        <w:rPr>
          <w:spacing w:val="-2"/>
          <w:kern w:val="22"/>
          <w:lang w:val="en-GB"/>
        </w:rPr>
        <w:t>s</w:t>
      </w:r>
      <w:r w:rsidRPr="009A5EEF">
        <w:rPr>
          <w:spacing w:val="-2"/>
          <w:kern w:val="22"/>
          <w:lang w:val="en-GB"/>
        </w:rPr>
        <w:t xml:space="preserve"> of iGATE. </w:t>
      </w:r>
    </w:p>
    <w:p w14:paraId="665200C9" w14:textId="77777777" w:rsidR="00800198" w:rsidRPr="00F56FD6" w:rsidRDefault="00800198" w:rsidP="00304ABF">
      <w:pPr>
        <w:pStyle w:val="BodyTextMain"/>
        <w:rPr>
          <w:shd w:val="clear" w:color="auto" w:fill="FFFFFF"/>
          <w:lang w:val="en-GB"/>
        </w:rPr>
      </w:pPr>
    </w:p>
    <w:p w14:paraId="72F50824" w14:textId="5F3B78F4" w:rsidR="00182439" w:rsidRPr="00F56FD6" w:rsidRDefault="00182439" w:rsidP="00304ABF">
      <w:pPr>
        <w:pStyle w:val="BodyTextMain"/>
        <w:rPr>
          <w:shd w:val="clear" w:color="auto" w:fill="FFFFFF"/>
          <w:lang w:val="en-GB"/>
        </w:rPr>
      </w:pPr>
      <w:r w:rsidRPr="00F56FD6">
        <w:rPr>
          <w:lang w:val="en-GB"/>
        </w:rPr>
        <w:t>Murthy was busy chasing his plan to make iGATE a billion</w:t>
      </w:r>
      <w:r w:rsidR="00E11E53">
        <w:rPr>
          <w:lang w:val="en-GB"/>
        </w:rPr>
        <w:t>-</w:t>
      </w:r>
      <w:r w:rsidRPr="00F56FD6">
        <w:rPr>
          <w:lang w:val="en-GB"/>
        </w:rPr>
        <w:t xml:space="preserve">dollar company by 2012. </w:t>
      </w:r>
      <w:r w:rsidR="00800198" w:rsidRPr="00F56FD6">
        <w:rPr>
          <w:lang w:val="en-GB"/>
        </w:rPr>
        <w:t>However,</w:t>
      </w:r>
      <w:r w:rsidRPr="00F56FD6">
        <w:rPr>
          <w:lang w:val="en-GB"/>
        </w:rPr>
        <w:t xml:space="preserve"> the company was </w:t>
      </w:r>
      <w:r w:rsidRPr="00F56FD6">
        <w:rPr>
          <w:color w:val="000000" w:themeColor="text1"/>
          <w:lang w:val="en-GB"/>
        </w:rPr>
        <w:t>pushed back by the global financial crisis of 2008, which slowed the growth of the entire IT industry.</w:t>
      </w:r>
      <w:r w:rsidR="00292520">
        <w:rPr>
          <w:rStyle w:val="apple-converted-space"/>
          <w:color w:val="000000" w:themeColor="text1"/>
          <w:lang w:val="en-GB"/>
        </w:rPr>
        <w:t xml:space="preserve"> </w:t>
      </w:r>
      <w:r w:rsidRPr="00F56FD6">
        <w:rPr>
          <w:color w:val="000000" w:themeColor="text1"/>
          <w:lang w:val="en-GB"/>
        </w:rPr>
        <w:t>iGATE</w:t>
      </w:r>
      <w:r w:rsidR="00800198" w:rsidRPr="00F56FD6">
        <w:rPr>
          <w:color w:val="000000" w:themeColor="text1"/>
          <w:lang w:val="en-GB"/>
        </w:rPr>
        <w:t>’</w:t>
      </w:r>
      <w:r w:rsidRPr="00F56FD6">
        <w:rPr>
          <w:color w:val="000000" w:themeColor="text1"/>
          <w:lang w:val="en-GB"/>
        </w:rPr>
        <w:t xml:space="preserve">s revenues </w:t>
      </w:r>
      <w:r w:rsidR="00495D6A">
        <w:t>dropped from $219 million in 2008 to $193 million</w:t>
      </w:r>
      <w:r w:rsidR="00495D6A" w:rsidRPr="00F56FD6">
        <w:rPr>
          <w:color w:val="000000" w:themeColor="text1"/>
          <w:lang w:val="en-GB"/>
        </w:rPr>
        <w:t xml:space="preserve"> </w:t>
      </w:r>
      <w:r w:rsidRPr="00F56FD6">
        <w:rPr>
          <w:color w:val="000000" w:themeColor="text1"/>
          <w:lang w:val="en-GB"/>
        </w:rPr>
        <w:t>in 2008 and $193 million in 2009, though revenues did improve in the following year</w:t>
      </w:r>
      <w:r w:rsidR="00FC7B30" w:rsidRPr="00F56FD6">
        <w:rPr>
          <w:color w:val="000000" w:themeColor="text1"/>
          <w:lang w:val="en-GB"/>
        </w:rPr>
        <w:t xml:space="preserve"> </w:t>
      </w:r>
      <w:r w:rsidRPr="00F56FD6">
        <w:rPr>
          <w:lang w:val="en-GB"/>
        </w:rPr>
        <w:t>(see Exhibit</w:t>
      </w:r>
      <w:r w:rsidR="00026139" w:rsidRPr="00F56FD6">
        <w:rPr>
          <w:lang w:val="en-GB"/>
        </w:rPr>
        <w:t xml:space="preserve"> </w:t>
      </w:r>
      <w:r w:rsidRPr="00F56FD6">
        <w:rPr>
          <w:lang w:val="en-GB"/>
        </w:rPr>
        <w:t>1).</w:t>
      </w:r>
    </w:p>
    <w:p w14:paraId="3D464736" w14:textId="77777777" w:rsidR="00EF0CB6" w:rsidRPr="00F56FD6" w:rsidRDefault="00EF0CB6" w:rsidP="00304ABF">
      <w:pPr>
        <w:spacing w:after="200" w:line="276" w:lineRule="auto"/>
        <w:rPr>
          <w:sz w:val="22"/>
          <w:szCs w:val="22"/>
          <w:lang w:val="en-GB"/>
        </w:rPr>
      </w:pPr>
      <w:r w:rsidRPr="00F56FD6">
        <w:rPr>
          <w:lang w:val="en-GB"/>
        </w:rPr>
        <w:br w:type="page"/>
      </w:r>
    </w:p>
    <w:p w14:paraId="4C26BF74" w14:textId="653DB4A1" w:rsidR="00182439" w:rsidRPr="00F56FD6" w:rsidRDefault="00182439" w:rsidP="00304ABF">
      <w:pPr>
        <w:pStyle w:val="Casehead1"/>
        <w:rPr>
          <w:lang w:val="en-GB"/>
        </w:rPr>
      </w:pPr>
      <w:r w:rsidRPr="00F56FD6">
        <w:rPr>
          <w:rStyle w:val="apple-converted-space"/>
          <w:lang w:val="en-GB"/>
        </w:rPr>
        <w:lastRenderedPageBreak/>
        <w:t>A giant leap</w:t>
      </w:r>
    </w:p>
    <w:p w14:paraId="058BA102" w14:textId="77777777" w:rsidR="00B224C4" w:rsidRPr="00F56FD6" w:rsidRDefault="00B224C4" w:rsidP="00304ABF">
      <w:pPr>
        <w:pStyle w:val="BodyTextMain"/>
        <w:rPr>
          <w:lang w:val="en-GB"/>
        </w:rPr>
      </w:pPr>
    </w:p>
    <w:p w14:paraId="58AC715D" w14:textId="3EEA1879" w:rsidR="003B4683" w:rsidRPr="00F56FD6" w:rsidRDefault="00182439" w:rsidP="00304ABF">
      <w:pPr>
        <w:pStyle w:val="BodyTextMain"/>
        <w:rPr>
          <w:shd w:val="clear" w:color="auto" w:fill="FFFFFF"/>
          <w:lang w:val="en-GB"/>
        </w:rPr>
      </w:pPr>
      <w:r w:rsidRPr="00F56FD6">
        <w:rPr>
          <w:lang w:val="en-GB"/>
        </w:rPr>
        <w:t>Under Murthy’s leadership, in January 2011, iGATE began its effort to</w:t>
      </w:r>
      <w:r w:rsidR="004255FE" w:rsidRPr="00F56FD6">
        <w:rPr>
          <w:lang w:val="en-GB"/>
        </w:rPr>
        <w:t xml:space="preserve"> </w:t>
      </w:r>
      <w:r w:rsidRPr="00F56FD6">
        <w:rPr>
          <w:lang w:val="en-GB"/>
        </w:rPr>
        <w:t>acqui</w:t>
      </w:r>
      <w:r w:rsidR="004255FE" w:rsidRPr="00F56FD6">
        <w:rPr>
          <w:lang w:val="en-GB"/>
        </w:rPr>
        <w:t xml:space="preserve">re </w:t>
      </w:r>
      <w:proofErr w:type="spellStart"/>
      <w:r w:rsidRPr="00F56FD6">
        <w:rPr>
          <w:lang w:val="en-GB"/>
        </w:rPr>
        <w:t>Patni</w:t>
      </w:r>
      <w:proofErr w:type="spellEnd"/>
      <w:r w:rsidRPr="00F56FD6">
        <w:rPr>
          <w:lang w:val="en-GB"/>
        </w:rPr>
        <w:t xml:space="preserve"> Computer </w:t>
      </w:r>
      <w:r w:rsidR="003B4683" w:rsidRPr="00F56FD6">
        <w:rPr>
          <w:lang w:val="en-GB"/>
        </w:rPr>
        <w:t>Systems</w:t>
      </w:r>
      <w:r w:rsidR="00E11E53">
        <w:rPr>
          <w:lang w:val="en-GB"/>
        </w:rPr>
        <w:t xml:space="preserve"> (</w:t>
      </w:r>
      <w:proofErr w:type="spellStart"/>
      <w:r w:rsidR="00E11E53">
        <w:rPr>
          <w:lang w:val="en-GB"/>
        </w:rPr>
        <w:t>Patni</w:t>
      </w:r>
      <w:proofErr w:type="spellEnd"/>
      <w:r w:rsidR="00E11E53">
        <w:rPr>
          <w:lang w:val="en-GB"/>
        </w:rPr>
        <w:t>)</w:t>
      </w:r>
      <w:r w:rsidR="004255FE" w:rsidRPr="00F56FD6">
        <w:rPr>
          <w:lang w:val="en-GB"/>
        </w:rPr>
        <w:t xml:space="preserve">, </w:t>
      </w:r>
      <w:r w:rsidRPr="00F56FD6">
        <w:rPr>
          <w:lang w:val="en-GB"/>
        </w:rPr>
        <w:t xml:space="preserve">a </w:t>
      </w:r>
      <w:r w:rsidR="00495D6A">
        <w:rPr>
          <w:lang w:val="en-GB"/>
        </w:rPr>
        <w:t>much larger company</w:t>
      </w:r>
      <w:r w:rsidR="004255FE" w:rsidRPr="00F56FD6">
        <w:rPr>
          <w:lang w:val="en-GB"/>
        </w:rPr>
        <w:t>,</w:t>
      </w:r>
      <w:r w:rsidRPr="00F56FD6">
        <w:rPr>
          <w:lang w:val="en-GB"/>
        </w:rPr>
        <w:t xml:space="preserve"> for </w:t>
      </w:r>
      <w:r w:rsidR="00E11E53">
        <w:rPr>
          <w:lang w:val="en-GB"/>
        </w:rPr>
        <w:t>approximately</w:t>
      </w:r>
      <w:r w:rsidR="00E11E53" w:rsidRPr="00F56FD6">
        <w:rPr>
          <w:lang w:val="en-GB"/>
        </w:rPr>
        <w:t xml:space="preserve"> </w:t>
      </w:r>
      <w:r w:rsidRPr="00F56FD6">
        <w:rPr>
          <w:lang w:val="en-GB"/>
        </w:rPr>
        <w:t>$1.2</w:t>
      </w:r>
      <w:r w:rsidR="00082709" w:rsidRPr="00F56FD6">
        <w:rPr>
          <w:lang w:val="en-GB"/>
        </w:rPr>
        <w:t xml:space="preserve"> </w:t>
      </w:r>
      <w:r w:rsidRPr="00F56FD6">
        <w:rPr>
          <w:lang w:val="en-GB"/>
        </w:rPr>
        <w:t>billion</w:t>
      </w:r>
      <w:r w:rsidRPr="00F56FD6">
        <w:rPr>
          <w:rStyle w:val="EndnoteReference"/>
          <w:lang w:val="en-GB"/>
        </w:rPr>
        <w:endnoteReference w:id="15"/>
      </w:r>
      <w:r w:rsidRPr="00F56FD6">
        <w:rPr>
          <w:lang w:val="en-GB"/>
        </w:rPr>
        <w:t xml:space="preserve"> (see Exhibit 2). Private equity </w:t>
      </w:r>
      <w:r w:rsidR="009B48B7" w:rsidRPr="00F56FD6">
        <w:rPr>
          <w:lang w:val="en-GB"/>
        </w:rPr>
        <w:t>fund</w:t>
      </w:r>
      <w:r w:rsidRPr="00F56FD6">
        <w:rPr>
          <w:lang w:val="en-GB"/>
        </w:rPr>
        <w:t xml:space="preserve"> </w:t>
      </w:r>
      <w:proofErr w:type="spellStart"/>
      <w:r w:rsidRPr="00F56FD6">
        <w:rPr>
          <w:lang w:val="en-GB"/>
        </w:rPr>
        <w:t>Apax</w:t>
      </w:r>
      <w:proofErr w:type="spellEnd"/>
      <w:r w:rsidRPr="00F56FD6">
        <w:rPr>
          <w:lang w:val="en-GB"/>
        </w:rPr>
        <w:t xml:space="preserve"> Partner</w:t>
      </w:r>
      <w:r w:rsidR="00CF7B45" w:rsidRPr="00F56FD6">
        <w:rPr>
          <w:lang w:val="en-GB"/>
        </w:rPr>
        <w:t>s</w:t>
      </w:r>
      <w:r w:rsidRPr="00F56FD6">
        <w:rPr>
          <w:lang w:val="en-GB"/>
        </w:rPr>
        <w:t xml:space="preserve"> </w:t>
      </w:r>
      <w:r w:rsidR="001A4B91">
        <w:rPr>
          <w:lang w:val="en-GB"/>
        </w:rPr>
        <w:t xml:space="preserve">had </w:t>
      </w:r>
      <w:r w:rsidRPr="00F56FD6">
        <w:rPr>
          <w:color w:val="000000"/>
          <w:lang w:val="en-GB"/>
        </w:rPr>
        <w:t xml:space="preserve">invested </w:t>
      </w:r>
      <w:r w:rsidR="001A4B91">
        <w:rPr>
          <w:color w:val="000000"/>
          <w:lang w:val="en-GB"/>
        </w:rPr>
        <w:t>approximately</w:t>
      </w:r>
      <w:r w:rsidR="001A4B91" w:rsidRPr="00F56FD6">
        <w:rPr>
          <w:color w:val="000000"/>
          <w:lang w:val="en-GB"/>
        </w:rPr>
        <w:t xml:space="preserve"> </w:t>
      </w:r>
      <w:r w:rsidRPr="00F56FD6">
        <w:rPr>
          <w:color w:val="000000"/>
          <w:lang w:val="en-GB"/>
        </w:rPr>
        <w:t xml:space="preserve">$480 million in iGATE and became a key stakeholder </w:t>
      </w:r>
      <w:r w:rsidRPr="00F56FD6">
        <w:rPr>
          <w:lang w:val="en-GB"/>
        </w:rPr>
        <w:t>in the merged entity with a share of 28.9</w:t>
      </w:r>
      <w:r w:rsidR="001964B2" w:rsidRPr="00F56FD6">
        <w:rPr>
          <w:lang w:val="en-GB"/>
        </w:rPr>
        <w:t xml:space="preserve"> per cent</w:t>
      </w:r>
      <w:r w:rsidRPr="00F56FD6">
        <w:rPr>
          <w:lang w:val="en-GB"/>
        </w:rPr>
        <w:t>.</w:t>
      </w:r>
      <w:r w:rsidRPr="00F56FD6">
        <w:rPr>
          <w:rStyle w:val="EndnoteReference"/>
          <w:lang w:val="en-GB"/>
        </w:rPr>
        <w:endnoteReference w:id="16"/>
      </w:r>
      <w:r w:rsidR="004255FE" w:rsidRPr="00F56FD6">
        <w:rPr>
          <w:lang w:val="en-GB"/>
        </w:rPr>
        <w:t xml:space="preserve"> </w:t>
      </w:r>
      <w:r w:rsidRPr="00F56FD6">
        <w:rPr>
          <w:lang w:val="en-GB"/>
        </w:rPr>
        <w:t xml:space="preserve">Both iGATE and </w:t>
      </w:r>
      <w:proofErr w:type="spellStart"/>
      <w:r w:rsidRPr="00F56FD6">
        <w:rPr>
          <w:lang w:val="en-GB"/>
        </w:rPr>
        <w:t>Patni</w:t>
      </w:r>
      <w:proofErr w:type="spellEnd"/>
      <w:r w:rsidRPr="00F56FD6">
        <w:rPr>
          <w:lang w:val="en-GB"/>
        </w:rPr>
        <w:t xml:space="preserve"> continued to be listed in India and </w:t>
      </w:r>
      <w:r w:rsidR="003B4683" w:rsidRPr="00F56FD6">
        <w:rPr>
          <w:lang w:val="en-GB"/>
        </w:rPr>
        <w:t xml:space="preserve">on </w:t>
      </w:r>
      <w:r w:rsidRPr="00F56FD6">
        <w:rPr>
          <w:lang w:val="en-GB"/>
        </w:rPr>
        <w:t xml:space="preserve">the New York Stock Exchange, </w:t>
      </w:r>
      <w:r w:rsidRPr="00F56FD6">
        <w:rPr>
          <w:color w:val="000000"/>
          <w:lang w:val="en-GB"/>
        </w:rPr>
        <w:t xml:space="preserve">while the market-facing activity was conducted by a single brand known as </w:t>
      </w:r>
      <w:proofErr w:type="spellStart"/>
      <w:r w:rsidRPr="00F56FD6">
        <w:rPr>
          <w:color w:val="000000"/>
          <w:lang w:val="en-GB"/>
        </w:rPr>
        <w:t>iGATEPatni</w:t>
      </w:r>
      <w:proofErr w:type="spellEnd"/>
      <w:r w:rsidRPr="00F56FD6">
        <w:rPr>
          <w:color w:val="000000"/>
          <w:lang w:val="en-GB"/>
        </w:rPr>
        <w:t>.</w:t>
      </w:r>
      <w:r w:rsidRPr="00F56FD6">
        <w:rPr>
          <w:rStyle w:val="EndnoteReference"/>
          <w:lang w:val="en-GB"/>
        </w:rPr>
        <w:endnoteReference w:id="17"/>
      </w:r>
      <w:r w:rsidR="00157A79" w:rsidRPr="00F56FD6">
        <w:rPr>
          <w:color w:val="000000"/>
          <w:lang w:val="en-GB"/>
        </w:rPr>
        <w:t xml:space="preserve"> </w:t>
      </w:r>
      <w:r w:rsidRPr="00F56FD6">
        <w:rPr>
          <w:lang w:val="en-GB"/>
        </w:rPr>
        <w:t xml:space="preserve">With </w:t>
      </w:r>
      <w:r w:rsidR="000B5607" w:rsidRPr="00F56FD6">
        <w:rPr>
          <w:lang w:val="en-GB"/>
        </w:rPr>
        <w:t xml:space="preserve">an </w:t>
      </w:r>
      <w:r w:rsidRPr="00F56FD6">
        <w:rPr>
          <w:lang w:val="en-GB"/>
        </w:rPr>
        <w:t>82.5</w:t>
      </w:r>
      <w:r w:rsidR="000B5607" w:rsidRPr="00F56FD6">
        <w:rPr>
          <w:lang w:val="en-GB"/>
        </w:rPr>
        <w:t> </w:t>
      </w:r>
      <w:r w:rsidR="001964B2" w:rsidRPr="00F56FD6">
        <w:rPr>
          <w:lang w:val="en-GB"/>
        </w:rPr>
        <w:t>per cent</w:t>
      </w:r>
      <w:r w:rsidRPr="00F56FD6">
        <w:rPr>
          <w:lang w:val="en-GB"/>
        </w:rPr>
        <w:t xml:space="preserve"> stake in </w:t>
      </w:r>
      <w:proofErr w:type="spellStart"/>
      <w:r w:rsidRPr="00F56FD6">
        <w:rPr>
          <w:lang w:val="en-GB"/>
        </w:rPr>
        <w:t>Patni</w:t>
      </w:r>
      <w:proofErr w:type="spellEnd"/>
      <w:r w:rsidRPr="00F56FD6">
        <w:rPr>
          <w:lang w:val="en-GB"/>
        </w:rPr>
        <w:t>, the merged entity generated synergies</w:t>
      </w:r>
      <w:r w:rsidR="0077614A" w:rsidRPr="00F56FD6">
        <w:rPr>
          <w:lang w:val="en-GB"/>
        </w:rPr>
        <w:t>. T</w:t>
      </w:r>
      <w:r w:rsidRPr="00F56FD6">
        <w:rPr>
          <w:lang w:val="en-GB"/>
        </w:rPr>
        <w:t>he entry in the billion</w:t>
      </w:r>
      <w:r w:rsidR="001A4B91">
        <w:rPr>
          <w:lang w:val="en-GB"/>
        </w:rPr>
        <w:t>-</w:t>
      </w:r>
      <w:r w:rsidRPr="00F56FD6">
        <w:rPr>
          <w:lang w:val="en-GB"/>
        </w:rPr>
        <w:t xml:space="preserve">dollar club gave iGATE the heft to </w:t>
      </w:r>
      <w:r w:rsidR="00A866A0" w:rsidRPr="00F56FD6">
        <w:rPr>
          <w:lang w:val="en-GB"/>
        </w:rPr>
        <w:t>make</w:t>
      </w:r>
      <w:r w:rsidRPr="00F56FD6">
        <w:rPr>
          <w:lang w:val="en-GB"/>
        </w:rPr>
        <w:t xml:space="preserve"> IT deals </w:t>
      </w:r>
      <w:r w:rsidR="003B4683" w:rsidRPr="00F56FD6">
        <w:rPr>
          <w:lang w:val="en-GB"/>
        </w:rPr>
        <w:t>that</w:t>
      </w:r>
      <w:r w:rsidRPr="00F56FD6">
        <w:rPr>
          <w:lang w:val="en-GB"/>
        </w:rPr>
        <w:t xml:space="preserve"> </w:t>
      </w:r>
      <w:r w:rsidR="000E5620">
        <w:rPr>
          <w:lang w:val="en-GB"/>
        </w:rPr>
        <w:t>had previously</w:t>
      </w:r>
      <w:r w:rsidRPr="00F56FD6">
        <w:rPr>
          <w:lang w:val="en-GB"/>
        </w:rPr>
        <w:t xml:space="preserve"> </w:t>
      </w:r>
      <w:r w:rsidR="001A4B91">
        <w:rPr>
          <w:lang w:val="en-GB"/>
        </w:rPr>
        <w:t>been in</w:t>
      </w:r>
      <w:r w:rsidRPr="00F56FD6">
        <w:rPr>
          <w:lang w:val="en-GB"/>
        </w:rPr>
        <w:t xml:space="preserve">accessible. </w:t>
      </w:r>
    </w:p>
    <w:p w14:paraId="6A85D9FE" w14:textId="77777777" w:rsidR="003B4683" w:rsidRPr="00F56FD6" w:rsidRDefault="003B4683" w:rsidP="00304ABF">
      <w:pPr>
        <w:pStyle w:val="BodyTextMain"/>
        <w:rPr>
          <w:shd w:val="clear" w:color="auto" w:fill="FFFFFF"/>
          <w:lang w:val="en-GB"/>
        </w:rPr>
      </w:pPr>
    </w:p>
    <w:p w14:paraId="2C08E3FB" w14:textId="006544B3" w:rsidR="00182439" w:rsidRPr="00F56FD6" w:rsidRDefault="00182439" w:rsidP="00304ABF">
      <w:pPr>
        <w:pStyle w:val="BodyTextMain"/>
        <w:rPr>
          <w:color w:val="000000"/>
          <w:shd w:val="clear" w:color="auto" w:fill="FFFFFF"/>
          <w:lang w:val="en-GB"/>
        </w:rPr>
      </w:pPr>
      <w:r w:rsidRPr="00F56FD6">
        <w:rPr>
          <w:lang w:val="en-GB"/>
        </w:rPr>
        <w:t xml:space="preserve">Supported by the success of his aggressive bid, Murthy had ambitious plans for </w:t>
      </w:r>
      <w:proofErr w:type="spellStart"/>
      <w:r w:rsidRPr="00F56FD6">
        <w:rPr>
          <w:color w:val="000000"/>
          <w:lang w:val="en-GB"/>
        </w:rPr>
        <w:t>iGATEPatni</w:t>
      </w:r>
      <w:proofErr w:type="spellEnd"/>
      <w:r w:rsidRPr="00F56FD6">
        <w:rPr>
          <w:color w:val="000000"/>
          <w:lang w:val="en-GB"/>
        </w:rPr>
        <w:t xml:space="preserve"> </w:t>
      </w:r>
      <w:r w:rsidRPr="00F56FD6">
        <w:rPr>
          <w:lang w:val="en-GB"/>
        </w:rPr>
        <w:t xml:space="preserve">for the next three years. The intent was </w:t>
      </w:r>
      <w:r w:rsidR="001A4B91">
        <w:rPr>
          <w:lang w:val="en-GB"/>
        </w:rPr>
        <w:t xml:space="preserve">for </w:t>
      </w:r>
      <w:proofErr w:type="spellStart"/>
      <w:r w:rsidR="001A4B91">
        <w:rPr>
          <w:lang w:val="en-GB"/>
        </w:rPr>
        <w:t>iGATEPatni</w:t>
      </w:r>
      <w:proofErr w:type="spellEnd"/>
      <w:r w:rsidR="001A4B91">
        <w:rPr>
          <w:lang w:val="en-GB"/>
        </w:rPr>
        <w:t xml:space="preserve"> </w:t>
      </w:r>
      <w:r w:rsidRPr="00F56FD6">
        <w:rPr>
          <w:lang w:val="en-GB"/>
        </w:rPr>
        <w:t>to be a leader in the banking sector, insurance sector, and health verticals</w:t>
      </w:r>
      <w:r w:rsidR="003B4683" w:rsidRPr="00F56FD6">
        <w:rPr>
          <w:lang w:val="en-GB"/>
        </w:rPr>
        <w:t>,</w:t>
      </w:r>
      <w:r w:rsidRPr="00F56FD6">
        <w:rPr>
          <w:lang w:val="en-GB"/>
        </w:rPr>
        <w:t xml:space="preserve"> and emerge as a significant player in media and entertainment, manufacturing, retail, logistics, communications, energy</w:t>
      </w:r>
      <w:r w:rsidR="003B4683" w:rsidRPr="00F56FD6">
        <w:rPr>
          <w:lang w:val="en-GB"/>
        </w:rPr>
        <w:t>,</w:t>
      </w:r>
      <w:r w:rsidRPr="00F56FD6">
        <w:rPr>
          <w:lang w:val="en-GB"/>
        </w:rPr>
        <w:t xml:space="preserve"> and utilities verticals.</w:t>
      </w:r>
      <w:r w:rsidRPr="00F56FD6">
        <w:rPr>
          <w:color w:val="000000"/>
          <w:shd w:val="clear" w:color="auto" w:fill="FFFFFF"/>
          <w:lang w:val="en-GB"/>
        </w:rPr>
        <w:t xml:space="preserve"> </w:t>
      </w:r>
    </w:p>
    <w:p w14:paraId="6C1ECD94" w14:textId="77777777" w:rsidR="00B224C4" w:rsidRPr="00F56FD6" w:rsidRDefault="00B224C4" w:rsidP="00304ABF">
      <w:pPr>
        <w:pStyle w:val="BodyTextMain"/>
        <w:rPr>
          <w:color w:val="000000"/>
          <w:lang w:val="en-GB"/>
        </w:rPr>
      </w:pPr>
    </w:p>
    <w:p w14:paraId="74C185D9" w14:textId="49260D31" w:rsidR="00182439" w:rsidRPr="009A5EEF" w:rsidRDefault="00182439" w:rsidP="00304ABF">
      <w:pPr>
        <w:pStyle w:val="BodyTextMain"/>
        <w:rPr>
          <w:spacing w:val="-2"/>
          <w:kern w:val="22"/>
          <w:shd w:val="clear" w:color="auto" w:fill="FFFFFF"/>
          <w:lang w:val="en-GB"/>
        </w:rPr>
      </w:pPr>
      <w:r w:rsidRPr="009A5EEF">
        <w:rPr>
          <w:rStyle w:val="apple-converted-space"/>
          <w:spacing w:val="-2"/>
          <w:kern w:val="22"/>
          <w:lang w:val="en-GB"/>
        </w:rPr>
        <w:t>A year later</w:t>
      </w:r>
      <w:r w:rsidRPr="009A5EEF">
        <w:rPr>
          <w:spacing w:val="-2"/>
          <w:kern w:val="22"/>
          <w:lang w:val="en-GB"/>
        </w:rPr>
        <w:t>, in 2012</w:t>
      </w:r>
      <w:r w:rsidR="00D434B3" w:rsidRPr="009A5EEF">
        <w:rPr>
          <w:spacing w:val="-2"/>
          <w:kern w:val="22"/>
          <w:lang w:val="en-GB"/>
        </w:rPr>
        <w:t>,</w:t>
      </w:r>
      <w:r w:rsidRPr="009A5EEF">
        <w:rPr>
          <w:spacing w:val="-2"/>
          <w:kern w:val="22"/>
          <w:lang w:val="en-GB"/>
        </w:rPr>
        <w:t xml:space="preserve"> </w:t>
      </w:r>
      <w:proofErr w:type="spellStart"/>
      <w:r w:rsidRPr="009A5EEF">
        <w:rPr>
          <w:spacing w:val="-2"/>
          <w:kern w:val="22"/>
          <w:lang w:val="en-GB"/>
        </w:rPr>
        <w:t>Patni</w:t>
      </w:r>
      <w:proofErr w:type="spellEnd"/>
      <w:r w:rsidR="00520A27" w:rsidRPr="009A5EEF">
        <w:rPr>
          <w:spacing w:val="-2"/>
          <w:kern w:val="22"/>
          <w:lang w:val="en-GB"/>
        </w:rPr>
        <w:t xml:space="preserve"> </w:t>
      </w:r>
      <w:r w:rsidR="001A4B91" w:rsidRPr="009A5EEF">
        <w:rPr>
          <w:spacing w:val="-2"/>
          <w:kern w:val="22"/>
          <w:lang w:val="en-GB"/>
        </w:rPr>
        <w:t xml:space="preserve">received </w:t>
      </w:r>
      <w:r w:rsidRPr="009A5EEF">
        <w:rPr>
          <w:spacing w:val="-2"/>
          <w:kern w:val="22"/>
          <w:lang w:val="en-GB"/>
        </w:rPr>
        <w:t xml:space="preserve">shareholders’ </w:t>
      </w:r>
      <w:r w:rsidR="001A4B91" w:rsidRPr="009A5EEF">
        <w:rPr>
          <w:spacing w:val="-2"/>
          <w:kern w:val="22"/>
          <w:lang w:val="en-GB"/>
        </w:rPr>
        <w:t xml:space="preserve">approval </w:t>
      </w:r>
      <w:r w:rsidRPr="009A5EEF">
        <w:rPr>
          <w:spacing w:val="-2"/>
          <w:kern w:val="22"/>
          <w:lang w:val="en-GB"/>
        </w:rPr>
        <w:t xml:space="preserve">for its </w:t>
      </w:r>
      <w:r w:rsidR="004A2AEE" w:rsidRPr="009A5EEF">
        <w:rPr>
          <w:spacing w:val="-2"/>
          <w:kern w:val="22"/>
          <w:lang w:val="en-GB"/>
        </w:rPr>
        <w:t xml:space="preserve">proposal to </w:t>
      </w:r>
      <w:r w:rsidRPr="009A5EEF">
        <w:rPr>
          <w:spacing w:val="-2"/>
          <w:kern w:val="22"/>
          <w:lang w:val="en-GB"/>
        </w:rPr>
        <w:t xml:space="preserve">delist from the New York Stock Exchange and </w:t>
      </w:r>
      <w:r w:rsidR="004A2AEE" w:rsidRPr="009A5EEF">
        <w:rPr>
          <w:spacing w:val="-2"/>
          <w:kern w:val="22"/>
          <w:lang w:val="en-GB"/>
        </w:rPr>
        <w:t xml:space="preserve">the </w:t>
      </w:r>
      <w:r w:rsidRPr="009A5EEF">
        <w:rPr>
          <w:spacing w:val="-2"/>
          <w:kern w:val="22"/>
          <w:lang w:val="en-GB"/>
        </w:rPr>
        <w:t>Indian bourses.</w:t>
      </w:r>
      <w:r w:rsidRPr="009A5EEF">
        <w:rPr>
          <w:rStyle w:val="EndnoteReference"/>
          <w:spacing w:val="-2"/>
          <w:kern w:val="22"/>
          <w:lang w:val="en-GB"/>
        </w:rPr>
        <w:endnoteReference w:id="18"/>
      </w:r>
      <w:r w:rsidRPr="009A5EEF">
        <w:rPr>
          <w:spacing w:val="-2"/>
          <w:kern w:val="22"/>
          <w:lang w:val="en-GB"/>
        </w:rPr>
        <w:t xml:space="preserve"> </w:t>
      </w:r>
      <w:r w:rsidR="00A103DF" w:rsidRPr="009A5EEF">
        <w:rPr>
          <w:spacing w:val="-2"/>
          <w:kern w:val="22"/>
          <w:lang w:val="en-GB"/>
        </w:rPr>
        <w:t xml:space="preserve">To delist its Indian arm from the stock exchanges, </w:t>
      </w:r>
      <w:r w:rsidRPr="009A5EEF">
        <w:rPr>
          <w:spacing w:val="-2"/>
          <w:kern w:val="22"/>
          <w:lang w:val="en-GB"/>
        </w:rPr>
        <w:t xml:space="preserve">iGATE had to </w:t>
      </w:r>
      <w:r w:rsidR="005639EC" w:rsidRPr="009A5EEF">
        <w:rPr>
          <w:spacing w:val="-2"/>
          <w:kern w:val="22"/>
          <w:lang w:val="en-GB"/>
        </w:rPr>
        <w:t>pay</w:t>
      </w:r>
      <w:r w:rsidR="00547F12" w:rsidRPr="009A5EEF">
        <w:rPr>
          <w:spacing w:val="-2"/>
          <w:kern w:val="22"/>
          <w:lang w:val="en-GB"/>
        </w:rPr>
        <w:t xml:space="preserve"> </w:t>
      </w:r>
      <w:r w:rsidR="001964B2" w:rsidRPr="009A5EEF">
        <w:rPr>
          <w:spacing w:val="-2"/>
          <w:kern w:val="22"/>
          <w:lang w:val="en-GB"/>
        </w:rPr>
        <w:t>US$</w:t>
      </w:r>
      <w:r w:rsidR="00026139" w:rsidRPr="009A5EEF">
        <w:rPr>
          <w:spacing w:val="-2"/>
          <w:kern w:val="22"/>
          <w:lang w:val="en-GB"/>
        </w:rPr>
        <w:t>7.82</w:t>
      </w:r>
      <w:r w:rsidRPr="009A5EEF">
        <w:rPr>
          <w:spacing w:val="-2"/>
          <w:kern w:val="22"/>
          <w:lang w:val="en-GB"/>
        </w:rPr>
        <w:t xml:space="preserve"> per share to the shareholders of </w:t>
      </w:r>
      <w:proofErr w:type="spellStart"/>
      <w:r w:rsidRPr="009A5EEF">
        <w:rPr>
          <w:spacing w:val="-2"/>
          <w:kern w:val="22"/>
          <w:lang w:val="en-GB"/>
        </w:rPr>
        <w:t>Patni</w:t>
      </w:r>
      <w:proofErr w:type="spellEnd"/>
      <w:r w:rsidRPr="009A5EEF">
        <w:rPr>
          <w:spacing w:val="-2"/>
          <w:kern w:val="22"/>
          <w:lang w:val="en-GB"/>
        </w:rPr>
        <w:t xml:space="preserve">. Contrary to the </w:t>
      </w:r>
      <w:r w:rsidR="00E76031" w:rsidRPr="009A5EEF">
        <w:rPr>
          <w:spacing w:val="-2"/>
          <w:kern w:val="22"/>
          <w:lang w:val="en-GB"/>
        </w:rPr>
        <w:t xml:space="preserve">expected </w:t>
      </w:r>
      <w:r w:rsidR="00495D6A" w:rsidRPr="009A5EEF">
        <w:rPr>
          <w:spacing w:val="-2"/>
          <w:kern w:val="22"/>
          <w:lang w:val="en-GB"/>
        </w:rPr>
        <w:t xml:space="preserve">price of </w:t>
      </w:r>
      <w:r w:rsidR="001964B2" w:rsidRPr="009A5EEF">
        <w:rPr>
          <w:spacing w:val="-2"/>
          <w:kern w:val="22"/>
          <w:lang w:val="en-GB"/>
        </w:rPr>
        <w:t>US$6.77</w:t>
      </w:r>
      <w:r w:rsidRPr="009A5EEF">
        <w:rPr>
          <w:spacing w:val="-2"/>
          <w:kern w:val="22"/>
          <w:lang w:val="en-GB"/>
        </w:rPr>
        <w:t xml:space="preserve"> per share, the deal turned out to be expensive</w:t>
      </w:r>
      <w:r w:rsidR="00EE28A3" w:rsidRPr="009A5EEF">
        <w:rPr>
          <w:spacing w:val="-2"/>
          <w:kern w:val="22"/>
          <w:lang w:val="en-GB"/>
        </w:rPr>
        <w:t xml:space="preserve"> with a higher per share price</w:t>
      </w:r>
      <w:r w:rsidR="00495D6A" w:rsidRPr="009A5EEF">
        <w:rPr>
          <w:spacing w:val="-2"/>
          <w:kern w:val="22"/>
          <w:lang w:val="en-GB"/>
        </w:rPr>
        <w:t xml:space="preserve"> which was </w:t>
      </w:r>
      <w:r w:rsidR="00EE28A3" w:rsidRPr="009A5EEF">
        <w:rPr>
          <w:spacing w:val="-2"/>
          <w:kern w:val="22"/>
          <w:lang w:val="en-GB"/>
        </w:rPr>
        <w:t>discovered through the process of reverse book building</w:t>
      </w:r>
      <w:r w:rsidRPr="009A5EEF">
        <w:rPr>
          <w:spacing w:val="-2"/>
          <w:kern w:val="22"/>
          <w:lang w:val="en-GB"/>
        </w:rPr>
        <w:t>. The pric</w:t>
      </w:r>
      <w:r w:rsidR="00FC7B30" w:rsidRPr="009A5EEF">
        <w:rPr>
          <w:spacing w:val="-2"/>
          <w:kern w:val="22"/>
          <w:lang w:val="en-GB"/>
        </w:rPr>
        <w:t xml:space="preserve">e was </w:t>
      </w:r>
      <w:r w:rsidR="000A1EA4" w:rsidRPr="009A5EEF">
        <w:rPr>
          <w:spacing w:val="-2"/>
          <w:kern w:val="22"/>
          <w:lang w:val="en-GB"/>
        </w:rPr>
        <w:t xml:space="preserve">even </w:t>
      </w:r>
      <w:r w:rsidR="00FC7B30" w:rsidRPr="009A5EEF">
        <w:rPr>
          <w:spacing w:val="-2"/>
          <w:kern w:val="22"/>
          <w:lang w:val="en-GB"/>
        </w:rPr>
        <w:t xml:space="preserve">more than </w:t>
      </w:r>
      <w:r w:rsidR="001964B2" w:rsidRPr="009A5EEF">
        <w:rPr>
          <w:spacing w:val="-2"/>
          <w:kern w:val="22"/>
          <w:lang w:val="en-GB"/>
        </w:rPr>
        <w:t>US$7.56</w:t>
      </w:r>
      <w:r w:rsidRPr="009A5EEF">
        <w:rPr>
          <w:spacing w:val="-2"/>
          <w:kern w:val="22"/>
          <w:lang w:val="en-GB"/>
        </w:rPr>
        <w:t xml:space="preserve"> per share</w:t>
      </w:r>
      <w:r w:rsidR="00495D6A" w:rsidRPr="009A5EEF">
        <w:rPr>
          <w:spacing w:val="-2"/>
          <w:kern w:val="22"/>
          <w:lang w:val="en-GB"/>
        </w:rPr>
        <w:t>;</w:t>
      </w:r>
      <w:r w:rsidRPr="009A5EEF">
        <w:rPr>
          <w:spacing w:val="-2"/>
          <w:kern w:val="22"/>
          <w:lang w:val="en-GB"/>
        </w:rPr>
        <w:t xml:space="preserve"> </w:t>
      </w:r>
      <w:r w:rsidR="004A2AEE" w:rsidRPr="009A5EEF">
        <w:rPr>
          <w:spacing w:val="-2"/>
          <w:kern w:val="22"/>
          <w:lang w:val="en-GB"/>
        </w:rPr>
        <w:t>the price</w:t>
      </w:r>
      <w:r w:rsidR="001964B2" w:rsidRPr="009A5EEF">
        <w:rPr>
          <w:spacing w:val="-2"/>
          <w:kern w:val="22"/>
          <w:lang w:val="en-GB"/>
        </w:rPr>
        <w:t xml:space="preserve"> iGATE </w:t>
      </w:r>
      <w:r w:rsidR="004A2AEE" w:rsidRPr="009A5EEF">
        <w:rPr>
          <w:spacing w:val="-2"/>
          <w:kern w:val="22"/>
          <w:lang w:val="en-GB"/>
        </w:rPr>
        <w:t xml:space="preserve">had </w:t>
      </w:r>
      <w:r w:rsidR="001964B2" w:rsidRPr="009A5EEF">
        <w:rPr>
          <w:spacing w:val="-2"/>
          <w:kern w:val="22"/>
          <w:lang w:val="en-GB"/>
        </w:rPr>
        <w:t xml:space="preserve">paid to acquire </w:t>
      </w:r>
      <w:r w:rsidR="00CE5EF7" w:rsidRPr="009A5EEF">
        <w:rPr>
          <w:spacing w:val="-2"/>
          <w:kern w:val="22"/>
          <w:lang w:val="en-GB"/>
        </w:rPr>
        <w:t xml:space="preserve">the </w:t>
      </w:r>
      <w:r w:rsidR="001964B2" w:rsidRPr="009A5EEF">
        <w:rPr>
          <w:spacing w:val="-2"/>
          <w:kern w:val="22"/>
          <w:lang w:val="en-GB"/>
        </w:rPr>
        <w:t>82.5 per cent</w:t>
      </w:r>
      <w:r w:rsidRPr="009A5EEF">
        <w:rPr>
          <w:spacing w:val="-2"/>
          <w:kern w:val="22"/>
          <w:lang w:val="en-GB"/>
        </w:rPr>
        <w:t xml:space="preserve"> stake in </w:t>
      </w:r>
      <w:proofErr w:type="spellStart"/>
      <w:r w:rsidRPr="009A5EEF">
        <w:rPr>
          <w:spacing w:val="-2"/>
          <w:kern w:val="22"/>
          <w:lang w:val="en-GB"/>
        </w:rPr>
        <w:t>Patni</w:t>
      </w:r>
      <w:proofErr w:type="spellEnd"/>
      <w:r w:rsidRPr="009A5EEF">
        <w:rPr>
          <w:spacing w:val="-2"/>
          <w:kern w:val="22"/>
          <w:lang w:val="en-GB"/>
        </w:rPr>
        <w:t xml:space="preserve"> in 2011. The price was determined by a reverse book</w:t>
      </w:r>
      <w:r w:rsidR="00E76031" w:rsidRPr="009A5EEF">
        <w:rPr>
          <w:spacing w:val="-2"/>
          <w:kern w:val="22"/>
          <w:lang w:val="en-GB"/>
        </w:rPr>
        <w:t>-</w:t>
      </w:r>
      <w:r w:rsidRPr="009A5EEF">
        <w:rPr>
          <w:spacing w:val="-2"/>
          <w:kern w:val="22"/>
          <w:lang w:val="en-GB"/>
        </w:rPr>
        <w:t>building process</w:t>
      </w:r>
      <w:r w:rsidRPr="009A5EEF">
        <w:rPr>
          <w:rStyle w:val="EndnoteReference"/>
          <w:spacing w:val="-2"/>
          <w:kern w:val="22"/>
          <w:lang w:val="en-GB"/>
        </w:rPr>
        <w:endnoteReference w:id="19"/>
      </w:r>
      <w:r w:rsidRPr="009A5EEF">
        <w:rPr>
          <w:spacing w:val="-2"/>
          <w:kern w:val="22"/>
          <w:lang w:val="en-GB"/>
        </w:rPr>
        <w:t xml:space="preserve"> </w:t>
      </w:r>
      <w:r w:rsidR="00E76031" w:rsidRPr="009A5EEF">
        <w:rPr>
          <w:spacing w:val="-2"/>
          <w:kern w:val="22"/>
          <w:lang w:val="en-GB"/>
        </w:rPr>
        <w:t xml:space="preserve">according to </w:t>
      </w:r>
      <w:r w:rsidR="004A2AEE" w:rsidRPr="009A5EEF">
        <w:rPr>
          <w:spacing w:val="-2"/>
          <w:kern w:val="22"/>
          <w:lang w:val="en-GB"/>
        </w:rPr>
        <w:t xml:space="preserve">the </w:t>
      </w:r>
      <w:r w:rsidRPr="009A5EEF">
        <w:rPr>
          <w:spacing w:val="-2"/>
          <w:kern w:val="22"/>
          <w:lang w:val="en-GB"/>
        </w:rPr>
        <w:t>S</w:t>
      </w:r>
      <w:r w:rsidR="004A2AEE" w:rsidRPr="009A5EEF">
        <w:rPr>
          <w:spacing w:val="-2"/>
          <w:kern w:val="22"/>
          <w:lang w:val="en-GB"/>
        </w:rPr>
        <w:t xml:space="preserve">ecurities and </w:t>
      </w:r>
      <w:r w:rsidRPr="009A5EEF">
        <w:rPr>
          <w:spacing w:val="-2"/>
          <w:kern w:val="22"/>
          <w:lang w:val="en-GB"/>
        </w:rPr>
        <w:t>E</w:t>
      </w:r>
      <w:r w:rsidR="004A2AEE" w:rsidRPr="009A5EEF">
        <w:rPr>
          <w:spacing w:val="-2"/>
          <w:kern w:val="22"/>
          <w:lang w:val="en-GB"/>
        </w:rPr>
        <w:t xml:space="preserve">xchange </w:t>
      </w:r>
      <w:r w:rsidRPr="009A5EEF">
        <w:rPr>
          <w:spacing w:val="-2"/>
          <w:kern w:val="22"/>
          <w:lang w:val="en-GB"/>
        </w:rPr>
        <w:t>B</w:t>
      </w:r>
      <w:r w:rsidR="004A2AEE" w:rsidRPr="009A5EEF">
        <w:rPr>
          <w:spacing w:val="-2"/>
          <w:kern w:val="22"/>
          <w:lang w:val="en-GB"/>
        </w:rPr>
        <w:t xml:space="preserve">oard of </w:t>
      </w:r>
      <w:r w:rsidRPr="009A5EEF">
        <w:rPr>
          <w:spacing w:val="-2"/>
          <w:kern w:val="22"/>
          <w:lang w:val="en-GB"/>
        </w:rPr>
        <w:t>I</w:t>
      </w:r>
      <w:r w:rsidR="004A2AEE" w:rsidRPr="009A5EEF">
        <w:rPr>
          <w:spacing w:val="-2"/>
          <w:kern w:val="22"/>
          <w:lang w:val="en-GB"/>
        </w:rPr>
        <w:t>ndia</w:t>
      </w:r>
      <w:r w:rsidRPr="009A5EEF">
        <w:rPr>
          <w:spacing w:val="-2"/>
          <w:kern w:val="22"/>
          <w:lang w:val="en-GB"/>
        </w:rPr>
        <w:t>’s</w:t>
      </w:r>
      <w:r w:rsidRPr="009A5EEF">
        <w:rPr>
          <w:rStyle w:val="EndnoteReference"/>
          <w:spacing w:val="-2"/>
          <w:kern w:val="22"/>
          <w:lang w:val="en-GB"/>
        </w:rPr>
        <w:endnoteReference w:id="20"/>
      </w:r>
      <w:r w:rsidR="00D434B3" w:rsidRPr="009A5EEF">
        <w:rPr>
          <w:spacing w:val="-2"/>
          <w:kern w:val="22"/>
          <w:lang w:val="en-GB"/>
        </w:rPr>
        <w:t xml:space="preserve"> </w:t>
      </w:r>
      <w:r w:rsidRPr="009A5EEF">
        <w:rPr>
          <w:spacing w:val="-2"/>
          <w:kern w:val="22"/>
          <w:lang w:val="en-GB"/>
        </w:rPr>
        <w:t>regulations.</w:t>
      </w:r>
      <w:r w:rsidRPr="009A5EEF">
        <w:rPr>
          <w:rStyle w:val="EndnoteReference"/>
          <w:spacing w:val="-2"/>
          <w:kern w:val="22"/>
          <w:lang w:val="en-GB"/>
        </w:rPr>
        <w:endnoteReference w:id="21"/>
      </w:r>
      <w:r w:rsidR="00587C89" w:rsidRPr="009A5EEF">
        <w:rPr>
          <w:spacing w:val="-2"/>
          <w:kern w:val="22"/>
          <w:lang w:val="en-GB"/>
        </w:rPr>
        <w:t xml:space="preserve"> </w:t>
      </w:r>
      <w:r w:rsidRPr="009A5EEF">
        <w:rPr>
          <w:spacing w:val="-2"/>
          <w:kern w:val="22"/>
          <w:lang w:val="en-GB"/>
        </w:rPr>
        <w:t xml:space="preserve">To finance the delisting offer, iGATE raised </w:t>
      </w:r>
      <w:r w:rsidRPr="009A5EEF">
        <w:rPr>
          <w:rStyle w:val="apple-converted-space"/>
          <w:color w:val="000000"/>
          <w:spacing w:val="-2"/>
          <w:kern w:val="22"/>
          <w:lang w:val="en-GB"/>
        </w:rPr>
        <w:t>$</w:t>
      </w:r>
      <w:r w:rsidRPr="009A5EEF">
        <w:rPr>
          <w:color w:val="000000"/>
          <w:spacing w:val="-2"/>
          <w:kern w:val="22"/>
          <w:lang w:val="en-GB"/>
        </w:rPr>
        <w:t>265 million from a Singapore-based DBS Bank</w:t>
      </w:r>
      <w:r w:rsidRPr="009A5EEF">
        <w:rPr>
          <w:spacing w:val="-2"/>
          <w:kern w:val="22"/>
          <w:lang w:val="en-GB"/>
        </w:rPr>
        <w:t>,</w:t>
      </w:r>
      <w:r w:rsidRPr="009A5EEF">
        <w:rPr>
          <w:rStyle w:val="apple-converted-space"/>
          <w:color w:val="000000"/>
          <w:spacing w:val="-2"/>
          <w:kern w:val="22"/>
          <w:lang w:val="en-GB"/>
        </w:rPr>
        <w:t> taking its</w:t>
      </w:r>
      <w:r w:rsidRPr="009A5EEF">
        <w:rPr>
          <w:color w:val="000000"/>
          <w:spacing w:val="-2"/>
          <w:kern w:val="22"/>
          <w:lang w:val="en-GB"/>
        </w:rPr>
        <w:t xml:space="preserve"> total debt to $1.03 billion.</w:t>
      </w:r>
      <w:r w:rsidR="00100201" w:rsidRPr="009A5EEF">
        <w:rPr>
          <w:color w:val="000000"/>
          <w:spacing w:val="-2"/>
          <w:kern w:val="22"/>
          <w:lang w:val="en-GB"/>
        </w:rPr>
        <w:t xml:space="preserve"> </w:t>
      </w:r>
      <w:r w:rsidRPr="009A5EEF">
        <w:rPr>
          <w:rStyle w:val="apple-converted-space"/>
          <w:color w:val="000000"/>
          <w:spacing w:val="-2"/>
          <w:kern w:val="22"/>
          <w:lang w:val="en-GB"/>
        </w:rPr>
        <w:t xml:space="preserve">This debt was even more than </w:t>
      </w:r>
      <w:r w:rsidRPr="009A5EEF">
        <w:rPr>
          <w:spacing w:val="-2"/>
          <w:kern w:val="22"/>
          <w:lang w:val="en-GB"/>
        </w:rPr>
        <w:t xml:space="preserve">twice the cash reserve of $435 million </w:t>
      </w:r>
      <w:r w:rsidRPr="009A5EEF">
        <w:rPr>
          <w:color w:val="000000"/>
          <w:spacing w:val="-2"/>
          <w:kern w:val="22"/>
          <w:lang w:val="en-GB"/>
        </w:rPr>
        <w:t xml:space="preserve">that iGATE had </w:t>
      </w:r>
      <w:r w:rsidR="004A2AEE" w:rsidRPr="009A5EEF">
        <w:rPr>
          <w:color w:val="000000"/>
          <w:spacing w:val="-2"/>
          <w:kern w:val="22"/>
          <w:lang w:val="en-GB"/>
        </w:rPr>
        <w:t xml:space="preserve">listed </w:t>
      </w:r>
      <w:r w:rsidR="00E76031" w:rsidRPr="009A5EEF">
        <w:rPr>
          <w:color w:val="000000"/>
          <w:spacing w:val="-2"/>
          <w:kern w:val="22"/>
          <w:lang w:val="en-GB"/>
        </w:rPr>
        <w:t xml:space="preserve">on </w:t>
      </w:r>
      <w:r w:rsidRPr="009A5EEF">
        <w:rPr>
          <w:color w:val="000000"/>
          <w:spacing w:val="-2"/>
          <w:kern w:val="22"/>
          <w:lang w:val="en-GB"/>
        </w:rPr>
        <w:t>its consolidated balance sheet.</w:t>
      </w:r>
      <w:r w:rsidR="000A1EA4" w:rsidRPr="009A5EEF">
        <w:rPr>
          <w:rStyle w:val="EndnoteReference"/>
          <w:color w:val="000000"/>
          <w:spacing w:val="-2"/>
          <w:kern w:val="22"/>
          <w:lang w:val="en-GB"/>
        </w:rPr>
        <w:endnoteReference w:id="22"/>
      </w:r>
      <w:r w:rsidRPr="009A5EEF">
        <w:rPr>
          <w:color w:val="000000"/>
          <w:spacing w:val="-2"/>
          <w:kern w:val="22"/>
          <w:lang w:val="en-GB"/>
        </w:rPr>
        <w:t xml:space="preserve"> </w:t>
      </w:r>
      <w:r w:rsidRPr="009A5EEF">
        <w:rPr>
          <w:spacing w:val="-2"/>
          <w:kern w:val="22"/>
          <w:lang w:val="en-GB"/>
        </w:rPr>
        <w:t xml:space="preserve">In May 2012, keeping with the vision of being one company, </w:t>
      </w:r>
      <w:proofErr w:type="spellStart"/>
      <w:r w:rsidRPr="009A5EEF">
        <w:rPr>
          <w:spacing w:val="-2"/>
          <w:kern w:val="22"/>
          <w:lang w:val="en-GB"/>
        </w:rPr>
        <w:t>iGATEPatni</w:t>
      </w:r>
      <w:proofErr w:type="spellEnd"/>
      <w:r w:rsidRPr="009A5EEF">
        <w:rPr>
          <w:spacing w:val="-2"/>
          <w:kern w:val="22"/>
          <w:lang w:val="en-GB"/>
        </w:rPr>
        <w:t xml:space="preserve"> announced </w:t>
      </w:r>
      <w:r w:rsidR="00E76031" w:rsidRPr="009A5EEF">
        <w:rPr>
          <w:spacing w:val="-2"/>
          <w:kern w:val="22"/>
          <w:lang w:val="en-GB"/>
        </w:rPr>
        <w:t>its</w:t>
      </w:r>
      <w:r w:rsidRPr="009A5EEF">
        <w:rPr>
          <w:spacing w:val="-2"/>
          <w:kern w:val="22"/>
          <w:lang w:val="en-GB"/>
        </w:rPr>
        <w:t xml:space="preserve"> new brand name as </w:t>
      </w:r>
      <w:r w:rsidR="00A866A0" w:rsidRPr="009A5EEF">
        <w:rPr>
          <w:spacing w:val="-2"/>
          <w:kern w:val="22"/>
          <w:lang w:val="en-GB"/>
        </w:rPr>
        <w:t>“</w:t>
      </w:r>
      <w:r w:rsidRPr="009A5EEF">
        <w:rPr>
          <w:spacing w:val="-2"/>
          <w:kern w:val="22"/>
          <w:lang w:val="en-GB"/>
        </w:rPr>
        <w:t>iGATE,</w:t>
      </w:r>
      <w:r w:rsidR="00A866A0" w:rsidRPr="009A5EEF">
        <w:rPr>
          <w:spacing w:val="-2"/>
          <w:kern w:val="22"/>
          <w:lang w:val="en-GB"/>
        </w:rPr>
        <w:t>”</w:t>
      </w:r>
      <w:r w:rsidRPr="009A5EEF">
        <w:rPr>
          <w:spacing w:val="-2"/>
          <w:kern w:val="22"/>
          <w:lang w:val="en-GB"/>
        </w:rPr>
        <w:t xml:space="preserve"> dropp</w:t>
      </w:r>
      <w:r w:rsidR="00CE5EF7" w:rsidRPr="009A5EEF">
        <w:rPr>
          <w:spacing w:val="-2"/>
          <w:kern w:val="22"/>
          <w:lang w:val="en-GB"/>
        </w:rPr>
        <w:t>ing</w:t>
      </w:r>
      <w:r w:rsidRPr="009A5EEF">
        <w:rPr>
          <w:spacing w:val="-2"/>
          <w:kern w:val="22"/>
          <w:lang w:val="en-GB"/>
        </w:rPr>
        <w:t xml:space="preserve"> the </w:t>
      </w:r>
      <w:r w:rsidR="00A866A0" w:rsidRPr="009A5EEF">
        <w:rPr>
          <w:spacing w:val="-2"/>
          <w:kern w:val="22"/>
          <w:lang w:val="en-GB"/>
        </w:rPr>
        <w:t>“</w:t>
      </w:r>
      <w:proofErr w:type="spellStart"/>
      <w:r w:rsidRPr="009A5EEF">
        <w:rPr>
          <w:spacing w:val="-2"/>
          <w:kern w:val="22"/>
          <w:lang w:val="en-GB"/>
        </w:rPr>
        <w:t>Patni</w:t>
      </w:r>
      <w:proofErr w:type="spellEnd"/>
      <w:r w:rsidR="00A866A0" w:rsidRPr="009A5EEF">
        <w:rPr>
          <w:spacing w:val="-2"/>
          <w:kern w:val="22"/>
          <w:lang w:val="en-GB"/>
        </w:rPr>
        <w:t>”</w:t>
      </w:r>
      <w:r w:rsidR="00BD5AC4" w:rsidRPr="009A5EEF">
        <w:rPr>
          <w:rStyle w:val="apple-converted-space"/>
          <w:spacing w:val="-2"/>
          <w:kern w:val="22"/>
          <w:lang w:val="en-GB"/>
        </w:rPr>
        <w:t xml:space="preserve"> that had </w:t>
      </w:r>
      <w:r w:rsidRPr="009A5EEF">
        <w:rPr>
          <w:rStyle w:val="apple-converted-space"/>
          <w:spacing w:val="-2"/>
          <w:kern w:val="22"/>
          <w:lang w:val="en-GB"/>
        </w:rPr>
        <w:t xml:space="preserve">represented </w:t>
      </w:r>
      <w:proofErr w:type="spellStart"/>
      <w:r w:rsidRPr="009A5EEF">
        <w:rPr>
          <w:rStyle w:val="apple-converted-space"/>
          <w:spacing w:val="-2"/>
          <w:kern w:val="22"/>
          <w:lang w:val="en-GB"/>
        </w:rPr>
        <w:t>Patni</w:t>
      </w:r>
      <w:proofErr w:type="spellEnd"/>
      <w:r w:rsidRPr="009A5EEF">
        <w:rPr>
          <w:spacing w:val="-2"/>
          <w:kern w:val="22"/>
          <w:lang w:val="en-GB"/>
        </w:rPr>
        <w:t xml:space="preserve"> Computer Systems Limited.</w:t>
      </w:r>
      <w:r w:rsidRPr="009A5EEF">
        <w:rPr>
          <w:rStyle w:val="EndnoteReference"/>
          <w:spacing w:val="-2"/>
          <w:kern w:val="22"/>
          <w:lang w:val="en-GB"/>
        </w:rPr>
        <w:endnoteReference w:id="23"/>
      </w:r>
    </w:p>
    <w:p w14:paraId="3F38C301" w14:textId="77777777" w:rsidR="00182439" w:rsidRPr="00F56FD6" w:rsidRDefault="00182439" w:rsidP="00304ABF">
      <w:pPr>
        <w:pStyle w:val="BodyTextMain"/>
        <w:rPr>
          <w:color w:val="000000" w:themeColor="text1"/>
          <w:shd w:val="clear" w:color="auto" w:fill="FFFFFF"/>
          <w:lang w:val="en-GB"/>
        </w:rPr>
      </w:pPr>
    </w:p>
    <w:p w14:paraId="0386DAEB" w14:textId="29F28A7C" w:rsidR="00824DD8" w:rsidRDefault="00182439" w:rsidP="00304ABF">
      <w:pPr>
        <w:pStyle w:val="BodyTextMain"/>
        <w:rPr>
          <w:color w:val="000000"/>
          <w:lang w:val="en-GB"/>
        </w:rPr>
      </w:pPr>
      <w:r w:rsidRPr="00F56FD6">
        <w:rPr>
          <w:rStyle w:val="Emphasis"/>
          <w:bCs/>
          <w:i w:val="0"/>
          <w:color w:val="000000" w:themeColor="text1"/>
          <w:lang w:val="en-GB"/>
        </w:rPr>
        <w:t>In 2012, iGATE achieved one of the highest ranks of excellence when it w</w:t>
      </w:r>
      <w:r w:rsidR="00E76031" w:rsidRPr="00F56FD6">
        <w:rPr>
          <w:rStyle w:val="Emphasis"/>
          <w:bCs/>
          <w:i w:val="0"/>
          <w:color w:val="000000" w:themeColor="text1"/>
          <w:lang w:val="en-GB"/>
        </w:rPr>
        <w:t xml:space="preserve">as given </w:t>
      </w:r>
      <w:r w:rsidRPr="00F56FD6">
        <w:rPr>
          <w:rStyle w:val="Emphasis"/>
          <w:bCs/>
          <w:i w:val="0"/>
          <w:color w:val="000000" w:themeColor="text1"/>
          <w:lang w:val="en-GB"/>
        </w:rPr>
        <w:t>the World Class Award,</w:t>
      </w:r>
      <w:r w:rsidRPr="00F56FD6">
        <w:rPr>
          <w:color w:val="000000" w:themeColor="text1"/>
          <w:lang w:val="en-GB"/>
        </w:rPr>
        <w:t xml:space="preserve"> the apex achievement in the category of Large Service Organizations at the Global Performance Excellence</w:t>
      </w:r>
      <w:r w:rsidR="00100201" w:rsidRPr="00F56FD6">
        <w:rPr>
          <w:color w:val="000000" w:themeColor="text1"/>
          <w:lang w:val="en-GB"/>
        </w:rPr>
        <w:t xml:space="preserve"> </w:t>
      </w:r>
      <w:r w:rsidRPr="00F56FD6">
        <w:rPr>
          <w:rStyle w:val="Emphasis"/>
          <w:bCs/>
          <w:i w:val="0"/>
          <w:color w:val="000000" w:themeColor="text1"/>
          <w:lang w:val="en-GB"/>
        </w:rPr>
        <w:t>Awards</w:t>
      </w:r>
      <w:r w:rsidR="00100201" w:rsidRPr="00F56FD6">
        <w:rPr>
          <w:rStyle w:val="Emphasis"/>
          <w:bCs/>
          <w:i w:val="0"/>
          <w:color w:val="000000" w:themeColor="text1"/>
          <w:lang w:val="en-GB"/>
        </w:rPr>
        <w:t xml:space="preserve"> </w:t>
      </w:r>
      <w:r w:rsidRPr="00F56FD6">
        <w:rPr>
          <w:color w:val="000000" w:themeColor="text1"/>
          <w:lang w:val="en-GB"/>
        </w:rPr>
        <w:t>(GPEA).</w:t>
      </w:r>
      <w:r w:rsidRPr="00F56FD6">
        <w:rPr>
          <w:rStyle w:val="EndnoteReference"/>
          <w:color w:val="000000" w:themeColor="text1"/>
          <w:lang w:val="en-GB"/>
        </w:rPr>
        <w:endnoteReference w:id="24"/>
      </w:r>
      <w:r w:rsidRPr="00F56FD6">
        <w:rPr>
          <w:color w:val="000000"/>
          <w:lang w:val="en-GB"/>
        </w:rPr>
        <w:t xml:space="preserve"> The GPEA </w:t>
      </w:r>
      <w:r w:rsidR="00636885" w:rsidRPr="00F56FD6">
        <w:rPr>
          <w:color w:val="000000"/>
          <w:lang w:val="en-GB"/>
        </w:rPr>
        <w:t>recognize</w:t>
      </w:r>
      <w:r w:rsidR="007077CC">
        <w:rPr>
          <w:color w:val="000000"/>
          <w:lang w:val="en-GB"/>
        </w:rPr>
        <w:t>d</w:t>
      </w:r>
      <w:r w:rsidR="00636885" w:rsidRPr="00F56FD6">
        <w:rPr>
          <w:color w:val="000000"/>
          <w:lang w:val="en-GB"/>
        </w:rPr>
        <w:t xml:space="preserve"> </w:t>
      </w:r>
      <w:r w:rsidRPr="00F56FD6">
        <w:rPr>
          <w:color w:val="000000"/>
          <w:lang w:val="en-GB"/>
        </w:rPr>
        <w:t>organizations across the world for business excellence and performance.</w:t>
      </w:r>
      <w:r w:rsidRPr="00F56FD6">
        <w:rPr>
          <w:rStyle w:val="apple-converted-space"/>
          <w:color w:val="000000"/>
          <w:lang w:val="en-GB"/>
        </w:rPr>
        <w:t> </w:t>
      </w:r>
      <w:r w:rsidRPr="00F56FD6">
        <w:rPr>
          <w:color w:val="000000"/>
          <w:lang w:val="en-GB"/>
        </w:rPr>
        <w:t xml:space="preserve">Charles Aubrey, </w:t>
      </w:r>
      <w:r w:rsidR="00FE67AD" w:rsidRPr="00F56FD6">
        <w:rPr>
          <w:color w:val="000000"/>
          <w:lang w:val="en-GB"/>
        </w:rPr>
        <w:t>c</w:t>
      </w:r>
      <w:r w:rsidRPr="00F56FD6">
        <w:rPr>
          <w:color w:val="000000"/>
          <w:lang w:val="en-GB"/>
        </w:rPr>
        <w:t>hair</w:t>
      </w:r>
      <w:r w:rsidR="00FE67AD" w:rsidRPr="00F56FD6">
        <w:rPr>
          <w:color w:val="000000"/>
          <w:lang w:val="en-GB"/>
        </w:rPr>
        <w:t xml:space="preserve"> </w:t>
      </w:r>
      <w:r w:rsidRPr="00F56FD6">
        <w:rPr>
          <w:color w:val="000000"/>
          <w:lang w:val="en-GB"/>
        </w:rPr>
        <w:t xml:space="preserve">of </w:t>
      </w:r>
      <w:r w:rsidR="00FE67AD" w:rsidRPr="00F56FD6">
        <w:rPr>
          <w:color w:val="000000"/>
          <w:lang w:val="en-GB"/>
        </w:rPr>
        <w:t xml:space="preserve">the </w:t>
      </w:r>
      <w:r w:rsidRPr="00F56FD6">
        <w:rPr>
          <w:color w:val="000000"/>
          <w:lang w:val="en-GB"/>
        </w:rPr>
        <w:t>G</w:t>
      </w:r>
      <w:r w:rsidR="00E76031" w:rsidRPr="00F56FD6">
        <w:rPr>
          <w:color w:val="000000"/>
          <w:lang w:val="en-GB"/>
        </w:rPr>
        <w:t>PEA</w:t>
      </w:r>
      <w:r w:rsidRPr="00F56FD6">
        <w:rPr>
          <w:color w:val="000000"/>
          <w:lang w:val="en-GB"/>
        </w:rPr>
        <w:t xml:space="preserve"> Executive Committee said</w:t>
      </w:r>
      <w:r w:rsidR="00824DD8">
        <w:rPr>
          <w:color w:val="000000"/>
          <w:lang w:val="en-GB"/>
        </w:rPr>
        <w:t>:</w:t>
      </w:r>
      <w:r w:rsidR="00100201" w:rsidRPr="00F56FD6">
        <w:rPr>
          <w:color w:val="000000"/>
          <w:lang w:val="en-GB"/>
        </w:rPr>
        <w:t xml:space="preserve"> </w:t>
      </w:r>
    </w:p>
    <w:p w14:paraId="0F19858E" w14:textId="77777777" w:rsidR="00824DD8" w:rsidRDefault="00824DD8" w:rsidP="00304ABF">
      <w:pPr>
        <w:pStyle w:val="BodyTextMain"/>
        <w:rPr>
          <w:color w:val="000000"/>
          <w:lang w:val="en-GB"/>
        </w:rPr>
      </w:pPr>
    </w:p>
    <w:p w14:paraId="59E9186F" w14:textId="135E1BBD" w:rsidR="00824DD8" w:rsidRDefault="00182439" w:rsidP="00292520">
      <w:pPr>
        <w:pStyle w:val="BodyTextMain"/>
        <w:ind w:left="720"/>
        <w:rPr>
          <w:rStyle w:val="Strong"/>
          <w:b w:val="0"/>
          <w:lang w:val="en-GB"/>
        </w:rPr>
      </w:pPr>
      <w:r w:rsidRPr="00F56FD6">
        <w:rPr>
          <w:rStyle w:val="Strong"/>
          <w:b w:val="0"/>
          <w:color w:val="000000"/>
          <w:lang w:val="en-GB"/>
        </w:rPr>
        <w:t xml:space="preserve">iGATE has demonstrated particularly strong leadership, effectively managing and growing their business and customer base. </w:t>
      </w:r>
      <w:r w:rsidR="004A2AEE">
        <w:rPr>
          <w:rStyle w:val="Strong"/>
          <w:b w:val="0"/>
          <w:color w:val="000000"/>
          <w:lang w:val="en-GB"/>
        </w:rPr>
        <w:t>They have</w:t>
      </w:r>
      <w:r w:rsidRPr="00F56FD6">
        <w:rPr>
          <w:rStyle w:val="Strong"/>
          <w:b w:val="0"/>
          <w:lang w:val="en-GB"/>
        </w:rPr>
        <w:t xml:space="preserve"> had a keen focus on operating performance and high quality which is very obvious in the measurement, analysis and improvement activities that they conduct and the resulting high level of organizational performance that they have achieved.</w:t>
      </w:r>
      <w:r w:rsidRPr="00F56FD6">
        <w:rPr>
          <w:rStyle w:val="EndnoteReference"/>
          <w:bCs/>
          <w:lang w:val="en-GB"/>
        </w:rPr>
        <w:endnoteReference w:id="25"/>
      </w:r>
      <w:r w:rsidR="00FC7B30" w:rsidRPr="00F56FD6">
        <w:rPr>
          <w:rStyle w:val="Strong"/>
          <w:b w:val="0"/>
          <w:lang w:val="en-GB"/>
        </w:rPr>
        <w:t xml:space="preserve"> </w:t>
      </w:r>
    </w:p>
    <w:p w14:paraId="702E6FEA" w14:textId="77777777" w:rsidR="00824DD8" w:rsidRDefault="00824DD8" w:rsidP="00304ABF">
      <w:pPr>
        <w:pStyle w:val="BodyTextMain"/>
        <w:rPr>
          <w:rStyle w:val="Strong"/>
          <w:b w:val="0"/>
          <w:lang w:val="en-GB"/>
        </w:rPr>
      </w:pPr>
    </w:p>
    <w:p w14:paraId="7F9DC9DD" w14:textId="5E5B508F" w:rsidR="00182439" w:rsidRPr="00F56FD6" w:rsidRDefault="00182439" w:rsidP="00304ABF">
      <w:pPr>
        <w:pStyle w:val="BodyTextMain"/>
        <w:rPr>
          <w:rStyle w:val="Emphasis"/>
          <w:bCs/>
          <w:i w:val="0"/>
          <w:iCs w:val="0"/>
          <w:strike/>
          <w:shd w:val="clear" w:color="auto" w:fill="FFFFFF"/>
          <w:lang w:val="en-GB"/>
        </w:rPr>
      </w:pPr>
      <w:r w:rsidRPr="00F56FD6">
        <w:rPr>
          <w:rStyle w:val="Strong"/>
          <w:b w:val="0"/>
          <w:lang w:val="en-GB"/>
        </w:rPr>
        <w:t>Occupied in the process of integrat</w:t>
      </w:r>
      <w:r w:rsidR="00E76031" w:rsidRPr="00F56FD6">
        <w:rPr>
          <w:rStyle w:val="Strong"/>
          <w:b w:val="0"/>
          <w:lang w:val="en-GB"/>
        </w:rPr>
        <w:t>ing</w:t>
      </w:r>
      <w:r w:rsidRPr="00F56FD6">
        <w:rPr>
          <w:rStyle w:val="Strong"/>
          <w:b w:val="0"/>
          <w:lang w:val="en-GB"/>
        </w:rPr>
        <w:t xml:space="preserve"> the merged entities, Murthy wanted to make</w:t>
      </w:r>
      <w:r w:rsidR="00157A79" w:rsidRPr="00F56FD6">
        <w:rPr>
          <w:rStyle w:val="Strong"/>
          <w:b w:val="0"/>
          <w:lang w:val="en-GB"/>
        </w:rPr>
        <w:t xml:space="preserve"> </w:t>
      </w:r>
      <w:r w:rsidRPr="00F56FD6">
        <w:rPr>
          <w:lang w:val="en-GB"/>
        </w:rPr>
        <w:t>iGATE a $3 billion company by 2017.</w:t>
      </w:r>
      <w:r w:rsidRPr="00F56FD6">
        <w:rPr>
          <w:rStyle w:val="EndnoteReference"/>
          <w:lang w:val="en-GB"/>
        </w:rPr>
        <w:endnoteReference w:id="26"/>
      </w:r>
    </w:p>
    <w:p w14:paraId="63560E95" w14:textId="77777777" w:rsidR="00182439" w:rsidRPr="00F56FD6" w:rsidRDefault="00182439" w:rsidP="00304ABF">
      <w:pPr>
        <w:pStyle w:val="BodyTextMain"/>
        <w:rPr>
          <w:highlight w:val="green"/>
          <w:shd w:val="clear" w:color="auto" w:fill="FFFFFF"/>
          <w:lang w:val="en-GB"/>
        </w:rPr>
      </w:pPr>
    </w:p>
    <w:p w14:paraId="777A4829" w14:textId="77777777" w:rsidR="00B224C4" w:rsidRPr="00F56FD6" w:rsidRDefault="00B224C4" w:rsidP="00304ABF">
      <w:pPr>
        <w:pStyle w:val="BodyTextMain"/>
        <w:rPr>
          <w:highlight w:val="green"/>
          <w:shd w:val="clear" w:color="auto" w:fill="FFFFFF"/>
          <w:lang w:val="en-GB"/>
        </w:rPr>
      </w:pPr>
    </w:p>
    <w:p w14:paraId="292F4B86" w14:textId="51B0D786" w:rsidR="00182439" w:rsidRPr="00F56FD6" w:rsidRDefault="00182439" w:rsidP="00304ABF">
      <w:pPr>
        <w:pStyle w:val="Casehead1"/>
        <w:rPr>
          <w:lang w:val="en-GB"/>
        </w:rPr>
      </w:pPr>
      <w:r w:rsidRPr="00F56FD6">
        <w:rPr>
          <w:lang w:val="en-GB"/>
        </w:rPr>
        <w:t>The fall</w:t>
      </w:r>
    </w:p>
    <w:p w14:paraId="16712C9F" w14:textId="77777777" w:rsidR="00B224C4" w:rsidRPr="00F56FD6" w:rsidRDefault="00B224C4" w:rsidP="00304ABF">
      <w:pPr>
        <w:pStyle w:val="BodyTextMain"/>
        <w:rPr>
          <w:lang w:val="en-GB"/>
        </w:rPr>
      </w:pPr>
    </w:p>
    <w:p w14:paraId="0EC99A8B" w14:textId="6C706E66" w:rsidR="001964B2" w:rsidRPr="00F56FD6" w:rsidRDefault="00182439" w:rsidP="00304ABF">
      <w:pPr>
        <w:pStyle w:val="BodyTextMain"/>
        <w:rPr>
          <w:lang w:val="en-GB"/>
        </w:rPr>
      </w:pPr>
      <w:r w:rsidRPr="00F56FD6">
        <w:rPr>
          <w:lang w:val="en-GB"/>
        </w:rPr>
        <w:t>On May 20, 2013, iGATE</w:t>
      </w:r>
      <w:r w:rsidR="00FE67AD" w:rsidRPr="00F56FD6">
        <w:rPr>
          <w:lang w:val="en-GB"/>
        </w:rPr>
        <w:t xml:space="preserve"> </w:t>
      </w:r>
      <w:r w:rsidRPr="00F56FD6">
        <w:rPr>
          <w:lang w:val="en-GB"/>
        </w:rPr>
        <w:t xml:space="preserve">made a startling revelation that left many in consternation. The company had decided to </w:t>
      </w:r>
      <w:r w:rsidR="00FE67AD" w:rsidRPr="00F56FD6">
        <w:rPr>
          <w:lang w:val="en-GB"/>
        </w:rPr>
        <w:t xml:space="preserve">immediately </w:t>
      </w:r>
      <w:r w:rsidR="007077CC" w:rsidRPr="00F56FD6">
        <w:rPr>
          <w:lang w:val="en-GB"/>
        </w:rPr>
        <w:t xml:space="preserve">terminate </w:t>
      </w:r>
      <w:r w:rsidRPr="00F56FD6">
        <w:rPr>
          <w:lang w:val="en-GB"/>
        </w:rPr>
        <w:t>Murthy</w:t>
      </w:r>
      <w:r w:rsidR="00FE67AD" w:rsidRPr="00F56FD6">
        <w:rPr>
          <w:lang w:val="en-GB"/>
        </w:rPr>
        <w:t>’</w:t>
      </w:r>
      <w:r w:rsidRPr="00F56FD6">
        <w:rPr>
          <w:lang w:val="en-GB"/>
        </w:rPr>
        <w:t xml:space="preserve">s employment as </w:t>
      </w:r>
      <w:r w:rsidR="00FE67AD" w:rsidRPr="00F56FD6">
        <w:rPr>
          <w:lang w:val="en-GB"/>
        </w:rPr>
        <w:t>p</w:t>
      </w:r>
      <w:r w:rsidRPr="00F56FD6">
        <w:rPr>
          <w:lang w:val="en-GB"/>
        </w:rPr>
        <w:t>resident and CEO of iGATE</w:t>
      </w:r>
      <w:r w:rsidR="00FE67AD" w:rsidRPr="00F56FD6">
        <w:rPr>
          <w:lang w:val="en-GB"/>
        </w:rPr>
        <w:t xml:space="preserve"> following</w:t>
      </w:r>
      <w:r w:rsidRPr="00F56FD6">
        <w:rPr>
          <w:lang w:val="en-GB"/>
        </w:rPr>
        <w:t xml:space="preserve"> allegations of sexual misdemeano</w:t>
      </w:r>
      <w:r w:rsidR="00FE67AD" w:rsidRPr="00F56FD6">
        <w:rPr>
          <w:lang w:val="en-GB"/>
        </w:rPr>
        <w:t>u</w:t>
      </w:r>
      <w:r w:rsidRPr="00F56FD6">
        <w:rPr>
          <w:lang w:val="en-GB"/>
        </w:rPr>
        <w:t>r. In the statement issued from its headquarters at Fremont, California, the company’s board simply</w:t>
      </w:r>
      <w:r w:rsidR="000C11A3" w:rsidRPr="00F56FD6">
        <w:rPr>
          <w:lang w:val="en-GB"/>
        </w:rPr>
        <w:t xml:space="preserve"> said </w:t>
      </w:r>
      <w:r w:rsidRPr="00F56FD6">
        <w:rPr>
          <w:lang w:val="en-GB"/>
        </w:rPr>
        <w:t xml:space="preserve">that Murthy had violated iGATE’s policy </w:t>
      </w:r>
      <w:r w:rsidR="000C11A3" w:rsidRPr="00F56FD6">
        <w:rPr>
          <w:lang w:val="en-GB"/>
        </w:rPr>
        <w:t xml:space="preserve">and </w:t>
      </w:r>
      <w:r w:rsidRPr="00F56FD6">
        <w:rPr>
          <w:lang w:val="en-GB"/>
        </w:rPr>
        <w:t xml:space="preserve">his employment contract by failing to report his relationship with iGATE’s </w:t>
      </w:r>
      <w:r w:rsidR="007077CC">
        <w:rPr>
          <w:lang w:val="en-GB"/>
        </w:rPr>
        <w:t>h</w:t>
      </w:r>
      <w:r w:rsidRPr="00F56FD6">
        <w:rPr>
          <w:lang w:val="en-GB"/>
        </w:rPr>
        <w:t xml:space="preserve">ead of Investor Relations, Araceli </w:t>
      </w:r>
      <w:proofErr w:type="spellStart"/>
      <w:r w:rsidRPr="00F56FD6">
        <w:rPr>
          <w:lang w:val="en-GB"/>
        </w:rPr>
        <w:t>Roiz</w:t>
      </w:r>
      <w:proofErr w:type="spellEnd"/>
      <w:r w:rsidRPr="00F56FD6">
        <w:rPr>
          <w:lang w:val="en-GB"/>
        </w:rPr>
        <w:t xml:space="preserve">. However, the investigation did not extricate Murthy </w:t>
      </w:r>
      <w:r w:rsidR="000C11A3" w:rsidRPr="00F56FD6">
        <w:rPr>
          <w:lang w:val="en-GB"/>
        </w:rPr>
        <w:t>from</w:t>
      </w:r>
      <w:r w:rsidRPr="00F56FD6">
        <w:rPr>
          <w:lang w:val="en-GB"/>
        </w:rPr>
        <w:t xml:space="preserve"> his violation of iGATE</w:t>
      </w:r>
      <w:r w:rsidR="00FE67AD" w:rsidRPr="00F56FD6">
        <w:rPr>
          <w:lang w:val="en-GB"/>
        </w:rPr>
        <w:t>’</w:t>
      </w:r>
      <w:r w:rsidRPr="00F56FD6">
        <w:rPr>
          <w:lang w:val="en-GB"/>
        </w:rPr>
        <w:t>s harassment policy. Some iGATE employees revealed that Murthy</w:t>
      </w:r>
      <w:r w:rsidR="00FE67AD" w:rsidRPr="00F56FD6">
        <w:rPr>
          <w:lang w:val="en-GB"/>
        </w:rPr>
        <w:t>’</w:t>
      </w:r>
      <w:r w:rsidRPr="00F56FD6">
        <w:rPr>
          <w:lang w:val="en-GB"/>
        </w:rPr>
        <w:t xml:space="preserve">s relationship with </w:t>
      </w:r>
      <w:proofErr w:type="spellStart"/>
      <w:r w:rsidRPr="00F56FD6">
        <w:rPr>
          <w:lang w:val="en-GB"/>
        </w:rPr>
        <w:t>Roiz</w:t>
      </w:r>
      <w:proofErr w:type="spellEnd"/>
      <w:r w:rsidRPr="00F56FD6">
        <w:rPr>
          <w:lang w:val="en-GB"/>
        </w:rPr>
        <w:t xml:space="preserve"> was an </w:t>
      </w:r>
      <w:r w:rsidR="00A866A0" w:rsidRPr="00F56FD6">
        <w:rPr>
          <w:lang w:val="en-GB"/>
        </w:rPr>
        <w:t>“</w:t>
      </w:r>
      <w:r w:rsidRPr="00F56FD6">
        <w:rPr>
          <w:lang w:val="en-GB"/>
        </w:rPr>
        <w:t>open secret</w:t>
      </w:r>
      <w:r w:rsidR="00FE67AD" w:rsidRPr="00F56FD6">
        <w:rPr>
          <w:lang w:val="en-GB"/>
        </w:rPr>
        <w:t>.</w:t>
      </w:r>
      <w:r w:rsidR="00A866A0" w:rsidRPr="00F56FD6">
        <w:rPr>
          <w:lang w:val="en-GB"/>
        </w:rPr>
        <w:t>”</w:t>
      </w:r>
      <w:r w:rsidRPr="00F56FD6">
        <w:rPr>
          <w:rStyle w:val="EndnoteReference"/>
          <w:lang w:val="en-GB"/>
        </w:rPr>
        <w:endnoteReference w:id="27"/>
      </w:r>
      <w:r w:rsidRPr="00F56FD6">
        <w:rPr>
          <w:lang w:val="en-GB"/>
        </w:rPr>
        <w:t xml:space="preserve"> </w:t>
      </w:r>
      <w:proofErr w:type="spellStart"/>
      <w:r w:rsidRPr="00F56FD6">
        <w:rPr>
          <w:lang w:val="en-GB"/>
        </w:rPr>
        <w:t>Roiz</w:t>
      </w:r>
      <w:proofErr w:type="spellEnd"/>
      <w:r w:rsidRPr="00F56FD6">
        <w:rPr>
          <w:lang w:val="en-GB"/>
        </w:rPr>
        <w:t xml:space="preserve"> often accompanied </w:t>
      </w:r>
      <w:r w:rsidRPr="00F56FD6">
        <w:rPr>
          <w:lang w:val="en-GB"/>
        </w:rPr>
        <w:lastRenderedPageBreak/>
        <w:t>Murthy to investor conferences and stayed in five-star accommodation with him</w:t>
      </w:r>
      <w:r w:rsidR="0054280C" w:rsidRPr="00F56FD6">
        <w:rPr>
          <w:lang w:val="en-GB"/>
        </w:rPr>
        <w:t xml:space="preserve">, contrary to </w:t>
      </w:r>
      <w:r w:rsidRPr="00F56FD6">
        <w:rPr>
          <w:lang w:val="en-GB"/>
        </w:rPr>
        <w:t>her iGATE policy</w:t>
      </w:r>
      <w:r w:rsidR="00FE67AD" w:rsidRPr="00F56FD6">
        <w:rPr>
          <w:lang w:val="en-GB"/>
        </w:rPr>
        <w:t xml:space="preserve"> entitlement</w:t>
      </w:r>
      <w:r w:rsidRPr="00F56FD6">
        <w:rPr>
          <w:lang w:val="en-GB"/>
        </w:rPr>
        <w:t>.</w:t>
      </w:r>
      <w:r w:rsidRPr="00F56FD6">
        <w:rPr>
          <w:rStyle w:val="EndnoteReference"/>
          <w:lang w:val="en-GB"/>
        </w:rPr>
        <w:endnoteReference w:id="28"/>
      </w:r>
    </w:p>
    <w:p w14:paraId="673A849C" w14:textId="77777777" w:rsidR="001964B2" w:rsidRPr="00F56FD6" w:rsidRDefault="001964B2" w:rsidP="00304ABF">
      <w:pPr>
        <w:pStyle w:val="BodyTextMain"/>
        <w:rPr>
          <w:lang w:val="en-GB"/>
        </w:rPr>
      </w:pPr>
    </w:p>
    <w:p w14:paraId="4AFE44C4" w14:textId="5ADE44B1" w:rsidR="00182439" w:rsidRPr="00F56FD6" w:rsidRDefault="00182439" w:rsidP="00304ABF">
      <w:pPr>
        <w:pStyle w:val="BodyTextMain"/>
        <w:rPr>
          <w:spacing w:val="-2"/>
          <w:kern w:val="22"/>
          <w:shd w:val="clear" w:color="auto" w:fill="FFFFFF"/>
          <w:lang w:val="en-GB"/>
        </w:rPr>
      </w:pPr>
      <w:r w:rsidRPr="00F56FD6">
        <w:rPr>
          <w:spacing w:val="-2"/>
          <w:kern w:val="22"/>
          <w:lang w:val="en-GB"/>
        </w:rPr>
        <w:t>Following Murthy’s termination,</w:t>
      </w:r>
      <w:r w:rsidRPr="00F56FD6">
        <w:rPr>
          <w:spacing w:val="-2"/>
          <w:kern w:val="22"/>
          <w:shd w:val="clear" w:color="auto" w:fill="FFFFFF"/>
          <w:lang w:val="en-GB"/>
        </w:rPr>
        <w:t xml:space="preserve"> </w:t>
      </w:r>
      <w:r w:rsidRPr="00F56FD6">
        <w:rPr>
          <w:spacing w:val="-2"/>
          <w:kern w:val="22"/>
          <w:lang w:val="en-GB"/>
        </w:rPr>
        <w:t xml:space="preserve">iGATE’s share prices plummeted to an </w:t>
      </w:r>
      <w:r w:rsidR="000C11A3" w:rsidRPr="00F56FD6">
        <w:rPr>
          <w:spacing w:val="-2"/>
          <w:kern w:val="22"/>
          <w:lang w:val="en-GB"/>
        </w:rPr>
        <w:t>18</w:t>
      </w:r>
      <w:r w:rsidRPr="00F56FD6">
        <w:rPr>
          <w:spacing w:val="-2"/>
          <w:kern w:val="22"/>
          <w:lang w:val="en-GB"/>
        </w:rPr>
        <w:t>-month low, falling by 13 per</w:t>
      </w:r>
      <w:r w:rsidR="00A83D6A" w:rsidRPr="00F56FD6">
        <w:rPr>
          <w:spacing w:val="-2"/>
          <w:kern w:val="22"/>
          <w:lang w:val="en-GB"/>
        </w:rPr>
        <w:t xml:space="preserve"> </w:t>
      </w:r>
      <w:r w:rsidRPr="00F56FD6">
        <w:rPr>
          <w:spacing w:val="-2"/>
          <w:kern w:val="22"/>
          <w:lang w:val="en-GB"/>
        </w:rPr>
        <w:t>cent on the NASDAQ.</w:t>
      </w:r>
      <w:r w:rsidRPr="00F56FD6">
        <w:rPr>
          <w:rStyle w:val="EndnoteReference"/>
          <w:spacing w:val="-2"/>
          <w:kern w:val="22"/>
          <w:lang w:val="en-GB"/>
        </w:rPr>
        <w:endnoteReference w:id="29"/>
      </w:r>
      <w:r w:rsidRPr="00F56FD6">
        <w:rPr>
          <w:spacing w:val="-2"/>
          <w:kern w:val="22"/>
          <w:lang w:val="en-GB"/>
        </w:rPr>
        <w:t xml:space="preserve"> With Murthy</w:t>
      </w:r>
      <w:r w:rsidR="000C11A3" w:rsidRPr="00F56FD6">
        <w:rPr>
          <w:spacing w:val="-2"/>
          <w:kern w:val="22"/>
          <w:lang w:val="en-GB"/>
        </w:rPr>
        <w:t>’</w:t>
      </w:r>
      <w:r w:rsidRPr="00F56FD6">
        <w:rPr>
          <w:spacing w:val="-2"/>
          <w:kern w:val="22"/>
          <w:lang w:val="en-GB"/>
        </w:rPr>
        <w:t xml:space="preserve">s abrupt departure, Gerhard </w:t>
      </w:r>
      <w:proofErr w:type="spellStart"/>
      <w:r w:rsidRPr="00F56FD6">
        <w:rPr>
          <w:spacing w:val="-2"/>
          <w:kern w:val="22"/>
          <w:lang w:val="en-GB"/>
        </w:rPr>
        <w:t>Watzinger</w:t>
      </w:r>
      <w:proofErr w:type="spellEnd"/>
      <w:r w:rsidRPr="00F56FD6">
        <w:rPr>
          <w:spacing w:val="-2"/>
          <w:kern w:val="22"/>
          <w:lang w:val="en-GB"/>
        </w:rPr>
        <w:t xml:space="preserve"> was appointed</w:t>
      </w:r>
      <w:r w:rsidR="000C11A3" w:rsidRPr="00F56FD6">
        <w:rPr>
          <w:spacing w:val="-2"/>
          <w:kern w:val="22"/>
          <w:lang w:val="en-GB"/>
        </w:rPr>
        <w:t xml:space="preserve"> </w:t>
      </w:r>
      <w:r w:rsidRPr="00F56FD6">
        <w:rPr>
          <w:spacing w:val="-2"/>
          <w:kern w:val="22"/>
          <w:lang w:val="en-GB"/>
        </w:rPr>
        <w:t xml:space="preserve">interim </w:t>
      </w:r>
      <w:r w:rsidR="000C11A3" w:rsidRPr="00F56FD6">
        <w:rPr>
          <w:spacing w:val="-2"/>
          <w:kern w:val="22"/>
          <w:lang w:val="en-GB"/>
        </w:rPr>
        <w:t>p</w:t>
      </w:r>
      <w:r w:rsidRPr="00F56FD6">
        <w:rPr>
          <w:spacing w:val="-2"/>
          <w:kern w:val="22"/>
          <w:lang w:val="en-GB"/>
        </w:rPr>
        <w:t xml:space="preserve">resident and CEO. An experienced IT industry veteran, </w:t>
      </w:r>
      <w:proofErr w:type="spellStart"/>
      <w:r w:rsidRPr="00F56FD6">
        <w:rPr>
          <w:spacing w:val="-2"/>
          <w:kern w:val="22"/>
          <w:lang w:val="en-GB"/>
        </w:rPr>
        <w:t>Watzinger</w:t>
      </w:r>
      <w:proofErr w:type="spellEnd"/>
      <w:r w:rsidRPr="00F56FD6">
        <w:rPr>
          <w:spacing w:val="-2"/>
          <w:kern w:val="22"/>
          <w:lang w:val="en-GB"/>
        </w:rPr>
        <w:t xml:space="preserve"> had previously worked as an executive in various capacities</w:t>
      </w:r>
      <w:r w:rsidR="000C11A3" w:rsidRPr="00F56FD6">
        <w:rPr>
          <w:spacing w:val="-2"/>
          <w:kern w:val="22"/>
          <w:lang w:val="en-GB"/>
        </w:rPr>
        <w:t>,</w:t>
      </w:r>
      <w:r w:rsidRPr="00F56FD6">
        <w:rPr>
          <w:spacing w:val="-2"/>
          <w:kern w:val="22"/>
          <w:lang w:val="en-GB"/>
        </w:rPr>
        <w:t xml:space="preserve"> including chief executive of the iGATE solutions business (formerly known as Mascot Systems).</w:t>
      </w:r>
      <w:r w:rsidRPr="00F56FD6">
        <w:rPr>
          <w:rStyle w:val="EndnoteReference"/>
          <w:spacing w:val="-2"/>
          <w:kern w:val="22"/>
          <w:lang w:val="en-GB"/>
        </w:rPr>
        <w:endnoteReference w:id="30"/>
      </w:r>
      <w:r w:rsidRPr="00F56FD6">
        <w:rPr>
          <w:spacing w:val="-2"/>
          <w:kern w:val="22"/>
          <w:lang w:val="en-GB"/>
        </w:rPr>
        <w:t xml:space="preserve"> Other prominent organizations in the Indian IT industry concurred with iGATE’s decision to fire Murthy. </w:t>
      </w:r>
      <w:proofErr w:type="spellStart"/>
      <w:r w:rsidR="00601946" w:rsidRPr="00F56FD6">
        <w:rPr>
          <w:spacing w:val="-2"/>
          <w:kern w:val="22"/>
          <w:lang w:val="en-GB"/>
        </w:rPr>
        <w:t>Krishnakumar</w:t>
      </w:r>
      <w:proofErr w:type="spellEnd"/>
      <w:r w:rsidR="00601946" w:rsidRPr="00F56FD6">
        <w:rPr>
          <w:spacing w:val="-2"/>
          <w:kern w:val="22"/>
          <w:lang w:val="en-GB"/>
        </w:rPr>
        <w:t xml:space="preserve"> Natarajan, t</w:t>
      </w:r>
      <w:r w:rsidRPr="00F56FD6">
        <w:rPr>
          <w:spacing w:val="-2"/>
          <w:kern w:val="22"/>
          <w:lang w:val="en-GB"/>
        </w:rPr>
        <w:t xml:space="preserve">he </w:t>
      </w:r>
      <w:r w:rsidR="00A83D6A" w:rsidRPr="00F56FD6">
        <w:rPr>
          <w:spacing w:val="-2"/>
          <w:kern w:val="22"/>
          <w:lang w:val="en-GB"/>
        </w:rPr>
        <w:t>c</w:t>
      </w:r>
      <w:r w:rsidRPr="00F56FD6">
        <w:rPr>
          <w:spacing w:val="-2"/>
          <w:kern w:val="22"/>
          <w:lang w:val="en-GB"/>
        </w:rPr>
        <w:t xml:space="preserve">hair of </w:t>
      </w:r>
      <w:r w:rsidR="00AE3B7B">
        <w:rPr>
          <w:spacing w:val="-2"/>
          <w:kern w:val="22"/>
          <w:lang w:val="en-GB"/>
        </w:rPr>
        <w:t xml:space="preserve">the </w:t>
      </w:r>
      <w:r w:rsidR="00AE3B7B" w:rsidRPr="00495D6A">
        <w:rPr>
          <w:spacing w:val="-2"/>
          <w:kern w:val="22"/>
          <w:lang w:val="en-GB"/>
        </w:rPr>
        <w:t>National Association of Software and Services Companies</w:t>
      </w:r>
      <w:r w:rsidR="00AE3B7B" w:rsidRPr="00F56FD6">
        <w:rPr>
          <w:spacing w:val="-2"/>
          <w:kern w:val="22"/>
          <w:lang w:val="en-GB"/>
        </w:rPr>
        <w:t xml:space="preserve"> </w:t>
      </w:r>
      <w:r w:rsidR="00AE3B7B">
        <w:rPr>
          <w:spacing w:val="-2"/>
          <w:kern w:val="22"/>
          <w:lang w:val="en-GB"/>
        </w:rPr>
        <w:t>(</w:t>
      </w:r>
      <w:r w:rsidRPr="00F56FD6">
        <w:rPr>
          <w:spacing w:val="-2"/>
          <w:kern w:val="22"/>
          <w:lang w:val="en-GB"/>
        </w:rPr>
        <w:t>N</w:t>
      </w:r>
      <w:r w:rsidR="005E5162" w:rsidRPr="00F56FD6">
        <w:rPr>
          <w:spacing w:val="-2"/>
          <w:kern w:val="22"/>
          <w:lang w:val="en-GB"/>
        </w:rPr>
        <w:t>ASSCOM</w:t>
      </w:r>
      <w:r w:rsidR="00AE3B7B">
        <w:rPr>
          <w:spacing w:val="-2"/>
          <w:kern w:val="22"/>
          <w:lang w:val="en-GB"/>
        </w:rPr>
        <w:t>)</w:t>
      </w:r>
      <w:r w:rsidRPr="00F56FD6">
        <w:rPr>
          <w:spacing w:val="-2"/>
          <w:kern w:val="22"/>
          <w:lang w:val="en-GB"/>
        </w:rPr>
        <w:t>, India</w:t>
      </w:r>
      <w:r w:rsidR="000C11A3" w:rsidRPr="00F56FD6">
        <w:rPr>
          <w:spacing w:val="-2"/>
          <w:kern w:val="22"/>
          <w:lang w:val="en-GB"/>
        </w:rPr>
        <w:t>’</w:t>
      </w:r>
      <w:r w:rsidRPr="00F56FD6">
        <w:rPr>
          <w:spacing w:val="-2"/>
          <w:kern w:val="22"/>
          <w:lang w:val="en-GB"/>
        </w:rPr>
        <w:t xml:space="preserve">s apex IT lobby, lauded </w:t>
      </w:r>
      <w:r w:rsidR="000C11A3" w:rsidRPr="00F56FD6">
        <w:rPr>
          <w:spacing w:val="-2"/>
          <w:kern w:val="22"/>
          <w:lang w:val="en-GB"/>
        </w:rPr>
        <w:t xml:space="preserve">the </w:t>
      </w:r>
      <w:r w:rsidRPr="00F56FD6">
        <w:rPr>
          <w:spacing w:val="-2"/>
          <w:kern w:val="22"/>
          <w:lang w:val="en-GB"/>
        </w:rPr>
        <w:t>iGATE</w:t>
      </w:r>
      <w:r w:rsidR="000C11A3" w:rsidRPr="00F56FD6">
        <w:rPr>
          <w:spacing w:val="-2"/>
          <w:kern w:val="22"/>
          <w:lang w:val="en-GB"/>
        </w:rPr>
        <w:t xml:space="preserve"> </w:t>
      </w:r>
      <w:r w:rsidRPr="00F56FD6">
        <w:rPr>
          <w:spacing w:val="-2"/>
          <w:kern w:val="22"/>
          <w:lang w:val="en-GB"/>
        </w:rPr>
        <w:t xml:space="preserve">board decision to </w:t>
      </w:r>
      <w:r w:rsidR="00421572">
        <w:rPr>
          <w:spacing w:val="-2"/>
          <w:kern w:val="22"/>
          <w:lang w:val="en-GB"/>
        </w:rPr>
        <w:t>dismiss</w:t>
      </w:r>
      <w:r w:rsidR="00AE3B7B" w:rsidRPr="00F56FD6">
        <w:rPr>
          <w:spacing w:val="-2"/>
          <w:kern w:val="22"/>
          <w:lang w:val="en-GB"/>
        </w:rPr>
        <w:t xml:space="preserve"> </w:t>
      </w:r>
      <w:r w:rsidRPr="00F56FD6">
        <w:rPr>
          <w:spacing w:val="-2"/>
          <w:kern w:val="22"/>
          <w:lang w:val="en-GB"/>
        </w:rPr>
        <w:t>Murthy</w:t>
      </w:r>
      <w:r w:rsidR="00CE5EF7" w:rsidRPr="00F56FD6">
        <w:rPr>
          <w:spacing w:val="-2"/>
          <w:kern w:val="22"/>
          <w:lang w:val="en-GB"/>
        </w:rPr>
        <w:t>. Natarajan said</w:t>
      </w:r>
      <w:r w:rsidR="000C11A3" w:rsidRPr="00F56FD6">
        <w:rPr>
          <w:spacing w:val="-2"/>
          <w:kern w:val="22"/>
          <w:lang w:val="en-GB"/>
        </w:rPr>
        <w:t xml:space="preserve"> </w:t>
      </w:r>
      <w:r w:rsidRPr="00F56FD6">
        <w:rPr>
          <w:spacing w:val="-2"/>
          <w:kern w:val="22"/>
          <w:lang w:val="en-GB"/>
        </w:rPr>
        <w:t xml:space="preserve">that such </w:t>
      </w:r>
      <w:r w:rsidR="00A866A0" w:rsidRPr="00F56FD6">
        <w:rPr>
          <w:spacing w:val="-2"/>
          <w:kern w:val="22"/>
          <w:lang w:val="en-GB"/>
        </w:rPr>
        <w:t>“</w:t>
      </w:r>
      <w:r w:rsidRPr="00F56FD6">
        <w:rPr>
          <w:spacing w:val="-2"/>
          <w:kern w:val="22"/>
          <w:lang w:val="en-GB"/>
        </w:rPr>
        <w:t>quick and decisive</w:t>
      </w:r>
      <w:r w:rsidR="00A866A0" w:rsidRPr="00F56FD6">
        <w:rPr>
          <w:spacing w:val="-2"/>
          <w:kern w:val="22"/>
          <w:lang w:val="en-GB"/>
        </w:rPr>
        <w:t>”</w:t>
      </w:r>
      <w:r w:rsidRPr="00F56FD6">
        <w:rPr>
          <w:rStyle w:val="apple-converted-space"/>
          <w:spacing w:val="-2"/>
          <w:kern w:val="22"/>
          <w:lang w:val="en-GB"/>
        </w:rPr>
        <w:t> actions spoke volumes</w:t>
      </w:r>
      <w:r w:rsidRPr="00F56FD6">
        <w:rPr>
          <w:rStyle w:val="apple-converted-space"/>
          <w:color w:val="000000"/>
          <w:spacing w:val="-2"/>
          <w:kern w:val="22"/>
          <w:lang w:val="en-GB"/>
        </w:rPr>
        <w:t xml:space="preserve"> about the high standards of governance and ethics that the IT industry </w:t>
      </w:r>
      <w:r w:rsidR="00421572" w:rsidRPr="00F56FD6">
        <w:rPr>
          <w:rStyle w:val="apple-converted-space"/>
          <w:color w:val="000000"/>
          <w:spacing w:val="-2"/>
          <w:kern w:val="22"/>
          <w:lang w:val="en-GB"/>
        </w:rPr>
        <w:t>st</w:t>
      </w:r>
      <w:r w:rsidR="00421572">
        <w:rPr>
          <w:rStyle w:val="apple-converted-space"/>
          <w:color w:val="000000"/>
          <w:spacing w:val="-2"/>
          <w:kern w:val="22"/>
          <w:lang w:val="en-GB"/>
        </w:rPr>
        <w:t>ood</w:t>
      </w:r>
      <w:r w:rsidR="00421572" w:rsidRPr="00F56FD6">
        <w:rPr>
          <w:rStyle w:val="apple-converted-space"/>
          <w:color w:val="000000"/>
          <w:spacing w:val="-2"/>
          <w:kern w:val="22"/>
          <w:lang w:val="en-GB"/>
        </w:rPr>
        <w:t xml:space="preserve"> </w:t>
      </w:r>
      <w:r w:rsidRPr="00F56FD6">
        <w:rPr>
          <w:rStyle w:val="apple-converted-space"/>
          <w:color w:val="000000"/>
          <w:spacing w:val="-2"/>
          <w:kern w:val="22"/>
          <w:lang w:val="en-GB"/>
        </w:rPr>
        <w:t>for</w:t>
      </w:r>
      <w:r w:rsidRPr="00F56FD6">
        <w:rPr>
          <w:spacing w:val="-2"/>
          <w:kern w:val="22"/>
          <w:lang w:val="en-GB"/>
        </w:rPr>
        <w:t>.</w:t>
      </w:r>
      <w:r w:rsidRPr="00F56FD6">
        <w:rPr>
          <w:rStyle w:val="EndnoteReference"/>
          <w:spacing w:val="-2"/>
          <w:kern w:val="22"/>
          <w:lang w:val="en-GB"/>
        </w:rPr>
        <w:endnoteReference w:id="31"/>
      </w:r>
    </w:p>
    <w:p w14:paraId="17A0E2DB" w14:textId="77777777" w:rsidR="00B224C4" w:rsidRPr="00F56FD6" w:rsidRDefault="00B224C4" w:rsidP="00304ABF">
      <w:pPr>
        <w:pStyle w:val="BodyTextMain"/>
        <w:rPr>
          <w:shd w:val="clear" w:color="auto" w:fill="FFFFFF"/>
          <w:lang w:val="en-GB"/>
        </w:rPr>
      </w:pPr>
    </w:p>
    <w:p w14:paraId="122BA242" w14:textId="0153ECD8" w:rsidR="00182439" w:rsidRPr="00F56FD6" w:rsidRDefault="00182439" w:rsidP="00304ABF">
      <w:pPr>
        <w:pStyle w:val="BodyTextMain"/>
        <w:rPr>
          <w:shd w:val="clear" w:color="auto" w:fill="FFFFFF"/>
          <w:lang w:val="en-GB"/>
        </w:rPr>
      </w:pPr>
      <w:r w:rsidRPr="00F56FD6">
        <w:rPr>
          <w:lang w:val="en-GB"/>
        </w:rPr>
        <w:t>Facing a storm of accusations,</w:t>
      </w:r>
      <w:r w:rsidRPr="00F56FD6">
        <w:rPr>
          <w:shd w:val="clear" w:color="auto" w:fill="FFFFFF"/>
          <w:lang w:val="en-GB"/>
        </w:rPr>
        <w:t xml:space="preserve"> </w:t>
      </w:r>
      <w:r w:rsidRPr="00F56FD6">
        <w:rPr>
          <w:lang w:val="en-GB"/>
        </w:rPr>
        <w:t xml:space="preserve">Murthy admitted to having a relationship with </w:t>
      </w:r>
      <w:proofErr w:type="spellStart"/>
      <w:r w:rsidRPr="00F56FD6">
        <w:rPr>
          <w:lang w:val="en-GB"/>
        </w:rPr>
        <w:t>Roiz</w:t>
      </w:r>
      <w:proofErr w:type="spellEnd"/>
      <w:r w:rsidRPr="00F56FD6">
        <w:rPr>
          <w:lang w:val="en-GB"/>
        </w:rPr>
        <w:t xml:space="preserve"> but vehemently denied </w:t>
      </w:r>
      <w:r w:rsidR="000C5C87" w:rsidRPr="00F56FD6">
        <w:rPr>
          <w:lang w:val="en-GB"/>
        </w:rPr>
        <w:t xml:space="preserve">the accusations of </w:t>
      </w:r>
      <w:r w:rsidRPr="00F56FD6">
        <w:rPr>
          <w:lang w:val="en-GB"/>
        </w:rPr>
        <w:t xml:space="preserve">sexual harassment. Calling it a case of extortion, Murthy promised to contest the </w:t>
      </w:r>
      <w:r w:rsidR="00AE3B7B">
        <w:rPr>
          <w:lang w:val="en-GB"/>
        </w:rPr>
        <w:t>charges</w:t>
      </w:r>
      <w:r w:rsidR="00AE3B7B" w:rsidRPr="00F56FD6">
        <w:rPr>
          <w:lang w:val="en-GB"/>
        </w:rPr>
        <w:t xml:space="preserve"> </w:t>
      </w:r>
      <w:r w:rsidRPr="00F56FD6">
        <w:rPr>
          <w:lang w:val="en-GB"/>
        </w:rPr>
        <w:t xml:space="preserve">vigorously if </w:t>
      </w:r>
      <w:r w:rsidR="00AE3B7B">
        <w:rPr>
          <w:lang w:val="en-GB"/>
        </w:rPr>
        <w:t>the case</w:t>
      </w:r>
      <w:r w:rsidR="00AE3B7B" w:rsidRPr="00F56FD6">
        <w:rPr>
          <w:lang w:val="en-GB"/>
        </w:rPr>
        <w:t xml:space="preserve"> </w:t>
      </w:r>
      <w:r w:rsidRPr="00F56FD6">
        <w:rPr>
          <w:lang w:val="en-GB"/>
        </w:rPr>
        <w:t>went to court.</w:t>
      </w:r>
      <w:r w:rsidRPr="00F56FD6">
        <w:rPr>
          <w:rStyle w:val="EndnoteReference"/>
          <w:lang w:val="en-GB"/>
        </w:rPr>
        <w:endnoteReference w:id="32"/>
      </w:r>
      <w:r w:rsidRPr="00F56FD6">
        <w:rPr>
          <w:lang w:val="en-GB"/>
        </w:rPr>
        <w:t xml:space="preserve"> However, even after discharging Murthy, iGATE could not absolve itself of its liabilities.</w:t>
      </w:r>
    </w:p>
    <w:p w14:paraId="27766876" w14:textId="77777777" w:rsidR="00421572" w:rsidRDefault="00421572" w:rsidP="00304ABF">
      <w:pPr>
        <w:pStyle w:val="BodyTextMain"/>
        <w:rPr>
          <w:shd w:val="clear" w:color="auto" w:fill="FFFFFF"/>
          <w:lang w:val="en-GB"/>
        </w:rPr>
      </w:pPr>
    </w:p>
    <w:p w14:paraId="2908D93E" w14:textId="7DDA9E3D" w:rsidR="00182439" w:rsidRPr="00F56FD6" w:rsidRDefault="00182439" w:rsidP="00304ABF">
      <w:pPr>
        <w:pStyle w:val="BodyTextMain"/>
        <w:rPr>
          <w:lang w:val="en-GB"/>
        </w:rPr>
      </w:pPr>
      <w:proofErr w:type="spellStart"/>
      <w:r w:rsidRPr="00F56FD6">
        <w:rPr>
          <w:lang w:val="en-GB"/>
        </w:rPr>
        <w:t>Aiman</w:t>
      </w:r>
      <w:proofErr w:type="spellEnd"/>
      <w:r w:rsidRPr="00F56FD6">
        <w:rPr>
          <w:lang w:val="en-GB"/>
        </w:rPr>
        <w:t>-Smith &amp; Marcy, a California-based legal firm, issued an official press release on May 23, 2013</w:t>
      </w:r>
      <w:r w:rsidR="00BF057A" w:rsidRPr="00F56FD6">
        <w:rPr>
          <w:lang w:val="en-GB"/>
        </w:rPr>
        <w:t>,</w:t>
      </w:r>
      <w:r w:rsidRPr="00F56FD6">
        <w:rPr>
          <w:lang w:val="en-GB"/>
        </w:rPr>
        <w:t xml:space="preserve"> regarding </w:t>
      </w:r>
      <w:proofErr w:type="spellStart"/>
      <w:r w:rsidRPr="00F56FD6">
        <w:rPr>
          <w:lang w:val="en-GB"/>
        </w:rPr>
        <w:t>Roiz’s</w:t>
      </w:r>
      <w:proofErr w:type="spellEnd"/>
      <w:r w:rsidRPr="00F56FD6">
        <w:rPr>
          <w:lang w:val="en-GB"/>
        </w:rPr>
        <w:t xml:space="preserve"> sexual harassment claims against Murthy and iGATE. The firm stated that after learning of </w:t>
      </w:r>
      <w:proofErr w:type="spellStart"/>
      <w:r w:rsidRPr="00F56FD6">
        <w:rPr>
          <w:lang w:val="en-GB"/>
        </w:rPr>
        <w:t>Roiz’s</w:t>
      </w:r>
      <w:proofErr w:type="spellEnd"/>
      <w:r w:rsidRPr="00F56FD6">
        <w:rPr>
          <w:lang w:val="en-GB"/>
        </w:rPr>
        <w:t xml:space="preserve"> pregnancy, Murthy pressured her to abort the child and leave the company to </w:t>
      </w:r>
      <w:r w:rsidR="00347139">
        <w:rPr>
          <w:lang w:val="en-GB"/>
        </w:rPr>
        <w:t>conceal</w:t>
      </w:r>
      <w:r w:rsidR="00347139" w:rsidRPr="00F56FD6">
        <w:rPr>
          <w:lang w:val="en-GB"/>
        </w:rPr>
        <w:t xml:space="preserve"> </w:t>
      </w:r>
      <w:r w:rsidRPr="00F56FD6">
        <w:rPr>
          <w:lang w:val="en-GB"/>
        </w:rPr>
        <w:t>the</w:t>
      </w:r>
      <w:r w:rsidR="00347139">
        <w:rPr>
          <w:lang w:val="en-GB"/>
        </w:rPr>
        <w:t>ir</w:t>
      </w:r>
      <w:r w:rsidRPr="00F56FD6">
        <w:rPr>
          <w:lang w:val="en-GB"/>
        </w:rPr>
        <w:t xml:space="preserve"> relationship. It was only when </w:t>
      </w:r>
      <w:proofErr w:type="spellStart"/>
      <w:r w:rsidRPr="00F56FD6">
        <w:rPr>
          <w:lang w:val="en-GB"/>
        </w:rPr>
        <w:t>Roiz</w:t>
      </w:r>
      <w:proofErr w:type="spellEnd"/>
      <w:r w:rsidRPr="00F56FD6">
        <w:rPr>
          <w:lang w:val="en-GB"/>
        </w:rPr>
        <w:t xml:space="preserve"> refused his demands and sought legal recourse that Murthy informed the </w:t>
      </w:r>
      <w:r w:rsidR="00A36658">
        <w:rPr>
          <w:lang w:val="en-GB"/>
        </w:rPr>
        <w:t>company</w:t>
      </w:r>
      <w:r w:rsidR="00347139">
        <w:rPr>
          <w:lang w:val="en-GB"/>
        </w:rPr>
        <w:t>’s</w:t>
      </w:r>
      <w:r w:rsidR="00A36658">
        <w:rPr>
          <w:lang w:val="en-GB"/>
        </w:rPr>
        <w:t xml:space="preserve"> </w:t>
      </w:r>
      <w:r w:rsidR="00BF057A" w:rsidRPr="00F56FD6">
        <w:rPr>
          <w:lang w:val="en-GB"/>
        </w:rPr>
        <w:t>b</w:t>
      </w:r>
      <w:r w:rsidRPr="00F56FD6">
        <w:rPr>
          <w:lang w:val="en-GB"/>
        </w:rPr>
        <w:t>oard of the relationship.</w:t>
      </w:r>
      <w:r w:rsidRPr="00F56FD6">
        <w:rPr>
          <w:rStyle w:val="EndnoteReference"/>
          <w:lang w:val="en-GB"/>
        </w:rPr>
        <w:endnoteReference w:id="33"/>
      </w:r>
      <w:r w:rsidR="0068181E" w:rsidRPr="00F56FD6">
        <w:rPr>
          <w:lang w:val="en-GB"/>
        </w:rPr>
        <w:t xml:space="preserve"> </w:t>
      </w:r>
      <w:r w:rsidRPr="00F56FD6">
        <w:rPr>
          <w:lang w:val="en-GB"/>
        </w:rPr>
        <w:t xml:space="preserve">As expected, two weeks later, Murthy was removed from iGATE’s </w:t>
      </w:r>
      <w:r w:rsidR="00BF057A" w:rsidRPr="00F56FD6">
        <w:rPr>
          <w:lang w:val="en-GB"/>
        </w:rPr>
        <w:t>b</w:t>
      </w:r>
      <w:r w:rsidRPr="00F56FD6">
        <w:rPr>
          <w:lang w:val="en-GB"/>
        </w:rPr>
        <w:t xml:space="preserve">oard of </w:t>
      </w:r>
      <w:r w:rsidR="00BF057A" w:rsidRPr="00F56FD6">
        <w:rPr>
          <w:lang w:val="en-GB"/>
        </w:rPr>
        <w:t>d</w:t>
      </w:r>
      <w:r w:rsidRPr="00F56FD6">
        <w:rPr>
          <w:lang w:val="en-GB"/>
        </w:rPr>
        <w:t xml:space="preserve">irectors </w:t>
      </w:r>
      <w:r w:rsidR="00BF057A" w:rsidRPr="00F56FD6">
        <w:rPr>
          <w:lang w:val="en-GB"/>
        </w:rPr>
        <w:t>in accordance with</w:t>
      </w:r>
      <w:r w:rsidRPr="00F56FD6">
        <w:rPr>
          <w:lang w:val="en-GB"/>
        </w:rPr>
        <w:t xml:space="preserve"> written consent by the majority of the company’s shareholders.</w:t>
      </w:r>
      <w:r w:rsidRPr="00F56FD6">
        <w:rPr>
          <w:rStyle w:val="EndnoteReference"/>
          <w:lang w:val="en-GB"/>
        </w:rPr>
        <w:endnoteReference w:id="34"/>
      </w:r>
      <w:r w:rsidR="00BF057A" w:rsidRPr="00F56FD6">
        <w:rPr>
          <w:lang w:val="en-GB"/>
        </w:rPr>
        <w:t xml:space="preserve"> </w:t>
      </w:r>
      <w:r w:rsidRPr="00F56FD6">
        <w:rPr>
          <w:lang w:val="en-GB"/>
        </w:rPr>
        <w:t xml:space="preserve">Interestingly, this </w:t>
      </w:r>
      <w:r w:rsidR="00347139">
        <w:rPr>
          <w:lang w:val="en-GB"/>
        </w:rPr>
        <w:t xml:space="preserve">incident </w:t>
      </w:r>
      <w:r w:rsidRPr="00F56FD6">
        <w:rPr>
          <w:lang w:val="en-GB"/>
        </w:rPr>
        <w:t xml:space="preserve">was not the first time that Murthy </w:t>
      </w:r>
      <w:r w:rsidR="00347139">
        <w:rPr>
          <w:lang w:val="en-GB"/>
        </w:rPr>
        <w:t>had been</w:t>
      </w:r>
      <w:r w:rsidR="00347139" w:rsidRPr="00F56FD6">
        <w:rPr>
          <w:lang w:val="en-GB"/>
        </w:rPr>
        <w:t xml:space="preserve"> </w:t>
      </w:r>
      <w:r w:rsidRPr="00F56FD6">
        <w:rPr>
          <w:lang w:val="en-GB"/>
        </w:rPr>
        <w:t>removed from a top position in a company due to harassment charges.</w:t>
      </w:r>
    </w:p>
    <w:p w14:paraId="5382D77E" w14:textId="77777777" w:rsidR="00182439" w:rsidRPr="00F56FD6" w:rsidRDefault="00182439" w:rsidP="00304ABF">
      <w:pPr>
        <w:pStyle w:val="BodyTextMain"/>
        <w:rPr>
          <w:lang w:val="en-GB"/>
        </w:rPr>
      </w:pPr>
    </w:p>
    <w:p w14:paraId="5D91F0E9" w14:textId="77777777" w:rsidR="00182439" w:rsidRPr="00F56FD6" w:rsidRDefault="00182439" w:rsidP="00304ABF">
      <w:pPr>
        <w:pStyle w:val="BodyTextMain"/>
        <w:rPr>
          <w:lang w:val="en-GB"/>
        </w:rPr>
      </w:pPr>
    </w:p>
    <w:p w14:paraId="42D40950" w14:textId="77777777" w:rsidR="00182439" w:rsidRPr="00F56FD6" w:rsidRDefault="00182439" w:rsidP="00304ABF">
      <w:pPr>
        <w:pStyle w:val="Casehead1"/>
        <w:rPr>
          <w:lang w:val="en-GB"/>
        </w:rPr>
      </w:pPr>
      <w:r w:rsidRPr="00F56FD6">
        <w:rPr>
          <w:lang w:val="en-GB"/>
        </w:rPr>
        <w:t>Earlier setbacks</w:t>
      </w:r>
    </w:p>
    <w:p w14:paraId="5B7626C4" w14:textId="77777777" w:rsidR="00B224C4" w:rsidRPr="00F56FD6" w:rsidRDefault="00B224C4" w:rsidP="00304ABF">
      <w:pPr>
        <w:pStyle w:val="BodyTextMain"/>
        <w:rPr>
          <w:shd w:val="clear" w:color="auto" w:fill="FFFFFF"/>
          <w:lang w:val="en-GB"/>
        </w:rPr>
      </w:pPr>
    </w:p>
    <w:p w14:paraId="5EBA0BD6" w14:textId="77777777" w:rsidR="00182439" w:rsidRPr="00F56FD6" w:rsidRDefault="00182439" w:rsidP="00304ABF">
      <w:pPr>
        <w:pStyle w:val="BodyTextMain"/>
        <w:rPr>
          <w:color w:val="000000" w:themeColor="text1"/>
          <w:shd w:val="clear" w:color="auto" w:fill="FFFFFF"/>
          <w:lang w:val="en-GB"/>
        </w:rPr>
      </w:pPr>
      <w:r w:rsidRPr="00F56FD6">
        <w:rPr>
          <w:lang w:val="en-GB"/>
        </w:rPr>
        <w:t xml:space="preserve">Murthy’s experience with iGATE was strikingly similar to an incident in 2002 when </w:t>
      </w:r>
      <w:r w:rsidR="00255E9E" w:rsidRPr="00F56FD6">
        <w:rPr>
          <w:lang w:val="en-GB"/>
        </w:rPr>
        <w:t>he</w:t>
      </w:r>
      <w:r w:rsidRPr="00F56FD6">
        <w:rPr>
          <w:lang w:val="en-GB"/>
        </w:rPr>
        <w:t xml:space="preserve"> was asked to step down from serving as head of sales and marketing at Infosys in the U</w:t>
      </w:r>
      <w:r w:rsidR="00255E9E" w:rsidRPr="00F56FD6">
        <w:rPr>
          <w:lang w:val="en-GB"/>
        </w:rPr>
        <w:t>nited States</w:t>
      </w:r>
      <w:r w:rsidRPr="00F56FD6">
        <w:rPr>
          <w:lang w:val="en-GB"/>
        </w:rPr>
        <w:t xml:space="preserve">. His assistant, </w:t>
      </w:r>
      <w:proofErr w:type="spellStart"/>
      <w:r w:rsidRPr="00F56FD6">
        <w:rPr>
          <w:lang w:val="en-GB"/>
        </w:rPr>
        <w:t>Reka</w:t>
      </w:r>
      <w:proofErr w:type="spellEnd"/>
      <w:r w:rsidRPr="00F56FD6">
        <w:rPr>
          <w:lang w:val="en-GB"/>
        </w:rPr>
        <w:t xml:space="preserve"> </w:t>
      </w:r>
      <w:proofErr w:type="spellStart"/>
      <w:r w:rsidRPr="00F56FD6">
        <w:rPr>
          <w:lang w:val="en-GB"/>
        </w:rPr>
        <w:t>Maximovitch</w:t>
      </w:r>
      <w:proofErr w:type="spellEnd"/>
      <w:r w:rsidRPr="00F56FD6">
        <w:rPr>
          <w:lang w:val="en-GB"/>
        </w:rPr>
        <w:t>, had filed a lawsuit in Oakland</w:t>
      </w:r>
      <w:r w:rsidR="00255E9E" w:rsidRPr="00F56FD6">
        <w:rPr>
          <w:lang w:val="en-GB"/>
        </w:rPr>
        <w:t xml:space="preserve"> </w:t>
      </w:r>
      <w:r w:rsidRPr="00F56FD6">
        <w:rPr>
          <w:lang w:val="en-GB"/>
        </w:rPr>
        <w:t>alleging sexual harassment and wrongful termination. In 2003</w:t>
      </w:r>
      <w:r w:rsidR="00255E9E" w:rsidRPr="00F56FD6">
        <w:rPr>
          <w:lang w:val="en-GB"/>
        </w:rPr>
        <w:t>,</w:t>
      </w:r>
      <w:r w:rsidRPr="00F56FD6">
        <w:rPr>
          <w:lang w:val="en-GB"/>
        </w:rPr>
        <w:t xml:space="preserve"> Infosys and its insurers paid $3 million </w:t>
      </w:r>
      <w:r w:rsidR="00255E9E" w:rsidRPr="00F56FD6">
        <w:rPr>
          <w:lang w:val="en-GB"/>
        </w:rPr>
        <w:t xml:space="preserve">to </w:t>
      </w:r>
      <w:proofErr w:type="spellStart"/>
      <w:r w:rsidRPr="00F56FD6">
        <w:rPr>
          <w:lang w:val="en-GB"/>
        </w:rPr>
        <w:t>Maximovitch</w:t>
      </w:r>
      <w:proofErr w:type="spellEnd"/>
      <w:r w:rsidRPr="00F56FD6">
        <w:rPr>
          <w:lang w:val="en-GB"/>
        </w:rPr>
        <w:t xml:space="preserve"> in an out-of-court settlement. Addressing the media in 2003, N</w:t>
      </w:r>
      <w:r w:rsidR="00255E9E" w:rsidRPr="00F56FD6">
        <w:rPr>
          <w:lang w:val="en-GB"/>
        </w:rPr>
        <w:t xml:space="preserve">. </w:t>
      </w:r>
      <w:r w:rsidRPr="00F56FD6">
        <w:rPr>
          <w:lang w:val="en-GB"/>
        </w:rPr>
        <w:t>R</w:t>
      </w:r>
      <w:r w:rsidR="00255E9E" w:rsidRPr="00F56FD6">
        <w:rPr>
          <w:lang w:val="en-GB"/>
        </w:rPr>
        <w:t>.</w:t>
      </w:r>
      <w:r w:rsidRPr="00F56FD6">
        <w:rPr>
          <w:lang w:val="en-GB"/>
        </w:rPr>
        <w:t xml:space="preserve"> Narayana Murthy, then chair and chief mentor </w:t>
      </w:r>
      <w:r w:rsidR="00255E9E" w:rsidRPr="00F56FD6">
        <w:rPr>
          <w:lang w:val="en-GB"/>
        </w:rPr>
        <w:t>at</w:t>
      </w:r>
      <w:r w:rsidRPr="00F56FD6">
        <w:rPr>
          <w:lang w:val="en-GB"/>
        </w:rPr>
        <w:t xml:space="preserve"> Infosys, asserted, </w:t>
      </w:r>
      <w:r w:rsidR="00A866A0" w:rsidRPr="00F56FD6">
        <w:rPr>
          <w:lang w:val="en-GB"/>
        </w:rPr>
        <w:t>“</w:t>
      </w:r>
      <w:proofErr w:type="spellStart"/>
      <w:r w:rsidRPr="00F56FD6">
        <w:rPr>
          <w:lang w:val="en-GB"/>
        </w:rPr>
        <w:t>Phaneesh</w:t>
      </w:r>
      <w:proofErr w:type="spellEnd"/>
      <w:r w:rsidRPr="00F56FD6">
        <w:rPr>
          <w:lang w:val="en-GB"/>
        </w:rPr>
        <w:t xml:space="preserve"> did not disclose to the company management, as an important functionary, that he had a relationship with </w:t>
      </w:r>
      <w:proofErr w:type="spellStart"/>
      <w:r w:rsidRPr="00F56FD6">
        <w:rPr>
          <w:lang w:val="en-GB"/>
        </w:rPr>
        <w:t>Maximovitch</w:t>
      </w:r>
      <w:proofErr w:type="spellEnd"/>
      <w:r w:rsidRPr="00F56FD6">
        <w:rPr>
          <w:lang w:val="en-GB"/>
        </w:rPr>
        <w:t xml:space="preserve"> and of the fact that she had filed in the court for a restraining order against him.</w:t>
      </w:r>
      <w:r w:rsidR="00A866A0" w:rsidRPr="00F56FD6">
        <w:rPr>
          <w:lang w:val="en-GB"/>
        </w:rPr>
        <w:t>”</w:t>
      </w:r>
      <w:r w:rsidR="00C36758" w:rsidRPr="00F56FD6">
        <w:rPr>
          <w:rStyle w:val="EndnoteReference"/>
          <w:lang w:val="en-GB"/>
        </w:rPr>
        <w:endnoteReference w:id="35"/>
      </w:r>
      <w:r w:rsidRPr="00F56FD6">
        <w:rPr>
          <w:lang w:val="en-GB"/>
        </w:rPr>
        <w:t xml:space="preserve"> Despite strongly banishing all the allegations</w:t>
      </w:r>
      <w:r w:rsidRPr="00F56FD6">
        <w:rPr>
          <w:color w:val="000000" w:themeColor="text1"/>
          <w:lang w:val="en-GB"/>
        </w:rPr>
        <w:t xml:space="preserve"> throughout the proceedings,</w:t>
      </w:r>
      <w:r w:rsidR="00FC7B30" w:rsidRPr="00F56FD6">
        <w:rPr>
          <w:color w:val="000000" w:themeColor="text1"/>
          <w:lang w:val="en-GB"/>
        </w:rPr>
        <w:t xml:space="preserve"> </w:t>
      </w:r>
      <w:r w:rsidRPr="00F56FD6">
        <w:rPr>
          <w:color w:val="000000" w:themeColor="text1"/>
          <w:lang w:val="en-GB"/>
        </w:rPr>
        <w:t xml:space="preserve">Murthy was forced to leave Infosys. </w:t>
      </w:r>
    </w:p>
    <w:p w14:paraId="2264FA65" w14:textId="77777777" w:rsidR="00B224C4" w:rsidRPr="00F56FD6" w:rsidRDefault="00B224C4" w:rsidP="00304ABF">
      <w:pPr>
        <w:pStyle w:val="BodyTextMain"/>
        <w:rPr>
          <w:color w:val="000000" w:themeColor="text1"/>
          <w:shd w:val="clear" w:color="auto" w:fill="FFFFFF"/>
          <w:lang w:val="en-GB"/>
        </w:rPr>
      </w:pPr>
    </w:p>
    <w:p w14:paraId="16E6AC84" w14:textId="185AE5B2" w:rsidR="00182439" w:rsidRPr="00F56FD6" w:rsidRDefault="00182439" w:rsidP="00304ABF">
      <w:pPr>
        <w:pStyle w:val="BodyTextMain"/>
        <w:rPr>
          <w:lang w:val="en-GB"/>
        </w:rPr>
      </w:pPr>
      <w:r w:rsidRPr="00F56FD6">
        <w:rPr>
          <w:lang w:val="en-GB"/>
        </w:rPr>
        <w:t xml:space="preserve">While the dust of previous litigation had not yet settled, another claim of sexual harassment came to </w:t>
      </w:r>
      <w:r w:rsidR="00AE0B9B" w:rsidRPr="00F56FD6">
        <w:rPr>
          <w:lang w:val="en-GB"/>
        </w:rPr>
        <w:t xml:space="preserve">the </w:t>
      </w:r>
      <w:r w:rsidRPr="00F56FD6">
        <w:rPr>
          <w:lang w:val="en-GB"/>
        </w:rPr>
        <w:t xml:space="preserve">fore against Murthy. In October 2003, a former employee of Infosys, Jennifer Griffith, filed a sexual harassment lawsuit against Murthy and Infosys in California. At that time, Murthy was </w:t>
      </w:r>
      <w:r w:rsidR="00A36658">
        <w:rPr>
          <w:lang w:val="en-GB"/>
        </w:rPr>
        <w:t>CEO</w:t>
      </w:r>
      <w:r w:rsidRPr="00F56FD6">
        <w:rPr>
          <w:lang w:val="en-GB"/>
        </w:rPr>
        <w:t xml:space="preserve"> of iGATE Global Solutions. The case was eventually settled out</w:t>
      </w:r>
      <w:r w:rsidR="00A36658">
        <w:rPr>
          <w:lang w:val="en-GB"/>
        </w:rPr>
        <w:t xml:space="preserve"> </w:t>
      </w:r>
      <w:r w:rsidRPr="00F56FD6">
        <w:rPr>
          <w:lang w:val="en-GB"/>
        </w:rPr>
        <w:t>of</w:t>
      </w:r>
      <w:r w:rsidR="00A36658">
        <w:rPr>
          <w:lang w:val="en-GB"/>
        </w:rPr>
        <w:t xml:space="preserve"> </w:t>
      </w:r>
      <w:r w:rsidRPr="00F56FD6">
        <w:rPr>
          <w:lang w:val="en-GB"/>
        </w:rPr>
        <w:t xml:space="preserve">court with a </w:t>
      </w:r>
      <w:proofErr w:type="spellStart"/>
      <w:r w:rsidRPr="00F56FD6">
        <w:rPr>
          <w:lang w:val="en-GB"/>
        </w:rPr>
        <w:t>payout</w:t>
      </w:r>
      <w:proofErr w:type="spellEnd"/>
      <w:r w:rsidRPr="00F56FD6">
        <w:rPr>
          <w:lang w:val="en-GB"/>
        </w:rPr>
        <w:t xml:space="preserve"> of $800,000</w:t>
      </w:r>
      <w:r w:rsidR="00255E9E" w:rsidRPr="00F56FD6">
        <w:rPr>
          <w:lang w:val="en-GB"/>
        </w:rPr>
        <w:t>,</w:t>
      </w:r>
      <w:r w:rsidRPr="00F56FD6">
        <w:rPr>
          <w:lang w:val="en-GB"/>
        </w:rPr>
        <w:t xml:space="preserve"> equally shared by Infosys’</w:t>
      </w:r>
      <w:r w:rsidR="00A36658">
        <w:rPr>
          <w:lang w:val="en-GB"/>
        </w:rPr>
        <w:t>s</w:t>
      </w:r>
      <w:r w:rsidRPr="00F56FD6">
        <w:rPr>
          <w:lang w:val="en-GB"/>
        </w:rPr>
        <w:t xml:space="preserve"> insurance company and Murthy.</w:t>
      </w:r>
      <w:r w:rsidR="000F47EB" w:rsidRPr="00F56FD6">
        <w:rPr>
          <w:rStyle w:val="EndnoteReference"/>
          <w:lang w:val="en-GB"/>
        </w:rPr>
        <w:endnoteReference w:id="36"/>
      </w:r>
      <w:r w:rsidRPr="00F56FD6">
        <w:rPr>
          <w:lang w:val="en-GB"/>
        </w:rPr>
        <w:t xml:space="preserve"> Murthy quashed all allegations of harassment </w:t>
      </w:r>
      <w:r w:rsidR="00347139" w:rsidRPr="00F56FD6">
        <w:rPr>
          <w:lang w:val="en-GB"/>
        </w:rPr>
        <w:t>th</w:t>
      </w:r>
      <w:r w:rsidR="00347139">
        <w:rPr>
          <w:lang w:val="en-GB"/>
        </w:rPr>
        <w:t>at</w:t>
      </w:r>
      <w:r w:rsidR="00347139" w:rsidRPr="00F56FD6">
        <w:rPr>
          <w:lang w:val="en-GB"/>
        </w:rPr>
        <w:t xml:space="preserve"> </w:t>
      </w:r>
      <w:r w:rsidRPr="00F56FD6">
        <w:rPr>
          <w:lang w:val="en-GB"/>
        </w:rPr>
        <w:t xml:space="preserve">time as well. </w:t>
      </w:r>
      <w:proofErr w:type="spellStart"/>
      <w:r w:rsidRPr="00F56FD6">
        <w:rPr>
          <w:lang w:val="en-GB"/>
        </w:rPr>
        <w:t>Aiman</w:t>
      </w:r>
      <w:proofErr w:type="spellEnd"/>
      <w:r w:rsidRPr="00F56FD6">
        <w:rPr>
          <w:lang w:val="en-GB"/>
        </w:rPr>
        <w:t xml:space="preserve">-Smith &amp; Marcy, the firm that represented </w:t>
      </w:r>
      <w:proofErr w:type="spellStart"/>
      <w:r w:rsidRPr="00F56FD6">
        <w:rPr>
          <w:lang w:val="en-GB"/>
        </w:rPr>
        <w:t>Roiz</w:t>
      </w:r>
      <w:proofErr w:type="spellEnd"/>
      <w:r w:rsidRPr="00F56FD6">
        <w:rPr>
          <w:lang w:val="en-GB"/>
        </w:rPr>
        <w:t>, was</w:t>
      </w:r>
      <w:r w:rsidR="00AE0B9B" w:rsidRPr="00F56FD6">
        <w:rPr>
          <w:lang w:val="en-GB"/>
        </w:rPr>
        <w:t xml:space="preserve"> the</w:t>
      </w:r>
      <w:r w:rsidRPr="00F56FD6">
        <w:rPr>
          <w:lang w:val="en-GB"/>
        </w:rPr>
        <w:t xml:space="preserve"> same firm that had handled the earlier sexual harassment lawsuits against Murthy.</w:t>
      </w:r>
    </w:p>
    <w:p w14:paraId="2A7503CB" w14:textId="77777777" w:rsidR="00B224C4" w:rsidRPr="00F56FD6" w:rsidRDefault="00B224C4" w:rsidP="00304ABF">
      <w:pPr>
        <w:pStyle w:val="BodyTextMain"/>
        <w:rPr>
          <w:lang w:val="en-GB"/>
        </w:rPr>
      </w:pPr>
    </w:p>
    <w:p w14:paraId="661F534B" w14:textId="079C075B" w:rsidR="00292520" w:rsidRDefault="00292520">
      <w:pPr>
        <w:spacing w:after="200" w:line="276" w:lineRule="auto"/>
        <w:rPr>
          <w:sz w:val="22"/>
          <w:szCs w:val="22"/>
          <w:lang w:val="en-GB"/>
        </w:rPr>
      </w:pPr>
      <w:r>
        <w:rPr>
          <w:lang w:val="en-GB"/>
        </w:rPr>
        <w:br w:type="page"/>
      </w:r>
    </w:p>
    <w:p w14:paraId="5ACB4833" w14:textId="77777777" w:rsidR="00182439" w:rsidRPr="00F56FD6" w:rsidRDefault="00182439" w:rsidP="00304ABF">
      <w:pPr>
        <w:pStyle w:val="Casehead1"/>
        <w:rPr>
          <w:lang w:val="en-GB"/>
        </w:rPr>
      </w:pPr>
      <w:r w:rsidRPr="00F56FD6">
        <w:rPr>
          <w:lang w:val="en-GB"/>
        </w:rPr>
        <w:lastRenderedPageBreak/>
        <w:t>tides of change</w:t>
      </w:r>
    </w:p>
    <w:p w14:paraId="439DB235" w14:textId="77777777" w:rsidR="00B224C4" w:rsidRPr="00F56FD6" w:rsidRDefault="00B224C4" w:rsidP="00304ABF">
      <w:pPr>
        <w:pStyle w:val="BodyTextMain"/>
        <w:rPr>
          <w:lang w:val="en-GB"/>
        </w:rPr>
      </w:pPr>
    </w:p>
    <w:p w14:paraId="13CA6164" w14:textId="69AF59FA" w:rsidR="00182439" w:rsidRPr="00F56FD6" w:rsidRDefault="00182439" w:rsidP="00304ABF">
      <w:pPr>
        <w:pStyle w:val="BodyTextMain"/>
        <w:rPr>
          <w:spacing w:val="-2"/>
          <w:kern w:val="22"/>
          <w:lang w:val="en-GB"/>
        </w:rPr>
      </w:pPr>
      <w:r w:rsidRPr="00F56FD6">
        <w:rPr>
          <w:spacing w:val="-2"/>
          <w:kern w:val="22"/>
          <w:lang w:val="en-GB"/>
        </w:rPr>
        <w:t xml:space="preserve">Following Murthy’s dismissal, </w:t>
      </w:r>
      <w:r w:rsidR="001964B2" w:rsidRPr="00F56FD6">
        <w:rPr>
          <w:spacing w:val="-2"/>
          <w:kern w:val="22"/>
          <w:lang w:val="en-GB"/>
        </w:rPr>
        <w:t xml:space="preserve">the </w:t>
      </w:r>
      <w:r w:rsidRPr="00F56FD6">
        <w:rPr>
          <w:spacing w:val="-2"/>
          <w:kern w:val="22"/>
          <w:lang w:val="en-GB"/>
        </w:rPr>
        <w:t xml:space="preserve">iGATE board was tasked </w:t>
      </w:r>
      <w:r w:rsidR="00E3250D" w:rsidRPr="00F56FD6">
        <w:rPr>
          <w:spacing w:val="-2"/>
          <w:kern w:val="22"/>
          <w:lang w:val="en-GB"/>
        </w:rPr>
        <w:t>with</w:t>
      </w:r>
      <w:r w:rsidRPr="00F56FD6">
        <w:rPr>
          <w:spacing w:val="-2"/>
          <w:kern w:val="22"/>
          <w:lang w:val="en-GB"/>
        </w:rPr>
        <w:t xml:space="preserve"> find</w:t>
      </w:r>
      <w:r w:rsidR="00E3250D" w:rsidRPr="00F56FD6">
        <w:rPr>
          <w:spacing w:val="-2"/>
          <w:kern w:val="22"/>
          <w:lang w:val="en-GB"/>
        </w:rPr>
        <w:t>ing</w:t>
      </w:r>
      <w:r w:rsidRPr="00F56FD6">
        <w:rPr>
          <w:spacing w:val="-2"/>
          <w:kern w:val="22"/>
          <w:lang w:val="en-GB"/>
        </w:rPr>
        <w:t xml:space="preserve"> a new </w:t>
      </w:r>
      <w:r w:rsidR="00E3250D" w:rsidRPr="00F56FD6">
        <w:rPr>
          <w:spacing w:val="-2"/>
          <w:kern w:val="22"/>
          <w:lang w:val="en-GB"/>
        </w:rPr>
        <w:t>p</w:t>
      </w:r>
      <w:r w:rsidRPr="00F56FD6">
        <w:rPr>
          <w:spacing w:val="-2"/>
          <w:kern w:val="22"/>
          <w:lang w:val="en-GB"/>
        </w:rPr>
        <w:t>resident and CEO who could drive long-term growth and uphold high personal and professional ethical standards. The company struggled to fill its top chair</w:t>
      </w:r>
      <w:r w:rsidR="00E3250D" w:rsidRPr="00F56FD6">
        <w:rPr>
          <w:spacing w:val="-2"/>
          <w:kern w:val="22"/>
          <w:lang w:val="en-GB"/>
        </w:rPr>
        <w:t xml:space="preserve">; </w:t>
      </w:r>
      <w:r w:rsidR="00A36658">
        <w:rPr>
          <w:spacing w:val="-2"/>
          <w:kern w:val="22"/>
          <w:lang w:val="en-GB"/>
        </w:rPr>
        <w:t>several</w:t>
      </w:r>
      <w:r w:rsidRPr="00F56FD6">
        <w:rPr>
          <w:spacing w:val="-2"/>
          <w:kern w:val="22"/>
          <w:lang w:val="en-GB"/>
        </w:rPr>
        <w:t xml:space="preserve"> people declined to take the job, citing concerns regarding the company’s huge $700</w:t>
      </w:r>
      <w:r w:rsidR="00E3250D" w:rsidRPr="00F56FD6">
        <w:rPr>
          <w:spacing w:val="-2"/>
          <w:kern w:val="22"/>
          <w:lang w:val="en-GB"/>
        </w:rPr>
        <w:t xml:space="preserve"> </w:t>
      </w:r>
      <w:r w:rsidRPr="00F56FD6">
        <w:rPr>
          <w:spacing w:val="-2"/>
          <w:kern w:val="22"/>
          <w:lang w:val="en-GB"/>
        </w:rPr>
        <w:t xml:space="preserve">million debt compounded </w:t>
      </w:r>
      <w:r w:rsidR="00A36658">
        <w:rPr>
          <w:spacing w:val="-2"/>
          <w:kern w:val="22"/>
          <w:lang w:val="en-GB"/>
        </w:rPr>
        <w:t>by</w:t>
      </w:r>
      <w:r w:rsidR="00A36658" w:rsidRPr="00F56FD6">
        <w:rPr>
          <w:spacing w:val="-2"/>
          <w:kern w:val="22"/>
          <w:lang w:val="en-GB"/>
        </w:rPr>
        <w:t xml:space="preserve"> </w:t>
      </w:r>
      <w:r w:rsidRPr="00F56FD6">
        <w:rPr>
          <w:spacing w:val="-2"/>
          <w:kern w:val="22"/>
          <w:lang w:val="en-GB"/>
        </w:rPr>
        <w:t>pending lawsuits and unsettled tax claims.</w:t>
      </w:r>
      <w:r w:rsidRPr="00F56FD6">
        <w:rPr>
          <w:rStyle w:val="EndnoteReference"/>
          <w:spacing w:val="-2"/>
          <w:kern w:val="22"/>
          <w:lang w:val="en-GB"/>
        </w:rPr>
        <w:endnoteReference w:id="37"/>
      </w:r>
      <w:r w:rsidRPr="00F56FD6">
        <w:rPr>
          <w:spacing w:val="-2"/>
          <w:kern w:val="22"/>
          <w:lang w:val="en-GB"/>
        </w:rPr>
        <w:t xml:space="preserve"> In India, for assessment years 2004</w:t>
      </w:r>
      <w:r w:rsidR="00026139" w:rsidRPr="00F56FD6">
        <w:rPr>
          <w:spacing w:val="-2"/>
          <w:kern w:val="22"/>
          <w:lang w:val="en-GB"/>
        </w:rPr>
        <w:t>/</w:t>
      </w:r>
      <w:r w:rsidRPr="00F56FD6">
        <w:rPr>
          <w:spacing w:val="-2"/>
          <w:kern w:val="22"/>
          <w:lang w:val="en-GB"/>
        </w:rPr>
        <w:t>05 to 2009</w:t>
      </w:r>
      <w:r w:rsidR="00026139" w:rsidRPr="00F56FD6">
        <w:rPr>
          <w:spacing w:val="-2"/>
          <w:kern w:val="22"/>
          <w:lang w:val="en-GB"/>
        </w:rPr>
        <w:t>/</w:t>
      </w:r>
      <w:r w:rsidRPr="00F56FD6">
        <w:rPr>
          <w:spacing w:val="-2"/>
          <w:kern w:val="22"/>
          <w:lang w:val="en-GB"/>
        </w:rPr>
        <w:t xml:space="preserve">10, iGATE had an </w:t>
      </w:r>
      <w:r w:rsidR="00A866A0" w:rsidRPr="00F56FD6">
        <w:rPr>
          <w:spacing w:val="-2"/>
          <w:kern w:val="22"/>
          <w:lang w:val="en-GB"/>
        </w:rPr>
        <w:t>“</w:t>
      </w:r>
      <w:r w:rsidRPr="00F56FD6">
        <w:rPr>
          <w:spacing w:val="-2"/>
          <w:kern w:val="22"/>
          <w:lang w:val="en-GB"/>
        </w:rPr>
        <w:t>unsettled</w:t>
      </w:r>
      <w:r w:rsidR="00A866A0" w:rsidRPr="00F56FD6">
        <w:rPr>
          <w:spacing w:val="-2"/>
          <w:kern w:val="22"/>
          <w:lang w:val="en-GB"/>
        </w:rPr>
        <w:t>”</w:t>
      </w:r>
      <w:r w:rsidRPr="00F56FD6">
        <w:rPr>
          <w:spacing w:val="-2"/>
          <w:kern w:val="22"/>
          <w:lang w:val="en-GB"/>
        </w:rPr>
        <w:t xml:space="preserve"> tax demand of $132.7 million.</w:t>
      </w:r>
      <w:r w:rsidRPr="00F56FD6">
        <w:rPr>
          <w:rStyle w:val="EndnoteReference"/>
          <w:spacing w:val="-2"/>
          <w:kern w:val="22"/>
          <w:lang w:val="en-GB"/>
        </w:rPr>
        <w:endnoteReference w:id="38"/>
      </w:r>
    </w:p>
    <w:p w14:paraId="5606ED67" w14:textId="77777777" w:rsidR="00B224C4" w:rsidRPr="00F56FD6" w:rsidRDefault="00B224C4" w:rsidP="00304ABF">
      <w:pPr>
        <w:pStyle w:val="BodyTextMain"/>
        <w:rPr>
          <w:lang w:val="en-GB"/>
        </w:rPr>
      </w:pPr>
    </w:p>
    <w:p w14:paraId="62CE6B79" w14:textId="516BBE05" w:rsidR="00FC7B30" w:rsidRPr="00F56FD6" w:rsidRDefault="00182439" w:rsidP="00304ABF">
      <w:pPr>
        <w:pStyle w:val="BodyTextMain"/>
        <w:rPr>
          <w:color w:val="000000" w:themeColor="text1"/>
          <w:shd w:val="clear" w:color="auto" w:fill="FFFFFF"/>
          <w:lang w:val="en-GB"/>
        </w:rPr>
      </w:pPr>
      <w:r w:rsidRPr="00F56FD6">
        <w:rPr>
          <w:color w:val="000000" w:themeColor="text1"/>
          <w:lang w:val="en-GB"/>
        </w:rPr>
        <w:t xml:space="preserve">After months of scouting, the board finalized </w:t>
      </w:r>
      <w:r w:rsidR="004E5E15">
        <w:rPr>
          <w:color w:val="000000" w:themeColor="text1"/>
          <w:lang w:val="en-GB"/>
        </w:rPr>
        <w:t xml:space="preserve">Ashok </w:t>
      </w:r>
      <w:proofErr w:type="spellStart"/>
      <w:r w:rsidRPr="00F56FD6">
        <w:rPr>
          <w:color w:val="000000" w:themeColor="text1"/>
          <w:lang w:val="en-GB"/>
        </w:rPr>
        <w:t>Vemuri</w:t>
      </w:r>
      <w:proofErr w:type="spellEnd"/>
      <w:r w:rsidRPr="00F56FD6">
        <w:rPr>
          <w:color w:val="000000" w:themeColor="text1"/>
          <w:lang w:val="en-GB"/>
        </w:rPr>
        <w:t>, who</w:t>
      </w:r>
      <w:r w:rsidR="004E5E15">
        <w:rPr>
          <w:color w:val="000000" w:themeColor="text1"/>
          <w:lang w:val="en-GB"/>
        </w:rPr>
        <w:t xml:space="preserve"> at the time</w:t>
      </w:r>
      <w:r w:rsidRPr="00F56FD6">
        <w:rPr>
          <w:color w:val="000000" w:themeColor="text1"/>
          <w:lang w:val="en-GB"/>
        </w:rPr>
        <w:t xml:space="preserve"> was </w:t>
      </w:r>
      <w:r w:rsidR="004E5E15">
        <w:rPr>
          <w:color w:val="000000" w:themeColor="text1"/>
          <w:lang w:val="en-GB"/>
        </w:rPr>
        <w:t xml:space="preserve">both </w:t>
      </w:r>
      <w:r w:rsidRPr="00F56FD6">
        <w:rPr>
          <w:color w:val="000000" w:themeColor="text1"/>
          <w:lang w:val="en-GB"/>
        </w:rPr>
        <w:t xml:space="preserve">the global head of Americas and a member of </w:t>
      </w:r>
      <w:r w:rsidR="005C44C3" w:rsidRPr="00F56FD6">
        <w:rPr>
          <w:color w:val="000000" w:themeColor="text1"/>
          <w:lang w:val="en-GB"/>
        </w:rPr>
        <w:t xml:space="preserve">the </w:t>
      </w:r>
      <w:r w:rsidRPr="00F56FD6">
        <w:rPr>
          <w:color w:val="000000" w:themeColor="text1"/>
          <w:lang w:val="en-GB"/>
        </w:rPr>
        <w:t>Infosys</w:t>
      </w:r>
      <w:r w:rsidR="005C44C3" w:rsidRPr="00F56FD6">
        <w:rPr>
          <w:color w:val="000000" w:themeColor="text1"/>
          <w:lang w:val="en-GB"/>
        </w:rPr>
        <w:t xml:space="preserve"> </w:t>
      </w:r>
      <w:r w:rsidRPr="00F56FD6">
        <w:rPr>
          <w:color w:val="000000" w:themeColor="text1"/>
          <w:lang w:val="en-GB"/>
        </w:rPr>
        <w:t xml:space="preserve">board. Taking the helm in September 2013, </w:t>
      </w:r>
      <w:proofErr w:type="spellStart"/>
      <w:r w:rsidRPr="00F56FD6">
        <w:rPr>
          <w:color w:val="000000" w:themeColor="text1"/>
          <w:lang w:val="en-GB"/>
        </w:rPr>
        <w:t>Vemuri</w:t>
      </w:r>
      <w:proofErr w:type="spellEnd"/>
      <w:r w:rsidRPr="00F56FD6">
        <w:rPr>
          <w:color w:val="000000" w:themeColor="text1"/>
          <w:lang w:val="en-GB"/>
        </w:rPr>
        <w:t xml:space="preserve"> began </w:t>
      </w:r>
      <w:r w:rsidR="005C44C3" w:rsidRPr="00F56FD6">
        <w:rPr>
          <w:color w:val="000000" w:themeColor="text1"/>
          <w:lang w:val="en-GB"/>
        </w:rPr>
        <w:t xml:space="preserve">a </w:t>
      </w:r>
      <w:r w:rsidRPr="00F56FD6">
        <w:rPr>
          <w:color w:val="000000" w:themeColor="text1"/>
          <w:lang w:val="en-GB"/>
        </w:rPr>
        <w:t xml:space="preserve">major overhaul at iGATE, </w:t>
      </w:r>
      <w:r w:rsidR="004E5E15">
        <w:rPr>
          <w:color w:val="000000" w:themeColor="text1"/>
          <w:lang w:val="en-GB"/>
        </w:rPr>
        <w:t>in a strategy that</w:t>
      </w:r>
      <w:r w:rsidR="004E5E15" w:rsidRPr="00F56FD6">
        <w:rPr>
          <w:color w:val="000000" w:themeColor="text1"/>
          <w:lang w:val="en-GB"/>
        </w:rPr>
        <w:t xml:space="preserve"> </w:t>
      </w:r>
      <w:r w:rsidR="004E5E15">
        <w:rPr>
          <w:color w:val="000000" w:themeColor="text1"/>
          <w:lang w:val="en-GB"/>
        </w:rPr>
        <w:t xml:space="preserve">differed </w:t>
      </w:r>
      <w:r w:rsidRPr="00F56FD6">
        <w:rPr>
          <w:color w:val="000000" w:themeColor="text1"/>
          <w:lang w:val="en-GB"/>
        </w:rPr>
        <w:t xml:space="preserve">strikingly from </w:t>
      </w:r>
      <w:r w:rsidR="004E5E15">
        <w:rPr>
          <w:color w:val="000000" w:themeColor="text1"/>
          <w:lang w:val="en-GB"/>
        </w:rPr>
        <w:t xml:space="preserve">that of </w:t>
      </w:r>
      <w:r w:rsidRPr="00F56FD6">
        <w:rPr>
          <w:color w:val="000000" w:themeColor="text1"/>
          <w:lang w:val="en-GB"/>
        </w:rPr>
        <w:t xml:space="preserve">his predecessor. In a spate of restructuring efforts, </w:t>
      </w:r>
      <w:proofErr w:type="spellStart"/>
      <w:r w:rsidRPr="00F56FD6">
        <w:rPr>
          <w:color w:val="000000" w:themeColor="text1"/>
          <w:lang w:val="en-GB"/>
        </w:rPr>
        <w:t>Vemuri</w:t>
      </w:r>
      <w:proofErr w:type="spellEnd"/>
      <w:r w:rsidRPr="00F56FD6">
        <w:rPr>
          <w:color w:val="000000" w:themeColor="text1"/>
          <w:lang w:val="en-GB"/>
        </w:rPr>
        <w:t xml:space="preserve"> added a new vertical structure focusing on health</w:t>
      </w:r>
      <w:r w:rsidR="005C44C3" w:rsidRPr="00F56FD6">
        <w:rPr>
          <w:color w:val="000000" w:themeColor="text1"/>
          <w:lang w:val="en-GB"/>
        </w:rPr>
        <w:t xml:space="preserve"> </w:t>
      </w:r>
      <w:r w:rsidRPr="00F56FD6">
        <w:rPr>
          <w:color w:val="000000" w:themeColor="text1"/>
          <w:lang w:val="en-GB"/>
        </w:rPr>
        <w:t xml:space="preserve">care. He wanted to introduce </w:t>
      </w:r>
      <w:r w:rsidR="004E5E15">
        <w:rPr>
          <w:color w:val="000000" w:themeColor="text1"/>
          <w:lang w:val="en-GB"/>
        </w:rPr>
        <w:t xml:space="preserve">more decentralization </w:t>
      </w:r>
      <w:r w:rsidRPr="00F56FD6">
        <w:rPr>
          <w:lang w:val="en-GB"/>
        </w:rPr>
        <w:t xml:space="preserve">and </w:t>
      </w:r>
      <w:proofErr w:type="spellStart"/>
      <w:r w:rsidRPr="00F56FD6">
        <w:rPr>
          <w:lang w:val="en-GB"/>
        </w:rPr>
        <w:t>verticalization</w:t>
      </w:r>
      <w:proofErr w:type="spellEnd"/>
      <w:r w:rsidRPr="00F56FD6">
        <w:rPr>
          <w:lang w:val="en-GB"/>
        </w:rPr>
        <w:t xml:space="preserve"> </w:t>
      </w:r>
      <w:r w:rsidR="005C44C3" w:rsidRPr="00F56FD6">
        <w:rPr>
          <w:lang w:val="en-GB"/>
        </w:rPr>
        <w:t>at iGATE</w:t>
      </w:r>
      <w:r w:rsidRPr="00F56FD6">
        <w:rPr>
          <w:lang w:val="en-GB"/>
        </w:rPr>
        <w:t xml:space="preserve">, with leaders having increased responsibility and accountability toward key stakeholders. </w:t>
      </w:r>
      <w:r w:rsidRPr="00F56FD6">
        <w:rPr>
          <w:color w:val="000000" w:themeColor="text1"/>
          <w:lang w:val="en-GB"/>
        </w:rPr>
        <w:t xml:space="preserve">He </w:t>
      </w:r>
      <w:proofErr w:type="spellStart"/>
      <w:r w:rsidRPr="00F56FD6">
        <w:rPr>
          <w:color w:val="000000" w:themeColor="text1"/>
          <w:lang w:val="en-GB"/>
        </w:rPr>
        <w:t>sidelined</w:t>
      </w:r>
      <w:proofErr w:type="spellEnd"/>
      <w:r w:rsidRPr="00F56FD6">
        <w:rPr>
          <w:color w:val="000000" w:themeColor="text1"/>
          <w:lang w:val="en-GB"/>
        </w:rPr>
        <w:t xml:space="preserve"> the </w:t>
      </w:r>
      <w:proofErr w:type="spellStart"/>
      <w:r w:rsidRPr="00F56FD6">
        <w:rPr>
          <w:color w:val="000000" w:themeColor="text1"/>
          <w:lang w:val="en-GB"/>
        </w:rPr>
        <w:t>iTOPS</w:t>
      </w:r>
      <w:proofErr w:type="spellEnd"/>
      <w:r w:rsidRPr="00F56FD6">
        <w:rPr>
          <w:color w:val="000000" w:themeColor="text1"/>
          <w:lang w:val="en-GB"/>
        </w:rPr>
        <w:t xml:space="preserve"> strategy crafted by his predecessor,</w:t>
      </w:r>
      <w:r w:rsidRPr="00F56FD6">
        <w:rPr>
          <w:rStyle w:val="apple-converted-space"/>
          <w:color w:val="000000" w:themeColor="text1"/>
          <w:lang w:val="en-GB"/>
        </w:rPr>
        <w:t xml:space="preserve"> which was based on </w:t>
      </w:r>
      <w:r w:rsidRPr="00F56FD6">
        <w:rPr>
          <w:color w:val="000000" w:themeColor="text1"/>
          <w:lang w:val="en-GB"/>
        </w:rPr>
        <w:t>outcome-based pricing,</w:t>
      </w:r>
      <w:r w:rsidRPr="00F56FD6">
        <w:rPr>
          <w:rStyle w:val="apple-converted-space"/>
          <w:color w:val="000000" w:themeColor="text1"/>
          <w:lang w:val="en-GB"/>
        </w:rPr>
        <w:t> and f</w:t>
      </w:r>
      <w:r w:rsidRPr="00F56FD6">
        <w:rPr>
          <w:color w:val="000000" w:themeColor="text1"/>
          <w:lang w:val="en-GB"/>
        </w:rPr>
        <w:t>ollowed the traditional services model</w:t>
      </w:r>
      <w:r w:rsidRPr="00F56FD6">
        <w:rPr>
          <w:rStyle w:val="apple-converted-space"/>
          <w:color w:val="000000" w:themeColor="text1"/>
          <w:lang w:val="en-GB"/>
        </w:rPr>
        <w:t> </w:t>
      </w:r>
      <w:r w:rsidR="005C44C3" w:rsidRPr="00F56FD6">
        <w:rPr>
          <w:rStyle w:val="apple-converted-space"/>
          <w:color w:val="000000" w:themeColor="text1"/>
          <w:lang w:val="en-GB"/>
        </w:rPr>
        <w:t xml:space="preserve">that </w:t>
      </w:r>
      <w:r w:rsidRPr="00F56FD6">
        <w:rPr>
          <w:color w:val="000000" w:themeColor="text1"/>
          <w:lang w:val="en-GB"/>
        </w:rPr>
        <w:t>rel</w:t>
      </w:r>
      <w:r w:rsidR="005C44C3" w:rsidRPr="00F56FD6">
        <w:rPr>
          <w:color w:val="000000" w:themeColor="text1"/>
          <w:lang w:val="en-GB"/>
        </w:rPr>
        <w:t xml:space="preserve">ied </w:t>
      </w:r>
      <w:r w:rsidRPr="00F56FD6">
        <w:rPr>
          <w:color w:val="000000" w:themeColor="text1"/>
          <w:lang w:val="en-GB"/>
        </w:rPr>
        <w:t xml:space="preserve">on manpower-linked revenue growth. </w:t>
      </w:r>
    </w:p>
    <w:p w14:paraId="23FDDFBE" w14:textId="77777777" w:rsidR="00FC7B30" w:rsidRPr="00F56FD6" w:rsidRDefault="00FC7B30" w:rsidP="00304ABF">
      <w:pPr>
        <w:pStyle w:val="BodyTextMain"/>
        <w:rPr>
          <w:color w:val="000000" w:themeColor="text1"/>
          <w:shd w:val="clear" w:color="auto" w:fill="FFFFFF"/>
          <w:lang w:val="en-GB"/>
        </w:rPr>
      </w:pPr>
    </w:p>
    <w:p w14:paraId="5D7D4D3F" w14:textId="78D26BFD" w:rsidR="00182439" w:rsidRPr="00F56FD6" w:rsidRDefault="00182439" w:rsidP="00304ABF">
      <w:pPr>
        <w:pStyle w:val="BodyTextMain"/>
        <w:rPr>
          <w:shd w:val="clear" w:color="auto" w:fill="FFFFFF"/>
          <w:lang w:val="en-GB"/>
        </w:rPr>
      </w:pPr>
      <w:r w:rsidRPr="00F56FD6">
        <w:rPr>
          <w:lang w:val="en-GB"/>
        </w:rPr>
        <w:t xml:space="preserve">In his final months at iGATE, Murthy </w:t>
      </w:r>
      <w:r w:rsidR="00016A4F" w:rsidRPr="00F56FD6">
        <w:rPr>
          <w:lang w:val="en-GB"/>
        </w:rPr>
        <w:t>had been</w:t>
      </w:r>
      <w:r w:rsidRPr="00F56FD6">
        <w:rPr>
          <w:lang w:val="en-GB"/>
        </w:rPr>
        <w:t xml:space="preserve"> in the middle of implementing an outcome-based </w:t>
      </w:r>
      <w:r w:rsidR="005A0078">
        <w:rPr>
          <w:lang w:val="en-GB"/>
        </w:rPr>
        <w:t xml:space="preserve">pricing </w:t>
      </w:r>
      <w:r w:rsidRPr="00F56FD6">
        <w:rPr>
          <w:lang w:val="en-GB"/>
        </w:rPr>
        <w:t xml:space="preserve">model and had piloted an aggressive marketing campaign that </w:t>
      </w:r>
      <w:r w:rsidR="005A0078">
        <w:rPr>
          <w:lang w:val="en-GB"/>
        </w:rPr>
        <w:t>took issue with</w:t>
      </w:r>
      <w:r w:rsidR="005A0078" w:rsidRPr="00F56FD6">
        <w:rPr>
          <w:lang w:val="en-GB"/>
        </w:rPr>
        <w:t xml:space="preserve"> </w:t>
      </w:r>
      <w:r w:rsidRPr="00F56FD6">
        <w:rPr>
          <w:lang w:val="en-GB"/>
        </w:rPr>
        <w:t xml:space="preserve">other outsourcers </w:t>
      </w:r>
      <w:r w:rsidR="005A0078">
        <w:rPr>
          <w:lang w:val="en-GB"/>
        </w:rPr>
        <w:t xml:space="preserve">who followed the traditional model of billing for their </w:t>
      </w:r>
      <w:r w:rsidRPr="00F56FD6">
        <w:rPr>
          <w:lang w:val="en-GB"/>
        </w:rPr>
        <w:t>time and materials.</w:t>
      </w:r>
      <w:r w:rsidRPr="00F56FD6">
        <w:rPr>
          <w:rStyle w:val="EndnoteReference"/>
          <w:lang w:val="en-GB"/>
        </w:rPr>
        <w:endnoteReference w:id="39"/>
      </w:r>
      <w:r w:rsidRPr="00F56FD6">
        <w:rPr>
          <w:lang w:val="en-GB"/>
        </w:rPr>
        <w:t xml:space="preserve"> However, </w:t>
      </w:r>
      <w:r w:rsidRPr="00F56FD6">
        <w:rPr>
          <w:color w:val="000000" w:themeColor="text1"/>
          <w:lang w:val="en-GB"/>
        </w:rPr>
        <w:t xml:space="preserve">according to </w:t>
      </w:r>
      <w:proofErr w:type="spellStart"/>
      <w:r w:rsidRPr="00F56FD6">
        <w:rPr>
          <w:lang w:val="en-GB"/>
        </w:rPr>
        <w:t>Vemuri</w:t>
      </w:r>
      <w:proofErr w:type="spellEnd"/>
      <w:r w:rsidRPr="00F56FD6">
        <w:rPr>
          <w:lang w:val="en-GB"/>
        </w:rPr>
        <w:t>, iGATE was</w:t>
      </w:r>
      <w:r w:rsidR="009A5EEF">
        <w:rPr>
          <w:lang w:val="en-GB"/>
        </w:rPr>
        <w:t xml:space="preserve"> </w:t>
      </w:r>
      <w:r w:rsidRPr="00F56FD6">
        <w:rPr>
          <w:lang w:val="en-GB"/>
        </w:rPr>
        <w:t>n</w:t>
      </w:r>
      <w:r w:rsidR="009A5EEF">
        <w:rPr>
          <w:lang w:val="en-GB"/>
        </w:rPr>
        <w:t>o</w:t>
      </w:r>
      <w:r w:rsidRPr="00F56FD6">
        <w:rPr>
          <w:lang w:val="en-GB"/>
        </w:rPr>
        <w:t xml:space="preserve">t ready to implement such an out-of-the-box strategy. </w:t>
      </w:r>
      <w:proofErr w:type="spellStart"/>
      <w:r w:rsidRPr="00F56FD6">
        <w:rPr>
          <w:lang w:val="en-GB"/>
        </w:rPr>
        <w:t>Vemuri’s</w:t>
      </w:r>
      <w:proofErr w:type="spellEnd"/>
      <w:r w:rsidRPr="00F56FD6">
        <w:rPr>
          <w:lang w:val="en-GB"/>
        </w:rPr>
        <w:t xml:space="preserve"> restructuring caused many senior executives to leave the company, including</w:t>
      </w:r>
      <w:r w:rsidR="005C44C3" w:rsidRPr="00F56FD6">
        <w:rPr>
          <w:lang w:val="en-GB"/>
        </w:rPr>
        <w:t xml:space="preserve"> </w:t>
      </w:r>
      <w:r w:rsidRPr="00F56FD6">
        <w:rPr>
          <w:lang w:val="en-GB"/>
        </w:rPr>
        <w:t xml:space="preserve">iGATE veteran Sean Narayanan, then chief delivery officer, </w:t>
      </w:r>
      <w:r w:rsidR="005A0078">
        <w:rPr>
          <w:lang w:val="en-GB"/>
        </w:rPr>
        <w:t xml:space="preserve">who </w:t>
      </w:r>
      <w:r w:rsidR="00C54D77">
        <w:rPr>
          <w:lang w:val="en-GB"/>
        </w:rPr>
        <w:t>left</w:t>
      </w:r>
      <w:r w:rsidR="005A0078">
        <w:rPr>
          <w:lang w:val="en-GB"/>
        </w:rPr>
        <w:t xml:space="preserve"> </w:t>
      </w:r>
      <w:r w:rsidR="00C54D77">
        <w:rPr>
          <w:lang w:val="en-GB"/>
        </w:rPr>
        <w:t xml:space="preserve">after an alleged falling out </w:t>
      </w:r>
      <w:r w:rsidR="004E5E15">
        <w:rPr>
          <w:lang w:val="en-GB"/>
        </w:rPr>
        <w:t>with</w:t>
      </w:r>
      <w:r w:rsidRPr="00F56FD6">
        <w:rPr>
          <w:lang w:val="en-GB"/>
        </w:rPr>
        <w:t xml:space="preserve"> </w:t>
      </w:r>
      <w:proofErr w:type="spellStart"/>
      <w:r w:rsidRPr="00F56FD6">
        <w:rPr>
          <w:lang w:val="en-GB"/>
        </w:rPr>
        <w:t>Vemuri</w:t>
      </w:r>
      <w:proofErr w:type="spellEnd"/>
      <w:r w:rsidRPr="00F56FD6">
        <w:rPr>
          <w:lang w:val="en-GB"/>
        </w:rPr>
        <w:t>.</w:t>
      </w:r>
      <w:r w:rsidRPr="00F56FD6">
        <w:rPr>
          <w:rStyle w:val="EndnoteReference"/>
          <w:lang w:val="en-GB"/>
        </w:rPr>
        <w:endnoteReference w:id="40"/>
      </w:r>
      <w:r w:rsidR="005C44C3" w:rsidRPr="00F56FD6">
        <w:rPr>
          <w:lang w:val="en-GB"/>
        </w:rPr>
        <w:t xml:space="preserve"> </w:t>
      </w:r>
      <w:r w:rsidRPr="00F56FD6">
        <w:rPr>
          <w:lang w:val="en-GB"/>
        </w:rPr>
        <w:t xml:space="preserve">Big clients such as the Royal Bank of Canada started to consider reducing their business with iGATE. Despite these issues, in October 2013, </w:t>
      </w:r>
      <w:proofErr w:type="spellStart"/>
      <w:r w:rsidRPr="00F56FD6">
        <w:rPr>
          <w:lang w:val="en-GB"/>
        </w:rPr>
        <w:t>Vemuri</w:t>
      </w:r>
      <w:proofErr w:type="spellEnd"/>
      <w:r w:rsidRPr="00F56FD6">
        <w:rPr>
          <w:lang w:val="en-GB"/>
        </w:rPr>
        <w:t xml:space="preserve"> boldly predicted double-digit revenue growth for iGATE at par with revenue guidance for software export given by NASSCOM.</w:t>
      </w:r>
    </w:p>
    <w:p w14:paraId="2B093FD5" w14:textId="77777777" w:rsidR="00B224C4" w:rsidRPr="00F56FD6" w:rsidRDefault="00B224C4" w:rsidP="00304ABF">
      <w:pPr>
        <w:pStyle w:val="BodyTextMain"/>
        <w:rPr>
          <w:lang w:val="en-GB"/>
        </w:rPr>
      </w:pPr>
    </w:p>
    <w:p w14:paraId="1CE28EF8" w14:textId="77777777" w:rsidR="00182439" w:rsidRPr="00F56FD6" w:rsidRDefault="00182439" w:rsidP="00304ABF">
      <w:pPr>
        <w:pStyle w:val="BodyTextMain"/>
        <w:rPr>
          <w:lang w:val="en-GB"/>
        </w:rPr>
      </w:pPr>
    </w:p>
    <w:p w14:paraId="3A938999" w14:textId="77777777" w:rsidR="00182439" w:rsidRPr="00F56FD6" w:rsidRDefault="00182439" w:rsidP="00304ABF">
      <w:pPr>
        <w:pStyle w:val="Casehead1"/>
        <w:rPr>
          <w:rStyle w:val="Emphasis"/>
          <w:i w:val="0"/>
          <w:iCs w:val="0"/>
          <w:lang w:val="en-GB"/>
        </w:rPr>
      </w:pPr>
      <w:r w:rsidRPr="00F56FD6">
        <w:rPr>
          <w:rStyle w:val="Emphasis"/>
          <w:i w:val="0"/>
          <w:iCs w:val="0"/>
          <w:lang w:val="en-GB"/>
        </w:rPr>
        <w:t>battle between</w:t>
      </w:r>
      <w:r w:rsidRPr="00F56FD6">
        <w:rPr>
          <w:rStyle w:val="apple-converted-space"/>
          <w:lang w:val="en-GB"/>
        </w:rPr>
        <w:t> </w:t>
      </w:r>
      <w:r w:rsidRPr="00F56FD6">
        <w:rPr>
          <w:rStyle w:val="Emphasis"/>
          <w:i w:val="0"/>
          <w:iCs w:val="0"/>
          <w:lang w:val="en-GB"/>
        </w:rPr>
        <w:t>Murthy and iGATE</w:t>
      </w:r>
    </w:p>
    <w:p w14:paraId="491293B0" w14:textId="77777777" w:rsidR="00B224C4" w:rsidRPr="00F56FD6" w:rsidRDefault="00B224C4" w:rsidP="00304ABF">
      <w:pPr>
        <w:pStyle w:val="BodyTextMain"/>
        <w:rPr>
          <w:shd w:val="clear" w:color="auto" w:fill="FFFFFF"/>
          <w:lang w:val="en-GB"/>
        </w:rPr>
      </w:pPr>
    </w:p>
    <w:p w14:paraId="68B8B05C" w14:textId="025E4810" w:rsidR="00182439" w:rsidRPr="00F56FD6" w:rsidRDefault="00182439" w:rsidP="00304ABF">
      <w:pPr>
        <w:pStyle w:val="BodyTextMain"/>
        <w:rPr>
          <w:color w:val="000000"/>
          <w:shd w:val="clear" w:color="auto" w:fill="FFFFFF"/>
          <w:lang w:val="en-GB"/>
        </w:rPr>
      </w:pPr>
      <w:r w:rsidRPr="00F56FD6">
        <w:rPr>
          <w:lang w:val="en-GB"/>
        </w:rPr>
        <w:t>Six months after his unceremonious exit from iGATE, Murthy filed a</w:t>
      </w:r>
      <w:r w:rsidR="005E5162" w:rsidRPr="00F56FD6">
        <w:rPr>
          <w:lang w:val="en-GB"/>
        </w:rPr>
        <w:t xml:space="preserve"> </w:t>
      </w:r>
      <w:r w:rsidRPr="00F56FD6">
        <w:rPr>
          <w:rStyle w:val="Emphasis"/>
          <w:i w:val="0"/>
          <w:bdr w:val="none" w:sz="0" w:space="0" w:color="auto" w:frame="1"/>
          <w:lang w:val="en-GB"/>
        </w:rPr>
        <w:t>multimillion</w:t>
      </w:r>
      <w:r w:rsidR="004E5E15">
        <w:rPr>
          <w:rStyle w:val="Emphasis"/>
          <w:i w:val="0"/>
          <w:bdr w:val="none" w:sz="0" w:space="0" w:color="auto" w:frame="1"/>
          <w:lang w:val="en-GB"/>
        </w:rPr>
        <w:t>-</w:t>
      </w:r>
      <w:r w:rsidRPr="00F56FD6">
        <w:rPr>
          <w:rStyle w:val="Emphasis"/>
          <w:i w:val="0"/>
          <w:bdr w:val="none" w:sz="0" w:space="0" w:color="auto" w:frame="1"/>
          <w:lang w:val="en-GB"/>
        </w:rPr>
        <w:t>dollar lawsuit against</w:t>
      </w:r>
      <w:r w:rsidR="00016A4F" w:rsidRPr="00F56FD6">
        <w:rPr>
          <w:rStyle w:val="Emphasis"/>
          <w:i w:val="0"/>
          <w:bdr w:val="none" w:sz="0" w:space="0" w:color="auto" w:frame="1"/>
          <w:lang w:val="en-GB"/>
        </w:rPr>
        <w:t xml:space="preserve"> the company</w:t>
      </w:r>
      <w:r w:rsidRPr="00F56FD6">
        <w:rPr>
          <w:rStyle w:val="Emphasis"/>
          <w:i w:val="0"/>
          <w:bdr w:val="none" w:sz="0" w:space="0" w:color="auto" w:frame="1"/>
          <w:lang w:val="en-GB"/>
        </w:rPr>
        <w:t xml:space="preserve"> </w:t>
      </w:r>
      <w:r w:rsidR="005E5162" w:rsidRPr="00F56FD6">
        <w:rPr>
          <w:rStyle w:val="Emphasis"/>
          <w:i w:val="0"/>
          <w:bdr w:val="none" w:sz="0" w:space="0" w:color="auto" w:frame="1"/>
          <w:lang w:val="en-GB"/>
        </w:rPr>
        <w:t>in</w:t>
      </w:r>
      <w:r w:rsidRPr="00F56FD6">
        <w:rPr>
          <w:i/>
          <w:color w:val="000000"/>
          <w:lang w:val="en-GB"/>
        </w:rPr>
        <w:t xml:space="preserve"> </w:t>
      </w:r>
      <w:r w:rsidRPr="00F56FD6">
        <w:rPr>
          <w:color w:val="000000"/>
          <w:lang w:val="en-GB"/>
        </w:rPr>
        <w:t xml:space="preserve">the </w:t>
      </w:r>
      <w:r w:rsidR="005E5162" w:rsidRPr="00F56FD6">
        <w:rPr>
          <w:color w:val="000000"/>
          <w:lang w:val="en-GB"/>
        </w:rPr>
        <w:t>S</w:t>
      </w:r>
      <w:r w:rsidRPr="00F56FD6">
        <w:rPr>
          <w:color w:val="000000"/>
          <w:lang w:val="en-GB"/>
        </w:rPr>
        <w:t xml:space="preserve">uperior Court of California, </w:t>
      </w:r>
      <w:r w:rsidRPr="00F56FD6">
        <w:rPr>
          <w:lang w:val="en-GB"/>
        </w:rPr>
        <w:t xml:space="preserve">alleging </w:t>
      </w:r>
      <w:r w:rsidRPr="00F56FD6">
        <w:rPr>
          <w:color w:val="000000"/>
          <w:lang w:val="en-GB"/>
        </w:rPr>
        <w:t xml:space="preserve">defamation and breach of contract. In an interview with </w:t>
      </w:r>
      <w:r w:rsidRPr="00F56FD6">
        <w:rPr>
          <w:i/>
          <w:color w:val="000000"/>
          <w:lang w:val="en-GB"/>
        </w:rPr>
        <w:t>The Economic Times</w:t>
      </w:r>
      <w:r w:rsidRPr="00F56FD6">
        <w:rPr>
          <w:color w:val="000000"/>
          <w:lang w:val="en-GB"/>
        </w:rPr>
        <w:t>, Murthy mentioned that he was compelled to take this action because iGATE had withheld his vested stocks and various other entitled benefits</w:t>
      </w:r>
      <w:r w:rsidR="005E5162" w:rsidRPr="00F56FD6">
        <w:rPr>
          <w:color w:val="000000"/>
          <w:lang w:val="en-GB"/>
        </w:rPr>
        <w:t>,</w:t>
      </w:r>
      <w:r w:rsidRPr="00F56FD6">
        <w:rPr>
          <w:color w:val="000000"/>
          <w:lang w:val="en-GB"/>
        </w:rPr>
        <w:t xml:space="preserve"> such as health</w:t>
      </w:r>
      <w:r w:rsidR="005E5162" w:rsidRPr="00F56FD6">
        <w:rPr>
          <w:color w:val="000000"/>
          <w:lang w:val="en-GB"/>
        </w:rPr>
        <w:t xml:space="preserve"> </w:t>
      </w:r>
      <w:r w:rsidRPr="00F56FD6">
        <w:rPr>
          <w:color w:val="000000"/>
          <w:lang w:val="en-GB"/>
        </w:rPr>
        <w:t>care a</w:t>
      </w:r>
      <w:r w:rsidR="005E5162" w:rsidRPr="00F56FD6">
        <w:rPr>
          <w:color w:val="000000"/>
          <w:lang w:val="en-GB"/>
        </w:rPr>
        <w:t>n</w:t>
      </w:r>
      <w:r w:rsidRPr="00F56FD6">
        <w:rPr>
          <w:color w:val="000000"/>
          <w:lang w:val="en-GB"/>
        </w:rPr>
        <w:t xml:space="preserve">d termination benefits. According to Murthy, since board members already knew about his relationship with </w:t>
      </w:r>
      <w:proofErr w:type="spellStart"/>
      <w:r w:rsidRPr="00F56FD6">
        <w:rPr>
          <w:color w:val="000000"/>
          <w:lang w:val="en-GB"/>
        </w:rPr>
        <w:t>Roiz</w:t>
      </w:r>
      <w:proofErr w:type="spellEnd"/>
      <w:r w:rsidRPr="00F56FD6">
        <w:rPr>
          <w:color w:val="000000"/>
          <w:lang w:val="en-GB"/>
        </w:rPr>
        <w:t xml:space="preserve"> for almost a year before he was fired, there was no foundation for </w:t>
      </w:r>
      <w:r w:rsidR="00502B51">
        <w:rPr>
          <w:color w:val="000000"/>
          <w:lang w:val="en-GB"/>
        </w:rPr>
        <w:t>dismissing</w:t>
      </w:r>
      <w:r w:rsidR="00502B51" w:rsidRPr="00F56FD6">
        <w:rPr>
          <w:color w:val="000000"/>
          <w:lang w:val="en-GB"/>
        </w:rPr>
        <w:t xml:space="preserve"> </w:t>
      </w:r>
      <w:r w:rsidRPr="00F56FD6">
        <w:rPr>
          <w:color w:val="000000"/>
          <w:lang w:val="en-GB"/>
        </w:rPr>
        <w:t xml:space="preserve">him due to disregard </w:t>
      </w:r>
      <w:r w:rsidR="00016A4F" w:rsidRPr="00F56FD6">
        <w:rPr>
          <w:color w:val="000000"/>
          <w:lang w:val="en-GB"/>
        </w:rPr>
        <w:t>for</w:t>
      </w:r>
      <w:r w:rsidRPr="00F56FD6">
        <w:rPr>
          <w:color w:val="000000"/>
          <w:lang w:val="en-GB"/>
        </w:rPr>
        <w:t xml:space="preserve"> company policy. Murthy claimed to have a sworn letter signed by an independent director mention</w:t>
      </w:r>
      <w:r w:rsidR="005E5162" w:rsidRPr="00F56FD6">
        <w:rPr>
          <w:color w:val="000000"/>
          <w:lang w:val="en-GB"/>
        </w:rPr>
        <w:t>ing</w:t>
      </w:r>
      <w:r w:rsidRPr="00F56FD6">
        <w:rPr>
          <w:color w:val="000000"/>
          <w:lang w:val="en-GB"/>
        </w:rPr>
        <w:t xml:space="preserve"> that iGATE was privy to his relationship with </w:t>
      </w:r>
      <w:proofErr w:type="spellStart"/>
      <w:r w:rsidRPr="00F56FD6">
        <w:rPr>
          <w:color w:val="000000"/>
          <w:lang w:val="en-GB"/>
        </w:rPr>
        <w:t>Roiz</w:t>
      </w:r>
      <w:proofErr w:type="spellEnd"/>
      <w:r w:rsidRPr="00F56FD6">
        <w:rPr>
          <w:color w:val="000000"/>
          <w:lang w:val="en-GB"/>
        </w:rPr>
        <w:t>.</w:t>
      </w:r>
      <w:r w:rsidRPr="00F56FD6">
        <w:rPr>
          <w:rStyle w:val="EndnoteReference"/>
          <w:color w:val="000000"/>
          <w:lang w:val="en-GB"/>
        </w:rPr>
        <w:endnoteReference w:id="41"/>
      </w:r>
      <w:r w:rsidR="001D03B2" w:rsidRPr="00F56FD6">
        <w:rPr>
          <w:color w:val="000000"/>
          <w:lang w:val="en-GB"/>
        </w:rPr>
        <w:t xml:space="preserve"> </w:t>
      </w:r>
      <w:r w:rsidRPr="00F56FD6">
        <w:rPr>
          <w:color w:val="000000"/>
          <w:lang w:val="en-GB"/>
        </w:rPr>
        <w:t xml:space="preserve">He argued that the company singled him out among the many employees engaging in consensual relationships </w:t>
      </w:r>
      <w:r w:rsidR="005E5162" w:rsidRPr="00F56FD6">
        <w:rPr>
          <w:color w:val="000000"/>
          <w:lang w:val="en-GB"/>
        </w:rPr>
        <w:t>at</w:t>
      </w:r>
      <w:r w:rsidRPr="00F56FD6">
        <w:rPr>
          <w:color w:val="000000"/>
          <w:lang w:val="en-GB"/>
        </w:rPr>
        <w:t xml:space="preserve"> iGATE.</w:t>
      </w:r>
      <w:r w:rsidRPr="00F56FD6">
        <w:rPr>
          <w:rStyle w:val="EndnoteReference"/>
          <w:color w:val="000000"/>
          <w:lang w:val="en-GB"/>
        </w:rPr>
        <w:endnoteReference w:id="42"/>
      </w:r>
      <w:r w:rsidR="005E5162" w:rsidRPr="00F56FD6">
        <w:rPr>
          <w:color w:val="000000"/>
          <w:lang w:val="en-GB"/>
        </w:rPr>
        <w:t xml:space="preserve"> </w:t>
      </w:r>
      <w:r w:rsidRPr="00F56FD6">
        <w:rPr>
          <w:color w:val="000000"/>
          <w:lang w:val="en-GB"/>
        </w:rPr>
        <w:t>He also mentioned that while his subordinate alleged harassment, the matter had been satisfactorily resolved with her.</w:t>
      </w:r>
      <w:r w:rsidRPr="00F56FD6">
        <w:rPr>
          <w:rStyle w:val="EndnoteReference"/>
          <w:color w:val="000000"/>
          <w:lang w:val="en-GB"/>
        </w:rPr>
        <w:endnoteReference w:id="43"/>
      </w:r>
    </w:p>
    <w:p w14:paraId="1052A911" w14:textId="77777777" w:rsidR="00B224C4" w:rsidRPr="00F56FD6" w:rsidRDefault="00B224C4" w:rsidP="00304ABF">
      <w:pPr>
        <w:pStyle w:val="BodyTextMain"/>
        <w:rPr>
          <w:color w:val="000000"/>
          <w:shd w:val="clear" w:color="auto" w:fill="FFFFFF"/>
          <w:lang w:val="en-GB"/>
        </w:rPr>
      </w:pPr>
    </w:p>
    <w:p w14:paraId="4E2CBD61" w14:textId="77777777" w:rsidR="00B224C4" w:rsidRPr="00F56FD6" w:rsidRDefault="00B224C4" w:rsidP="00304ABF">
      <w:pPr>
        <w:pStyle w:val="BodyTextMain"/>
        <w:rPr>
          <w:lang w:val="en-GB"/>
        </w:rPr>
      </w:pPr>
    </w:p>
    <w:p w14:paraId="256A01AA" w14:textId="0DD079C4" w:rsidR="00182439" w:rsidRPr="00F56FD6" w:rsidRDefault="00502B51" w:rsidP="00304ABF">
      <w:pPr>
        <w:pStyle w:val="Casehead1"/>
        <w:rPr>
          <w:lang w:val="en-GB"/>
        </w:rPr>
      </w:pPr>
      <w:r>
        <w:rPr>
          <w:lang w:val="en-GB"/>
        </w:rPr>
        <w:t xml:space="preserve">the </w:t>
      </w:r>
      <w:r w:rsidR="00182439" w:rsidRPr="00F56FD6">
        <w:rPr>
          <w:lang w:val="en-GB"/>
        </w:rPr>
        <w:t xml:space="preserve">Blame game </w:t>
      </w:r>
    </w:p>
    <w:p w14:paraId="6ECE9EE9" w14:textId="77777777" w:rsidR="00B224C4" w:rsidRPr="00F56FD6" w:rsidRDefault="00B224C4" w:rsidP="00304ABF">
      <w:pPr>
        <w:pStyle w:val="BodyTextMain"/>
        <w:rPr>
          <w:iCs/>
          <w:shd w:val="clear" w:color="auto" w:fill="FFFFFF"/>
          <w:lang w:val="en-GB"/>
        </w:rPr>
      </w:pPr>
    </w:p>
    <w:p w14:paraId="07B34DC7" w14:textId="75FF32D3" w:rsidR="00182439" w:rsidRPr="00F56FD6" w:rsidRDefault="00182439" w:rsidP="00304ABF">
      <w:pPr>
        <w:pStyle w:val="BodyTextMain"/>
        <w:rPr>
          <w:spacing w:val="-4"/>
          <w:kern w:val="22"/>
          <w:lang w:val="en-GB"/>
        </w:rPr>
      </w:pPr>
      <w:r w:rsidRPr="00F56FD6">
        <w:rPr>
          <w:iCs/>
          <w:spacing w:val="-4"/>
          <w:kern w:val="22"/>
          <w:lang w:val="en-GB"/>
        </w:rPr>
        <w:t>Over</w:t>
      </w:r>
      <w:r w:rsidR="00D12BEF" w:rsidRPr="00F56FD6">
        <w:rPr>
          <w:iCs/>
          <w:spacing w:val="-4"/>
          <w:kern w:val="22"/>
          <w:lang w:val="en-GB"/>
        </w:rPr>
        <w:t xml:space="preserve"> </w:t>
      </w:r>
      <w:r w:rsidRPr="00F56FD6">
        <w:rPr>
          <w:iCs/>
          <w:spacing w:val="-4"/>
          <w:kern w:val="22"/>
          <w:lang w:val="en-GB"/>
        </w:rPr>
        <w:t xml:space="preserve">time, the </w:t>
      </w:r>
      <w:r w:rsidRPr="00F56FD6">
        <w:rPr>
          <w:iCs/>
          <w:color w:val="000000"/>
          <w:spacing w:val="-4"/>
          <w:kern w:val="22"/>
          <w:lang w:val="en-GB"/>
        </w:rPr>
        <w:t xml:space="preserve">battle </w:t>
      </w:r>
      <w:r w:rsidRPr="00F56FD6">
        <w:rPr>
          <w:iCs/>
          <w:spacing w:val="-4"/>
          <w:kern w:val="22"/>
          <w:lang w:val="en-GB"/>
        </w:rPr>
        <w:t xml:space="preserve">between iGATE and Murthy </w:t>
      </w:r>
      <w:r w:rsidR="00C54D77">
        <w:rPr>
          <w:iCs/>
          <w:color w:val="000000"/>
          <w:spacing w:val="-4"/>
          <w:kern w:val="22"/>
          <w:lang w:val="en-GB"/>
        </w:rPr>
        <w:t>became</w:t>
      </w:r>
      <w:r w:rsidR="00C54D77" w:rsidRPr="00F56FD6">
        <w:rPr>
          <w:iCs/>
          <w:color w:val="000000"/>
          <w:spacing w:val="-4"/>
          <w:kern w:val="22"/>
          <w:lang w:val="en-GB"/>
        </w:rPr>
        <w:t xml:space="preserve"> </w:t>
      </w:r>
      <w:r w:rsidRPr="00F56FD6">
        <w:rPr>
          <w:iCs/>
          <w:color w:val="000000"/>
          <w:spacing w:val="-4"/>
          <w:kern w:val="22"/>
          <w:lang w:val="en-GB"/>
        </w:rPr>
        <w:t>murkier</w:t>
      </w:r>
      <w:r w:rsidRPr="00F56FD6">
        <w:rPr>
          <w:iCs/>
          <w:spacing w:val="-4"/>
          <w:kern w:val="22"/>
          <w:lang w:val="en-GB"/>
        </w:rPr>
        <w:t xml:space="preserve">. In March 2014, </w:t>
      </w:r>
      <w:r w:rsidRPr="00F56FD6">
        <w:rPr>
          <w:spacing w:val="-4"/>
          <w:kern w:val="22"/>
          <w:lang w:val="en-GB"/>
        </w:rPr>
        <w:t>iGATE filed a countersuit against Murthy</w:t>
      </w:r>
      <w:r w:rsidRPr="00F56FD6">
        <w:rPr>
          <w:iCs/>
          <w:spacing w:val="-4"/>
          <w:kern w:val="22"/>
          <w:lang w:val="en-GB"/>
        </w:rPr>
        <w:t xml:space="preserve">, claiming </w:t>
      </w:r>
      <w:r w:rsidR="00016A4F" w:rsidRPr="00F56FD6">
        <w:rPr>
          <w:iCs/>
          <w:spacing w:val="-4"/>
          <w:kern w:val="22"/>
          <w:lang w:val="en-GB"/>
        </w:rPr>
        <w:t xml:space="preserve">it </w:t>
      </w:r>
      <w:r w:rsidRPr="00F56FD6">
        <w:rPr>
          <w:iCs/>
          <w:spacing w:val="-4"/>
          <w:kern w:val="22"/>
          <w:lang w:val="en-GB"/>
        </w:rPr>
        <w:t xml:space="preserve">had suffered significant harm </w:t>
      </w:r>
      <w:r w:rsidR="00D12BEF" w:rsidRPr="00F56FD6">
        <w:rPr>
          <w:iCs/>
          <w:spacing w:val="-4"/>
          <w:kern w:val="22"/>
          <w:lang w:val="en-GB"/>
        </w:rPr>
        <w:t>from</w:t>
      </w:r>
      <w:r w:rsidRPr="00F56FD6">
        <w:rPr>
          <w:iCs/>
          <w:spacing w:val="-4"/>
          <w:kern w:val="22"/>
          <w:lang w:val="en-GB"/>
        </w:rPr>
        <w:t xml:space="preserve"> Murthy</w:t>
      </w:r>
      <w:r w:rsidR="00D12BEF" w:rsidRPr="00F56FD6">
        <w:rPr>
          <w:iCs/>
          <w:spacing w:val="-4"/>
          <w:kern w:val="22"/>
          <w:lang w:val="en-GB"/>
        </w:rPr>
        <w:t>’</w:t>
      </w:r>
      <w:r w:rsidRPr="00F56FD6">
        <w:rPr>
          <w:iCs/>
          <w:spacing w:val="-4"/>
          <w:kern w:val="22"/>
          <w:lang w:val="en-GB"/>
        </w:rPr>
        <w:t xml:space="preserve">s </w:t>
      </w:r>
      <w:r w:rsidRPr="00F56FD6">
        <w:rPr>
          <w:spacing w:val="-4"/>
          <w:kern w:val="22"/>
          <w:lang w:val="en-GB"/>
        </w:rPr>
        <w:t xml:space="preserve">failure to report his relationship with </w:t>
      </w:r>
      <w:proofErr w:type="spellStart"/>
      <w:r w:rsidRPr="00F56FD6">
        <w:rPr>
          <w:spacing w:val="-4"/>
          <w:kern w:val="22"/>
          <w:lang w:val="en-GB"/>
        </w:rPr>
        <w:t>Roiz</w:t>
      </w:r>
      <w:proofErr w:type="spellEnd"/>
      <w:r w:rsidRPr="00F56FD6">
        <w:rPr>
          <w:spacing w:val="-4"/>
          <w:kern w:val="22"/>
          <w:lang w:val="en-GB"/>
        </w:rPr>
        <w:t xml:space="preserve">. The company said that Murthy’s employment contract obliged him to </w:t>
      </w:r>
      <w:r w:rsidR="00A866A0" w:rsidRPr="00F56FD6">
        <w:rPr>
          <w:spacing w:val="-4"/>
          <w:kern w:val="22"/>
          <w:lang w:val="en-GB"/>
        </w:rPr>
        <w:t>“</w:t>
      </w:r>
      <w:r w:rsidRPr="00F56FD6">
        <w:rPr>
          <w:spacing w:val="-4"/>
          <w:kern w:val="22"/>
          <w:lang w:val="en-GB"/>
        </w:rPr>
        <w:t>indemnify the company for any loss suffered as a consequence of a breach</w:t>
      </w:r>
      <w:r w:rsidR="00A866A0" w:rsidRPr="00F56FD6">
        <w:rPr>
          <w:spacing w:val="-4"/>
          <w:kern w:val="22"/>
          <w:lang w:val="en-GB"/>
        </w:rPr>
        <w:t>”</w:t>
      </w:r>
      <w:r w:rsidRPr="00F56FD6">
        <w:rPr>
          <w:spacing w:val="-4"/>
          <w:kern w:val="22"/>
          <w:lang w:val="en-GB"/>
        </w:rPr>
        <w:t xml:space="preserve"> of the company</w:t>
      </w:r>
      <w:r w:rsidR="00016A4F" w:rsidRPr="00F56FD6">
        <w:rPr>
          <w:spacing w:val="-4"/>
          <w:kern w:val="22"/>
          <w:lang w:val="en-GB"/>
        </w:rPr>
        <w:t>’</w:t>
      </w:r>
      <w:r w:rsidRPr="00F56FD6">
        <w:rPr>
          <w:spacing w:val="-4"/>
          <w:kern w:val="22"/>
          <w:lang w:val="en-GB"/>
        </w:rPr>
        <w:t>s rules and regulations.</w:t>
      </w:r>
      <w:r w:rsidRPr="00F56FD6">
        <w:rPr>
          <w:rStyle w:val="EndnoteReference"/>
          <w:iCs/>
          <w:spacing w:val="-4"/>
          <w:kern w:val="22"/>
          <w:lang w:val="en-GB"/>
        </w:rPr>
        <w:endnoteReference w:id="44"/>
      </w:r>
      <w:r w:rsidR="00D12BEF" w:rsidRPr="00F56FD6">
        <w:rPr>
          <w:spacing w:val="-4"/>
          <w:kern w:val="22"/>
          <w:lang w:val="en-GB"/>
        </w:rPr>
        <w:t xml:space="preserve"> </w:t>
      </w:r>
      <w:r w:rsidRPr="00F56FD6">
        <w:rPr>
          <w:iCs/>
          <w:color w:val="000000"/>
          <w:spacing w:val="-4"/>
          <w:kern w:val="22"/>
          <w:lang w:val="en-GB"/>
        </w:rPr>
        <w:t xml:space="preserve">The lawsuit </w:t>
      </w:r>
      <w:r w:rsidRPr="00F56FD6">
        <w:rPr>
          <w:iCs/>
          <w:spacing w:val="-4"/>
          <w:kern w:val="22"/>
          <w:lang w:val="en-GB"/>
        </w:rPr>
        <w:t xml:space="preserve">against Murthy alleged that without informing the company, Murthy had entered into </w:t>
      </w:r>
      <w:r w:rsidR="00A866A0" w:rsidRPr="00F56FD6">
        <w:rPr>
          <w:iCs/>
          <w:spacing w:val="-4"/>
          <w:kern w:val="22"/>
          <w:lang w:val="en-GB"/>
        </w:rPr>
        <w:t>“</w:t>
      </w:r>
      <w:r w:rsidRPr="00F56FD6">
        <w:rPr>
          <w:iCs/>
          <w:spacing w:val="-4"/>
          <w:kern w:val="22"/>
          <w:lang w:val="en-GB"/>
        </w:rPr>
        <w:t>secret mediations</w:t>
      </w:r>
      <w:r w:rsidR="00A866A0" w:rsidRPr="00F56FD6">
        <w:rPr>
          <w:iCs/>
          <w:spacing w:val="-4"/>
          <w:kern w:val="22"/>
          <w:lang w:val="en-GB"/>
        </w:rPr>
        <w:t>”</w:t>
      </w:r>
      <w:r w:rsidRPr="00F56FD6">
        <w:rPr>
          <w:iCs/>
          <w:spacing w:val="-4"/>
          <w:kern w:val="22"/>
          <w:lang w:val="en-GB"/>
        </w:rPr>
        <w:t xml:space="preserve"> with the subordinate and notified the board about the subordinate</w:t>
      </w:r>
      <w:r w:rsidR="00D12BEF" w:rsidRPr="00F56FD6">
        <w:rPr>
          <w:iCs/>
          <w:spacing w:val="-4"/>
          <w:kern w:val="22"/>
          <w:lang w:val="en-GB"/>
        </w:rPr>
        <w:t>’</w:t>
      </w:r>
      <w:r w:rsidRPr="00F56FD6">
        <w:rPr>
          <w:iCs/>
          <w:spacing w:val="-4"/>
          <w:kern w:val="22"/>
          <w:lang w:val="en-GB"/>
        </w:rPr>
        <w:t xml:space="preserve">s claims against him and the company when the mediation failed. </w:t>
      </w:r>
      <w:r w:rsidRPr="00F56FD6">
        <w:rPr>
          <w:spacing w:val="-4"/>
          <w:kern w:val="22"/>
          <w:lang w:val="en-GB"/>
        </w:rPr>
        <w:lastRenderedPageBreak/>
        <w:t>iGATE wanted Murthy to compensate for his irresponsible behaviour</w:t>
      </w:r>
      <w:r w:rsidR="00D12BEF" w:rsidRPr="00F56FD6">
        <w:rPr>
          <w:spacing w:val="-4"/>
          <w:kern w:val="22"/>
          <w:lang w:val="en-GB"/>
        </w:rPr>
        <w:t>,</w:t>
      </w:r>
      <w:r w:rsidRPr="00F56FD6">
        <w:rPr>
          <w:spacing w:val="-4"/>
          <w:kern w:val="22"/>
          <w:lang w:val="en-GB"/>
        </w:rPr>
        <w:t xml:space="preserve"> and pay legal fees and other expenses borne by iGATE to settle </w:t>
      </w:r>
      <w:proofErr w:type="spellStart"/>
      <w:r w:rsidRPr="00F56FD6">
        <w:rPr>
          <w:spacing w:val="-4"/>
          <w:kern w:val="22"/>
          <w:lang w:val="en-GB"/>
        </w:rPr>
        <w:t>Roiz</w:t>
      </w:r>
      <w:r w:rsidR="00016A4F" w:rsidRPr="00F56FD6">
        <w:rPr>
          <w:spacing w:val="-4"/>
          <w:kern w:val="22"/>
          <w:lang w:val="en-GB"/>
        </w:rPr>
        <w:t>’s</w:t>
      </w:r>
      <w:proofErr w:type="spellEnd"/>
      <w:r w:rsidRPr="00F56FD6">
        <w:rPr>
          <w:spacing w:val="-4"/>
          <w:kern w:val="22"/>
          <w:lang w:val="en-GB"/>
        </w:rPr>
        <w:t xml:space="preserve"> claims against iGATE and Murthy. </w:t>
      </w:r>
      <w:r w:rsidRPr="00F56FD6">
        <w:rPr>
          <w:iCs/>
          <w:spacing w:val="-4"/>
          <w:kern w:val="22"/>
          <w:lang w:val="en-GB"/>
        </w:rPr>
        <w:t>iGATE’s lawsuit uncovered yet ano</w:t>
      </w:r>
      <w:r w:rsidRPr="00F56FD6">
        <w:rPr>
          <w:spacing w:val="-4"/>
          <w:kern w:val="22"/>
          <w:lang w:val="en-GB"/>
        </w:rPr>
        <w:t xml:space="preserve">ther sexual harassment claim from May 2003 filed by an administrative assistant against Murthy at </w:t>
      </w:r>
      <w:proofErr w:type="spellStart"/>
      <w:r w:rsidRPr="00F56FD6">
        <w:rPr>
          <w:spacing w:val="-4"/>
          <w:kern w:val="22"/>
          <w:lang w:val="en-GB"/>
        </w:rPr>
        <w:t>Quintant</w:t>
      </w:r>
      <w:proofErr w:type="spellEnd"/>
      <w:r w:rsidRPr="00F56FD6">
        <w:rPr>
          <w:spacing w:val="-4"/>
          <w:kern w:val="22"/>
          <w:lang w:val="en-GB"/>
        </w:rPr>
        <w:t>, the company co-founded by Murthy</w:t>
      </w:r>
      <w:r w:rsidR="00D12BEF" w:rsidRPr="00F56FD6">
        <w:rPr>
          <w:spacing w:val="-4"/>
          <w:kern w:val="22"/>
          <w:lang w:val="en-GB"/>
        </w:rPr>
        <w:t xml:space="preserve"> that</w:t>
      </w:r>
      <w:r w:rsidRPr="00F56FD6">
        <w:rPr>
          <w:spacing w:val="-4"/>
          <w:kern w:val="22"/>
          <w:lang w:val="en-GB"/>
        </w:rPr>
        <w:t xml:space="preserve"> was later acquired by iGATE in 2003.</w:t>
      </w:r>
      <w:r w:rsidRPr="00F56FD6">
        <w:rPr>
          <w:rStyle w:val="EndnoteReference"/>
          <w:spacing w:val="-4"/>
          <w:kern w:val="22"/>
          <w:lang w:val="en-GB"/>
        </w:rPr>
        <w:endnoteReference w:id="45"/>
      </w:r>
    </w:p>
    <w:p w14:paraId="04BB8BF6" w14:textId="77777777" w:rsidR="00B224C4" w:rsidRPr="00F56FD6" w:rsidRDefault="00B224C4" w:rsidP="00304ABF">
      <w:pPr>
        <w:pStyle w:val="BodyTextMain"/>
        <w:rPr>
          <w:lang w:val="en-GB"/>
        </w:rPr>
      </w:pPr>
    </w:p>
    <w:p w14:paraId="29F5067B" w14:textId="1BDAD93B" w:rsidR="00026139" w:rsidRPr="00F56FD6" w:rsidRDefault="00026139" w:rsidP="00304ABF">
      <w:pPr>
        <w:pStyle w:val="BodyTextMain"/>
        <w:rPr>
          <w:lang w:val="en-GB"/>
        </w:rPr>
      </w:pPr>
    </w:p>
    <w:p w14:paraId="3806534F" w14:textId="77777777" w:rsidR="00182439" w:rsidRPr="00F56FD6" w:rsidRDefault="00182439" w:rsidP="00304ABF">
      <w:pPr>
        <w:pStyle w:val="Casehead1"/>
        <w:rPr>
          <w:lang w:val="en-GB"/>
        </w:rPr>
      </w:pPr>
      <w:r w:rsidRPr="00F56FD6">
        <w:rPr>
          <w:lang w:val="en-GB"/>
        </w:rPr>
        <w:t>The final straw</w:t>
      </w:r>
    </w:p>
    <w:p w14:paraId="65B6C122" w14:textId="77777777" w:rsidR="00B224C4" w:rsidRPr="00F56FD6" w:rsidRDefault="00B224C4" w:rsidP="00304ABF">
      <w:pPr>
        <w:pStyle w:val="BodyTextMain"/>
        <w:rPr>
          <w:shd w:val="clear" w:color="auto" w:fill="FFFFFF"/>
          <w:lang w:val="en-GB"/>
        </w:rPr>
      </w:pPr>
    </w:p>
    <w:p w14:paraId="2F1C2179" w14:textId="77777777" w:rsidR="00182439" w:rsidRPr="00F56FD6" w:rsidRDefault="00182439" w:rsidP="00304ABF">
      <w:pPr>
        <w:pStyle w:val="BodyTextMain"/>
        <w:rPr>
          <w:color w:val="000000" w:themeColor="text1"/>
          <w:spacing w:val="-2"/>
          <w:kern w:val="22"/>
          <w:shd w:val="clear" w:color="auto" w:fill="FFFFFF"/>
          <w:lang w:val="en-GB"/>
        </w:rPr>
      </w:pPr>
      <w:r w:rsidRPr="00F56FD6">
        <w:rPr>
          <w:spacing w:val="-2"/>
          <w:kern w:val="22"/>
          <w:lang w:val="en-GB"/>
        </w:rPr>
        <w:t>iGATE’s gross margins plunged from 39.3</w:t>
      </w:r>
      <w:r w:rsidR="001964B2" w:rsidRPr="00F56FD6">
        <w:rPr>
          <w:spacing w:val="-2"/>
          <w:kern w:val="22"/>
          <w:lang w:val="en-GB"/>
        </w:rPr>
        <w:t xml:space="preserve"> per cent</w:t>
      </w:r>
      <w:r w:rsidRPr="00F56FD6">
        <w:rPr>
          <w:spacing w:val="-2"/>
          <w:kern w:val="22"/>
          <w:lang w:val="en-GB"/>
        </w:rPr>
        <w:t xml:space="preserve"> in 2013 to 36</w:t>
      </w:r>
      <w:r w:rsidR="001964B2" w:rsidRPr="00F56FD6">
        <w:rPr>
          <w:spacing w:val="-2"/>
          <w:kern w:val="22"/>
          <w:lang w:val="en-GB"/>
        </w:rPr>
        <w:t xml:space="preserve"> per cent</w:t>
      </w:r>
      <w:r w:rsidRPr="00F56FD6">
        <w:rPr>
          <w:spacing w:val="-2"/>
          <w:kern w:val="22"/>
          <w:lang w:val="en-GB"/>
        </w:rPr>
        <w:t xml:space="preserve"> in 2014, and net income declined from $129.8 million in 2013 </w:t>
      </w:r>
      <w:r w:rsidRPr="00F56FD6">
        <w:rPr>
          <w:color w:val="000000" w:themeColor="text1"/>
          <w:spacing w:val="-2"/>
          <w:kern w:val="22"/>
          <w:lang w:val="en-GB"/>
        </w:rPr>
        <w:t xml:space="preserve">to $110 million in 2014. </w:t>
      </w:r>
      <w:proofErr w:type="spellStart"/>
      <w:r w:rsidRPr="00F56FD6">
        <w:rPr>
          <w:color w:val="000000" w:themeColor="text1"/>
          <w:spacing w:val="-2"/>
          <w:kern w:val="22"/>
          <w:lang w:val="en-GB"/>
        </w:rPr>
        <w:t>Vemuri</w:t>
      </w:r>
      <w:proofErr w:type="spellEnd"/>
      <w:r w:rsidRPr="00F56FD6">
        <w:rPr>
          <w:color w:val="000000" w:themeColor="text1"/>
          <w:spacing w:val="-2"/>
          <w:kern w:val="22"/>
          <w:lang w:val="en-GB"/>
        </w:rPr>
        <w:t xml:space="preserve"> failed to reinvigorate the sales engine, and profitability fell sharply over five quarters—to 34.8</w:t>
      </w:r>
      <w:r w:rsidR="001964B2" w:rsidRPr="00F56FD6">
        <w:rPr>
          <w:color w:val="000000" w:themeColor="text1"/>
          <w:spacing w:val="-2"/>
          <w:kern w:val="22"/>
          <w:lang w:val="en-GB"/>
        </w:rPr>
        <w:t xml:space="preserve"> per cent</w:t>
      </w:r>
      <w:r w:rsidRPr="00F56FD6">
        <w:rPr>
          <w:color w:val="000000" w:themeColor="text1"/>
          <w:spacing w:val="-2"/>
          <w:kern w:val="22"/>
          <w:lang w:val="en-GB"/>
        </w:rPr>
        <w:t xml:space="preserve"> in December 2014 from gross margins of 41.4</w:t>
      </w:r>
      <w:r w:rsidR="001964B2" w:rsidRPr="00F56FD6">
        <w:rPr>
          <w:color w:val="000000" w:themeColor="text1"/>
          <w:spacing w:val="-2"/>
          <w:kern w:val="22"/>
          <w:lang w:val="en-GB"/>
        </w:rPr>
        <w:t xml:space="preserve"> per cent</w:t>
      </w:r>
      <w:r w:rsidRPr="00F56FD6">
        <w:rPr>
          <w:color w:val="000000" w:themeColor="text1"/>
          <w:spacing w:val="-2"/>
          <w:kern w:val="22"/>
          <w:lang w:val="en-GB"/>
        </w:rPr>
        <w:t xml:space="preserve"> in September 2013.</w:t>
      </w:r>
      <w:r w:rsidRPr="00F56FD6">
        <w:rPr>
          <w:rStyle w:val="EndnoteReference"/>
          <w:color w:val="000000" w:themeColor="text1"/>
          <w:spacing w:val="-2"/>
          <w:kern w:val="22"/>
          <w:lang w:val="en-GB"/>
        </w:rPr>
        <w:endnoteReference w:id="46"/>
      </w:r>
      <w:r w:rsidRPr="00F56FD6">
        <w:rPr>
          <w:color w:val="000000" w:themeColor="text1"/>
          <w:spacing w:val="-2"/>
          <w:kern w:val="22"/>
          <w:lang w:val="en-GB"/>
        </w:rPr>
        <w:t xml:space="preserve"> In 2014, iGATE posted a revenue growth of 10.2</w:t>
      </w:r>
      <w:r w:rsidR="001964B2" w:rsidRPr="00F56FD6">
        <w:rPr>
          <w:color w:val="000000" w:themeColor="text1"/>
          <w:spacing w:val="-2"/>
          <w:kern w:val="22"/>
          <w:lang w:val="en-GB"/>
        </w:rPr>
        <w:t xml:space="preserve"> per cent</w:t>
      </w:r>
      <w:r w:rsidR="00E535EB" w:rsidRPr="00F56FD6">
        <w:rPr>
          <w:color w:val="000000" w:themeColor="text1"/>
          <w:spacing w:val="-2"/>
          <w:kern w:val="22"/>
          <w:lang w:val="en-GB"/>
        </w:rPr>
        <w:t>,</w:t>
      </w:r>
      <w:r w:rsidRPr="00F56FD6">
        <w:rPr>
          <w:color w:val="000000" w:themeColor="text1"/>
          <w:spacing w:val="-2"/>
          <w:kern w:val="22"/>
          <w:lang w:val="en-GB"/>
        </w:rPr>
        <w:t xml:space="preserve"> with incremental revenues growing by $117 million annually—much less than the $294 million</w:t>
      </w:r>
      <w:r w:rsidR="00E535EB" w:rsidRPr="00F56FD6">
        <w:rPr>
          <w:color w:val="000000" w:themeColor="text1"/>
          <w:spacing w:val="-2"/>
          <w:kern w:val="22"/>
          <w:lang w:val="en-GB"/>
        </w:rPr>
        <w:t xml:space="preserve"> </w:t>
      </w:r>
      <w:r w:rsidRPr="00F56FD6">
        <w:rPr>
          <w:color w:val="000000" w:themeColor="text1"/>
          <w:spacing w:val="-2"/>
          <w:kern w:val="22"/>
          <w:lang w:val="en-GB"/>
        </w:rPr>
        <w:t xml:space="preserve">generated under Murthy in 2012. Deviation </w:t>
      </w:r>
      <w:r w:rsidRPr="00F56FD6">
        <w:rPr>
          <w:spacing w:val="-2"/>
          <w:kern w:val="22"/>
          <w:lang w:val="en-GB"/>
        </w:rPr>
        <w:t xml:space="preserve">from the </w:t>
      </w:r>
      <w:r w:rsidR="00E535EB" w:rsidRPr="00F56FD6">
        <w:rPr>
          <w:spacing w:val="-2"/>
          <w:kern w:val="22"/>
          <w:lang w:val="en-GB"/>
        </w:rPr>
        <w:t>“</w:t>
      </w:r>
      <w:r w:rsidRPr="00F56FD6">
        <w:rPr>
          <w:spacing w:val="-2"/>
          <w:kern w:val="22"/>
          <w:lang w:val="en-GB"/>
        </w:rPr>
        <w:t>just in time</w:t>
      </w:r>
      <w:r w:rsidR="00E535EB" w:rsidRPr="00F56FD6">
        <w:rPr>
          <w:spacing w:val="-2"/>
          <w:kern w:val="22"/>
          <w:lang w:val="en-GB"/>
        </w:rPr>
        <w:t>”</w:t>
      </w:r>
      <w:r w:rsidRPr="00F56FD6">
        <w:rPr>
          <w:spacing w:val="-2"/>
          <w:kern w:val="22"/>
          <w:lang w:val="en-GB"/>
        </w:rPr>
        <w:t xml:space="preserve"> hiring to </w:t>
      </w:r>
      <w:r w:rsidR="00E535EB" w:rsidRPr="00F56FD6">
        <w:rPr>
          <w:spacing w:val="-2"/>
          <w:kern w:val="22"/>
          <w:lang w:val="en-GB"/>
        </w:rPr>
        <w:t>“</w:t>
      </w:r>
      <w:r w:rsidRPr="00F56FD6">
        <w:rPr>
          <w:spacing w:val="-2"/>
          <w:kern w:val="22"/>
          <w:lang w:val="en-GB"/>
        </w:rPr>
        <w:t>hiring for growth</w:t>
      </w:r>
      <w:r w:rsidR="00E535EB" w:rsidRPr="00F56FD6">
        <w:rPr>
          <w:spacing w:val="-2"/>
          <w:kern w:val="22"/>
          <w:lang w:val="en-GB"/>
        </w:rPr>
        <w:t>”</w:t>
      </w:r>
      <w:r w:rsidRPr="00F56FD6">
        <w:rPr>
          <w:spacing w:val="-2"/>
          <w:kern w:val="22"/>
          <w:lang w:val="en-GB"/>
        </w:rPr>
        <w:t xml:space="preserve"> model created a bench of 5,000 employees</w:t>
      </w:r>
      <w:r w:rsidR="00E535EB" w:rsidRPr="00F56FD6">
        <w:rPr>
          <w:spacing w:val="-2"/>
          <w:kern w:val="22"/>
          <w:lang w:val="en-GB"/>
        </w:rPr>
        <w:t>,</w:t>
      </w:r>
      <w:r w:rsidRPr="00F56FD6">
        <w:rPr>
          <w:spacing w:val="-2"/>
          <w:kern w:val="22"/>
          <w:lang w:val="en-GB"/>
        </w:rPr>
        <w:t xml:space="preserve"> which included 15</w:t>
      </w:r>
      <w:r w:rsidR="001964B2" w:rsidRPr="00F56FD6">
        <w:rPr>
          <w:spacing w:val="-2"/>
          <w:kern w:val="22"/>
          <w:lang w:val="en-GB"/>
        </w:rPr>
        <w:t xml:space="preserve"> per cent</w:t>
      </w:r>
      <w:r w:rsidRPr="00F56FD6">
        <w:rPr>
          <w:spacing w:val="-2"/>
          <w:kern w:val="22"/>
          <w:lang w:val="en-GB"/>
        </w:rPr>
        <w:t xml:space="preserve"> of IGATE’s total head</w:t>
      </w:r>
      <w:r w:rsidR="00016A4F" w:rsidRPr="00F56FD6">
        <w:rPr>
          <w:spacing w:val="-2"/>
          <w:kern w:val="22"/>
          <w:lang w:val="en-GB"/>
        </w:rPr>
        <w:t xml:space="preserve"> </w:t>
      </w:r>
      <w:r w:rsidRPr="00F56FD6">
        <w:rPr>
          <w:spacing w:val="-2"/>
          <w:kern w:val="22"/>
          <w:lang w:val="en-GB"/>
        </w:rPr>
        <w:t>count of 33,484 employees as of December 31, 2014.</w:t>
      </w:r>
      <w:r w:rsidRPr="00F56FD6">
        <w:rPr>
          <w:rStyle w:val="EndnoteReference"/>
          <w:spacing w:val="-2"/>
          <w:kern w:val="22"/>
          <w:lang w:val="en-GB"/>
        </w:rPr>
        <w:endnoteReference w:id="47"/>
      </w:r>
      <w:r w:rsidRPr="00F56FD6">
        <w:rPr>
          <w:spacing w:val="-2"/>
          <w:kern w:val="22"/>
          <w:lang w:val="en-GB"/>
        </w:rPr>
        <w:t xml:space="preserve"> At a time when most IT companies were posting utilization rates of more than 80</w:t>
      </w:r>
      <w:r w:rsidR="001964B2" w:rsidRPr="00F56FD6">
        <w:rPr>
          <w:spacing w:val="-2"/>
          <w:kern w:val="22"/>
          <w:lang w:val="en-GB"/>
        </w:rPr>
        <w:t xml:space="preserve"> per cent</w:t>
      </w:r>
      <w:r w:rsidRPr="00F56FD6">
        <w:rPr>
          <w:spacing w:val="-2"/>
          <w:kern w:val="22"/>
          <w:lang w:val="en-GB"/>
        </w:rPr>
        <w:t>, iGATE posted a decline in its utilization rates from 80.6</w:t>
      </w:r>
      <w:r w:rsidR="001964B2" w:rsidRPr="00F56FD6">
        <w:rPr>
          <w:spacing w:val="-2"/>
          <w:kern w:val="22"/>
          <w:lang w:val="en-GB"/>
        </w:rPr>
        <w:t xml:space="preserve"> per cent</w:t>
      </w:r>
      <w:r w:rsidRPr="00F56FD6">
        <w:rPr>
          <w:spacing w:val="-2"/>
          <w:kern w:val="22"/>
          <w:lang w:val="en-GB"/>
        </w:rPr>
        <w:t xml:space="preserve"> in 2013 to 75.9</w:t>
      </w:r>
      <w:r w:rsidR="001964B2" w:rsidRPr="00F56FD6">
        <w:rPr>
          <w:spacing w:val="-2"/>
          <w:kern w:val="22"/>
          <w:lang w:val="en-GB"/>
        </w:rPr>
        <w:t xml:space="preserve"> per cent</w:t>
      </w:r>
      <w:r w:rsidRPr="00F56FD6">
        <w:rPr>
          <w:spacing w:val="-2"/>
          <w:kern w:val="22"/>
          <w:lang w:val="en-GB"/>
        </w:rPr>
        <w:t xml:space="preserve"> in 2014.</w:t>
      </w:r>
      <w:r w:rsidRPr="00F56FD6">
        <w:rPr>
          <w:rStyle w:val="EndnoteReference"/>
          <w:spacing w:val="-2"/>
          <w:kern w:val="22"/>
          <w:lang w:val="en-GB"/>
        </w:rPr>
        <w:endnoteReference w:id="48"/>
      </w:r>
    </w:p>
    <w:p w14:paraId="653CFCEA" w14:textId="77777777" w:rsidR="00182439" w:rsidRPr="00F56FD6" w:rsidRDefault="00182439" w:rsidP="00304ABF">
      <w:pPr>
        <w:pStyle w:val="BodyTextMain"/>
        <w:rPr>
          <w:color w:val="000000" w:themeColor="text1"/>
          <w:shd w:val="clear" w:color="auto" w:fill="FFFFFF"/>
          <w:lang w:val="en-GB"/>
        </w:rPr>
      </w:pPr>
    </w:p>
    <w:p w14:paraId="6FBF94AA" w14:textId="5E135335" w:rsidR="00182439" w:rsidRPr="00F56FD6" w:rsidRDefault="00182439" w:rsidP="00304ABF">
      <w:pPr>
        <w:pStyle w:val="BodyTextMain"/>
        <w:rPr>
          <w:color w:val="000000" w:themeColor="text1"/>
          <w:lang w:val="en-GB"/>
        </w:rPr>
      </w:pPr>
      <w:r w:rsidRPr="00F56FD6">
        <w:rPr>
          <w:color w:val="000000" w:themeColor="text1"/>
          <w:lang w:val="en-GB"/>
        </w:rPr>
        <w:t>Trouble further rose for iGATE when it was slapped with another sexual harassment lawsuit by an ex-employee in September 2014</w:t>
      </w:r>
      <w:r w:rsidR="00E535EB" w:rsidRPr="00F56FD6">
        <w:rPr>
          <w:color w:val="000000" w:themeColor="text1"/>
          <w:lang w:val="en-GB"/>
        </w:rPr>
        <w:t xml:space="preserve">. The ex-employee </w:t>
      </w:r>
      <w:r w:rsidRPr="00F56FD6">
        <w:rPr>
          <w:color w:val="000000" w:themeColor="text1"/>
          <w:lang w:val="en-GB"/>
        </w:rPr>
        <w:t>alleg</w:t>
      </w:r>
      <w:r w:rsidR="00E535EB" w:rsidRPr="00F56FD6">
        <w:rPr>
          <w:color w:val="000000" w:themeColor="text1"/>
          <w:lang w:val="en-GB"/>
        </w:rPr>
        <w:t>ed</w:t>
      </w:r>
      <w:r w:rsidRPr="00F56FD6">
        <w:rPr>
          <w:color w:val="000000" w:themeColor="text1"/>
          <w:lang w:val="en-GB"/>
        </w:rPr>
        <w:t xml:space="preserve"> that she </w:t>
      </w:r>
      <w:r w:rsidR="00AA0F14">
        <w:rPr>
          <w:color w:val="000000" w:themeColor="text1"/>
          <w:lang w:val="en-GB"/>
        </w:rPr>
        <w:t>had been</w:t>
      </w:r>
      <w:r w:rsidR="00AA0F14" w:rsidRPr="00F56FD6">
        <w:rPr>
          <w:color w:val="000000" w:themeColor="text1"/>
          <w:lang w:val="en-GB"/>
        </w:rPr>
        <w:t xml:space="preserve"> </w:t>
      </w:r>
      <w:r w:rsidRPr="00F56FD6">
        <w:rPr>
          <w:color w:val="000000" w:themeColor="text1"/>
          <w:lang w:val="en-GB"/>
        </w:rPr>
        <w:t xml:space="preserve">sexually abused by the firm’s </w:t>
      </w:r>
      <w:r w:rsidR="00E535EB" w:rsidRPr="00F56FD6">
        <w:rPr>
          <w:color w:val="000000" w:themeColor="text1"/>
          <w:lang w:val="en-GB"/>
        </w:rPr>
        <w:t>l</w:t>
      </w:r>
      <w:r w:rsidRPr="00F56FD6">
        <w:rPr>
          <w:color w:val="000000" w:themeColor="text1"/>
          <w:lang w:val="en-GB"/>
        </w:rPr>
        <w:t xml:space="preserve">egal </w:t>
      </w:r>
      <w:r w:rsidR="00E535EB" w:rsidRPr="00F56FD6">
        <w:rPr>
          <w:color w:val="000000" w:themeColor="text1"/>
          <w:lang w:val="en-GB"/>
        </w:rPr>
        <w:t>h</w:t>
      </w:r>
      <w:r w:rsidRPr="00F56FD6">
        <w:rPr>
          <w:color w:val="000000" w:themeColor="text1"/>
          <w:lang w:val="en-GB"/>
        </w:rPr>
        <w:t xml:space="preserve">ead, which </w:t>
      </w:r>
      <w:r w:rsidR="00C54D77">
        <w:rPr>
          <w:color w:val="000000" w:themeColor="text1"/>
          <w:lang w:val="en-GB"/>
        </w:rPr>
        <w:t>led</w:t>
      </w:r>
      <w:r w:rsidR="00C54D77" w:rsidRPr="00F56FD6">
        <w:rPr>
          <w:color w:val="000000" w:themeColor="text1"/>
          <w:lang w:val="en-GB"/>
        </w:rPr>
        <w:t xml:space="preserve"> </w:t>
      </w:r>
      <w:r w:rsidR="00C54D77">
        <w:rPr>
          <w:color w:val="000000" w:themeColor="text1"/>
          <w:lang w:val="en-GB"/>
        </w:rPr>
        <w:t xml:space="preserve">to </w:t>
      </w:r>
      <w:r w:rsidRPr="00F56FD6">
        <w:rPr>
          <w:color w:val="000000" w:themeColor="text1"/>
          <w:lang w:val="en-GB"/>
        </w:rPr>
        <w:t xml:space="preserve">her eventually </w:t>
      </w:r>
      <w:r w:rsidR="00C54D77" w:rsidRPr="00F56FD6">
        <w:rPr>
          <w:color w:val="000000" w:themeColor="text1"/>
          <w:lang w:val="en-GB"/>
        </w:rPr>
        <w:t>leav</w:t>
      </w:r>
      <w:r w:rsidR="00C54D77">
        <w:rPr>
          <w:color w:val="000000" w:themeColor="text1"/>
          <w:lang w:val="en-GB"/>
        </w:rPr>
        <w:t>ing</w:t>
      </w:r>
      <w:r w:rsidR="00C54D77" w:rsidRPr="00F56FD6">
        <w:rPr>
          <w:color w:val="000000" w:themeColor="text1"/>
          <w:lang w:val="en-GB"/>
        </w:rPr>
        <w:t xml:space="preserve"> </w:t>
      </w:r>
      <w:r w:rsidRPr="00F56FD6">
        <w:rPr>
          <w:color w:val="000000" w:themeColor="text1"/>
          <w:lang w:val="en-GB"/>
        </w:rPr>
        <w:t>the company.</w:t>
      </w:r>
      <w:r w:rsidRPr="00F56FD6">
        <w:rPr>
          <w:rStyle w:val="EndnoteReference"/>
          <w:color w:val="000000" w:themeColor="text1"/>
          <w:lang w:val="en-GB"/>
        </w:rPr>
        <w:endnoteReference w:id="49"/>
      </w:r>
      <w:r w:rsidRPr="00F56FD6">
        <w:rPr>
          <w:color w:val="000000" w:themeColor="text1"/>
          <w:lang w:val="en-GB"/>
        </w:rPr>
        <w:t xml:space="preserve"> The suit also alleged that iGATE did not ensure that its executives, including the accused, were aware of or complied with the company’s sexual harassment policies.</w:t>
      </w:r>
      <w:r w:rsidRPr="00F56FD6">
        <w:rPr>
          <w:rStyle w:val="EndnoteReference"/>
          <w:color w:val="000000" w:themeColor="text1"/>
          <w:lang w:val="en-GB"/>
        </w:rPr>
        <w:endnoteReference w:id="50"/>
      </w:r>
      <w:r w:rsidR="00E535EB" w:rsidRPr="00F56FD6">
        <w:rPr>
          <w:color w:val="000000" w:themeColor="text1"/>
          <w:lang w:val="en-GB"/>
        </w:rPr>
        <w:t xml:space="preserve"> </w:t>
      </w:r>
      <w:r w:rsidRPr="00F56FD6">
        <w:rPr>
          <w:lang w:val="en-GB"/>
        </w:rPr>
        <w:t xml:space="preserve">In February 2015, iGATE incurred a one-time </w:t>
      </w:r>
      <w:proofErr w:type="spellStart"/>
      <w:r w:rsidRPr="00F56FD6">
        <w:rPr>
          <w:lang w:val="en-GB"/>
        </w:rPr>
        <w:t>payout</w:t>
      </w:r>
      <w:proofErr w:type="spellEnd"/>
      <w:r w:rsidRPr="00F56FD6">
        <w:rPr>
          <w:lang w:val="en-GB"/>
        </w:rPr>
        <w:t xml:space="preserve"> of $4.6 million to Murthy to settle the defamation and breach-of-contract case filed by him, with both parties agreeing not to disclose the terms of the legal settlement.</w:t>
      </w:r>
    </w:p>
    <w:p w14:paraId="23B74109" w14:textId="77777777" w:rsidR="00182439" w:rsidRPr="00F56FD6" w:rsidRDefault="00182439" w:rsidP="00304ABF">
      <w:pPr>
        <w:pStyle w:val="BodyTextMain"/>
        <w:rPr>
          <w:lang w:val="en-GB"/>
        </w:rPr>
      </w:pPr>
    </w:p>
    <w:p w14:paraId="4846B2BD" w14:textId="266C007B" w:rsidR="00182439" w:rsidRPr="00F56FD6" w:rsidRDefault="00182439" w:rsidP="00304ABF">
      <w:pPr>
        <w:pStyle w:val="BodyTextMain"/>
        <w:rPr>
          <w:spacing w:val="-2"/>
          <w:kern w:val="22"/>
          <w:shd w:val="clear" w:color="auto" w:fill="FFFFFF"/>
          <w:lang w:val="en-GB"/>
        </w:rPr>
      </w:pPr>
      <w:r w:rsidRPr="00F56FD6">
        <w:rPr>
          <w:spacing w:val="-2"/>
          <w:kern w:val="22"/>
          <w:lang w:val="en-GB"/>
        </w:rPr>
        <w:t xml:space="preserve">With uncertainty looming large over financial viability issues, </w:t>
      </w:r>
      <w:proofErr w:type="spellStart"/>
      <w:r w:rsidRPr="00F56FD6">
        <w:rPr>
          <w:spacing w:val="-2"/>
          <w:kern w:val="22"/>
          <w:lang w:val="en-GB"/>
        </w:rPr>
        <w:t>Wadhwani</w:t>
      </w:r>
      <w:proofErr w:type="spellEnd"/>
      <w:r w:rsidRPr="00F56FD6">
        <w:rPr>
          <w:spacing w:val="-2"/>
          <w:kern w:val="22"/>
          <w:lang w:val="en-GB"/>
        </w:rPr>
        <w:t xml:space="preserve"> and Trivedi (</w:t>
      </w:r>
      <w:r w:rsidR="00896697" w:rsidRPr="00F56FD6">
        <w:rPr>
          <w:spacing w:val="-2"/>
          <w:kern w:val="22"/>
          <w:lang w:val="en-GB"/>
        </w:rPr>
        <w:t xml:space="preserve">iGATE’s shareholders and </w:t>
      </w:r>
      <w:r w:rsidRPr="00F56FD6">
        <w:rPr>
          <w:spacing w:val="-2"/>
          <w:kern w:val="22"/>
          <w:lang w:val="en-GB"/>
        </w:rPr>
        <w:t xml:space="preserve">co-founders), who </w:t>
      </w:r>
      <w:r w:rsidR="00411D14" w:rsidRPr="00F56FD6">
        <w:rPr>
          <w:spacing w:val="-2"/>
          <w:kern w:val="22"/>
          <w:lang w:val="en-GB"/>
        </w:rPr>
        <w:t xml:space="preserve">together </w:t>
      </w:r>
      <w:r w:rsidRPr="00F56FD6">
        <w:rPr>
          <w:spacing w:val="-2"/>
          <w:kern w:val="22"/>
          <w:lang w:val="en-GB"/>
        </w:rPr>
        <w:t xml:space="preserve">held </w:t>
      </w:r>
      <w:r w:rsidR="00AA0F14">
        <w:rPr>
          <w:spacing w:val="-2"/>
          <w:kern w:val="22"/>
          <w:lang w:val="en-GB"/>
        </w:rPr>
        <w:t>approximately</w:t>
      </w:r>
      <w:r w:rsidR="00AA0F14" w:rsidRPr="00F56FD6">
        <w:rPr>
          <w:spacing w:val="-2"/>
          <w:kern w:val="22"/>
          <w:lang w:val="en-GB"/>
        </w:rPr>
        <w:t xml:space="preserve"> </w:t>
      </w:r>
      <w:r w:rsidRPr="00F56FD6">
        <w:rPr>
          <w:spacing w:val="-2"/>
          <w:kern w:val="22"/>
          <w:lang w:val="en-GB"/>
        </w:rPr>
        <w:t>25</w:t>
      </w:r>
      <w:r w:rsidR="001964B2" w:rsidRPr="00F56FD6">
        <w:rPr>
          <w:spacing w:val="-2"/>
          <w:kern w:val="22"/>
          <w:lang w:val="en-GB"/>
        </w:rPr>
        <w:t xml:space="preserve"> per cent</w:t>
      </w:r>
      <w:r w:rsidRPr="00F56FD6">
        <w:rPr>
          <w:spacing w:val="-2"/>
          <w:kern w:val="22"/>
          <w:lang w:val="en-GB"/>
        </w:rPr>
        <w:t xml:space="preserve"> equity in the company, and </w:t>
      </w:r>
      <w:r w:rsidR="009B48B7" w:rsidRPr="00F56FD6">
        <w:rPr>
          <w:spacing w:val="-2"/>
          <w:kern w:val="22"/>
          <w:lang w:val="en-GB"/>
        </w:rPr>
        <w:t>private equity</w:t>
      </w:r>
      <w:r w:rsidRPr="00F56FD6">
        <w:rPr>
          <w:spacing w:val="-2"/>
          <w:kern w:val="22"/>
          <w:lang w:val="en-GB"/>
        </w:rPr>
        <w:t xml:space="preserve"> fund </w:t>
      </w:r>
      <w:proofErr w:type="spellStart"/>
      <w:r w:rsidRPr="00F56FD6">
        <w:rPr>
          <w:spacing w:val="-2"/>
          <w:kern w:val="22"/>
          <w:lang w:val="en-GB"/>
        </w:rPr>
        <w:t>Apax</w:t>
      </w:r>
      <w:proofErr w:type="spellEnd"/>
      <w:r w:rsidRPr="00F56FD6">
        <w:rPr>
          <w:spacing w:val="-2"/>
          <w:kern w:val="22"/>
          <w:lang w:val="en-GB"/>
        </w:rPr>
        <w:t xml:space="preserve"> Partners, with 28.9</w:t>
      </w:r>
      <w:r w:rsidR="001964B2" w:rsidRPr="00F56FD6">
        <w:rPr>
          <w:spacing w:val="-2"/>
          <w:kern w:val="22"/>
          <w:lang w:val="en-GB"/>
        </w:rPr>
        <w:t xml:space="preserve"> per cent</w:t>
      </w:r>
      <w:r w:rsidRPr="00F56FD6">
        <w:rPr>
          <w:spacing w:val="-2"/>
          <w:kern w:val="22"/>
          <w:lang w:val="en-GB"/>
        </w:rPr>
        <w:t xml:space="preserve"> equity, decided to sell off iGATE.</w:t>
      </w:r>
      <w:r w:rsidRPr="00F56FD6">
        <w:rPr>
          <w:rStyle w:val="EndnoteReference"/>
          <w:spacing w:val="-2"/>
          <w:kern w:val="22"/>
          <w:lang w:val="en-GB"/>
        </w:rPr>
        <w:endnoteReference w:id="51"/>
      </w:r>
      <w:r w:rsidR="00DC7B07" w:rsidRPr="00F56FD6">
        <w:rPr>
          <w:spacing w:val="-2"/>
          <w:kern w:val="22"/>
          <w:lang w:val="en-GB"/>
        </w:rPr>
        <w:t xml:space="preserve"> </w:t>
      </w:r>
      <w:r w:rsidRPr="00F56FD6">
        <w:rPr>
          <w:spacing w:val="-2"/>
          <w:kern w:val="22"/>
          <w:lang w:val="en-GB"/>
        </w:rPr>
        <w:t xml:space="preserve">As a result, on April 27, 2015, </w:t>
      </w:r>
      <w:r w:rsidRPr="00F56FD6">
        <w:rPr>
          <w:rStyle w:val="apple-converted-space"/>
          <w:spacing w:val="-2"/>
          <w:kern w:val="22"/>
          <w:lang w:val="en-GB"/>
        </w:rPr>
        <w:t xml:space="preserve">French </w:t>
      </w:r>
      <w:r w:rsidRPr="00F56FD6">
        <w:rPr>
          <w:color w:val="000000"/>
          <w:spacing w:val="-2"/>
          <w:kern w:val="22"/>
          <w:lang w:val="en-GB"/>
        </w:rPr>
        <w:t>consulting and IT</w:t>
      </w:r>
      <w:r w:rsidRPr="00F56FD6">
        <w:rPr>
          <w:rStyle w:val="apple-converted-space"/>
          <w:color w:val="000000"/>
          <w:spacing w:val="-2"/>
          <w:kern w:val="22"/>
          <w:lang w:val="en-GB"/>
        </w:rPr>
        <w:t> </w:t>
      </w:r>
      <w:r w:rsidRPr="00F56FD6">
        <w:rPr>
          <w:rStyle w:val="apple-converted-space"/>
          <w:spacing w:val="-2"/>
          <w:kern w:val="22"/>
          <w:lang w:val="en-GB"/>
        </w:rPr>
        <w:t xml:space="preserve">giant Capgemini </w:t>
      </w:r>
      <w:r w:rsidRPr="00F56FD6">
        <w:rPr>
          <w:spacing w:val="-2"/>
          <w:kern w:val="22"/>
          <w:lang w:val="en-GB"/>
        </w:rPr>
        <w:t>and iGATE announce</w:t>
      </w:r>
      <w:r w:rsidR="00A113C6" w:rsidRPr="00F56FD6">
        <w:rPr>
          <w:spacing w:val="-2"/>
          <w:kern w:val="22"/>
          <w:lang w:val="en-GB"/>
        </w:rPr>
        <w:t>d</w:t>
      </w:r>
      <w:r w:rsidRPr="00F56FD6">
        <w:rPr>
          <w:spacing w:val="-2"/>
          <w:kern w:val="22"/>
          <w:lang w:val="en-GB"/>
        </w:rPr>
        <w:t xml:space="preserve"> </w:t>
      </w:r>
      <w:r w:rsidR="00A113C6" w:rsidRPr="00F56FD6">
        <w:rPr>
          <w:spacing w:val="-2"/>
          <w:kern w:val="22"/>
          <w:lang w:val="en-GB"/>
        </w:rPr>
        <w:t xml:space="preserve">they were </w:t>
      </w:r>
      <w:r w:rsidRPr="00F56FD6">
        <w:rPr>
          <w:spacing w:val="-2"/>
          <w:kern w:val="22"/>
          <w:lang w:val="en-GB"/>
        </w:rPr>
        <w:t xml:space="preserve">entering into a definitive merger agreement </w:t>
      </w:r>
      <w:r w:rsidRPr="00F56FD6">
        <w:rPr>
          <w:rStyle w:val="apple-converted-space"/>
          <w:spacing w:val="-2"/>
          <w:kern w:val="22"/>
          <w:lang w:val="en-GB"/>
        </w:rPr>
        <w:t xml:space="preserve">under which </w:t>
      </w:r>
      <w:r w:rsidRPr="00F56FD6">
        <w:rPr>
          <w:spacing w:val="-2"/>
          <w:kern w:val="22"/>
          <w:lang w:val="en-GB"/>
        </w:rPr>
        <w:t>Capgemini agreed to acquire iGATE for $4.04 billion</w:t>
      </w:r>
      <w:r w:rsidRPr="00F56FD6">
        <w:rPr>
          <w:rStyle w:val="apple-converted-space"/>
          <w:spacing w:val="-2"/>
          <w:kern w:val="22"/>
          <w:lang w:val="en-GB"/>
        </w:rPr>
        <w:t xml:space="preserve">. Experts say that iGATE </w:t>
      </w:r>
      <w:r w:rsidR="00AA0F14">
        <w:rPr>
          <w:rStyle w:val="apple-converted-space"/>
          <w:spacing w:val="-2"/>
          <w:kern w:val="22"/>
          <w:lang w:val="en-GB"/>
        </w:rPr>
        <w:t xml:space="preserve">was lucky </w:t>
      </w:r>
      <w:r w:rsidRPr="00F56FD6">
        <w:rPr>
          <w:spacing w:val="-2"/>
          <w:kern w:val="22"/>
          <w:lang w:val="en-GB"/>
        </w:rPr>
        <w:t>to clinch this deal, as Capgemini’s payment of $4.04 billion was more than three times iGATE’s revenue of $1.3 billion in 2014.</w:t>
      </w:r>
      <w:r w:rsidRPr="00F56FD6">
        <w:rPr>
          <w:rStyle w:val="EndnoteReference"/>
          <w:spacing w:val="-2"/>
          <w:kern w:val="22"/>
          <w:lang w:val="en-GB"/>
        </w:rPr>
        <w:endnoteReference w:id="52"/>
      </w:r>
      <w:r w:rsidR="00DC7B07" w:rsidRPr="00F56FD6">
        <w:rPr>
          <w:spacing w:val="-2"/>
          <w:kern w:val="22"/>
          <w:lang w:val="en-GB"/>
        </w:rPr>
        <w:t xml:space="preserve"> </w:t>
      </w:r>
      <w:r w:rsidRPr="00F56FD6">
        <w:rPr>
          <w:spacing w:val="-2"/>
          <w:kern w:val="22"/>
          <w:lang w:val="en-GB"/>
        </w:rPr>
        <w:t>This news did not</w:t>
      </w:r>
      <w:r w:rsidR="00DC7B07" w:rsidRPr="00F56FD6">
        <w:rPr>
          <w:spacing w:val="-2"/>
          <w:kern w:val="22"/>
          <w:lang w:val="en-GB"/>
        </w:rPr>
        <w:t xml:space="preserve"> go</w:t>
      </w:r>
      <w:r w:rsidRPr="00F56FD6">
        <w:rPr>
          <w:spacing w:val="-2"/>
          <w:kern w:val="22"/>
          <w:lang w:val="en-GB"/>
        </w:rPr>
        <w:t xml:space="preserve"> over well </w:t>
      </w:r>
      <w:r w:rsidR="00DC7B07" w:rsidRPr="00F56FD6">
        <w:rPr>
          <w:spacing w:val="-2"/>
          <w:kern w:val="22"/>
          <w:lang w:val="en-GB"/>
        </w:rPr>
        <w:t xml:space="preserve">with </w:t>
      </w:r>
      <w:r w:rsidRPr="00F56FD6">
        <w:rPr>
          <w:spacing w:val="-2"/>
          <w:kern w:val="22"/>
          <w:lang w:val="en-GB"/>
        </w:rPr>
        <w:t xml:space="preserve">Murthy, who asserted in an interview with </w:t>
      </w:r>
      <w:r w:rsidRPr="00F56FD6">
        <w:rPr>
          <w:i/>
          <w:spacing w:val="-2"/>
          <w:kern w:val="22"/>
          <w:lang w:val="en-GB"/>
        </w:rPr>
        <w:t xml:space="preserve">The Economic Times </w:t>
      </w:r>
      <w:r w:rsidR="00DC7B07" w:rsidRPr="00F56FD6">
        <w:rPr>
          <w:spacing w:val="-2"/>
          <w:kern w:val="22"/>
          <w:lang w:val="en-GB"/>
        </w:rPr>
        <w:t>t</w:t>
      </w:r>
      <w:r w:rsidR="00DC7B07" w:rsidRPr="00F56FD6">
        <w:rPr>
          <w:color w:val="222222"/>
          <w:spacing w:val="-2"/>
          <w:kern w:val="22"/>
          <w:lang w:val="en-GB"/>
        </w:rPr>
        <w:t xml:space="preserve">hat </w:t>
      </w:r>
      <w:r w:rsidR="00A866A0" w:rsidRPr="00F56FD6">
        <w:rPr>
          <w:spacing w:val="-2"/>
          <w:kern w:val="22"/>
          <w:lang w:val="en-GB"/>
        </w:rPr>
        <w:t>“</w:t>
      </w:r>
      <w:r w:rsidRPr="00F56FD6">
        <w:rPr>
          <w:spacing w:val="-2"/>
          <w:kern w:val="22"/>
          <w:lang w:val="en-GB"/>
        </w:rPr>
        <w:t>iGATE was always meant to be an acquirer (not a target).</w:t>
      </w:r>
      <w:r w:rsidR="00A866A0" w:rsidRPr="00F56FD6">
        <w:rPr>
          <w:spacing w:val="-2"/>
          <w:kern w:val="22"/>
          <w:lang w:val="en-GB"/>
        </w:rPr>
        <w:t>”</w:t>
      </w:r>
      <w:r w:rsidRPr="00F56FD6">
        <w:rPr>
          <w:rStyle w:val="EndnoteReference"/>
          <w:spacing w:val="-2"/>
          <w:kern w:val="22"/>
          <w:lang w:val="en-GB"/>
        </w:rPr>
        <w:endnoteReference w:id="53"/>
      </w:r>
    </w:p>
    <w:p w14:paraId="5B43C68A" w14:textId="77777777" w:rsidR="00B224C4" w:rsidRPr="00F56FD6" w:rsidRDefault="00B224C4" w:rsidP="00304ABF">
      <w:pPr>
        <w:pStyle w:val="BodyTextMain"/>
        <w:rPr>
          <w:lang w:val="en-GB"/>
        </w:rPr>
      </w:pPr>
    </w:p>
    <w:p w14:paraId="522479B8" w14:textId="77777777" w:rsidR="003E26D8" w:rsidRPr="00F56FD6" w:rsidRDefault="003E26D8" w:rsidP="00304ABF">
      <w:pPr>
        <w:pStyle w:val="Casehead1"/>
        <w:rPr>
          <w:lang w:val="en-GB"/>
        </w:rPr>
      </w:pPr>
    </w:p>
    <w:p w14:paraId="5C5E5CA9" w14:textId="77777777" w:rsidR="003E26D8" w:rsidRPr="00F56FD6" w:rsidRDefault="003E26D8" w:rsidP="00304ABF">
      <w:pPr>
        <w:pStyle w:val="Casehead1"/>
        <w:rPr>
          <w:lang w:val="en-GB"/>
        </w:rPr>
      </w:pPr>
      <w:r w:rsidRPr="00F56FD6">
        <w:rPr>
          <w:lang w:val="en-GB"/>
        </w:rPr>
        <w:t>Questions for the future</w:t>
      </w:r>
    </w:p>
    <w:p w14:paraId="2B15B0EA" w14:textId="77777777" w:rsidR="003E26D8" w:rsidRPr="00F56FD6" w:rsidRDefault="003E26D8" w:rsidP="00304ABF">
      <w:pPr>
        <w:pStyle w:val="BodyTextMain"/>
        <w:rPr>
          <w:lang w:val="en-GB"/>
        </w:rPr>
      </w:pPr>
    </w:p>
    <w:p w14:paraId="7A30BB99" w14:textId="7D35BAB8" w:rsidR="0095542F" w:rsidRPr="00F56FD6" w:rsidRDefault="00182439" w:rsidP="00304ABF">
      <w:pPr>
        <w:pStyle w:val="BodyTextMain"/>
        <w:rPr>
          <w:lang w:val="en-GB"/>
        </w:rPr>
      </w:pPr>
      <w:r w:rsidRPr="00F56FD6">
        <w:rPr>
          <w:lang w:val="en-GB"/>
        </w:rPr>
        <w:t xml:space="preserve">Did iGATE ignore the human capital risk of </w:t>
      </w:r>
      <w:r w:rsidR="00AA0F14">
        <w:rPr>
          <w:lang w:val="en-GB"/>
        </w:rPr>
        <w:t xml:space="preserve">the </w:t>
      </w:r>
      <w:r w:rsidRPr="00F56FD6">
        <w:rPr>
          <w:lang w:val="en-GB"/>
        </w:rPr>
        <w:t xml:space="preserve">negligent hiring </w:t>
      </w:r>
      <w:r w:rsidR="00F71E08" w:rsidRPr="00F56FD6">
        <w:rPr>
          <w:lang w:val="en-GB"/>
        </w:rPr>
        <w:t xml:space="preserve">of </w:t>
      </w:r>
      <w:r w:rsidRPr="00F56FD6">
        <w:rPr>
          <w:lang w:val="en-GB"/>
        </w:rPr>
        <w:t>critical talent</w:t>
      </w:r>
      <w:r w:rsidR="00F71E08" w:rsidRPr="00F56FD6">
        <w:rPr>
          <w:lang w:val="en-GB"/>
        </w:rPr>
        <w:t>,</w:t>
      </w:r>
      <w:r w:rsidRPr="00F56FD6">
        <w:rPr>
          <w:lang w:val="en-GB"/>
        </w:rPr>
        <w:t xml:space="preserve"> and its ramifications? </w:t>
      </w:r>
      <w:r w:rsidR="00AC0CC3" w:rsidRPr="00F56FD6">
        <w:rPr>
          <w:lang w:val="en-GB"/>
        </w:rPr>
        <w:t xml:space="preserve">Why </w:t>
      </w:r>
      <w:r w:rsidR="009A5EEF">
        <w:rPr>
          <w:lang w:val="en-GB"/>
        </w:rPr>
        <w:t>did organizations</w:t>
      </w:r>
      <w:r w:rsidRPr="00F56FD6">
        <w:rPr>
          <w:lang w:val="en-GB"/>
        </w:rPr>
        <w:t xml:space="preserve"> hire or retain toxic talent</w:t>
      </w:r>
      <w:r w:rsidR="00AC0CC3" w:rsidRPr="00F56FD6">
        <w:rPr>
          <w:lang w:val="en-GB"/>
        </w:rPr>
        <w:t xml:space="preserve">? Why </w:t>
      </w:r>
      <w:r w:rsidR="009A5EEF">
        <w:rPr>
          <w:lang w:val="en-GB"/>
        </w:rPr>
        <w:t>wa</w:t>
      </w:r>
      <w:r w:rsidR="009B48B7" w:rsidRPr="00F56FD6">
        <w:rPr>
          <w:lang w:val="en-GB"/>
        </w:rPr>
        <w:t xml:space="preserve">s </w:t>
      </w:r>
      <w:r w:rsidR="00AC0CC3" w:rsidRPr="00F56FD6">
        <w:rPr>
          <w:lang w:val="en-GB"/>
        </w:rPr>
        <w:t>such myopia prevalent in talent management strategy</w:t>
      </w:r>
      <w:r w:rsidR="0023623F" w:rsidRPr="00F56FD6">
        <w:rPr>
          <w:lang w:val="en-GB"/>
        </w:rPr>
        <w:t>?</w:t>
      </w:r>
      <w:r w:rsidR="009A5EEF">
        <w:rPr>
          <w:lang w:val="en-GB"/>
        </w:rPr>
        <w:t xml:space="preserve"> Why wa</w:t>
      </w:r>
      <w:r w:rsidR="0095542F" w:rsidRPr="00F56FD6">
        <w:rPr>
          <w:lang w:val="en-GB"/>
        </w:rPr>
        <w:t xml:space="preserve">s it important for </w:t>
      </w:r>
      <w:r w:rsidR="003E26D8" w:rsidRPr="00F56FD6">
        <w:rPr>
          <w:lang w:val="en-GB"/>
        </w:rPr>
        <w:t xml:space="preserve">an </w:t>
      </w:r>
      <w:r w:rsidR="0095542F" w:rsidRPr="00F56FD6">
        <w:rPr>
          <w:lang w:val="en-GB"/>
        </w:rPr>
        <w:t xml:space="preserve">organization </w:t>
      </w:r>
      <w:r w:rsidR="00AA0F14">
        <w:rPr>
          <w:lang w:val="en-GB"/>
        </w:rPr>
        <w:t>such as</w:t>
      </w:r>
      <w:r w:rsidR="00AA0F14" w:rsidRPr="00F56FD6">
        <w:rPr>
          <w:lang w:val="en-GB"/>
        </w:rPr>
        <w:t xml:space="preserve"> </w:t>
      </w:r>
      <w:r w:rsidR="0023623F" w:rsidRPr="00F56FD6">
        <w:rPr>
          <w:lang w:val="en-GB"/>
        </w:rPr>
        <w:t>i</w:t>
      </w:r>
      <w:r w:rsidR="00DE5FD6" w:rsidRPr="00F56FD6">
        <w:rPr>
          <w:lang w:val="en-GB"/>
        </w:rPr>
        <w:t>G</w:t>
      </w:r>
      <w:r w:rsidR="003F58B1" w:rsidRPr="00F56FD6">
        <w:rPr>
          <w:lang w:val="en-GB"/>
        </w:rPr>
        <w:t>ATE</w:t>
      </w:r>
      <w:r w:rsidR="00DE5FD6" w:rsidRPr="00F56FD6">
        <w:rPr>
          <w:lang w:val="en-GB"/>
        </w:rPr>
        <w:t xml:space="preserve"> </w:t>
      </w:r>
      <w:r w:rsidR="003E26D8" w:rsidRPr="00F56FD6">
        <w:rPr>
          <w:lang w:val="en-GB"/>
        </w:rPr>
        <w:t>or</w:t>
      </w:r>
      <w:r w:rsidR="00DE5FD6" w:rsidRPr="00F56FD6">
        <w:rPr>
          <w:lang w:val="en-GB"/>
        </w:rPr>
        <w:t xml:space="preserve"> </w:t>
      </w:r>
      <w:proofErr w:type="spellStart"/>
      <w:r w:rsidR="00DE5FD6" w:rsidRPr="00F56FD6">
        <w:rPr>
          <w:lang w:val="en-GB"/>
        </w:rPr>
        <w:t>Cap</w:t>
      </w:r>
      <w:r w:rsidR="009B48B7" w:rsidRPr="00F56FD6">
        <w:rPr>
          <w:lang w:val="en-GB"/>
        </w:rPr>
        <w:t>g</w:t>
      </w:r>
      <w:r w:rsidR="00DE5FD6" w:rsidRPr="00F56FD6">
        <w:rPr>
          <w:lang w:val="en-GB"/>
        </w:rPr>
        <w:t>emini</w:t>
      </w:r>
      <w:proofErr w:type="spellEnd"/>
      <w:r w:rsidR="00DE5FD6" w:rsidRPr="00F56FD6">
        <w:rPr>
          <w:lang w:val="en-GB"/>
        </w:rPr>
        <w:t xml:space="preserve"> </w:t>
      </w:r>
      <w:r w:rsidR="0095542F" w:rsidRPr="00F56FD6">
        <w:rPr>
          <w:lang w:val="en-GB"/>
        </w:rPr>
        <w:t xml:space="preserve">to </w:t>
      </w:r>
      <w:proofErr w:type="spellStart"/>
      <w:r w:rsidR="00AC0CC3" w:rsidRPr="00F56FD6">
        <w:rPr>
          <w:lang w:val="en-GB"/>
        </w:rPr>
        <w:t>analyze</w:t>
      </w:r>
      <w:proofErr w:type="spellEnd"/>
      <w:r w:rsidR="00AC0CC3" w:rsidRPr="00F56FD6">
        <w:rPr>
          <w:lang w:val="en-GB"/>
        </w:rPr>
        <w:t xml:space="preserve"> </w:t>
      </w:r>
      <w:r w:rsidR="003E26D8" w:rsidRPr="00F56FD6">
        <w:rPr>
          <w:lang w:val="en-GB"/>
        </w:rPr>
        <w:t>its</w:t>
      </w:r>
      <w:r w:rsidR="0095542F" w:rsidRPr="00F56FD6">
        <w:rPr>
          <w:lang w:val="en-GB"/>
        </w:rPr>
        <w:t xml:space="preserve"> vulnerab</w:t>
      </w:r>
      <w:r w:rsidR="00AC0CC3" w:rsidRPr="00F56FD6">
        <w:rPr>
          <w:lang w:val="en-GB"/>
        </w:rPr>
        <w:t xml:space="preserve">le position </w:t>
      </w:r>
      <w:r w:rsidR="009B48B7" w:rsidRPr="00F56FD6">
        <w:rPr>
          <w:lang w:val="en-GB"/>
        </w:rPr>
        <w:t xml:space="preserve">and </w:t>
      </w:r>
      <w:r w:rsidR="0095542F" w:rsidRPr="00F56FD6">
        <w:rPr>
          <w:lang w:val="en-GB"/>
        </w:rPr>
        <w:t xml:space="preserve">build </w:t>
      </w:r>
      <w:r w:rsidR="003E26D8" w:rsidRPr="00F56FD6">
        <w:rPr>
          <w:lang w:val="en-GB"/>
        </w:rPr>
        <w:t>itself</w:t>
      </w:r>
      <w:r w:rsidR="00AC0CC3" w:rsidRPr="00F56FD6">
        <w:rPr>
          <w:lang w:val="en-GB"/>
        </w:rPr>
        <w:t xml:space="preserve"> as </w:t>
      </w:r>
      <w:r w:rsidR="00F71E08" w:rsidRPr="00F56FD6">
        <w:rPr>
          <w:lang w:val="en-GB"/>
        </w:rPr>
        <w:t xml:space="preserve">a </w:t>
      </w:r>
      <w:r w:rsidR="0095542F" w:rsidRPr="00F56FD6">
        <w:rPr>
          <w:lang w:val="en-GB"/>
        </w:rPr>
        <w:t>resilient organization?</w:t>
      </w:r>
      <w:r w:rsidR="003E26D8" w:rsidRPr="00F56FD6">
        <w:rPr>
          <w:lang w:val="en-GB"/>
        </w:rPr>
        <w:t xml:space="preserve"> How c</w:t>
      </w:r>
      <w:r w:rsidR="009A5EEF">
        <w:rPr>
          <w:lang w:val="en-GB"/>
        </w:rPr>
        <w:t>ould</w:t>
      </w:r>
      <w:r w:rsidR="003E26D8" w:rsidRPr="00F56FD6">
        <w:rPr>
          <w:lang w:val="en-GB"/>
        </w:rPr>
        <w:t xml:space="preserve"> it</w:t>
      </w:r>
      <w:r w:rsidR="00F71E08" w:rsidRPr="00F56FD6">
        <w:rPr>
          <w:lang w:val="en-GB"/>
        </w:rPr>
        <w:t xml:space="preserve"> do so?</w:t>
      </w:r>
    </w:p>
    <w:p w14:paraId="3A99DE6F" w14:textId="77777777" w:rsidR="00182439" w:rsidRPr="00F56FD6" w:rsidRDefault="00182439" w:rsidP="00304ABF">
      <w:pPr>
        <w:pStyle w:val="BodyTextMain"/>
        <w:rPr>
          <w:sz w:val="24"/>
          <w:szCs w:val="24"/>
          <w:lang w:val="en-GB"/>
        </w:rPr>
      </w:pPr>
    </w:p>
    <w:p w14:paraId="3BF719EC" w14:textId="77777777" w:rsidR="00B224C4" w:rsidRPr="00F56FD6" w:rsidRDefault="00B224C4" w:rsidP="00304ABF">
      <w:pPr>
        <w:spacing w:after="200" w:line="276" w:lineRule="auto"/>
        <w:rPr>
          <w:lang w:val="en-GB"/>
        </w:rPr>
      </w:pPr>
      <w:r w:rsidRPr="00F56FD6">
        <w:rPr>
          <w:lang w:val="en-GB"/>
        </w:rPr>
        <w:br w:type="page"/>
      </w:r>
    </w:p>
    <w:p w14:paraId="11AA4529" w14:textId="3DCD3157" w:rsidR="00B13DBD" w:rsidRPr="00F56FD6" w:rsidRDefault="00C15454" w:rsidP="00292520">
      <w:pPr>
        <w:pStyle w:val="EndnoteText"/>
        <w:jc w:val="center"/>
        <w:rPr>
          <w:rFonts w:ascii="Arial" w:hAnsi="Arial" w:cs="Arial"/>
          <w:b/>
          <w:lang w:val="en-GB"/>
        </w:rPr>
      </w:pPr>
      <w:r w:rsidRPr="00F56FD6">
        <w:rPr>
          <w:rFonts w:ascii="Arial" w:hAnsi="Arial" w:cs="Arial"/>
          <w:b/>
          <w:lang w:val="en-GB"/>
        </w:rPr>
        <w:lastRenderedPageBreak/>
        <w:t xml:space="preserve">EXHIBIT 1: </w:t>
      </w:r>
      <w:r w:rsidR="005048AF" w:rsidRPr="00F56FD6">
        <w:rPr>
          <w:rFonts w:ascii="Arial" w:hAnsi="Arial" w:cs="Arial"/>
          <w:b/>
          <w:lang w:val="en-GB"/>
        </w:rPr>
        <w:t xml:space="preserve">IGATE </w:t>
      </w:r>
      <w:r w:rsidR="00026139" w:rsidRPr="00F56FD6">
        <w:rPr>
          <w:rFonts w:ascii="Arial" w:hAnsi="Arial" w:cs="Arial"/>
          <w:b/>
          <w:lang w:val="en-GB"/>
        </w:rPr>
        <w:t>FINANCIAL HIGHLIGHTS</w:t>
      </w:r>
      <w:r w:rsidR="00A52479">
        <w:rPr>
          <w:rFonts w:ascii="Arial" w:hAnsi="Arial" w:cs="Arial"/>
          <w:b/>
          <w:lang w:val="en-GB"/>
        </w:rPr>
        <w:t>,</w:t>
      </w:r>
      <w:r w:rsidR="00026139" w:rsidRPr="00F56FD6">
        <w:rPr>
          <w:rFonts w:ascii="Arial" w:hAnsi="Arial" w:cs="Arial"/>
          <w:b/>
          <w:lang w:val="en-GB"/>
        </w:rPr>
        <w:t xml:space="preserve"> </w:t>
      </w:r>
      <w:r w:rsidRPr="00F56FD6">
        <w:rPr>
          <w:rFonts w:ascii="Arial" w:hAnsi="Arial" w:cs="Arial"/>
          <w:b/>
          <w:lang w:val="en-GB"/>
        </w:rPr>
        <w:t>2006</w:t>
      </w:r>
      <w:r w:rsidR="00A52479">
        <w:rPr>
          <w:rFonts w:ascii="Arial" w:hAnsi="Arial" w:cs="Arial"/>
          <w:b/>
          <w:lang w:val="en-GB"/>
        </w:rPr>
        <w:t>–</w:t>
      </w:r>
      <w:r w:rsidR="00026139" w:rsidRPr="00F56FD6">
        <w:rPr>
          <w:rFonts w:ascii="Arial" w:hAnsi="Arial" w:cs="Arial"/>
          <w:b/>
          <w:lang w:val="en-GB"/>
        </w:rPr>
        <w:t xml:space="preserve">2010 </w:t>
      </w:r>
      <w:r w:rsidR="00B13DBD" w:rsidRPr="00F56FD6">
        <w:rPr>
          <w:rFonts w:ascii="Arial" w:hAnsi="Arial" w:cs="Arial"/>
          <w:b/>
          <w:lang w:val="en-GB"/>
        </w:rPr>
        <w:t>(</w:t>
      </w:r>
      <w:r w:rsidR="00026139" w:rsidRPr="00F56FD6">
        <w:rPr>
          <w:rFonts w:ascii="Arial" w:hAnsi="Arial" w:cs="Arial"/>
          <w:b/>
          <w:lang w:val="en-GB"/>
        </w:rPr>
        <w:t xml:space="preserve">IN </w:t>
      </w:r>
      <w:r w:rsidR="0005757F" w:rsidRPr="00F56FD6">
        <w:rPr>
          <w:rFonts w:ascii="Arial" w:hAnsi="Arial" w:cs="Arial"/>
          <w:b/>
          <w:lang w:val="en-GB"/>
        </w:rPr>
        <w:t>US</w:t>
      </w:r>
      <w:r w:rsidR="00B13DBD" w:rsidRPr="00F56FD6">
        <w:rPr>
          <w:rFonts w:ascii="Arial" w:hAnsi="Arial" w:cs="Arial"/>
          <w:b/>
          <w:lang w:val="en-GB"/>
        </w:rPr>
        <w:t>$</w:t>
      </w:r>
      <w:r w:rsidR="00195A9A">
        <w:rPr>
          <w:rFonts w:ascii="Arial" w:hAnsi="Arial" w:cs="Arial"/>
          <w:b/>
          <w:lang w:val="en-GB"/>
        </w:rPr>
        <w:t xml:space="preserve"> THOUSANDS</w:t>
      </w:r>
      <w:r w:rsidR="00026139" w:rsidRPr="00F56FD6">
        <w:rPr>
          <w:rFonts w:ascii="Arial" w:hAnsi="Arial" w:cs="Arial"/>
          <w:b/>
          <w:caps/>
          <w:lang w:val="en-GB"/>
        </w:rPr>
        <w:t xml:space="preserve">, </w:t>
      </w:r>
      <w:r w:rsidR="00B13DBD" w:rsidRPr="00F56FD6">
        <w:rPr>
          <w:rFonts w:ascii="Arial" w:hAnsi="Arial" w:cs="Arial"/>
          <w:b/>
          <w:caps/>
          <w:lang w:val="en-GB"/>
        </w:rPr>
        <w:t>Except Earnings Per Share</w:t>
      </w:r>
      <w:r w:rsidR="00B13DBD" w:rsidRPr="00F56FD6">
        <w:rPr>
          <w:rFonts w:ascii="Arial" w:hAnsi="Arial" w:cs="Arial"/>
          <w:b/>
          <w:lang w:val="en-GB"/>
        </w:rPr>
        <w:t>)</w:t>
      </w:r>
    </w:p>
    <w:p w14:paraId="4C2BE1E1" w14:textId="77777777" w:rsidR="00B13DBD" w:rsidRPr="00F56FD6" w:rsidRDefault="00B13DBD" w:rsidP="00304ABF">
      <w:pPr>
        <w:pStyle w:val="EndnoteText"/>
        <w:jc w:val="center"/>
        <w:rPr>
          <w:rFonts w:ascii="Arial" w:hAnsi="Arial" w:cs="Arial"/>
          <w:b/>
          <w:lang w:val="en-GB"/>
        </w:rPr>
      </w:pP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155"/>
        <w:gridCol w:w="1155"/>
        <w:gridCol w:w="1155"/>
        <w:gridCol w:w="1155"/>
        <w:gridCol w:w="1088"/>
      </w:tblGrid>
      <w:tr w:rsidR="00C15454" w:rsidRPr="00F56FD6" w14:paraId="014DED64" w14:textId="77777777" w:rsidTr="009A5EEF">
        <w:tc>
          <w:tcPr>
            <w:tcW w:w="3544" w:type="dxa"/>
            <w:tcBorders>
              <w:top w:val="single" w:sz="4" w:space="0" w:color="auto"/>
              <w:bottom w:val="single" w:sz="4" w:space="0" w:color="auto"/>
            </w:tcBorders>
          </w:tcPr>
          <w:p w14:paraId="74F98E65" w14:textId="77777777" w:rsidR="00C15454" w:rsidRPr="00F56FD6" w:rsidRDefault="00C15454" w:rsidP="00304ABF">
            <w:pPr>
              <w:pStyle w:val="EndnoteText"/>
              <w:rPr>
                <w:rFonts w:ascii="Arial" w:hAnsi="Arial" w:cs="Arial"/>
                <w:b/>
                <w:lang w:val="en-GB"/>
              </w:rPr>
            </w:pPr>
            <w:r w:rsidRPr="00F56FD6">
              <w:rPr>
                <w:rFonts w:ascii="Arial" w:hAnsi="Arial" w:cs="Arial"/>
                <w:b/>
                <w:lang w:val="en-GB"/>
              </w:rPr>
              <w:t>Year ended December 31</w:t>
            </w:r>
          </w:p>
        </w:tc>
        <w:tc>
          <w:tcPr>
            <w:tcW w:w="1155" w:type="dxa"/>
            <w:tcBorders>
              <w:top w:val="single" w:sz="4" w:space="0" w:color="auto"/>
              <w:bottom w:val="single" w:sz="4" w:space="0" w:color="auto"/>
            </w:tcBorders>
          </w:tcPr>
          <w:p w14:paraId="24D8AE2E" w14:textId="77777777" w:rsidR="00C15454" w:rsidRPr="00F56FD6" w:rsidRDefault="00C15454" w:rsidP="00304ABF">
            <w:pPr>
              <w:pStyle w:val="EndnoteText"/>
              <w:jc w:val="right"/>
              <w:rPr>
                <w:rFonts w:ascii="Arial" w:hAnsi="Arial" w:cs="Arial"/>
                <w:b/>
                <w:lang w:val="en-GB"/>
              </w:rPr>
            </w:pPr>
            <w:r w:rsidRPr="00F56FD6">
              <w:rPr>
                <w:rFonts w:ascii="Arial" w:hAnsi="Arial" w:cs="Arial"/>
                <w:b/>
                <w:lang w:val="en-GB"/>
              </w:rPr>
              <w:t>2006</w:t>
            </w:r>
          </w:p>
        </w:tc>
        <w:tc>
          <w:tcPr>
            <w:tcW w:w="1155" w:type="dxa"/>
            <w:tcBorders>
              <w:top w:val="single" w:sz="4" w:space="0" w:color="auto"/>
              <w:bottom w:val="single" w:sz="4" w:space="0" w:color="auto"/>
            </w:tcBorders>
          </w:tcPr>
          <w:p w14:paraId="279EED5C" w14:textId="77777777" w:rsidR="00C15454" w:rsidRPr="00F56FD6" w:rsidRDefault="00C15454" w:rsidP="00304ABF">
            <w:pPr>
              <w:pStyle w:val="EndnoteText"/>
              <w:jc w:val="right"/>
              <w:rPr>
                <w:rFonts w:ascii="Arial" w:hAnsi="Arial" w:cs="Arial"/>
                <w:b/>
                <w:lang w:val="en-GB"/>
              </w:rPr>
            </w:pPr>
            <w:r w:rsidRPr="00F56FD6">
              <w:rPr>
                <w:rFonts w:ascii="Arial" w:hAnsi="Arial" w:cs="Arial"/>
                <w:b/>
                <w:lang w:val="en-GB"/>
              </w:rPr>
              <w:t>2007</w:t>
            </w:r>
          </w:p>
        </w:tc>
        <w:tc>
          <w:tcPr>
            <w:tcW w:w="1155" w:type="dxa"/>
            <w:tcBorders>
              <w:top w:val="single" w:sz="4" w:space="0" w:color="auto"/>
              <w:bottom w:val="single" w:sz="4" w:space="0" w:color="auto"/>
            </w:tcBorders>
          </w:tcPr>
          <w:p w14:paraId="1704A350" w14:textId="77777777" w:rsidR="00C15454" w:rsidRPr="00F56FD6" w:rsidRDefault="00C15454" w:rsidP="00304ABF">
            <w:pPr>
              <w:pStyle w:val="EndnoteText"/>
              <w:jc w:val="right"/>
              <w:rPr>
                <w:rFonts w:ascii="Arial" w:hAnsi="Arial" w:cs="Arial"/>
                <w:b/>
                <w:lang w:val="en-GB"/>
              </w:rPr>
            </w:pPr>
            <w:r w:rsidRPr="00F56FD6">
              <w:rPr>
                <w:rFonts w:ascii="Arial" w:hAnsi="Arial" w:cs="Arial"/>
                <w:b/>
                <w:lang w:val="en-GB"/>
              </w:rPr>
              <w:t>2008</w:t>
            </w:r>
          </w:p>
        </w:tc>
        <w:tc>
          <w:tcPr>
            <w:tcW w:w="1155" w:type="dxa"/>
            <w:tcBorders>
              <w:top w:val="single" w:sz="4" w:space="0" w:color="auto"/>
              <w:bottom w:val="single" w:sz="4" w:space="0" w:color="auto"/>
            </w:tcBorders>
          </w:tcPr>
          <w:p w14:paraId="27F9F314" w14:textId="77777777" w:rsidR="00C15454" w:rsidRPr="00F56FD6" w:rsidRDefault="00C15454" w:rsidP="00304ABF">
            <w:pPr>
              <w:pStyle w:val="EndnoteText"/>
              <w:jc w:val="right"/>
              <w:rPr>
                <w:rFonts w:ascii="Arial" w:hAnsi="Arial" w:cs="Arial"/>
                <w:b/>
                <w:lang w:val="en-GB"/>
              </w:rPr>
            </w:pPr>
            <w:r w:rsidRPr="00F56FD6">
              <w:rPr>
                <w:rFonts w:ascii="Arial" w:hAnsi="Arial" w:cs="Arial"/>
                <w:b/>
                <w:lang w:val="en-GB"/>
              </w:rPr>
              <w:t>2009</w:t>
            </w:r>
          </w:p>
        </w:tc>
        <w:tc>
          <w:tcPr>
            <w:tcW w:w="1088" w:type="dxa"/>
            <w:tcBorders>
              <w:top w:val="single" w:sz="4" w:space="0" w:color="auto"/>
              <w:bottom w:val="single" w:sz="4" w:space="0" w:color="auto"/>
            </w:tcBorders>
          </w:tcPr>
          <w:p w14:paraId="3AEF16E4" w14:textId="77777777" w:rsidR="00C15454" w:rsidRPr="00F56FD6" w:rsidRDefault="00C15454" w:rsidP="00304ABF">
            <w:pPr>
              <w:pStyle w:val="EndnoteText"/>
              <w:jc w:val="right"/>
              <w:rPr>
                <w:rFonts w:ascii="Arial" w:hAnsi="Arial" w:cs="Arial"/>
                <w:b/>
                <w:lang w:val="en-GB"/>
              </w:rPr>
            </w:pPr>
            <w:r w:rsidRPr="00F56FD6">
              <w:rPr>
                <w:rFonts w:ascii="Arial" w:hAnsi="Arial" w:cs="Arial"/>
                <w:b/>
                <w:lang w:val="en-GB"/>
              </w:rPr>
              <w:t>2010</w:t>
            </w:r>
          </w:p>
        </w:tc>
      </w:tr>
      <w:tr w:rsidR="00C15454" w:rsidRPr="00F56FD6" w14:paraId="36625F42" w14:textId="77777777" w:rsidTr="009A5EEF">
        <w:tc>
          <w:tcPr>
            <w:tcW w:w="3544" w:type="dxa"/>
            <w:tcBorders>
              <w:top w:val="single" w:sz="4" w:space="0" w:color="auto"/>
              <w:bottom w:val="single" w:sz="4" w:space="0" w:color="auto"/>
            </w:tcBorders>
          </w:tcPr>
          <w:p w14:paraId="2598D086" w14:textId="77777777" w:rsidR="00C15454" w:rsidRPr="00F56FD6" w:rsidRDefault="00C15454" w:rsidP="00304ABF">
            <w:pPr>
              <w:pStyle w:val="EndnoteText"/>
              <w:rPr>
                <w:rFonts w:ascii="Arial" w:hAnsi="Arial" w:cs="Arial"/>
                <w:lang w:val="en-GB"/>
              </w:rPr>
            </w:pPr>
            <w:r w:rsidRPr="00F56FD6">
              <w:rPr>
                <w:rFonts w:ascii="Arial" w:hAnsi="Arial" w:cs="Arial"/>
                <w:lang w:val="en-GB"/>
              </w:rPr>
              <w:t>Revenues</w:t>
            </w:r>
          </w:p>
        </w:tc>
        <w:tc>
          <w:tcPr>
            <w:tcW w:w="1155" w:type="dxa"/>
            <w:tcBorders>
              <w:top w:val="single" w:sz="4" w:space="0" w:color="auto"/>
              <w:bottom w:val="single" w:sz="4" w:space="0" w:color="auto"/>
            </w:tcBorders>
          </w:tcPr>
          <w:p w14:paraId="72846B30"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170,414</w:t>
            </w:r>
          </w:p>
        </w:tc>
        <w:tc>
          <w:tcPr>
            <w:tcW w:w="1155" w:type="dxa"/>
            <w:tcBorders>
              <w:top w:val="single" w:sz="4" w:space="0" w:color="auto"/>
              <w:bottom w:val="single" w:sz="4" w:space="0" w:color="auto"/>
            </w:tcBorders>
          </w:tcPr>
          <w:p w14:paraId="5D10F2DB"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201,734</w:t>
            </w:r>
          </w:p>
        </w:tc>
        <w:tc>
          <w:tcPr>
            <w:tcW w:w="1155" w:type="dxa"/>
            <w:tcBorders>
              <w:top w:val="single" w:sz="4" w:space="0" w:color="auto"/>
              <w:bottom w:val="single" w:sz="4" w:space="0" w:color="auto"/>
            </w:tcBorders>
          </w:tcPr>
          <w:p w14:paraId="6E4198B1"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218,798</w:t>
            </w:r>
          </w:p>
        </w:tc>
        <w:tc>
          <w:tcPr>
            <w:tcW w:w="1155" w:type="dxa"/>
            <w:tcBorders>
              <w:top w:val="single" w:sz="4" w:space="0" w:color="auto"/>
              <w:bottom w:val="single" w:sz="4" w:space="0" w:color="auto"/>
            </w:tcBorders>
          </w:tcPr>
          <w:p w14:paraId="658BB609"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193,099</w:t>
            </w:r>
          </w:p>
        </w:tc>
        <w:tc>
          <w:tcPr>
            <w:tcW w:w="1088" w:type="dxa"/>
            <w:tcBorders>
              <w:top w:val="single" w:sz="4" w:space="0" w:color="auto"/>
              <w:bottom w:val="single" w:sz="4" w:space="0" w:color="auto"/>
            </w:tcBorders>
          </w:tcPr>
          <w:p w14:paraId="3BD35B4D"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280,597</w:t>
            </w:r>
          </w:p>
        </w:tc>
      </w:tr>
      <w:tr w:rsidR="00C15454" w:rsidRPr="00F56FD6" w14:paraId="20E777F9" w14:textId="77777777" w:rsidTr="009A5EEF">
        <w:tc>
          <w:tcPr>
            <w:tcW w:w="3544" w:type="dxa"/>
            <w:tcBorders>
              <w:top w:val="single" w:sz="4" w:space="0" w:color="auto"/>
              <w:bottom w:val="single" w:sz="4" w:space="0" w:color="auto"/>
            </w:tcBorders>
          </w:tcPr>
          <w:p w14:paraId="76ED28FC" w14:textId="77777777" w:rsidR="00C15454" w:rsidRPr="00F56FD6" w:rsidRDefault="00C15454" w:rsidP="00304ABF">
            <w:pPr>
              <w:pStyle w:val="EndnoteText"/>
              <w:rPr>
                <w:rFonts w:ascii="Arial" w:hAnsi="Arial" w:cs="Arial"/>
                <w:lang w:val="en-GB"/>
              </w:rPr>
            </w:pPr>
            <w:r w:rsidRPr="00F56FD6">
              <w:rPr>
                <w:rFonts w:ascii="Arial" w:hAnsi="Arial" w:cs="Arial"/>
                <w:lang w:val="en-GB"/>
              </w:rPr>
              <w:t xml:space="preserve">Gross </w:t>
            </w:r>
            <w:r w:rsidR="005048AF" w:rsidRPr="00F56FD6">
              <w:rPr>
                <w:rFonts w:ascii="Arial" w:hAnsi="Arial" w:cs="Arial"/>
                <w:lang w:val="en-GB"/>
              </w:rPr>
              <w:t>m</w:t>
            </w:r>
            <w:r w:rsidRPr="00F56FD6">
              <w:rPr>
                <w:rFonts w:ascii="Arial" w:hAnsi="Arial" w:cs="Arial"/>
                <w:lang w:val="en-GB"/>
              </w:rPr>
              <w:t>argin</w:t>
            </w:r>
          </w:p>
        </w:tc>
        <w:tc>
          <w:tcPr>
            <w:tcW w:w="1155" w:type="dxa"/>
            <w:tcBorders>
              <w:top w:val="single" w:sz="4" w:space="0" w:color="auto"/>
              <w:bottom w:val="single" w:sz="4" w:space="0" w:color="auto"/>
            </w:tcBorders>
          </w:tcPr>
          <w:p w14:paraId="034A4CBA"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48,037</w:t>
            </w:r>
          </w:p>
        </w:tc>
        <w:tc>
          <w:tcPr>
            <w:tcW w:w="1155" w:type="dxa"/>
            <w:tcBorders>
              <w:top w:val="single" w:sz="4" w:space="0" w:color="auto"/>
              <w:bottom w:val="single" w:sz="4" w:space="0" w:color="auto"/>
            </w:tcBorders>
          </w:tcPr>
          <w:p w14:paraId="546E34BD"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65112</w:t>
            </w:r>
          </w:p>
        </w:tc>
        <w:tc>
          <w:tcPr>
            <w:tcW w:w="1155" w:type="dxa"/>
            <w:tcBorders>
              <w:top w:val="single" w:sz="4" w:space="0" w:color="auto"/>
              <w:bottom w:val="single" w:sz="4" w:space="0" w:color="auto"/>
            </w:tcBorders>
          </w:tcPr>
          <w:p w14:paraId="22EA2735"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82,357</w:t>
            </w:r>
          </w:p>
        </w:tc>
        <w:tc>
          <w:tcPr>
            <w:tcW w:w="1155" w:type="dxa"/>
            <w:tcBorders>
              <w:top w:val="single" w:sz="4" w:space="0" w:color="auto"/>
              <w:bottom w:val="single" w:sz="4" w:space="0" w:color="auto"/>
            </w:tcBorders>
          </w:tcPr>
          <w:p w14:paraId="0BEEDFFE"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75,406</w:t>
            </w:r>
          </w:p>
        </w:tc>
        <w:tc>
          <w:tcPr>
            <w:tcW w:w="1088" w:type="dxa"/>
            <w:tcBorders>
              <w:top w:val="single" w:sz="4" w:space="0" w:color="auto"/>
              <w:bottom w:val="single" w:sz="4" w:space="0" w:color="auto"/>
            </w:tcBorders>
          </w:tcPr>
          <w:p w14:paraId="6613CE8A"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112,691</w:t>
            </w:r>
          </w:p>
        </w:tc>
      </w:tr>
      <w:tr w:rsidR="00C15454" w:rsidRPr="00F56FD6" w14:paraId="11F66E6E" w14:textId="77777777" w:rsidTr="009A5EEF">
        <w:tc>
          <w:tcPr>
            <w:tcW w:w="3544" w:type="dxa"/>
            <w:tcBorders>
              <w:top w:val="single" w:sz="4" w:space="0" w:color="auto"/>
              <w:bottom w:val="single" w:sz="4" w:space="0" w:color="auto"/>
            </w:tcBorders>
          </w:tcPr>
          <w:p w14:paraId="6AF25E40" w14:textId="77777777" w:rsidR="00C15454" w:rsidRPr="00F56FD6" w:rsidRDefault="00C15454" w:rsidP="00304ABF">
            <w:pPr>
              <w:pStyle w:val="EndnoteText"/>
              <w:rPr>
                <w:rFonts w:ascii="Arial" w:hAnsi="Arial" w:cs="Arial"/>
                <w:lang w:val="en-GB"/>
              </w:rPr>
            </w:pPr>
            <w:r w:rsidRPr="00F56FD6">
              <w:rPr>
                <w:rFonts w:ascii="Arial" w:hAnsi="Arial" w:cs="Arial"/>
                <w:lang w:val="en-GB"/>
              </w:rPr>
              <w:t xml:space="preserve">(Loss) </w:t>
            </w:r>
            <w:r w:rsidR="00530BCA" w:rsidRPr="00F56FD6">
              <w:rPr>
                <w:rFonts w:ascii="Arial" w:hAnsi="Arial" w:cs="Arial"/>
                <w:lang w:val="en-GB"/>
              </w:rPr>
              <w:t>i</w:t>
            </w:r>
            <w:r w:rsidRPr="00F56FD6">
              <w:rPr>
                <w:rFonts w:ascii="Arial" w:hAnsi="Arial" w:cs="Arial"/>
                <w:lang w:val="en-GB"/>
              </w:rPr>
              <w:t>ncome from operations</w:t>
            </w:r>
          </w:p>
        </w:tc>
        <w:tc>
          <w:tcPr>
            <w:tcW w:w="1155" w:type="dxa"/>
            <w:tcBorders>
              <w:top w:val="single" w:sz="4" w:space="0" w:color="auto"/>
              <w:bottom w:val="single" w:sz="4" w:space="0" w:color="auto"/>
            </w:tcBorders>
          </w:tcPr>
          <w:p w14:paraId="6F16B26F"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(266)</w:t>
            </w:r>
          </w:p>
        </w:tc>
        <w:tc>
          <w:tcPr>
            <w:tcW w:w="1155" w:type="dxa"/>
            <w:tcBorders>
              <w:top w:val="single" w:sz="4" w:space="0" w:color="auto"/>
              <w:bottom w:val="single" w:sz="4" w:space="0" w:color="auto"/>
            </w:tcBorders>
          </w:tcPr>
          <w:p w14:paraId="54C84FD3"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9,483</w:t>
            </w:r>
          </w:p>
        </w:tc>
        <w:tc>
          <w:tcPr>
            <w:tcW w:w="1155" w:type="dxa"/>
            <w:tcBorders>
              <w:top w:val="single" w:sz="4" w:space="0" w:color="auto"/>
              <w:bottom w:val="single" w:sz="4" w:space="0" w:color="auto"/>
            </w:tcBorders>
          </w:tcPr>
          <w:p w14:paraId="23AB231A"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27,682</w:t>
            </w:r>
          </w:p>
        </w:tc>
        <w:tc>
          <w:tcPr>
            <w:tcW w:w="1155" w:type="dxa"/>
            <w:tcBorders>
              <w:top w:val="single" w:sz="4" w:space="0" w:color="auto"/>
              <w:bottom w:val="single" w:sz="4" w:space="0" w:color="auto"/>
            </w:tcBorders>
          </w:tcPr>
          <w:p w14:paraId="776E60ED"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32,391</w:t>
            </w:r>
          </w:p>
        </w:tc>
        <w:tc>
          <w:tcPr>
            <w:tcW w:w="1088" w:type="dxa"/>
            <w:tcBorders>
              <w:top w:val="single" w:sz="4" w:space="0" w:color="auto"/>
              <w:bottom w:val="single" w:sz="4" w:space="0" w:color="auto"/>
            </w:tcBorders>
          </w:tcPr>
          <w:p w14:paraId="6089650C"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53,008</w:t>
            </w:r>
          </w:p>
        </w:tc>
      </w:tr>
      <w:tr w:rsidR="00C15454" w:rsidRPr="00F56FD6" w14:paraId="018977C1" w14:textId="77777777" w:rsidTr="009A5EEF">
        <w:tc>
          <w:tcPr>
            <w:tcW w:w="3544" w:type="dxa"/>
            <w:tcBorders>
              <w:top w:val="single" w:sz="4" w:space="0" w:color="auto"/>
              <w:bottom w:val="single" w:sz="4" w:space="0" w:color="auto"/>
            </w:tcBorders>
          </w:tcPr>
          <w:p w14:paraId="35F7291C" w14:textId="77777777" w:rsidR="00C15454" w:rsidRPr="00F56FD6" w:rsidRDefault="00C15454" w:rsidP="00304ABF">
            <w:pPr>
              <w:pStyle w:val="EndnoteText"/>
              <w:rPr>
                <w:rFonts w:ascii="Arial" w:hAnsi="Arial" w:cs="Arial"/>
                <w:lang w:val="en-GB"/>
              </w:rPr>
            </w:pPr>
            <w:r w:rsidRPr="00F56FD6">
              <w:rPr>
                <w:rFonts w:ascii="Arial" w:hAnsi="Arial" w:cs="Arial"/>
                <w:lang w:val="en-GB"/>
              </w:rPr>
              <w:t xml:space="preserve">Net </w:t>
            </w:r>
            <w:r w:rsidR="005048AF" w:rsidRPr="00F56FD6">
              <w:rPr>
                <w:rFonts w:ascii="Arial" w:hAnsi="Arial" w:cs="Arial"/>
                <w:lang w:val="en-GB"/>
              </w:rPr>
              <w:t>i</w:t>
            </w:r>
            <w:r w:rsidRPr="00F56FD6">
              <w:rPr>
                <w:rFonts w:ascii="Arial" w:hAnsi="Arial" w:cs="Arial"/>
                <w:lang w:val="en-GB"/>
              </w:rPr>
              <w:t>ncome</w:t>
            </w:r>
          </w:p>
        </w:tc>
        <w:tc>
          <w:tcPr>
            <w:tcW w:w="1155" w:type="dxa"/>
            <w:tcBorders>
              <w:top w:val="single" w:sz="4" w:space="0" w:color="auto"/>
              <w:bottom w:val="single" w:sz="4" w:space="0" w:color="auto"/>
            </w:tcBorders>
          </w:tcPr>
          <w:p w14:paraId="65F0E505"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8,704</w:t>
            </w:r>
          </w:p>
        </w:tc>
        <w:tc>
          <w:tcPr>
            <w:tcW w:w="1155" w:type="dxa"/>
            <w:tcBorders>
              <w:top w:val="single" w:sz="4" w:space="0" w:color="auto"/>
              <w:bottom w:val="single" w:sz="4" w:space="0" w:color="auto"/>
            </w:tcBorders>
          </w:tcPr>
          <w:p w14:paraId="658EE674"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15,585</w:t>
            </w:r>
          </w:p>
        </w:tc>
        <w:tc>
          <w:tcPr>
            <w:tcW w:w="1155" w:type="dxa"/>
            <w:tcBorders>
              <w:top w:val="single" w:sz="4" w:space="0" w:color="auto"/>
              <w:bottom w:val="single" w:sz="4" w:space="0" w:color="auto"/>
            </w:tcBorders>
          </w:tcPr>
          <w:p w14:paraId="362BD0B9"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30,904</w:t>
            </w:r>
          </w:p>
        </w:tc>
        <w:tc>
          <w:tcPr>
            <w:tcW w:w="1155" w:type="dxa"/>
            <w:tcBorders>
              <w:top w:val="single" w:sz="4" w:space="0" w:color="auto"/>
              <w:bottom w:val="single" w:sz="4" w:space="0" w:color="auto"/>
            </w:tcBorders>
          </w:tcPr>
          <w:p w14:paraId="49F32837"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28,575</w:t>
            </w:r>
          </w:p>
        </w:tc>
        <w:tc>
          <w:tcPr>
            <w:tcW w:w="1088" w:type="dxa"/>
            <w:tcBorders>
              <w:top w:val="single" w:sz="4" w:space="0" w:color="auto"/>
              <w:bottom w:val="single" w:sz="4" w:space="0" w:color="auto"/>
            </w:tcBorders>
          </w:tcPr>
          <w:p w14:paraId="105AAC1C"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51,755</w:t>
            </w:r>
          </w:p>
        </w:tc>
      </w:tr>
      <w:tr w:rsidR="00C15454" w:rsidRPr="00F56FD6" w14:paraId="09B59C8A" w14:textId="77777777" w:rsidTr="009A5EEF">
        <w:tc>
          <w:tcPr>
            <w:tcW w:w="3544" w:type="dxa"/>
            <w:tcBorders>
              <w:top w:val="single" w:sz="4" w:space="0" w:color="auto"/>
              <w:bottom w:val="single" w:sz="4" w:space="0" w:color="auto"/>
            </w:tcBorders>
          </w:tcPr>
          <w:p w14:paraId="11C3E8D4" w14:textId="77777777" w:rsidR="00C15454" w:rsidRPr="00F56FD6" w:rsidRDefault="00C15454" w:rsidP="00304ABF">
            <w:pPr>
              <w:pStyle w:val="EndnoteText"/>
              <w:rPr>
                <w:rFonts w:ascii="Arial" w:hAnsi="Arial" w:cs="Arial"/>
                <w:lang w:val="en-GB"/>
              </w:rPr>
            </w:pPr>
            <w:r w:rsidRPr="00F56FD6">
              <w:rPr>
                <w:rFonts w:ascii="Arial" w:hAnsi="Arial" w:cs="Arial"/>
                <w:lang w:val="en-GB"/>
              </w:rPr>
              <w:t xml:space="preserve">Net </w:t>
            </w:r>
            <w:r w:rsidR="005048AF" w:rsidRPr="00F56FD6">
              <w:rPr>
                <w:rFonts w:ascii="Arial" w:hAnsi="Arial" w:cs="Arial"/>
                <w:lang w:val="en-GB"/>
              </w:rPr>
              <w:t>e</w:t>
            </w:r>
            <w:r w:rsidRPr="00F56FD6">
              <w:rPr>
                <w:rFonts w:ascii="Arial" w:hAnsi="Arial" w:cs="Arial"/>
                <w:lang w:val="en-GB"/>
              </w:rPr>
              <w:t xml:space="preserve">arnings </w:t>
            </w:r>
            <w:r w:rsidR="005048AF" w:rsidRPr="00F56FD6">
              <w:rPr>
                <w:rFonts w:ascii="Arial" w:hAnsi="Arial" w:cs="Arial"/>
                <w:lang w:val="en-GB"/>
              </w:rPr>
              <w:t>p</w:t>
            </w:r>
            <w:r w:rsidRPr="00F56FD6">
              <w:rPr>
                <w:rFonts w:ascii="Arial" w:hAnsi="Arial" w:cs="Arial"/>
                <w:lang w:val="en-GB"/>
              </w:rPr>
              <w:t xml:space="preserve">er </w:t>
            </w:r>
            <w:r w:rsidR="005048AF" w:rsidRPr="00F56FD6">
              <w:rPr>
                <w:rFonts w:ascii="Arial" w:hAnsi="Arial" w:cs="Arial"/>
                <w:lang w:val="en-GB"/>
              </w:rPr>
              <w:t>s</w:t>
            </w:r>
            <w:r w:rsidRPr="00F56FD6">
              <w:rPr>
                <w:rFonts w:ascii="Arial" w:hAnsi="Arial" w:cs="Arial"/>
                <w:lang w:val="en-GB"/>
              </w:rPr>
              <w:t>hare</w:t>
            </w:r>
            <w:r w:rsidR="00EF0CB6" w:rsidRPr="00F56FD6">
              <w:rPr>
                <w:rFonts w:ascii="Arial" w:hAnsi="Arial" w:cs="Arial"/>
                <w:lang w:val="en-GB"/>
              </w:rPr>
              <w:t>—</w:t>
            </w:r>
            <w:r w:rsidR="005048AF" w:rsidRPr="00F56FD6">
              <w:rPr>
                <w:rFonts w:ascii="Arial" w:hAnsi="Arial" w:cs="Arial"/>
                <w:lang w:val="en-GB"/>
              </w:rPr>
              <w:t>d</w:t>
            </w:r>
            <w:r w:rsidRPr="00F56FD6">
              <w:rPr>
                <w:rFonts w:ascii="Arial" w:hAnsi="Arial" w:cs="Arial"/>
                <w:lang w:val="en-GB"/>
              </w:rPr>
              <w:t>iluted</w:t>
            </w:r>
          </w:p>
        </w:tc>
        <w:tc>
          <w:tcPr>
            <w:tcW w:w="1155" w:type="dxa"/>
            <w:tcBorders>
              <w:top w:val="single" w:sz="4" w:space="0" w:color="auto"/>
              <w:bottom w:val="single" w:sz="4" w:space="0" w:color="auto"/>
            </w:tcBorders>
          </w:tcPr>
          <w:p w14:paraId="23C7CBF5"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0.16</w:t>
            </w:r>
          </w:p>
        </w:tc>
        <w:tc>
          <w:tcPr>
            <w:tcW w:w="1155" w:type="dxa"/>
            <w:tcBorders>
              <w:top w:val="single" w:sz="4" w:space="0" w:color="auto"/>
              <w:bottom w:val="single" w:sz="4" w:space="0" w:color="auto"/>
            </w:tcBorders>
          </w:tcPr>
          <w:p w14:paraId="42E84B29"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0.29</w:t>
            </w:r>
          </w:p>
        </w:tc>
        <w:tc>
          <w:tcPr>
            <w:tcW w:w="1155" w:type="dxa"/>
            <w:tcBorders>
              <w:top w:val="single" w:sz="4" w:space="0" w:color="auto"/>
              <w:bottom w:val="single" w:sz="4" w:space="0" w:color="auto"/>
            </w:tcBorders>
          </w:tcPr>
          <w:p w14:paraId="64983B39"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0.56</w:t>
            </w:r>
          </w:p>
        </w:tc>
        <w:tc>
          <w:tcPr>
            <w:tcW w:w="1155" w:type="dxa"/>
            <w:tcBorders>
              <w:top w:val="single" w:sz="4" w:space="0" w:color="auto"/>
              <w:bottom w:val="single" w:sz="4" w:space="0" w:color="auto"/>
            </w:tcBorders>
          </w:tcPr>
          <w:p w14:paraId="3F24DB44"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0.51</w:t>
            </w:r>
          </w:p>
        </w:tc>
        <w:tc>
          <w:tcPr>
            <w:tcW w:w="1088" w:type="dxa"/>
            <w:tcBorders>
              <w:top w:val="single" w:sz="4" w:space="0" w:color="auto"/>
              <w:bottom w:val="single" w:sz="4" w:space="0" w:color="auto"/>
            </w:tcBorders>
          </w:tcPr>
          <w:p w14:paraId="03FC8637"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0.90</w:t>
            </w:r>
          </w:p>
        </w:tc>
      </w:tr>
      <w:tr w:rsidR="00C15454" w:rsidRPr="00F56FD6" w14:paraId="223D4E47" w14:textId="77777777" w:rsidTr="009A5EEF">
        <w:tc>
          <w:tcPr>
            <w:tcW w:w="3544" w:type="dxa"/>
            <w:tcBorders>
              <w:top w:val="single" w:sz="4" w:space="0" w:color="auto"/>
              <w:bottom w:val="single" w:sz="4" w:space="0" w:color="auto"/>
            </w:tcBorders>
          </w:tcPr>
          <w:p w14:paraId="17430239" w14:textId="77777777" w:rsidR="00C15454" w:rsidRPr="00F56FD6" w:rsidRDefault="00C15454" w:rsidP="00304ABF">
            <w:pPr>
              <w:pStyle w:val="EndnoteText"/>
              <w:rPr>
                <w:rFonts w:ascii="Arial" w:hAnsi="Arial" w:cs="Arial"/>
                <w:lang w:val="en-GB"/>
              </w:rPr>
            </w:pPr>
            <w:r w:rsidRPr="00F56FD6">
              <w:rPr>
                <w:rFonts w:ascii="Arial" w:hAnsi="Arial" w:cs="Arial"/>
                <w:lang w:val="en-GB"/>
              </w:rPr>
              <w:t>Cash and cash equivalents</w:t>
            </w:r>
          </w:p>
        </w:tc>
        <w:tc>
          <w:tcPr>
            <w:tcW w:w="1155" w:type="dxa"/>
            <w:tcBorders>
              <w:top w:val="single" w:sz="4" w:space="0" w:color="auto"/>
              <w:bottom w:val="single" w:sz="4" w:space="0" w:color="auto"/>
            </w:tcBorders>
          </w:tcPr>
          <w:p w14:paraId="00B8FF01"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46,077</w:t>
            </w:r>
          </w:p>
        </w:tc>
        <w:tc>
          <w:tcPr>
            <w:tcW w:w="1155" w:type="dxa"/>
            <w:tcBorders>
              <w:top w:val="single" w:sz="4" w:space="0" w:color="auto"/>
              <w:bottom w:val="single" w:sz="4" w:space="0" w:color="auto"/>
            </w:tcBorders>
          </w:tcPr>
          <w:p w14:paraId="541B88FA"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46,655</w:t>
            </w:r>
          </w:p>
        </w:tc>
        <w:tc>
          <w:tcPr>
            <w:tcW w:w="1155" w:type="dxa"/>
            <w:tcBorders>
              <w:top w:val="single" w:sz="4" w:space="0" w:color="auto"/>
              <w:bottom w:val="single" w:sz="4" w:space="0" w:color="auto"/>
            </w:tcBorders>
          </w:tcPr>
          <w:p w14:paraId="3F62C0D4"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30,878</w:t>
            </w:r>
          </w:p>
        </w:tc>
        <w:tc>
          <w:tcPr>
            <w:tcW w:w="1155" w:type="dxa"/>
            <w:tcBorders>
              <w:top w:val="single" w:sz="4" w:space="0" w:color="auto"/>
              <w:bottom w:val="single" w:sz="4" w:space="0" w:color="auto"/>
            </w:tcBorders>
          </w:tcPr>
          <w:p w14:paraId="4A8C5A6F"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29,565</w:t>
            </w:r>
          </w:p>
        </w:tc>
        <w:tc>
          <w:tcPr>
            <w:tcW w:w="1088" w:type="dxa"/>
            <w:tcBorders>
              <w:top w:val="single" w:sz="4" w:space="0" w:color="auto"/>
              <w:bottom w:val="single" w:sz="4" w:space="0" w:color="auto"/>
            </w:tcBorders>
          </w:tcPr>
          <w:p w14:paraId="057630DD"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67,924</w:t>
            </w:r>
          </w:p>
        </w:tc>
      </w:tr>
      <w:tr w:rsidR="00C15454" w:rsidRPr="00F56FD6" w14:paraId="23FE6D82" w14:textId="77777777" w:rsidTr="009A5EEF">
        <w:tc>
          <w:tcPr>
            <w:tcW w:w="3544" w:type="dxa"/>
            <w:tcBorders>
              <w:top w:val="single" w:sz="4" w:space="0" w:color="auto"/>
              <w:bottom w:val="single" w:sz="4" w:space="0" w:color="auto"/>
            </w:tcBorders>
          </w:tcPr>
          <w:p w14:paraId="24F0B1EB" w14:textId="77777777" w:rsidR="00C15454" w:rsidRPr="00F56FD6" w:rsidRDefault="00C15454" w:rsidP="00304ABF">
            <w:pPr>
              <w:pStyle w:val="EndnoteText"/>
              <w:rPr>
                <w:rFonts w:ascii="Arial" w:hAnsi="Arial" w:cs="Arial"/>
                <w:lang w:val="en-GB"/>
              </w:rPr>
            </w:pPr>
            <w:r w:rsidRPr="00F56FD6">
              <w:rPr>
                <w:rFonts w:ascii="Arial" w:hAnsi="Arial" w:cs="Arial"/>
                <w:lang w:val="en-GB"/>
              </w:rPr>
              <w:t>Short-term investments</w:t>
            </w:r>
          </w:p>
        </w:tc>
        <w:tc>
          <w:tcPr>
            <w:tcW w:w="1155" w:type="dxa"/>
            <w:tcBorders>
              <w:top w:val="single" w:sz="4" w:space="0" w:color="auto"/>
              <w:bottom w:val="single" w:sz="4" w:space="0" w:color="auto"/>
            </w:tcBorders>
          </w:tcPr>
          <w:p w14:paraId="40E639B8"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31,826</w:t>
            </w:r>
          </w:p>
        </w:tc>
        <w:tc>
          <w:tcPr>
            <w:tcW w:w="1155" w:type="dxa"/>
            <w:tcBorders>
              <w:top w:val="single" w:sz="4" w:space="0" w:color="auto"/>
              <w:bottom w:val="single" w:sz="4" w:space="0" w:color="auto"/>
            </w:tcBorders>
          </w:tcPr>
          <w:p w14:paraId="5B412E45"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25,295</w:t>
            </w:r>
          </w:p>
        </w:tc>
        <w:tc>
          <w:tcPr>
            <w:tcW w:w="1155" w:type="dxa"/>
            <w:tcBorders>
              <w:top w:val="single" w:sz="4" w:space="0" w:color="auto"/>
              <w:bottom w:val="single" w:sz="4" w:space="0" w:color="auto"/>
            </w:tcBorders>
          </w:tcPr>
          <w:p w14:paraId="6E98F284"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34,601</w:t>
            </w:r>
          </w:p>
        </w:tc>
        <w:tc>
          <w:tcPr>
            <w:tcW w:w="1155" w:type="dxa"/>
            <w:tcBorders>
              <w:top w:val="single" w:sz="4" w:space="0" w:color="auto"/>
              <w:bottom w:val="single" w:sz="4" w:space="0" w:color="auto"/>
            </w:tcBorders>
          </w:tcPr>
          <w:p w14:paraId="7C9CAFE7"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67,192</w:t>
            </w:r>
          </w:p>
        </w:tc>
        <w:tc>
          <w:tcPr>
            <w:tcW w:w="1088" w:type="dxa"/>
            <w:tcBorders>
              <w:top w:val="single" w:sz="4" w:space="0" w:color="auto"/>
              <w:bottom w:val="single" w:sz="4" w:space="0" w:color="auto"/>
            </w:tcBorders>
          </w:tcPr>
          <w:p w14:paraId="22153E29"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71,915</w:t>
            </w:r>
          </w:p>
        </w:tc>
      </w:tr>
      <w:tr w:rsidR="00C15454" w:rsidRPr="00F56FD6" w14:paraId="746F65E7" w14:textId="77777777" w:rsidTr="009A5EEF">
        <w:tc>
          <w:tcPr>
            <w:tcW w:w="3544" w:type="dxa"/>
            <w:tcBorders>
              <w:top w:val="single" w:sz="4" w:space="0" w:color="auto"/>
              <w:bottom w:val="single" w:sz="4" w:space="0" w:color="auto"/>
            </w:tcBorders>
          </w:tcPr>
          <w:p w14:paraId="72BBDA0F" w14:textId="77777777" w:rsidR="00C15454" w:rsidRPr="00F56FD6" w:rsidRDefault="00C15454" w:rsidP="00304ABF">
            <w:pPr>
              <w:pStyle w:val="EndnoteText"/>
              <w:rPr>
                <w:rFonts w:ascii="Arial" w:hAnsi="Arial" w:cs="Arial"/>
                <w:lang w:val="en-GB"/>
              </w:rPr>
            </w:pPr>
            <w:r w:rsidRPr="00F56FD6">
              <w:rPr>
                <w:rFonts w:ascii="Arial" w:hAnsi="Arial" w:cs="Arial"/>
                <w:lang w:val="en-GB"/>
              </w:rPr>
              <w:t xml:space="preserve">Total </w:t>
            </w:r>
            <w:r w:rsidR="005048AF" w:rsidRPr="00F56FD6">
              <w:rPr>
                <w:rFonts w:ascii="Arial" w:hAnsi="Arial" w:cs="Arial"/>
                <w:lang w:val="en-GB"/>
              </w:rPr>
              <w:t>a</w:t>
            </w:r>
            <w:r w:rsidRPr="00F56FD6">
              <w:rPr>
                <w:rFonts w:ascii="Arial" w:hAnsi="Arial" w:cs="Arial"/>
                <w:lang w:val="en-GB"/>
              </w:rPr>
              <w:t>ssets</w:t>
            </w:r>
          </w:p>
        </w:tc>
        <w:tc>
          <w:tcPr>
            <w:tcW w:w="1155" w:type="dxa"/>
            <w:tcBorders>
              <w:top w:val="single" w:sz="4" w:space="0" w:color="auto"/>
              <w:bottom w:val="single" w:sz="4" w:space="0" w:color="auto"/>
            </w:tcBorders>
          </w:tcPr>
          <w:p w14:paraId="2BA95661"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191,161</w:t>
            </w:r>
          </w:p>
        </w:tc>
        <w:tc>
          <w:tcPr>
            <w:tcW w:w="1155" w:type="dxa"/>
            <w:tcBorders>
              <w:top w:val="single" w:sz="4" w:space="0" w:color="auto"/>
              <w:bottom w:val="single" w:sz="4" w:space="0" w:color="auto"/>
            </w:tcBorders>
          </w:tcPr>
          <w:p w14:paraId="1A63947E"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216,798</w:t>
            </w:r>
          </w:p>
        </w:tc>
        <w:tc>
          <w:tcPr>
            <w:tcW w:w="1155" w:type="dxa"/>
            <w:tcBorders>
              <w:top w:val="single" w:sz="4" w:space="0" w:color="auto"/>
              <w:bottom w:val="single" w:sz="4" w:space="0" w:color="auto"/>
            </w:tcBorders>
          </w:tcPr>
          <w:p w14:paraId="794463A9"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189,893</w:t>
            </w:r>
          </w:p>
        </w:tc>
        <w:tc>
          <w:tcPr>
            <w:tcW w:w="1155" w:type="dxa"/>
            <w:tcBorders>
              <w:top w:val="single" w:sz="4" w:space="0" w:color="auto"/>
              <w:bottom w:val="single" w:sz="4" w:space="0" w:color="auto"/>
            </w:tcBorders>
          </w:tcPr>
          <w:p w14:paraId="4FB04BF2"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228,160</w:t>
            </w:r>
          </w:p>
        </w:tc>
        <w:tc>
          <w:tcPr>
            <w:tcW w:w="1088" w:type="dxa"/>
            <w:tcBorders>
              <w:top w:val="single" w:sz="4" w:space="0" w:color="auto"/>
              <w:bottom w:val="single" w:sz="4" w:space="0" w:color="auto"/>
            </w:tcBorders>
          </w:tcPr>
          <w:p w14:paraId="395E5F00"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305,043</w:t>
            </w:r>
          </w:p>
        </w:tc>
      </w:tr>
      <w:tr w:rsidR="00C15454" w:rsidRPr="00F56FD6" w14:paraId="68A8FA03" w14:textId="77777777" w:rsidTr="009A5EEF">
        <w:tc>
          <w:tcPr>
            <w:tcW w:w="3544" w:type="dxa"/>
            <w:tcBorders>
              <w:top w:val="single" w:sz="4" w:space="0" w:color="auto"/>
              <w:bottom w:val="single" w:sz="4" w:space="0" w:color="auto"/>
            </w:tcBorders>
          </w:tcPr>
          <w:p w14:paraId="70A54620" w14:textId="77777777" w:rsidR="00C15454" w:rsidRPr="00F56FD6" w:rsidRDefault="00C15454" w:rsidP="00304ABF">
            <w:pPr>
              <w:pStyle w:val="EndnoteText"/>
              <w:rPr>
                <w:rFonts w:ascii="Arial" w:hAnsi="Arial" w:cs="Arial"/>
                <w:lang w:val="en-GB"/>
              </w:rPr>
            </w:pPr>
            <w:r w:rsidRPr="00F56FD6">
              <w:rPr>
                <w:rFonts w:ascii="Arial" w:hAnsi="Arial" w:cs="Arial"/>
                <w:lang w:val="en-GB"/>
              </w:rPr>
              <w:t xml:space="preserve">Total shareholders’ </w:t>
            </w:r>
            <w:r w:rsidR="005048AF" w:rsidRPr="00F56FD6">
              <w:rPr>
                <w:rFonts w:ascii="Arial" w:hAnsi="Arial" w:cs="Arial"/>
                <w:lang w:val="en-GB"/>
              </w:rPr>
              <w:t>e</w:t>
            </w:r>
            <w:r w:rsidRPr="00F56FD6">
              <w:rPr>
                <w:rFonts w:ascii="Arial" w:hAnsi="Arial" w:cs="Arial"/>
                <w:lang w:val="en-GB"/>
              </w:rPr>
              <w:t>quity</w:t>
            </w:r>
          </w:p>
        </w:tc>
        <w:tc>
          <w:tcPr>
            <w:tcW w:w="1155" w:type="dxa"/>
            <w:tcBorders>
              <w:top w:val="single" w:sz="4" w:space="0" w:color="auto"/>
              <w:bottom w:val="single" w:sz="4" w:space="0" w:color="auto"/>
            </w:tcBorders>
          </w:tcPr>
          <w:p w14:paraId="0F803988"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133,351</w:t>
            </w:r>
          </w:p>
        </w:tc>
        <w:tc>
          <w:tcPr>
            <w:tcW w:w="1155" w:type="dxa"/>
            <w:tcBorders>
              <w:top w:val="single" w:sz="4" w:space="0" w:color="auto"/>
              <w:bottom w:val="single" w:sz="4" w:space="0" w:color="auto"/>
            </w:tcBorders>
          </w:tcPr>
          <w:p w14:paraId="452BCC48"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155,966</w:t>
            </w:r>
          </w:p>
        </w:tc>
        <w:tc>
          <w:tcPr>
            <w:tcW w:w="1155" w:type="dxa"/>
            <w:tcBorders>
              <w:top w:val="single" w:sz="4" w:space="0" w:color="auto"/>
              <w:bottom w:val="single" w:sz="4" w:space="0" w:color="auto"/>
            </w:tcBorders>
          </w:tcPr>
          <w:p w14:paraId="3C48B0A3"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146,072</w:t>
            </w:r>
          </w:p>
        </w:tc>
        <w:tc>
          <w:tcPr>
            <w:tcW w:w="1155" w:type="dxa"/>
            <w:tcBorders>
              <w:top w:val="single" w:sz="4" w:space="0" w:color="auto"/>
              <w:bottom w:val="single" w:sz="4" w:space="0" w:color="auto"/>
            </w:tcBorders>
          </w:tcPr>
          <w:p w14:paraId="4BAD25D2"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191,318</w:t>
            </w:r>
          </w:p>
        </w:tc>
        <w:tc>
          <w:tcPr>
            <w:tcW w:w="1088" w:type="dxa"/>
            <w:tcBorders>
              <w:top w:val="single" w:sz="4" w:space="0" w:color="auto"/>
              <w:bottom w:val="single" w:sz="4" w:space="0" w:color="auto"/>
            </w:tcBorders>
          </w:tcPr>
          <w:p w14:paraId="4C90C381"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248,056</w:t>
            </w:r>
          </w:p>
        </w:tc>
      </w:tr>
      <w:tr w:rsidR="00C15454" w:rsidRPr="00F56FD6" w14:paraId="090890EA" w14:textId="77777777" w:rsidTr="009A5EEF">
        <w:tc>
          <w:tcPr>
            <w:tcW w:w="3544" w:type="dxa"/>
            <w:tcBorders>
              <w:top w:val="single" w:sz="4" w:space="0" w:color="auto"/>
            </w:tcBorders>
          </w:tcPr>
          <w:p w14:paraId="358C303D" w14:textId="77777777" w:rsidR="00C15454" w:rsidRPr="00F56FD6" w:rsidRDefault="00C15454" w:rsidP="00304ABF">
            <w:pPr>
              <w:pStyle w:val="EndnoteText"/>
              <w:rPr>
                <w:rFonts w:ascii="Arial" w:hAnsi="Arial" w:cs="Arial"/>
                <w:lang w:val="en-GB"/>
              </w:rPr>
            </w:pPr>
            <w:r w:rsidRPr="00F56FD6">
              <w:rPr>
                <w:rFonts w:ascii="Arial" w:hAnsi="Arial" w:cs="Arial"/>
                <w:lang w:val="en-GB"/>
              </w:rPr>
              <w:t>Net cash flows from operations</w:t>
            </w:r>
          </w:p>
        </w:tc>
        <w:tc>
          <w:tcPr>
            <w:tcW w:w="1155" w:type="dxa"/>
            <w:tcBorders>
              <w:top w:val="single" w:sz="4" w:space="0" w:color="auto"/>
            </w:tcBorders>
          </w:tcPr>
          <w:p w14:paraId="5E236442"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 xml:space="preserve"> 14,481</w:t>
            </w:r>
          </w:p>
        </w:tc>
        <w:tc>
          <w:tcPr>
            <w:tcW w:w="1155" w:type="dxa"/>
            <w:tcBorders>
              <w:top w:val="single" w:sz="4" w:space="0" w:color="auto"/>
            </w:tcBorders>
          </w:tcPr>
          <w:p w14:paraId="0ECA187D"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 xml:space="preserve"> 36,860</w:t>
            </w:r>
          </w:p>
        </w:tc>
        <w:tc>
          <w:tcPr>
            <w:tcW w:w="1155" w:type="dxa"/>
            <w:tcBorders>
              <w:top w:val="single" w:sz="4" w:space="0" w:color="auto"/>
            </w:tcBorders>
          </w:tcPr>
          <w:p w14:paraId="7A1A2516"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 xml:space="preserve"> 45,673</w:t>
            </w:r>
          </w:p>
        </w:tc>
        <w:tc>
          <w:tcPr>
            <w:tcW w:w="1155" w:type="dxa"/>
            <w:tcBorders>
              <w:top w:val="single" w:sz="4" w:space="0" w:color="auto"/>
            </w:tcBorders>
          </w:tcPr>
          <w:p w14:paraId="580DA73D"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 xml:space="preserve"> 43,889</w:t>
            </w:r>
          </w:p>
        </w:tc>
        <w:tc>
          <w:tcPr>
            <w:tcW w:w="1088" w:type="dxa"/>
            <w:tcBorders>
              <w:top w:val="single" w:sz="4" w:space="0" w:color="auto"/>
            </w:tcBorders>
          </w:tcPr>
          <w:p w14:paraId="1ED5BEE1" w14:textId="77777777" w:rsidR="00C15454" w:rsidRPr="00F56FD6" w:rsidRDefault="00C15454" w:rsidP="00304ABF">
            <w:pPr>
              <w:pStyle w:val="EndnoteText"/>
              <w:jc w:val="right"/>
              <w:rPr>
                <w:rFonts w:ascii="Arial" w:hAnsi="Arial" w:cs="Arial"/>
                <w:lang w:val="en-GB"/>
              </w:rPr>
            </w:pPr>
            <w:r w:rsidRPr="00F56FD6">
              <w:rPr>
                <w:rFonts w:ascii="Arial" w:hAnsi="Arial" w:cs="Arial"/>
                <w:lang w:val="en-GB"/>
              </w:rPr>
              <w:t xml:space="preserve"> 61,167</w:t>
            </w:r>
          </w:p>
        </w:tc>
      </w:tr>
    </w:tbl>
    <w:p w14:paraId="28AC05F3" w14:textId="77777777" w:rsidR="00C15454" w:rsidRPr="00F56FD6" w:rsidRDefault="00C15454" w:rsidP="00304ABF">
      <w:pPr>
        <w:pStyle w:val="EndnoteText"/>
        <w:rPr>
          <w:sz w:val="24"/>
          <w:szCs w:val="24"/>
          <w:lang w:val="en-GB"/>
        </w:rPr>
      </w:pPr>
    </w:p>
    <w:p w14:paraId="7918A390" w14:textId="7C5586D7" w:rsidR="00292520" w:rsidRPr="00292520" w:rsidRDefault="00C15454" w:rsidP="00304ABF">
      <w:pPr>
        <w:pStyle w:val="Footnote"/>
        <w:rPr>
          <w:spacing w:val="-2"/>
          <w:kern w:val="17"/>
          <w:lang w:val="en-GB"/>
        </w:rPr>
      </w:pPr>
      <w:r w:rsidRPr="00292520">
        <w:rPr>
          <w:spacing w:val="-2"/>
          <w:kern w:val="17"/>
          <w:lang w:val="en-GB"/>
        </w:rPr>
        <w:t xml:space="preserve">Source: iGATE Corporation </w:t>
      </w:r>
      <w:r w:rsidR="00026139" w:rsidRPr="00292520">
        <w:rPr>
          <w:spacing w:val="-2"/>
          <w:kern w:val="17"/>
          <w:lang w:val="en-GB"/>
        </w:rPr>
        <w:t xml:space="preserve">“Annual Report: </w:t>
      </w:r>
      <w:r w:rsidRPr="00292520">
        <w:rPr>
          <w:spacing w:val="-2"/>
          <w:kern w:val="17"/>
          <w:lang w:val="en-GB"/>
        </w:rPr>
        <w:t>2010</w:t>
      </w:r>
      <w:r w:rsidR="00026139" w:rsidRPr="00292520">
        <w:rPr>
          <w:spacing w:val="-2"/>
          <w:kern w:val="17"/>
          <w:lang w:val="en-GB"/>
        </w:rPr>
        <w:t xml:space="preserve">,” </w:t>
      </w:r>
      <w:r w:rsidR="00195A9A" w:rsidRPr="00292520">
        <w:rPr>
          <w:spacing w:val="-2"/>
          <w:kern w:val="17"/>
          <w:lang w:val="en-GB"/>
        </w:rPr>
        <w:t xml:space="preserve">2, </w:t>
      </w:r>
      <w:r w:rsidR="00026139" w:rsidRPr="00292520">
        <w:rPr>
          <w:spacing w:val="-2"/>
          <w:kern w:val="17"/>
          <w:lang w:val="en-GB"/>
        </w:rPr>
        <w:t xml:space="preserve">accessed January 5, 2017, </w:t>
      </w:r>
      <w:r w:rsidR="00292520" w:rsidRPr="00292520">
        <w:rPr>
          <w:spacing w:val="-2"/>
          <w:kern w:val="17"/>
          <w:lang w:val="en-GB"/>
        </w:rPr>
        <w:t>http://files.shareholder.com/downloads/IGTE</w:t>
      </w:r>
    </w:p>
    <w:p w14:paraId="7337EF71" w14:textId="4147CC44" w:rsidR="00C15454" w:rsidRPr="00292520" w:rsidRDefault="00026139" w:rsidP="00304ABF">
      <w:pPr>
        <w:pStyle w:val="Footnote"/>
        <w:rPr>
          <w:spacing w:val="-2"/>
          <w:kern w:val="17"/>
          <w:lang w:val="en-GB"/>
        </w:rPr>
      </w:pPr>
      <w:r w:rsidRPr="00292520">
        <w:rPr>
          <w:spacing w:val="-2"/>
          <w:kern w:val="17"/>
          <w:lang w:val="en-GB"/>
        </w:rPr>
        <w:t>/0x0x458985/0E875DC1-EF15-4BE4-A06A-19A572313807/iGate_2010_Annual_Report_117432.pdf.</w:t>
      </w:r>
      <w:r w:rsidR="00F56FD6" w:rsidRPr="00292520">
        <w:rPr>
          <w:spacing w:val="-2"/>
          <w:kern w:val="17"/>
          <w:lang w:val="en-GB"/>
        </w:rPr>
        <w:t xml:space="preserve"> </w:t>
      </w:r>
    </w:p>
    <w:p w14:paraId="43E9BAAF" w14:textId="77777777" w:rsidR="00C15454" w:rsidRPr="00F56FD6" w:rsidRDefault="00C15454" w:rsidP="00304ABF">
      <w:pPr>
        <w:pStyle w:val="BodyTextMain"/>
        <w:rPr>
          <w:lang w:val="en-GB"/>
        </w:rPr>
      </w:pPr>
    </w:p>
    <w:p w14:paraId="78ABB67E" w14:textId="77777777" w:rsidR="00C15454" w:rsidRPr="00F56FD6" w:rsidRDefault="00C15454" w:rsidP="00304ABF">
      <w:pPr>
        <w:pStyle w:val="BodyTextMain"/>
        <w:rPr>
          <w:lang w:val="en-GB"/>
        </w:rPr>
      </w:pPr>
    </w:p>
    <w:p w14:paraId="6E8507B1" w14:textId="486A3CFF" w:rsidR="00C15454" w:rsidRPr="00F56FD6" w:rsidRDefault="00C15454" w:rsidP="00292520">
      <w:pPr>
        <w:pStyle w:val="ExhibitHeading"/>
        <w:rPr>
          <w:lang w:val="en-GB"/>
        </w:rPr>
      </w:pPr>
      <w:r w:rsidRPr="00F56FD6">
        <w:rPr>
          <w:lang w:val="en-GB"/>
        </w:rPr>
        <w:t xml:space="preserve">EXHIBIT 2: </w:t>
      </w:r>
      <w:r w:rsidR="00195A9A">
        <w:rPr>
          <w:lang w:val="en-GB"/>
        </w:rPr>
        <w:t xml:space="preserve">Patni and IGATE </w:t>
      </w:r>
      <w:r w:rsidRPr="00F56FD6">
        <w:rPr>
          <w:lang w:val="en-GB"/>
        </w:rPr>
        <w:t>COMPARATIVE FINANCIALS, EMPLOYEE STRENGTH</w:t>
      </w:r>
      <w:r w:rsidR="005048AF" w:rsidRPr="00F56FD6">
        <w:rPr>
          <w:lang w:val="en-GB"/>
        </w:rPr>
        <w:t>,</w:t>
      </w:r>
      <w:r w:rsidRPr="00F56FD6">
        <w:rPr>
          <w:lang w:val="en-GB"/>
        </w:rPr>
        <w:t xml:space="preserve"> </w:t>
      </w:r>
      <w:bookmarkStart w:id="0" w:name="_GoBack"/>
      <w:bookmarkEnd w:id="0"/>
      <w:r w:rsidRPr="00F56FD6">
        <w:rPr>
          <w:lang w:val="en-GB"/>
        </w:rPr>
        <w:t xml:space="preserve">AND ACTIVE </w:t>
      </w:r>
      <w:r w:rsidR="00CC1934">
        <w:rPr>
          <w:lang w:val="en-GB"/>
        </w:rPr>
        <w:t xml:space="preserve">CLIENTS </w:t>
      </w:r>
      <w:r w:rsidRPr="00F56FD6">
        <w:rPr>
          <w:lang w:val="en-GB"/>
        </w:rPr>
        <w:t>FOR Q3</w:t>
      </w:r>
      <w:r w:rsidR="00C7299E" w:rsidRPr="00F56FD6">
        <w:rPr>
          <w:lang w:val="en-GB"/>
        </w:rPr>
        <w:t>,</w:t>
      </w:r>
      <w:r w:rsidRPr="00F56FD6">
        <w:rPr>
          <w:lang w:val="en-GB"/>
        </w:rPr>
        <w:t xml:space="preserve"> 2010 </w:t>
      </w:r>
      <w:r w:rsidR="00B13DBD" w:rsidRPr="00F56FD6">
        <w:rPr>
          <w:lang w:val="en-GB"/>
        </w:rPr>
        <w:t>(</w:t>
      </w:r>
      <w:r w:rsidRPr="00F56FD6">
        <w:rPr>
          <w:lang w:val="en-GB"/>
        </w:rPr>
        <w:t xml:space="preserve">IN </w:t>
      </w:r>
      <w:r w:rsidR="0005757F" w:rsidRPr="00F56FD6">
        <w:rPr>
          <w:lang w:val="en-GB"/>
        </w:rPr>
        <w:t>US</w:t>
      </w:r>
      <w:r w:rsidRPr="00F56FD6">
        <w:rPr>
          <w:lang w:val="en-GB"/>
        </w:rPr>
        <w:t>$</w:t>
      </w:r>
      <w:r w:rsidR="00530BCA" w:rsidRPr="00F56FD6">
        <w:rPr>
          <w:lang w:val="en-GB"/>
        </w:rPr>
        <w:t xml:space="preserve"> </w:t>
      </w:r>
      <w:r w:rsidRPr="00F56FD6">
        <w:rPr>
          <w:lang w:val="en-GB"/>
        </w:rPr>
        <w:t>MILLION</w:t>
      </w:r>
      <w:r w:rsidR="00026139" w:rsidRPr="00F56FD6">
        <w:rPr>
          <w:lang w:val="en-GB"/>
        </w:rPr>
        <w:t>s</w:t>
      </w:r>
      <w:r w:rsidRPr="00F56FD6">
        <w:rPr>
          <w:lang w:val="en-GB"/>
        </w:rPr>
        <w:t>, EXCEPT E</w:t>
      </w:r>
      <w:r w:rsidR="00EB4859" w:rsidRPr="00F56FD6">
        <w:rPr>
          <w:lang w:val="en-GB"/>
        </w:rPr>
        <w:t>arnings per share</w:t>
      </w:r>
      <w:r w:rsidR="00B13DBD" w:rsidRPr="00F56FD6">
        <w:rPr>
          <w:lang w:val="en-GB"/>
        </w:rPr>
        <w:t>)</w:t>
      </w:r>
    </w:p>
    <w:p w14:paraId="0084FE53" w14:textId="77777777" w:rsidR="00C15454" w:rsidRPr="00F56FD6" w:rsidRDefault="00C15454" w:rsidP="00304ABF">
      <w:pPr>
        <w:pStyle w:val="EndnoteText"/>
        <w:rPr>
          <w:sz w:val="24"/>
          <w:szCs w:val="24"/>
          <w:lang w:val="en-GB"/>
        </w:rPr>
      </w:pPr>
    </w:p>
    <w:tbl>
      <w:tblPr>
        <w:tblStyle w:val="TableGrid"/>
        <w:tblW w:w="0" w:type="auto"/>
        <w:jc w:val="center"/>
        <w:tblLook w:val="04A0" w:firstRow="1" w:lastRow="0" w:firstColumn="1" w:lastColumn="0" w:noHBand="0" w:noVBand="1"/>
      </w:tblPr>
      <w:tblGrid>
        <w:gridCol w:w="2138"/>
        <w:gridCol w:w="1552"/>
        <w:gridCol w:w="1440"/>
      </w:tblGrid>
      <w:tr w:rsidR="00C15454" w:rsidRPr="00F56FD6" w14:paraId="03D0ADF2" w14:textId="77777777" w:rsidTr="00176E76">
        <w:trPr>
          <w:jc w:val="center"/>
        </w:trPr>
        <w:tc>
          <w:tcPr>
            <w:tcW w:w="2138" w:type="dxa"/>
          </w:tcPr>
          <w:p w14:paraId="091D74B9" w14:textId="77777777" w:rsidR="00C15454" w:rsidRPr="00F56FD6" w:rsidRDefault="00C15454" w:rsidP="00304ABF">
            <w:pPr>
              <w:pStyle w:val="EndnoteText"/>
              <w:rPr>
                <w:rFonts w:ascii="Arial" w:hAnsi="Arial" w:cs="Arial"/>
                <w:szCs w:val="24"/>
                <w:lang w:val="en-GB"/>
              </w:rPr>
            </w:pPr>
          </w:p>
        </w:tc>
        <w:tc>
          <w:tcPr>
            <w:tcW w:w="1552" w:type="dxa"/>
          </w:tcPr>
          <w:p w14:paraId="4A138405" w14:textId="77777777" w:rsidR="00C15454" w:rsidRPr="00F56FD6" w:rsidRDefault="00C15454" w:rsidP="00304ABF">
            <w:pPr>
              <w:pStyle w:val="EndnoteText"/>
              <w:jc w:val="center"/>
              <w:rPr>
                <w:rFonts w:ascii="Arial" w:hAnsi="Arial" w:cs="Arial"/>
                <w:szCs w:val="24"/>
                <w:lang w:val="en-GB"/>
              </w:rPr>
            </w:pPr>
            <w:proofErr w:type="spellStart"/>
            <w:r w:rsidRPr="00F56FD6">
              <w:rPr>
                <w:rFonts w:ascii="Arial" w:hAnsi="Arial" w:cs="Arial"/>
                <w:szCs w:val="24"/>
                <w:lang w:val="en-GB"/>
              </w:rPr>
              <w:t>Patni</w:t>
            </w:r>
            <w:proofErr w:type="spellEnd"/>
          </w:p>
        </w:tc>
        <w:tc>
          <w:tcPr>
            <w:tcW w:w="1440" w:type="dxa"/>
          </w:tcPr>
          <w:p w14:paraId="69BC9C9A" w14:textId="77777777" w:rsidR="00C15454" w:rsidRPr="00F56FD6" w:rsidRDefault="00C15454" w:rsidP="00304ABF">
            <w:pPr>
              <w:pStyle w:val="EndnoteText"/>
              <w:jc w:val="center"/>
              <w:rPr>
                <w:rFonts w:ascii="Arial" w:hAnsi="Arial" w:cs="Arial"/>
                <w:szCs w:val="24"/>
                <w:lang w:val="en-GB"/>
              </w:rPr>
            </w:pPr>
            <w:r w:rsidRPr="00F56FD6">
              <w:rPr>
                <w:rFonts w:ascii="Arial" w:hAnsi="Arial" w:cs="Arial"/>
                <w:szCs w:val="24"/>
                <w:lang w:val="en-GB"/>
              </w:rPr>
              <w:t>iGATE</w:t>
            </w:r>
          </w:p>
        </w:tc>
      </w:tr>
      <w:tr w:rsidR="00C15454" w:rsidRPr="00F56FD6" w14:paraId="1829C8CD" w14:textId="77777777" w:rsidTr="00292520">
        <w:trPr>
          <w:jc w:val="center"/>
        </w:trPr>
        <w:tc>
          <w:tcPr>
            <w:tcW w:w="2138" w:type="dxa"/>
          </w:tcPr>
          <w:p w14:paraId="77ADC2E6" w14:textId="77777777" w:rsidR="00C15454" w:rsidRPr="00F56FD6" w:rsidRDefault="00C15454" w:rsidP="00304ABF">
            <w:pPr>
              <w:pStyle w:val="EndnoteText"/>
              <w:rPr>
                <w:rFonts w:ascii="Arial" w:hAnsi="Arial" w:cs="Arial"/>
                <w:szCs w:val="24"/>
                <w:lang w:val="en-GB"/>
              </w:rPr>
            </w:pPr>
            <w:r w:rsidRPr="00F56FD6">
              <w:rPr>
                <w:rFonts w:ascii="Arial" w:hAnsi="Arial" w:cs="Arial"/>
                <w:szCs w:val="24"/>
                <w:lang w:val="en-GB"/>
              </w:rPr>
              <w:t>Revenues</w:t>
            </w:r>
          </w:p>
        </w:tc>
        <w:tc>
          <w:tcPr>
            <w:tcW w:w="1552" w:type="dxa"/>
            <w:vAlign w:val="center"/>
          </w:tcPr>
          <w:p w14:paraId="601AF547" w14:textId="77777777" w:rsidR="00C15454" w:rsidRPr="00F56FD6" w:rsidRDefault="00C15454" w:rsidP="00292520">
            <w:pPr>
              <w:pStyle w:val="EndnoteText"/>
              <w:tabs>
                <w:tab w:val="decimal" w:pos="742"/>
              </w:tabs>
              <w:jc w:val="center"/>
              <w:rPr>
                <w:rFonts w:ascii="Arial" w:hAnsi="Arial" w:cs="Arial"/>
                <w:b/>
                <w:bCs/>
                <w:color w:val="4F81BD" w:themeColor="accent1"/>
                <w:szCs w:val="24"/>
                <w:lang w:val="en-GB" w:eastAsia="en-US"/>
              </w:rPr>
            </w:pPr>
            <w:r w:rsidRPr="00F56FD6">
              <w:rPr>
                <w:rFonts w:ascii="Arial" w:hAnsi="Arial" w:cs="Arial"/>
                <w:szCs w:val="24"/>
                <w:lang w:val="en-GB"/>
              </w:rPr>
              <w:t>178.80</w:t>
            </w:r>
          </w:p>
        </w:tc>
        <w:tc>
          <w:tcPr>
            <w:tcW w:w="1440" w:type="dxa"/>
            <w:vAlign w:val="center"/>
          </w:tcPr>
          <w:p w14:paraId="05408B39" w14:textId="77777777" w:rsidR="00C15454" w:rsidRPr="00F56FD6" w:rsidRDefault="00C15454" w:rsidP="00292520">
            <w:pPr>
              <w:pStyle w:val="EndnoteText"/>
              <w:tabs>
                <w:tab w:val="decimal" w:pos="608"/>
              </w:tabs>
              <w:jc w:val="center"/>
              <w:rPr>
                <w:rFonts w:ascii="Arial" w:hAnsi="Arial" w:cs="Arial"/>
                <w:b/>
                <w:bCs/>
                <w:color w:val="4F81BD" w:themeColor="accent1"/>
                <w:szCs w:val="24"/>
                <w:lang w:val="en-GB" w:eastAsia="en-US"/>
              </w:rPr>
            </w:pPr>
            <w:r w:rsidRPr="00F56FD6">
              <w:rPr>
                <w:rFonts w:ascii="Arial" w:hAnsi="Arial" w:cs="Arial"/>
                <w:szCs w:val="24"/>
                <w:lang w:val="en-GB"/>
              </w:rPr>
              <w:t>74.80</w:t>
            </w:r>
          </w:p>
        </w:tc>
      </w:tr>
      <w:tr w:rsidR="00C15454" w:rsidRPr="00F56FD6" w14:paraId="4E481156" w14:textId="77777777" w:rsidTr="00292520">
        <w:trPr>
          <w:jc w:val="center"/>
        </w:trPr>
        <w:tc>
          <w:tcPr>
            <w:tcW w:w="2138" w:type="dxa"/>
          </w:tcPr>
          <w:p w14:paraId="160911B4" w14:textId="77777777" w:rsidR="00C15454" w:rsidRPr="00F56FD6" w:rsidRDefault="00C15454" w:rsidP="00304ABF">
            <w:pPr>
              <w:pStyle w:val="EndnoteText"/>
              <w:rPr>
                <w:rFonts w:ascii="Arial" w:hAnsi="Arial" w:cs="Arial"/>
                <w:szCs w:val="24"/>
                <w:lang w:val="en-GB"/>
              </w:rPr>
            </w:pPr>
            <w:r w:rsidRPr="00F56FD6">
              <w:rPr>
                <w:rFonts w:ascii="Arial" w:hAnsi="Arial" w:cs="Arial"/>
                <w:szCs w:val="24"/>
                <w:lang w:val="en-GB"/>
              </w:rPr>
              <w:t xml:space="preserve">Net </w:t>
            </w:r>
            <w:r w:rsidR="005048AF" w:rsidRPr="00F56FD6">
              <w:rPr>
                <w:rFonts w:ascii="Arial" w:hAnsi="Arial" w:cs="Arial"/>
                <w:szCs w:val="24"/>
                <w:lang w:val="en-GB"/>
              </w:rPr>
              <w:t>p</w:t>
            </w:r>
            <w:r w:rsidRPr="00F56FD6">
              <w:rPr>
                <w:rFonts w:ascii="Arial" w:hAnsi="Arial" w:cs="Arial"/>
                <w:szCs w:val="24"/>
                <w:lang w:val="en-GB"/>
              </w:rPr>
              <w:t>rofit</w:t>
            </w:r>
          </w:p>
        </w:tc>
        <w:tc>
          <w:tcPr>
            <w:tcW w:w="1552" w:type="dxa"/>
            <w:vAlign w:val="center"/>
          </w:tcPr>
          <w:p w14:paraId="74F8E6D3" w14:textId="77777777" w:rsidR="00C15454" w:rsidRPr="00F56FD6" w:rsidRDefault="00C15454" w:rsidP="00292520">
            <w:pPr>
              <w:pStyle w:val="EndnoteText"/>
              <w:tabs>
                <w:tab w:val="decimal" w:pos="742"/>
              </w:tabs>
              <w:jc w:val="center"/>
              <w:rPr>
                <w:rFonts w:ascii="Arial" w:hAnsi="Arial" w:cs="Arial"/>
                <w:b/>
                <w:bCs/>
                <w:color w:val="4F81BD" w:themeColor="accent1"/>
                <w:szCs w:val="24"/>
                <w:lang w:val="en-GB" w:eastAsia="en-US"/>
              </w:rPr>
            </w:pPr>
            <w:r w:rsidRPr="00F56FD6">
              <w:rPr>
                <w:rFonts w:ascii="Arial" w:hAnsi="Arial" w:cs="Arial"/>
                <w:szCs w:val="24"/>
                <w:lang w:val="en-GB"/>
              </w:rPr>
              <w:t>28.80</w:t>
            </w:r>
          </w:p>
        </w:tc>
        <w:tc>
          <w:tcPr>
            <w:tcW w:w="1440" w:type="dxa"/>
            <w:vAlign w:val="center"/>
          </w:tcPr>
          <w:p w14:paraId="0BBC34F3" w14:textId="77777777" w:rsidR="00C15454" w:rsidRPr="00F56FD6" w:rsidRDefault="00C15454" w:rsidP="00292520">
            <w:pPr>
              <w:pStyle w:val="EndnoteText"/>
              <w:tabs>
                <w:tab w:val="decimal" w:pos="608"/>
              </w:tabs>
              <w:jc w:val="center"/>
              <w:rPr>
                <w:rFonts w:ascii="Arial" w:hAnsi="Arial" w:cs="Arial"/>
                <w:b/>
                <w:bCs/>
                <w:color w:val="4F81BD" w:themeColor="accent1"/>
                <w:szCs w:val="24"/>
                <w:lang w:val="en-GB" w:eastAsia="en-US"/>
              </w:rPr>
            </w:pPr>
            <w:r w:rsidRPr="00F56FD6">
              <w:rPr>
                <w:rFonts w:ascii="Arial" w:hAnsi="Arial" w:cs="Arial"/>
                <w:szCs w:val="24"/>
                <w:lang w:val="en-GB"/>
              </w:rPr>
              <w:t>14.30</w:t>
            </w:r>
          </w:p>
        </w:tc>
      </w:tr>
      <w:tr w:rsidR="00C15454" w:rsidRPr="00F56FD6" w14:paraId="15216105" w14:textId="77777777" w:rsidTr="00292520">
        <w:trPr>
          <w:jc w:val="center"/>
        </w:trPr>
        <w:tc>
          <w:tcPr>
            <w:tcW w:w="2138" w:type="dxa"/>
          </w:tcPr>
          <w:p w14:paraId="3DCDFFE3" w14:textId="77777777" w:rsidR="00C15454" w:rsidRPr="00F56FD6" w:rsidRDefault="00C15454" w:rsidP="00304ABF">
            <w:pPr>
              <w:pStyle w:val="EndnoteText"/>
              <w:rPr>
                <w:rFonts w:ascii="Arial" w:hAnsi="Arial" w:cs="Arial"/>
                <w:szCs w:val="24"/>
                <w:lang w:val="en-GB"/>
              </w:rPr>
            </w:pPr>
            <w:r w:rsidRPr="00F56FD6">
              <w:rPr>
                <w:rFonts w:ascii="Arial" w:hAnsi="Arial" w:cs="Arial"/>
                <w:szCs w:val="24"/>
                <w:lang w:val="en-GB"/>
              </w:rPr>
              <w:t>E</w:t>
            </w:r>
            <w:r w:rsidR="00EB4859" w:rsidRPr="00F56FD6">
              <w:rPr>
                <w:rFonts w:ascii="Arial" w:hAnsi="Arial" w:cs="Arial"/>
                <w:szCs w:val="24"/>
                <w:lang w:val="en-GB"/>
              </w:rPr>
              <w:t>arnings per share</w:t>
            </w:r>
          </w:p>
        </w:tc>
        <w:tc>
          <w:tcPr>
            <w:tcW w:w="1552" w:type="dxa"/>
            <w:vAlign w:val="center"/>
          </w:tcPr>
          <w:p w14:paraId="22DE73AB" w14:textId="77777777" w:rsidR="00C15454" w:rsidRPr="00F56FD6" w:rsidRDefault="00C15454" w:rsidP="00292520">
            <w:pPr>
              <w:pStyle w:val="EndnoteText"/>
              <w:tabs>
                <w:tab w:val="decimal" w:pos="742"/>
              </w:tabs>
              <w:jc w:val="center"/>
              <w:rPr>
                <w:rFonts w:ascii="Arial" w:hAnsi="Arial" w:cs="Arial"/>
                <w:b/>
                <w:bCs/>
                <w:color w:val="4F81BD" w:themeColor="accent1"/>
                <w:szCs w:val="24"/>
                <w:lang w:val="en-GB" w:eastAsia="en-US"/>
              </w:rPr>
            </w:pPr>
            <w:r w:rsidRPr="00F56FD6">
              <w:rPr>
                <w:rFonts w:ascii="Arial" w:hAnsi="Arial" w:cs="Arial"/>
                <w:szCs w:val="24"/>
                <w:lang w:val="en-GB"/>
              </w:rPr>
              <w:t>0.21</w:t>
            </w:r>
          </w:p>
        </w:tc>
        <w:tc>
          <w:tcPr>
            <w:tcW w:w="1440" w:type="dxa"/>
            <w:vAlign w:val="center"/>
          </w:tcPr>
          <w:p w14:paraId="4B08368B" w14:textId="77777777" w:rsidR="00C15454" w:rsidRPr="00F56FD6" w:rsidRDefault="00C15454" w:rsidP="00292520">
            <w:pPr>
              <w:pStyle w:val="EndnoteText"/>
              <w:tabs>
                <w:tab w:val="decimal" w:pos="608"/>
              </w:tabs>
              <w:jc w:val="center"/>
              <w:rPr>
                <w:rFonts w:ascii="Arial" w:hAnsi="Arial" w:cs="Arial"/>
                <w:b/>
                <w:bCs/>
                <w:color w:val="4F81BD" w:themeColor="accent1"/>
                <w:szCs w:val="24"/>
                <w:lang w:val="en-GB" w:eastAsia="en-US"/>
              </w:rPr>
            </w:pPr>
            <w:r w:rsidRPr="00F56FD6">
              <w:rPr>
                <w:rFonts w:ascii="Arial" w:hAnsi="Arial" w:cs="Arial"/>
                <w:szCs w:val="24"/>
                <w:lang w:val="en-GB"/>
              </w:rPr>
              <w:t>0.25</w:t>
            </w:r>
          </w:p>
        </w:tc>
      </w:tr>
      <w:tr w:rsidR="00C15454" w:rsidRPr="00F56FD6" w14:paraId="31626CC1" w14:textId="77777777" w:rsidTr="00292520">
        <w:trPr>
          <w:jc w:val="center"/>
        </w:trPr>
        <w:tc>
          <w:tcPr>
            <w:tcW w:w="2138" w:type="dxa"/>
          </w:tcPr>
          <w:p w14:paraId="3C93AD38" w14:textId="77777777" w:rsidR="00C15454" w:rsidRPr="00F56FD6" w:rsidRDefault="00C15454" w:rsidP="00304ABF">
            <w:pPr>
              <w:pStyle w:val="EndnoteText"/>
              <w:rPr>
                <w:rFonts w:ascii="Arial" w:hAnsi="Arial" w:cs="Arial"/>
                <w:szCs w:val="24"/>
                <w:lang w:val="en-GB"/>
              </w:rPr>
            </w:pPr>
            <w:r w:rsidRPr="00F56FD6">
              <w:rPr>
                <w:rFonts w:ascii="Arial" w:hAnsi="Arial" w:cs="Arial"/>
                <w:szCs w:val="24"/>
                <w:lang w:val="en-GB"/>
              </w:rPr>
              <w:t>Employee strength</w:t>
            </w:r>
          </w:p>
        </w:tc>
        <w:tc>
          <w:tcPr>
            <w:tcW w:w="1552" w:type="dxa"/>
            <w:vAlign w:val="center"/>
          </w:tcPr>
          <w:p w14:paraId="08692439" w14:textId="77777777" w:rsidR="00C15454" w:rsidRPr="00F56FD6" w:rsidRDefault="00C15454" w:rsidP="00292520">
            <w:pPr>
              <w:pStyle w:val="EndnoteText"/>
              <w:tabs>
                <w:tab w:val="decimal" w:pos="1026"/>
              </w:tabs>
              <w:jc w:val="center"/>
              <w:rPr>
                <w:rFonts w:ascii="Arial" w:hAnsi="Arial" w:cs="Arial"/>
                <w:b/>
                <w:bCs/>
                <w:color w:val="4F81BD" w:themeColor="accent1"/>
                <w:szCs w:val="24"/>
                <w:lang w:val="en-GB" w:eastAsia="en-US"/>
              </w:rPr>
            </w:pPr>
            <w:r w:rsidRPr="00F56FD6">
              <w:rPr>
                <w:rFonts w:ascii="Arial" w:hAnsi="Arial" w:cs="Arial"/>
                <w:szCs w:val="24"/>
                <w:lang w:val="en-GB"/>
              </w:rPr>
              <w:t>13,995</w:t>
            </w:r>
          </w:p>
        </w:tc>
        <w:tc>
          <w:tcPr>
            <w:tcW w:w="1440" w:type="dxa"/>
            <w:vAlign w:val="center"/>
          </w:tcPr>
          <w:p w14:paraId="449F613E" w14:textId="77777777" w:rsidR="00C15454" w:rsidRPr="00F56FD6" w:rsidRDefault="00C15454" w:rsidP="00292520">
            <w:pPr>
              <w:pStyle w:val="EndnoteText"/>
              <w:tabs>
                <w:tab w:val="decimal" w:pos="891"/>
              </w:tabs>
              <w:jc w:val="center"/>
              <w:rPr>
                <w:rFonts w:ascii="Arial" w:hAnsi="Arial" w:cs="Arial"/>
                <w:b/>
                <w:bCs/>
                <w:color w:val="4F81BD" w:themeColor="accent1"/>
                <w:szCs w:val="24"/>
                <w:lang w:val="en-GB" w:eastAsia="en-US"/>
              </w:rPr>
            </w:pPr>
            <w:r w:rsidRPr="00F56FD6">
              <w:rPr>
                <w:rFonts w:ascii="Arial" w:hAnsi="Arial" w:cs="Arial"/>
                <w:szCs w:val="24"/>
                <w:lang w:val="en-GB"/>
              </w:rPr>
              <w:t>6,910</w:t>
            </w:r>
          </w:p>
        </w:tc>
      </w:tr>
      <w:tr w:rsidR="00C15454" w:rsidRPr="00F56FD6" w14:paraId="087216B7" w14:textId="77777777" w:rsidTr="00292520">
        <w:trPr>
          <w:jc w:val="center"/>
        </w:trPr>
        <w:tc>
          <w:tcPr>
            <w:tcW w:w="2138" w:type="dxa"/>
          </w:tcPr>
          <w:p w14:paraId="27F2EACD" w14:textId="77777777" w:rsidR="00C15454" w:rsidRPr="00F56FD6" w:rsidRDefault="00C15454" w:rsidP="00304ABF">
            <w:pPr>
              <w:pStyle w:val="EndnoteText"/>
              <w:rPr>
                <w:rFonts w:ascii="Arial" w:hAnsi="Arial" w:cs="Arial"/>
                <w:szCs w:val="24"/>
                <w:lang w:val="en-GB"/>
              </w:rPr>
            </w:pPr>
            <w:r w:rsidRPr="00F56FD6">
              <w:rPr>
                <w:rFonts w:ascii="Arial" w:hAnsi="Arial" w:cs="Arial"/>
                <w:szCs w:val="24"/>
                <w:lang w:val="en-GB"/>
              </w:rPr>
              <w:t>Active clients</w:t>
            </w:r>
          </w:p>
        </w:tc>
        <w:tc>
          <w:tcPr>
            <w:tcW w:w="1552" w:type="dxa"/>
            <w:vAlign w:val="center"/>
          </w:tcPr>
          <w:p w14:paraId="2D268747" w14:textId="77777777" w:rsidR="00C15454" w:rsidRPr="00F56FD6" w:rsidRDefault="00C15454" w:rsidP="00292520">
            <w:pPr>
              <w:pStyle w:val="EndnoteText"/>
              <w:tabs>
                <w:tab w:val="decimal" w:pos="1026"/>
              </w:tabs>
              <w:jc w:val="center"/>
              <w:rPr>
                <w:rFonts w:ascii="Arial" w:hAnsi="Arial" w:cs="Arial"/>
                <w:b/>
                <w:bCs/>
                <w:color w:val="4F81BD" w:themeColor="accent1"/>
                <w:szCs w:val="24"/>
                <w:lang w:val="en-GB" w:eastAsia="en-US"/>
              </w:rPr>
            </w:pPr>
            <w:r w:rsidRPr="00F56FD6">
              <w:rPr>
                <w:rFonts w:ascii="Arial" w:hAnsi="Arial" w:cs="Arial"/>
                <w:szCs w:val="24"/>
                <w:lang w:val="en-GB"/>
              </w:rPr>
              <w:t>282</w:t>
            </w:r>
          </w:p>
        </w:tc>
        <w:tc>
          <w:tcPr>
            <w:tcW w:w="1440" w:type="dxa"/>
            <w:vAlign w:val="center"/>
          </w:tcPr>
          <w:p w14:paraId="3A20693D" w14:textId="77777777" w:rsidR="00C15454" w:rsidRPr="00F56FD6" w:rsidRDefault="00C15454" w:rsidP="00292520">
            <w:pPr>
              <w:pStyle w:val="EndnoteText"/>
              <w:tabs>
                <w:tab w:val="decimal" w:pos="891"/>
              </w:tabs>
              <w:jc w:val="center"/>
              <w:rPr>
                <w:rFonts w:ascii="Arial" w:hAnsi="Arial" w:cs="Arial"/>
                <w:b/>
                <w:bCs/>
                <w:color w:val="4F81BD" w:themeColor="accent1"/>
                <w:szCs w:val="24"/>
                <w:lang w:val="en-GB" w:eastAsia="en-US"/>
              </w:rPr>
            </w:pPr>
            <w:r w:rsidRPr="00F56FD6">
              <w:rPr>
                <w:rFonts w:ascii="Arial" w:hAnsi="Arial" w:cs="Arial"/>
                <w:szCs w:val="24"/>
                <w:lang w:val="en-GB"/>
              </w:rPr>
              <w:t>80</w:t>
            </w:r>
          </w:p>
        </w:tc>
      </w:tr>
    </w:tbl>
    <w:p w14:paraId="1BDE1DE2" w14:textId="77777777" w:rsidR="00C15454" w:rsidRPr="00F56FD6" w:rsidRDefault="00C15454" w:rsidP="00304ABF">
      <w:pPr>
        <w:pStyle w:val="EndnoteText"/>
        <w:rPr>
          <w:sz w:val="24"/>
          <w:szCs w:val="24"/>
          <w:lang w:val="en-GB"/>
        </w:rPr>
      </w:pPr>
    </w:p>
    <w:p w14:paraId="332D31CE" w14:textId="77777777" w:rsidR="00C15454" w:rsidRPr="00F56FD6" w:rsidRDefault="00C15454" w:rsidP="00304ABF">
      <w:pPr>
        <w:pStyle w:val="Footnote"/>
        <w:rPr>
          <w:lang w:val="en-GB"/>
        </w:rPr>
      </w:pPr>
    </w:p>
    <w:p w14:paraId="67DC8958" w14:textId="77777777" w:rsidR="00C15454" w:rsidRPr="00F56FD6" w:rsidRDefault="00C15454" w:rsidP="00304ABF">
      <w:pPr>
        <w:pStyle w:val="Footnote"/>
        <w:rPr>
          <w:lang w:val="en-GB"/>
        </w:rPr>
      </w:pPr>
      <w:r w:rsidRPr="00F56FD6">
        <w:rPr>
          <w:spacing w:val="-6"/>
          <w:kern w:val="17"/>
          <w:lang w:val="en-GB"/>
        </w:rPr>
        <w:t xml:space="preserve">Source: </w:t>
      </w:r>
      <w:proofErr w:type="spellStart"/>
      <w:r w:rsidRPr="00F56FD6">
        <w:rPr>
          <w:spacing w:val="-6"/>
          <w:kern w:val="17"/>
          <w:lang w:val="en-GB"/>
        </w:rPr>
        <w:t>Shivani</w:t>
      </w:r>
      <w:proofErr w:type="spellEnd"/>
      <w:r w:rsidRPr="00F56FD6">
        <w:rPr>
          <w:spacing w:val="-6"/>
          <w:kern w:val="17"/>
          <w:lang w:val="en-GB"/>
        </w:rPr>
        <w:t xml:space="preserve"> </w:t>
      </w:r>
      <w:proofErr w:type="spellStart"/>
      <w:r w:rsidRPr="00F56FD6">
        <w:rPr>
          <w:spacing w:val="-6"/>
          <w:kern w:val="17"/>
          <w:lang w:val="en-GB"/>
        </w:rPr>
        <w:t>Shinde</w:t>
      </w:r>
      <w:proofErr w:type="spellEnd"/>
      <w:r w:rsidRPr="00F56FD6">
        <w:rPr>
          <w:spacing w:val="-6"/>
          <w:kern w:val="17"/>
          <w:lang w:val="en-GB"/>
        </w:rPr>
        <w:t xml:space="preserve"> </w:t>
      </w:r>
      <w:r w:rsidR="005048AF" w:rsidRPr="00F56FD6">
        <w:rPr>
          <w:spacing w:val="-6"/>
          <w:kern w:val="17"/>
          <w:lang w:val="en-GB"/>
        </w:rPr>
        <w:t>and</w:t>
      </w:r>
      <w:r w:rsidRPr="00F56FD6">
        <w:rPr>
          <w:spacing w:val="-6"/>
          <w:kern w:val="17"/>
          <w:lang w:val="en-GB"/>
        </w:rPr>
        <w:t xml:space="preserve"> </w:t>
      </w:r>
      <w:proofErr w:type="spellStart"/>
      <w:r w:rsidRPr="00F56FD6">
        <w:rPr>
          <w:spacing w:val="-6"/>
          <w:kern w:val="17"/>
          <w:lang w:val="en-GB"/>
        </w:rPr>
        <w:t>Arijit</w:t>
      </w:r>
      <w:proofErr w:type="spellEnd"/>
      <w:r w:rsidRPr="00F56FD6">
        <w:rPr>
          <w:spacing w:val="-6"/>
          <w:kern w:val="17"/>
          <w:lang w:val="en-GB"/>
        </w:rPr>
        <w:t xml:space="preserve"> Barman, </w:t>
      </w:r>
      <w:r w:rsidR="00A866A0" w:rsidRPr="00F56FD6">
        <w:rPr>
          <w:spacing w:val="-6"/>
          <w:kern w:val="17"/>
          <w:lang w:val="en-GB"/>
        </w:rPr>
        <w:t>“</w:t>
      </w:r>
      <w:r w:rsidR="00026139" w:rsidRPr="00F56FD6">
        <w:rPr>
          <w:spacing w:val="-6"/>
          <w:kern w:val="17"/>
          <w:lang w:val="en-GB"/>
        </w:rPr>
        <w:t>iGATE-</w:t>
      </w:r>
      <w:proofErr w:type="spellStart"/>
      <w:r w:rsidR="00026139" w:rsidRPr="00F56FD6">
        <w:rPr>
          <w:spacing w:val="-6"/>
          <w:kern w:val="17"/>
          <w:lang w:val="en-GB"/>
        </w:rPr>
        <w:t>Apax</w:t>
      </w:r>
      <w:proofErr w:type="spellEnd"/>
      <w:r w:rsidR="00026139" w:rsidRPr="00F56FD6">
        <w:rPr>
          <w:spacing w:val="-6"/>
          <w:kern w:val="17"/>
          <w:lang w:val="en-GB"/>
        </w:rPr>
        <w:t xml:space="preserve"> Closes in on </w:t>
      </w:r>
      <w:proofErr w:type="spellStart"/>
      <w:r w:rsidR="00026139" w:rsidRPr="00F56FD6">
        <w:rPr>
          <w:spacing w:val="-6"/>
          <w:kern w:val="17"/>
          <w:lang w:val="en-GB"/>
        </w:rPr>
        <w:t>Patni</w:t>
      </w:r>
      <w:proofErr w:type="spellEnd"/>
      <w:r w:rsidR="00026139" w:rsidRPr="00F56FD6">
        <w:rPr>
          <w:spacing w:val="-6"/>
          <w:kern w:val="17"/>
          <w:lang w:val="en-GB"/>
        </w:rPr>
        <w:t xml:space="preserve"> D</w:t>
      </w:r>
      <w:r w:rsidRPr="00F56FD6">
        <w:rPr>
          <w:spacing w:val="-6"/>
          <w:kern w:val="17"/>
          <w:lang w:val="en-GB"/>
        </w:rPr>
        <w:t>eal,</w:t>
      </w:r>
      <w:r w:rsidR="00A866A0" w:rsidRPr="00F56FD6">
        <w:rPr>
          <w:spacing w:val="-6"/>
          <w:kern w:val="17"/>
          <w:lang w:val="en-GB"/>
        </w:rPr>
        <w:t>”</w:t>
      </w:r>
      <w:r w:rsidRPr="00F56FD6">
        <w:rPr>
          <w:spacing w:val="-6"/>
          <w:kern w:val="17"/>
          <w:lang w:val="en-GB"/>
        </w:rPr>
        <w:t xml:space="preserve"> </w:t>
      </w:r>
      <w:r w:rsidRPr="00F56FD6">
        <w:rPr>
          <w:i/>
          <w:spacing w:val="-6"/>
          <w:kern w:val="17"/>
          <w:lang w:val="en-GB"/>
        </w:rPr>
        <w:t>Business Standard,</w:t>
      </w:r>
      <w:r w:rsidRPr="00F56FD6">
        <w:rPr>
          <w:spacing w:val="-6"/>
          <w:kern w:val="17"/>
          <w:lang w:val="en-GB"/>
        </w:rPr>
        <w:t xml:space="preserve"> December 24, 2010, accessed May 12, 2016,</w:t>
      </w:r>
      <w:r w:rsidR="005048AF" w:rsidRPr="00F56FD6">
        <w:rPr>
          <w:spacing w:val="-6"/>
          <w:kern w:val="17"/>
          <w:lang w:val="en-GB"/>
        </w:rPr>
        <w:t xml:space="preserve"> </w:t>
      </w:r>
      <w:r w:rsidRPr="00F56FD6">
        <w:rPr>
          <w:spacing w:val="-6"/>
          <w:kern w:val="17"/>
          <w:lang w:val="en-GB"/>
        </w:rPr>
        <w:t>www.business-standard.com/article/technology/iGATE-apax-closes-in-on-patni-deal-110122400025_1.html</w:t>
      </w:r>
      <w:r w:rsidRPr="00F56FD6">
        <w:rPr>
          <w:lang w:val="en-GB"/>
        </w:rPr>
        <w:t>.</w:t>
      </w:r>
      <w:r w:rsidRPr="00F56FD6">
        <w:rPr>
          <w:lang w:val="en-GB"/>
        </w:rPr>
        <w:br w:type="page"/>
      </w:r>
    </w:p>
    <w:p w14:paraId="128DE930" w14:textId="77777777" w:rsidR="00331A37" w:rsidRPr="00F56FD6" w:rsidRDefault="00B224C4" w:rsidP="00304ABF">
      <w:pPr>
        <w:pStyle w:val="Casehead1"/>
        <w:rPr>
          <w:lang w:val="en-GB"/>
        </w:rPr>
      </w:pPr>
      <w:r w:rsidRPr="00F56FD6">
        <w:rPr>
          <w:lang w:val="en-GB"/>
        </w:rPr>
        <w:lastRenderedPageBreak/>
        <w:t xml:space="preserve">Endnotes </w:t>
      </w:r>
    </w:p>
    <w:sectPr w:rsidR="00331A37" w:rsidRPr="00F56FD6"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BF3F2" w14:textId="77777777" w:rsidR="00495D6A" w:rsidRDefault="00495D6A" w:rsidP="00D75295">
      <w:r>
        <w:separator/>
      </w:r>
    </w:p>
  </w:endnote>
  <w:endnote w:type="continuationSeparator" w:id="0">
    <w:p w14:paraId="532E7343" w14:textId="77777777" w:rsidR="00495D6A" w:rsidRDefault="00495D6A" w:rsidP="00D75295">
      <w:r>
        <w:continuationSeparator/>
      </w:r>
    </w:p>
  </w:endnote>
  <w:endnote w:id="1">
    <w:p w14:paraId="0313D218" w14:textId="77777777" w:rsidR="00495D6A" w:rsidRPr="001A60C0" w:rsidRDefault="00495D6A" w:rsidP="00304ABF">
      <w:pPr>
        <w:pStyle w:val="Footnote"/>
      </w:pPr>
      <w:r w:rsidRPr="001A60C0">
        <w:rPr>
          <w:rStyle w:val="EndnoteReference"/>
        </w:rPr>
        <w:endnoteRef/>
      </w:r>
      <w:r>
        <w:t xml:space="preserve"> </w:t>
      </w:r>
      <w:r w:rsidRPr="001A60C0">
        <w:t>This case has been written on the basis of published sources only. Consequently, the interpretation and perspectives presented in th</w:t>
      </w:r>
      <w:r>
        <w:t>e</w:t>
      </w:r>
      <w:r w:rsidRPr="001A60C0">
        <w:t xml:space="preserve"> case are not necessarily those of </w:t>
      </w:r>
      <w:r>
        <w:t xml:space="preserve">iGATE </w:t>
      </w:r>
      <w:r w:rsidRPr="001A60C0">
        <w:t>Corporation or any of its employees.</w:t>
      </w:r>
    </w:p>
  </w:endnote>
  <w:endnote w:id="2">
    <w:p w14:paraId="2A6F9F1D" w14:textId="77777777" w:rsidR="00495D6A" w:rsidRPr="00D37453" w:rsidRDefault="00495D6A" w:rsidP="00304ABF">
      <w:pPr>
        <w:pStyle w:val="EndnoteText"/>
        <w:rPr>
          <w:rFonts w:ascii="Arial" w:hAnsi="Arial" w:cs="Arial"/>
          <w:sz w:val="17"/>
          <w:szCs w:val="17"/>
        </w:rPr>
      </w:pPr>
      <w:r w:rsidRPr="00D37453">
        <w:rPr>
          <w:rStyle w:val="EndnoteReference"/>
          <w:rFonts w:ascii="Arial" w:hAnsi="Arial" w:cs="Arial"/>
          <w:sz w:val="17"/>
          <w:szCs w:val="17"/>
        </w:rPr>
        <w:endnoteRef/>
      </w:r>
      <w:r w:rsidRPr="00D37453">
        <w:rPr>
          <w:rFonts w:ascii="Arial" w:hAnsi="Arial" w:cs="Arial"/>
          <w:sz w:val="17"/>
          <w:szCs w:val="17"/>
        </w:rPr>
        <w:t xml:space="preserve"> </w:t>
      </w:r>
      <w:r w:rsidRPr="00304ABF">
        <w:rPr>
          <w:rFonts w:ascii="Arial" w:hAnsi="Arial" w:cs="Arial"/>
          <w:sz w:val="17"/>
          <w:szCs w:val="17"/>
        </w:rPr>
        <w:t>The</w:t>
      </w:r>
      <w:r w:rsidRPr="00304ABF">
        <w:rPr>
          <w:rStyle w:val="apple-converted-space"/>
          <w:rFonts w:ascii="Arial" w:hAnsi="Arial" w:cs="Arial"/>
          <w:sz w:val="17"/>
          <w:szCs w:val="17"/>
        </w:rPr>
        <w:t> </w:t>
      </w:r>
      <w:r w:rsidRPr="00304ABF">
        <w:rPr>
          <w:rFonts w:ascii="Arial" w:hAnsi="Arial" w:cs="Arial"/>
          <w:bCs/>
          <w:sz w:val="17"/>
          <w:szCs w:val="17"/>
        </w:rPr>
        <w:t xml:space="preserve">NASDAQ </w:t>
      </w:r>
      <w:r w:rsidRPr="00304ABF">
        <w:rPr>
          <w:rFonts w:ascii="Arial" w:hAnsi="Arial" w:cs="Arial"/>
          <w:sz w:val="17"/>
          <w:szCs w:val="17"/>
        </w:rPr>
        <w:t>was an American</w:t>
      </w:r>
      <w:r w:rsidRPr="00304ABF">
        <w:rPr>
          <w:rStyle w:val="apple-converted-space"/>
          <w:rFonts w:ascii="Arial" w:hAnsi="Arial" w:cs="Arial"/>
          <w:sz w:val="17"/>
          <w:szCs w:val="17"/>
        </w:rPr>
        <w:t> </w:t>
      </w:r>
      <w:hyperlink r:id="rId1" w:tooltip="Stock exchange" w:history="1">
        <w:r w:rsidRPr="00304ABF">
          <w:rPr>
            <w:rStyle w:val="Hyperlink"/>
            <w:rFonts w:ascii="Arial" w:hAnsi="Arial" w:cs="Arial"/>
            <w:color w:val="auto"/>
            <w:sz w:val="17"/>
            <w:szCs w:val="17"/>
            <w:u w:val="none"/>
          </w:rPr>
          <w:t>stock exchange</w:t>
        </w:r>
      </w:hyperlink>
      <w:r w:rsidRPr="00304ABF">
        <w:rPr>
          <w:rFonts w:ascii="Arial" w:hAnsi="Arial" w:cs="Arial"/>
          <w:sz w:val="17"/>
          <w:szCs w:val="17"/>
        </w:rPr>
        <w:t>. It was the</w:t>
      </w:r>
      <w:r w:rsidRPr="00304ABF">
        <w:rPr>
          <w:rStyle w:val="apple-converted-space"/>
          <w:rFonts w:ascii="Arial" w:hAnsi="Arial" w:cs="Arial"/>
          <w:sz w:val="17"/>
          <w:szCs w:val="17"/>
        </w:rPr>
        <w:t> </w:t>
      </w:r>
      <w:hyperlink r:id="rId2" w:anchor="Major_stock_exchanges" w:tooltip="List of stock exchanges" w:history="1">
        <w:r w:rsidRPr="00304ABF">
          <w:rPr>
            <w:rStyle w:val="Hyperlink"/>
            <w:rFonts w:ascii="Arial" w:hAnsi="Arial" w:cs="Arial"/>
            <w:color w:val="auto"/>
            <w:sz w:val="17"/>
            <w:szCs w:val="17"/>
            <w:u w:val="none"/>
          </w:rPr>
          <w:t>second largest exchange</w:t>
        </w:r>
      </w:hyperlink>
      <w:r w:rsidRPr="00304ABF">
        <w:rPr>
          <w:rStyle w:val="apple-converted-space"/>
          <w:rFonts w:ascii="Arial" w:hAnsi="Arial" w:cs="Arial"/>
          <w:sz w:val="17"/>
          <w:szCs w:val="17"/>
        </w:rPr>
        <w:t> </w:t>
      </w:r>
      <w:r w:rsidRPr="00304ABF">
        <w:rPr>
          <w:rFonts w:ascii="Arial" w:hAnsi="Arial" w:cs="Arial"/>
          <w:sz w:val="17"/>
          <w:szCs w:val="17"/>
        </w:rPr>
        <w:t>in the world by</w:t>
      </w:r>
      <w:r w:rsidRPr="00304ABF">
        <w:rPr>
          <w:rStyle w:val="apple-converted-space"/>
          <w:rFonts w:ascii="Arial" w:hAnsi="Arial" w:cs="Arial"/>
          <w:sz w:val="17"/>
          <w:szCs w:val="17"/>
        </w:rPr>
        <w:t> </w:t>
      </w:r>
      <w:hyperlink r:id="rId3" w:tooltip="Market capitalization" w:history="1">
        <w:r w:rsidRPr="00304ABF">
          <w:rPr>
            <w:rStyle w:val="Hyperlink"/>
            <w:rFonts w:ascii="Arial" w:hAnsi="Arial" w:cs="Arial"/>
            <w:color w:val="auto"/>
            <w:sz w:val="17"/>
            <w:szCs w:val="17"/>
            <w:u w:val="none"/>
          </w:rPr>
          <w:t>market capitalization</w:t>
        </w:r>
      </w:hyperlink>
      <w:r w:rsidRPr="00304ABF">
        <w:rPr>
          <w:rFonts w:ascii="Arial" w:hAnsi="Arial" w:cs="Arial"/>
          <w:sz w:val="17"/>
          <w:szCs w:val="17"/>
        </w:rPr>
        <w:t>, behind only the</w:t>
      </w:r>
      <w:r w:rsidRPr="00304ABF">
        <w:rPr>
          <w:rStyle w:val="apple-converted-space"/>
          <w:rFonts w:ascii="Arial" w:hAnsi="Arial" w:cs="Arial"/>
          <w:sz w:val="17"/>
          <w:szCs w:val="17"/>
        </w:rPr>
        <w:t> </w:t>
      </w:r>
      <w:hyperlink r:id="rId4" w:tooltip="New York Stock Exchange" w:history="1">
        <w:r w:rsidRPr="00304ABF">
          <w:rPr>
            <w:rStyle w:val="Hyperlink"/>
            <w:rFonts w:ascii="Arial" w:hAnsi="Arial" w:cs="Arial"/>
            <w:color w:val="auto"/>
            <w:sz w:val="17"/>
            <w:szCs w:val="17"/>
            <w:u w:val="none"/>
          </w:rPr>
          <w:t>New York Stock Exchange</w:t>
        </w:r>
      </w:hyperlink>
      <w:r w:rsidRPr="00304ABF">
        <w:rPr>
          <w:rFonts w:ascii="Arial" w:hAnsi="Arial" w:cs="Arial"/>
          <w:sz w:val="17"/>
          <w:szCs w:val="17"/>
        </w:rPr>
        <w:t>.</w:t>
      </w:r>
    </w:p>
  </w:endnote>
  <w:endnote w:id="3">
    <w:p w14:paraId="1737DE74" w14:textId="34568B60" w:rsidR="00495D6A" w:rsidRPr="001A60C0" w:rsidRDefault="00495D6A" w:rsidP="00304ABF">
      <w:pPr>
        <w:pStyle w:val="Footnote"/>
        <w:rPr>
          <w:b/>
          <w:bCs/>
        </w:rPr>
      </w:pPr>
      <w:r w:rsidRPr="001A60C0">
        <w:rPr>
          <w:rStyle w:val="EndnoteReference"/>
        </w:rPr>
        <w:endnoteRef/>
      </w:r>
      <w:r w:rsidRPr="00304ABF">
        <w:rPr>
          <w:rStyle w:val="pubdate"/>
          <w:bdr w:val="none" w:sz="0" w:space="0" w:color="auto" w:frame="1"/>
        </w:rPr>
        <w:t xml:space="preserve"> </w:t>
      </w:r>
      <w:proofErr w:type="spellStart"/>
      <w:r w:rsidRPr="00304ABF">
        <w:rPr>
          <w:rStyle w:val="pubdate"/>
          <w:bdr w:val="none" w:sz="0" w:space="0" w:color="auto" w:frame="1"/>
        </w:rPr>
        <w:t>Anirban</w:t>
      </w:r>
      <w:proofErr w:type="spellEnd"/>
      <w:r w:rsidRPr="00304ABF">
        <w:rPr>
          <w:rStyle w:val="pubdate"/>
          <w:bdr w:val="none" w:sz="0" w:space="0" w:color="auto" w:frame="1"/>
        </w:rPr>
        <w:t xml:space="preserve"> Sen, </w:t>
      </w:r>
      <w:r w:rsidRPr="00304ABF">
        <w:t>“</w:t>
      </w:r>
      <w:proofErr w:type="spellStart"/>
      <w:r w:rsidRPr="00304ABF">
        <w:t>Capgemini’s</w:t>
      </w:r>
      <w:proofErr w:type="spellEnd"/>
      <w:r w:rsidRPr="00304ABF">
        <w:t xml:space="preserve"> </w:t>
      </w:r>
      <w:proofErr w:type="spellStart"/>
      <w:r w:rsidRPr="00304ABF">
        <w:t>iGate</w:t>
      </w:r>
      <w:proofErr w:type="spellEnd"/>
      <w:r w:rsidRPr="00304ABF">
        <w:t xml:space="preserve"> Acquisition: Was a Sellout Justified after </w:t>
      </w:r>
      <w:proofErr w:type="spellStart"/>
      <w:r w:rsidRPr="00304ABF">
        <w:t>Phaneesh</w:t>
      </w:r>
      <w:proofErr w:type="spellEnd"/>
      <w:r w:rsidRPr="00304ABF">
        <w:t xml:space="preserve"> Murthy and Ashok </w:t>
      </w:r>
      <w:proofErr w:type="spellStart"/>
      <w:r w:rsidRPr="00304ABF">
        <w:t>Vemuri’s</w:t>
      </w:r>
      <w:proofErr w:type="spellEnd"/>
      <w:r w:rsidRPr="00304ABF">
        <w:t xml:space="preserve"> </w:t>
      </w:r>
      <w:proofErr w:type="gramStart"/>
      <w:r w:rsidRPr="00304ABF">
        <w:t>Stints?</w:t>
      </w:r>
      <w:r>
        <w:t>,</w:t>
      </w:r>
      <w:proofErr w:type="gramEnd"/>
      <w:r w:rsidRPr="00304ABF">
        <w:t xml:space="preserve">” </w:t>
      </w:r>
      <w:r w:rsidRPr="00304ABF">
        <w:rPr>
          <w:i/>
        </w:rPr>
        <w:t>Economic Times,</w:t>
      </w:r>
      <w:r w:rsidRPr="00304ABF">
        <w:t xml:space="preserve"> September 9, 2015, accessed April 12, 2016, www.</w:t>
      </w:r>
      <w:r w:rsidRPr="00312AA7">
        <w:t>economictimes.indiatimes.com/tech/ites/capgeminis-igate-acquistion-was-a-sellout-justified-after-phaneesh-murthy-and-ashok-vemuris-stints/articleshow/47155132.cms</w:t>
      </w:r>
      <w:r>
        <w:t>.</w:t>
      </w:r>
    </w:p>
  </w:endnote>
  <w:endnote w:id="4">
    <w:p w14:paraId="555DB41F" w14:textId="77777777" w:rsidR="00495D6A" w:rsidRPr="00D37453" w:rsidRDefault="00495D6A" w:rsidP="00304ABF">
      <w:pPr>
        <w:pStyle w:val="EndnoteText"/>
        <w:rPr>
          <w:rFonts w:ascii="Arial" w:hAnsi="Arial" w:cs="Arial"/>
          <w:sz w:val="17"/>
          <w:szCs w:val="17"/>
        </w:rPr>
      </w:pPr>
      <w:r w:rsidRPr="00D37453">
        <w:rPr>
          <w:rStyle w:val="EndnoteReference"/>
          <w:rFonts w:ascii="Arial" w:hAnsi="Arial" w:cs="Arial"/>
          <w:sz w:val="17"/>
          <w:szCs w:val="17"/>
        </w:rPr>
        <w:endnoteRef/>
      </w:r>
      <w:r w:rsidRPr="00D37453">
        <w:rPr>
          <w:rFonts w:ascii="Arial" w:hAnsi="Arial" w:cs="Arial"/>
          <w:sz w:val="17"/>
          <w:szCs w:val="17"/>
        </w:rPr>
        <w:t xml:space="preserve"> </w:t>
      </w:r>
      <w:r>
        <w:rPr>
          <w:rFonts w:ascii="Arial" w:hAnsi="Arial" w:cs="Arial"/>
          <w:sz w:val="17"/>
          <w:szCs w:val="17"/>
        </w:rPr>
        <w:t>All currency</w:t>
      </w:r>
      <w:r w:rsidRPr="00D37453">
        <w:rPr>
          <w:rFonts w:ascii="Arial" w:hAnsi="Arial" w:cs="Arial"/>
          <w:sz w:val="17"/>
          <w:szCs w:val="17"/>
        </w:rPr>
        <w:t xml:space="preserve"> amounts are in U.S. dollars unless otherwise specified.</w:t>
      </w:r>
    </w:p>
  </w:endnote>
  <w:endnote w:id="5">
    <w:p w14:paraId="06D3FB02" w14:textId="77777777" w:rsidR="00495D6A" w:rsidRPr="001A60C0" w:rsidRDefault="00495D6A" w:rsidP="00304ABF">
      <w:pPr>
        <w:pStyle w:val="Footnote"/>
        <w:rPr>
          <w:b/>
        </w:rPr>
      </w:pPr>
      <w:r w:rsidRPr="001A60C0">
        <w:rPr>
          <w:rStyle w:val="EndnoteReference"/>
        </w:rPr>
        <w:endnoteRef/>
      </w:r>
      <w:r>
        <w:t xml:space="preserve"> </w:t>
      </w:r>
      <w:hyperlink r:id="rId5" w:history="1">
        <w:r w:rsidRPr="001A60C0">
          <w:rPr>
            <w:rStyle w:val="pubdate"/>
            <w:bdr w:val="none" w:sz="0" w:space="0" w:color="auto" w:frame="1"/>
          </w:rPr>
          <w:t>Sunny Sen</w:t>
        </w:r>
      </w:hyperlink>
      <w:r w:rsidRPr="001A60C0">
        <w:rPr>
          <w:rStyle w:val="pubdate"/>
          <w:bdr w:val="none" w:sz="0" w:space="0" w:color="auto" w:frame="1"/>
        </w:rPr>
        <w:t>, “</w:t>
      </w:r>
      <w:r w:rsidRPr="00304ABF">
        <w:rPr>
          <w:rStyle w:val="pubdate"/>
          <w:bdr w:val="none" w:sz="0" w:space="0" w:color="auto" w:frame="1"/>
        </w:rPr>
        <w:t xml:space="preserve">Software’s Comeback Man,” </w:t>
      </w:r>
      <w:r w:rsidRPr="00304ABF">
        <w:rPr>
          <w:rStyle w:val="pubdate"/>
          <w:i/>
          <w:bdr w:val="none" w:sz="0" w:space="0" w:color="auto" w:frame="1"/>
        </w:rPr>
        <w:t>Business Today,</w:t>
      </w:r>
      <w:r w:rsidRPr="00304ABF">
        <w:rPr>
          <w:rStyle w:val="pubdate"/>
          <w:bdr w:val="none" w:sz="0" w:space="0" w:color="auto" w:frame="1"/>
        </w:rPr>
        <w:t xml:space="preserve"> October 2, 2011, accessed May 10, 2016, www.businesstoday.in/magazine/special/iGATE-list-in-c</w:t>
      </w:r>
      <w:r w:rsidRPr="00304ABF">
        <w:t>ompnaies-</w:t>
      </w:r>
      <w:r w:rsidRPr="001A60C0">
        <w:t>that-will-make-it-big/story/18618.html.</w:t>
      </w:r>
    </w:p>
  </w:endnote>
  <w:endnote w:id="6">
    <w:p w14:paraId="0D5124DE" w14:textId="1A18CC8A" w:rsidR="00495D6A" w:rsidRPr="00495D6A" w:rsidRDefault="00495D6A" w:rsidP="00304ABF">
      <w:pPr>
        <w:pStyle w:val="Footnote"/>
        <w:rPr>
          <w:b/>
        </w:rPr>
      </w:pPr>
      <w:r w:rsidRPr="00304ABF">
        <w:rPr>
          <w:rStyle w:val="EndnoteReference"/>
        </w:rPr>
        <w:endnoteRef/>
      </w:r>
      <w:r w:rsidRPr="00304ABF">
        <w:rPr>
          <w:rStyle w:val="pubdate"/>
          <w:bdr w:val="none" w:sz="0" w:space="0" w:color="auto" w:frame="1"/>
        </w:rPr>
        <w:t xml:space="preserve"> </w:t>
      </w:r>
      <w:proofErr w:type="spellStart"/>
      <w:r w:rsidRPr="00304ABF">
        <w:rPr>
          <w:rStyle w:val="pubdate"/>
          <w:bdr w:val="none" w:sz="0" w:space="0" w:color="auto" w:frame="1"/>
        </w:rPr>
        <w:t>Anirban</w:t>
      </w:r>
      <w:proofErr w:type="spellEnd"/>
      <w:r w:rsidRPr="00304ABF">
        <w:rPr>
          <w:rStyle w:val="pubdate"/>
          <w:bdr w:val="none" w:sz="0" w:space="0" w:color="auto" w:frame="1"/>
        </w:rPr>
        <w:t xml:space="preserve"> Sen</w:t>
      </w:r>
      <w:r w:rsidR="009A5EEF">
        <w:rPr>
          <w:rStyle w:val="pubdate"/>
          <w:bdr w:val="none" w:sz="0" w:space="0" w:color="auto" w:frame="1"/>
        </w:rPr>
        <w:t xml:space="preserve"> and Pankaj Mishra</w:t>
      </w:r>
      <w:r w:rsidRPr="00304ABF">
        <w:rPr>
          <w:rStyle w:val="pubdate"/>
          <w:bdr w:val="none" w:sz="0" w:space="0" w:color="auto" w:frame="1"/>
        </w:rPr>
        <w:t xml:space="preserve">, </w:t>
      </w:r>
      <w:r w:rsidRPr="00304ABF">
        <w:t>“</w:t>
      </w:r>
      <w:proofErr w:type="spellStart"/>
      <w:r w:rsidRPr="00304ABF">
        <w:t>Capgemini’s</w:t>
      </w:r>
      <w:proofErr w:type="spellEnd"/>
      <w:r w:rsidRPr="00304ABF">
        <w:t xml:space="preserve"> </w:t>
      </w:r>
      <w:proofErr w:type="spellStart"/>
      <w:r w:rsidRPr="00304ABF">
        <w:t>iGate</w:t>
      </w:r>
      <w:proofErr w:type="spellEnd"/>
      <w:r w:rsidRPr="00304ABF">
        <w:t xml:space="preserve"> Acquisition: Was a Sellout Justified after </w:t>
      </w:r>
      <w:proofErr w:type="spellStart"/>
      <w:r w:rsidRPr="00304ABF">
        <w:t>Phaneesh</w:t>
      </w:r>
      <w:proofErr w:type="spellEnd"/>
      <w:r w:rsidRPr="00304ABF">
        <w:t xml:space="preserve"> Murthy and Ashok </w:t>
      </w:r>
      <w:proofErr w:type="spellStart"/>
      <w:r w:rsidRPr="00304ABF">
        <w:t>Vemuri’s</w:t>
      </w:r>
      <w:proofErr w:type="spellEnd"/>
      <w:r w:rsidRPr="00304ABF">
        <w:t xml:space="preserve"> </w:t>
      </w:r>
      <w:proofErr w:type="gramStart"/>
      <w:r w:rsidRPr="00304ABF">
        <w:t>Stints?</w:t>
      </w:r>
      <w:r>
        <w:t>,</w:t>
      </w:r>
      <w:proofErr w:type="gramEnd"/>
      <w:r w:rsidRPr="00304ABF">
        <w:t>”</w:t>
      </w:r>
      <w:r w:rsidR="0046148B">
        <w:rPr>
          <w:i/>
        </w:rPr>
        <w:t xml:space="preserve"> op. cit. </w:t>
      </w:r>
      <w:r>
        <w:t xml:space="preserve"> </w:t>
      </w:r>
    </w:p>
  </w:endnote>
  <w:endnote w:id="7">
    <w:p w14:paraId="7D000168" w14:textId="61D6AA3E" w:rsidR="00495D6A" w:rsidRPr="001A60C0" w:rsidRDefault="00495D6A" w:rsidP="00304ABF">
      <w:pPr>
        <w:pStyle w:val="Footnote"/>
        <w:rPr>
          <w:b/>
        </w:rPr>
      </w:pPr>
      <w:r w:rsidRPr="001A60C0">
        <w:rPr>
          <w:rStyle w:val="EndnoteReference"/>
        </w:rPr>
        <w:endnoteRef/>
      </w:r>
      <w:r>
        <w:t xml:space="preserve"> </w:t>
      </w:r>
      <w:hyperlink r:id="rId6" w:tgtFrame="_blank" w:history="1">
        <w:r w:rsidRPr="001A60C0">
          <w:t>Anshul Dhamija</w:t>
        </w:r>
      </w:hyperlink>
      <w:r w:rsidRPr="001A60C0">
        <w:t xml:space="preserve">, “All about Sacked </w:t>
      </w:r>
      <w:proofErr w:type="spellStart"/>
      <w:r w:rsidRPr="001A60C0">
        <w:t>iG</w:t>
      </w:r>
      <w:r>
        <w:t>ate</w:t>
      </w:r>
      <w:proofErr w:type="spellEnd"/>
      <w:r w:rsidRPr="001A60C0">
        <w:t xml:space="preserve"> CEO Murthy,” </w:t>
      </w:r>
      <w:r w:rsidRPr="003B18F1">
        <w:rPr>
          <w:i/>
        </w:rPr>
        <w:t>Times of India,</w:t>
      </w:r>
      <w:r w:rsidRPr="001A60C0">
        <w:t xml:space="preserve"> May 22, 2013, accessed July 22, 2016,</w:t>
      </w:r>
      <w:r>
        <w:t xml:space="preserve"> </w:t>
      </w:r>
      <w:r w:rsidRPr="00292520">
        <w:t>www.gadgetsnow.com/it-services/All-about-sacked-iGate-CEO-Murthy/articleshow/20197834.cms?.</w:t>
      </w:r>
    </w:p>
  </w:endnote>
  <w:endnote w:id="8">
    <w:p w14:paraId="0442EBCB" w14:textId="77777777" w:rsidR="00495D6A" w:rsidRPr="001A60C0" w:rsidRDefault="00495D6A" w:rsidP="00304ABF">
      <w:pPr>
        <w:pStyle w:val="Footnote"/>
        <w:rPr>
          <w:b/>
        </w:rPr>
      </w:pPr>
      <w:r w:rsidRPr="001A60C0">
        <w:rPr>
          <w:vertAlign w:val="superscript"/>
        </w:rPr>
        <w:endnoteRef/>
      </w:r>
      <w:r>
        <w:t xml:space="preserve"> </w:t>
      </w:r>
      <w:proofErr w:type="spellStart"/>
      <w:r w:rsidRPr="001A60C0">
        <w:t>Goutam</w:t>
      </w:r>
      <w:proofErr w:type="spellEnd"/>
      <w:r w:rsidRPr="001A60C0">
        <w:t xml:space="preserve"> Das, “Fatal Attractions,” </w:t>
      </w:r>
      <w:r w:rsidRPr="003B18F1">
        <w:rPr>
          <w:i/>
        </w:rPr>
        <w:t>Business Today,</w:t>
      </w:r>
      <w:r w:rsidRPr="001A60C0">
        <w:t xml:space="preserve"> June 23, 2013, accessed July 12, 2016, www.businesstoday.in/magazine/features/sex-scandal-iGATE-sacks-phaneesh-murthy-profile/story/195396.html.</w:t>
      </w:r>
    </w:p>
  </w:endnote>
  <w:endnote w:id="9">
    <w:p w14:paraId="165C8BB6" w14:textId="0C81B8BF" w:rsidR="00495D6A" w:rsidRPr="00495D6A" w:rsidRDefault="00495D6A" w:rsidP="00304ABF">
      <w:pPr>
        <w:pStyle w:val="Footnote"/>
        <w:rPr>
          <w:b/>
        </w:rPr>
      </w:pPr>
      <w:r w:rsidRPr="001A60C0">
        <w:rPr>
          <w:rStyle w:val="EndnoteReference"/>
        </w:rPr>
        <w:endnoteRef/>
      </w:r>
      <w:r>
        <w:t xml:space="preserve"> </w:t>
      </w:r>
      <w:r w:rsidRPr="001A60C0">
        <w:t>TNN, “</w:t>
      </w:r>
      <w:proofErr w:type="spellStart"/>
      <w:r w:rsidRPr="001A60C0">
        <w:t>iGate</w:t>
      </w:r>
      <w:proofErr w:type="spellEnd"/>
      <w:r w:rsidRPr="001A60C0">
        <w:t xml:space="preserve"> </w:t>
      </w:r>
      <w:r>
        <w:t>B</w:t>
      </w:r>
      <w:r w:rsidRPr="001A60C0">
        <w:t xml:space="preserve">uys </w:t>
      </w:r>
      <w:proofErr w:type="spellStart"/>
      <w:r w:rsidRPr="001A60C0">
        <w:t>Quintant</w:t>
      </w:r>
      <w:proofErr w:type="spellEnd"/>
      <w:r w:rsidRPr="001A60C0">
        <w:t xml:space="preserve"> for </w:t>
      </w:r>
      <w:proofErr w:type="spellStart"/>
      <w:r w:rsidRPr="001A60C0">
        <w:t>Rs</w:t>
      </w:r>
      <w:proofErr w:type="spellEnd"/>
      <w:r w:rsidRPr="001A60C0">
        <w:t xml:space="preserve"> 87cr, </w:t>
      </w:r>
      <w:proofErr w:type="spellStart"/>
      <w:r w:rsidRPr="001A60C0">
        <w:t>Phaneesh</w:t>
      </w:r>
      <w:proofErr w:type="spellEnd"/>
      <w:r w:rsidRPr="001A60C0">
        <w:t xml:space="preserve"> </w:t>
      </w:r>
      <w:r>
        <w:t>I</w:t>
      </w:r>
      <w:r w:rsidRPr="001A60C0">
        <w:t xml:space="preserve">s CEO,” </w:t>
      </w:r>
      <w:r w:rsidRPr="003B18F1">
        <w:rPr>
          <w:i/>
        </w:rPr>
        <w:t>Economic Times,</w:t>
      </w:r>
      <w:r w:rsidRPr="001A60C0">
        <w:t xml:space="preserve"> July </w:t>
      </w:r>
      <w:r>
        <w:t>3</w:t>
      </w:r>
      <w:r w:rsidRPr="001A60C0">
        <w:t>1, 2003, accessed June 20</w:t>
      </w:r>
      <w:r>
        <w:t>,</w:t>
      </w:r>
      <w:r w:rsidRPr="001A60C0">
        <w:t xml:space="preserve"> 2016, </w:t>
      </w:r>
      <w:r w:rsidRPr="00495D6A">
        <w:t>http://articles.economictimes.indiatimes.com/2003-07-31/news/27540451_1_quintant-sunil-wadhwani-igate</w:t>
      </w:r>
      <w:r w:rsidRPr="001A60C0">
        <w:t>.</w:t>
      </w:r>
      <w:r>
        <w:t xml:space="preserve"> </w:t>
      </w:r>
    </w:p>
  </w:endnote>
  <w:endnote w:id="10">
    <w:p w14:paraId="77688B19" w14:textId="77777777" w:rsidR="00495D6A" w:rsidRPr="001A60C0" w:rsidRDefault="00495D6A" w:rsidP="00304ABF">
      <w:pPr>
        <w:pStyle w:val="Footnote"/>
        <w:rPr>
          <w:lang w:val="en-IN"/>
        </w:rPr>
      </w:pPr>
      <w:r w:rsidRPr="001A60C0">
        <w:rPr>
          <w:vertAlign w:val="superscript"/>
        </w:rPr>
        <w:endnoteRef/>
      </w:r>
      <w:r w:rsidRPr="001A60C0">
        <w:t xml:space="preserve"> </w:t>
      </w:r>
      <w:proofErr w:type="spellStart"/>
      <w:r w:rsidRPr="001A60C0">
        <w:t>Sucheta</w:t>
      </w:r>
      <w:proofErr w:type="spellEnd"/>
      <w:r w:rsidRPr="001A60C0">
        <w:t xml:space="preserve"> </w:t>
      </w:r>
      <w:proofErr w:type="spellStart"/>
      <w:r w:rsidRPr="001A60C0">
        <w:t>Dalal</w:t>
      </w:r>
      <w:proofErr w:type="spellEnd"/>
      <w:r w:rsidRPr="001A60C0">
        <w:t>, “</w:t>
      </w:r>
      <w:proofErr w:type="spellStart"/>
      <w:r w:rsidRPr="001A60C0">
        <w:t>Phaneesh</w:t>
      </w:r>
      <w:proofErr w:type="spellEnd"/>
      <w:r w:rsidRPr="001A60C0">
        <w:t xml:space="preserve"> Murthy </w:t>
      </w:r>
      <w:r>
        <w:t>S</w:t>
      </w:r>
      <w:r w:rsidRPr="001A60C0">
        <w:t xml:space="preserve">aga: Why Insurers Should Refuse to Cover Serial Offenders of Sexual Harassment,” </w:t>
      </w:r>
      <w:proofErr w:type="spellStart"/>
      <w:r w:rsidRPr="00495D6A">
        <w:rPr>
          <w:i/>
        </w:rPr>
        <w:t>Moneylife</w:t>
      </w:r>
      <w:proofErr w:type="spellEnd"/>
      <w:r w:rsidRPr="00495D6A">
        <w:rPr>
          <w:i/>
        </w:rPr>
        <w:t xml:space="preserve"> News and Views</w:t>
      </w:r>
      <w:r w:rsidRPr="001A60C0">
        <w:t>, May 23, 2013, acc</w:t>
      </w:r>
      <w:r>
        <w:t xml:space="preserve">essed June 10, 2016, </w:t>
      </w:r>
      <w:r w:rsidRPr="001A60C0">
        <w:t>www.moneylife.in/article/phaneesh-murthy-saga-why-insurers-should-refuse-to-cover-serial-offenders-of-sexual-harassment/32834.html</w:t>
      </w:r>
      <w:r>
        <w:t>.</w:t>
      </w:r>
    </w:p>
  </w:endnote>
  <w:endnote w:id="11">
    <w:p w14:paraId="00AD30F4" w14:textId="77777777" w:rsidR="00495D6A" w:rsidRPr="00DB4099" w:rsidRDefault="00495D6A" w:rsidP="00304ABF">
      <w:pPr>
        <w:pStyle w:val="Footnote"/>
        <w:rPr>
          <w:b/>
          <w:bCs/>
        </w:rPr>
      </w:pPr>
      <w:r w:rsidRPr="001A60C0">
        <w:rPr>
          <w:rStyle w:val="EndnoteReference"/>
        </w:rPr>
        <w:endnoteRef/>
      </w:r>
      <w:r>
        <w:t xml:space="preserve"> </w:t>
      </w:r>
      <w:hyperlink r:id="rId7" w:tgtFrame="_self" w:history="1">
        <w:r w:rsidRPr="00304ABF">
          <w:rPr>
            <w:rStyle w:val="Hyperlink"/>
            <w:color w:val="auto"/>
            <w:u w:val="none"/>
            <w:bdr w:val="none" w:sz="0" w:space="0" w:color="auto" w:frame="1"/>
          </w:rPr>
          <w:t>Dan Woods</w:t>
        </w:r>
      </w:hyperlink>
      <w:r w:rsidRPr="00304ABF">
        <w:t>, “iGATE’s</w:t>
      </w:r>
      <w:r w:rsidRPr="00DB4099">
        <w:t xml:space="preserve"> Recipe for IT and Business Alignment,” </w:t>
      </w:r>
      <w:r w:rsidRPr="003B18F1">
        <w:rPr>
          <w:i/>
        </w:rPr>
        <w:t>Forbes,</w:t>
      </w:r>
      <w:r w:rsidRPr="00DB4099">
        <w:t xml:space="preserve"> June 15, 2012, accessed, June 12, 2016, www.forbes.com/sites/danwoods/2012/06/15/igates-recipe-for-it-and-business-alignment/#3ad78bf68cfa</w:t>
      </w:r>
      <w:r>
        <w:t>.</w:t>
      </w:r>
    </w:p>
  </w:endnote>
  <w:endnote w:id="12">
    <w:p w14:paraId="0F3B9F4A" w14:textId="77777777" w:rsidR="00495D6A" w:rsidRPr="001A60C0" w:rsidRDefault="00495D6A" w:rsidP="00304ABF">
      <w:pPr>
        <w:pStyle w:val="Footnote"/>
      </w:pPr>
      <w:r w:rsidRPr="001A60C0">
        <w:rPr>
          <w:rStyle w:val="EndnoteReference"/>
        </w:rPr>
        <w:endnoteRef/>
      </w:r>
      <w:r>
        <w:t xml:space="preserve"> </w:t>
      </w:r>
      <w:proofErr w:type="spellStart"/>
      <w:r w:rsidRPr="001A60C0">
        <w:t>Mitu</w:t>
      </w:r>
      <w:proofErr w:type="spellEnd"/>
      <w:r w:rsidRPr="001A60C0">
        <w:t xml:space="preserve"> </w:t>
      </w:r>
      <w:proofErr w:type="spellStart"/>
      <w:r w:rsidRPr="001A60C0">
        <w:t>Ja</w:t>
      </w:r>
      <w:r>
        <w:t>yashankar</w:t>
      </w:r>
      <w:proofErr w:type="spellEnd"/>
      <w:r>
        <w:t xml:space="preserve">, “What Now for </w:t>
      </w:r>
      <w:proofErr w:type="spellStart"/>
      <w:r>
        <w:t>IGate</w:t>
      </w:r>
      <w:proofErr w:type="spellEnd"/>
      <w:r>
        <w:t>—</w:t>
      </w:r>
      <w:proofErr w:type="spellStart"/>
      <w:proofErr w:type="gramStart"/>
      <w:r w:rsidRPr="001A60C0">
        <w:t>Patni</w:t>
      </w:r>
      <w:proofErr w:type="spellEnd"/>
      <w:r w:rsidRPr="001A60C0">
        <w:t>?</w:t>
      </w:r>
      <w:r>
        <w:t>,</w:t>
      </w:r>
      <w:proofErr w:type="gramEnd"/>
      <w:r w:rsidRPr="001A60C0">
        <w:t>”</w:t>
      </w:r>
      <w:r>
        <w:t xml:space="preserve"> </w:t>
      </w:r>
      <w:r w:rsidRPr="003B18F1">
        <w:rPr>
          <w:i/>
        </w:rPr>
        <w:t>Forbes,</w:t>
      </w:r>
      <w:r w:rsidRPr="001A60C0">
        <w:t xml:space="preserve"> September 2, 2011, accessed June 13, 2016,</w:t>
      </w:r>
      <w:r>
        <w:t xml:space="preserve"> </w:t>
      </w:r>
      <w:r w:rsidRPr="001A60C0">
        <w:t>www.forbes.com/2011/02/09/forbes-india-phaneesh-murthy-newly-formed-igate-patni-company.html</w:t>
      </w:r>
      <w:r>
        <w:t>.</w:t>
      </w:r>
    </w:p>
  </w:endnote>
  <w:endnote w:id="13">
    <w:p w14:paraId="7D5A9885" w14:textId="77777777" w:rsidR="00495D6A" w:rsidRPr="001A60C0" w:rsidRDefault="00495D6A" w:rsidP="00304ABF">
      <w:pPr>
        <w:pStyle w:val="Footnote"/>
      </w:pPr>
      <w:r w:rsidRPr="001A60C0">
        <w:rPr>
          <w:rStyle w:val="EndnoteReference"/>
        </w:rPr>
        <w:endnoteRef/>
      </w:r>
      <w:r>
        <w:t xml:space="preserve"> </w:t>
      </w:r>
      <w:proofErr w:type="spellStart"/>
      <w:r w:rsidRPr="001A60C0">
        <w:t>Anshul</w:t>
      </w:r>
      <w:proofErr w:type="spellEnd"/>
      <w:r w:rsidRPr="001A60C0">
        <w:t xml:space="preserve"> Gandhi, “Meet the Bad Boy of Indian IT, </w:t>
      </w:r>
      <w:proofErr w:type="spellStart"/>
      <w:r w:rsidRPr="001A60C0">
        <w:t>Phaneesh</w:t>
      </w:r>
      <w:proofErr w:type="spellEnd"/>
      <w:r w:rsidRPr="001A60C0">
        <w:t xml:space="preserve"> Murthy, Who Proved Insanity Breeds Genius,” </w:t>
      </w:r>
      <w:proofErr w:type="spellStart"/>
      <w:r w:rsidRPr="001A60C0">
        <w:t>M</w:t>
      </w:r>
      <w:r>
        <w:t>ens</w:t>
      </w:r>
      <w:r w:rsidRPr="001A60C0">
        <w:t>XP</w:t>
      </w:r>
      <w:proofErr w:type="spellEnd"/>
      <w:r w:rsidRPr="001A60C0">
        <w:t>, October</w:t>
      </w:r>
      <w:r>
        <w:t> </w:t>
      </w:r>
      <w:r w:rsidRPr="001A60C0">
        <w:t>23, 2015, accessed July 10, 2016, www.mensxp.com/work-life/entrepreneurship/28093-meet-the-bad-boy-of-indian-it-phaneesh-murthy-who-proved-insanity-breeds-genius.html</w:t>
      </w:r>
      <w:r>
        <w:t>.</w:t>
      </w:r>
    </w:p>
  </w:endnote>
  <w:endnote w:id="14">
    <w:p w14:paraId="179A2C54" w14:textId="6FBADCFB" w:rsidR="00495D6A" w:rsidRPr="001A60C0" w:rsidRDefault="00495D6A" w:rsidP="00304ABF">
      <w:pPr>
        <w:pStyle w:val="Footnote"/>
      </w:pPr>
      <w:r w:rsidRPr="001A60C0">
        <w:rPr>
          <w:rStyle w:val="EndnoteReference"/>
        </w:rPr>
        <w:endnoteRef/>
      </w:r>
      <w:r>
        <w:t xml:space="preserve"> </w:t>
      </w:r>
      <w:r w:rsidRPr="006311A9">
        <w:t xml:space="preserve">“iGATE Corporation Names </w:t>
      </w:r>
      <w:proofErr w:type="spellStart"/>
      <w:r w:rsidRPr="006311A9">
        <w:t>Phaneesh</w:t>
      </w:r>
      <w:proofErr w:type="spellEnd"/>
      <w:r w:rsidRPr="006311A9">
        <w:t xml:space="preserve"> Murthy Chief Executive Officer</w:t>
      </w:r>
      <w:r w:rsidRPr="003B18F1">
        <w:rPr>
          <w:i/>
        </w:rPr>
        <w:t>,</w:t>
      </w:r>
      <w:r w:rsidRPr="001A60C0">
        <w:t xml:space="preserve">” </w:t>
      </w:r>
      <w:r>
        <w:t xml:space="preserve">iGATE Corporation press release, </w:t>
      </w:r>
      <w:r w:rsidRPr="001A60C0">
        <w:t>February 26, 2008, accessed May</w:t>
      </w:r>
      <w:r>
        <w:t xml:space="preserve"> </w:t>
      </w:r>
      <w:r w:rsidRPr="001A60C0">
        <w:t>10, 2016, http://files.shareholder.com/downloads/IGTE/0x0x304691/6ec52c12-359a-404f-81e0-60fb007048c3/IGTE_News_2008_2_26_General_Releases.pdf</w:t>
      </w:r>
      <w:r>
        <w:t>.</w:t>
      </w:r>
    </w:p>
  </w:endnote>
  <w:endnote w:id="15">
    <w:p w14:paraId="10A35415" w14:textId="6A49D573" w:rsidR="00495D6A" w:rsidRPr="001A60C0" w:rsidRDefault="00495D6A" w:rsidP="00304ABF">
      <w:pPr>
        <w:pStyle w:val="Footnote"/>
      </w:pPr>
      <w:r w:rsidRPr="00304ABF">
        <w:rPr>
          <w:rStyle w:val="EndnoteReference"/>
        </w:rPr>
        <w:endnoteRef/>
      </w:r>
      <w:r w:rsidRPr="00304ABF">
        <w:rPr>
          <w:rStyle w:val="pubdate"/>
          <w:bdr w:val="none" w:sz="0" w:space="0" w:color="auto" w:frame="1"/>
        </w:rPr>
        <w:t xml:space="preserve"> </w:t>
      </w:r>
      <w:proofErr w:type="spellStart"/>
      <w:r w:rsidRPr="00304ABF">
        <w:rPr>
          <w:rStyle w:val="pubdate"/>
          <w:bdr w:val="none" w:sz="0" w:space="0" w:color="auto" w:frame="1"/>
        </w:rPr>
        <w:t>Anirban</w:t>
      </w:r>
      <w:proofErr w:type="spellEnd"/>
      <w:r w:rsidRPr="00304ABF">
        <w:rPr>
          <w:rStyle w:val="pubdate"/>
          <w:bdr w:val="none" w:sz="0" w:space="0" w:color="auto" w:frame="1"/>
        </w:rPr>
        <w:t xml:space="preserve"> Sen and Pankaj Mishra, </w:t>
      </w:r>
      <w:r w:rsidRPr="00304ABF">
        <w:t>“Capgemini’s</w:t>
      </w:r>
      <w:r w:rsidRPr="001A60C0">
        <w:t xml:space="preserve"> iGATE </w:t>
      </w:r>
      <w:r>
        <w:t>A</w:t>
      </w:r>
      <w:r w:rsidRPr="001A60C0">
        <w:t>cquis</w:t>
      </w:r>
      <w:r>
        <w:t>i</w:t>
      </w:r>
      <w:r w:rsidRPr="001A60C0">
        <w:t xml:space="preserve">tion: Was a </w:t>
      </w:r>
      <w:r>
        <w:t>S</w:t>
      </w:r>
      <w:r w:rsidRPr="001A60C0">
        <w:t xml:space="preserve">ellout </w:t>
      </w:r>
      <w:r>
        <w:t>J</w:t>
      </w:r>
      <w:r w:rsidRPr="001A60C0">
        <w:t xml:space="preserve">ustified after </w:t>
      </w:r>
      <w:proofErr w:type="spellStart"/>
      <w:r w:rsidRPr="001A60C0">
        <w:t>Phaneesh</w:t>
      </w:r>
      <w:proofErr w:type="spellEnd"/>
      <w:r w:rsidRPr="001A60C0">
        <w:t xml:space="preserve"> Murthy and Ashok </w:t>
      </w:r>
      <w:proofErr w:type="spellStart"/>
      <w:r w:rsidRPr="001A60C0">
        <w:t>Vemuri</w:t>
      </w:r>
      <w:r>
        <w:t>’</w:t>
      </w:r>
      <w:r w:rsidRPr="001A60C0">
        <w:t>s</w:t>
      </w:r>
      <w:proofErr w:type="spellEnd"/>
      <w:r w:rsidRPr="001A60C0">
        <w:t xml:space="preserve"> </w:t>
      </w:r>
      <w:proofErr w:type="gramStart"/>
      <w:r>
        <w:t>S</w:t>
      </w:r>
      <w:r w:rsidRPr="001A60C0">
        <w:t>tints</w:t>
      </w:r>
      <w:r w:rsidRPr="00304ABF">
        <w:t>?,</w:t>
      </w:r>
      <w:proofErr w:type="gramEnd"/>
      <w:r w:rsidRPr="00304ABF">
        <w:t>”</w:t>
      </w:r>
      <w:r w:rsidR="0046148B">
        <w:rPr>
          <w:i/>
        </w:rPr>
        <w:t xml:space="preserve"> </w:t>
      </w:r>
      <w:r w:rsidR="0046148B" w:rsidRPr="0046148B">
        <w:t>op. cit.</w:t>
      </w:r>
      <w:r w:rsidR="0046148B">
        <w:rPr>
          <w:i/>
        </w:rPr>
        <w:t xml:space="preserve"> </w:t>
      </w:r>
    </w:p>
  </w:endnote>
  <w:endnote w:id="16">
    <w:p w14:paraId="64DD5AA1" w14:textId="77777777" w:rsidR="00495D6A" w:rsidRPr="001A60C0" w:rsidRDefault="00495D6A" w:rsidP="00304ABF">
      <w:pPr>
        <w:pStyle w:val="Footnote"/>
        <w:rPr>
          <w:b/>
        </w:rPr>
      </w:pPr>
      <w:r w:rsidRPr="001A60C0">
        <w:rPr>
          <w:rStyle w:val="EndnoteReference"/>
        </w:rPr>
        <w:endnoteRef/>
      </w:r>
      <w:r>
        <w:t xml:space="preserve"> </w:t>
      </w:r>
      <w:hyperlink r:id="rId8" w:tgtFrame="_blank" w:history="1">
        <w:r w:rsidRPr="00304ABF">
          <w:rPr>
            <w:rStyle w:val="Hyperlink"/>
            <w:color w:val="auto"/>
            <w:u w:val="none"/>
          </w:rPr>
          <w:t>Debdatta Das</w:t>
        </w:r>
      </w:hyperlink>
      <w:r w:rsidRPr="00304ABF">
        <w:t>, “9</w:t>
      </w:r>
      <w:r w:rsidRPr="001A60C0">
        <w:t xml:space="preserve"> </w:t>
      </w:r>
      <w:r>
        <w:t>P</w:t>
      </w:r>
      <w:r w:rsidRPr="001A60C0">
        <w:t xml:space="preserve">eople </w:t>
      </w:r>
      <w:r>
        <w:t>W</w:t>
      </w:r>
      <w:r w:rsidRPr="001A60C0">
        <w:t xml:space="preserve">ho </w:t>
      </w:r>
      <w:r>
        <w:t>P</w:t>
      </w:r>
      <w:r w:rsidRPr="001A60C0">
        <w:t xml:space="preserve">ocketed </w:t>
      </w:r>
      <w:r>
        <w:t>M</w:t>
      </w:r>
      <w:r w:rsidRPr="001A60C0">
        <w:t xml:space="preserve">illions </w:t>
      </w:r>
      <w:r>
        <w:t>A</w:t>
      </w:r>
      <w:r w:rsidRPr="001A60C0">
        <w:t xml:space="preserve">ll </w:t>
      </w:r>
      <w:r>
        <w:t>B</w:t>
      </w:r>
      <w:r w:rsidRPr="001A60C0">
        <w:t xml:space="preserve">ecause of the </w:t>
      </w:r>
      <w:proofErr w:type="spellStart"/>
      <w:r w:rsidRPr="001A60C0">
        <w:t>Capgemini-IGate</w:t>
      </w:r>
      <w:proofErr w:type="spellEnd"/>
      <w:r w:rsidRPr="001A60C0">
        <w:t xml:space="preserve"> </w:t>
      </w:r>
      <w:r>
        <w:t>D</w:t>
      </w:r>
      <w:r w:rsidRPr="001A60C0">
        <w:t>eal. Here</w:t>
      </w:r>
      <w:r>
        <w:t>’</w:t>
      </w:r>
      <w:r w:rsidRPr="001A60C0">
        <w:t xml:space="preserve">s </w:t>
      </w:r>
      <w:r>
        <w:t>H</w:t>
      </w:r>
      <w:r w:rsidRPr="001A60C0">
        <w:t xml:space="preserve">ow </w:t>
      </w:r>
      <w:r>
        <w:t>M</w:t>
      </w:r>
      <w:r w:rsidRPr="001A60C0">
        <w:t xml:space="preserve">uch </w:t>
      </w:r>
      <w:r>
        <w:t>E</w:t>
      </w:r>
      <w:r w:rsidRPr="001A60C0">
        <w:t xml:space="preserve">ach of </w:t>
      </w:r>
      <w:r>
        <w:t>T</w:t>
      </w:r>
      <w:r w:rsidRPr="001A60C0">
        <w:t xml:space="preserve">hem </w:t>
      </w:r>
      <w:r>
        <w:t>M</w:t>
      </w:r>
      <w:r w:rsidRPr="001A60C0">
        <w:t xml:space="preserve">ade,” </w:t>
      </w:r>
      <w:r w:rsidRPr="003B18F1">
        <w:rPr>
          <w:i/>
        </w:rPr>
        <w:t>Business Insider</w:t>
      </w:r>
      <w:r>
        <w:t xml:space="preserve"> (I</w:t>
      </w:r>
      <w:r w:rsidRPr="001A60C0">
        <w:t>ndia</w:t>
      </w:r>
      <w:r>
        <w:t>)</w:t>
      </w:r>
      <w:r w:rsidRPr="001A60C0">
        <w:t>, April 28, 2015, accessed July 12, 2016, www.businessinsider.in/Capgemini-IGATE-9-people-who-pocketed-millions-because-of-the-deal/articleshow/47079543.cms</w:t>
      </w:r>
      <w:r>
        <w:t>.</w:t>
      </w:r>
    </w:p>
  </w:endnote>
  <w:endnote w:id="17">
    <w:p w14:paraId="1AEACAC0" w14:textId="77777777" w:rsidR="00495D6A" w:rsidRPr="001A60C0" w:rsidRDefault="00495D6A" w:rsidP="00304ABF">
      <w:pPr>
        <w:pStyle w:val="Footnote"/>
        <w:rPr>
          <w:b/>
        </w:rPr>
      </w:pPr>
      <w:r w:rsidRPr="001A60C0">
        <w:rPr>
          <w:rStyle w:val="EndnoteReference"/>
        </w:rPr>
        <w:endnoteRef/>
      </w:r>
      <w:r>
        <w:t xml:space="preserve"> </w:t>
      </w:r>
      <w:r w:rsidRPr="001A60C0">
        <w:t xml:space="preserve">Special Correspondent, “iGATE </w:t>
      </w:r>
      <w:r>
        <w:t>C</w:t>
      </w:r>
      <w:r w:rsidRPr="001A60C0">
        <w:t xml:space="preserve">ompletes </w:t>
      </w:r>
      <w:r>
        <w:t>A</w:t>
      </w:r>
      <w:r w:rsidRPr="001A60C0">
        <w:t xml:space="preserve">cquisition of </w:t>
      </w:r>
      <w:proofErr w:type="spellStart"/>
      <w:r w:rsidRPr="001A60C0">
        <w:t>Patni</w:t>
      </w:r>
      <w:proofErr w:type="spellEnd"/>
      <w:r w:rsidRPr="001A60C0">
        <w:t xml:space="preserve">,” </w:t>
      </w:r>
      <w:r>
        <w:t xml:space="preserve">The </w:t>
      </w:r>
      <w:r w:rsidRPr="003B18F1">
        <w:rPr>
          <w:i/>
        </w:rPr>
        <w:t>Hindu,</w:t>
      </w:r>
      <w:r w:rsidRPr="001A60C0">
        <w:t xml:space="preserve"> May 12, 2011, accessed July 10, 2016, www.thehindu.com/business/companies/iGATE-completes-acquisition-of-patni/article2012958.ece</w:t>
      </w:r>
      <w:r>
        <w:t>.</w:t>
      </w:r>
    </w:p>
  </w:endnote>
  <w:endnote w:id="18">
    <w:p w14:paraId="3C70EFAF" w14:textId="77777777" w:rsidR="00495D6A" w:rsidRPr="001A60C0" w:rsidRDefault="00495D6A" w:rsidP="00304ABF">
      <w:pPr>
        <w:pStyle w:val="Footnote"/>
        <w:rPr>
          <w:b/>
          <w:bCs/>
        </w:rPr>
      </w:pPr>
      <w:r w:rsidRPr="001A60C0">
        <w:rPr>
          <w:rStyle w:val="EndnoteReference"/>
        </w:rPr>
        <w:endnoteRef/>
      </w:r>
      <w:r>
        <w:t xml:space="preserve"> </w:t>
      </w:r>
      <w:r w:rsidRPr="001A60C0">
        <w:t>PTI, “</w:t>
      </w:r>
      <w:proofErr w:type="spellStart"/>
      <w:r w:rsidRPr="001A60C0">
        <w:t>Patni</w:t>
      </w:r>
      <w:proofErr w:type="spellEnd"/>
      <w:r w:rsidRPr="001A60C0">
        <w:t xml:space="preserve"> Computer </w:t>
      </w:r>
      <w:r>
        <w:t>S</w:t>
      </w:r>
      <w:r w:rsidRPr="001A60C0">
        <w:t xml:space="preserve">hares to </w:t>
      </w:r>
      <w:r>
        <w:t>D</w:t>
      </w:r>
      <w:r w:rsidRPr="001A60C0">
        <w:t xml:space="preserve">elist from NSE on May 21,” </w:t>
      </w:r>
      <w:r w:rsidRPr="003B18F1">
        <w:rPr>
          <w:i/>
        </w:rPr>
        <w:t>Economic Times,</w:t>
      </w:r>
      <w:r w:rsidRPr="001A60C0">
        <w:t xml:space="preserve"> May 16, 2012, accessed July 2, 2016, http://articles.economictimes.indiatimes.com/2012-05-16/news/31726912_1_voluntary-delisting-delisting-of-equity-shares-patni-scrip</w:t>
      </w:r>
      <w:r>
        <w:t>.</w:t>
      </w:r>
    </w:p>
  </w:endnote>
  <w:endnote w:id="19">
    <w:p w14:paraId="53A7CE6F" w14:textId="77777777" w:rsidR="00495D6A" w:rsidRPr="001A60C0" w:rsidRDefault="00495D6A" w:rsidP="00304ABF">
      <w:pPr>
        <w:pStyle w:val="Footnote"/>
      </w:pPr>
      <w:r w:rsidRPr="001A60C0">
        <w:rPr>
          <w:rStyle w:val="EndnoteReference"/>
        </w:rPr>
        <w:endnoteRef/>
      </w:r>
      <w:r w:rsidRPr="00304ABF">
        <w:t xml:space="preserve"> Reverse book building was the process by which a company that wanted to delist from the bourses decided on the price that needed to be paid to public shareholders to buy back shares.</w:t>
      </w:r>
    </w:p>
  </w:endnote>
  <w:endnote w:id="20">
    <w:p w14:paraId="67A76B90" w14:textId="505FE02D" w:rsidR="00495D6A" w:rsidRPr="001A60C0" w:rsidRDefault="00495D6A" w:rsidP="00304ABF">
      <w:pPr>
        <w:pStyle w:val="Footnote"/>
      </w:pPr>
      <w:r w:rsidRPr="001A60C0">
        <w:rPr>
          <w:rStyle w:val="EndnoteReference"/>
        </w:rPr>
        <w:endnoteRef/>
      </w:r>
      <w:r w:rsidRPr="001A60C0">
        <w:t xml:space="preserve"> </w:t>
      </w:r>
      <w:r>
        <w:t xml:space="preserve">The </w:t>
      </w:r>
      <w:r w:rsidRPr="00304ABF">
        <w:t>SEBI (</w:t>
      </w:r>
      <w:r w:rsidRPr="00304ABF">
        <w:rPr>
          <w:rStyle w:val="Emphasis"/>
          <w:bCs/>
          <w:i w:val="0"/>
        </w:rPr>
        <w:t>Securities and Exchange Board of India)</w:t>
      </w:r>
      <w:r w:rsidRPr="00304ABF">
        <w:t xml:space="preserve"> was the regulator for the securities market in India.</w:t>
      </w:r>
      <w:r w:rsidRPr="001A60C0">
        <w:rPr>
          <w:rStyle w:val="apple-converted-space"/>
          <w:shd w:val="clear" w:color="auto" w:fill="FFFFFF"/>
        </w:rPr>
        <w:t> </w:t>
      </w:r>
    </w:p>
  </w:endnote>
  <w:endnote w:id="21">
    <w:p w14:paraId="1CD65B17" w14:textId="7D21CE85" w:rsidR="00495D6A" w:rsidRPr="00292520" w:rsidRDefault="00495D6A" w:rsidP="00304ABF">
      <w:pPr>
        <w:pStyle w:val="Footnote"/>
        <w:rPr>
          <w:b/>
          <w:bCs/>
          <w:spacing w:val="-2"/>
          <w:kern w:val="17"/>
        </w:rPr>
      </w:pPr>
      <w:r w:rsidRPr="00292520">
        <w:rPr>
          <w:rStyle w:val="EndnoteReference"/>
          <w:spacing w:val="-2"/>
          <w:kern w:val="17"/>
        </w:rPr>
        <w:endnoteRef/>
      </w:r>
      <w:r w:rsidRPr="00292520">
        <w:rPr>
          <w:spacing w:val="-2"/>
          <w:kern w:val="17"/>
        </w:rPr>
        <w:t xml:space="preserve"> PTI, “</w:t>
      </w:r>
      <w:proofErr w:type="spellStart"/>
      <w:r w:rsidRPr="00292520">
        <w:rPr>
          <w:spacing w:val="-2"/>
          <w:kern w:val="17"/>
        </w:rPr>
        <w:t>iGate</w:t>
      </w:r>
      <w:proofErr w:type="spellEnd"/>
      <w:r w:rsidRPr="00292520">
        <w:rPr>
          <w:spacing w:val="-2"/>
          <w:kern w:val="17"/>
        </w:rPr>
        <w:t xml:space="preserve"> Accepts </w:t>
      </w:r>
      <w:proofErr w:type="spellStart"/>
      <w:r w:rsidRPr="00292520">
        <w:rPr>
          <w:spacing w:val="-2"/>
          <w:kern w:val="17"/>
        </w:rPr>
        <w:t>Patni</w:t>
      </w:r>
      <w:proofErr w:type="spellEnd"/>
      <w:r w:rsidRPr="00292520">
        <w:rPr>
          <w:spacing w:val="-2"/>
          <w:kern w:val="17"/>
        </w:rPr>
        <w:t xml:space="preserve"> Delisting Offer of </w:t>
      </w:r>
      <w:proofErr w:type="spellStart"/>
      <w:r w:rsidRPr="00292520">
        <w:rPr>
          <w:spacing w:val="-2"/>
          <w:kern w:val="17"/>
        </w:rPr>
        <w:t>Rs</w:t>
      </w:r>
      <w:proofErr w:type="spellEnd"/>
      <w:r w:rsidRPr="00292520">
        <w:rPr>
          <w:spacing w:val="-2"/>
          <w:kern w:val="17"/>
        </w:rPr>
        <w:t xml:space="preserve"> 520 Per Share,” </w:t>
      </w:r>
      <w:r w:rsidRPr="00292520">
        <w:rPr>
          <w:i/>
          <w:spacing w:val="-2"/>
          <w:kern w:val="17"/>
        </w:rPr>
        <w:t>Economic Times</w:t>
      </w:r>
      <w:r w:rsidRPr="00292520">
        <w:rPr>
          <w:spacing w:val="-2"/>
          <w:kern w:val="17"/>
        </w:rPr>
        <w:t xml:space="preserve">, April 10, 2012, accessed May 2, 2016, http://articles.economictimes.indiatimes.com/2012-04-09/news/31312912_1_igate-officials-igate-shareholders-cfo-sujit-sircar. </w:t>
      </w:r>
    </w:p>
  </w:endnote>
  <w:endnote w:id="22">
    <w:p w14:paraId="66714AC8" w14:textId="3D827259" w:rsidR="00495D6A" w:rsidRPr="00304ABF" w:rsidRDefault="00495D6A" w:rsidP="00304ABF">
      <w:pPr>
        <w:pStyle w:val="Footnote"/>
        <w:rPr>
          <w:spacing w:val="-8"/>
          <w:kern w:val="17"/>
        </w:rPr>
      </w:pPr>
      <w:r w:rsidRPr="00304ABF">
        <w:rPr>
          <w:rStyle w:val="EndnoteReference"/>
          <w:spacing w:val="-8"/>
          <w:kern w:val="17"/>
        </w:rPr>
        <w:endnoteRef/>
      </w:r>
      <w:r w:rsidRPr="00304ABF">
        <w:rPr>
          <w:spacing w:val="-8"/>
          <w:kern w:val="17"/>
        </w:rPr>
        <w:t xml:space="preserve"> BS Reporter, “</w:t>
      </w:r>
      <w:proofErr w:type="spellStart"/>
      <w:r w:rsidRPr="00304ABF">
        <w:rPr>
          <w:spacing w:val="-8"/>
          <w:kern w:val="17"/>
        </w:rPr>
        <w:t>iGate</w:t>
      </w:r>
      <w:proofErr w:type="spellEnd"/>
      <w:r w:rsidRPr="00304ABF">
        <w:rPr>
          <w:spacing w:val="-8"/>
          <w:kern w:val="17"/>
        </w:rPr>
        <w:t xml:space="preserve"> </w:t>
      </w:r>
      <w:r>
        <w:rPr>
          <w:spacing w:val="-8"/>
          <w:kern w:val="17"/>
        </w:rPr>
        <w:t>A</w:t>
      </w:r>
      <w:r w:rsidRPr="00304ABF">
        <w:rPr>
          <w:spacing w:val="-8"/>
          <w:kern w:val="17"/>
        </w:rPr>
        <w:t xml:space="preserve">ccepts </w:t>
      </w:r>
      <w:proofErr w:type="spellStart"/>
      <w:r w:rsidRPr="00304ABF">
        <w:rPr>
          <w:spacing w:val="-8"/>
          <w:kern w:val="17"/>
        </w:rPr>
        <w:t>Patni</w:t>
      </w:r>
      <w:proofErr w:type="spellEnd"/>
      <w:r w:rsidRPr="00304ABF">
        <w:rPr>
          <w:spacing w:val="-8"/>
          <w:kern w:val="17"/>
        </w:rPr>
        <w:t xml:space="preserve"> </w:t>
      </w:r>
      <w:r>
        <w:rPr>
          <w:spacing w:val="-8"/>
          <w:kern w:val="17"/>
        </w:rPr>
        <w:t>D</w:t>
      </w:r>
      <w:r w:rsidRPr="00304ABF">
        <w:rPr>
          <w:spacing w:val="-8"/>
          <w:kern w:val="17"/>
        </w:rPr>
        <w:t xml:space="preserve">elisting </w:t>
      </w:r>
      <w:r>
        <w:rPr>
          <w:spacing w:val="-8"/>
          <w:kern w:val="17"/>
        </w:rPr>
        <w:t>O</w:t>
      </w:r>
      <w:r w:rsidRPr="00304ABF">
        <w:rPr>
          <w:spacing w:val="-8"/>
          <w:kern w:val="17"/>
        </w:rPr>
        <w:t xml:space="preserve">ffer,” </w:t>
      </w:r>
      <w:r w:rsidRPr="00495D6A">
        <w:rPr>
          <w:i/>
          <w:spacing w:val="-8"/>
          <w:kern w:val="17"/>
        </w:rPr>
        <w:t>Business Standard</w:t>
      </w:r>
      <w:r w:rsidRPr="00304ABF">
        <w:rPr>
          <w:spacing w:val="-8"/>
          <w:kern w:val="17"/>
        </w:rPr>
        <w:t>, April 10, 2012, accessed August 10, 2016, http://smartinvestor.business-standard.com/market/Results-112379-Resultsdet-iGate_accepts_Patni_delisting_offer.htm#.WEob3-Z942x</w:t>
      </w:r>
      <w:r>
        <w:rPr>
          <w:spacing w:val="-8"/>
          <w:kern w:val="17"/>
        </w:rPr>
        <w:t>.</w:t>
      </w:r>
    </w:p>
  </w:endnote>
  <w:endnote w:id="23">
    <w:p w14:paraId="234EDB29" w14:textId="14FCB370" w:rsidR="00495D6A" w:rsidRPr="001A60C0" w:rsidRDefault="00495D6A" w:rsidP="00304ABF">
      <w:pPr>
        <w:pStyle w:val="Footnote"/>
        <w:rPr>
          <w:b/>
          <w:bCs/>
        </w:rPr>
      </w:pPr>
      <w:r w:rsidRPr="001A60C0">
        <w:rPr>
          <w:rStyle w:val="EndnoteReference"/>
        </w:rPr>
        <w:endnoteRef/>
      </w:r>
      <w:r>
        <w:t xml:space="preserve"> </w:t>
      </w:r>
      <w:r w:rsidRPr="001A60C0">
        <w:t xml:space="preserve">PTI, “iGATE </w:t>
      </w:r>
      <w:r>
        <w:t>R</w:t>
      </w:r>
      <w:r w:rsidRPr="001A60C0">
        <w:t xml:space="preserve">emoves </w:t>
      </w:r>
      <w:proofErr w:type="spellStart"/>
      <w:r w:rsidRPr="001A60C0">
        <w:t>Patni</w:t>
      </w:r>
      <w:proofErr w:type="spellEnd"/>
      <w:r w:rsidRPr="001A60C0">
        <w:t xml:space="preserve"> from </w:t>
      </w:r>
      <w:r>
        <w:t>B</w:t>
      </w:r>
      <w:r w:rsidRPr="001A60C0">
        <w:t xml:space="preserve">rand </w:t>
      </w:r>
      <w:r>
        <w:t>N</w:t>
      </w:r>
      <w:r w:rsidRPr="001A60C0">
        <w:t xml:space="preserve">ame,” </w:t>
      </w:r>
      <w:r w:rsidRPr="003B18F1">
        <w:rPr>
          <w:i/>
        </w:rPr>
        <w:t>Economic Times,</w:t>
      </w:r>
      <w:r w:rsidRPr="001A60C0">
        <w:t xml:space="preserve"> May 7, 2012, accessed April 12, 2016, </w:t>
      </w:r>
      <w:r w:rsidRPr="00495D6A">
        <w:t>http://articles.economictimes.indiatimes.com/2012-05-07/news/31610550_1_i</w:t>
      </w:r>
      <w:r>
        <w:t>gate</w:t>
      </w:r>
      <w:r w:rsidRPr="00495D6A">
        <w:t>-itops-brand-identity</w:t>
      </w:r>
      <w:r>
        <w:t xml:space="preserve">. </w:t>
      </w:r>
    </w:p>
  </w:endnote>
  <w:endnote w:id="24">
    <w:p w14:paraId="233A7B14" w14:textId="77777777" w:rsidR="00495D6A" w:rsidRPr="001A60C0" w:rsidRDefault="00495D6A" w:rsidP="00304ABF">
      <w:pPr>
        <w:pStyle w:val="Footnote"/>
        <w:rPr>
          <w:b/>
        </w:rPr>
      </w:pPr>
      <w:r w:rsidRPr="00304ABF">
        <w:rPr>
          <w:rStyle w:val="EndnoteReference"/>
        </w:rPr>
        <w:endnoteRef/>
      </w:r>
      <w:r w:rsidRPr="00304ABF">
        <w:t xml:space="preserve"> iGATE Corporation,</w:t>
      </w:r>
      <w:r w:rsidRPr="001A60C0">
        <w:t xml:space="preserve"> “iGATE Wins Global Performance Excellence Award 2012,”</w:t>
      </w:r>
      <w:r>
        <w:t xml:space="preserve"> </w:t>
      </w:r>
      <w:proofErr w:type="spellStart"/>
      <w:r>
        <w:t>GlobeNewswire</w:t>
      </w:r>
      <w:proofErr w:type="spellEnd"/>
      <w:r>
        <w:t xml:space="preserve">, </w:t>
      </w:r>
      <w:r w:rsidRPr="001A60C0">
        <w:t>July 6, 2012, accessed June 10, 2016, https://media.globenewswire.com/newsroom/news.html?d=261338</w:t>
      </w:r>
      <w:r>
        <w:t>.</w:t>
      </w:r>
    </w:p>
  </w:endnote>
  <w:endnote w:id="25">
    <w:p w14:paraId="1590772C" w14:textId="6C92F5DB" w:rsidR="00495D6A" w:rsidRPr="001A60C0" w:rsidRDefault="00495D6A" w:rsidP="00304ABF">
      <w:pPr>
        <w:pStyle w:val="Footnote"/>
      </w:pPr>
      <w:r w:rsidRPr="00304ABF">
        <w:rPr>
          <w:rStyle w:val="EndnoteReference"/>
        </w:rPr>
        <w:endnoteRef/>
      </w:r>
      <w:r w:rsidRPr="00304ABF">
        <w:t xml:space="preserve"> </w:t>
      </w:r>
      <w:r w:rsidR="00292520">
        <w:t xml:space="preserve">Ibid. </w:t>
      </w:r>
    </w:p>
  </w:endnote>
  <w:endnote w:id="26">
    <w:p w14:paraId="6238A2B5" w14:textId="77777777" w:rsidR="00495D6A" w:rsidRPr="001A60C0" w:rsidRDefault="00495D6A" w:rsidP="00304ABF">
      <w:pPr>
        <w:pStyle w:val="Footnote"/>
      </w:pPr>
      <w:r w:rsidRPr="001A60C0">
        <w:rPr>
          <w:rStyle w:val="EndnoteReference"/>
        </w:rPr>
        <w:endnoteRef/>
      </w:r>
      <w:r>
        <w:t xml:space="preserve"> </w:t>
      </w:r>
      <w:hyperlink r:id="rId9" w:history="1">
        <w:r w:rsidRPr="001A60C0">
          <w:rPr>
            <w:rStyle w:val="pubdate"/>
            <w:bdr w:val="none" w:sz="0" w:space="0" w:color="auto" w:frame="1"/>
          </w:rPr>
          <w:t>Sunny Sen</w:t>
        </w:r>
      </w:hyperlink>
      <w:r w:rsidRPr="001A60C0">
        <w:rPr>
          <w:rStyle w:val="pubdate"/>
          <w:bdr w:val="none" w:sz="0" w:space="0" w:color="auto" w:frame="1"/>
        </w:rPr>
        <w:t xml:space="preserve">, </w:t>
      </w:r>
      <w:r w:rsidRPr="00304ABF">
        <w:rPr>
          <w:rStyle w:val="pubdate"/>
          <w:bdr w:val="none" w:sz="0" w:space="0" w:color="auto" w:frame="1"/>
        </w:rPr>
        <w:t xml:space="preserve">“Software’s Comeback Man,” </w:t>
      </w:r>
      <w:r w:rsidRPr="00304ABF">
        <w:rPr>
          <w:rStyle w:val="pubdate"/>
          <w:i/>
          <w:bdr w:val="none" w:sz="0" w:space="0" w:color="auto" w:frame="1"/>
        </w:rPr>
        <w:t>Business Today,</w:t>
      </w:r>
      <w:r w:rsidRPr="00304ABF">
        <w:rPr>
          <w:rStyle w:val="pubdate"/>
          <w:bdr w:val="none" w:sz="0" w:space="0" w:color="auto" w:frame="1"/>
        </w:rPr>
        <w:t xml:space="preserve"> October 2, 2011, accessed May 10, 2016, www.businesstoday.in/magazine/special/iGATE-list-in-c</w:t>
      </w:r>
      <w:r w:rsidRPr="00304ABF">
        <w:t>ompnaies-that</w:t>
      </w:r>
      <w:r w:rsidRPr="001A60C0">
        <w:t>-will-make-it-big/story/18618.html.</w:t>
      </w:r>
    </w:p>
  </w:endnote>
  <w:endnote w:id="27">
    <w:p w14:paraId="31C6DDC9" w14:textId="77777777" w:rsidR="00495D6A" w:rsidRPr="001A60C0" w:rsidRDefault="00495D6A" w:rsidP="00304ABF">
      <w:pPr>
        <w:pStyle w:val="Footnote"/>
      </w:pPr>
      <w:r w:rsidRPr="001A60C0">
        <w:rPr>
          <w:rStyle w:val="EndnoteReference"/>
        </w:rPr>
        <w:endnoteRef/>
      </w:r>
      <w:r>
        <w:t xml:space="preserve"> </w:t>
      </w:r>
      <w:proofErr w:type="spellStart"/>
      <w:r w:rsidRPr="001A60C0">
        <w:t>Goutam</w:t>
      </w:r>
      <w:proofErr w:type="spellEnd"/>
      <w:r w:rsidRPr="001A60C0">
        <w:t xml:space="preserve"> Das, “Fatal Attractions,” </w:t>
      </w:r>
      <w:r w:rsidRPr="003B18F1">
        <w:rPr>
          <w:i/>
        </w:rPr>
        <w:t>Business Today,</w:t>
      </w:r>
      <w:r w:rsidRPr="001A60C0">
        <w:t xml:space="preserve"> June 23, 2013, accessed, July 12, 2016, www.businesstoday.in/magazine/features/sex-scandal-iGATE-sacks-phaneesh-murthy-profile/story/195396.html.</w:t>
      </w:r>
    </w:p>
  </w:endnote>
  <w:endnote w:id="28">
    <w:p w14:paraId="35372E4E" w14:textId="457BB2AF" w:rsidR="00495D6A" w:rsidRPr="001A60C0" w:rsidRDefault="00495D6A" w:rsidP="00304ABF">
      <w:pPr>
        <w:pStyle w:val="Footnote"/>
      </w:pPr>
      <w:r w:rsidRPr="001A60C0">
        <w:rPr>
          <w:rStyle w:val="EndnoteReference"/>
        </w:rPr>
        <w:endnoteRef/>
      </w:r>
      <w:r>
        <w:t xml:space="preserve"> </w:t>
      </w:r>
      <w:r w:rsidR="00292520">
        <w:t xml:space="preserve">Ibid. </w:t>
      </w:r>
    </w:p>
  </w:endnote>
  <w:endnote w:id="29">
    <w:p w14:paraId="20F8285A" w14:textId="77777777" w:rsidR="00495D6A" w:rsidRPr="001A60C0" w:rsidRDefault="00495D6A" w:rsidP="00304ABF">
      <w:pPr>
        <w:pStyle w:val="Footnote"/>
        <w:rPr>
          <w:b/>
          <w:bCs/>
        </w:rPr>
      </w:pPr>
      <w:r w:rsidRPr="001A60C0">
        <w:rPr>
          <w:rStyle w:val="EndnoteReference"/>
        </w:rPr>
        <w:endnoteRef/>
      </w:r>
      <w:r w:rsidRPr="001A60C0">
        <w:t xml:space="preserve"> </w:t>
      </w:r>
      <w:proofErr w:type="spellStart"/>
      <w:r>
        <w:t>Sumeet</w:t>
      </w:r>
      <w:proofErr w:type="spellEnd"/>
      <w:r>
        <w:t xml:space="preserve"> Chatterjee and </w:t>
      </w:r>
      <w:proofErr w:type="spellStart"/>
      <w:r>
        <w:t>Harichandan</w:t>
      </w:r>
      <w:proofErr w:type="spellEnd"/>
      <w:r>
        <w:t xml:space="preserve"> </w:t>
      </w:r>
      <w:proofErr w:type="spellStart"/>
      <w:r>
        <w:t>Arakali</w:t>
      </w:r>
      <w:proofErr w:type="spellEnd"/>
      <w:r>
        <w:t xml:space="preserve">, </w:t>
      </w:r>
      <w:r w:rsidRPr="001A60C0">
        <w:t xml:space="preserve">“IT </w:t>
      </w:r>
      <w:r>
        <w:t>F</w:t>
      </w:r>
      <w:r w:rsidRPr="001A60C0">
        <w:t xml:space="preserve">irm </w:t>
      </w:r>
      <w:proofErr w:type="spellStart"/>
      <w:r w:rsidRPr="001A60C0">
        <w:t>iGate</w:t>
      </w:r>
      <w:proofErr w:type="spellEnd"/>
      <w:r w:rsidRPr="001A60C0">
        <w:t xml:space="preserve"> </w:t>
      </w:r>
      <w:r>
        <w:t>S</w:t>
      </w:r>
      <w:r w:rsidRPr="001A60C0">
        <w:t xml:space="preserve">acks CEO over </w:t>
      </w:r>
      <w:r>
        <w:t>U</w:t>
      </w:r>
      <w:r w:rsidRPr="001A60C0">
        <w:t xml:space="preserve">ndisclosed </w:t>
      </w:r>
      <w:r>
        <w:t>R</w:t>
      </w:r>
      <w:r w:rsidRPr="001A60C0">
        <w:t>elationship,”</w:t>
      </w:r>
      <w:r>
        <w:t xml:space="preserve"> </w:t>
      </w:r>
      <w:r w:rsidRPr="001A60C0">
        <w:t>Reuters, May 21, 2013, accessed June 10, 2016, http://in.reuters.com/article/us-iGATE-ceo-idUSBRE94K04Y20130521</w:t>
      </w:r>
      <w:r>
        <w:t>.</w:t>
      </w:r>
    </w:p>
  </w:endnote>
  <w:endnote w:id="30">
    <w:p w14:paraId="6B30B925" w14:textId="55632AA5" w:rsidR="00495D6A" w:rsidRPr="001A60C0" w:rsidRDefault="00495D6A" w:rsidP="00304ABF">
      <w:pPr>
        <w:pStyle w:val="Footnote"/>
        <w:rPr>
          <w:b/>
        </w:rPr>
      </w:pPr>
      <w:r w:rsidRPr="001A60C0">
        <w:rPr>
          <w:rStyle w:val="EndnoteReference"/>
        </w:rPr>
        <w:endnoteRef/>
      </w:r>
      <w:r>
        <w:t xml:space="preserve"> </w:t>
      </w:r>
      <w:r w:rsidRPr="001A60C0">
        <w:t xml:space="preserve">“Murthy Denies Sexual Harassment Charge,” </w:t>
      </w:r>
      <w:r w:rsidRPr="00495D6A">
        <w:rPr>
          <w:i/>
        </w:rPr>
        <w:t>India Times</w:t>
      </w:r>
      <w:r w:rsidRPr="009F4AB8">
        <w:t>,</w:t>
      </w:r>
      <w:r w:rsidRPr="001A60C0">
        <w:t xml:space="preserve"> May 21, 2013, accessed July 4, 2016, www.indiatimes.com/news/india/iGATE-sacks-ceo-phaneesh-murthy-on-sexual-harassment-charge-78809.html</w:t>
      </w:r>
      <w:r>
        <w:t>.</w:t>
      </w:r>
    </w:p>
  </w:endnote>
  <w:endnote w:id="31">
    <w:p w14:paraId="473B9FFA" w14:textId="0B715F94" w:rsidR="00495D6A" w:rsidRPr="001A60C0" w:rsidRDefault="00495D6A" w:rsidP="00304ABF">
      <w:pPr>
        <w:pStyle w:val="Footnote"/>
        <w:rPr>
          <w:b/>
        </w:rPr>
      </w:pPr>
      <w:r w:rsidRPr="001A60C0">
        <w:rPr>
          <w:rStyle w:val="EndnoteReference"/>
        </w:rPr>
        <w:endnoteRef/>
      </w:r>
      <w:r>
        <w:t xml:space="preserve"> </w:t>
      </w:r>
      <w:r w:rsidRPr="001A60C0">
        <w:t>PTI, “</w:t>
      </w:r>
      <w:proofErr w:type="spellStart"/>
      <w:r w:rsidRPr="001A60C0">
        <w:t>Nasscom</w:t>
      </w:r>
      <w:proofErr w:type="spellEnd"/>
      <w:r w:rsidRPr="001A60C0">
        <w:t xml:space="preserve"> </w:t>
      </w:r>
      <w:r>
        <w:t>S</w:t>
      </w:r>
      <w:r w:rsidRPr="001A60C0">
        <w:t xml:space="preserve">ays </w:t>
      </w:r>
      <w:r>
        <w:t>S</w:t>
      </w:r>
      <w:r w:rsidRPr="001A60C0">
        <w:t xml:space="preserve">acking </w:t>
      </w:r>
      <w:proofErr w:type="spellStart"/>
      <w:r w:rsidRPr="001A60C0">
        <w:t>Phaneesh</w:t>
      </w:r>
      <w:proofErr w:type="spellEnd"/>
      <w:r w:rsidRPr="001A60C0">
        <w:t xml:space="preserve"> </w:t>
      </w:r>
      <w:r>
        <w:t>R</w:t>
      </w:r>
      <w:r w:rsidRPr="001A60C0">
        <w:t xml:space="preserve">ight </w:t>
      </w:r>
      <w:r>
        <w:t>D</w:t>
      </w:r>
      <w:r w:rsidRPr="001A60C0">
        <w:t xml:space="preserve">ecision,” </w:t>
      </w:r>
      <w:r>
        <w:rPr>
          <w:i/>
        </w:rPr>
        <w:t xml:space="preserve">The </w:t>
      </w:r>
      <w:r w:rsidRPr="003B18F1">
        <w:rPr>
          <w:i/>
        </w:rPr>
        <w:t>Hindu,</w:t>
      </w:r>
      <w:r w:rsidRPr="001A60C0">
        <w:t xml:space="preserve"> May 21, 2013, accessed April 12, 2016, www.thehindu.com/business/Industry/nasscom-says-sacking-phaneesh-right-decision/article4735941.ece</w:t>
      </w:r>
      <w:r>
        <w:t>.</w:t>
      </w:r>
    </w:p>
  </w:endnote>
  <w:endnote w:id="32">
    <w:p w14:paraId="55750413" w14:textId="266DAE9A" w:rsidR="00495D6A" w:rsidRPr="00A866A0" w:rsidRDefault="00495D6A" w:rsidP="00304ABF">
      <w:pPr>
        <w:pStyle w:val="Footnote"/>
      </w:pPr>
      <w:r w:rsidRPr="00A866A0">
        <w:rPr>
          <w:rStyle w:val="EndnoteReference"/>
        </w:rPr>
        <w:endnoteRef/>
      </w:r>
      <w:r>
        <w:t xml:space="preserve"> </w:t>
      </w:r>
      <w:proofErr w:type="spellStart"/>
      <w:r w:rsidRPr="00A866A0">
        <w:t>Goutam</w:t>
      </w:r>
      <w:proofErr w:type="spellEnd"/>
      <w:r w:rsidRPr="00A866A0">
        <w:t xml:space="preserve"> Das, “Fatal Attractions</w:t>
      </w:r>
      <w:r w:rsidRPr="00292520">
        <w:t xml:space="preserve">,” </w:t>
      </w:r>
      <w:r w:rsidR="00292520" w:rsidRPr="00292520">
        <w:t>op. cit.</w:t>
      </w:r>
      <w:r w:rsidR="00292520">
        <w:rPr>
          <w:i/>
        </w:rPr>
        <w:t xml:space="preserve"> </w:t>
      </w:r>
    </w:p>
  </w:endnote>
  <w:endnote w:id="33">
    <w:p w14:paraId="052A26F8" w14:textId="16FACD61" w:rsidR="00495D6A" w:rsidRPr="00A866A0" w:rsidRDefault="00495D6A" w:rsidP="00304ABF">
      <w:pPr>
        <w:pStyle w:val="Footnote"/>
        <w:rPr>
          <w:b/>
        </w:rPr>
      </w:pPr>
      <w:r w:rsidRPr="00A866A0">
        <w:rPr>
          <w:rStyle w:val="EndnoteReference"/>
        </w:rPr>
        <w:endnoteRef/>
      </w:r>
      <w:r>
        <w:t xml:space="preserve"> </w:t>
      </w:r>
      <w:r w:rsidRPr="00A866A0">
        <w:t xml:space="preserve">Special Correspondent, </w:t>
      </w:r>
      <w:r>
        <w:t>“</w:t>
      </w:r>
      <w:proofErr w:type="spellStart"/>
      <w:r w:rsidRPr="00A866A0">
        <w:t>iGate</w:t>
      </w:r>
      <w:proofErr w:type="spellEnd"/>
      <w:r w:rsidRPr="00A866A0">
        <w:t xml:space="preserve"> </w:t>
      </w:r>
      <w:r>
        <w:t>E</w:t>
      </w:r>
      <w:r w:rsidRPr="00A866A0">
        <w:t xml:space="preserve">mployee </w:t>
      </w:r>
      <w:r>
        <w:t>S</w:t>
      </w:r>
      <w:r w:rsidRPr="00A866A0">
        <w:t xml:space="preserve">ays </w:t>
      </w:r>
      <w:proofErr w:type="spellStart"/>
      <w:r w:rsidRPr="00A866A0">
        <w:t>Phaneesh</w:t>
      </w:r>
      <w:proofErr w:type="spellEnd"/>
      <w:r w:rsidRPr="00A866A0">
        <w:t xml:space="preserve"> Murthy </w:t>
      </w:r>
      <w:r>
        <w:t>‘P</w:t>
      </w:r>
      <w:r w:rsidRPr="00A866A0">
        <w:t>ressured</w:t>
      </w:r>
      <w:r>
        <w:t>’</w:t>
      </w:r>
      <w:r w:rsidRPr="00A866A0">
        <w:t xml:space="preserve"> </w:t>
      </w:r>
      <w:r>
        <w:t>H</w:t>
      </w:r>
      <w:r w:rsidRPr="00A866A0">
        <w:t xml:space="preserve">er to </w:t>
      </w:r>
      <w:r>
        <w:t>A</w:t>
      </w:r>
      <w:r w:rsidRPr="00A866A0">
        <w:t xml:space="preserve">bort </w:t>
      </w:r>
      <w:r>
        <w:t>T</w:t>
      </w:r>
      <w:r w:rsidRPr="00A866A0">
        <w:t xml:space="preserve">heir </w:t>
      </w:r>
      <w:r>
        <w:t>C</w:t>
      </w:r>
      <w:r w:rsidRPr="00A866A0">
        <w:t>hild,</w:t>
      </w:r>
      <w:r>
        <w:t>”</w:t>
      </w:r>
      <w:r w:rsidRPr="00A866A0">
        <w:t xml:space="preserve"> </w:t>
      </w:r>
      <w:r>
        <w:rPr>
          <w:i/>
        </w:rPr>
        <w:t xml:space="preserve">The </w:t>
      </w:r>
      <w:r w:rsidRPr="003B18F1">
        <w:rPr>
          <w:i/>
        </w:rPr>
        <w:t>Hindu,</w:t>
      </w:r>
      <w:r w:rsidRPr="00A866A0">
        <w:t xml:space="preserve"> May</w:t>
      </w:r>
      <w:r>
        <w:t> </w:t>
      </w:r>
      <w:r w:rsidRPr="00A866A0">
        <w:t>2</w:t>
      </w:r>
      <w:r>
        <w:t>4</w:t>
      </w:r>
      <w:r w:rsidRPr="00A866A0">
        <w:t>, 2013, accessed April 23, 2016, www.thehindu.com/news/national/igate-employee-says-phaneesh-murthy-pressured-her-to-abort-their-child/article4742453.ece.</w:t>
      </w:r>
    </w:p>
  </w:endnote>
  <w:endnote w:id="34">
    <w:p w14:paraId="3D25B84F" w14:textId="42469FFF" w:rsidR="00495D6A" w:rsidRPr="00725173" w:rsidRDefault="00495D6A" w:rsidP="00304ABF">
      <w:pPr>
        <w:pStyle w:val="Footnote"/>
      </w:pPr>
      <w:r w:rsidRPr="00725173">
        <w:rPr>
          <w:rStyle w:val="EndnoteReference"/>
        </w:rPr>
        <w:endnoteRef/>
      </w:r>
      <w:r w:rsidRPr="00725173">
        <w:rPr>
          <w:rStyle w:val="author"/>
        </w:rPr>
        <w:t xml:space="preserve"> </w:t>
      </w:r>
      <w:r w:rsidRPr="00725173">
        <w:t>News 18, “</w:t>
      </w:r>
      <w:proofErr w:type="spellStart"/>
      <w:r w:rsidRPr="00725173">
        <w:t>iGate</w:t>
      </w:r>
      <w:proofErr w:type="spellEnd"/>
      <w:r w:rsidRPr="00725173">
        <w:t xml:space="preserve"> ex-CEO </w:t>
      </w:r>
      <w:proofErr w:type="spellStart"/>
      <w:r w:rsidRPr="00725173">
        <w:t>Phaneesh</w:t>
      </w:r>
      <w:proofErr w:type="spellEnd"/>
      <w:r w:rsidRPr="00725173">
        <w:t xml:space="preserve"> Murthy </w:t>
      </w:r>
      <w:r>
        <w:t>R</w:t>
      </w:r>
      <w:r w:rsidRPr="00725173">
        <w:t xml:space="preserve">emoved from </w:t>
      </w:r>
      <w:r>
        <w:t>C</w:t>
      </w:r>
      <w:r w:rsidRPr="00725173">
        <w:t>ompany</w:t>
      </w:r>
      <w:r>
        <w:t>’</w:t>
      </w:r>
      <w:r w:rsidRPr="00725173">
        <w:t xml:space="preserve">s </w:t>
      </w:r>
      <w:r>
        <w:t>B</w:t>
      </w:r>
      <w:r w:rsidRPr="00725173">
        <w:t>oard</w:t>
      </w:r>
      <w:r>
        <w:t>,</w:t>
      </w:r>
      <w:r w:rsidRPr="00725173">
        <w:t>” June 8, 2013, accessed July 4, 2016, www.news18.com/news/business/igate-ex-ceo-phaneesh-murthy-removed-from-companys-board-614568.html</w:t>
      </w:r>
      <w:r>
        <w:t>.</w:t>
      </w:r>
    </w:p>
  </w:endnote>
  <w:endnote w:id="35">
    <w:p w14:paraId="6B1C7BB9" w14:textId="5EFF5A97" w:rsidR="00495D6A" w:rsidRPr="00725173" w:rsidRDefault="00495D6A" w:rsidP="00304ABF">
      <w:pPr>
        <w:pStyle w:val="Footnote"/>
      </w:pPr>
      <w:r w:rsidRPr="00725173">
        <w:rPr>
          <w:rStyle w:val="EndnoteReference"/>
        </w:rPr>
        <w:endnoteRef/>
      </w:r>
      <w:r w:rsidRPr="00725173">
        <w:t xml:space="preserve"> </w:t>
      </w:r>
      <w:r w:rsidRPr="00495D6A">
        <w:t xml:space="preserve">Varun </w:t>
      </w:r>
      <w:proofErr w:type="spellStart"/>
      <w:r w:rsidRPr="00495D6A">
        <w:t>Priye</w:t>
      </w:r>
      <w:proofErr w:type="spellEnd"/>
      <w:r w:rsidRPr="00495D6A">
        <w:t xml:space="preserve"> Sinha (with inputs from Reuters)</w:t>
      </w:r>
      <w:r w:rsidRPr="00725173">
        <w:t xml:space="preserve">, “Why </w:t>
      </w:r>
      <w:proofErr w:type="spellStart"/>
      <w:r w:rsidRPr="00725173">
        <w:t>Phaneesh</w:t>
      </w:r>
      <w:proofErr w:type="spellEnd"/>
      <w:r w:rsidRPr="00725173">
        <w:t xml:space="preserve"> Murthy </w:t>
      </w:r>
      <w:r>
        <w:t>H</w:t>
      </w:r>
      <w:r w:rsidRPr="00725173">
        <w:t xml:space="preserve">ad to </w:t>
      </w:r>
      <w:r>
        <w:t>Q</w:t>
      </w:r>
      <w:r w:rsidRPr="00725173">
        <w:t>uit Infosys,” May 21, 2013, accessed July 10, 2016, www.ndtv.com/india-news/why-phaneesh-murthy-had-to-quit-infosys-522922</w:t>
      </w:r>
      <w:r>
        <w:t>.</w:t>
      </w:r>
    </w:p>
  </w:endnote>
  <w:endnote w:id="36">
    <w:p w14:paraId="3EC35DEB" w14:textId="4FD7E9B0" w:rsidR="00495D6A" w:rsidRDefault="00495D6A" w:rsidP="00304ABF">
      <w:pPr>
        <w:pStyle w:val="Footnote"/>
      </w:pPr>
      <w:r>
        <w:rPr>
          <w:rStyle w:val="EndnoteReference"/>
        </w:rPr>
        <w:endnoteRef/>
      </w:r>
      <w:r>
        <w:t xml:space="preserve"> </w:t>
      </w:r>
      <w:proofErr w:type="spellStart"/>
      <w:r>
        <w:t>Jochelle</w:t>
      </w:r>
      <w:proofErr w:type="spellEnd"/>
      <w:r>
        <w:t xml:space="preserve"> </w:t>
      </w:r>
      <w:proofErr w:type="spellStart"/>
      <w:r>
        <w:t>Mendonca</w:t>
      </w:r>
      <w:proofErr w:type="spellEnd"/>
      <w:r>
        <w:t>, “</w:t>
      </w:r>
      <w:proofErr w:type="spellStart"/>
      <w:r>
        <w:t>Phaneesh</w:t>
      </w:r>
      <w:proofErr w:type="spellEnd"/>
      <w:r>
        <w:t xml:space="preserve"> Murthy May Face Court in iGATE Sexual Harassment,” </w:t>
      </w:r>
      <w:r w:rsidRPr="00495D6A">
        <w:rPr>
          <w:i/>
        </w:rPr>
        <w:t>The Economic Times</w:t>
      </w:r>
      <w:r>
        <w:t xml:space="preserve">, May 23, 2013, accessed July 16, 2016, </w:t>
      </w:r>
      <w:r w:rsidRPr="000F47EB">
        <w:t>http://articles.economictimes.indiatimes.com/2013-05-23/news/39475512_1_ceo-phaneesh-murthy-igate-reka-maximovitch</w:t>
      </w:r>
      <w:r>
        <w:t>.</w:t>
      </w:r>
    </w:p>
  </w:endnote>
  <w:endnote w:id="37">
    <w:p w14:paraId="67F6E7FF" w14:textId="0322EB77" w:rsidR="00495D6A" w:rsidRPr="00A866A0" w:rsidRDefault="00495D6A" w:rsidP="00304ABF">
      <w:pPr>
        <w:pStyle w:val="Footnote"/>
        <w:rPr>
          <w:b/>
        </w:rPr>
      </w:pPr>
      <w:r w:rsidRPr="00304ABF">
        <w:rPr>
          <w:rStyle w:val="EndnoteReference"/>
        </w:rPr>
        <w:endnoteRef/>
      </w:r>
      <w:r w:rsidRPr="00304ABF">
        <w:t xml:space="preserve"> </w:t>
      </w:r>
      <w:hyperlink r:id="rId10" w:history="1">
        <w:r w:rsidRPr="00304ABF">
          <w:rPr>
            <w:rStyle w:val="Hyperlink"/>
            <w:color w:val="auto"/>
            <w:u w:val="none"/>
          </w:rPr>
          <w:t>Anirban Sen</w:t>
        </w:r>
      </w:hyperlink>
      <w:r w:rsidRPr="00304ABF">
        <w:rPr>
          <w:bdr w:val="none" w:sz="0" w:space="0" w:color="auto" w:frame="1"/>
        </w:rPr>
        <w:t xml:space="preserve"> and </w:t>
      </w:r>
      <w:hyperlink r:id="rId11" w:history="1">
        <w:r w:rsidRPr="00304ABF">
          <w:rPr>
            <w:rStyle w:val="Hyperlink"/>
            <w:color w:val="auto"/>
            <w:u w:val="none"/>
          </w:rPr>
          <w:t>Pankaj Mishra</w:t>
        </w:r>
      </w:hyperlink>
      <w:r w:rsidRPr="00304ABF">
        <w:t>, “</w:t>
      </w:r>
      <w:r w:rsidRPr="00A866A0">
        <w:t>The</w:t>
      </w:r>
      <w:r>
        <w:t xml:space="preserve"> Inside</w:t>
      </w:r>
      <w:r w:rsidRPr="00A866A0">
        <w:t xml:space="preserve"> </w:t>
      </w:r>
      <w:r>
        <w:t>S</w:t>
      </w:r>
      <w:r w:rsidRPr="00A866A0">
        <w:t xml:space="preserve">tory of </w:t>
      </w:r>
      <w:r>
        <w:t>iGATE’</w:t>
      </w:r>
      <w:r w:rsidRPr="00A866A0">
        <w:t xml:space="preserve">s $4 </w:t>
      </w:r>
      <w:r>
        <w:t>Bi</w:t>
      </w:r>
      <w:r w:rsidRPr="00A866A0">
        <w:t xml:space="preserve">llion </w:t>
      </w:r>
      <w:r>
        <w:t>S</w:t>
      </w:r>
      <w:r w:rsidRPr="00A866A0">
        <w:t>ellout to Capgemini,” ET Telecom, May 5, 2015, accessed July 10, 2016, http://telecom.economictimes.indiatimes.com/news/enterprise/enterprise-services/the-inside-story-of-iGATEs-4-billion-sellout-to-capgemini/47157040.</w:t>
      </w:r>
    </w:p>
  </w:endnote>
  <w:endnote w:id="38">
    <w:p w14:paraId="062F037F" w14:textId="77777777" w:rsidR="00495D6A" w:rsidRPr="00A866A0" w:rsidRDefault="00495D6A" w:rsidP="00304ABF">
      <w:pPr>
        <w:pStyle w:val="Footnote"/>
        <w:rPr>
          <w:b/>
        </w:rPr>
      </w:pPr>
      <w:r w:rsidRPr="00A866A0">
        <w:rPr>
          <w:rStyle w:val="EndnoteReference"/>
        </w:rPr>
        <w:endnoteRef/>
      </w:r>
      <w:r w:rsidRPr="00A866A0">
        <w:t xml:space="preserve"> PTI, “</w:t>
      </w:r>
      <w:proofErr w:type="spellStart"/>
      <w:r w:rsidRPr="00A866A0">
        <w:t>iGate</w:t>
      </w:r>
      <w:proofErr w:type="spellEnd"/>
      <w:r w:rsidRPr="00A866A0">
        <w:t xml:space="preserve"> </w:t>
      </w:r>
      <w:r>
        <w:t>F</w:t>
      </w:r>
      <w:r w:rsidRPr="00A866A0">
        <w:t xml:space="preserve">acing </w:t>
      </w:r>
      <w:r>
        <w:t>U</w:t>
      </w:r>
      <w:r w:rsidRPr="00A866A0">
        <w:t xml:space="preserve">nsettled </w:t>
      </w:r>
      <w:r>
        <w:t>T</w:t>
      </w:r>
      <w:r w:rsidRPr="00A866A0">
        <w:t xml:space="preserve">ax </w:t>
      </w:r>
      <w:r>
        <w:t>D</w:t>
      </w:r>
      <w:r w:rsidRPr="00A866A0">
        <w:t xml:space="preserve">emands </w:t>
      </w:r>
      <w:r>
        <w:t xml:space="preserve">Worth </w:t>
      </w:r>
      <w:proofErr w:type="spellStart"/>
      <w:r>
        <w:t>Rs</w:t>
      </w:r>
      <w:proofErr w:type="spellEnd"/>
      <w:r>
        <w:t xml:space="preserve"> 738 </w:t>
      </w:r>
      <w:proofErr w:type="spellStart"/>
      <w:r w:rsidRPr="00A866A0">
        <w:t>cr</w:t>
      </w:r>
      <w:proofErr w:type="spellEnd"/>
      <w:r w:rsidRPr="00A866A0">
        <w:t xml:space="preserve">,” </w:t>
      </w:r>
      <w:r w:rsidRPr="003B18F1">
        <w:rPr>
          <w:i/>
        </w:rPr>
        <w:t>Indian Express,</w:t>
      </w:r>
      <w:r w:rsidRPr="00A866A0">
        <w:t xml:space="preserve"> May 26, 2013, accessed June 12, 2016, http://indianexpress.com/article/news-archive/web/iGATE-facing-unsettled-tax-demands-worth-rs-738-cr/.</w:t>
      </w:r>
    </w:p>
  </w:endnote>
  <w:endnote w:id="39">
    <w:p w14:paraId="54A5DB27" w14:textId="6F786D5C" w:rsidR="00495D6A" w:rsidRPr="00A866A0" w:rsidRDefault="00495D6A" w:rsidP="00304ABF">
      <w:pPr>
        <w:pStyle w:val="Footnote"/>
        <w:rPr>
          <w:b/>
          <w:bCs/>
        </w:rPr>
      </w:pPr>
      <w:r w:rsidRPr="00A866A0">
        <w:rPr>
          <w:rStyle w:val="EndnoteReference"/>
        </w:rPr>
        <w:endnoteRef/>
      </w:r>
      <w:r w:rsidRPr="00A866A0">
        <w:t xml:space="preserve"> ET Bureau, “After </w:t>
      </w:r>
      <w:r>
        <w:t>C</w:t>
      </w:r>
      <w:r w:rsidRPr="00A866A0">
        <w:t xml:space="preserve">oalgate, an </w:t>
      </w:r>
      <w:proofErr w:type="spellStart"/>
      <w:r w:rsidRPr="00A866A0">
        <w:t>iGate</w:t>
      </w:r>
      <w:proofErr w:type="spellEnd"/>
      <w:r w:rsidRPr="00A866A0">
        <w:t xml:space="preserve">: </w:t>
      </w:r>
      <w:proofErr w:type="spellStart"/>
      <w:r w:rsidRPr="00A866A0">
        <w:t>Phaneesh</w:t>
      </w:r>
      <w:proofErr w:type="spellEnd"/>
      <w:r w:rsidRPr="00A866A0">
        <w:t xml:space="preserve"> Murthy </w:t>
      </w:r>
      <w:r>
        <w:t>C</w:t>
      </w:r>
      <w:r w:rsidRPr="00A866A0">
        <w:t xml:space="preserve">alls </w:t>
      </w:r>
      <w:r>
        <w:t>I</w:t>
      </w:r>
      <w:r w:rsidRPr="00A866A0">
        <w:t xml:space="preserve">t a </w:t>
      </w:r>
      <w:r>
        <w:t>C</w:t>
      </w:r>
      <w:r w:rsidRPr="00A866A0">
        <w:t xml:space="preserve">ase of </w:t>
      </w:r>
      <w:r>
        <w:t>E</w:t>
      </w:r>
      <w:r w:rsidRPr="00A866A0">
        <w:t xml:space="preserve">xtortion,” </w:t>
      </w:r>
      <w:r w:rsidRPr="003B18F1">
        <w:rPr>
          <w:i/>
        </w:rPr>
        <w:t>Economic Times,</w:t>
      </w:r>
      <w:r w:rsidRPr="00A866A0">
        <w:t xml:space="preserve"> May 22, 2013, accessed July 2, 2016,</w:t>
      </w:r>
      <w:r w:rsidRPr="00684A8C">
        <w:t xml:space="preserve"> http://economictimes.indiatimes.com/tech/ites/after-coalgate-an-igate-phaneesh-murthy-calls-it-a-case-of-extortion/articleshow/20183048.cms</w:t>
      </w:r>
      <w:r>
        <w:t>.</w:t>
      </w:r>
    </w:p>
  </w:endnote>
  <w:endnote w:id="40">
    <w:p w14:paraId="79D553F6" w14:textId="69DBB58F" w:rsidR="00495D6A" w:rsidRPr="00495D6A" w:rsidRDefault="00495D6A" w:rsidP="00304ABF">
      <w:pPr>
        <w:pStyle w:val="Footnote"/>
        <w:rPr>
          <w:b/>
        </w:rPr>
      </w:pPr>
      <w:r w:rsidRPr="00A866A0">
        <w:rPr>
          <w:rStyle w:val="EndnoteReference"/>
        </w:rPr>
        <w:endnoteRef/>
      </w:r>
      <w:r w:rsidRPr="00A866A0">
        <w:t xml:space="preserve"> </w:t>
      </w:r>
      <w:proofErr w:type="spellStart"/>
      <w:r w:rsidRPr="00A866A0">
        <w:t>Anirban</w:t>
      </w:r>
      <w:proofErr w:type="spellEnd"/>
      <w:r w:rsidRPr="00A866A0">
        <w:t xml:space="preserve"> Sen </w:t>
      </w:r>
      <w:r w:rsidRPr="00304ABF">
        <w:rPr>
          <w:bdr w:val="none" w:sz="0" w:space="0" w:color="auto" w:frame="1"/>
        </w:rPr>
        <w:t xml:space="preserve">and </w:t>
      </w:r>
      <w:hyperlink r:id="rId12" w:history="1">
        <w:r w:rsidRPr="00304ABF">
          <w:rPr>
            <w:rStyle w:val="Hyperlink"/>
            <w:color w:val="auto"/>
            <w:u w:val="none"/>
          </w:rPr>
          <w:t>Pankaj Mishra</w:t>
        </w:r>
      </w:hyperlink>
      <w:r w:rsidRPr="00304ABF">
        <w:t>, “The</w:t>
      </w:r>
      <w:r w:rsidRPr="00A866A0">
        <w:t xml:space="preserve"> </w:t>
      </w:r>
      <w:r>
        <w:t>Inside</w:t>
      </w:r>
      <w:r w:rsidRPr="00A866A0">
        <w:t xml:space="preserve"> </w:t>
      </w:r>
      <w:r>
        <w:t>S</w:t>
      </w:r>
      <w:r w:rsidRPr="00A866A0">
        <w:t xml:space="preserve">tory of </w:t>
      </w:r>
      <w:r>
        <w:t>iGATE’</w:t>
      </w:r>
      <w:r w:rsidRPr="00A866A0">
        <w:t xml:space="preserve">s $4 </w:t>
      </w:r>
      <w:r>
        <w:t>B</w:t>
      </w:r>
      <w:r w:rsidRPr="00A866A0">
        <w:t xml:space="preserve">illion </w:t>
      </w:r>
      <w:r>
        <w:t>S</w:t>
      </w:r>
      <w:r w:rsidRPr="00A866A0">
        <w:t xml:space="preserve">ellout to Capgemini,” </w:t>
      </w:r>
      <w:r w:rsidR="0046148B">
        <w:t xml:space="preserve">op. cit. </w:t>
      </w:r>
      <w:r>
        <w:t xml:space="preserve"> </w:t>
      </w:r>
    </w:p>
  </w:endnote>
  <w:endnote w:id="41">
    <w:p w14:paraId="0802FAAF" w14:textId="502B330C" w:rsidR="00495D6A" w:rsidRPr="00A866A0" w:rsidRDefault="00495D6A" w:rsidP="00304ABF">
      <w:pPr>
        <w:pStyle w:val="Footnote"/>
        <w:rPr>
          <w:b/>
        </w:rPr>
      </w:pPr>
      <w:r w:rsidRPr="00A866A0">
        <w:rPr>
          <w:rStyle w:val="EndnoteReference"/>
        </w:rPr>
        <w:endnoteRef/>
      </w:r>
      <w:r w:rsidRPr="00A866A0">
        <w:t xml:space="preserve"> </w:t>
      </w:r>
      <w:proofErr w:type="spellStart"/>
      <w:r w:rsidRPr="00A866A0">
        <w:t>Anirban</w:t>
      </w:r>
      <w:proofErr w:type="spellEnd"/>
      <w:r w:rsidRPr="00A866A0">
        <w:t xml:space="preserve"> Sen, “</w:t>
      </w:r>
      <w:proofErr w:type="spellStart"/>
      <w:r w:rsidRPr="00A866A0">
        <w:t>Phaneesh</w:t>
      </w:r>
      <w:proofErr w:type="spellEnd"/>
      <w:r w:rsidRPr="00A866A0">
        <w:t xml:space="preserve"> Murthy </w:t>
      </w:r>
      <w:r>
        <w:t>F</w:t>
      </w:r>
      <w:r w:rsidRPr="00A866A0">
        <w:t xml:space="preserve">iles </w:t>
      </w:r>
      <w:r>
        <w:t>D</w:t>
      </w:r>
      <w:r w:rsidRPr="00A866A0">
        <w:t xml:space="preserve">efamation </w:t>
      </w:r>
      <w:r>
        <w:t>S</w:t>
      </w:r>
      <w:r w:rsidRPr="00A866A0">
        <w:t>uit against iG</w:t>
      </w:r>
      <w:r>
        <w:t>ATE</w:t>
      </w:r>
      <w:r w:rsidRPr="00A866A0">
        <w:t>,”</w:t>
      </w:r>
      <w:r>
        <w:t xml:space="preserve"> </w:t>
      </w:r>
      <w:r w:rsidRPr="003B18F1">
        <w:rPr>
          <w:i/>
        </w:rPr>
        <w:t>Mint,</w:t>
      </w:r>
      <w:r w:rsidRPr="00A866A0">
        <w:t xml:space="preserve"> December 9, 2013, accessed July 10, 2016, www.livemint.com/Companies/JTAM9avBCedHA4SWq7dA3O/Phaneesh-Murthy-files-defamation-suit-against-iGATE.html.</w:t>
      </w:r>
    </w:p>
  </w:endnote>
  <w:endnote w:id="42">
    <w:p w14:paraId="7557B7DB" w14:textId="24522D33" w:rsidR="00495D6A" w:rsidRPr="00A866A0" w:rsidRDefault="00495D6A" w:rsidP="00304ABF">
      <w:pPr>
        <w:pStyle w:val="Footnote"/>
        <w:rPr>
          <w:b/>
          <w:bCs/>
        </w:rPr>
      </w:pPr>
      <w:r w:rsidRPr="00304ABF">
        <w:rPr>
          <w:rStyle w:val="EndnoteReference"/>
        </w:rPr>
        <w:endnoteRef/>
      </w:r>
      <w:r w:rsidRPr="00304ABF">
        <w:t xml:space="preserve"> BS Reporter, “</w:t>
      </w:r>
      <w:proofErr w:type="spellStart"/>
      <w:r w:rsidRPr="00304ABF">
        <w:t>Phaneesh</w:t>
      </w:r>
      <w:proofErr w:type="spellEnd"/>
      <w:r w:rsidRPr="00A866A0">
        <w:t xml:space="preserve"> Murthy </w:t>
      </w:r>
      <w:r>
        <w:t>D</w:t>
      </w:r>
      <w:r w:rsidRPr="00A866A0">
        <w:t>rags iG</w:t>
      </w:r>
      <w:r>
        <w:t>ATE</w:t>
      </w:r>
      <w:r w:rsidRPr="00A866A0">
        <w:t xml:space="preserve"> to </w:t>
      </w:r>
      <w:r>
        <w:t>C</w:t>
      </w:r>
      <w:r w:rsidRPr="00A866A0">
        <w:t xml:space="preserve">ourt,” </w:t>
      </w:r>
      <w:r w:rsidRPr="003B18F1">
        <w:rPr>
          <w:i/>
        </w:rPr>
        <w:t>Business Standard,</w:t>
      </w:r>
      <w:r w:rsidRPr="00A866A0">
        <w:t xml:space="preserve"> December 10, 2013, accessed July 14, 2016, www.business-standard.com/article/companies/phaneesh-murthy-drags-iGATE-to-court-113120900577_1.html.</w:t>
      </w:r>
    </w:p>
  </w:endnote>
  <w:endnote w:id="43">
    <w:p w14:paraId="413533CF" w14:textId="0F791F4F" w:rsidR="00495D6A" w:rsidRPr="00A866A0" w:rsidRDefault="00495D6A" w:rsidP="00304ABF">
      <w:pPr>
        <w:pStyle w:val="Footnote"/>
      </w:pPr>
      <w:r w:rsidRPr="00A866A0">
        <w:rPr>
          <w:rStyle w:val="EndnoteReference"/>
        </w:rPr>
        <w:endnoteRef/>
      </w:r>
      <w:r w:rsidRPr="00A866A0">
        <w:t xml:space="preserve"> </w:t>
      </w:r>
      <w:proofErr w:type="spellStart"/>
      <w:r w:rsidRPr="00A866A0">
        <w:t>Anirban</w:t>
      </w:r>
      <w:proofErr w:type="spellEnd"/>
      <w:r w:rsidRPr="00A866A0">
        <w:t xml:space="preserve"> Sen, “</w:t>
      </w:r>
      <w:proofErr w:type="spellStart"/>
      <w:r w:rsidRPr="00A866A0">
        <w:t>Phaneesh</w:t>
      </w:r>
      <w:proofErr w:type="spellEnd"/>
      <w:r w:rsidRPr="00A866A0">
        <w:t xml:space="preserve"> Murthy </w:t>
      </w:r>
      <w:r>
        <w:t>F</w:t>
      </w:r>
      <w:r w:rsidRPr="00A866A0">
        <w:t xml:space="preserve">iles </w:t>
      </w:r>
      <w:r>
        <w:t>D</w:t>
      </w:r>
      <w:r w:rsidRPr="00A866A0">
        <w:t xml:space="preserve">efamation </w:t>
      </w:r>
      <w:r>
        <w:t>S</w:t>
      </w:r>
      <w:r w:rsidRPr="00A866A0">
        <w:t>uit against iG</w:t>
      </w:r>
      <w:r>
        <w:t>ATE</w:t>
      </w:r>
      <w:r w:rsidRPr="00725173">
        <w:t>,”</w:t>
      </w:r>
      <w:r>
        <w:t xml:space="preserve"> </w:t>
      </w:r>
      <w:r w:rsidR="00292520" w:rsidRPr="00292520">
        <w:t>op. cit.</w:t>
      </w:r>
      <w:r w:rsidR="00292520">
        <w:rPr>
          <w:i/>
        </w:rPr>
        <w:t xml:space="preserve"> </w:t>
      </w:r>
      <w:r>
        <w:rPr>
          <w:i/>
        </w:rPr>
        <w:t xml:space="preserve"> </w:t>
      </w:r>
    </w:p>
  </w:endnote>
  <w:endnote w:id="44">
    <w:p w14:paraId="311171BA" w14:textId="7091AB1C" w:rsidR="00495D6A" w:rsidRPr="00725173" w:rsidRDefault="00495D6A" w:rsidP="00304ABF">
      <w:pPr>
        <w:pStyle w:val="Footnote"/>
      </w:pPr>
      <w:r w:rsidRPr="00725173">
        <w:rPr>
          <w:rStyle w:val="EndnoteReference"/>
        </w:rPr>
        <w:endnoteRef/>
      </w:r>
      <w:r w:rsidRPr="00725173">
        <w:t xml:space="preserve"> </w:t>
      </w:r>
      <w:hyperlink r:id="rId13" w:tgtFrame="_blank" w:history="1">
        <w:r w:rsidRPr="00725173">
          <w:rPr>
            <w:rStyle w:val="Hyperlink"/>
            <w:color w:val="auto"/>
            <w:u w:val="none"/>
          </w:rPr>
          <w:t>Shilpa Phadnis</w:t>
        </w:r>
      </w:hyperlink>
      <w:r w:rsidRPr="00725173">
        <w:t>, “iG</w:t>
      </w:r>
      <w:r>
        <w:t>ATE</w:t>
      </w:r>
      <w:r w:rsidRPr="00725173">
        <w:t xml:space="preserve"> </w:t>
      </w:r>
      <w:r>
        <w:t>C</w:t>
      </w:r>
      <w:r w:rsidRPr="00725173">
        <w:t xml:space="preserve">laims </w:t>
      </w:r>
      <w:r>
        <w:t>D</w:t>
      </w:r>
      <w:r w:rsidRPr="00725173">
        <w:t xml:space="preserve">amages from </w:t>
      </w:r>
      <w:proofErr w:type="spellStart"/>
      <w:r w:rsidRPr="00725173">
        <w:t>Phaneesh</w:t>
      </w:r>
      <w:proofErr w:type="spellEnd"/>
      <w:r w:rsidRPr="00725173">
        <w:t xml:space="preserve"> Murthy,” Times News Network, March 3, 2014, accessed April 16, 2016, www.gadgetsnow.com/tech-news/iGate-claims-damages-from-Phaneesh-Murthy/articleshow/31298105.cms?</w:t>
      </w:r>
      <w:r>
        <w:t>.</w:t>
      </w:r>
    </w:p>
  </w:endnote>
  <w:endnote w:id="45">
    <w:p w14:paraId="0544CB22" w14:textId="13DE28AF" w:rsidR="00495D6A" w:rsidRPr="00725173" w:rsidRDefault="00495D6A" w:rsidP="00304ABF">
      <w:pPr>
        <w:pStyle w:val="Footnote"/>
      </w:pPr>
      <w:r w:rsidRPr="00725173">
        <w:rPr>
          <w:rStyle w:val="EndnoteReference"/>
        </w:rPr>
        <w:endnoteRef/>
      </w:r>
      <w:r>
        <w:t xml:space="preserve"> </w:t>
      </w:r>
      <w:r w:rsidR="0046148B">
        <w:t xml:space="preserve">Ibid. </w:t>
      </w:r>
    </w:p>
  </w:endnote>
  <w:endnote w:id="46">
    <w:p w14:paraId="3B3193AB" w14:textId="53AC7BBE" w:rsidR="00495D6A" w:rsidRPr="00502B51" w:rsidRDefault="00495D6A" w:rsidP="00304ABF">
      <w:pPr>
        <w:pStyle w:val="Footnote"/>
        <w:rPr>
          <w:b/>
          <w:bCs/>
        </w:rPr>
      </w:pPr>
      <w:r w:rsidRPr="00304ABF">
        <w:rPr>
          <w:rStyle w:val="EndnoteReference"/>
        </w:rPr>
        <w:endnoteRef/>
      </w:r>
      <w:r w:rsidRPr="00304ABF">
        <w:rPr>
          <w:rStyle w:val="pubdate"/>
          <w:bdr w:val="none" w:sz="0" w:space="0" w:color="auto" w:frame="1"/>
        </w:rPr>
        <w:t xml:space="preserve"> </w:t>
      </w:r>
      <w:proofErr w:type="spellStart"/>
      <w:r w:rsidRPr="00304ABF">
        <w:rPr>
          <w:rStyle w:val="pubdate"/>
          <w:bdr w:val="none" w:sz="0" w:space="0" w:color="auto" w:frame="1"/>
        </w:rPr>
        <w:t>Anirban</w:t>
      </w:r>
      <w:proofErr w:type="spellEnd"/>
      <w:r w:rsidRPr="00304ABF">
        <w:rPr>
          <w:rStyle w:val="pubdate"/>
          <w:bdr w:val="none" w:sz="0" w:space="0" w:color="auto" w:frame="1"/>
        </w:rPr>
        <w:t xml:space="preserve"> Sen and Pankaj Mishra, </w:t>
      </w:r>
      <w:r w:rsidRPr="00304ABF">
        <w:t xml:space="preserve">“Capgemini’s iGATE </w:t>
      </w:r>
      <w:r>
        <w:t>A</w:t>
      </w:r>
      <w:r w:rsidRPr="00304ABF">
        <w:t xml:space="preserve">cquisition: Was a Sellout Justified after </w:t>
      </w:r>
      <w:proofErr w:type="spellStart"/>
      <w:r w:rsidRPr="00304ABF">
        <w:t>Phaneesh</w:t>
      </w:r>
      <w:proofErr w:type="spellEnd"/>
      <w:r w:rsidRPr="00304ABF">
        <w:t xml:space="preserve"> Murthy and Ashok </w:t>
      </w:r>
      <w:proofErr w:type="spellStart"/>
      <w:r w:rsidRPr="00304ABF">
        <w:t>Vemuri’s</w:t>
      </w:r>
      <w:proofErr w:type="spellEnd"/>
      <w:r w:rsidRPr="00304ABF">
        <w:t xml:space="preserve"> </w:t>
      </w:r>
      <w:proofErr w:type="gramStart"/>
      <w:r>
        <w:t>S</w:t>
      </w:r>
      <w:r w:rsidRPr="00304ABF">
        <w:t>tints?,</w:t>
      </w:r>
      <w:proofErr w:type="gramEnd"/>
      <w:r w:rsidRPr="00304ABF">
        <w:t xml:space="preserve">” </w:t>
      </w:r>
      <w:r w:rsidR="009A5EEF" w:rsidRPr="009A5EEF">
        <w:t>op. cit.</w:t>
      </w:r>
    </w:p>
  </w:endnote>
  <w:endnote w:id="47">
    <w:p w14:paraId="77FAE96D" w14:textId="2BF2210D" w:rsidR="00495D6A" w:rsidRPr="00A866A0" w:rsidRDefault="00495D6A" w:rsidP="00304ABF">
      <w:pPr>
        <w:pStyle w:val="Footnote"/>
        <w:rPr>
          <w:b/>
        </w:rPr>
      </w:pPr>
      <w:r w:rsidRPr="00A866A0">
        <w:rPr>
          <w:rStyle w:val="EndnoteReference"/>
        </w:rPr>
        <w:endnoteRef/>
      </w:r>
      <w:r>
        <w:t xml:space="preserve"> </w:t>
      </w:r>
      <w:hyperlink r:id="rId14" w:tgtFrame="_blank" w:history="1">
        <w:r w:rsidRPr="00304ABF">
          <w:rPr>
            <w:rStyle w:val="Hyperlink"/>
            <w:color w:val="auto"/>
            <w:u w:val="none"/>
          </w:rPr>
          <w:t>Sangeetha Chengappa</w:t>
        </w:r>
      </w:hyperlink>
      <w:r w:rsidRPr="00304ABF">
        <w:t>,</w:t>
      </w:r>
      <w:r w:rsidRPr="004646BA">
        <w:t xml:space="preserve"> </w:t>
      </w:r>
      <w:r w:rsidRPr="00A866A0">
        <w:t>“Shake-</w:t>
      </w:r>
      <w:r>
        <w:t>U</w:t>
      </w:r>
      <w:r w:rsidRPr="00A866A0">
        <w:t xml:space="preserve">p at the </w:t>
      </w:r>
      <w:r>
        <w:t>T</w:t>
      </w:r>
      <w:r w:rsidRPr="00A866A0">
        <w:t xml:space="preserve">op </w:t>
      </w:r>
      <w:r>
        <w:t>I</w:t>
      </w:r>
      <w:r w:rsidRPr="00A866A0">
        <w:t xml:space="preserve">mminent at </w:t>
      </w:r>
      <w:r>
        <w:t>i</w:t>
      </w:r>
      <w:r w:rsidRPr="00A866A0">
        <w:t xml:space="preserve">GATE </w:t>
      </w:r>
      <w:r>
        <w:t>a</w:t>
      </w:r>
      <w:r w:rsidRPr="00A866A0">
        <w:t xml:space="preserve">s </w:t>
      </w:r>
      <w:r>
        <w:t>G</w:t>
      </w:r>
      <w:r w:rsidRPr="00A866A0">
        <w:t xml:space="preserve">rowth </w:t>
      </w:r>
      <w:r>
        <w:t>C</w:t>
      </w:r>
      <w:r w:rsidRPr="00A866A0">
        <w:t xml:space="preserve">ontinues to </w:t>
      </w:r>
      <w:r>
        <w:t>L</w:t>
      </w:r>
      <w:r w:rsidRPr="00A866A0">
        <w:t xml:space="preserve">ag,” </w:t>
      </w:r>
      <w:r>
        <w:rPr>
          <w:i/>
        </w:rPr>
        <w:t xml:space="preserve">Hindu </w:t>
      </w:r>
      <w:r w:rsidRPr="00495D6A">
        <w:rPr>
          <w:i/>
        </w:rPr>
        <w:t>Business Line</w:t>
      </w:r>
      <w:r w:rsidRPr="009F4AB8">
        <w:t xml:space="preserve">, </w:t>
      </w:r>
      <w:r w:rsidRPr="00A866A0">
        <w:t>February</w:t>
      </w:r>
      <w:r>
        <w:t> </w:t>
      </w:r>
      <w:r w:rsidRPr="00A866A0">
        <w:t>25, 2015, accessed June 12, 2016, www.thehindubusinessline.com/info-tech/shakeup-at-the-top-imminent-at-iGATE-as-growth-continues-to-lag/article6933594.ece.</w:t>
      </w:r>
    </w:p>
  </w:endnote>
  <w:endnote w:id="48">
    <w:p w14:paraId="6FD9E06C" w14:textId="16B738C1" w:rsidR="00495D6A" w:rsidRPr="00A866A0" w:rsidRDefault="00495D6A" w:rsidP="00304ABF">
      <w:pPr>
        <w:pStyle w:val="Footnote"/>
        <w:rPr>
          <w:b/>
        </w:rPr>
      </w:pPr>
      <w:r w:rsidRPr="00A866A0">
        <w:rPr>
          <w:rStyle w:val="EndnoteReference"/>
        </w:rPr>
        <w:endnoteRef/>
      </w:r>
      <w:r>
        <w:t xml:space="preserve"> </w:t>
      </w:r>
      <w:r w:rsidR="0046148B">
        <w:t xml:space="preserve">Ibid. </w:t>
      </w:r>
    </w:p>
  </w:endnote>
  <w:endnote w:id="49">
    <w:p w14:paraId="148389BF" w14:textId="77777777" w:rsidR="00495D6A" w:rsidRPr="00A866A0" w:rsidRDefault="00495D6A" w:rsidP="00304ABF">
      <w:pPr>
        <w:pStyle w:val="Footnote"/>
        <w:rPr>
          <w:b/>
        </w:rPr>
      </w:pPr>
      <w:r w:rsidRPr="00A866A0">
        <w:rPr>
          <w:rStyle w:val="EndnoteReference"/>
        </w:rPr>
        <w:endnoteRef/>
      </w:r>
      <w:r w:rsidRPr="00A866A0">
        <w:t xml:space="preserve"> PTI, “iGATE </w:t>
      </w:r>
      <w:r>
        <w:t>S</w:t>
      </w:r>
      <w:r w:rsidRPr="00A866A0">
        <w:t xml:space="preserve">lapped with </w:t>
      </w:r>
      <w:r>
        <w:t>S</w:t>
      </w:r>
      <w:r w:rsidRPr="00A866A0">
        <w:t xml:space="preserve">exual </w:t>
      </w:r>
      <w:r>
        <w:t>H</w:t>
      </w:r>
      <w:r w:rsidRPr="00A866A0">
        <w:t xml:space="preserve">arassment </w:t>
      </w:r>
      <w:r>
        <w:t>S</w:t>
      </w:r>
      <w:r w:rsidRPr="00A866A0">
        <w:t xml:space="preserve">uit in the US,” </w:t>
      </w:r>
      <w:r>
        <w:rPr>
          <w:i/>
        </w:rPr>
        <w:t xml:space="preserve">Hindu </w:t>
      </w:r>
      <w:r w:rsidRPr="00A866A0">
        <w:t>Business Line, February 5, 2015, accessed May 10, 2016, www.thehindubusinessline.com/info-tech/igate-slapped-with-sexual-harassment-suit-in-the-us/article6860481.ece.</w:t>
      </w:r>
    </w:p>
  </w:endnote>
  <w:endnote w:id="50">
    <w:p w14:paraId="15481744" w14:textId="77777777" w:rsidR="00495D6A" w:rsidRPr="00725173" w:rsidRDefault="00495D6A" w:rsidP="00304ABF">
      <w:pPr>
        <w:pStyle w:val="Footnote"/>
        <w:rPr>
          <w:b/>
          <w:bCs/>
          <w:spacing w:val="-4"/>
          <w:kern w:val="17"/>
        </w:rPr>
      </w:pPr>
      <w:r w:rsidRPr="00304ABF">
        <w:rPr>
          <w:rStyle w:val="EndnoteReference"/>
          <w:spacing w:val="-4"/>
          <w:kern w:val="17"/>
        </w:rPr>
        <w:endnoteRef/>
      </w:r>
      <w:r w:rsidRPr="00304ABF">
        <w:rPr>
          <w:spacing w:val="-4"/>
          <w:kern w:val="17"/>
        </w:rPr>
        <w:t xml:space="preserve"> </w:t>
      </w:r>
      <w:hyperlink r:id="rId15" w:tgtFrame="_blank" w:history="1">
        <w:r w:rsidRPr="00304ABF">
          <w:rPr>
            <w:rStyle w:val="Hyperlink"/>
            <w:color w:val="auto"/>
            <w:spacing w:val="-4"/>
            <w:kern w:val="17"/>
            <w:u w:val="none"/>
          </w:rPr>
          <w:t>Shilpa Phadnis</w:t>
        </w:r>
      </w:hyperlink>
      <w:r w:rsidRPr="00304ABF">
        <w:rPr>
          <w:spacing w:val="-4"/>
          <w:kern w:val="17"/>
        </w:rPr>
        <w:t>, “</w:t>
      </w:r>
      <w:proofErr w:type="spellStart"/>
      <w:r w:rsidRPr="00725173">
        <w:rPr>
          <w:spacing w:val="-4"/>
          <w:kern w:val="17"/>
        </w:rPr>
        <w:t>iGate</w:t>
      </w:r>
      <w:proofErr w:type="spellEnd"/>
      <w:r w:rsidRPr="00725173">
        <w:rPr>
          <w:spacing w:val="-4"/>
          <w:kern w:val="17"/>
        </w:rPr>
        <w:t xml:space="preserve"> Executive Accused of Sexual Harassment,” </w:t>
      </w:r>
      <w:r w:rsidRPr="00725173">
        <w:rPr>
          <w:i/>
          <w:spacing w:val="-4"/>
          <w:kern w:val="17"/>
        </w:rPr>
        <w:t>Times of India,</w:t>
      </w:r>
      <w:r w:rsidRPr="00725173">
        <w:rPr>
          <w:spacing w:val="-4"/>
          <w:kern w:val="17"/>
        </w:rPr>
        <w:t xml:space="preserve"> February 5, 2015, accessed April 16, 2016, http://timesofindia.indiatimes.com/tech/tech-news/iGate-executive-accused-of-sexual-harassment/articleshow/46126319.cms.</w:t>
      </w:r>
    </w:p>
  </w:endnote>
  <w:endnote w:id="51">
    <w:p w14:paraId="09B14BFF" w14:textId="4DEFC01A" w:rsidR="00495D6A" w:rsidRDefault="00495D6A" w:rsidP="00304ABF">
      <w:pPr>
        <w:pStyle w:val="Footnote"/>
      </w:pPr>
      <w:r w:rsidRPr="00725173">
        <w:rPr>
          <w:rStyle w:val="EndnoteReference"/>
        </w:rPr>
        <w:endnoteRef/>
      </w:r>
      <w:r>
        <w:t xml:space="preserve"> </w:t>
      </w:r>
      <w:proofErr w:type="spellStart"/>
      <w:r w:rsidRPr="00725173">
        <w:rPr>
          <w:rStyle w:val="pubdate"/>
        </w:rPr>
        <w:t>Anirban</w:t>
      </w:r>
      <w:proofErr w:type="spellEnd"/>
      <w:r w:rsidRPr="00725173">
        <w:rPr>
          <w:rStyle w:val="pubdate"/>
        </w:rPr>
        <w:t xml:space="preserve"> Sen</w:t>
      </w:r>
      <w:r w:rsidR="009A5EEF">
        <w:rPr>
          <w:rStyle w:val="pubdate"/>
        </w:rPr>
        <w:t xml:space="preserve"> and Pankaj Mishra</w:t>
      </w:r>
      <w:r w:rsidRPr="00725173">
        <w:rPr>
          <w:rStyle w:val="pubdate"/>
        </w:rPr>
        <w:t xml:space="preserve">, </w:t>
      </w:r>
      <w:r>
        <w:t>“Capgemini’</w:t>
      </w:r>
      <w:r w:rsidRPr="00725173">
        <w:t xml:space="preserve">s iGATE </w:t>
      </w:r>
      <w:r>
        <w:t>A</w:t>
      </w:r>
      <w:r w:rsidRPr="00725173">
        <w:t>cquisition</w:t>
      </w:r>
      <w:r>
        <w:t>: Was a Sellout J</w:t>
      </w:r>
      <w:r w:rsidRPr="00725173">
        <w:t xml:space="preserve">ustified after </w:t>
      </w:r>
      <w:proofErr w:type="spellStart"/>
      <w:r w:rsidRPr="00725173">
        <w:t>Phan</w:t>
      </w:r>
      <w:r>
        <w:t>eesh</w:t>
      </w:r>
      <w:proofErr w:type="spellEnd"/>
      <w:r>
        <w:t xml:space="preserve"> Murthy and Ashok </w:t>
      </w:r>
      <w:proofErr w:type="spellStart"/>
      <w:r>
        <w:t>Vemuri’s</w:t>
      </w:r>
      <w:proofErr w:type="spellEnd"/>
      <w:r>
        <w:t xml:space="preserve"> </w:t>
      </w:r>
      <w:proofErr w:type="gramStart"/>
      <w:r>
        <w:t>S</w:t>
      </w:r>
      <w:r w:rsidRPr="00725173">
        <w:t>tints?</w:t>
      </w:r>
      <w:r>
        <w:t>,</w:t>
      </w:r>
      <w:proofErr w:type="gramEnd"/>
      <w:r w:rsidRPr="00725173">
        <w:t>”</w:t>
      </w:r>
      <w:r w:rsidR="009A5EEF">
        <w:rPr>
          <w:i/>
        </w:rPr>
        <w:t xml:space="preserve"> </w:t>
      </w:r>
      <w:r w:rsidR="009A5EEF" w:rsidRPr="009A5EEF">
        <w:t>op. cit.</w:t>
      </w:r>
    </w:p>
    <w:p w14:paraId="71BD2344" w14:textId="15CEE578" w:rsidR="00495D6A" w:rsidRPr="00725173" w:rsidRDefault="00495D6A" w:rsidP="00304ABF">
      <w:pPr>
        <w:pStyle w:val="Footnote"/>
        <w:rPr>
          <w:spacing w:val="-4"/>
          <w:kern w:val="17"/>
        </w:rPr>
      </w:pPr>
      <w:r w:rsidRPr="00725173">
        <w:rPr>
          <w:spacing w:val="-4"/>
          <w:kern w:val="17"/>
        </w:rPr>
        <w:t>/capgeminis-igate-acquistion-was-a-sellout-justified-after-phaneesh-murthy-and-ashok-vemuris-stints/articleshow/47155132.cms</w:t>
      </w:r>
      <w:r>
        <w:rPr>
          <w:spacing w:val="-4"/>
          <w:kern w:val="17"/>
        </w:rPr>
        <w:t>.</w:t>
      </w:r>
    </w:p>
  </w:endnote>
  <w:endnote w:id="52">
    <w:p w14:paraId="7FFED94A" w14:textId="1AA042DC" w:rsidR="00495D6A" w:rsidRPr="00A866A0" w:rsidRDefault="00495D6A" w:rsidP="00304ABF">
      <w:pPr>
        <w:pStyle w:val="Footnote"/>
        <w:rPr>
          <w:b/>
          <w:bCs/>
        </w:rPr>
      </w:pPr>
      <w:r w:rsidRPr="00304ABF">
        <w:rPr>
          <w:rStyle w:val="EndnoteReference"/>
        </w:rPr>
        <w:endnoteRef/>
      </w:r>
      <w:r w:rsidRPr="00304ABF">
        <w:rPr>
          <w:rStyle w:val="pubdate"/>
          <w:bdr w:val="none" w:sz="0" w:space="0" w:color="auto" w:frame="1"/>
        </w:rPr>
        <w:t xml:space="preserve"> ET Bureau</w:t>
      </w:r>
      <w:r w:rsidRPr="00304ABF">
        <w:t>,</w:t>
      </w:r>
      <w:r w:rsidRPr="00304ABF">
        <w:rPr>
          <w:rStyle w:val="apple-converted-space"/>
          <w:b/>
          <w:bdr w:val="none" w:sz="0" w:space="0" w:color="auto" w:frame="1"/>
        </w:rPr>
        <w:t xml:space="preserve"> </w:t>
      </w:r>
      <w:r w:rsidRPr="009A5EEF">
        <w:rPr>
          <w:rStyle w:val="apple-converted-space"/>
          <w:bdr w:val="none" w:sz="0" w:space="0" w:color="auto" w:frame="1"/>
        </w:rPr>
        <w:t>“</w:t>
      </w:r>
      <w:proofErr w:type="spellStart"/>
      <w:r w:rsidRPr="00304ABF">
        <w:t>Capgemini</w:t>
      </w:r>
      <w:proofErr w:type="spellEnd"/>
      <w:r w:rsidRPr="00183B06">
        <w:t xml:space="preserve"> to Acquire </w:t>
      </w:r>
      <w:proofErr w:type="spellStart"/>
      <w:r w:rsidRPr="00183B06">
        <w:t>IGate</w:t>
      </w:r>
      <w:proofErr w:type="spellEnd"/>
      <w:r w:rsidRPr="00A866A0">
        <w:t xml:space="preserve">; </w:t>
      </w:r>
      <w:r>
        <w:t>T</w:t>
      </w:r>
      <w:r w:rsidRPr="00A866A0">
        <w:t xml:space="preserve">ransaction </w:t>
      </w:r>
      <w:r>
        <w:t>W</w:t>
      </w:r>
      <w:r w:rsidRPr="00A866A0">
        <w:t xml:space="preserve">ill </w:t>
      </w:r>
      <w:r>
        <w:t>A</w:t>
      </w:r>
      <w:r w:rsidRPr="00A866A0">
        <w:t xml:space="preserve">mount to $4.04 </w:t>
      </w:r>
      <w:r>
        <w:t>B</w:t>
      </w:r>
      <w:r w:rsidRPr="00A866A0">
        <w:t>illion,” April 28,</w:t>
      </w:r>
      <w:r>
        <w:t xml:space="preserve"> </w:t>
      </w:r>
      <w:r w:rsidRPr="00A866A0">
        <w:t xml:space="preserve">2015, accessed June 10, 2016, </w:t>
      </w:r>
      <w:hyperlink r:id="rId16" w:history="1">
        <w:r w:rsidRPr="00A866A0">
          <w:rPr>
            <w:rStyle w:val="Hyperlink"/>
            <w:color w:val="auto"/>
            <w:u w:val="none"/>
          </w:rPr>
          <w:t>http://articles.economictimes.indiatimes.com/2015-04-28/news/61616412_1_capgemini-patni-computer-ashok-vemuri</w:t>
        </w:r>
      </w:hyperlink>
      <w:r w:rsidRPr="00A866A0">
        <w:rPr>
          <w:rStyle w:val="Hyperlink"/>
          <w:color w:val="auto"/>
          <w:u w:val="none"/>
        </w:rPr>
        <w:t>.</w:t>
      </w:r>
    </w:p>
  </w:endnote>
  <w:endnote w:id="53">
    <w:p w14:paraId="6EE2FA2B" w14:textId="67A37C2B" w:rsidR="00495D6A" w:rsidRPr="00725173" w:rsidRDefault="00495D6A" w:rsidP="0046148B">
      <w:pPr>
        <w:pStyle w:val="Footnote"/>
      </w:pPr>
      <w:r w:rsidRPr="00725173">
        <w:rPr>
          <w:rStyle w:val="EndnoteReference"/>
        </w:rPr>
        <w:endnoteRef/>
      </w:r>
      <w:r w:rsidRPr="00725173">
        <w:rPr>
          <w:rStyle w:val="pubdate"/>
        </w:rPr>
        <w:t xml:space="preserve"> </w:t>
      </w:r>
      <w:proofErr w:type="spellStart"/>
      <w:r w:rsidRPr="00725173">
        <w:rPr>
          <w:rStyle w:val="pubdate"/>
        </w:rPr>
        <w:t>Anirban</w:t>
      </w:r>
      <w:proofErr w:type="spellEnd"/>
      <w:r w:rsidRPr="00725173">
        <w:rPr>
          <w:rStyle w:val="pubdate"/>
        </w:rPr>
        <w:t xml:space="preserve"> Sen</w:t>
      </w:r>
      <w:r w:rsidR="009A5EEF">
        <w:rPr>
          <w:rStyle w:val="pubdate"/>
        </w:rPr>
        <w:t xml:space="preserve"> and Pankaj Mishra</w:t>
      </w:r>
      <w:r w:rsidRPr="00725173">
        <w:rPr>
          <w:rStyle w:val="pubdate"/>
        </w:rPr>
        <w:t xml:space="preserve">, </w:t>
      </w:r>
      <w:r w:rsidRPr="00725173">
        <w:t xml:space="preserve">“Capgemini’s iGATE </w:t>
      </w:r>
      <w:r>
        <w:t>A</w:t>
      </w:r>
      <w:r w:rsidRPr="00725173">
        <w:t>cquisition</w:t>
      </w:r>
      <w:r>
        <w:t>: Was a Sellout J</w:t>
      </w:r>
      <w:r w:rsidRPr="00725173">
        <w:t xml:space="preserve">ustified after </w:t>
      </w:r>
      <w:proofErr w:type="spellStart"/>
      <w:r w:rsidRPr="00725173">
        <w:t>Phaneesh</w:t>
      </w:r>
      <w:proofErr w:type="spellEnd"/>
      <w:r w:rsidRPr="00725173">
        <w:t xml:space="preserve"> Murthy and Ashok </w:t>
      </w:r>
      <w:proofErr w:type="spellStart"/>
      <w:r w:rsidRPr="00725173">
        <w:t>Vemuri’</w:t>
      </w:r>
      <w:r>
        <w:t>s</w:t>
      </w:r>
      <w:proofErr w:type="spellEnd"/>
      <w:r>
        <w:t xml:space="preserve"> </w:t>
      </w:r>
      <w:proofErr w:type="gramStart"/>
      <w:r>
        <w:t>S</w:t>
      </w:r>
      <w:r w:rsidRPr="00725173">
        <w:t>tints?</w:t>
      </w:r>
      <w:r>
        <w:t>,</w:t>
      </w:r>
      <w:proofErr w:type="gramEnd"/>
      <w:r w:rsidRPr="00725173">
        <w:t>”</w:t>
      </w:r>
      <w:r>
        <w:t xml:space="preserve"> </w:t>
      </w:r>
      <w:r w:rsidR="0046148B" w:rsidRPr="0046148B">
        <w:t>op. cit.</w:t>
      </w:r>
      <w:r w:rsidR="0046148B">
        <w:rPr>
          <w:i/>
        </w:rPr>
        <w:t xml:space="preserve"> </w:t>
      </w:r>
    </w:p>
    <w:p w14:paraId="14A4416E" w14:textId="77777777" w:rsidR="00495D6A" w:rsidRPr="001A60C0" w:rsidRDefault="00495D6A" w:rsidP="00304ABF">
      <w:pPr>
        <w:pStyle w:val="Footnot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1CA51" w14:textId="77777777" w:rsidR="00495D6A" w:rsidRDefault="00495D6A" w:rsidP="00D75295">
      <w:r>
        <w:separator/>
      </w:r>
    </w:p>
  </w:footnote>
  <w:footnote w:type="continuationSeparator" w:id="0">
    <w:p w14:paraId="53855F18" w14:textId="77777777" w:rsidR="00495D6A" w:rsidRDefault="00495D6A" w:rsidP="00D752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EB39" w14:textId="19CDE92F" w:rsidR="00495D6A" w:rsidRDefault="00495D6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C1934">
      <w:rPr>
        <w:rFonts w:ascii="Arial" w:hAnsi="Arial"/>
        <w:b/>
        <w:noProof/>
      </w:rPr>
      <w:t>9</w:t>
    </w:r>
    <w:r>
      <w:rPr>
        <w:rFonts w:ascii="Arial" w:hAnsi="Arial"/>
        <w:b/>
      </w:rPr>
      <w:fldChar w:fldCharType="end"/>
    </w:r>
    <w:r>
      <w:rPr>
        <w:rFonts w:ascii="Arial" w:hAnsi="Arial"/>
        <w:b/>
      </w:rPr>
      <w:tab/>
      <w:t>9B17C</w:t>
    </w:r>
    <w:r w:rsidR="00292520">
      <w:rPr>
        <w:rFonts w:ascii="Arial" w:hAnsi="Arial"/>
        <w:b/>
      </w:rPr>
      <w:t>002</w:t>
    </w:r>
  </w:p>
  <w:p w14:paraId="4600C259" w14:textId="77777777" w:rsidR="00495D6A" w:rsidRPr="00C92CC4" w:rsidRDefault="00495D6A">
    <w:pPr>
      <w:pStyle w:val="Header"/>
      <w:rPr>
        <w:sz w:val="18"/>
        <w:szCs w:val="18"/>
      </w:rPr>
    </w:pPr>
  </w:p>
  <w:p w14:paraId="262CA59A" w14:textId="77777777" w:rsidR="00495D6A" w:rsidRPr="00C92CC4" w:rsidRDefault="00495D6A">
    <w:pPr>
      <w:pStyle w:val="Header"/>
      <w:rPr>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6438F3"/>
    <w:multiLevelType w:val="multilevel"/>
    <w:tmpl w:val="F424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3113FA5"/>
    <w:multiLevelType w:val="multilevel"/>
    <w:tmpl w:val="5AAAA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6A91150E"/>
    <w:multiLevelType w:val="multilevel"/>
    <w:tmpl w:val="0190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C458DE"/>
    <w:multiLevelType w:val="hybridMultilevel"/>
    <w:tmpl w:val="056C76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98247BE"/>
    <w:multiLevelType w:val="hybridMultilevel"/>
    <w:tmpl w:val="0EEC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12"/>
  </w:num>
  <w:num w:numId="14">
    <w:abstractNumId w:val="20"/>
  </w:num>
  <w:num w:numId="15">
    <w:abstractNumId w:val="21"/>
  </w:num>
  <w:num w:numId="16">
    <w:abstractNumId w:val="22"/>
  </w:num>
  <w:num w:numId="17">
    <w:abstractNumId w:val="16"/>
  </w:num>
  <w:num w:numId="18">
    <w:abstractNumId w:val="24"/>
  </w:num>
  <w:num w:numId="19">
    <w:abstractNumId w:val="11"/>
  </w:num>
  <w:num w:numId="20">
    <w:abstractNumId w:val="10"/>
  </w:num>
  <w:num w:numId="21">
    <w:abstractNumId w:val="27"/>
  </w:num>
  <w:num w:numId="22">
    <w:abstractNumId w:val="18"/>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3"/>
  </w:num>
  <w:num w:numId="29">
    <w:abstractNumId w:val="13"/>
  </w:num>
  <w:num w:numId="30">
    <w:abstractNumId w:val="25"/>
  </w:num>
  <w:num w:numId="31">
    <w:abstractNumId w:val="2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766"/>
    <w:rsid w:val="0000722C"/>
    <w:rsid w:val="00013360"/>
    <w:rsid w:val="00014785"/>
    <w:rsid w:val="00016A4F"/>
    <w:rsid w:val="000201FC"/>
    <w:rsid w:val="000204B7"/>
    <w:rsid w:val="000216CE"/>
    <w:rsid w:val="000226BA"/>
    <w:rsid w:val="00025DC7"/>
    <w:rsid w:val="00026139"/>
    <w:rsid w:val="00026486"/>
    <w:rsid w:val="000273E4"/>
    <w:rsid w:val="00027953"/>
    <w:rsid w:val="00044ECC"/>
    <w:rsid w:val="000531D3"/>
    <w:rsid w:val="0005646B"/>
    <w:rsid w:val="0005757F"/>
    <w:rsid w:val="0008102D"/>
    <w:rsid w:val="00082709"/>
    <w:rsid w:val="000839B9"/>
    <w:rsid w:val="000872F4"/>
    <w:rsid w:val="00094C0E"/>
    <w:rsid w:val="000A1EA4"/>
    <w:rsid w:val="000B5607"/>
    <w:rsid w:val="000C11A3"/>
    <w:rsid w:val="000C229E"/>
    <w:rsid w:val="000C4F43"/>
    <w:rsid w:val="000C5C87"/>
    <w:rsid w:val="000E5620"/>
    <w:rsid w:val="000F0C22"/>
    <w:rsid w:val="000F47EB"/>
    <w:rsid w:val="000F6B09"/>
    <w:rsid w:val="000F6ECF"/>
    <w:rsid w:val="000F6FDC"/>
    <w:rsid w:val="00100201"/>
    <w:rsid w:val="00104567"/>
    <w:rsid w:val="0012732D"/>
    <w:rsid w:val="001331DA"/>
    <w:rsid w:val="0013533B"/>
    <w:rsid w:val="00135D66"/>
    <w:rsid w:val="00141452"/>
    <w:rsid w:val="00154FC9"/>
    <w:rsid w:val="00157A79"/>
    <w:rsid w:val="00162274"/>
    <w:rsid w:val="001624E7"/>
    <w:rsid w:val="00166BB7"/>
    <w:rsid w:val="00176E76"/>
    <w:rsid w:val="00182439"/>
    <w:rsid w:val="00183B06"/>
    <w:rsid w:val="00185A38"/>
    <w:rsid w:val="0019241A"/>
    <w:rsid w:val="00195A9A"/>
    <w:rsid w:val="001964B2"/>
    <w:rsid w:val="001A4B91"/>
    <w:rsid w:val="001A50EC"/>
    <w:rsid w:val="001A5335"/>
    <w:rsid w:val="001A60C0"/>
    <w:rsid w:val="001A752D"/>
    <w:rsid w:val="001D03B2"/>
    <w:rsid w:val="001E1C81"/>
    <w:rsid w:val="001F7190"/>
    <w:rsid w:val="00203AA1"/>
    <w:rsid w:val="00213E98"/>
    <w:rsid w:val="002253C2"/>
    <w:rsid w:val="0023488F"/>
    <w:rsid w:val="0023623F"/>
    <w:rsid w:val="00240FB4"/>
    <w:rsid w:val="00254644"/>
    <w:rsid w:val="00255E9E"/>
    <w:rsid w:val="0026775A"/>
    <w:rsid w:val="0028309E"/>
    <w:rsid w:val="00292520"/>
    <w:rsid w:val="002E32F0"/>
    <w:rsid w:val="002F460C"/>
    <w:rsid w:val="002F48D6"/>
    <w:rsid w:val="00302F43"/>
    <w:rsid w:val="003047CE"/>
    <w:rsid w:val="00304ABF"/>
    <w:rsid w:val="00312AA7"/>
    <w:rsid w:val="00316B9B"/>
    <w:rsid w:val="00324EBE"/>
    <w:rsid w:val="00325191"/>
    <w:rsid w:val="00325304"/>
    <w:rsid w:val="00326080"/>
    <w:rsid w:val="00331A37"/>
    <w:rsid w:val="00334AAD"/>
    <w:rsid w:val="0034108C"/>
    <w:rsid w:val="00347139"/>
    <w:rsid w:val="00350D05"/>
    <w:rsid w:val="00354899"/>
    <w:rsid w:val="003559DF"/>
    <w:rsid w:val="00355FD6"/>
    <w:rsid w:val="00361C8E"/>
    <w:rsid w:val="00364A5C"/>
    <w:rsid w:val="0036724C"/>
    <w:rsid w:val="00373FB1"/>
    <w:rsid w:val="00374619"/>
    <w:rsid w:val="003928B5"/>
    <w:rsid w:val="003A5F07"/>
    <w:rsid w:val="003B18F1"/>
    <w:rsid w:val="003B30D8"/>
    <w:rsid w:val="003B39C5"/>
    <w:rsid w:val="003B3D71"/>
    <w:rsid w:val="003B4683"/>
    <w:rsid w:val="003B6273"/>
    <w:rsid w:val="003B7EF2"/>
    <w:rsid w:val="003C3FA4"/>
    <w:rsid w:val="003D110D"/>
    <w:rsid w:val="003D7A46"/>
    <w:rsid w:val="003E26D8"/>
    <w:rsid w:val="003E6CA0"/>
    <w:rsid w:val="003F2B0C"/>
    <w:rsid w:val="003F58B1"/>
    <w:rsid w:val="0040359C"/>
    <w:rsid w:val="00411D14"/>
    <w:rsid w:val="00421572"/>
    <w:rsid w:val="004221E4"/>
    <w:rsid w:val="004255FE"/>
    <w:rsid w:val="00431F45"/>
    <w:rsid w:val="0044605B"/>
    <w:rsid w:val="00454ECD"/>
    <w:rsid w:val="0046148B"/>
    <w:rsid w:val="00463785"/>
    <w:rsid w:val="004646BA"/>
    <w:rsid w:val="00471088"/>
    <w:rsid w:val="004760CA"/>
    <w:rsid w:val="00483AF9"/>
    <w:rsid w:val="00495D6A"/>
    <w:rsid w:val="004A2AEE"/>
    <w:rsid w:val="004B1CCB"/>
    <w:rsid w:val="004B3A8D"/>
    <w:rsid w:val="004C451B"/>
    <w:rsid w:val="004C5DFE"/>
    <w:rsid w:val="004D3FFF"/>
    <w:rsid w:val="004D73A5"/>
    <w:rsid w:val="004E1143"/>
    <w:rsid w:val="004E5E15"/>
    <w:rsid w:val="00502B51"/>
    <w:rsid w:val="00503DAD"/>
    <w:rsid w:val="005048AF"/>
    <w:rsid w:val="00520A27"/>
    <w:rsid w:val="00530BCA"/>
    <w:rsid w:val="00532CF5"/>
    <w:rsid w:val="00535016"/>
    <w:rsid w:val="0054280C"/>
    <w:rsid w:val="00547F12"/>
    <w:rsid w:val="005528CB"/>
    <w:rsid w:val="00554D46"/>
    <w:rsid w:val="005623AE"/>
    <w:rsid w:val="005639EC"/>
    <w:rsid w:val="00566771"/>
    <w:rsid w:val="00581E2E"/>
    <w:rsid w:val="00584F15"/>
    <w:rsid w:val="00587C89"/>
    <w:rsid w:val="005940B1"/>
    <w:rsid w:val="005A0078"/>
    <w:rsid w:val="005B3A53"/>
    <w:rsid w:val="005B43F0"/>
    <w:rsid w:val="005C44C3"/>
    <w:rsid w:val="005C7F62"/>
    <w:rsid w:val="005D4FB1"/>
    <w:rsid w:val="005E5162"/>
    <w:rsid w:val="005E7077"/>
    <w:rsid w:val="00601946"/>
    <w:rsid w:val="006163F7"/>
    <w:rsid w:val="00617B4D"/>
    <w:rsid w:val="006311A9"/>
    <w:rsid w:val="00636885"/>
    <w:rsid w:val="0064288D"/>
    <w:rsid w:val="00652606"/>
    <w:rsid w:val="006655B5"/>
    <w:rsid w:val="00680DB2"/>
    <w:rsid w:val="0068181E"/>
    <w:rsid w:val="00682754"/>
    <w:rsid w:val="00683F1D"/>
    <w:rsid w:val="006843F4"/>
    <w:rsid w:val="00684A8C"/>
    <w:rsid w:val="00686F28"/>
    <w:rsid w:val="0069238B"/>
    <w:rsid w:val="006A31E2"/>
    <w:rsid w:val="006A4E8A"/>
    <w:rsid w:val="006A58A9"/>
    <w:rsid w:val="006A606D"/>
    <w:rsid w:val="006B39E8"/>
    <w:rsid w:val="006B7F7A"/>
    <w:rsid w:val="006C0371"/>
    <w:rsid w:val="006C08B6"/>
    <w:rsid w:val="006C0B1A"/>
    <w:rsid w:val="006C4384"/>
    <w:rsid w:val="006C6065"/>
    <w:rsid w:val="006C7F9F"/>
    <w:rsid w:val="006E1C7C"/>
    <w:rsid w:val="006E2F6D"/>
    <w:rsid w:val="006E461B"/>
    <w:rsid w:val="006E58F6"/>
    <w:rsid w:val="006E77E1"/>
    <w:rsid w:val="006F131D"/>
    <w:rsid w:val="006F1D9E"/>
    <w:rsid w:val="007077CC"/>
    <w:rsid w:val="00712327"/>
    <w:rsid w:val="00714490"/>
    <w:rsid w:val="007207B6"/>
    <w:rsid w:val="0072447E"/>
    <w:rsid w:val="00725173"/>
    <w:rsid w:val="00752BCD"/>
    <w:rsid w:val="0076171E"/>
    <w:rsid w:val="00766DA1"/>
    <w:rsid w:val="00774C6A"/>
    <w:rsid w:val="0077614A"/>
    <w:rsid w:val="00782A69"/>
    <w:rsid w:val="00783B27"/>
    <w:rsid w:val="007866A6"/>
    <w:rsid w:val="00787D18"/>
    <w:rsid w:val="00796805"/>
    <w:rsid w:val="00797B96"/>
    <w:rsid w:val="007A130D"/>
    <w:rsid w:val="007A1AB4"/>
    <w:rsid w:val="007A3FF2"/>
    <w:rsid w:val="007A6B79"/>
    <w:rsid w:val="007B32DD"/>
    <w:rsid w:val="007D0541"/>
    <w:rsid w:val="007D4102"/>
    <w:rsid w:val="007D6EA7"/>
    <w:rsid w:val="007D7D54"/>
    <w:rsid w:val="007E071E"/>
    <w:rsid w:val="007E28F5"/>
    <w:rsid w:val="007E5921"/>
    <w:rsid w:val="007F6654"/>
    <w:rsid w:val="00800198"/>
    <w:rsid w:val="00800CEF"/>
    <w:rsid w:val="00800DA9"/>
    <w:rsid w:val="008131E9"/>
    <w:rsid w:val="00821FFC"/>
    <w:rsid w:val="00824BA0"/>
    <w:rsid w:val="00824DD8"/>
    <w:rsid w:val="00827161"/>
    <w:rsid w:val="008271CA"/>
    <w:rsid w:val="00841344"/>
    <w:rsid w:val="008467D5"/>
    <w:rsid w:val="0085055B"/>
    <w:rsid w:val="00856D9F"/>
    <w:rsid w:val="00866F6D"/>
    <w:rsid w:val="008846E5"/>
    <w:rsid w:val="00896697"/>
    <w:rsid w:val="008A4DC4"/>
    <w:rsid w:val="008B2BF3"/>
    <w:rsid w:val="008C6978"/>
    <w:rsid w:val="008F3E96"/>
    <w:rsid w:val="008F6D6D"/>
    <w:rsid w:val="008F7480"/>
    <w:rsid w:val="00901CC9"/>
    <w:rsid w:val="009021F4"/>
    <w:rsid w:val="009067A4"/>
    <w:rsid w:val="0090722E"/>
    <w:rsid w:val="0091210C"/>
    <w:rsid w:val="009340DB"/>
    <w:rsid w:val="00945F9E"/>
    <w:rsid w:val="0095542F"/>
    <w:rsid w:val="00972498"/>
    <w:rsid w:val="00974CC6"/>
    <w:rsid w:val="00976AD4"/>
    <w:rsid w:val="00977F36"/>
    <w:rsid w:val="0098620F"/>
    <w:rsid w:val="009928B3"/>
    <w:rsid w:val="009A312F"/>
    <w:rsid w:val="009A5348"/>
    <w:rsid w:val="009A5EEF"/>
    <w:rsid w:val="009A67BB"/>
    <w:rsid w:val="009B3DA1"/>
    <w:rsid w:val="009B48B7"/>
    <w:rsid w:val="009B6FF0"/>
    <w:rsid w:val="009C76D5"/>
    <w:rsid w:val="009F4AB8"/>
    <w:rsid w:val="009F7AA4"/>
    <w:rsid w:val="00A0320B"/>
    <w:rsid w:val="00A103DF"/>
    <w:rsid w:val="00A113C6"/>
    <w:rsid w:val="00A178F9"/>
    <w:rsid w:val="00A17F65"/>
    <w:rsid w:val="00A21E26"/>
    <w:rsid w:val="00A300CE"/>
    <w:rsid w:val="00A343F2"/>
    <w:rsid w:val="00A36658"/>
    <w:rsid w:val="00A52479"/>
    <w:rsid w:val="00A53153"/>
    <w:rsid w:val="00A552DE"/>
    <w:rsid w:val="00A559DB"/>
    <w:rsid w:val="00A83D6A"/>
    <w:rsid w:val="00A84659"/>
    <w:rsid w:val="00A8585B"/>
    <w:rsid w:val="00A85A7B"/>
    <w:rsid w:val="00A866A0"/>
    <w:rsid w:val="00AA0F14"/>
    <w:rsid w:val="00AA77EB"/>
    <w:rsid w:val="00AB0828"/>
    <w:rsid w:val="00AB2140"/>
    <w:rsid w:val="00AB603E"/>
    <w:rsid w:val="00AC0CC3"/>
    <w:rsid w:val="00AD1523"/>
    <w:rsid w:val="00AE0B9B"/>
    <w:rsid w:val="00AE3B7B"/>
    <w:rsid w:val="00AE7508"/>
    <w:rsid w:val="00AF35FC"/>
    <w:rsid w:val="00AF463B"/>
    <w:rsid w:val="00B03639"/>
    <w:rsid w:val="00B03E14"/>
    <w:rsid w:val="00B04CA8"/>
    <w:rsid w:val="00B0652A"/>
    <w:rsid w:val="00B13DBD"/>
    <w:rsid w:val="00B205DF"/>
    <w:rsid w:val="00B224C4"/>
    <w:rsid w:val="00B3757D"/>
    <w:rsid w:val="00B40937"/>
    <w:rsid w:val="00B423EF"/>
    <w:rsid w:val="00B453DE"/>
    <w:rsid w:val="00B4742F"/>
    <w:rsid w:val="00B551AF"/>
    <w:rsid w:val="00B629AE"/>
    <w:rsid w:val="00B63ED1"/>
    <w:rsid w:val="00B71D04"/>
    <w:rsid w:val="00B7297C"/>
    <w:rsid w:val="00B8583F"/>
    <w:rsid w:val="00B901F9"/>
    <w:rsid w:val="00BA0A6C"/>
    <w:rsid w:val="00BA6534"/>
    <w:rsid w:val="00BC1834"/>
    <w:rsid w:val="00BC496A"/>
    <w:rsid w:val="00BD1C87"/>
    <w:rsid w:val="00BD5AC4"/>
    <w:rsid w:val="00BD6EFB"/>
    <w:rsid w:val="00BF057A"/>
    <w:rsid w:val="00BF774A"/>
    <w:rsid w:val="00BF7BC9"/>
    <w:rsid w:val="00C15454"/>
    <w:rsid w:val="00C15BE2"/>
    <w:rsid w:val="00C22219"/>
    <w:rsid w:val="00C3447F"/>
    <w:rsid w:val="00C3595F"/>
    <w:rsid w:val="00C36758"/>
    <w:rsid w:val="00C45E82"/>
    <w:rsid w:val="00C54D77"/>
    <w:rsid w:val="00C55178"/>
    <w:rsid w:val="00C61603"/>
    <w:rsid w:val="00C6197D"/>
    <w:rsid w:val="00C67DBA"/>
    <w:rsid w:val="00C7299E"/>
    <w:rsid w:val="00C7456A"/>
    <w:rsid w:val="00C81491"/>
    <w:rsid w:val="00C81676"/>
    <w:rsid w:val="00C92CC4"/>
    <w:rsid w:val="00CA0AFB"/>
    <w:rsid w:val="00CA2CE1"/>
    <w:rsid w:val="00CA3976"/>
    <w:rsid w:val="00CA4CF2"/>
    <w:rsid w:val="00CA757B"/>
    <w:rsid w:val="00CB0BF1"/>
    <w:rsid w:val="00CB1C7A"/>
    <w:rsid w:val="00CB5869"/>
    <w:rsid w:val="00CB6B09"/>
    <w:rsid w:val="00CC1787"/>
    <w:rsid w:val="00CC182C"/>
    <w:rsid w:val="00CC1934"/>
    <w:rsid w:val="00CC37E6"/>
    <w:rsid w:val="00CC6A2C"/>
    <w:rsid w:val="00CD0236"/>
    <w:rsid w:val="00CD0824"/>
    <w:rsid w:val="00CD2908"/>
    <w:rsid w:val="00CE5EF7"/>
    <w:rsid w:val="00CF3857"/>
    <w:rsid w:val="00CF7B45"/>
    <w:rsid w:val="00D03A82"/>
    <w:rsid w:val="00D10B79"/>
    <w:rsid w:val="00D125A3"/>
    <w:rsid w:val="00D12BEF"/>
    <w:rsid w:val="00D13E4D"/>
    <w:rsid w:val="00D15344"/>
    <w:rsid w:val="00D17196"/>
    <w:rsid w:val="00D26452"/>
    <w:rsid w:val="00D31BEC"/>
    <w:rsid w:val="00D37453"/>
    <w:rsid w:val="00D40CD2"/>
    <w:rsid w:val="00D434B3"/>
    <w:rsid w:val="00D518CE"/>
    <w:rsid w:val="00D63150"/>
    <w:rsid w:val="00D64A32"/>
    <w:rsid w:val="00D64D47"/>
    <w:rsid w:val="00D64EFC"/>
    <w:rsid w:val="00D75295"/>
    <w:rsid w:val="00D76CE9"/>
    <w:rsid w:val="00D84005"/>
    <w:rsid w:val="00D85EFC"/>
    <w:rsid w:val="00D944F0"/>
    <w:rsid w:val="00D97F12"/>
    <w:rsid w:val="00DA21D0"/>
    <w:rsid w:val="00DB4099"/>
    <w:rsid w:val="00DB42E7"/>
    <w:rsid w:val="00DC7B07"/>
    <w:rsid w:val="00DD3164"/>
    <w:rsid w:val="00DE5FD6"/>
    <w:rsid w:val="00DF32C2"/>
    <w:rsid w:val="00E11E53"/>
    <w:rsid w:val="00E1590D"/>
    <w:rsid w:val="00E3250D"/>
    <w:rsid w:val="00E37D8B"/>
    <w:rsid w:val="00E471A7"/>
    <w:rsid w:val="00E535EB"/>
    <w:rsid w:val="00E574B7"/>
    <w:rsid w:val="00E635CF"/>
    <w:rsid w:val="00E6460D"/>
    <w:rsid w:val="00E679C3"/>
    <w:rsid w:val="00E76031"/>
    <w:rsid w:val="00EB4859"/>
    <w:rsid w:val="00EB5410"/>
    <w:rsid w:val="00EC3CE4"/>
    <w:rsid w:val="00EC6E0A"/>
    <w:rsid w:val="00ED309E"/>
    <w:rsid w:val="00ED4E18"/>
    <w:rsid w:val="00EE1F37"/>
    <w:rsid w:val="00EE28A3"/>
    <w:rsid w:val="00EE5952"/>
    <w:rsid w:val="00EF0CB6"/>
    <w:rsid w:val="00F0099D"/>
    <w:rsid w:val="00F0159C"/>
    <w:rsid w:val="00F105B7"/>
    <w:rsid w:val="00F14DE2"/>
    <w:rsid w:val="00F17A21"/>
    <w:rsid w:val="00F257C7"/>
    <w:rsid w:val="00F43A49"/>
    <w:rsid w:val="00F44071"/>
    <w:rsid w:val="00F50E91"/>
    <w:rsid w:val="00F5273A"/>
    <w:rsid w:val="00F56F56"/>
    <w:rsid w:val="00F56FD6"/>
    <w:rsid w:val="00F57D29"/>
    <w:rsid w:val="00F64A6A"/>
    <w:rsid w:val="00F71E08"/>
    <w:rsid w:val="00F92A99"/>
    <w:rsid w:val="00F96201"/>
    <w:rsid w:val="00FA2F75"/>
    <w:rsid w:val="00FC1FF6"/>
    <w:rsid w:val="00FC30E9"/>
    <w:rsid w:val="00FC7A7A"/>
    <w:rsid w:val="00FC7B30"/>
    <w:rsid w:val="00FD0B18"/>
    <w:rsid w:val="00FD0F82"/>
    <w:rsid w:val="00FD3382"/>
    <w:rsid w:val="00FD445C"/>
    <w:rsid w:val="00FE67AD"/>
    <w:rsid w:val="00FE714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204CA45"/>
  <w15:docId w15:val="{4FEB4147-6CE5-4720-ABFE-67143113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18243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8243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2439"/>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1824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24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82439"/>
    <w:rPr>
      <w:rFonts w:asciiTheme="majorHAnsi" w:eastAsiaTheme="majorEastAsia" w:hAnsiTheme="majorHAnsi" w:cstheme="majorBidi"/>
      <w:b/>
      <w:bCs/>
      <w:color w:val="4F81BD" w:themeColor="accent1"/>
    </w:rPr>
  </w:style>
  <w:style w:type="paragraph" w:customStyle="1" w:styleId="m2innerlblocktext008">
    <w:name w:val="m2innerlblocktext008"/>
    <w:basedOn w:val="Normal"/>
    <w:rsid w:val="00182439"/>
    <w:pPr>
      <w:spacing w:before="100" w:beforeAutospacing="1" w:after="100" w:afterAutospacing="1"/>
    </w:pPr>
    <w:rPr>
      <w:sz w:val="24"/>
      <w:szCs w:val="24"/>
    </w:rPr>
  </w:style>
  <w:style w:type="paragraph" w:customStyle="1" w:styleId="m2innerlblocktext003">
    <w:name w:val="m2innerlblocktext003"/>
    <w:basedOn w:val="Normal"/>
    <w:rsid w:val="00182439"/>
    <w:pPr>
      <w:spacing w:before="100" w:beforeAutospacing="1" w:after="100" w:afterAutospacing="1"/>
    </w:pPr>
    <w:rPr>
      <w:sz w:val="24"/>
      <w:szCs w:val="24"/>
    </w:rPr>
  </w:style>
  <w:style w:type="character" w:customStyle="1" w:styleId="apple-tab-span">
    <w:name w:val="apple-tab-span"/>
    <w:basedOn w:val="DefaultParagraphFont"/>
    <w:rsid w:val="00182439"/>
  </w:style>
  <w:style w:type="character" w:customStyle="1" w:styleId="xn-chron">
    <w:name w:val="xn-chron"/>
    <w:basedOn w:val="DefaultParagraphFont"/>
    <w:rsid w:val="00182439"/>
  </w:style>
  <w:style w:type="character" w:customStyle="1" w:styleId="xn-location">
    <w:name w:val="xn-location"/>
    <w:basedOn w:val="DefaultParagraphFont"/>
    <w:rsid w:val="00182439"/>
  </w:style>
  <w:style w:type="character" w:customStyle="1" w:styleId="nexturl">
    <w:name w:val="next_url"/>
    <w:basedOn w:val="DefaultParagraphFont"/>
    <w:rsid w:val="00182439"/>
  </w:style>
  <w:style w:type="character" w:customStyle="1" w:styleId="paginationsep">
    <w:name w:val="pagination_sep"/>
    <w:basedOn w:val="DefaultParagraphFont"/>
    <w:rsid w:val="00182439"/>
  </w:style>
  <w:style w:type="paragraph" w:customStyle="1" w:styleId="body">
    <w:name w:val="body"/>
    <w:basedOn w:val="Normal"/>
    <w:rsid w:val="00182439"/>
    <w:pPr>
      <w:spacing w:before="100" w:beforeAutospacing="1" w:after="100" w:afterAutospacing="1"/>
    </w:pPr>
    <w:rPr>
      <w:sz w:val="24"/>
      <w:szCs w:val="24"/>
    </w:rPr>
  </w:style>
  <w:style w:type="character" w:styleId="HTMLCite">
    <w:name w:val="HTML Cite"/>
    <w:basedOn w:val="DefaultParagraphFont"/>
    <w:uiPriority w:val="99"/>
    <w:semiHidden/>
    <w:unhideWhenUsed/>
    <w:rsid w:val="00182439"/>
    <w:rPr>
      <w:i/>
      <w:iCs/>
    </w:rPr>
  </w:style>
  <w:style w:type="character" w:customStyle="1" w:styleId="pubdate">
    <w:name w:val="pubdate"/>
    <w:basedOn w:val="DefaultParagraphFont"/>
    <w:rsid w:val="00182439"/>
  </w:style>
  <w:style w:type="character" w:customStyle="1" w:styleId="author-comma">
    <w:name w:val="author-comma"/>
    <w:basedOn w:val="DefaultParagraphFont"/>
    <w:rsid w:val="00182439"/>
  </w:style>
  <w:style w:type="character" w:customStyle="1" w:styleId="author">
    <w:name w:val="author"/>
    <w:basedOn w:val="DefaultParagraphFont"/>
    <w:rsid w:val="00182439"/>
  </w:style>
  <w:style w:type="character" w:customStyle="1" w:styleId="noexcerpt">
    <w:name w:val="noexcerpt"/>
    <w:basedOn w:val="DefaultParagraphFont"/>
    <w:rsid w:val="00182439"/>
  </w:style>
  <w:style w:type="character" w:customStyle="1" w:styleId="ipa">
    <w:name w:val="ipa"/>
    <w:basedOn w:val="DefaultParagraphFont"/>
    <w:rsid w:val="00182439"/>
  </w:style>
  <w:style w:type="character" w:styleId="FollowedHyperlink">
    <w:name w:val="FollowedHyperlink"/>
    <w:basedOn w:val="DefaultParagraphFont"/>
    <w:uiPriority w:val="99"/>
    <w:semiHidden/>
    <w:unhideWhenUsed/>
    <w:rsid w:val="004A2A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www.businessinsider.in/author_articles_all.cms?query=%22Debdatta%20Das%22&amp;author=Debdatta-Das-479221269" TargetMode="External"/><Relationship Id="rId13" Type="http://schemas.openxmlformats.org/officeDocument/2006/relationships/hyperlink" Target="http://timesofindia.indiatimes.com/toireporter/author-Shilpa-Phadnis-479212770.cms" TargetMode="External"/><Relationship Id="rId3" Type="http://schemas.openxmlformats.org/officeDocument/2006/relationships/hyperlink" Target="https://en.wikipedia.org/wiki/Market_capitalization" TargetMode="External"/><Relationship Id="rId7" Type="http://schemas.openxmlformats.org/officeDocument/2006/relationships/hyperlink" Target="http://www.forbes.com/sites/danwoods/" TargetMode="External"/><Relationship Id="rId12" Type="http://schemas.openxmlformats.org/officeDocument/2006/relationships/hyperlink" Target="http://telecom.economictimes.indiatimes.com/author/5737/pankaj-mishra" TargetMode="External"/><Relationship Id="rId2" Type="http://schemas.openxmlformats.org/officeDocument/2006/relationships/hyperlink" Target="https://en.wikipedia.org/wiki/List_of_stock_exchanges" TargetMode="External"/><Relationship Id="rId16" Type="http://schemas.openxmlformats.org/officeDocument/2006/relationships/hyperlink" Target="http://articles.economictimes.indiatimes.com/2015-04-28/news/61616412_1_capgemini-patni-computer-ashok-vemuri" TargetMode="External"/><Relationship Id="rId1" Type="http://schemas.openxmlformats.org/officeDocument/2006/relationships/hyperlink" Target="https://en.wikipedia.org/wiki/Stock_exchange" TargetMode="External"/><Relationship Id="rId6" Type="http://schemas.openxmlformats.org/officeDocument/2006/relationships/hyperlink" Target="http://timesofindia.indiatimes.com/toireporter/author-Anshul-Dhamija-479164682.cms" TargetMode="External"/><Relationship Id="rId11" Type="http://schemas.openxmlformats.org/officeDocument/2006/relationships/hyperlink" Target="http://telecom.economictimes.indiatimes.com/author/5737/pankaj-mishra" TargetMode="External"/><Relationship Id="rId5" Type="http://schemas.openxmlformats.org/officeDocument/2006/relationships/hyperlink" Target="http://www.businesstoday.in/search.jsp?searchword=Sunny%20Sen&amp;searchtype=text&amp;searchphrase=exact&amp;search_type=author" TargetMode="External"/><Relationship Id="rId15" Type="http://schemas.openxmlformats.org/officeDocument/2006/relationships/hyperlink" Target="http://timesofindia.indiatimes.com/toireporter/author-Shilpa-Phadnis-479212770.cms" TargetMode="External"/><Relationship Id="rId10" Type="http://schemas.openxmlformats.org/officeDocument/2006/relationships/hyperlink" Target="http://telecom.economictimes.indiatimes.com/author/479240111/anirban-sen" TargetMode="External"/><Relationship Id="rId4" Type="http://schemas.openxmlformats.org/officeDocument/2006/relationships/hyperlink" Target="https://en.wikipedia.org/wiki/New_York_Stock_Exchange" TargetMode="External"/><Relationship Id="rId9" Type="http://schemas.openxmlformats.org/officeDocument/2006/relationships/hyperlink" Target="http://www.businesstoday.in/search.jsp?searchword=Sunny%20Sen&amp;searchtype=text&amp;searchphrase=exact&amp;search_type=author" TargetMode="External"/><Relationship Id="rId14" Type="http://schemas.openxmlformats.org/officeDocument/2006/relationships/hyperlink" Target="http://www.thehindubusinessline.com/author/sangeetha-chengappa/article6756695.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3C29B-7255-4B3A-BFEF-122750C3F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3449</Words>
  <Characters>19662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5</cp:revision>
  <cp:lastPrinted>2017-01-18T17:08:00Z</cp:lastPrinted>
  <dcterms:created xsi:type="dcterms:W3CDTF">2017-01-16T17:15:00Z</dcterms:created>
  <dcterms:modified xsi:type="dcterms:W3CDTF">2017-02-13T14:32:00Z</dcterms:modified>
</cp:coreProperties>
</file>