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people.xml" ContentType="application/vnd.openxmlformats-officedocument.wordprocessingml.people+xml"/>
  <Override PartName="/word/commentsExtended.xml" ContentType="application/vnd.openxmlformats-officedocument.wordprocessingml.commentsExtended+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C0F44" w14:textId="37003431" w:rsidR="00AF4070" w:rsidRDefault="00A260C2">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lang w:val="en-GB" w:eastAsia="en-GB"/>
        </w:rPr>
        <w:drawing>
          <wp:inline distT="0" distB="0" distL="0" distR="0" wp14:anchorId="1DDF06E2" wp14:editId="1017BFB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59457FC" w14:textId="77777777" w:rsidR="00A260C2" w:rsidRPr="001F7BCD" w:rsidRDefault="00A260C2">
      <w:pPr>
        <w:pBdr>
          <w:bottom w:val="single" w:sz="18" w:space="1" w:color="auto"/>
        </w:pBdr>
        <w:tabs>
          <w:tab w:val="left" w:pos="-1440"/>
          <w:tab w:val="left" w:pos="-720"/>
          <w:tab w:val="left" w:pos="1"/>
        </w:tabs>
        <w:jc w:val="both"/>
        <w:rPr>
          <w:rFonts w:ascii="Arial" w:hAnsi="Arial"/>
          <w:b/>
          <w:sz w:val="24"/>
          <w:lang w:val="en-GB"/>
        </w:rPr>
      </w:pPr>
    </w:p>
    <w:p w14:paraId="32BC0F45" w14:textId="49C1857A" w:rsidR="00AF4070" w:rsidRPr="001F7BCD" w:rsidRDefault="00A260C2">
      <w:pPr>
        <w:tabs>
          <w:tab w:val="left" w:pos="-1440"/>
          <w:tab w:val="left" w:pos="-720"/>
          <w:tab w:val="left" w:pos="1"/>
        </w:tabs>
        <w:jc w:val="right"/>
        <w:rPr>
          <w:rFonts w:ascii="Arial" w:hAnsi="Arial"/>
          <w:b/>
          <w:sz w:val="24"/>
          <w:lang w:val="en-GB"/>
        </w:rPr>
      </w:pPr>
      <w:r>
        <w:rPr>
          <w:rFonts w:ascii="Arial" w:hAnsi="Arial"/>
          <w:b/>
          <w:sz w:val="24"/>
          <w:lang w:val="en-GB"/>
        </w:rPr>
        <w:t>9B17C003</w:t>
      </w:r>
    </w:p>
    <w:p w14:paraId="32BC0F46" w14:textId="77777777" w:rsidR="00AF4070" w:rsidRPr="001F7BCD" w:rsidRDefault="00AF4070">
      <w:pPr>
        <w:tabs>
          <w:tab w:val="left" w:pos="-1440"/>
          <w:tab w:val="left" w:pos="-720"/>
          <w:tab w:val="left" w:pos="1"/>
        </w:tabs>
        <w:jc w:val="both"/>
        <w:rPr>
          <w:rFonts w:ascii="Arial" w:hAnsi="Arial"/>
          <w:b/>
          <w:sz w:val="28"/>
          <w:lang w:val="en-GB"/>
        </w:rPr>
      </w:pPr>
    </w:p>
    <w:p w14:paraId="32BC0F47" w14:textId="77777777" w:rsidR="00AF4070" w:rsidRPr="001F7BCD" w:rsidRDefault="00AF4070">
      <w:pPr>
        <w:tabs>
          <w:tab w:val="left" w:pos="-1440"/>
          <w:tab w:val="left" w:pos="-720"/>
          <w:tab w:val="left" w:pos="1"/>
        </w:tabs>
        <w:jc w:val="both"/>
        <w:rPr>
          <w:rFonts w:ascii="Arial" w:hAnsi="Arial"/>
          <w:b/>
          <w:sz w:val="28"/>
          <w:lang w:val="en-GB"/>
        </w:rPr>
      </w:pPr>
    </w:p>
    <w:p w14:paraId="32BC0F48" w14:textId="77777777" w:rsidR="00AF4070" w:rsidRPr="001F7BCD" w:rsidRDefault="00DC3F0D" w:rsidP="00A814DF">
      <w:pPr>
        <w:tabs>
          <w:tab w:val="left" w:pos="-1440"/>
          <w:tab w:val="left" w:pos="-720"/>
          <w:tab w:val="left" w:pos="1"/>
        </w:tabs>
        <w:rPr>
          <w:rFonts w:ascii="Arial" w:hAnsi="Arial"/>
          <w:lang w:val="en-GB"/>
        </w:rPr>
      </w:pPr>
      <w:r w:rsidRPr="001F7BCD">
        <w:rPr>
          <w:rFonts w:ascii="Arial" w:hAnsi="Arial"/>
          <w:b/>
          <w:sz w:val="28"/>
          <w:lang w:val="en-GB"/>
        </w:rPr>
        <w:tab/>
      </w:r>
      <w:r w:rsidR="00AF4070" w:rsidRPr="001F7BCD">
        <w:rPr>
          <w:rFonts w:ascii="Arial" w:hAnsi="Arial"/>
          <w:b/>
          <w:sz w:val="28"/>
          <w:lang w:val="en-GB"/>
        </w:rPr>
        <w:fldChar w:fldCharType="begin">
          <w:ffData>
            <w:name w:val="Text2"/>
            <w:enabled/>
            <w:calcOnExit w:val="0"/>
            <w:statusText w:type="text" w:val="Type the Title of the Case - Tab"/>
            <w:textInput>
              <w:format w:val="UPPERCASE"/>
            </w:textInput>
          </w:ffData>
        </w:fldChar>
      </w:r>
      <w:bookmarkStart w:id="0" w:name="Text2"/>
      <w:r w:rsidR="00AF4070" w:rsidRPr="001F7BCD">
        <w:rPr>
          <w:rFonts w:ascii="Arial" w:hAnsi="Arial"/>
          <w:b/>
          <w:sz w:val="28"/>
          <w:lang w:val="en-GB"/>
        </w:rPr>
        <w:instrText xml:space="preserve"> FORMTEXT </w:instrText>
      </w:r>
      <w:r w:rsidR="00AF4070" w:rsidRPr="001F7BCD">
        <w:rPr>
          <w:rFonts w:ascii="Arial" w:hAnsi="Arial"/>
          <w:b/>
          <w:sz w:val="28"/>
          <w:lang w:val="en-GB"/>
        </w:rPr>
      </w:r>
      <w:r w:rsidR="00AF4070" w:rsidRPr="001F7BCD">
        <w:rPr>
          <w:rFonts w:ascii="Arial" w:hAnsi="Arial"/>
          <w:b/>
          <w:sz w:val="28"/>
          <w:lang w:val="en-GB"/>
        </w:rPr>
        <w:fldChar w:fldCharType="separate"/>
      </w:r>
      <w:r w:rsidR="00DF290C" w:rsidRPr="001F7BCD">
        <w:rPr>
          <w:rFonts w:ascii="Arial" w:hAnsi="Arial"/>
          <w:b/>
          <w:sz w:val="28"/>
          <w:lang w:val="en-GB"/>
        </w:rPr>
        <w:t>TOWER FOODS</w:t>
      </w:r>
      <w:r w:rsidR="00AF4070" w:rsidRPr="001F7BCD">
        <w:rPr>
          <w:rFonts w:ascii="Arial" w:hAnsi="Arial"/>
          <w:b/>
          <w:sz w:val="28"/>
          <w:lang w:val="en-GB"/>
        </w:rPr>
        <w:fldChar w:fldCharType="end"/>
      </w:r>
      <w:bookmarkEnd w:id="0"/>
      <w:r w:rsidR="00D75F25" w:rsidRPr="001F7BCD">
        <w:rPr>
          <w:rFonts w:ascii="Arial" w:hAnsi="Arial"/>
          <w:b/>
          <w:sz w:val="28"/>
          <w:lang w:val="en-GB"/>
        </w:rPr>
        <w:t xml:space="preserve"> LTD.</w:t>
      </w:r>
    </w:p>
    <w:p w14:paraId="32BC0F4A" w14:textId="77777777" w:rsidR="00AF4070" w:rsidRPr="001F7BCD" w:rsidRDefault="00AF4070" w:rsidP="00A814DF">
      <w:pPr>
        <w:tabs>
          <w:tab w:val="left" w:pos="-1440"/>
          <w:tab w:val="left" w:pos="-720"/>
          <w:tab w:val="left" w:pos="1"/>
        </w:tabs>
        <w:jc w:val="both"/>
        <w:rPr>
          <w:rFonts w:ascii="Arial" w:hAnsi="Arial"/>
          <w:lang w:val="en-GB"/>
        </w:rPr>
      </w:pPr>
    </w:p>
    <w:p w14:paraId="32BC0F4B" w14:textId="77777777" w:rsidR="00AF4070" w:rsidRPr="001F7BCD" w:rsidRDefault="00AF4070" w:rsidP="00A814DF">
      <w:pPr>
        <w:pBdr>
          <w:bottom w:val="single" w:sz="8" w:space="1" w:color="auto"/>
        </w:pBdr>
        <w:tabs>
          <w:tab w:val="left" w:pos="-1440"/>
          <w:tab w:val="left" w:pos="-720"/>
          <w:tab w:val="left" w:pos="1"/>
        </w:tabs>
        <w:jc w:val="both"/>
        <w:rPr>
          <w:rFonts w:ascii="Arial" w:hAnsi="Arial"/>
          <w:lang w:val="en-GB"/>
        </w:rPr>
      </w:pPr>
    </w:p>
    <w:p w14:paraId="32BC0F4C" w14:textId="46B5E107" w:rsidR="00AF4070" w:rsidRPr="001F7BCD" w:rsidRDefault="00AF4070" w:rsidP="00A814DF">
      <w:pPr>
        <w:jc w:val="both"/>
        <w:rPr>
          <w:rFonts w:ascii="Arial" w:hAnsi="Arial"/>
          <w:i/>
          <w:sz w:val="16"/>
          <w:lang w:val="en-GB"/>
        </w:rPr>
      </w:pPr>
      <w:r w:rsidRPr="001F7BCD">
        <w:rPr>
          <w:rFonts w:ascii="Arial" w:hAnsi="Arial"/>
          <w:lang w:val="en-GB"/>
        </w:rPr>
        <w:fldChar w:fldCharType="begin"/>
      </w:r>
      <w:r w:rsidRPr="001F7BCD">
        <w:rPr>
          <w:rFonts w:ascii="Arial" w:hAnsi="Arial"/>
          <w:lang w:val="en-GB"/>
        </w:rPr>
        <w:instrText>ADVANCE \d 2"</w:instrText>
      </w:r>
      <w:r w:rsidRPr="001F7BCD">
        <w:rPr>
          <w:rFonts w:ascii="Arial" w:hAnsi="Arial"/>
          <w:lang w:val="en-GB"/>
        </w:rPr>
        <w:fldChar w:fldCharType="end"/>
      </w:r>
      <w:r w:rsidRPr="001F7BCD">
        <w:rPr>
          <w:rFonts w:ascii="Arial" w:hAnsi="Arial"/>
          <w:i/>
          <w:sz w:val="16"/>
          <w:lang w:val="en-GB"/>
        </w:rPr>
        <w:fldChar w:fldCharType="begin">
          <w:ffData>
            <w:name w:val="Text3"/>
            <w:enabled/>
            <w:calcOnExit w:val="0"/>
            <w:statusText w:type="text" w:val="Type the Author's name or Author wrote this case under the supervision of?? - Tab"/>
            <w:textInput/>
          </w:ffData>
        </w:fldChar>
      </w:r>
      <w:bookmarkStart w:id="1" w:name="Text3"/>
      <w:r w:rsidRPr="001F7BCD">
        <w:rPr>
          <w:rFonts w:ascii="Arial" w:hAnsi="Arial"/>
          <w:i/>
          <w:sz w:val="16"/>
          <w:lang w:val="en-GB"/>
        </w:rPr>
        <w:instrText xml:space="preserve"> FORMTEXT </w:instrText>
      </w:r>
      <w:r w:rsidRPr="001F7BCD">
        <w:rPr>
          <w:rFonts w:ascii="Arial" w:hAnsi="Arial"/>
          <w:i/>
          <w:sz w:val="16"/>
          <w:lang w:val="en-GB"/>
        </w:rPr>
      </w:r>
      <w:r w:rsidRPr="001F7BCD">
        <w:rPr>
          <w:rFonts w:ascii="Arial" w:hAnsi="Arial"/>
          <w:i/>
          <w:sz w:val="16"/>
          <w:lang w:val="en-GB"/>
        </w:rPr>
        <w:fldChar w:fldCharType="separate"/>
      </w:r>
      <w:r w:rsidR="00DF290C" w:rsidRPr="001F7BCD">
        <w:rPr>
          <w:rFonts w:ascii="Arial" w:hAnsi="Arial"/>
          <w:i/>
          <w:sz w:val="16"/>
          <w:lang w:val="en-GB"/>
        </w:rPr>
        <w:t>Eric Cabral</w:t>
      </w:r>
      <w:r w:rsidRPr="001F7BCD">
        <w:rPr>
          <w:rFonts w:ascii="Arial" w:hAnsi="Arial"/>
          <w:i/>
          <w:sz w:val="16"/>
          <w:lang w:val="en-GB"/>
        </w:rPr>
        <w:fldChar w:fldCharType="end"/>
      </w:r>
      <w:bookmarkEnd w:id="1"/>
      <w:r w:rsidRPr="001F7BCD">
        <w:rPr>
          <w:rFonts w:ascii="Arial" w:hAnsi="Arial"/>
          <w:i/>
          <w:sz w:val="16"/>
          <w:lang w:val="en-GB"/>
        </w:rPr>
        <w:t xml:space="preserve"> </w:t>
      </w:r>
      <w:r w:rsidR="00285451" w:rsidRPr="001F7BCD">
        <w:rPr>
          <w:rFonts w:ascii="Arial" w:hAnsi="Arial"/>
          <w:i/>
          <w:sz w:val="16"/>
          <w:lang w:val="en-GB"/>
        </w:rPr>
        <w:t>wrote</w:t>
      </w:r>
      <w:r w:rsidRPr="001F7BCD">
        <w:rPr>
          <w:rFonts w:ascii="Arial" w:hAnsi="Arial"/>
          <w:i/>
          <w:sz w:val="16"/>
          <w:lang w:val="en-GB"/>
        </w:rPr>
        <w:t xml:space="preserve"> this case under the supervision of </w:t>
      </w:r>
      <w:r w:rsidRPr="001F7BCD">
        <w:rPr>
          <w:rFonts w:ascii="Arial" w:hAnsi="Arial"/>
          <w:i/>
          <w:sz w:val="16"/>
          <w:lang w:val="en-GB"/>
        </w:rPr>
        <w:fldChar w:fldCharType="begin">
          <w:ffData>
            <w:name w:val="Text6"/>
            <w:enabled/>
            <w:calcOnExit w:val="0"/>
            <w:statusText w:type="text" w:val="Type supervisor's name - press Tab"/>
            <w:textInput/>
          </w:ffData>
        </w:fldChar>
      </w:r>
      <w:bookmarkStart w:id="2" w:name="Text6"/>
      <w:r w:rsidRPr="001F7BCD">
        <w:rPr>
          <w:rFonts w:ascii="Arial" w:hAnsi="Arial"/>
          <w:i/>
          <w:sz w:val="16"/>
          <w:lang w:val="en-GB"/>
        </w:rPr>
        <w:instrText xml:space="preserve"> FORMTEXT </w:instrText>
      </w:r>
      <w:r w:rsidRPr="001F7BCD">
        <w:rPr>
          <w:rFonts w:ascii="Arial" w:hAnsi="Arial"/>
          <w:i/>
          <w:sz w:val="16"/>
          <w:lang w:val="en-GB"/>
        </w:rPr>
      </w:r>
      <w:r w:rsidRPr="001F7BCD">
        <w:rPr>
          <w:rFonts w:ascii="Arial" w:hAnsi="Arial"/>
          <w:i/>
          <w:sz w:val="16"/>
          <w:lang w:val="en-GB"/>
        </w:rPr>
        <w:fldChar w:fldCharType="separate"/>
      </w:r>
      <w:r w:rsidR="00DF290C" w:rsidRPr="001F7BCD">
        <w:rPr>
          <w:rFonts w:ascii="Arial" w:hAnsi="Arial"/>
          <w:i/>
          <w:sz w:val="16"/>
          <w:lang w:val="en-GB"/>
        </w:rPr>
        <w:t>Elizabeth M. A. Grasby</w:t>
      </w:r>
      <w:r w:rsidRPr="001F7BCD">
        <w:rPr>
          <w:rFonts w:ascii="Arial" w:hAnsi="Arial"/>
          <w:i/>
          <w:sz w:val="16"/>
          <w:lang w:val="en-GB"/>
        </w:rPr>
        <w:fldChar w:fldCharType="end"/>
      </w:r>
      <w:bookmarkEnd w:id="2"/>
      <w:r w:rsidRPr="001F7BCD">
        <w:rPr>
          <w:rFonts w:ascii="Arial" w:hAnsi="Arial"/>
          <w:i/>
          <w:sz w:val="16"/>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2BC0F4D" w14:textId="77777777" w:rsidR="00AF4070" w:rsidRPr="001F7BCD" w:rsidRDefault="00AF4070" w:rsidP="00A814DF">
      <w:pPr>
        <w:jc w:val="both"/>
        <w:rPr>
          <w:rFonts w:ascii="Arial" w:hAnsi="Arial"/>
          <w:i/>
          <w:sz w:val="16"/>
          <w:lang w:val="en-GB"/>
        </w:rPr>
      </w:pPr>
    </w:p>
    <w:p w14:paraId="7B26CE48" w14:textId="77777777" w:rsidR="00A260C2" w:rsidRDefault="00A260C2" w:rsidP="00A260C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AC4A1B6" w14:textId="77777777" w:rsidR="00A260C2" w:rsidRDefault="00A260C2" w:rsidP="00A260C2">
      <w:pPr>
        <w:pStyle w:val="StyleCopyrightStatementAfter0ptBottomSinglesolidline1"/>
        <w:pBdr>
          <w:top w:val="none" w:sz="0" w:space="0" w:color="auto"/>
        </w:pBdr>
      </w:pPr>
    </w:p>
    <w:p w14:paraId="32BC0F50" w14:textId="741CC769" w:rsidR="00AF4070" w:rsidRPr="001F7BCD" w:rsidRDefault="00A260C2" w:rsidP="00A260C2">
      <w:pPr>
        <w:pBdr>
          <w:bottom w:val="single" w:sz="8" w:space="1" w:color="auto"/>
        </w:pBdr>
        <w:tabs>
          <w:tab w:val="left" w:pos="-1440"/>
          <w:tab w:val="left" w:pos="-720"/>
          <w:tab w:val="left" w:pos="1"/>
          <w:tab w:val="right" w:pos="9360"/>
        </w:tabs>
        <w:jc w:val="both"/>
        <w:rPr>
          <w:rFonts w:ascii="Arial" w:hAnsi="Arial"/>
          <w:sz w:val="16"/>
          <w:lang w:val="en-GB"/>
        </w:rPr>
      </w:pPr>
      <w:r w:rsidRPr="00A260C2">
        <w:rPr>
          <w:rFonts w:ascii="Arial" w:hAnsi="Arial" w:cs="Arial"/>
          <w:sz w:val="16"/>
          <w:szCs w:val="16"/>
        </w:rPr>
        <w:t>Copyright © 20</w:t>
      </w:r>
      <w:r>
        <w:rPr>
          <w:rFonts w:ascii="Arial" w:hAnsi="Arial" w:cs="Arial"/>
          <w:sz w:val="16"/>
          <w:szCs w:val="16"/>
        </w:rPr>
        <w:t>17</w:t>
      </w:r>
      <w:r w:rsidRPr="00A260C2">
        <w:rPr>
          <w:rFonts w:ascii="Arial" w:hAnsi="Arial" w:cs="Arial"/>
          <w:sz w:val="16"/>
          <w:szCs w:val="16"/>
        </w:rPr>
        <w:t>, Richard Ivey School of Business Foundation</w:t>
      </w:r>
      <w:r w:rsidR="00AF4070" w:rsidRPr="001F7BCD">
        <w:rPr>
          <w:rFonts w:ascii="Arial" w:hAnsi="Arial"/>
          <w:sz w:val="16"/>
          <w:lang w:val="en-GB"/>
        </w:rPr>
        <w:tab/>
      </w:r>
      <w:r w:rsidR="00AF4070" w:rsidRPr="001F7BCD">
        <w:rPr>
          <w:rFonts w:ascii="Arial" w:hAnsi="Arial"/>
          <w:i/>
          <w:sz w:val="16"/>
          <w:lang w:val="en-GB"/>
        </w:rPr>
        <w:t xml:space="preserve">Version: </w:t>
      </w:r>
      <w:r w:rsidR="007254B1" w:rsidRPr="001F7BCD">
        <w:rPr>
          <w:rFonts w:ascii="Arial" w:hAnsi="Arial"/>
          <w:i/>
          <w:sz w:val="16"/>
          <w:lang w:val="en-GB"/>
        </w:rPr>
        <w:t>201</w:t>
      </w:r>
      <w:r>
        <w:rPr>
          <w:rFonts w:ascii="Arial" w:hAnsi="Arial"/>
          <w:i/>
          <w:sz w:val="16"/>
          <w:lang w:val="en-GB"/>
        </w:rPr>
        <w:t>7</w:t>
      </w:r>
      <w:r w:rsidR="007254B1" w:rsidRPr="001F7BCD">
        <w:rPr>
          <w:rFonts w:ascii="Arial" w:hAnsi="Arial"/>
          <w:i/>
          <w:sz w:val="16"/>
          <w:lang w:val="en-GB"/>
        </w:rPr>
        <w:t>-</w:t>
      </w:r>
      <w:r>
        <w:rPr>
          <w:rFonts w:ascii="Arial" w:hAnsi="Arial"/>
          <w:i/>
          <w:sz w:val="16"/>
          <w:lang w:val="en-GB"/>
        </w:rPr>
        <w:t>01</w:t>
      </w:r>
      <w:r w:rsidR="007254B1" w:rsidRPr="001F7BCD">
        <w:rPr>
          <w:rFonts w:ascii="Arial" w:hAnsi="Arial"/>
          <w:i/>
          <w:sz w:val="16"/>
          <w:lang w:val="en-GB"/>
        </w:rPr>
        <w:t>-</w:t>
      </w:r>
      <w:r>
        <w:rPr>
          <w:rFonts w:ascii="Arial" w:hAnsi="Arial"/>
          <w:i/>
          <w:sz w:val="16"/>
          <w:lang w:val="en-GB"/>
        </w:rPr>
        <w:t>1</w:t>
      </w:r>
      <w:r w:rsidR="00F66AA4">
        <w:rPr>
          <w:rFonts w:ascii="Arial" w:hAnsi="Arial"/>
          <w:i/>
          <w:sz w:val="16"/>
          <w:lang w:val="en-GB"/>
        </w:rPr>
        <w:t>8</w:t>
      </w:r>
    </w:p>
    <w:p w14:paraId="32BC0F51" w14:textId="77777777" w:rsidR="00AF4070" w:rsidRPr="001F7BCD" w:rsidRDefault="00AF4070" w:rsidP="00A814DF">
      <w:pPr>
        <w:tabs>
          <w:tab w:val="left" w:pos="-1440"/>
          <w:tab w:val="left" w:pos="-720"/>
          <w:tab w:val="left" w:pos="1"/>
          <w:tab w:val="right" w:pos="7920"/>
        </w:tabs>
        <w:jc w:val="both"/>
        <w:rPr>
          <w:rFonts w:ascii="Arial" w:hAnsi="Arial"/>
          <w:sz w:val="16"/>
          <w:lang w:val="en-GB"/>
        </w:rPr>
      </w:pPr>
    </w:p>
    <w:p w14:paraId="32BC0F52" w14:textId="77777777" w:rsidR="00AF4070" w:rsidRPr="001F7BCD" w:rsidRDefault="00AF4070" w:rsidP="00A814DF">
      <w:pPr>
        <w:tabs>
          <w:tab w:val="left" w:pos="-1440"/>
          <w:tab w:val="left" w:pos="-720"/>
          <w:tab w:val="left" w:pos="1"/>
        </w:tabs>
        <w:jc w:val="both"/>
        <w:rPr>
          <w:rFonts w:ascii="Arial" w:hAnsi="Arial"/>
          <w:sz w:val="16"/>
          <w:lang w:val="en-GB"/>
        </w:rPr>
      </w:pPr>
    </w:p>
    <w:p w14:paraId="32BC0F53" w14:textId="77777777" w:rsidR="00AF4070" w:rsidRPr="001F7BCD" w:rsidRDefault="00AF4070" w:rsidP="00A814DF">
      <w:pPr>
        <w:jc w:val="both"/>
        <w:rPr>
          <w:spacing w:val="-1"/>
          <w:sz w:val="22"/>
          <w:szCs w:val="22"/>
          <w:lang w:val="en-GB"/>
        </w:rPr>
      </w:pPr>
    </w:p>
    <w:p w14:paraId="32BC0F54" w14:textId="77777777" w:rsidR="00AF4070" w:rsidRPr="001F7BCD" w:rsidRDefault="00AF4070">
      <w:pPr>
        <w:ind w:right="1080"/>
        <w:jc w:val="both"/>
        <w:rPr>
          <w:spacing w:val="-1"/>
          <w:sz w:val="22"/>
          <w:szCs w:val="22"/>
          <w:lang w:val="en-GB"/>
        </w:rPr>
        <w:sectPr w:rsidR="00AF4070" w:rsidRPr="001F7BCD" w:rsidSect="00F9125B">
          <w:headerReference w:type="default" r:id="rId11"/>
          <w:endnotePr>
            <w:numFmt w:val="decimal"/>
          </w:endnotePr>
          <w:type w:val="continuous"/>
          <w:pgSz w:w="12240" w:h="15840" w:code="1"/>
          <w:pgMar w:top="1080" w:right="1440" w:bottom="1440" w:left="1440" w:header="720" w:footer="720" w:gutter="0"/>
          <w:cols w:space="720"/>
          <w:titlePg/>
        </w:sectPr>
      </w:pPr>
    </w:p>
    <w:p w14:paraId="32BC0F55" w14:textId="5AA78419" w:rsidR="005A5F64" w:rsidRPr="001F7BCD" w:rsidRDefault="00D75F25" w:rsidP="005A5F64">
      <w:pPr>
        <w:pStyle w:val="BodyText"/>
        <w:rPr>
          <w:rFonts w:eastAsia="Calibri"/>
          <w:lang w:val="en-GB"/>
        </w:rPr>
      </w:pPr>
      <w:r w:rsidRPr="001F7BCD">
        <w:rPr>
          <w:rFonts w:eastAsia="Calibri"/>
          <w:lang w:val="en-GB"/>
        </w:rPr>
        <w:lastRenderedPageBreak/>
        <w:t xml:space="preserve">“I can’t believe what they’re asking for, it doesn’t make sense!” </w:t>
      </w:r>
      <w:r w:rsidR="007254B1" w:rsidRPr="001F7BCD">
        <w:rPr>
          <w:rFonts w:eastAsia="Calibri"/>
          <w:lang w:val="en-GB"/>
        </w:rPr>
        <w:t xml:space="preserve">Adam </w:t>
      </w:r>
      <w:r w:rsidRPr="001F7BCD">
        <w:rPr>
          <w:rFonts w:eastAsia="Calibri"/>
          <w:lang w:val="en-GB"/>
        </w:rPr>
        <w:t>Jacobs muttered at his desk. It was another late night</w:t>
      </w:r>
      <w:r w:rsidR="00D80A44" w:rsidRPr="001F7BCD">
        <w:rPr>
          <w:rFonts w:eastAsia="Calibri"/>
          <w:lang w:val="en-GB"/>
        </w:rPr>
        <w:t>,</w:t>
      </w:r>
      <w:r w:rsidRPr="001F7BCD">
        <w:rPr>
          <w:rFonts w:eastAsia="Calibri"/>
          <w:lang w:val="en-GB"/>
        </w:rPr>
        <w:t xml:space="preserve"> and Jacobs, </w:t>
      </w:r>
      <w:r w:rsidR="00D80A44" w:rsidRPr="001F7BCD">
        <w:rPr>
          <w:rFonts w:eastAsia="Calibri"/>
          <w:lang w:val="en-GB"/>
        </w:rPr>
        <w:t>v</w:t>
      </w:r>
      <w:r w:rsidRPr="001F7BCD">
        <w:rPr>
          <w:rFonts w:eastAsia="Calibri"/>
          <w:lang w:val="en-GB"/>
        </w:rPr>
        <w:t>ice</w:t>
      </w:r>
      <w:r w:rsidR="00650CAA">
        <w:rPr>
          <w:rFonts w:eastAsia="Calibri"/>
          <w:lang w:val="en-GB"/>
        </w:rPr>
        <w:t>-</w:t>
      </w:r>
      <w:r w:rsidR="00D80A44" w:rsidRPr="001F7BCD">
        <w:rPr>
          <w:rFonts w:eastAsia="Calibri"/>
          <w:lang w:val="en-GB"/>
        </w:rPr>
        <w:t>p</w:t>
      </w:r>
      <w:r w:rsidRPr="001F7BCD">
        <w:rPr>
          <w:rFonts w:eastAsia="Calibri"/>
          <w:lang w:val="en-GB"/>
        </w:rPr>
        <w:t xml:space="preserve">resident of </w:t>
      </w:r>
      <w:r w:rsidR="00D80A44" w:rsidRPr="001F7BCD">
        <w:rPr>
          <w:rFonts w:eastAsia="Calibri"/>
          <w:lang w:val="en-GB"/>
        </w:rPr>
        <w:t>c</w:t>
      </w:r>
      <w:r w:rsidRPr="001F7BCD">
        <w:rPr>
          <w:rFonts w:eastAsia="Calibri"/>
          <w:lang w:val="en-GB"/>
        </w:rPr>
        <w:t xml:space="preserve">lient </w:t>
      </w:r>
      <w:r w:rsidR="00D80A44" w:rsidRPr="001F7BCD">
        <w:rPr>
          <w:rFonts w:eastAsia="Calibri"/>
          <w:lang w:val="en-GB"/>
        </w:rPr>
        <w:t>r</w:t>
      </w:r>
      <w:r w:rsidR="005A5F64" w:rsidRPr="001F7BCD">
        <w:rPr>
          <w:rFonts w:eastAsia="Calibri"/>
          <w:lang w:val="en-GB"/>
        </w:rPr>
        <w:t>etention for Tower Foods</w:t>
      </w:r>
      <w:r w:rsidRPr="001F7BCD">
        <w:rPr>
          <w:rFonts w:eastAsia="Calibri"/>
          <w:lang w:val="en-GB"/>
        </w:rPr>
        <w:t xml:space="preserve"> </w:t>
      </w:r>
      <w:r w:rsidR="00F150D5">
        <w:rPr>
          <w:rFonts w:eastAsia="Calibri"/>
          <w:lang w:val="en-GB"/>
        </w:rPr>
        <w:t xml:space="preserve">Ltd. </w:t>
      </w:r>
      <w:r w:rsidRPr="001F7BCD">
        <w:rPr>
          <w:rFonts w:eastAsia="Calibri"/>
          <w:lang w:val="en-GB"/>
        </w:rPr>
        <w:t>(Tower)</w:t>
      </w:r>
      <w:r w:rsidR="005A5F64" w:rsidRPr="001F7BCD">
        <w:rPr>
          <w:rFonts w:eastAsia="Calibri"/>
          <w:lang w:val="en-GB"/>
        </w:rPr>
        <w:t xml:space="preserve">, </w:t>
      </w:r>
      <w:r w:rsidRPr="001F7BCD">
        <w:rPr>
          <w:rFonts w:eastAsia="Calibri"/>
          <w:lang w:val="en-GB"/>
        </w:rPr>
        <w:t xml:space="preserve">examined the list of requirements in the </w:t>
      </w:r>
      <w:r w:rsidR="00D80A44" w:rsidRPr="001F7BCD">
        <w:rPr>
          <w:rFonts w:eastAsia="Calibri"/>
          <w:lang w:val="en-GB"/>
        </w:rPr>
        <w:t>request for proposal (</w:t>
      </w:r>
      <w:r w:rsidRPr="001F7BCD">
        <w:rPr>
          <w:rFonts w:eastAsia="Calibri"/>
          <w:lang w:val="en-GB"/>
        </w:rPr>
        <w:t>RFP</w:t>
      </w:r>
      <w:r w:rsidR="00D80A44" w:rsidRPr="001F7BCD">
        <w:rPr>
          <w:rFonts w:eastAsia="Calibri"/>
          <w:lang w:val="en-GB"/>
        </w:rPr>
        <w:t>)</w:t>
      </w:r>
      <w:r w:rsidRPr="001F7BCD">
        <w:rPr>
          <w:rFonts w:eastAsia="Calibri"/>
          <w:lang w:val="en-GB"/>
        </w:rPr>
        <w:t xml:space="preserve"> </w:t>
      </w:r>
      <w:r w:rsidR="005A5F64" w:rsidRPr="001F7BCD">
        <w:rPr>
          <w:rFonts w:eastAsia="Calibri"/>
          <w:lang w:val="en-GB"/>
        </w:rPr>
        <w:t>f</w:t>
      </w:r>
      <w:r w:rsidRPr="001F7BCD">
        <w:rPr>
          <w:rFonts w:eastAsia="Calibri"/>
          <w:lang w:val="en-GB"/>
        </w:rPr>
        <w:t xml:space="preserve">rom </w:t>
      </w:r>
      <w:proofErr w:type="spellStart"/>
      <w:r w:rsidRPr="001F7BCD">
        <w:rPr>
          <w:rFonts w:eastAsia="Calibri"/>
          <w:lang w:val="en-GB"/>
        </w:rPr>
        <w:t>Flatrock</w:t>
      </w:r>
      <w:proofErr w:type="spellEnd"/>
      <w:r w:rsidR="005F3F69" w:rsidRPr="001F7BCD">
        <w:rPr>
          <w:rFonts w:eastAsia="Calibri"/>
          <w:lang w:val="en-GB"/>
        </w:rPr>
        <w:t xml:space="preserve"> Limited (</w:t>
      </w:r>
      <w:proofErr w:type="spellStart"/>
      <w:r w:rsidR="005F3F69" w:rsidRPr="001F7BCD">
        <w:rPr>
          <w:rFonts w:eastAsia="Calibri"/>
          <w:lang w:val="en-GB"/>
        </w:rPr>
        <w:t>Flatrock</w:t>
      </w:r>
      <w:proofErr w:type="spellEnd"/>
      <w:r w:rsidR="005F3F69" w:rsidRPr="001F7BCD">
        <w:rPr>
          <w:rFonts w:eastAsia="Calibri"/>
          <w:lang w:val="en-GB"/>
        </w:rPr>
        <w:t>)</w:t>
      </w:r>
      <w:r w:rsidRPr="001F7BCD">
        <w:rPr>
          <w:rFonts w:eastAsia="Calibri"/>
          <w:lang w:val="en-GB"/>
        </w:rPr>
        <w:t>.</w:t>
      </w:r>
      <w:r w:rsidR="005A5F64" w:rsidRPr="001F7BCD">
        <w:rPr>
          <w:rFonts w:eastAsia="Calibri"/>
          <w:lang w:val="en-GB"/>
        </w:rPr>
        <w:t xml:space="preserve"> </w:t>
      </w:r>
      <w:proofErr w:type="spellStart"/>
      <w:r w:rsidR="005A5F64" w:rsidRPr="001F7BCD">
        <w:rPr>
          <w:rFonts w:eastAsia="Calibri"/>
          <w:lang w:val="en-GB"/>
        </w:rPr>
        <w:t>Flatrock</w:t>
      </w:r>
      <w:proofErr w:type="spellEnd"/>
      <w:r w:rsidR="005F3F69" w:rsidRPr="001F7BCD">
        <w:rPr>
          <w:rFonts w:eastAsia="Calibri"/>
          <w:lang w:val="en-GB"/>
        </w:rPr>
        <w:t xml:space="preserve"> </w:t>
      </w:r>
      <w:r w:rsidR="00453FDF" w:rsidRPr="001F7BCD">
        <w:rPr>
          <w:rFonts w:eastAsia="Calibri"/>
          <w:lang w:val="en-GB"/>
        </w:rPr>
        <w:t>was Tower’s</w:t>
      </w:r>
      <w:r w:rsidR="005A5F64" w:rsidRPr="001F7BCD">
        <w:rPr>
          <w:rFonts w:eastAsia="Calibri"/>
          <w:lang w:val="en-GB"/>
        </w:rPr>
        <w:t xml:space="preserve"> largest customer</w:t>
      </w:r>
      <w:r w:rsidR="00D80A44" w:rsidRPr="001F7BCD">
        <w:rPr>
          <w:rFonts w:eastAsia="Calibri"/>
          <w:lang w:val="en-GB"/>
        </w:rPr>
        <w:t>,</w:t>
      </w:r>
      <w:r w:rsidR="006C1202" w:rsidRPr="001F7BCD">
        <w:rPr>
          <w:rStyle w:val="FootnoteReference"/>
          <w:rFonts w:eastAsia="Calibri"/>
          <w:lang w:val="en-GB"/>
        </w:rPr>
        <w:footnoteReference w:id="1"/>
      </w:r>
      <w:r w:rsidR="005A5F64" w:rsidRPr="001F7BCD">
        <w:rPr>
          <w:rFonts w:eastAsia="Calibri"/>
          <w:lang w:val="en-GB"/>
        </w:rPr>
        <w:t xml:space="preserve"> and </w:t>
      </w:r>
      <w:r w:rsidR="00D80A44" w:rsidRPr="001F7BCD">
        <w:rPr>
          <w:rFonts w:eastAsia="Calibri"/>
          <w:lang w:val="en-GB"/>
        </w:rPr>
        <w:t xml:space="preserve">its </w:t>
      </w:r>
      <w:r w:rsidR="00453FDF" w:rsidRPr="001F7BCD">
        <w:rPr>
          <w:rFonts w:eastAsia="Calibri"/>
          <w:lang w:val="en-GB"/>
        </w:rPr>
        <w:t xml:space="preserve">contract had expired and was now open for </w:t>
      </w:r>
      <w:r w:rsidR="00D80A44" w:rsidRPr="001F7BCD">
        <w:rPr>
          <w:rFonts w:eastAsia="Calibri"/>
          <w:lang w:val="en-GB"/>
        </w:rPr>
        <w:t xml:space="preserve">suppliers to </w:t>
      </w:r>
      <w:r w:rsidR="00453FDF" w:rsidRPr="001F7BCD">
        <w:rPr>
          <w:rFonts w:eastAsia="Calibri"/>
          <w:lang w:val="en-GB"/>
        </w:rPr>
        <w:t>bid on</w:t>
      </w:r>
      <w:r w:rsidR="00D80A44" w:rsidRPr="001F7BCD">
        <w:rPr>
          <w:rFonts w:eastAsia="Calibri"/>
          <w:lang w:val="en-GB"/>
        </w:rPr>
        <w:t>.</w:t>
      </w:r>
      <w:r w:rsidR="00453FDF" w:rsidRPr="001F7BCD">
        <w:rPr>
          <w:rFonts w:eastAsia="Calibri"/>
          <w:lang w:val="en-GB"/>
        </w:rPr>
        <w:t xml:space="preserve"> If Tower could</w:t>
      </w:r>
      <w:r w:rsidR="00B7489C">
        <w:rPr>
          <w:rFonts w:eastAsia="Calibri"/>
          <w:lang w:val="en-GB"/>
        </w:rPr>
        <w:t xml:space="preserve"> </w:t>
      </w:r>
      <w:r w:rsidR="00453FDF" w:rsidRPr="001F7BCD">
        <w:rPr>
          <w:rFonts w:eastAsia="Calibri"/>
          <w:lang w:val="en-GB"/>
        </w:rPr>
        <w:t>n</w:t>
      </w:r>
      <w:r w:rsidR="00B7489C">
        <w:rPr>
          <w:rFonts w:eastAsia="Calibri"/>
          <w:lang w:val="en-GB"/>
        </w:rPr>
        <w:t>o</w:t>
      </w:r>
      <w:r w:rsidR="00453FDF" w:rsidRPr="001F7BCD">
        <w:rPr>
          <w:rFonts w:eastAsia="Calibri"/>
          <w:lang w:val="en-GB"/>
        </w:rPr>
        <w:t xml:space="preserve">t keep </w:t>
      </w:r>
      <w:proofErr w:type="spellStart"/>
      <w:r w:rsidR="00453FDF" w:rsidRPr="001F7BCD">
        <w:rPr>
          <w:rFonts w:eastAsia="Calibri"/>
          <w:lang w:val="en-GB"/>
        </w:rPr>
        <w:t>Flatrock</w:t>
      </w:r>
      <w:proofErr w:type="spellEnd"/>
      <w:r w:rsidR="005A5F64" w:rsidRPr="001F7BCD">
        <w:rPr>
          <w:rFonts w:eastAsia="Calibri"/>
          <w:lang w:val="en-GB"/>
        </w:rPr>
        <w:t xml:space="preserve"> as a client</w:t>
      </w:r>
      <w:r w:rsidR="00453FDF" w:rsidRPr="001F7BCD">
        <w:rPr>
          <w:rFonts w:eastAsia="Calibri"/>
          <w:lang w:val="en-GB"/>
        </w:rPr>
        <w:t>, the future of Tower</w:t>
      </w:r>
      <w:r w:rsidR="005A5F64" w:rsidRPr="001F7BCD">
        <w:rPr>
          <w:rFonts w:eastAsia="Calibri"/>
          <w:lang w:val="en-GB"/>
        </w:rPr>
        <w:t xml:space="preserve"> would be in jeopardy</w:t>
      </w:r>
      <w:r w:rsidR="00453FDF" w:rsidRPr="001F7BCD">
        <w:rPr>
          <w:rFonts w:eastAsia="Calibri"/>
          <w:lang w:val="en-GB"/>
        </w:rPr>
        <w:t>. Negotiations had been going on for months now</w:t>
      </w:r>
      <w:r w:rsidR="00D80A44" w:rsidRPr="001F7BCD">
        <w:rPr>
          <w:rFonts w:eastAsia="Calibri"/>
          <w:lang w:val="en-GB"/>
        </w:rPr>
        <w:t>,</w:t>
      </w:r>
      <w:r w:rsidR="00453FDF" w:rsidRPr="001F7BCD">
        <w:rPr>
          <w:rFonts w:eastAsia="Calibri"/>
          <w:lang w:val="en-GB"/>
        </w:rPr>
        <w:t xml:space="preserve"> and </w:t>
      </w:r>
      <w:r w:rsidR="00D80A44" w:rsidRPr="001F7BCD">
        <w:rPr>
          <w:rFonts w:eastAsia="Calibri"/>
          <w:lang w:val="en-GB"/>
        </w:rPr>
        <w:t xml:space="preserve">Jacobs was under </w:t>
      </w:r>
      <w:r w:rsidR="00453FDF" w:rsidRPr="001F7BCD">
        <w:rPr>
          <w:rFonts w:eastAsia="Calibri"/>
          <w:lang w:val="en-GB"/>
        </w:rPr>
        <w:t>pressure to close the dea</w:t>
      </w:r>
      <w:r w:rsidR="002A51A7" w:rsidRPr="001F7BCD">
        <w:rPr>
          <w:rFonts w:eastAsia="Calibri"/>
          <w:lang w:val="en-GB"/>
        </w:rPr>
        <w:t>l.</w:t>
      </w:r>
      <w:r w:rsidR="00453FDF" w:rsidRPr="001F7BCD">
        <w:rPr>
          <w:rFonts w:eastAsia="Calibri"/>
          <w:lang w:val="en-GB"/>
        </w:rPr>
        <w:t xml:space="preserve"> T</w:t>
      </w:r>
      <w:r w:rsidR="005A5F64" w:rsidRPr="001F7BCD">
        <w:rPr>
          <w:rFonts w:eastAsia="Calibri"/>
          <w:lang w:val="en-GB"/>
        </w:rPr>
        <w:t>his deal would be worth hundreds of millions</w:t>
      </w:r>
      <w:r w:rsidR="00E82E4B" w:rsidRPr="001F7BCD">
        <w:rPr>
          <w:rFonts w:eastAsia="Calibri"/>
          <w:lang w:val="en-GB"/>
        </w:rPr>
        <w:t xml:space="preserve"> of dollars </w:t>
      </w:r>
      <w:r w:rsidR="00D80A44" w:rsidRPr="001F7BCD">
        <w:rPr>
          <w:rFonts w:eastAsia="Calibri"/>
          <w:lang w:val="en-GB"/>
        </w:rPr>
        <w:t>for</w:t>
      </w:r>
      <w:r w:rsidR="00E82E4B" w:rsidRPr="001F7BCD">
        <w:rPr>
          <w:rFonts w:eastAsia="Calibri"/>
          <w:lang w:val="en-GB"/>
        </w:rPr>
        <w:t xml:space="preserve"> Tower</w:t>
      </w:r>
      <w:r w:rsidR="00D80A44" w:rsidRPr="001F7BCD">
        <w:rPr>
          <w:rFonts w:eastAsia="Calibri"/>
          <w:lang w:val="en-GB"/>
        </w:rPr>
        <w:t xml:space="preserve">, </w:t>
      </w:r>
      <w:r w:rsidR="00E82E4B" w:rsidRPr="001F7BCD">
        <w:rPr>
          <w:rFonts w:eastAsia="Calibri"/>
          <w:lang w:val="en-GB"/>
        </w:rPr>
        <w:t>so</w:t>
      </w:r>
      <w:r w:rsidR="007254B1" w:rsidRPr="001F7BCD">
        <w:rPr>
          <w:rFonts w:eastAsia="Calibri"/>
          <w:lang w:val="en-GB"/>
        </w:rPr>
        <w:t xml:space="preserve"> Jacobs</w:t>
      </w:r>
      <w:r w:rsidR="002A51A7" w:rsidRPr="001F7BCD">
        <w:rPr>
          <w:rFonts w:eastAsia="Calibri"/>
          <w:lang w:val="en-GB"/>
        </w:rPr>
        <w:t xml:space="preserve"> needed to come up with a plan to make th</w:t>
      </w:r>
      <w:r w:rsidR="007254B1" w:rsidRPr="001F7BCD">
        <w:rPr>
          <w:rFonts w:eastAsia="Calibri"/>
          <w:lang w:val="en-GB"/>
        </w:rPr>
        <w:t>is work for both parties. He</w:t>
      </w:r>
      <w:r w:rsidR="002A51A7" w:rsidRPr="001F7BCD">
        <w:rPr>
          <w:rFonts w:eastAsia="Calibri"/>
          <w:lang w:val="en-GB"/>
        </w:rPr>
        <w:t xml:space="preserve"> had</w:t>
      </w:r>
      <w:r w:rsidR="005A5F64" w:rsidRPr="001F7BCD">
        <w:rPr>
          <w:rFonts w:eastAsia="Calibri"/>
          <w:lang w:val="en-GB"/>
        </w:rPr>
        <w:t xml:space="preserve"> all the information from the past few months </w:t>
      </w:r>
      <w:r w:rsidR="002A51A7" w:rsidRPr="001F7BCD">
        <w:rPr>
          <w:rFonts w:eastAsia="Calibri"/>
          <w:lang w:val="en-GB"/>
        </w:rPr>
        <w:t>in front of him</w:t>
      </w:r>
      <w:r w:rsidR="00D80A44" w:rsidRPr="001F7BCD">
        <w:rPr>
          <w:rFonts w:eastAsia="Calibri"/>
          <w:lang w:val="en-GB"/>
        </w:rPr>
        <w:t>,</w:t>
      </w:r>
      <w:r w:rsidR="002A51A7" w:rsidRPr="001F7BCD">
        <w:rPr>
          <w:rFonts w:eastAsia="Calibri"/>
          <w:lang w:val="en-GB"/>
        </w:rPr>
        <w:t xml:space="preserve"> and </w:t>
      </w:r>
      <w:r w:rsidR="00D80A44" w:rsidRPr="001F7BCD">
        <w:rPr>
          <w:rFonts w:eastAsia="Calibri"/>
          <w:lang w:val="en-GB"/>
        </w:rPr>
        <w:t xml:space="preserve">he </w:t>
      </w:r>
      <w:r w:rsidR="002A51A7" w:rsidRPr="001F7BCD">
        <w:rPr>
          <w:rFonts w:eastAsia="Calibri"/>
          <w:lang w:val="en-GB"/>
        </w:rPr>
        <w:t>settled in for</w:t>
      </w:r>
      <w:r w:rsidR="005A5F64" w:rsidRPr="001F7BCD">
        <w:rPr>
          <w:rFonts w:eastAsia="Calibri"/>
          <w:lang w:val="en-GB"/>
        </w:rPr>
        <w:t xml:space="preserve"> a long night.</w:t>
      </w:r>
    </w:p>
    <w:p w14:paraId="32BC0F56" w14:textId="77777777" w:rsidR="005A5F64" w:rsidRPr="001F7BCD" w:rsidRDefault="005A5F64" w:rsidP="005A5F64">
      <w:pPr>
        <w:pStyle w:val="BodyText"/>
        <w:rPr>
          <w:rFonts w:eastAsia="Calibri"/>
          <w:lang w:val="en-GB"/>
        </w:rPr>
      </w:pPr>
    </w:p>
    <w:p w14:paraId="32BC0F57" w14:textId="77777777" w:rsidR="005A5F64" w:rsidRPr="001F7BCD" w:rsidRDefault="005A5F64" w:rsidP="005A5F64">
      <w:pPr>
        <w:pStyle w:val="BodyText"/>
        <w:rPr>
          <w:rFonts w:eastAsia="Calibri"/>
          <w:lang w:val="en-GB"/>
        </w:rPr>
      </w:pPr>
    </w:p>
    <w:p w14:paraId="32BC0F58" w14:textId="77777777" w:rsidR="005A5F64" w:rsidRPr="001F7BCD" w:rsidRDefault="005A5F64" w:rsidP="005A5F64">
      <w:pPr>
        <w:pStyle w:val="casehead1"/>
        <w:rPr>
          <w:rFonts w:eastAsia="Calibri"/>
          <w:lang w:val="en-GB"/>
        </w:rPr>
      </w:pPr>
      <w:r w:rsidRPr="001F7BCD">
        <w:rPr>
          <w:rFonts w:eastAsia="Calibri"/>
          <w:lang w:val="en-GB"/>
        </w:rPr>
        <w:t>Tower Foods</w:t>
      </w:r>
    </w:p>
    <w:p w14:paraId="32BC0F59" w14:textId="77777777" w:rsidR="005A5F64" w:rsidRPr="001F7BCD" w:rsidRDefault="005A5F64" w:rsidP="005A5F64">
      <w:pPr>
        <w:pStyle w:val="BodyText"/>
        <w:rPr>
          <w:rFonts w:eastAsia="Calibri"/>
          <w:lang w:val="en-GB"/>
        </w:rPr>
      </w:pPr>
    </w:p>
    <w:p w14:paraId="32BC0F5A" w14:textId="77777777" w:rsidR="002A51A7" w:rsidRPr="001F7BCD" w:rsidRDefault="002A51A7" w:rsidP="002A51A7">
      <w:pPr>
        <w:pStyle w:val="casehead2"/>
        <w:rPr>
          <w:rFonts w:eastAsia="Calibri"/>
          <w:lang w:val="en-GB"/>
        </w:rPr>
      </w:pPr>
      <w:r w:rsidRPr="001F7BCD">
        <w:rPr>
          <w:rFonts w:eastAsia="Calibri"/>
          <w:lang w:val="en-GB"/>
        </w:rPr>
        <w:t>Background</w:t>
      </w:r>
    </w:p>
    <w:p w14:paraId="32BC0F5B" w14:textId="77777777" w:rsidR="002A51A7" w:rsidRPr="001F7BCD" w:rsidRDefault="002A51A7" w:rsidP="005A5F64">
      <w:pPr>
        <w:pStyle w:val="BodyText"/>
        <w:rPr>
          <w:rFonts w:eastAsia="Calibri"/>
          <w:lang w:val="en-GB"/>
        </w:rPr>
      </w:pPr>
    </w:p>
    <w:p w14:paraId="32BC0F5C" w14:textId="29A3081C" w:rsidR="005A5F64" w:rsidRPr="001F7BCD" w:rsidRDefault="002A51A7" w:rsidP="005A5F64">
      <w:pPr>
        <w:pStyle w:val="BodyText"/>
        <w:rPr>
          <w:rFonts w:eastAsia="Calibri"/>
          <w:lang w:val="en-GB"/>
        </w:rPr>
      </w:pPr>
      <w:r w:rsidRPr="001F7BCD">
        <w:rPr>
          <w:rFonts w:eastAsia="Calibri"/>
          <w:lang w:val="en-GB"/>
        </w:rPr>
        <w:t>Tower Foods, founded in the 1970s, was the leading</w:t>
      </w:r>
      <w:r w:rsidR="005A5F64" w:rsidRPr="001F7BCD">
        <w:rPr>
          <w:rFonts w:eastAsia="Calibri"/>
          <w:lang w:val="en-GB"/>
        </w:rPr>
        <w:t xml:space="preserve"> food</w:t>
      </w:r>
      <w:r w:rsidR="00971211">
        <w:rPr>
          <w:rFonts w:eastAsia="Calibri"/>
          <w:lang w:val="en-GB"/>
        </w:rPr>
        <w:t xml:space="preserve"> </w:t>
      </w:r>
      <w:r w:rsidR="005A5F64" w:rsidRPr="001F7BCD">
        <w:rPr>
          <w:rFonts w:eastAsia="Calibri"/>
          <w:lang w:val="en-GB"/>
        </w:rPr>
        <w:t>service and f</w:t>
      </w:r>
      <w:r w:rsidRPr="001F7BCD">
        <w:rPr>
          <w:rFonts w:eastAsia="Calibri"/>
          <w:lang w:val="en-GB"/>
        </w:rPr>
        <w:t>acility management</w:t>
      </w:r>
      <w:r w:rsidR="007254B1" w:rsidRPr="001F7BCD">
        <w:rPr>
          <w:rFonts w:eastAsia="Calibri"/>
          <w:lang w:val="en-GB"/>
        </w:rPr>
        <w:t xml:space="preserve"> provider in Canada. Tower</w:t>
      </w:r>
      <w:r w:rsidRPr="001F7BCD">
        <w:rPr>
          <w:rFonts w:eastAsia="Calibri"/>
          <w:lang w:val="en-GB"/>
        </w:rPr>
        <w:t xml:space="preserve"> typically</w:t>
      </w:r>
      <w:r w:rsidR="005A5F64" w:rsidRPr="001F7BCD">
        <w:rPr>
          <w:rFonts w:eastAsia="Calibri"/>
          <w:lang w:val="en-GB"/>
        </w:rPr>
        <w:t xml:space="preserve"> provide</w:t>
      </w:r>
      <w:r w:rsidRPr="001F7BCD">
        <w:rPr>
          <w:rFonts w:eastAsia="Calibri"/>
          <w:lang w:val="en-GB"/>
        </w:rPr>
        <w:t xml:space="preserve">d workers to operate </w:t>
      </w:r>
      <w:r w:rsidR="00D80A44" w:rsidRPr="001F7BCD">
        <w:rPr>
          <w:rFonts w:eastAsia="Calibri"/>
          <w:lang w:val="en-GB"/>
        </w:rPr>
        <w:t xml:space="preserve">the </w:t>
      </w:r>
      <w:r w:rsidR="005A5F64" w:rsidRPr="001F7BCD">
        <w:rPr>
          <w:rFonts w:eastAsia="Calibri"/>
          <w:lang w:val="en-GB"/>
        </w:rPr>
        <w:t>facilities</w:t>
      </w:r>
      <w:r w:rsidR="00D80A44" w:rsidRPr="001F7BCD">
        <w:rPr>
          <w:rFonts w:eastAsia="Calibri"/>
          <w:lang w:val="en-GB"/>
        </w:rPr>
        <w:t xml:space="preserve"> of </w:t>
      </w:r>
      <w:r w:rsidR="00F66AA4">
        <w:rPr>
          <w:rFonts w:eastAsia="Calibri"/>
          <w:lang w:val="en-GB"/>
        </w:rPr>
        <w:t xml:space="preserve">various </w:t>
      </w:r>
      <w:r w:rsidR="00D80A44" w:rsidRPr="001F7BCD">
        <w:rPr>
          <w:rFonts w:eastAsia="Calibri"/>
          <w:lang w:val="en-GB"/>
        </w:rPr>
        <w:t>organizations</w:t>
      </w:r>
      <w:r w:rsidRPr="001F7BCD">
        <w:rPr>
          <w:rFonts w:eastAsia="Calibri"/>
          <w:lang w:val="en-GB"/>
        </w:rPr>
        <w:t>, including</w:t>
      </w:r>
      <w:r w:rsidR="005A5F64" w:rsidRPr="001F7BCD">
        <w:rPr>
          <w:rFonts w:eastAsia="Calibri"/>
          <w:lang w:val="en-GB"/>
        </w:rPr>
        <w:t xml:space="preserve"> schools, leisure facilities, prisons, and mining and oil camp worker villages.</w:t>
      </w:r>
      <w:r w:rsidR="005A5F64" w:rsidRPr="001F7BCD">
        <w:rPr>
          <w:rFonts w:eastAsia="Calibri"/>
          <w:vertAlign w:val="superscript"/>
          <w:lang w:val="en-GB"/>
        </w:rPr>
        <w:footnoteReference w:id="2"/>
      </w:r>
      <w:r w:rsidR="005A5F64" w:rsidRPr="001F7BCD">
        <w:rPr>
          <w:rFonts w:eastAsia="Calibri"/>
          <w:lang w:val="en-GB"/>
        </w:rPr>
        <w:t xml:space="preserve"> Large companies would contract this work to providers</w:t>
      </w:r>
      <w:r w:rsidR="00D80A44" w:rsidRPr="001F7BCD">
        <w:rPr>
          <w:rFonts w:eastAsia="Calibri"/>
          <w:lang w:val="en-GB"/>
        </w:rPr>
        <w:t xml:space="preserve"> such as Tower</w:t>
      </w:r>
      <w:r w:rsidR="005A5F64" w:rsidRPr="001F7BCD">
        <w:rPr>
          <w:rFonts w:eastAsia="Calibri"/>
          <w:lang w:val="en-GB"/>
        </w:rPr>
        <w:t xml:space="preserve"> because these companies lacked either the resources or </w:t>
      </w:r>
      <w:r w:rsidR="00F66AA4">
        <w:rPr>
          <w:rFonts w:eastAsia="Calibri"/>
          <w:lang w:val="en-GB"/>
        </w:rPr>
        <w:t xml:space="preserve">the </w:t>
      </w:r>
      <w:r w:rsidRPr="001F7BCD">
        <w:rPr>
          <w:rFonts w:eastAsia="Calibri"/>
          <w:lang w:val="en-GB"/>
        </w:rPr>
        <w:t>expertis</w:t>
      </w:r>
      <w:r w:rsidR="005A5F64" w:rsidRPr="001F7BCD">
        <w:rPr>
          <w:rFonts w:eastAsia="Calibri"/>
          <w:lang w:val="en-GB"/>
        </w:rPr>
        <w:t xml:space="preserve">e to manage their own facilities. </w:t>
      </w:r>
    </w:p>
    <w:p w14:paraId="32BC0F5D" w14:textId="77777777" w:rsidR="005A5F64" w:rsidRPr="001F7BCD" w:rsidRDefault="005A5F64" w:rsidP="005A5F64">
      <w:pPr>
        <w:pStyle w:val="BodyText"/>
        <w:rPr>
          <w:rFonts w:eastAsia="Calibri"/>
          <w:lang w:val="en-GB"/>
        </w:rPr>
      </w:pPr>
    </w:p>
    <w:p w14:paraId="32BC0F5E" w14:textId="210CDE8E" w:rsidR="005A5F64" w:rsidRPr="001F7BCD" w:rsidRDefault="002A51A7" w:rsidP="005A5F64">
      <w:pPr>
        <w:pStyle w:val="BodyText"/>
        <w:rPr>
          <w:rFonts w:eastAsia="Calibri"/>
          <w:lang w:val="en-GB"/>
        </w:rPr>
      </w:pPr>
      <w:r w:rsidRPr="001F7BCD">
        <w:rPr>
          <w:rFonts w:eastAsia="Calibri"/>
          <w:lang w:val="en-GB"/>
        </w:rPr>
        <w:t xml:space="preserve">Tower’s </w:t>
      </w:r>
      <w:r w:rsidR="005A5F64" w:rsidRPr="001F7BCD">
        <w:rPr>
          <w:rFonts w:eastAsia="Calibri"/>
          <w:lang w:val="en-GB"/>
        </w:rPr>
        <w:t xml:space="preserve">values of providing efficient service </w:t>
      </w:r>
      <w:r w:rsidR="00D80A44" w:rsidRPr="001F7BCD">
        <w:rPr>
          <w:rFonts w:eastAsia="Calibri"/>
          <w:lang w:val="en-GB"/>
        </w:rPr>
        <w:t>and</w:t>
      </w:r>
      <w:r w:rsidR="005A5F64" w:rsidRPr="001F7BCD">
        <w:rPr>
          <w:rFonts w:eastAsia="Calibri"/>
          <w:lang w:val="en-GB"/>
        </w:rPr>
        <w:t xml:space="preserve"> </w:t>
      </w:r>
      <w:r w:rsidR="00D80A44" w:rsidRPr="001F7BCD">
        <w:rPr>
          <w:rFonts w:eastAsia="Calibri"/>
          <w:lang w:val="en-GB"/>
        </w:rPr>
        <w:t>emphasizing</w:t>
      </w:r>
      <w:r w:rsidR="005A5F64" w:rsidRPr="001F7BCD">
        <w:rPr>
          <w:rFonts w:eastAsia="Calibri"/>
          <w:lang w:val="en-GB"/>
        </w:rPr>
        <w:t xml:space="preserve"> partnership and shared value fo</w:t>
      </w:r>
      <w:r w:rsidRPr="001F7BCD">
        <w:rPr>
          <w:rFonts w:eastAsia="Calibri"/>
          <w:lang w:val="en-GB"/>
        </w:rPr>
        <w:t>r all stakeholders made it</w:t>
      </w:r>
      <w:r w:rsidR="005A5F64" w:rsidRPr="001F7BCD">
        <w:rPr>
          <w:rFonts w:eastAsia="Calibri"/>
          <w:lang w:val="en-GB"/>
        </w:rPr>
        <w:t xml:space="preserve"> an att</w:t>
      </w:r>
      <w:r w:rsidRPr="001F7BCD">
        <w:rPr>
          <w:rFonts w:eastAsia="Calibri"/>
          <w:lang w:val="en-GB"/>
        </w:rPr>
        <w:t xml:space="preserve">ractive option for companies </w:t>
      </w:r>
      <w:r w:rsidR="005A5F64" w:rsidRPr="001F7BCD">
        <w:rPr>
          <w:rFonts w:eastAsia="Calibri"/>
          <w:lang w:val="en-GB"/>
        </w:rPr>
        <w:t>need</w:t>
      </w:r>
      <w:r w:rsidRPr="001F7BCD">
        <w:rPr>
          <w:rFonts w:eastAsia="Calibri"/>
          <w:lang w:val="en-GB"/>
        </w:rPr>
        <w:t>ing a provider to operate their facilities. Tower</w:t>
      </w:r>
      <w:r w:rsidR="005A5F64" w:rsidRPr="001F7BCD">
        <w:rPr>
          <w:rFonts w:eastAsia="Calibri"/>
          <w:lang w:val="en-GB"/>
        </w:rPr>
        <w:t xml:space="preserve"> used a number of performance indicators to evaluate the facilities </w:t>
      </w:r>
      <w:r w:rsidR="00D80A44" w:rsidRPr="001F7BCD">
        <w:rPr>
          <w:rFonts w:eastAsia="Calibri"/>
          <w:lang w:val="en-GB"/>
        </w:rPr>
        <w:t xml:space="preserve">it </w:t>
      </w:r>
      <w:r w:rsidRPr="001F7BCD">
        <w:rPr>
          <w:rFonts w:eastAsia="Calibri"/>
          <w:lang w:val="en-GB"/>
        </w:rPr>
        <w:t>managed</w:t>
      </w:r>
      <w:r w:rsidR="00D80A44" w:rsidRPr="001F7BCD">
        <w:rPr>
          <w:rFonts w:eastAsia="Calibri"/>
          <w:lang w:val="en-GB"/>
        </w:rPr>
        <w:t>,</w:t>
      </w:r>
      <w:r w:rsidRPr="001F7BCD">
        <w:rPr>
          <w:rFonts w:eastAsia="Calibri"/>
          <w:lang w:val="en-GB"/>
        </w:rPr>
        <w:t xml:space="preserve"> but </w:t>
      </w:r>
      <w:r w:rsidR="00D80A44" w:rsidRPr="001F7BCD">
        <w:rPr>
          <w:rFonts w:eastAsia="Calibri"/>
          <w:lang w:val="en-GB"/>
        </w:rPr>
        <w:t xml:space="preserve">its </w:t>
      </w:r>
      <w:r w:rsidRPr="001F7BCD">
        <w:rPr>
          <w:rFonts w:eastAsia="Calibri"/>
          <w:lang w:val="en-GB"/>
        </w:rPr>
        <w:t>priority</w:t>
      </w:r>
      <w:r w:rsidR="005A5F64" w:rsidRPr="001F7BCD">
        <w:rPr>
          <w:rFonts w:eastAsia="Calibri"/>
          <w:lang w:val="en-GB"/>
        </w:rPr>
        <w:t xml:space="preserve"> w</w:t>
      </w:r>
      <w:r w:rsidRPr="001F7BCD">
        <w:rPr>
          <w:rFonts w:eastAsia="Calibri"/>
          <w:lang w:val="en-GB"/>
        </w:rPr>
        <w:t xml:space="preserve">as client service, </w:t>
      </w:r>
      <w:r w:rsidR="00D80A44" w:rsidRPr="001F7BCD">
        <w:rPr>
          <w:rFonts w:eastAsia="Calibri"/>
          <w:lang w:val="en-GB"/>
        </w:rPr>
        <w:t>which exemplified the company’s</w:t>
      </w:r>
      <w:r w:rsidR="005A5F64" w:rsidRPr="001F7BCD">
        <w:rPr>
          <w:rFonts w:eastAsia="Calibri"/>
          <w:lang w:val="en-GB"/>
        </w:rPr>
        <w:t xml:space="preserve"> focus on partnership and client satisfaction.</w:t>
      </w:r>
    </w:p>
    <w:p w14:paraId="32BC0F5F" w14:textId="77777777" w:rsidR="005A5F64" w:rsidRPr="001F7BCD" w:rsidRDefault="005A5F64" w:rsidP="005A5F64">
      <w:pPr>
        <w:pStyle w:val="BodyText"/>
        <w:rPr>
          <w:rFonts w:eastAsia="Calibri"/>
          <w:lang w:val="en-GB"/>
        </w:rPr>
      </w:pPr>
    </w:p>
    <w:p w14:paraId="32BC0F60" w14:textId="05C2C3E8" w:rsidR="005A5F64" w:rsidRPr="001F7BCD" w:rsidRDefault="002A51A7" w:rsidP="005A5F64">
      <w:pPr>
        <w:pStyle w:val="BodyText"/>
        <w:rPr>
          <w:rFonts w:eastAsia="Calibri"/>
          <w:lang w:val="en-GB"/>
        </w:rPr>
      </w:pPr>
      <w:r w:rsidRPr="001F7BCD">
        <w:rPr>
          <w:rFonts w:eastAsia="Calibri"/>
          <w:lang w:val="en-GB"/>
        </w:rPr>
        <w:t>Tower</w:t>
      </w:r>
      <w:r w:rsidR="005A5F64" w:rsidRPr="001F7BCD">
        <w:rPr>
          <w:rFonts w:eastAsia="Calibri"/>
          <w:lang w:val="en-GB"/>
        </w:rPr>
        <w:t xml:space="preserve"> recently opened a new head office with an open-concept design. The new space included a </w:t>
      </w:r>
      <w:r w:rsidR="003578FC" w:rsidRPr="001F7BCD">
        <w:rPr>
          <w:rFonts w:eastAsia="Calibri"/>
          <w:lang w:val="en-GB"/>
        </w:rPr>
        <w:t>billiards room and a video gaming</w:t>
      </w:r>
      <w:r w:rsidR="005A5F64" w:rsidRPr="001F7BCD">
        <w:rPr>
          <w:rFonts w:eastAsia="Calibri"/>
          <w:lang w:val="en-GB"/>
        </w:rPr>
        <w:t xml:space="preserve"> station. Painted throughout the walls of the office were inspirational quotes</w:t>
      </w:r>
      <w:r w:rsidR="00D80A44" w:rsidRPr="001F7BCD">
        <w:rPr>
          <w:rFonts w:eastAsia="Calibri"/>
          <w:lang w:val="en-GB"/>
        </w:rPr>
        <w:t>. A</w:t>
      </w:r>
      <w:r w:rsidR="005A5F64" w:rsidRPr="001F7BCD">
        <w:rPr>
          <w:rFonts w:eastAsia="Calibri"/>
          <w:lang w:val="en-GB"/>
        </w:rPr>
        <w:t xml:space="preserve">s </w:t>
      </w:r>
      <w:r w:rsidR="005A5F64" w:rsidRPr="001F7BCD">
        <w:rPr>
          <w:rFonts w:eastAsia="Calibri"/>
          <w:lang w:val="en-GB"/>
        </w:rPr>
        <w:lastRenderedPageBreak/>
        <w:t xml:space="preserve">Jacobs </w:t>
      </w:r>
      <w:r w:rsidR="00D80A44" w:rsidRPr="001F7BCD">
        <w:rPr>
          <w:rFonts w:eastAsia="Calibri"/>
          <w:lang w:val="en-GB"/>
        </w:rPr>
        <w:t xml:space="preserve">described, </w:t>
      </w:r>
      <w:r w:rsidR="005A5F64" w:rsidRPr="001F7BCD">
        <w:rPr>
          <w:rFonts w:eastAsia="Calibri"/>
          <w:lang w:val="en-GB"/>
        </w:rPr>
        <w:t xml:space="preserve">it was “the perfect space for Tower Foods employees to put their best work forward.” </w:t>
      </w:r>
      <w:r w:rsidR="003578FC" w:rsidRPr="001F7BCD">
        <w:rPr>
          <w:rFonts w:eastAsia="Calibri"/>
          <w:lang w:val="en-GB"/>
        </w:rPr>
        <w:t>The office was created</w:t>
      </w:r>
      <w:r w:rsidR="005A5F64" w:rsidRPr="001F7BCD">
        <w:rPr>
          <w:rFonts w:eastAsia="Calibri"/>
          <w:lang w:val="en-GB"/>
        </w:rPr>
        <w:t xml:space="preserve"> in the hopes of attracting the best talent</w:t>
      </w:r>
      <w:r w:rsidRPr="001F7BCD">
        <w:rPr>
          <w:rFonts w:eastAsia="Calibri"/>
          <w:lang w:val="en-GB"/>
        </w:rPr>
        <w:t xml:space="preserve"> and pushing forward Tower</w:t>
      </w:r>
      <w:r w:rsidR="003578FC" w:rsidRPr="001F7BCD">
        <w:rPr>
          <w:rFonts w:eastAsia="Calibri"/>
          <w:lang w:val="en-GB"/>
        </w:rPr>
        <w:t>’</w:t>
      </w:r>
      <w:r w:rsidRPr="001F7BCD">
        <w:rPr>
          <w:rFonts w:eastAsia="Calibri"/>
          <w:lang w:val="en-GB"/>
        </w:rPr>
        <w:t>s</w:t>
      </w:r>
      <w:r w:rsidR="005A5F64" w:rsidRPr="001F7BCD">
        <w:rPr>
          <w:rFonts w:eastAsia="Calibri"/>
          <w:lang w:val="en-GB"/>
        </w:rPr>
        <w:t xml:space="preserve"> vision of “great people, great results”</w:t>
      </w:r>
      <w:r w:rsidR="00D80A44" w:rsidRPr="001F7BCD">
        <w:rPr>
          <w:rFonts w:eastAsia="Calibri"/>
          <w:lang w:val="en-GB"/>
        </w:rPr>
        <w:t xml:space="preserve"> (s</w:t>
      </w:r>
      <w:r w:rsidRPr="001F7BCD">
        <w:rPr>
          <w:rFonts w:eastAsia="Calibri"/>
          <w:lang w:val="en-GB"/>
        </w:rPr>
        <w:t>ee Exhibit 1</w:t>
      </w:r>
      <w:r w:rsidR="00D80A44" w:rsidRPr="001F7BCD">
        <w:rPr>
          <w:rFonts w:eastAsia="Calibri"/>
          <w:lang w:val="en-GB"/>
        </w:rPr>
        <w:t>).</w:t>
      </w:r>
    </w:p>
    <w:p w14:paraId="32BC0F61" w14:textId="77777777" w:rsidR="005A5F64" w:rsidRPr="001F7BCD" w:rsidRDefault="005A5F64" w:rsidP="005A5F64">
      <w:pPr>
        <w:pStyle w:val="BodyText"/>
        <w:rPr>
          <w:rFonts w:eastAsia="Calibri"/>
          <w:lang w:val="en-GB"/>
        </w:rPr>
      </w:pPr>
    </w:p>
    <w:p w14:paraId="32BC0F62" w14:textId="77777777" w:rsidR="005F3F69" w:rsidRPr="001F7BCD" w:rsidRDefault="005F3F69" w:rsidP="005A5F64">
      <w:pPr>
        <w:pStyle w:val="BodyText"/>
        <w:rPr>
          <w:rFonts w:eastAsia="Calibri"/>
          <w:lang w:val="en-GB"/>
        </w:rPr>
      </w:pPr>
    </w:p>
    <w:p w14:paraId="32BC0F63" w14:textId="77777777" w:rsidR="005F3F69" w:rsidRPr="001F7BCD" w:rsidRDefault="007254B1" w:rsidP="005F3F69">
      <w:pPr>
        <w:pStyle w:val="casehead2"/>
        <w:rPr>
          <w:rFonts w:eastAsia="Calibri"/>
          <w:lang w:val="en-GB"/>
        </w:rPr>
      </w:pPr>
      <w:r w:rsidRPr="001F7BCD">
        <w:rPr>
          <w:rFonts w:eastAsia="Calibri"/>
          <w:lang w:val="en-GB"/>
        </w:rPr>
        <w:t xml:space="preserve">The </w:t>
      </w:r>
      <w:r w:rsidR="005F3F69" w:rsidRPr="001F7BCD">
        <w:rPr>
          <w:rFonts w:eastAsia="Calibri"/>
          <w:lang w:val="en-GB"/>
        </w:rPr>
        <w:t>Bidding Process</w:t>
      </w:r>
    </w:p>
    <w:p w14:paraId="0E85F563" w14:textId="77777777" w:rsidR="006133A5" w:rsidRPr="001F7BCD" w:rsidRDefault="006133A5" w:rsidP="00EC6259">
      <w:pPr>
        <w:pStyle w:val="BodyText"/>
        <w:rPr>
          <w:rFonts w:eastAsia="Calibri"/>
          <w:lang w:val="en-GB"/>
        </w:rPr>
      </w:pPr>
    </w:p>
    <w:p w14:paraId="32BC0F64" w14:textId="1BE2585A" w:rsidR="005F3F69" w:rsidRPr="001F7BCD" w:rsidRDefault="005F3F69" w:rsidP="005F3F69">
      <w:pPr>
        <w:pStyle w:val="BodyText"/>
        <w:rPr>
          <w:rFonts w:eastAsia="Calibri"/>
          <w:lang w:val="en-GB"/>
        </w:rPr>
      </w:pPr>
      <w:r w:rsidRPr="001F7BCD">
        <w:rPr>
          <w:rFonts w:eastAsia="Calibri"/>
          <w:lang w:val="en-GB"/>
        </w:rPr>
        <w:t>When a potential client was looking for a food</w:t>
      </w:r>
      <w:r w:rsidR="00971211">
        <w:rPr>
          <w:rFonts w:eastAsia="Calibri"/>
          <w:lang w:val="en-GB"/>
        </w:rPr>
        <w:t xml:space="preserve"> </w:t>
      </w:r>
      <w:r w:rsidRPr="001F7BCD">
        <w:rPr>
          <w:rFonts w:eastAsia="Calibri"/>
          <w:lang w:val="en-GB"/>
        </w:rPr>
        <w:t>service and facility management provider, the client issued a</w:t>
      </w:r>
      <w:r w:rsidR="00D80A44" w:rsidRPr="001F7BCD">
        <w:rPr>
          <w:rFonts w:eastAsia="Calibri"/>
          <w:lang w:val="en-GB"/>
        </w:rPr>
        <w:t>n</w:t>
      </w:r>
      <w:r w:rsidRPr="001F7BCD">
        <w:rPr>
          <w:rFonts w:eastAsia="Calibri"/>
          <w:lang w:val="en-GB"/>
        </w:rPr>
        <w:t xml:space="preserve"> RFP</w:t>
      </w:r>
      <w:r w:rsidR="00D80A44" w:rsidRPr="001F7BCD">
        <w:rPr>
          <w:rFonts w:eastAsia="Calibri"/>
          <w:lang w:val="en-GB"/>
        </w:rPr>
        <w:t xml:space="preserve">, which </w:t>
      </w:r>
      <w:r w:rsidRPr="001F7BCD">
        <w:rPr>
          <w:rFonts w:eastAsia="Calibri"/>
          <w:lang w:val="en-GB"/>
        </w:rPr>
        <w:t>outlined what the client was expecting to receive from a supplier and at what cost. The RFP would be issued to multiple potential suppliers</w:t>
      </w:r>
      <w:r w:rsidR="00D80A44" w:rsidRPr="001F7BCD">
        <w:rPr>
          <w:rFonts w:eastAsia="Calibri"/>
          <w:lang w:val="en-GB"/>
        </w:rPr>
        <w:t>,</w:t>
      </w:r>
      <w:r w:rsidRPr="001F7BCD">
        <w:rPr>
          <w:rFonts w:eastAsia="Calibri"/>
          <w:lang w:val="en-GB"/>
        </w:rPr>
        <w:t xml:space="preserve"> who would </w:t>
      </w:r>
      <w:r w:rsidR="00D80A44" w:rsidRPr="001F7BCD">
        <w:rPr>
          <w:rFonts w:eastAsia="Calibri"/>
          <w:lang w:val="en-GB"/>
        </w:rPr>
        <w:t xml:space="preserve">each </w:t>
      </w:r>
      <w:r w:rsidRPr="001F7BCD">
        <w:rPr>
          <w:rFonts w:eastAsia="Calibri"/>
          <w:lang w:val="en-GB"/>
        </w:rPr>
        <w:t xml:space="preserve">be given an opportunity to make a proposal, also referred to as a bid, for the </w:t>
      </w:r>
      <w:r w:rsidR="00390A41" w:rsidRPr="001F7BCD">
        <w:rPr>
          <w:rFonts w:eastAsia="Calibri"/>
          <w:lang w:val="en-GB"/>
        </w:rPr>
        <w:t xml:space="preserve">client’s </w:t>
      </w:r>
      <w:r w:rsidRPr="001F7BCD">
        <w:rPr>
          <w:rFonts w:eastAsia="Calibri"/>
          <w:lang w:val="en-GB"/>
        </w:rPr>
        <w:t xml:space="preserve">business. </w:t>
      </w:r>
    </w:p>
    <w:p w14:paraId="32BC0F65" w14:textId="77777777" w:rsidR="005F3F69" w:rsidRPr="001F7BCD" w:rsidRDefault="005F3F69" w:rsidP="005F3F69">
      <w:pPr>
        <w:pStyle w:val="BodyText"/>
        <w:rPr>
          <w:rFonts w:eastAsia="Calibri"/>
          <w:lang w:val="en-GB"/>
        </w:rPr>
      </w:pPr>
    </w:p>
    <w:p w14:paraId="32BC0F66" w14:textId="77777777" w:rsidR="00390A41" w:rsidRPr="001F7BCD" w:rsidRDefault="00390A41" w:rsidP="005F3F69">
      <w:pPr>
        <w:pStyle w:val="BodyText"/>
        <w:rPr>
          <w:rFonts w:eastAsia="Calibri"/>
          <w:lang w:val="en-GB"/>
        </w:rPr>
      </w:pPr>
    </w:p>
    <w:p w14:paraId="32BC0F67" w14:textId="77777777" w:rsidR="00390A41" w:rsidRPr="001F7BCD" w:rsidRDefault="00390A41" w:rsidP="00EC6259">
      <w:pPr>
        <w:pStyle w:val="casehead2"/>
        <w:rPr>
          <w:rFonts w:eastAsia="Calibri"/>
          <w:lang w:val="en-GB"/>
        </w:rPr>
      </w:pPr>
      <w:r w:rsidRPr="001F7BCD">
        <w:rPr>
          <w:rFonts w:eastAsia="Calibri"/>
          <w:lang w:val="en-GB"/>
        </w:rPr>
        <w:t>Adam Jacobs</w:t>
      </w:r>
    </w:p>
    <w:p w14:paraId="32BC0F68" w14:textId="77777777" w:rsidR="00390A41" w:rsidRPr="001F7BCD" w:rsidRDefault="00390A41" w:rsidP="00390A41">
      <w:pPr>
        <w:pStyle w:val="BodyText"/>
        <w:rPr>
          <w:rFonts w:eastAsia="Calibri"/>
          <w:lang w:val="en-GB"/>
        </w:rPr>
      </w:pPr>
    </w:p>
    <w:p w14:paraId="32BC0F69" w14:textId="79D3D817" w:rsidR="00390A41" w:rsidRPr="001F7BCD" w:rsidRDefault="00390A41" w:rsidP="00390A41">
      <w:pPr>
        <w:pStyle w:val="BodyText"/>
        <w:rPr>
          <w:rFonts w:eastAsia="Calibri"/>
          <w:lang w:val="en-GB"/>
        </w:rPr>
      </w:pPr>
      <w:r w:rsidRPr="001F7BCD">
        <w:rPr>
          <w:rFonts w:eastAsia="Calibri"/>
          <w:lang w:val="en-GB"/>
        </w:rPr>
        <w:t xml:space="preserve">Jacobs was 55 years old. He </w:t>
      </w:r>
      <w:r w:rsidR="00F66AA4">
        <w:rPr>
          <w:rFonts w:eastAsia="Calibri"/>
          <w:lang w:val="en-GB"/>
        </w:rPr>
        <w:t xml:space="preserve">had </w:t>
      </w:r>
      <w:r w:rsidRPr="001F7BCD">
        <w:rPr>
          <w:rFonts w:eastAsia="Calibri"/>
          <w:lang w:val="en-GB"/>
        </w:rPr>
        <w:t>worked in the food</w:t>
      </w:r>
      <w:r w:rsidR="00971211">
        <w:rPr>
          <w:rFonts w:eastAsia="Calibri"/>
          <w:lang w:val="en-GB"/>
        </w:rPr>
        <w:t xml:space="preserve"> </w:t>
      </w:r>
      <w:r w:rsidRPr="001F7BCD">
        <w:rPr>
          <w:rFonts w:eastAsia="Calibri"/>
          <w:lang w:val="en-GB"/>
        </w:rPr>
        <w:t xml:space="preserve">service business his entire life, </w:t>
      </w:r>
      <w:r w:rsidR="00D80A44" w:rsidRPr="001F7BCD">
        <w:rPr>
          <w:rFonts w:eastAsia="Calibri"/>
          <w:lang w:val="en-GB"/>
        </w:rPr>
        <w:t>starting as</w:t>
      </w:r>
      <w:r w:rsidRPr="001F7BCD">
        <w:rPr>
          <w:rFonts w:eastAsia="Calibri"/>
          <w:lang w:val="en-GB"/>
        </w:rPr>
        <w:t xml:space="preserve"> a kitchen manager as a teenager</w:t>
      </w:r>
      <w:r w:rsidR="00D80A44" w:rsidRPr="001F7BCD">
        <w:rPr>
          <w:rFonts w:eastAsia="Calibri"/>
          <w:lang w:val="en-GB"/>
        </w:rPr>
        <w:t xml:space="preserve"> and working his way </w:t>
      </w:r>
      <w:r w:rsidR="00F66AA4">
        <w:rPr>
          <w:rFonts w:eastAsia="Calibri"/>
          <w:lang w:val="en-GB"/>
        </w:rPr>
        <w:t xml:space="preserve">up </w:t>
      </w:r>
      <w:r w:rsidRPr="001F7BCD">
        <w:rPr>
          <w:rFonts w:eastAsia="Calibri"/>
          <w:lang w:val="en-GB"/>
        </w:rPr>
        <w:t xml:space="preserve">to the role of </w:t>
      </w:r>
      <w:r w:rsidR="00D80A44" w:rsidRPr="001F7BCD">
        <w:rPr>
          <w:rFonts w:eastAsia="Calibri"/>
          <w:lang w:val="en-GB"/>
        </w:rPr>
        <w:t>v</w:t>
      </w:r>
      <w:r w:rsidRPr="001F7BCD">
        <w:rPr>
          <w:rFonts w:eastAsia="Calibri"/>
          <w:lang w:val="en-GB"/>
        </w:rPr>
        <w:t>ice</w:t>
      </w:r>
      <w:r w:rsidR="00650CAA">
        <w:rPr>
          <w:rFonts w:eastAsia="Calibri"/>
          <w:lang w:val="en-GB"/>
        </w:rPr>
        <w:t>-</w:t>
      </w:r>
      <w:r w:rsidR="00D80A44" w:rsidRPr="001F7BCD">
        <w:rPr>
          <w:rFonts w:eastAsia="Calibri"/>
          <w:lang w:val="en-GB"/>
        </w:rPr>
        <w:t>p</w:t>
      </w:r>
      <w:r w:rsidRPr="001F7BCD">
        <w:rPr>
          <w:rFonts w:eastAsia="Calibri"/>
          <w:lang w:val="en-GB"/>
        </w:rPr>
        <w:t>resident</w:t>
      </w:r>
      <w:r w:rsidR="00D80A44" w:rsidRPr="001F7BCD">
        <w:rPr>
          <w:rFonts w:eastAsia="Calibri"/>
          <w:lang w:val="en-GB"/>
        </w:rPr>
        <w:t xml:space="preserve"> of c</w:t>
      </w:r>
      <w:r w:rsidRPr="001F7BCD">
        <w:rPr>
          <w:rFonts w:eastAsia="Calibri"/>
          <w:lang w:val="en-GB"/>
        </w:rPr>
        <w:t xml:space="preserve">lient </w:t>
      </w:r>
      <w:r w:rsidR="00D80A44" w:rsidRPr="001F7BCD">
        <w:rPr>
          <w:rFonts w:eastAsia="Calibri"/>
          <w:lang w:val="en-GB"/>
        </w:rPr>
        <w:t>r</w:t>
      </w:r>
      <w:r w:rsidRPr="001F7BCD">
        <w:rPr>
          <w:rFonts w:eastAsia="Calibri"/>
          <w:lang w:val="en-GB"/>
        </w:rPr>
        <w:t>etention</w:t>
      </w:r>
      <w:r w:rsidR="00D80A44" w:rsidRPr="001F7BCD">
        <w:rPr>
          <w:rFonts w:eastAsia="Calibri"/>
          <w:lang w:val="en-GB"/>
        </w:rPr>
        <w:t xml:space="preserve"> for</w:t>
      </w:r>
      <w:r w:rsidRPr="001F7BCD">
        <w:rPr>
          <w:rFonts w:eastAsia="Calibri"/>
          <w:lang w:val="en-GB"/>
        </w:rPr>
        <w:t xml:space="preserve"> Tower.</w:t>
      </w:r>
    </w:p>
    <w:p w14:paraId="32BC0F6A" w14:textId="77777777" w:rsidR="00390A41" w:rsidRPr="001F7BCD" w:rsidRDefault="00390A41" w:rsidP="00390A41">
      <w:pPr>
        <w:pStyle w:val="BodyText"/>
        <w:rPr>
          <w:rFonts w:eastAsia="Calibri"/>
          <w:lang w:val="en-GB"/>
        </w:rPr>
      </w:pPr>
    </w:p>
    <w:p w14:paraId="32BC0F6B" w14:textId="52146CF6" w:rsidR="00390A41" w:rsidRPr="001F7BCD" w:rsidRDefault="00390A41" w:rsidP="00390A41">
      <w:pPr>
        <w:pStyle w:val="BodyText"/>
        <w:rPr>
          <w:rFonts w:eastAsia="Calibri"/>
          <w:lang w:val="en-GB"/>
        </w:rPr>
      </w:pPr>
      <w:r w:rsidRPr="001F7BCD">
        <w:rPr>
          <w:rFonts w:eastAsia="Calibri"/>
          <w:lang w:val="en-GB"/>
        </w:rPr>
        <w:t xml:space="preserve">Jacobs </w:t>
      </w:r>
      <w:r w:rsidR="00650CAA">
        <w:rPr>
          <w:rFonts w:eastAsia="Calibri"/>
          <w:lang w:val="en-GB"/>
        </w:rPr>
        <w:t>grew</w:t>
      </w:r>
      <w:r w:rsidRPr="001F7BCD">
        <w:rPr>
          <w:rFonts w:eastAsia="Calibri"/>
          <w:lang w:val="en-GB"/>
        </w:rPr>
        <w:t xml:space="preserve"> up in a poor family. He often worked 40-hour weeks as a tee</w:t>
      </w:r>
      <w:r w:rsidR="007254B1" w:rsidRPr="001F7BCD">
        <w:rPr>
          <w:rFonts w:eastAsia="Calibri"/>
          <w:lang w:val="en-GB"/>
        </w:rPr>
        <w:t>nager</w:t>
      </w:r>
      <w:r w:rsidR="00D80A44" w:rsidRPr="001F7BCD">
        <w:rPr>
          <w:rFonts w:eastAsia="Calibri"/>
          <w:lang w:val="en-GB"/>
        </w:rPr>
        <w:t>,</w:t>
      </w:r>
      <w:r w:rsidR="007254B1" w:rsidRPr="001F7BCD">
        <w:rPr>
          <w:rFonts w:eastAsia="Calibri"/>
          <w:lang w:val="en-GB"/>
        </w:rPr>
        <w:t xml:space="preserve"> while going to school</w:t>
      </w:r>
      <w:r w:rsidR="00D80A44" w:rsidRPr="001F7BCD">
        <w:rPr>
          <w:rFonts w:eastAsia="Calibri"/>
          <w:lang w:val="en-GB"/>
        </w:rPr>
        <w:t>,</w:t>
      </w:r>
      <w:r w:rsidRPr="001F7BCD">
        <w:rPr>
          <w:rFonts w:eastAsia="Calibri"/>
          <w:lang w:val="en-GB"/>
        </w:rPr>
        <w:t xml:space="preserve"> to help pay the family bills. This work ethic was </w:t>
      </w:r>
      <w:proofErr w:type="gramStart"/>
      <w:r w:rsidRPr="001F7BCD">
        <w:rPr>
          <w:rFonts w:eastAsia="Calibri"/>
          <w:lang w:val="en-GB"/>
        </w:rPr>
        <w:t>key</w:t>
      </w:r>
      <w:proofErr w:type="gramEnd"/>
      <w:r w:rsidRPr="001F7BCD">
        <w:rPr>
          <w:rFonts w:eastAsia="Calibri"/>
          <w:lang w:val="en-GB"/>
        </w:rPr>
        <w:t xml:space="preserve"> to his advancement and his current role at Tower. Jacobs was well liked by almost everyone who worked with him. </w:t>
      </w:r>
      <w:r w:rsidR="00D80A44" w:rsidRPr="001F7BCD">
        <w:rPr>
          <w:rFonts w:eastAsia="Calibri"/>
          <w:lang w:val="en-GB"/>
        </w:rPr>
        <w:t xml:space="preserve">He </w:t>
      </w:r>
      <w:r w:rsidRPr="001F7BCD">
        <w:rPr>
          <w:rFonts w:eastAsia="Calibri"/>
          <w:lang w:val="en-GB"/>
        </w:rPr>
        <w:t xml:space="preserve">often walked into meetings with angry clients who wanted to fire Tower and walked out with these same clients patting him on the back and renewing their contracts. </w:t>
      </w:r>
    </w:p>
    <w:p w14:paraId="32BC0F6C" w14:textId="77777777" w:rsidR="00390A41" w:rsidRPr="001F7BCD" w:rsidRDefault="00390A41" w:rsidP="00390A41">
      <w:pPr>
        <w:pStyle w:val="BodyText"/>
        <w:rPr>
          <w:rFonts w:eastAsia="Calibri"/>
          <w:lang w:val="en-GB"/>
        </w:rPr>
      </w:pPr>
    </w:p>
    <w:p w14:paraId="32BC0F6D" w14:textId="77777777" w:rsidR="005F3F69" w:rsidRPr="001F7BCD" w:rsidRDefault="005F3F69" w:rsidP="005A5F64">
      <w:pPr>
        <w:pStyle w:val="BodyText"/>
        <w:rPr>
          <w:rFonts w:eastAsia="Calibri"/>
          <w:lang w:val="en-GB"/>
        </w:rPr>
      </w:pPr>
    </w:p>
    <w:p w14:paraId="32BC0F6E" w14:textId="77777777" w:rsidR="005A5F64" w:rsidRPr="001F7BCD" w:rsidRDefault="005A5F64" w:rsidP="003578FC">
      <w:pPr>
        <w:pStyle w:val="casehead1"/>
        <w:rPr>
          <w:rFonts w:eastAsia="Calibri"/>
          <w:lang w:val="en-GB"/>
        </w:rPr>
      </w:pPr>
      <w:r w:rsidRPr="001F7BCD">
        <w:rPr>
          <w:rFonts w:eastAsia="Calibri"/>
          <w:lang w:val="en-GB"/>
        </w:rPr>
        <w:t>Flatrock</w:t>
      </w:r>
      <w:r w:rsidR="005F3F69" w:rsidRPr="001F7BCD">
        <w:rPr>
          <w:rFonts w:eastAsia="Calibri"/>
          <w:lang w:val="en-GB"/>
        </w:rPr>
        <w:t xml:space="preserve"> limited</w:t>
      </w:r>
    </w:p>
    <w:p w14:paraId="32BC0F6F" w14:textId="77777777" w:rsidR="003578FC" w:rsidRPr="001F7BCD" w:rsidRDefault="003578FC" w:rsidP="003578FC">
      <w:pPr>
        <w:pStyle w:val="BodyText"/>
        <w:rPr>
          <w:rFonts w:eastAsia="Calibri"/>
          <w:lang w:val="en-GB"/>
        </w:rPr>
      </w:pPr>
    </w:p>
    <w:p w14:paraId="32BC0F70" w14:textId="77B6E28D" w:rsidR="00390A41" w:rsidRPr="001F7BCD" w:rsidRDefault="005F3F69" w:rsidP="00390A41">
      <w:pPr>
        <w:pStyle w:val="BodyText"/>
        <w:rPr>
          <w:rFonts w:eastAsia="Calibri"/>
          <w:lang w:val="en-GB"/>
        </w:rPr>
      </w:pPr>
      <w:proofErr w:type="spellStart"/>
      <w:r w:rsidRPr="001F7BCD">
        <w:rPr>
          <w:rFonts w:eastAsia="Calibri"/>
          <w:lang w:val="en-GB"/>
        </w:rPr>
        <w:t>Flatrock</w:t>
      </w:r>
      <w:proofErr w:type="spellEnd"/>
      <w:r w:rsidR="005A5F64" w:rsidRPr="001F7BCD">
        <w:rPr>
          <w:rFonts w:eastAsia="Calibri"/>
          <w:lang w:val="en-GB"/>
        </w:rPr>
        <w:t xml:space="preserve"> was one of the largest mining companies in the world.</w:t>
      </w:r>
      <w:r w:rsidRPr="001F7BCD">
        <w:rPr>
          <w:rFonts w:eastAsia="Calibri"/>
          <w:lang w:val="en-GB"/>
        </w:rPr>
        <w:t xml:space="preserve"> This company promoted a belief that its work should “make the world a better place</w:t>
      </w:r>
      <w:r w:rsidR="00D80A44" w:rsidRPr="001F7BCD">
        <w:rPr>
          <w:rFonts w:eastAsia="Calibri"/>
          <w:lang w:val="en-GB"/>
        </w:rPr>
        <w:t>.</w:t>
      </w:r>
      <w:r w:rsidRPr="001F7BCD">
        <w:rPr>
          <w:rFonts w:eastAsia="Calibri"/>
          <w:lang w:val="en-GB"/>
        </w:rPr>
        <w:t>”</w:t>
      </w:r>
      <w:r w:rsidR="005A5F64" w:rsidRPr="001F7BCD">
        <w:rPr>
          <w:rFonts w:eastAsia="Calibri"/>
          <w:lang w:val="en-GB"/>
        </w:rPr>
        <w:t xml:space="preserve"> </w:t>
      </w:r>
      <w:proofErr w:type="spellStart"/>
      <w:r w:rsidR="00390A41" w:rsidRPr="001F7BCD">
        <w:rPr>
          <w:rFonts w:eastAsia="Calibri"/>
          <w:lang w:val="en-GB"/>
        </w:rPr>
        <w:t>Flatrock’s</w:t>
      </w:r>
      <w:proofErr w:type="spellEnd"/>
      <w:r w:rsidR="00390A41" w:rsidRPr="001F7BCD">
        <w:rPr>
          <w:rFonts w:eastAsia="Calibri"/>
          <w:lang w:val="en-GB"/>
        </w:rPr>
        <w:t xml:space="preserve"> corporate structure</w:t>
      </w:r>
      <w:r w:rsidR="00D80A44" w:rsidRPr="001F7BCD">
        <w:rPr>
          <w:rFonts w:eastAsia="Calibri"/>
          <w:lang w:val="en-GB"/>
        </w:rPr>
        <w:t xml:space="preserve"> included an</w:t>
      </w:r>
      <w:r w:rsidR="00390A41" w:rsidRPr="001F7BCD">
        <w:rPr>
          <w:rFonts w:eastAsia="Calibri"/>
          <w:lang w:val="en-GB"/>
        </w:rPr>
        <w:t xml:space="preserve"> executive vice</w:t>
      </w:r>
      <w:r w:rsidR="00497EBE">
        <w:rPr>
          <w:rFonts w:eastAsia="Calibri"/>
          <w:lang w:val="en-GB"/>
        </w:rPr>
        <w:t>-</w:t>
      </w:r>
      <w:r w:rsidR="00390A41" w:rsidRPr="001F7BCD">
        <w:rPr>
          <w:rFonts w:eastAsia="Calibri"/>
          <w:lang w:val="en-GB"/>
        </w:rPr>
        <w:t>president</w:t>
      </w:r>
      <w:r w:rsidR="00D80A44" w:rsidRPr="001F7BCD">
        <w:rPr>
          <w:rFonts w:eastAsia="Calibri"/>
          <w:lang w:val="en-GB"/>
        </w:rPr>
        <w:t xml:space="preserve"> and </w:t>
      </w:r>
      <w:r w:rsidR="00390A41" w:rsidRPr="001F7BCD">
        <w:rPr>
          <w:rFonts w:eastAsia="Calibri"/>
          <w:lang w:val="en-GB"/>
        </w:rPr>
        <w:t>two categories: category management and field logistics</w:t>
      </w:r>
      <w:r w:rsidR="007254B1" w:rsidRPr="001F7BCD">
        <w:rPr>
          <w:rFonts w:eastAsia="Calibri"/>
          <w:lang w:val="en-GB"/>
        </w:rPr>
        <w:t xml:space="preserve"> (see Exhibit 2)</w:t>
      </w:r>
      <w:r w:rsidR="00390A41" w:rsidRPr="001F7BCD">
        <w:rPr>
          <w:rFonts w:eastAsia="Calibri"/>
          <w:lang w:val="en-GB"/>
        </w:rPr>
        <w:t>. C</w:t>
      </w:r>
      <w:r w:rsidR="00B8486F" w:rsidRPr="001F7BCD">
        <w:rPr>
          <w:rFonts w:eastAsia="Calibri"/>
          <w:lang w:val="en-GB"/>
        </w:rPr>
        <w:t>ategory management</w:t>
      </w:r>
      <w:r w:rsidR="00390A41" w:rsidRPr="001F7BCD">
        <w:rPr>
          <w:rFonts w:eastAsia="Calibri"/>
          <w:lang w:val="en-GB"/>
        </w:rPr>
        <w:t xml:space="preserve"> employees dealt with long-term objectives</w:t>
      </w:r>
      <w:r w:rsidR="00D80A44" w:rsidRPr="001F7BCD">
        <w:rPr>
          <w:rFonts w:eastAsia="Calibri"/>
          <w:lang w:val="en-GB"/>
        </w:rPr>
        <w:t>,</w:t>
      </w:r>
      <w:r w:rsidR="00390A41" w:rsidRPr="001F7BCD">
        <w:rPr>
          <w:rFonts w:eastAsia="Calibri"/>
          <w:lang w:val="en-GB"/>
        </w:rPr>
        <w:t xml:space="preserve"> </w:t>
      </w:r>
      <w:r w:rsidR="00B8486F" w:rsidRPr="001F7BCD">
        <w:rPr>
          <w:rFonts w:eastAsia="Calibri"/>
          <w:lang w:val="en-GB"/>
        </w:rPr>
        <w:t>so they</w:t>
      </w:r>
      <w:r w:rsidR="00390A41" w:rsidRPr="001F7BCD">
        <w:rPr>
          <w:rFonts w:eastAsia="Calibri"/>
          <w:lang w:val="en-GB"/>
        </w:rPr>
        <w:t xml:space="preserve"> were often analytical and </w:t>
      </w:r>
      <w:r w:rsidR="00D80A44" w:rsidRPr="001F7BCD">
        <w:rPr>
          <w:rFonts w:eastAsia="Calibri"/>
          <w:lang w:val="en-GB"/>
        </w:rPr>
        <w:t xml:space="preserve">made </w:t>
      </w:r>
      <w:r w:rsidR="00390A41" w:rsidRPr="001F7BCD">
        <w:rPr>
          <w:rFonts w:eastAsia="Calibri"/>
          <w:lang w:val="en-GB"/>
        </w:rPr>
        <w:t>decision</w:t>
      </w:r>
      <w:r w:rsidR="00D80A44" w:rsidRPr="001F7BCD">
        <w:rPr>
          <w:rFonts w:eastAsia="Calibri"/>
          <w:lang w:val="en-GB"/>
        </w:rPr>
        <w:t>s driven by</w:t>
      </w:r>
      <w:r w:rsidR="00390A41" w:rsidRPr="001F7BCD">
        <w:rPr>
          <w:rFonts w:eastAsia="Calibri"/>
          <w:lang w:val="en-GB"/>
        </w:rPr>
        <w:t xml:space="preserve"> data. </w:t>
      </w:r>
      <w:r w:rsidR="00B8486F" w:rsidRPr="001F7BCD">
        <w:rPr>
          <w:rFonts w:eastAsia="Calibri"/>
          <w:lang w:val="en-GB"/>
        </w:rPr>
        <w:t>Field logistics</w:t>
      </w:r>
      <w:r w:rsidR="00390A41" w:rsidRPr="001F7BCD">
        <w:rPr>
          <w:rFonts w:eastAsia="Calibri"/>
          <w:lang w:val="en-GB"/>
        </w:rPr>
        <w:t xml:space="preserve"> employees dealt with</w:t>
      </w:r>
      <w:r w:rsidR="00B8486F" w:rsidRPr="001F7BCD">
        <w:rPr>
          <w:rFonts w:eastAsia="Calibri"/>
          <w:lang w:val="en-GB"/>
        </w:rPr>
        <w:t xml:space="preserve"> the</w:t>
      </w:r>
      <w:r w:rsidR="00390A41" w:rsidRPr="001F7BCD">
        <w:rPr>
          <w:rFonts w:eastAsia="Calibri"/>
          <w:lang w:val="en-GB"/>
        </w:rPr>
        <w:t xml:space="preserve"> day-to-day operations</w:t>
      </w:r>
      <w:r w:rsidR="00D80A44" w:rsidRPr="001F7BCD">
        <w:rPr>
          <w:rFonts w:eastAsia="Calibri"/>
          <w:lang w:val="en-GB"/>
        </w:rPr>
        <w:t>,</w:t>
      </w:r>
      <w:r w:rsidR="00390A41" w:rsidRPr="001F7BCD">
        <w:rPr>
          <w:rFonts w:eastAsia="Calibri"/>
          <w:lang w:val="en-GB"/>
        </w:rPr>
        <w:t xml:space="preserve"> </w:t>
      </w:r>
      <w:r w:rsidR="00B8486F" w:rsidRPr="001F7BCD">
        <w:rPr>
          <w:rFonts w:eastAsia="Calibri"/>
          <w:lang w:val="en-GB"/>
        </w:rPr>
        <w:t xml:space="preserve">so they </w:t>
      </w:r>
      <w:r w:rsidR="00390A41" w:rsidRPr="001F7BCD">
        <w:rPr>
          <w:rFonts w:eastAsia="Calibri"/>
          <w:lang w:val="en-GB"/>
        </w:rPr>
        <w:t>were much more concerned with tangible results such as employee satisfaction and production levels.</w:t>
      </w:r>
      <w:r w:rsidR="00B8486F" w:rsidRPr="001F7BCD">
        <w:rPr>
          <w:rFonts w:eastAsia="Calibri"/>
          <w:lang w:val="en-GB"/>
        </w:rPr>
        <w:t xml:space="preserve"> </w:t>
      </w:r>
      <w:r w:rsidR="00390A41" w:rsidRPr="001F7BCD">
        <w:rPr>
          <w:rFonts w:eastAsia="Calibri"/>
          <w:lang w:val="en-GB"/>
        </w:rPr>
        <w:t>The dif</w:t>
      </w:r>
      <w:r w:rsidR="00B8486F" w:rsidRPr="001F7BCD">
        <w:rPr>
          <w:rFonts w:eastAsia="Calibri"/>
          <w:lang w:val="en-GB"/>
        </w:rPr>
        <w:t>fering nature of these two categories</w:t>
      </w:r>
      <w:r w:rsidR="00390A41" w:rsidRPr="001F7BCD">
        <w:rPr>
          <w:rFonts w:eastAsia="Calibri"/>
          <w:lang w:val="en-GB"/>
        </w:rPr>
        <w:t xml:space="preserve"> had caused internal conflict</w:t>
      </w:r>
      <w:r w:rsidR="00B8486F" w:rsidRPr="001F7BCD">
        <w:rPr>
          <w:rFonts w:eastAsia="Calibri"/>
          <w:lang w:val="en-GB"/>
        </w:rPr>
        <w:t>s</w:t>
      </w:r>
      <w:r w:rsidR="00390A41" w:rsidRPr="001F7BCD">
        <w:rPr>
          <w:rFonts w:eastAsia="Calibri"/>
          <w:lang w:val="en-GB"/>
        </w:rPr>
        <w:t xml:space="preserve"> in the past. Decisions </w:t>
      </w:r>
      <w:r w:rsidR="00B8486F" w:rsidRPr="001F7BCD">
        <w:rPr>
          <w:rFonts w:eastAsia="Calibri"/>
          <w:lang w:val="en-GB"/>
        </w:rPr>
        <w:t>affecting</w:t>
      </w:r>
      <w:r w:rsidR="00390A41" w:rsidRPr="001F7BCD">
        <w:rPr>
          <w:rFonts w:eastAsia="Calibri"/>
          <w:lang w:val="en-GB"/>
        </w:rPr>
        <w:t xml:space="preserve"> the company’s future would often be debated between category management and field logistics </w:t>
      </w:r>
      <w:r w:rsidR="00D80A44" w:rsidRPr="001F7BCD">
        <w:rPr>
          <w:rFonts w:eastAsia="Calibri"/>
          <w:lang w:val="en-GB"/>
        </w:rPr>
        <w:t xml:space="preserve">teams that had </w:t>
      </w:r>
      <w:r w:rsidR="00390A41" w:rsidRPr="001F7BCD">
        <w:rPr>
          <w:rFonts w:eastAsia="Calibri"/>
          <w:lang w:val="en-GB"/>
        </w:rPr>
        <w:t xml:space="preserve">little </w:t>
      </w:r>
      <w:r w:rsidR="00B8486F" w:rsidRPr="001F7BCD">
        <w:rPr>
          <w:rFonts w:eastAsia="Calibri"/>
          <w:lang w:val="en-GB"/>
        </w:rPr>
        <w:t xml:space="preserve">apparent </w:t>
      </w:r>
      <w:r w:rsidR="00390A41" w:rsidRPr="001F7BCD">
        <w:rPr>
          <w:rFonts w:eastAsia="Calibri"/>
          <w:lang w:val="en-GB"/>
        </w:rPr>
        <w:t>common ground</w:t>
      </w:r>
      <w:r w:rsidR="00B8486F" w:rsidRPr="001F7BCD">
        <w:rPr>
          <w:rFonts w:eastAsia="Calibri"/>
          <w:lang w:val="en-GB"/>
        </w:rPr>
        <w:t>.</w:t>
      </w:r>
      <w:r w:rsidR="00390A41" w:rsidRPr="001F7BCD">
        <w:rPr>
          <w:rFonts w:eastAsia="Calibri"/>
          <w:lang w:val="en-GB"/>
        </w:rPr>
        <w:t xml:space="preserve"> This caused many important operational decisions to take longer than necessary.</w:t>
      </w:r>
    </w:p>
    <w:p w14:paraId="32BC0F71" w14:textId="77777777" w:rsidR="00390A41" w:rsidRPr="001F7BCD" w:rsidRDefault="00390A41" w:rsidP="003578FC">
      <w:pPr>
        <w:pStyle w:val="BodyText"/>
        <w:rPr>
          <w:rFonts w:eastAsia="Calibri"/>
          <w:lang w:val="en-GB"/>
        </w:rPr>
      </w:pPr>
    </w:p>
    <w:p w14:paraId="32BC0F72" w14:textId="0765131D" w:rsidR="005A5F64" w:rsidRPr="001F7BCD" w:rsidRDefault="005A5F64" w:rsidP="003578FC">
      <w:pPr>
        <w:pStyle w:val="BodyText"/>
        <w:rPr>
          <w:rFonts w:eastAsia="Calibri"/>
          <w:lang w:val="en-GB"/>
        </w:rPr>
      </w:pPr>
      <w:r w:rsidRPr="001F7BCD">
        <w:rPr>
          <w:rFonts w:eastAsia="Calibri"/>
          <w:lang w:val="en-GB"/>
        </w:rPr>
        <w:t xml:space="preserve">The </w:t>
      </w:r>
      <w:r w:rsidR="00D80A44" w:rsidRPr="001F7BCD">
        <w:rPr>
          <w:rFonts w:eastAsia="Calibri"/>
          <w:lang w:val="en-GB"/>
        </w:rPr>
        <w:t>high-</w:t>
      </w:r>
      <w:r w:rsidRPr="001F7BCD">
        <w:rPr>
          <w:rFonts w:eastAsia="Calibri"/>
          <w:lang w:val="en-GB"/>
        </w:rPr>
        <w:t>cost nat</w:t>
      </w:r>
      <w:r w:rsidR="007254B1" w:rsidRPr="001F7BCD">
        <w:rPr>
          <w:rFonts w:eastAsia="Calibri"/>
          <w:lang w:val="en-GB"/>
        </w:rPr>
        <w:t>ure of the mining industry demanded</w:t>
      </w:r>
      <w:r w:rsidRPr="001F7BCD">
        <w:rPr>
          <w:rFonts w:eastAsia="Calibri"/>
          <w:lang w:val="en-GB"/>
        </w:rPr>
        <w:t xml:space="preserve"> that </w:t>
      </w:r>
      <w:proofErr w:type="spellStart"/>
      <w:r w:rsidRPr="001F7BCD">
        <w:rPr>
          <w:rFonts w:eastAsia="Calibri"/>
          <w:lang w:val="en-GB"/>
        </w:rPr>
        <w:t>Flatrock</w:t>
      </w:r>
      <w:proofErr w:type="spellEnd"/>
      <w:r w:rsidRPr="001F7BCD">
        <w:rPr>
          <w:rFonts w:eastAsia="Calibri"/>
          <w:lang w:val="en-GB"/>
        </w:rPr>
        <w:t xml:space="preserve"> </w:t>
      </w:r>
      <w:r w:rsidR="007254B1" w:rsidRPr="001F7BCD">
        <w:rPr>
          <w:rFonts w:eastAsia="Calibri"/>
          <w:lang w:val="en-GB"/>
        </w:rPr>
        <w:t>continually seek</w:t>
      </w:r>
      <w:r w:rsidRPr="001F7BCD">
        <w:rPr>
          <w:rFonts w:eastAsia="Calibri"/>
          <w:lang w:val="en-GB"/>
        </w:rPr>
        <w:t xml:space="preserve"> ways to contain costs and impro</w:t>
      </w:r>
      <w:r w:rsidR="007254B1" w:rsidRPr="001F7BCD">
        <w:rPr>
          <w:rFonts w:eastAsia="Calibri"/>
          <w:lang w:val="en-GB"/>
        </w:rPr>
        <w:t>ve production levels. T</w:t>
      </w:r>
      <w:r w:rsidRPr="001F7BCD">
        <w:rPr>
          <w:rFonts w:eastAsia="Calibri"/>
          <w:lang w:val="en-GB"/>
        </w:rPr>
        <w:t>o ensure these</w:t>
      </w:r>
      <w:r w:rsidR="003578FC" w:rsidRPr="001F7BCD">
        <w:rPr>
          <w:rFonts w:eastAsia="Calibri"/>
          <w:lang w:val="en-GB"/>
        </w:rPr>
        <w:t xml:space="preserve"> measures</w:t>
      </w:r>
      <w:r w:rsidRPr="001F7BCD">
        <w:rPr>
          <w:rFonts w:eastAsia="Calibri"/>
          <w:lang w:val="en-GB"/>
        </w:rPr>
        <w:t xml:space="preserve"> were being achieved</w:t>
      </w:r>
      <w:r w:rsidR="003578FC" w:rsidRPr="001F7BCD">
        <w:rPr>
          <w:rFonts w:eastAsia="Calibri"/>
          <w:lang w:val="en-GB"/>
        </w:rPr>
        <w:t>,</w:t>
      </w:r>
      <w:r w:rsidRPr="001F7BCD">
        <w:rPr>
          <w:rFonts w:eastAsia="Calibri"/>
          <w:lang w:val="en-GB"/>
        </w:rPr>
        <w:t xml:space="preserve"> bonuses were </w:t>
      </w:r>
      <w:r w:rsidR="00D80A44" w:rsidRPr="001F7BCD">
        <w:rPr>
          <w:rFonts w:eastAsia="Calibri"/>
          <w:lang w:val="en-GB"/>
        </w:rPr>
        <w:t xml:space="preserve">often </w:t>
      </w:r>
      <w:r w:rsidRPr="001F7BCD">
        <w:rPr>
          <w:rFonts w:eastAsia="Calibri"/>
          <w:lang w:val="en-GB"/>
        </w:rPr>
        <w:t xml:space="preserve">tied to </w:t>
      </w:r>
      <w:r w:rsidR="00D80A44" w:rsidRPr="001F7BCD">
        <w:rPr>
          <w:rFonts w:eastAsia="Calibri"/>
          <w:lang w:val="en-GB"/>
        </w:rPr>
        <w:t xml:space="preserve">employees’ </w:t>
      </w:r>
      <w:r w:rsidRPr="001F7BCD">
        <w:rPr>
          <w:rFonts w:eastAsia="Calibri"/>
          <w:lang w:val="en-GB"/>
        </w:rPr>
        <w:t>ability to produce more while lowering costs.</w:t>
      </w:r>
    </w:p>
    <w:p w14:paraId="32BC0F73" w14:textId="77777777" w:rsidR="005A5F64" w:rsidRPr="001F7BCD" w:rsidRDefault="005A5F64" w:rsidP="003578FC">
      <w:pPr>
        <w:pStyle w:val="BodyText"/>
        <w:rPr>
          <w:rFonts w:eastAsia="Calibri"/>
          <w:lang w:val="en-GB"/>
        </w:rPr>
      </w:pPr>
    </w:p>
    <w:p w14:paraId="32BC0F74" w14:textId="77777777" w:rsidR="003578FC" w:rsidRPr="001F7BCD" w:rsidRDefault="003578FC" w:rsidP="003578FC">
      <w:pPr>
        <w:pStyle w:val="BodyText"/>
        <w:rPr>
          <w:rFonts w:eastAsia="Calibri"/>
          <w:lang w:val="en-GB"/>
        </w:rPr>
      </w:pPr>
    </w:p>
    <w:p w14:paraId="32BC0F75" w14:textId="77777777" w:rsidR="005A5F64" w:rsidRPr="001F7BCD" w:rsidRDefault="005A5F64" w:rsidP="00F640D5">
      <w:pPr>
        <w:pStyle w:val="casehead1"/>
        <w:rPr>
          <w:rFonts w:eastAsia="Calibri"/>
          <w:lang w:val="en-GB"/>
        </w:rPr>
      </w:pPr>
      <w:r w:rsidRPr="001F7BCD">
        <w:rPr>
          <w:rFonts w:eastAsia="Calibri"/>
          <w:lang w:val="en-GB"/>
        </w:rPr>
        <w:t>To</w:t>
      </w:r>
      <w:r w:rsidR="007254B1" w:rsidRPr="001F7BCD">
        <w:rPr>
          <w:rFonts w:eastAsia="Calibri"/>
          <w:lang w:val="en-GB"/>
        </w:rPr>
        <w:t>wer Foods and Flatrock Limited</w:t>
      </w:r>
    </w:p>
    <w:p w14:paraId="32BC0F76" w14:textId="77777777" w:rsidR="00F640D5" w:rsidRPr="001F7BCD" w:rsidRDefault="00F640D5" w:rsidP="00F640D5">
      <w:pPr>
        <w:pStyle w:val="BodyText"/>
        <w:rPr>
          <w:rFonts w:eastAsia="Calibri"/>
          <w:lang w:val="en-GB"/>
        </w:rPr>
      </w:pPr>
    </w:p>
    <w:p w14:paraId="32BC0F77" w14:textId="77777777" w:rsidR="00B8486F" w:rsidRPr="001F7BCD" w:rsidRDefault="00B8486F" w:rsidP="00B8486F">
      <w:pPr>
        <w:pStyle w:val="casehead2"/>
        <w:rPr>
          <w:rFonts w:eastAsia="Calibri"/>
          <w:lang w:val="en-GB"/>
        </w:rPr>
      </w:pPr>
      <w:r w:rsidRPr="001F7BCD">
        <w:rPr>
          <w:rFonts w:eastAsia="Calibri"/>
          <w:lang w:val="en-GB"/>
        </w:rPr>
        <w:t>History</w:t>
      </w:r>
    </w:p>
    <w:p w14:paraId="32BC0F78" w14:textId="77777777" w:rsidR="00B8486F" w:rsidRPr="001F7BCD" w:rsidRDefault="00B8486F" w:rsidP="00F640D5">
      <w:pPr>
        <w:pStyle w:val="BodyText"/>
        <w:rPr>
          <w:rFonts w:eastAsia="Calibri"/>
          <w:lang w:val="en-GB"/>
        </w:rPr>
      </w:pPr>
    </w:p>
    <w:p w14:paraId="32BC0F79" w14:textId="6F8A16A5" w:rsidR="00F640D5" w:rsidRPr="001F7BCD" w:rsidRDefault="00B8486F" w:rsidP="00F640D5">
      <w:pPr>
        <w:pStyle w:val="BodyText"/>
        <w:rPr>
          <w:rFonts w:eastAsia="Calibri"/>
          <w:lang w:val="en-GB"/>
        </w:rPr>
      </w:pPr>
      <w:r w:rsidRPr="001F7BCD">
        <w:rPr>
          <w:rFonts w:eastAsia="Calibri"/>
          <w:lang w:val="en-GB"/>
        </w:rPr>
        <w:t>Tower</w:t>
      </w:r>
      <w:r w:rsidR="005A5F64" w:rsidRPr="001F7BCD">
        <w:rPr>
          <w:rFonts w:eastAsia="Calibri"/>
          <w:lang w:val="en-GB"/>
        </w:rPr>
        <w:t xml:space="preserve"> started serving </w:t>
      </w:r>
      <w:proofErr w:type="spellStart"/>
      <w:r w:rsidR="005A5F64" w:rsidRPr="001F7BCD">
        <w:rPr>
          <w:rFonts w:eastAsia="Calibri"/>
          <w:lang w:val="en-GB"/>
        </w:rPr>
        <w:t>Flatrock</w:t>
      </w:r>
      <w:proofErr w:type="spellEnd"/>
      <w:r w:rsidRPr="001F7BCD">
        <w:rPr>
          <w:rFonts w:eastAsia="Calibri"/>
          <w:lang w:val="en-GB"/>
        </w:rPr>
        <w:t xml:space="preserve"> 40 years ago</w:t>
      </w:r>
      <w:r w:rsidR="009C0480">
        <w:rPr>
          <w:rFonts w:eastAsia="Calibri"/>
          <w:lang w:val="en-GB"/>
        </w:rPr>
        <w:t>,</w:t>
      </w:r>
      <w:r w:rsidRPr="001F7BCD">
        <w:rPr>
          <w:rFonts w:eastAsia="Calibri"/>
          <w:lang w:val="en-GB"/>
        </w:rPr>
        <w:t xml:space="preserve"> and </w:t>
      </w:r>
      <w:r w:rsidR="00971211">
        <w:rPr>
          <w:rFonts w:eastAsia="Calibri"/>
          <w:lang w:val="en-GB"/>
        </w:rPr>
        <w:t>was</w:t>
      </w:r>
      <w:r w:rsidRPr="001F7BCD">
        <w:rPr>
          <w:rFonts w:eastAsia="Calibri"/>
          <w:lang w:val="en-GB"/>
        </w:rPr>
        <w:t xml:space="preserve"> </w:t>
      </w:r>
      <w:proofErr w:type="spellStart"/>
      <w:r w:rsidRPr="001F7BCD">
        <w:rPr>
          <w:rFonts w:eastAsia="Calibri"/>
          <w:lang w:val="en-GB"/>
        </w:rPr>
        <w:t>Flatrock’s</w:t>
      </w:r>
      <w:proofErr w:type="spellEnd"/>
      <w:r w:rsidR="005A5F64" w:rsidRPr="001F7BCD">
        <w:rPr>
          <w:rFonts w:eastAsia="Calibri"/>
          <w:lang w:val="en-GB"/>
        </w:rPr>
        <w:t xml:space="preserve"> first and only food</w:t>
      </w:r>
      <w:r w:rsidR="00971211">
        <w:rPr>
          <w:rFonts w:eastAsia="Calibri"/>
          <w:lang w:val="en-GB"/>
        </w:rPr>
        <w:t xml:space="preserve"> </w:t>
      </w:r>
      <w:r w:rsidR="005A5F64" w:rsidRPr="001F7BCD">
        <w:rPr>
          <w:rFonts w:eastAsia="Calibri"/>
          <w:lang w:val="en-GB"/>
        </w:rPr>
        <w:t xml:space="preserve">service and facility </w:t>
      </w:r>
      <w:r w:rsidRPr="001F7BCD">
        <w:rPr>
          <w:rFonts w:eastAsia="Calibri"/>
          <w:lang w:val="en-GB"/>
        </w:rPr>
        <w:t>management provider. Tower</w:t>
      </w:r>
      <w:r w:rsidR="005A5F64" w:rsidRPr="001F7BCD">
        <w:rPr>
          <w:rFonts w:eastAsia="Calibri"/>
          <w:lang w:val="en-GB"/>
        </w:rPr>
        <w:t xml:space="preserve"> and </w:t>
      </w:r>
      <w:proofErr w:type="spellStart"/>
      <w:r w:rsidR="005A5F64" w:rsidRPr="001F7BCD">
        <w:rPr>
          <w:rFonts w:eastAsia="Calibri"/>
          <w:lang w:val="en-GB"/>
        </w:rPr>
        <w:t>Flatrock</w:t>
      </w:r>
      <w:proofErr w:type="spellEnd"/>
      <w:r w:rsidR="005A5F64" w:rsidRPr="001F7BCD">
        <w:rPr>
          <w:rFonts w:eastAsia="Calibri"/>
          <w:lang w:val="en-GB"/>
        </w:rPr>
        <w:t xml:space="preserve"> enjoyed a mutu</w:t>
      </w:r>
      <w:r w:rsidRPr="001F7BCD">
        <w:rPr>
          <w:rFonts w:eastAsia="Calibri"/>
          <w:lang w:val="en-GB"/>
        </w:rPr>
        <w:t>ally beneficial partnership</w:t>
      </w:r>
      <w:r w:rsidR="00D80A44" w:rsidRPr="001F7BCD">
        <w:rPr>
          <w:rFonts w:eastAsia="Calibri"/>
          <w:lang w:val="en-GB"/>
        </w:rPr>
        <w:t>,</w:t>
      </w:r>
      <w:r w:rsidRPr="001F7BCD">
        <w:rPr>
          <w:rFonts w:eastAsia="Calibri"/>
          <w:lang w:val="en-GB"/>
        </w:rPr>
        <w:t xml:space="preserve"> and Tower </w:t>
      </w:r>
      <w:r w:rsidR="005A5F64" w:rsidRPr="001F7BCD">
        <w:rPr>
          <w:rFonts w:eastAsia="Calibri"/>
          <w:lang w:val="en-GB"/>
        </w:rPr>
        <w:t>bec</w:t>
      </w:r>
      <w:r w:rsidR="00971211">
        <w:rPr>
          <w:rFonts w:eastAsia="Calibri"/>
          <w:lang w:val="en-GB"/>
        </w:rPr>
        <w:t>a</w:t>
      </w:r>
      <w:r w:rsidR="005A5F64" w:rsidRPr="001F7BCD">
        <w:rPr>
          <w:rFonts w:eastAsia="Calibri"/>
          <w:lang w:val="en-GB"/>
        </w:rPr>
        <w:t>me very profitable se</w:t>
      </w:r>
      <w:r w:rsidR="00F640D5" w:rsidRPr="001F7BCD">
        <w:rPr>
          <w:rFonts w:eastAsia="Calibri"/>
          <w:lang w:val="en-GB"/>
        </w:rPr>
        <w:t xml:space="preserve">rving </w:t>
      </w:r>
      <w:proofErr w:type="spellStart"/>
      <w:r w:rsidR="00F640D5" w:rsidRPr="001F7BCD">
        <w:rPr>
          <w:rFonts w:eastAsia="Calibri"/>
          <w:lang w:val="en-GB"/>
        </w:rPr>
        <w:t>Flatrock</w:t>
      </w:r>
      <w:proofErr w:type="spellEnd"/>
      <w:r w:rsidR="00F640D5" w:rsidRPr="001F7BCD">
        <w:rPr>
          <w:rFonts w:eastAsia="Calibri"/>
          <w:lang w:val="en-GB"/>
        </w:rPr>
        <w:t>.</w:t>
      </w:r>
    </w:p>
    <w:p w14:paraId="32BC0F7A" w14:textId="77777777" w:rsidR="00F640D5" w:rsidRPr="001F7BCD" w:rsidRDefault="00F640D5" w:rsidP="00F640D5">
      <w:pPr>
        <w:pStyle w:val="BodyText"/>
        <w:rPr>
          <w:rFonts w:eastAsia="Calibri"/>
          <w:lang w:val="en-GB"/>
        </w:rPr>
      </w:pPr>
    </w:p>
    <w:p w14:paraId="32BC0F7B" w14:textId="7D2C81BA" w:rsidR="00390A41" w:rsidRPr="001F7BCD" w:rsidRDefault="00390A41" w:rsidP="00390A41">
      <w:pPr>
        <w:pStyle w:val="BodyText"/>
        <w:rPr>
          <w:rFonts w:eastAsia="Calibri"/>
          <w:lang w:val="en-GB"/>
        </w:rPr>
      </w:pPr>
      <w:r w:rsidRPr="001F7BCD">
        <w:rPr>
          <w:rFonts w:eastAsia="Calibri"/>
          <w:lang w:val="en-GB"/>
        </w:rPr>
        <w:lastRenderedPageBreak/>
        <w:t xml:space="preserve">With </w:t>
      </w:r>
      <w:proofErr w:type="spellStart"/>
      <w:r w:rsidRPr="001F7BCD">
        <w:rPr>
          <w:rFonts w:eastAsia="Calibri"/>
          <w:lang w:val="en-GB"/>
        </w:rPr>
        <w:t>Flatrock’s</w:t>
      </w:r>
      <w:proofErr w:type="spellEnd"/>
      <w:r w:rsidRPr="001F7BCD">
        <w:rPr>
          <w:rFonts w:eastAsia="Calibri"/>
          <w:lang w:val="en-GB"/>
        </w:rPr>
        <w:t xml:space="preserve"> contract </w:t>
      </w:r>
      <w:r w:rsidR="00D80A44" w:rsidRPr="001F7BCD">
        <w:rPr>
          <w:rFonts w:eastAsia="Calibri"/>
          <w:lang w:val="en-GB"/>
        </w:rPr>
        <w:t xml:space="preserve">with Tower </w:t>
      </w:r>
      <w:r w:rsidRPr="001F7BCD">
        <w:rPr>
          <w:rFonts w:eastAsia="Calibri"/>
          <w:lang w:val="en-GB"/>
        </w:rPr>
        <w:t xml:space="preserve">ending shortly, </w:t>
      </w:r>
      <w:proofErr w:type="spellStart"/>
      <w:r w:rsidRPr="001F7BCD">
        <w:rPr>
          <w:rFonts w:eastAsia="Calibri"/>
          <w:lang w:val="en-GB"/>
        </w:rPr>
        <w:t>Flatrock</w:t>
      </w:r>
      <w:proofErr w:type="spellEnd"/>
      <w:r w:rsidRPr="001F7BCD">
        <w:rPr>
          <w:rFonts w:eastAsia="Calibri"/>
          <w:lang w:val="en-GB"/>
        </w:rPr>
        <w:t xml:space="preserve"> issued an RFP to multiple suppliers (including Tower) and let it be known that </w:t>
      </w:r>
      <w:proofErr w:type="spellStart"/>
      <w:r w:rsidRPr="001F7BCD">
        <w:rPr>
          <w:rFonts w:eastAsia="Calibri"/>
          <w:lang w:val="en-GB"/>
        </w:rPr>
        <w:t>Flatrock</w:t>
      </w:r>
      <w:proofErr w:type="spellEnd"/>
      <w:r w:rsidRPr="001F7BCD">
        <w:rPr>
          <w:rFonts w:eastAsia="Calibri"/>
          <w:lang w:val="en-GB"/>
        </w:rPr>
        <w:t xml:space="preserve"> was planning to </w:t>
      </w:r>
      <w:r w:rsidR="005B4CE7" w:rsidRPr="001F7BCD">
        <w:rPr>
          <w:rFonts w:eastAsia="Calibri"/>
          <w:lang w:val="en-GB"/>
        </w:rPr>
        <w:t xml:space="preserve">potentially </w:t>
      </w:r>
      <w:r w:rsidRPr="001F7BCD">
        <w:rPr>
          <w:rFonts w:eastAsia="Calibri"/>
          <w:lang w:val="en-GB"/>
        </w:rPr>
        <w:t>replace Tower as its sole supplier.</w:t>
      </w:r>
    </w:p>
    <w:p w14:paraId="32BC0F7C" w14:textId="77777777" w:rsidR="00390A41" w:rsidRPr="001F7BCD" w:rsidRDefault="00390A41" w:rsidP="00F640D5">
      <w:pPr>
        <w:pStyle w:val="BodyText"/>
        <w:rPr>
          <w:rFonts w:eastAsia="Calibri"/>
          <w:lang w:val="en-GB"/>
        </w:rPr>
      </w:pPr>
    </w:p>
    <w:p w14:paraId="32BC0F7D" w14:textId="2F79BEA6" w:rsidR="005A5F64" w:rsidRPr="001F7BCD" w:rsidRDefault="00D80A44" w:rsidP="00F640D5">
      <w:pPr>
        <w:pStyle w:val="BodyText"/>
        <w:rPr>
          <w:rFonts w:eastAsia="Calibri"/>
          <w:lang w:val="en-GB"/>
        </w:rPr>
      </w:pPr>
      <w:r w:rsidRPr="001F7BCD">
        <w:rPr>
          <w:rFonts w:eastAsia="Calibri"/>
          <w:lang w:val="en-GB"/>
        </w:rPr>
        <w:t xml:space="preserve">The Tower </w:t>
      </w:r>
      <w:r w:rsidR="005A5F64" w:rsidRPr="001F7BCD">
        <w:rPr>
          <w:rFonts w:eastAsia="Calibri"/>
          <w:lang w:val="en-GB"/>
        </w:rPr>
        <w:t xml:space="preserve">operators who managed </w:t>
      </w:r>
      <w:proofErr w:type="spellStart"/>
      <w:r w:rsidR="005A5F64" w:rsidRPr="001F7BCD">
        <w:rPr>
          <w:rFonts w:eastAsia="Calibri"/>
          <w:lang w:val="en-GB"/>
        </w:rPr>
        <w:t>Flatrock’s</w:t>
      </w:r>
      <w:proofErr w:type="spellEnd"/>
      <w:r w:rsidR="005A5F64" w:rsidRPr="001F7BCD">
        <w:rPr>
          <w:rFonts w:eastAsia="Calibri"/>
          <w:lang w:val="en-GB"/>
        </w:rPr>
        <w:t xml:space="preserve"> facilities </w:t>
      </w:r>
      <w:r w:rsidRPr="001F7BCD">
        <w:rPr>
          <w:rFonts w:eastAsia="Calibri"/>
          <w:lang w:val="en-GB"/>
        </w:rPr>
        <w:t xml:space="preserve">had </w:t>
      </w:r>
      <w:r w:rsidR="005A5F64" w:rsidRPr="001F7BCD">
        <w:rPr>
          <w:rFonts w:eastAsia="Calibri"/>
          <w:lang w:val="en-GB"/>
        </w:rPr>
        <w:t>noticed the first sign of trouble in the partnership</w:t>
      </w:r>
      <w:r w:rsidR="00B8486F" w:rsidRPr="001F7BCD">
        <w:rPr>
          <w:rFonts w:eastAsia="Calibri"/>
          <w:lang w:val="en-GB"/>
        </w:rPr>
        <w:t xml:space="preserve"> five years </w:t>
      </w:r>
      <w:r w:rsidRPr="001F7BCD">
        <w:rPr>
          <w:rFonts w:eastAsia="Calibri"/>
          <w:lang w:val="en-GB"/>
        </w:rPr>
        <w:t xml:space="preserve">earlier, </w:t>
      </w:r>
      <w:r w:rsidR="00B8486F" w:rsidRPr="001F7BCD">
        <w:rPr>
          <w:rFonts w:eastAsia="Calibri"/>
          <w:lang w:val="en-GB"/>
        </w:rPr>
        <w:t>when</w:t>
      </w:r>
      <w:r w:rsidR="005A5F64" w:rsidRPr="001F7BCD">
        <w:rPr>
          <w:rFonts w:eastAsia="Calibri"/>
          <w:lang w:val="en-GB"/>
        </w:rPr>
        <w:t xml:space="preserve"> </w:t>
      </w:r>
      <w:r w:rsidR="007254B1" w:rsidRPr="001F7BCD">
        <w:rPr>
          <w:rFonts w:eastAsia="Calibri"/>
          <w:lang w:val="en-GB"/>
        </w:rPr>
        <w:t xml:space="preserve">Tower </w:t>
      </w:r>
      <w:r w:rsidR="005A5F64" w:rsidRPr="001F7BCD">
        <w:rPr>
          <w:rFonts w:eastAsia="Calibri"/>
          <w:lang w:val="en-GB"/>
        </w:rPr>
        <w:t xml:space="preserve">started to experience </w:t>
      </w:r>
      <w:r w:rsidRPr="001F7BCD">
        <w:rPr>
          <w:rFonts w:eastAsia="Calibri"/>
          <w:lang w:val="en-GB"/>
        </w:rPr>
        <w:t>“</w:t>
      </w:r>
      <w:r w:rsidR="005A5F64" w:rsidRPr="001F7BCD">
        <w:rPr>
          <w:rFonts w:eastAsia="Calibri"/>
          <w:lang w:val="en-GB"/>
        </w:rPr>
        <w:t>client nibbling</w:t>
      </w:r>
      <w:r w:rsidRPr="001F7BCD">
        <w:rPr>
          <w:rFonts w:eastAsia="Calibri"/>
          <w:lang w:val="en-GB"/>
        </w:rPr>
        <w:t>”</w:t>
      </w:r>
      <w:r w:rsidR="00B8486F" w:rsidRPr="001F7BCD">
        <w:rPr>
          <w:rStyle w:val="FootnoteReference"/>
          <w:rFonts w:eastAsia="Calibri"/>
          <w:lang w:val="en-GB"/>
        </w:rPr>
        <w:footnoteReference w:id="3"/>
      </w:r>
      <w:r w:rsidR="005A5F64" w:rsidRPr="001F7BCD">
        <w:rPr>
          <w:rFonts w:eastAsia="Calibri"/>
          <w:lang w:val="en-GB"/>
        </w:rPr>
        <w:t xml:space="preserve"> from </w:t>
      </w:r>
      <w:proofErr w:type="spellStart"/>
      <w:r w:rsidR="005A5F64" w:rsidRPr="001F7BCD">
        <w:rPr>
          <w:rFonts w:eastAsia="Calibri"/>
          <w:lang w:val="en-GB"/>
        </w:rPr>
        <w:t>Flatrock</w:t>
      </w:r>
      <w:proofErr w:type="spellEnd"/>
      <w:r w:rsidR="005A5F64" w:rsidRPr="001F7BCD">
        <w:rPr>
          <w:rFonts w:eastAsia="Calibri"/>
          <w:lang w:val="en-GB"/>
        </w:rPr>
        <w:t>.</w:t>
      </w:r>
      <w:r w:rsidR="00B8486F" w:rsidRPr="001F7BCD">
        <w:rPr>
          <w:rFonts w:eastAsia="Calibri"/>
          <w:lang w:val="en-GB"/>
        </w:rPr>
        <w:t xml:space="preserve"> Tower’s operators viewed</w:t>
      </w:r>
      <w:r w:rsidR="005A5F64" w:rsidRPr="001F7BCD">
        <w:rPr>
          <w:rFonts w:eastAsia="Calibri"/>
          <w:lang w:val="en-GB"/>
        </w:rPr>
        <w:t xml:space="preserve"> this</w:t>
      </w:r>
      <w:r w:rsidR="00B8486F" w:rsidRPr="001F7BCD">
        <w:rPr>
          <w:rFonts w:eastAsia="Calibri"/>
          <w:lang w:val="en-GB"/>
        </w:rPr>
        <w:t xml:space="preserve"> action</w:t>
      </w:r>
      <w:r w:rsidR="005A5F64" w:rsidRPr="001F7BCD">
        <w:rPr>
          <w:rFonts w:eastAsia="Calibri"/>
          <w:lang w:val="en-GB"/>
        </w:rPr>
        <w:t xml:space="preserve"> as an </w:t>
      </w:r>
      <w:r w:rsidRPr="001F7BCD">
        <w:rPr>
          <w:rFonts w:eastAsia="Calibri"/>
          <w:lang w:val="en-GB"/>
        </w:rPr>
        <w:t xml:space="preserve">indication </w:t>
      </w:r>
      <w:r w:rsidR="005A5F64" w:rsidRPr="001F7BCD">
        <w:rPr>
          <w:rFonts w:eastAsia="Calibri"/>
          <w:lang w:val="en-GB"/>
        </w:rPr>
        <w:t xml:space="preserve">that </w:t>
      </w:r>
      <w:proofErr w:type="spellStart"/>
      <w:r w:rsidR="005A5F64" w:rsidRPr="001F7BCD">
        <w:rPr>
          <w:rFonts w:eastAsia="Calibri"/>
          <w:lang w:val="en-GB"/>
        </w:rPr>
        <w:t>Flatrock</w:t>
      </w:r>
      <w:proofErr w:type="spellEnd"/>
      <w:r w:rsidR="005A5F64" w:rsidRPr="001F7BCD">
        <w:rPr>
          <w:rFonts w:eastAsia="Calibri"/>
          <w:lang w:val="en-GB"/>
        </w:rPr>
        <w:t xml:space="preserve"> </w:t>
      </w:r>
      <w:r w:rsidR="00B8486F" w:rsidRPr="001F7BCD">
        <w:rPr>
          <w:rFonts w:eastAsia="Calibri"/>
          <w:lang w:val="en-GB"/>
        </w:rPr>
        <w:t>management</w:t>
      </w:r>
      <w:r w:rsidR="005A5F64" w:rsidRPr="001F7BCD">
        <w:rPr>
          <w:rFonts w:eastAsia="Calibri"/>
          <w:lang w:val="en-GB"/>
        </w:rPr>
        <w:t xml:space="preserve"> be</w:t>
      </w:r>
      <w:r w:rsidR="00B8486F" w:rsidRPr="001F7BCD">
        <w:rPr>
          <w:rFonts w:eastAsia="Calibri"/>
          <w:lang w:val="en-GB"/>
        </w:rPr>
        <w:t>lieved Tower</w:t>
      </w:r>
      <w:r w:rsidR="005A5F64" w:rsidRPr="001F7BCD">
        <w:rPr>
          <w:rFonts w:eastAsia="Calibri"/>
          <w:lang w:val="en-GB"/>
        </w:rPr>
        <w:t xml:space="preserve"> had becom</w:t>
      </w:r>
      <w:r w:rsidR="00B8486F" w:rsidRPr="001F7BCD">
        <w:rPr>
          <w:rFonts w:eastAsia="Calibri"/>
          <w:lang w:val="en-GB"/>
        </w:rPr>
        <w:t>e too profitable</w:t>
      </w:r>
      <w:r w:rsidRPr="001F7BCD">
        <w:rPr>
          <w:rFonts w:eastAsia="Calibri"/>
          <w:lang w:val="en-GB"/>
        </w:rPr>
        <w:t>,</w:t>
      </w:r>
      <w:r w:rsidR="00B8486F" w:rsidRPr="001F7BCD">
        <w:rPr>
          <w:rFonts w:eastAsia="Calibri"/>
          <w:lang w:val="en-GB"/>
        </w:rPr>
        <w:t xml:space="preserve"> and </w:t>
      </w:r>
      <w:proofErr w:type="spellStart"/>
      <w:r w:rsidR="00B8486F" w:rsidRPr="001F7BCD">
        <w:rPr>
          <w:rFonts w:eastAsia="Calibri"/>
          <w:lang w:val="en-GB"/>
        </w:rPr>
        <w:t>Flatrock’s</w:t>
      </w:r>
      <w:proofErr w:type="spellEnd"/>
      <w:r w:rsidR="00B8486F" w:rsidRPr="001F7BCD">
        <w:rPr>
          <w:rFonts w:eastAsia="Calibri"/>
          <w:lang w:val="en-GB"/>
        </w:rPr>
        <w:t xml:space="preserve"> request</w:t>
      </w:r>
      <w:r w:rsidRPr="001F7BCD">
        <w:rPr>
          <w:rFonts w:eastAsia="Calibri"/>
          <w:lang w:val="en-GB"/>
        </w:rPr>
        <w:t>s</w:t>
      </w:r>
      <w:r w:rsidR="00B8486F" w:rsidRPr="001F7BCD">
        <w:rPr>
          <w:rFonts w:eastAsia="Calibri"/>
          <w:lang w:val="en-GB"/>
        </w:rPr>
        <w:t xml:space="preserve"> for additional services </w:t>
      </w:r>
      <w:r w:rsidR="005A5F64" w:rsidRPr="001F7BCD">
        <w:rPr>
          <w:rFonts w:eastAsia="Calibri"/>
          <w:lang w:val="en-GB"/>
        </w:rPr>
        <w:t>ensure</w:t>
      </w:r>
      <w:r w:rsidR="00B8486F" w:rsidRPr="001F7BCD">
        <w:rPr>
          <w:rFonts w:eastAsia="Calibri"/>
          <w:lang w:val="en-GB"/>
        </w:rPr>
        <w:t xml:space="preserve">d </w:t>
      </w:r>
      <w:r w:rsidRPr="001F7BCD">
        <w:rPr>
          <w:rFonts w:eastAsia="Calibri"/>
          <w:lang w:val="en-GB"/>
        </w:rPr>
        <w:t xml:space="preserve">the company </w:t>
      </w:r>
      <w:r w:rsidR="00B8486F" w:rsidRPr="001F7BCD">
        <w:rPr>
          <w:rFonts w:eastAsia="Calibri"/>
          <w:lang w:val="en-GB"/>
        </w:rPr>
        <w:t xml:space="preserve">earned </w:t>
      </w:r>
      <w:r w:rsidR="00174914">
        <w:rPr>
          <w:rFonts w:eastAsia="Calibri"/>
          <w:lang w:val="en-GB"/>
        </w:rPr>
        <w:t xml:space="preserve">what they saw as </w:t>
      </w:r>
      <w:r w:rsidR="00B8486F" w:rsidRPr="001F7BCD">
        <w:rPr>
          <w:rFonts w:eastAsia="Calibri"/>
          <w:lang w:val="en-GB"/>
        </w:rPr>
        <w:t>a more reas</w:t>
      </w:r>
      <w:r w:rsidR="007254B1" w:rsidRPr="001F7BCD">
        <w:rPr>
          <w:rFonts w:eastAsia="Calibri"/>
          <w:lang w:val="en-GB"/>
        </w:rPr>
        <w:t>onable return for this expense</w:t>
      </w:r>
      <w:r w:rsidR="005A5F64" w:rsidRPr="001F7BCD">
        <w:rPr>
          <w:rFonts w:eastAsia="Calibri"/>
          <w:lang w:val="en-GB"/>
        </w:rPr>
        <w:t xml:space="preserve">. </w:t>
      </w:r>
      <w:proofErr w:type="spellStart"/>
      <w:r w:rsidR="005A5F64" w:rsidRPr="001F7BCD">
        <w:rPr>
          <w:rFonts w:eastAsia="Calibri"/>
          <w:lang w:val="en-GB"/>
        </w:rPr>
        <w:t>Flatrock</w:t>
      </w:r>
      <w:proofErr w:type="spellEnd"/>
      <w:r w:rsidR="005A5F64" w:rsidRPr="001F7BCD">
        <w:rPr>
          <w:rFonts w:eastAsia="Calibri"/>
          <w:lang w:val="en-GB"/>
        </w:rPr>
        <w:t xml:space="preserve"> believed Towe</w:t>
      </w:r>
      <w:r w:rsidR="00B8486F" w:rsidRPr="001F7BCD">
        <w:rPr>
          <w:rFonts w:eastAsia="Calibri"/>
          <w:lang w:val="en-GB"/>
        </w:rPr>
        <w:t>r</w:t>
      </w:r>
      <w:r w:rsidR="00A51E46" w:rsidRPr="001F7BCD">
        <w:rPr>
          <w:rFonts w:eastAsia="Calibri"/>
          <w:lang w:val="en-GB"/>
        </w:rPr>
        <w:t>’</w:t>
      </w:r>
      <w:r w:rsidR="00B8486F" w:rsidRPr="001F7BCD">
        <w:rPr>
          <w:rFonts w:eastAsia="Calibri"/>
          <w:lang w:val="en-GB"/>
        </w:rPr>
        <w:t>s</w:t>
      </w:r>
      <w:r w:rsidR="00A51E46" w:rsidRPr="001F7BCD">
        <w:rPr>
          <w:rFonts w:eastAsia="Calibri"/>
          <w:lang w:val="en-GB"/>
        </w:rPr>
        <w:t xml:space="preserve"> margins were around 30 per cent</w:t>
      </w:r>
      <w:r w:rsidR="005A5F64" w:rsidRPr="001F7BCD">
        <w:rPr>
          <w:rFonts w:eastAsia="Calibri"/>
          <w:lang w:val="en-GB"/>
        </w:rPr>
        <w:t xml:space="preserve"> </w:t>
      </w:r>
      <w:r w:rsidR="00A51E46" w:rsidRPr="001F7BCD">
        <w:rPr>
          <w:rFonts w:eastAsia="Calibri"/>
          <w:lang w:val="en-GB"/>
        </w:rPr>
        <w:t>when</w:t>
      </w:r>
      <w:r w:rsidRPr="001F7BCD">
        <w:rPr>
          <w:rFonts w:eastAsia="Calibri"/>
          <w:lang w:val="en-GB"/>
        </w:rPr>
        <w:t xml:space="preserve"> </w:t>
      </w:r>
      <w:r w:rsidR="00B8486F" w:rsidRPr="001F7BCD">
        <w:rPr>
          <w:rFonts w:eastAsia="Calibri"/>
          <w:lang w:val="en-GB"/>
        </w:rPr>
        <w:t>they were actually</w:t>
      </w:r>
      <w:r w:rsidR="00A51E46" w:rsidRPr="001F7BCD">
        <w:rPr>
          <w:rFonts w:eastAsia="Calibri"/>
          <w:lang w:val="en-GB"/>
        </w:rPr>
        <w:t xml:space="preserve"> 16 per cent</w:t>
      </w:r>
      <w:r w:rsidR="005A5F64" w:rsidRPr="001F7BCD">
        <w:rPr>
          <w:rFonts w:eastAsia="Calibri"/>
          <w:lang w:val="en-GB"/>
        </w:rPr>
        <w:t>.</w:t>
      </w:r>
    </w:p>
    <w:p w14:paraId="32BC0F7E" w14:textId="77777777" w:rsidR="00A51E46" w:rsidRPr="001F7BCD" w:rsidRDefault="00A51E46" w:rsidP="00F640D5">
      <w:pPr>
        <w:pStyle w:val="BodyText"/>
        <w:rPr>
          <w:rFonts w:eastAsia="Calibri"/>
          <w:lang w:val="en-GB"/>
        </w:rPr>
      </w:pPr>
    </w:p>
    <w:p w14:paraId="32BC0F7F" w14:textId="47ED1C7C" w:rsidR="005A5F64" w:rsidRPr="001F7BCD" w:rsidRDefault="00B8486F" w:rsidP="00F640D5">
      <w:pPr>
        <w:pStyle w:val="BodyText"/>
        <w:rPr>
          <w:rFonts w:eastAsia="Calibri"/>
          <w:lang w:val="en-GB"/>
        </w:rPr>
      </w:pPr>
      <w:r w:rsidRPr="001F7BCD">
        <w:rPr>
          <w:rFonts w:eastAsia="Calibri"/>
          <w:lang w:val="en-GB"/>
        </w:rPr>
        <w:t>Tower provided</w:t>
      </w:r>
      <w:r w:rsidR="005A5F64" w:rsidRPr="001F7BCD">
        <w:rPr>
          <w:rFonts w:eastAsia="Calibri"/>
          <w:lang w:val="en-GB"/>
        </w:rPr>
        <w:t xml:space="preserve"> the additional services </w:t>
      </w:r>
      <w:r w:rsidR="007254B1" w:rsidRPr="001F7BCD">
        <w:rPr>
          <w:rFonts w:eastAsia="Calibri"/>
          <w:lang w:val="en-GB"/>
        </w:rPr>
        <w:t>requested in an effort to satisfy</w:t>
      </w:r>
      <w:r w:rsidR="0077779C" w:rsidRPr="001F7BCD">
        <w:rPr>
          <w:rFonts w:eastAsia="Calibri"/>
          <w:lang w:val="en-GB"/>
        </w:rPr>
        <w:t xml:space="preserve"> </w:t>
      </w:r>
      <w:proofErr w:type="spellStart"/>
      <w:r w:rsidR="0077779C" w:rsidRPr="001F7BCD">
        <w:rPr>
          <w:rFonts w:eastAsia="Calibri"/>
          <w:lang w:val="en-GB"/>
        </w:rPr>
        <w:t>Flatrock</w:t>
      </w:r>
      <w:proofErr w:type="spellEnd"/>
      <w:r w:rsidR="0077779C" w:rsidRPr="001F7BCD">
        <w:rPr>
          <w:rFonts w:eastAsia="Calibri"/>
          <w:lang w:val="en-GB"/>
        </w:rPr>
        <w:t>;</w:t>
      </w:r>
      <w:r w:rsidR="005A5F64" w:rsidRPr="001F7BCD">
        <w:rPr>
          <w:rFonts w:eastAsia="Calibri"/>
          <w:lang w:val="en-GB"/>
        </w:rPr>
        <w:t xml:space="preserve"> as a result</w:t>
      </w:r>
      <w:r w:rsidR="00A51E46" w:rsidRPr="001F7BCD">
        <w:rPr>
          <w:rFonts w:eastAsia="Calibri"/>
          <w:lang w:val="en-GB"/>
        </w:rPr>
        <w:t>,</w:t>
      </w:r>
      <w:r w:rsidR="007254B1" w:rsidRPr="001F7BCD">
        <w:rPr>
          <w:rFonts w:eastAsia="Calibri"/>
          <w:lang w:val="en-GB"/>
        </w:rPr>
        <w:t xml:space="preserve"> Tower’s</w:t>
      </w:r>
      <w:r w:rsidR="005A5F64" w:rsidRPr="001F7BCD">
        <w:rPr>
          <w:rFonts w:eastAsia="Calibri"/>
          <w:lang w:val="en-GB"/>
        </w:rPr>
        <w:t xml:space="preserve"> own profitability began </w:t>
      </w:r>
      <w:r w:rsidR="0077779C" w:rsidRPr="001F7BCD">
        <w:rPr>
          <w:rFonts w:eastAsia="Calibri"/>
          <w:lang w:val="en-GB"/>
        </w:rPr>
        <w:t>to erode</w:t>
      </w:r>
      <w:r w:rsidR="005A5F64" w:rsidRPr="001F7BCD">
        <w:rPr>
          <w:rFonts w:eastAsia="Calibri"/>
          <w:lang w:val="en-GB"/>
        </w:rPr>
        <w:t>. After a few years of providing</w:t>
      </w:r>
      <w:r w:rsidR="0077779C" w:rsidRPr="001F7BCD">
        <w:rPr>
          <w:rFonts w:eastAsia="Calibri"/>
          <w:lang w:val="en-GB"/>
        </w:rPr>
        <w:t xml:space="preserve"> these</w:t>
      </w:r>
      <w:r w:rsidR="005A5F64" w:rsidRPr="001F7BCD">
        <w:rPr>
          <w:rFonts w:eastAsia="Calibri"/>
          <w:lang w:val="en-GB"/>
        </w:rPr>
        <w:t xml:space="preserve"> additional services</w:t>
      </w:r>
      <w:r w:rsidR="00D80A44" w:rsidRPr="001F7BCD">
        <w:rPr>
          <w:rFonts w:eastAsia="Calibri"/>
          <w:lang w:val="en-GB"/>
        </w:rPr>
        <w:t xml:space="preserve"> that they had never been contractually obligated to provide</w:t>
      </w:r>
      <w:r w:rsidR="0077779C" w:rsidRPr="001F7BCD">
        <w:rPr>
          <w:rFonts w:eastAsia="Calibri"/>
          <w:lang w:val="en-GB"/>
        </w:rPr>
        <w:t>,</w:t>
      </w:r>
      <w:r w:rsidR="005A5F64" w:rsidRPr="001F7BCD">
        <w:rPr>
          <w:rFonts w:eastAsia="Calibri"/>
          <w:lang w:val="en-GB"/>
        </w:rPr>
        <w:t xml:space="preserve"> </w:t>
      </w:r>
      <w:r w:rsidR="00D80A44" w:rsidRPr="001F7BCD">
        <w:rPr>
          <w:rFonts w:eastAsia="Calibri"/>
          <w:lang w:val="en-GB"/>
        </w:rPr>
        <w:t xml:space="preserve">Tower started taking away the additional services (requested by </w:t>
      </w:r>
      <w:proofErr w:type="spellStart"/>
      <w:r w:rsidR="00D80A44" w:rsidRPr="001F7BCD">
        <w:rPr>
          <w:rFonts w:eastAsia="Calibri"/>
          <w:lang w:val="en-GB"/>
        </w:rPr>
        <w:t>Flatrock</w:t>
      </w:r>
      <w:proofErr w:type="spellEnd"/>
      <w:r w:rsidR="00D80A44" w:rsidRPr="001F7BCD">
        <w:rPr>
          <w:rFonts w:eastAsia="Calibri"/>
          <w:lang w:val="en-GB"/>
        </w:rPr>
        <w:t xml:space="preserve">) </w:t>
      </w:r>
      <w:r w:rsidR="005A5F64" w:rsidRPr="001F7BCD">
        <w:rPr>
          <w:rFonts w:eastAsia="Calibri"/>
          <w:lang w:val="en-GB"/>
        </w:rPr>
        <w:t>to combat this erosion. Du</w:t>
      </w:r>
      <w:r w:rsidR="007254B1" w:rsidRPr="001F7BCD">
        <w:rPr>
          <w:rFonts w:eastAsia="Calibri"/>
          <w:lang w:val="en-GB"/>
        </w:rPr>
        <w:t>e to unspecific wording in its</w:t>
      </w:r>
      <w:r w:rsidR="005A5F64" w:rsidRPr="001F7BCD">
        <w:rPr>
          <w:rFonts w:eastAsia="Calibri"/>
          <w:lang w:val="en-GB"/>
        </w:rPr>
        <w:t xml:space="preserve"> contract</w:t>
      </w:r>
      <w:r w:rsidR="0077779C" w:rsidRPr="001F7BCD">
        <w:rPr>
          <w:rFonts w:eastAsia="Calibri"/>
          <w:lang w:val="en-GB"/>
        </w:rPr>
        <w:t xml:space="preserve">, </w:t>
      </w:r>
      <w:proofErr w:type="spellStart"/>
      <w:r w:rsidR="0077779C" w:rsidRPr="001F7BCD">
        <w:rPr>
          <w:rFonts w:eastAsia="Calibri"/>
          <w:lang w:val="en-GB"/>
        </w:rPr>
        <w:t>Flatrock</w:t>
      </w:r>
      <w:proofErr w:type="spellEnd"/>
      <w:r w:rsidR="0077779C" w:rsidRPr="001F7BCD">
        <w:rPr>
          <w:rFonts w:eastAsia="Calibri"/>
          <w:lang w:val="en-GB"/>
        </w:rPr>
        <w:t xml:space="preserve"> believed</w:t>
      </w:r>
      <w:r w:rsidR="005A5F64" w:rsidRPr="001F7BCD">
        <w:rPr>
          <w:rFonts w:eastAsia="Calibri"/>
          <w:lang w:val="en-GB"/>
        </w:rPr>
        <w:t xml:space="preserve"> t</w:t>
      </w:r>
      <w:r w:rsidR="0077779C" w:rsidRPr="001F7BCD">
        <w:rPr>
          <w:rFonts w:eastAsia="Calibri"/>
          <w:lang w:val="en-GB"/>
        </w:rPr>
        <w:t>hat Tower was</w:t>
      </w:r>
      <w:r w:rsidR="005A5F64" w:rsidRPr="001F7BCD">
        <w:rPr>
          <w:rFonts w:eastAsia="Calibri"/>
          <w:lang w:val="en-GB"/>
        </w:rPr>
        <w:t xml:space="preserve"> tak</w:t>
      </w:r>
      <w:r w:rsidR="0077779C" w:rsidRPr="001F7BCD">
        <w:rPr>
          <w:rFonts w:eastAsia="Calibri"/>
          <w:lang w:val="en-GB"/>
        </w:rPr>
        <w:t xml:space="preserve">ing away services that </w:t>
      </w:r>
      <w:proofErr w:type="spellStart"/>
      <w:r w:rsidR="0077779C" w:rsidRPr="001F7BCD">
        <w:rPr>
          <w:rFonts w:eastAsia="Calibri"/>
          <w:lang w:val="en-GB"/>
        </w:rPr>
        <w:t>Flatrock</w:t>
      </w:r>
      <w:proofErr w:type="spellEnd"/>
      <w:r w:rsidR="0077779C" w:rsidRPr="001F7BCD">
        <w:rPr>
          <w:rFonts w:eastAsia="Calibri"/>
          <w:lang w:val="en-GB"/>
        </w:rPr>
        <w:t xml:space="preserve"> was</w:t>
      </w:r>
      <w:r w:rsidR="005A5F64" w:rsidRPr="001F7BCD">
        <w:rPr>
          <w:rFonts w:eastAsia="Calibri"/>
          <w:lang w:val="en-GB"/>
        </w:rPr>
        <w:t xml:space="preserve"> entitled to</w:t>
      </w:r>
      <w:r w:rsidR="00F21495" w:rsidRPr="001F7BCD">
        <w:rPr>
          <w:rFonts w:eastAsia="Calibri"/>
          <w:lang w:val="en-GB"/>
        </w:rPr>
        <w:t>—</w:t>
      </w:r>
      <w:r w:rsidR="005A5F64" w:rsidRPr="001F7BCD">
        <w:rPr>
          <w:rFonts w:eastAsia="Calibri"/>
          <w:lang w:val="en-GB"/>
        </w:rPr>
        <w:t xml:space="preserve">that </w:t>
      </w:r>
      <w:proofErr w:type="spellStart"/>
      <w:r w:rsidR="00F21495" w:rsidRPr="001F7BCD">
        <w:rPr>
          <w:rFonts w:eastAsia="Calibri"/>
          <w:lang w:val="en-GB"/>
        </w:rPr>
        <w:t>Flatrock</w:t>
      </w:r>
      <w:proofErr w:type="spellEnd"/>
      <w:r w:rsidR="00F21495" w:rsidRPr="001F7BCD">
        <w:rPr>
          <w:rFonts w:eastAsia="Calibri"/>
          <w:lang w:val="en-GB"/>
        </w:rPr>
        <w:t xml:space="preserve"> was</w:t>
      </w:r>
      <w:r w:rsidR="005A5F64" w:rsidRPr="001F7BCD">
        <w:rPr>
          <w:rFonts w:eastAsia="Calibri"/>
          <w:lang w:val="en-GB"/>
        </w:rPr>
        <w:t xml:space="preserve"> no longer </w:t>
      </w:r>
      <w:r w:rsidR="0077779C" w:rsidRPr="001F7BCD">
        <w:rPr>
          <w:rFonts w:eastAsia="Calibri"/>
          <w:lang w:val="en-GB"/>
        </w:rPr>
        <w:t>receiving the services identified in the contract. This</w:t>
      </w:r>
      <w:r w:rsidR="005A5F64" w:rsidRPr="001F7BCD">
        <w:rPr>
          <w:rFonts w:eastAsia="Calibri"/>
          <w:lang w:val="en-GB"/>
        </w:rPr>
        <w:t xml:space="preserve"> tension between </w:t>
      </w:r>
      <w:proofErr w:type="spellStart"/>
      <w:r w:rsidR="005A5F64" w:rsidRPr="001F7BCD">
        <w:rPr>
          <w:rFonts w:eastAsia="Calibri"/>
          <w:lang w:val="en-GB"/>
        </w:rPr>
        <w:t>Flatrock</w:t>
      </w:r>
      <w:proofErr w:type="spellEnd"/>
      <w:r w:rsidR="005A5F64" w:rsidRPr="001F7BCD">
        <w:rPr>
          <w:rFonts w:eastAsia="Calibri"/>
          <w:lang w:val="en-GB"/>
        </w:rPr>
        <w:t xml:space="preserve"> </w:t>
      </w:r>
      <w:r w:rsidR="0077779C" w:rsidRPr="001F7BCD">
        <w:rPr>
          <w:rFonts w:eastAsia="Calibri"/>
          <w:lang w:val="en-GB"/>
        </w:rPr>
        <w:t xml:space="preserve">and Tower was exacerbated when </w:t>
      </w:r>
      <w:proofErr w:type="spellStart"/>
      <w:r w:rsidR="0077779C" w:rsidRPr="001F7BCD">
        <w:rPr>
          <w:rFonts w:eastAsia="Calibri"/>
          <w:lang w:val="en-GB"/>
        </w:rPr>
        <w:t>Flatrock</w:t>
      </w:r>
      <w:proofErr w:type="spellEnd"/>
      <w:r w:rsidR="005A5F64" w:rsidRPr="001F7BCD">
        <w:rPr>
          <w:rFonts w:eastAsia="Calibri"/>
          <w:lang w:val="en-GB"/>
        </w:rPr>
        <w:t xml:space="preserve"> hired a new director of field logistics, Rusty Clyne. </w:t>
      </w:r>
    </w:p>
    <w:p w14:paraId="32BC0F80" w14:textId="77777777" w:rsidR="005A5F64" w:rsidRPr="001F7BCD" w:rsidRDefault="005A5F64" w:rsidP="00F640D5">
      <w:pPr>
        <w:pStyle w:val="BodyText"/>
        <w:rPr>
          <w:rFonts w:eastAsia="Calibri"/>
          <w:lang w:val="en-GB"/>
        </w:rPr>
      </w:pPr>
    </w:p>
    <w:p w14:paraId="32BC0F81" w14:textId="77777777" w:rsidR="00F640D5" w:rsidRPr="001F7BCD" w:rsidRDefault="00F640D5" w:rsidP="00F640D5">
      <w:pPr>
        <w:pStyle w:val="BodyText"/>
        <w:rPr>
          <w:rFonts w:eastAsia="Calibri"/>
          <w:lang w:val="en-GB"/>
        </w:rPr>
      </w:pPr>
    </w:p>
    <w:p w14:paraId="32BC0F82" w14:textId="77777777" w:rsidR="005A5F64" w:rsidRPr="001F7BCD" w:rsidRDefault="0077779C" w:rsidP="00A51E46">
      <w:pPr>
        <w:pStyle w:val="casehead2"/>
        <w:rPr>
          <w:rFonts w:eastAsia="Calibri"/>
          <w:lang w:val="en-GB"/>
        </w:rPr>
      </w:pPr>
      <w:r w:rsidRPr="001F7BCD">
        <w:rPr>
          <w:rFonts w:eastAsia="Calibri"/>
          <w:lang w:val="en-GB"/>
        </w:rPr>
        <w:t xml:space="preserve">New </w:t>
      </w:r>
      <w:proofErr w:type="spellStart"/>
      <w:r w:rsidRPr="001F7BCD">
        <w:rPr>
          <w:rFonts w:eastAsia="Calibri"/>
          <w:lang w:val="en-GB"/>
        </w:rPr>
        <w:t>Flatrock</w:t>
      </w:r>
      <w:proofErr w:type="spellEnd"/>
      <w:r w:rsidRPr="001F7BCD">
        <w:rPr>
          <w:rFonts w:eastAsia="Calibri"/>
          <w:lang w:val="en-GB"/>
        </w:rPr>
        <w:t xml:space="preserve"> Director</w:t>
      </w:r>
    </w:p>
    <w:p w14:paraId="32BC0F83" w14:textId="77777777" w:rsidR="00105392" w:rsidRPr="001F7BCD" w:rsidRDefault="00105392" w:rsidP="00A51E46">
      <w:pPr>
        <w:pStyle w:val="BodyText"/>
        <w:rPr>
          <w:rFonts w:eastAsia="Calibri"/>
          <w:lang w:val="en-GB"/>
        </w:rPr>
      </w:pPr>
    </w:p>
    <w:p w14:paraId="32BC0F84" w14:textId="797ED1EA" w:rsidR="00A51E46" w:rsidRPr="001F7BCD" w:rsidRDefault="00A51E46" w:rsidP="00A51E46">
      <w:pPr>
        <w:pStyle w:val="BodyText"/>
        <w:rPr>
          <w:rFonts w:eastAsia="Calibri"/>
          <w:lang w:val="en-GB"/>
        </w:rPr>
      </w:pPr>
      <w:r w:rsidRPr="001F7BCD">
        <w:rPr>
          <w:rFonts w:eastAsia="Calibri"/>
          <w:lang w:val="en-GB"/>
        </w:rPr>
        <w:t>Clyne</w:t>
      </w:r>
      <w:r w:rsidR="00B24136" w:rsidRPr="001F7BCD">
        <w:rPr>
          <w:rFonts w:eastAsia="Calibri"/>
          <w:lang w:val="en-GB"/>
        </w:rPr>
        <w:t xml:space="preserve"> was</w:t>
      </w:r>
      <w:r w:rsidR="005A5F64" w:rsidRPr="001F7BCD">
        <w:rPr>
          <w:rFonts w:eastAsia="Calibri"/>
          <w:lang w:val="en-GB"/>
        </w:rPr>
        <w:t xml:space="preserve"> new to </w:t>
      </w:r>
      <w:proofErr w:type="spellStart"/>
      <w:r w:rsidR="005A5F64" w:rsidRPr="001F7BCD">
        <w:rPr>
          <w:rFonts w:eastAsia="Calibri"/>
          <w:lang w:val="en-GB"/>
        </w:rPr>
        <w:t>Flatrock</w:t>
      </w:r>
      <w:proofErr w:type="spellEnd"/>
      <w:r w:rsidR="00B24136" w:rsidRPr="001F7BCD">
        <w:rPr>
          <w:rFonts w:eastAsia="Calibri"/>
          <w:lang w:val="en-GB"/>
        </w:rPr>
        <w:t>. He</w:t>
      </w:r>
      <w:r w:rsidR="0077779C" w:rsidRPr="001F7BCD">
        <w:rPr>
          <w:rFonts w:eastAsia="Calibri"/>
          <w:lang w:val="en-GB"/>
        </w:rPr>
        <w:t xml:space="preserve"> accepted</w:t>
      </w:r>
      <w:r w:rsidR="005A5F64" w:rsidRPr="001F7BCD">
        <w:rPr>
          <w:rFonts w:eastAsia="Calibri"/>
          <w:lang w:val="en-GB"/>
        </w:rPr>
        <w:t xml:space="preserve"> the position of</w:t>
      </w:r>
      <w:r w:rsidRPr="001F7BCD">
        <w:rPr>
          <w:rFonts w:eastAsia="Calibri"/>
          <w:lang w:val="en-GB"/>
        </w:rPr>
        <w:t xml:space="preserve"> </w:t>
      </w:r>
      <w:r w:rsidR="00B24136" w:rsidRPr="001F7BCD">
        <w:rPr>
          <w:rFonts w:eastAsia="Calibri"/>
          <w:lang w:val="en-GB"/>
        </w:rPr>
        <w:t>d</w:t>
      </w:r>
      <w:r w:rsidRPr="001F7BCD">
        <w:rPr>
          <w:rFonts w:eastAsia="Calibri"/>
          <w:lang w:val="en-GB"/>
        </w:rPr>
        <w:t>irector</w:t>
      </w:r>
      <w:r w:rsidR="00174914">
        <w:rPr>
          <w:rFonts w:eastAsia="Calibri"/>
          <w:lang w:val="en-GB"/>
        </w:rPr>
        <w:t xml:space="preserve"> of</w:t>
      </w:r>
      <w:r w:rsidR="00174914" w:rsidRPr="001F7BCD">
        <w:rPr>
          <w:rFonts w:eastAsia="Calibri"/>
          <w:lang w:val="en-GB"/>
        </w:rPr>
        <w:t xml:space="preserve"> </w:t>
      </w:r>
      <w:r w:rsidR="00B24136" w:rsidRPr="001F7BCD">
        <w:rPr>
          <w:rFonts w:eastAsia="Calibri"/>
          <w:lang w:val="en-GB"/>
        </w:rPr>
        <w:t>f</w:t>
      </w:r>
      <w:r w:rsidRPr="001F7BCD">
        <w:rPr>
          <w:rFonts w:eastAsia="Calibri"/>
          <w:lang w:val="en-GB"/>
        </w:rPr>
        <w:t xml:space="preserve">ield </w:t>
      </w:r>
      <w:r w:rsidR="00B24136" w:rsidRPr="001F7BCD">
        <w:rPr>
          <w:rFonts w:eastAsia="Calibri"/>
          <w:lang w:val="en-GB"/>
        </w:rPr>
        <w:t>l</w:t>
      </w:r>
      <w:r w:rsidR="005A5F64" w:rsidRPr="001F7BCD">
        <w:rPr>
          <w:rFonts w:eastAsia="Calibri"/>
          <w:lang w:val="en-GB"/>
        </w:rPr>
        <w:t>ogistics</w:t>
      </w:r>
      <w:r w:rsidR="00B24136" w:rsidRPr="001F7BCD">
        <w:rPr>
          <w:rFonts w:eastAsia="Calibri"/>
          <w:lang w:val="en-GB"/>
        </w:rPr>
        <w:t xml:space="preserve"> after</w:t>
      </w:r>
      <w:r w:rsidR="0077779C" w:rsidRPr="001F7BCD">
        <w:rPr>
          <w:rFonts w:eastAsia="Calibri"/>
          <w:lang w:val="en-GB"/>
        </w:rPr>
        <w:t xml:space="preserve"> work</w:t>
      </w:r>
      <w:r w:rsidR="00B24136" w:rsidRPr="001F7BCD">
        <w:rPr>
          <w:rFonts w:eastAsia="Calibri"/>
          <w:lang w:val="en-GB"/>
        </w:rPr>
        <w:t>ing</w:t>
      </w:r>
      <w:r w:rsidR="0077779C" w:rsidRPr="001F7BCD">
        <w:rPr>
          <w:rFonts w:eastAsia="Calibri"/>
          <w:lang w:val="en-GB"/>
        </w:rPr>
        <w:t xml:space="preserve"> for a company </w:t>
      </w:r>
      <w:r w:rsidR="00B24136" w:rsidRPr="001F7BCD">
        <w:rPr>
          <w:rFonts w:eastAsia="Calibri"/>
          <w:lang w:val="en-GB"/>
        </w:rPr>
        <w:t xml:space="preserve">that had been </w:t>
      </w:r>
      <w:r w:rsidR="0077779C" w:rsidRPr="001F7BCD">
        <w:rPr>
          <w:rFonts w:eastAsia="Calibri"/>
          <w:lang w:val="en-GB"/>
        </w:rPr>
        <w:t>acquired by</w:t>
      </w:r>
      <w:r w:rsidR="005A5F64" w:rsidRPr="001F7BCD">
        <w:rPr>
          <w:rFonts w:eastAsia="Calibri"/>
          <w:lang w:val="en-GB"/>
        </w:rPr>
        <w:t xml:space="preserve"> </w:t>
      </w:r>
      <w:proofErr w:type="spellStart"/>
      <w:r w:rsidR="005A5F64" w:rsidRPr="001F7BCD">
        <w:rPr>
          <w:rFonts w:eastAsia="Calibri"/>
          <w:lang w:val="en-GB"/>
        </w:rPr>
        <w:t>Flatrock</w:t>
      </w:r>
      <w:proofErr w:type="spellEnd"/>
      <w:r w:rsidR="005A5F64" w:rsidRPr="001F7BCD">
        <w:rPr>
          <w:rFonts w:eastAsia="Calibri"/>
          <w:lang w:val="en-GB"/>
        </w:rPr>
        <w:t xml:space="preserve">. </w:t>
      </w:r>
      <w:r w:rsidR="007254B1" w:rsidRPr="001F7BCD">
        <w:rPr>
          <w:rFonts w:eastAsia="Calibri"/>
          <w:lang w:val="en-GB"/>
        </w:rPr>
        <w:t>He</w:t>
      </w:r>
      <w:r w:rsidR="005A5F64" w:rsidRPr="001F7BCD">
        <w:rPr>
          <w:rFonts w:eastAsia="Calibri"/>
          <w:lang w:val="en-GB"/>
        </w:rPr>
        <w:t xml:space="preserve"> was passionate about his new job and was </w:t>
      </w:r>
      <w:r w:rsidR="0077779C" w:rsidRPr="001F7BCD">
        <w:rPr>
          <w:rFonts w:eastAsia="Calibri"/>
          <w:lang w:val="en-GB"/>
        </w:rPr>
        <w:t>known as someone who “wore</w:t>
      </w:r>
      <w:r w:rsidR="005A5F64" w:rsidRPr="001F7BCD">
        <w:rPr>
          <w:rFonts w:eastAsia="Calibri"/>
          <w:lang w:val="en-GB"/>
        </w:rPr>
        <w:t xml:space="preserve"> his emotions on his sleeve</w:t>
      </w:r>
      <w:r w:rsidR="00B24136" w:rsidRPr="001F7BCD">
        <w:rPr>
          <w:rFonts w:eastAsia="Calibri"/>
          <w:lang w:val="en-GB"/>
        </w:rPr>
        <w:t>.</w:t>
      </w:r>
      <w:r w:rsidR="0077779C" w:rsidRPr="001F7BCD">
        <w:rPr>
          <w:rFonts w:eastAsia="Calibri"/>
          <w:lang w:val="en-GB"/>
        </w:rPr>
        <w:t>”</w:t>
      </w:r>
      <w:r w:rsidR="005A5F64" w:rsidRPr="001F7BCD">
        <w:rPr>
          <w:rFonts w:eastAsia="Calibri"/>
          <w:lang w:val="en-GB"/>
        </w:rPr>
        <w:t xml:space="preserve"> </w:t>
      </w:r>
      <w:r w:rsidR="007254B1" w:rsidRPr="001F7BCD">
        <w:rPr>
          <w:rFonts w:eastAsia="Calibri"/>
          <w:lang w:val="en-GB"/>
        </w:rPr>
        <w:t xml:space="preserve">Clyne tended to hire employees who shared similar views and attitudes to his own; hence, he was fairly well liked by those employees who worked for him. These same employees would often take Clyne’s side during negotiations with suppliers. </w:t>
      </w:r>
      <w:r w:rsidR="005A5F64" w:rsidRPr="001F7BCD">
        <w:rPr>
          <w:rFonts w:eastAsia="Calibri"/>
          <w:lang w:val="en-GB"/>
        </w:rPr>
        <w:t xml:space="preserve">When </w:t>
      </w:r>
      <w:r w:rsidRPr="001F7BCD">
        <w:rPr>
          <w:rFonts w:eastAsia="Calibri"/>
          <w:lang w:val="en-GB"/>
        </w:rPr>
        <w:t>Clyne</w:t>
      </w:r>
      <w:r w:rsidR="0077779C" w:rsidRPr="001F7BCD">
        <w:rPr>
          <w:rFonts w:eastAsia="Calibri"/>
          <w:lang w:val="en-GB"/>
        </w:rPr>
        <w:t xml:space="preserve"> did not get his </w:t>
      </w:r>
      <w:r w:rsidR="005A5F64" w:rsidRPr="001F7BCD">
        <w:rPr>
          <w:rFonts w:eastAsia="Calibri"/>
          <w:lang w:val="en-GB"/>
        </w:rPr>
        <w:t>way</w:t>
      </w:r>
      <w:r w:rsidRPr="001F7BCD">
        <w:rPr>
          <w:rFonts w:eastAsia="Calibri"/>
          <w:lang w:val="en-GB"/>
        </w:rPr>
        <w:t>,</w:t>
      </w:r>
      <w:r w:rsidR="005A5F64" w:rsidRPr="001F7BCD">
        <w:rPr>
          <w:rFonts w:eastAsia="Calibri"/>
          <w:lang w:val="en-GB"/>
        </w:rPr>
        <w:t xml:space="preserve"> he would often</w:t>
      </w:r>
      <w:r w:rsidR="0077779C" w:rsidRPr="001F7BCD">
        <w:rPr>
          <w:rFonts w:eastAsia="Calibri"/>
          <w:lang w:val="en-GB"/>
        </w:rPr>
        <w:t xml:space="preserve"> find someone</w:t>
      </w:r>
      <w:r w:rsidR="005A5F64" w:rsidRPr="001F7BCD">
        <w:rPr>
          <w:rFonts w:eastAsia="Calibri"/>
          <w:lang w:val="en-GB"/>
        </w:rPr>
        <w:t xml:space="preserve"> to blame</w:t>
      </w:r>
      <w:r w:rsidR="0077779C" w:rsidRPr="001F7BCD">
        <w:rPr>
          <w:rFonts w:eastAsia="Calibri"/>
          <w:lang w:val="en-GB"/>
        </w:rPr>
        <w:t xml:space="preserve"> and impose punishment</w:t>
      </w:r>
      <w:r w:rsidR="005A5F64" w:rsidRPr="001F7BCD">
        <w:rPr>
          <w:rFonts w:eastAsia="Calibri"/>
          <w:lang w:val="en-GB"/>
        </w:rPr>
        <w:t xml:space="preserve">. </w:t>
      </w:r>
      <w:r w:rsidRPr="001F7BCD">
        <w:rPr>
          <w:rFonts w:eastAsia="Calibri"/>
          <w:lang w:val="en-GB"/>
        </w:rPr>
        <w:t>Clyne</w:t>
      </w:r>
      <w:r w:rsidR="005A5F64" w:rsidRPr="001F7BCD">
        <w:rPr>
          <w:rFonts w:eastAsia="Calibri"/>
          <w:lang w:val="en-GB"/>
        </w:rPr>
        <w:t xml:space="preserve"> </w:t>
      </w:r>
      <w:r w:rsidR="007254B1" w:rsidRPr="001F7BCD">
        <w:rPr>
          <w:rFonts w:eastAsia="Calibri"/>
          <w:lang w:val="en-GB"/>
        </w:rPr>
        <w:t>appeared to relish</w:t>
      </w:r>
      <w:r w:rsidR="0077779C" w:rsidRPr="001F7BCD">
        <w:rPr>
          <w:rFonts w:eastAsia="Calibri"/>
          <w:lang w:val="en-GB"/>
        </w:rPr>
        <w:t xml:space="preserve"> making</w:t>
      </w:r>
      <w:r w:rsidR="007254B1" w:rsidRPr="001F7BCD">
        <w:rPr>
          <w:rFonts w:eastAsia="Calibri"/>
          <w:lang w:val="en-GB"/>
        </w:rPr>
        <w:t xml:space="preserve"> key decisions</w:t>
      </w:r>
      <w:r w:rsidR="00B24136" w:rsidRPr="001F7BCD">
        <w:rPr>
          <w:rFonts w:eastAsia="Calibri"/>
          <w:lang w:val="en-GB"/>
        </w:rPr>
        <w:t>,</w:t>
      </w:r>
      <w:r w:rsidR="007254B1" w:rsidRPr="001F7BCD">
        <w:rPr>
          <w:rFonts w:eastAsia="Calibri"/>
          <w:lang w:val="en-GB"/>
        </w:rPr>
        <w:t xml:space="preserve"> including </w:t>
      </w:r>
      <w:r w:rsidR="0077779C" w:rsidRPr="001F7BCD">
        <w:rPr>
          <w:rFonts w:eastAsia="Calibri"/>
          <w:lang w:val="en-GB"/>
        </w:rPr>
        <w:t>hiring, firing, and disciplining</w:t>
      </w:r>
      <w:r w:rsidR="005A5F64" w:rsidRPr="001F7BCD">
        <w:rPr>
          <w:rFonts w:eastAsia="Calibri"/>
          <w:lang w:val="en-GB"/>
        </w:rPr>
        <w:t xml:space="preserve"> his subordinates.</w:t>
      </w:r>
      <w:r w:rsidR="007254B1" w:rsidRPr="001F7BCD">
        <w:rPr>
          <w:rFonts w:eastAsia="Calibri"/>
          <w:lang w:val="en-GB"/>
        </w:rPr>
        <w:t xml:space="preserve"> </w:t>
      </w:r>
      <w:r w:rsidRPr="001F7BCD">
        <w:rPr>
          <w:rFonts w:eastAsia="Calibri"/>
          <w:lang w:val="en-GB"/>
        </w:rPr>
        <w:t>Clyne</w:t>
      </w:r>
      <w:r w:rsidR="005A5F64" w:rsidRPr="001F7BCD">
        <w:rPr>
          <w:rFonts w:eastAsia="Calibri"/>
          <w:lang w:val="en-GB"/>
        </w:rPr>
        <w:t xml:space="preserve"> </w:t>
      </w:r>
      <w:r w:rsidR="00F66AA4">
        <w:rPr>
          <w:rFonts w:eastAsia="Calibri"/>
          <w:lang w:val="en-GB"/>
        </w:rPr>
        <w:t xml:space="preserve">had </w:t>
      </w:r>
      <w:r w:rsidR="005A5F64" w:rsidRPr="001F7BCD">
        <w:rPr>
          <w:rFonts w:eastAsia="Calibri"/>
          <w:lang w:val="en-GB"/>
        </w:rPr>
        <w:t xml:space="preserve">recently hired a new </w:t>
      </w:r>
      <w:r w:rsidR="00B24136" w:rsidRPr="001F7BCD">
        <w:rPr>
          <w:rFonts w:eastAsia="Calibri"/>
          <w:lang w:val="en-GB"/>
        </w:rPr>
        <w:t xml:space="preserve">culinary </w:t>
      </w:r>
      <w:r w:rsidR="005A5F64" w:rsidRPr="001F7BCD">
        <w:rPr>
          <w:rFonts w:eastAsia="Calibri"/>
          <w:lang w:val="en-GB"/>
        </w:rPr>
        <w:t>manager, Martha Bakes, who had previously wo</w:t>
      </w:r>
      <w:r w:rsidR="0077779C" w:rsidRPr="001F7BCD">
        <w:rPr>
          <w:rFonts w:eastAsia="Calibri"/>
          <w:lang w:val="en-GB"/>
        </w:rPr>
        <w:t>rked at Tower. Clyne hoped</w:t>
      </w:r>
      <w:r w:rsidR="00145EB0" w:rsidRPr="001F7BCD">
        <w:rPr>
          <w:rFonts w:eastAsia="Calibri"/>
          <w:lang w:val="en-GB"/>
        </w:rPr>
        <w:t xml:space="preserve"> that Bakes</w:t>
      </w:r>
      <w:r w:rsidR="005A5F64" w:rsidRPr="001F7BCD">
        <w:rPr>
          <w:rFonts w:eastAsia="Calibri"/>
          <w:lang w:val="en-GB"/>
        </w:rPr>
        <w:t xml:space="preserve"> would have inside informati</w:t>
      </w:r>
      <w:r w:rsidR="00145EB0" w:rsidRPr="001F7BCD">
        <w:rPr>
          <w:rFonts w:eastAsia="Calibri"/>
          <w:lang w:val="en-GB"/>
        </w:rPr>
        <w:t xml:space="preserve">on </w:t>
      </w:r>
      <w:r w:rsidR="00F66AA4">
        <w:rPr>
          <w:rFonts w:eastAsia="Calibri"/>
          <w:lang w:val="en-GB"/>
        </w:rPr>
        <w:t>on</w:t>
      </w:r>
      <w:r w:rsidR="00145EB0" w:rsidRPr="001F7BCD">
        <w:rPr>
          <w:rFonts w:eastAsia="Calibri"/>
          <w:lang w:val="en-GB"/>
        </w:rPr>
        <w:t xml:space="preserve"> Tower</w:t>
      </w:r>
      <w:r w:rsidR="005A5F64" w:rsidRPr="001F7BCD">
        <w:rPr>
          <w:rFonts w:eastAsia="Calibri"/>
          <w:lang w:val="en-GB"/>
        </w:rPr>
        <w:t>’</w:t>
      </w:r>
      <w:r w:rsidR="00145EB0" w:rsidRPr="001F7BCD">
        <w:rPr>
          <w:rFonts w:eastAsia="Calibri"/>
          <w:lang w:val="en-GB"/>
        </w:rPr>
        <w:t>s</w:t>
      </w:r>
      <w:r w:rsidR="007254B1" w:rsidRPr="001F7BCD">
        <w:rPr>
          <w:rFonts w:eastAsia="Calibri"/>
          <w:lang w:val="en-GB"/>
        </w:rPr>
        <w:t xml:space="preserve"> financial</w:t>
      </w:r>
      <w:r w:rsidR="005A5F64" w:rsidRPr="001F7BCD">
        <w:rPr>
          <w:rFonts w:eastAsia="Calibri"/>
          <w:lang w:val="en-GB"/>
        </w:rPr>
        <w:t xml:space="preserve"> operating model. He </w:t>
      </w:r>
      <w:r w:rsidR="00145EB0" w:rsidRPr="001F7BCD">
        <w:rPr>
          <w:rFonts w:eastAsia="Calibri"/>
          <w:lang w:val="en-GB"/>
        </w:rPr>
        <w:t xml:space="preserve">did not know that </w:t>
      </w:r>
      <w:r w:rsidRPr="001F7BCD">
        <w:rPr>
          <w:rFonts w:eastAsia="Calibri"/>
          <w:lang w:val="en-GB"/>
        </w:rPr>
        <w:t>Bakes</w:t>
      </w:r>
      <w:r w:rsidR="00145EB0" w:rsidRPr="001F7BCD">
        <w:rPr>
          <w:rFonts w:eastAsia="Calibri"/>
          <w:lang w:val="en-GB"/>
        </w:rPr>
        <w:t>’ information</w:t>
      </w:r>
      <w:r w:rsidR="005A5F64" w:rsidRPr="001F7BCD">
        <w:rPr>
          <w:rFonts w:eastAsia="Calibri"/>
          <w:lang w:val="en-GB"/>
        </w:rPr>
        <w:t xml:space="preserve"> was o</w:t>
      </w:r>
      <w:r w:rsidR="007254B1" w:rsidRPr="001F7BCD">
        <w:rPr>
          <w:rFonts w:eastAsia="Calibri"/>
          <w:lang w:val="en-GB"/>
        </w:rPr>
        <w:t xml:space="preserve">utdated and did not reflect </w:t>
      </w:r>
      <w:r w:rsidR="00145EB0" w:rsidRPr="001F7BCD">
        <w:rPr>
          <w:rFonts w:eastAsia="Calibri"/>
          <w:lang w:val="en-GB"/>
        </w:rPr>
        <w:t>Tower’s</w:t>
      </w:r>
      <w:r w:rsidR="005A5F64" w:rsidRPr="001F7BCD">
        <w:rPr>
          <w:rFonts w:eastAsia="Calibri"/>
          <w:lang w:val="en-GB"/>
        </w:rPr>
        <w:t xml:space="preserve"> current operations</w:t>
      </w:r>
      <w:r w:rsidR="00145EB0" w:rsidRPr="001F7BCD">
        <w:rPr>
          <w:rFonts w:eastAsia="Calibri"/>
          <w:lang w:val="en-GB"/>
        </w:rPr>
        <w:t>.</w:t>
      </w:r>
      <w:r w:rsidR="005A5F64" w:rsidRPr="001F7BCD">
        <w:rPr>
          <w:rFonts w:eastAsia="Calibri"/>
          <w:lang w:val="en-GB"/>
        </w:rPr>
        <w:t xml:space="preserve"> </w:t>
      </w:r>
    </w:p>
    <w:p w14:paraId="32BC0F85" w14:textId="77777777" w:rsidR="007254B1" w:rsidRPr="001F7BCD" w:rsidRDefault="007254B1" w:rsidP="00A51E46">
      <w:pPr>
        <w:pStyle w:val="BodyText"/>
        <w:rPr>
          <w:rFonts w:eastAsia="Calibri"/>
          <w:lang w:val="en-GB"/>
        </w:rPr>
      </w:pPr>
    </w:p>
    <w:p w14:paraId="32BC0F86" w14:textId="0F201EA6" w:rsidR="005A5F64" w:rsidRPr="001F7BCD" w:rsidRDefault="00145EB0" w:rsidP="00A51E46">
      <w:pPr>
        <w:pStyle w:val="BodyText"/>
        <w:rPr>
          <w:rFonts w:eastAsia="Calibri"/>
          <w:lang w:val="en-GB"/>
        </w:rPr>
      </w:pPr>
      <w:r w:rsidRPr="001F7BCD">
        <w:rPr>
          <w:rFonts w:eastAsia="Calibri"/>
          <w:lang w:val="en-GB"/>
        </w:rPr>
        <w:t>Tower dealt with the logistics</w:t>
      </w:r>
      <w:r w:rsidR="005A5F64" w:rsidRPr="001F7BCD">
        <w:rPr>
          <w:rFonts w:eastAsia="Calibri"/>
          <w:lang w:val="en-GB"/>
        </w:rPr>
        <w:t xml:space="preserve"> side of </w:t>
      </w:r>
      <w:proofErr w:type="spellStart"/>
      <w:r w:rsidR="005A5F64" w:rsidRPr="001F7BCD">
        <w:rPr>
          <w:rFonts w:eastAsia="Calibri"/>
          <w:lang w:val="en-GB"/>
        </w:rPr>
        <w:t>Flatrock</w:t>
      </w:r>
      <w:proofErr w:type="spellEnd"/>
      <w:r w:rsidR="005A5F64" w:rsidRPr="001F7BCD">
        <w:rPr>
          <w:rFonts w:eastAsia="Calibri"/>
          <w:lang w:val="en-GB"/>
        </w:rPr>
        <w:t xml:space="preserve"> </w:t>
      </w:r>
      <w:r w:rsidR="007254B1" w:rsidRPr="001F7BCD">
        <w:rPr>
          <w:rFonts w:eastAsia="Calibri"/>
          <w:lang w:val="en-GB"/>
        </w:rPr>
        <w:t>management</w:t>
      </w:r>
      <w:r w:rsidR="00B24136" w:rsidRPr="001F7BCD">
        <w:rPr>
          <w:rFonts w:eastAsia="Calibri"/>
          <w:lang w:val="en-GB"/>
        </w:rPr>
        <w:t>,</w:t>
      </w:r>
      <w:r w:rsidR="007254B1" w:rsidRPr="001F7BCD">
        <w:rPr>
          <w:rFonts w:eastAsia="Calibri"/>
          <w:lang w:val="en-GB"/>
        </w:rPr>
        <w:t xml:space="preserve"> </w:t>
      </w:r>
      <w:r w:rsidRPr="001F7BCD">
        <w:rPr>
          <w:rFonts w:eastAsia="Calibri"/>
          <w:lang w:val="en-GB"/>
        </w:rPr>
        <w:t>so Tower</w:t>
      </w:r>
      <w:r w:rsidR="007254B1" w:rsidRPr="001F7BCD">
        <w:rPr>
          <w:rFonts w:eastAsia="Calibri"/>
          <w:lang w:val="en-GB"/>
        </w:rPr>
        <w:t xml:space="preserve"> management</w:t>
      </w:r>
      <w:r w:rsidR="005A5F64" w:rsidRPr="001F7BCD">
        <w:rPr>
          <w:rFonts w:eastAsia="Calibri"/>
          <w:lang w:val="en-GB"/>
        </w:rPr>
        <w:t xml:space="preserve"> </w:t>
      </w:r>
      <w:r w:rsidRPr="001F7BCD">
        <w:rPr>
          <w:rFonts w:eastAsia="Calibri"/>
          <w:lang w:val="en-GB"/>
        </w:rPr>
        <w:t>de</w:t>
      </w:r>
      <w:r w:rsidR="007254B1" w:rsidRPr="001F7BCD">
        <w:rPr>
          <w:rFonts w:eastAsia="Calibri"/>
          <w:lang w:val="en-GB"/>
        </w:rPr>
        <w:t>alt with Clyne and his staff</w:t>
      </w:r>
      <w:r w:rsidR="005A5F64" w:rsidRPr="001F7BCD">
        <w:rPr>
          <w:rFonts w:eastAsia="Calibri"/>
          <w:lang w:val="en-GB"/>
        </w:rPr>
        <w:t>. This side of the business tended to employ experiential learners</w:t>
      </w:r>
      <w:r w:rsidR="00B24136" w:rsidRPr="001F7BCD">
        <w:rPr>
          <w:rFonts w:eastAsia="Calibri"/>
          <w:lang w:val="en-GB"/>
        </w:rPr>
        <w:t>,</w:t>
      </w:r>
      <w:r w:rsidR="005A5F64" w:rsidRPr="001F7BCD">
        <w:rPr>
          <w:rFonts w:eastAsia="Calibri"/>
          <w:lang w:val="en-GB"/>
        </w:rPr>
        <w:t xml:space="preserve"> and </w:t>
      </w:r>
      <w:r w:rsidR="00A51E46" w:rsidRPr="001F7BCD">
        <w:rPr>
          <w:rFonts w:eastAsia="Calibri"/>
          <w:lang w:val="en-GB"/>
        </w:rPr>
        <w:t>Clyne</w:t>
      </w:r>
      <w:r w:rsidR="005A5F64" w:rsidRPr="001F7BCD">
        <w:rPr>
          <w:rFonts w:eastAsia="Calibri"/>
          <w:lang w:val="en-GB"/>
        </w:rPr>
        <w:t xml:space="preserve"> was no exception. </w:t>
      </w:r>
      <w:r w:rsidR="00A51E46" w:rsidRPr="001F7BCD">
        <w:rPr>
          <w:rFonts w:eastAsia="Calibri"/>
          <w:lang w:val="en-GB"/>
        </w:rPr>
        <w:t>Clyne</w:t>
      </w:r>
      <w:r w:rsidR="005A5F64" w:rsidRPr="001F7BCD">
        <w:rPr>
          <w:rFonts w:eastAsia="Calibri"/>
          <w:lang w:val="en-GB"/>
        </w:rPr>
        <w:t xml:space="preserve"> had experien</w:t>
      </w:r>
      <w:r w:rsidRPr="001F7BCD">
        <w:rPr>
          <w:rFonts w:eastAsia="Calibri"/>
          <w:lang w:val="en-GB"/>
        </w:rPr>
        <w:t>ce in retail services</w:t>
      </w:r>
      <w:r w:rsidR="00B24136" w:rsidRPr="001F7BCD">
        <w:rPr>
          <w:rFonts w:eastAsia="Calibri"/>
          <w:lang w:val="en-GB"/>
        </w:rPr>
        <w:t>,</w:t>
      </w:r>
      <w:r w:rsidRPr="001F7BCD">
        <w:rPr>
          <w:rFonts w:eastAsia="Calibri"/>
          <w:lang w:val="en-GB"/>
        </w:rPr>
        <w:t xml:space="preserve"> so he believed he understood </w:t>
      </w:r>
      <w:r w:rsidR="00B24136" w:rsidRPr="001F7BCD">
        <w:rPr>
          <w:rFonts w:eastAsia="Calibri"/>
          <w:lang w:val="en-GB"/>
        </w:rPr>
        <w:t xml:space="preserve">well </w:t>
      </w:r>
      <w:r w:rsidRPr="001F7BCD">
        <w:rPr>
          <w:rFonts w:eastAsia="Calibri"/>
          <w:lang w:val="en-GB"/>
        </w:rPr>
        <w:t xml:space="preserve">how </w:t>
      </w:r>
      <w:r w:rsidR="00B24136" w:rsidRPr="001F7BCD">
        <w:rPr>
          <w:rFonts w:eastAsia="Calibri"/>
          <w:lang w:val="en-GB"/>
        </w:rPr>
        <w:t xml:space="preserve">Tower </w:t>
      </w:r>
      <w:r w:rsidR="005A5F64" w:rsidRPr="001F7BCD">
        <w:rPr>
          <w:rFonts w:eastAsia="Calibri"/>
          <w:lang w:val="en-GB"/>
        </w:rPr>
        <w:t>s</w:t>
      </w:r>
      <w:r w:rsidRPr="001F7BCD">
        <w:rPr>
          <w:rFonts w:eastAsia="Calibri"/>
          <w:lang w:val="en-GB"/>
        </w:rPr>
        <w:t>hould be providing its services; nevertheless</w:t>
      </w:r>
      <w:r w:rsidR="005A5F64" w:rsidRPr="001F7BCD">
        <w:rPr>
          <w:rFonts w:eastAsia="Calibri"/>
          <w:lang w:val="en-GB"/>
        </w:rPr>
        <w:t>, to get a</w:t>
      </w:r>
      <w:r w:rsidRPr="001F7BCD">
        <w:rPr>
          <w:rFonts w:eastAsia="Calibri"/>
          <w:lang w:val="en-GB"/>
        </w:rPr>
        <w:t xml:space="preserve"> better idea of how Tower </w:t>
      </w:r>
      <w:r w:rsidR="005A5F64" w:rsidRPr="001F7BCD">
        <w:rPr>
          <w:rFonts w:eastAsia="Calibri"/>
          <w:lang w:val="en-GB"/>
        </w:rPr>
        <w:t>had been operating</w:t>
      </w:r>
      <w:r w:rsidRPr="001F7BCD">
        <w:rPr>
          <w:rFonts w:eastAsia="Calibri"/>
          <w:lang w:val="en-GB"/>
        </w:rPr>
        <w:t>,</w:t>
      </w:r>
      <w:r w:rsidR="005A5F64" w:rsidRPr="001F7BCD">
        <w:rPr>
          <w:rFonts w:eastAsia="Calibri"/>
          <w:lang w:val="en-GB"/>
        </w:rPr>
        <w:t xml:space="preserve"> </w:t>
      </w:r>
      <w:r w:rsidR="00A51E46" w:rsidRPr="001F7BCD">
        <w:rPr>
          <w:rFonts w:eastAsia="Calibri"/>
          <w:lang w:val="en-GB"/>
        </w:rPr>
        <w:t>Clyne</w:t>
      </w:r>
      <w:r w:rsidR="007254B1" w:rsidRPr="001F7BCD">
        <w:rPr>
          <w:rFonts w:eastAsia="Calibri"/>
          <w:lang w:val="en-GB"/>
        </w:rPr>
        <w:t xml:space="preserve"> </w:t>
      </w:r>
      <w:r w:rsidR="005A5F64" w:rsidRPr="001F7BCD">
        <w:rPr>
          <w:rFonts w:eastAsia="Calibri"/>
          <w:lang w:val="en-GB"/>
        </w:rPr>
        <w:t>hire</w:t>
      </w:r>
      <w:r w:rsidRPr="001F7BCD">
        <w:rPr>
          <w:rFonts w:eastAsia="Calibri"/>
          <w:lang w:val="en-GB"/>
        </w:rPr>
        <w:t>d</w:t>
      </w:r>
      <w:r w:rsidR="005A5F64" w:rsidRPr="001F7BCD">
        <w:rPr>
          <w:rFonts w:eastAsia="Calibri"/>
          <w:lang w:val="en-GB"/>
        </w:rPr>
        <w:t xml:space="preserve"> consultants to investigate how Tower</w:t>
      </w:r>
      <w:r w:rsidR="00B24136" w:rsidRPr="001F7BCD">
        <w:rPr>
          <w:rFonts w:eastAsia="Calibri"/>
          <w:lang w:val="en-GB"/>
        </w:rPr>
        <w:t>’s</w:t>
      </w:r>
      <w:r w:rsidR="005A5F64" w:rsidRPr="001F7BCD">
        <w:rPr>
          <w:rFonts w:eastAsia="Calibri"/>
          <w:lang w:val="en-GB"/>
        </w:rPr>
        <w:t xml:space="preserve"> </w:t>
      </w:r>
      <w:r w:rsidRPr="001F7BCD">
        <w:rPr>
          <w:rFonts w:eastAsia="Calibri"/>
          <w:lang w:val="en-GB"/>
        </w:rPr>
        <w:t>lodging</w:t>
      </w:r>
      <w:r w:rsidR="005A5F64" w:rsidRPr="001F7BCD">
        <w:rPr>
          <w:rFonts w:eastAsia="Calibri"/>
          <w:lang w:val="en-GB"/>
        </w:rPr>
        <w:t xml:space="preserve"> services </w:t>
      </w:r>
      <w:r w:rsidR="00B24136" w:rsidRPr="001F7BCD">
        <w:rPr>
          <w:rFonts w:eastAsia="Calibri"/>
          <w:lang w:val="en-GB"/>
        </w:rPr>
        <w:t xml:space="preserve">compared </w:t>
      </w:r>
      <w:r w:rsidR="005A5F64" w:rsidRPr="001F7BCD">
        <w:rPr>
          <w:rFonts w:eastAsia="Calibri"/>
          <w:lang w:val="en-GB"/>
        </w:rPr>
        <w:t>a</w:t>
      </w:r>
      <w:bookmarkStart w:id="3" w:name="_GoBack"/>
      <w:bookmarkEnd w:id="3"/>
      <w:r w:rsidR="005A5F64" w:rsidRPr="001F7BCD">
        <w:rPr>
          <w:rFonts w:eastAsia="Calibri"/>
          <w:lang w:val="en-GB"/>
        </w:rPr>
        <w:t xml:space="preserve">gainst </w:t>
      </w:r>
      <w:r w:rsidRPr="001F7BCD">
        <w:rPr>
          <w:rFonts w:eastAsia="Calibri"/>
          <w:lang w:val="en-GB"/>
        </w:rPr>
        <w:t xml:space="preserve">other </w:t>
      </w:r>
      <w:r w:rsidR="00B24136" w:rsidRPr="001F7BCD">
        <w:rPr>
          <w:rFonts w:eastAsia="Calibri"/>
          <w:lang w:val="en-GB"/>
        </w:rPr>
        <w:t>third-</w:t>
      </w:r>
      <w:r w:rsidRPr="001F7BCD">
        <w:rPr>
          <w:rFonts w:eastAsia="Calibri"/>
          <w:lang w:val="en-GB"/>
        </w:rPr>
        <w:t>party lodging</w:t>
      </w:r>
      <w:r w:rsidR="00841E7C" w:rsidRPr="001F7BCD">
        <w:rPr>
          <w:rStyle w:val="FootnoteReference"/>
          <w:rFonts w:eastAsia="Calibri"/>
          <w:lang w:val="en-GB"/>
        </w:rPr>
        <w:footnoteReference w:id="4"/>
      </w:r>
      <w:r w:rsidRPr="001F7BCD">
        <w:rPr>
          <w:rFonts w:eastAsia="Calibri"/>
          <w:lang w:val="en-GB"/>
        </w:rPr>
        <w:t xml:space="preserve"> services</w:t>
      </w:r>
      <w:r w:rsidR="005A5F64" w:rsidRPr="001F7BCD">
        <w:rPr>
          <w:rFonts w:eastAsia="Calibri"/>
          <w:lang w:val="en-GB"/>
        </w:rPr>
        <w:t xml:space="preserve"> </w:t>
      </w:r>
      <w:r w:rsidRPr="001F7BCD">
        <w:rPr>
          <w:rFonts w:eastAsia="Calibri"/>
          <w:lang w:val="en-GB"/>
        </w:rPr>
        <w:t>used by</w:t>
      </w:r>
      <w:r w:rsidR="006C1202" w:rsidRPr="001F7BCD">
        <w:rPr>
          <w:rFonts w:eastAsia="Calibri"/>
          <w:lang w:val="en-GB"/>
        </w:rPr>
        <w:t xml:space="preserve"> </w:t>
      </w:r>
      <w:proofErr w:type="spellStart"/>
      <w:r w:rsidR="005A5F64" w:rsidRPr="001F7BCD">
        <w:rPr>
          <w:rFonts w:eastAsia="Calibri"/>
          <w:lang w:val="en-GB"/>
        </w:rPr>
        <w:t>Flatrock</w:t>
      </w:r>
      <w:proofErr w:type="spellEnd"/>
      <w:r w:rsidRPr="001F7BCD">
        <w:rPr>
          <w:rFonts w:eastAsia="Calibri"/>
          <w:lang w:val="en-GB"/>
        </w:rPr>
        <w:t>.</w:t>
      </w:r>
    </w:p>
    <w:p w14:paraId="32BC0F87" w14:textId="77777777" w:rsidR="005A5F64" w:rsidRPr="001F7BCD" w:rsidRDefault="005A5F64" w:rsidP="00A51E46">
      <w:pPr>
        <w:pStyle w:val="BodyText"/>
        <w:rPr>
          <w:rFonts w:eastAsia="Calibri"/>
          <w:lang w:val="en-GB"/>
        </w:rPr>
      </w:pPr>
    </w:p>
    <w:p w14:paraId="32BC0F88" w14:textId="77777777" w:rsidR="00A51E46" w:rsidRPr="001F7BCD" w:rsidRDefault="00A51E46" w:rsidP="00A51E46">
      <w:pPr>
        <w:pStyle w:val="BodyText"/>
        <w:rPr>
          <w:rFonts w:eastAsia="Calibri"/>
          <w:lang w:val="en-GB"/>
        </w:rPr>
      </w:pPr>
    </w:p>
    <w:p w14:paraId="32BC0F89" w14:textId="77777777" w:rsidR="005A5F64" w:rsidRPr="001F7BCD" w:rsidRDefault="005A5F64" w:rsidP="00BB4A56">
      <w:pPr>
        <w:pStyle w:val="casehead2"/>
        <w:rPr>
          <w:rFonts w:eastAsia="Calibri"/>
          <w:lang w:val="en-GB"/>
        </w:rPr>
      </w:pPr>
      <w:r w:rsidRPr="001F7BCD">
        <w:rPr>
          <w:rFonts w:eastAsia="Calibri"/>
          <w:lang w:val="en-GB"/>
        </w:rPr>
        <w:t xml:space="preserve">First </w:t>
      </w:r>
      <w:r w:rsidR="00841E7C" w:rsidRPr="001F7BCD">
        <w:rPr>
          <w:rFonts w:eastAsia="Calibri"/>
          <w:lang w:val="en-GB"/>
        </w:rPr>
        <w:t>Consultant Report</w:t>
      </w:r>
    </w:p>
    <w:p w14:paraId="32BC0F8A" w14:textId="77777777" w:rsidR="00BB4A56" w:rsidRPr="001F7BCD" w:rsidRDefault="00BB4A56" w:rsidP="00BB4A56">
      <w:pPr>
        <w:pStyle w:val="BodyText"/>
        <w:rPr>
          <w:rFonts w:eastAsia="Calibri"/>
          <w:lang w:val="en-GB"/>
        </w:rPr>
      </w:pPr>
    </w:p>
    <w:p w14:paraId="32BC0F8B" w14:textId="06428556" w:rsidR="005A5F64" w:rsidRPr="001F7BCD" w:rsidRDefault="005A5F64" w:rsidP="00BB4A56">
      <w:pPr>
        <w:pStyle w:val="BodyText"/>
        <w:rPr>
          <w:rFonts w:eastAsia="Calibri"/>
          <w:lang w:val="en-GB"/>
        </w:rPr>
      </w:pPr>
      <w:r w:rsidRPr="001F7BCD">
        <w:rPr>
          <w:rFonts w:eastAsia="Calibri"/>
          <w:lang w:val="en-GB"/>
        </w:rPr>
        <w:t xml:space="preserve">After </w:t>
      </w:r>
      <w:r w:rsidR="00B24136" w:rsidRPr="001F7BCD">
        <w:rPr>
          <w:rFonts w:eastAsia="Calibri"/>
          <w:lang w:val="en-GB"/>
        </w:rPr>
        <w:t xml:space="preserve">receiving </w:t>
      </w:r>
      <w:r w:rsidRPr="001F7BCD">
        <w:rPr>
          <w:rFonts w:eastAsia="Calibri"/>
          <w:lang w:val="en-GB"/>
        </w:rPr>
        <w:t xml:space="preserve">audits of all </w:t>
      </w:r>
      <w:proofErr w:type="spellStart"/>
      <w:r w:rsidRPr="001F7BCD">
        <w:rPr>
          <w:rFonts w:eastAsia="Calibri"/>
          <w:lang w:val="en-GB"/>
        </w:rPr>
        <w:t>Flatrock’s</w:t>
      </w:r>
      <w:proofErr w:type="spellEnd"/>
      <w:r w:rsidRPr="001F7BCD">
        <w:rPr>
          <w:rFonts w:eastAsia="Calibri"/>
          <w:lang w:val="en-GB"/>
        </w:rPr>
        <w:t xml:space="preserve"> lodging providers</w:t>
      </w:r>
      <w:r w:rsidR="007254B1" w:rsidRPr="001F7BCD">
        <w:rPr>
          <w:rFonts w:eastAsia="Calibri"/>
          <w:lang w:val="en-GB"/>
        </w:rPr>
        <w:t>,</w:t>
      </w:r>
      <w:r w:rsidRPr="001F7BCD">
        <w:rPr>
          <w:rFonts w:eastAsia="Calibri"/>
          <w:lang w:val="en-GB"/>
        </w:rPr>
        <w:t xml:space="preserve"> </w:t>
      </w:r>
      <w:r w:rsidR="00A51E46" w:rsidRPr="001F7BCD">
        <w:rPr>
          <w:rFonts w:eastAsia="Calibri"/>
          <w:lang w:val="en-GB"/>
        </w:rPr>
        <w:t>Clyne</w:t>
      </w:r>
      <w:r w:rsidR="00841E7C" w:rsidRPr="001F7BCD">
        <w:rPr>
          <w:rFonts w:eastAsia="Calibri"/>
          <w:lang w:val="en-GB"/>
        </w:rPr>
        <w:t xml:space="preserve"> discovered</w:t>
      </w:r>
      <w:r w:rsidRPr="001F7BCD">
        <w:rPr>
          <w:rFonts w:eastAsia="Calibri"/>
          <w:lang w:val="en-GB"/>
        </w:rPr>
        <w:t xml:space="preserve"> that</w:t>
      </w:r>
      <w:r w:rsidR="00841E7C" w:rsidRPr="001F7BCD">
        <w:rPr>
          <w:rFonts w:eastAsia="Calibri"/>
          <w:lang w:val="en-GB"/>
        </w:rPr>
        <w:t>,</w:t>
      </w:r>
      <w:r w:rsidRPr="001F7BCD">
        <w:rPr>
          <w:rFonts w:eastAsia="Calibri"/>
          <w:lang w:val="en-GB"/>
        </w:rPr>
        <w:t xml:space="preserve"> on an overall weighted basis acro</w:t>
      </w:r>
      <w:r w:rsidR="007254B1" w:rsidRPr="001F7BCD">
        <w:rPr>
          <w:rFonts w:eastAsia="Calibri"/>
          <w:lang w:val="en-GB"/>
        </w:rPr>
        <w:t>ss the categories</w:t>
      </w:r>
      <w:r w:rsidR="00BB4A56" w:rsidRPr="001F7BCD">
        <w:rPr>
          <w:rFonts w:eastAsia="Calibri"/>
          <w:lang w:val="en-GB"/>
        </w:rPr>
        <w:t xml:space="preserve"> audited, </w:t>
      </w:r>
      <w:r w:rsidR="00841E7C" w:rsidRPr="001F7BCD">
        <w:rPr>
          <w:rFonts w:eastAsia="Calibri"/>
          <w:lang w:val="en-GB"/>
        </w:rPr>
        <w:t xml:space="preserve">Tower </w:t>
      </w:r>
      <w:r w:rsidR="007254B1" w:rsidRPr="001F7BCD">
        <w:rPr>
          <w:rFonts w:eastAsia="Calibri"/>
          <w:lang w:val="en-GB"/>
        </w:rPr>
        <w:t>ranked</w:t>
      </w:r>
      <w:r w:rsidRPr="001F7BCD">
        <w:rPr>
          <w:rFonts w:eastAsia="Calibri"/>
          <w:lang w:val="en-GB"/>
        </w:rPr>
        <w:t xml:space="preserve"> lower than </w:t>
      </w:r>
      <w:proofErr w:type="spellStart"/>
      <w:r w:rsidRPr="001F7BCD">
        <w:rPr>
          <w:rFonts w:eastAsia="Calibri"/>
          <w:lang w:val="en-GB"/>
        </w:rPr>
        <w:t>Flatro</w:t>
      </w:r>
      <w:r w:rsidR="00BB4A56" w:rsidRPr="001F7BCD">
        <w:rPr>
          <w:rFonts w:eastAsia="Calibri"/>
          <w:lang w:val="en-GB"/>
        </w:rPr>
        <w:t>ck’s</w:t>
      </w:r>
      <w:proofErr w:type="spellEnd"/>
      <w:r w:rsidR="00BB4A56" w:rsidRPr="001F7BCD">
        <w:rPr>
          <w:rFonts w:eastAsia="Calibri"/>
          <w:lang w:val="en-GB"/>
        </w:rPr>
        <w:t xml:space="preserve"> </w:t>
      </w:r>
      <w:r w:rsidR="000912B1" w:rsidRPr="001F7BCD">
        <w:rPr>
          <w:rFonts w:eastAsia="Calibri"/>
          <w:lang w:val="en-GB"/>
        </w:rPr>
        <w:t>third-</w:t>
      </w:r>
      <w:r w:rsidRPr="001F7BCD">
        <w:rPr>
          <w:rFonts w:eastAsia="Calibri"/>
          <w:lang w:val="en-GB"/>
        </w:rPr>
        <w:t xml:space="preserve">party providers. </w:t>
      </w:r>
      <w:r w:rsidR="00A51E46" w:rsidRPr="001F7BCD">
        <w:rPr>
          <w:rFonts w:eastAsia="Calibri"/>
          <w:lang w:val="en-GB"/>
        </w:rPr>
        <w:t>Clyne</w:t>
      </w:r>
      <w:r w:rsidRPr="001F7BCD">
        <w:rPr>
          <w:rFonts w:eastAsia="Calibri"/>
          <w:lang w:val="en-GB"/>
        </w:rPr>
        <w:t xml:space="preserve"> confronted Towe</w:t>
      </w:r>
      <w:r w:rsidR="00841E7C" w:rsidRPr="001F7BCD">
        <w:rPr>
          <w:rFonts w:eastAsia="Calibri"/>
          <w:lang w:val="en-GB"/>
        </w:rPr>
        <w:t>r</w:t>
      </w:r>
      <w:r w:rsidRPr="001F7BCD">
        <w:rPr>
          <w:rFonts w:eastAsia="Calibri"/>
          <w:lang w:val="en-GB"/>
        </w:rPr>
        <w:t>’</w:t>
      </w:r>
      <w:r w:rsidR="00841E7C" w:rsidRPr="001F7BCD">
        <w:rPr>
          <w:rFonts w:eastAsia="Calibri"/>
          <w:lang w:val="en-GB"/>
        </w:rPr>
        <w:t>s</w:t>
      </w:r>
      <w:r w:rsidRPr="001F7BCD">
        <w:rPr>
          <w:rFonts w:eastAsia="Calibri"/>
          <w:lang w:val="en-GB"/>
        </w:rPr>
        <w:t xml:space="preserve"> sector president, Jenna Heller, about this in a meeting</w:t>
      </w:r>
      <w:r w:rsidR="000912B1" w:rsidRPr="001F7BCD">
        <w:rPr>
          <w:rFonts w:eastAsia="Calibri"/>
          <w:lang w:val="en-GB"/>
        </w:rPr>
        <w:t>:</w:t>
      </w:r>
    </w:p>
    <w:p w14:paraId="32BC0F8D" w14:textId="0BBB649D" w:rsidR="005A5F64" w:rsidRPr="001F7BCD" w:rsidRDefault="00A51E46" w:rsidP="00B544F8">
      <w:pPr>
        <w:pStyle w:val="BodyText"/>
        <w:tabs>
          <w:tab w:val="right" w:pos="8640"/>
        </w:tabs>
        <w:ind w:left="794" w:hanging="794"/>
        <w:rPr>
          <w:rFonts w:eastAsia="Calibri"/>
          <w:lang w:val="en-GB"/>
        </w:rPr>
      </w:pPr>
      <w:r w:rsidRPr="001F7BCD">
        <w:rPr>
          <w:rFonts w:eastAsia="Calibri"/>
          <w:lang w:val="en-GB"/>
        </w:rPr>
        <w:lastRenderedPageBreak/>
        <w:t>C</w:t>
      </w:r>
      <w:r w:rsidRPr="00EC6259">
        <w:rPr>
          <w:rFonts w:eastAsia="Calibri"/>
          <w:smallCaps/>
          <w:lang w:val="en-GB"/>
        </w:rPr>
        <w:t>lyne</w:t>
      </w:r>
      <w:r w:rsidR="00BB4A56" w:rsidRPr="001F7BCD">
        <w:rPr>
          <w:rFonts w:eastAsia="Calibri"/>
          <w:lang w:val="en-GB"/>
        </w:rPr>
        <w:t>:</w:t>
      </w:r>
      <w:r w:rsidR="00BB4A56" w:rsidRPr="001F7BCD">
        <w:rPr>
          <w:rFonts w:eastAsia="Calibri"/>
          <w:lang w:val="en-GB"/>
        </w:rPr>
        <w:tab/>
      </w:r>
      <w:r w:rsidR="005A5F64" w:rsidRPr="001F7BCD">
        <w:rPr>
          <w:rFonts w:eastAsia="Calibri"/>
          <w:lang w:val="en-GB"/>
        </w:rPr>
        <w:t>Look at these results. How can you justify charging us what you are when you aren</w:t>
      </w:r>
      <w:r w:rsidR="00841E7C" w:rsidRPr="001F7BCD">
        <w:rPr>
          <w:rFonts w:eastAsia="Calibri"/>
          <w:lang w:val="en-GB"/>
        </w:rPr>
        <w:t xml:space="preserve">’t even doing as well as our </w:t>
      </w:r>
      <w:r w:rsidR="000912B1" w:rsidRPr="001F7BCD">
        <w:rPr>
          <w:rFonts w:eastAsia="Calibri"/>
          <w:lang w:val="en-GB"/>
        </w:rPr>
        <w:t>third-</w:t>
      </w:r>
      <w:r w:rsidR="005A5F64" w:rsidRPr="001F7BCD">
        <w:rPr>
          <w:rFonts w:eastAsia="Calibri"/>
          <w:lang w:val="en-GB"/>
        </w:rPr>
        <w:t>party providers! What value do you really bring to us if our employees prefer staying at other lodges?</w:t>
      </w:r>
    </w:p>
    <w:p w14:paraId="32BC0F8E" w14:textId="77777777" w:rsidR="00BB4A56" w:rsidRPr="001F7BCD" w:rsidRDefault="00BB4A56" w:rsidP="005913B2">
      <w:pPr>
        <w:pStyle w:val="BodyText"/>
        <w:tabs>
          <w:tab w:val="right" w:pos="8640"/>
        </w:tabs>
        <w:ind w:left="720" w:right="720" w:hanging="720"/>
        <w:rPr>
          <w:rFonts w:eastAsia="Calibri"/>
          <w:lang w:val="en-GB"/>
        </w:rPr>
      </w:pPr>
    </w:p>
    <w:p w14:paraId="32BC0F8F" w14:textId="69373075" w:rsidR="005A5F64" w:rsidRPr="001F7BCD" w:rsidRDefault="00BB4A56" w:rsidP="00B544F8">
      <w:pPr>
        <w:pStyle w:val="BodyText"/>
        <w:ind w:left="794" w:hanging="794"/>
        <w:rPr>
          <w:rFonts w:eastAsia="Calibri"/>
          <w:lang w:val="en-GB"/>
        </w:rPr>
      </w:pPr>
      <w:r w:rsidRPr="00EC6259">
        <w:rPr>
          <w:rFonts w:eastAsia="Calibri"/>
          <w:smallCaps/>
          <w:lang w:val="en-GB"/>
        </w:rPr>
        <w:t>Heller</w:t>
      </w:r>
      <w:r w:rsidRPr="001F7BCD">
        <w:rPr>
          <w:rFonts w:eastAsia="Calibri"/>
          <w:lang w:val="en-GB"/>
        </w:rPr>
        <w:t>:</w:t>
      </w:r>
      <w:r w:rsidR="00B544F8">
        <w:rPr>
          <w:rFonts w:eastAsia="Calibri"/>
          <w:lang w:val="en-GB"/>
        </w:rPr>
        <w:tab/>
      </w:r>
      <w:r w:rsidR="005A5F64" w:rsidRPr="001F7BCD">
        <w:rPr>
          <w:rFonts w:eastAsia="Calibri"/>
          <w:lang w:val="en-GB"/>
        </w:rPr>
        <w:t>Listen Rusty, your predecessor understood this. The facilities you audited are all different ages</w:t>
      </w:r>
      <w:r w:rsidR="000912B1" w:rsidRPr="001F7BCD">
        <w:rPr>
          <w:rFonts w:eastAsia="Calibri"/>
          <w:lang w:val="en-GB"/>
        </w:rPr>
        <w:t>;</w:t>
      </w:r>
      <w:r w:rsidR="005A5F64" w:rsidRPr="001F7BCD">
        <w:rPr>
          <w:rFonts w:eastAsia="Calibri"/>
          <w:lang w:val="en-GB"/>
        </w:rPr>
        <w:t xml:space="preserve"> </w:t>
      </w:r>
      <w:r w:rsidRPr="001F7BCD">
        <w:rPr>
          <w:rFonts w:eastAsia="Calibri"/>
          <w:lang w:val="en-GB"/>
        </w:rPr>
        <w:t xml:space="preserve">ours are much older than the </w:t>
      </w:r>
      <w:r w:rsidR="000912B1" w:rsidRPr="001F7BCD">
        <w:rPr>
          <w:rFonts w:eastAsia="Calibri"/>
          <w:lang w:val="en-GB"/>
        </w:rPr>
        <w:t>third-</w:t>
      </w:r>
      <w:r w:rsidR="005A5F64" w:rsidRPr="001F7BCD">
        <w:rPr>
          <w:rFonts w:eastAsia="Calibri"/>
          <w:lang w:val="en-GB"/>
        </w:rPr>
        <w:t>party providers</w:t>
      </w:r>
      <w:r w:rsidR="000912B1" w:rsidRPr="001F7BCD">
        <w:rPr>
          <w:rFonts w:eastAsia="Calibri"/>
          <w:lang w:val="en-GB"/>
        </w:rPr>
        <w:t>’,</w:t>
      </w:r>
      <w:r w:rsidR="005A5F64" w:rsidRPr="001F7BCD">
        <w:rPr>
          <w:rFonts w:eastAsia="Calibri"/>
          <w:lang w:val="en-GB"/>
        </w:rPr>
        <w:t xml:space="preserve"> and I’ll remind you that upkeep of those facilities is actually your responsibility. On to</w:t>
      </w:r>
      <w:r w:rsidRPr="001F7BCD">
        <w:rPr>
          <w:rFonts w:eastAsia="Calibri"/>
          <w:lang w:val="en-GB"/>
        </w:rPr>
        <w:t xml:space="preserve">p of that, you’re paying the </w:t>
      </w:r>
      <w:r w:rsidR="000912B1" w:rsidRPr="001F7BCD">
        <w:rPr>
          <w:rFonts w:eastAsia="Calibri"/>
          <w:lang w:val="en-GB"/>
        </w:rPr>
        <w:t>third-</w:t>
      </w:r>
      <w:r w:rsidR="005A5F64" w:rsidRPr="001F7BCD">
        <w:rPr>
          <w:rFonts w:eastAsia="Calibri"/>
          <w:lang w:val="en-GB"/>
        </w:rPr>
        <w:t xml:space="preserve">party providers more on a </w:t>
      </w:r>
      <w:r w:rsidR="008E3CD2" w:rsidRPr="001F7BCD">
        <w:rPr>
          <w:rFonts w:eastAsia="Calibri"/>
          <w:lang w:val="en-GB"/>
        </w:rPr>
        <w:t>per-</w:t>
      </w:r>
      <w:r w:rsidR="005A5F64" w:rsidRPr="001F7BCD">
        <w:rPr>
          <w:rFonts w:eastAsia="Calibri"/>
          <w:lang w:val="en-GB"/>
        </w:rPr>
        <w:t>person basis! We’d be happy to provide the same services they are if you’re willing to pay the same rates.</w:t>
      </w:r>
    </w:p>
    <w:p w14:paraId="32BC0F90" w14:textId="77777777" w:rsidR="00BB4A56" w:rsidRPr="001F7BCD" w:rsidRDefault="00BB4A56" w:rsidP="005913B2">
      <w:pPr>
        <w:pStyle w:val="BodyText"/>
        <w:ind w:left="720" w:hanging="720"/>
        <w:rPr>
          <w:rFonts w:eastAsia="Calibri"/>
          <w:lang w:val="en-GB"/>
        </w:rPr>
      </w:pPr>
    </w:p>
    <w:p w14:paraId="32BC0F91" w14:textId="77777777" w:rsidR="005A5F64" w:rsidRPr="001F7BCD" w:rsidRDefault="00A51E46" w:rsidP="00B544F8">
      <w:pPr>
        <w:pStyle w:val="BodyText"/>
        <w:ind w:left="794" w:hanging="794"/>
        <w:rPr>
          <w:rFonts w:eastAsia="Calibri"/>
          <w:lang w:val="en-GB"/>
        </w:rPr>
      </w:pPr>
      <w:r w:rsidRPr="00EC6259">
        <w:rPr>
          <w:rFonts w:eastAsia="Calibri"/>
          <w:smallCaps/>
          <w:lang w:val="en-GB"/>
        </w:rPr>
        <w:t>Clyne</w:t>
      </w:r>
      <w:r w:rsidR="00BB4A56" w:rsidRPr="001F7BCD">
        <w:rPr>
          <w:rFonts w:eastAsia="Calibri"/>
          <w:lang w:val="en-GB"/>
        </w:rPr>
        <w:t>:</w:t>
      </w:r>
      <w:r w:rsidR="00BB4A56" w:rsidRPr="001F7BCD">
        <w:rPr>
          <w:rFonts w:eastAsia="Calibri"/>
          <w:lang w:val="en-GB"/>
        </w:rPr>
        <w:tab/>
      </w:r>
      <w:r w:rsidR="005A5F64" w:rsidRPr="001F7BCD">
        <w:rPr>
          <w:rFonts w:eastAsia="Calibri"/>
          <w:lang w:val="en-GB"/>
        </w:rPr>
        <w:t>Don’t give me that load of bull! You’re just trying to pass the buck and put the</w:t>
      </w:r>
      <w:r w:rsidR="00841E7C" w:rsidRPr="001F7BCD">
        <w:rPr>
          <w:rFonts w:eastAsia="Calibri"/>
          <w:lang w:val="en-GB"/>
        </w:rPr>
        <w:t xml:space="preserve"> blame on us. You’ve been under-</w:t>
      </w:r>
      <w:r w:rsidR="005A5F64" w:rsidRPr="001F7BCD">
        <w:rPr>
          <w:rFonts w:eastAsia="Calibri"/>
          <w:lang w:val="en-GB"/>
        </w:rPr>
        <w:t>producing and</w:t>
      </w:r>
      <w:r w:rsidR="00841E7C" w:rsidRPr="001F7BCD">
        <w:rPr>
          <w:rFonts w:eastAsia="Calibri"/>
          <w:lang w:val="en-GB"/>
        </w:rPr>
        <w:t>,</w:t>
      </w:r>
      <w:r w:rsidR="005A5F64" w:rsidRPr="001F7BCD">
        <w:rPr>
          <w:rFonts w:eastAsia="Calibri"/>
          <w:lang w:val="en-GB"/>
        </w:rPr>
        <w:t xml:space="preserve"> if this is going to work</w:t>
      </w:r>
      <w:r w:rsidR="00841E7C" w:rsidRPr="001F7BCD">
        <w:rPr>
          <w:rFonts w:eastAsia="Calibri"/>
          <w:lang w:val="en-GB"/>
        </w:rPr>
        <w:t>,</w:t>
      </w:r>
      <w:r w:rsidR="005A5F64" w:rsidRPr="001F7BCD">
        <w:rPr>
          <w:rFonts w:eastAsia="Calibri"/>
          <w:lang w:val="en-GB"/>
        </w:rPr>
        <w:t xml:space="preserve"> we need more from you.</w:t>
      </w:r>
    </w:p>
    <w:p w14:paraId="32BC0F92" w14:textId="77777777" w:rsidR="00BB4A56" w:rsidRPr="001F7BCD" w:rsidRDefault="00BB4A56" w:rsidP="00B544F8">
      <w:pPr>
        <w:pStyle w:val="BodyText"/>
        <w:ind w:left="794" w:hanging="794"/>
        <w:rPr>
          <w:rFonts w:eastAsia="Calibri"/>
          <w:lang w:val="en-GB"/>
        </w:rPr>
      </w:pPr>
    </w:p>
    <w:p w14:paraId="32BC0F93" w14:textId="054ADC50" w:rsidR="005A5F64" w:rsidRPr="001F7BCD" w:rsidRDefault="00105392" w:rsidP="00B544F8">
      <w:pPr>
        <w:pStyle w:val="BodyText"/>
        <w:ind w:left="794" w:hanging="794"/>
        <w:rPr>
          <w:rFonts w:eastAsia="Calibri"/>
          <w:lang w:val="en-GB"/>
        </w:rPr>
      </w:pPr>
      <w:r w:rsidRPr="00EC6259">
        <w:rPr>
          <w:rFonts w:eastAsia="Calibri"/>
          <w:smallCaps/>
          <w:lang w:val="en-GB"/>
        </w:rPr>
        <w:t>Heller</w:t>
      </w:r>
      <w:r w:rsidR="00BB4A56" w:rsidRPr="001F7BCD">
        <w:rPr>
          <w:rFonts w:eastAsia="Calibri"/>
          <w:lang w:val="en-GB"/>
        </w:rPr>
        <w:t>:</w:t>
      </w:r>
      <w:r w:rsidR="00B544F8">
        <w:rPr>
          <w:rFonts w:eastAsia="Calibri"/>
          <w:lang w:val="en-GB"/>
        </w:rPr>
        <w:tab/>
      </w:r>
      <w:r w:rsidR="005A5F64" w:rsidRPr="001F7BCD">
        <w:rPr>
          <w:rFonts w:eastAsia="Calibri"/>
          <w:lang w:val="en-GB"/>
        </w:rPr>
        <w:t>We are not going to keep giving you more without a price increase. We’d be happy to solve this problem with you</w:t>
      </w:r>
      <w:r w:rsidR="000912B1" w:rsidRPr="001F7BCD">
        <w:rPr>
          <w:rFonts w:eastAsia="Calibri"/>
          <w:lang w:val="en-GB"/>
        </w:rPr>
        <w:t>,</w:t>
      </w:r>
      <w:r w:rsidR="005A5F64" w:rsidRPr="001F7BCD">
        <w:rPr>
          <w:rFonts w:eastAsia="Calibri"/>
          <w:lang w:val="en-GB"/>
        </w:rPr>
        <w:t xml:space="preserve"> but we need to work together on this.</w:t>
      </w:r>
    </w:p>
    <w:p w14:paraId="32BC0F94" w14:textId="77777777" w:rsidR="00BB4A56" w:rsidRPr="001F7BCD" w:rsidRDefault="00BB4A56" w:rsidP="005913B2">
      <w:pPr>
        <w:pStyle w:val="BodyText"/>
        <w:ind w:left="720" w:hanging="720"/>
        <w:rPr>
          <w:rFonts w:eastAsia="Calibri"/>
          <w:lang w:val="en-GB"/>
        </w:rPr>
      </w:pPr>
    </w:p>
    <w:p w14:paraId="32BC0F95" w14:textId="77777777" w:rsidR="005A5F64" w:rsidRPr="001F7BCD" w:rsidRDefault="00A51E46" w:rsidP="00B544F8">
      <w:pPr>
        <w:pStyle w:val="BodyText"/>
        <w:ind w:left="794" w:hanging="794"/>
        <w:rPr>
          <w:rFonts w:eastAsia="Calibri"/>
          <w:lang w:val="en-GB"/>
        </w:rPr>
      </w:pPr>
      <w:r w:rsidRPr="00EC6259">
        <w:rPr>
          <w:rFonts w:eastAsia="Calibri"/>
          <w:smallCaps/>
          <w:lang w:val="en-GB"/>
        </w:rPr>
        <w:t>Clyne</w:t>
      </w:r>
      <w:r w:rsidR="00BB4A56" w:rsidRPr="001F7BCD">
        <w:rPr>
          <w:rFonts w:eastAsia="Calibri"/>
          <w:lang w:val="en-GB"/>
        </w:rPr>
        <w:t>:</w:t>
      </w:r>
      <w:r w:rsidR="00BB4A56" w:rsidRPr="001F7BCD">
        <w:rPr>
          <w:rFonts w:eastAsia="Calibri"/>
          <w:lang w:val="en-GB"/>
        </w:rPr>
        <w:tab/>
      </w:r>
      <w:r w:rsidR="005A5F64" w:rsidRPr="001F7BCD">
        <w:rPr>
          <w:rFonts w:eastAsia="Calibri"/>
          <w:lang w:val="en-GB"/>
        </w:rPr>
        <w:t>Oh</w:t>
      </w:r>
      <w:r w:rsidR="00841E7C" w:rsidRPr="001F7BCD">
        <w:rPr>
          <w:rFonts w:eastAsia="Calibri"/>
          <w:lang w:val="en-GB"/>
        </w:rPr>
        <w:t>,</w:t>
      </w:r>
      <w:r w:rsidR="005A5F64" w:rsidRPr="001F7BCD">
        <w:rPr>
          <w:rFonts w:eastAsia="Calibri"/>
          <w:lang w:val="en-GB"/>
        </w:rPr>
        <w:t xml:space="preserve"> I’ll solve this problem alright!</w:t>
      </w:r>
    </w:p>
    <w:p w14:paraId="32BC0F96" w14:textId="77777777" w:rsidR="00BB4A56" w:rsidRPr="001F7BCD" w:rsidRDefault="00BB4A56" w:rsidP="00BB4A56">
      <w:pPr>
        <w:pStyle w:val="BodyText"/>
        <w:rPr>
          <w:rFonts w:eastAsia="Calibri"/>
          <w:lang w:val="en-GB"/>
        </w:rPr>
      </w:pPr>
    </w:p>
    <w:p w14:paraId="32BC0F97" w14:textId="795EF969" w:rsidR="005A5F64" w:rsidRPr="001F7BCD" w:rsidRDefault="00A51E46" w:rsidP="00BB4A56">
      <w:pPr>
        <w:pStyle w:val="BodyText"/>
        <w:rPr>
          <w:rFonts w:eastAsia="Calibri"/>
          <w:lang w:val="en-GB"/>
        </w:rPr>
      </w:pPr>
      <w:r w:rsidRPr="001F7BCD">
        <w:rPr>
          <w:rFonts w:eastAsia="Calibri"/>
          <w:lang w:val="en-GB"/>
        </w:rPr>
        <w:t>Clyne</w:t>
      </w:r>
      <w:r w:rsidR="005A5F64" w:rsidRPr="001F7BCD">
        <w:rPr>
          <w:rFonts w:eastAsia="Calibri"/>
          <w:lang w:val="en-GB"/>
        </w:rPr>
        <w:t xml:space="preserve"> stormed out of the boardroom. The next week</w:t>
      </w:r>
      <w:r w:rsidR="00841E7C" w:rsidRPr="001F7BCD">
        <w:rPr>
          <w:rFonts w:eastAsia="Calibri"/>
          <w:lang w:val="en-GB"/>
        </w:rPr>
        <w:t>,</w:t>
      </w:r>
      <w:r w:rsidR="005A5F64" w:rsidRPr="001F7BCD">
        <w:rPr>
          <w:rFonts w:eastAsia="Calibri"/>
          <w:lang w:val="en-GB"/>
        </w:rPr>
        <w:t xml:space="preserve"> </w:t>
      </w:r>
      <w:proofErr w:type="spellStart"/>
      <w:r w:rsidR="005A5F64" w:rsidRPr="001F7BCD">
        <w:rPr>
          <w:rFonts w:eastAsia="Calibri"/>
          <w:lang w:val="en-GB"/>
        </w:rPr>
        <w:t>Flatrock</w:t>
      </w:r>
      <w:proofErr w:type="spellEnd"/>
      <w:r w:rsidR="005A5F64" w:rsidRPr="001F7BCD">
        <w:rPr>
          <w:rFonts w:eastAsia="Calibri"/>
          <w:lang w:val="en-GB"/>
        </w:rPr>
        <w:t xml:space="preserve"> issued the RFP</w:t>
      </w:r>
      <w:r w:rsidR="000912B1" w:rsidRPr="001F7BCD">
        <w:rPr>
          <w:rFonts w:eastAsia="Calibri"/>
          <w:lang w:val="en-GB"/>
        </w:rPr>
        <w:t>,</w:t>
      </w:r>
      <w:r w:rsidR="005A5F64" w:rsidRPr="001F7BCD">
        <w:rPr>
          <w:rFonts w:eastAsia="Calibri"/>
          <w:lang w:val="en-GB"/>
        </w:rPr>
        <w:t xml:space="preserve"> </w:t>
      </w:r>
      <w:r w:rsidR="00841E7C" w:rsidRPr="001F7BCD">
        <w:rPr>
          <w:rFonts w:eastAsia="Calibri"/>
          <w:lang w:val="en-GB"/>
        </w:rPr>
        <w:t>wherein it stated</w:t>
      </w:r>
      <w:r w:rsidR="005A5F64" w:rsidRPr="001F7BCD">
        <w:rPr>
          <w:rFonts w:eastAsia="Calibri"/>
          <w:lang w:val="en-GB"/>
        </w:rPr>
        <w:t xml:space="preserve"> that the contract would be awarded to two o</w:t>
      </w:r>
      <w:r w:rsidR="00841E7C" w:rsidRPr="001F7BCD">
        <w:rPr>
          <w:rFonts w:eastAsia="Calibri"/>
          <w:lang w:val="en-GB"/>
        </w:rPr>
        <w:t>r more suppliers. To Tower</w:t>
      </w:r>
      <w:r w:rsidR="00105392" w:rsidRPr="001F7BCD">
        <w:rPr>
          <w:rFonts w:eastAsia="Calibri"/>
          <w:lang w:val="en-GB"/>
        </w:rPr>
        <w:t>,</w:t>
      </w:r>
      <w:r w:rsidR="005A5F64" w:rsidRPr="001F7BCD">
        <w:rPr>
          <w:rFonts w:eastAsia="Calibri"/>
          <w:lang w:val="en-GB"/>
        </w:rPr>
        <w:t xml:space="preserve"> this meant that </w:t>
      </w:r>
      <w:proofErr w:type="spellStart"/>
      <w:r w:rsidR="005A5F64" w:rsidRPr="001F7BCD">
        <w:rPr>
          <w:rFonts w:eastAsia="Calibri"/>
          <w:lang w:val="en-GB"/>
        </w:rPr>
        <w:t>Flatr</w:t>
      </w:r>
      <w:r w:rsidR="007254B1" w:rsidRPr="001F7BCD">
        <w:rPr>
          <w:rFonts w:eastAsia="Calibri"/>
          <w:lang w:val="en-GB"/>
        </w:rPr>
        <w:t>ock</w:t>
      </w:r>
      <w:proofErr w:type="spellEnd"/>
      <w:r w:rsidR="007254B1" w:rsidRPr="001F7BCD">
        <w:rPr>
          <w:rFonts w:eastAsia="Calibri"/>
          <w:lang w:val="en-GB"/>
        </w:rPr>
        <w:t xml:space="preserve"> would definitely be </w:t>
      </w:r>
      <w:r w:rsidR="000912B1" w:rsidRPr="001F7BCD">
        <w:rPr>
          <w:rFonts w:eastAsia="Calibri"/>
          <w:lang w:val="en-GB"/>
        </w:rPr>
        <w:t xml:space="preserve">contracting with </w:t>
      </w:r>
      <w:r w:rsidR="007254B1" w:rsidRPr="001F7BCD">
        <w:rPr>
          <w:rFonts w:eastAsia="Calibri"/>
          <w:lang w:val="en-GB"/>
        </w:rPr>
        <w:t>another competitor as its</w:t>
      </w:r>
      <w:r w:rsidR="005A5F64" w:rsidRPr="001F7BCD">
        <w:rPr>
          <w:rFonts w:eastAsia="Calibri"/>
          <w:lang w:val="en-GB"/>
        </w:rPr>
        <w:t xml:space="preserve"> supplier</w:t>
      </w:r>
      <w:r w:rsidR="00841E7C" w:rsidRPr="001F7BCD">
        <w:rPr>
          <w:rFonts w:eastAsia="Calibri"/>
          <w:lang w:val="en-GB"/>
        </w:rPr>
        <w:t xml:space="preserve"> for the first time</w:t>
      </w:r>
      <w:r w:rsidR="005A5F64" w:rsidRPr="001F7BCD">
        <w:rPr>
          <w:rFonts w:eastAsia="Calibri"/>
          <w:lang w:val="en-GB"/>
        </w:rPr>
        <w:t xml:space="preserve">. When </w:t>
      </w:r>
      <w:r w:rsidRPr="001F7BCD">
        <w:rPr>
          <w:rFonts w:eastAsia="Calibri"/>
          <w:lang w:val="en-GB"/>
        </w:rPr>
        <w:t>Clyne</w:t>
      </w:r>
      <w:r w:rsidR="00841E7C" w:rsidRPr="001F7BCD">
        <w:rPr>
          <w:rFonts w:eastAsia="Calibri"/>
          <w:lang w:val="en-GB"/>
        </w:rPr>
        <w:t xml:space="preserve"> was asked why </w:t>
      </w:r>
      <w:proofErr w:type="spellStart"/>
      <w:r w:rsidR="00841E7C" w:rsidRPr="001F7BCD">
        <w:rPr>
          <w:rFonts w:eastAsia="Calibri"/>
          <w:lang w:val="en-GB"/>
        </w:rPr>
        <w:t>Flatrock</w:t>
      </w:r>
      <w:proofErr w:type="spellEnd"/>
      <w:r w:rsidR="005A5F64" w:rsidRPr="001F7BCD">
        <w:rPr>
          <w:rFonts w:eastAsia="Calibri"/>
          <w:lang w:val="en-GB"/>
        </w:rPr>
        <w:t xml:space="preserve"> would do this</w:t>
      </w:r>
      <w:r w:rsidR="00841E7C" w:rsidRPr="001F7BCD">
        <w:rPr>
          <w:rFonts w:eastAsia="Calibri"/>
          <w:lang w:val="en-GB"/>
        </w:rPr>
        <w:t>,</w:t>
      </w:r>
      <w:r w:rsidR="005A5F64" w:rsidRPr="001F7BCD">
        <w:rPr>
          <w:rFonts w:eastAsia="Calibri"/>
          <w:lang w:val="en-GB"/>
        </w:rPr>
        <w:t xml:space="preserve"> he said that bringing in a competitor was </w:t>
      </w:r>
      <w:r w:rsidR="00841E7C" w:rsidRPr="001F7BCD">
        <w:rPr>
          <w:rFonts w:eastAsia="Calibri"/>
          <w:lang w:val="en-GB"/>
        </w:rPr>
        <w:t>“to keep you guys at Tower honest</w:t>
      </w:r>
      <w:r w:rsidR="000912B1" w:rsidRPr="001F7BCD">
        <w:rPr>
          <w:rFonts w:eastAsia="Calibri"/>
          <w:lang w:val="en-GB"/>
        </w:rPr>
        <w:t>.</w:t>
      </w:r>
      <w:r w:rsidR="00841E7C" w:rsidRPr="001F7BCD">
        <w:rPr>
          <w:rFonts w:eastAsia="Calibri"/>
          <w:lang w:val="en-GB"/>
        </w:rPr>
        <w:t>” At this juncture</w:t>
      </w:r>
      <w:r w:rsidR="00105392" w:rsidRPr="001F7BCD">
        <w:rPr>
          <w:rFonts w:eastAsia="Calibri"/>
          <w:lang w:val="en-GB"/>
        </w:rPr>
        <w:t>,</w:t>
      </w:r>
      <w:r w:rsidR="005A5F64" w:rsidRPr="001F7BCD">
        <w:rPr>
          <w:rFonts w:eastAsia="Calibri"/>
          <w:lang w:val="en-GB"/>
        </w:rPr>
        <w:t xml:space="preserve"> Jacobs w</w:t>
      </w:r>
      <w:r w:rsidR="007254B1" w:rsidRPr="001F7BCD">
        <w:rPr>
          <w:rFonts w:eastAsia="Calibri"/>
          <w:lang w:val="en-GB"/>
        </w:rPr>
        <w:t>as asked</w:t>
      </w:r>
      <w:r w:rsidR="00841E7C" w:rsidRPr="001F7BCD">
        <w:rPr>
          <w:rFonts w:eastAsia="Calibri"/>
          <w:lang w:val="en-GB"/>
        </w:rPr>
        <w:t xml:space="preserve"> to negotiate</w:t>
      </w:r>
      <w:r w:rsidR="005A5F64" w:rsidRPr="001F7BCD">
        <w:rPr>
          <w:rFonts w:eastAsia="Calibri"/>
          <w:lang w:val="en-GB"/>
        </w:rPr>
        <w:t xml:space="preserve"> and</w:t>
      </w:r>
      <w:r w:rsidR="00AB105C" w:rsidRPr="001F7BCD">
        <w:rPr>
          <w:rFonts w:eastAsia="Calibri"/>
          <w:lang w:val="en-GB"/>
        </w:rPr>
        <w:t xml:space="preserve"> to </w:t>
      </w:r>
      <w:r w:rsidR="000912B1" w:rsidRPr="001F7BCD">
        <w:rPr>
          <w:rFonts w:eastAsia="Calibri"/>
          <w:lang w:val="en-GB"/>
        </w:rPr>
        <w:t xml:space="preserve">take </w:t>
      </w:r>
      <w:r w:rsidR="00AB105C" w:rsidRPr="001F7BCD">
        <w:rPr>
          <w:rFonts w:eastAsia="Calibri"/>
          <w:lang w:val="en-GB"/>
        </w:rPr>
        <w:t xml:space="preserve">an </w:t>
      </w:r>
      <w:r w:rsidR="000912B1" w:rsidRPr="001F7BCD">
        <w:rPr>
          <w:rFonts w:eastAsia="Calibri"/>
          <w:lang w:val="en-GB"/>
        </w:rPr>
        <w:t>arm’s-</w:t>
      </w:r>
      <w:r w:rsidR="00841E7C" w:rsidRPr="001F7BCD">
        <w:rPr>
          <w:rFonts w:eastAsia="Calibri"/>
          <w:lang w:val="en-GB"/>
        </w:rPr>
        <w:t>length approach to Tower’s</w:t>
      </w:r>
      <w:r w:rsidR="005A5F64" w:rsidRPr="001F7BCD">
        <w:rPr>
          <w:rFonts w:eastAsia="Calibri"/>
          <w:lang w:val="en-GB"/>
        </w:rPr>
        <w:t xml:space="preserve"> bid.</w:t>
      </w:r>
    </w:p>
    <w:p w14:paraId="32BC0F98" w14:textId="77777777" w:rsidR="005A5F64" w:rsidRPr="001F7BCD" w:rsidRDefault="005A5F64" w:rsidP="00BB4A56">
      <w:pPr>
        <w:pStyle w:val="BodyText"/>
        <w:rPr>
          <w:rFonts w:eastAsia="Calibri"/>
          <w:u w:val="single"/>
          <w:lang w:val="en-GB"/>
        </w:rPr>
      </w:pPr>
    </w:p>
    <w:p w14:paraId="32BC0F99" w14:textId="77777777" w:rsidR="005A5F64" w:rsidRPr="001F7BCD" w:rsidRDefault="005A5F64" w:rsidP="00BB4A56">
      <w:pPr>
        <w:pStyle w:val="BodyText"/>
        <w:rPr>
          <w:rFonts w:eastAsia="Calibri"/>
          <w:u w:val="single"/>
          <w:lang w:val="en-GB"/>
        </w:rPr>
      </w:pPr>
    </w:p>
    <w:p w14:paraId="32BC0F9A" w14:textId="77777777" w:rsidR="005A5F64" w:rsidRPr="001F7BCD" w:rsidRDefault="005A5F64" w:rsidP="00105392">
      <w:pPr>
        <w:pStyle w:val="casehead2"/>
        <w:rPr>
          <w:rFonts w:eastAsia="Calibri"/>
          <w:lang w:val="en-GB"/>
        </w:rPr>
      </w:pPr>
      <w:r w:rsidRPr="001F7BCD">
        <w:rPr>
          <w:rFonts w:eastAsia="Calibri"/>
          <w:lang w:val="en-GB"/>
        </w:rPr>
        <w:t>The Meeting</w:t>
      </w:r>
    </w:p>
    <w:p w14:paraId="32BC0F9B" w14:textId="77777777" w:rsidR="00105392" w:rsidRPr="001F7BCD" w:rsidRDefault="00105392" w:rsidP="00105392">
      <w:pPr>
        <w:pStyle w:val="BodyText"/>
        <w:rPr>
          <w:rFonts w:eastAsia="Calibri"/>
          <w:lang w:val="en-GB"/>
        </w:rPr>
      </w:pPr>
    </w:p>
    <w:p w14:paraId="32BC0F9C" w14:textId="4101F6EE" w:rsidR="00105392" w:rsidRPr="001F7BCD" w:rsidRDefault="00841E7C" w:rsidP="00105392">
      <w:pPr>
        <w:pStyle w:val="BodyText"/>
        <w:rPr>
          <w:rFonts w:eastAsia="Calibri"/>
          <w:lang w:val="en-GB"/>
        </w:rPr>
      </w:pPr>
      <w:r w:rsidRPr="001F7BCD">
        <w:rPr>
          <w:rFonts w:eastAsia="Calibri"/>
          <w:lang w:val="en-GB"/>
        </w:rPr>
        <w:t xml:space="preserve">After </w:t>
      </w:r>
      <w:proofErr w:type="spellStart"/>
      <w:r w:rsidRPr="001F7BCD">
        <w:rPr>
          <w:rFonts w:eastAsia="Calibri"/>
          <w:lang w:val="en-GB"/>
        </w:rPr>
        <w:t>Flatrock’s</w:t>
      </w:r>
      <w:proofErr w:type="spellEnd"/>
      <w:r w:rsidRPr="001F7BCD">
        <w:rPr>
          <w:rFonts w:eastAsia="Calibri"/>
          <w:lang w:val="en-GB"/>
        </w:rPr>
        <w:t xml:space="preserve"> RFP arrived,</w:t>
      </w:r>
      <w:r w:rsidR="005A5F64" w:rsidRPr="001F7BCD">
        <w:rPr>
          <w:rFonts w:eastAsia="Calibri"/>
          <w:lang w:val="en-GB"/>
        </w:rPr>
        <w:t xml:space="preserve"> Jacobs</w:t>
      </w:r>
      <w:r w:rsidRPr="001F7BCD">
        <w:rPr>
          <w:rFonts w:eastAsia="Calibri"/>
          <w:lang w:val="en-GB"/>
        </w:rPr>
        <w:t>, Heller,</w:t>
      </w:r>
      <w:r w:rsidR="005A5F64" w:rsidRPr="001F7BCD">
        <w:rPr>
          <w:rFonts w:eastAsia="Calibri"/>
          <w:lang w:val="en-GB"/>
        </w:rPr>
        <w:t xml:space="preserve"> </w:t>
      </w:r>
      <w:r w:rsidRPr="001F7BCD">
        <w:rPr>
          <w:rFonts w:eastAsia="Calibri"/>
          <w:lang w:val="en-GB"/>
        </w:rPr>
        <w:t>and Tower</w:t>
      </w:r>
      <w:r w:rsidR="005A5F64" w:rsidRPr="001F7BCD">
        <w:rPr>
          <w:rFonts w:eastAsia="Calibri"/>
          <w:lang w:val="en-GB"/>
        </w:rPr>
        <w:t>’</w:t>
      </w:r>
      <w:r w:rsidRPr="001F7BCD">
        <w:rPr>
          <w:rFonts w:eastAsia="Calibri"/>
          <w:lang w:val="en-GB"/>
        </w:rPr>
        <w:t>s</w:t>
      </w:r>
      <w:r w:rsidR="005A5F64" w:rsidRPr="001F7BCD">
        <w:rPr>
          <w:rFonts w:eastAsia="Calibri"/>
          <w:lang w:val="en-GB"/>
        </w:rPr>
        <w:t xml:space="preserve"> </w:t>
      </w:r>
      <w:r w:rsidR="000912B1" w:rsidRPr="001F7BCD">
        <w:rPr>
          <w:rFonts w:eastAsia="Calibri"/>
          <w:lang w:val="en-GB"/>
        </w:rPr>
        <w:t>chief executive officer</w:t>
      </w:r>
      <w:r w:rsidR="005A5F64" w:rsidRPr="001F7BCD">
        <w:rPr>
          <w:rFonts w:eastAsia="Calibri"/>
          <w:lang w:val="en-GB"/>
        </w:rPr>
        <w:t>, Ron Potter, penned a response to the RFP in the form of a bid.</w:t>
      </w:r>
      <w:r w:rsidR="000912B1" w:rsidRPr="001F7BCD">
        <w:rPr>
          <w:rFonts w:eastAsia="Calibri"/>
          <w:lang w:val="en-GB"/>
        </w:rPr>
        <w:t xml:space="preserve"> T</w:t>
      </w:r>
      <w:r w:rsidRPr="001F7BCD">
        <w:rPr>
          <w:rFonts w:eastAsia="Calibri"/>
          <w:lang w:val="en-GB"/>
        </w:rPr>
        <w:t>he three of them</w:t>
      </w:r>
      <w:r w:rsidR="005A5F64" w:rsidRPr="001F7BCD">
        <w:rPr>
          <w:rFonts w:eastAsia="Calibri"/>
          <w:lang w:val="en-GB"/>
        </w:rPr>
        <w:t xml:space="preserve"> </w:t>
      </w:r>
      <w:r w:rsidR="000912B1" w:rsidRPr="001F7BCD">
        <w:rPr>
          <w:rFonts w:eastAsia="Calibri"/>
          <w:lang w:val="en-GB"/>
        </w:rPr>
        <w:t xml:space="preserve">then </w:t>
      </w:r>
      <w:r w:rsidR="005A5F64" w:rsidRPr="001F7BCD">
        <w:rPr>
          <w:rFonts w:eastAsia="Calibri"/>
          <w:lang w:val="en-GB"/>
        </w:rPr>
        <w:t xml:space="preserve">met with </w:t>
      </w:r>
      <w:r w:rsidR="00A51E46" w:rsidRPr="001F7BCD">
        <w:rPr>
          <w:rFonts w:eastAsia="Calibri"/>
          <w:lang w:val="en-GB"/>
        </w:rPr>
        <w:t>Clyne</w:t>
      </w:r>
      <w:r w:rsidR="005A5F64" w:rsidRPr="001F7BCD">
        <w:rPr>
          <w:rFonts w:eastAsia="Calibri"/>
          <w:lang w:val="en-GB"/>
        </w:rPr>
        <w:t xml:space="preserve"> and </w:t>
      </w:r>
      <w:proofErr w:type="spellStart"/>
      <w:r w:rsidR="005A5F64" w:rsidRPr="001F7BCD">
        <w:rPr>
          <w:rFonts w:eastAsia="Calibri"/>
          <w:lang w:val="en-GB"/>
        </w:rPr>
        <w:t>Flatrock’s</w:t>
      </w:r>
      <w:proofErr w:type="spellEnd"/>
      <w:r w:rsidR="005A5F64" w:rsidRPr="001F7BCD">
        <w:rPr>
          <w:rFonts w:eastAsia="Calibri"/>
          <w:lang w:val="en-GB"/>
        </w:rPr>
        <w:t xml:space="preserve"> </w:t>
      </w:r>
      <w:r w:rsidR="000912B1" w:rsidRPr="001F7BCD">
        <w:rPr>
          <w:rFonts w:eastAsia="Calibri"/>
          <w:lang w:val="en-GB"/>
        </w:rPr>
        <w:t>e</w:t>
      </w:r>
      <w:r w:rsidR="005A5F64" w:rsidRPr="001F7BCD">
        <w:rPr>
          <w:rFonts w:eastAsia="Calibri"/>
          <w:lang w:val="en-GB"/>
        </w:rPr>
        <w:t xml:space="preserve">xecutive </w:t>
      </w:r>
      <w:r w:rsidR="000912B1" w:rsidRPr="001F7BCD">
        <w:rPr>
          <w:rFonts w:eastAsia="Calibri"/>
          <w:lang w:val="en-GB"/>
        </w:rPr>
        <w:t>v</w:t>
      </w:r>
      <w:r w:rsidR="005A5F64" w:rsidRPr="001F7BCD">
        <w:rPr>
          <w:rFonts w:eastAsia="Calibri"/>
          <w:lang w:val="en-GB"/>
        </w:rPr>
        <w:t>ice</w:t>
      </w:r>
      <w:r w:rsidR="00650CAA">
        <w:rPr>
          <w:rFonts w:eastAsia="Calibri"/>
          <w:lang w:val="en-GB"/>
        </w:rPr>
        <w:t>-</w:t>
      </w:r>
      <w:r w:rsidR="000912B1" w:rsidRPr="001F7BCD">
        <w:rPr>
          <w:rFonts w:eastAsia="Calibri"/>
          <w:lang w:val="en-GB"/>
        </w:rPr>
        <w:t>p</w:t>
      </w:r>
      <w:r w:rsidR="005A5F64" w:rsidRPr="001F7BCD">
        <w:rPr>
          <w:rFonts w:eastAsia="Calibri"/>
          <w:lang w:val="en-GB"/>
        </w:rPr>
        <w:t>resident, Steve Hart.</w:t>
      </w:r>
      <w:r w:rsidRPr="001F7BCD">
        <w:rPr>
          <w:rFonts w:eastAsia="Calibri"/>
          <w:lang w:val="en-GB"/>
        </w:rPr>
        <w:t xml:space="preserve"> </w:t>
      </w:r>
      <w:r w:rsidR="005A5F64" w:rsidRPr="001F7BCD">
        <w:rPr>
          <w:rFonts w:eastAsia="Calibri"/>
          <w:lang w:val="en-GB"/>
        </w:rPr>
        <w:t>Jacobs described Hart as “pragmatic, determined, directorial, b</w:t>
      </w:r>
      <w:r w:rsidRPr="001F7BCD">
        <w:rPr>
          <w:rFonts w:eastAsia="Calibri"/>
          <w:lang w:val="en-GB"/>
        </w:rPr>
        <w:t>ottom-line oriented, and a fact-</w:t>
      </w:r>
      <w:r w:rsidR="005A5F64" w:rsidRPr="001F7BCD">
        <w:rPr>
          <w:rFonts w:eastAsia="Calibri"/>
          <w:lang w:val="en-GB"/>
        </w:rPr>
        <w:t xml:space="preserve">based decision maker. He was unemotional but </w:t>
      </w:r>
      <w:r w:rsidRPr="001F7BCD">
        <w:rPr>
          <w:rFonts w:eastAsia="Calibri"/>
          <w:lang w:val="en-GB"/>
        </w:rPr>
        <w:t xml:space="preserve">was </w:t>
      </w:r>
      <w:r w:rsidR="005A5F64" w:rsidRPr="001F7BCD">
        <w:rPr>
          <w:rFonts w:eastAsia="Calibri"/>
          <w:lang w:val="en-GB"/>
        </w:rPr>
        <w:t>committed to partnerships</w:t>
      </w:r>
      <w:r w:rsidRPr="001F7BCD">
        <w:rPr>
          <w:rFonts w:eastAsia="Calibri"/>
          <w:lang w:val="en-GB"/>
        </w:rPr>
        <w:t>.</w:t>
      </w:r>
      <w:r w:rsidR="00105392" w:rsidRPr="001F7BCD">
        <w:rPr>
          <w:rFonts w:eastAsia="Calibri"/>
          <w:lang w:val="en-GB"/>
        </w:rPr>
        <w:t>”</w:t>
      </w:r>
      <w:r w:rsidR="005A5F64" w:rsidRPr="001F7BCD">
        <w:rPr>
          <w:rFonts w:eastAsia="Calibri"/>
          <w:lang w:val="en-GB"/>
        </w:rPr>
        <w:t xml:space="preserve"> Hart had </w:t>
      </w:r>
      <w:r w:rsidR="000912B1" w:rsidRPr="001F7BCD">
        <w:rPr>
          <w:rFonts w:eastAsia="Calibri"/>
          <w:lang w:val="en-GB"/>
        </w:rPr>
        <w:t xml:space="preserve">the </w:t>
      </w:r>
      <w:r w:rsidR="005A5F64" w:rsidRPr="001F7BCD">
        <w:rPr>
          <w:rFonts w:eastAsia="Calibri"/>
          <w:lang w:val="en-GB"/>
        </w:rPr>
        <w:t xml:space="preserve">final say on the </w:t>
      </w:r>
      <w:r w:rsidR="000912B1" w:rsidRPr="001F7BCD">
        <w:rPr>
          <w:rFonts w:eastAsia="Calibri"/>
          <w:lang w:val="en-GB"/>
        </w:rPr>
        <w:t xml:space="preserve">decision regarding a </w:t>
      </w:r>
      <w:r w:rsidRPr="001F7BCD">
        <w:rPr>
          <w:rFonts w:eastAsia="Calibri"/>
          <w:lang w:val="en-GB"/>
        </w:rPr>
        <w:t xml:space="preserve">service provider but could be swayed by input from either or both of </w:t>
      </w:r>
      <w:proofErr w:type="spellStart"/>
      <w:r w:rsidRPr="001F7BCD">
        <w:rPr>
          <w:rFonts w:eastAsia="Calibri"/>
          <w:lang w:val="en-GB"/>
        </w:rPr>
        <w:t>Flatrock’s</w:t>
      </w:r>
      <w:proofErr w:type="spellEnd"/>
      <w:r w:rsidR="005A5F64" w:rsidRPr="001F7BCD">
        <w:rPr>
          <w:rFonts w:eastAsia="Calibri"/>
          <w:lang w:val="en-GB"/>
        </w:rPr>
        <w:t xml:space="preserve"> two different </w:t>
      </w:r>
      <w:r w:rsidRPr="001F7BCD">
        <w:rPr>
          <w:rFonts w:eastAsia="Calibri"/>
          <w:lang w:val="en-GB"/>
        </w:rPr>
        <w:t>divisions (</w:t>
      </w:r>
      <w:r w:rsidR="000912B1" w:rsidRPr="001F7BCD">
        <w:rPr>
          <w:rFonts w:eastAsia="Calibri"/>
          <w:lang w:val="en-GB"/>
        </w:rPr>
        <w:t>c</w:t>
      </w:r>
      <w:r w:rsidRPr="001F7BCD">
        <w:rPr>
          <w:rFonts w:eastAsia="Calibri"/>
          <w:lang w:val="en-GB"/>
        </w:rPr>
        <w:t xml:space="preserve">ategory </w:t>
      </w:r>
      <w:r w:rsidR="000912B1" w:rsidRPr="001F7BCD">
        <w:rPr>
          <w:rFonts w:eastAsia="Calibri"/>
          <w:lang w:val="en-GB"/>
        </w:rPr>
        <w:t>m</w:t>
      </w:r>
      <w:r w:rsidRPr="001F7BCD">
        <w:rPr>
          <w:rFonts w:eastAsia="Calibri"/>
          <w:lang w:val="en-GB"/>
        </w:rPr>
        <w:t xml:space="preserve">anagement and </w:t>
      </w:r>
      <w:r w:rsidR="000912B1" w:rsidRPr="001F7BCD">
        <w:rPr>
          <w:rFonts w:eastAsia="Calibri"/>
          <w:lang w:val="en-GB"/>
        </w:rPr>
        <w:t>f</w:t>
      </w:r>
      <w:r w:rsidRPr="001F7BCD">
        <w:rPr>
          <w:rFonts w:eastAsia="Calibri"/>
          <w:lang w:val="en-GB"/>
        </w:rPr>
        <w:t xml:space="preserve">ield </w:t>
      </w:r>
      <w:r w:rsidR="000912B1" w:rsidRPr="001F7BCD">
        <w:rPr>
          <w:rFonts w:eastAsia="Calibri"/>
          <w:lang w:val="en-GB"/>
        </w:rPr>
        <w:t>l</w:t>
      </w:r>
      <w:r w:rsidRPr="001F7BCD">
        <w:rPr>
          <w:rFonts w:eastAsia="Calibri"/>
          <w:lang w:val="en-GB"/>
        </w:rPr>
        <w:t>ogistics).</w:t>
      </w:r>
    </w:p>
    <w:p w14:paraId="32BC0F9D" w14:textId="77777777" w:rsidR="00841E7C" w:rsidRPr="001F7BCD" w:rsidRDefault="00841E7C" w:rsidP="00105392">
      <w:pPr>
        <w:pStyle w:val="BodyText"/>
        <w:rPr>
          <w:rFonts w:eastAsia="Calibri"/>
          <w:lang w:val="en-GB"/>
        </w:rPr>
      </w:pPr>
    </w:p>
    <w:p w14:paraId="32BC0F9E" w14:textId="77777777" w:rsidR="005A5F64" w:rsidRPr="001F7BCD" w:rsidRDefault="00105392" w:rsidP="00105392">
      <w:pPr>
        <w:pStyle w:val="BodyText"/>
        <w:rPr>
          <w:rFonts w:eastAsia="Calibri"/>
          <w:lang w:val="en-GB"/>
        </w:rPr>
      </w:pPr>
      <w:r w:rsidRPr="001F7BCD">
        <w:rPr>
          <w:rFonts w:eastAsia="Calibri"/>
          <w:lang w:val="en-GB"/>
        </w:rPr>
        <w:t>At the meeting</w:t>
      </w:r>
      <w:r w:rsidR="00841E7C" w:rsidRPr="001F7BCD">
        <w:rPr>
          <w:rFonts w:eastAsia="Calibri"/>
          <w:lang w:val="en-GB"/>
        </w:rPr>
        <w:t>,</w:t>
      </w:r>
      <w:r w:rsidR="005A5F64" w:rsidRPr="001F7BCD">
        <w:rPr>
          <w:rFonts w:eastAsia="Calibri"/>
          <w:lang w:val="en-GB"/>
        </w:rPr>
        <w:t xml:space="preserve"> Hart opened with a p</w:t>
      </w:r>
      <w:r w:rsidR="00841E7C" w:rsidRPr="001F7BCD">
        <w:rPr>
          <w:rFonts w:eastAsia="Calibri"/>
          <w:lang w:val="en-GB"/>
        </w:rPr>
        <w:t>romising statement:</w:t>
      </w:r>
    </w:p>
    <w:p w14:paraId="32BC0F9F" w14:textId="77777777" w:rsidR="00105392" w:rsidRPr="001F7BCD" w:rsidRDefault="00105392" w:rsidP="00105392">
      <w:pPr>
        <w:pStyle w:val="BodyText"/>
        <w:rPr>
          <w:rFonts w:eastAsia="Calibri"/>
          <w:lang w:val="en-GB"/>
        </w:rPr>
      </w:pPr>
    </w:p>
    <w:p w14:paraId="32BC0FA0" w14:textId="665F82D5" w:rsidR="005A5F64" w:rsidRPr="001F7BCD" w:rsidRDefault="00105392" w:rsidP="00B7489C">
      <w:pPr>
        <w:pStyle w:val="BodyText"/>
        <w:ind w:left="792" w:hanging="792"/>
        <w:rPr>
          <w:rFonts w:eastAsia="Calibri"/>
          <w:lang w:val="en-GB"/>
        </w:rPr>
      </w:pPr>
      <w:r w:rsidRPr="00EC6259">
        <w:rPr>
          <w:rFonts w:eastAsia="Calibri"/>
          <w:smallCaps/>
          <w:lang w:val="en-GB"/>
        </w:rPr>
        <w:t>Hart</w:t>
      </w:r>
      <w:r w:rsidRPr="001F7BCD">
        <w:rPr>
          <w:rFonts w:eastAsia="Calibri"/>
          <w:lang w:val="en-GB"/>
        </w:rPr>
        <w:t>:</w:t>
      </w:r>
      <w:r w:rsidRPr="001F7BCD">
        <w:rPr>
          <w:rFonts w:eastAsia="Calibri"/>
          <w:lang w:val="en-GB"/>
        </w:rPr>
        <w:tab/>
      </w:r>
      <w:r w:rsidR="00841E7C" w:rsidRPr="001F7BCD">
        <w:rPr>
          <w:rFonts w:eastAsia="Calibri"/>
          <w:lang w:val="en-GB"/>
        </w:rPr>
        <w:t>Hello everyone.</w:t>
      </w:r>
      <w:r w:rsidR="005A5F64" w:rsidRPr="001F7BCD">
        <w:rPr>
          <w:rFonts w:eastAsia="Calibri"/>
          <w:lang w:val="en-GB"/>
        </w:rPr>
        <w:t xml:space="preserve"> I want to state before we start this meeting that I do want to collaborate with Tower Foods moving forward. I value the partnership that we’ve fostered over the years and appreciate the relationships you have with your </w:t>
      </w:r>
      <w:r w:rsidR="000912B1" w:rsidRPr="001F7BCD">
        <w:rPr>
          <w:rFonts w:eastAsia="Calibri"/>
          <w:lang w:val="en-GB"/>
        </w:rPr>
        <w:t>joint-</w:t>
      </w:r>
      <w:r w:rsidR="005A5F64" w:rsidRPr="001F7BCD">
        <w:rPr>
          <w:rFonts w:eastAsia="Calibri"/>
          <w:lang w:val="en-GB"/>
        </w:rPr>
        <w:t>venture partners.</w:t>
      </w:r>
      <w:r w:rsidR="005A5F64" w:rsidRPr="001F7BCD">
        <w:rPr>
          <w:rFonts w:eastAsia="Calibri"/>
          <w:vertAlign w:val="superscript"/>
          <w:lang w:val="en-GB"/>
        </w:rPr>
        <w:footnoteReference w:id="5"/>
      </w:r>
      <w:r w:rsidR="005A5F64" w:rsidRPr="001F7BCD">
        <w:rPr>
          <w:rFonts w:eastAsia="Calibri"/>
          <w:lang w:val="en-GB"/>
        </w:rPr>
        <w:t xml:space="preserve"> That being said</w:t>
      </w:r>
      <w:r w:rsidR="00841E7C" w:rsidRPr="001F7BCD">
        <w:rPr>
          <w:rFonts w:eastAsia="Calibri"/>
          <w:lang w:val="en-GB"/>
        </w:rPr>
        <w:t>,</w:t>
      </w:r>
      <w:r w:rsidR="005A5F64" w:rsidRPr="001F7BCD">
        <w:rPr>
          <w:rFonts w:eastAsia="Calibri"/>
          <w:lang w:val="en-GB"/>
        </w:rPr>
        <w:t xml:space="preserve"> let’s get these negotiations started and see what we can work out.</w:t>
      </w:r>
    </w:p>
    <w:p w14:paraId="32BC0FA1" w14:textId="77777777" w:rsidR="00105392" w:rsidRPr="001F7BCD" w:rsidRDefault="00105392" w:rsidP="00B544F8">
      <w:pPr>
        <w:pStyle w:val="BodyText"/>
        <w:ind w:left="720" w:hanging="794"/>
        <w:rPr>
          <w:rFonts w:eastAsia="Calibri"/>
          <w:lang w:val="en-GB"/>
        </w:rPr>
      </w:pPr>
    </w:p>
    <w:p w14:paraId="32BC0FA2" w14:textId="4B65C0D8" w:rsidR="005A5F64" w:rsidRPr="001F7BCD" w:rsidRDefault="00105392" w:rsidP="00B7489C">
      <w:pPr>
        <w:pStyle w:val="BodyText"/>
        <w:ind w:left="792" w:hanging="792"/>
        <w:rPr>
          <w:rFonts w:eastAsia="Calibri"/>
          <w:lang w:val="en-GB"/>
        </w:rPr>
      </w:pPr>
      <w:r w:rsidRPr="00EC6259">
        <w:rPr>
          <w:rFonts w:eastAsia="Calibri"/>
          <w:smallCaps/>
          <w:lang w:val="en-GB"/>
        </w:rPr>
        <w:t>Potter</w:t>
      </w:r>
      <w:r w:rsidRPr="001F7BCD">
        <w:rPr>
          <w:rFonts w:eastAsia="Calibri"/>
          <w:lang w:val="en-GB"/>
        </w:rPr>
        <w:t>:</w:t>
      </w:r>
      <w:r w:rsidR="00C44C03" w:rsidRPr="001F7BCD">
        <w:rPr>
          <w:rFonts w:eastAsia="Calibri"/>
          <w:lang w:val="en-GB"/>
        </w:rPr>
        <w:t xml:space="preserve"> </w:t>
      </w:r>
      <w:r w:rsidR="005A5F64" w:rsidRPr="001F7BCD">
        <w:rPr>
          <w:rFonts w:eastAsia="Calibri"/>
          <w:lang w:val="en-GB"/>
        </w:rPr>
        <w:t>I’m glad to hear that Steve</w:t>
      </w:r>
      <w:r w:rsidR="000912B1" w:rsidRPr="001F7BCD">
        <w:rPr>
          <w:rFonts w:eastAsia="Calibri"/>
          <w:lang w:val="en-GB"/>
        </w:rPr>
        <w:t xml:space="preserve">. We </w:t>
      </w:r>
      <w:r w:rsidR="005A5F64" w:rsidRPr="001F7BCD">
        <w:rPr>
          <w:rFonts w:eastAsia="Calibri"/>
          <w:lang w:val="en-GB"/>
        </w:rPr>
        <w:t>feel the same way. Now</w:t>
      </w:r>
      <w:r w:rsidR="000912B1" w:rsidRPr="001F7BCD">
        <w:rPr>
          <w:rFonts w:eastAsia="Calibri"/>
          <w:lang w:val="en-GB"/>
        </w:rPr>
        <w:t>,</w:t>
      </w:r>
      <w:r w:rsidR="005A5F64" w:rsidRPr="001F7BCD">
        <w:rPr>
          <w:rFonts w:eastAsia="Calibri"/>
          <w:lang w:val="en-GB"/>
        </w:rPr>
        <w:t xml:space="preserve"> do any of you have questions about the submission?</w:t>
      </w:r>
    </w:p>
    <w:p w14:paraId="32BC0FA3" w14:textId="77777777" w:rsidR="00105392" w:rsidRPr="001F7BCD" w:rsidRDefault="00105392" w:rsidP="00B544F8">
      <w:pPr>
        <w:pStyle w:val="BodyText"/>
        <w:ind w:left="720" w:hanging="794"/>
        <w:rPr>
          <w:rFonts w:eastAsia="Calibri"/>
          <w:lang w:val="en-GB"/>
        </w:rPr>
      </w:pPr>
    </w:p>
    <w:p w14:paraId="32BC0FA4" w14:textId="44542209" w:rsidR="005A5F64" w:rsidRPr="001F7BCD" w:rsidRDefault="00A51E46" w:rsidP="00B7489C">
      <w:pPr>
        <w:pStyle w:val="BodyText"/>
        <w:ind w:left="792" w:hanging="792"/>
        <w:rPr>
          <w:rFonts w:eastAsia="Calibri"/>
          <w:lang w:val="en-GB"/>
        </w:rPr>
      </w:pPr>
      <w:r w:rsidRPr="00EC6259">
        <w:rPr>
          <w:rFonts w:eastAsia="Calibri"/>
          <w:smallCaps/>
          <w:lang w:val="en-GB"/>
        </w:rPr>
        <w:t>Clyne</w:t>
      </w:r>
      <w:r w:rsidR="00105392" w:rsidRPr="001F7BCD">
        <w:rPr>
          <w:rFonts w:eastAsia="Calibri"/>
          <w:lang w:val="en-GB"/>
        </w:rPr>
        <w:t>:</w:t>
      </w:r>
      <w:r w:rsidR="00105392" w:rsidRPr="001F7BCD">
        <w:rPr>
          <w:rFonts w:eastAsia="Calibri"/>
          <w:lang w:val="en-GB"/>
        </w:rPr>
        <w:tab/>
      </w:r>
      <w:r w:rsidR="000912B1" w:rsidRPr="001F7BCD">
        <w:rPr>
          <w:rFonts w:eastAsia="Calibri"/>
          <w:lang w:val="en-GB"/>
        </w:rPr>
        <w:t>Yes</w:t>
      </w:r>
      <w:r w:rsidR="005A5F64" w:rsidRPr="001F7BCD">
        <w:rPr>
          <w:rFonts w:eastAsia="Calibri"/>
          <w:lang w:val="en-GB"/>
        </w:rPr>
        <w:t xml:space="preserve">! Now that my consultants </w:t>
      </w:r>
      <w:r w:rsidR="000912B1" w:rsidRPr="001F7BCD">
        <w:rPr>
          <w:rFonts w:eastAsia="Calibri"/>
          <w:lang w:val="en-GB"/>
        </w:rPr>
        <w:t xml:space="preserve">have </w:t>
      </w:r>
      <w:r w:rsidR="005A5F64" w:rsidRPr="001F7BCD">
        <w:rPr>
          <w:rFonts w:eastAsia="Calibri"/>
          <w:lang w:val="en-GB"/>
        </w:rPr>
        <w:t xml:space="preserve">showed us where you’re </w:t>
      </w:r>
      <w:proofErr w:type="spellStart"/>
      <w:r w:rsidR="005A5F64" w:rsidRPr="001F7BCD">
        <w:rPr>
          <w:rFonts w:eastAsia="Calibri"/>
          <w:lang w:val="en-GB"/>
        </w:rPr>
        <w:t>shortchanging</w:t>
      </w:r>
      <w:proofErr w:type="spellEnd"/>
      <w:r w:rsidR="005A5F64" w:rsidRPr="001F7BCD">
        <w:rPr>
          <w:rFonts w:eastAsia="Calibri"/>
          <w:lang w:val="en-GB"/>
        </w:rPr>
        <w:t xml:space="preserve"> us, how are you </w:t>
      </w:r>
      <w:r w:rsidR="000912B1" w:rsidRPr="001F7BCD">
        <w:rPr>
          <w:rFonts w:eastAsia="Calibri"/>
          <w:lang w:val="en-GB"/>
        </w:rPr>
        <w:t xml:space="preserve">going to </w:t>
      </w:r>
      <w:r w:rsidR="005A5F64" w:rsidRPr="001F7BCD">
        <w:rPr>
          <w:rFonts w:eastAsia="Calibri"/>
          <w:lang w:val="en-GB"/>
        </w:rPr>
        <w:t>fix it?</w:t>
      </w:r>
    </w:p>
    <w:p w14:paraId="32BC0FA5" w14:textId="77777777" w:rsidR="00105392" w:rsidRPr="001F7BCD" w:rsidRDefault="00105392" w:rsidP="00B544F8">
      <w:pPr>
        <w:pStyle w:val="BodyText"/>
        <w:ind w:left="720" w:hanging="794"/>
        <w:rPr>
          <w:rFonts w:eastAsia="Calibri"/>
          <w:lang w:val="en-GB"/>
        </w:rPr>
      </w:pPr>
    </w:p>
    <w:p w14:paraId="32BC0FA6" w14:textId="6AAA8E28" w:rsidR="005A5F64" w:rsidRDefault="00105392" w:rsidP="00B7489C">
      <w:pPr>
        <w:pStyle w:val="BodyText"/>
        <w:ind w:left="792" w:hanging="792"/>
        <w:rPr>
          <w:rFonts w:eastAsia="Calibri"/>
          <w:lang w:val="en-GB"/>
        </w:rPr>
      </w:pPr>
      <w:r w:rsidRPr="001F7BCD">
        <w:rPr>
          <w:rFonts w:eastAsia="Calibri"/>
          <w:lang w:val="en-GB"/>
        </w:rPr>
        <w:lastRenderedPageBreak/>
        <w:t>J</w:t>
      </w:r>
      <w:r w:rsidRPr="00EC6259">
        <w:rPr>
          <w:rFonts w:eastAsia="Calibri"/>
          <w:smallCaps/>
          <w:lang w:val="en-GB"/>
        </w:rPr>
        <w:t>acobs</w:t>
      </w:r>
      <w:r w:rsidRPr="001F7BCD">
        <w:rPr>
          <w:rFonts w:eastAsia="Calibri"/>
          <w:lang w:val="en-GB"/>
        </w:rPr>
        <w:t>:</w:t>
      </w:r>
      <w:r w:rsidR="00C44C03" w:rsidRPr="001F7BCD">
        <w:rPr>
          <w:rFonts w:eastAsia="Calibri"/>
          <w:lang w:val="en-GB"/>
        </w:rPr>
        <w:t xml:space="preserve"> </w:t>
      </w:r>
      <w:r w:rsidR="005A5F64" w:rsidRPr="001F7BCD">
        <w:rPr>
          <w:rFonts w:eastAsia="Calibri"/>
          <w:lang w:val="en-GB"/>
        </w:rPr>
        <w:t>We’re</w:t>
      </w:r>
      <w:r w:rsidR="00841E7C" w:rsidRPr="001F7BCD">
        <w:rPr>
          <w:rFonts w:eastAsia="Calibri"/>
          <w:lang w:val="en-GB"/>
        </w:rPr>
        <w:t xml:space="preserve"> not </w:t>
      </w:r>
      <w:proofErr w:type="spellStart"/>
      <w:r w:rsidR="00841E7C" w:rsidRPr="001F7BCD">
        <w:rPr>
          <w:rFonts w:eastAsia="Calibri"/>
          <w:lang w:val="en-GB"/>
        </w:rPr>
        <w:t>shortchanging</w:t>
      </w:r>
      <w:proofErr w:type="spellEnd"/>
      <w:r w:rsidR="00841E7C" w:rsidRPr="001F7BCD">
        <w:rPr>
          <w:rFonts w:eastAsia="Calibri"/>
          <w:lang w:val="en-GB"/>
        </w:rPr>
        <w:t xml:space="preserve"> you Rusty. We</w:t>
      </w:r>
      <w:r w:rsidR="005A5F64" w:rsidRPr="001F7BCD">
        <w:rPr>
          <w:rFonts w:eastAsia="Calibri"/>
          <w:lang w:val="en-GB"/>
        </w:rPr>
        <w:t xml:space="preserve"> were losing money by providing you those extra services.</w:t>
      </w:r>
    </w:p>
    <w:p w14:paraId="13B65456" w14:textId="77777777" w:rsidR="00B7489C" w:rsidRPr="001F7BCD" w:rsidRDefault="00B7489C" w:rsidP="00B7489C">
      <w:pPr>
        <w:pStyle w:val="BodyText"/>
        <w:ind w:left="792" w:hanging="792"/>
        <w:rPr>
          <w:rFonts w:eastAsia="Calibri"/>
          <w:lang w:val="en-GB"/>
        </w:rPr>
      </w:pPr>
    </w:p>
    <w:p w14:paraId="32BC0FA8" w14:textId="2C1C7B09" w:rsidR="005A5F64" w:rsidRPr="001F7BCD" w:rsidRDefault="00236AC6" w:rsidP="00B7489C">
      <w:pPr>
        <w:pStyle w:val="BodyText"/>
        <w:ind w:left="792" w:hanging="792"/>
        <w:rPr>
          <w:rFonts w:eastAsia="Calibri"/>
          <w:lang w:val="en-GB"/>
        </w:rPr>
      </w:pPr>
      <w:r w:rsidRPr="00EC6259">
        <w:rPr>
          <w:rFonts w:eastAsia="Calibri"/>
          <w:smallCaps/>
          <w:lang w:val="en-GB"/>
        </w:rPr>
        <w:t>Heller:</w:t>
      </w:r>
      <w:r w:rsidR="00C44C03" w:rsidRPr="001F7BCD">
        <w:rPr>
          <w:rFonts w:eastAsia="Calibri"/>
          <w:lang w:val="en-GB"/>
        </w:rPr>
        <w:t xml:space="preserve"> </w:t>
      </w:r>
      <w:r w:rsidR="005A5F64" w:rsidRPr="001F7BCD">
        <w:rPr>
          <w:rFonts w:eastAsia="Calibri"/>
          <w:lang w:val="en-GB"/>
        </w:rPr>
        <w:t>And our plan to split more revenues is on page 230 of the submission.</w:t>
      </w:r>
    </w:p>
    <w:p w14:paraId="32BC0FA9" w14:textId="77777777" w:rsidR="00236AC6" w:rsidRPr="00B7489C" w:rsidRDefault="00236AC6" w:rsidP="00B7489C">
      <w:pPr>
        <w:pStyle w:val="BodyText"/>
        <w:rPr>
          <w:rFonts w:eastAsia="Calibri"/>
        </w:rPr>
      </w:pPr>
    </w:p>
    <w:p w14:paraId="32BC0FAA" w14:textId="5BA8CE53" w:rsidR="005A5F64" w:rsidRPr="001F7BCD" w:rsidRDefault="00A51E46" w:rsidP="00B7489C">
      <w:pPr>
        <w:pStyle w:val="BodyText"/>
        <w:ind w:left="792" w:hanging="792"/>
        <w:rPr>
          <w:rFonts w:eastAsia="Calibri"/>
          <w:lang w:val="en-GB"/>
        </w:rPr>
      </w:pPr>
      <w:r w:rsidRPr="00EC6259">
        <w:rPr>
          <w:rFonts w:eastAsia="Calibri"/>
          <w:smallCaps/>
          <w:lang w:val="en-GB"/>
        </w:rPr>
        <w:t>Clyne</w:t>
      </w:r>
      <w:r w:rsidR="00236AC6" w:rsidRPr="001F7BCD">
        <w:rPr>
          <w:rFonts w:eastAsia="Calibri"/>
          <w:lang w:val="en-GB"/>
        </w:rPr>
        <w:t>:</w:t>
      </w:r>
      <w:r w:rsidR="00236AC6" w:rsidRPr="001F7BCD">
        <w:rPr>
          <w:rFonts w:eastAsia="Calibri"/>
          <w:lang w:val="en-GB"/>
        </w:rPr>
        <w:tab/>
      </w:r>
      <w:r w:rsidR="00B24921" w:rsidRPr="001F7BCD">
        <w:rPr>
          <w:rFonts w:eastAsia="Calibri"/>
          <w:lang w:val="en-GB"/>
        </w:rPr>
        <w:t>Of course.</w:t>
      </w:r>
      <w:r w:rsidR="005A5F64" w:rsidRPr="001F7BCD">
        <w:rPr>
          <w:rFonts w:eastAsia="Calibri"/>
          <w:lang w:val="en-GB"/>
        </w:rPr>
        <w:t xml:space="preserve"> I mean, what are you going to do to make sure our employees like your lodges more than the </w:t>
      </w:r>
      <w:r w:rsidR="000912B1" w:rsidRPr="001F7BCD">
        <w:rPr>
          <w:rFonts w:eastAsia="Calibri"/>
          <w:lang w:val="en-GB"/>
        </w:rPr>
        <w:t>third-</w:t>
      </w:r>
      <w:r w:rsidR="005A5F64" w:rsidRPr="001F7BCD">
        <w:rPr>
          <w:rFonts w:eastAsia="Calibri"/>
          <w:lang w:val="en-GB"/>
        </w:rPr>
        <w:t>party ones?</w:t>
      </w:r>
    </w:p>
    <w:p w14:paraId="32BC0FAB" w14:textId="77777777" w:rsidR="00236AC6" w:rsidRPr="001F7BCD" w:rsidRDefault="00236AC6" w:rsidP="00B544F8">
      <w:pPr>
        <w:pStyle w:val="BodyText"/>
        <w:ind w:left="720" w:hanging="794"/>
        <w:rPr>
          <w:rFonts w:eastAsia="Calibri"/>
          <w:lang w:val="en-GB"/>
        </w:rPr>
      </w:pPr>
    </w:p>
    <w:p w14:paraId="32BC0FAC" w14:textId="02A38DBA" w:rsidR="005A5F64" w:rsidRPr="001F7BCD" w:rsidRDefault="00236AC6" w:rsidP="00B7489C">
      <w:pPr>
        <w:pStyle w:val="BodyText"/>
        <w:ind w:left="792" w:hanging="792"/>
        <w:rPr>
          <w:rFonts w:eastAsia="Calibri"/>
          <w:lang w:val="en-GB"/>
        </w:rPr>
      </w:pPr>
      <w:r w:rsidRPr="00EC6259">
        <w:rPr>
          <w:rFonts w:eastAsia="Calibri"/>
          <w:smallCaps/>
          <w:lang w:val="en-GB"/>
        </w:rPr>
        <w:t>Heller</w:t>
      </w:r>
      <w:r w:rsidRPr="001F7BCD">
        <w:rPr>
          <w:rFonts w:eastAsia="Calibri"/>
          <w:lang w:val="en-GB"/>
        </w:rPr>
        <w:t>:</w:t>
      </w:r>
      <w:r w:rsidR="00C44C03" w:rsidRPr="001F7BCD">
        <w:rPr>
          <w:rFonts w:eastAsia="Calibri"/>
          <w:lang w:val="en-GB"/>
        </w:rPr>
        <w:t xml:space="preserve"> </w:t>
      </w:r>
      <w:r w:rsidR="005A5F64" w:rsidRPr="001F7BCD">
        <w:rPr>
          <w:rFonts w:eastAsia="Calibri"/>
          <w:lang w:val="en-GB"/>
        </w:rPr>
        <w:t>Our plan to have regular audits on all our lodges to ensure your employe</w:t>
      </w:r>
      <w:r w:rsidR="00B24921" w:rsidRPr="001F7BCD">
        <w:rPr>
          <w:rFonts w:eastAsia="Calibri"/>
          <w:lang w:val="en-GB"/>
        </w:rPr>
        <w:t>e</w:t>
      </w:r>
      <w:r w:rsidR="000912B1" w:rsidRPr="001F7BCD">
        <w:rPr>
          <w:rFonts w:eastAsia="Calibri"/>
          <w:lang w:val="en-GB"/>
        </w:rPr>
        <w:t>s’</w:t>
      </w:r>
      <w:r w:rsidR="00B24921" w:rsidRPr="001F7BCD">
        <w:rPr>
          <w:rFonts w:eastAsia="Calibri"/>
          <w:lang w:val="en-GB"/>
        </w:rPr>
        <w:t xml:space="preserve"> satisfaction is on page 120</w:t>
      </w:r>
      <w:r w:rsidR="000912B1" w:rsidRPr="001F7BCD">
        <w:rPr>
          <w:rFonts w:eastAsia="Calibri"/>
          <w:lang w:val="en-GB"/>
        </w:rPr>
        <w:t xml:space="preserve">. . . . </w:t>
      </w:r>
      <w:r w:rsidR="00B24921" w:rsidRPr="001F7BCD">
        <w:rPr>
          <w:rFonts w:eastAsia="Calibri"/>
          <w:lang w:val="en-GB"/>
        </w:rPr>
        <w:t>S</w:t>
      </w:r>
      <w:r w:rsidR="005A5F64" w:rsidRPr="001F7BCD">
        <w:rPr>
          <w:rFonts w:eastAsia="Calibri"/>
          <w:lang w:val="en-GB"/>
        </w:rPr>
        <w:t>eriously</w:t>
      </w:r>
      <w:r w:rsidR="00B24921" w:rsidRPr="001F7BCD">
        <w:rPr>
          <w:rFonts w:eastAsia="Calibri"/>
          <w:lang w:val="en-GB"/>
        </w:rPr>
        <w:t>,</w:t>
      </w:r>
      <w:r w:rsidR="005A5F64" w:rsidRPr="001F7BCD">
        <w:rPr>
          <w:rFonts w:eastAsia="Calibri"/>
          <w:lang w:val="en-GB"/>
        </w:rPr>
        <w:t xml:space="preserve"> have any of you even read our submission?!</w:t>
      </w:r>
    </w:p>
    <w:p w14:paraId="32BC0FAD" w14:textId="77777777" w:rsidR="00236AC6" w:rsidRPr="001F7BCD" w:rsidRDefault="00236AC6" w:rsidP="00B544F8">
      <w:pPr>
        <w:pStyle w:val="BodyText"/>
        <w:ind w:left="720" w:hanging="794"/>
        <w:rPr>
          <w:rFonts w:eastAsia="Calibri"/>
          <w:lang w:val="en-GB"/>
        </w:rPr>
      </w:pPr>
    </w:p>
    <w:p w14:paraId="32BC0FAE" w14:textId="5780D0B1" w:rsidR="005A5F64" w:rsidRPr="001F7BCD" w:rsidRDefault="00236AC6" w:rsidP="00B7489C">
      <w:pPr>
        <w:pStyle w:val="BodyText"/>
        <w:ind w:left="792" w:hanging="792"/>
        <w:rPr>
          <w:rFonts w:eastAsia="Calibri"/>
          <w:lang w:val="en-GB"/>
        </w:rPr>
      </w:pPr>
      <w:r w:rsidRPr="00EC6259">
        <w:rPr>
          <w:rFonts w:eastAsia="Calibri"/>
          <w:smallCaps/>
          <w:lang w:val="en-GB"/>
        </w:rPr>
        <w:t>Hart</w:t>
      </w:r>
      <w:r w:rsidRPr="001F7BCD">
        <w:rPr>
          <w:rFonts w:eastAsia="Calibri"/>
          <w:lang w:val="en-GB"/>
        </w:rPr>
        <w:t>:</w:t>
      </w:r>
      <w:r w:rsidRPr="001F7BCD">
        <w:rPr>
          <w:rFonts w:eastAsia="Calibri"/>
          <w:lang w:val="en-GB"/>
        </w:rPr>
        <w:tab/>
      </w:r>
      <w:r w:rsidR="005A5F64" w:rsidRPr="001F7BCD">
        <w:rPr>
          <w:rFonts w:eastAsia="Calibri"/>
          <w:lang w:val="en-GB"/>
        </w:rPr>
        <w:t>My apologies to all of you</w:t>
      </w:r>
      <w:r w:rsidR="000912B1" w:rsidRPr="001F7BCD">
        <w:rPr>
          <w:rFonts w:eastAsia="Calibri"/>
          <w:lang w:val="en-GB"/>
        </w:rPr>
        <w:t>.</w:t>
      </w:r>
      <w:r w:rsidR="005A5F64" w:rsidRPr="001F7BCD">
        <w:rPr>
          <w:rFonts w:eastAsia="Calibri"/>
          <w:lang w:val="en-GB"/>
        </w:rPr>
        <w:t xml:space="preserve"> I didn’t have the time to read the submission, but I really expected Rusty would have. I apologize for wasting your time. Rusty, let’s talk outside.</w:t>
      </w:r>
    </w:p>
    <w:p w14:paraId="32BC0FAF" w14:textId="77777777" w:rsidR="00236AC6" w:rsidRPr="001F7BCD" w:rsidRDefault="00236AC6" w:rsidP="00236AC6">
      <w:pPr>
        <w:pStyle w:val="BodyText"/>
        <w:ind w:left="720" w:right="720" w:hanging="720"/>
        <w:rPr>
          <w:rFonts w:eastAsia="Calibri"/>
          <w:lang w:val="en-GB"/>
        </w:rPr>
      </w:pPr>
    </w:p>
    <w:p w14:paraId="32BC0FB0" w14:textId="2086B610" w:rsidR="005A5F64" w:rsidRPr="001F7BCD" w:rsidRDefault="00B24921" w:rsidP="00105392">
      <w:pPr>
        <w:pStyle w:val="BodyText"/>
        <w:rPr>
          <w:rFonts w:eastAsia="Calibri"/>
          <w:lang w:val="en-GB"/>
        </w:rPr>
      </w:pPr>
      <w:r w:rsidRPr="001F7BCD">
        <w:rPr>
          <w:rFonts w:eastAsia="Calibri"/>
          <w:lang w:val="en-GB"/>
        </w:rPr>
        <w:t>Hart</w:t>
      </w:r>
      <w:r w:rsidR="005A5F64" w:rsidRPr="001F7BCD">
        <w:rPr>
          <w:rFonts w:eastAsia="Calibri"/>
          <w:lang w:val="en-GB"/>
        </w:rPr>
        <w:t xml:space="preserve"> and </w:t>
      </w:r>
      <w:r w:rsidR="00A51E46" w:rsidRPr="001F7BCD">
        <w:rPr>
          <w:rFonts w:eastAsia="Calibri"/>
          <w:lang w:val="en-GB"/>
        </w:rPr>
        <w:t>Clyne</w:t>
      </w:r>
      <w:r w:rsidRPr="001F7BCD">
        <w:rPr>
          <w:rFonts w:eastAsia="Calibri"/>
          <w:lang w:val="en-GB"/>
        </w:rPr>
        <w:t xml:space="preserve"> left the room.</w:t>
      </w:r>
      <w:r w:rsidR="005A5F64" w:rsidRPr="001F7BCD">
        <w:rPr>
          <w:rFonts w:eastAsia="Calibri"/>
          <w:lang w:val="en-GB"/>
        </w:rPr>
        <w:t xml:space="preserve"> </w:t>
      </w:r>
      <w:r w:rsidR="00A51E46" w:rsidRPr="001F7BCD">
        <w:rPr>
          <w:rFonts w:eastAsia="Calibri"/>
          <w:lang w:val="en-GB"/>
        </w:rPr>
        <w:t>Clyne</w:t>
      </w:r>
      <w:r w:rsidR="005A5F64" w:rsidRPr="001F7BCD">
        <w:rPr>
          <w:rFonts w:eastAsia="Calibri"/>
          <w:lang w:val="en-GB"/>
        </w:rPr>
        <w:t xml:space="preserve"> was red in the face and obviously angry.</w:t>
      </w:r>
      <w:r w:rsidR="00236AC6" w:rsidRPr="001F7BCD">
        <w:rPr>
          <w:rFonts w:eastAsia="Calibri"/>
          <w:lang w:val="en-GB"/>
        </w:rPr>
        <w:t xml:space="preserve"> Jacobs</w:t>
      </w:r>
      <w:r w:rsidR="005A5F64" w:rsidRPr="001F7BCD">
        <w:rPr>
          <w:rFonts w:eastAsia="Calibri"/>
          <w:lang w:val="en-GB"/>
        </w:rPr>
        <w:t xml:space="preserve"> later learned that </w:t>
      </w:r>
      <w:r w:rsidR="00A51E46" w:rsidRPr="001F7BCD">
        <w:rPr>
          <w:rFonts w:eastAsia="Calibri"/>
          <w:lang w:val="en-GB"/>
        </w:rPr>
        <w:t>Clyne</w:t>
      </w:r>
      <w:r w:rsidR="005A5F64" w:rsidRPr="001F7BCD">
        <w:rPr>
          <w:rFonts w:eastAsia="Calibri"/>
          <w:lang w:val="en-GB"/>
        </w:rPr>
        <w:t xml:space="preserve"> had been reprimanded for not reading the submission before the meeting. The next week</w:t>
      </w:r>
      <w:r w:rsidRPr="001F7BCD">
        <w:rPr>
          <w:rFonts w:eastAsia="Calibri"/>
          <w:lang w:val="en-GB"/>
        </w:rPr>
        <w:t>,</w:t>
      </w:r>
      <w:r w:rsidR="005A5F64" w:rsidRPr="001F7BCD">
        <w:rPr>
          <w:rFonts w:eastAsia="Calibri"/>
          <w:lang w:val="en-GB"/>
        </w:rPr>
        <w:t xml:space="preserve"> </w:t>
      </w:r>
      <w:proofErr w:type="spellStart"/>
      <w:r w:rsidRPr="001F7BCD">
        <w:rPr>
          <w:rFonts w:eastAsia="Calibri"/>
          <w:lang w:val="en-GB"/>
        </w:rPr>
        <w:t>Flatrock’s</w:t>
      </w:r>
      <w:proofErr w:type="spellEnd"/>
      <w:r w:rsidRPr="001F7BCD">
        <w:rPr>
          <w:rFonts w:eastAsia="Calibri"/>
          <w:lang w:val="en-GB"/>
        </w:rPr>
        <w:t xml:space="preserve"> </w:t>
      </w:r>
      <w:r w:rsidR="000912B1" w:rsidRPr="001F7BCD">
        <w:rPr>
          <w:rFonts w:eastAsia="Calibri"/>
          <w:lang w:val="en-GB"/>
        </w:rPr>
        <w:t xml:space="preserve">culinary manager, </w:t>
      </w:r>
      <w:r w:rsidR="005A5F64" w:rsidRPr="001F7BCD">
        <w:rPr>
          <w:rFonts w:eastAsia="Calibri"/>
          <w:lang w:val="en-GB"/>
        </w:rPr>
        <w:t>Bakes, m</w:t>
      </w:r>
      <w:r w:rsidR="00236AC6" w:rsidRPr="001F7BCD">
        <w:rPr>
          <w:rFonts w:eastAsia="Calibri"/>
          <w:lang w:val="en-GB"/>
        </w:rPr>
        <w:t>et with Jacobs</w:t>
      </w:r>
      <w:r w:rsidRPr="001F7BCD">
        <w:rPr>
          <w:rFonts w:eastAsia="Calibri"/>
          <w:lang w:val="en-GB"/>
        </w:rPr>
        <w:t>. Clyne was angry about being made a fool of in the meeting</w:t>
      </w:r>
      <w:r w:rsidR="000912B1" w:rsidRPr="001F7BCD">
        <w:rPr>
          <w:rFonts w:eastAsia="Calibri"/>
          <w:lang w:val="en-GB"/>
        </w:rPr>
        <w:t>,</w:t>
      </w:r>
      <w:r w:rsidRPr="001F7BCD">
        <w:rPr>
          <w:rFonts w:eastAsia="Calibri"/>
          <w:lang w:val="en-GB"/>
        </w:rPr>
        <w:t xml:space="preserve"> and the situation was escalating. Bakes told Jacobs</w:t>
      </w:r>
      <w:r w:rsidR="005A5F64" w:rsidRPr="001F7BCD">
        <w:rPr>
          <w:rFonts w:eastAsia="Calibri"/>
          <w:lang w:val="en-GB"/>
        </w:rPr>
        <w:t xml:space="preserve"> that</w:t>
      </w:r>
      <w:r w:rsidR="00236AC6" w:rsidRPr="001F7BCD">
        <w:rPr>
          <w:rFonts w:eastAsia="Calibri"/>
          <w:lang w:val="en-GB"/>
        </w:rPr>
        <w:t xml:space="preserve"> Heller</w:t>
      </w:r>
      <w:r w:rsidR="005A5F64" w:rsidRPr="001F7BCD">
        <w:rPr>
          <w:rFonts w:eastAsia="Calibri"/>
          <w:lang w:val="en-GB"/>
        </w:rPr>
        <w:t xml:space="preserve"> had to go or they </w:t>
      </w:r>
      <w:r w:rsidR="00236AC6" w:rsidRPr="001F7BCD">
        <w:rPr>
          <w:rFonts w:eastAsia="Calibri"/>
          <w:lang w:val="en-GB"/>
        </w:rPr>
        <w:t>would</w:t>
      </w:r>
      <w:r w:rsidR="00B7489C">
        <w:rPr>
          <w:rFonts w:eastAsia="Calibri"/>
          <w:lang w:val="en-GB"/>
        </w:rPr>
        <w:t xml:space="preserve"> </w:t>
      </w:r>
      <w:r w:rsidR="00236AC6" w:rsidRPr="001F7BCD">
        <w:rPr>
          <w:rFonts w:eastAsia="Calibri"/>
          <w:lang w:val="en-GB"/>
        </w:rPr>
        <w:t>n</w:t>
      </w:r>
      <w:r w:rsidR="00B7489C">
        <w:rPr>
          <w:rFonts w:eastAsia="Calibri"/>
          <w:lang w:val="en-GB"/>
        </w:rPr>
        <w:t>o</w:t>
      </w:r>
      <w:r w:rsidR="00236AC6" w:rsidRPr="001F7BCD">
        <w:rPr>
          <w:rFonts w:eastAsia="Calibri"/>
          <w:lang w:val="en-GB"/>
        </w:rPr>
        <w:t>t get a deal</w:t>
      </w:r>
      <w:r w:rsidR="000912B1" w:rsidRPr="001F7BCD">
        <w:rPr>
          <w:rFonts w:eastAsia="Calibri"/>
          <w:lang w:val="en-GB"/>
        </w:rPr>
        <w:t>—</w:t>
      </w:r>
      <w:r w:rsidR="00236AC6" w:rsidRPr="001F7BCD">
        <w:rPr>
          <w:rFonts w:eastAsia="Calibri"/>
          <w:lang w:val="en-GB"/>
        </w:rPr>
        <w:t>and if Jacobs</w:t>
      </w:r>
      <w:r w:rsidR="005A5F64" w:rsidRPr="001F7BCD">
        <w:rPr>
          <w:rFonts w:eastAsia="Calibri"/>
          <w:lang w:val="en-GB"/>
        </w:rPr>
        <w:t xml:space="preserve"> repeated that to anyone</w:t>
      </w:r>
      <w:r w:rsidRPr="001F7BCD">
        <w:rPr>
          <w:rFonts w:eastAsia="Calibri"/>
          <w:lang w:val="en-GB"/>
        </w:rPr>
        <w:t>, he would have to go as well</w:t>
      </w:r>
      <w:r w:rsidR="005A5F64" w:rsidRPr="001F7BCD">
        <w:rPr>
          <w:rFonts w:eastAsia="Calibri"/>
          <w:lang w:val="en-GB"/>
        </w:rPr>
        <w:t xml:space="preserve">. </w:t>
      </w:r>
    </w:p>
    <w:p w14:paraId="32BC0FB1" w14:textId="77777777" w:rsidR="005A5F64" w:rsidRPr="001F7BCD" w:rsidRDefault="005A5F64" w:rsidP="00105392">
      <w:pPr>
        <w:pStyle w:val="BodyText"/>
        <w:rPr>
          <w:rFonts w:eastAsia="Calibri"/>
          <w:lang w:val="en-GB"/>
        </w:rPr>
      </w:pPr>
    </w:p>
    <w:p w14:paraId="32BC0FB2" w14:textId="77777777" w:rsidR="00105392" w:rsidRPr="001F7BCD" w:rsidRDefault="00105392" w:rsidP="00105392">
      <w:pPr>
        <w:pStyle w:val="BodyText"/>
        <w:rPr>
          <w:rFonts w:eastAsia="Calibri"/>
          <w:lang w:val="en-GB"/>
        </w:rPr>
      </w:pPr>
    </w:p>
    <w:p w14:paraId="32BC0FB3" w14:textId="4CF6E3CE" w:rsidR="005A5F64" w:rsidRPr="001F7BCD" w:rsidRDefault="00B24921" w:rsidP="00EC6259">
      <w:pPr>
        <w:pStyle w:val="casehead2"/>
        <w:rPr>
          <w:rFonts w:eastAsia="Calibri"/>
          <w:lang w:val="en-GB"/>
        </w:rPr>
      </w:pPr>
      <w:r w:rsidRPr="001F7BCD">
        <w:rPr>
          <w:rFonts w:eastAsia="Calibri"/>
          <w:lang w:val="en-GB"/>
        </w:rPr>
        <w:t>Second Consultant Report</w:t>
      </w:r>
    </w:p>
    <w:p w14:paraId="32BC0FB4" w14:textId="77777777" w:rsidR="00236AC6" w:rsidRPr="001F7BCD" w:rsidRDefault="00236AC6" w:rsidP="00236AC6">
      <w:pPr>
        <w:pStyle w:val="BodyText"/>
        <w:rPr>
          <w:rFonts w:eastAsia="Calibri"/>
          <w:lang w:val="en-GB"/>
        </w:rPr>
      </w:pPr>
    </w:p>
    <w:p w14:paraId="32BC0FB5" w14:textId="6378DDCE" w:rsidR="005A5F64" w:rsidRPr="001F7BCD" w:rsidRDefault="005A5F64" w:rsidP="00236AC6">
      <w:pPr>
        <w:pStyle w:val="BodyText"/>
        <w:rPr>
          <w:rFonts w:eastAsia="Calibri"/>
          <w:lang w:val="en-GB"/>
        </w:rPr>
      </w:pPr>
      <w:r w:rsidRPr="001F7BCD">
        <w:rPr>
          <w:rFonts w:eastAsia="Calibri"/>
          <w:lang w:val="en-GB"/>
        </w:rPr>
        <w:t xml:space="preserve">When </w:t>
      </w:r>
      <w:r w:rsidR="00A51E46" w:rsidRPr="001F7BCD">
        <w:rPr>
          <w:rFonts w:eastAsia="Calibri"/>
          <w:lang w:val="en-GB"/>
        </w:rPr>
        <w:t>Clyne</w:t>
      </w:r>
      <w:r w:rsidRPr="001F7BCD">
        <w:rPr>
          <w:rFonts w:eastAsia="Calibri"/>
          <w:lang w:val="en-GB"/>
        </w:rPr>
        <w:t xml:space="preserve"> wouldn’t listen to reason </w:t>
      </w:r>
      <w:r w:rsidR="009D3C9C" w:rsidRPr="001F7BCD">
        <w:rPr>
          <w:rFonts w:eastAsia="Calibri"/>
          <w:lang w:val="en-GB"/>
        </w:rPr>
        <w:t xml:space="preserve">regarding </w:t>
      </w:r>
      <w:r w:rsidRPr="001F7BCD">
        <w:rPr>
          <w:rFonts w:eastAsia="Calibri"/>
          <w:lang w:val="en-GB"/>
        </w:rPr>
        <w:t>the results of his first consultant team</w:t>
      </w:r>
      <w:r w:rsidR="00B24921" w:rsidRPr="001F7BCD">
        <w:rPr>
          <w:rFonts w:eastAsia="Calibri"/>
          <w:lang w:val="en-GB"/>
        </w:rPr>
        <w:t>,</w:t>
      </w:r>
      <w:r w:rsidRPr="001F7BCD">
        <w:rPr>
          <w:rFonts w:eastAsia="Calibri"/>
          <w:lang w:val="en-GB"/>
        </w:rPr>
        <w:t xml:space="preserve"> </w:t>
      </w:r>
      <w:r w:rsidR="00236AC6" w:rsidRPr="001F7BCD">
        <w:rPr>
          <w:rFonts w:eastAsia="Calibri"/>
          <w:lang w:val="en-GB"/>
        </w:rPr>
        <w:t>Jacobs</w:t>
      </w:r>
      <w:r w:rsidRPr="001F7BCD">
        <w:rPr>
          <w:rFonts w:eastAsia="Calibri"/>
          <w:lang w:val="en-GB"/>
        </w:rPr>
        <w:t xml:space="preserve"> decided to appeal to the more </w:t>
      </w:r>
      <w:r w:rsidR="009D3C9C" w:rsidRPr="001F7BCD">
        <w:rPr>
          <w:rFonts w:eastAsia="Calibri"/>
          <w:lang w:val="en-GB"/>
        </w:rPr>
        <w:t>data-</w:t>
      </w:r>
      <w:r w:rsidRPr="001F7BCD">
        <w:rPr>
          <w:rFonts w:eastAsia="Calibri"/>
          <w:lang w:val="en-GB"/>
        </w:rPr>
        <w:t>driven side of the organization</w:t>
      </w:r>
      <w:r w:rsidR="009D3C9C" w:rsidRPr="001F7BCD">
        <w:rPr>
          <w:rFonts w:eastAsia="Calibri"/>
          <w:lang w:val="en-GB"/>
        </w:rPr>
        <w:t>;</w:t>
      </w:r>
      <w:r w:rsidRPr="001F7BCD">
        <w:rPr>
          <w:rFonts w:eastAsia="Calibri"/>
          <w:lang w:val="en-GB"/>
        </w:rPr>
        <w:t xml:space="preserve"> </w:t>
      </w:r>
      <w:r w:rsidR="00B24921" w:rsidRPr="001F7BCD">
        <w:rPr>
          <w:rFonts w:eastAsia="Calibri"/>
          <w:lang w:val="en-GB"/>
        </w:rPr>
        <w:t xml:space="preserve">he </w:t>
      </w:r>
      <w:r w:rsidRPr="001F7BCD">
        <w:rPr>
          <w:rFonts w:eastAsia="Calibri"/>
          <w:lang w:val="en-GB"/>
        </w:rPr>
        <w:t xml:space="preserve">reached out to the director of category management, Allison Biers. </w:t>
      </w:r>
      <w:r w:rsidR="00236AC6" w:rsidRPr="001F7BCD">
        <w:rPr>
          <w:rFonts w:eastAsia="Calibri"/>
          <w:lang w:val="en-GB"/>
        </w:rPr>
        <w:t>Biers</w:t>
      </w:r>
      <w:r w:rsidRPr="001F7BCD">
        <w:rPr>
          <w:rFonts w:eastAsia="Calibri"/>
          <w:lang w:val="en-GB"/>
        </w:rPr>
        <w:t xml:space="preserve"> had worked on </w:t>
      </w:r>
      <w:proofErr w:type="spellStart"/>
      <w:r w:rsidRPr="001F7BCD">
        <w:rPr>
          <w:rFonts w:eastAsia="Calibri"/>
          <w:lang w:val="en-GB"/>
        </w:rPr>
        <w:t>Flatrock’s</w:t>
      </w:r>
      <w:proofErr w:type="spellEnd"/>
      <w:r w:rsidRPr="001F7BCD">
        <w:rPr>
          <w:rFonts w:eastAsia="Calibri"/>
          <w:lang w:val="en-GB"/>
        </w:rPr>
        <w:t xml:space="preserve"> category management team for a number of years</w:t>
      </w:r>
      <w:r w:rsidR="00174914">
        <w:rPr>
          <w:rFonts w:eastAsia="Calibri"/>
          <w:lang w:val="en-GB"/>
        </w:rPr>
        <w:t>,</w:t>
      </w:r>
      <w:r w:rsidRPr="001F7BCD">
        <w:rPr>
          <w:rFonts w:eastAsia="Calibri"/>
          <w:lang w:val="en-GB"/>
        </w:rPr>
        <w:t xml:space="preserve"> and </w:t>
      </w:r>
      <w:r w:rsidR="00174914">
        <w:rPr>
          <w:rFonts w:eastAsia="Calibri"/>
          <w:lang w:val="en-GB"/>
        </w:rPr>
        <w:t xml:space="preserve">she </w:t>
      </w:r>
      <w:r w:rsidRPr="001F7BCD">
        <w:rPr>
          <w:rFonts w:eastAsia="Calibri"/>
          <w:lang w:val="en-GB"/>
        </w:rPr>
        <w:t xml:space="preserve">exemplified </w:t>
      </w:r>
      <w:r w:rsidR="00B24921" w:rsidRPr="001F7BCD">
        <w:rPr>
          <w:rFonts w:eastAsia="Calibri"/>
          <w:lang w:val="en-GB"/>
        </w:rPr>
        <w:t>professionalism</w:t>
      </w:r>
      <w:r w:rsidRPr="001F7BCD">
        <w:rPr>
          <w:rFonts w:eastAsia="Calibri"/>
          <w:lang w:val="en-GB"/>
        </w:rPr>
        <w:t>. She was impartial and unemotional in her decision making</w:t>
      </w:r>
      <w:r w:rsidR="009D3C9C" w:rsidRPr="001F7BCD">
        <w:rPr>
          <w:rFonts w:eastAsia="Calibri"/>
          <w:lang w:val="en-GB"/>
        </w:rPr>
        <w:t>,</w:t>
      </w:r>
      <w:r w:rsidRPr="001F7BCD">
        <w:rPr>
          <w:rFonts w:eastAsia="Calibri"/>
          <w:lang w:val="en-GB"/>
        </w:rPr>
        <w:t xml:space="preserve"> and </w:t>
      </w:r>
      <w:r w:rsidR="009D3C9C" w:rsidRPr="001F7BCD">
        <w:rPr>
          <w:rFonts w:eastAsia="Calibri"/>
          <w:lang w:val="en-GB"/>
        </w:rPr>
        <w:t xml:space="preserve">she </w:t>
      </w:r>
      <w:r w:rsidRPr="001F7BCD">
        <w:rPr>
          <w:rFonts w:eastAsia="Calibri"/>
          <w:lang w:val="en-GB"/>
        </w:rPr>
        <w:t>was influenced only by the</w:t>
      </w:r>
      <w:r w:rsidR="00B24921" w:rsidRPr="001F7BCD">
        <w:rPr>
          <w:rFonts w:eastAsia="Calibri"/>
          <w:lang w:val="en-GB"/>
        </w:rPr>
        <w:t xml:space="preserve"> data and rationale</w:t>
      </w:r>
      <w:r w:rsidR="00236AC6" w:rsidRPr="001F7BCD">
        <w:rPr>
          <w:rFonts w:eastAsia="Calibri"/>
          <w:lang w:val="en-GB"/>
        </w:rPr>
        <w:t xml:space="preserve"> provided to her.</w:t>
      </w:r>
    </w:p>
    <w:p w14:paraId="32BC0FB6" w14:textId="77777777" w:rsidR="00236AC6" w:rsidRPr="001F7BCD" w:rsidRDefault="00236AC6" w:rsidP="00236AC6">
      <w:pPr>
        <w:pStyle w:val="BodyText"/>
        <w:rPr>
          <w:rFonts w:eastAsia="Calibri"/>
          <w:lang w:val="en-GB"/>
        </w:rPr>
      </w:pPr>
    </w:p>
    <w:p w14:paraId="32BC0FB7" w14:textId="3F550BD0" w:rsidR="005A5F64" w:rsidRPr="001F7BCD" w:rsidRDefault="00236AC6" w:rsidP="00236AC6">
      <w:pPr>
        <w:pStyle w:val="BodyText"/>
        <w:rPr>
          <w:rFonts w:eastAsia="Calibri"/>
          <w:lang w:val="en-GB"/>
        </w:rPr>
      </w:pPr>
      <w:proofErr w:type="gramStart"/>
      <w:r w:rsidRPr="001F7BCD">
        <w:rPr>
          <w:rFonts w:eastAsia="Calibri"/>
          <w:lang w:val="en-GB"/>
        </w:rPr>
        <w:t>Biers</w:t>
      </w:r>
      <w:r w:rsidR="005A5F64" w:rsidRPr="001F7BCD">
        <w:rPr>
          <w:rFonts w:eastAsia="Calibri"/>
          <w:lang w:val="en-GB"/>
        </w:rPr>
        <w:t xml:space="preserve"> was</w:t>
      </w:r>
      <w:proofErr w:type="gramEnd"/>
      <w:r w:rsidR="005A5F64" w:rsidRPr="001F7BCD">
        <w:rPr>
          <w:rFonts w:eastAsia="Calibri"/>
          <w:lang w:val="en-GB"/>
        </w:rPr>
        <w:t xml:space="preserve"> much more receptive to </w:t>
      </w:r>
      <w:r w:rsidRPr="001F7BCD">
        <w:rPr>
          <w:rFonts w:eastAsia="Calibri"/>
          <w:lang w:val="en-GB"/>
        </w:rPr>
        <w:t>Jacobs</w:t>
      </w:r>
      <w:r w:rsidR="00B24921" w:rsidRPr="001F7BCD">
        <w:rPr>
          <w:rFonts w:eastAsia="Calibri"/>
          <w:lang w:val="en-GB"/>
        </w:rPr>
        <w:t xml:space="preserve">’s explanation </w:t>
      </w:r>
      <w:r w:rsidR="009D3C9C" w:rsidRPr="001F7BCD">
        <w:rPr>
          <w:rFonts w:eastAsia="Calibri"/>
          <w:lang w:val="en-GB"/>
        </w:rPr>
        <w:t>of</w:t>
      </w:r>
      <w:r w:rsidR="00B24921" w:rsidRPr="001F7BCD">
        <w:rPr>
          <w:rFonts w:eastAsia="Calibri"/>
          <w:lang w:val="en-GB"/>
        </w:rPr>
        <w:t xml:space="preserve"> why Tower</w:t>
      </w:r>
      <w:r w:rsidRPr="001F7BCD">
        <w:rPr>
          <w:rFonts w:eastAsia="Calibri"/>
          <w:lang w:val="en-GB"/>
        </w:rPr>
        <w:t xml:space="preserve"> had fared worse than the </w:t>
      </w:r>
      <w:r w:rsidR="009D3C9C" w:rsidRPr="001F7BCD">
        <w:rPr>
          <w:rFonts w:eastAsia="Calibri"/>
          <w:lang w:val="en-GB"/>
        </w:rPr>
        <w:t>third-</w:t>
      </w:r>
      <w:r w:rsidR="005A5F64" w:rsidRPr="001F7BCD">
        <w:rPr>
          <w:rFonts w:eastAsia="Calibri"/>
          <w:lang w:val="en-GB"/>
        </w:rPr>
        <w:t>party lodges</w:t>
      </w:r>
      <w:r w:rsidR="009D3C9C" w:rsidRPr="001F7BCD">
        <w:rPr>
          <w:rFonts w:eastAsia="Calibri"/>
          <w:lang w:val="en-GB"/>
        </w:rPr>
        <w:t>. When she was</w:t>
      </w:r>
      <w:r w:rsidR="005A5F64" w:rsidRPr="001F7BCD">
        <w:rPr>
          <w:rFonts w:eastAsia="Calibri"/>
          <w:lang w:val="en-GB"/>
        </w:rPr>
        <w:t xml:space="preserve"> presented with the data behind </w:t>
      </w:r>
      <w:r w:rsidR="009D3C9C" w:rsidRPr="001F7BCD">
        <w:rPr>
          <w:rFonts w:eastAsia="Calibri"/>
          <w:lang w:val="en-GB"/>
        </w:rPr>
        <w:t>this</w:t>
      </w:r>
      <w:r w:rsidR="00B24921" w:rsidRPr="001F7BCD">
        <w:rPr>
          <w:rFonts w:eastAsia="Calibri"/>
          <w:lang w:val="en-GB"/>
        </w:rPr>
        <w:t>,</w:t>
      </w:r>
      <w:r w:rsidR="005A5F64" w:rsidRPr="001F7BCD">
        <w:rPr>
          <w:rFonts w:eastAsia="Calibri"/>
          <w:lang w:val="en-GB"/>
        </w:rPr>
        <w:t xml:space="preserve"> </w:t>
      </w:r>
      <w:r w:rsidR="009D3C9C" w:rsidRPr="001F7BCD">
        <w:rPr>
          <w:rFonts w:eastAsia="Calibri"/>
          <w:lang w:val="en-GB"/>
        </w:rPr>
        <w:t xml:space="preserve">she </w:t>
      </w:r>
      <w:r w:rsidR="00B24921" w:rsidRPr="001F7BCD">
        <w:rPr>
          <w:rFonts w:eastAsia="Calibri"/>
          <w:lang w:val="en-GB"/>
        </w:rPr>
        <w:t>understood the value Tower</w:t>
      </w:r>
      <w:r w:rsidR="005A5F64" w:rsidRPr="001F7BCD">
        <w:rPr>
          <w:rFonts w:eastAsia="Calibri"/>
          <w:lang w:val="en-GB"/>
        </w:rPr>
        <w:t xml:space="preserve"> w</w:t>
      </w:r>
      <w:r w:rsidRPr="001F7BCD">
        <w:rPr>
          <w:rFonts w:eastAsia="Calibri"/>
          <w:lang w:val="en-GB"/>
        </w:rPr>
        <w:t xml:space="preserve">as bringing to </w:t>
      </w:r>
      <w:proofErr w:type="spellStart"/>
      <w:r w:rsidRPr="001F7BCD">
        <w:rPr>
          <w:rFonts w:eastAsia="Calibri"/>
          <w:lang w:val="en-GB"/>
        </w:rPr>
        <w:t>Flatrock</w:t>
      </w:r>
      <w:proofErr w:type="spellEnd"/>
      <w:r w:rsidRPr="001F7BCD">
        <w:rPr>
          <w:rFonts w:eastAsia="Calibri"/>
          <w:lang w:val="en-GB"/>
        </w:rPr>
        <w:t>. Biers</w:t>
      </w:r>
      <w:r w:rsidR="005A5F64" w:rsidRPr="001F7BCD">
        <w:rPr>
          <w:rFonts w:eastAsia="Calibri"/>
          <w:lang w:val="en-GB"/>
        </w:rPr>
        <w:t xml:space="preserve"> presented this information to </w:t>
      </w:r>
      <w:r w:rsidR="00A51E46" w:rsidRPr="001F7BCD">
        <w:rPr>
          <w:rFonts w:eastAsia="Calibri"/>
          <w:lang w:val="en-GB"/>
        </w:rPr>
        <w:t>Clyne</w:t>
      </w:r>
      <w:r w:rsidR="005A5F64" w:rsidRPr="001F7BCD">
        <w:rPr>
          <w:rFonts w:eastAsia="Calibri"/>
          <w:lang w:val="en-GB"/>
        </w:rPr>
        <w:t xml:space="preserve"> and explained that she was </w:t>
      </w:r>
      <w:r w:rsidRPr="001F7BCD">
        <w:rPr>
          <w:rFonts w:eastAsia="Calibri"/>
          <w:lang w:val="en-GB"/>
        </w:rPr>
        <w:t>prepared to tell Hart</w:t>
      </w:r>
      <w:r w:rsidR="005A5F64" w:rsidRPr="001F7BCD">
        <w:rPr>
          <w:rFonts w:eastAsia="Calibri"/>
          <w:lang w:val="en-GB"/>
        </w:rPr>
        <w:t xml:space="preserve"> that the information from </w:t>
      </w:r>
      <w:r w:rsidR="00A51E46" w:rsidRPr="001F7BCD">
        <w:rPr>
          <w:rFonts w:eastAsia="Calibri"/>
          <w:lang w:val="en-GB"/>
        </w:rPr>
        <w:t>Clyne</w:t>
      </w:r>
      <w:r w:rsidR="005A5F64" w:rsidRPr="001F7BCD">
        <w:rPr>
          <w:rFonts w:eastAsia="Calibri"/>
          <w:lang w:val="en-GB"/>
        </w:rPr>
        <w:t>’s consultants showed</w:t>
      </w:r>
      <w:r w:rsidR="00B24921" w:rsidRPr="001F7BCD">
        <w:rPr>
          <w:rFonts w:eastAsia="Calibri"/>
          <w:lang w:val="en-GB"/>
        </w:rPr>
        <w:t xml:space="preserve"> a biased opinion of Tower</w:t>
      </w:r>
      <w:r w:rsidR="005A5F64" w:rsidRPr="001F7BCD">
        <w:rPr>
          <w:rFonts w:eastAsia="Calibri"/>
          <w:lang w:val="en-GB"/>
        </w:rPr>
        <w:t xml:space="preserve"> and had not taken all the </w:t>
      </w:r>
      <w:r w:rsidR="00B24921" w:rsidRPr="001F7BCD">
        <w:rPr>
          <w:rFonts w:eastAsia="Calibri"/>
          <w:lang w:val="en-GB"/>
        </w:rPr>
        <w:t xml:space="preserve">relevant </w:t>
      </w:r>
      <w:r w:rsidR="005A5F64" w:rsidRPr="001F7BCD">
        <w:rPr>
          <w:rFonts w:eastAsia="Calibri"/>
          <w:lang w:val="en-GB"/>
        </w:rPr>
        <w:t xml:space="preserve">information into account. </w:t>
      </w:r>
      <w:r w:rsidR="00A51E46" w:rsidRPr="001F7BCD">
        <w:rPr>
          <w:rFonts w:eastAsia="Calibri"/>
          <w:lang w:val="en-GB"/>
        </w:rPr>
        <w:t>Clyne</w:t>
      </w:r>
      <w:r w:rsidR="005A5F64" w:rsidRPr="001F7BCD">
        <w:rPr>
          <w:rFonts w:eastAsia="Calibri"/>
          <w:lang w:val="en-GB"/>
        </w:rPr>
        <w:t xml:space="preserve"> reluctantly agreed not </w:t>
      </w:r>
      <w:r w:rsidR="009D3C9C" w:rsidRPr="001F7BCD">
        <w:rPr>
          <w:rFonts w:eastAsia="Calibri"/>
          <w:lang w:val="en-GB"/>
        </w:rPr>
        <w:t xml:space="preserve">to </w:t>
      </w:r>
      <w:r w:rsidR="005A5F64" w:rsidRPr="001F7BCD">
        <w:rPr>
          <w:rFonts w:eastAsia="Calibri"/>
          <w:lang w:val="en-GB"/>
        </w:rPr>
        <w:t xml:space="preserve">use the results from his consulting team in the negotiations. </w:t>
      </w:r>
      <w:r w:rsidR="00B24921" w:rsidRPr="001F7BCD">
        <w:rPr>
          <w:rFonts w:eastAsia="Calibri"/>
          <w:lang w:val="en-GB"/>
        </w:rPr>
        <w:t>He immediately</w:t>
      </w:r>
      <w:r w:rsidR="005A5F64" w:rsidRPr="001F7BCD">
        <w:rPr>
          <w:rFonts w:eastAsia="Calibri"/>
          <w:lang w:val="en-GB"/>
        </w:rPr>
        <w:t xml:space="preserve"> fired those consultants and hired a second </w:t>
      </w:r>
      <w:r w:rsidR="00282FC7" w:rsidRPr="001F7BCD">
        <w:rPr>
          <w:rFonts w:eastAsia="Calibri"/>
          <w:lang w:val="en-GB"/>
        </w:rPr>
        <w:t xml:space="preserve">consulting </w:t>
      </w:r>
      <w:r w:rsidR="005A5F64" w:rsidRPr="001F7BCD">
        <w:rPr>
          <w:rFonts w:eastAsia="Calibri"/>
          <w:lang w:val="en-GB"/>
        </w:rPr>
        <w:t xml:space="preserve">team, </w:t>
      </w:r>
      <w:r w:rsidR="00282FC7" w:rsidRPr="001F7BCD">
        <w:rPr>
          <w:rFonts w:eastAsia="Calibri"/>
          <w:lang w:val="en-GB"/>
        </w:rPr>
        <w:t xml:space="preserve">this time with the objective </w:t>
      </w:r>
      <w:r w:rsidR="009D3C9C" w:rsidRPr="001F7BCD">
        <w:rPr>
          <w:rFonts w:eastAsia="Calibri"/>
          <w:lang w:val="en-GB"/>
        </w:rPr>
        <w:t xml:space="preserve">of </w:t>
      </w:r>
      <w:r w:rsidR="00282FC7" w:rsidRPr="001F7BCD">
        <w:rPr>
          <w:rFonts w:eastAsia="Calibri"/>
          <w:lang w:val="en-GB"/>
        </w:rPr>
        <w:t>find</w:t>
      </w:r>
      <w:r w:rsidR="009D3C9C" w:rsidRPr="001F7BCD">
        <w:rPr>
          <w:rFonts w:eastAsia="Calibri"/>
          <w:lang w:val="en-GB"/>
        </w:rPr>
        <w:t>ing</w:t>
      </w:r>
      <w:r w:rsidR="00282FC7" w:rsidRPr="001F7BCD">
        <w:rPr>
          <w:rFonts w:eastAsia="Calibri"/>
          <w:lang w:val="en-GB"/>
        </w:rPr>
        <w:t xml:space="preserve"> where Tower </w:t>
      </w:r>
      <w:r w:rsidR="005A5F64" w:rsidRPr="001F7BCD">
        <w:rPr>
          <w:rFonts w:eastAsia="Calibri"/>
          <w:lang w:val="en-GB"/>
        </w:rPr>
        <w:t xml:space="preserve">was making </w:t>
      </w:r>
      <w:r w:rsidR="00282FC7" w:rsidRPr="001F7BCD">
        <w:rPr>
          <w:rFonts w:eastAsia="Calibri"/>
          <w:lang w:val="en-GB"/>
        </w:rPr>
        <w:t xml:space="preserve">a </w:t>
      </w:r>
      <w:r w:rsidR="005A5F64" w:rsidRPr="001F7BCD">
        <w:rPr>
          <w:rFonts w:eastAsia="Calibri"/>
          <w:lang w:val="en-GB"/>
        </w:rPr>
        <w:t xml:space="preserve">profit so that </w:t>
      </w:r>
      <w:proofErr w:type="spellStart"/>
      <w:r w:rsidR="005A5F64" w:rsidRPr="001F7BCD">
        <w:rPr>
          <w:rFonts w:eastAsia="Calibri"/>
          <w:lang w:val="en-GB"/>
        </w:rPr>
        <w:t>Flatrock</w:t>
      </w:r>
      <w:proofErr w:type="spellEnd"/>
      <w:r w:rsidR="005A5F64" w:rsidRPr="001F7BCD">
        <w:rPr>
          <w:rFonts w:eastAsia="Calibri"/>
          <w:lang w:val="en-GB"/>
        </w:rPr>
        <w:t xml:space="preserve"> could </w:t>
      </w:r>
      <w:r w:rsidR="00282FC7" w:rsidRPr="001F7BCD">
        <w:rPr>
          <w:rFonts w:eastAsia="Calibri"/>
          <w:lang w:val="en-GB"/>
        </w:rPr>
        <w:t>share in some</w:t>
      </w:r>
      <w:r w:rsidR="005A5F64" w:rsidRPr="001F7BCD">
        <w:rPr>
          <w:rFonts w:eastAsia="Calibri"/>
          <w:lang w:val="en-GB"/>
        </w:rPr>
        <w:t xml:space="preserve"> of it.</w:t>
      </w:r>
      <w:r w:rsidR="009D3C9C" w:rsidRPr="001F7BCD">
        <w:rPr>
          <w:rFonts w:eastAsia="Calibri"/>
          <w:lang w:val="en-GB"/>
        </w:rPr>
        <w:t xml:space="preserve"> </w:t>
      </w:r>
    </w:p>
    <w:p w14:paraId="32BC0FB8" w14:textId="77777777" w:rsidR="00236AC6" w:rsidRPr="001F7BCD" w:rsidRDefault="00236AC6" w:rsidP="00236AC6">
      <w:pPr>
        <w:pStyle w:val="BodyText"/>
        <w:rPr>
          <w:rFonts w:eastAsia="Calibri"/>
          <w:lang w:val="en-GB"/>
        </w:rPr>
      </w:pPr>
    </w:p>
    <w:p w14:paraId="32BC0FB9" w14:textId="036AD544" w:rsidR="005A5F64" w:rsidRPr="001F7BCD" w:rsidRDefault="00282FC7" w:rsidP="00236AC6">
      <w:pPr>
        <w:pStyle w:val="BodyText"/>
        <w:rPr>
          <w:rFonts w:eastAsia="Calibri"/>
          <w:lang w:val="en-GB"/>
        </w:rPr>
      </w:pPr>
      <w:r w:rsidRPr="001F7BCD">
        <w:rPr>
          <w:rFonts w:eastAsia="Calibri"/>
          <w:lang w:val="en-GB"/>
        </w:rPr>
        <w:t xml:space="preserve">This </w:t>
      </w:r>
      <w:r w:rsidR="009D3C9C" w:rsidRPr="001F7BCD">
        <w:rPr>
          <w:rFonts w:eastAsia="Calibri"/>
          <w:lang w:val="en-GB"/>
        </w:rPr>
        <w:t xml:space="preserve">new </w:t>
      </w:r>
      <w:r w:rsidR="00AB105C" w:rsidRPr="001F7BCD">
        <w:rPr>
          <w:rFonts w:eastAsia="Calibri"/>
          <w:lang w:val="en-GB"/>
        </w:rPr>
        <w:t xml:space="preserve">team of consultants discovered </w:t>
      </w:r>
      <w:r w:rsidR="009D3C9C" w:rsidRPr="001F7BCD">
        <w:rPr>
          <w:rFonts w:eastAsia="Calibri"/>
          <w:lang w:val="en-GB"/>
        </w:rPr>
        <w:t>a revenue stream</w:t>
      </w:r>
      <w:r w:rsidR="00AB105C" w:rsidRPr="001F7BCD">
        <w:rPr>
          <w:rFonts w:eastAsia="Calibri"/>
          <w:lang w:val="en-GB"/>
        </w:rPr>
        <w:t xml:space="preserve"> of Tower’s</w:t>
      </w:r>
      <w:r w:rsidRPr="001F7BCD">
        <w:rPr>
          <w:rFonts w:eastAsia="Calibri"/>
          <w:lang w:val="en-GB"/>
        </w:rPr>
        <w:t xml:space="preserve"> </w:t>
      </w:r>
      <w:r w:rsidR="005A5F64" w:rsidRPr="001F7BCD">
        <w:rPr>
          <w:rFonts w:eastAsia="Calibri"/>
          <w:lang w:val="en-GB"/>
        </w:rPr>
        <w:t xml:space="preserve">that they believed </w:t>
      </w:r>
      <w:proofErr w:type="spellStart"/>
      <w:r w:rsidR="005A5F64" w:rsidRPr="001F7BCD">
        <w:rPr>
          <w:rFonts w:eastAsia="Calibri"/>
          <w:lang w:val="en-GB"/>
        </w:rPr>
        <w:t>Flatrock</w:t>
      </w:r>
      <w:proofErr w:type="spellEnd"/>
      <w:r w:rsidR="005A5F64" w:rsidRPr="001F7BCD">
        <w:rPr>
          <w:rFonts w:eastAsia="Calibri"/>
          <w:lang w:val="en-GB"/>
        </w:rPr>
        <w:t xml:space="preserve"> </w:t>
      </w:r>
      <w:r w:rsidRPr="001F7BCD">
        <w:rPr>
          <w:rFonts w:eastAsia="Calibri"/>
          <w:lang w:val="en-GB"/>
        </w:rPr>
        <w:t>could share; h</w:t>
      </w:r>
      <w:r w:rsidR="005A5F64" w:rsidRPr="001F7BCD">
        <w:rPr>
          <w:rFonts w:eastAsia="Calibri"/>
          <w:lang w:val="en-GB"/>
        </w:rPr>
        <w:t>owever, the consultan</w:t>
      </w:r>
      <w:r w:rsidRPr="001F7BCD">
        <w:rPr>
          <w:rFonts w:eastAsia="Calibri"/>
          <w:lang w:val="en-GB"/>
        </w:rPr>
        <w:t>ts greatly overestimated the size of this</w:t>
      </w:r>
      <w:r w:rsidR="005A5F64" w:rsidRPr="001F7BCD">
        <w:rPr>
          <w:rFonts w:eastAsia="Calibri"/>
          <w:lang w:val="en-GB"/>
        </w:rPr>
        <w:t xml:space="preserve"> revenue stream</w:t>
      </w:r>
      <w:r w:rsidR="009D3C9C" w:rsidRPr="001F7BCD">
        <w:rPr>
          <w:rFonts w:eastAsia="Calibri"/>
          <w:lang w:val="en-GB"/>
        </w:rPr>
        <w:t>,</w:t>
      </w:r>
      <w:r w:rsidR="005A5F64" w:rsidRPr="001F7BCD">
        <w:rPr>
          <w:rFonts w:eastAsia="Calibri"/>
          <w:lang w:val="en-GB"/>
        </w:rPr>
        <w:t xml:space="preserve"> and when </w:t>
      </w:r>
      <w:r w:rsidR="00236AC6" w:rsidRPr="001F7BCD">
        <w:rPr>
          <w:rFonts w:eastAsia="Calibri"/>
          <w:lang w:val="en-GB"/>
        </w:rPr>
        <w:t>Jacobs</w:t>
      </w:r>
      <w:r w:rsidR="005A5F64" w:rsidRPr="001F7BCD">
        <w:rPr>
          <w:rFonts w:eastAsia="Calibri"/>
          <w:lang w:val="en-GB"/>
        </w:rPr>
        <w:t xml:space="preserve"> showed </w:t>
      </w:r>
      <w:r w:rsidR="00A51E46" w:rsidRPr="001F7BCD">
        <w:rPr>
          <w:rFonts w:eastAsia="Calibri"/>
          <w:lang w:val="en-GB"/>
        </w:rPr>
        <w:t>Clyne</w:t>
      </w:r>
      <w:r w:rsidR="00236AC6" w:rsidRPr="001F7BCD">
        <w:rPr>
          <w:rFonts w:eastAsia="Calibri"/>
          <w:lang w:val="en-GB"/>
        </w:rPr>
        <w:t xml:space="preserve"> and Biers</w:t>
      </w:r>
      <w:r w:rsidRPr="001F7BCD">
        <w:rPr>
          <w:rFonts w:eastAsia="Calibri"/>
          <w:lang w:val="en-GB"/>
        </w:rPr>
        <w:t xml:space="preserve"> how much Tower</w:t>
      </w:r>
      <w:r w:rsidR="005A5F64" w:rsidRPr="001F7BCD">
        <w:rPr>
          <w:rFonts w:eastAsia="Calibri"/>
          <w:lang w:val="en-GB"/>
        </w:rPr>
        <w:t xml:space="preserve"> was actually making from this avenue</w:t>
      </w:r>
      <w:r w:rsidR="00236AC6" w:rsidRPr="001F7BCD">
        <w:rPr>
          <w:rFonts w:eastAsia="Calibri"/>
          <w:lang w:val="en-GB"/>
        </w:rPr>
        <w:t>, Biers</w:t>
      </w:r>
      <w:r w:rsidR="005A5F64" w:rsidRPr="001F7BCD">
        <w:rPr>
          <w:rFonts w:eastAsia="Calibri"/>
          <w:lang w:val="en-GB"/>
        </w:rPr>
        <w:t xml:space="preserve"> agreed with </w:t>
      </w:r>
      <w:r w:rsidR="00236AC6" w:rsidRPr="001F7BCD">
        <w:rPr>
          <w:rFonts w:eastAsia="Calibri"/>
          <w:lang w:val="en-GB"/>
        </w:rPr>
        <w:t>Jacobs</w:t>
      </w:r>
      <w:r w:rsidR="005A5F64" w:rsidRPr="001F7BCD">
        <w:rPr>
          <w:rFonts w:eastAsia="Calibri"/>
          <w:lang w:val="en-GB"/>
        </w:rPr>
        <w:t xml:space="preserve"> that it was far too small to split. This </w:t>
      </w:r>
      <w:r w:rsidRPr="001F7BCD">
        <w:rPr>
          <w:rFonts w:eastAsia="Calibri"/>
          <w:lang w:val="en-GB"/>
        </w:rPr>
        <w:t xml:space="preserve">discovery </w:t>
      </w:r>
      <w:r w:rsidR="005A5F64" w:rsidRPr="001F7BCD">
        <w:rPr>
          <w:rFonts w:eastAsia="Calibri"/>
          <w:lang w:val="en-GB"/>
        </w:rPr>
        <w:t xml:space="preserve">made </w:t>
      </w:r>
      <w:r w:rsidR="00A51E46" w:rsidRPr="001F7BCD">
        <w:rPr>
          <w:rFonts w:eastAsia="Calibri"/>
          <w:lang w:val="en-GB"/>
        </w:rPr>
        <w:t>Clyne</w:t>
      </w:r>
      <w:r w:rsidR="005A5F64" w:rsidRPr="001F7BCD">
        <w:rPr>
          <w:rFonts w:eastAsia="Calibri"/>
          <w:lang w:val="en-GB"/>
        </w:rPr>
        <w:t xml:space="preserve"> angrier</w:t>
      </w:r>
      <w:r w:rsidR="009D3C9C" w:rsidRPr="001F7BCD">
        <w:rPr>
          <w:rFonts w:eastAsia="Calibri"/>
          <w:lang w:val="en-GB"/>
        </w:rPr>
        <w:t>:</w:t>
      </w:r>
      <w:r w:rsidR="005A5F64" w:rsidRPr="001F7BCD">
        <w:rPr>
          <w:rFonts w:eastAsia="Calibri"/>
          <w:lang w:val="en-GB"/>
        </w:rPr>
        <w:t xml:space="preserve"> another one of his consulting groups fail</w:t>
      </w:r>
      <w:r w:rsidR="00236AC6" w:rsidRPr="001F7BCD">
        <w:rPr>
          <w:rFonts w:eastAsia="Calibri"/>
          <w:lang w:val="en-GB"/>
        </w:rPr>
        <w:t>ed to get the result he wanted.</w:t>
      </w:r>
      <w:r w:rsidRPr="001F7BCD">
        <w:rPr>
          <w:rFonts w:eastAsia="Calibri"/>
          <w:lang w:val="en-GB"/>
        </w:rPr>
        <w:t xml:space="preserve"> </w:t>
      </w:r>
      <w:r w:rsidR="00236AC6" w:rsidRPr="001F7BCD">
        <w:rPr>
          <w:rFonts w:eastAsia="Calibri"/>
          <w:lang w:val="en-GB"/>
        </w:rPr>
        <w:t xml:space="preserve">After hearing </w:t>
      </w:r>
      <w:r w:rsidRPr="001F7BCD">
        <w:rPr>
          <w:rFonts w:eastAsia="Calibri"/>
          <w:lang w:val="en-GB"/>
        </w:rPr>
        <w:t xml:space="preserve">about </w:t>
      </w:r>
      <w:r w:rsidR="00236AC6" w:rsidRPr="001F7BCD">
        <w:rPr>
          <w:rFonts w:eastAsia="Calibri"/>
          <w:lang w:val="en-GB"/>
        </w:rPr>
        <w:t>this</w:t>
      </w:r>
      <w:r w:rsidRPr="001F7BCD">
        <w:rPr>
          <w:rFonts w:eastAsia="Calibri"/>
          <w:lang w:val="en-GB"/>
        </w:rPr>
        <w:t>,</w:t>
      </w:r>
      <w:r w:rsidR="00236AC6" w:rsidRPr="001F7BCD">
        <w:rPr>
          <w:rFonts w:eastAsia="Calibri"/>
          <w:lang w:val="en-GB"/>
        </w:rPr>
        <w:t xml:space="preserve"> </w:t>
      </w:r>
      <w:r w:rsidR="005A5F64" w:rsidRPr="001F7BCD">
        <w:rPr>
          <w:rFonts w:eastAsia="Calibri"/>
          <w:lang w:val="en-GB"/>
        </w:rPr>
        <w:t xml:space="preserve">Hart told </w:t>
      </w:r>
      <w:r w:rsidR="00A51E46" w:rsidRPr="001F7BCD">
        <w:rPr>
          <w:rFonts w:eastAsia="Calibri"/>
          <w:lang w:val="en-GB"/>
        </w:rPr>
        <w:t>Clyne</w:t>
      </w:r>
      <w:r w:rsidR="005A5F64" w:rsidRPr="001F7BCD">
        <w:rPr>
          <w:rFonts w:eastAsia="Calibri"/>
          <w:lang w:val="en-GB"/>
        </w:rPr>
        <w:t xml:space="preserve"> that the category management team lead, Albert Wong, would take over nego</w:t>
      </w:r>
      <w:r w:rsidR="00236AC6" w:rsidRPr="001F7BCD">
        <w:rPr>
          <w:rFonts w:eastAsia="Calibri"/>
          <w:lang w:val="en-GB"/>
        </w:rPr>
        <w:t>tiations. Wong was directed by Hart</w:t>
      </w:r>
      <w:r w:rsidR="005A5F64" w:rsidRPr="001F7BCD">
        <w:rPr>
          <w:rFonts w:eastAsia="Calibri"/>
          <w:lang w:val="en-GB"/>
        </w:rPr>
        <w:t xml:space="preserve"> to close the deal</w:t>
      </w:r>
      <w:r w:rsidR="009D3C9C" w:rsidRPr="001F7BCD">
        <w:rPr>
          <w:rFonts w:eastAsia="Calibri"/>
          <w:lang w:val="en-GB"/>
        </w:rPr>
        <w:t>,</w:t>
      </w:r>
      <w:r w:rsidR="005A5F64" w:rsidRPr="001F7BCD">
        <w:rPr>
          <w:rFonts w:eastAsia="Calibri"/>
          <w:lang w:val="en-GB"/>
        </w:rPr>
        <w:t xml:space="preserve"> but </w:t>
      </w:r>
      <w:r w:rsidR="00A51E46" w:rsidRPr="001F7BCD">
        <w:rPr>
          <w:rFonts w:eastAsia="Calibri"/>
          <w:lang w:val="en-GB"/>
        </w:rPr>
        <w:t>Clyne</w:t>
      </w:r>
      <w:r w:rsidR="005A5F64" w:rsidRPr="001F7BCD">
        <w:rPr>
          <w:rFonts w:eastAsia="Calibri"/>
          <w:lang w:val="en-GB"/>
        </w:rPr>
        <w:t xml:space="preserve"> </w:t>
      </w:r>
      <w:r w:rsidRPr="001F7BCD">
        <w:rPr>
          <w:rFonts w:eastAsia="Calibri"/>
          <w:lang w:val="en-GB"/>
        </w:rPr>
        <w:t>would still have</w:t>
      </w:r>
      <w:r w:rsidR="005A5F64" w:rsidRPr="001F7BCD">
        <w:rPr>
          <w:rFonts w:eastAsia="Calibri"/>
          <w:lang w:val="en-GB"/>
        </w:rPr>
        <w:t xml:space="preserve"> to be sa</w:t>
      </w:r>
      <w:r w:rsidR="00ED109F" w:rsidRPr="001F7BCD">
        <w:rPr>
          <w:rFonts w:eastAsia="Calibri"/>
          <w:lang w:val="en-GB"/>
        </w:rPr>
        <w:t>ti</w:t>
      </w:r>
      <w:r w:rsidRPr="001F7BCD">
        <w:rPr>
          <w:rFonts w:eastAsia="Calibri"/>
          <w:lang w:val="en-GB"/>
        </w:rPr>
        <w:t>sfied with the outcome. Wong would also have</w:t>
      </w:r>
      <w:r w:rsidR="00ED109F" w:rsidRPr="001F7BCD">
        <w:rPr>
          <w:rFonts w:eastAsia="Calibri"/>
          <w:lang w:val="en-GB"/>
        </w:rPr>
        <w:t xml:space="preserve"> a direct line to Hart, Biers</w:t>
      </w:r>
      <w:r w:rsidR="005A5F64" w:rsidRPr="001F7BCD">
        <w:rPr>
          <w:rFonts w:eastAsia="Calibri"/>
          <w:lang w:val="en-GB"/>
        </w:rPr>
        <w:t xml:space="preserve">, and </w:t>
      </w:r>
      <w:r w:rsidR="00A51E46" w:rsidRPr="001F7BCD">
        <w:rPr>
          <w:rFonts w:eastAsia="Calibri"/>
          <w:lang w:val="en-GB"/>
        </w:rPr>
        <w:t>Clyne</w:t>
      </w:r>
      <w:r w:rsidR="005A5F64" w:rsidRPr="001F7BCD">
        <w:rPr>
          <w:rFonts w:eastAsia="Calibri"/>
          <w:lang w:val="en-GB"/>
        </w:rPr>
        <w:t xml:space="preserve"> during the</w:t>
      </w:r>
      <w:r w:rsidRPr="001F7BCD">
        <w:rPr>
          <w:rFonts w:eastAsia="Calibri"/>
          <w:lang w:val="en-GB"/>
        </w:rPr>
        <w:t>se</w:t>
      </w:r>
      <w:r w:rsidR="005A5F64" w:rsidRPr="001F7BCD">
        <w:rPr>
          <w:rFonts w:eastAsia="Calibri"/>
          <w:lang w:val="en-GB"/>
        </w:rPr>
        <w:t xml:space="preserve"> negotiations. </w:t>
      </w:r>
    </w:p>
    <w:p w14:paraId="32BC0FBA" w14:textId="77777777" w:rsidR="005A5F64" w:rsidRPr="001F7BCD" w:rsidRDefault="005A5F64" w:rsidP="00236AC6">
      <w:pPr>
        <w:pStyle w:val="BodyText"/>
        <w:rPr>
          <w:rFonts w:eastAsia="Calibri"/>
          <w:lang w:val="en-GB"/>
        </w:rPr>
      </w:pPr>
    </w:p>
    <w:p w14:paraId="32BC0FBB" w14:textId="77777777" w:rsidR="00236AC6" w:rsidRDefault="00236AC6" w:rsidP="00236AC6">
      <w:pPr>
        <w:pStyle w:val="BodyText"/>
        <w:rPr>
          <w:rFonts w:eastAsia="Calibri"/>
          <w:lang w:val="en-GB"/>
        </w:rPr>
      </w:pPr>
    </w:p>
    <w:p w14:paraId="6B035123" w14:textId="77777777" w:rsidR="00B7489C" w:rsidRDefault="00B7489C" w:rsidP="00236AC6">
      <w:pPr>
        <w:pStyle w:val="BodyText"/>
        <w:rPr>
          <w:rFonts w:eastAsia="Calibri"/>
          <w:lang w:val="en-GB"/>
        </w:rPr>
      </w:pPr>
    </w:p>
    <w:p w14:paraId="794CADF0" w14:textId="77777777" w:rsidR="00B7489C" w:rsidRDefault="00B7489C" w:rsidP="00236AC6">
      <w:pPr>
        <w:pStyle w:val="BodyText"/>
        <w:rPr>
          <w:rFonts w:eastAsia="Calibri"/>
          <w:lang w:val="en-GB"/>
        </w:rPr>
      </w:pPr>
    </w:p>
    <w:p w14:paraId="2AB63283" w14:textId="77777777" w:rsidR="00B7489C" w:rsidRDefault="00B7489C" w:rsidP="00ED109F">
      <w:pPr>
        <w:pStyle w:val="casehead2"/>
        <w:rPr>
          <w:rFonts w:eastAsia="Calibri"/>
          <w:lang w:val="en-GB"/>
        </w:rPr>
      </w:pPr>
    </w:p>
    <w:p w14:paraId="32BC0FBC" w14:textId="77777777" w:rsidR="005A5F64" w:rsidRPr="001F7BCD" w:rsidRDefault="00282FC7" w:rsidP="00ED109F">
      <w:pPr>
        <w:pStyle w:val="casehead2"/>
        <w:rPr>
          <w:rFonts w:eastAsia="Calibri"/>
          <w:lang w:val="en-GB"/>
        </w:rPr>
      </w:pPr>
      <w:r w:rsidRPr="001F7BCD">
        <w:rPr>
          <w:rFonts w:eastAsia="Calibri"/>
          <w:lang w:val="en-GB"/>
        </w:rPr>
        <w:lastRenderedPageBreak/>
        <w:t>Upcoming Meeting Challenge</w:t>
      </w:r>
    </w:p>
    <w:p w14:paraId="32BC0FBD" w14:textId="77777777" w:rsidR="00ED109F" w:rsidRPr="001F7BCD" w:rsidRDefault="00ED109F" w:rsidP="00ED109F">
      <w:pPr>
        <w:pStyle w:val="BodyText"/>
        <w:rPr>
          <w:rFonts w:eastAsia="Calibri"/>
          <w:lang w:val="en-GB"/>
        </w:rPr>
      </w:pPr>
    </w:p>
    <w:p w14:paraId="32BC0FBE" w14:textId="2267103E" w:rsidR="005A5F64" w:rsidRDefault="00282FC7" w:rsidP="00ED109F">
      <w:pPr>
        <w:pStyle w:val="BodyText"/>
        <w:rPr>
          <w:rFonts w:eastAsia="Calibri"/>
          <w:lang w:val="en-GB"/>
        </w:rPr>
      </w:pPr>
      <w:r w:rsidRPr="001F7BCD">
        <w:rPr>
          <w:rFonts w:eastAsia="Calibri"/>
          <w:lang w:val="en-GB"/>
        </w:rPr>
        <w:t>The meeting with Wong</w:t>
      </w:r>
      <w:r w:rsidR="005A5F64" w:rsidRPr="001F7BCD">
        <w:rPr>
          <w:rFonts w:eastAsia="Calibri"/>
          <w:lang w:val="en-GB"/>
        </w:rPr>
        <w:t xml:space="preserve"> was to take place in two weeks</w:t>
      </w:r>
      <w:r w:rsidRPr="001F7BCD">
        <w:rPr>
          <w:rFonts w:eastAsia="Calibri"/>
          <w:lang w:val="en-GB"/>
        </w:rPr>
        <w:t>.</w:t>
      </w:r>
      <w:r w:rsidR="005A5F64" w:rsidRPr="001F7BCD">
        <w:rPr>
          <w:rFonts w:eastAsia="Calibri"/>
          <w:lang w:val="en-GB"/>
        </w:rPr>
        <w:t xml:space="preserve"> </w:t>
      </w:r>
      <w:r w:rsidRPr="001F7BCD">
        <w:rPr>
          <w:rFonts w:eastAsia="Calibri"/>
          <w:lang w:val="en-GB"/>
        </w:rPr>
        <w:t>C</w:t>
      </w:r>
      <w:r w:rsidR="005A5F64" w:rsidRPr="001F7BCD">
        <w:rPr>
          <w:rFonts w:eastAsia="Calibri"/>
          <w:lang w:val="en-GB"/>
        </w:rPr>
        <w:t>urrently</w:t>
      </w:r>
      <w:r w:rsidRPr="001F7BCD">
        <w:rPr>
          <w:rFonts w:eastAsia="Calibri"/>
          <w:lang w:val="en-GB"/>
        </w:rPr>
        <w:t>,</w:t>
      </w:r>
      <w:r w:rsidR="005A5F64" w:rsidRPr="001F7BCD">
        <w:rPr>
          <w:rFonts w:eastAsia="Calibri"/>
          <w:lang w:val="en-GB"/>
        </w:rPr>
        <w:t xml:space="preserve"> </w:t>
      </w:r>
      <w:r w:rsidR="00A51E46" w:rsidRPr="001F7BCD">
        <w:rPr>
          <w:rFonts w:eastAsia="Calibri"/>
          <w:lang w:val="en-GB"/>
        </w:rPr>
        <w:t>Clyne</w:t>
      </w:r>
      <w:r w:rsidR="00ED109F" w:rsidRPr="001F7BCD">
        <w:rPr>
          <w:rFonts w:eastAsia="Calibri"/>
          <w:lang w:val="en-GB"/>
        </w:rPr>
        <w:t xml:space="preserve"> was asking </w:t>
      </w:r>
      <w:r w:rsidR="009D3C9C" w:rsidRPr="001F7BCD">
        <w:rPr>
          <w:rFonts w:eastAsia="Calibri"/>
          <w:lang w:val="en-GB"/>
        </w:rPr>
        <w:t xml:space="preserve">Tower </w:t>
      </w:r>
      <w:r w:rsidR="00ED109F" w:rsidRPr="001F7BCD">
        <w:rPr>
          <w:rFonts w:eastAsia="Calibri"/>
          <w:lang w:val="en-GB"/>
        </w:rPr>
        <w:t>for 100 per cent</w:t>
      </w:r>
      <w:r w:rsidR="005A5F64" w:rsidRPr="001F7BCD">
        <w:rPr>
          <w:rFonts w:eastAsia="Calibri"/>
          <w:lang w:val="en-GB"/>
        </w:rPr>
        <w:t xml:space="preserve"> success on performa</w:t>
      </w:r>
      <w:r w:rsidRPr="001F7BCD">
        <w:rPr>
          <w:rFonts w:eastAsia="Calibri"/>
          <w:lang w:val="en-GB"/>
        </w:rPr>
        <w:t>nce audits</w:t>
      </w:r>
      <w:r w:rsidR="00E82E4B" w:rsidRPr="001F7BCD">
        <w:rPr>
          <w:rFonts w:eastAsia="Calibri"/>
          <w:lang w:val="en-GB"/>
        </w:rPr>
        <w:t>,</w:t>
      </w:r>
      <w:r w:rsidR="00ED109F" w:rsidRPr="001F7BCD">
        <w:rPr>
          <w:rFonts w:eastAsia="Calibri"/>
          <w:lang w:val="en-GB"/>
        </w:rPr>
        <w:t xml:space="preserve"> 100 per cent</w:t>
      </w:r>
      <w:r w:rsidR="005A5F64" w:rsidRPr="001F7BCD">
        <w:rPr>
          <w:rFonts w:eastAsia="Calibri"/>
          <w:lang w:val="en-GB"/>
        </w:rPr>
        <w:t xml:space="preserve"> of th</w:t>
      </w:r>
      <w:r w:rsidR="00ED109F" w:rsidRPr="001F7BCD">
        <w:rPr>
          <w:rFonts w:eastAsia="Calibri"/>
          <w:lang w:val="en-GB"/>
        </w:rPr>
        <w:t>e time (</w:t>
      </w:r>
      <w:r w:rsidRPr="001F7BCD">
        <w:rPr>
          <w:rFonts w:eastAsia="Calibri"/>
          <w:lang w:val="en-GB"/>
        </w:rPr>
        <w:t xml:space="preserve">the </w:t>
      </w:r>
      <w:r w:rsidR="00ED109F" w:rsidRPr="001F7BCD">
        <w:rPr>
          <w:rFonts w:eastAsia="Calibri"/>
          <w:lang w:val="en-GB"/>
        </w:rPr>
        <w:t>industry average was 80 per cent</w:t>
      </w:r>
      <w:r w:rsidR="005A5F64" w:rsidRPr="001F7BCD">
        <w:rPr>
          <w:rFonts w:eastAsia="Calibri"/>
          <w:lang w:val="en-GB"/>
        </w:rPr>
        <w:t xml:space="preserve"> success </w:t>
      </w:r>
      <w:r w:rsidR="00ED109F" w:rsidRPr="001F7BCD">
        <w:rPr>
          <w:rFonts w:eastAsia="Calibri"/>
          <w:lang w:val="en-GB"/>
        </w:rPr>
        <w:t>on performance audits, 85 per cent</w:t>
      </w:r>
      <w:r w:rsidR="005A5F64" w:rsidRPr="001F7BCD">
        <w:rPr>
          <w:rFonts w:eastAsia="Calibri"/>
          <w:lang w:val="en-GB"/>
        </w:rPr>
        <w:t xml:space="preserve"> of the time). </w:t>
      </w:r>
      <w:r w:rsidR="00A51E46" w:rsidRPr="001F7BCD">
        <w:rPr>
          <w:rFonts w:eastAsia="Calibri"/>
          <w:lang w:val="en-GB"/>
        </w:rPr>
        <w:t>Clyne</w:t>
      </w:r>
      <w:r w:rsidR="005A5F64" w:rsidRPr="001F7BCD">
        <w:rPr>
          <w:rFonts w:eastAsia="Calibri"/>
          <w:lang w:val="en-GB"/>
        </w:rPr>
        <w:t xml:space="preserve"> was </w:t>
      </w:r>
      <w:r w:rsidRPr="001F7BCD">
        <w:rPr>
          <w:rFonts w:eastAsia="Calibri"/>
          <w:lang w:val="en-GB"/>
        </w:rPr>
        <w:t xml:space="preserve">also </w:t>
      </w:r>
      <w:r w:rsidR="005A5F64" w:rsidRPr="001F7BCD">
        <w:rPr>
          <w:rFonts w:eastAsia="Calibri"/>
          <w:lang w:val="en-GB"/>
        </w:rPr>
        <w:t>asking for complete tra</w:t>
      </w:r>
      <w:r w:rsidRPr="001F7BCD">
        <w:rPr>
          <w:rFonts w:eastAsia="Calibri"/>
          <w:lang w:val="en-GB"/>
        </w:rPr>
        <w:t xml:space="preserve">nsparency into Tower’s </w:t>
      </w:r>
      <w:r w:rsidR="005A5F64" w:rsidRPr="001F7BCD">
        <w:rPr>
          <w:rFonts w:eastAsia="Calibri"/>
          <w:lang w:val="en-GB"/>
        </w:rPr>
        <w:t>operating model and costs, along with greater profit sharing. Jacobs looked at these demands and could</w:t>
      </w:r>
      <w:r w:rsidR="00B7489C">
        <w:rPr>
          <w:rFonts w:eastAsia="Calibri"/>
          <w:lang w:val="en-GB"/>
        </w:rPr>
        <w:t xml:space="preserve"> </w:t>
      </w:r>
      <w:r w:rsidR="005A5F64" w:rsidRPr="001F7BCD">
        <w:rPr>
          <w:rFonts w:eastAsia="Calibri"/>
          <w:lang w:val="en-GB"/>
        </w:rPr>
        <w:t>n</w:t>
      </w:r>
      <w:r w:rsidR="00B7489C">
        <w:rPr>
          <w:rFonts w:eastAsia="Calibri"/>
          <w:lang w:val="en-GB"/>
        </w:rPr>
        <w:t>o</w:t>
      </w:r>
      <w:r w:rsidR="005A5F64" w:rsidRPr="001F7BCD">
        <w:rPr>
          <w:rFonts w:eastAsia="Calibri"/>
          <w:lang w:val="en-GB"/>
        </w:rPr>
        <w:t xml:space="preserve">t believe it. </w:t>
      </w:r>
      <w:r w:rsidR="00AB105C" w:rsidRPr="001F7BCD">
        <w:rPr>
          <w:rFonts w:eastAsia="Calibri"/>
          <w:lang w:val="en-GB"/>
        </w:rPr>
        <w:t xml:space="preserve">Jacobs muttered to himself: </w:t>
      </w:r>
      <w:r w:rsidR="005A5F64" w:rsidRPr="001F7BCD">
        <w:rPr>
          <w:rFonts w:eastAsia="Calibri"/>
          <w:lang w:val="en-GB"/>
        </w:rPr>
        <w:t xml:space="preserve">“There’s no way anyone could meet these expectations. </w:t>
      </w:r>
      <w:r w:rsidR="00A51E46" w:rsidRPr="001F7BCD">
        <w:rPr>
          <w:rFonts w:eastAsia="Calibri"/>
          <w:lang w:val="en-GB"/>
        </w:rPr>
        <w:t>Clyne</w:t>
      </w:r>
      <w:r w:rsidR="005A5F64" w:rsidRPr="001F7BCD">
        <w:rPr>
          <w:rFonts w:eastAsia="Calibri"/>
          <w:lang w:val="en-GB"/>
        </w:rPr>
        <w:t>’s trying to make this imp</w:t>
      </w:r>
      <w:r w:rsidR="00ED109F" w:rsidRPr="001F7BCD">
        <w:rPr>
          <w:rFonts w:eastAsia="Calibri"/>
          <w:lang w:val="en-GB"/>
        </w:rPr>
        <w:t>ossible for us!”</w:t>
      </w:r>
    </w:p>
    <w:p w14:paraId="068DE482" w14:textId="77777777" w:rsidR="00597C4B" w:rsidRDefault="00597C4B" w:rsidP="00ED109F">
      <w:pPr>
        <w:pStyle w:val="BodyText"/>
        <w:rPr>
          <w:rFonts w:eastAsia="Calibri"/>
          <w:lang w:val="en-GB"/>
        </w:rPr>
      </w:pPr>
    </w:p>
    <w:p w14:paraId="0C83F704" w14:textId="77777777" w:rsidR="00597C4B" w:rsidRPr="001F7BCD" w:rsidRDefault="00597C4B" w:rsidP="00ED109F">
      <w:pPr>
        <w:pStyle w:val="BodyText"/>
        <w:rPr>
          <w:rFonts w:eastAsia="Calibri"/>
          <w:lang w:val="en-GB"/>
        </w:rPr>
      </w:pPr>
    </w:p>
    <w:p w14:paraId="32BC0FC1" w14:textId="516ABAD2" w:rsidR="00282FC7" w:rsidRDefault="00597C4B" w:rsidP="00282FC7">
      <w:pPr>
        <w:pStyle w:val="casehead1"/>
        <w:rPr>
          <w:rFonts w:eastAsia="Calibri"/>
          <w:lang w:val="en-GB"/>
        </w:rPr>
      </w:pPr>
      <w:r>
        <w:rPr>
          <w:rFonts w:eastAsia="Calibri"/>
          <w:lang w:val="en-GB"/>
        </w:rPr>
        <w:t>Next Step</w:t>
      </w:r>
    </w:p>
    <w:p w14:paraId="32BC0FC2" w14:textId="77777777" w:rsidR="00282FC7" w:rsidRPr="001F7BCD" w:rsidRDefault="00282FC7" w:rsidP="00282FC7">
      <w:pPr>
        <w:pStyle w:val="BodyText"/>
        <w:rPr>
          <w:rFonts w:eastAsia="Calibri"/>
          <w:lang w:val="en-GB"/>
        </w:rPr>
      </w:pPr>
    </w:p>
    <w:p w14:paraId="32BC0FC3" w14:textId="2EE527EA" w:rsidR="005A5F64" w:rsidRPr="001F7BCD" w:rsidRDefault="00236AC6" w:rsidP="00ED109F">
      <w:pPr>
        <w:pStyle w:val="BodyText"/>
        <w:rPr>
          <w:rFonts w:eastAsia="Calibri"/>
          <w:lang w:val="en-GB"/>
        </w:rPr>
      </w:pPr>
      <w:r w:rsidRPr="001F7BCD">
        <w:rPr>
          <w:rFonts w:eastAsia="Calibri"/>
          <w:lang w:val="en-GB"/>
        </w:rPr>
        <w:t>Jacobs</w:t>
      </w:r>
      <w:r w:rsidR="005A5F64" w:rsidRPr="001F7BCD">
        <w:rPr>
          <w:rFonts w:eastAsia="Calibri"/>
          <w:lang w:val="en-GB"/>
        </w:rPr>
        <w:t xml:space="preserve"> knew he needed to find a way to</w:t>
      </w:r>
      <w:r w:rsidR="00282FC7" w:rsidRPr="001F7BCD">
        <w:rPr>
          <w:rFonts w:eastAsia="Calibri"/>
          <w:lang w:val="en-GB"/>
        </w:rPr>
        <w:t xml:space="preserve"> get these requirements changed</w:t>
      </w:r>
      <w:r w:rsidR="009D3C9C" w:rsidRPr="001F7BCD">
        <w:rPr>
          <w:rFonts w:eastAsia="Calibri"/>
          <w:lang w:val="en-GB"/>
        </w:rPr>
        <w:t>,</w:t>
      </w:r>
      <w:r w:rsidR="00282FC7" w:rsidRPr="001F7BCD">
        <w:rPr>
          <w:rFonts w:eastAsia="Calibri"/>
          <w:lang w:val="en-GB"/>
        </w:rPr>
        <w:t xml:space="preserve"> but </w:t>
      </w:r>
      <w:r w:rsidR="00A51E46" w:rsidRPr="001F7BCD">
        <w:rPr>
          <w:rFonts w:eastAsia="Calibri"/>
          <w:lang w:val="en-GB"/>
        </w:rPr>
        <w:t>Clyne</w:t>
      </w:r>
      <w:r w:rsidR="00282FC7" w:rsidRPr="001F7BCD">
        <w:rPr>
          <w:rFonts w:eastAsia="Calibri"/>
          <w:lang w:val="en-GB"/>
        </w:rPr>
        <w:t xml:space="preserve"> fired the second consulting team and </w:t>
      </w:r>
      <w:r w:rsidR="00ED109F" w:rsidRPr="001F7BCD">
        <w:rPr>
          <w:rFonts w:eastAsia="Calibri"/>
          <w:lang w:val="en-GB"/>
        </w:rPr>
        <w:t>was</w:t>
      </w:r>
      <w:r w:rsidR="00282FC7" w:rsidRPr="001F7BCD">
        <w:rPr>
          <w:rFonts w:eastAsia="Calibri"/>
          <w:lang w:val="en-GB"/>
        </w:rPr>
        <w:t xml:space="preserve"> now angrier than ever</w:t>
      </w:r>
      <w:r w:rsidR="009D3C9C" w:rsidRPr="001F7BCD">
        <w:rPr>
          <w:rFonts w:eastAsia="Calibri"/>
          <w:lang w:val="en-GB"/>
        </w:rPr>
        <w:t>,</w:t>
      </w:r>
      <w:r w:rsidR="00282FC7" w:rsidRPr="001F7BCD">
        <w:rPr>
          <w:rFonts w:eastAsia="Calibri"/>
          <w:lang w:val="en-GB"/>
        </w:rPr>
        <w:t xml:space="preserve"> so</w:t>
      </w:r>
      <w:r w:rsidR="005A5F64" w:rsidRPr="001F7BCD">
        <w:rPr>
          <w:rFonts w:eastAsia="Calibri"/>
          <w:lang w:val="en-GB"/>
        </w:rPr>
        <w:t xml:space="preserve"> it was</w:t>
      </w:r>
      <w:r w:rsidR="00B7489C">
        <w:rPr>
          <w:rFonts w:eastAsia="Calibri"/>
          <w:lang w:val="en-GB"/>
        </w:rPr>
        <w:t xml:space="preserve"> </w:t>
      </w:r>
      <w:r w:rsidR="005A5F64" w:rsidRPr="001F7BCD">
        <w:rPr>
          <w:rFonts w:eastAsia="Calibri"/>
          <w:lang w:val="en-GB"/>
        </w:rPr>
        <w:t>n</w:t>
      </w:r>
      <w:r w:rsidR="00B7489C">
        <w:rPr>
          <w:rFonts w:eastAsia="Calibri"/>
          <w:lang w:val="en-GB"/>
        </w:rPr>
        <w:t>o</w:t>
      </w:r>
      <w:r w:rsidR="005A5F64" w:rsidRPr="001F7BCD">
        <w:rPr>
          <w:rFonts w:eastAsia="Calibri"/>
          <w:lang w:val="en-GB"/>
        </w:rPr>
        <w:t xml:space="preserve">t going to be easy. </w:t>
      </w:r>
      <w:r w:rsidR="00282FC7" w:rsidRPr="001F7BCD">
        <w:rPr>
          <w:rFonts w:eastAsia="Calibri"/>
          <w:lang w:val="en-GB"/>
        </w:rPr>
        <w:t>Tower</w:t>
      </w:r>
      <w:r w:rsidR="005A5F64" w:rsidRPr="001F7BCD">
        <w:rPr>
          <w:rFonts w:eastAsia="Calibri"/>
          <w:lang w:val="en-GB"/>
        </w:rPr>
        <w:t xml:space="preserve"> could find a way to accommodate</w:t>
      </w:r>
      <w:r w:rsidR="00282FC7" w:rsidRPr="001F7BCD">
        <w:rPr>
          <w:rFonts w:eastAsia="Calibri"/>
          <w:lang w:val="en-GB"/>
        </w:rPr>
        <w:t xml:space="preserve"> all </w:t>
      </w:r>
      <w:proofErr w:type="spellStart"/>
      <w:r w:rsidR="00282FC7" w:rsidRPr="001F7BCD">
        <w:rPr>
          <w:rFonts w:eastAsia="Calibri"/>
          <w:lang w:val="en-GB"/>
        </w:rPr>
        <w:t>Flatrock’s</w:t>
      </w:r>
      <w:proofErr w:type="spellEnd"/>
      <w:r w:rsidR="00282FC7" w:rsidRPr="001F7BCD">
        <w:rPr>
          <w:rFonts w:eastAsia="Calibri"/>
          <w:lang w:val="en-GB"/>
        </w:rPr>
        <w:t xml:space="preserve"> other demands</w:t>
      </w:r>
      <w:r w:rsidR="009D3C9C" w:rsidRPr="001F7BCD">
        <w:rPr>
          <w:rFonts w:eastAsia="Calibri"/>
          <w:lang w:val="en-GB"/>
        </w:rPr>
        <w:t>,</w:t>
      </w:r>
      <w:r w:rsidR="005A5F64" w:rsidRPr="001F7BCD">
        <w:rPr>
          <w:rFonts w:eastAsia="Calibri"/>
          <w:lang w:val="en-GB"/>
        </w:rPr>
        <w:t xml:space="preserve"> but </w:t>
      </w:r>
      <w:r w:rsidR="009D3C9C" w:rsidRPr="001F7BCD">
        <w:rPr>
          <w:rFonts w:eastAsia="Calibri"/>
          <w:lang w:val="en-GB"/>
        </w:rPr>
        <w:t xml:space="preserve">it </w:t>
      </w:r>
      <w:r w:rsidR="005A5F64" w:rsidRPr="001F7BCD">
        <w:rPr>
          <w:rFonts w:eastAsia="Calibri"/>
          <w:lang w:val="en-GB"/>
        </w:rPr>
        <w:t>wouldn’</w:t>
      </w:r>
      <w:r w:rsidR="00282FC7" w:rsidRPr="001F7BCD">
        <w:rPr>
          <w:rFonts w:eastAsia="Calibri"/>
          <w:lang w:val="en-GB"/>
        </w:rPr>
        <w:t>t be able to operate with</w:t>
      </w:r>
      <w:r w:rsidR="005A5F64" w:rsidRPr="001F7BCD">
        <w:rPr>
          <w:rFonts w:eastAsia="Calibri"/>
          <w:lang w:val="en-GB"/>
        </w:rPr>
        <w:t xml:space="preserve"> these </w:t>
      </w:r>
      <w:r w:rsidR="00282FC7" w:rsidRPr="001F7BCD">
        <w:rPr>
          <w:rFonts w:eastAsia="Calibri"/>
          <w:lang w:val="en-GB"/>
        </w:rPr>
        <w:t xml:space="preserve">two </w:t>
      </w:r>
      <w:r w:rsidR="005A5F64" w:rsidRPr="001F7BCD">
        <w:rPr>
          <w:rFonts w:eastAsia="Calibri"/>
          <w:lang w:val="en-GB"/>
        </w:rPr>
        <w:t>additional requirements</w:t>
      </w:r>
      <w:r w:rsidR="00282FC7" w:rsidRPr="001F7BCD">
        <w:rPr>
          <w:rFonts w:eastAsia="Calibri"/>
          <w:lang w:val="en-GB"/>
        </w:rPr>
        <w:t xml:space="preserve">. In two weeks, </w:t>
      </w:r>
      <w:r w:rsidR="005A5F64" w:rsidRPr="001F7BCD">
        <w:rPr>
          <w:rFonts w:eastAsia="Calibri"/>
          <w:lang w:val="en-GB"/>
        </w:rPr>
        <w:t xml:space="preserve">Jacobs </w:t>
      </w:r>
      <w:r w:rsidR="00282FC7" w:rsidRPr="001F7BCD">
        <w:rPr>
          <w:rFonts w:eastAsia="Calibri"/>
          <w:lang w:val="en-GB"/>
        </w:rPr>
        <w:t xml:space="preserve">would have </w:t>
      </w:r>
      <w:r w:rsidR="005A5F64" w:rsidRPr="001F7BCD">
        <w:rPr>
          <w:rFonts w:eastAsia="Calibri"/>
          <w:lang w:val="en-GB"/>
        </w:rPr>
        <w:t>his last</w:t>
      </w:r>
      <w:r w:rsidR="00ED109F" w:rsidRPr="001F7BCD">
        <w:rPr>
          <w:rFonts w:eastAsia="Calibri"/>
          <w:lang w:val="en-GB"/>
        </w:rPr>
        <w:t xml:space="preserve"> chance to negotiate with Wong</w:t>
      </w:r>
      <w:r w:rsidR="009D3C9C" w:rsidRPr="001F7BCD">
        <w:rPr>
          <w:rFonts w:eastAsia="Calibri"/>
          <w:lang w:val="en-GB"/>
        </w:rPr>
        <w:t>,</w:t>
      </w:r>
      <w:r w:rsidR="005A5F64" w:rsidRPr="001F7BCD">
        <w:rPr>
          <w:rFonts w:eastAsia="Calibri"/>
          <w:lang w:val="en-GB"/>
        </w:rPr>
        <w:t xml:space="preserve"> and he </w:t>
      </w:r>
      <w:r w:rsidR="006E7D52" w:rsidRPr="001F7BCD">
        <w:rPr>
          <w:rFonts w:eastAsia="Calibri"/>
          <w:lang w:val="en-GB"/>
        </w:rPr>
        <w:t>would have</w:t>
      </w:r>
      <w:r w:rsidR="005A5F64" w:rsidRPr="001F7BCD">
        <w:rPr>
          <w:rFonts w:eastAsia="Calibri"/>
          <w:lang w:val="en-GB"/>
        </w:rPr>
        <w:t xml:space="preserve"> to make every second of that time count.</w:t>
      </w:r>
    </w:p>
    <w:p w14:paraId="32BC0FC4" w14:textId="77777777" w:rsidR="007A4CA4" w:rsidRPr="001F7BCD" w:rsidRDefault="007A4CA4" w:rsidP="00ED109F">
      <w:pPr>
        <w:pStyle w:val="BodyText"/>
        <w:rPr>
          <w:lang w:val="en-GB"/>
        </w:rPr>
      </w:pPr>
    </w:p>
    <w:p w14:paraId="32BC0FC5" w14:textId="77777777" w:rsidR="00ED109F" w:rsidRPr="001F7BCD" w:rsidRDefault="00ED109F" w:rsidP="00ED109F">
      <w:pPr>
        <w:pStyle w:val="BodyText"/>
        <w:rPr>
          <w:lang w:val="en-GB"/>
        </w:rPr>
      </w:pPr>
    </w:p>
    <w:p w14:paraId="32BC0FC6" w14:textId="77777777" w:rsidR="00ED109F" w:rsidRPr="001F7BCD" w:rsidRDefault="00ED109F" w:rsidP="00ED109F">
      <w:pPr>
        <w:pStyle w:val="BodyText"/>
        <w:rPr>
          <w:lang w:val="en-GB"/>
        </w:rPr>
      </w:pPr>
    </w:p>
    <w:p w14:paraId="32BC0FC7" w14:textId="77777777" w:rsidR="00ED109F" w:rsidRPr="001F7BCD" w:rsidRDefault="00ED109F" w:rsidP="00ED109F">
      <w:pPr>
        <w:pStyle w:val="BodyText"/>
        <w:rPr>
          <w:lang w:val="en-GB"/>
        </w:rPr>
      </w:pPr>
    </w:p>
    <w:p w14:paraId="32BC0FC8" w14:textId="22272922" w:rsidR="00ED109F" w:rsidRPr="001F7BCD" w:rsidRDefault="00ED109F" w:rsidP="00ED109F">
      <w:pPr>
        <w:pStyle w:val="casehead1"/>
        <w:jc w:val="center"/>
        <w:rPr>
          <w:lang w:val="en-GB"/>
        </w:rPr>
      </w:pPr>
      <w:r w:rsidRPr="001F7BCD">
        <w:rPr>
          <w:lang w:val="en-GB"/>
        </w:rPr>
        <w:br w:type="page"/>
      </w:r>
      <w:r w:rsidRPr="001F7BCD">
        <w:rPr>
          <w:lang w:val="en-GB"/>
        </w:rPr>
        <w:lastRenderedPageBreak/>
        <w:t xml:space="preserve">Exhibit 1: Tower </w:t>
      </w:r>
      <w:r w:rsidR="006E7D52" w:rsidRPr="001F7BCD">
        <w:rPr>
          <w:lang w:val="en-GB"/>
        </w:rPr>
        <w:t>Foods organization chart</w:t>
      </w:r>
    </w:p>
    <w:p w14:paraId="32BC0FC9" w14:textId="77777777" w:rsidR="00ED109F" w:rsidRPr="001F7BCD" w:rsidRDefault="00ED109F" w:rsidP="00ED109F">
      <w:pPr>
        <w:pStyle w:val="BodyText"/>
        <w:rPr>
          <w:lang w:val="en-GB"/>
        </w:rPr>
      </w:pPr>
    </w:p>
    <w:p w14:paraId="32BC0FCA" w14:textId="77777777" w:rsidR="00ED109F" w:rsidRPr="001F7BCD" w:rsidRDefault="00ED109F" w:rsidP="00ED109F">
      <w:pPr>
        <w:pStyle w:val="BodyText"/>
        <w:rPr>
          <w:lang w:val="en-GB"/>
        </w:rPr>
      </w:pPr>
    </w:p>
    <w:p w14:paraId="32BC0FCB" w14:textId="77777777" w:rsidR="00ED109F" w:rsidRPr="001F7BCD" w:rsidRDefault="00326FFE" w:rsidP="00ED109F">
      <w:pPr>
        <w:pStyle w:val="BodyText"/>
        <w:rPr>
          <w:lang w:val="en-GB"/>
        </w:rPr>
      </w:pPr>
      <w:r w:rsidRPr="001F7BCD">
        <w:rPr>
          <w:noProof/>
          <w:lang w:val="en-GB" w:eastAsia="en-GB"/>
        </w:rPr>
        <w:drawing>
          <wp:inline distT="0" distB="0" distL="0" distR="0" wp14:anchorId="32BC0FD7" wp14:editId="32BC0FD8">
            <wp:extent cx="5943600" cy="464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1850"/>
                    </a:xfrm>
                    <a:prstGeom prst="rect">
                      <a:avLst/>
                    </a:prstGeom>
                    <a:noFill/>
                    <a:ln>
                      <a:noFill/>
                    </a:ln>
                  </pic:spPr>
                </pic:pic>
              </a:graphicData>
            </a:graphic>
          </wp:inline>
        </w:drawing>
      </w:r>
    </w:p>
    <w:p w14:paraId="32BC0FCC" w14:textId="77777777" w:rsidR="00ED109F" w:rsidRPr="001F7BCD" w:rsidRDefault="00ED109F" w:rsidP="00ED109F">
      <w:pPr>
        <w:pStyle w:val="BodyText"/>
        <w:rPr>
          <w:lang w:val="en-GB"/>
        </w:rPr>
      </w:pPr>
    </w:p>
    <w:p w14:paraId="32BC0FCD" w14:textId="09271B47" w:rsidR="00ED109F" w:rsidRPr="001F7BCD" w:rsidRDefault="002759D4" w:rsidP="00ED109F">
      <w:pPr>
        <w:pStyle w:val="BodyText"/>
        <w:rPr>
          <w:rFonts w:ascii="Arial" w:hAnsi="Arial" w:cs="Arial"/>
          <w:sz w:val="17"/>
          <w:szCs w:val="17"/>
          <w:lang w:val="en-GB"/>
        </w:rPr>
      </w:pPr>
      <w:r w:rsidRPr="001F7BCD">
        <w:rPr>
          <w:rFonts w:ascii="Arial" w:hAnsi="Arial" w:cs="Arial"/>
          <w:sz w:val="17"/>
          <w:szCs w:val="17"/>
          <w:lang w:val="en-GB"/>
        </w:rPr>
        <w:t xml:space="preserve">Source: </w:t>
      </w:r>
      <w:r w:rsidR="009D3C9C" w:rsidRPr="001F7BCD">
        <w:rPr>
          <w:rFonts w:ascii="Arial" w:hAnsi="Arial" w:cs="Arial"/>
          <w:sz w:val="17"/>
          <w:szCs w:val="17"/>
          <w:lang w:val="en-GB"/>
        </w:rPr>
        <w:t xml:space="preserve">Case </w:t>
      </w:r>
      <w:r w:rsidRPr="001F7BCD">
        <w:rPr>
          <w:rFonts w:ascii="Arial" w:hAnsi="Arial" w:cs="Arial"/>
          <w:sz w:val="17"/>
          <w:szCs w:val="17"/>
          <w:lang w:val="en-GB"/>
        </w:rPr>
        <w:t>author’s notes</w:t>
      </w:r>
      <w:r w:rsidR="00D023A3">
        <w:rPr>
          <w:rFonts w:ascii="Arial" w:hAnsi="Arial" w:cs="Arial"/>
          <w:sz w:val="17"/>
          <w:szCs w:val="17"/>
          <w:lang w:val="en-GB"/>
        </w:rPr>
        <w:t>.</w:t>
      </w:r>
    </w:p>
    <w:p w14:paraId="32BC0FCE" w14:textId="77777777" w:rsidR="00ED109F" w:rsidRPr="001F7BCD" w:rsidRDefault="00ED109F" w:rsidP="00ED109F">
      <w:pPr>
        <w:pStyle w:val="BodyText"/>
        <w:rPr>
          <w:lang w:val="en-GB"/>
        </w:rPr>
      </w:pPr>
    </w:p>
    <w:p w14:paraId="32BC0FCF" w14:textId="77777777" w:rsidR="00ED109F" w:rsidRPr="001F7BCD" w:rsidRDefault="00ED109F" w:rsidP="00A77E6E">
      <w:pPr>
        <w:pStyle w:val="casehead1"/>
        <w:jc w:val="center"/>
        <w:rPr>
          <w:lang w:val="en-GB"/>
        </w:rPr>
      </w:pPr>
      <w:r w:rsidRPr="001F7BCD">
        <w:rPr>
          <w:lang w:val="en-GB"/>
        </w:rPr>
        <w:br w:type="page"/>
      </w:r>
      <w:r w:rsidRPr="001F7BCD">
        <w:rPr>
          <w:lang w:val="en-GB"/>
        </w:rPr>
        <w:lastRenderedPageBreak/>
        <w:t>Exhibit</w:t>
      </w:r>
      <w:r w:rsidR="006E7D52" w:rsidRPr="001F7BCD">
        <w:rPr>
          <w:lang w:val="en-GB"/>
        </w:rPr>
        <w:t xml:space="preserve"> 2: Flatrock organization chart</w:t>
      </w:r>
    </w:p>
    <w:p w14:paraId="32BC0FD0" w14:textId="77777777" w:rsidR="0084223A" w:rsidRPr="001F7BCD" w:rsidRDefault="0084223A" w:rsidP="00ED109F">
      <w:pPr>
        <w:pStyle w:val="BodyText"/>
        <w:rPr>
          <w:lang w:val="en-GB"/>
        </w:rPr>
      </w:pPr>
    </w:p>
    <w:p w14:paraId="32BC0FD1" w14:textId="77777777" w:rsidR="00ED109F" w:rsidRPr="001F7BCD" w:rsidRDefault="00ED109F" w:rsidP="00ED109F">
      <w:pPr>
        <w:pStyle w:val="BodyText"/>
        <w:rPr>
          <w:lang w:val="en-GB"/>
        </w:rPr>
      </w:pPr>
    </w:p>
    <w:p w14:paraId="32BC0FD2" w14:textId="77777777" w:rsidR="00ED109F" w:rsidRPr="001F7BCD" w:rsidRDefault="00326FFE" w:rsidP="00ED109F">
      <w:pPr>
        <w:pStyle w:val="BodyText"/>
        <w:jc w:val="left"/>
        <w:rPr>
          <w:lang w:val="en-GB"/>
        </w:rPr>
      </w:pPr>
      <w:r w:rsidRPr="001F7BCD">
        <w:rPr>
          <w:noProof/>
          <w:lang w:val="en-GB" w:eastAsia="en-GB"/>
        </w:rPr>
        <w:drawing>
          <wp:inline distT="0" distB="0" distL="0" distR="0" wp14:anchorId="32BC0FD9" wp14:editId="32BC0FDA">
            <wp:extent cx="6299200"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200" cy="5219700"/>
                    </a:xfrm>
                    <a:prstGeom prst="rect">
                      <a:avLst/>
                    </a:prstGeom>
                    <a:noFill/>
                    <a:ln>
                      <a:noFill/>
                    </a:ln>
                  </pic:spPr>
                </pic:pic>
              </a:graphicData>
            </a:graphic>
          </wp:inline>
        </w:drawing>
      </w:r>
    </w:p>
    <w:p w14:paraId="67838F77" w14:textId="77777777" w:rsidR="00B7489C" w:rsidRDefault="00B7489C" w:rsidP="00ED109F">
      <w:pPr>
        <w:pStyle w:val="BodyText"/>
        <w:jc w:val="left"/>
        <w:rPr>
          <w:rFonts w:ascii="Arial" w:hAnsi="Arial" w:cs="Arial"/>
          <w:sz w:val="17"/>
          <w:szCs w:val="17"/>
          <w:lang w:val="en-GB"/>
        </w:rPr>
      </w:pPr>
    </w:p>
    <w:p w14:paraId="32BC0FD5" w14:textId="028A0CA6" w:rsidR="0084223A" w:rsidRPr="001F7BCD" w:rsidRDefault="002759D4" w:rsidP="00ED109F">
      <w:pPr>
        <w:pStyle w:val="BodyText"/>
        <w:jc w:val="left"/>
        <w:rPr>
          <w:rFonts w:ascii="Arial" w:hAnsi="Arial" w:cs="Arial"/>
          <w:sz w:val="17"/>
          <w:szCs w:val="17"/>
          <w:lang w:val="en-GB"/>
        </w:rPr>
      </w:pPr>
      <w:r w:rsidRPr="001F7BCD">
        <w:rPr>
          <w:rFonts w:ascii="Arial" w:hAnsi="Arial" w:cs="Arial"/>
          <w:sz w:val="17"/>
          <w:szCs w:val="17"/>
          <w:lang w:val="en-GB"/>
        </w:rPr>
        <w:t xml:space="preserve">Source: </w:t>
      </w:r>
      <w:r w:rsidR="009D3C9C" w:rsidRPr="001F7BCD">
        <w:rPr>
          <w:rFonts w:ascii="Arial" w:hAnsi="Arial" w:cs="Arial"/>
          <w:sz w:val="17"/>
          <w:szCs w:val="17"/>
          <w:lang w:val="en-GB"/>
        </w:rPr>
        <w:t xml:space="preserve">Case </w:t>
      </w:r>
      <w:r w:rsidRPr="001F7BCD">
        <w:rPr>
          <w:rFonts w:ascii="Arial" w:hAnsi="Arial" w:cs="Arial"/>
          <w:sz w:val="17"/>
          <w:szCs w:val="17"/>
          <w:lang w:val="en-GB"/>
        </w:rPr>
        <w:t>author’s notes</w:t>
      </w:r>
      <w:r w:rsidR="00D023A3">
        <w:rPr>
          <w:rFonts w:ascii="Arial" w:hAnsi="Arial" w:cs="Arial"/>
          <w:sz w:val="17"/>
          <w:szCs w:val="17"/>
          <w:lang w:val="en-GB"/>
        </w:rPr>
        <w:t>.</w:t>
      </w:r>
    </w:p>
    <w:p w14:paraId="32BC0FD6" w14:textId="77777777" w:rsidR="0084223A" w:rsidRPr="001F7BCD" w:rsidRDefault="0084223A" w:rsidP="00ED109F">
      <w:pPr>
        <w:pStyle w:val="BodyText"/>
        <w:jc w:val="left"/>
        <w:rPr>
          <w:lang w:val="en-GB"/>
        </w:rPr>
      </w:pPr>
    </w:p>
    <w:sectPr w:rsidR="0084223A" w:rsidRPr="001F7BCD" w:rsidSect="00BD2E29">
      <w:endnotePr>
        <w:numFmt w:val="decimal"/>
      </w:endnotePr>
      <w:type w:val="continuous"/>
      <w:pgSz w:w="12240" w:h="15840" w:code="1"/>
      <w:pgMar w:top="1080" w:right="1440" w:bottom="1440" w:left="1440" w:header="1080" w:footer="720" w:gutter="0"/>
      <w:cols w:space="720"/>
      <w:formProt w:val="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7567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D9073" w14:textId="77777777" w:rsidR="005808AF" w:rsidRDefault="005808AF">
      <w:r>
        <w:separator/>
      </w:r>
    </w:p>
  </w:endnote>
  <w:endnote w:type="continuationSeparator" w:id="0">
    <w:p w14:paraId="59C545F7" w14:textId="77777777" w:rsidR="005808AF" w:rsidRDefault="0058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33EF3" w14:textId="77777777" w:rsidR="005808AF" w:rsidRDefault="005808AF">
      <w:r>
        <w:separator/>
      </w:r>
    </w:p>
  </w:footnote>
  <w:footnote w:type="continuationSeparator" w:id="0">
    <w:p w14:paraId="53767CB7" w14:textId="77777777" w:rsidR="005808AF" w:rsidRDefault="005808AF">
      <w:r>
        <w:continuationSeparator/>
      </w:r>
    </w:p>
  </w:footnote>
  <w:footnote w:id="1">
    <w:p w14:paraId="32BC0FE2" w14:textId="526A1B5B" w:rsidR="006C1202" w:rsidRPr="00D44FDC" w:rsidRDefault="006C1202">
      <w:pPr>
        <w:pStyle w:val="FootnoteText"/>
      </w:pPr>
      <w:r w:rsidRPr="00B7489C">
        <w:rPr>
          <w:rStyle w:val="FootnoteReference"/>
          <w:rFonts w:ascii="Arial" w:hAnsi="Arial" w:cs="Arial"/>
          <w:sz w:val="17"/>
          <w:szCs w:val="17"/>
        </w:rPr>
        <w:footnoteRef/>
      </w:r>
      <w:r w:rsidRPr="00D44FDC">
        <w:t xml:space="preserve"> </w:t>
      </w:r>
      <w:proofErr w:type="spellStart"/>
      <w:r w:rsidRPr="00D44FDC">
        <w:rPr>
          <w:rFonts w:ascii="Arial" w:hAnsi="Arial" w:cs="Arial"/>
          <w:sz w:val="17"/>
          <w:szCs w:val="17"/>
        </w:rPr>
        <w:t>Flatrock’s</w:t>
      </w:r>
      <w:proofErr w:type="spellEnd"/>
      <w:r w:rsidRPr="00D44FDC">
        <w:rPr>
          <w:rFonts w:ascii="Arial" w:hAnsi="Arial" w:cs="Arial"/>
          <w:sz w:val="17"/>
          <w:szCs w:val="17"/>
        </w:rPr>
        <w:t xml:space="preserve"> contract accounted for 16</w:t>
      </w:r>
      <w:r w:rsidR="00D80A44">
        <w:rPr>
          <w:rFonts w:ascii="Arial" w:hAnsi="Arial" w:cs="Arial"/>
          <w:sz w:val="17"/>
          <w:szCs w:val="17"/>
        </w:rPr>
        <w:t xml:space="preserve"> per cent</w:t>
      </w:r>
      <w:r w:rsidR="00D80A44" w:rsidRPr="00D44FDC">
        <w:rPr>
          <w:rFonts w:ascii="Arial" w:hAnsi="Arial" w:cs="Arial"/>
          <w:sz w:val="17"/>
          <w:szCs w:val="17"/>
        </w:rPr>
        <w:t xml:space="preserve"> </w:t>
      </w:r>
      <w:r w:rsidRPr="00D44FDC">
        <w:rPr>
          <w:rFonts w:ascii="Arial" w:hAnsi="Arial" w:cs="Arial"/>
          <w:sz w:val="17"/>
          <w:szCs w:val="17"/>
        </w:rPr>
        <w:t>of Tower’s revenues and 20</w:t>
      </w:r>
      <w:r w:rsidR="00D80A44">
        <w:rPr>
          <w:rFonts w:ascii="Arial" w:hAnsi="Arial" w:cs="Arial"/>
          <w:sz w:val="17"/>
          <w:szCs w:val="17"/>
        </w:rPr>
        <w:t xml:space="preserve"> per cent</w:t>
      </w:r>
      <w:r w:rsidR="00D80A44" w:rsidRPr="00D44FDC">
        <w:rPr>
          <w:rFonts w:ascii="Arial" w:hAnsi="Arial" w:cs="Arial"/>
          <w:sz w:val="17"/>
          <w:szCs w:val="17"/>
        </w:rPr>
        <w:t xml:space="preserve"> </w:t>
      </w:r>
      <w:r w:rsidRPr="00D44FDC">
        <w:rPr>
          <w:rFonts w:ascii="Arial" w:hAnsi="Arial" w:cs="Arial"/>
          <w:sz w:val="17"/>
          <w:szCs w:val="17"/>
        </w:rPr>
        <w:t>of Tower’s profits</w:t>
      </w:r>
      <w:r w:rsidR="00D80A44">
        <w:rPr>
          <w:rFonts w:ascii="Arial" w:hAnsi="Arial" w:cs="Arial"/>
          <w:sz w:val="17"/>
          <w:szCs w:val="17"/>
        </w:rPr>
        <w:t>.</w:t>
      </w:r>
    </w:p>
  </w:footnote>
  <w:footnote w:id="2">
    <w:p w14:paraId="32BC0FE3" w14:textId="7CCDE97F" w:rsidR="005A5F64" w:rsidRPr="00D44FDC" w:rsidRDefault="005A5F64" w:rsidP="005A5F64">
      <w:pPr>
        <w:pStyle w:val="FootnoteText"/>
        <w:rPr>
          <w:rFonts w:ascii="Arial" w:hAnsi="Arial" w:cs="Arial"/>
          <w:sz w:val="17"/>
          <w:szCs w:val="17"/>
        </w:rPr>
      </w:pPr>
      <w:r w:rsidRPr="00D44FDC">
        <w:rPr>
          <w:rStyle w:val="FootnoteReference"/>
          <w:rFonts w:ascii="Arial" w:hAnsi="Arial" w:cs="Arial"/>
          <w:sz w:val="17"/>
          <w:szCs w:val="17"/>
        </w:rPr>
        <w:footnoteRef/>
      </w:r>
      <w:r w:rsidRPr="00D44FDC">
        <w:rPr>
          <w:rFonts w:ascii="Arial" w:hAnsi="Arial" w:cs="Arial"/>
          <w:sz w:val="17"/>
          <w:szCs w:val="17"/>
        </w:rPr>
        <w:t xml:space="preserve"> A worker village was a community set</w:t>
      </w:r>
      <w:r w:rsidR="003578FC" w:rsidRPr="00D44FDC">
        <w:rPr>
          <w:rFonts w:ascii="Arial" w:hAnsi="Arial" w:cs="Arial"/>
          <w:sz w:val="17"/>
          <w:szCs w:val="17"/>
        </w:rPr>
        <w:t xml:space="preserve"> </w:t>
      </w:r>
      <w:r w:rsidRPr="00D44FDC">
        <w:rPr>
          <w:rFonts w:ascii="Arial" w:hAnsi="Arial" w:cs="Arial"/>
          <w:sz w:val="17"/>
          <w:szCs w:val="17"/>
        </w:rPr>
        <w:t>up by mining and oil companies near</w:t>
      </w:r>
      <w:r w:rsidR="00D80A44">
        <w:rPr>
          <w:rFonts w:ascii="Arial" w:hAnsi="Arial" w:cs="Arial"/>
          <w:sz w:val="17"/>
          <w:szCs w:val="17"/>
        </w:rPr>
        <w:t xml:space="preserve"> </w:t>
      </w:r>
      <w:r w:rsidRPr="00D44FDC">
        <w:rPr>
          <w:rFonts w:ascii="Arial" w:hAnsi="Arial" w:cs="Arial"/>
          <w:sz w:val="17"/>
          <w:szCs w:val="17"/>
        </w:rPr>
        <w:t>the</w:t>
      </w:r>
      <w:r w:rsidR="003578FC" w:rsidRPr="00D44FDC">
        <w:rPr>
          <w:rFonts w:ascii="Arial" w:hAnsi="Arial" w:cs="Arial"/>
          <w:sz w:val="17"/>
          <w:szCs w:val="17"/>
        </w:rPr>
        <w:t xml:space="preserve"> worksite, since </w:t>
      </w:r>
      <w:r w:rsidR="00D80A44">
        <w:rPr>
          <w:rFonts w:ascii="Arial" w:hAnsi="Arial" w:cs="Arial"/>
          <w:sz w:val="17"/>
          <w:szCs w:val="17"/>
        </w:rPr>
        <w:t xml:space="preserve">the </w:t>
      </w:r>
      <w:r w:rsidR="00D80A44" w:rsidRPr="00D44FDC">
        <w:rPr>
          <w:rFonts w:ascii="Arial" w:hAnsi="Arial" w:cs="Arial"/>
          <w:sz w:val="17"/>
          <w:szCs w:val="17"/>
        </w:rPr>
        <w:t xml:space="preserve">remote locations </w:t>
      </w:r>
      <w:r w:rsidR="00D80A44">
        <w:rPr>
          <w:rFonts w:ascii="Arial" w:hAnsi="Arial" w:cs="Arial"/>
          <w:sz w:val="17"/>
          <w:szCs w:val="17"/>
        </w:rPr>
        <w:t xml:space="preserve">of </w:t>
      </w:r>
      <w:r w:rsidR="003578FC" w:rsidRPr="00D44FDC">
        <w:rPr>
          <w:rFonts w:ascii="Arial" w:hAnsi="Arial" w:cs="Arial"/>
          <w:sz w:val="17"/>
          <w:szCs w:val="17"/>
        </w:rPr>
        <w:t xml:space="preserve">most worksites </w:t>
      </w:r>
      <w:r w:rsidR="002A51A7" w:rsidRPr="00D44FDC">
        <w:rPr>
          <w:rFonts w:ascii="Arial" w:hAnsi="Arial" w:cs="Arial"/>
          <w:sz w:val="17"/>
          <w:szCs w:val="17"/>
        </w:rPr>
        <w:t>made it difficult</w:t>
      </w:r>
      <w:r w:rsidRPr="00D44FDC">
        <w:rPr>
          <w:rFonts w:ascii="Arial" w:hAnsi="Arial" w:cs="Arial"/>
          <w:sz w:val="17"/>
          <w:szCs w:val="17"/>
        </w:rPr>
        <w:t xml:space="preserve"> for workers to commute to</w:t>
      </w:r>
      <w:r w:rsidR="007254B1" w:rsidRPr="00D44FDC">
        <w:rPr>
          <w:rFonts w:ascii="Arial" w:hAnsi="Arial" w:cs="Arial"/>
          <w:sz w:val="17"/>
          <w:szCs w:val="17"/>
        </w:rPr>
        <w:t xml:space="preserve"> them</w:t>
      </w:r>
      <w:r w:rsidRPr="00D44FDC">
        <w:rPr>
          <w:rFonts w:ascii="Arial" w:hAnsi="Arial" w:cs="Arial"/>
          <w:sz w:val="17"/>
          <w:szCs w:val="17"/>
        </w:rPr>
        <w:t>.</w:t>
      </w:r>
    </w:p>
  </w:footnote>
  <w:footnote w:id="3">
    <w:p w14:paraId="32BC0FE4" w14:textId="08EA192B" w:rsidR="00B8486F" w:rsidRPr="00D44FDC" w:rsidRDefault="00B8486F">
      <w:pPr>
        <w:pStyle w:val="FootnoteText"/>
      </w:pPr>
      <w:r w:rsidRPr="00B7489C">
        <w:rPr>
          <w:rStyle w:val="FootnoteReference"/>
          <w:rFonts w:ascii="Arial" w:hAnsi="Arial" w:cs="Arial"/>
          <w:sz w:val="17"/>
          <w:szCs w:val="17"/>
        </w:rPr>
        <w:footnoteRef/>
      </w:r>
      <w:r w:rsidRPr="00D44FDC">
        <w:t xml:space="preserve"> </w:t>
      </w:r>
      <w:r w:rsidR="00B24136">
        <w:t>“</w:t>
      </w:r>
      <w:r w:rsidRPr="00D44FDC">
        <w:rPr>
          <w:rFonts w:ascii="Arial" w:hAnsi="Arial" w:cs="Arial"/>
          <w:sz w:val="17"/>
          <w:szCs w:val="17"/>
        </w:rPr>
        <w:t>Client nibbling</w:t>
      </w:r>
      <w:r w:rsidR="00B24136">
        <w:rPr>
          <w:rFonts w:ascii="Arial" w:hAnsi="Arial" w:cs="Arial"/>
          <w:sz w:val="17"/>
          <w:szCs w:val="17"/>
        </w:rPr>
        <w:t>”</w:t>
      </w:r>
      <w:r w:rsidRPr="00D44FDC">
        <w:rPr>
          <w:rFonts w:ascii="Arial" w:hAnsi="Arial" w:cs="Arial"/>
          <w:sz w:val="17"/>
          <w:szCs w:val="17"/>
        </w:rPr>
        <w:t xml:space="preserve"> was when a client would ask Tower to supply additional services at no additional cost.</w:t>
      </w:r>
    </w:p>
  </w:footnote>
  <w:footnote w:id="4">
    <w:p w14:paraId="32BC0FE5" w14:textId="382F0D05" w:rsidR="00841E7C" w:rsidRPr="00D44FDC" w:rsidRDefault="00841E7C">
      <w:pPr>
        <w:pStyle w:val="FootnoteText"/>
        <w:rPr>
          <w:rFonts w:ascii="Arial" w:hAnsi="Arial" w:cs="Arial"/>
          <w:sz w:val="17"/>
          <w:szCs w:val="17"/>
        </w:rPr>
      </w:pPr>
      <w:r w:rsidRPr="00B7489C">
        <w:rPr>
          <w:rStyle w:val="FootnoteReference"/>
          <w:rFonts w:ascii="Arial" w:hAnsi="Arial" w:cs="Arial"/>
          <w:sz w:val="17"/>
          <w:szCs w:val="17"/>
        </w:rPr>
        <w:footnoteRef/>
      </w:r>
      <w:r w:rsidR="006C1202" w:rsidRPr="00D44FDC">
        <w:t xml:space="preserve"> </w:t>
      </w:r>
      <w:r w:rsidR="00B24136" w:rsidRPr="00D44FDC">
        <w:rPr>
          <w:rFonts w:ascii="Arial" w:hAnsi="Arial" w:cs="Arial"/>
          <w:sz w:val="17"/>
          <w:szCs w:val="17"/>
        </w:rPr>
        <w:t>Third</w:t>
      </w:r>
      <w:r w:rsidR="00B24136">
        <w:rPr>
          <w:rFonts w:ascii="Arial" w:hAnsi="Arial" w:cs="Arial"/>
          <w:sz w:val="17"/>
          <w:szCs w:val="17"/>
        </w:rPr>
        <w:t>-</w:t>
      </w:r>
      <w:r w:rsidR="006C1202" w:rsidRPr="00D44FDC">
        <w:rPr>
          <w:rFonts w:ascii="Arial" w:hAnsi="Arial" w:cs="Arial"/>
          <w:sz w:val="17"/>
          <w:szCs w:val="17"/>
        </w:rPr>
        <w:t>party lodging companies provide</w:t>
      </w:r>
      <w:r w:rsidR="007254B1" w:rsidRPr="00D44FDC">
        <w:rPr>
          <w:rFonts w:ascii="Arial" w:hAnsi="Arial" w:cs="Arial"/>
          <w:sz w:val="17"/>
          <w:szCs w:val="17"/>
        </w:rPr>
        <w:t>d</w:t>
      </w:r>
      <w:r w:rsidR="006C1202" w:rsidRPr="00D44FDC">
        <w:rPr>
          <w:rFonts w:ascii="Arial" w:hAnsi="Arial" w:cs="Arial"/>
          <w:sz w:val="17"/>
          <w:szCs w:val="17"/>
        </w:rPr>
        <w:t xml:space="preserve"> the same service as Tower but charge</w:t>
      </w:r>
      <w:r w:rsidR="007254B1" w:rsidRPr="00D44FDC">
        <w:rPr>
          <w:rFonts w:ascii="Arial" w:hAnsi="Arial" w:cs="Arial"/>
          <w:sz w:val="17"/>
          <w:szCs w:val="17"/>
        </w:rPr>
        <w:t>d</w:t>
      </w:r>
      <w:r w:rsidR="006C1202" w:rsidRPr="00D44FDC">
        <w:rPr>
          <w:rFonts w:ascii="Arial" w:hAnsi="Arial" w:cs="Arial"/>
          <w:sz w:val="17"/>
          <w:szCs w:val="17"/>
        </w:rPr>
        <w:t xml:space="preserve"> </w:t>
      </w:r>
      <w:r w:rsidR="006C1202" w:rsidRPr="00597C4B">
        <w:rPr>
          <w:rFonts w:ascii="Arial" w:hAnsi="Arial" w:cs="Arial"/>
          <w:sz w:val="17"/>
          <w:szCs w:val="17"/>
        </w:rPr>
        <w:t xml:space="preserve">on </w:t>
      </w:r>
      <w:r w:rsidR="00B24136" w:rsidRPr="00597C4B">
        <w:rPr>
          <w:rFonts w:ascii="Arial" w:hAnsi="Arial" w:cs="Arial"/>
          <w:sz w:val="17"/>
          <w:szCs w:val="17"/>
        </w:rPr>
        <w:t xml:space="preserve">the </w:t>
      </w:r>
      <w:r w:rsidR="006C1202" w:rsidRPr="00597C4B">
        <w:rPr>
          <w:rFonts w:ascii="Arial" w:hAnsi="Arial" w:cs="Arial"/>
          <w:sz w:val="17"/>
          <w:szCs w:val="17"/>
        </w:rPr>
        <w:t xml:space="preserve">basis of </w:t>
      </w:r>
      <w:r w:rsidR="00B24136" w:rsidRPr="00597C4B">
        <w:rPr>
          <w:rFonts w:ascii="Arial" w:hAnsi="Arial" w:cs="Arial"/>
          <w:sz w:val="17"/>
          <w:szCs w:val="17"/>
        </w:rPr>
        <w:t xml:space="preserve">the number of </w:t>
      </w:r>
      <w:r w:rsidR="006C1202" w:rsidRPr="00597C4B">
        <w:rPr>
          <w:rFonts w:ascii="Arial" w:hAnsi="Arial" w:cs="Arial"/>
          <w:sz w:val="17"/>
          <w:szCs w:val="17"/>
        </w:rPr>
        <w:t>rooms</w:t>
      </w:r>
      <w:r w:rsidR="006C1202" w:rsidRPr="00D44FDC">
        <w:rPr>
          <w:rFonts w:ascii="Arial" w:hAnsi="Arial" w:cs="Arial"/>
          <w:sz w:val="17"/>
          <w:szCs w:val="17"/>
        </w:rPr>
        <w:t xml:space="preserve"> rented out as opposed to a predetermined rate agreed upon during negotiations.</w:t>
      </w:r>
    </w:p>
  </w:footnote>
  <w:footnote w:id="5">
    <w:p w14:paraId="32BC0FE6" w14:textId="4BA84BD3" w:rsidR="005A5F64" w:rsidRPr="00D44FDC" w:rsidRDefault="005A5F64" w:rsidP="005A5F64">
      <w:pPr>
        <w:pStyle w:val="FootnoteText"/>
        <w:rPr>
          <w:rFonts w:ascii="Arial" w:hAnsi="Arial" w:cs="Arial"/>
          <w:sz w:val="17"/>
          <w:szCs w:val="17"/>
        </w:rPr>
      </w:pPr>
      <w:r w:rsidRPr="00D44FDC">
        <w:rPr>
          <w:rStyle w:val="FootnoteReference"/>
          <w:rFonts w:ascii="Arial" w:hAnsi="Arial" w:cs="Arial"/>
          <w:sz w:val="17"/>
          <w:szCs w:val="17"/>
        </w:rPr>
        <w:footnoteRef/>
      </w:r>
      <w:r w:rsidR="00AB105C" w:rsidRPr="00D44FDC">
        <w:rPr>
          <w:rFonts w:ascii="Arial" w:hAnsi="Arial" w:cs="Arial"/>
          <w:sz w:val="17"/>
          <w:szCs w:val="17"/>
        </w:rPr>
        <w:t xml:space="preserve"> </w:t>
      </w:r>
      <w:r w:rsidR="000912B1" w:rsidRPr="00D44FDC">
        <w:rPr>
          <w:rFonts w:ascii="Arial" w:hAnsi="Arial" w:cs="Arial"/>
          <w:sz w:val="17"/>
          <w:szCs w:val="17"/>
        </w:rPr>
        <w:t>Joint</w:t>
      </w:r>
      <w:r w:rsidR="000912B1">
        <w:rPr>
          <w:rFonts w:ascii="Arial" w:hAnsi="Arial" w:cs="Arial"/>
          <w:sz w:val="17"/>
          <w:szCs w:val="17"/>
        </w:rPr>
        <w:t>-</w:t>
      </w:r>
      <w:r w:rsidRPr="00D44FDC">
        <w:rPr>
          <w:rFonts w:ascii="Arial" w:hAnsi="Arial" w:cs="Arial"/>
          <w:sz w:val="17"/>
          <w:szCs w:val="17"/>
        </w:rPr>
        <w:t>venture partner</w:t>
      </w:r>
      <w:r w:rsidR="00AB105C" w:rsidRPr="00D44FDC">
        <w:rPr>
          <w:rFonts w:ascii="Arial" w:hAnsi="Arial" w:cs="Arial"/>
          <w:sz w:val="17"/>
          <w:szCs w:val="17"/>
        </w:rPr>
        <w:t>s</w:t>
      </w:r>
      <w:r w:rsidRPr="00D44FDC">
        <w:rPr>
          <w:rFonts w:ascii="Arial" w:hAnsi="Arial" w:cs="Arial"/>
          <w:sz w:val="17"/>
          <w:szCs w:val="17"/>
        </w:rPr>
        <w:t xml:space="preserve"> we</w:t>
      </w:r>
      <w:r w:rsidR="00841E7C" w:rsidRPr="00D44FDC">
        <w:rPr>
          <w:rFonts w:ascii="Arial" w:hAnsi="Arial" w:cs="Arial"/>
          <w:sz w:val="17"/>
          <w:szCs w:val="17"/>
        </w:rPr>
        <w:t>re indigenous groups Tower</w:t>
      </w:r>
      <w:r w:rsidRPr="00D44FDC">
        <w:rPr>
          <w:rFonts w:ascii="Arial" w:hAnsi="Arial" w:cs="Arial"/>
          <w:sz w:val="17"/>
          <w:szCs w:val="17"/>
        </w:rPr>
        <w:t xml:space="preserve"> partner</w:t>
      </w:r>
      <w:r w:rsidR="000912B1">
        <w:rPr>
          <w:rFonts w:ascii="Arial" w:hAnsi="Arial" w:cs="Arial"/>
          <w:sz w:val="17"/>
          <w:szCs w:val="17"/>
        </w:rPr>
        <w:t>ed</w:t>
      </w:r>
      <w:r w:rsidR="00AB105C" w:rsidRPr="00D44FDC">
        <w:rPr>
          <w:rFonts w:ascii="Arial" w:hAnsi="Arial" w:cs="Arial"/>
          <w:sz w:val="17"/>
          <w:szCs w:val="17"/>
        </w:rPr>
        <w:t xml:space="preserve"> with to add</w:t>
      </w:r>
      <w:r w:rsidR="00841E7C" w:rsidRPr="00D44FDC">
        <w:rPr>
          <w:rFonts w:ascii="Arial" w:hAnsi="Arial" w:cs="Arial"/>
          <w:sz w:val="17"/>
          <w:szCs w:val="17"/>
        </w:rPr>
        <w:t xml:space="preserve"> value to its</w:t>
      </w:r>
      <w:r w:rsidRPr="00D44FDC">
        <w:rPr>
          <w:rFonts w:ascii="Arial" w:hAnsi="Arial" w:cs="Arial"/>
          <w:sz w:val="17"/>
          <w:szCs w:val="17"/>
        </w:rPr>
        <w:t xml:space="preserve"> offering.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C0FDF" w14:textId="5096B11F" w:rsidR="00276018" w:rsidRDefault="00276018"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66AA4">
      <w:rPr>
        <w:rFonts w:ascii="Arial" w:hAnsi="Arial"/>
        <w:b/>
        <w:noProof/>
      </w:rPr>
      <w:t>2</w:t>
    </w:r>
    <w:r>
      <w:rPr>
        <w:rFonts w:ascii="Arial" w:hAnsi="Arial"/>
        <w:b/>
      </w:rPr>
      <w:fldChar w:fldCharType="end"/>
    </w:r>
    <w:r>
      <w:rPr>
        <w:rFonts w:ascii="Arial" w:hAnsi="Arial"/>
        <w:b/>
      </w:rPr>
      <w:tab/>
    </w:r>
    <w:r w:rsidR="00B7489C">
      <w:rPr>
        <w:rFonts w:ascii="Arial" w:hAnsi="Arial"/>
        <w:b/>
      </w:rPr>
      <w:t>9B17C003</w:t>
    </w:r>
  </w:p>
  <w:p w14:paraId="32BC0FE0" w14:textId="77777777" w:rsidR="00276018" w:rsidRPr="00B7489C" w:rsidRDefault="00276018"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sz w:val="18"/>
        <w:szCs w:val="18"/>
      </w:rPr>
    </w:pPr>
  </w:p>
  <w:p w14:paraId="32BC0FE1" w14:textId="77777777" w:rsidR="00276018" w:rsidRPr="00B7489C" w:rsidRDefault="00276018"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sz w:val="18"/>
        <w:szCs w:val="1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na">
    <w15:presenceInfo w15:providerId="None" w15:userId="Di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ExNzKyMDAwMDO0MDNR0lEKTi0uzszPAykwrAUA1KuhviwAAAA="/>
  </w:docVars>
  <w:rsids>
    <w:rsidRoot w:val="00DF290C"/>
    <w:rsid w:val="0003587F"/>
    <w:rsid w:val="00040BC8"/>
    <w:rsid w:val="00083ED8"/>
    <w:rsid w:val="000912B1"/>
    <w:rsid w:val="000A2CBE"/>
    <w:rsid w:val="000F262D"/>
    <w:rsid w:val="00105392"/>
    <w:rsid w:val="00124873"/>
    <w:rsid w:val="00127E91"/>
    <w:rsid w:val="00131EAB"/>
    <w:rsid w:val="00145EB0"/>
    <w:rsid w:val="00153A11"/>
    <w:rsid w:val="00174914"/>
    <w:rsid w:val="00191047"/>
    <w:rsid w:val="001B5BA1"/>
    <w:rsid w:val="001D72E5"/>
    <w:rsid w:val="001E7765"/>
    <w:rsid w:val="001F7BCD"/>
    <w:rsid w:val="00200E1A"/>
    <w:rsid w:val="00236AC6"/>
    <w:rsid w:val="00263763"/>
    <w:rsid w:val="002759D4"/>
    <w:rsid w:val="00276018"/>
    <w:rsid w:val="00282FC7"/>
    <w:rsid w:val="00285451"/>
    <w:rsid w:val="00297BDD"/>
    <w:rsid w:val="002A51A7"/>
    <w:rsid w:val="00301DC0"/>
    <w:rsid w:val="00326FFE"/>
    <w:rsid w:val="00355D30"/>
    <w:rsid w:val="003578FC"/>
    <w:rsid w:val="003647E6"/>
    <w:rsid w:val="00390A41"/>
    <w:rsid w:val="003B0C96"/>
    <w:rsid w:val="00453FDF"/>
    <w:rsid w:val="00497EBE"/>
    <w:rsid w:val="004A21B2"/>
    <w:rsid w:val="004B4649"/>
    <w:rsid w:val="004B7217"/>
    <w:rsid w:val="004D2B0A"/>
    <w:rsid w:val="004F4EBA"/>
    <w:rsid w:val="004F58D4"/>
    <w:rsid w:val="00536E4F"/>
    <w:rsid w:val="00540E08"/>
    <w:rsid w:val="00563B67"/>
    <w:rsid w:val="005808AF"/>
    <w:rsid w:val="00580E35"/>
    <w:rsid w:val="005876E7"/>
    <w:rsid w:val="005913B2"/>
    <w:rsid w:val="00597C4B"/>
    <w:rsid w:val="005A5F64"/>
    <w:rsid w:val="005B4CE7"/>
    <w:rsid w:val="005C2E49"/>
    <w:rsid w:val="005E6208"/>
    <w:rsid w:val="005E7885"/>
    <w:rsid w:val="005F3F69"/>
    <w:rsid w:val="006133A5"/>
    <w:rsid w:val="00633CAA"/>
    <w:rsid w:val="0064355B"/>
    <w:rsid w:val="00647AAF"/>
    <w:rsid w:val="00650CAA"/>
    <w:rsid w:val="0065197F"/>
    <w:rsid w:val="006838FB"/>
    <w:rsid w:val="006C1202"/>
    <w:rsid w:val="006E7D52"/>
    <w:rsid w:val="007254B1"/>
    <w:rsid w:val="00726493"/>
    <w:rsid w:val="00742A7E"/>
    <w:rsid w:val="00750CBE"/>
    <w:rsid w:val="0077779C"/>
    <w:rsid w:val="007A4CA4"/>
    <w:rsid w:val="007B462E"/>
    <w:rsid w:val="007B5FAB"/>
    <w:rsid w:val="007F56AF"/>
    <w:rsid w:val="0083030F"/>
    <w:rsid w:val="00841E7C"/>
    <w:rsid w:val="008420E4"/>
    <w:rsid w:val="0084223A"/>
    <w:rsid w:val="008A3910"/>
    <w:rsid w:val="008E1348"/>
    <w:rsid w:val="008E3CD2"/>
    <w:rsid w:val="00964605"/>
    <w:rsid w:val="00971211"/>
    <w:rsid w:val="00976AF4"/>
    <w:rsid w:val="00987EDA"/>
    <w:rsid w:val="009A3C26"/>
    <w:rsid w:val="009C0480"/>
    <w:rsid w:val="009D3C9C"/>
    <w:rsid w:val="00A260C2"/>
    <w:rsid w:val="00A33274"/>
    <w:rsid w:val="00A51E46"/>
    <w:rsid w:val="00A53864"/>
    <w:rsid w:val="00A6434E"/>
    <w:rsid w:val="00A77E6E"/>
    <w:rsid w:val="00A814DF"/>
    <w:rsid w:val="00AB105C"/>
    <w:rsid w:val="00AC7389"/>
    <w:rsid w:val="00AD2B3F"/>
    <w:rsid w:val="00AD5F82"/>
    <w:rsid w:val="00AF4070"/>
    <w:rsid w:val="00B0769D"/>
    <w:rsid w:val="00B24136"/>
    <w:rsid w:val="00B24921"/>
    <w:rsid w:val="00B367A0"/>
    <w:rsid w:val="00B37F6E"/>
    <w:rsid w:val="00B47E67"/>
    <w:rsid w:val="00B544F8"/>
    <w:rsid w:val="00B7489C"/>
    <w:rsid w:val="00B8486F"/>
    <w:rsid w:val="00BB4A56"/>
    <w:rsid w:val="00BD2E29"/>
    <w:rsid w:val="00C10AB3"/>
    <w:rsid w:val="00C12EEF"/>
    <w:rsid w:val="00C44C03"/>
    <w:rsid w:val="00C80F19"/>
    <w:rsid w:val="00C94F10"/>
    <w:rsid w:val="00CB4093"/>
    <w:rsid w:val="00CB4322"/>
    <w:rsid w:val="00D023A3"/>
    <w:rsid w:val="00D17F72"/>
    <w:rsid w:val="00D26AD1"/>
    <w:rsid w:val="00D44FDC"/>
    <w:rsid w:val="00D73A5C"/>
    <w:rsid w:val="00D75F25"/>
    <w:rsid w:val="00D80A44"/>
    <w:rsid w:val="00DA090B"/>
    <w:rsid w:val="00DA2BB3"/>
    <w:rsid w:val="00DC3F0D"/>
    <w:rsid w:val="00DE4F88"/>
    <w:rsid w:val="00DF290C"/>
    <w:rsid w:val="00DF44F9"/>
    <w:rsid w:val="00E07CF9"/>
    <w:rsid w:val="00E2577F"/>
    <w:rsid w:val="00E32B19"/>
    <w:rsid w:val="00E5322E"/>
    <w:rsid w:val="00E82E4B"/>
    <w:rsid w:val="00E97751"/>
    <w:rsid w:val="00EC6259"/>
    <w:rsid w:val="00ED109F"/>
    <w:rsid w:val="00F150D5"/>
    <w:rsid w:val="00F21495"/>
    <w:rsid w:val="00F640D5"/>
    <w:rsid w:val="00F66AA4"/>
    <w:rsid w:val="00F9125B"/>
    <w:rsid w:val="00F9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C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pPr>
      <w:tabs>
        <w:tab w:val="left" w:pos="-1440"/>
        <w:tab w:val="left" w:pos="-720"/>
        <w:tab w:val="left" w:pos="1"/>
        <w:tab w:val="right" w:pos="9000"/>
      </w:tabs>
      <w:jc w:val="both"/>
    </w:pPr>
    <w:rPr>
      <w:rFonts w:ascii="Arial" w:hAnsi="Arial"/>
      <w:i/>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uiPriority w:val="99"/>
    <w:rsid w:val="007A4CA4"/>
    <w:rPr>
      <w:vertAlign w:val="superscript"/>
    </w:rPr>
  </w:style>
  <w:style w:type="character" w:styleId="CommentReference">
    <w:name w:val="annotation reference"/>
    <w:basedOn w:val="DefaultParagraphFont"/>
    <w:semiHidden/>
    <w:unhideWhenUsed/>
    <w:rsid w:val="00D80A44"/>
    <w:rPr>
      <w:sz w:val="16"/>
      <w:szCs w:val="16"/>
    </w:rPr>
  </w:style>
  <w:style w:type="paragraph" w:styleId="CommentText">
    <w:name w:val="annotation text"/>
    <w:basedOn w:val="Normal"/>
    <w:link w:val="CommentTextChar"/>
    <w:semiHidden/>
    <w:unhideWhenUsed/>
    <w:rsid w:val="00D80A44"/>
  </w:style>
  <w:style w:type="character" w:customStyle="1" w:styleId="CommentTextChar">
    <w:name w:val="Comment Text Char"/>
    <w:basedOn w:val="DefaultParagraphFont"/>
    <w:link w:val="CommentText"/>
    <w:semiHidden/>
    <w:rsid w:val="00D80A44"/>
  </w:style>
  <w:style w:type="paragraph" w:styleId="CommentSubject">
    <w:name w:val="annotation subject"/>
    <w:basedOn w:val="CommentText"/>
    <w:next w:val="CommentText"/>
    <w:link w:val="CommentSubjectChar"/>
    <w:semiHidden/>
    <w:unhideWhenUsed/>
    <w:rsid w:val="00D80A44"/>
    <w:rPr>
      <w:b/>
      <w:bCs/>
    </w:rPr>
  </w:style>
  <w:style w:type="character" w:customStyle="1" w:styleId="CommentSubjectChar">
    <w:name w:val="Comment Subject Char"/>
    <w:basedOn w:val="CommentTextChar"/>
    <w:link w:val="CommentSubject"/>
    <w:semiHidden/>
    <w:rsid w:val="00D80A44"/>
    <w:rPr>
      <w:b/>
      <w:bCs/>
    </w:rPr>
  </w:style>
  <w:style w:type="paragraph" w:styleId="Revision">
    <w:name w:val="Revision"/>
    <w:hidden/>
    <w:uiPriority w:val="99"/>
    <w:semiHidden/>
    <w:rsid w:val="00F150D5"/>
  </w:style>
  <w:style w:type="paragraph" w:customStyle="1" w:styleId="StyleCopyrightStatementAfter0ptBottomSinglesolidline1">
    <w:name w:val="Style CopyrightStatement + After:  0 pt Bottom: (Single solid line...1"/>
    <w:basedOn w:val="Normal"/>
    <w:rsid w:val="00A260C2"/>
    <w:pPr>
      <w:pBdr>
        <w:top w:val="single" w:sz="8" w:space="4" w:color="auto"/>
      </w:pBdr>
      <w:tabs>
        <w:tab w:val="right" w:pos="9360"/>
      </w:tabs>
      <w:autoSpaceDE w:val="0"/>
      <w:autoSpaceDN w:val="0"/>
      <w:adjustRightInd w:val="0"/>
      <w:jc w:val="both"/>
      <w:textAlignment w:val="center"/>
    </w:pPr>
    <w:rPr>
      <w:rFonts w:ascii="Arial" w:hAnsi="Arial"/>
      <w:i/>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pPr>
      <w:tabs>
        <w:tab w:val="left" w:pos="-1440"/>
        <w:tab w:val="left" w:pos="-720"/>
        <w:tab w:val="left" w:pos="1"/>
        <w:tab w:val="right" w:pos="9000"/>
      </w:tabs>
      <w:jc w:val="both"/>
    </w:pPr>
    <w:rPr>
      <w:rFonts w:ascii="Arial" w:hAnsi="Arial"/>
      <w:i/>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uiPriority w:val="99"/>
    <w:rsid w:val="007A4CA4"/>
    <w:rPr>
      <w:vertAlign w:val="superscript"/>
    </w:rPr>
  </w:style>
  <w:style w:type="character" w:styleId="CommentReference">
    <w:name w:val="annotation reference"/>
    <w:basedOn w:val="DefaultParagraphFont"/>
    <w:semiHidden/>
    <w:unhideWhenUsed/>
    <w:rsid w:val="00D80A44"/>
    <w:rPr>
      <w:sz w:val="16"/>
      <w:szCs w:val="16"/>
    </w:rPr>
  </w:style>
  <w:style w:type="paragraph" w:styleId="CommentText">
    <w:name w:val="annotation text"/>
    <w:basedOn w:val="Normal"/>
    <w:link w:val="CommentTextChar"/>
    <w:semiHidden/>
    <w:unhideWhenUsed/>
    <w:rsid w:val="00D80A44"/>
  </w:style>
  <w:style w:type="character" w:customStyle="1" w:styleId="CommentTextChar">
    <w:name w:val="Comment Text Char"/>
    <w:basedOn w:val="DefaultParagraphFont"/>
    <w:link w:val="CommentText"/>
    <w:semiHidden/>
    <w:rsid w:val="00D80A44"/>
  </w:style>
  <w:style w:type="paragraph" w:styleId="CommentSubject">
    <w:name w:val="annotation subject"/>
    <w:basedOn w:val="CommentText"/>
    <w:next w:val="CommentText"/>
    <w:link w:val="CommentSubjectChar"/>
    <w:semiHidden/>
    <w:unhideWhenUsed/>
    <w:rsid w:val="00D80A44"/>
    <w:rPr>
      <w:b/>
      <w:bCs/>
    </w:rPr>
  </w:style>
  <w:style w:type="character" w:customStyle="1" w:styleId="CommentSubjectChar">
    <w:name w:val="Comment Subject Char"/>
    <w:basedOn w:val="CommentTextChar"/>
    <w:link w:val="CommentSubject"/>
    <w:semiHidden/>
    <w:rsid w:val="00D80A44"/>
    <w:rPr>
      <w:b/>
      <w:bCs/>
    </w:rPr>
  </w:style>
  <w:style w:type="paragraph" w:styleId="Revision">
    <w:name w:val="Revision"/>
    <w:hidden/>
    <w:uiPriority w:val="99"/>
    <w:semiHidden/>
    <w:rsid w:val="00F150D5"/>
  </w:style>
  <w:style w:type="paragraph" w:customStyle="1" w:styleId="StyleCopyrightStatementAfter0ptBottomSinglesolidline1">
    <w:name w:val="Style CopyrightStatement + After:  0 pt Bottom: (Single solid line...1"/>
    <w:basedOn w:val="Normal"/>
    <w:rsid w:val="00A260C2"/>
    <w:pPr>
      <w:pBdr>
        <w:top w:val="single" w:sz="8" w:space="4" w:color="auto"/>
      </w:pBdr>
      <w:tabs>
        <w:tab w:val="right" w:pos="9360"/>
      </w:tabs>
      <w:autoSpaceDE w:val="0"/>
      <w:autoSpaceDN w:val="0"/>
      <w:adjustRightInd w:val="0"/>
      <w:jc w:val="both"/>
      <w:textAlignment w:val="center"/>
    </w:pPr>
    <w:rPr>
      <w:rFonts w:ascii="Arial" w:hAnsi="Arial"/>
      <w:i/>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06B6E4-CC96-4F9E-95F1-4B9EFB61687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CA8DC9-AD11-4C88-A6CA-BBD9060CA7E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B85A3-9733-443A-8CF1-2BB97DDD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16295</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IVEYIT</dc:creator>
  <cp:lastModifiedBy>Karen Pepers1</cp:lastModifiedBy>
  <cp:revision>5</cp:revision>
  <cp:lastPrinted>2016-08-18T13:18:00Z</cp:lastPrinted>
  <dcterms:created xsi:type="dcterms:W3CDTF">2017-01-17T19:47:00Z</dcterms:created>
  <dcterms:modified xsi:type="dcterms:W3CDTF">2017-01-18T19:33:00Z</dcterms:modified>
</cp:coreProperties>
</file>