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344D4" w14:textId="7C0E0146" w:rsidR="008467D5" w:rsidRPr="00F13792" w:rsidRDefault="006B5B03" w:rsidP="00013360">
      <w:pPr>
        <w:tabs>
          <w:tab w:val="left" w:pos="-1440"/>
          <w:tab w:val="left" w:pos="-720"/>
          <w:tab w:val="left" w:pos="1"/>
          <w:tab w:val="right" w:pos="9360"/>
        </w:tabs>
        <w:jc w:val="both"/>
        <w:rPr>
          <w:rFonts w:ascii="Arial" w:hAnsi="Arial"/>
          <w:sz w:val="24"/>
          <w:lang w:val="en-GB"/>
        </w:rPr>
      </w:pPr>
      <w:r w:rsidRPr="00F13792">
        <w:rPr>
          <w:rFonts w:ascii="Arial" w:hAnsi="Arial"/>
          <w:b/>
          <w:noProof/>
          <w:sz w:val="24"/>
        </w:rPr>
        <w:drawing>
          <wp:inline distT="0" distB="0" distL="0" distR="0" wp14:anchorId="4053DC81" wp14:editId="6C3F274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029479" w14:textId="77777777" w:rsidR="00856D9F" w:rsidRPr="00F13792"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1069E27" w14:textId="3DEA9C00" w:rsidR="00D75295" w:rsidRPr="00F13792" w:rsidRDefault="007F731B" w:rsidP="00F105B7">
      <w:pPr>
        <w:pStyle w:val="ProductNumber"/>
        <w:rPr>
          <w:lang w:val="en-GB"/>
        </w:rPr>
      </w:pPr>
      <w:r>
        <w:rPr>
          <w:lang w:val="en-GB"/>
        </w:rPr>
        <w:t>9B17C017</w:t>
      </w:r>
    </w:p>
    <w:p w14:paraId="35EE20D9" w14:textId="77777777" w:rsidR="00D75295" w:rsidRPr="00F13792" w:rsidRDefault="00D75295" w:rsidP="00D75295">
      <w:pPr>
        <w:jc w:val="right"/>
        <w:rPr>
          <w:rFonts w:ascii="Arial" w:hAnsi="Arial"/>
          <w:b/>
          <w:sz w:val="28"/>
          <w:szCs w:val="28"/>
          <w:lang w:val="en-GB"/>
        </w:rPr>
      </w:pPr>
    </w:p>
    <w:p w14:paraId="0B6F0724" w14:textId="77777777" w:rsidR="00866F6D" w:rsidRPr="00F13792" w:rsidRDefault="00866F6D" w:rsidP="00D75295">
      <w:pPr>
        <w:jc w:val="right"/>
        <w:rPr>
          <w:rFonts w:ascii="Arial" w:hAnsi="Arial"/>
          <w:b/>
          <w:sz w:val="28"/>
          <w:szCs w:val="28"/>
          <w:lang w:val="en-GB"/>
        </w:rPr>
      </w:pPr>
    </w:p>
    <w:p w14:paraId="3D71AF8B" w14:textId="77777777" w:rsidR="00013360" w:rsidRPr="00F13792" w:rsidRDefault="0096008B" w:rsidP="00013360">
      <w:pPr>
        <w:pStyle w:val="CaseTitle"/>
        <w:spacing w:after="0" w:line="240" w:lineRule="auto"/>
        <w:rPr>
          <w:lang w:val="en-GB"/>
        </w:rPr>
      </w:pPr>
      <w:r w:rsidRPr="00F13792">
        <w:rPr>
          <w:lang w:val="en-GB"/>
        </w:rPr>
        <w:t>ratan tata: ethical leader</w:t>
      </w:r>
      <w:r w:rsidR="00D81128" w:rsidRPr="00F13792">
        <w:rPr>
          <w:lang w:val="en-GB"/>
        </w:rPr>
        <w:t>ship</w:t>
      </w:r>
      <w:r w:rsidR="00DE4289" w:rsidRPr="00F13792">
        <w:rPr>
          <w:rStyle w:val="EndnoteReference"/>
          <w:lang w:val="en-GB"/>
        </w:rPr>
        <w:endnoteReference w:id="1"/>
      </w:r>
    </w:p>
    <w:p w14:paraId="4D683B91" w14:textId="77777777" w:rsidR="00013360" w:rsidRPr="00F13792" w:rsidRDefault="00013360" w:rsidP="00013360">
      <w:pPr>
        <w:pStyle w:val="CaseTitle"/>
        <w:spacing w:after="0" w:line="240" w:lineRule="auto"/>
        <w:rPr>
          <w:sz w:val="20"/>
          <w:szCs w:val="20"/>
          <w:lang w:val="en-GB"/>
        </w:rPr>
      </w:pPr>
    </w:p>
    <w:p w14:paraId="32C1FBE0" w14:textId="77777777" w:rsidR="00CA3976" w:rsidRPr="00F13792" w:rsidRDefault="00CA3976" w:rsidP="00013360">
      <w:pPr>
        <w:pStyle w:val="CaseTitle"/>
        <w:spacing w:after="0" w:line="240" w:lineRule="auto"/>
        <w:rPr>
          <w:sz w:val="20"/>
          <w:szCs w:val="20"/>
          <w:lang w:val="en-GB"/>
        </w:rPr>
      </w:pPr>
    </w:p>
    <w:p w14:paraId="56E87DD1" w14:textId="77777777" w:rsidR="00013360" w:rsidRPr="00F13792" w:rsidRDefault="00013360" w:rsidP="00013360">
      <w:pPr>
        <w:pStyle w:val="CaseTitle"/>
        <w:spacing w:after="0" w:line="240" w:lineRule="auto"/>
        <w:rPr>
          <w:sz w:val="20"/>
          <w:szCs w:val="20"/>
          <w:lang w:val="en-GB"/>
        </w:rPr>
      </w:pPr>
    </w:p>
    <w:p w14:paraId="302F92AB" w14:textId="77777777" w:rsidR="00013360" w:rsidRPr="00F13792" w:rsidRDefault="0096008B" w:rsidP="00104567">
      <w:pPr>
        <w:pStyle w:val="StyleCopyrightStatementAfter0ptBottomSinglesolidline1"/>
        <w:rPr>
          <w:lang w:val="en-GB"/>
        </w:rPr>
      </w:pPr>
      <w:r w:rsidRPr="00F13792">
        <w:rPr>
          <w:lang w:val="en-GB"/>
        </w:rPr>
        <w:t xml:space="preserve">Ashok K. </w:t>
      </w:r>
      <w:proofErr w:type="spellStart"/>
      <w:r w:rsidRPr="00F13792">
        <w:rPr>
          <w:lang w:val="en-GB"/>
        </w:rPr>
        <w:t>Dua</w:t>
      </w:r>
      <w:proofErr w:type="spellEnd"/>
      <w:r w:rsidRPr="00F13792">
        <w:rPr>
          <w:lang w:val="en-GB"/>
        </w:rPr>
        <w:t xml:space="preserve"> and </w:t>
      </w:r>
      <w:proofErr w:type="spellStart"/>
      <w:r w:rsidRPr="00F13792">
        <w:rPr>
          <w:lang w:val="en-GB"/>
        </w:rPr>
        <w:t>Sumita</w:t>
      </w:r>
      <w:proofErr w:type="spellEnd"/>
      <w:r w:rsidRPr="00F13792">
        <w:rPr>
          <w:lang w:val="en-GB"/>
        </w:rPr>
        <w:t xml:space="preserve"> Rai</w:t>
      </w:r>
      <w:r w:rsidR="007E5921" w:rsidRPr="00F13792">
        <w:rPr>
          <w:lang w:val="en-GB"/>
        </w:rPr>
        <w:t xml:space="preserve"> wrote this case sol</w:t>
      </w:r>
      <w:r w:rsidR="00D75295" w:rsidRPr="00F1379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C1A787F" w14:textId="77777777" w:rsidR="00013360" w:rsidRPr="00F13792" w:rsidRDefault="00013360" w:rsidP="00104567">
      <w:pPr>
        <w:pStyle w:val="StyleCopyrightStatementAfter0ptBottomSinglesolidline1"/>
        <w:rPr>
          <w:lang w:val="en-GB"/>
        </w:rPr>
      </w:pPr>
    </w:p>
    <w:p w14:paraId="4F706655" w14:textId="77777777" w:rsidR="006B5B03" w:rsidRPr="00F13792" w:rsidRDefault="006B5B03" w:rsidP="006B5B03">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F1379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13792">
          <w:rPr>
            <w:rFonts w:ascii="Arial" w:hAnsi="Arial"/>
            <w:i/>
            <w:iCs/>
            <w:color w:val="000000"/>
            <w:sz w:val="16"/>
            <w:lang w:val="en-GB"/>
          </w:rPr>
          <w:t>cases@ivey.ca</w:t>
        </w:r>
      </w:hyperlink>
      <w:r w:rsidRPr="00F13792">
        <w:rPr>
          <w:rFonts w:ascii="Arial" w:hAnsi="Arial"/>
          <w:i/>
          <w:iCs/>
          <w:color w:val="000000"/>
          <w:sz w:val="16"/>
          <w:lang w:val="en-GB"/>
        </w:rPr>
        <w:t xml:space="preserve">; </w:t>
      </w:r>
      <w:hyperlink r:id="rId10" w:history="1">
        <w:r w:rsidRPr="00F13792">
          <w:rPr>
            <w:rFonts w:ascii="Arial" w:hAnsi="Arial"/>
            <w:i/>
            <w:iCs/>
            <w:color w:val="000000"/>
            <w:sz w:val="16"/>
            <w:lang w:val="en-GB"/>
          </w:rPr>
          <w:t>www.iveycases.com</w:t>
        </w:r>
      </w:hyperlink>
      <w:r w:rsidRPr="00F13792">
        <w:rPr>
          <w:rFonts w:ascii="Arial" w:hAnsi="Arial"/>
          <w:i/>
          <w:iCs/>
          <w:color w:val="000000"/>
          <w:sz w:val="16"/>
          <w:lang w:val="en-GB"/>
        </w:rPr>
        <w:t>.</w:t>
      </w:r>
    </w:p>
    <w:p w14:paraId="2612AC83" w14:textId="77777777" w:rsidR="006B5B03" w:rsidRPr="00F13792" w:rsidRDefault="006B5B03" w:rsidP="006B5B03">
      <w:pPr>
        <w:pStyle w:val="StyleCopyrightStatementAfter0ptBottomSinglesolidline1"/>
        <w:rPr>
          <w:lang w:val="en-GB"/>
        </w:rPr>
      </w:pPr>
    </w:p>
    <w:p w14:paraId="0D08F3A4" w14:textId="3A541E06" w:rsidR="003B7EF2" w:rsidRPr="00F13792" w:rsidRDefault="006B5B03" w:rsidP="003B7EF2">
      <w:pPr>
        <w:pStyle w:val="StyleStyleCopyrightStatementAfter0ptBottomSinglesolid"/>
        <w:rPr>
          <w:lang w:val="en-GB"/>
        </w:rPr>
      </w:pPr>
      <w:r w:rsidRPr="00F13792">
        <w:rPr>
          <w:rFonts w:cs="Arial"/>
          <w:szCs w:val="16"/>
          <w:lang w:val="en-GB"/>
        </w:rPr>
        <w:t>Copyright © 2017, Richard Ivey School of Business Foundation</w:t>
      </w:r>
      <w:r w:rsidR="003B7EF2" w:rsidRPr="00F13792">
        <w:rPr>
          <w:lang w:val="en-GB"/>
        </w:rPr>
        <w:tab/>
        <w:t xml:space="preserve">Version: </w:t>
      </w:r>
      <w:r w:rsidR="00361C8E" w:rsidRPr="00F13792">
        <w:rPr>
          <w:lang w:val="en-GB"/>
        </w:rPr>
        <w:t>201</w:t>
      </w:r>
      <w:r w:rsidR="001D7AE7" w:rsidRPr="00F13792">
        <w:rPr>
          <w:lang w:val="en-GB"/>
        </w:rPr>
        <w:t>7</w:t>
      </w:r>
      <w:r w:rsidR="00361C8E" w:rsidRPr="00F13792">
        <w:rPr>
          <w:lang w:val="en-GB"/>
        </w:rPr>
        <w:t>-</w:t>
      </w:r>
      <w:r w:rsidR="001D7AE7" w:rsidRPr="00F13792">
        <w:rPr>
          <w:lang w:val="en-GB"/>
        </w:rPr>
        <w:t>0</w:t>
      </w:r>
      <w:r w:rsidR="002D52D7" w:rsidRPr="00F13792">
        <w:rPr>
          <w:lang w:val="en-GB"/>
        </w:rPr>
        <w:t>4</w:t>
      </w:r>
      <w:r w:rsidR="00361C8E" w:rsidRPr="00F13792">
        <w:rPr>
          <w:lang w:val="en-GB"/>
        </w:rPr>
        <w:t>-</w:t>
      </w:r>
      <w:r w:rsidR="00A825D3">
        <w:rPr>
          <w:lang w:val="en-GB"/>
        </w:rPr>
        <w:t>2</w:t>
      </w:r>
      <w:r w:rsidR="007C02C6">
        <w:rPr>
          <w:lang w:val="en-GB"/>
        </w:rPr>
        <w:t>8</w:t>
      </w:r>
    </w:p>
    <w:p w14:paraId="2B77915A" w14:textId="77777777" w:rsidR="003B7EF2" w:rsidRPr="00F13792" w:rsidRDefault="003B7EF2" w:rsidP="00104567">
      <w:pPr>
        <w:pStyle w:val="StyleCopyrightStatementAfter0ptBottomSinglesolidline1"/>
        <w:rPr>
          <w:rFonts w:ascii="Times New Roman" w:hAnsi="Times New Roman"/>
          <w:sz w:val="20"/>
          <w:lang w:val="en-GB"/>
        </w:rPr>
      </w:pPr>
    </w:p>
    <w:p w14:paraId="250FFB12" w14:textId="77777777" w:rsidR="0096008B" w:rsidRPr="00F13792" w:rsidRDefault="0096008B" w:rsidP="00104567">
      <w:pPr>
        <w:pStyle w:val="StyleCopyrightStatementAfter0ptBottomSinglesolidline1"/>
        <w:rPr>
          <w:rFonts w:ascii="Times New Roman" w:hAnsi="Times New Roman"/>
          <w:sz w:val="20"/>
          <w:lang w:val="en-GB"/>
        </w:rPr>
      </w:pPr>
    </w:p>
    <w:p w14:paraId="711F9F0D" w14:textId="77777777" w:rsidR="00264C0C" w:rsidRPr="00F13792" w:rsidRDefault="0096008B" w:rsidP="0096008B">
      <w:pPr>
        <w:pStyle w:val="BodyTextMain"/>
        <w:jc w:val="right"/>
        <w:rPr>
          <w:lang w:val="en-GB"/>
        </w:rPr>
      </w:pPr>
      <w:r w:rsidRPr="00F13792">
        <w:rPr>
          <w:lang w:val="en-GB"/>
        </w:rPr>
        <w:t>Ethical behaviour in business</w:t>
      </w:r>
      <w:r w:rsidR="00B91D5C" w:rsidRPr="00F13792">
        <w:rPr>
          <w:lang w:val="en-GB"/>
        </w:rPr>
        <w:t>—</w:t>
      </w:r>
      <w:r w:rsidRPr="00F13792">
        <w:rPr>
          <w:lang w:val="en-GB"/>
        </w:rPr>
        <w:t>in every sphere and with all constituents</w:t>
      </w:r>
      <w:r w:rsidR="00B91D5C" w:rsidRPr="00F13792">
        <w:rPr>
          <w:lang w:val="en-GB"/>
        </w:rPr>
        <w:t>—</w:t>
      </w:r>
      <w:r w:rsidRPr="00F13792">
        <w:rPr>
          <w:lang w:val="en-GB"/>
        </w:rPr>
        <w:t>has been the bedrock on which the Tata group has built, and operates, its enterprises. This has been an article of faith for the group ever since its inception, a fundamental element of our cherished heritage and the essence of our way of life.</w:t>
      </w:r>
      <w:r w:rsidR="00264C0C" w:rsidRPr="00F13792">
        <w:rPr>
          <w:rStyle w:val="EndnoteReference"/>
          <w:lang w:val="en-GB"/>
        </w:rPr>
        <w:endnoteReference w:id="2"/>
      </w:r>
    </w:p>
    <w:p w14:paraId="6525BACB" w14:textId="77777777" w:rsidR="00264C0C" w:rsidRPr="00F13792" w:rsidRDefault="00264C0C" w:rsidP="0096008B">
      <w:pPr>
        <w:pStyle w:val="BodyTextMain"/>
        <w:jc w:val="right"/>
        <w:rPr>
          <w:sz w:val="24"/>
          <w:szCs w:val="24"/>
          <w:lang w:val="en-GB"/>
        </w:rPr>
      </w:pPr>
    </w:p>
    <w:p w14:paraId="737BEE5C" w14:textId="77777777" w:rsidR="00264C0C" w:rsidRPr="00F13792" w:rsidRDefault="00264C0C" w:rsidP="0096008B">
      <w:pPr>
        <w:pStyle w:val="BodyTextMain"/>
        <w:jc w:val="right"/>
        <w:rPr>
          <w:rStyle w:val="info"/>
          <w:color w:val="000000" w:themeColor="text1"/>
          <w:lang w:val="en-GB"/>
        </w:rPr>
      </w:pPr>
      <w:proofErr w:type="spellStart"/>
      <w:r w:rsidRPr="00F13792">
        <w:rPr>
          <w:rStyle w:val="apple-converted-space"/>
          <w:color w:val="000000" w:themeColor="text1"/>
          <w:lang w:val="en-GB"/>
        </w:rPr>
        <w:t>Ratan</w:t>
      </w:r>
      <w:proofErr w:type="spellEnd"/>
      <w:r w:rsidRPr="00F13792">
        <w:rPr>
          <w:rStyle w:val="apple-converted-space"/>
          <w:color w:val="000000" w:themeColor="text1"/>
          <w:lang w:val="en-GB"/>
        </w:rPr>
        <w:t xml:space="preserve"> Tata</w:t>
      </w:r>
      <w:r w:rsidRPr="00F13792">
        <w:rPr>
          <w:rStyle w:val="info"/>
          <w:iCs/>
          <w:color w:val="000000" w:themeColor="text1"/>
          <w:lang w:val="en-GB"/>
        </w:rPr>
        <w:t xml:space="preserve">, </w:t>
      </w:r>
      <w:r w:rsidR="00F703EF" w:rsidRPr="00F13792">
        <w:rPr>
          <w:rStyle w:val="info"/>
          <w:iCs/>
          <w:color w:val="000000" w:themeColor="text1"/>
          <w:lang w:val="en-GB"/>
        </w:rPr>
        <w:t>c</w:t>
      </w:r>
      <w:r w:rsidRPr="00F13792">
        <w:rPr>
          <w:rStyle w:val="info"/>
          <w:iCs/>
          <w:color w:val="000000" w:themeColor="text1"/>
          <w:lang w:val="en-GB"/>
        </w:rPr>
        <w:t>hairman (1991</w:t>
      </w:r>
      <w:r w:rsidR="00F703EF" w:rsidRPr="00F13792">
        <w:rPr>
          <w:rStyle w:val="info"/>
          <w:iCs/>
          <w:color w:val="000000" w:themeColor="text1"/>
          <w:lang w:val="en-GB"/>
        </w:rPr>
        <w:t>–</w:t>
      </w:r>
      <w:r w:rsidRPr="00F13792">
        <w:rPr>
          <w:rStyle w:val="info"/>
          <w:iCs/>
          <w:color w:val="000000" w:themeColor="text1"/>
          <w:lang w:val="en-GB"/>
        </w:rPr>
        <w:t xml:space="preserve">2012) </w:t>
      </w:r>
      <w:r w:rsidRPr="00F13792">
        <w:rPr>
          <w:rStyle w:val="info"/>
          <w:iCs/>
          <w:lang w:val="en-GB"/>
        </w:rPr>
        <w:t xml:space="preserve">and </w:t>
      </w:r>
      <w:r w:rsidR="00F703EF" w:rsidRPr="00F13792">
        <w:rPr>
          <w:rStyle w:val="info"/>
          <w:iCs/>
          <w:lang w:val="en-GB"/>
        </w:rPr>
        <w:t>i</w:t>
      </w:r>
      <w:r w:rsidRPr="00F13792">
        <w:rPr>
          <w:rStyle w:val="info"/>
          <w:iCs/>
          <w:lang w:val="en-GB"/>
        </w:rPr>
        <w:t xml:space="preserve">nterim </w:t>
      </w:r>
      <w:r w:rsidR="00F703EF" w:rsidRPr="00F13792">
        <w:rPr>
          <w:rStyle w:val="info"/>
          <w:iCs/>
          <w:lang w:val="en-GB"/>
        </w:rPr>
        <w:t>c</w:t>
      </w:r>
      <w:r w:rsidRPr="00F13792">
        <w:rPr>
          <w:rStyle w:val="info"/>
          <w:iCs/>
          <w:lang w:val="en-GB"/>
        </w:rPr>
        <w:t>hairman (2016</w:t>
      </w:r>
      <w:r w:rsidR="00F703EF" w:rsidRPr="00F13792">
        <w:rPr>
          <w:rStyle w:val="info"/>
          <w:iCs/>
          <w:lang w:val="en-GB"/>
        </w:rPr>
        <w:t>–</w:t>
      </w:r>
      <w:r w:rsidRPr="00F13792">
        <w:rPr>
          <w:rStyle w:val="info"/>
          <w:iCs/>
          <w:lang w:val="en-GB"/>
        </w:rPr>
        <w:t>present)</w:t>
      </w:r>
      <w:r w:rsidRPr="00F13792">
        <w:rPr>
          <w:rStyle w:val="info"/>
          <w:iCs/>
          <w:color w:val="000000" w:themeColor="text1"/>
          <w:lang w:val="en-GB"/>
        </w:rPr>
        <w:t>, Tata Sons</w:t>
      </w:r>
    </w:p>
    <w:p w14:paraId="74743FD9" w14:textId="77777777" w:rsidR="00264C0C" w:rsidRPr="00F13792" w:rsidRDefault="00264C0C" w:rsidP="006B7F7A">
      <w:pPr>
        <w:pStyle w:val="BodyTextMain"/>
        <w:rPr>
          <w:lang w:val="en-GB"/>
        </w:rPr>
      </w:pPr>
    </w:p>
    <w:p w14:paraId="2AC24E8F" w14:textId="3EB10C65" w:rsidR="00356AB1" w:rsidRPr="00F13792" w:rsidRDefault="00264C0C" w:rsidP="009D0285">
      <w:pPr>
        <w:pStyle w:val="BodyTextMain"/>
        <w:rPr>
          <w:rStyle w:val="Hyperlink"/>
          <w:color w:val="auto"/>
          <w:u w:val="none"/>
          <w:lang w:val="en-GB"/>
        </w:rPr>
      </w:pPr>
      <w:proofErr w:type="spellStart"/>
      <w:r w:rsidRPr="00F13792">
        <w:rPr>
          <w:rStyle w:val="Hyperlink"/>
          <w:color w:val="000000" w:themeColor="text1"/>
          <w:u w:val="none"/>
          <w:lang w:val="en-GB"/>
        </w:rPr>
        <w:t>Ratan</w:t>
      </w:r>
      <w:proofErr w:type="spellEnd"/>
      <w:r w:rsidRPr="00F13792">
        <w:rPr>
          <w:rStyle w:val="Hyperlink"/>
          <w:color w:val="000000" w:themeColor="text1"/>
          <w:u w:val="none"/>
          <w:lang w:val="en-GB"/>
        </w:rPr>
        <w:t xml:space="preserve"> Tata, the </w:t>
      </w:r>
      <w:r w:rsidR="00E7270D" w:rsidRPr="00F13792">
        <w:rPr>
          <w:rStyle w:val="Hyperlink"/>
          <w:color w:val="000000" w:themeColor="text1"/>
          <w:u w:val="none"/>
          <w:lang w:val="en-GB"/>
        </w:rPr>
        <w:t xml:space="preserve">former </w:t>
      </w:r>
      <w:r w:rsidRPr="00F13792">
        <w:rPr>
          <w:rStyle w:val="Hyperlink"/>
          <w:color w:val="000000" w:themeColor="text1"/>
          <w:u w:val="none"/>
          <w:lang w:val="en-GB"/>
        </w:rPr>
        <w:t>chairman of Tata Sons</w:t>
      </w:r>
      <w:r w:rsidR="002B5551" w:rsidRPr="00F13792">
        <w:rPr>
          <w:rStyle w:val="Hyperlink"/>
          <w:color w:val="000000" w:themeColor="text1"/>
          <w:u w:val="none"/>
          <w:lang w:val="en-GB"/>
        </w:rPr>
        <w:t xml:space="preserve"> Limited (Tata Sons)</w:t>
      </w:r>
      <w:r w:rsidRPr="00F13792">
        <w:rPr>
          <w:rStyle w:val="Hyperlink"/>
          <w:color w:val="000000" w:themeColor="text1"/>
          <w:u w:val="none"/>
          <w:lang w:val="en-GB"/>
        </w:rPr>
        <w:t xml:space="preserve">, </w:t>
      </w:r>
      <w:r w:rsidR="002B5551" w:rsidRPr="00F13792">
        <w:rPr>
          <w:rStyle w:val="Hyperlink"/>
          <w:color w:val="000000" w:themeColor="text1"/>
          <w:u w:val="none"/>
          <w:lang w:val="en-GB"/>
        </w:rPr>
        <w:t>led the</w:t>
      </w:r>
      <w:r w:rsidR="00255E38" w:rsidRPr="00F13792">
        <w:rPr>
          <w:rStyle w:val="Hyperlink"/>
          <w:color w:val="000000" w:themeColor="text1"/>
          <w:u w:val="none"/>
          <w:lang w:val="en-GB"/>
        </w:rPr>
        <w:t xml:space="preserve"> </w:t>
      </w:r>
      <w:r w:rsidRPr="00F13792">
        <w:rPr>
          <w:rStyle w:val="Hyperlink"/>
          <w:color w:val="000000" w:themeColor="text1"/>
          <w:u w:val="none"/>
          <w:lang w:val="en-GB"/>
        </w:rPr>
        <w:t xml:space="preserve">Tata group for over two decades </w:t>
      </w:r>
      <w:r w:rsidR="00E7270D" w:rsidRPr="00F13792">
        <w:rPr>
          <w:rStyle w:val="Hyperlink"/>
          <w:color w:val="000000" w:themeColor="text1"/>
          <w:u w:val="none"/>
          <w:lang w:val="en-GB"/>
        </w:rPr>
        <w:t>(</w:t>
      </w:r>
      <w:r w:rsidRPr="00F13792">
        <w:rPr>
          <w:rStyle w:val="Hyperlink"/>
          <w:color w:val="000000" w:themeColor="text1"/>
          <w:u w:val="none"/>
          <w:lang w:val="en-GB"/>
        </w:rPr>
        <w:t>since 1991</w:t>
      </w:r>
      <w:r w:rsidR="00E7270D" w:rsidRPr="00F13792">
        <w:rPr>
          <w:rStyle w:val="Hyperlink"/>
          <w:color w:val="000000" w:themeColor="text1"/>
          <w:u w:val="none"/>
          <w:lang w:val="en-GB"/>
        </w:rPr>
        <w:t>)</w:t>
      </w:r>
      <w:r w:rsidR="00255E38" w:rsidRPr="00F13792">
        <w:rPr>
          <w:rStyle w:val="Hyperlink"/>
          <w:color w:val="000000" w:themeColor="text1"/>
          <w:u w:val="none"/>
          <w:lang w:val="en-GB"/>
        </w:rPr>
        <w:t xml:space="preserve"> </w:t>
      </w:r>
      <w:r w:rsidR="002B5551" w:rsidRPr="00F13792">
        <w:rPr>
          <w:rStyle w:val="Hyperlink"/>
          <w:color w:val="000000" w:themeColor="text1"/>
          <w:u w:val="none"/>
          <w:lang w:val="en-GB"/>
        </w:rPr>
        <w:t xml:space="preserve">before </w:t>
      </w:r>
      <w:r w:rsidRPr="00F13792">
        <w:rPr>
          <w:rStyle w:val="Hyperlink"/>
          <w:color w:val="000000" w:themeColor="text1"/>
          <w:u w:val="none"/>
          <w:lang w:val="en-GB"/>
        </w:rPr>
        <w:t>retir</w:t>
      </w:r>
      <w:r w:rsidR="002B5551" w:rsidRPr="00F13792">
        <w:rPr>
          <w:rStyle w:val="Hyperlink"/>
          <w:color w:val="000000" w:themeColor="text1"/>
          <w:u w:val="none"/>
          <w:lang w:val="en-GB"/>
        </w:rPr>
        <w:t>ing</w:t>
      </w:r>
      <w:r w:rsidRPr="00F13792">
        <w:rPr>
          <w:rStyle w:val="Hyperlink"/>
          <w:color w:val="000000" w:themeColor="text1"/>
          <w:u w:val="none"/>
          <w:lang w:val="en-GB"/>
        </w:rPr>
        <w:t xml:space="preserve"> in 2012. Under his leadership, the Tata group</w:t>
      </w:r>
      <w:r w:rsidR="00E7270D" w:rsidRPr="00F13792">
        <w:rPr>
          <w:rStyle w:val="Hyperlink"/>
          <w:color w:val="000000" w:themeColor="text1"/>
          <w:u w:val="none"/>
          <w:lang w:val="en-GB"/>
        </w:rPr>
        <w:t xml:space="preserve"> grew</w:t>
      </w:r>
      <w:r w:rsidRPr="00F13792">
        <w:rPr>
          <w:rStyle w:val="Hyperlink"/>
          <w:color w:val="000000" w:themeColor="text1"/>
          <w:u w:val="none"/>
          <w:lang w:val="en-GB"/>
        </w:rPr>
        <w:t xml:space="preserve"> into a </w:t>
      </w:r>
      <w:r w:rsidR="00216297" w:rsidRPr="00F13792">
        <w:rPr>
          <w:rStyle w:val="Hyperlink"/>
          <w:color w:val="000000" w:themeColor="text1"/>
          <w:u w:val="none"/>
          <w:lang w:val="en-GB"/>
        </w:rPr>
        <w:t xml:space="preserve">large </w:t>
      </w:r>
      <w:r w:rsidRPr="00F13792">
        <w:rPr>
          <w:rStyle w:val="Hyperlink"/>
          <w:color w:val="000000" w:themeColor="text1"/>
          <w:u w:val="none"/>
          <w:lang w:val="en-GB"/>
        </w:rPr>
        <w:t>confederation of companies in diverse businesse</w:t>
      </w:r>
      <w:r w:rsidR="00E7270D" w:rsidRPr="00F13792">
        <w:rPr>
          <w:rStyle w:val="Hyperlink"/>
          <w:color w:val="000000" w:themeColor="text1"/>
          <w:u w:val="none"/>
          <w:lang w:val="en-GB"/>
        </w:rPr>
        <w:t xml:space="preserve">s that </w:t>
      </w:r>
      <w:r w:rsidRPr="00F13792">
        <w:rPr>
          <w:rStyle w:val="Hyperlink"/>
          <w:color w:val="000000" w:themeColor="text1"/>
          <w:u w:val="none"/>
          <w:lang w:val="en-GB"/>
        </w:rPr>
        <w:t>touch</w:t>
      </w:r>
      <w:r w:rsidR="00E7270D" w:rsidRPr="00F13792">
        <w:rPr>
          <w:rStyle w:val="Hyperlink"/>
          <w:color w:val="000000" w:themeColor="text1"/>
          <w:u w:val="none"/>
          <w:lang w:val="en-GB"/>
        </w:rPr>
        <w:t>ed</w:t>
      </w:r>
      <w:r w:rsidRPr="00F13792">
        <w:rPr>
          <w:rStyle w:val="Hyperlink"/>
          <w:color w:val="000000" w:themeColor="text1"/>
          <w:u w:val="none"/>
          <w:lang w:val="en-GB"/>
        </w:rPr>
        <w:t xml:space="preserve"> the lives of millions of people through its products and services, </w:t>
      </w:r>
      <w:r w:rsidR="00800583" w:rsidRPr="00F13792">
        <w:rPr>
          <w:rStyle w:val="Hyperlink"/>
          <w:color w:val="000000" w:themeColor="text1"/>
          <w:u w:val="none"/>
          <w:lang w:val="en-GB"/>
        </w:rPr>
        <w:t>both</w:t>
      </w:r>
      <w:r w:rsidRPr="00F13792">
        <w:rPr>
          <w:rStyle w:val="Hyperlink"/>
          <w:color w:val="000000" w:themeColor="text1"/>
          <w:u w:val="none"/>
          <w:lang w:val="en-GB"/>
        </w:rPr>
        <w:t xml:space="preserve"> in India </w:t>
      </w:r>
      <w:r w:rsidR="00800583" w:rsidRPr="00F13792">
        <w:rPr>
          <w:rStyle w:val="Hyperlink"/>
          <w:color w:val="000000" w:themeColor="text1"/>
          <w:u w:val="none"/>
          <w:lang w:val="en-GB"/>
        </w:rPr>
        <w:t>and</w:t>
      </w:r>
      <w:r w:rsidRPr="00F13792">
        <w:rPr>
          <w:rStyle w:val="Hyperlink"/>
          <w:color w:val="000000" w:themeColor="text1"/>
          <w:u w:val="none"/>
          <w:lang w:val="en-GB"/>
        </w:rPr>
        <w:t xml:space="preserve"> a</w:t>
      </w:r>
      <w:r w:rsidR="003A7D23" w:rsidRPr="00F13792">
        <w:rPr>
          <w:rStyle w:val="Hyperlink"/>
          <w:color w:val="000000" w:themeColor="text1"/>
          <w:u w:val="none"/>
          <w:lang w:val="en-GB"/>
        </w:rPr>
        <w:t>round</w:t>
      </w:r>
      <w:r w:rsidRPr="00F13792">
        <w:rPr>
          <w:rStyle w:val="Hyperlink"/>
          <w:color w:val="000000" w:themeColor="text1"/>
          <w:u w:val="none"/>
          <w:lang w:val="en-GB"/>
        </w:rPr>
        <w:t xml:space="preserve"> the world. </w:t>
      </w:r>
      <w:r w:rsidR="003A7D23" w:rsidRPr="00F13792">
        <w:rPr>
          <w:rStyle w:val="Hyperlink"/>
          <w:color w:val="000000" w:themeColor="text1"/>
          <w:u w:val="none"/>
          <w:lang w:val="en-GB"/>
        </w:rPr>
        <w:t>On his retirement, h</w:t>
      </w:r>
      <w:r w:rsidR="000F7AF8" w:rsidRPr="00F13792">
        <w:rPr>
          <w:rStyle w:val="Hyperlink"/>
          <w:color w:val="000000" w:themeColor="text1"/>
          <w:u w:val="none"/>
          <w:lang w:val="en-GB"/>
        </w:rPr>
        <w:t xml:space="preserve">e passed the </w:t>
      </w:r>
      <w:r w:rsidR="003A7D23" w:rsidRPr="00F13792">
        <w:rPr>
          <w:rStyle w:val="Hyperlink"/>
          <w:color w:val="000000" w:themeColor="text1"/>
          <w:u w:val="none"/>
          <w:lang w:val="en-GB"/>
        </w:rPr>
        <w:t xml:space="preserve">leadership </w:t>
      </w:r>
      <w:r w:rsidR="000F7AF8" w:rsidRPr="00F13792">
        <w:rPr>
          <w:rStyle w:val="Hyperlink"/>
          <w:color w:val="000000" w:themeColor="text1"/>
          <w:u w:val="none"/>
          <w:lang w:val="en-GB"/>
        </w:rPr>
        <w:t xml:space="preserve">baton of the Tata group to Cyrus </w:t>
      </w:r>
      <w:proofErr w:type="spellStart"/>
      <w:r w:rsidR="000F7AF8" w:rsidRPr="00F13792">
        <w:rPr>
          <w:rStyle w:val="Hyperlink"/>
          <w:color w:val="000000" w:themeColor="text1"/>
          <w:u w:val="none"/>
          <w:lang w:val="en-GB"/>
        </w:rPr>
        <w:t>Pallonji</w:t>
      </w:r>
      <w:proofErr w:type="spellEnd"/>
      <w:r w:rsidR="000F7AF8" w:rsidRPr="00F13792">
        <w:rPr>
          <w:rStyle w:val="Hyperlink"/>
          <w:color w:val="000000" w:themeColor="text1"/>
          <w:u w:val="none"/>
          <w:lang w:val="en-GB"/>
        </w:rPr>
        <w:t xml:space="preserve"> Mistry, who continued as chairman of Tata Sons </w:t>
      </w:r>
      <w:r w:rsidR="00A65644" w:rsidRPr="00F13792">
        <w:rPr>
          <w:rStyle w:val="Hyperlink"/>
          <w:color w:val="000000" w:themeColor="text1"/>
          <w:u w:val="none"/>
          <w:lang w:val="en-GB"/>
        </w:rPr>
        <w:t>un</w:t>
      </w:r>
      <w:r w:rsidR="000F7AF8" w:rsidRPr="00F13792">
        <w:rPr>
          <w:rStyle w:val="Hyperlink"/>
          <w:color w:val="000000" w:themeColor="text1"/>
          <w:u w:val="none"/>
          <w:lang w:val="en-GB"/>
        </w:rPr>
        <w:t>til October</w:t>
      </w:r>
      <w:r w:rsidR="003A7D23" w:rsidRPr="00F13792">
        <w:rPr>
          <w:rStyle w:val="Hyperlink"/>
          <w:color w:val="000000" w:themeColor="text1"/>
          <w:u w:val="none"/>
          <w:lang w:val="en-GB"/>
        </w:rPr>
        <w:t> </w:t>
      </w:r>
      <w:r w:rsidR="000F7AF8" w:rsidRPr="00F13792">
        <w:rPr>
          <w:rStyle w:val="Hyperlink"/>
          <w:color w:val="000000" w:themeColor="text1"/>
          <w:u w:val="none"/>
          <w:lang w:val="en-GB"/>
        </w:rPr>
        <w:t>24, 2016</w:t>
      </w:r>
      <w:r w:rsidR="00A65644" w:rsidRPr="00F13792">
        <w:rPr>
          <w:rStyle w:val="Hyperlink"/>
          <w:color w:val="000000" w:themeColor="text1"/>
          <w:u w:val="none"/>
          <w:lang w:val="en-GB"/>
        </w:rPr>
        <w:t>,</w:t>
      </w:r>
      <w:r w:rsidR="000F7AF8" w:rsidRPr="00F13792">
        <w:rPr>
          <w:rStyle w:val="Hyperlink"/>
          <w:color w:val="000000" w:themeColor="text1"/>
          <w:u w:val="none"/>
          <w:lang w:val="en-GB"/>
        </w:rPr>
        <w:t xml:space="preserve"> when he lost the confidence of the </w:t>
      </w:r>
      <w:r w:rsidR="00A65644" w:rsidRPr="00F13792">
        <w:rPr>
          <w:rStyle w:val="Hyperlink"/>
          <w:color w:val="000000" w:themeColor="text1"/>
          <w:u w:val="none"/>
          <w:lang w:val="en-GB"/>
        </w:rPr>
        <w:t>b</w:t>
      </w:r>
      <w:r w:rsidR="000F7AF8" w:rsidRPr="00F13792">
        <w:rPr>
          <w:rStyle w:val="Hyperlink"/>
          <w:color w:val="000000" w:themeColor="text1"/>
          <w:u w:val="none"/>
          <w:lang w:val="en-GB"/>
        </w:rPr>
        <w:t xml:space="preserve">oard of directors. </w:t>
      </w:r>
      <w:r w:rsidR="001A21F5" w:rsidRPr="00F13792">
        <w:rPr>
          <w:rStyle w:val="Hyperlink"/>
          <w:color w:val="000000" w:themeColor="text1"/>
          <w:u w:val="none"/>
          <w:lang w:val="en-GB"/>
        </w:rPr>
        <w:t xml:space="preserve">That same day, </w:t>
      </w:r>
      <w:r w:rsidR="000F7AF8" w:rsidRPr="00F13792">
        <w:rPr>
          <w:rStyle w:val="Hyperlink"/>
          <w:color w:val="000000" w:themeColor="text1"/>
          <w:u w:val="none"/>
          <w:lang w:val="en-GB"/>
        </w:rPr>
        <w:t xml:space="preserve">on </w:t>
      </w:r>
      <w:r w:rsidR="000E144E" w:rsidRPr="00F13792">
        <w:rPr>
          <w:rStyle w:val="Hyperlink"/>
          <w:color w:val="000000" w:themeColor="text1"/>
          <w:u w:val="none"/>
          <w:lang w:val="en-GB"/>
        </w:rPr>
        <w:t xml:space="preserve">the </w:t>
      </w:r>
      <w:r w:rsidR="000F7AF8" w:rsidRPr="00F13792">
        <w:rPr>
          <w:rStyle w:val="Hyperlink"/>
          <w:color w:val="000000" w:themeColor="text1"/>
          <w:u w:val="none"/>
          <w:lang w:val="en-GB"/>
        </w:rPr>
        <w:t>recommendation of the majority shareholders</w:t>
      </w:r>
      <w:r w:rsidR="00A65644" w:rsidRPr="00F13792">
        <w:rPr>
          <w:rStyle w:val="Hyperlink"/>
          <w:color w:val="000000" w:themeColor="text1"/>
          <w:u w:val="none"/>
          <w:lang w:val="en-GB"/>
        </w:rPr>
        <w:t>,</w:t>
      </w:r>
      <w:r w:rsidR="00791751" w:rsidRPr="00F13792">
        <w:rPr>
          <w:rStyle w:val="Hyperlink"/>
          <w:color w:val="000000" w:themeColor="text1"/>
          <w:u w:val="none"/>
          <w:lang w:val="en-GB"/>
        </w:rPr>
        <w:t xml:space="preserve"> the board</w:t>
      </w:r>
      <w:r w:rsidR="000F7AF8" w:rsidRPr="00F13792">
        <w:rPr>
          <w:rStyle w:val="Hyperlink"/>
          <w:color w:val="000000" w:themeColor="text1"/>
          <w:u w:val="none"/>
          <w:lang w:val="en-GB"/>
        </w:rPr>
        <w:t xml:space="preserve"> decided to replace Mistry</w:t>
      </w:r>
      <w:r w:rsidR="000E144E" w:rsidRPr="00F13792">
        <w:rPr>
          <w:rStyle w:val="Hyperlink"/>
          <w:color w:val="000000" w:themeColor="text1"/>
          <w:u w:val="none"/>
          <w:lang w:val="en-GB"/>
        </w:rPr>
        <w:t xml:space="preserve"> with </w:t>
      </w:r>
      <w:proofErr w:type="spellStart"/>
      <w:r w:rsidR="000E144E" w:rsidRPr="00F13792">
        <w:rPr>
          <w:rStyle w:val="Hyperlink"/>
          <w:color w:val="000000" w:themeColor="text1"/>
          <w:u w:val="none"/>
          <w:lang w:val="en-GB"/>
        </w:rPr>
        <w:t>Ratan</w:t>
      </w:r>
      <w:proofErr w:type="spellEnd"/>
      <w:r w:rsidR="000E144E" w:rsidRPr="00F13792">
        <w:rPr>
          <w:rStyle w:val="Hyperlink"/>
          <w:color w:val="000000" w:themeColor="text1"/>
          <w:u w:val="none"/>
          <w:lang w:val="en-GB"/>
        </w:rPr>
        <w:t xml:space="preserve"> Tata.</w:t>
      </w:r>
      <w:r w:rsidR="00255E38" w:rsidRPr="00F13792">
        <w:rPr>
          <w:rStyle w:val="Hyperlink"/>
          <w:color w:val="000000" w:themeColor="text1"/>
          <w:u w:val="none"/>
          <w:lang w:val="en-GB"/>
        </w:rPr>
        <w:t xml:space="preserve"> </w:t>
      </w:r>
      <w:r w:rsidR="00A16681" w:rsidRPr="00F13792">
        <w:rPr>
          <w:rStyle w:val="Hyperlink"/>
          <w:color w:val="000000" w:themeColor="text1"/>
          <w:u w:val="none"/>
          <w:lang w:val="en-GB"/>
        </w:rPr>
        <w:t>So</w:t>
      </w:r>
      <w:r w:rsidR="00255E38" w:rsidRPr="00F13792">
        <w:rPr>
          <w:rStyle w:val="Hyperlink"/>
          <w:color w:val="000000" w:themeColor="text1"/>
          <w:u w:val="none"/>
          <w:lang w:val="en-GB"/>
        </w:rPr>
        <w:t xml:space="preserve"> </w:t>
      </w:r>
      <w:r w:rsidR="00A65644" w:rsidRPr="00F13792">
        <w:rPr>
          <w:rStyle w:val="Hyperlink"/>
          <w:color w:val="auto"/>
          <w:u w:val="none"/>
          <w:lang w:val="en-GB"/>
        </w:rPr>
        <w:t>t</w:t>
      </w:r>
      <w:r w:rsidRPr="00F13792">
        <w:rPr>
          <w:rStyle w:val="Hyperlink"/>
          <w:color w:val="auto"/>
          <w:u w:val="none"/>
          <w:lang w:val="en-GB"/>
        </w:rPr>
        <w:t>here he was, back as interim chairman of Tata Sons to once again guide the destiny of the Tata group of companies.</w:t>
      </w:r>
      <w:r w:rsidR="00255E38" w:rsidRPr="00F13792">
        <w:rPr>
          <w:rStyle w:val="Hyperlink"/>
          <w:color w:val="auto"/>
          <w:u w:val="none"/>
          <w:lang w:val="en-GB"/>
        </w:rPr>
        <w:t xml:space="preserve"> </w:t>
      </w:r>
      <w:r w:rsidR="00E7270D" w:rsidRPr="00F13792">
        <w:rPr>
          <w:rStyle w:val="Hyperlink"/>
          <w:color w:val="auto"/>
          <w:u w:val="none"/>
          <w:lang w:val="en-GB"/>
        </w:rPr>
        <w:t xml:space="preserve">Ironically, </w:t>
      </w:r>
      <w:r w:rsidR="00FA370C" w:rsidRPr="00F13792">
        <w:rPr>
          <w:rStyle w:val="Hyperlink"/>
          <w:color w:val="auto"/>
          <w:u w:val="none"/>
          <w:lang w:val="en-GB"/>
        </w:rPr>
        <w:t xml:space="preserve">his philosophy </w:t>
      </w:r>
      <w:r w:rsidR="00E7270D" w:rsidRPr="00F13792">
        <w:rPr>
          <w:rStyle w:val="Hyperlink"/>
          <w:color w:val="auto"/>
          <w:u w:val="none"/>
          <w:lang w:val="en-GB"/>
        </w:rPr>
        <w:t xml:space="preserve">had been </w:t>
      </w:r>
      <w:r w:rsidR="00FA370C" w:rsidRPr="00F13792">
        <w:rPr>
          <w:rStyle w:val="Hyperlink"/>
          <w:color w:val="auto"/>
          <w:u w:val="none"/>
          <w:lang w:val="en-GB"/>
        </w:rPr>
        <w:t>to retire at the age of 7</w:t>
      </w:r>
      <w:r w:rsidR="00A35761" w:rsidRPr="00F13792">
        <w:rPr>
          <w:rStyle w:val="Hyperlink"/>
          <w:color w:val="auto"/>
          <w:u w:val="none"/>
          <w:lang w:val="en-GB"/>
        </w:rPr>
        <w:t>5</w:t>
      </w:r>
      <w:r w:rsidR="008C5FCB" w:rsidRPr="00F13792">
        <w:rPr>
          <w:rStyle w:val="Hyperlink"/>
          <w:color w:val="auto"/>
          <w:u w:val="none"/>
          <w:lang w:val="en-GB"/>
        </w:rPr>
        <w:t xml:space="preserve">; however, </w:t>
      </w:r>
      <w:r w:rsidR="00FA370C" w:rsidRPr="00F13792">
        <w:rPr>
          <w:rStyle w:val="Hyperlink"/>
          <w:color w:val="auto"/>
          <w:u w:val="none"/>
          <w:lang w:val="en-GB"/>
        </w:rPr>
        <w:t xml:space="preserve">for the sake of saving the </w:t>
      </w:r>
      <w:r w:rsidR="0003684E" w:rsidRPr="00F13792">
        <w:rPr>
          <w:rStyle w:val="Hyperlink"/>
          <w:color w:val="auto"/>
          <w:u w:val="none"/>
          <w:lang w:val="en-GB"/>
        </w:rPr>
        <w:t>Tata name</w:t>
      </w:r>
      <w:r w:rsidR="008C5FCB" w:rsidRPr="00F13792">
        <w:rPr>
          <w:rStyle w:val="Hyperlink"/>
          <w:color w:val="auto"/>
          <w:u w:val="none"/>
          <w:lang w:val="en-GB"/>
        </w:rPr>
        <w:t>,</w:t>
      </w:r>
      <w:r w:rsidR="00FA370C" w:rsidRPr="00F13792">
        <w:rPr>
          <w:rStyle w:val="Hyperlink"/>
          <w:color w:val="auto"/>
          <w:u w:val="none"/>
          <w:lang w:val="en-GB"/>
        </w:rPr>
        <w:t xml:space="preserve"> he </w:t>
      </w:r>
      <w:r w:rsidR="005E4D66" w:rsidRPr="00F13792">
        <w:rPr>
          <w:rStyle w:val="Hyperlink"/>
          <w:color w:val="auto"/>
          <w:u w:val="none"/>
          <w:lang w:val="en-GB"/>
        </w:rPr>
        <w:t>took</w:t>
      </w:r>
      <w:r w:rsidR="00D203E6" w:rsidRPr="00F13792">
        <w:rPr>
          <w:rStyle w:val="Hyperlink"/>
          <w:color w:val="auto"/>
          <w:u w:val="none"/>
          <w:lang w:val="en-GB"/>
        </w:rPr>
        <w:t xml:space="preserve"> on the</w:t>
      </w:r>
      <w:r w:rsidR="00FA370C" w:rsidRPr="00F13792">
        <w:rPr>
          <w:rStyle w:val="Hyperlink"/>
          <w:color w:val="auto"/>
          <w:u w:val="none"/>
          <w:lang w:val="en-GB"/>
        </w:rPr>
        <w:t xml:space="preserve"> challenge </w:t>
      </w:r>
      <w:r w:rsidR="00D203E6" w:rsidRPr="00F13792">
        <w:rPr>
          <w:rStyle w:val="Hyperlink"/>
          <w:color w:val="auto"/>
          <w:u w:val="none"/>
          <w:lang w:val="en-GB"/>
        </w:rPr>
        <w:t>of</w:t>
      </w:r>
      <w:r w:rsidR="00FA370C" w:rsidRPr="00F13792">
        <w:rPr>
          <w:rStyle w:val="Hyperlink"/>
          <w:color w:val="auto"/>
          <w:u w:val="none"/>
          <w:lang w:val="en-GB"/>
        </w:rPr>
        <w:t xml:space="preserve"> set</w:t>
      </w:r>
      <w:r w:rsidR="00D203E6" w:rsidRPr="00F13792">
        <w:rPr>
          <w:rStyle w:val="Hyperlink"/>
          <w:color w:val="auto"/>
          <w:u w:val="none"/>
          <w:lang w:val="en-GB"/>
        </w:rPr>
        <w:t>ting</w:t>
      </w:r>
      <w:r w:rsidR="00FA370C" w:rsidRPr="00F13792">
        <w:rPr>
          <w:rStyle w:val="Hyperlink"/>
          <w:color w:val="auto"/>
          <w:u w:val="none"/>
          <w:lang w:val="en-GB"/>
        </w:rPr>
        <w:t xml:space="preserve"> the right path for the group</w:t>
      </w:r>
      <w:r w:rsidR="00D203E6" w:rsidRPr="00F13792">
        <w:rPr>
          <w:rStyle w:val="Hyperlink"/>
          <w:color w:val="auto"/>
          <w:u w:val="none"/>
          <w:lang w:val="en-GB"/>
        </w:rPr>
        <w:t xml:space="preserve"> without compromising its values</w:t>
      </w:r>
      <w:r w:rsidR="00FA370C" w:rsidRPr="00F13792">
        <w:rPr>
          <w:rStyle w:val="Hyperlink"/>
          <w:color w:val="auto"/>
          <w:u w:val="none"/>
          <w:lang w:val="en-GB"/>
        </w:rPr>
        <w:t>.</w:t>
      </w:r>
    </w:p>
    <w:p w14:paraId="7B4C9EFC" w14:textId="77777777" w:rsidR="00356AB1" w:rsidRPr="00F13792" w:rsidRDefault="00356AB1" w:rsidP="009D0285">
      <w:pPr>
        <w:pStyle w:val="BodyTextMain"/>
        <w:rPr>
          <w:rStyle w:val="Hyperlink"/>
          <w:color w:val="auto"/>
          <w:u w:val="none"/>
          <w:lang w:val="en-GB"/>
        </w:rPr>
      </w:pPr>
    </w:p>
    <w:p w14:paraId="457C1DFC" w14:textId="14F674F7" w:rsidR="00C73F80" w:rsidRPr="00F13792" w:rsidRDefault="00C73F80" w:rsidP="009D0285">
      <w:pPr>
        <w:pStyle w:val="BodyTextMain"/>
        <w:rPr>
          <w:lang w:val="en-GB"/>
        </w:rPr>
      </w:pPr>
      <w:r w:rsidRPr="00F13792">
        <w:rPr>
          <w:lang w:val="en-GB"/>
        </w:rPr>
        <w:t xml:space="preserve">After his removal as chairman, Mistry </w:t>
      </w:r>
      <w:r w:rsidR="00737911" w:rsidRPr="00F13792">
        <w:rPr>
          <w:lang w:val="en-GB"/>
        </w:rPr>
        <w:t>public</w:t>
      </w:r>
      <w:r w:rsidR="007C49E2" w:rsidRPr="00F13792">
        <w:rPr>
          <w:lang w:val="en-GB"/>
        </w:rPr>
        <w:t>l</w:t>
      </w:r>
      <w:r w:rsidR="00737911" w:rsidRPr="00F13792">
        <w:rPr>
          <w:lang w:val="en-GB"/>
        </w:rPr>
        <w:t xml:space="preserve">y </w:t>
      </w:r>
      <w:r w:rsidRPr="00F13792">
        <w:rPr>
          <w:lang w:val="en-GB"/>
        </w:rPr>
        <w:t>raised many ethical issues and filed a case with the National Company Law Tribunal</w:t>
      </w:r>
      <w:r w:rsidR="00BE06BB">
        <w:rPr>
          <w:lang w:val="en-GB"/>
        </w:rPr>
        <w:t>,</w:t>
      </w:r>
      <w:r w:rsidRPr="00F13792">
        <w:rPr>
          <w:lang w:val="en-GB"/>
        </w:rPr>
        <w:t xml:space="preserve"> alleging that the trustees</w:t>
      </w:r>
      <w:r w:rsidR="00654560" w:rsidRPr="00F13792">
        <w:rPr>
          <w:lang w:val="en-GB"/>
        </w:rPr>
        <w:t>,</w:t>
      </w:r>
      <w:r w:rsidRPr="00F13792">
        <w:rPr>
          <w:lang w:val="en-GB"/>
        </w:rPr>
        <w:t xml:space="preserve"> led by </w:t>
      </w:r>
      <w:proofErr w:type="spellStart"/>
      <w:r w:rsidRPr="00F13792">
        <w:rPr>
          <w:lang w:val="en-GB"/>
        </w:rPr>
        <w:t>Ratan</w:t>
      </w:r>
      <w:proofErr w:type="spellEnd"/>
      <w:r w:rsidRPr="00F13792">
        <w:rPr>
          <w:lang w:val="en-GB"/>
        </w:rPr>
        <w:t xml:space="preserve"> Tata</w:t>
      </w:r>
      <w:r w:rsidR="00654560" w:rsidRPr="00F13792">
        <w:rPr>
          <w:lang w:val="en-GB"/>
        </w:rPr>
        <w:t>,</w:t>
      </w:r>
      <w:r w:rsidRPr="00F13792">
        <w:rPr>
          <w:lang w:val="en-GB"/>
        </w:rPr>
        <w:t xml:space="preserve"> were causing a complete breakdown </w:t>
      </w:r>
      <w:proofErr w:type="gramStart"/>
      <w:r w:rsidRPr="00F13792">
        <w:rPr>
          <w:lang w:val="en-GB"/>
        </w:rPr>
        <w:t>of</w:t>
      </w:r>
      <w:proofErr w:type="gramEnd"/>
      <w:r w:rsidRPr="00F13792">
        <w:rPr>
          <w:lang w:val="en-GB"/>
        </w:rPr>
        <w:t xml:space="preserve"> corporate governance at Tata Sons. </w:t>
      </w:r>
      <w:r w:rsidR="001A21F5" w:rsidRPr="00F13792">
        <w:rPr>
          <w:lang w:val="en-GB"/>
        </w:rPr>
        <w:t xml:space="preserve">On January 6, 2017, </w:t>
      </w:r>
      <w:r w:rsidRPr="00F13792">
        <w:rPr>
          <w:lang w:val="en-GB"/>
        </w:rPr>
        <w:t xml:space="preserve">Tata Sons called for an extraordinary general meeting of shareholders </w:t>
      </w:r>
      <w:r w:rsidR="001A21F5" w:rsidRPr="00F13792">
        <w:rPr>
          <w:lang w:val="en-GB"/>
        </w:rPr>
        <w:t xml:space="preserve">to be held </w:t>
      </w:r>
      <w:r w:rsidRPr="00F13792">
        <w:rPr>
          <w:lang w:val="en-GB"/>
        </w:rPr>
        <w:t>on February 6, 2017</w:t>
      </w:r>
      <w:r w:rsidR="007C49E2" w:rsidRPr="00F13792">
        <w:rPr>
          <w:lang w:val="en-GB"/>
        </w:rPr>
        <w:t>,</w:t>
      </w:r>
      <w:r w:rsidR="00255E38" w:rsidRPr="00F13792">
        <w:rPr>
          <w:lang w:val="en-GB"/>
        </w:rPr>
        <w:t xml:space="preserve"> </w:t>
      </w:r>
      <w:r w:rsidRPr="00F13792">
        <w:rPr>
          <w:lang w:val="en-GB"/>
        </w:rPr>
        <w:t>to oust Mistry from its board.</w:t>
      </w:r>
      <w:r w:rsidR="00654560" w:rsidRPr="00F13792">
        <w:rPr>
          <w:lang w:val="en-GB"/>
        </w:rPr>
        <w:t xml:space="preserve"> Then </w:t>
      </w:r>
      <w:r w:rsidR="001A21F5" w:rsidRPr="00F13792">
        <w:rPr>
          <w:lang w:val="en-GB"/>
        </w:rPr>
        <w:t>on January 12, 2017, t</w:t>
      </w:r>
      <w:r w:rsidRPr="00F13792">
        <w:rPr>
          <w:lang w:val="en-GB"/>
        </w:rPr>
        <w:t xml:space="preserve">he Tata group </w:t>
      </w:r>
      <w:r w:rsidR="00350001" w:rsidRPr="00F13792">
        <w:rPr>
          <w:lang w:val="en-GB"/>
        </w:rPr>
        <w:t>named</w:t>
      </w:r>
      <w:r w:rsidRPr="00F13792">
        <w:rPr>
          <w:lang w:val="en-GB"/>
        </w:rPr>
        <w:t xml:space="preserve"> Nat</w:t>
      </w:r>
      <w:r w:rsidR="00104AAB" w:rsidRPr="00F13792">
        <w:rPr>
          <w:lang w:val="en-GB"/>
        </w:rPr>
        <w:t>a</w:t>
      </w:r>
      <w:r w:rsidRPr="00F13792">
        <w:rPr>
          <w:lang w:val="en-GB"/>
        </w:rPr>
        <w:t xml:space="preserve">rajan </w:t>
      </w:r>
      <w:proofErr w:type="spellStart"/>
      <w:r w:rsidR="00B34621" w:rsidRPr="00F13792">
        <w:rPr>
          <w:lang w:val="en-GB"/>
        </w:rPr>
        <w:t>Chandrasekaran</w:t>
      </w:r>
      <w:proofErr w:type="spellEnd"/>
      <w:r w:rsidR="00B34621" w:rsidRPr="00F13792">
        <w:rPr>
          <w:lang w:val="en-GB"/>
        </w:rPr>
        <w:t xml:space="preserve">, </w:t>
      </w:r>
      <w:r w:rsidR="00BE06BB">
        <w:rPr>
          <w:lang w:val="en-GB"/>
        </w:rPr>
        <w:t xml:space="preserve">age </w:t>
      </w:r>
      <w:r w:rsidR="00B34621" w:rsidRPr="00F13792">
        <w:rPr>
          <w:lang w:val="en-GB"/>
        </w:rPr>
        <w:t>53, a non-Parsee</w:t>
      </w:r>
      <w:r w:rsidRPr="00F13792">
        <w:rPr>
          <w:lang w:val="en-GB"/>
        </w:rPr>
        <w:t>, as the new executive chairman of Tata Sons</w:t>
      </w:r>
      <w:r w:rsidR="007C49E2" w:rsidRPr="00F13792">
        <w:rPr>
          <w:lang w:val="en-GB"/>
        </w:rPr>
        <w:t>,</w:t>
      </w:r>
      <w:r w:rsidR="00255E38" w:rsidRPr="00F13792">
        <w:rPr>
          <w:lang w:val="en-GB"/>
        </w:rPr>
        <w:t xml:space="preserve"> </w:t>
      </w:r>
      <w:r w:rsidR="001A21F5" w:rsidRPr="00F13792">
        <w:rPr>
          <w:lang w:val="en-GB"/>
        </w:rPr>
        <w:t xml:space="preserve">to take effect on </w:t>
      </w:r>
      <w:r w:rsidRPr="00F13792">
        <w:rPr>
          <w:lang w:val="en-GB"/>
        </w:rPr>
        <w:t>Febr</w:t>
      </w:r>
      <w:r w:rsidR="001A21F5" w:rsidRPr="00F13792">
        <w:rPr>
          <w:lang w:val="en-GB"/>
        </w:rPr>
        <w:t>uary 21, 2017. This appointment</w:t>
      </w:r>
      <w:r w:rsidRPr="00F13792">
        <w:rPr>
          <w:lang w:val="en-GB"/>
        </w:rPr>
        <w:t xml:space="preserve">, however, </w:t>
      </w:r>
      <w:r w:rsidR="001A21F5" w:rsidRPr="00F13792">
        <w:rPr>
          <w:lang w:val="en-GB"/>
        </w:rPr>
        <w:t xml:space="preserve">was </w:t>
      </w:r>
      <w:r w:rsidRPr="00F13792">
        <w:rPr>
          <w:lang w:val="en-GB"/>
        </w:rPr>
        <w:t>opposed by Mistry on the ground</w:t>
      </w:r>
      <w:r w:rsidR="00654560" w:rsidRPr="00F13792">
        <w:rPr>
          <w:lang w:val="en-GB"/>
        </w:rPr>
        <w:t>s</w:t>
      </w:r>
      <w:r w:rsidRPr="00F13792">
        <w:rPr>
          <w:lang w:val="en-GB"/>
        </w:rPr>
        <w:t xml:space="preserve"> that the matter was still </w:t>
      </w:r>
      <w:r w:rsidR="00D00CF5" w:rsidRPr="00F13792">
        <w:rPr>
          <w:lang w:val="en-GB"/>
        </w:rPr>
        <w:t>under judgment.</w:t>
      </w:r>
      <w:r w:rsidR="00255E38" w:rsidRPr="00F13792">
        <w:rPr>
          <w:lang w:val="en-GB"/>
        </w:rPr>
        <w:t xml:space="preserve"> </w:t>
      </w:r>
      <w:r w:rsidR="001A21F5" w:rsidRPr="00F13792">
        <w:rPr>
          <w:lang w:val="en-GB"/>
        </w:rPr>
        <w:t xml:space="preserve">It remained to be seen whether the Tata group, under </w:t>
      </w:r>
      <w:proofErr w:type="spellStart"/>
      <w:r w:rsidR="001A21F5" w:rsidRPr="00F13792">
        <w:rPr>
          <w:lang w:val="en-GB"/>
        </w:rPr>
        <w:t>Ratan</w:t>
      </w:r>
      <w:proofErr w:type="spellEnd"/>
      <w:r w:rsidR="001A21F5" w:rsidRPr="00F13792">
        <w:rPr>
          <w:lang w:val="en-GB"/>
        </w:rPr>
        <w:t xml:space="preserve"> Tata, would be able to retain its glory.</w:t>
      </w:r>
    </w:p>
    <w:p w14:paraId="459730E0" w14:textId="77777777" w:rsidR="00264C0C" w:rsidRPr="00F13792" w:rsidRDefault="00264C0C" w:rsidP="0096008B">
      <w:pPr>
        <w:pStyle w:val="BodyTextMain"/>
        <w:rPr>
          <w:rStyle w:val="Hyperlink"/>
          <w:color w:val="000000" w:themeColor="text1"/>
          <w:u w:val="none"/>
          <w:lang w:val="en-GB"/>
        </w:rPr>
      </w:pPr>
    </w:p>
    <w:p w14:paraId="543AE388" w14:textId="77777777" w:rsidR="0093402A" w:rsidRPr="00F13792" w:rsidRDefault="0093402A" w:rsidP="0093402A">
      <w:pPr>
        <w:pStyle w:val="BodyTextMain"/>
        <w:rPr>
          <w:rStyle w:val="Hyperlink"/>
          <w:color w:val="auto"/>
          <w:u w:val="none"/>
          <w:lang w:val="en-GB"/>
        </w:rPr>
      </w:pPr>
    </w:p>
    <w:p w14:paraId="7237B04B" w14:textId="77777777" w:rsidR="00E7270D" w:rsidRPr="00F13792" w:rsidRDefault="00E7270D" w:rsidP="0093402A">
      <w:pPr>
        <w:pStyle w:val="BodyTextMain"/>
        <w:rPr>
          <w:rStyle w:val="Hyperlink"/>
          <w:color w:val="auto"/>
          <w:u w:val="none"/>
          <w:lang w:val="en-GB"/>
        </w:rPr>
      </w:pPr>
    </w:p>
    <w:p w14:paraId="5D732FEB" w14:textId="77777777" w:rsidR="00356AB1" w:rsidRPr="00F13792" w:rsidRDefault="00356AB1" w:rsidP="0096008B">
      <w:pPr>
        <w:pStyle w:val="Casehead1"/>
        <w:rPr>
          <w:lang w:val="en-GB"/>
        </w:rPr>
      </w:pPr>
    </w:p>
    <w:p w14:paraId="2702422F" w14:textId="77777777" w:rsidR="00356AB1" w:rsidRPr="00F13792" w:rsidRDefault="00356AB1" w:rsidP="0096008B">
      <w:pPr>
        <w:pStyle w:val="Casehead1"/>
        <w:rPr>
          <w:lang w:val="en-GB"/>
        </w:rPr>
      </w:pPr>
    </w:p>
    <w:p w14:paraId="1CB1C990" w14:textId="77777777" w:rsidR="00264C0C" w:rsidRPr="00F13792" w:rsidRDefault="00264C0C" w:rsidP="0096008B">
      <w:pPr>
        <w:pStyle w:val="Casehead1"/>
        <w:rPr>
          <w:lang w:val="en-GB"/>
        </w:rPr>
      </w:pPr>
      <w:r w:rsidRPr="00F13792">
        <w:rPr>
          <w:lang w:val="en-GB"/>
        </w:rPr>
        <w:lastRenderedPageBreak/>
        <w:t>TATA GROUP</w:t>
      </w:r>
    </w:p>
    <w:p w14:paraId="6B8E4D89" w14:textId="77777777" w:rsidR="00264C0C" w:rsidRPr="00F13792" w:rsidRDefault="00264C0C" w:rsidP="0096008B">
      <w:pPr>
        <w:pStyle w:val="Casehead1"/>
        <w:rPr>
          <w:lang w:val="en-GB"/>
        </w:rPr>
      </w:pPr>
    </w:p>
    <w:p w14:paraId="4D4171C3" w14:textId="77777777" w:rsidR="00264C0C" w:rsidRPr="00F13792" w:rsidRDefault="00264C0C" w:rsidP="0096008B">
      <w:pPr>
        <w:pStyle w:val="Casehead2"/>
        <w:rPr>
          <w:lang w:val="en-GB"/>
        </w:rPr>
      </w:pPr>
      <w:r w:rsidRPr="00F13792">
        <w:rPr>
          <w:lang w:val="en-GB"/>
        </w:rPr>
        <w:t>History and Evolution</w:t>
      </w:r>
    </w:p>
    <w:p w14:paraId="62B61C61" w14:textId="77777777" w:rsidR="00264C0C" w:rsidRPr="00F13792" w:rsidRDefault="00264C0C" w:rsidP="0096008B">
      <w:pPr>
        <w:pStyle w:val="BodyTextMain"/>
        <w:rPr>
          <w:rStyle w:val="Hyperlink"/>
          <w:color w:val="000000" w:themeColor="text1"/>
          <w:sz w:val="24"/>
          <w:szCs w:val="24"/>
          <w:lang w:val="en-GB"/>
        </w:rPr>
      </w:pPr>
    </w:p>
    <w:p w14:paraId="7F6BAD92" w14:textId="7A81C75B" w:rsidR="00264C0C" w:rsidRPr="00F13792" w:rsidRDefault="00264C0C" w:rsidP="0096008B">
      <w:pPr>
        <w:pStyle w:val="BodyTextMain"/>
        <w:rPr>
          <w:lang w:val="en-GB"/>
        </w:rPr>
      </w:pPr>
      <w:r w:rsidRPr="00F13792">
        <w:rPr>
          <w:lang w:val="en-GB"/>
        </w:rPr>
        <w:t>The Tata group</w:t>
      </w:r>
      <w:r w:rsidR="002C007B" w:rsidRPr="00F13792">
        <w:rPr>
          <w:lang w:val="en-GB"/>
        </w:rPr>
        <w:t xml:space="preserve"> was </w:t>
      </w:r>
      <w:r w:rsidR="008C5FCB" w:rsidRPr="00F13792">
        <w:rPr>
          <w:lang w:val="en-GB"/>
        </w:rPr>
        <w:t xml:space="preserve">founded </w:t>
      </w:r>
      <w:r w:rsidRPr="00F13792">
        <w:rPr>
          <w:lang w:val="en-GB"/>
        </w:rPr>
        <w:t xml:space="preserve">by the </w:t>
      </w:r>
      <w:r w:rsidRPr="00F13792">
        <w:rPr>
          <w:rStyle w:val="Hyperlink"/>
          <w:color w:val="000000" w:themeColor="text1"/>
          <w:u w:val="none"/>
          <w:lang w:val="en-GB"/>
        </w:rPr>
        <w:t>visionary</w:t>
      </w:r>
      <w:r w:rsidR="00255E38" w:rsidRPr="00F13792">
        <w:rPr>
          <w:rStyle w:val="Hyperlink"/>
          <w:color w:val="000000" w:themeColor="text1"/>
          <w:u w:val="none"/>
          <w:lang w:val="en-GB"/>
        </w:rPr>
        <w:t xml:space="preserve"> </w:t>
      </w:r>
      <w:proofErr w:type="spellStart"/>
      <w:r w:rsidRPr="00F13792">
        <w:rPr>
          <w:lang w:val="en-GB"/>
        </w:rPr>
        <w:t>Jamsetji</w:t>
      </w:r>
      <w:proofErr w:type="spellEnd"/>
      <w:r w:rsidR="00255E38" w:rsidRPr="00F13792">
        <w:rPr>
          <w:lang w:val="en-GB"/>
        </w:rPr>
        <w:t xml:space="preserve"> </w:t>
      </w:r>
      <w:proofErr w:type="spellStart"/>
      <w:r w:rsidRPr="00F13792">
        <w:rPr>
          <w:lang w:val="en-GB"/>
        </w:rPr>
        <w:t>Nusserwanji</w:t>
      </w:r>
      <w:proofErr w:type="spellEnd"/>
      <w:r w:rsidRPr="00F13792">
        <w:rPr>
          <w:lang w:val="en-GB"/>
        </w:rPr>
        <w:t xml:space="preserve"> Tata</w:t>
      </w:r>
      <w:r w:rsidRPr="00F13792">
        <w:rPr>
          <w:rStyle w:val="EndnoteReference"/>
          <w:lang w:val="en-GB"/>
        </w:rPr>
        <w:endnoteReference w:id="3"/>
      </w:r>
      <w:r w:rsidR="00255E38" w:rsidRPr="00F13792">
        <w:rPr>
          <w:lang w:val="en-GB"/>
        </w:rPr>
        <w:t xml:space="preserve"> </w:t>
      </w:r>
      <w:r w:rsidRPr="00F13792">
        <w:rPr>
          <w:lang w:val="en-GB"/>
        </w:rPr>
        <w:t xml:space="preserve">as a trading company in 1868 with a paltry capital of </w:t>
      </w:r>
      <w:r w:rsidR="005E4BBA" w:rsidRPr="00F13792">
        <w:rPr>
          <w:rFonts w:ascii="Arial" w:hAnsi="Arial" w:cs="Arial"/>
          <w:sz w:val="20"/>
          <w:szCs w:val="20"/>
          <w:lang w:val="en-GB"/>
        </w:rPr>
        <w:t>₹</w:t>
      </w:r>
      <w:r w:rsidRPr="00F13792">
        <w:rPr>
          <w:lang w:val="en-GB"/>
        </w:rPr>
        <w:t>21</w:t>
      </w:r>
      <w:r w:rsidR="005E4BBA" w:rsidRPr="00F13792">
        <w:rPr>
          <w:lang w:val="en-GB"/>
        </w:rPr>
        <w:t>,</w:t>
      </w:r>
      <w:r w:rsidRPr="00F13792">
        <w:rPr>
          <w:lang w:val="en-GB"/>
        </w:rPr>
        <w:t>000</w:t>
      </w:r>
      <w:r w:rsidR="002C007B" w:rsidRPr="00F13792">
        <w:rPr>
          <w:lang w:val="en-GB"/>
        </w:rPr>
        <w:t>.</w:t>
      </w:r>
      <w:r w:rsidR="008C3346" w:rsidRPr="00F13792">
        <w:rPr>
          <w:rStyle w:val="EndnoteReference"/>
          <w:lang w:val="en-GB"/>
        </w:rPr>
        <w:endnoteReference w:id="4"/>
      </w:r>
      <w:r w:rsidR="002C007B" w:rsidRPr="00F13792">
        <w:rPr>
          <w:lang w:val="en-GB"/>
        </w:rPr>
        <w:t xml:space="preserve"> It eventually </w:t>
      </w:r>
      <w:r w:rsidRPr="00F13792">
        <w:rPr>
          <w:lang w:val="en-GB"/>
        </w:rPr>
        <w:t>g</w:t>
      </w:r>
      <w:r w:rsidR="002C007B" w:rsidRPr="00F13792">
        <w:rPr>
          <w:lang w:val="en-GB"/>
        </w:rPr>
        <w:t>rew</w:t>
      </w:r>
      <w:r w:rsidRPr="00F13792">
        <w:rPr>
          <w:lang w:val="en-GB"/>
        </w:rPr>
        <w:t xml:space="preserve"> to </w:t>
      </w:r>
      <w:r w:rsidR="00D203E6" w:rsidRPr="00F13792">
        <w:rPr>
          <w:lang w:val="en-GB"/>
        </w:rPr>
        <w:t xml:space="preserve">include </w:t>
      </w:r>
      <w:r w:rsidRPr="00F13792">
        <w:rPr>
          <w:lang w:val="en-GB"/>
        </w:rPr>
        <w:t xml:space="preserve">a large number of companies operating in various sectors </w:t>
      </w:r>
      <w:r w:rsidR="00174167" w:rsidRPr="00F13792">
        <w:rPr>
          <w:lang w:val="en-GB"/>
        </w:rPr>
        <w:t xml:space="preserve">such as </w:t>
      </w:r>
      <w:r w:rsidRPr="00F13792">
        <w:rPr>
          <w:lang w:val="en-GB"/>
        </w:rPr>
        <w:t>information technology</w:t>
      </w:r>
      <w:r w:rsidR="002C007B" w:rsidRPr="00F13792">
        <w:rPr>
          <w:lang w:val="en-GB"/>
        </w:rPr>
        <w:t xml:space="preserve">, </w:t>
      </w:r>
      <w:r w:rsidRPr="00F13792">
        <w:rPr>
          <w:lang w:val="en-GB"/>
        </w:rPr>
        <w:t xml:space="preserve">communications, engineering, materials, services, energy, consumer products, and chemicals </w:t>
      </w:r>
      <w:r w:rsidR="000328E0" w:rsidRPr="00F13792">
        <w:rPr>
          <w:lang w:val="en-GB"/>
        </w:rPr>
        <w:t>(</w:t>
      </w:r>
      <w:r w:rsidRPr="00F13792">
        <w:rPr>
          <w:lang w:val="en-GB"/>
        </w:rPr>
        <w:t xml:space="preserve">see </w:t>
      </w:r>
      <w:r w:rsidR="000328E0" w:rsidRPr="00F13792">
        <w:rPr>
          <w:lang w:val="en-GB"/>
        </w:rPr>
        <w:t>Exhibit</w:t>
      </w:r>
      <w:r w:rsidRPr="00F13792">
        <w:rPr>
          <w:lang w:val="en-GB"/>
        </w:rPr>
        <w:t xml:space="preserve"> 1</w:t>
      </w:r>
      <w:r w:rsidR="00F73133" w:rsidRPr="00F13792">
        <w:rPr>
          <w:lang w:val="en-GB"/>
        </w:rPr>
        <w:t>)</w:t>
      </w:r>
      <w:r w:rsidRPr="00F13792">
        <w:rPr>
          <w:lang w:val="en-GB"/>
        </w:rPr>
        <w:t>.</w:t>
      </w:r>
    </w:p>
    <w:p w14:paraId="60EEAF4D" w14:textId="77777777" w:rsidR="00264C0C" w:rsidRPr="00F13792" w:rsidRDefault="00264C0C" w:rsidP="0096008B">
      <w:pPr>
        <w:pStyle w:val="BodyTextMain"/>
        <w:rPr>
          <w:lang w:val="en-GB"/>
        </w:rPr>
      </w:pPr>
    </w:p>
    <w:p w14:paraId="3FC80127" w14:textId="2B79D2CB" w:rsidR="00264C0C" w:rsidRPr="00F13792" w:rsidRDefault="00264C0C" w:rsidP="0096008B">
      <w:pPr>
        <w:pStyle w:val="BodyTextMain"/>
        <w:rPr>
          <w:lang w:val="en-GB"/>
        </w:rPr>
      </w:pPr>
      <w:proofErr w:type="spellStart"/>
      <w:r w:rsidRPr="00F13792">
        <w:rPr>
          <w:lang w:val="en-GB"/>
        </w:rPr>
        <w:t>Jamsetji</w:t>
      </w:r>
      <w:proofErr w:type="spellEnd"/>
      <w:r w:rsidRPr="00F13792">
        <w:rPr>
          <w:lang w:val="en-GB"/>
        </w:rPr>
        <w:t xml:space="preserve"> Tata was instrumental in placing India on the industrial map </w:t>
      </w:r>
      <w:r w:rsidR="002C007B" w:rsidRPr="00F13792">
        <w:rPr>
          <w:lang w:val="en-GB"/>
        </w:rPr>
        <w:t>by</w:t>
      </w:r>
      <w:r w:rsidRPr="00F13792">
        <w:rPr>
          <w:lang w:val="en-GB"/>
        </w:rPr>
        <w:t xml:space="preserve"> setting up Empress Mill in Nagpur on January</w:t>
      </w:r>
      <w:r w:rsidR="005E4D66" w:rsidRPr="00F13792">
        <w:rPr>
          <w:lang w:val="en-GB"/>
        </w:rPr>
        <w:t xml:space="preserve"> 1,</w:t>
      </w:r>
      <w:r w:rsidRPr="00F13792">
        <w:rPr>
          <w:lang w:val="en-GB"/>
        </w:rPr>
        <w:t xml:space="preserve"> 1877. He also laid </w:t>
      </w:r>
      <w:r w:rsidR="005E4D66" w:rsidRPr="00F13792">
        <w:rPr>
          <w:lang w:val="en-GB"/>
        </w:rPr>
        <w:t xml:space="preserve">the </w:t>
      </w:r>
      <w:r w:rsidRPr="00F13792">
        <w:rPr>
          <w:lang w:val="en-GB"/>
        </w:rPr>
        <w:t>seeds of an iron and steel company, a hydroelectric plant</w:t>
      </w:r>
      <w:r w:rsidR="002C007B" w:rsidRPr="00F13792">
        <w:rPr>
          <w:lang w:val="en-GB"/>
        </w:rPr>
        <w:t>,</w:t>
      </w:r>
      <w:r w:rsidRPr="00F13792">
        <w:rPr>
          <w:lang w:val="en-GB"/>
        </w:rPr>
        <w:t xml:space="preserve"> and an academic institution of higher learning. Beside</w:t>
      </w:r>
      <w:r w:rsidR="002C007B" w:rsidRPr="00F13792">
        <w:rPr>
          <w:lang w:val="en-GB"/>
        </w:rPr>
        <w:t>s</w:t>
      </w:r>
      <w:r w:rsidR="00255E38" w:rsidRPr="00F13792">
        <w:rPr>
          <w:lang w:val="en-GB"/>
        </w:rPr>
        <w:t xml:space="preserve"> </w:t>
      </w:r>
      <w:proofErr w:type="spellStart"/>
      <w:r w:rsidRPr="00F13792">
        <w:rPr>
          <w:lang w:val="en-GB"/>
        </w:rPr>
        <w:t>Jamsetji</w:t>
      </w:r>
      <w:proofErr w:type="spellEnd"/>
      <w:r w:rsidRPr="00F13792">
        <w:rPr>
          <w:lang w:val="en-GB"/>
        </w:rPr>
        <w:t xml:space="preserve"> Tata, the Tata group had </w:t>
      </w:r>
      <w:r w:rsidR="003F45BD">
        <w:rPr>
          <w:lang w:val="en-GB"/>
        </w:rPr>
        <w:t>several</w:t>
      </w:r>
      <w:r w:rsidRPr="00F13792">
        <w:rPr>
          <w:lang w:val="en-GB"/>
        </w:rPr>
        <w:t xml:space="preserve"> illustrious </w:t>
      </w:r>
      <w:r w:rsidR="00B641C0" w:rsidRPr="00F13792">
        <w:rPr>
          <w:lang w:val="en-GB"/>
        </w:rPr>
        <w:t xml:space="preserve">and </w:t>
      </w:r>
      <w:r w:rsidRPr="00F13792">
        <w:rPr>
          <w:lang w:val="en-GB"/>
        </w:rPr>
        <w:t>visionar</w:t>
      </w:r>
      <w:r w:rsidR="00B641C0" w:rsidRPr="00F13792">
        <w:rPr>
          <w:lang w:val="en-GB"/>
        </w:rPr>
        <w:t>y</w:t>
      </w:r>
      <w:r w:rsidR="00255E38" w:rsidRPr="00F13792">
        <w:rPr>
          <w:lang w:val="en-GB"/>
        </w:rPr>
        <w:t xml:space="preserve"> </w:t>
      </w:r>
      <w:r w:rsidR="00B641C0" w:rsidRPr="00F13792">
        <w:rPr>
          <w:lang w:val="en-GB"/>
        </w:rPr>
        <w:t>leaders</w:t>
      </w:r>
      <w:r w:rsidR="002C007B" w:rsidRPr="00F13792">
        <w:rPr>
          <w:lang w:val="en-GB"/>
        </w:rPr>
        <w:t>,</w:t>
      </w:r>
      <w:r w:rsidRPr="00F13792">
        <w:rPr>
          <w:lang w:val="en-GB"/>
        </w:rPr>
        <w:t xml:space="preserve"> including </w:t>
      </w:r>
      <w:proofErr w:type="spellStart"/>
      <w:r w:rsidR="000931F5" w:rsidRPr="00F13792">
        <w:rPr>
          <w:lang w:val="en-GB"/>
        </w:rPr>
        <w:t>Jehangir</w:t>
      </w:r>
      <w:proofErr w:type="spellEnd"/>
      <w:r w:rsidR="00255E38" w:rsidRPr="00F13792">
        <w:rPr>
          <w:lang w:val="en-GB"/>
        </w:rPr>
        <w:t xml:space="preserve"> </w:t>
      </w:r>
      <w:proofErr w:type="spellStart"/>
      <w:r w:rsidR="000931F5" w:rsidRPr="00F13792">
        <w:rPr>
          <w:lang w:val="en-GB"/>
        </w:rPr>
        <w:t>Ratanji</w:t>
      </w:r>
      <w:proofErr w:type="spellEnd"/>
      <w:r w:rsidR="00255E38" w:rsidRPr="00F13792">
        <w:rPr>
          <w:lang w:val="en-GB"/>
        </w:rPr>
        <w:t xml:space="preserve"> </w:t>
      </w:r>
      <w:proofErr w:type="spellStart"/>
      <w:r w:rsidR="000931F5" w:rsidRPr="00F13792">
        <w:rPr>
          <w:lang w:val="en-GB"/>
        </w:rPr>
        <w:t>Dadabhoy</w:t>
      </w:r>
      <w:proofErr w:type="spellEnd"/>
      <w:r w:rsidR="000931F5" w:rsidRPr="00F13792">
        <w:rPr>
          <w:lang w:val="en-GB"/>
        </w:rPr>
        <w:t xml:space="preserve"> (</w:t>
      </w:r>
      <w:r w:rsidRPr="00F13792">
        <w:rPr>
          <w:lang w:val="en-GB"/>
        </w:rPr>
        <w:t>J.</w:t>
      </w:r>
      <w:r w:rsidR="008728F3">
        <w:rPr>
          <w:lang w:val="en-GB"/>
        </w:rPr>
        <w:t xml:space="preserve"> </w:t>
      </w:r>
      <w:r w:rsidRPr="00F13792">
        <w:rPr>
          <w:lang w:val="en-GB"/>
        </w:rPr>
        <w:t>R.</w:t>
      </w:r>
      <w:r w:rsidR="008728F3">
        <w:rPr>
          <w:lang w:val="en-GB"/>
        </w:rPr>
        <w:t xml:space="preserve"> </w:t>
      </w:r>
      <w:r w:rsidRPr="00F13792">
        <w:rPr>
          <w:lang w:val="en-GB"/>
        </w:rPr>
        <w:t>D.</w:t>
      </w:r>
      <w:r w:rsidR="000931F5" w:rsidRPr="00F13792">
        <w:rPr>
          <w:lang w:val="en-GB"/>
        </w:rPr>
        <w:t>)</w:t>
      </w:r>
      <w:r w:rsidRPr="00F13792">
        <w:rPr>
          <w:lang w:val="en-GB"/>
        </w:rPr>
        <w:t xml:space="preserve"> Tata and </w:t>
      </w:r>
      <w:proofErr w:type="spellStart"/>
      <w:r w:rsidRPr="00F13792">
        <w:rPr>
          <w:lang w:val="en-GB"/>
        </w:rPr>
        <w:t>R</w:t>
      </w:r>
      <w:r w:rsidR="00AB116C" w:rsidRPr="00F13792">
        <w:rPr>
          <w:lang w:val="en-GB"/>
        </w:rPr>
        <w:t>atan</w:t>
      </w:r>
      <w:proofErr w:type="spellEnd"/>
      <w:r w:rsidRPr="00F13792">
        <w:rPr>
          <w:lang w:val="en-GB"/>
        </w:rPr>
        <w:t xml:space="preserve"> Tata</w:t>
      </w:r>
      <w:r w:rsidR="007351D3">
        <w:rPr>
          <w:lang w:val="en-GB"/>
        </w:rPr>
        <w:t xml:space="preserve"> (see Exhibit 2)</w:t>
      </w:r>
      <w:r w:rsidRPr="00F13792">
        <w:rPr>
          <w:lang w:val="en-GB"/>
        </w:rPr>
        <w:t>, under whose leadership the revenue of the Tata group crossed</w:t>
      </w:r>
      <w:r w:rsidR="002C007B" w:rsidRPr="00F13792">
        <w:rPr>
          <w:lang w:val="en-GB"/>
        </w:rPr>
        <w:t xml:space="preserve"> the</w:t>
      </w:r>
      <w:r w:rsidRPr="00F13792">
        <w:rPr>
          <w:lang w:val="en-GB"/>
        </w:rPr>
        <w:t xml:space="preserve"> US$100 billion mark in 2011</w:t>
      </w:r>
      <w:r w:rsidR="002C007B" w:rsidRPr="00F13792">
        <w:rPr>
          <w:lang w:val="en-GB"/>
        </w:rPr>
        <w:t>–</w:t>
      </w:r>
      <w:r w:rsidRPr="00F13792">
        <w:rPr>
          <w:lang w:val="en-GB"/>
        </w:rPr>
        <w:t>12.</w:t>
      </w:r>
    </w:p>
    <w:p w14:paraId="76E10962" w14:textId="77777777" w:rsidR="00737911" w:rsidRPr="00F13792" w:rsidRDefault="00737911" w:rsidP="0096008B">
      <w:pPr>
        <w:pStyle w:val="BodyTextMain"/>
        <w:rPr>
          <w:lang w:val="en-GB"/>
        </w:rPr>
      </w:pPr>
    </w:p>
    <w:p w14:paraId="3231FB19" w14:textId="7B98755B" w:rsidR="00737911" w:rsidRPr="00F13792" w:rsidRDefault="00737911" w:rsidP="00737911">
      <w:pPr>
        <w:pStyle w:val="BodyTextMain"/>
        <w:rPr>
          <w:rStyle w:val="Hyperlink"/>
          <w:color w:val="000000" w:themeColor="text1"/>
          <w:u w:val="none"/>
          <w:lang w:val="en-GB"/>
        </w:rPr>
      </w:pPr>
      <w:r w:rsidRPr="00F13792">
        <w:rPr>
          <w:rStyle w:val="Hyperlink"/>
          <w:color w:val="000000" w:themeColor="text1"/>
          <w:u w:val="none"/>
          <w:lang w:val="en-GB"/>
        </w:rPr>
        <w:t>The Tata group was controlled by Tata Sons (</w:t>
      </w:r>
      <w:r w:rsidRPr="00F13792">
        <w:rPr>
          <w:lang w:val="en-GB"/>
        </w:rPr>
        <w:t>formerly Tata &amp; Sons)</w:t>
      </w:r>
      <w:r w:rsidRPr="00F13792">
        <w:rPr>
          <w:rStyle w:val="Hyperlink"/>
          <w:color w:val="000000" w:themeColor="text1"/>
          <w:u w:val="none"/>
          <w:lang w:val="en-GB"/>
        </w:rPr>
        <w:t xml:space="preserve">, which held stakes ranging from 25 per cent to 75 per cent in the various companies of the group. The charitable trusts set up by Tata family </w:t>
      </w:r>
      <w:r w:rsidR="00CA2C82" w:rsidRPr="00F13792">
        <w:rPr>
          <w:rStyle w:val="Hyperlink"/>
          <w:color w:val="000000" w:themeColor="text1"/>
          <w:u w:val="none"/>
          <w:lang w:val="en-GB"/>
        </w:rPr>
        <w:t xml:space="preserve">members </w:t>
      </w:r>
      <w:r w:rsidRPr="00F13792">
        <w:rPr>
          <w:rStyle w:val="Hyperlink"/>
          <w:color w:val="000000" w:themeColor="text1"/>
          <w:u w:val="none"/>
          <w:lang w:val="en-GB"/>
        </w:rPr>
        <w:t xml:space="preserve">held </w:t>
      </w:r>
      <w:r w:rsidR="00B641C0" w:rsidRPr="00F13792">
        <w:rPr>
          <w:rStyle w:val="Hyperlink"/>
          <w:color w:val="000000" w:themeColor="text1"/>
          <w:u w:val="none"/>
          <w:lang w:val="en-GB"/>
        </w:rPr>
        <w:t xml:space="preserve">a </w:t>
      </w:r>
      <w:r w:rsidRPr="00F13792">
        <w:rPr>
          <w:rStyle w:val="Hyperlink"/>
          <w:color w:val="000000" w:themeColor="text1"/>
          <w:u w:val="none"/>
          <w:lang w:val="en-GB"/>
        </w:rPr>
        <w:t xml:space="preserve">66 per cent stake </w:t>
      </w:r>
      <w:r w:rsidR="00B641C0" w:rsidRPr="00F13792">
        <w:rPr>
          <w:rStyle w:val="Hyperlink"/>
          <w:color w:val="000000" w:themeColor="text1"/>
          <w:u w:val="none"/>
          <w:lang w:val="en-GB"/>
        </w:rPr>
        <w:t>in</w:t>
      </w:r>
      <w:r w:rsidRPr="00F13792">
        <w:rPr>
          <w:rStyle w:val="Hyperlink"/>
          <w:color w:val="000000" w:themeColor="text1"/>
          <w:u w:val="none"/>
          <w:lang w:val="en-GB"/>
        </w:rPr>
        <w:t xml:space="preserve"> Tata Sons. Thus, two-third</w:t>
      </w:r>
      <w:r w:rsidR="00B641C0" w:rsidRPr="00F13792">
        <w:rPr>
          <w:rStyle w:val="Hyperlink"/>
          <w:color w:val="000000" w:themeColor="text1"/>
          <w:u w:val="none"/>
          <w:lang w:val="en-GB"/>
        </w:rPr>
        <w:t>s</w:t>
      </w:r>
      <w:r w:rsidRPr="00F13792">
        <w:rPr>
          <w:rStyle w:val="Hyperlink"/>
          <w:color w:val="000000" w:themeColor="text1"/>
          <w:u w:val="none"/>
          <w:lang w:val="en-GB"/>
        </w:rPr>
        <w:t xml:space="preserve"> of the income the Tata Sons received by way of its holding</w:t>
      </w:r>
      <w:r w:rsidR="00604981" w:rsidRPr="00F13792">
        <w:rPr>
          <w:rStyle w:val="Hyperlink"/>
          <w:color w:val="000000" w:themeColor="text1"/>
          <w:u w:val="none"/>
          <w:lang w:val="en-GB"/>
        </w:rPr>
        <w:t>s</w:t>
      </w:r>
      <w:r w:rsidRPr="00F13792">
        <w:rPr>
          <w:rStyle w:val="Hyperlink"/>
          <w:color w:val="000000" w:themeColor="text1"/>
          <w:u w:val="none"/>
          <w:lang w:val="en-GB"/>
        </w:rPr>
        <w:t xml:space="preserve"> in various companies of the group went back to the Tata trusts for </w:t>
      </w:r>
      <w:r w:rsidR="005E1500" w:rsidRPr="00F13792">
        <w:rPr>
          <w:rStyle w:val="Hyperlink"/>
          <w:color w:val="000000" w:themeColor="text1"/>
          <w:u w:val="none"/>
          <w:lang w:val="en-GB"/>
        </w:rPr>
        <w:t>charit</w:t>
      </w:r>
      <w:r w:rsidR="005E1500">
        <w:rPr>
          <w:rStyle w:val="Hyperlink"/>
          <w:color w:val="000000" w:themeColor="text1"/>
          <w:u w:val="none"/>
          <w:lang w:val="en-GB"/>
        </w:rPr>
        <w:t>able</w:t>
      </w:r>
      <w:r w:rsidR="005E1500" w:rsidRPr="00F13792">
        <w:rPr>
          <w:rStyle w:val="Hyperlink"/>
          <w:color w:val="000000" w:themeColor="text1"/>
          <w:u w:val="none"/>
          <w:lang w:val="en-GB"/>
        </w:rPr>
        <w:t xml:space="preserve"> </w:t>
      </w:r>
      <w:r w:rsidRPr="00F13792">
        <w:rPr>
          <w:rStyle w:val="Hyperlink"/>
          <w:color w:val="000000" w:themeColor="text1"/>
          <w:u w:val="none"/>
          <w:lang w:val="en-GB"/>
        </w:rPr>
        <w:t xml:space="preserve">purposes. </w:t>
      </w:r>
    </w:p>
    <w:p w14:paraId="427AC9B8" w14:textId="77777777" w:rsidR="009D0285" w:rsidRPr="00F13792" w:rsidRDefault="009D0285" w:rsidP="00737911">
      <w:pPr>
        <w:pStyle w:val="BodyTextMain"/>
        <w:rPr>
          <w:rStyle w:val="Hyperlink"/>
          <w:color w:val="000000" w:themeColor="text1"/>
          <w:u w:val="none"/>
          <w:lang w:val="en-GB"/>
        </w:rPr>
      </w:pPr>
    </w:p>
    <w:p w14:paraId="7B99774D" w14:textId="07781CD0" w:rsidR="00264C0C" w:rsidRPr="00F13792" w:rsidRDefault="00264C0C" w:rsidP="0096008B">
      <w:pPr>
        <w:pStyle w:val="BodyTextMain"/>
        <w:rPr>
          <w:lang w:val="en-GB"/>
        </w:rPr>
      </w:pPr>
      <w:r w:rsidRPr="00F13792">
        <w:rPr>
          <w:lang w:val="en-GB"/>
        </w:rPr>
        <w:t xml:space="preserve">In addition to the Tata trusts being the majority stakeholders </w:t>
      </w:r>
      <w:r w:rsidR="00604981" w:rsidRPr="00F13792">
        <w:rPr>
          <w:lang w:val="en-GB"/>
        </w:rPr>
        <w:t>of</w:t>
      </w:r>
      <w:r w:rsidRPr="00F13792">
        <w:rPr>
          <w:lang w:val="en-GB"/>
        </w:rPr>
        <w:t xml:space="preserve"> Tata Sons,</w:t>
      </w:r>
      <w:r w:rsidR="009333C6" w:rsidRPr="00F13792">
        <w:rPr>
          <w:lang w:val="en-GB"/>
        </w:rPr>
        <w:t xml:space="preserve"> </w:t>
      </w:r>
      <w:proofErr w:type="spellStart"/>
      <w:r w:rsidRPr="00F13792">
        <w:rPr>
          <w:lang w:val="en-GB"/>
        </w:rPr>
        <w:t>Pallonji</w:t>
      </w:r>
      <w:proofErr w:type="spellEnd"/>
      <w:r w:rsidRPr="00F13792">
        <w:rPr>
          <w:lang w:val="en-GB"/>
        </w:rPr>
        <w:t xml:space="preserve"> Mistry,</w:t>
      </w:r>
      <w:r w:rsidRPr="00F13792">
        <w:rPr>
          <w:rStyle w:val="EndnoteReference"/>
          <w:lang w:val="en-GB"/>
        </w:rPr>
        <w:endnoteReference w:id="5"/>
      </w:r>
      <w:r w:rsidRPr="00F13792">
        <w:rPr>
          <w:lang w:val="en-GB"/>
        </w:rPr>
        <w:t xml:space="preserve"> the construction baron and chairman of </w:t>
      </w:r>
      <w:proofErr w:type="spellStart"/>
      <w:r w:rsidRPr="00F13792">
        <w:rPr>
          <w:lang w:val="en-GB"/>
        </w:rPr>
        <w:t>Shapoorji</w:t>
      </w:r>
      <w:proofErr w:type="spellEnd"/>
      <w:r w:rsidR="001D4D70" w:rsidRPr="00F13792">
        <w:rPr>
          <w:lang w:val="en-GB"/>
        </w:rPr>
        <w:t xml:space="preserve"> </w:t>
      </w:r>
      <w:proofErr w:type="spellStart"/>
      <w:r w:rsidRPr="00F13792">
        <w:rPr>
          <w:lang w:val="en-GB"/>
        </w:rPr>
        <w:t>Pallonji</w:t>
      </w:r>
      <w:proofErr w:type="spellEnd"/>
      <w:r w:rsidRPr="00F13792">
        <w:rPr>
          <w:lang w:val="en-GB"/>
        </w:rPr>
        <w:t xml:space="preserve"> Group, held 18.4 per</w:t>
      </w:r>
      <w:r w:rsidR="005E1500">
        <w:rPr>
          <w:lang w:val="en-GB"/>
        </w:rPr>
        <w:t xml:space="preserve"> </w:t>
      </w:r>
      <w:r w:rsidRPr="00F13792">
        <w:rPr>
          <w:lang w:val="en-GB"/>
        </w:rPr>
        <w:t xml:space="preserve">cent of the equity and was thus the largest single shareholder. The balance </w:t>
      </w:r>
      <w:r w:rsidR="00604981" w:rsidRPr="00F13792">
        <w:rPr>
          <w:lang w:val="en-GB"/>
        </w:rPr>
        <w:t xml:space="preserve">of </w:t>
      </w:r>
      <w:r w:rsidRPr="00F13792">
        <w:rPr>
          <w:lang w:val="en-GB"/>
        </w:rPr>
        <w:t xml:space="preserve">equity was held </w:t>
      </w:r>
      <w:r w:rsidR="00604981" w:rsidRPr="00F13792">
        <w:rPr>
          <w:lang w:val="en-GB"/>
        </w:rPr>
        <w:t xml:space="preserve">by </w:t>
      </w:r>
      <w:r w:rsidRPr="00F13792">
        <w:rPr>
          <w:lang w:val="en-GB"/>
        </w:rPr>
        <w:t xml:space="preserve">various Tata group entities and </w:t>
      </w:r>
      <w:r w:rsidR="00D203E6" w:rsidRPr="00F13792">
        <w:rPr>
          <w:lang w:val="en-GB"/>
        </w:rPr>
        <w:t>d</w:t>
      </w:r>
      <w:r w:rsidRPr="00F13792">
        <w:rPr>
          <w:lang w:val="en-GB"/>
        </w:rPr>
        <w:t xml:space="preserve">irectors. Traditionally, </w:t>
      </w:r>
      <w:r w:rsidR="00604981" w:rsidRPr="00F13792">
        <w:rPr>
          <w:lang w:val="en-GB"/>
        </w:rPr>
        <w:t xml:space="preserve">the </w:t>
      </w:r>
      <w:r w:rsidRPr="00F13792">
        <w:rPr>
          <w:lang w:val="en-GB"/>
        </w:rPr>
        <w:t xml:space="preserve">Tata group was headed by the chairman of Tata Sons </w:t>
      </w:r>
      <w:r w:rsidR="00F73133" w:rsidRPr="00F13792">
        <w:rPr>
          <w:lang w:val="en-GB"/>
        </w:rPr>
        <w:t>(</w:t>
      </w:r>
      <w:r w:rsidRPr="00F13792">
        <w:rPr>
          <w:lang w:val="en-GB"/>
        </w:rPr>
        <w:t xml:space="preserve">see </w:t>
      </w:r>
      <w:r w:rsidR="00F73133" w:rsidRPr="00F13792">
        <w:rPr>
          <w:lang w:val="en-GB"/>
        </w:rPr>
        <w:t>Exhibits</w:t>
      </w:r>
      <w:r w:rsidRPr="00F13792">
        <w:rPr>
          <w:lang w:val="en-GB"/>
        </w:rPr>
        <w:t xml:space="preserve"> 3 and 4</w:t>
      </w:r>
      <w:r w:rsidR="00F73133" w:rsidRPr="00F13792">
        <w:rPr>
          <w:lang w:val="en-GB"/>
        </w:rPr>
        <w:t>)</w:t>
      </w:r>
      <w:r w:rsidRPr="00F13792">
        <w:rPr>
          <w:lang w:val="en-GB"/>
        </w:rPr>
        <w:t>.</w:t>
      </w:r>
    </w:p>
    <w:p w14:paraId="4982AE8C" w14:textId="77777777" w:rsidR="00800583" w:rsidRPr="00F13792" w:rsidRDefault="00800583" w:rsidP="00800583">
      <w:pPr>
        <w:pStyle w:val="BodyTextMain"/>
        <w:rPr>
          <w:rStyle w:val="Hyperlink"/>
          <w:color w:val="1F497D" w:themeColor="text2"/>
          <w:u w:val="none"/>
          <w:lang w:val="en-GB"/>
        </w:rPr>
      </w:pPr>
    </w:p>
    <w:p w14:paraId="356F0827" w14:textId="22DB2C6E" w:rsidR="006B03B9" w:rsidRPr="00627C05" w:rsidRDefault="002C007B" w:rsidP="006B03B9">
      <w:pPr>
        <w:pStyle w:val="BodyTextMain"/>
        <w:rPr>
          <w:rStyle w:val="Hyperlink"/>
          <w:color w:val="000000" w:themeColor="text1"/>
          <w:spacing w:val="-4"/>
          <w:u w:val="none"/>
          <w:lang w:val="en-GB"/>
        </w:rPr>
      </w:pPr>
      <w:r w:rsidRPr="00627C05">
        <w:rPr>
          <w:rStyle w:val="Hyperlink"/>
          <w:color w:val="000000" w:themeColor="text1"/>
          <w:spacing w:val="-4"/>
          <w:u w:val="none"/>
          <w:lang w:val="en-GB"/>
        </w:rPr>
        <w:t>Since 1931, t</w:t>
      </w:r>
      <w:r w:rsidR="00800583" w:rsidRPr="00627C05">
        <w:rPr>
          <w:rStyle w:val="Hyperlink"/>
          <w:color w:val="000000" w:themeColor="text1"/>
          <w:spacing w:val="-4"/>
          <w:u w:val="none"/>
          <w:lang w:val="en-GB"/>
        </w:rPr>
        <w:t xml:space="preserve">he Tata trusts had contributed </w:t>
      </w:r>
      <w:r w:rsidR="00800583" w:rsidRPr="00627C05">
        <w:rPr>
          <w:rFonts w:ascii="Arial" w:hAnsi="Arial" w:cs="Arial"/>
          <w:spacing w:val="-4"/>
          <w:sz w:val="20"/>
          <w:szCs w:val="20"/>
          <w:lang w:val="en-GB"/>
        </w:rPr>
        <w:t>₹</w:t>
      </w:r>
      <w:r w:rsidR="00800583" w:rsidRPr="00627C05">
        <w:rPr>
          <w:rStyle w:val="Hyperlink"/>
          <w:color w:val="000000" w:themeColor="text1"/>
          <w:spacing w:val="-4"/>
          <w:u w:val="none"/>
          <w:lang w:val="en-GB"/>
        </w:rPr>
        <w:t xml:space="preserve">18,770 million </w:t>
      </w:r>
      <w:r w:rsidR="00D00CF5" w:rsidRPr="00627C05">
        <w:rPr>
          <w:rStyle w:val="Hyperlink"/>
          <w:color w:val="000000" w:themeColor="text1"/>
          <w:spacing w:val="-4"/>
          <w:u w:val="none"/>
          <w:lang w:val="en-GB"/>
        </w:rPr>
        <w:t>in</w:t>
      </w:r>
      <w:r w:rsidR="00800583" w:rsidRPr="00627C05">
        <w:rPr>
          <w:rStyle w:val="Hyperlink"/>
          <w:color w:val="000000" w:themeColor="text1"/>
          <w:spacing w:val="-4"/>
          <w:u w:val="none"/>
          <w:lang w:val="en-GB"/>
        </w:rPr>
        <w:t xml:space="preserve"> grants, of which more than 80 per cent was granted since 2000.</w:t>
      </w:r>
      <w:r w:rsidR="00800583" w:rsidRPr="00627C05">
        <w:rPr>
          <w:rStyle w:val="EndnoteReference"/>
          <w:color w:val="000000" w:themeColor="text1"/>
          <w:spacing w:val="-4"/>
          <w:lang w:val="en-GB"/>
        </w:rPr>
        <w:endnoteReference w:id="6"/>
      </w:r>
      <w:r w:rsidR="00800583" w:rsidRPr="00627C05">
        <w:rPr>
          <w:rStyle w:val="Hyperlink"/>
          <w:color w:val="000000" w:themeColor="text1"/>
          <w:spacing w:val="-4"/>
          <w:u w:val="none"/>
          <w:lang w:val="en-GB"/>
        </w:rPr>
        <w:t xml:space="preserve"> The trusts contributed a great deal to</w:t>
      </w:r>
      <w:r w:rsidR="009333C6" w:rsidRPr="00627C05">
        <w:rPr>
          <w:rStyle w:val="Hyperlink"/>
          <w:color w:val="000000" w:themeColor="text1"/>
          <w:spacing w:val="-4"/>
          <w:u w:val="none"/>
          <w:lang w:val="en-GB"/>
        </w:rPr>
        <w:t xml:space="preserve"> </w:t>
      </w:r>
      <w:r w:rsidR="00800583" w:rsidRPr="00627C05">
        <w:rPr>
          <w:rStyle w:val="Hyperlink"/>
          <w:color w:val="000000" w:themeColor="text1"/>
          <w:spacing w:val="-4"/>
          <w:u w:val="none"/>
          <w:lang w:val="en-GB"/>
        </w:rPr>
        <w:t>society by setting up many institutions</w:t>
      </w:r>
      <w:r w:rsidR="00CA2C82" w:rsidRPr="00627C05">
        <w:rPr>
          <w:rStyle w:val="Hyperlink"/>
          <w:color w:val="000000" w:themeColor="text1"/>
          <w:spacing w:val="-4"/>
          <w:u w:val="none"/>
          <w:lang w:val="en-GB"/>
        </w:rPr>
        <w:t>,</w:t>
      </w:r>
      <w:r w:rsidR="00800583" w:rsidRPr="00627C05">
        <w:rPr>
          <w:rStyle w:val="Hyperlink"/>
          <w:color w:val="000000" w:themeColor="text1"/>
          <w:spacing w:val="-4"/>
          <w:u w:val="none"/>
          <w:lang w:val="en-GB"/>
        </w:rPr>
        <w:t xml:space="preserve"> including the prestigious Indian Institute of Science, the Tata Institute of Social Sciences, and the Tata Institute of Fundamental Research.</w:t>
      </w:r>
      <w:r w:rsidR="009333C6" w:rsidRPr="00627C05">
        <w:rPr>
          <w:rStyle w:val="Hyperlink"/>
          <w:color w:val="000000" w:themeColor="text1"/>
          <w:spacing w:val="-4"/>
          <w:u w:val="none"/>
          <w:lang w:val="en-GB"/>
        </w:rPr>
        <w:t xml:space="preserve"> </w:t>
      </w:r>
      <w:r w:rsidR="006B03B9" w:rsidRPr="00627C05">
        <w:rPr>
          <w:rStyle w:val="Hyperlink"/>
          <w:color w:val="000000" w:themeColor="text1"/>
          <w:spacing w:val="-4"/>
          <w:u w:val="none"/>
          <w:lang w:val="en-GB"/>
        </w:rPr>
        <w:t xml:space="preserve">In 2010, the Tata group comprised 98 companies operating in 80 countries across the world, </w:t>
      </w:r>
      <w:r w:rsidR="0064771B" w:rsidRPr="00627C05">
        <w:rPr>
          <w:rStyle w:val="Hyperlink"/>
          <w:color w:val="000000" w:themeColor="text1"/>
          <w:spacing w:val="-4"/>
          <w:u w:val="none"/>
          <w:lang w:val="en-GB"/>
        </w:rPr>
        <w:t xml:space="preserve">with </w:t>
      </w:r>
      <w:r w:rsidR="006B03B9" w:rsidRPr="00627C05">
        <w:rPr>
          <w:rStyle w:val="Hyperlink"/>
          <w:color w:val="000000" w:themeColor="text1"/>
          <w:spacing w:val="-4"/>
          <w:u w:val="none"/>
          <w:lang w:val="en-GB"/>
        </w:rPr>
        <w:t>350,000 employees</w:t>
      </w:r>
      <w:r w:rsidR="00140C94" w:rsidRPr="00627C05">
        <w:rPr>
          <w:rStyle w:val="Hyperlink"/>
          <w:color w:val="000000" w:themeColor="text1"/>
          <w:spacing w:val="-4"/>
          <w:u w:val="none"/>
          <w:lang w:val="en-GB"/>
        </w:rPr>
        <w:t>;</w:t>
      </w:r>
      <w:r w:rsidR="006B03B9" w:rsidRPr="00627C05">
        <w:rPr>
          <w:rStyle w:val="Hyperlink"/>
          <w:color w:val="000000" w:themeColor="text1"/>
          <w:spacing w:val="-4"/>
          <w:u w:val="none"/>
          <w:lang w:val="en-GB"/>
        </w:rPr>
        <w:t xml:space="preserve"> </w:t>
      </w:r>
      <w:r w:rsidR="00140C94" w:rsidRPr="00627C05">
        <w:rPr>
          <w:rStyle w:val="Hyperlink"/>
          <w:color w:val="000000" w:themeColor="text1"/>
          <w:spacing w:val="-4"/>
          <w:u w:val="none"/>
          <w:lang w:val="en-GB"/>
        </w:rPr>
        <w:t>approximately</w:t>
      </w:r>
      <w:r w:rsidR="006B03B9" w:rsidRPr="00627C05">
        <w:rPr>
          <w:rStyle w:val="Hyperlink"/>
          <w:color w:val="000000" w:themeColor="text1"/>
          <w:spacing w:val="-4"/>
          <w:u w:val="none"/>
          <w:lang w:val="en-GB"/>
        </w:rPr>
        <w:t xml:space="preserve"> 60 per cent of its revenue </w:t>
      </w:r>
      <w:r w:rsidR="00140C94" w:rsidRPr="00627C05">
        <w:rPr>
          <w:rStyle w:val="Hyperlink"/>
          <w:color w:val="000000" w:themeColor="text1"/>
          <w:spacing w:val="-4"/>
          <w:u w:val="none"/>
          <w:lang w:val="en-GB"/>
        </w:rPr>
        <w:t xml:space="preserve">was </w:t>
      </w:r>
      <w:r w:rsidR="006B03B9" w:rsidRPr="00627C05">
        <w:rPr>
          <w:rStyle w:val="Hyperlink"/>
          <w:color w:val="000000" w:themeColor="text1"/>
          <w:spacing w:val="-4"/>
          <w:u w:val="none"/>
          <w:lang w:val="en-GB"/>
        </w:rPr>
        <w:t>generated from overseas operations.</w:t>
      </w:r>
      <w:r w:rsidR="006B03B9" w:rsidRPr="00627C05">
        <w:rPr>
          <w:rStyle w:val="EndnoteReference"/>
          <w:color w:val="000000" w:themeColor="text1"/>
          <w:spacing w:val="-4"/>
          <w:lang w:val="en-GB"/>
        </w:rPr>
        <w:endnoteReference w:id="7"/>
      </w:r>
    </w:p>
    <w:p w14:paraId="7F988B18" w14:textId="77777777" w:rsidR="00800583" w:rsidRPr="00F13792" w:rsidRDefault="00800583" w:rsidP="0096008B">
      <w:pPr>
        <w:pStyle w:val="BodyTextMain"/>
        <w:rPr>
          <w:lang w:val="en-GB"/>
        </w:rPr>
      </w:pPr>
    </w:p>
    <w:p w14:paraId="1A1D0A23" w14:textId="0F91AB7F" w:rsidR="00264C0C" w:rsidRPr="00F13792" w:rsidRDefault="00264C0C" w:rsidP="0096008B">
      <w:pPr>
        <w:pStyle w:val="BodyTextMain"/>
        <w:rPr>
          <w:lang w:val="en-GB"/>
        </w:rPr>
      </w:pPr>
      <w:r w:rsidRPr="00F13792">
        <w:rPr>
          <w:lang w:val="en-GB"/>
        </w:rPr>
        <w:t>Tata Sons held the bulk of share</w:t>
      </w:r>
      <w:r w:rsidR="005B6D79" w:rsidRPr="00F13792">
        <w:rPr>
          <w:lang w:val="en-GB"/>
        </w:rPr>
        <w:t>s</w:t>
      </w:r>
      <w:r w:rsidRPr="00F13792">
        <w:rPr>
          <w:lang w:val="en-GB"/>
        </w:rPr>
        <w:t xml:space="preserve"> in the Tata group of companies and earned its revenues through dividends from these companies</w:t>
      </w:r>
      <w:r w:rsidR="00716817" w:rsidRPr="00F13792">
        <w:rPr>
          <w:lang w:val="en-GB"/>
        </w:rPr>
        <w:t>,</w:t>
      </w:r>
      <w:r w:rsidRPr="00F13792">
        <w:rPr>
          <w:lang w:val="en-GB"/>
        </w:rPr>
        <w:t xml:space="preserve"> with Tata Consultancy Services</w:t>
      </w:r>
      <w:r w:rsidR="009333C6" w:rsidRPr="00F13792">
        <w:rPr>
          <w:lang w:val="en-GB"/>
        </w:rPr>
        <w:t xml:space="preserve"> </w:t>
      </w:r>
      <w:r w:rsidRPr="00F13792">
        <w:rPr>
          <w:lang w:val="en-GB"/>
        </w:rPr>
        <w:t>being one of the major contributors. In addition, Tata Sons was the proprietor of the Tata trademarks and licen</w:t>
      </w:r>
      <w:r w:rsidR="005B6D79" w:rsidRPr="00F13792">
        <w:rPr>
          <w:lang w:val="en-GB"/>
        </w:rPr>
        <w:t>c</w:t>
      </w:r>
      <w:r w:rsidRPr="00F13792">
        <w:rPr>
          <w:lang w:val="en-GB"/>
        </w:rPr>
        <w:t>es, which were used by various Tata group companies for a royalty. The royalty scheme</w:t>
      </w:r>
      <w:r w:rsidR="005B6D79" w:rsidRPr="00F13792">
        <w:rPr>
          <w:lang w:val="en-GB"/>
        </w:rPr>
        <w:t>,</w:t>
      </w:r>
      <w:r w:rsidRPr="00F13792">
        <w:rPr>
          <w:lang w:val="en-GB"/>
        </w:rPr>
        <w:t xml:space="preserve"> called Tata Brand Equity and Business Promotion (TBEP)</w:t>
      </w:r>
      <w:r w:rsidR="005B6D79" w:rsidRPr="00F13792">
        <w:rPr>
          <w:lang w:val="en-GB"/>
        </w:rPr>
        <w:t>,</w:t>
      </w:r>
      <w:r w:rsidRPr="00F13792">
        <w:rPr>
          <w:lang w:val="en-GB"/>
        </w:rPr>
        <w:t xml:space="preserve"> was introduced by </w:t>
      </w:r>
      <w:proofErr w:type="spellStart"/>
      <w:r w:rsidRPr="00F13792">
        <w:rPr>
          <w:lang w:val="en-GB"/>
        </w:rPr>
        <w:t>Ratan</w:t>
      </w:r>
      <w:proofErr w:type="spellEnd"/>
      <w:r w:rsidRPr="00F13792">
        <w:rPr>
          <w:lang w:val="en-GB"/>
        </w:rPr>
        <w:t xml:space="preserve"> Tata in the mid-</w:t>
      </w:r>
      <w:r w:rsidR="000F4CCB" w:rsidRPr="00F13792">
        <w:rPr>
          <w:lang w:val="en-GB"/>
        </w:rPr>
        <w:t>1990s</w:t>
      </w:r>
      <w:r w:rsidRPr="00F13792">
        <w:rPr>
          <w:lang w:val="en-GB"/>
        </w:rPr>
        <w:t>. The royalty amount was revised from time to time</w:t>
      </w:r>
      <w:r w:rsidR="005B6D79" w:rsidRPr="00F13792">
        <w:rPr>
          <w:lang w:val="en-GB"/>
        </w:rPr>
        <w:t>,</w:t>
      </w:r>
      <w:r w:rsidRPr="00F13792">
        <w:rPr>
          <w:lang w:val="en-GB"/>
        </w:rPr>
        <w:t xml:space="preserve"> taking into consideration the financial ability of the Tata group companies and fixed </w:t>
      </w:r>
      <w:r w:rsidR="003A33D8" w:rsidRPr="00F13792">
        <w:rPr>
          <w:lang w:val="en-GB"/>
        </w:rPr>
        <w:t xml:space="preserve">in 2015 </w:t>
      </w:r>
      <w:r w:rsidRPr="00F13792">
        <w:rPr>
          <w:lang w:val="en-GB"/>
        </w:rPr>
        <w:t xml:space="preserve">at a maximum of </w:t>
      </w:r>
      <w:r w:rsidR="005E4BBA" w:rsidRPr="00F13792">
        <w:rPr>
          <w:rFonts w:ascii="Arial" w:hAnsi="Arial" w:cs="Arial"/>
          <w:sz w:val="20"/>
          <w:szCs w:val="20"/>
          <w:lang w:val="en-GB"/>
        </w:rPr>
        <w:t>₹</w:t>
      </w:r>
      <w:r w:rsidRPr="00F13792">
        <w:rPr>
          <w:lang w:val="en-GB"/>
        </w:rPr>
        <w:t>750</w:t>
      </w:r>
      <w:r w:rsidR="00A825D3">
        <w:rPr>
          <w:lang w:val="en-GB"/>
        </w:rPr>
        <w:t xml:space="preserve"> </w:t>
      </w:r>
      <w:r w:rsidRPr="00F13792">
        <w:rPr>
          <w:lang w:val="en-GB"/>
        </w:rPr>
        <w:t>million.</w:t>
      </w:r>
      <w:r w:rsidRPr="00F13792">
        <w:rPr>
          <w:rStyle w:val="EndnoteReference"/>
          <w:lang w:val="en-GB"/>
        </w:rPr>
        <w:endnoteReference w:id="8"/>
      </w:r>
      <w:r w:rsidRPr="00F13792">
        <w:rPr>
          <w:lang w:val="en-GB"/>
        </w:rPr>
        <w:t xml:space="preserve"> The funds from the scheme were u</w:t>
      </w:r>
      <w:r w:rsidR="005B6D79" w:rsidRPr="00F13792">
        <w:rPr>
          <w:lang w:val="en-GB"/>
        </w:rPr>
        <w:t>sed</w:t>
      </w:r>
      <w:r w:rsidRPr="00F13792">
        <w:rPr>
          <w:lang w:val="en-GB"/>
        </w:rPr>
        <w:t xml:space="preserve"> for promot</w:t>
      </w:r>
      <w:r w:rsidR="005B6D79" w:rsidRPr="00F13792">
        <w:rPr>
          <w:lang w:val="en-GB"/>
        </w:rPr>
        <w:t>ing</w:t>
      </w:r>
      <w:r w:rsidRPr="00F13792">
        <w:rPr>
          <w:lang w:val="en-GB"/>
        </w:rPr>
        <w:t xml:space="preserve"> and strengthening the Tata brand.</w:t>
      </w:r>
    </w:p>
    <w:p w14:paraId="671AA246" w14:textId="77777777" w:rsidR="00264C0C" w:rsidRPr="00F13792" w:rsidRDefault="00264C0C" w:rsidP="0096008B">
      <w:pPr>
        <w:pStyle w:val="BodyTextMain"/>
        <w:rPr>
          <w:lang w:val="en-GB"/>
        </w:rPr>
      </w:pPr>
    </w:p>
    <w:p w14:paraId="03D0552A" w14:textId="4EA19290" w:rsidR="00D203E6" w:rsidRPr="00F13792" w:rsidRDefault="00264C0C" w:rsidP="0096008B">
      <w:pPr>
        <w:pStyle w:val="BodyTextMain"/>
        <w:rPr>
          <w:lang w:val="en-GB"/>
        </w:rPr>
      </w:pPr>
      <w:r w:rsidRPr="00F13792">
        <w:rPr>
          <w:lang w:val="en-GB"/>
        </w:rPr>
        <w:t xml:space="preserve">The Tata group </w:t>
      </w:r>
      <w:r w:rsidR="00B701EF" w:rsidRPr="00F13792">
        <w:rPr>
          <w:lang w:val="en-GB"/>
        </w:rPr>
        <w:t xml:space="preserve">leadership </w:t>
      </w:r>
      <w:r w:rsidR="00791751" w:rsidRPr="00F13792">
        <w:rPr>
          <w:lang w:val="en-GB"/>
        </w:rPr>
        <w:t xml:space="preserve">was </w:t>
      </w:r>
      <w:r w:rsidRPr="00F13792">
        <w:rPr>
          <w:lang w:val="en-GB"/>
        </w:rPr>
        <w:t>always ethical and value-driven</w:t>
      </w:r>
      <w:r w:rsidR="00B701EF" w:rsidRPr="00F13792">
        <w:rPr>
          <w:lang w:val="en-GB"/>
        </w:rPr>
        <w:t>,</w:t>
      </w:r>
      <w:r w:rsidRPr="00F13792">
        <w:rPr>
          <w:lang w:val="en-GB"/>
        </w:rPr>
        <w:t xml:space="preserve"> even at the cost of the group’s growth. </w:t>
      </w:r>
      <w:proofErr w:type="spellStart"/>
      <w:r w:rsidRPr="00F13792">
        <w:rPr>
          <w:lang w:val="en-GB"/>
        </w:rPr>
        <w:t>Russi</w:t>
      </w:r>
      <w:proofErr w:type="spellEnd"/>
      <w:r w:rsidRPr="00F13792">
        <w:rPr>
          <w:lang w:val="en-GB"/>
        </w:rPr>
        <w:t xml:space="preserve"> M. </w:t>
      </w:r>
      <w:proofErr w:type="spellStart"/>
      <w:r w:rsidRPr="00F13792">
        <w:rPr>
          <w:lang w:val="en-GB"/>
        </w:rPr>
        <w:t>Lala</w:t>
      </w:r>
      <w:proofErr w:type="spellEnd"/>
      <w:r w:rsidR="00D203E6" w:rsidRPr="00F13792">
        <w:rPr>
          <w:lang w:val="en-GB"/>
        </w:rPr>
        <w:t>, the biographer of</w:t>
      </w:r>
      <w:r w:rsidRPr="00F13792">
        <w:rPr>
          <w:lang w:val="en-GB"/>
        </w:rPr>
        <w:t xml:space="preserve"> both </w:t>
      </w:r>
      <w:proofErr w:type="spellStart"/>
      <w:r w:rsidRPr="00F13792">
        <w:rPr>
          <w:lang w:val="en-GB"/>
        </w:rPr>
        <w:t>Jamsetji</w:t>
      </w:r>
      <w:proofErr w:type="spellEnd"/>
      <w:r w:rsidRPr="00F13792">
        <w:rPr>
          <w:lang w:val="en-GB"/>
        </w:rPr>
        <w:t xml:space="preserve"> Tata and J.</w:t>
      </w:r>
      <w:r w:rsidR="007F7497">
        <w:rPr>
          <w:lang w:val="en-GB"/>
        </w:rPr>
        <w:t xml:space="preserve"> </w:t>
      </w:r>
      <w:r w:rsidRPr="00F13792">
        <w:rPr>
          <w:lang w:val="en-GB"/>
        </w:rPr>
        <w:t>R.</w:t>
      </w:r>
      <w:r w:rsidR="007F7497">
        <w:rPr>
          <w:lang w:val="en-GB"/>
        </w:rPr>
        <w:t xml:space="preserve"> </w:t>
      </w:r>
      <w:r w:rsidRPr="00F13792">
        <w:rPr>
          <w:lang w:val="en-GB"/>
        </w:rPr>
        <w:t>D. Tata, once asked J.</w:t>
      </w:r>
      <w:r w:rsidR="007F7497">
        <w:rPr>
          <w:lang w:val="en-GB"/>
        </w:rPr>
        <w:t xml:space="preserve"> </w:t>
      </w:r>
      <w:r w:rsidRPr="00F13792">
        <w:rPr>
          <w:lang w:val="en-GB"/>
        </w:rPr>
        <w:t>R.</w:t>
      </w:r>
      <w:r w:rsidR="007F7497">
        <w:rPr>
          <w:lang w:val="en-GB"/>
        </w:rPr>
        <w:t xml:space="preserve"> </w:t>
      </w:r>
      <w:r w:rsidRPr="00F13792">
        <w:rPr>
          <w:lang w:val="en-GB"/>
        </w:rPr>
        <w:t>D. Tata why the Tata group had not grown as fast as some other groups</w:t>
      </w:r>
      <w:r w:rsidR="00B701EF" w:rsidRPr="00F13792">
        <w:rPr>
          <w:lang w:val="en-GB"/>
        </w:rPr>
        <w:t xml:space="preserve">. </w:t>
      </w:r>
      <w:r w:rsidRPr="00F13792">
        <w:rPr>
          <w:lang w:val="en-GB"/>
        </w:rPr>
        <w:t>J.</w:t>
      </w:r>
      <w:r w:rsidR="007F7497">
        <w:rPr>
          <w:lang w:val="en-GB"/>
        </w:rPr>
        <w:t xml:space="preserve"> </w:t>
      </w:r>
      <w:r w:rsidRPr="00F13792">
        <w:rPr>
          <w:lang w:val="en-GB"/>
        </w:rPr>
        <w:t>R.</w:t>
      </w:r>
      <w:r w:rsidR="007F7497">
        <w:rPr>
          <w:lang w:val="en-GB"/>
        </w:rPr>
        <w:t xml:space="preserve"> </w:t>
      </w:r>
      <w:r w:rsidRPr="00F13792">
        <w:rPr>
          <w:lang w:val="en-GB"/>
        </w:rPr>
        <w:t>D. Tata replied</w:t>
      </w:r>
      <w:r w:rsidR="00570A90">
        <w:rPr>
          <w:lang w:val="en-GB"/>
        </w:rPr>
        <w:t>,</w:t>
      </w:r>
      <w:r w:rsidRPr="00F13792">
        <w:rPr>
          <w:lang w:val="en-GB"/>
        </w:rPr>
        <w:t xml:space="preserve"> “I have often thought about it</w:t>
      </w:r>
      <w:r w:rsidR="00E255AA" w:rsidRPr="00F13792">
        <w:rPr>
          <w:lang w:val="en-GB"/>
        </w:rPr>
        <w:t>.</w:t>
      </w:r>
      <w:r w:rsidR="009333C6" w:rsidRPr="00F13792">
        <w:rPr>
          <w:lang w:val="en-GB"/>
        </w:rPr>
        <w:t xml:space="preserve"> </w:t>
      </w:r>
      <w:r w:rsidR="00E255AA" w:rsidRPr="00F13792">
        <w:rPr>
          <w:lang w:val="en-GB"/>
        </w:rPr>
        <w:t>I</w:t>
      </w:r>
      <w:r w:rsidRPr="00F13792">
        <w:rPr>
          <w:lang w:val="en-GB"/>
        </w:rPr>
        <w:t>f we had adopted the means some others have we would have grown twice as big as we are today</w:t>
      </w:r>
      <w:r w:rsidR="00570A90">
        <w:rPr>
          <w:lang w:val="en-GB"/>
        </w:rPr>
        <w:t xml:space="preserve"> . . . </w:t>
      </w:r>
      <w:r w:rsidR="00E255AA" w:rsidRPr="00F13792">
        <w:rPr>
          <w:lang w:val="en-GB"/>
        </w:rPr>
        <w:t>b</w:t>
      </w:r>
      <w:r w:rsidRPr="00F13792">
        <w:rPr>
          <w:lang w:val="en-GB"/>
        </w:rPr>
        <w:t>ut we would not want it any other way.”</w:t>
      </w:r>
      <w:r w:rsidRPr="00F13792">
        <w:rPr>
          <w:rStyle w:val="EndnoteReference"/>
          <w:lang w:val="en-GB"/>
        </w:rPr>
        <w:endnoteReference w:id="9"/>
      </w:r>
      <w:r w:rsidR="00255E38" w:rsidRPr="00F13792">
        <w:rPr>
          <w:lang w:val="en-GB"/>
        </w:rPr>
        <w:t xml:space="preserve"> </w:t>
      </w:r>
      <w:r w:rsidRPr="00F13792">
        <w:rPr>
          <w:lang w:val="en-GB"/>
        </w:rPr>
        <w:t xml:space="preserve">This </w:t>
      </w:r>
      <w:r w:rsidR="00B701EF" w:rsidRPr="00F13792">
        <w:rPr>
          <w:lang w:val="en-GB"/>
        </w:rPr>
        <w:t xml:space="preserve">point </w:t>
      </w:r>
      <w:r w:rsidRPr="00F13792">
        <w:rPr>
          <w:lang w:val="en-GB"/>
        </w:rPr>
        <w:t xml:space="preserve">was also highlighted by Professor </w:t>
      </w:r>
      <w:proofErr w:type="spellStart"/>
      <w:r w:rsidRPr="00F13792">
        <w:rPr>
          <w:lang w:val="en-GB"/>
        </w:rPr>
        <w:t>Nirmalya</w:t>
      </w:r>
      <w:proofErr w:type="spellEnd"/>
      <w:r w:rsidRPr="00F13792">
        <w:rPr>
          <w:lang w:val="en-GB"/>
        </w:rPr>
        <w:t xml:space="preserve"> Kumar of </w:t>
      </w:r>
      <w:r w:rsidR="00B701EF" w:rsidRPr="00F13792">
        <w:rPr>
          <w:lang w:val="en-GB"/>
        </w:rPr>
        <w:t xml:space="preserve">the </w:t>
      </w:r>
      <w:r w:rsidRPr="00F13792">
        <w:rPr>
          <w:lang w:val="en-GB"/>
        </w:rPr>
        <w:t>London Business School in his book</w:t>
      </w:r>
      <w:r w:rsidR="00E506D8" w:rsidRPr="00F13792">
        <w:rPr>
          <w:lang w:val="en-GB"/>
        </w:rPr>
        <w:t xml:space="preserve"> about India’s global powerhouse companies</w:t>
      </w:r>
      <w:r w:rsidRPr="00F13792">
        <w:rPr>
          <w:lang w:val="en-GB"/>
        </w:rPr>
        <w:t xml:space="preserve">: </w:t>
      </w:r>
    </w:p>
    <w:p w14:paraId="6A5FD7CA" w14:textId="77777777" w:rsidR="006B03B9" w:rsidRPr="00F13792" w:rsidRDefault="006B03B9" w:rsidP="0096008B">
      <w:pPr>
        <w:pStyle w:val="BodyTextMain"/>
        <w:rPr>
          <w:lang w:val="en-GB"/>
        </w:rPr>
      </w:pPr>
    </w:p>
    <w:p w14:paraId="79E64EAD" w14:textId="77777777" w:rsidR="00264C0C" w:rsidRPr="00F13792" w:rsidRDefault="00264C0C" w:rsidP="00D203E6">
      <w:pPr>
        <w:pStyle w:val="BodyTextMain"/>
        <w:ind w:left="720"/>
        <w:rPr>
          <w:lang w:val="en-GB"/>
        </w:rPr>
      </w:pPr>
      <w:r w:rsidRPr="00F13792">
        <w:rPr>
          <w:lang w:val="en-GB"/>
        </w:rPr>
        <w:t xml:space="preserve">The Tata </w:t>
      </w:r>
      <w:r w:rsidR="00B64A10" w:rsidRPr="00F13792">
        <w:rPr>
          <w:lang w:val="en-GB"/>
        </w:rPr>
        <w:t>g</w:t>
      </w:r>
      <w:r w:rsidRPr="00F13792">
        <w:rPr>
          <w:lang w:val="en-GB"/>
        </w:rPr>
        <w:t>roup is a source of Indian pride, a hugely successful global company run on ethical business principles. It is a company that has never been tainted by bribes. Its trusts provide substantive philanthropic projects in the alleviation of poverty, disaster relief, and the creation of Indian scientific and cultural institutions.</w:t>
      </w:r>
      <w:r w:rsidRPr="00F13792">
        <w:rPr>
          <w:rStyle w:val="EndnoteReference"/>
          <w:lang w:val="en-GB"/>
        </w:rPr>
        <w:endnoteReference w:id="10"/>
      </w:r>
    </w:p>
    <w:p w14:paraId="42884DF1" w14:textId="77777777" w:rsidR="00264C0C" w:rsidRPr="00F13792" w:rsidRDefault="00264C0C" w:rsidP="0096008B">
      <w:pPr>
        <w:pStyle w:val="Casehead2"/>
        <w:rPr>
          <w:lang w:val="en-GB"/>
        </w:rPr>
      </w:pPr>
      <w:r w:rsidRPr="00F13792">
        <w:rPr>
          <w:lang w:val="en-GB"/>
        </w:rPr>
        <w:lastRenderedPageBreak/>
        <w:t>Core Purpose</w:t>
      </w:r>
    </w:p>
    <w:p w14:paraId="0222DBDD" w14:textId="77777777" w:rsidR="00264C0C" w:rsidRPr="00F13792" w:rsidRDefault="00264C0C" w:rsidP="0096008B">
      <w:pPr>
        <w:pStyle w:val="BodyTextMain"/>
        <w:rPr>
          <w:lang w:val="en-GB"/>
        </w:rPr>
      </w:pPr>
    </w:p>
    <w:p w14:paraId="0E596170" w14:textId="4A6AE468" w:rsidR="00264C0C" w:rsidRPr="00F13792" w:rsidRDefault="00264C0C" w:rsidP="0096008B">
      <w:pPr>
        <w:pStyle w:val="BodyTextMain"/>
        <w:rPr>
          <w:vertAlign w:val="superscript"/>
          <w:lang w:val="en-GB"/>
        </w:rPr>
      </w:pPr>
      <w:r w:rsidRPr="00F13792">
        <w:rPr>
          <w:lang w:val="en-GB"/>
        </w:rPr>
        <w:t xml:space="preserve">“In a free enterprise,” said </w:t>
      </w:r>
      <w:proofErr w:type="spellStart"/>
      <w:r w:rsidRPr="00F13792">
        <w:rPr>
          <w:lang w:val="en-GB"/>
        </w:rPr>
        <w:t>Jamsetji</w:t>
      </w:r>
      <w:proofErr w:type="spellEnd"/>
      <w:r w:rsidRPr="00F13792">
        <w:rPr>
          <w:lang w:val="en-GB"/>
        </w:rPr>
        <w:t xml:space="preserve"> Tata, “the community is not just another shareholder in business but is in fact the very purpose of its existence.”</w:t>
      </w:r>
      <w:r w:rsidRPr="00F13792">
        <w:rPr>
          <w:rStyle w:val="EndnoteReference"/>
          <w:lang w:val="en-GB"/>
        </w:rPr>
        <w:endnoteReference w:id="11"/>
      </w:r>
      <w:r w:rsidR="009C5E98">
        <w:rPr>
          <w:lang w:val="en-GB"/>
        </w:rPr>
        <w:t xml:space="preserve"> </w:t>
      </w:r>
      <w:r w:rsidRPr="00F13792">
        <w:rPr>
          <w:lang w:val="en-GB"/>
        </w:rPr>
        <w:t xml:space="preserve">Development of the community </w:t>
      </w:r>
      <w:r w:rsidR="00791751" w:rsidRPr="00F13792">
        <w:rPr>
          <w:lang w:val="en-GB"/>
        </w:rPr>
        <w:t xml:space="preserve">was </w:t>
      </w:r>
      <w:r w:rsidRPr="00F13792">
        <w:rPr>
          <w:lang w:val="en-GB"/>
        </w:rPr>
        <w:t xml:space="preserve">always the prime focus of the Tata </w:t>
      </w:r>
      <w:r w:rsidR="00B64A10" w:rsidRPr="00F13792">
        <w:rPr>
          <w:lang w:val="en-GB"/>
        </w:rPr>
        <w:t>g</w:t>
      </w:r>
      <w:r w:rsidRPr="00F13792">
        <w:rPr>
          <w:lang w:val="en-GB"/>
        </w:rPr>
        <w:t>roup since its inception</w:t>
      </w:r>
      <w:r w:rsidR="00F84CB0" w:rsidRPr="00F13792">
        <w:rPr>
          <w:lang w:val="en-GB"/>
        </w:rPr>
        <w:t xml:space="preserve">, </w:t>
      </w:r>
      <w:r w:rsidRPr="00F13792">
        <w:rPr>
          <w:lang w:val="en-GB"/>
        </w:rPr>
        <w:t xml:space="preserve">as was evident from its </w:t>
      </w:r>
      <w:r w:rsidR="00F84CB0" w:rsidRPr="00F13792">
        <w:rPr>
          <w:lang w:val="en-GB"/>
        </w:rPr>
        <w:t xml:space="preserve">stated </w:t>
      </w:r>
      <w:r w:rsidRPr="00F13792">
        <w:rPr>
          <w:lang w:val="en-GB"/>
        </w:rPr>
        <w:t xml:space="preserve">core purpose: “to improve the quality of life of the communities </w:t>
      </w:r>
      <w:r w:rsidR="00B908EF" w:rsidRPr="00F13792">
        <w:rPr>
          <w:lang w:val="en-GB"/>
        </w:rPr>
        <w:t>we</w:t>
      </w:r>
      <w:r w:rsidRPr="00F13792">
        <w:rPr>
          <w:lang w:val="en-GB"/>
        </w:rPr>
        <w:t xml:space="preserve"> serve globally</w:t>
      </w:r>
      <w:r w:rsidR="00896B52" w:rsidRPr="00F13792">
        <w:rPr>
          <w:lang w:val="en-GB"/>
        </w:rPr>
        <w:t>,</w:t>
      </w:r>
      <w:r w:rsidRPr="00F13792">
        <w:rPr>
          <w:lang w:val="en-GB"/>
        </w:rPr>
        <w:t xml:space="preserve"> through long</w:t>
      </w:r>
      <w:r w:rsidR="00B908EF" w:rsidRPr="00F13792">
        <w:rPr>
          <w:lang w:val="en-GB"/>
        </w:rPr>
        <w:t>-</w:t>
      </w:r>
      <w:r w:rsidRPr="00F13792">
        <w:rPr>
          <w:lang w:val="en-GB"/>
        </w:rPr>
        <w:t xml:space="preserve">term stake holder value creation based on </w:t>
      </w:r>
      <w:r w:rsidR="00B908EF" w:rsidRPr="00F13792">
        <w:rPr>
          <w:lang w:val="en-GB"/>
        </w:rPr>
        <w:t>L</w:t>
      </w:r>
      <w:r w:rsidRPr="00F13792">
        <w:rPr>
          <w:lang w:val="en-GB"/>
        </w:rPr>
        <w:t xml:space="preserve">eadership with </w:t>
      </w:r>
      <w:r w:rsidR="00B908EF" w:rsidRPr="00F13792">
        <w:rPr>
          <w:lang w:val="en-GB"/>
        </w:rPr>
        <w:t>T</w:t>
      </w:r>
      <w:r w:rsidRPr="00F13792">
        <w:rPr>
          <w:lang w:val="en-GB"/>
        </w:rPr>
        <w:t>rust.”</w:t>
      </w:r>
      <w:r w:rsidRPr="00F13792">
        <w:rPr>
          <w:rStyle w:val="EndnoteReference"/>
          <w:lang w:val="en-GB"/>
        </w:rPr>
        <w:endnoteReference w:id="12"/>
      </w:r>
    </w:p>
    <w:p w14:paraId="15FBC95A" w14:textId="77777777" w:rsidR="0093402A" w:rsidRPr="00F13792" w:rsidRDefault="0093402A" w:rsidP="0093402A">
      <w:pPr>
        <w:pStyle w:val="BodyTextMain"/>
        <w:rPr>
          <w:lang w:val="en-GB"/>
        </w:rPr>
      </w:pPr>
    </w:p>
    <w:p w14:paraId="77684CFF" w14:textId="77777777" w:rsidR="0093402A" w:rsidRPr="00F13792" w:rsidRDefault="0093402A" w:rsidP="0093402A">
      <w:pPr>
        <w:pStyle w:val="BodyTextMain"/>
        <w:rPr>
          <w:lang w:val="en-GB"/>
        </w:rPr>
      </w:pPr>
    </w:p>
    <w:p w14:paraId="775EC187" w14:textId="77777777" w:rsidR="00264C0C" w:rsidRPr="00F13792" w:rsidRDefault="00264C0C" w:rsidP="0096008B">
      <w:pPr>
        <w:pStyle w:val="Casehead2"/>
        <w:rPr>
          <w:lang w:val="en-GB"/>
        </w:rPr>
      </w:pPr>
      <w:r w:rsidRPr="00F13792">
        <w:rPr>
          <w:lang w:val="en-GB"/>
        </w:rPr>
        <w:t>Core Values</w:t>
      </w:r>
    </w:p>
    <w:p w14:paraId="093351A8" w14:textId="77777777" w:rsidR="00264C0C" w:rsidRPr="00F13792" w:rsidRDefault="00264C0C" w:rsidP="0096008B">
      <w:pPr>
        <w:pStyle w:val="BodyTextMain"/>
        <w:rPr>
          <w:lang w:val="en-GB"/>
        </w:rPr>
      </w:pPr>
    </w:p>
    <w:p w14:paraId="10D04604" w14:textId="78018548" w:rsidR="00264C0C" w:rsidRPr="00F13792" w:rsidRDefault="001602C0" w:rsidP="0096008B">
      <w:pPr>
        <w:pStyle w:val="BodyTextMain"/>
        <w:rPr>
          <w:b/>
          <w:lang w:val="en-GB"/>
        </w:rPr>
      </w:pPr>
      <w:r w:rsidRPr="00F13792">
        <w:rPr>
          <w:lang w:val="en-GB"/>
        </w:rPr>
        <w:t>“</w:t>
      </w:r>
      <w:r w:rsidR="008D7CEC" w:rsidRPr="00F13792">
        <w:rPr>
          <w:lang w:val="en-GB"/>
        </w:rPr>
        <w:t>If someone were to ask me, what holds the Tata companies together, more than anything else, I would say i</w:t>
      </w:r>
      <w:r w:rsidR="00264C0C" w:rsidRPr="00F13792">
        <w:rPr>
          <w:lang w:val="en-GB"/>
        </w:rPr>
        <w:t xml:space="preserve">t is our shared ideals and values which we have inherited from </w:t>
      </w:r>
      <w:proofErr w:type="spellStart"/>
      <w:r w:rsidR="00264C0C" w:rsidRPr="00F13792">
        <w:rPr>
          <w:lang w:val="en-GB"/>
        </w:rPr>
        <w:t>Jamsetji</w:t>
      </w:r>
      <w:proofErr w:type="spellEnd"/>
      <w:r w:rsidR="00264C0C" w:rsidRPr="00F13792">
        <w:rPr>
          <w:lang w:val="en-GB"/>
        </w:rPr>
        <w:t xml:space="preserve"> Tata,” said J.</w:t>
      </w:r>
      <w:r w:rsidR="009C5E98">
        <w:rPr>
          <w:lang w:val="en-GB"/>
        </w:rPr>
        <w:t xml:space="preserve"> </w:t>
      </w:r>
      <w:r w:rsidR="00264C0C" w:rsidRPr="00F13792">
        <w:rPr>
          <w:lang w:val="en-GB"/>
        </w:rPr>
        <w:t>R.</w:t>
      </w:r>
      <w:r w:rsidR="009C5E98">
        <w:rPr>
          <w:lang w:val="en-GB"/>
        </w:rPr>
        <w:t xml:space="preserve"> </w:t>
      </w:r>
      <w:r w:rsidR="00264C0C" w:rsidRPr="00F13792">
        <w:rPr>
          <w:lang w:val="en-GB"/>
        </w:rPr>
        <w:t>D. Tata</w:t>
      </w:r>
      <w:r w:rsidR="008D7CEC" w:rsidRPr="00F13792">
        <w:rPr>
          <w:lang w:val="en-GB"/>
        </w:rPr>
        <w:t>.</w:t>
      </w:r>
      <w:r w:rsidR="00264C0C" w:rsidRPr="00F13792">
        <w:rPr>
          <w:rStyle w:val="EndnoteReference"/>
          <w:lang w:val="en-GB"/>
        </w:rPr>
        <w:endnoteReference w:id="13"/>
      </w:r>
      <w:r w:rsidR="00264C0C" w:rsidRPr="00F13792">
        <w:rPr>
          <w:lang w:val="en-GB"/>
        </w:rPr>
        <w:t xml:space="preserve"> Since its inception, the Tata group </w:t>
      </w:r>
      <w:r w:rsidR="00791751" w:rsidRPr="00F13792">
        <w:rPr>
          <w:lang w:val="en-GB"/>
        </w:rPr>
        <w:t xml:space="preserve">was </w:t>
      </w:r>
      <w:r w:rsidR="00264C0C" w:rsidRPr="00F13792">
        <w:rPr>
          <w:lang w:val="en-GB"/>
        </w:rPr>
        <w:t>driven by universal values. The group was guided by five core values</w:t>
      </w:r>
      <w:r w:rsidR="00312E96" w:rsidRPr="00F13792">
        <w:rPr>
          <w:lang w:val="en-GB"/>
        </w:rPr>
        <w:t xml:space="preserve">—integrity, </w:t>
      </w:r>
      <w:r w:rsidR="002D52D7" w:rsidRPr="00F13792">
        <w:rPr>
          <w:lang w:val="en-GB"/>
        </w:rPr>
        <w:t>pioneering</w:t>
      </w:r>
      <w:r w:rsidR="00312E96" w:rsidRPr="00F13792">
        <w:rPr>
          <w:lang w:val="en-GB"/>
        </w:rPr>
        <w:t>, excellence, unity, and responsibility</w:t>
      </w:r>
      <w:r w:rsidR="00255E38" w:rsidRPr="00F13792">
        <w:rPr>
          <w:lang w:val="en-GB"/>
        </w:rPr>
        <w:t xml:space="preserve"> </w:t>
      </w:r>
      <w:r w:rsidR="00312E96" w:rsidRPr="00F13792">
        <w:rPr>
          <w:lang w:val="en-GB"/>
        </w:rPr>
        <w:t>for its growth and business</w:t>
      </w:r>
      <w:r w:rsidR="00264C0C" w:rsidRPr="00F13792">
        <w:rPr>
          <w:rStyle w:val="EndnoteReference"/>
          <w:lang w:val="en-GB"/>
        </w:rPr>
        <w:endnoteReference w:id="14"/>
      </w:r>
      <w:r w:rsidR="00312E96" w:rsidRPr="00F13792">
        <w:rPr>
          <w:lang w:val="en-GB"/>
        </w:rPr>
        <w:t>—</w:t>
      </w:r>
      <w:r w:rsidR="00264C0C" w:rsidRPr="00F13792">
        <w:rPr>
          <w:lang w:val="en-GB"/>
        </w:rPr>
        <w:t>but the three key values that people perceived to be associated with the group and its companies were trust, reliability, and commitment to the community</w:t>
      </w:r>
      <w:r w:rsidR="00264C0C" w:rsidRPr="00F13792">
        <w:rPr>
          <w:rStyle w:val="EndnoteReference"/>
          <w:lang w:val="en-GB"/>
        </w:rPr>
        <w:endnoteReference w:id="15"/>
      </w:r>
      <w:r w:rsidR="00255E38" w:rsidRPr="00F13792">
        <w:rPr>
          <w:lang w:val="en-GB"/>
        </w:rPr>
        <w:t xml:space="preserve"> </w:t>
      </w:r>
      <w:r w:rsidR="00F73133" w:rsidRPr="00F13792">
        <w:rPr>
          <w:lang w:val="en-GB"/>
        </w:rPr>
        <w:t>(</w:t>
      </w:r>
      <w:r w:rsidR="00264C0C" w:rsidRPr="00F13792">
        <w:rPr>
          <w:lang w:val="en-GB"/>
        </w:rPr>
        <w:t xml:space="preserve">see </w:t>
      </w:r>
      <w:r w:rsidR="00F73133" w:rsidRPr="00F13792">
        <w:rPr>
          <w:lang w:val="en-GB"/>
        </w:rPr>
        <w:t>Exhibit</w:t>
      </w:r>
      <w:r w:rsidR="00E506D8" w:rsidRPr="00F13792">
        <w:rPr>
          <w:lang w:val="en-GB"/>
        </w:rPr>
        <w:t> </w:t>
      </w:r>
      <w:r w:rsidR="00264C0C" w:rsidRPr="00F13792">
        <w:rPr>
          <w:lang w:val="en-GB"/>
        </w:rPr>
        <w:t>5</w:t>
      </w:r>
      <w:r w:rsidR="00F73133" w:rsidRPr="00F13792">
        <w:rPr>
          <w:lang w:val="en-GB"/>
        </w:rPr>
        <w:t>)</w:t>
      </w:r>
      <w:r w:rsidR="00264C0C" w:rsidRPr="00F13792">
        <w:rPr>
          <w:lang w:val="en-GB"/>
        </w:rPr>
        <w:t>.</w:t>
      </w:r>
      <w:r w:rsidR="00C11678">
        <w:rPr>
          <w:lang w:val="en-GB"/>
        </w:rPr>
        <w:t xml:space="preserve"> </w:t>
      </w:r>
    </w:p>
    <w:p w14:paraId="211AD2D5" w14:textId="77777777" w:rsidR="00264C0C" w:rsidRPr="00F13792" w:rsidRDefault="00264C0C" w:rsidP="0096008B">
      <w:pPr>
        <w:pStyle w:val="BodyTextMain"/>
        <w:rPr>
          <w:color w:val="1F497D" w:themeColor="text2"/>
          <w:sz w:val="23"/>
          <w:szCs w:val="23"/>
          <w:lang w:val="en-GB"/>
        </w:rPr>
      </w:pPr>
    </w:p>
    <w:p w14:paraId="1D1704E1" w14:textId="77777777" w:rsidR="00264C0C" w:rsidRPr="00F13792" w:rsidRDefault="00264C0C" w:rsidP="0096008B">
      <w:pPr>
        <w:pStyle w:val="BodyTextMain"/>
        <w:rPr>
          <w:color w:val="1F497D" w:themeColor="text2"/>
          <w:sz w:val="23"/>
          <w:szCs w:val="23"/>
          <w:lang w:val="en-GB"/>
        </w:rPr>
      </w:pPr>
    </w:p>
    <w:p w14:paraId="1722FADE" w14:textId="0A4098E2" w:rsidR="00264C0C" w:rsidRPr="00F13792" w:rsidRDefault="00264C0C" w:rsidP="0096008B">
      <w:pPr>
        <w:pStyle w:val="Casehead2"/>
        <w:rPr>
          <w:lang w:val="en-GB"/>
        </w:rPr>
      </w:pPr>
      <w:r w:rsidRPr="00F13792">
        <w:rPr>
          <w:lang w:val="en-GB"/>
        </w:rPr>
        <w:t>Mission</w:t>
      </w:r>
    </w:p>
    <w:p w14:paraId="57932A7E" w14:textId="77777777" w:rsidR="00264C0C" w:rsidRPr="00F13792" w:rsidRDefault="00264C0C" w:rsidP="0096008B">
      <w:pPr>
        <w:pStyle w:val="BodyTextMain"/>
        <w:rPr>
          <w:color w:val="000000" w:themeColor="text1"/>
          <w:lang w:val="en-GB"/>
        </w:rPr>
      </w:pPr>
    </w:p>
    <w:p w14:paraId="43D21AC2" w14:textId="27806F03" w:rsidR="00264C0C" w:rsidRPr="00F13792" w:rsidRDefault="00264C0C" w:rsidP="0096008B">
      <w:pPr>
        <w:pStyle w:val="BodyTextMain"/>
        <w:rPr>
          <w:color w:val="000000" w:themeColor="text1"/>
          <w:lang w:val="en-GB"/>
        </w:rPr>
      </w:pPr>
      <w:r w:rsidRPr="00F13792">
        <w:rPr>
          <w:color w:val="000000" w:themeColor="text1"/>
          <w:spacing w:val="-20"/>
          <w:kern w:val="22"/>
          <w:position w:val="-2"/>
          <w:lang w:val="en-GB"/>
        </w:rPr>
        <w:t>T</w:t>
      </w:r>
      <w:r w:rsidRPr="00F13792">
        <w:rPr>
          <w:color w:val="000000" w:themeColor="text1"/>
          <w:kern w:val="22"/>
          <w:position w:val="-2"/>
          <w:lang w:val="en-GB"/>
        </w:rPr>
        <w:t>he mission</w:t>
      </w:r>
      <w:r w:rsidR="001A16B1" w:rsidRPr="00F13792">
        <w:rPr>
          <w:color w:val="000000" w:themeColor="text1"/>
          <w:kern w:val="22"/>
          <w:position w:val="-2"/>
          <w:lang w:val="en-GB"/>
        </w:rPr>
        <w:t xml:space="preserve">, like </w:t>
      </w:r>
      <w:r w:rsidRPr="00F13792">
        <w:rPr>
          <w:color w:val="000000" w:themeColor="text1"/>
          <w:kern w:val="22"/>
          <w:position w:val="-2"/>
          <w:lang w:val="en-GB"/>
        </w:rPr>
        <w:t xml:space="preserve">the </w:t>
      </w:r>
      <w:r w:rsidR="00B64A10" w:rsidRPr="00F13792">
        <w:rPr>
          <w:color w:val="000000" w:themeColor="text1"/>
          <w:kern w:val="22"/>
          <w:position w:val="-2"/>
          <w:lang w:val="en-GB"/>
        </w:rPr>
        <w:t>g</w:t>
      </w:r>
      <w:r w:rsidRPr="00F13792">
        <w:rPr>
          <w:color w:val="000000" w:themeColor="text1"/>
          <w:kern w:val="22"/>
          <w:position w:val="-2"/>
          <w:lang w:val="en-GB"/>
        </w:rPr>
        <w:t>roup</w:t>
      </w:r>
      <w:r w:rsidR="004A5F05" w:rsidRPr="00F13792">
        <w:rPr>
          <w:color w:val="000000" w:themeColor="text1"/>
          <w:kern w:val="22"/>
          <w:position w:val="-2"/>
          <w:lang w:val="en-GB"/>
        </w:rPr>
        <w:t xml:space="preserve">’s </w:t>
      </w:r>
      <w:r w:rsidR="00896B52" w:rsidRPr="00F13792">
        <w:rPr>
          <w:color w:val="000000" w:themeColor="text1"/>
          <w:kern w:val="22"/>
          <w:position w:val="-2"/>
          <w:lang w:val="en-GB"/>
        </w:rPr>
        <w:t xml:space="preserve">core </w:t>
      </w:r>
      <w:r w:rsidR="004A5F05" w:rsidRPr="00F13792">
        <w:rPr>
          <w:color w:val="000000" w:themeColor="text1"/>
          <w:kern w:val="22"/>
          <w:position w:val="-2"/>
          <w:lang w:val="en-GB"/>
        </w:rPr>
        <w:t>purpose</w:t>
      </w:r>
      <w:r w:rsidRPr="00F13792">
        <w:rPr>
          <w:color w:val="000000" w:themeColor="text1"/>
          <w:kern w:val="22"/>
          <w:position w:val="-2"/>
          <w:lang w:val="en-GB"/>
        </w:rPr>
        <w:t xml:space="preserve">, was “to improve the quality of life of the communities </w:t>
      </w:r>
      <w:r w:rsidR="007223EB" w:rsidRPr="00F13792">
        <w:rPr>
          <w:color w:val="000000" w:themeColor="text1"/>
          <w:kern w:val="22"/>
          <w:position w:val="-2"/>
          <w:lang w:val="en-GB"/>
        </w:rPr>
        <w:t>we</w:t>
      </w:r>
      <w:r w:rsidRPr="00F13792">
        <w:rPr>
          <w:color w:val="000000" w:themeColor="text1"/>
          <w:kern w:val="22"/>
          <w:position w:val="-2"/>
          <w:lang w:val="en-GB"/>
        </w:rPr>
        <w:t xml:space="preserve"> serve globally</w:t>
      </w:r>
      <w:r w:rsidR="007223EB" w:rsidRPr="00F13792">
        <w:rPr>
          <w:color w:val="000000" w:themeColor="text1"/>
          <w:kern w:val="22"/>
          <w:position w:val="-2"/>
          <w:lang w:val="en-GB"/>
        </w:rPr>
        <w:t>,</w:t>
      </w:r>
      <w:r w:rsidRPr="00F13792">
        <w:rPr>
          <w:color w:val="000000" w:themeColor="text1"/>
          <w:kern w:val="22"/>
          <w:position w:val="-2"/>
          <w:lang w:val="en-GB"/>
        </w:rPr>
        <w:t xml:space="preserve"> through long-term stakeholder value creation based on </w:t>
      </w:r>
      <w:r w:rsidR="007223EB" w:rsidRPr="00F13792">
        <w:rPr>
          <w:color w:val="000000" w:themeColor="text1"/>
          <w:kern w:val="22"/>
          <w:position w:val="-2"/>
          <w:lang w:val="en-GB"/>
        </w:rPr>
        <w:t>L</w:t>
      </w:r>
      <w:r w:rsidRPr="00F13792">
        <w:rPr>
          <w:color w:val="000000" w:themeColor="text1"/>
          <w:kern w:val="22"/>
          <w:position w:val="-2"/>
          <w:lang w:val="en-GB"/>
        </w:rPr>
        <w:t xml:space="preserve">eadership with </w:t>
      </w:r>
      <w:r w:rsidR="007223EB" w:rsidRPr="00F13792">
        <w:rPr>
          <w:color w:val="000000" w:themeColor="text1"/>
          <w:kern w:val="22"/>
          <w:position w:val="-2"/>
          <w:lang w:val="en-GB"/>
        </w:rPr>
        <w:t>T</w:t>
      </w:r>
      <w:r w:rsidRPr="00F13792">
        <w:rPr>
          <w:color w:val="000000" w:themeColor="text1"/>
          <w:kern w:val="22"/>
          <w:position w:val="-2"/>
          <w:lang w:val="en-GB"/>
        </w:rPr>
        <w:t>rust</w:t>
      </w:r>
      <w:r w:rsidRPr="00F13792">
        <w:rPr>
          <w:color w:val="000000" w:themeColor="text1"/>
          <w:spacing w:val="-20"/>
          <w:kern w:val="22"/>
          <w:position w:val="-2"/>
          <w:lang w:val="en-GB"/>
        </w:rPr>
        <w:t>.”</w:t>
      </w:r>
      <w:r w:rsidRPr="00F13792">
        <w:rPr>
          <w:rStyle w:val="EndnoteReference"/>
          <w:color w:val="000000" w:themeColor="text1"/>
          <w:spacing w:val="-20"/>
          <w:kern w:val="22"/>
          <w:position w:val="-2"/>
          <w:lang w:val="en-GB"/>
        </w:rPr>
        <w:endnoteReference w:id="16"/>
      </w:r>
      <w:r w:rsidR="00914DC7" w:rsidRPr="00F13792">
        <w:rPr>
          <w:color w:val="000000" w:themeColor="text1"/>
          <w:spacing w:val="-20"/>
          <w:kern w:val="22"/>
          <w:position w:val="-2"/>
          <w:lang w:val="en-GB"/>
        </w:rPr>
        <w:t xml:space="preserve"> </w:t>
      </w:r>
      <w:r w:rsidRPr="00F13792">
        <w:rPr>
          <w:color w:val="000000" w:themeColor="text1"/>
          <w:lang w:val="en-GB"/>
        </w:rPr>
        <w:t xml:space="preserve">In addition, the Tata </w:t>
      </w:r>
      <w:r w:rsidR="00B64A10" w:rsidRPr="00F13792">
        <w:rPr>
          <w:color w:val="000000" w:themeColor="text1"/>
          <w:lang w:val="en-GB"/>
        </w:rPr>
        <w:t>g</w:t>
      </w:r>
      <w:r w:rsidRPr="00F13792">
        <w:rPr>
          <w:color w:val="000000" w:themeColor="text1"/>
          <w:lang w:val="en-GB"/>
        </w:rPr>
        <w:t xml:space="preserve">roup was guided by a code of conduct created under the leadership of </w:t>
      </w:r>
      <w:proofErr w:type="spellStart"/>
      <w:r w:rsidRPr="00F13792">
        <w:rPr>
          <w:color w:val="000000" w:themeColor="text1"/>
          <w:lang w:val="en-GB"/>
        </w:rPr>
        <w:t>Ratan</w:t>
      </w:r>
      <w:proofErr w:type="spellEnd"/>
      <w:r w:rsidRPr="00F13792">
        <w:rPr>
          <w:color w:val="000000" w:themeColor="text1"/>
          <w:lang w:val="en-GB"/>
        </w:rPr>
        <w:t xml:space="preserve"> Tata in 1998. The Tata Code of Conduct</w:t>
      </w:r>
      <w:r w:rsidRPr="00F13792">
        <w:rPr>
          <w:rStyle w:val="EndnoteReference"/>
          <w:color w:val="000000" w:themeColor="text1"/>
          <w:lang w:val="en-GB"/>
        </w:rPr>
        <w:endnoteReference w:id="17"/>
      </w:r>
      <w:r w:rsidRPr="00F13792">
        <w:rPr>
          <w:color w:val="000000" w:themeColor="text1"/>
          <w:lang w:val="en-GB"/>
        </w:rPr>
        <w:t xml:space="preserve"> enshrined the values and the core principles followed by the group since its inception in 1868</w:t>
      </w:r>
      <w:r w:rsidR="000B6F38" w:rsidRPr="00F13792">
        <w:rPr>
          <w:color w:val="000000" w:themeColor="text1"/>
          <w:lang w:val="en-GB"/>
        </w:rPr>
        <w:t>,</w:t>
      </w:r>
      <w:r w:rsidRPr="00F13792">
        <w:rPr>
          <w:color w:val="000000" w:themeColor="text1"/>
          <w:lang w:val="en-GB"/>
        </w:rPr>
        <w:t xml:space="preserve"> and laid down the ethical standards for the conduct of business activities by Tata colleagues and companies.</w:t>
      </w:r>
    </w:p>
    <w:p w14:paraId="6E596F66" w14:textId="77777777" w:rsidR="00264C0C" w:rsidRPr="00F13792" w:rsidRDefault="00264C0C" w:rsidP="0096008B">
      <w:pPr>
        <w:pStyle w:val="BodyTextMain"/>
        <w:rPr>
          <w:b/>
          <w:noProof/>
          <w:color w:val="000000" w:themeColor="text1"/>
          <w:lang w:val="en-GB"/>
        </w:rPr>
      </w:pPr>
    </w:p>
    <w:p w14:paraId="78137D9C" w14:textId="77777777" w:rsidR="00264C0C" w:rsidRPr="00F13792" w:rsidRDefault="00264C0C" w:rsidP="0096008B">
      <w:pPr>
        <w:pStyle w:val="BodyTextMain"/>
        <w:rPr>
          <w:noProof/>
          <w:lang w:val="en-GB"/>
        </w:rPr>
      </w:pPr>
    </w:p>
    <w:p w14:paraId="1EC6B6B2" w14:textId="1F7C8CE1" w:rsidR="00264C0C" w:rsidRPr="00F13792" w:rsidRDefault="00264C0C" w:rsidP="0096008B">
      <w:pPr>
        <w:pStyle w:val="Casehead1"/>
        <w:rPr>
          <w:lang w:val="en-GB"/>
        </w:rPr>
      </w:pPr>
      <w:r w:rsidRPr="00F13792">
        <w:rPr>
          <w:noProof/>
          <w:lang w:val="en-GB"/>
        </w:rPr>
        <w:t>TATA COMPAN</w:t>
      </w:r>
      <w:r w:rsidR="007F1234" w:rsidRPr="00F13792">
        <w:rPr>
          <w:noProof/>
          <w:lang w:val="en-GB"/>
        </w:rPr>
        <w:t>y challenges</w:t>
      </w:r>
      <w:r w:rsidRPr="00F13792">
        <w:rPr>
          <w:noProof/>
          <w:lang w:val="en-GB"/>
        </w:rPr>
        <w:t xml:space="preserve"> UNDER RATAN TATA</w:t>
      </w:r>
      <w:r w:rsidR="007F1234" w:rsidRPr="00F13792">
        <w:rPr>
          <w:noProof/>
          <w:lang w:val="en-GB"/>
        </w:rPr>
        <w:t>’s leadership</w:t>
      </w:r>
    </w:p>
    <w:p w14:paraId="485B893B" w14:textId="77777777" w:rsidR="00264C0C" w:rsidRPr="00F13792" w:rsidRDefault="00264C0C" w:rsidP="00BF49C2">
      <w:pPr>
        <w:pStyle w:val="BodyTextMain"/>
        <w:rPr>
          <w:lang w:val="en-GB"/>
        </w:rPr>
      </w:pPr>
    </w:p>
    <w:p w14:paraId="7AAC699B" w14:textId="77777777" w:rsidR="00264C0C" w:rsidRPr="00F13792" w:rsidRDefault="002C1467" w:rsidP="00BF49C2">
      <w:pPr>
        <w:pStyle w:val="Casehead2"/>
        <w:rPr>
          <w:lang w:val="en-GB"/>
        </w:rPr>
      </w:pPr>
      <w:r w:rsidRPr="00F13792">
        <w:rPr>
          <w:lang w:val="en-GB"/>
        </w:rPr>
        <w:t xml:space="preserve">Turning Around of </w:t>
      </w:r>
      <w:proofErr w:type="spellStart"/>
      <w:r w:rsidRPr="00F13792">
        <w:rPr>
          <w:lang w:val="en-GB"/>
        </w:rPr>
        <w:t>N</w:t>
      </w:r>
      <w:r w:rsidR="00E21FCA" w:rsidRPr="00F13792">
        <w:rPr>
          <w:lang w:val="en-GB"/>
        </w:rPr>
        <w:t>elco</w:t>
      </w:r>
      <w:proofErr w:type="spellEnd"/>
      <w:r w:rsidR="00264C0C" w:rsidRPr="00F13792">
        <w:rPr>
          <w:lang w:val="en-GB"/>
        </w:rPr>
        <w:t xml:space="preserve"> and Central India Textiles</w:t>
      </w:r>
    </w:p>
    <w:p w14:paraId="435C62F5" w14:textId="77777777" w:rsidR="00264C0C" w:rsidRPr="00F13792" w:rsidRDefault="00264C0C" w:rsidP="00BF49C2">
      <w:pPr>
        <w:pStyle w:val="BodyTextMain"/>
        <w:rPr>
          <w:lang w:val="en-GB"/>
        </w:rPr>
      </w:pPr>
    </w:p>
    <w:p w14:paraId="4A4D3063" w14:textId="5F8FACC3" w:rsidR="00264C0C" w:rsidRPr="00F13792" w:rsidRDefault="002C1467" w:rsidP="00BF49C2">
      <w:pPr>
        <w:pStyle w:val="BodyTextMain"/>
        <w:rPr>
          <w:lang w:val="en-GB"/>
        </w:rPr>
      </w:pPr>
      <w:proofErr w:type="spellStart"/>
      <w:r w:rsidRPr="00F13792">
        <w:rPr>
          <w:lang w:val="en-GB"/>
        </w:rPr>
        <w:t>N</w:t>
      </w:r>
      <w:r w:rsidR="00E21FCA" w:rsidRPr="00F13792">
        <w:rPr>
          <w:lang w:val="en-GB"/>
        </w:rPr>
        <w:t>elco</w:t>
      </w:r>
      <w:proofErr w:type="spellEnd"/>
      <w:r w:rsidR="001E6EAE" w:rsidRPr="00F13792">
        <w:rPr>
          <w:lang w:val="en-GB"/>
        </w:rPr>
        <w:t xml:space="preserve"> </w:t>
      </w:r>
      <w:r w:rsidR="00264C0C" w:rsidRPr="00F13792">
        <w:rPr>
          <w:lang w:val="en-GB"/>
        </w:rPr>
        <w:t xml:space="preserve">and Central India </w:t>
      </w:r>
      <w:r w:rsidR="001E6EAE" w:rsidRPr="00F13792">
        <w:rPr>
          <w:lang w:val="en-GB"/>
        </w:rPr>
        <w:t>Spinning, Weaving, and Manufacturing Company Limited</w:t>
      </w:r>
      <w:r w:rsidR="00264C0C" w:rsidRPr="00F13792">
        <w:rPr>
          <w:lang w:val="en-GB"/>
        </w:rPr>
        <w:t>, two of the Tata companies, were not performing well financially</w:t>
      </w:r>
      <w:r w:rsidR="00523127" w:rsidRPr="00F13792">
        <w:rPr>
          <w:lang w:val="en-GB"/>
        </w:rPr>
        <w:t xml:space="preserve"> in </w:t>
      </w:r>
      <w:r w:rsidR="00595799" w:rsidRPr="00F13792">
        <w:rPr>
          <w:lang w:val="en-GB"/>
        </w:rPr>
        <w:t xml:space="preserve">the </w:t>
      </w:r>
      <w:r w:rsidR="00523127" w:rsidRPr="00F13792">
        <w:rPr>
          <w:lang w:val="en-GB"/>
        </w:rPr>
        <w:t>1970s</w:t>
      </w:r>
      <w:r w:rsidR="00264C0C" w:rsidRPr="00F13792">
        <w:rPr>
          <w:lang w:val="en-GB"/>
        </w:rPr>
        <w:t xml:space="preserve">. </w:t>
      </w:r>
      <w:proofErr w:type="spellStart"/>
      <w:r w:rsidR="00264C0C" w:rsidRPr="00F13792">
        <w:rPr>
          <w:lang w:val="en-GB"/>
        </w:rPr>
        <w:t>Ratan</w:t>
      </w:r>
      <w:proofErr w:type="spellEnd"/>
      <w:r w:rsidR="00264C0C" w:rsidRPr="00F13792">
        <w:rPr>
          <w:lang w:val="en-GB"/>
        </w:rPr>
        <w:t xml:space="preserve"> Tata was given</w:t>
      </w:r>
      <w:r w:rsidR="001E6EAE" w:rsidRPr="00F13792">
        <w:rPr>
          <w:lang w:val="en-GB"/>
        </w:rPr>
        <w:t xml:space="preserve"> </w:t>
      </w:r>
      <w:r w:rsidR="00264C0C" w:rsidRPr="00F13792">
        <w:rPr>
          <w:lang w:val="en-GB"/>
        </w:rPr>
        <w:t xml:space="preserve">charge of </w:t>
      </w:r>
      <w:proofErr w:type="spellStart"/>
      <w:r w:rsidRPr="00F13792">
        <w:rPr>
          <w:lang w:val="en-GB"/>
        </w:rPr>
        <w:t>N</w:t>
      </w:r>
      <w:r w:rsidR="00E21FCA" w:rsidRPr="00F13792">
        <w:rPr>
          <w:lang w:val="en-GB"/>
        </w:rPr>
        <w:t>elco</w:t>
      </w:r>
      <w:proofErr w:type="spellEnd"/>
      <w:r w:rsidR="002D49B3" w:rsidRPr="00F13792">
        <w:rPr>
          <w:lang w:val="en-GB"/>
        </w:rPr>
        <w:t xml:space="preserve"> and </w:t>
      </w:r>
      <w:r w:rsidR="00264C0C" w:rsidRPr="00F13792">
        <w:rPr>
          <w:lang w:val="en-GB"/>
        </w:rPr>
        <w:t>Central India Textiles</w:t>
      </w:r>
      <w:r w:rsidR="009A351B" w:rsidRPr="00F13792">
        <w:rPr>
          <w:lang w:val="en-GB"/>
        </w:rPr>
        <w:t xml:space="preserve"> in 1971 and 1977</w:t>
      </w:r>
      <w:r w:rsidR="002D49B3" w:rsidRPr="00F13792">
        <w:rPr>
          <w:lang w:val="en-GB"/>
        </w:rPr>
        <w:t>,</w:t>
      </w:r>
      <w:r w:rsidR="009A351B" w:rsidRPr="00F13792">
        <w:rPr>
          <w:lang w:val="en-GB"/>
        </w:rPr>
        <w:t xml:space="preserve"> respectively</w:t>
      </w:r>
      <w:r w:rsidR="00264C0C" w:rsidRPr="00F13792">
        <w:rPr>
          <w:lang w:val="en-GB"/>
        </w:rPr>
        <w:t xml:space="preserve">. He was instrumental in turning around both of these companies. Later, Central India Textiles was taken into voluntary liquidation </w:t>
      </w:r>
      <w:r w:rsidR="00F809F6" w:rsidRPr="00F13792">
        <w:rPr>
          <w:lang w:val="en-GB"/>
        </w:rPr>
        <w:t xml:space="preserve">when </w:t>
      </w:r>
      <w:r w:rsidR="00264C0C" w:rsidRPr="00F13792">
        <w:rPr>
          <w:lang w:val="en-GB"/>
        </w:rPr>
        <w:t xml:space="preserve">Tata Sons decided not to support the company financially due to recession in the textile industry. </w:t>
      </w:r>
      <w:r w:rsidR="002D49B3" w:rsidRPr="00F13792">
        <w:rPr>
          <w:lang w:val="en-GB"/>
        </w:rPr>
        <w:t xml:space="preserve">On the other hand, </w:t>
      </w:r>
      <w:proofErr w:type="spellStart"/>
      <w:r w:rsidR="002D49B3" w:rsidRPr="00F13792">
        <w:rPr>
          <w:lang w:val="en-GB"/>
        </w:rPr>
        <w:t>Nelco</w:t>
      </w:r>
      <w:proofErr w:type="spellEnd"/>
      <w:r w:rsidR="002D49B3" w:rsidRPr="00F13792">
        <w:rPr>
          <w:lang w:val="en-GB"/>
        </w:rPr>
        <w:t>, which s</w:t>
      </w:r>
      <w:r w:rsidR="009F718D" w:rsidRPr="00F13792">
        <w:rPr>
          <w:lang w:val="en-GB"/>
        </w:rPr>
        <w:t xml:space="preserve">tarted as an electronics company in 1940, </w:t>
      </w:r>
      <w:r w:rsidR="00264C0C" w:rsidRPr="00F13792">
        <w:rPr>
          <w:lang w:val="en-GB"/>
        </w:rPr>
        <w:t xml:space="preserve">had </w:t>
      </w:r>
      <w:r w:rsidR="00B02959">
        <w:rPr>
          <w:lang w:val="en-GB"/>
        </w:rPr>
        <w:t>experienced</w:t>
      </w:r>
      <w:r w:rsidR="00B02959" w:rsidRPr="00F13792">
        <w:rPr>
          <w:lang w:val="en-GB"/>
        </w:rPr>
        <w:t xml:space="preserve"> </w:t>
      </w:r>
      <w:r w:rsidR="00264C0C" w:rsidRPr="00F13792">
        <w:rPr>
          <w:lang w:val="en-GB"/>
        </w:rPr>
        <w:t>a troubled history</w:t>
      </w:r>
      <w:r w:rsidR="00F809F6" w:rsidRPr="00F13792">
        <w:rPr>
          <w:lang w:val="en-GB"/>
        </w:rPr>
        <w:t>,</w:t>
      </w:r>
      <w:r w:rsidR="00264C0C" w:rsidRPr="00F13792">
        <w:rPr>
          <w:lang w:val="en-GB"/>
        </w:rPr>
        <w:t xml:space="preserve"> and </w:t>
      </w:r>
      <w:r w:rsidR="001602C0" w:rsidRPr="00F13792">
        <w:rPr>
          <w:lang w:val="en-GB"/>
        </w:rPr>
        <w:t xml:space="preserve">the </w:t>
      </w:r>
      <w:r w:rsidR="00264C0C" w:rsidRPr="00F13792">
        <w:rPr>
          <w:lang w:val="en-GB"/>
        </w:rPr>
        <w:t xml:space="preserve">failure to make it a success was attributed to </w:t>
      </w:r>
      <w:proofErr w:type="spellStart"/>
      <w:r w:rsidR="00264C0C" w:rsidRPr="00F13792">
        <w:rPr>
          <w:lang w:val="en-GB"/>
        </w:rPr>
        <w:t>Ratan</w:t>
      </w:r>
      <w:proofErr w:type="spellEnd"/>
      <w:r w:rsidR="00264C0C" w:rsidRPr="00F13792">
        <w:rPr>
          <w:lang w:val="en-GB"/>
        </w:rPr>
        <w:t xml:space="preserve"> Tata. </w:t>
      </w:r>
      <w:r w:rsidR="002D49B3" w:rsidRPr="00F13792">
        <w:rPr>
          <w:lang w:val="en-GB"/>
        </w:rPr>
        <w:t>Nevertheless,</w:t>
      </w:r>
      <w:r w:rsidR="00264C0C" w:rsidRPr="00F13792">
        <w:rPr>
          <w:lang w:val="en-GB"/>
        </w:rPr>
        <w:t xml:space="preserve"> from 1972 to 1975</w:t>
      </w:r>
      <w:r w:rsidR="00B02959">
        <w:rPr>
          <w:lang w:val="en-GB"/>
        </w:rPr>
        <w:t>,</w:t>
      </w:r>
      <w:r w:rsidR="00264C0C" w:rsidRPr="00F13792">
        <w:rPr>
          <w:lang w:val="en-GB"/>
        </w:rPr>
        <w:t xml:space="preserve"> </w:t>
      </w:r>
      <w:proofErr w:type="spellStart"/>
      <w:r w:rsidRPr="00F13792">
        <w:rPr>
          <w:lang w:val="en-GB"/>
        </w:rPr>
        <w:t>N</w:t>
      </w:r>
      <w:r w:rsidR="00E21FCA" w:rsidRPr="00F13792">
        <w:rPr>
          <w:lang w:val="en-GB"/>
        </w:rPr>
        <w:t>elco</w:t>
      </w:r>
      <w:proofErr w:type="spellEnd"/>
      <w:r w:rsidR="00264C0C" w:rsidRPr="00F13792">
        <w:rPr>
          <w:lang w:val="en-GB"/>
        </w:rPr>
        <w:t xml:space="preserve"> did make a profit and wiped off some of its past losses</w:t>
      </w:r>
      <w:r w:rsidR="002D49B3" w:rsidRPr="00F13792">
        <w:rPr>
          <w:lang w:val="en-GB"/>
        </w:rPr>
        <w:t>,</w:t>
      </w:r>
      <w:r w:rsidR="00264C0C" w:rsidRPr="00F13792">
        <w:rPr>
          <w:lang w:val="en-GB"/>
        </w:rPr>
        <w:t xml:space="preserve"> and was poised for growth. The demand for consumer goods, however, took a dive because of the declaration of </w:t>
      </w:r>
      <w:r w:rsidR="00B02959">
        <w:rPr>
          <w:lang w:val="en-GB"/>
        </w:rPr>
        <w:t>a state of e</w:t>
      </w:r>
      <w:r w:rsidR="00264C0C" w:rsidRPr="00F13792">
        <w:rPr>
          <w:lang w:val="en-GB"/>
        </w:rPr>
        <w:t xml:space="preserve">mergency in </w:t>
      </w:r>
      <w:r w:rsidR="002D49B3" w:rsidRPr="00F13792">
        <w:rPr>
          <w:lang w:val="en-GB"/>
        </w:rPr>
        <w:t xml:space="preserve">India in </w:t>
      </w:r>
      <w:r w:rsidR="00264C0C" w:rsidRPr="00F13792">
        <w:rPr>
          <w:lang w:val="en-GB"/>
        </w:rPr>
        <w:t>1975</w:t>
      </w:r>
      <w:r w:rsidR="002D49B3" w:rsidRPr="00F13792">
        <w:rPr>
          <w:lang w:val="en-GB"/>
        </w:rPr>
        <w:t>.</w:t>
      </w:r>
      <w:r w:rsidR="001E6EAE" w:rsidRPr="00F13792">
        <w:rPr>
          <w:rStyle w:val="EndnoteReference"/>
          <w:lang w:val="en-GB"/>
        </w:rPr>
        <w:endnoteReference w:id="18"/>
      </w:r>
      <w:r w:rsidR="002D49B3" w:rsidRPr="00F13792">
        <w:rPr>
          <w:lang w:val="en-GB"/>
        </w:rPr>
        <w:t xml:space="preserve"> W</w:t>
      </w:r>
      <w:r w:rsidR="00264C0C" w:rsidRPr="00F13792">
        <w:rPr>
          <w:lang w:val="en-GB"/>
        </w:rPr>
        <w:t xml:space="preserve">hen demand did improve in 1977, </w:t>
      </w:r>
      <w:proofErr w:type="spellStart"/>
      <w:r w:rsidRPr="00F13792">
        <w:rPr>
          <w:lang w:val="en-GB"/>
        </w:rPr>
        <w:t>N</w:t>
      </w:r>
      <w:r w:rsidR="00E21FCA" w:rsidRPr="00F13792">
        <w:rPr>
          <w:lang w:val="en-GB"/>
        </w:rPr>
        <w:t>elco</w:t>
      </w:r>
      <w:proofErr w:type="spellEnd"/>
      <w:r w:rsidR="00264C0C" w:rsidRPr="00F13792">
        <w:rPr>
          <w:lang w:val="en-GB"/>
        </w:rPr>
        <w:t xml:space="preserve"> faced reduced production </w:t>
      </w:r>
      <w:r w:rsidR="002D49B3" w:rsidRPr="00F13792">
        <w:rPr>
          <w:lang w:val="en-GB"/>
        </w:rPr>
        <w:t xml:space="preserve">from </w:t>
      </w:r>
      <w:r w:rsidR="00264C0C" w:rsidRPr="00F13792">
        <w:rPr>
          <w:lang w:val="en-GB"/>
        </w:rPr>
        <w:t xml:space="preserve">an industrial relations problem </w:t>
      </w:r>
      <w:r w:rsidR="002D49B3" w:rsidRPr="00F13792">
        <w:rPr>
          <w:lang w:val="en-GB"/>
        </w:rPr>
        <w:t>that</w:t>
      </w:r>
      <w:r w:rsidR="00264C0C" w:rsidRPr="00F13792">
        <w:rPr>
          <w:lang w:val="en-GB"/>
        </w:rPr>
        <w:t xml:space="preserve"> eventually led to a strike. In 1980, a </w:t>
      </w:r>
      <w:r w:rsidR="002D49B3" w:rsidRPr="00F13792">
        <w:rPr>
          <w:lang w:val="en-GB"/>
        </w:rPr>
        <w:t xml:space="preserve">company </w:t>
      </w:r>
      <w:r w:rsidR="00264C0C" w:rsidRPr="00F13792">
        <w:rPr>
          <w:lang w:val="en-GB"/>
        </w:rPr>
        <w:t>lockout was imposed over a case of indiscipline arising out of a fracas between workers. The lockout continued for nearly seven months, after which a compromise was reached. However, four p</w:t>
      </w:r>
      <w:r w:rsidR="002D49B3" w:rsidRPr="00F13792">
        <w:rPr>
          <w:lang w:val="en-GB"/>
        </w:rPr>
        <w:t>eople</w:t>
      </w:r>
      <w:r w:rsidR="00264C0C" w:rsidRPr="00F13792">
        <w:rPr>
          <w:lang w:val="en-GB"/>
        </w:rPr>
        <w:t xml:space="preserve"> involved in the indiscipline were dismissed from the company. </w:t>
      </w:r>
    </w:p>
    <w:p w14:paraId="1C5082FE" w14:textId="77777777" w:rsidR="00B02959" w:rsidRDefault="00B02959" w:rsidP="00BF49C2">
      <w:pPr>
        <w:pStyle w:val="BodyTextMain"/>
        <w:rPr>
          <w:lang w:val="en-GB"/>
        </w:rPr>
      </w:pPr>
    </w:p>
    <w:p w14:paraId="348F4461" w14:textId="77777777" w:rsidR="00566542" w:rsidRPr="00F13792" w:rsidRDefault="00264C0C" w:rsidP="00BF49C2">
      <w:pPr>
        <w:pStyle w:val="BodyTextMain"/>
        <w:rPr>
          <w:lang w:val="en-GB"/>
        </w:rPr>
      </w:pPr>
      <w:proofErr w:type="spellStart"/>
      <w:r w:rsidRPr="00F13792">
        <w:rPr>
          <w:lang w:val="en-GB"/>
        </w:rPr>
        <w:t>Ratan</w:t>
      </w:r>
      <w:proofErr w:type="spellEnd"/>
      <w:r w:rsidRPr="00F13792">
        <w:rPr>
          <w:lang w:val="en-GB"/>
        </w:rPr>
        <w:t xml:space="preserve"> Tata, talking about his experience at </w:t>
      </w:r>
      <w:proofErr w:type="spellStart"/>
      <w:r w:rsidR="002C1467" w:rsidRPr="00F13792">
        <w:rPr>
          <w:lang w:val="en-GB"/>
        </w:rPr>
        <w:t>N</w:t>
      </w:r>
      <w:r w:rsidR="00E21FCA" w:rsidRPr="00F13792">
        <w:rPr>
          <w:lang w:val="en-GB"/>
        </w:rPr>
        <w:t>elco</w:t>
      </w:r>
      <w:proofErr w:type="spellEnd"/>
      <w:r w:rsidR="00566542" w:rsidRPr="00F13792">
        <w:rPr>
          <w:lang w:val="en-GB"/>
        </w:rPr>
        <w:t xml:space="preserve"> in an interview</w:t>
      </w:r>
      <w:r w:rsidR="0093402A" w:rsidRPr="00F13792">
        <w:rPr>
          <w:lang w:val="en-GB"/>
        </w:rPr>
        <w:t>,</w:t>
      </w:r>
      <w:r w:rsidR="00566542" w:rsidRPr="00F13792">
        <w:rPr>
          <w:lang w:val="en-GB"/>
        </w:rPr>
        <w:t xml:space="preserve"> said: </w:t>
      </w:r>
    </w:p>
    <w:p w14:paraId="773F00D2" w14:textId="77777777" w:rsidR="00566542" w:rsidRPr="00F13792" w:rsidRDefault="00566542" w:rsidP="00BF49C2">
      <w:pPr>
        <w:pStyle w:val="BodyTextMain"/>
        <w:rPr>
          <w:lang w:val="en-GB"/>
        </w:rPr>
      </w:pPr>
    </w:p>
    <w:p w14:paraId="470F7259" w14:textId="33297FAC" w:rsidR="00264C0C" w:rsidRPr="00F13792" w:rsidRDefault="00264C0C" w:rsidP="00566542">
      <w:pPr>
        <w:pStyle w:val="BodyTextMain"/>
        <w:ind w:left="720"/>
        <w:rPr>
          <w:lang w:val="en-GB"/>
        </w:rPr>
      </w:pPr>
      <w:r w:rsidRPr="00F13792">
        <w:rPr>
          <w:lang w:val="en-GB"/>
        </w:rPr>
        <w:lastRenderedPageBreak/>
        <w:t xml:space="preserve">I learnt a lot. I don’t think I could have learnt as much the hard way as I did in </w:t>
      </w:r>
      <w:proofErr w:type="spellStart"/>
      <w:r w:rsidR="002C1467" w:rsidRPr="00F13792">
        <w:rPr>
          <w:lang w:val="en-GB"/>
        </w:rPr>
        <w:t>N</w:t>
      </w:r>
      <w:r w:rsidR="00E21FCA" w:rsidRPr="00F13792">
        <w:rPr>
          <w:lang w:val="en-GB"/>
        </w:rPr>
        <w:t>elco</w:t>
      </w:r>
      <w:proofErr w:type="spellEnd"/>
      <w:r w:rsidR="002D49B3" w:rsidRPr="00F13792">
        <w:rPr>
          <w:lang w:val="en-GB"/>
        </w:rPr>
        <w:t>.</w:t>
      </w:r>
      <w:r w:rsidRPr="00F13792">
        <w:rPr>
          <w:lang w:val="en-GB"/>
        </w:rPr>
        <w:t xml:space="preserve"> I’m most grateful to </w:t>
      </w:r>
      <w:r w:rsidR="002D49B3" w:rsidRPr="00F13792">
        <w:rPr>
          <w:lang w:val="en-GB"/>
        </w:rPr>
        <w:t xml:space="preserve">the </w:t>
      </w:r>
      <w:r w:rsidRPr="00F13792">
        <w:rPr>
          <w:lang w:val="en-GB"/>
        </w:rPr>
        <w:t xml:space="preserve">powers that be that they gave me </w:t>
      </w:r>
      <w:proofErr w:type="spellStart"/>
      <w:r w:rsidR="002C1467" w:rsidRPr="00F13792">
        <w:rPr>
          <w:lang w:val="en-GB"/>
        </w:rPr>
        <w:t>N</w:t>
      </w:r>
      <w:r w:rsidR="00E21FCA" w:rsidRPr="00F13792">
        <w:rPr>
          <w:lang w:val="en-GB"/>
        </w:rPr>
        <w:t>elco</w:t>
      </w:r>
      <w:proofErr w:type="spellEnd"/>
      <w:r w:rsidRPr="00F13792">
        <w:rPr>
          <w:lang w:val="en-GB"/>
        </w:rPr>
        <w:t xml:space="preserve"> and that they made me fight for three years, wondering where my </w:t>
      </w:r>
      <w:r w:rsidR="002D49B3" w:rsidRPr="00F13792">
        <w:rPr>
          <w:lang w:val="en-GB"/>
        </w:rPr>
        <w:t xml:space="preserve">next </w:t>
      </w:r>
      <w:r w:rsidRPr="00F13792">
        <w:rPr>
          <w:lang w:val="en-GB"/>
        </w:rPr>
        <w:t>payroll was coming from, and to [fight] in a very competitive market place. In fact T</w:t>
      </w:r>
      <w:r w:rsidR="00CE5BA8">
        <w:rPr>
          <w:lang w:val="en-GB"/>
        </w:rPr>
        <w:t>ELCO</w:t>
      </w:r>
      <w:r w:rsidR="00850008" w:rsidRPr="00F13792">
        <w:rPr>
          <w:lang w:val="en-GB"/>
        </w:rPr>
        <w:t xml:space="preserve"> </w:t>
      </w:r>
      <w:r w:rsidR="00CE5BA8">
        <w:rPr>
          <w:lang w:val="en-GB"/>
        </w:rPr>
        <w:t xml:space="preserve">[previously </w:t>
      </w:r>
      <w:r w:rsidR="00CE5BA8" w:rsidRPr="00F13792">
        <w:rPr>
          <w:lang w:val="en-GB"/>
        </w:rPr>
        <w:t>Tata Engineering and Locomotive Company Limited</w:t>
      </w:r>
      <w:r w:rsidR="00CE5BA8">
        <w:rPr>
          <w:lang w:val="en-GB"/>
        </w:rPr>
        <w:t>]</w:t>
      </w:r>
      <w:r w:rsidR="00CE5BA8" w:rsidRPr="00F13792">
        <w:rPr>
          <w:lang w:val="en-GB"/>
        </w:rPr>
        <w:t xml:space="preserve"> </w:t>
      </w:r>
      <w:r w:rsidRPr="00F13792">
        <w:rPr>
          <w:lang w:val="en-GB"/>
        </w:rPr>
        <w:t>is the first company in which I could actually do something. In other companies, I was always put in a fire-fighting situation.</w:t>
      </w:r>
      <w:r w:rsidRPr="00F13792">
        <w:rPr>
          <w:rStyle w:val="EndnoteReference"/>
          <w:lang w:val="en-GB"/>
        </w:rPr>
        <w:endnoteReference w:id="19"/>
      </w:r>
    </w:p>
    <w:p w14:paraId="36A29620" w14:textId="77777777" w:rsidR="0093402A" w:rsidRPr="00F13792" w:rsidRDefault="0093402A" w:rsidP="0093402A">
      <w:pPr>
        <w:pStyle w:val="BodyTextMain"/>
        <w:rPr>
          <w:lang w:val="en-GB"/>
        </w:rPr>
      </w:pPr>
    </w:p>
    <w:p w14:paraId="166622A5" w14:textId="77777777" w:rsidR="0093402A" w:rsidRPr="00F13792" w:rsidRDefault="0093402A" w:rsidP="0093402A">
      <w:pPr>
        <w:pStyle w:val="BodyTextMain"/>
        <w:rPr>
          <w:lang w:val="en-GB"/>
        </w:rPr>
      </w:pPr>
    </w:p>
    <w:p w14:paraId="674BBF53" w14:textId="11F3194E" w:rsidR="00264C0C" w:rsidRPr="00F13792" w:rsidRDefault="00264C0C" w:rsidP="00BF49C2">
      <w:pPr>
        <w:pStyle w:val="Casehead2"/>
        <w:rPr>
          <w:lang w:val="en-GB"/>
        </w:rPr>
      </w:pPr>
      <w:r w:rsidRPr="00F13792">
        <w:rPr>
          <w:lang w:val="en-GB"/>
        </w:rPr>
        <w:t>1983 Tata Strategic Plan</w:t>
      </w:r>
    </w:p>
    <w:p w14:paraId="5FF7B382" w14:textId="77777777" w:rsidR="00264C0C" w:rsidRPr="00F13792" w:rsidRDefault="00264C0C" w:rsidP="00BF49C2">
      <w:pPr>
        <w:pStyle w:val="BodyTextMain"/>
        <w:rPr>
          <w:lang w:val="en-GB"/>
        </w:rPr>
      </w:pPr>
    </w:p>
    <w:p w14:paraId="3CAE72B2" w14:textId="0B8298BB" w:rsidR="000B11E0" w:rsidRPr="00F13792" w:rsidRDefault="007F475F" w:rsidP="00BF49C2">
      <w:pPr>
        <w:pStyle w:val="BodyTextMain"/>
        <w:rPr>
          <w:lang w:val="en-GB"/>
        </w:rPr>
      </w:pPr>
      <w:r w:rsidRPr="00F13792">
        <w:rPr>
          <w:lang w:val="en-GB"/>
        </w:rPr>
        <w:t xml:space="preserve">In October 1981, </w:t>
      </w:r>
      <w:proofErr w:type="spellStart"/>
      <w:r w:rsidR="00264C0C" w:rsidRPr="00F13792">
        <w:rPr>
          <w:lang w:val="en-GB"/>
        </w:rPr>
        <w:t>Ratan</w:t>
      </w:r>
      <w:proofErr w:type="spellEnd"/>
      <w:r w:rsidR="00264C0C" w:rsidRPr="00F13792">
        <w:rPr>
          <w:lang w:val="en-GB"/>
        </w:rPr>
        <w:t xml:space="preserve"> Tata took over </w:t>
      </w:r>
      <w:r w:rsidRPr="00F13792">
        <w:rPr>
          <w:lang w:val="en-GB"/>
        </w:rPr>
        <w:t>(from J. R. D. Tata)</w:t>
      </w:r>
      <w:r w:rsidR="00854EF6" w:rsidRPr="00F13792">
        <w:rPr>
          <w:lang w:val="en-GB"/>
        </w:rPr>
        <w:t xml:space="preserve"> </w:t>
      </w:r>
      <w:r w:rsidR="002D49B3" w:rsidRPr="00F13792">
        <w:rPr>
          <w:lang w:val="en-GB"/>
        </w:rPr>
        <w:t xml:space="preserve">as </w:t>
      </w:r>
      <w:r w:rsidR="00264C0C" w:rsidRPr="00F13792">
        <w:rPr>
          <w:lang w:val="en-GB"/>
        </w:rPr>
        <w:t xml:space="preserve">chairman of Tata Industries, a </w:t>
      </w:r>
      <w:r w:rsidR="005E4BBA" w:rsidRPr="00F13792">
        <w:rPr>
          <w:rFonts w:ascii="Arial" w:hAnsi="Arial" w:cs="Arial"/>
          <w:sz w:val="20"/>
          <w:szCs w:val="20"/>
          <w:lang w:val="en-GB"/>
        </w:rPr>
        <w:t>₹</w:t>
      </w:r>
      <w:r w:rsidR="00264C0C" w:rsidRPr="00F13792">
        <w:rPr>
          <w:lang w:val="en-GB"/>
        </w:rPr>
        <w:t>6 million company with no business activities. He felt the “need to look into the future and to look at new business areas in a different kind of way.”</w:t>
      </w:r>
      <w:r w:rsidR="00264C0C" w:rsidRPr="00F13792">
        <w:rPr>
          <w:rStyle w:val="EndnoteReference"/>
          <w:lang w:val="en-GB"/>
        </w:rPr>
        <w:endnoteReference w:id="20"/>
      </w:r>
      <w:r w:rsidR="00264C0C" w:rsidRPr="00F13792">
        <w:rPr>
          <w:lang w:val="en-GB"/>
        </w:rPr>
        <w:t xml:space="preserve"> </w:t>
      </w:r>
      <w:r w:rsidR="009F656D">
        <w:rPr>
          <w:lang w:val="en-GB"/>
        </w:rPr>
        <w:t>W</w:t>
      </w:r>
      <w:r w:rsidR="009F656D" w:rsidRPr="00F13792">
        <w:rPr>
          <w:lang w:val="en-GB"/>
        </w:rPr>
        <w:t xml:space="preserve">hen </w:t>
      </w:r>
      <w:r w:rsidR="00264C0C" w:rsidRPr="00F13792">
        <w:rPr>
          <w:lang w:val="en-GB"/>
        </w:rPr>
        <w:t xml:space="preserve">he was in New York for four months </w:t>
      </w:r>
      <w:r w:rsidR="009C5E98">
        <w:rPr>
          <w:lang w:val="en-GB"/>
        </w:rPr>
        <w:t>while</w:t>
      </w:r>
      <w:r w:rsidR="009C5E98" w:rsidRPr="00F13792">
        <w:rPr>
          <w:lang w:val="en-GB"/>
        </w:rPr>
        <w:t xml:space="preserve"> </w:t>
      </w:r>
      <w:r w:rsidR="00264C0C" w:rsidRPr="00F13792">
        <w:rPr>
          <w:lang w:val="en-GB"/>
        </w:rPr>
        <w:t xml:space="preserve">his mother </w:t>
      </w:r>
      <w:r w:rsidRPr="00F13792">
        <w:rPr>
          <w:lang w:val="en-GB"/>
        </w:rPr>
        <w:t xml:space="preserve">was </w:t>
      </w:r>
      <w:r w:rsidR="00264C0C" w:rsidRPr="00F13792">
        <w:rPr>
          <w:lang w:val="en-GB"/>
        </w:rPr>
        <w:t>undergoing treatment for cancer</w:t>
      </w:r>
      <w:r w:rsidR="009F656D">
        <w:rPr>
          <w:lang w:val="en-GB"/>
        </w:rPr>
        <w:t>, he prepared an agenda for the Tata group; it was later renamed the 1983 Tata Strategic Plan</w:t>
      </w:r>
      <w:r w:rsidR="00264C0C" w:rsidRPr="00F13792">
        <w:rPr>
          <w:lang w:val="en-GB"/>
        </w:rPr>
        <w:t xml:space="preserve">. He </w:t>
      </w:r>
      <w:r w:rsidRPr="00F13792">
        <w:rPr>
          <w:lang w:val="en-GB"/>
        </w:rPr>
        <w:t xml:space="preserve">saw </w:t>
      </w:r>
      <w:r w:rsidR="00264C0C" w:rsidRPr="00F13792">
        <w:rPr>
          <w:lang w:val="en-GB"/>
        </w:rPr>
        <w:t>a need to adopt newer emerging technologies</w:t>
      </w:r>
      <w:r w:rsidR="009F656D">
        <w:rPr>
          <w:lang w:val="en-GB"/>
        </w:rPr>
        <w:t>,</w:t>
      </w:r>
      <w:r w:rsidR="00264C0C" w:rsidRPr="00F13792">
        <w:rPr>
          <w:lang w:val="en-GB"/>
        </w:rPr>
        <w:t xml:space="preserve"> </w:t>
      </w:r>
      <w:r w:rsidR="009F656D">
        <w:rPr>
          <w:lang w:val="en-GB"/>
        </w:rPr>
        <w:t>such as</w:t>
      </w:r>
      <w:r w:rsidR="009F656D" w:rsidRPr="00F13792">
        <w:rPr>
          <w:lang w:val="en-GB"/>
        </w:rPr>
        <w:t xml:space="preserve"> </w:t>
      </w:r>
      <w:r w:rsidR="00264C0C" w:rsidRPr="00F13792">
        <w:rPr>
          <w:lang w:val="en-GB"/>
        </w:rPr>
        <w:t>microprocessors and computers, artificial intelligence, information and communication technology</w:t>
      </w:r>
      <w:r w:rsidRPr="00F13792">
        <w:rPr>
          <w:lang w:val="en-GB"/>
        </w:rPr>
        <w:t>,</w:t>
      </w:r>
      <w:r w:rsidR="00264C0C" w:rsidRPr="00F13792">
        <w:rPr>
          <w:lang w:val="en-GB"/>
        </w:rPr>
        <w:t xml:space="preserve"> and biotechnology</w:t>
      </w:r>
      <w:r w:rsidRPr="00F13792">
        <w:rPr>
          <w:lang w:val="en-GB"/>
        </w:rPr>
        <w:t xml:space="preserve">. He believed </w:t>
      </w:r>
      <w:r w:rsidR="00264C0C" w:rsidRPr="00F13792">
        <w:rPr>
          <w:lang w:val="en-GB"/>
        </w:rPr>
        <w:t xml:space="preserve">the Tata group should enter </w:t>
      </w:r>
      <w:r w:rsidR="009F656D">
        <w:rPr>
          <w:lang w:val="en-GB"/>
        </w:rPr>
        <w:t xml:space="preserve">such </w:t>
      </w:r>
      <w:r w:rsidR="00264C0C" w:rsidRPr="00F13792">
        <w:rPr>
          <w:lang w:val="en-GB"/>
        </w:rPr>
        <w:t xml:space="preserve">businesses </w:t>
      </w:r>
      <w:r w:rsidR="009F656D">
        <w:rPr>
          <w:lang w:val="en-GB"/>
        </w:rPr>
        <w:t>as</w:t>
      </w:r>
      <w:r w:rsidR="009F656D" w:rsidRPr="00F13792">
        <w:rPr>
          <w:lang w:val="en-GB"/>
        </w:rPr>
        <w:t xml:space="preserve"> </w:t>
      </w:r>
      <w:r w:rsidR="00264C0C" w:rsidRPr="00F13792">
        <w:rPr>
          <w:lang w:val="en-GB"/>
        </w:rPr>
        <w:t>telecommunications, oil exploration, computers, advanced materials, biotechnology</w:t>
      </w:r>
      <w:r w:rsidRPr="00F13792">
        <w:rPr>
          <w:lang w:val="en-GB"/>
        </w:rPr>
        <w:t>,</w:t>
      </w:r>
      <w:r w:rsidR="00264C0C" w:rsidRPr="00F13792">
        <w:rPr>
          <w:lang w:val="en-GB"/>
        </w:rPr>
        <w:t xml:space="preserve"> and energy storage systems</w:t>
      </w:r>
      <w:r w:rsidRPr="00F13792">
        <w:rPr>
          <w:lang w:val="en-GB"/>
        </w:rPr>
        <w:t>,</w:t>
      </w:r>
      <w:r w:rsidR="00264C0C" w:rsidRPr="00F13792">
        <w:rPr>
          <w:lang w:val="en-GB"/>
        </w:rPr>
        <w:t xml:space="preserve"> as these were the businesses of the future for India.</w:t>
      </w:r>
      <w:r w:rsidR="00264C0C" w:rsidRPr="00F13792">
        <w:rPr>
          <w:rStyle w:val="EndnoteReference"/>
          <w:lang w:val="en-GB"/>
        </w:rPr>
        <w:endnoteReference w:id="21"/>
      </w:r>
      <w:r w:rsidR="00264C0C" w:rsidRPr="00F13792">
        <w:rPr>
          <w:lang w:val="en-GB"/>
        </w:rPr>
        <w:t xml:space="preserve"> Although, J.</w:t>
      </w:r>
      <w:r w:rsidR="009F656D">
        <w:rPr>
          <w:lang w:val="en-GB"/>
        </w:rPr>
        <w:t xml:space="preserve"> </w:t>
      </w:r>
      <w:r w:rsidR="00264C0C" w:rsidRPr="00F13792">
        <w:rPr>
          <w:lang w:val="en-GB"/>
        </w:rPr>
        <w:t>R.</w:t>
      </w:r>
      <w:r w:rsidR="009F656D">
        <w:rPr>
          <w:lang w:val="en-GB"/>
        </w:rPr>
        <w:t xml:space="preserve"> </w:t>
      </w:r>
      <w:r w:rsidR="00264C0C" w:rsidRPr="00F13792">
        <w:rPr>
          <w:lang w:val="en-GB"/>
        </w:rPr>
        <w:t>D. Tata was in agreement with this plan, it met with resistance from some of the senior directors from other business areas</w:t>
      </w:r>
      <w:r w:rsidR="009F656D">
        <w:rPr>
          <w:lang w:val="en-GB"/>
        </w:rPr>
        <w:t>,</w:t>
      </w:r>
      <w:r w:rsidR="00264C0C" w:rsidRPr="00F13792">
        <w:rPr>
          <w:lang w:val="en-GB"/>
        </w:rPr>
        <w:t xml:space="preserve"> as they perceived their interests </w:t>
      </w:r>
      <w:r w:rsidRPr="00F13792">
        <w:rPr>
          <w:lang w:val="en-GB"/>
        </w:rPr>
        <w:t xml:space="preserve">would </w:t>
      </w:r>
      <w:r w:rsidR="00264C0C" w:rsidRPr="00F13792">
        <w:rPr>
          <w:lang w:val="en-GB"/>
        </w:rPr>
        <w:t>likely</w:t>
      </w:r>
      <w:r w:rsidR="00854EF6" w:rsidRPr="00F13792">
        <w:rPr>
          <w:lang w:val="en-GB"/>
        </w:rPr>
        <w:t xml:space="preserve"> </w:t>
      </w:r>
      <w:r w:rsidR="00264C0C" w:rsidRPr="00F13792">
        <w:rPr>
          <w:lang w:val="en-GB"/>
        </w:rPr>
        <w:t xml:space="preserve">be affected if the plan was implemented. </w:t>
      </w:r>
    </w:p>
    <w:p w14:paraId="0B72E2CB" w14:textId="77777777" w:rsidR="000B11E0" w:rsidRPr="00F13792" w:rsidRDefault="000B11E0" w:rsidP="00BF49C2">
      <w:pPr>
        <w:pStyle w:val="BodyTextMain"/>
        <w:rPr>
          <w:lang w:val="en-GB"/>
        </w:rPr>
      </w:pPr>
    </w:p>
    <w:p w14:paraId="51734E33" w14:textId="4C5B6682" w:rsidR="00264C0C" w:rsidRPr="00F13792" w:rsidRDefault="00264C0C" w:rsidP="00BF49C2">
      <w:pPr>
        <w:pStyle w:val="BodyTextMain"/>
        <w:rPr>
          <w:lang w:val="en-GB"/>
        </w:rPr>
      </w:pPr>
      <w:proofErr w:type="spellStart"/>
      <w:r w:rsidRPr="00F13792">
        <w:rPr>
          <w:lang w:val="en-GB"/>
        </w:rPr>
        <w:t>Ratan</w:t>
      </w:r>
      <w:proofErr w:type="spellEnd"/>
      <w:r w:rsidRPr="00F13792">
        <w:rPr>
          <w:lang w:val="en-GB"/>
        </w:rPr>
        <w:t xml:space="preserve"> Tata did go ahead with the plan</w:t>
      </w:r>
      <w:r w:rsidR="007F475F" w:rsidRPr="00F13792">
        <w:rPr>
          <w:lang w:val="en-GB"/>
        </w:rPr>
        <w:t>,</w:t>
      </w:r>
      <w:r w:rsidR="00854EF6" w:rsidRPr="00F13792">
        <w:rPr>
          <w:lang w:val="en-GB"/>
        </w:rPr>
        <w:t xml:space="preserve"> </w:t>
      </w:r>
      <w:r w:rsidR="007F475F" w:rsidRPr="00F13792">
        <w:rPr>
          <w:lang w:val="en-GB"/>
        </w:rPr>
        <w:t>though</w:t>
      </w:r>
      <w:r w:rsidRPr="00F13792">
        <w:rPr>
          <w:lang w:val="en-GB"/>
        </w:rPr>
        <w:t xml:space="preserve"> in a less ambitious manne</w:t>
      </w:r>
      <w:r w:rsidR="007F475F" w:rsidRPr="00F13792">
        <w:rPr>
          <w:lang w:val="en-GB"/>
        </w:rPr>
        <w:t>r</w:t>
      </w:r>
      <w:r w:rsidR="009F656D">
        <w:rPr>
          <w:lang w:val="en-GB"/>
        </w:rPr>
        <w:t>,</w:t>
      </w:r>
      <w:r w:rsidRPr="00F13792">
        <w:rPr>
          <w:lang w:val="en-GB"/>
        </w:rPr>
        <w:t xml:space="preserve"> as the availability of funds was a constraint</w:t>
      </w:r>
      <w:r w:rsidR="007F475F" w:rsidRPr="00F13792">
        <w:rPr>
          <w:lang w:val="en-GB"/>
        </w:rPr>
        <w:t>. T</w:t>
      </w:r>
      <w:r w:rsidRPr="00F13792">
        <w:rPr>
          <w:lang w:val="en-GB"/>
        </w:rPr>
        <w:t xml:space="preserve">o begin, </w:t>
      </w:r>
      <w:r w:rsidR="007F475F" w:rsidRPr="00F13792">
        <w:rPr>
          <w:lang w:val="en-GB"/>
        </w:rPr>
        <w:t xml:space="preserve">he </w:t>
      </w:r>
      <w:r w:rsidRPr="00F13792">
        <w:rPr>
          <w:lang w:val="en-GB"/>
        </w:rPr>
        <w:t>established five new enterprises</w:t>
      </w:r>
      <w:r w:rsidR="007F475F" w:rsidRPr="00F13792">
        <w:rPr>
          <w:lang w:val="en-GB"/>
        </w:rPr>
        <w:t>:</w:t>
      </w:r>
      <w:r w:rsidR="00854EF6" w:rsidRPr="00F13792">
        <w:rPr>
          <w:lang w:val="en-GB"/>
        </w:rPr>
        <w:t xml:space="preserve"> </w:t>
      </w:r>
      <w:r w:rsidRPr="00F13792">
        <w:rPr>
          <w:lang w:val="en-GB"/>
        </w:rPr>
        <w:t>Tata Honeywell</w:t>
      </w:r>
      <w:r w:rsidR="00854EF6" w:rsidRPr="00F13792">
        <w:rPr>
          <w:lang w:val="en-GB"/>
        </w:rPr>
        <w:t xml:space="preserve"> Limited</w:t>
      </w:r>
      <w:r w:rsidRPr="00F13792">
        <w:rPr>
          <w:lang w:val="en-GB"/>
        </w:rPr>
        <w:t>,</w:t>
      </w:r>
      <w:r w:rsidR="00854EF6" w:rsidRPr="00F13792">
        <w:rPr>
          <w:lang w:val="en-GB"/>
        </w:rPr>
        <w:t xml:space="preserve"> </w:t>
      </w:r>
      <w:r w:rsidR="00850008" w:rsidRPr="00F13792">
        <w:rPr>
          <w:lang w:val="en-GB"/>
        </w:rPr>
        <w:t>Tata Telecom</w:t>
      </w:r>
      <w:r w:rsidR="00B569F9" w:rsidRPr="00F13792">
        <w:rPr>
          <w:lang w:val="en-GB"/>
        </w:rPr>
        <w:t xml:space="preserve"> Limited</w:t>
      </w:r>
      <w:r w:rsidRPr="00F13792">
        <w:rPr>
          <w:lang w:val="en-GB"/>
        </w:rPr>
        <w:t>, Hitech Drilling</w:t>
      </w:r>
      <w:r w:rsidR="00854EF6" w:rsidRPr="00F13792">
        <w:rPr>
          <w:lang w:val="en-GB"/>
        </w:rPr>
        <w:t xml:space="preserve"> Services (India) Limited</w:t>
      </w:r>
      <w:r w:rsidRPr="00F13792">
        <w:rPr>
          <w:lang w:val="en-GB"/>
        </w:rPr>
        <w:t xml:space="preserve">, Tata </w:t>
      </w:r>
      <w:proofErr w:type="spellStart"/>
      <w:r w:rsidRPr="00F13792">
        <w:rPr>
          <w:lang w:val="en-GB"/>
        </w:rPr>
        <w:t>Keltron</w:t>
      </w:r>
      <w:proofErr w:type="spellEnd"/>
      <w:r w:rsidR="00854EF6" w:rsidRPr="00F13792">
        <w:rPr>
          <w:lang w:val="en-GB"/>
        </w:rPr>
        <w:t xml:space="preserve"> Limited</w:t>
      </w:r>
      <w:r w:rsidR="007F475F" w:rsidRPr="00F13792">
        <w:rPr>
          <w:lang w:val="en-GB"/>
        </w:rPr>
        <w:t>,</w:t>
      </w:r>
      <w:r w:rsidRPr="00F13792">
        <w:rPr>
          <w:lang w:val="en-GB"/>
        </w:rPr>
        <w:t xml:space="preserve"> and Tata Finance</w:t>
      </w:r>
      <w:r w:rsidR="00854EF6" w:rsidRPr="00F13792">
        <w:rPr>
          <w:lang w:val="en-GB"/>
        </w:rPr>
        <w:t xml:space="preserve"> Limited</w:t>
      </w:r>
      <w:r w:rsidRPr="00F13792">
        <w:rPr>
          <w:lang w:val="en-GB"/>
        </w:rPr>
        <w:t>. He later added more enterprises to this list</w:t>
      </w:r>
      <w:r w:rsidR="007F475F" w:rsidRPr="00F13792">
        <w:rPr>
          <w:lang w:val="en-GB"/>
        </w:rPr>
        <w:t>,</w:t>
      </w:r>
      <w:r w:rsidRPr="00F13792">
        <w:rPr>
          <w:lang w:val="en-GB"/>
        </w:rPr>
        <w:t xml:space="preserve"> and these enterprises together generated </w:t>
      </w:r>
      <w:r w:rsidR="005E4BBA" w:rsidRPr="00F13792">
        <w:rPr>
          <w:rFonts w:ascii="Arial" w:hAnsi="Arial" w:cs="Arial"/>
          <w:sz w:val="20"/>
          <w:szCs w:val="20"/>
          <w:lang w:val="en-GB"/>
        </w:rPr>
        <w:t>₹</w:t>
      </w:r>
      <w:r w:rsidRPr="00F13792">
        <w:rPr>
          <w:lang w:val="en-GB"/>
        </w:rPr>
        <w:t>5.87 billion in sales in 1995.</w:t>
      </w:r>
      <w:r w:rsidRPr="00F13792">
        <w:rPr>
          <w:rStyle w:val="EndnoteReference"/>
          <w:lang w:val="en-GB"/>
        </w:rPr>
        <w:endnoteReference w:id="22"/>
      </w:r>
      <w:r w:rsidRPr="00F13792">
        <w:rPr>
          <w:lang w:val="en-GB"/>
        </w:rPr>
        <w:t xml:space="preserve"> Tata Industries, under the leadership of </w:t>
      </w:r>
      <w:proofErr w:type="spellStart"/>
      <w:r w:rsidRPr="00F13792">
        <w:rPr>
          <w:lang w:val="en-GB"/>
        </w:rPr>
        <w:t>Ratan</w:t>
      </w:r>
      <w:proofErr w:type="spellEnd"/>
      <w:r w:rsidRPr="00F13792">
        <w:rPr>
          <w:lang w:val="en-GB"/>
        </w:rPr>
        <w:t xml:space="preserve"> Tata, thus became a central point for emerging hi</w:t>
      </w:r>
      <w:r w:rsidR="007F475F" w:rsidRPr="00F13792">
        <w:rPr>
          <w:lang w:val="en-GB"/>
        </w:rPr>
        <w:t>gh-</w:t>
      </w:r>
      <w:r w:rsidRPr="00F13792">
        <w:rPr>
          <w:lang w:val="en-GB"/>
        </w:rPr>
        <w:t>tech</w:t>
      </w:r>
      <w:r w:rsidR="007F475F" w:rsidRPr="00F13792">
        <w:rPr>
          <w:lang w:val="en-GB"/>
        </w:rPr>
        <w:t>nology</w:t>
      </w:r>
      <w:r w:rsidRPr="00F13792">
        <w:rPr>
          <w:lang w:val="en-GB"/>
        </w:rPr>
        <w:t xml:space="preserve"> businesses.</w:t>
      </w:r>
    </w:p>
    <w:p w14:paraId="4F8BED2B" w14:textId="77777777" w:rsidR="00264C0C" w:rsidRPr="00F13792" w:rsidRDefault="00264C0C" w:rsidP="00BF49C2">
      <w:pPr>
        <w:pStyle w:val="BodyTextMain"/>
        <w:rPr>
          <w:b/>
          <w:lang w:val="en-GB"/>
        </w:rPr>
      </w:pPr>
    </w:p>
    <w:p w14:paraId="46166103" w14:textId="77777777" w:rsidR="00264C0C" w:rsidRPr="00F13792" w:rsidRDefault="00264C0C" w:rsidP="00BF49C2">
      <w:pPr>
        <w:pStyle w:val="BodyTextMain"/>
        <w:rPr>
          <w:b/>
          <w:lang w:val="en-GB"/>
        </w:rPr>
      </w:pPr>
    </w:p>
    <w:p w14:paraId="63949A7C" w14:textId="07153B3F" w:rsidR="00264C0C" w:rsidRPr="00F13792" w:rsidRDefault="00264C0C" w:rsidP="00BF49C2">
      <w:pPr>
        <w:pStyle w:val="Casehead2"/>
        <w:rPr>
          <w:lang w:val="en-GB"/>
        </w:rPr>
      </w:pPr>
      <w:r w:rsidRPr="00F13792">
        <w:rPr>
          <w:lang w:val="en-GB"/>
        </w:rPr>
        <w:t>Industrial Unrest at TELCO</w:t>
      </w:r>
      <w:r w:rsidR="00CE5BA8">
        <w:rPr>
          <w:lang w:val="en-GB"/>
        </w:rPr>
        <w:t>,</w:t>
      </w:r>
      <w:r w:rsidR="001C1FE6" w:rsidRPr="00F13792">
        <w:rPr>
          <w:lang w:val="en-GB"/>
        </w:rPr>
        <w:t xml:space="preserve"> </w:t>
      </w:r>
      <w:r w:rsidRPr="00F13792">
        <w:rPr>
          <w:lang w:val="en-GB"/>
        </w:rPr>
        <w:t>Leading to a Strike</w:t>
      </w:r>
    </w:p>
    <w:p w14:paraId="56F7848D" w14:textId="77777777" w:rsidR="00264C0C" w:rsidRPr="00F13792" w:rsidRDefault="00264C0C" w:rsidP="00BF49C2">
      <w:pPr>
        <w:pStyle w:val="BodyTextMain"/>
        <w:rPr>
          <w:lang w:val="en-GB"/>
        </w:rPr>
      </w:pPr>
    </w:p>
    <w:p w14:paraId="70A4F893" w14:textId="4FA83413" w:rsidR="00264C0C" w:rsidRPr="00F13792" w:rsidRDefault="00CE5BA8" w:rsidP="00BF49C2">
      <w:pPr>
        <w:pStyle w:val="BodyTextMain"/>
        <w:rPr>
          <w:lang w:val="en-GB"/>
        </w:rPr>
      </w:pPr>
      <w:r>
        <w:rPr>
          <w:lang w:val="en-GB"/>
        </w:rPr>
        <w:t>O</w:t>
      </w:r>
      <w:r w:rsidRPr="00F13792">
        <w:rPr>
          <w:lang w:val="en-GB"/>
        </w:rPr>
        <w:t>n April 7, 1988</w:t>
      </w:r>
      <w:r>
        <w:rPr>
          <w:lang w:val="en-GB"/>
        </w:rPr>
        <w:t xml:space="preserve">, </w:t>
      </w:r>
      <w:proofErr w:type="spellStart"/>
      <w:r w:rsidR="00264C0C" w:rsidRPr="00F13792">
        <w:rPr>
          <w:lang w:val="en-GB"/>
        </w:rPr>
        <w:t>Ratan</w:t>
      </w:r>
      <w:proofErr w:type="spellEnd"/>
      <w:r w:rsidR="00264C0C" w:rsidRPr="00F13792">
        <w:rPr>
          <w:lang w:val="en-GB"/>
        </w:rPr>
        <w:t xml:space="preserve"> Tata was appointed deputy chairman of TELCO</w:t>
      </w:r>
      <w:r w:rsidR="00592282" w:rsidRPr="00F13792">
        <w:rPr>
          <w:lang w:val="en-GB"/>
        </w:rPr>
        <w:t xml:space="preserve"> (earlier known as Tata Enginee</w:t>
      </w:r>
      <w:r w:rsidR="00EB56EB" w:rsidRPr="00F13792">
        <w:rPr>
          <w:lang w:val="en-GB"/>
        </w:rPr>
        <w:t>ring and Locomotive Company Limited</w:t>
      </w:r>
      <w:r w:rsidR="00592282" w:rsidRPr="00F13792">
        <w:rPr>
          <w:lang w:val="en-GB"/>
        </w:rPr>
        <w:t>)</w:t>
      </w:r>
      <w:r w:rsidR="00264C0C" w:rsidRPr="00F13792">
        <w:rPr>
          <w:lang w:val="en-GB"/>
        </w:rPr>
        <w:t xml:space="preserve">, responsible for </w:t>
      </w:r>
      <w:r w:rsidR="009C5E98">
        <w:rPr>
          <w:lang w:val="en-GB"/>
        </w:rPr>
        <w:t>its</w:t>
      </w:r>
      <w:r w:rsidR="009C5E98" w:rsidRPr="00F13792">
        <w:rPr>
          <w:lang w:val="en-GB"/>
        </w:rPr>
        <w:t xml:space="preserve"> </w:t>
      </w:r>
      <w:r w:rsidR="00264C0C" w:rsidRPr="00F13792">
        <w:rPr>
          <w:lang w:val="en-GB"/>
        </w:rPr>
        <w:t>day-to-da</w:t>
      </w:r>
      <w:r w:rsidR="004A5F05" w:rsidRPr="00F13792">
        <w:rPr>
          <w:lang w:val="en-GB"/>
        </w:rPr>
        <w:t>y operations</w:t>
      </w:r>
      <w:r w:rsidR="00264C0C" w:rsidRPr="00F13792">
        <w:rPr>
          <w:lang w:val="en-GB"/>
        </w:rPr>
        <w:t xml:space="preserve">. In December 1988, when he formally took over as chairman from </w:t>
      </w:r>
      <w:r w:rsidR="00D020D0" w:rsidRPr="00F13792">
        <w:rPr>
          <w:lang w:val="en-GB"/>
        </w:rPr>
        <w:t>82-</w:t>
      </w:r>
      <w:r w:rsidR="00264C0C" w:rsidRPr="00F13792">
        <w:rPr>
          <w:lang w:val="en-GB"/>
        </w:rPr>
        <w:t>year</w:t>
      </w:r>
      <w:r w:rsidR="00D020D0" w:rsidRPr="00F13792">
        <w:rPr>
          <w:lang w:val="en-GB"/>
        </w:rPr>
        <w:t>-</w:t>
      </w:r>
      <w:r w:rsidR="00264C0C" w:rsidRPr="00F13792">
        <w:rPr>
          <w:lang w:val="en-GB"/>
        </w:rPr>
        <w:t xml:space="preserve">old </w:t>
      </w:r>
      <w:proofErr w:type="spellStart"/>
      <w:r w:rsidR="00264C0C" w:rsidRPr="00F13792">
        <w:rPr>
          <w:lang w:val="en-GB"/>
        </w:rPr>
        <w:t>Sumant</w:t>
      </w:r>
      <w:proofErr w:type="spellEnd"/>
      <w:r w:rsidR="00B569F9" w:rsidRPr="00F13792">
        <w:rPr>
          <w:lang w:val="en-GB"/>
        </w:rPr>
        <w:t xml:space="preserve"> </w:t>
      </w:r>
      <w:proofErr w:type="spellStart"/>
      <w:r w:rsidR="00264C0C" w:rsidRPr="00F13792">
        <w:rPr>
          <w:lang w:val="en-GB"/>
        </w:rPr>
        <w:t>Moolgaokar</w:t>
      </w:r>
      <w:proofErr w:type="spellEnd"/>
      <w:r w:rsidR="00264C0C" w:rsidRPr="00F13792">
        <w:rPr>
          <w:lang w:val="en-GB"/>
        </w:rPr>
        <w:t xml:space="preserve">, the tension in the company’s </w:t>
      </w:r>
      <w:proofErr w:type="spellStart"/>
      <w:r w:rsidR="00264C0C" w:rsidRPr="00F13792">
        <w:rPr>
          <w:lang w:val="en-GB"/>
        </w:rPr>
        <w:t>Pimpri</w:t>
      </w:r>
      <w:proofErr w:type="spellEnd"/>
      <w:r w:rsidR="00264C0C" w:rsidRPr="00F13792">
        <w:rPr>
          <w:lang w:val="en-GB"/>
        </w:rPr>
        <w:t xml:space="preserve"> plant was simmering. The trouble came in the form of a trade union leader, Krishnan </w:t>
      </w:r>
      <w:proofErr w:type="spellStart"/>
      <w:r w:rsidR="00264C0C" w:rsidRPr="00F13792">
        <w:rPr>
          <w:lang w:val="en-GB"/>
        </w:rPr>
        <w:t>Pushparajan</w:t>
      </w:r>
      <w:proofErr w:type="spellEnd"/>
      <w:r w:rsidR="00264C0C" w:rsidRPr="00F13792">
        <w:rPr>
          <w:lang w:val="en-GB"/>
        </w:rPr>
        <w:t xml:space="preserve"> Nair, better known as </w:t>
      </w:r>
      <w:proofErr w:type="spellStart"/>
      <w:r w:rsidR="00264C0C" w:rsidRPr="00F13792">
        <w:rPr>
          <w:lang w:val="en-GB"/>
        </w:rPr>
        <w:t>Rajan</w:t>
      </w:r>
      <w:proofErr w:type="spellEnd"/>
      <w:r w:rsidR="00264C0C" w:rsidRPr="00F13792">
        <w:rPr>
          <w:lang w:val="en-GB"/>
        </w:rPr>
        <w:t xml:space="preserve"> Nair, who joined TELCO as a machine miller in September 1976. </w:t>
      </w:r>
      <w:r>
        <w:rPr>
          <w:lang w:val="en-GB"/>
        </w:rPr>
        <w:t xml:space="preserve">In six years, </w:t>
      </w:r>
      <w:r w:rsidR="00264C0C" w:rsidRPr="00F13792">
        <w:rPr>
          <w:lang w:val="en-GB"/>
        </w:rPr>
        <w:t xml:space="preserve">Nair, the eldest son of a trade union leader, rose to be the general secretary of TELCO </w:t>
      </w:r>
      <w:proofErr w:type="spellStart"/>
      <w:r w:rsidR="00264C0C" w:rsidRPr="00F13792">
        <w:rPr>
          <w:lang w:val="en-GB"/>
        </w:rPr>
        <w:t>Kamgar</w:t>
      </w:r>
      <w:proofErr w:type="spellEnd"/>
      <w:r w:rsidR="0043442B" w:rsidRPr="00F13792">
        <w:rPr>
          <w:lang w:val="en-GB"/>
        </w:rPr>
        <w:t xml:space="preserve"> </w:t>
      </w:r>
      <w:proofErr w:type="spellStart"/>
      <w:r w:rsidR="00264C0C" w:rsidRPr="00F13792">
        <w:rPr>
          <w:lang w:val="en-GB"/>
        </w:rPr>
        <w:t>Sanghatana</w:t>
      </w:r>
      <w:proofErr w:type="spellEnd"/>
      <w:r w:rsidR="00264C0C" w:rsidRPr="00F13792">
        <w:rPr>
          <w:lang w:val="en-GB"/>
        </w:rPr>
        <w:t xml:space="preserve"> (TKS), one of the two TELCO workers’ unions. Suspended in March 1988, he was later </w:t>
      </w:r>
      <w:r w:rsidR="007722E7" w:rsidRPr="00F13792">
        <w:rPr>
          <w:lang w:val="en-GB"/>
        </w:rPr>
        <w:t>fired</w:t>
      </w:r>
      <w:r w:rsidR="00264C0C" w:rsidRPr="00F13792">
        <w:rPr>
          <w:lang w:val="en-GB"/>
        </w:rPr>
        <w:t xml:space="preserve"> from TELCO after a few months of his suspension for allegedly threatening to kill a security guard. </w:t>
      </w:r>
      <w:r>
        <w:rPr>
          <w:lang w:val="en-GB"/>
        </w:rPr>
        <w:t>On the day he was fired, h</w:t>
      </w:r>
      <w:r w:rsidR="00264C0C" w:rsidRPr="00F13792">
        <w:rPr>
          <w:lang w:val="en-GB"/>
        </w:rPr>
        <w:t>e vowed “to bring the TELCO management to its knees</w:t>
      </w:r>
      <w:r>
        <w:rPr>
          <w:lang w:val="en-GB"/>
        </w:rPr>
        <w:t>.</w:t>
      </w:r>
      <w:r w:rsidR="00264C0C" w:rsidRPr="00F13792">
        <w:rPr>
          <w:lang w:val="en-GB"/>
        </w:rPr>
        <w:t>”</w:t>
      </w:r>
      <w:r w:rsidR="00264C0C" w:rsidRPr="00F13792">
        <w:rPr>
          <w:rStyle w:val="EndnoteReference"/>
          <w:lang w:val="en-GB"/>
        </w:rPr>
        <w:endnoteReference w:id="23"/>
      </w:r>
    </w:p>
    <w:p w14:paraId="03E11A10" w14:textId="77777777" w:rsidR="00264C0C" w:rsidRPr="00F13792" w:rsidRDefault="00264C0C" w:rsidP="00BF49C2">
      <w:pPr>
        <w:pStyle w:val="BodyTextMain"/>
        <w:rPr>
          <w:lang w:val="en-GB"/>
        </w:rPr>
      </w:pPr>
    </w:p>
    <w:p w14:paraId="6DB1989F" w14:textId="40E906D4" w:rsidR="00264C0C" w:rsidRPr="00F13792" w:rsidRDefault="00264C0C" w:rsidP="00BF49C2">
      <w:pPr>
        <w:pStyle w:val="BodyTextMain"/>
        <w:rPr>
          <w:lang w:val="en-GB"/>
        </w:rPr>
      </w:pPr>
      <w:r w:rsidRPr="00F13792">
        <w:rPr>
          <w:lang w:val="en-GB"/>
        </w:rPr>
        <w:t xml:space="preserve">On January </w:t>
      </w:r>
      <w:r w:rsidR="004A5F05" w:rsidRPr="00F13792">
        <w:rPr>
          <w:lang w:val="en-GB"/>
        </w:rPr>
        <w:t xml:space="preserve">31, </w:t>
      </w:r>
      <w:r w:rsidRPr="00F13792">
        <w:rPr>
          <w:lang w:val="en-GB"/>
        </w:rPr>
        <w:t xml:space="preserve">1989, the workers on the shop floor of the Pune plant greeted </w:t>
      </w:r>
      <w:proofErr w:type="spellStart"/>
      <w:r w:rsidRPr="00F13792">
        <w:rPr>
          <w:lang w:val="en-GB"/>
        </w:rPr>
        <w:t>Ratan</w:t>
      </w:r>
      <w:proofErr w:type="spellEnd"/>
      <w:r w:rsidRPr="00F13792">
        <w:rPr>
          <w:lang w:val="en-GB"/>
        </w:rPr>
        <w:t xml:space="preserve"> Tata with a tool-down strike. On the same day, Nair was taken into preventive custody by the local authorities but released later as the worke</w:t>
      </w:r>
      <w:r w:rsidR="00524A6B" w:rsidRPr="00F13792">
        <w:rPr>
          <w:lang w:val="en-GB"/>
        </w:rPr>
        <w:t>rs besieged the district court.</w:t>
      </w:r>
      <w:r w:rsidR="00B569F9" w:rsidRPr="00F13792">
        <w:rPr>
          <w:lang w:val="en-GB"/>
        </w:rPr>
        <w:t xml:space="preserve"> </w:t>
      </w:r>
      <w:proofErr w:type="spellStart"/>
      <w:r w:rsidRPr="00F13792">
        <w:rPr>
          <w:lang w:val="en-GB"/>
        </w:rPr>
        <w:t>Ratan</w:t>
      </w:r>
      <w:proofErr w:type="spellEnd"/>
      <w:r w:rsidRPr="00F13792">
        <w:rPr>
          <w:lang w:val="en-GB"/>
        </w:rPr>
        <w:t xml:space="preserve"> Tata denied playing any role in Nair’s arrest. Later, on March </w:t>
      </w:r>
      <w:r w:rsidR="004A5F05" w:rsidRPr="00F13792">
        <w:rPr>
          <w:lang w:val="en-GB"/>
        </w:rPr>
        <w:t xml:space="preserve">15, </w:t>
      </w:r>
      <w:r w:rsidRPr="00F13792">
        <w:rPr>
          <w:lang w:val="en-GB"/>
        </w:rPr>
        <w:t xml:space="preserve">1989, </w:t>
      </w:r>
      <w:r w:rsidR="006D1DAF">
        <w:rPr>
          <w:lang w:val="en-GB"/>
        </w:rPr>
        <w:t xml:space="preserve">Nair’s men, in different areas of the city, assaulted and stabbed </w:t>
      </w:r>
      <w:r w:rsidRPr="00F13792">
        <w:rPr>
          <w:lang w:val="en-GB"/>
        </w:rPr>
        <w:t>22 managerial personnel</w:t>
      </w:r>
      <w:r w:rsidR="00D020D0" w:rsidRPr="00F13792">
        <w:rPr>
          <w:lang w:val="en-GB"/>
        </w:rPr>
        <w:t>,</w:t>
      </w:r>
      <w:r w:rsidRPr="00F13792">
        <w:rPr>
          <w:lang w:val="en-GB"/>
        </w:rPr>
        <w:t xml:space="preserve"> including some belonging to the rival union</w:t>
      </w:r>
      <w:r w:rsidR="00D020D0" w:rsidRPr="00F13792">
        <w:rPr>
          <w:lang w:val="en-GB"/>
        </w:rPr>
        <w:t>,</w:t>
      </w:r>
      <w:r w:rsidRPr="00F13792">
        <w:rPr>
          <w:lang w:val="en-GB"/>
        </w:rPr>
        <w:t xml:space="preserve"> in retaliation </w:t>
      </w:r>
      <w:r w:rsidR="004A5F05" w:rsidRPr="00F13792">
        <w:rPr>
          <w:lang w:val="en-GB"/>
        </w:rPr>
        <w:t>for</w:t>
      </w:r>
      <w:r w:rsidRPr="00F13792">
        <w:rPr>
          <w:lang w:val="en-GB"/>
        </w:rPr>
        <w:t xml:space="preserve"> alleged</w:t>
      </w:r>
      <w:r w:rsidR="004A5F05" w:rsidRPr="00F13792">
        <w:rPr>
          <w:lang w:val="en-GB"/>
        </w:rPr>
        <w:t xml:space="preserve">ly </w:t>
      </w:r>
      <w:r w:rsidR="006D1DAF">
        <w:rPr>
          <w:lang w:val="en-GB"/>
        </w:rPr>
        <w:t xml:space="preserve">having </w:t>
      </w:r>
      <w:r w:rsidR="006D1DAF" w:rsidRPr="00F13792">
        <w:rPr>
          <w:lang w:val="en-GB"/>
        </w:rPr>
        <w:t>slapp</w:t>
      </w:r>
      <w:r w:rsidR="006D1DAF">
        <w:rPr>
          <w:lang w:val="en-GB"/>
        </w:rPr>
        <w:t>ed</w:t>
      </w:r>
      <w:r w:rsidR="006D1DAF" w:rsidRPr="00F13792">
        <w:rPr>
          <w:lang w:val="en-GB"/>
        </w:rPr>
        <w:t xml:space="preserve"> </w:t>
      </w:r>
      <w:r w:rsidRPr="00F13792">
        <w:rPr>
          <w:lang w:val="en-GB"/>
        </w:rPr>
        <w:t xml:space="preserve">one of the TKS members on the shop floor. </w:t>
      </w:r>
    </w:p>
    <w:p w14:paraId="51391089" w14:textId="77777777" w:rsidR="00264C0C" w:rsidRPr="00F13792" w:rsidRDefault="00264C0C" w:rsidP="00BF49C2">
      <w:pPr>
        <w:pStyle w:val="BodyTextMain"/>
        <w:rPr>
          <w:lang w:val="en-GB"/>
        </w:rPr>
      </w:pPr>
    </w:p>
    <w:p w14:paraId="153C2C84" w14:textId="34B18975" w:rsidR="00264C0C" w:rsidRPr="00F13792" w:rsidRDefault="00264C0C" w:rsidP="00BF49C2">
      <w:pPr>
        <w:pStyle w:val="BodyTextMain"/>
        <w:rPr>
          <w:lang w:val="en-GB"/>
        </w:rPr>
      </w:pPr>
      <w:proofErr w:type="spellStart"/>
      <w:r w:rsidRPr="00F13792">
        <w:rPr>
          <w:lang w:val="en-GB"/>
        </w:rPr>
        <w:lastRenderedPageBreak/>
        <w:t>Ratan</w:t>
      </w:r>
      <w:proofErr w:type="spellEnd"/>
      <w:r w:rsidRPr="00F13792">
        <w:rPr>
          <w:lang w:val="en-GB"/>
        </w:rPr>
        <w:t xml:space="preserve"> Tata initiated multi-pronged measures to handle </w:t>
      </w:r>
      <w:r w:rsidR="009525FB" w:rsidRPr="00F13792">
        <w:rPr>
          <w:lang w:val="en-GB"/>
        </w:rPr>
        <w:t>the situation</w:t>
      </w:r>
      <w:r w:rsidR="00D020D0" w:rsidRPr="00F13792">
        <w:rPr>
          <w:lang w:val="en-GB"/>
        </w:rPr>
        <w:t>. F</w:t>
      </w:r>
      <w:r w:rsidR="009525FB" w:rsidRPr="00F13792">
        <w:rPr>
          <w:lang w:val="en-GB"/>
        </w:rPr>
        <w:t xml:space="preserve">inally, on </w:t>
      </w:r>
      <w:r w:rsidRPr="00F13792">
        <w:rPr>
          <w:lang w:val="en-GB"/>
        </w:rPr>
        <w:t xml:space="preserve">September </w:t>
      </w:r>
      <w:r w:rsidR="009525FB" w:rsidRPr="00F13792">
        <w:rPr>
          <w:lang w:val="en-GB"/>
        </w:rPr>
        <w:t xml:space="preserve">29, </w:t>
      </w:r>
      <w:r w:rsidRPr="00F13792">
        <w:rPr>
          <w:lang w:val="en-GB"/>
        </w:rPr>
        <w:t xml:space="preserve">1989, the strike was smashed </w:t>
      </w:r>
      <w:r w:rsidR="00F345CE" w:rsidRPr="00F13792">
        <w:rPr>
          <w:lang w:val="en-GB"/>
        </w:rPr>
        <w:t>when police authorities</w:t>
      </w:r>
      <w:r w:rsidRPr="00F13792">
        <w:rPr>
          <w:lang w:val="en-GB"/>
        </w:rPr>
        <w:t xml:space="preserve"> round</w:t>
      </w:r>
      <w:r w:rsidR="00F345CE" w:rsidRPr="00F13792">
        <w:rPr>
          <w:lang w:val="en-GB"/>
        </w:rPr>
        <w:t>ed</w:t>
      </w:r>
      <w:r w:rsidRPr="00F13792">
        <w:rPr>
          <w:lang w:val="en-GB"/>
        </w:rPr>
        <w:t xml:space="preserve"> up Nair and his supporters. </w:t>
      </w:r>
      <w:proofErr w:type="spellStart"/>
      <w:r w:rsidRPr="00F13792">
        <w:rPr>
          <w:lang w:val="en-GB"/>
        </w:rPr>
        <w:t>Ratan</w:t>
      </w:r>
      <w:proofErr w:type="spellEnd"/>
      <w:r w:rsidRPr="00F13792">
        <w:rPr>
          <w:lang w:val="en-GB"/>
        </w:rPr>
        <w:t xml:space="preserve"> Tata</w:t>
      </w:r>
      <w:r w:rsidR="00174167" w:rsidRPr="00F13792">
        <w:rPr>
          <w:lang w:val="en-GB"/>
        </w:rPr>
        <w:t>,</w:t>
      </w:r>
      <w:r w:rsidR="00B569F9" w:rsidRPr="00F13792">
        <w:rPr>
          <w:lang w:val="en-GB"/>
        </w:rPr>
        <w:t xml:space="preserve"> </w:t>
      </w:r>
      <w:r w:rsidRPr="00F13792">
        <w:rPr>
          <w:lang w:val="en-GB"/>
        </w:rPr>
        <w:t xml:space="preserve">who believed that it was </w:t>
      </w:r>
      <w:r w:rsidR="00174167" w:rsidRPr="00F13792">
        <w:rPr>
          <w:lang w:val="en-GB"/>
        </w:rPr>
        <w:t xml:space="preserve">a </w:t>
      </w:r>
      <w:r w:rsidRPr="00F13792">
        <w:rPr>
          <w:lang w:val="en-GB"/>
        </w:rPr>
        <w:t>victory of the principles and values for which the Tata group had always stood for</w:t>
      </w:r>
      <w:r w:rsidR="00174167" w:rsidRPr="00F13792">
        <w:rPr>
          <w:lang w:val="en-GB"/>
        </w:rPr>
        <w:t>, was hailed by the media as a leader par excellence.</w:t>
      </w:r>
    </w:p>
    <w:p w14:paraId="40848823" w14:textId="77777777" w:rsidR="00264C0C" w:rsidRPr="00F13792" w:rsidRDefault="00264C0C" w:rsidP="00BF49C2">
      <w:pPr>
        <w:pStyle w:val="BodyTextMain"/>
        <w:rPr>
          <w:lang w:val="en-GB"/>
        </w:rPr>
      </w:pPr>
    </w:p>
    <w:p w14:paraId="37678BCB" w14:textId="46B7BE8B" w:rsidR="00264C0C" w:rsidRPr="00F13792" w:rsidRDefault="00264C0C" w:rsidP="00513DF6">
      <w:pPr>
        <w:pStyle w:val="BodyTextMain"/>
        <w:rPr>
          <w:lang w:val="en-GB"/>
        </w:rPr>
      </w:pPr>
      <w:r w:rsidRPr="00F13792">
        <w:rPr>
          <w:lang w:val="en-GB"/>
        </w:rPr>
        <w:t xml:space="preserve">Looking back at the TELCO crisis, </w:t>
      </w:r>
      <w:proofErr w:type="spellStart"/>
      <w:r w:rsidRPr="00F13792">
        <w:rPr>
          <w:lang w:val="en-GB"/>
        </w:rPr>
        <w:t>Ratan</w:t>
      </w:r>
      <w:proofErr w:type="spellEnd"/>
      <w:r w:rsidRPr="00F13792">
        <w:rPr>
          <w:lang w:val="en-GB"/>
        </w:rPr>
        <w:t xml:space="preserve"> Tata reminisced: “Perhaps, we took our workers for granted. We assumed that we were doing all that we could for them when probably we were not. We gave </w:t>
      </w:r>
      <w:proofErr w:type="spellStart"/>
      <w:r w:rsidRPr="00F13792">
        <w:rPr>
          <w:lang w:val="en-GB"/>
        </w:rPr>
        <w:t>Rajan</w:t>
      </w:r>
      <w:proofErr w:type="spellEnd"/>
      <w:r w:rsidRPr="00F13792">
        <w:rPr>
          <w:lang w:val="en-GB"/>
        </w:rPr>
        <w:t xml:space="preserve"> Nair</w:t>
      </w:r>
      <w:r w:rsidR="00D020D0" w:rsidRPr="00F13792">
        <w:rPr>
          <w:lang w:val="en-GB"/>
        </w:rPr>
        <w:t>—</w:t>
      </w:r>
      <w:r w:rsidRPr="00F13792">
        <w:rPr>
          <w:lang w:val="en-GB"/>
        </w:rPr>
        <w:t>or any name</w:t>
      </w:r>
      <w:r w:rsidR="00D020D0" w:rsidRPr="00F13792">
        <w:rPr>
          <w:lang w:val="en-GB"/>
        </w:rPr>
        <w:t>—</w:t>
      </w:r>
      <w:r w:rsidRPr="00F13792">
        <w:rPr>
          <w:lang w:val="en-GB"/>
        </w:rPr>
        <w:t>a chance to come and do what he did.”</w:t>
      </w:r>
      <w:r w:rsidRPr="00F13792">
        <w:rPr>
          <w:rStyle w:val="EndnoteReference"/>
          <w:lang w:val="en-GB"/>
        </w:rPr>
        <w:endnoteReference w:id="24"/>
      </w:r>
    </w:p>
    <w:p w14:paraId="1A6AC5DD" w14:textId="77777777" w:rsidR="006A4049" w:rsidRPr="00F13792" w:rsidRDefault="006A4049" w:rsidP="00513DF6">
      <w:pPr>
        <w:pStyle w:val="BodyTextMain"/>
        <w:rPr>
          <w:lang w:val="en-GB"/>
        </w:rPr>
      </w:pPr>
    </w:p>
    <w:p w14:paraId="0D355DF8" w14:textId="663E12B4" w:rsidR="00264C0C" w:rsidRPr="00F13792" w:rsidRDefault="00655BF6" w:rsidP="00BF49C2">
      <w:pPr>
        <w:pStyle w:val="BodyTextMain"/>
        <w:rPr>
          <w:spacing w:val="-2"/>
          <w:lang w:val="en-GB"/>
        </w:rPr>
      </w:pPr>
      <w:r w:rsidRPr="00F13792">
        <w:rPr>
          <w:spacing w:val="-2"/>
          <w:lang w:val="en-GB"/>
        </w:rPr>
        <w:t xml:space="preserve">After the </w:t>
      </w:r>
      <w:r w:rsidR="00264C0C" w:rsidRPr="00F13792">
        <w:rPr>
          <w:spacing w:val="-2"/>
          <w:lang w:val="en-GB"/>
        </w:rPr>
        <w:t xml:space="preserve">strike, </w:t>
      </w:r>
      <w:proofErr w:type="spellStart"/>
      <w:r w:rsidR="00264C0C" w:rsidRPr="00F13792">
        <w:rPr>
          <w:spacing w:val="-2"/>
          <w:lang w:val="en-GB"/>
        </w:rPr>
        <w:t>Ratan</w:t>
      </w:r>
      <w:proofErr w:type="spellEnd"/>
      <w:r w:rsidR="00264C0C" w:rsidRPr="00F13792">
        <w:rPr>
          <w:spacing w:val="-2"/>
          <w:lang w:val="en-GB"/>
        </w:rPr>
        <w:t xml:space="preserve"> Tata worked </w:t>
      </w:r>
      <w:r w:rsidR="006D1DAF">
        <w:rPr>
          <w:spacing w:val="-2"/>
          <w:lang w:val="en-GB"/>
        </w:rPr>
        <w:t>tirelessly</w:t>
      </w:r>
      <w:r w:rsidR="006D1DAF" w:rsidRPr="00F13792">
        <w:rPr>
          <w:spacing w:val="-2"/>
          <w:lang w:val="en-GB"/>
        </w:rPr>
        <w:t xml:space="preserve"> </w:t>
      </w:r>
      <w:r w:rsidR="00264C0C" w:rsidRPr="00F13792">
        <w:rPr>
          <w:spacing w:val="-2"/>
          <w:lang w:val="en-GB"/>
        </w:rPr>
        <w:t>t</w:t>
      </w:r>
      <w:r w:rsidR="00D020D0" w:rsidRPr="00F13792">
        <w:rPr>
          <w:spacing w:val="-2"/>
          <w:lang w:val="en-GB"/>
        </w:rPr>
        <w:t xml:space="preserve">o </w:t>
      </w:r>
      <w:r w:rsidR="00264C0C" w:rsidRPr="00F13792">
        <w:rPr>
          <w:spacing w:val="-2"/>
          <w:lang w:val="en-GB"/>
        </w:rPr>
        <w:t>build</w:t>
      </w:r>
      <w:r w:rsidR="00132821" w:rsidRPr="00F13792">
        <w:rPr>
          <w:spacing w:val="-2"/>
          <w:lang w:val="en-GB"/>
        </w:rPr>
        <w:t xml:space="preserve"> a</w:t>
      </w:r>
      <w:r w:rsidR="00264C0C" w:rsidRPr="00F13792">
        <w:rPr>
          <w:spacing w:val="-2"/>
          <w:lang w:val="en-GB"/>
        </w:rPr>
        <w:t xml:space="preserve"> trusting relationship between management and workers. These efforts led to TELCO declaring excellent results on March</w:t>
      </w:r>
      <w:r w:rsidR="00132821" w:rsidRPr="00F13792">
        <w:rPr>
          <w:spacing w:val="-2"/>
          <w:lang w:val="en-GB"/>
        </w:rPr>
        <w:t xml:space="preserve"> 31,</w:t>
      </w:r>
      <w:r w:rsidR="00264C0C" w:rsidRPr="00F13792">
        <w:rPr>
          <w:spacing w:val="-2"/>
          <w:lang w:val="en-GB"/>
        </w:rPr>
        <w:t xml:space="preserve"> 1991. Its production </w:t>
      </w:r>
      <w:r w:rsidR="006D1DAF">
        <w:rPr>
          <w:spacing w:val="-2"/>
          <w:lang w:val="en-GB"/>
        </w:rPr>
        <w:t xml:space="preserve">had </w:t>
      </w:r>
      <w:r w:rsidR="00264C0C" w:rsidRPr="00F13792">
        <w:rPr>
          <w:spacing w:val="-2"/>
          <w:lang w:val="en-GB"/>
        </w:rPr>
        <w:t>increased by 26 per</w:t>
      </w:r>
      <w:r w:rsidR="006D1DAF">
        <w:rPr>
          <w:spacing w:val="-2"/>
          <w:lang w:val="en-GB"/>
        </w:rPr>
        <w:t xml:space="preserve"> </w:t>
      </w:r>
      <w:r w:rsidR="00264C0C" w:rsidRPr="00F13792">
        <w:rPr>
          <w:spacing w:val="-2"/>
          <w:lang w:val="en-GB"/>
        </w:rPr>
        <w:t>cent to 81</w:t>
      </w:r>
      <w:r w:rsidR="00132821" w:rsidRPr="00F13792">
        <w:rPr>
          <w:spacing w:val="-2"/>
          <w:lang w:val="en-GB"/>
        </w:rPr>
        <w:t>,</w:t>
      </w:r>
      <w:r w:rsidR="00264C0C" w:rsidRPr="00F13792">
        <w:rPr>
          <w:spacing w:val="-2"/>
          <w:lang w:val="en-GB"/>
        </w:rPr>
        <w:t xml:space="preserve">931 vehicles, sales </w:t>
      </w:r>
      <w:r w:rsidR="006D1DAF">
        <w:rPr>
          <w:spacing w:val="-2"/>
          <w:lang w:val="en-GB"/>
        </w:rPr>
        <w:t>had risen</w:t>
      </w:r>
      <w:r w:rsidR="006D1DAF" w:rsidRPr="00F13792">
        <w:rPr>
          <w:spacing w:val="-2"/>
          <w:lang w:val="en-GB"/>
        </w:rPr>
        <w:t xml:space="preserve"> </w:t>
      </w:r>
      <w:r w:rsidR="00264C0C" w:rsidRPr="00F13792">
        <w:rPr>
          <w:spacing w:val="-2"/>
          <w:lang w:val="en-GB"/>
        </w:rPr>
        <w:t xml:space="preserve">by almost a third to </w:t>
      </w:r>
      <w:r w:rsidR="005E4BBA" w:rsidRPr="00F13792">
        <w:rPr>
          <w:rFonts w:ascii="Arial" w:hAnsi="Arial" w:cs="Arial"/>
          <w:spacing w:val="-2"/>
          <w:sz w:val="20"/>
          <w:szCs w:val="20"/>
          <w:lang w:val="en-GB"/>
        </w:rPr>
        <w:t>₹</w:t>
      </w:r>
      <w:r w:rsidR="00264C0C" w:rsidRPr="00F13792">
        <w:rPr>
          <w:spacing w:val="-2"/>
          <w:lang w:val="en-GB"/>
        </w:rPr>
        <w:t>26 billion</w:t>
      </w:r>
      <w:r w:rsidR="00132821" w:rsidRPr="00F13792">
        <w:rPr>
          <w:spacing w:val="-2"/>
          <w:lang w:val="en-GB"/>
        </w:rPr>
        <w:t>,</w:t>
      </w:r>
      <w:r w:rsidR="00264C0C" w:rsidRPr="00F13792">
        <w:rPr>
          <w:spacing w:val="-2"/>
          <w:lang w:val="en-GB"/>
        </w:rPr>
        <w:t xml:space="preserve"> and profit before tax </w:t>
      </w:r>
      <w:r w:rsidR="006D1DAF">
        <w:rPr>
          <w:spacing w:val="-2"/>
          <w:lang w:val="en-GB"/>
        </w:rPr>
        <w:t xml:space="preserve">had </w:t>
      </w:r>
      <w:r w:rsidR="00264C0C" w:rsidRPr="00F13792">
        <w:rPr>
          <w:spacing w:val="-2"/>
          <w:lang w:val="en-GB"/>
        </w:rPr>
        <w:t xml:space="preserve">increased by 58 per cent to </w:t>
      </w:r>
      <w:r w:rsidR="005E4BBA" w:rsidRPr="00F13792">
        <w:rPr>
          <w:rFonts w:ascii="Arial" w:hAnsi="Arial" w:cs="Arial"/>
          <w:spacing w:val="-2"/>
          <w:sz w:val="20"/>
          <w:szCs w:val="20"/>
          <w:lang w:val="en-GB"/>
        </w:rPr>
        <w:t>₹</w:t>
      </w:r>
      <w:r w:rsidR="00264C0C" w:rsidRPr="00F13792">
        <w:rPr>
          <w:spacing w:val="-2"/>
          <w:lang w:val="en-GB"/>
        </w:rPr>
        <w:t>2.35 billion</w:t>
      </w:r>
      <w:r w:rsidR="00132821" w:rsidRPr="00F13792">
        <w:rPr>
          <w:spacing w:val="-2"/>
          <w:lang w:val="en-GB"/>
        </w:rPr>
        <w:t>,</w:t>
      </w:r>
      <w:r w:rsidR="00B569F9" w:rsidRPr="00F13792">
        <w:rPr>
          <w:spacing w:val="-2"/>
          <w:lang w:val="en-GB"/>
        </w:rPr>
        <w:t xml:space="preserve"> </w:t>
      </w:r>
      <w:r w:rsidR="00D020D0" w:rsidRPr="00F13792">
        <w:rPr>
          <w:spacing w:val="-2"/>
          <w:lang w:val="en-GB"/>
        </w:rPr>
        <w:t>making TELCO</w:t>
      </w:r>
      <w:r w:rsidR="00264C0C" w:rsidRPr="00F13792">
        <w:rPr>
          <w:spacing w:val="-2"/>
          <w:lang w:val="en-GB"/>
        </w:rPr>
        <w:t xml:space="preserve"> the biggest company in the private sector by sales.</w:t>
      </w:r>
      <w:r w:rsidR="00264C0C" w:rsidRPr="00F13792">
        <w:rPr>
          <w:rStyle w:val="EndnoteReference"/>
          <w:spacing w:val="-2"/>
          <w:lang w:val="en-GB"/>
        </w:rPr>
        <w:endnoteReference w:id="25"/>
      </w:r>
    </w:p>
    <w:p w14:paraId="5362ACCA" w14:textId="77777777" w:rsidR="00264C0C" w:rsidRPr="00F13792" w:rsidRDefault="00264C0C" w:rsidP="00BF49C2">
      <w:pPr>
        <w:pStyle w:val="BodyTextMain"/>
        <w:rPr>
          <w:lang w:val="en-GB"/>
        </w:rPr>
      </w:pPr>
    </w:p>
    <w:p w14:paraId="0B8B95FB" w14:textId="77777777" w:rsidR="00264C0C" w:rsidRPr="00F13792" w:rsidRDefault="00264C0C" w:rsidP="00BF49C2">
      <w:pPr>
        <w:pStyle w:val="BodyTextMain"/>
        <w:rPr>
          <w:b/>
          <w:lang w:val="en-GB"/>
        </w:rPr>
      </w:pPr>
    </w:p>
    <w:p w14:paraId="05057470" w14:textId="5F08E451" w:rsidR="00264C0C" w:rsidRPr="00F13792" w:rsidRDefault="00264C0C" w:rsidP="00BF49C2">
      <w:pPr>
        <w:pStyle w:val="Casehead1"/>
        <w:rPr>
          <w:lang w:val="en-GB"/>
        </w:rPr>
      </w:pPr>
      <w:r w:rsidRPr="00F13792">
        <w:rPr>
          <w:lang w:val="en-GB"/>
        </w:rPr>
        <w:t>THE</w:t>
      </w:r>
      <w:r w:rsidR="00850008" w:rsidRPr="00F13792">
        <w:rPr>
          <w:lang w:val="en-GB"/>
        </w:rPr>
        <w:t xml:space="preserve"> </w:t>
      </w:r>
      <w:r w:rsidRPr="00F13792">
        <w:rPr>
          <w:lang w:val="en-GB"/>
        </w:rPr>
        <w:t>TATA GROUP</w:t>
      </w:r>
      <w:r w:rsidR="00655BF6" w:rsidRPr="00F13792">
        <w:rPr>
          <w:lang w:val="en-GB"/>
        </w:rPr>
        <w:t>’s achievements</w:t>
      </w:r>
      <w:r w:rsidRPr="00F13792">
        <w:rPr>
          <w:lang w:val="en-GB"/>
        </w:rPr>
        <w:t xml:space="preserve"> UNDER RATAN TATA</w:t>
      </w:r>
    </w:p>
    <w:p w14:paraId="3D508D48" w14:textId="77777777" w:rsidR="00264C0C" w:rsidRPr="00F13792" w:rsidRDefault="00264C0C" w:rsidP="00BF49C2">
      <w:pPr>
        <w:pStyle w:val="BodyTextMain"/>
        <w:rPr>
          <w:lang w:val="en-GB"/>
        </w:rPr>
      </w:pPr>
    </w:p>
    <w:p w14:paraId="5648DD85" w14:textId="2F65EEDB" w:rsidR="00264C0C" w:rsidRPr="00F13792" w:rsidRDefault="00264C0C" w:rsidP="00BF49C2">
      <w:pPr>
        <w:pStyle w:val="BodyTextMain"/>
        <w:rPr>
          <w:lang w:val="en-GB"/>
        </w:rPr>
      </w:pPr>
      <w:r w:rsidRPr="00F13792">
        <w:rPr>
          <w:lang w:val="en-GB"/>
        </w:rPr>
        <w:t xml:space="preserve">The Tata group grew immensely under the leadership of </w:t>
      </w:r>
      <w:proofErr w:type="spellStart"/>
      <w:r w:rsidRPr="00F13792">
        <w:rPr>
          <w:lang w:val="en-GB"/>
        </w:rPr>
        <w:t>Ratan</w:t>
      </w:r>
      <w:proofErr w:type="spellEnd"/>
      <w:r w:rsidRPr="00F13792">
        <w:rPr>
          <w:lang w:val="en-GB"/>
        </w:rPr>
        <w:t xml:space="preserve"> Tata, who</w:t>
      </w:r>
      <w:r w:rsidR="006D1DAF">
        <w:rPr>
          <w:lang w:val="en-GB"/>
        </w:rPr>
        <w:t>,</w:t>
      </w:r>
      <w:r w:rsidRPr="00F13792">
        <w:rPr>
          <w:lang w:val="en-GB"/>
        </w:rPr>
        <w:t xml:space="preserve"> as chairman </w:t>
      </w:r>
      <w:r w:rsidR="009525FB" w:rsidRPr="00F13792">
        <w:rPr>
          <w:lang w:val="en-GB"/>
        </w:rPr>
        <w:t>of Tata Sons</w:t>
      </w:r>
      <w:r w:rsidR="006D1DAF">
        <w:rPr>
          <w:lang w:val="en-GB"/>
        </w:rPr>
        <w:t>,</w:t>
      </w:r>
      <w:r w:rsidR="009525FB" w:rsidRPr="00F13792">
        <w:rPr>
          <w:lang w:val="en-GB"/>
        </w:rPr>
        <w:t xml:space="preserve"> set out to moderniz</w:t>
      </w:r>
      <w:r w:rsidRPr="00F13792">
        <w:rPr>
          <w:lang w:val="en-GB"/>
        </w:rPr>
        <w:t>e the group</w:t>
      </w:r>
      <w:r w:rsidR="00FC62E2" w:rsidRPr="00F13792">
        <w:rPr>
          <w:lang w:val="en-GB"/>
        </w:rPr>
        <w:t xml:space="preserve"> and </w:t>
      </w:r>
      <w:r w:rsidRPr="00F13792">
        <w:rPr>
          <w:lang w:val="en-GB"/>
        </w:rPr>
        <w:t xml:space="preserve">its image, and to set foot in the global arena. </w:t>
      </w:r>
    </w:p>
    <w:p w14:paraId="44671367" w14:textId="77777777" w:rsidR="00264C0C" w:rsidRPr="00F13792" w:rsidRDefault="00264C0C" w:rsidP="00BF49C2">
      <w:pPr>
        <w:pStyle w:val="BodyTextMain"/>
        <w:rPr>
          <w:sz w:val="24"/>
          <w:szCs w:val="24"/>
          <w:lang w:val="en-GB"/>
        </w:rPr>
      </w:pPr>
    </w:p>
    <w:p w14:paraId="41603953" w14:textId="77777777" w:rsidR="00264C0C" w:rsidRPr="00F13792" w:rsidRDefault="00264C0C" w:rsidP="00BF49C2">
      <w:pPr>
        <w:pStyle w:val="BodyTextMain"/>
        <w:rPr>
          <w:sz w:val="24"/>
          <w:szCs w:val="24"/>
          <w:lang w:val="en-GB"/>
        </w:rPr>
      </w:pPr>
    </w:p>
    <w:p w14:paraId="2383F601" w14:textId="76607D25" w:rsidR="00264C0C" w:rsidRPr="00F13792" w:rsidRDefault="00264C0C" w:rsidP="00BF49C2">
      <w:pPr>
        <w:pStyle w:val="Casehead2"/>
        <w:rPr>
          <w:lang w:val="en-GB"/>
        </w:rPr>
      </w:pPr>
      <w:r w:rsidRPr="00F13792">
        <w:rPr>
          <w:lang w:val="en-GB"/>
        </w:rPr>
        <w:t xml:space="preserve">Unifying the Tata </w:t>
      </w:r>
      <w:r w:rsidR="002E1513">
        <w:rPr>
          <w:lang w:val="en-GB"/>
        </w:rPr>
        <w:t>G</w:t>
      </w:r>
      <w:r w:rsidRPr="00F13792">
        <w:rPr>
          <w:lang w:val="en-GB"/>
        </w:rPr>
        <w:t>roup</w:t>
      </w:r>
    </w:p>
    <w:p w14:paraId="18813778" w14:textId="77777777" w:rsidR="00264C0C" w:rsidRPr="00F13792" w:rsidRDefault="00264C0C" w:rsidP="00BF49C2">
      <w:pPr>
        <w:pStyle w:val="BodyTextMain"/>
        <w:rPr>
          <w:lang w:val="en-GB"/>
        </w:rPr>
      </w:pPr>
    </w:p>
    <w:p w14:paraId="3039A56D" w14:textId="6EADFB03" w:rsidR="00264C0C" w:rsidRPr="00F13792" w:rsidRDefault="00264C0C" w:rsidP="00D77175">
      <w:pPr>
        <w:pStyle w:val="BodyTextMain"/>
        <w:rPr>
          <w:lang w:val="en-GB"/>
        </w:rPr>
      </w:pPr>
      <w:r w:rsidRPr="00F13792">
        <w:rPr>
          <w:lang w:val="en-GB"/>
        </w:rPr>
        <w:t>When J.</w:t>
      </w:r>
      <w:r w:rsidR="006D1DAF">
        <w:rPr>
          <w:lang w:val="en-GB"/>
        </w:rPr>
        <w:t xml:space="preserve"> </w:t>
      </w:r>
      <w:r w:rsidRPr="00F13792">
        <w:rPr>
          <w:lang w:val="en-GB"/>
        </w:rPr>
        <w:t>R.</w:t>
      </w:r>
      <w:r w:rsidR="006D1DAF">
        <w:rPr>
          <w:lang w:val="en-GB"/>
        </w:rPr>
        <w:t xml:space="preserve"> </w:t>
      </w:r>
      <w:r w:rsidRPr="00F13792">
        <w:rPr>
          <w:lang w:val="en-GB"/>
        </w:rPr>
        <w:t xml:space="preserve">D. Tata passed on the responsibility of the Tata group to </w:t>
      </w:r>
      <w:proofErr w:type="spellStart"/>
      <w:r w:rsidRPr="00F13792">
        <w:rPr>
          <w:lang w:val="en-GB"/>
        </w:rPr>
        <w:t>Ratan</w:t>
      </w:r>
      <w:proofErr w:type="spellEnd"/>
      <w:r w:rsidRPr="00F13792">
        <w:rPr>
          <w:lang w:val="en-GB"/>
        </w:rPr>
        <w:t xml:space="preserve"> Tata in 1991, it was not a cohesive group but a loo</w:t>
      </w:r>
      <w:r w:rsidR="00524A6B" w:rsidRPr="00F13792">
        <w:rPr>
          <w:lang w:val="en-GB"/>
        </w:rPr>
        <w:t xml:space="preserve">se confederation of companies. </w:t>
      </w:r>
      <w:proofErr w:type="spellStart"/>
      <w:r w:rsidR="00FC62E2" w:rsidRPr="00F13792">
        <w:rPr>
          <w:lang w:val="en-GB"/>
        </w:rPr>
        <w:t>Rata</w:t>
      </w:r>
      <w:r w:rsidR="006D1DAF">
        <w:rPr>
          <w:lang w:val="en-GB"/>
        </w:rPr>
        <w:t>n</w:t>
      </w:r>
      <w:proofErr w:type="spellEnd"/>
      <w:r w:rsidR="00FC62E2" w:rsidRPr="00F13792">
        <w:rPr>
          <w:lang w:val="en-GB"/>
        </w:rPr>
        <w:t xml:space="preserve"> Tata</w:t>
      </w:r>
      <w:r w:rsidR="00B569F9" w:rsidRPr="00F13792">
        <w:rPr>
          <w:lang w:val="en-GB"/>
        </w:rPr>
        <w:t xml:space="preserve"> </w:t>
      </w:r>
      <w:r w:rsidRPr="00F13792">
        <w:rPr>
          <w:lang w:val="en-GB"/>
        </w:rPr>
        <w:t>undertook the following reforms to creat</w:t>
      </w:r>
      <w:r w:rsidR="00FC62E2" w:rsidRPr="00F13792">
        <w:rPr>
          <w:lang w:val="en-GB"/>
        </w:rPr>
        <w:t>e</w:t>
      </w:r>
      <w:r w:rsidRPr="00F13792">
        <w:rPr>
          <w:lang w:val="en-GB"/>
        </w:rPr>
        <w:t xml:space="preserve"> a unified group and</w:t>
      </w:r>
      <w:r w:rsidR="00655BF6" w:rsidRPr="00F13792">
        <w:rPr>
          <w:lang w:val="en-GB"/>
        </w:rPr>
        <w:t>,</w:t>
      </w:r>
      <w:r w:rsidRPr="00F13792">
        <w:rPr>
          <w:lang w:val="en-GB"/>
        </w:rPr>
        <w:t xml:space="preserve"> in turn</w:t>
      </w:r>
      <w:r w:rsidR="00655BF6" w:rsidRPr="00F13792">
        <w:rPr>
          <w:lang w:val="en-GB"/>
        </w:rPr>
        <w:t>,</w:t>
      </w:r>
      <w:r w:rsidRPr="00F13792">
        <w:rPr>
          <w:lang w:val="en-GB"/>
        </w:rPr>
        <w:t xml:space="preserve"> build</w:t>
      </w:r>
      <w:r w:rsidR="00B569F9" w:rsidRPr="00F13792">
        <w:rPr>
          <w:lang w:val="en-GB"/>
        </w:rPr>
        <w:t xml:space="preserve"> </w:t>
      </w:r>
      <w:r w:rsidRPr="00F13792">
        <w:rPr>
          <w:lang w:val="en-GB"/>
        </w:rPr>
        <w:t>an institution:</w:t>
      </w:r>
      <w:r w:rsidR="00F35591" w:rsidRPr="00F13792">
        <w:rPr>
          <w:lang w:val="en-GB"/>
        </w:rPr>
        <w:t xml:space="preserve"> r</w:t>
      </w:r>
      <w:r w:rsidRPr="00F13792">
        <w:rPr>
          <w:lang w:val="en-GB"/>
        </w:rPr>
        <w:t xml:space="preserve">etiring chief executives who had a personalized style of functioning and did not follow the value system on which the foundation of the Tata group </w:t>
      </w:r>
      <w:r w:rsidR="006D1DAF">
        <w:rPr>
          <w:lang w:val="en-GB"/>
        </w:rPr>
        <w:t>had been</w:t>
      </w:r>
      <w:r w:rsidR="006D1DAF" w:rsidRPr="00F13792">
        <w:rPr>
          <w:lang w:val="en-GB"/>
        </w:rPr>
        <w:t xml:space="preserve"> </w:t>
      </w:r>
      <w:r w:rsidRPr="00F13792">
        <w:rPr>
          <w:lang w:val="en-GB"/>
        </w:rPr>
        <w:t>laid</w:t>
      </w:r>
      <w:r w:rsidR="00F35591" w:rsidRPr="00F13792">
        <w:rPr>
          <w:lang w:val="en-GB"/>
        </w:rPr>
        <w:t>; r</w:t>
      </w:r>
      <w:r w:rsidRPr="00F13792">
        <w:rPr>
          <w:lang w:val="en-GB"/>
        </w:rPr>
        <w:t xml:space="preserve">estructuring </w:t>
      </w:r>
      <w:r w:rsidR="004A5F05" w:rsidRPr="00F13792">
        <w:rPr>
          <w:lang w:val="en-GB"/>
        </w:rPr>
        <w:t>the Tata group and disposing of</w:t>
      </w:r>
      <w:r w:rsidRPr="00F13792">
        <w:rPr>
          <w:lang w:val="en-GB"/>
        </w:rPr>
        <w:t xml:space="preserve"> companies that were not performing well</w:t>
      </w:r>
      <w:r w:rsidR="00F35591" w:rsidRPr="00F13792">
        <w:rPr>
          <w:lang w:val="en-GB"/>
        </w:rPr>
        <w:t>; c</w:t>
      </w:r>
      <w:r w:rsidRPr="00F13792">
        <w:rPr>
          <w:lang w:val="en-GB"/>
        </w:rPr>
        <w:t>reating the Tata group identity</w:t>
      </w:r>
      <w:r w:rsidR="00F35591" w:rsidRPr="00F13792">
        <w:rPr>
          <w:lang w:val="en-GB"/>
        </w:rPr>
        <w:t>; r</w:t>
      </w:r>
      <w:r w:rsidRPr="00F13792">
        <w:rPr>
          <w:lang w:val="en-GB"/>
        </w:rPr>
        <w:t>ebuilding group culture and restoring integrity</w:t>
      </w:r>
      <w:r w:rsidR="00F35591" w:rsidRPr="00F13792">
        <w:rPr>
          <w:lang w:val="en-GB"/>
        </w:rPr>
        <w:t>; i</w:t>
      </w:r>
      <w:r w:rsidRPr="00F13792">
        <w:rPr>
          <w:lang w:val="en-GB"/>
        </w:rPr>
        <w:t>ncreasing the shareholding of Tata Sons to 26 per cent, the level at which companies gain</w:t>
      </w:r>
      <w:r w:rsidR="004A5F05" w:rsidRPr="00F13792">
        <w:rPr>
          <w:lang w:val="en-GB"/>
        </w:rPr>
        <w:t>ed</w:t>
      </w:r>
      <w:r w:rsidRPr="00F13792">
        <w:rPr>
          <w:lang w:val="en-GB"/>
        </w:rPr>
        <w:t xml:space="preserve"> control in India</w:t>
      </w:r>
      <w:r w:rsidR="00F35591" w:rsidRPr="00F13792">
        <w:rPr>
          <w:lang w:val="en-GB"/>
        </w:rPr>
        <w:t>; and b</w:t>
      </w:r>
      <w:r w:rsidRPr="00F13792">
        <w:rPr>
          <w:lang w:val="en-GB"/>
        </w:rPr>
        <w:t xml:space="preserve">onding the Tata group through </w:t>
      </w:r>
      <w:r w:rsidR="004A5F05" w:rsidRPr="00F13792">
        <w:rPr>
          <w:lang w:val="en-GB"/>
        </w:rPr>
        <w:t xml:space="preserve">the </w:t>
      </w:r>
      <w:r w:rsidRPr="00F13792">
        <w:rPr>
          <w:lang w:val="en-GB"/>
        </w:rPr>
        <w:t>Tata brand</w:t>
      </w:r>
      <w:r w:rsidR="00655BF6" w:rsidRPr="00F13792">
        <w:rPr>
          <w:lang w:val="en-GB"/>
        </w:rPr>
        <w:t>—</w:t>
      </w:r>
      <w:r w:rsidRPr="00F13792">
        <w:rPr>
          <w:lang w:val="en-GB"/>
        </w:rPr>
        <w:t>requiring adherence to high standards of governance, service</w:t>
      </w:r>
      <w:r w:rsidR="00655BF6" w:rsidRPr="00F13792">
        <w:rPr>
          <w:lang w:val="en-GB"/>
        </w:rPr>
        <w:t>,</w:t>
      </w:r>
      <w:r w:rsidRPr="00F13792">
        <w:rPr>
          <w:lang w:val="en-GB"/>
        </w:rPr>
        <w:t xml:space="preserve"> and quality.</w:t>
      </w:r>
    </w:p>
    <w:p w14:paraId="2E8C0E3B" w14:textId="77777777" w:rsidR="00264C0C" w:rsidRPr="00F13792" w:rsidRDefault="00264C0C" w:rsidP="00BF49C2">
      <w:pPr>
        <w:pStyle w:val="BodyTextMain"/>
        <w:rPr>
          <w:lang w:val="en-GB"/>
        </w:rPr>
      </w:pPr>
    </w:p>
    <w:p w14:paraId="4E0AB9C9" w14:textId="519CA62E" w:rsidR="00264C0C" w:rsidRPr="00F13792" w:rsidRDefault="00264C0C" w:rsidP="00AC5718">
      <w:pPr>
        <w:pStyle w:val="BodyTextMain"/>
        <w:rPr>
          <w:lang w:val="en-GB"/>
        </w:rPr>
      </w:pPr>
      <w:r w:rsidRPr="00F13792">
        <w:rPr>
          <w:lang w:val="en-GB"/>
        </w:rPr>
        <w:t xml:space="preserve">“This is the core of what I’ve tried to do. I inherited a loose confederation of companies that bore the imprint of the individual chief executives and have tried to create a unified group. We have been partially successful but if you ask me whether I’m satisfied, the answer is NO. There is more to do,” said </w:t>
      </w:r>
      <w:proofErr w:type="spellStart"/>
      <w:r w:rsidRPr="00F13792">
        <w:rPr>
          <w:lang w:val="en-GB"/>
        </w:rPr>
        <w:t>Ratan</w:t>
      </w:r>
      <w:proofErr w:type="spellEnd"/>
      <w:r w:rsidRPr="00F13792">
        <w:rPr>
          <w:lang w:val="en-GB"/>
        </w:rPr>
        <w:t xml:space="preserve"> Tata in an interview </w:t>
      </w:r>
      <w:r w:rsidR="00FC62E2" w:rsidRPr="00F13792">
        <w:rPr>
          <w:lang w:val="en-GB"/>
        </w:rPr>
        <w:t>with the</w:t>
      </w:r>
      <w:r w:rsidR="00B569F9" w:rsidRPr="00F13792">
        <w:rPr>
          <w:lang w:val="en-GB"/>
        </w:rPr>
        <w:t xml:space="preserve"> </w:t>
      </w:r>
      <w:r w:rsidRPr="00F13792">
        <w:rPr>
          <w:i/>
          <w:lang w:val="en-GB"/>
        </w:rPr>
        <w:t>Financial Times</w:t>
      </w:r>
      <w:r w:rsidR="00B569F9" w:rsidRPr="00F13792">
        <w:rPr>
          <w:i/>
          <w:lang w:val="en-GB"/>
        </w:rPr>
        <w:t xml:space="preserve"> </w:t>
      </w:r>
      <w:r w:rsidR="004A568C" w:rsidRPr="00F13792">
        <w:rPr>
          <w:lang w:val="en-GB"/>
        </w:rPr>
        <w:t>(</w:t>
      </w:r>
      <w:r w:rsidRPr="00F13792">
        <w:rPr>
          <w:lang w:val="en-GB"/>
        </w:rPr>
        <w:t>U</w:t>
      </w:r>
      <w:r w:rsidR="00CC05FC" w:rsidRPr="00F13792">
        <w:rPr>
          <w:lang w:val="en-GB"/>
        </w:rPr>
        <w:t>.</w:t>
      </w:r>
      <w:r w:rsidRPr="00F13792">
        <w:rPr>
          <w:lang w:val="en-GB"/>
        </w:rPr>
        <w:t>K</w:t>
      </w:r>
      <w:r w:rsidR="00CC05FC" w:rsidRPr="00F13792">
        <w:rPr>
          <w:lang w:val="en-GB"/>
        </w:rPr>
        <w:t>. edition</w:t>
      </w:r>
      <w:r w:rsidRPr="00F13792">
        <w:rPr>
          <w:lang w:val="en-GB"/>
        </w:rPr>
        <w:t>).</w:t>
      </w:r>
      <w:r w:rsidRPr="00F13792">
        <w:rPr>
          <w:rStyle w:val="EndnoteReference"/>
          <w:lang w:val="en-GB"/>
        </w:rPr>
        <w:endnoteReference w:id="26"/>
      </w:r>
    </w:p>
    <w:p w14:paraId="0C863162" w14:textId="546294DF" w:rsidR="00655BF6" w:rsidRPr="00F13792" w:rsidRDefault="00655BF6" w:rsidP="006B5B03">
      <w:pPr>
        <w:pStyle w:val="BodyTextMain"/>
        <w:rPr>
          <w:lang w:val="en-GB"/>
        </w:rPr>
      </w:pPr>
    </w:p>
    <w:p w14:paraId="13213C85" w14:textId="77777777" w:rsidR="00356AB1" w:rsidRPr="00F13792" w:rsidRDefault="00356AB1" w:rsidP="006B5B03">
      <w:pPr>
        <w:pStyle w:val="BodyTextMain"/>
        <w:rPr>
          <w:lang w:val="en-GB"/>
        </w:rPr>
      </w:pPr>
    </w:p>
    <w:p w14:paraId="7D1B6B77" w14:textId="77777777" w:rsidR="00264C0C" w:rsidRPr="00F13792" w:rsidRDefault="00264C0C" w:rsidP="00AC5718">
      <w:pPr>
        <w:pStyle w:val="Casehead2"/>
        <w:rPr>
          <w:lang w:val="en-GB"/>
        </w:rPr>
      </w:pPr>
      <w:r w:rsidRPr="00F13792">
        <w:rPr>
          <w:lang w:val="en-GB"/>
        </w:rPr>
        <w:t xml:space="preserve">Delivering on Promise: Nano, the Common Man’s Car </w:t>
      </w:r>
    </w:p>
    <w:p w14:paraId="1FF6BA6E" w14:textId="77777777" w:rsidR="00264C0C" w:rsidRPr="00F13792" w:rsidRDefault="00264C0C" w:rsidP="00AC5718">
      <w:pPr>
        <w:pStyle w:val="BodyTextMain"/>
        <w:rPr>
          <w:lang w:val="en-GB"/>
        </w:rPr>
      </w:pPr>
    </w:p>
    <w:p w14:paraId="51932226" w14:textId="2383849F" w:rsidR="003735C1" w:rsidRPr="00F13792" w:rsidRDefault="00264C0C" w:rsidP="00AC5718">
      <w:pPr>
        <w:pStyle w:val="BodyTextMain"/>
        <w:rPr>
          <w:lang w:val="en-GB"/>
        </w:rPr>
      </w:pPr>
      <w:proofErr w:type="spellStart"/>
      <w:r w:rsidRPr="00F13792">
        <w:rPr>
          <w:lang w:val="en-GB"/>
        </w:rPr>
        <w:t>Ratan</w:t>
      </w:r>
      <w:proofErr w:type="spellEnd"/>
      <w:r w:rsidRPr="00F13792">
        <w:rPr>
          <w:lang w:val="en-GB"/>
        </w:rPr>
        <w:t xml:space="preserve"> Tata </w:t>
      </w:r>
      <w:r w:rsidR="004A5F05" w:rsidRPr="00F13792">
        <w:rPr>
          <w:lang w:val="en-GB"/>
        </w:rPr>
        <w:t>wanted</w:t>
      </w:r>
      <w:r w:rsidRPr="00F13792">
        <w:rPr>
          <w:lang w:val="en-GB"/>
        </w:rPr>
        <w:t xml:space="preserve"> to make a car that would serve the needs of ordinary people by providing them </w:t>
      </w:r>
      <w:r w:rsidR="00516E51" w:rsidRPr="00F13792">
        <w:rPr>
          <w:lang w:val="en-GB"/>
        </w:rPr>
        <w:t xml:space="preserve">with </w:t>
      </w:r>
      <w:r w:rsidRPr="00F13792">
        <w:rPr>
          <w:lang w:val="en-GB"/>
        </w:rPr>
        <w:t>safe transportation</w:t>
      </w:r>
      <w:r w:rsidR="00516E51" w:rsidRPr="00F13792">
        <w:rPr>
          <w:lang w:val="en-GB"/>
        </w:rPr>
        <w:t>. T</w:t>
      </w:r>
      <w:r w:rsidRPr="00F13792">
        <w:rPr>
          <w:lang w:val="en-GB"/>
        </w:rPr>
        <w:t>he motive to make such a car was not profit but saving lives. It would be trustworthy, reliable</w:t>
      </w:r>
      <w:r w:rsidR="00516E51" w:rsidRPr="00F13792">
        <w:rPr>
          <w:lang w:val="en-GB"/>
        </w:rPr>
        <w:t>,</w:t>
      </w:r>
      <w:r w:rsidRPr="00F13792">
        <w:rPr>
          <w:lang w:val="en-GB"/>
        </w:rPr>
        <w:t xml:space="preserve"> and affordable.</w:t>
      </w:r>
      <w:r w:rsidRPr="00F13792">
        <w:rPr>
          <w:rStyle w:val="EndnoteReference"/>
          <w:lang w:val="en-GB"/>
        </w:rPr>
        <w:endnoteReference w:id="27"/>
      </w:r>
      <w:r w:rsidR="00B569F9" w:rsidRPr="00F13792">
        <w:rPr>
          <w:lang w:val="en-GB"/>
        </w:rPr>
        <w:t xml:space="preserve"> </w:t>
      </w:r>
      <w:r w:rsidRPr="00F13792">
        <w:rPr>
          <w:lang w:val="en-GB"/>
        </w:rPr>
        <w:t>“</w:t>
      </w:r>
      <w:proofErr w:type="spellStart"/>
      <w:r w:rsidRPr="00F13792">
        <w:rPr>
          <w:lang w:val="en-GB"/>
        </w:rPr>
        <w:t>Ratan</w:t>
      </w:r>
      <w:proofErr w:type="spellEnd"/>
      <w:r w:rsidRPr="00F13792">
        <w:rPr>
          <w:lang w:val="en-GB"/>
        </w:rPr>
        <w:t xml:space="preserve"> Tata insisted that this had to be a car we would be proud of,” said Prakash </w:t>
      </w:r>
      <w:proofErr w:type="spellStart"/>
      <w:r w:rsidRPr="00F13792">
        <w:rPr>
          <w:lang w:val="en-GB"/>
        </w:rPr>
        <w:t>Telang</w:t>
      </w:r>
      <w:proofErr w:type="spellEnd"/>
      <w:r w:rsidRPr="00F13792">
        <w:rPr>
          <w:lang w:val="en-GB"/>
        </w:rPr>
        <w:t xml:space="preserve">, the </w:t>
      </w:r>
      <w:r w:rsidR="00516E51" w:rsidRPr="00F13792">
        <w:rPr>
          <w:lang w:val="en-GB"/>
        </w:rPr>
        <w:t>m</w:t>
      </w:r>
      <w:r w:rsidRPr="00F13792">
        <w:rPr>
          <w:lang w:val="en-GB"/>
        </w:rPr>
        <w:t xml:space="preserve">anaging </w:t>
      </w:r>
      <w:r w:rsidR="00516E51" w:rsidRPr="00F13792">
        <w:rPr>
          <w:lang w:val="en-GB"/>
        </w:rPr>
        <w:t>d</w:t>
      </w:r>
      <w:r w:rsidRPr="00F13792">
        <w:rPr>
          <w:lang w:val="en-GB"/>
        </w:rPr>
        <w:t>irector of India operations for Tata Motors</w:t>
      </w:r>
      <w:r w:rsidR="00516E51" w:rsidRPr="00F13792">
        <w:rPr>
          <w:lang w:val="en-GB"/>
        </w:rPr>
        <w:t xml:space="preserve"> Limited (Tata Motors</w:t>
      </w:r>
      <w:r w:rsidR="002E1513">
        <w:rPr>
          <w:lang w:val="en-GB"/>
        </w:rPr>
        <w:t>, formerly TELCO</w:t>
      </w:r>
      <w:r w:rsidR="00516E51" w:rsidRPr="00F13792">
        <w:rPr>
          <w:lang w:val="en-GB"/>
        </w:rPr>
        <w:t>).</w:t>
      </w:r>
      <w:r w:rsidRPr="00F13792">
        <w:rPr>
          <w:rStyle w:val="EndnoteReference"/>
          <w:lang w:val="en-GB"/>
        </w:rPr>
        <w:endnoteReference w:id="28"/>
      </w:r>
      <w:r w:rsidR="0043442B" w:rsidRPr="00F13792">
        <w:rPr>
          <w:lang w:val="en-GB"/>
        </w:rPr>
        <w:t xml:space="preserve"> </w:t>
      </w:r>
    </w:p>
    <w:p w14:paraId="0F5BC2D6" w14:textId="77777777" w:rsidR="0043442B" w:rsidRPr="00F13792" w:rsidRDefault="0043442B" w:rsidP="00AC5718">
      <w:pPr>
        <w:pStyle w:val="BodyTextMain"/>
        <w:rPr>
          <w:lang w:val="en-GB"/>
        </w:rPr>
      </w:pPr>
    </w:p>
    <w:p w14:paraId="1491F3E2" w14:textId="4BD3A0DB" w:rsidR="00264C0C" w:rsidRPr="00F13792" w:rsidRDefault="00264C0C" w:rsidP="00AC5718">
      <w:pPr>
        <w:pStyle w:val="BodyTextMain"/>
        <w:rPr>
          <w:lang w:val="en-GB"/>
        </w:rPr>
      </w:pPr>
      <w:proofErr w:type="spellStart"/>
      <w:r w:rsidRPr="00F13792">
        <w:rPr>
          <w:lang w:val="en-GB"/>
        </w:rPr>
        <w:t>Ratan</w:t>
      </w:r>
      <w:proofErr w:type="spellEnd"/>
      <w:r w:rsidRPr="00F13792">
        <w:rPr>
          <w:lang w:val="en-GB"/>
        </w:rPr>
        <w:t xml:space="preserve"> Tata had </w:t>
      </w:r>
      <w:r w:rsidR="005E4D66" w:rsidRPr="00F13792">
        <w:rPr>
          <w:lang w:val="en-GB"/>
        </w:rPr>
        <w:t xml:space="preserve">a </w:t>
      </w:r>
      <w:r w:rsidRPr="00F13792">
        <w:rPr>
          <w:lang w:val="en-GB"/>
        </w:rPr>
        <w:t>difficult time</w:t>
      </w:r>
      <w:r w:rsidR="00B83FE1">
        <w:rPr>
          <w:lang w:val="en-GB"/>
        </w:rPr>
        <w:t>,</w:t>
      </w:r>
      <w:r w:rsidRPr="00F13792">
        <w:rPr>
          <w:lang w:val="en-GB"/>
        </w:rPr>
        <w:t xml:space="preserve"> as the Nano </w:t>
      </w:r>
      <w:r w:rsidR="00B83FE1">
        <w:rPr>
          <w:lang w:val="en-GB"/>
        </w:rPr>
        <w:t>had</w:t>
      </w:r>
      <w:r w:rsidR="00B83FE1" w:rsidRPr="00F13792">
        <w:rPr>
          <w:lang w:val="en-GB"/>
        </w:rPr>
        <w:t xml:space="preserve"> </w:t>
      </w:r>
      <w:r w:rsidRPr="00F13792">
        <w:rPr>
          <w:lang w:val="en-GB"/>
        </w:rPr>
        <w:t xml:space="preserve">earlier </w:t>
      </w:r>
      <w:r w:rsidR="00B83FE1">
        <w:rPr>
          <w:lang w:val="en-GB"/>
        </w:rPr>
        <w:t xml:space="preserve">been </w:t>
      </w:r>
      <w:r w:rsidRPr="00F13792">
        <w:rPr>
          <w:lang w:val="en-GB"/>
        </w:rPr>
        <w:t>planned to be produc</w:t>
      </w:r>
      <w:r w:rsidR="00800583" w:rsidRPr="00F13792">
        <w:rPr>
          <w:lang w:val="en-GB"/>
        </w:rPr>
        <w:t>ed</w:t>
      </w:r>
      <w:r w:rsidRPr="00F13792">
        <w:rPr>
          <w:lang w:val="en-GB"/>
        </w:rPr>
        <w:t xml:space="preserve"> at </w:t>
      </w:r>
      <w:proofErr w:type="spellStart"/>
      <w:r w:rsidRPr="00F13792">
        <w:rPr>
          <w:lang w:val="en-GB"/>
        </w:rPr>
        <w:t>Singur</w:t>
      </w:r>
      <w:proofErr w:type="spellEnd"/>
      <w:r w:rsidRPr="00F13792">
        <w:rPr>
          <w:lang w:val="en-GB"/>
        </w:rPr>
        <w:t xml:space="preserve"> in West Bengal, about 40 k</w:t>
      </w:r>
      <w:r w:rsidR="00516E51" w:rsidRPr="00F13792">
        <w:rPr>
          <w:lang w:val="en-GB"/>
        </w:rPr>
        <w:t>ilometres</w:t>
      </w:r>
      <w:r w:rsidRPr="00F13792">
        <w:rPr>
          <w:lang w:val="en-GB"/>
        </w:rPr>
        <w:t xml:space="preserve"> from Kolkata. However, despite an investment of </w:t>
      </w:r>
      <w:r w:rsidR="005E4BBA" w:rsidRPr="00F13792">
        <w:rPr>
          <w:rFonts w:ascii="Arial" w:hAnsi="Arial" w:cs="Arial"/>
          <w:sz w:val="20"/>
          <w:szCs w:val="20"/>
          <w:lang w:val="en-GB"/>
        </w:rPr>
        <w:t>₹</w:t>
      </w:r>
      <w:r w:rsidRPr="00F13792">
        <w:rPr>
          <w:lang w:val="en-GB"/>
        </w:rPr>
        <w:t>150</w:t>
      </w:r>
      <w:r w:rsidR="006D4E99" w:rsidRPr="00F13792">
        <w:rPr>
          <w:lang w:val="en-GB"/>
        </w:rPr>
        <w:t xml:space="preserve"> b</w:t>
      </w:r>
      <w:r w:rsidR="00451AA6" w:rsidRPr="00F13792">
        <w:rPr>
          <w:lang w:val="en-GB"/>
        </w:rPr>
        <w:t>illio</w:t>
      </w:r>
      <w:r w:rsidR="006D4E99" w:rsidRPr="00F13792">
        <w:rPr>
          <w:lang w:val="en-GB"/>
        </w:rPr>
        <w:t>n</w:t>
      </w:r>
      <w:r w:rsidR="0043442B" w:rsidRPr="00F13792">
        <w:rPr>
          <w:lang w:val="en-GB"/>
        </w:rPr>
        <w:t xml:space="preserve"> </w:t>
      </w:r>
      <w:r w:rsidRPr="00F13792">
        <w:rPr>
          <w:lang w:val="en-GB"/>
        </w:rPr>
        <w:t xml:space="preserve">in the project, </w:t>
      </w:r>
      <w:r w:rsidRPr="00F13792">
        <w:rPr>
          <w:lang w:val="en-GB"/>
        </w:rPr>
        <w:lastRenderedPageBreak/>
        <w:t xml:space="preserve">in October 2008, </w:t>
      </w:r>
      <w:r w:rsidR="004A568C" w:rsidRPr="00F13792">
        <w:rPr>
          <w:lang w:val="en-GB"/>
        </w:rPr>
        <w:t xml:space="preserve">he </w:t>
      </w:r>
      <w:r w:rsidRPr="00F13792">
        <w:rPr>
          <w:lang w:val="en-GB"/>
        </w:rPr>
        <w:t xml:space="preserve">pulled out of the project and shifted it to </w:t>
      </w:r>
      <w:proofErr w:type="spellStart"/>
      <w:r w:rsidRPr="00F13792">
        <w:rPr>
          <w:lang w:val="en-GB"/>
        </w:rPr>
        <w:t>Sanand</w:t>
      </w:r>
      <w:proofErr w:type="spellEnd"/>
      <w:r w:rsidRPr="00F13792">
        <w:rPr>
          <w:lang w:val="en-GB"/>
        </w:rPr>
        <w:t xml:space="preserve"> in Gujarat</w:t>
      </w:r>
      <w:r w:rsidR="00B83FE1">
        <w:rPr>
          <w:lang w:val="en-GB"/>
        </w:rPr>
        <w:t>,</w:t>
      </w:r>
      <w:r w:rsidRPr="00F13792">
        <w:rPr>
          <w:lang w:val="en-GB"/>
        </w:rPr>
        <w:t xml:space="preserve"> as he feared </w:t>
      </w:r>
      <w:r w:rsidR="00132821" w:rsidRPr="00F13792">
        <w:rPr>
          <w:lang w:val="en-GB"/>
        </w:rPr>
        <w:t xml:space="preserve">for </w:t>
      </w:r>
      <w:r w:rsidRPr="00F13792">
        <w:rPr>
          <w:lang w:val="en-GB"/>
        </w:rPr>
        <w:t xml:space="preserve">the safety and security </w:t>
      </w:r>
      <w:r w:rsidRPr="00F13792">
        <w:rPr>
          <w:spacing w:val="-2"/>
          <w:lang w:val="en-GB"/>
        </w:rPr>
        <w:t>of the plant and its workers.</w:t>
      </w:r>
      <w:r w:rsidRPr="00F13792">
        <w:rPr>
          <w:rStyle w:val="EndnoteReference"/>
          <w:spacing w:val="-2"/>
          <w:lang w:val="en-GB"/>
        </w:rPr>
        <w:endnoteReference w:id="29"/>
      </w:r>
      <w:r w:rsidRPr="00F13792">
        <w:rPr>
          <w:spacing w:val="-2"/>
          <w:lang w:val="en-GB"/>
        </w:rPr>
        <w:t xml:space="preserve"> Nano was launched in 2009</w:t>
      </w:r>
      <w:r w:rsidR="00516E51" w:rsidRPr="00F13792">
        <w:rPr>
          <w:spacing w:val="-2"/>
          <w:lang w:val="en-GB"/>
        </w:rPr>
        <w:t>,</w:t>
      </w:r>
      <w:r w:rsidRPr="00F13792">
        <w:rPr>
          <w:spacing w:val="-2"/>
          <w:lang w:val="en-GB"/>
        </w:rPr>
        <w:t xml:space="preserve"> and Tata Motors delivered on its promise by designing, developing</w:t>
      </w:r>
      <w:r w:rsidR="00E76B16" w:rsidRPr="00F13792">
        <w:rPr>
          <w:spacing w:val="-2"/>
          <w:lang w:val="en-GB"/>
        </w:rPr>
        <w:t>,</w:t>
      </w:r>
      <w:r w:rsidRPr="00F13792">
        <w:rPr>
          <w:spacing w:val="-2"/>
          <w:lang w:val="en-GB"/>
        </w:rPr>
        <w:t xml:space="preserve"> and making a small car for the masses </w:t>
      </w:r>
      <w:r w:rsidR="00B83FE1">
        <w:rPr>
          <w:spacing w:val="-2"/>
          <w:lang w:val="en-GB"/>
        </w:rPr>
        <w:t xml:space="preserve">that </w:t>
      </w:r>
      <w:r w:rsidRPr="00F13792">
        <w:rPr>
          <w:spacing w:val="-2"/>
          <w:lang w:val="en-GB"/>
        </w:rPr>
        <w:t xml:space="preserve">cost about </w:t>
      </w:r>
      <w:r w:rsidR="005E4BBA" w:rsidRPr="00F13792">
        <w:rPr>
          <w:rFonts w:ascii="Arial" w:hAnsi="Arial" w:cs="Arial"/>
          <w:spacing w:val="-2"/>
          <w:sz w:val="20"/>
          <w:szCs w:val="20"/>
          <w:lang w:val="en-GB"/>
        </w:rPr>
        <w:t>₹</w:t>
      </w:r>
      <w:r w:rsidRPr="00F13792">
        <w:rPr>
          <w:spacing w:val="-2"/>
          <w:lang w:val="en-GB"/>
        </w:rPr>
        <w:t>100,000</w:t>
      </w:r>
      <w:r w:rsidR="00E76B16" w:rsidRPr="00F13792">
        <w:rPr>
          <w:spacing w:val="-2"/>
          <w:lang w:val="en-GB"/>
        </w:rPr>
        <w:t>,</w:t>
      </w:r>
      <w:r w:rsidRPr="00F13792">
        <w:rPr>
          <w:spacing w:val="-2"/>
          <w:lang w:val="en-GB"/>
        </w:rPr>
        <w:t xml:space="preserve"> or roughly US$</w:t>
      </w:r>
      <w:r w:rsidR="001A31BC" w:rsidRPr="00F13792">
        <w:rPr>
          <w:spacing w:val="-2"/>
          <w:lang w:val="en-GB"/>
        </w:rPr>
        <w:t>1</w:t>
      </w:r>
      <w:r w:rsidR="005E4BBA" w:rsidRPr="00F13792">
        <w:rPr>
          <w:spacing w:val="-2"/>
          <w:lang w:val="en-GB"/>
        </w:rPr>
        <w:t>,</w:t>
      </w:r>
      <w:r w:rsidRPr="00F13792">
        <w:rPr>
          <w:spacing w:val="-2"/>
          <w:lang w:val="en-GB"/>
        </w:rPr>
        <w:t>500.</w:t>
      </w:r>
      <w:r w:rsidR="004653A1" w:rsidRPr="00F13792">
        <w:rPr>
          <w:spacing w:val="-2"/>
          <w:lang w:val="en-GB"/>
        </w:rPr>
        <w:t xml:space="preserve"> Nano, however, did not perform well in the market and was reported to </w:t>
      </w:r>
      <w:r w:rsidR="00B83FE1">
        <w:rPr>
          <w:spacing w:val="-2"/>
          <w:lang w:val="en-GB"/>
        </w:rPr>
        <w:t xml:space="preserve">have </w:t>
      </w:r>
      <w:r w:rsidR="004653A1" w:rsidRPr="00F13792">
        <w:rPr>
          <w:spacing w:val="-2"/>
          <w:lang w:val="en-GB"/>
        </w:rPr>
        <w:t>be</w:t>
      </w:r>
      <w:r w:rsidR="00B83FE1">
        <w:rPr>
          <w:spacing w:val="-2"/>
          <w:lang w:val="en-GB"/>
        </w:rPr>
        <w:t>en</w:t>
      </w:r>
      <w:r w:rsidR="004653A1" w:rsidRPr="00F13792">
        <w:rPr>
          <w:spacing w:val="-2"/>
          <w:lang w:val="en-GB"/>
        </w:rPr>
        <w:t xml:space="preserve"> a financial burden on Tata Motors</w:t>
      </w:r>
      <w:r w:rsidR="00960AF6" w:rsidRPr="00F13792">
        <w:rPr>
          <w:spacing w:val="-2"/>
          <w:lang w:val="en-GB"/>
        </w:rPr>
        <w:t>.</w:t>
      </w:r>
      <w:r w:rsidR="00595799" w:rsidRPr="00F13792">
        <w:rPr>
          <w:rStyle w:val="EndnoteReference"/>
          <w:spacing w:val="-2"/>
          <w:lang w:val="en-GB"/>
        </w:rPr>
        <w:endnoteReference w:id="30"/>
      </w:r>
      <w:r w:rsidR="004653A1" w:rsidRPr="00F13792">
        <w:rPr>
          <w:spacing w:val="-2"/>
          <w:lang w:val="en-GB"/>
        </w:rPr>
        <w:t xml:space="preserve"> Set up with an annual capacity of 250,000 cars, </w:t>
      </w:r>
      <w:proofErr w:type="spellStart"/>
      <w:r w:rsidR="004653A1" w:rsidRPr="00F13792">
        <w:rPr>
          <w:spacing w:val="-2"/>
          <w:lang w:val="en-GB"/>
        </w:rPr>
        <w:t>Sanand’s</w:t>
      </w:r>
      <w:proofErr w:type="spellEnd"/>
      <w:r w:rsidR="004653A1" w:rsidRPr="00F13792">
        <w:rPr>
          <w:spacing w:val="-2"/>
          <w:lang w:val="en-GB"/>
        </w:rPr>
        <w:t xml:space="preserve"> plant </w:t>
      </w:r>
      <w:r w:rsidR="00AE7C80" w:rsidRPr="00F13792">
        <w:rPr>
          <w:spacing w:val="-2"/>
          <w:lang w:val="en-GB"/>
        </w:rPr>
        <w:t>had</w:t>
      </w:r>
      <w:r w:rsidR="0043442B" w:rsidRPr="00F13792">
        <w:rPr>
          <w:spacing w:val="-2"/>
          <w:lang w:val="en-GB"/>
        </w:rPr>
        <w:t xml:space="preserve"> </w:t>
      </w:r>
      <w:r w:rsidR="004653A1" w:rsidRPr="00F13792">
        <w:rPr>
          <w:spacing w:val="-2"/>
          <w:lang w:val="en-GB"/>
        </w:rPr>
        <w:t xml:space="preserve">lately </w:t>
      </w:r>
      <w:r w:rsidR="00AE7C80" w:rsidRPr="00F13792">
        <w:rPr>
          <w:spacing w:val="-2"/>
          <w:lang w:val="en-GB"/>
        </w:rPr>
        <w:t xml:space="preserve">been running </w:t>
      </w:r>
      <w:r w:rsidR="00B83FE1">
        <w:rPr>
          <w:spacing w:val="-2"/>
          <w:lang w:val="en-GB"/>
        </w:rPr>
        <w:t>at less than</w:t>
      </w:r>
      <w:r w:rsidR="00B83FE1" w:rsidRPr="00F13792">
        <w:rPr>
          <w:spacing w:val="-2"/>
          <w:lang w:val="en-GB"/>
        </w:rPr>
        <w:t xml:space="preserve"> </w:t>
      </w:r>
      <w:r w:rsidR="004653A1" w:rsidRPr="00F13792">
        <w:rPr>
          <w:spacing w:val="-2"/>
          <w:lang w:val="en-GB"/>
        </w:rPr>
        <w:t>one</w:t>
      </w:r>
      <w:r w:rsidR="00B83FE1">
        <w:rPr>
          <w:spacing w:val="-2"/>
          <w:lang w:val="en-GB"/>
        </w:rPr>
        <w:t>-</w:t>
      </w:r>
      <w:r w:rsidR="004653A1" w:rsidRPr="00F13792">
        <w:rPr>
          <w:spacing w:val="-2"/>
          <w:lang w:val="en-GB"/>
        </w:rPr>
        <w:t>tenth of its capacity</w:t>
      </w:r>
      <w:r w:rsidR="00516E51" w:rsidRPr="00F13792">
        <w:rPr>
          <w:spacing w:val="-2"/>
          <w:lang w:val="en-GB"/>
        </w:rPr>
        <w:t>,</w:t>
      </w:r>
      <w:r w:rsidR="004653A1" w:rsidRPr="00F13792">
        <w:rPr>
          <w:spacing w:val="-2"/>
          <w:lang w:val="en-GB"/>
        </w:rPr>
        <w:t xml:space="preserve"> with </w:t>
      </w:r>
      <w:r w:rsidR="00D72602" w:rsidRPr="00F13792">
        <w:rPr>
          <w:spacing w:val="-2"/>
          <w:lang w:val="en-GB"/>
        </w:rPr>
        <w:t xml:space="preserve">continuously </w:t>
      </w:r>
      <w:r w:rsidR="004653A1" w:rsidRPr="00F13792">
        <w:rPr>
          <w:spacing w:val="-2"/>
          <w:lang w:val="en-GB"/>
        </w:rPr>
        <w:t>dwindling sales volumes from a high of 74,521 cars sold in 2011</w:t>
      </w:r>
      <w:r w:rsidR="00516E51" w:rsidRPr="00F13792">
        <w:rPr>
          <w:spacing w:val="-2"/>
          <w:lang w:val="en-GB"/>
        </w:rPr>
        <w:t>–</w:t>
      </w:r>
      <w:r w:rsidR="004653A1" w:rsidRPr="00F13792">
        <w:rPr>
          <w:spacing w:val="-2"/>
          <w:lang w:val="en-GB"/>
        </w:rPr>
        <w:t xml:space="preserve">12 to 16,903 </w:t>
      </w:r>
      <w:r w:rsidR="00E76B16" w:rsidRPr="00F13792">
        <w:rPr>
          <w:spacing w:val="-2"/>
          <w:lang w:val="en-GB"/>
        </w:rPr>
        <w:t xml:space="preserve">sold </w:t>
      </w:r>
      <w:r w:rsidR="004653A1" w:rsidRPr="00F13792">
        <w:rPr>
          <w:spacing w:val="-2"/>
          <w:lang w:val="en-GB"/>
        </w:rPr>
        <w:t>in 2014</w:t>
      </w:r>
      <w:r w:rsidR="00516E51" w:rsidRPr="00F13792">
        <w:rPr>
          <w:spacing w:val="-2"/>
          <w:lang w:val="en-GB"/>
        </w:rPr>
        <w:t>–</w:t>
      </w:r>
      <w:r w:rsidR="004653A1" w:rsidRPr="00F13792">
        <w:rPr>
          <w:spacing w:val="-2"/>
          <w:lang w:val="en-GB"/>
        </w:rPr>
        <w:t>15</w:t>
      </w:r>
      <w:r w:rsidR="00960AF6" w:rsidRPr="00F13792">
        <w:rPr>
          <w:spacing w:val="-2"/>
          <w:lang w:val="en-GB"/>
        </w:rPr>
        <w:t>.</w:t>
      </w:r>
      <w:r w:rsidR="00E76B16" w:rsidRPr="00F13792">
        <w:rPr>
          <w:rStyle w:val="EndnoteReference"/>
          <w:spacing w:val="-2"/>
          <w:lang w:val="en-GB"/>
        </w:rPr>
        <w:endnoteReference w:id="31"/>
      </w:r>
      <w:r w:rsidR="00B83FE1">
        <w:rPr>
          <w:spacing w:val="-2"/>
          <w:lang w:val="en-GB"/>
        </w:rPr>
        <w:t xml:space="preserve"> </w:t>
      </w:r>
      <w:r w:rsidR="00AE7C80" w:rsidRPr="00F13792">
        <w:rPr>
          <w:spacing w:val="-2"/>
          <w:lang w:val="en-GB"/>
        </w:rPr>
        <w:t>T</w:t>
      </w:r>
      <w:r w:rsidR="00AD03CB" w:rsidRPr="00F13792">
        <w:rPr>
          <w:spacing w:val="-2"/>
          <w:lang w:val="en-GB"/>
        </w:rPr>
        <w:t>he</w:t>
      </w:r>
      <w:r w:rsidR="00151F8E" w:rsidRPr="00F13792">
        <w:rPr>
          <w:spacing w:val="-2"/>
          <w:lang w:val="en-GB"/>
        </w:rPr>
        <w:t xml:space="preserve"> s</w:t>
      </w:r>
      <w:r w:rsidR="00AD03CB" w:rsidRPr="00F13792">
        <w:rPr>
          <w:spacing w:val="-2"/>
          <w:lang w:val="en-GB"/>
        </w:rPr>
        <w:t xml:space="preserve">ales </w:t>
      </w:r>
      <w:r w:rsidR="00944F72" w:rsidRPr="00F13792">
        <w:rPr>
          <w:spacing w:val="-2"/>
          <w:lang w:val="en-GB"/>
        </w:rPr>
        <w:t xml:space="preserve">dropped to as low as 481 </w:t>
      </w:r>
      <w:r w:rsidR="00EC6BC7" w:rsidRPr="00F13792">
        <w:rPr>
          <w:spacing w:val="-2"/>
          <w:lang w:val="en-GB"/>
        </w:rPr>
        <w:t xml:space="preserve">cars in June 2016 and </w:t>
      </w:r>
      <w:r w:rsidR="00944F72" w:rsidRPr="00F13792">
        <w:rPr>
          <w:spacing w:val="-2"/>
          <w:lang w:val="en-GB"/>
        </w:rPr>
        <w:t>declined further to</w:t>
      </w:r>
      <w:r w:rsidR="0043442B" w:rsidRPr="00F13792">
        <w:rPr>
          <w:spacing w:val="-2"/>
          <w:lang w:val="en-GB"/>
        </w:rPr>
        <w:t xml:space="preserve"> </w:t>
      </w:r>
      <w:r w:rsidR="00944F72" w:rsidRPr="00F13792">
        <w:rPr>
          <w:spacing w:val="-2"/>
          <w:lang w:val="en-GB"/>
        </w:rPr>
        <w:t xml:space="preserve">an average of </w:t>
      </w:r>
      <w:r w:rsidR="00EC6BC7" w:rsidRPr="00F13792">
        <w:rPr>
          <w:spacing w:val="-2"/>
          <w:lang w:val="en-GB"/>
        </w:rPr>
        <w:t>about 900</w:t>
      </w:r>
      <w:r w:rsidR="00850008" w:rsidRPr="00F13792">
        <w:rPr>
          <w:spacing w:val="-2"/>
          <w:lang w:val="en-GB"/>
        </w:rPr>
        <w:t xml:space="preserve"> </w:t>
      </w:r>
      <w:r w:rsidR="00944F72" w:rsidRPr="00F13792">
        <w:rPr>
          <w:spacing w:val="-2"/>
          <w:lang w:val="en-GB"/>
        </w:rPr>
        <w:t xml:space="preserve">cars per month </w:t>
      </w:r>
      <w:r w:rsidR="004A568C" w:rsidRPr="00F13792">
        <w:rPr>
          <w:spacing w:val="-2"/>
          <w:lang w:val="en-GB"/>
        </w:rPr>
        <w:t xml:space="preserve">in </w:t>
      </w:r>
      <w:r w:rsidR="00D72602" w:rsidRPr="00F13792">
        <w:rPr>
          <w:spacing w:val="-2"/>
          <w:lang w:val="en-GB"/>
        </w:rPr>
        <w:t>the</w:t>
      </w:r>
      <w:r w:rsidR="00AD03CB" w:rsidRPr="00F13792">
        <w:rPr>
          <w:spacing w:val="-2"/>
          <w:lang w:val="en-GB"/>
        </w:rPr>
        <w:t>12 months</w:t>
      </w:r>
      <w:r w:rsidR="0043442B" w:rsidRPr="00F13792">
        <w:rPr>
          <w:spacing w:val="-2"/>
          <w:lang w:val="en-GB"/>
        </w:rPr>
        <w:t xml:space="preserve"> </w:t>
      </w:r>
      <w:r w:rsidR="00D72602" w:rsidRPr="00F13792">
        <w:rPr>
          <w:spacing w:val="-2"/>
          <w:lang w:val="en-GB"/>
        </w:rPr>
        <w:t>from December 2015 to November 2016</w:t>
      </w:r>
      <w:r w:rsidR="00960AF6" w:rsidRPr="00F13792">
        <w:rPr>
          <w:spacing w:val="-2"/>
          <w:lang w:val="en-GB"/>
        </w:rPr>
        <w:t>.</w:t>
      </w:r>
      <w:r w:rsidR="00E76B16" w:rsidRPr="00F13792">
        <w:rPr>
          <w:rStyle w:val="EndnoteReference"/>
          <w:spacing w:val="-2"/>
          <w:lang w:val="en-GB"/>
        </w:rPr>
        <w:endnoteReference w:id="32"/>
      </w:r>
    </w:p>
    <w:p w14:paraId="3E45E40B" w14:textId="77777777" w:rsidR="00AA28DD" w:rsidRPr="00F13792" w:rsidRDefault="00AA28DD" w:rsidP="00AC5718">
      <w:pPr>
        <w:pStyle w:val="BodyTextMain"/>
        <w:rPr>
          <w:lang w:val="en-GB"/>
        </w:rPr>
      </w:pPr>
    </w:p>
    <w:p w14:paraId="1A4A43A7" w14:textId="77777777" w:rsidR="00AA28DD" w:rsidRPr="00F13792" w:rsidRDefault="00AA28DD" w:rsidP="00AC5718">
      <w:pPr>
        <w:pStyle w:val="BodyTextMain"/>
        <w:rPr>
          <w:lang w:val="en-GB"/>
        </w:rPr>
      </w:pPr>
    </w:p>
    <w:p w14:paraId="2E12265A" w14:textId="77777777" w:rsidR="00264C0C" w:rsidRPr="00F13792" w:rsidRDefault="00264C0C" w:rsidP="00AC5718">
      <w:pPr>
        <w:pStyle w:val="Casehead2"/>
        <w:rPr>
          <w:lang w:val="en-GB"/>
        </w:rPr>
      </w:pPr>
      <w:r w:rsidRPr="00F13792">
        <w:rPr>
          <w:lang w:val="en-GB"/>
        </w:rPr>
        <w:t xml:space="preserve">Exercising Greater Control </w:t>
      </w:r>
      <w:r w:rsidR="007357C1" w:rsidRPr="00F13792">
        <w:rPr>
          <w:lang w:val="en-GB"/>
        </w:rPr>
        <w:t>through</w:t>
      </w:r>
      <w:r w:rsidRPr="00F13792">
        <w:rPr>
          <w:lang w:val="en-GB"/>
        </w:rPr>
        <w:t xml:space="preserve"> Increased Shareholding</w:t>
      </w:r>
    </w:p>
    <w:p w14:paraId="09560585" w14:textId="77777777" w:rsidR="00264C0C" w:rsidRPr="00F13792" w:rsidRDefault="00264C0C" w:rsidP="00AC5718">
      <w:pPr>
        <w:pStyle w:val="BodyTextMain"/>
        <w:rPr>
          <w:lang w:val="en-GB"/>
        </w:rPr>
      </w:pPr>
    </w:p>
    <w:p w14:paraId="441E62FB" w14:textId="10CED750" w:rsidR="00264C0C" w:rsidRPr="00F13792" w:rsidRDefault="00264C0C" w:rsidP="00AC5718">
      <w:pPr>
        <w:pStyle w:val="BodyTextMain"/>
        <w:rPr>
          <w:lang w:val="en-GB"/>
        </w:rPr>
      </w:pPr>
      <w:r w:rsidRPr="00F13792">
        <w:rPr>
          <w:lang w:val="en-GB"/>
        </w:rPr>
        <w:t xml:space="preserve">When </w:t>
      </w:r>
      <w:proofErr w:type="spellStart"/>
      <w:r w:rsidRPr="00F13792">
        <w:rPr>
          <w:lang w:val="en-GB"/>
        </w:rPr>
        <w:t>Ratan</w:t>
      </w:r>
      <w:proofErr w:type="spellEnd"/>
      <w:r w:rsidRPr="00F13792">
        <w:rPr>
          <w:lang w:val="en-GB"/>
        </w:rPr>
        <w:t xml:space="preserve"> Tata took over from J.</w:t>
      </w:r>
      <w:r w:rsidR="00B83FE1">
        <w:rPr>
          <w:lang w:val="en-GB"/>
        </w:rPr>
        <w:t xml:space="preserve"> </w:t>
      </w:r>
      <w:r w:rsidRPr="00F13792">
        <w:rPr>
          <w:lang w:val="en-GB"/>
        </w:rPr>
        <w:t>R.</w:t>
      </w:r>
      <w:r w:rsidR="00B83FE1">
        <w:rPr>
          <w:lang w:val="en-GB"/>
        </w:rPr>
        <w:t xml:space="preserve"> </w:t>
      </w:r>
      <w:r w:rsidRPr="00F13792">
        <w:rPr>
          <w:lang w:val="en-GB"/>
        </w:rPr>
        <w:t xml:space="preserve">D. </w:t>
      </w:r>
      <w:r w:rsidR="007357C1" w:rsidRPr="00F13792">
        <w:rPr>
          <w:lang w:val="en-GB"/>
        </w:rPr>
        <w:t xml:space="preserve">Tata </w:t>
      </w:r>
      <w:r w:rsidRPr="00F13792">
        <w:rPr>
          <w:lang w:val="en-GB"/>
        </w:rPr>
        <w:t>in 1991, the stockholding</w:t>
      </w:r>
      <w:r w:rsidR="00FA5632" w:rsidRPr="00F13792">
        <w:rPr>
          <w:lang w:val="en-GB"/>
        </w:rPr>
        <w:t>s</w:t>
      </w:r>
      <w:r w:rsidRPr="00F13792">
        <w:rPr>
          <w:lang w:val="en-GB"/>
        </w:rPr>
        <w:t xml:space="preserve"> of Tata Sons in the group companies had declined considerably</w:t>
      </w:r>
      <w:r w:rsidR="004A568C" w:rsidRPr="00F13792">
        <w:rPr>
          <w:lang w:val="en-GB"/>
        </w:rPr>
        <w:t>. There were</w:t>
      </w:r>
      <w:r w:rsidRPr="00F13792">
        <w:rPr>
          <w:lang w:val="en-GB"/>
        </w:rPr>
        <w:t xml:space="preserve"> many reasons</w:t>
      </w:r>
      <w:r w:rsidR="004A568C" w:rsidRPr="00F13792">
        <w:rPr>
          <w:lang w:val="en-GB"/>
        </w:rPr>
        <w:t>,</w:t>
      </w:r>
      <w:r w:rsidRPr="00F13792">
        <w:rPr>
          <w:lang w:val="en-GB"/>
        </w:rPr>
        <w:t xml:space="preserve"> including the issue of new shares by the </w:t>
      </w:r>
      <w:r w:rsidR="003735C1" w:rsidRPr="00F13792">
        <w:rPr>
          <w:lang w:val="en-GB"/>
        </w:rPr>
        <w:t>c</w:t>
      </w:r>
      <w:r w:rsidRPr="00F13792">
        <w:rPr>
          <w:lang w:val="en-GB"/>
        </w:rPr>
        <w:t>ompanies.</w:t>
      </w:r>
      <w:r w:rsidR="0043442B" w:rsidRPr="00F13792">
        <w:rPr>
          <w:lang w:val="en-GB"/>
        </w:rPr>
        <w:t xml:space="preserve"> </w:t>
      </w:r>
      <w:r w:rsidR="007357C1" w:rsidRPr="00F13792">
        <w:rPr>
          <w:lang w:val="en-GB"/>
        </w:rPr>
        <w:t xml:space="preserve">The </w:t>
      </w:r>
      <w:r w:rsidRPr="00F13792">
        <w:rPr>
          <w:lang w:val="en-GB"/>
        </w:rPr>
        <w:t xml:space="preserve">Tata Sons share in Tata </w:t>
      </w:r>
      <w:r w:rsidR="00850008" w:rsidRPr="00F13792">
        <w:rPr>
          <w:lang w:val="en-GB"/>
        </w:rPr>
        <w:t>Iron and Steel Company Limited (TISCO</w:t>
      </w:r>
      <w:r w:rsidR="00B83FE1">
        <w:rPr>
          <w:lang w:val="en-GB"/>
        </w:rPr>
        <w:t xml:space="preserve">; </w:t>
      </w:r>
      <w:r w:rsidR="00850008" w:rsidRPr="00F13792">
        <w:rPr>
          <w:lang w:val="en-GB"/>
        </w:rPr>
        <w:t>later Tata Steel Limited)</w:t>
      </w:r>
      <w:r w:rsidR="0043442B" w:rsidRPr="00F13792">
        <w:rPr>
          <w:lang w:val="en-GB"/>
        </w:rPr>
        <w:t xml:space="preserve"> </w:t>
      </w:r>
      <w:r w:rsidRPr="00F13792">
        <w:rPr>
          <w:lang w:val="en-GB"/>
        </w:rPr>
        <w:t xml:space="preserve">was 7.5 per cent in 1991, whereas in TELCO </w:t>
      </w:r>
      <w:r w:rsidR="00FA5632" w:rsidRPr="00F13792">
        <w:rPr>
          <w:lang w:val="en-GB"/>
        </w:rPr>
        <w:t>(</w:t>
      </w:r>
      <w:r w:rsidR="00EB56EB" w:rsidRPr="00F13792">
        <w:rPr>
          <w:lang w:val="en-GB"/>
        </w:rPr>
        <w:t xml:space="preserve">later </w:t>
      </w:r>
      <w:r w:rsidRPr="00F13792">
        <w:rPr>
          <w:lang w:val="en-GB"/>
        </w:rPr>
        <w:t>Tata Motors</w:t>
      </w:r>
      <w:r w:rsidR="00FA5632" w:rsidRPr="00F13792">
        <w:rPr>
          <w:lang w:val="en-GB"/>
        </w:rPr>
        <w:t xml:space="preserve">) </w:t>
      </w:r>
      <w:r w:rsidRPr="00F13792">
        <w:rPr>
          <w:lang w:val="en-GB"/>
        </w:rPr>
        <w:t xml:space="preserve">and Indian Hotels </w:t>
      </w:r>
      <w:r w:rsidR="001738CC" w:rsidRPr="00F13792">
        <w:rPr>
          <w:lang w:val="en-GB"/>
        </w:rPr>
        <w:t>Company Limited</w:t>
      </w:r>
      <w:r w:rsidR="00B83FE1">
        <w:rPr>
          <w:lang w:val="en-GB"/>
        </w:rPr>
        <w:t>,</w:t>
      </w:r>
      <w:r w:rsidR="001738CC" w:rsidRPr="00F13792">
        <w:rPr>
          <w:lang w:val="en-GB"/>
        </w:rPr>
        <w:t xml:space="preserve"> </w:t>
      </w:r>
      <w:r w:rsidR="00FA5632" w:rsidRPr="00F13792">
        <w:rPr>
          <w:lang w:val="en-GB"/>
        </w:rPr>
        <w:t xml:space="preserve">it </w:t>
      </w:r>
      <w:r w:rsidRPr="00F13792">
        <w:rPr>
          <w:lang w:val="en-GB"/>
        </w:rPr>
        <w:t>was as low as 3 per cent and 12 per cent</w:t>
      </w:r>
      <w:r w:rsidR="003735C1" w:rsidRPr="00F13792">
        <w:rPr>
          <w:lang w:val="en-GB"/>
        </w:rPr>
        <w:t>,</w:t>
      </w:r>
      <w:r w:rsidRPr="00F13792">
        <w:rPr>
          <w:lang w:val="en-GB"/>
        </w:rPr>
        <w:t xml:space="preserve"> respectively.</w:t>
      </w:r>
      <w:r w:rsidRPr="00F13792">
        <w:rPr>
          <w:rStyle w:val="EndnoteReference"/>
          <w:lang w:val="en-GB"/>
        </w:rPr>
        <w:endnoteReference w:id="33"/>
      </w:r>
      <w:r w:rsidR="005E4D66" w:rsidRPr="00F13792">
        <w:rPr>
          <w:lang w:val="en-GB"/>
        </w:rPr>
        <w:t xml:space="preserve"> “There was a question,</w:t>
      </w:r>
      <w:r w:rsidRPr="00F13792">
        <w:rPr>
          <w:lang w:val="en-GB"/>
        </w:rPr>
        <w:t>”</w:t>
      </w:r>
      <w:r w:rsidR="0043442B" w:rsidRPr="00F13792">
        <w:rPr>
          <w:lang w:val="en-GB"/>
        </w:rPr>
        <w:t xml:space="preserve"> </w:t>
      </w:r>
      <w:r w:rsidRPr="00F13792">
        <w:rPr>
          <w:lang w:val="en-GB"/>
        </w:rPr>
        <w:t>said</w:t>
      </w:r>
      <w:r w:rsidR="0043442B" w:rsidRPr="00F13792">
        <w:rPr>
          <w:lang w:val="en-GB"/>
        </w:rPr>
        <w:t xml:space="preserve"> </w:t>
      </w:r>
      <w:proofErr w:type="spellStart"/>
      <w:r w:rsidRPr="00F13792">
        <w:rPr>
          <w:lang w:val="en-GB"/>
        </w:rPr>
        <w:t>Ratan</w:t>
      </w:r>
      <w:proofErr w:type="spellEnd"/>
      <w:r w:rsidR="0043442B" w:rsidRPr="00F13792">
        <w:rPr>
          <w:lang w:val="en-GB"/>
        </w:rPr>
        <w:t xml:space="preserve"> </w:t>
      </w:r>
      <w:r w:rsidRPr="00F13792">
        <w:rPr>
          <w:lang w:val="en-GB"/>
        </w:rPr>
        <w:t>Tata,</w:t>
      </w:r>
      <w:r w:rsidR="0043442B" w:rsidRPr="00F13792">
        <w:rPr>
          <w:lang w:val="en-GB"/>
        </w:rPr>
        <w:t xml:space="preserve"> </w:t>
      </w:r>
      <w:r w:rsidRPr="00F13792">
        <w:rPr>
          <w:lang w:val="en-GB"/>
        </w:rPr>
        <w:t>“as to whether we had the right to claim to manage these companies. In fact we didn’t have the legal right, or even the moral right, to manage them.”</w:t>
      </w:r>
      <w:r w:rsidRPr="00F13792">
        <w:rPr>
          <w:rStyle w:val="EndnoteReference"/>
          <w:lang w:val="en-GB"/>
        </w:rPr>
        <w:endnoteReference w:id="34"/>
      </w:r>
      <w:r w:rsidR="0043442B" w:rsidRPr="00F13792">
        <w:rPr>
          <w:lang w:val="en-GB"/>
        </w:rPr>
        <w:t xml:space="preserve"> </w:t>
      </w:r>
      <w:proofErr w:type="spellStart"/>
      <w:r w:rsidRPr="00F13792">
        <w:rPr>
          <w:lang w:val="en-GB"/>
        </w:rPr>
        <w:t>Ratan</w:t>
      </w:r>
      <w:proofErr w:type="spellEnd"/>
      <w:r w:rsidRPr="00F13792">
        <w:rPr>
          <w:lang w:val="en-GB"/>
        </w:rPr>
        <w:t xml:space="preserve"> Tata was instrumental in increasing the shareholding of</w:t>
      </w:r>
      <w:r w:rsidR="0043442B" w:rsidRPr="00F13792">
        <w:rPr>
          <w:lang w:val="en-GB"/>
        </w:rPr>
        <w:t xml:space="preserve"> </w:t>
      </w:r>
      <w:r w:rsidRPr="00F13792">
        <w:rPr>
          <w:lang w:val="en-GB"/>
        </w:rPr>
        <w:t>Tata Sons in the group companies to at least 26 per cent or more</w:t>
      </w:r>
      <w:r w:rsidR="00FA5632" w:rsidRPr="00F13792">
        <w:rPr>
          <w:lang w:val="en-GB"/>
        </w:rPr>
        <w:t>,</w:t>
      </w:r>
      <w:r w:rsidRPr="00F13792">
        <w:rPr>
          <w:lang w:val="en-GB"/>
        </w:rPr>
        <w:t xml:space="preserve"> not only reasserting </w:t>
      </w:r>
      <w:r w:rsidR="00FA5632" w:rsidRPr="00F13792">
        <w:rPr>
          <w:lang w:val="en-GB"/>
        </w:rPr>
        <w:t xml:space="preserve">their </w:t>
      </w:r>
      <w:r w:rsidRPr="00F13792">
        <w:rPr>
          <w:lang w:val="en-GB"/>
        </w:rPr>
        <w:t>right to manage but also to keep any takeover bid at bay.</w:t>
      </w:r>
    </w:p>
    <w:p w14:paraId="5CC822B4" w14:textId="77777777" w:rsidR="00264C0C" w:rsidRPr="00F13792" w:rsidRDefault="00264C0C" w:rsidP="006B5B03">
      <w:pPr>
        <w:pStyle w:val="BodyTextMain"/>
        <w:rPr>
          <w:lang w:val="en-GB"/>
        </w:rPr>
      </w:pPr>
    </w:p>
    <w:p w14:paraId="04E84656" w14:textId="77777777" w:rsidR="00264C0C" w:rsidRPr="00F13792" w:rsidRDefault="00264C0C" w:rsidP="006B5B03">
      <w:pPr>
        <w:pStyle w:val="BodyTextMain"/>
        <w:rPr>
          <w:lang w:val="en-GB"/>
        </w:rPr>
      </w:pPr>
    </w:p>
    <w:p w14:paraId="5DDEF6C8" w14:textId="29E3F236" w:rsidR="00264C0C" w:rsidRPr="00F13792" w:rsidRDefault="00264C0C" w:rsidP="00AC5718">
      <w:pPr>
        <w:pStyle w:val="Casehead2"/>
        <w:rPr>
          <w:lang w:val="en-GB"/>
        </w:rPr>
      </w:pPr>
      <w:r w:rsidRPr="00F13792">
        <w:rPr>
          <w:lang w:val="en-GB"/>
        </w:rPr>
        <w:t xml:space="preserve">Restructuring the Tata </w:t>
      </w:r>
      <w:r w:rsidR="00837FEB" w:rsidRPr="00F13792">
        <w:rPr>
          <w:lang w:val="en-GB"/>
        </w:rPr>
        <w:t>G</w:t>
      </w:r>
      <w:r w:rsidRPr="00F13792">
        <w:rPr>
          <w:lang w:val="en-GB"/>
        </w:rPr>
        <w:t>roup of Companies</w:t>
      </w:r>
    </w:p>
    <w:p w14:paraId="4DAE3092" w14:textId="77777777" w:rsidR="00264C0C" w:rsidRPr="00F13792" w:rsidRDefault="00264C0C" w:rsidP="00AC5718">
      <w:pPr>
        <w:pStyle w:val="BodyTextMain"/>
        <w:rPr>
          <w:lang w:val="en-GB"/>
        </w:rPr>
      </w:pPr>
    </w:p>
    <w:p w14:paraId="2E8A29AE" w14:textId="168960EE" w:rsidR="00E55FBB" w:rsidRPr="00F13792" w:rsidRDefault="00264C0C" w:rsidP="00AC5718">
      <w:pPr>
        <w:pStyle w:val="BodyTextMain"/>
        <w:rPr>
          <w:spacing w:val="-2"/>
          <w:lang w:val="en-GB"/>
        </w:rPr>
      </w:pPr>
      <w:r w:rsidRPr="00F13792">
        <w:rPr>
          <w:spacing w:val="-2"/>
          <w:lang w:val="en-GB"/>
        </w:rPr>
        <w:t xml:space="preserve">In addition to </w:t>
      </w:r>
      <w:r w:rsidR="00837FEB" w:rsidRPr="00F13792">
        <w:rPr>
          <w:spacing w:val="-2"/>
          <w:lang w:val="en-GB"/>
        </w:rPr>
        <w:t>o</w:t>
      </w:r>
      <w:r w:rsidRPr="00F13792">
        <w:rPr>
          <w:spacing w:val="-2"/>
          <w:lang w:val="en-GB"/>
        </w:rPr>
        <w:t xml:space="preserve">verhauling </w:t>
      </w:r>
      <w:r w:rsidR="00837FEB" w:rsidRPr="00F13792">
        <w:rPr>
          <w:spacing w:val="-2"/>
          <w:lang w:val="en-GB"/>
        </w:rPr>
        <w:t xml:space="preserve">the </w:t>
      </w:r>
      <w:r w:rsidRPr="00F13792">
        <w:rPr>
          <w:spacing w:val="-2"/>
          <w:lang w:val="en-GB"/>
        </w:rPr>
        <w:t xml:space="preserve">ownership structure, </w:t>
      </w:r>
      <w:proofErr w:type="spellStart"/>
      <w:r w:rsidRPr="00F13792">
        <w:rPr>
          <w:spacing w:val="-2"/>
          <w:lang w:val="en-GB"/>
        </w:rPr>
        <w:t>Ratan</w:t>
      </w:r>
      <w:proofErr w:type="spellEnd"/>
      <w:r w:rsidRPr="00F13792">
        <w:rPr>
          <w:spacing w:val="-2"/>
          <w:lang w:val="en-GB"/>
        </w:rPr>
        <w:t xml:space="preserve"> Tata reviewed the performance of the Tata </w:t>
      </w:r>
      <w:r w:rsidR="00B64A10" w:rsidRPr="00F13792">
        <w:rPr>
          <w:spacing w:val="-2"/>
          <w:lang w:val="en-GB"/>
        </w:rPr>
        <w:t>g</w:t>
      </w:r>
      <w:r w:rsidRPr="00F13792">
        <w:rPr>
          <w:spacing w:val="-2"/>
          <w:lang w:val="en-GB"/>
        </w:rPr>
        <w:t>roup of companies with an aim to restructur</w:t>
      </w:r>
      <w:r w:rsidR="00837FEB" w:rsidRPr="00F13792">
        <w:rPr>
          <w:spacing w:val="-2"/>
          <w:lang w:val="en-GB"/>
        </w:rPr>
        <w:t xml:space="preserve">ing </w:t>
      </w:r>
      <w:r w:rsidRPr="00F13792">
        <w:rPr>
          <w:spacing w:val="-2"/>
          <w:lang w:val="en-GB"/>
        </w:rPr>
        <w:t>them to provide greater focus, business rationali</w:t>
      </w:r>
      <w:r w:rsidR="009525FB" w:rsidRPr="00F13792">
        <w:rPr>
          <w:spacing w:val="-2"/>
          <w:lang w:val="en-GB"/>
        </w:rPr>
        <w:t>z</w:t>
      </w:r>
      <w:r w:rsidRPr="00F13792">
        <w:rPr>
          <w:spacing w:val="-2"/>
          <w:lang w:val="en-GB"/>
        </w:rPr>
        <w:t xml:space="preserve">ation, and synergy. </w:t>
      </w:r>
      <w:r w:rsidR="00837FEB" w:rsidRPr="00F13792">
        <w:rPr>
          <w:spacing w:val="-2"/>
          <w:lang w:val="en-GB"/>
        </w:rPr>
        <w:t>R</w:t>
      </w:r>
      <w:r w:rsidRPr="00F13792">
        <w:rPr>
          <w:spacing w:val="-2"/>
          <w:lang w:val="en-GB"/>
        </w:rPr>
        <w:t>estructur</w:t>
      </w:r>
      <w:r w:rsidR="00837FEB" w:rsidRPr="00F13792">
        <w:rPr>
          <w:spacing w:val="-2"/>
          <w:lang w:val="en-GB"/>
        </w:rPr>
        <w:t>ing</w:t>
      </w:r>
      <w:r w:rsidRPr="00F13792">
        <w:rPr>
          <w:spacing w:val="-2"/>
          <w:lang w:val="en-GB"/>
        </w:rPr>
        <w:t xml:space="preserve"> the business operations </w:t>
      </w:r>
      <w:r w:rsidR="00837FEB" w:rsidRPr="00F13792">
        <w:rPr>
          <w:spacing w:val="-2"/>
          <w:lang w:val="en-GB"/>
        </w:rPr>
        <w:t xml:space="preserve">was </w:t>
      </w:r>
      <w:r w:rsidRPr="00F13792">
        <w:rPr>
          <w:spacing w:val="-2"/>
          <w:lang w:val="en-GB"/>
        </w:rPr>
        <w:t xml:space="preserve">based on criteria </w:t>
      </w:r>
      <w:r w:rsidR="00837FEB" w:rsidRPr="00F13792">
        <w:rPr>
          <w:spacing w:val="-2"/>
          <w:lang w:val="en-GB"/>
        </w:rPr>
        <w:t xml:space="preserve">such as </w:t>
      </w:r>
      <w:r w:rsidRPr="00F13792">
        <w:rPr>
          <w:spacing w:val="-2"/>
          <w:lang w:val="en-GB"/>
        </w:rPr>
        <w:t>a company</w:t>
      </w:r>
      <w:r w:rsidR="00AB2BA7" w:rsidRPr="00F13792">
        <w:rPr>
          <w:spacing w:val="-2"/>
          <w:lang w:val="en-GB"/>
        </w:rPr>
        <w:t>’s ability</w:t>
      </w:r>
      <w:r w:rsidRPr="00F13792">
        <w:rPr>
          <w:spacing w:val="-2"/>
          <w:lang w:val="en-GB"/>
        </w:rPr>
        <w:t xml:space="preserve"> to be in the top three in its sector, its ability to compete globally, and its profitability.</w:t>
      </w:r>
      <w:r w:rsidRPr="00F13792">
        <w:rPr>
          <w:rStyle w:val="EndnoteReference"/>
          <w:spacing w:val="-2"/>
          <w:lang w:val="en-GB"/>
        </w:rPr>
        <w:endnoteReference w:id="35"/>
      </w:r>
      <w:r w:rsidR="00850008" w:rsidRPr="00F13792">
        <w:rPr>
          <w:spacing w:val="-2"/>
          <w:lang w:val="en-GB"/>
        </w:rPr>
        <w:t xml:space="preserve"> </w:t>
      </w:r>
      <w:proofErr w:type="spellStart"/>
      <w:r w:rsidR="00A6613E" w:rsidRPr="00F13792">
        <w:rPr>
          <w:spacing w:val="-2"/>
          <w:lang w:val="en-GB"/>
        </w:rPr>
        <w:t>Rata</w:t>
      </w:r>
      <w:r w:rsidR="00850008" w:rsidRPr="00F13792">
        <w:rPr>
          <w:spacing w:val="-2"/>
          <w:lang w:val="en-GB"/>
        </w:rPr>
        <w:t>n</w:t>
      </w:r>
      <w:proofErr w:type="spellEnd"/>
      <w:r w:rsidR="00A6613E" w:rsidRPr="00F13792">
        <w:rPr>
          <w:spacing w:val="-2"/>
          <w:lang w:val="en-GB"/>
        </w:rPr>
        <w:t xml:space="preserve"> Tata </w:t>
      </w:r>
      <w:r w:rsidRPr="00F13792">
        <w:rPr>
          <w:spacing w:val="-2"/>
          <w:lang w:val="en-GB"/>
        </w:rPr>
        <w:t xml:space="preserve">adopted a rigorous approach for the group so that the companies could emerge as strong and focused business entities. </w:t>
      </w:r>
      <w:r w:rsidR="00BD3D19" w:rsidRPr="00F13792">
        <w:rPr>
          <w:spacing w:val="-2"/>
          <w:lang w:val="en-GB"/>
        </w:rPr>
        <w:t>He stated:</w:t>
      </w:r>
    </w:p>
    <w:p w14:paraId="056DCD7C" w14:textId="77777777" w:rsidR="00E55FBB" w:rsidRPr="00F13792" w:rsidRDefault="00E55FBB" w:rsidP="00AC5718">
      <w:pPr>
        <w:pStyle w:val="BodyTextMain"/>
        <w:rPr>
          <w:lang w:val="en-GB"/>
        </w:rPr>
      </w:pPr>
    </w:p>
    <w:p w14:paraId="6070B648" w14:textId="77777777" w:rsidR="00E55FBB" w:rsidRPr="00F13792" w:rsidRDefault="00264C0C" w:rsidP="00D77175">
      <w:pPr>
        <w:pStyle w:val="BodyTextMain"/>
        <w:ind w:left="720"/>
        <w:rPr>
          <w:lang w:val="en-GB"/>
        </w:rPr>
      </w:pPr>
      <w:r w:rsidRPr="00F13792">
        <w:rPr>
          <w:lang w:val="en-GB"/>
        </w:rPr>
        <w:t xml:space="preserve">Today, the world does not afford you the luxury of being a slow mover. Nor are there any holy cows. We have to be aggressive, be far-sighted enough to look into the future and we also have to be pragmatic enough to say that if we </w:t>
      </w:r>
      <w:r w:rsidR="005459E6" w:rsidRPr="00F13792">
        <w:rPr>
          <w:lang w:val="en-GB"/>
        </w:rPr>
        <w:t xml:space="preserve">really </w:t>
      </w:r>
      <w:r w:rsidRPr="00F13792">
        <w:rPr>
          <w:lang w:val="en-GB"/>
        </w:rPr>
        <w:t xml:space="preserve">are not in </w:t>
      </w:r>
      <w:r w:rsidR="005459E6" w:rsidRPr="00F13792">
        <w:rPr>
          <w:lang w:val="en-GB"/>
        </w:rPr>
        <w:t xml:space="preserve">a </w:t>
      </w:r>
      <w:r w:rsidRPr="00F13792">
        <w:rPr>
          <w:lang w:val="en-GB"/>
        </w:rPr>
        <w:t>leadership position in a particular business, we should look at exiting that business</w:t>
      </w:r>
      <w:r w:rsidR="00E55FBB" w:rsidRPr="00F13792">
        <w:rPr>
          <w:lang w:val="en-GB"/>
        </w:rPr>
        <w:t>.</w:t>
      </w:r>
      <w:r w:rsidRPr="00F13792">
        <w:rPr>
          <w:rStyle w:val="EndnoteReference"/>
          <w:lang w:val="en-GB"/>
        </w:rPr>
        <w:endnoteReference w:id="36"/>
      </w:r>
    </w:p>
    <w:p w14:paraId="5F0DD6C0" w14:textId="77777777" w:rsidR="00E55FBB" w:rsidRPr="00F13792" w:rsidRDefault="00E55FBB" w:rsidP="00AC5718">
      <w:pPr>
        <w:pStyle w:val="BodyTextMain"/>
        <w:rPr>
          <w:lang w:val="en-GB"/>
        </w:rPr>
      </w:pPr>
    </w:p>
    <w:p w14:paraId="30F4617D" w14:textId="6A26E529" w:rsidR="00264C0C" w:rsidRPr="00F13792" w:rsidRDefault="00264C0C" w:rsidP="00AC5718">
      <w:pPr>
        <w:pStyle w:val="BodyTextMain"/>
        <w:rPr>
          <w:lang w:val="en-GB"/>
        </w:rPr>
      </w:pPr>
      <w:r w:rsidRPr="00F13792">
        <w:rPr>
          <w:lang w:val="en-GB"/>
        </w:rPr>
        <w:t>He decided to get rid of businesses that no longer fit the corporate vision</w:t>
      </w:r>
      <w:r w:rsidR="0048111F" w:rsidRPr="00F13792">
        <w:rPr>
          <w:lang w:val="en-GB"/>
        </w:rPr>
        <w:t>,</w:t>
      </w:r>
      <w:r w:rsidR="0043442B" w:rsidRPr="00F13792">
        <w:rPr>
          <w:lang w:val="en-GB"/>
        </w:rPr>
        <w:t xml:space="preserve"> </w:t>
      </w:r>
      <w:r w:rsidRPr="00F13792">
        <w:rPr>
          <w:lang w:val="en-GB"/>
        </w:rPr>
        <w:t xml:space="preserve">could not yield adequate returns, or were not generating adequate profits, </w:t>
      </w:r>
      <w:r w:rsidR="0048111F" w:rsidRPr="00F13792">
        <w:rPr>
          <w:lang w:val="en-GB"/>
        </w:rPr>
        <w:t xml:space="preserve">such as </w:t>
      </w:r>
      <w:r w:rsidRPr="00F13792">
        <w:rPr>
          <w:lang w:val="en-GB"/>
        </w:rPr>
        <w:t>ACC</w:t>
      </w:r>
      <w:r w:rsidR="005459E6" w:rsidRPr="00F13792">
        <w:rPr>
          <w:lang w:val="en-GB"/>
        </w:rPr>
        <w:t xml:space="preserve"> Limited</w:t>
      </w:r>
      <w:r w:rsidRPr="00F13792">
        <w:rPr>
          <w:lang w:val="en-GB"/>
        </w:rPr>
        <w:t>, T</w:t>
      </w:r>
      <w:r w:rsidR="0043442B" w:rsidRPr="00F13792">
        <w:rPr>
          <w:lang w:val="en-GB"/>
        </w:rPr>
        <w:t>ata Oil Mills Company Limited</w:t>
      </w:r>
      <w:r w:rsidRPr="00F13792">
        <w:rPr>
          <w:lang w:val="en-GB"/>
        </w:rPr>
        <w:t xml:space="preserve">, </w:t>
      </w:r>
      <w:proofErr w:type="spellStart"/>
      <w:r w:rsidRPr="00F13792">
        <w:rPr>
          <w:lang w:val="en-GB"/>
        </w:rPr>
        <w:t>Lakme</w:t>
      </w:r>
      <w:proofErr w:type="spellEnd"/>
      <w:r w:rsidR="0043442B" w:rsidRPr="00F13792">
        <w:rPr>
          <w:lang w:val="en-GB"/>
        </w:rPr>
        <w:t xml:space="preserve"> Limited</w:t>
      </w:r>
      <w:r w:rsidRPr="00F13792">
        <w:rPr>
          <w:lang w:val="en-GB"/>
        </w:rPr>
        <w:t xml:space="preserve">, </w:t>
      </w:r>
      <w:proofErr w:type="spellStart"/>
      <w:r w:rsidRPr="00F13792">
        <w:rPr>
          <w:lang w:val="en-GB"/>
        </w:rPr>
        <w:t>Goodlass</w:t>
      </w:r>
      <w:proofErr w:type="spellEnd"/>
      <w:r w:rsidR="0043442B" w:rsidRPr="00F13792">
        <w:rPr>
          <w:lang w:val="en-GB"/>
        </w:rPr>
        <w:t xml:space="preserve"> </w:t>
      </w:r>
      <w:proofErr w:type="spellStart"/>
      <w:r w:rsidRPr="00F13792">
        <w:rPr>
          <w:lang w:val="en-GB"/>
        </w:rPr>
        <w:t>Nerolac</w:t>
      </w:r>
      <w:proofErr w:type="spellEnd"/>
      <w:r w:rsidR="005459E6" w:rsidRPr="00F13792">
        <w:rPr>
          <w:lang w:val="en-GB"/>
        </w:rPr>
        <w:t xml:space="preserve"> Paints</w:t>
      </w:r>
      <w:r w:rsidR="00850008" w:rsidRPr="00F13792">
        <w:rPr>
          <w:lang w:val="en-GB"/>
        </w:rPr>
        <w:t xml:space="preserve"> Limited</w:t>
      </w:r>
      <w:r w:rsidRPr="00F13792">
        <w:rPr>
          <w:lang w:val="en-GB"/>
        </w:rPr>
        <w:t xml:space="preserve">, and </w:t>
      </w:r>
      <w:proofErr w:type="spellStart"/>
      <w:r w:rsidRPr="00F13792">
        <w:rPr>
          <w:lang w:val="en-GB"/>
        </w:rPr>
        <w:t>Merind</w:t>
      </w:r>
      <w:proofErr w:type="spellEnd"/>
      <w:r w:rsidR="001C1FE6" w:rsidRPr="00F13792">
        <w:rPr>
          <w:lang w:val="en-GB"/>
        </w:rPr>
        <w:t xml:space="preserve"> Limited</w:t>
      </w:r>
      <w:r w:rsidRPr="00F13792">
        <w:rPr>
          <w:lang w:val="en-GB"/>
        </w:rPr>
        <w:t xml:space="preserve">. The group also pulled out of </w:t>
      </w:r>
      <w:r w:rsidR="00933F6F">
        <w:rPr>
          <w:lang w:val="en-GB"/>
        </w:rPr>
        <w:t>its</w:t>
      </w:r>
      <w:r w:rsidRPr="00F13792">
        <w:rPr>
          <w:lang w:val="en-GB"/>
        </w:rPr>
        <w:t xml:space="preserve"> joint ventures with </w:t>
      </w:r>
      <w:r w:rsidR="007E2529" w:rsidRPr="00F13792">
        <w:rPr>
          <w:lang w:val="en-GB"/>
        </w:rPr>
        <w:t>International Business Machines Corporation</w:t>
      </w:r>
      <w:r w:rsidRPr="00F13792">
        <w:rPr>
          <w:lang w:val="en-GB"/>
        </w:rPr>
        <w:t>, Mercedes</w:t>
      </w:r>
      <w:r w:rsidR="005459E6" w:rsidRPr="00F13792">
        <w:rPr>
          <w:lang w:val="en-GB"/>
        </w:rPr>
        <w:t>-</w:t>
      </w:r>
      <w:r w:rsidRPr="00F13792">
        <w:rPr>
          <w:lang w:val="en-GB"/>
        </w:rPr>
        <w:t>Benz, Timex, Timken</w:t>
      </w:r>
      <w:r w:rsidR="008D4604" w:rsidRPr="00F13792">
        <w:rPr>
          <w:lang w:val="en-GB"/>
        </w:rPr>
        <w:t xml:space="preserve"> Company</w:t>
      </w:r>
      <w:r w:rsidRPr="00F13792">
        <w:rPr>
          <w:lang w:val="en-GB"/>
        </w:rPr>
        <w:t>, Lucent</w:t>
      </w:r>
      <w:r w:rsidR="0048111F" w:rsidRPr="00F13792">
        <w:rPr>
          <w:lang w:val="en-GB"/>
        </w:rPr>
        <w:t>,</w:t>
      </w:r>
      <w:r w:rsidRPr="00F13792">
        <w:rPr>
          <w:lang w:val="en-GB"/>
        </w:rPr>
        <w:t xml:space="preserve"> and Pepsi</w:t>
      </w:r>
      <w:r w:rsidR="008D4604" w:rsidRPr="00F13792">
        <w:rPr>
          <w:lang w:val="en-GB"/>
        </w:rPr>
        <w:t>C</w:t>
      </w:r>
      <w:r w:rsidRPr="00F13792">
        <w:rPr>
          <w:lang w:val="en-GB"/>
        </w:rPr>
        <w:t>o.</w:t>
      </w:r>
    </w:p>
    <w:p w14:paraId="2A4CB4CE" w14:textId="77777777" w:rsidR="00264C0C" w:rsidRPr="00F13792" w:rsidRDefault="00264C0C" w:rsidP="00AC5718">
      <w:pPr>
        <w:pStyle w:val="BodyTextMain"/>
        <w:rPr>
          <w:lang w:val="en-GB"/>
        </w:rPr>
      </w:pPr>
    </w:p>
    <w:p w14:paraId="5BC105BF" w14:textId="77777777" w:rsidR="00264C0C" w:rsidRPr="00F13792" w:rsidRDefault="00264C0C" w:rsidP="00AC5718">
      <w:pPr>
        <w:pStyle w:val="BodyTextMain"/>
        <w:rPr>
          <w:lang w:val="en-GB"/>
        </w:rPr>
      </w:pPr>
    </w:p>
    <w:p w14:paraId="17065219" w14:textId="77777777" w:rsidR="00264C0C" w:rsidRPr="00F13792" w:rsidRDefault="00264C0C" w:rsidP="00AC5718">
      <w:pPr>
        <w:pStyle w:val="Casehead2"/>
        <w:rPr>
          <w:lang w:val="en-GB"/>
        </w:rPr>
      </w:pPr>
      <w:r w:rsidRPr="00F13792">
        <w:rPr>
          <w:lang w:val="en-GB"/>
        </w:rPr>
        <w:t>Creating the Tata Corporate Brand</w:t>
      </w:r>
    </w:p>
    <w:p w14:paraId="68883729" w14:textId="77777777" w:rsidR="00264C0C" w:rsidRPr="00F13792" w:rsidRDefault="00264C0C" w:rsidP="00AC5718">
      <w:pPr>
        <w:pStyle w:val="BodyTextMain"/>
        <w:rPr>
          <w:lang w:val="en-GB"/>
        </w:rPr>
      </w:pPr>
    </w:p>
    <w:p w14:paraId="4CB914EF" w14:textId="36B40DC0" w:rsidR="00264C0C" w:rsidRPr="00F13792" w:rsidRDefault="00264C0C" w:rsidP="00AC5718">
      <w:pPr>
        <w:pStyle w:val="BodyTextMain"/>
        <w:rPr>
          <w:vertAlign w:val="superscript"/>
          <w:lang w:val="en-GB"/>
        </w:rPr>
      </w:pPr>
      <w:r w:rsidRPr="00F13792">
        <w:rPr>
          <w:lang w:val="en-GB"/>
        </w:rPr>
        <w:t xml:space="preserve">According to </w:t>
      </w:r>
      <w:proofErr w:type="spellStart"/>
      <w:r w:rsidRPr="00F13792">
        <w:rPr>
          <w:lang w:val="en-GB"/>
        </w:rPr>
        <w:t>Ratan</w:t>
      </w:r>
      <w:proofErr w:type="spellEnd"/>
      <w:r w:rsidRPr="00F13792">
        <w:rPr>
          <w:lang w:val="en-GB"/>
        </w:rPr>
        <w:t xml:space="preserve"> Tata, the Tata group in the 1990s had a reputation but not a brand.</w:t>
      </w:r>
      <w:r w:rsidRPr="00F13792">
        <w:rPr>
          <w:rStyle w:val="EndnoteReference"/>
          <w:lang w:val="en-GB"/>
        </w:rPr>
        <w:endnoteReference w:id="37"/>
      </w:r>
      <w:r w:rsidRPr="00F13792">
        <w:rPr>
          <w:lang w:val="en-GB"/>
        </w:rPr>
        <w:t xml:space="preserve"> The Tata companies used different symbols as their brand mark</w:t>
      </w:r>
      <w:r w:rsidR="00933F6F">
        <w:rPr>
          <w:lang w:val="en-GB"/>
        </w:rPr>
        <w:t>s</w:t>
      </w:r>
      <w:r w:rsidRPr="00F13792">
        <w:rPr>
          <w:lang w:val="en-GB"/>
        </w:rPr>
        <w:t xml:space="preserve">. In 1998, Tata Sons introduced a uniform brand mark </w:t>
      </w:r>
      <w:r w:rsidR="008D4604" w:rsidRPr="00F13792">
        <w:rPr>
          <w:lang w:val="en-GB"/>
        </w:rPr>
        <w:t>with a s</w:t>
      </w:r>
      <w:r w:rsidRPr="00F13792">
        <w:rPr>
          <w:lang w:val="en-GB"/>
        </w:rPr>
        <w:t>ingle typeface for the Tata name and a stylized T inside a blue oval. In addition,</w:t>
      </w:r>
      <w:r w:rsidR="008D4604" w:rsidRPr="00F13792">
        <w:rPr>
          <w:lang w:val="en-GB"/>
        </w:rPr>
        <w:t xml:space="preserve"> to make the </w:t>
      </w:r>
      <w:r w:rsidRPr="00F13792">
        <w:rPr>
          <w:lang w:val="en-GB"/>
        </w:rPr>
        <w:t>Tata name</w:t>
      </w:r>
      <w:r w:rsidR="008D4604" w:rsidRPr="00F13792">
        <w:rPr>
          <w:lang w:val="en-GB"/>
        </w:rPr>
        <w:t xml:space="preserve"> more visible</w:t>
      </w:r>
      <w:r w:rsidR="008A7F46" w:rsidRPr="00F13792">
        <w:rPr>
          <w:lang w:val="en-GB"/>
        </w:rPr>
        <w:t xml:space="preserve"> and the connection clear</w:t>
      </w:r>
      <w:r w:rsidR="00933F6F">
        <w:rPr>
          <w:lang w:val="en-GB"/>
        </w:rPr>
        <w:t>er</w:t>
      </w:r>
      <w:r w:rsidRPr="00F13792">
        <w:rPr>
          <w:lang w:val="en-GB"/>
        </w:rPr>
        <w:t>, the names of</w:t>
      </w:r>
      <w:r w:rsidR="001C1FE6" w:rsidRPr="00F13792">
        <w:rPr>
          <w:lang w:val="en-GB"/>
        </w:rPr>
        <w:t xml:space="preserve"> </w:t>
      </w:r>
      <w:r w:rsidRPr="00F13792">
        <w:rPr>
          <w:lang w:val="en-GB"/>
        </w:rPr>
        <w:t>group companies</w:t>
      </w:r>
      <w:r w:rsidR="00933F6F">
        <w:rPr>
          <w:lang w:val="en-GB"/>
        </w:rPr>
        <w:t>,</w:t>
      </w:r>
      <w:r w:rsidRPr="00F13792">
        <w:rPr>
          <w:lang w:val="en-GB"/>
        </w:rPr>
        <w:t xml:space="preserve"> </w:t>
      </w:r>
      <w:r w:rsidR="00933F6F">
        <w:rPr>
          <w:lang w:val="en-GB"/>
        </w:rPr>
        <w:t>such as</w:t>
      </w:r>
      <w:r w:rsidR="00933F6F" w:rsidRPr="00F13792">
        <w:rPr>
          <w:lang w:val="en-GB"/>
        </w:rPr>
        <w:t xml:space="preserve"> </w:t>
      </w:r>
      <w:r w:rsidRPr="00F13792">
        <w:rPr>
          <w:lang w:val="en-GB"/>
        </w:rPr>
        <w:t xml:space="preserve">TISCO and TELCO were </w:t>
      </w:r>
      <w:r w:rsidRPr="00F13792">
        <w:rPr>
          <w:lang w:val="en-GB"/>
        </w:rPr>
        <w:lastRenderedPageBreak/>
        <w:t>changed to Tata Steel and Tata Motors</w:t>
      </w:r>
      <w:r w:rsidR="008A7F46" w:rsidRPr="00F13792">
        <w:rPr>
          <w:lang w:val="en-GB"/>
        </w:rPr>
        <w:t>,</w:t>
      </w:r>
      <w:r w:rsidRPr="00F13792">
        <w:rPr>
          <w:lang w:val="en-GB"/>
        </w:rPr>
        <w:t xml:space="preserve"> respectively. </w:t>
      </w:r>
      <w:r w:rsidR="00933F6F">
        <w:rPr>
          <w:lang w:val="en-GB"/>
        </w:rPr>
        <w:t>However, t</w:t>
      </w:r>
      <w:r w:rsidRPr="00F13792">
        <w:rPr>
          <w:lang w:val="en-GB"/>
        </w:rPr>
        <w:t>he use of the Tata name and trademark was restricted</w:t>
      </w:r>
      <w:r w:rsidR="007214A2" w:rsidRPr="00F13792">
        <w:rPr>
          <w:lang w:val="en-GB"/>
        </w:rPr>
        <w:t>. The g</w:t>
      </w:r>
      <w:r w:rsidRPr="00F13792">
        <w:rPr>
          <w:lang w:val="en-GB"/>
        </w:rPr>
        <w:t xml:space="preserve">roup companies were allowed to use </w:t>
      </w:r>
      <w:r w:rsidR="00933F6F">
        <w:rPr>
          <w:lang w:val="en-GB"/>
        </w:rPr>
        <w:t>the Tata name and trademark</w:t>
      </w:r>
      <w:r w:rsidR="00933F6F" w:rsidRPr="00F13792">
        <w:rPr>
          <w:lang w:val="en-GB"/>
        </w:rPr>
        <w:t xml:space="preserve"> </w:t>
      </w:r>
      <w:r w:rsidRPr="00F13792">
        <w:rPr>
          <w:lang w:val="en-GB"/>
        </w:rPr>
        <w:t>only if they met certain terms and conditions</w:t>
      </w:r>
      <w:r w:rsidR="008D4604" w:rsidRPr="00F13792">
        <w:rPr>
          <w:lang w:val="en-GB"/>
        </w:rPr>
        <w:t>,</w:t>
      </w:r>
      <w:r w:rsidRPr="00F13792">
        <w:rPr>
          <w:lang w:val="en-GB"/>
        </w:rPr>
        <w:t xml:space="preserve"> and signed the Tata Brand Equity and Business Promotion </w:t>
      </w:r>
      <w:r w:rsidR="00915629" w:rsidRPr="00F13792">
        <w:rPr>
          <w:lang w:val="en-GB"/>
        </w:rPr>
        <w:t>A</w:t>
      </w:r>
      <w:r w:rsidRPr="00F13792">
        <w:rPr>
          <w:lang w:val="en-GB"/>
        </w:rPr>
        <w:t xml:space="preserve">greement. The main facets of the agreement were adherence to the Tata Code of Conduct and Tata Business Excellence Model. </w:t>
      </w:r>
      <w:r w:rsidR="007214A2" w:rsidRPr="00F13792">
        <w:rPr>
          <w:lang w:val="en-GB"/>
        </w:rPr>
        <w:t>T</w:t>
      </w:r>
      <w:r w:rsidRPr="00F13792">
        <w:rPr>
          <w:lang w:val="en-GB"/>
        </w:rPr>
        <w:t>he use was not free</w:t>
      </w:r>
      <w:r w:rsidR="007214A2" w:rsidRPr="00F13792">
        <w:rPr>
          <w:lang w:val="en-GB"/>
        </w:rPr>
        <w:t xml:space="preserve">: </w:t>
      </w:r>
      <w:r w:rsidRPr="00F13792">
        <w:rPr>
          <w:lang w:val="en-GB"/>
        </w:rPr>
        <w:t>a company was required to pay a royalty of 0.25 per cent of its revenue (less if the company d</w:t>
      </w:r>
      <w:r w:rsidR="007214A2" w:rsidRPr="00F13792">
        <w:rPr>
          <w:lang w:val="en-GB"/>
        </w:rPr>
        <w:t>id</w:t>
      </w:r>
      <w:r w:rsidRPr="00F13792">
        <w:rPr>
          <w:lang w:val="en-GB"/>
        </w:rPr>
        <w:t xml:space="preserve"> not use Tata name directly, such as Titan, Trent</w:t>
      </w:r>
      <w:r w:rsidR="007214A2" w:rsidRPr="00F13792">
        <w:rPr>
          <w:lang w:val="en-GB"/>
        </w:rPr>
        <w:t>,</w:t>
      </w:r>
      <w:r w:rsidRPr="00F13792">
        <w:rPr>
          <w:lang w:val="en-GB"/>
        </w:rPr>
        <w:t xml:space="preserve"> or Taj) or </w:t>
      </w:r>
      <w:r w:rsidR="00933F6F">
        <w:rPr>
          <w:lang w:val="en-GB"/>
        </w:rPr>
        <w:t>5</w:t>
      </w:r>
      <w:r w:rsidR="00933F6F" w:rsidRPr="00F13792">
        <w:rPr>
          <w:lang w:val="en-GB"/>
        </w:rPr>
        <w:t xml:space="preserve"> </w:t>
      </w:r>
      <w:r w:rsidRPr="00F13792">
        <w:rPr>
          <w:lang w:val="en-GB"/>
        </w:rPr>
        <w:t>per</w:t>
      </w:r>
      <w:r w:rsidR="00933F6F">
        <w:rPr>
          <w:lang w:val="en-GB"/>
        </w:rPr>
        <w:t xml:space="preserve"> </w:t>
      </w:r>
      <w:r w:rsidRPr="00F13792">
        <w:rPr>
          <w:lang w:val="en-GB"/>
        </w:rPr>
        <w:t xml:space="preserve">cent of its profit </w:t>
      </w:r>
      <w:r w:rsidR="00566542" w:rsidRPr="00F13792">
        <w:rPr>
          <w:lang w:val="en-GB"/>
        </w:rPr>
        <w:t xml:space="preserve">before tax but not exceeding </w:t>
      </w:r>
      <w:r w:rsidR="00566542" w:rsidRPr="00F13792">
        <w:rPr>
          <w:rFonts w:ascii="Arial" w:hAnsi="Arial" w:cs="Arial"/>
          <w:sz w:val="20"/>
          <w:szCs w:val="20"/>
          <w:lang w:val="en-GB"/>
        </w:rPr>
        <w:t>₹</w:t>
      </w:r>
      <w:r w:rsidRPr="00F13792">
        <w:rPr>
          <w:lang w:val="en-GB"/>
        </w:rPr>
        <w:t>750 million.</w:t>
      </w:r>
      <w:r w:rsidRPr="00F13792">
        <w:rPr>
          <w:rStyle w:val="EndnoteReference"/>
          <w:lang w:val="en-GB"/>
        </w:rPr>
        <w:endnoteReference w:id="38"/>
      </w:r>
      <w:r w:rsidR="00933F6F">
        <w:rPr>
          <w:lang w:val="en-GB"/>
        </w:rPr>
        <w:t xml:space="preserve"> </w:t>
      </w:r>
      <w:r w:rsidRPr="00F13792">
        <w:rPr>
          <w:lang w:val="en-GB"/>
        </w:rPr>
        <w:t>“The usage of the brand is not forced on any one,</w:t>
      </w:r>
      <w:r w:rsidR="005062B4" w:rsidRPr="00F13792">
        <w:rPr>
          <w:lang w:val="en-GB"/>
        </w:rPr>
        <w:t xml:space="preserve">” </w:t>
      </w:r>
      <w:r w:rsidRPr="00F13792">
        <w:rPr>
          <w:lang w:val="en-GB"/>
        </w:rPr>
        <w:t xml:space="preserve">said R. </w:t>
      </w:r>
      <w:proofErr w:type="spellStart"/>
      <w:r w:rsidRPr="00F13792">
        <w:rPr>
          <w:lang w:val="en-GB"/>
        </w:rPr>
        <w:t>Gopalakrishnan</w:t>
      </w:r>
      <w:proofErr w:type="spellEnd"/>
      <w:r w:rsidRPr="00F13792">
        <w:rPr>
          <w:lang w:val="en-GB"/>
        </w:rPr>
        <w:t>,</w:t>
      </w:r>
      <w:r w:rsidR="001C1FE6" w:rsidRPr="00F13792">
        <w:rPr>
          <w:lang w:val="en-GB"/>
        </w:rPr>
        <w:t xml:space="preserve"> </w:t>
      </w:r>
      <w:r w:rsidRPr="00F13792">
        <w:rPr>
          <w:lang w:val="en-GB"/>
        </w:rPr>
        <w:t xml:space="preserve">the former </w:t>
      </w:r>
      <w:r w:rsidR="007214A2" w:rsidRPr="00F13792">
        <w:rPr>
          <w:lang w:val="en-GB"/>
        </w:rPr>
        <w:t>e</w:t>
      </w:r>
      <w:r w:rsidRPr="00F13792">
        <w:rPr>
          <w:lang w:val="en-GB"/>
        </w:rPr>
        <w:t xml:space="preserve">xecutive </w:t>
      </w:r>
      <w:r w:rsidR="007214A2" w:rsidRPr="00F13792">
        <w:rPr>
          <w:lang w:val="en-GB"/>
        </w:rPr>
        <w:t>d</w:t>
      </w:r>
      <w:r w:rsidRPr="00F13792">
        <w:rPr>
          <w:lang w:val="en-GB"/>
        </w:rPr>
        <w:t>irector of Tata Sons</w:t>
      </w:r>
      <w:r w:rsidR="00396B86" w:rsidRPr="00F13792">
        <w:rPr>
          <w:lang w:val="en-GB"/>
        </w:rPr>
        <w:t>.</w:t>
      </w:r>
      <w:r w:rsidR="001C1FE6" w:rsidRPr="00F13792">
        <w:rPr>
          <w:lang w:val="en-GB"/>
        </w:rPr>
        <w:t xml:space="preserve"> </w:t>
      </w:r>
      <w:r w:rsidRPr="00F13792">
        <w:rPr>
          <w:lang w:val="en-GB"/>
        </w:rPr>
        <w:t>“So, companies such as Indian Hotels or Voltas operate without the Tata name, but yet ensure that it reflects the same tradition of trust, leadership and integrity.”</w:t>
      </w:r>
      <w:r w:rsidRPr="00F13792">
        <w:rPr>
          <w:rStyle w:val="EndnoteReference"/>
          <w:lang w:val="en-GB"/>
        </w:rPr>
        <w:endnoteReference w:id="39"/>
      </w:r>
    </w:p>
    <w:p w14:paraId="7364E405" w14:textId="77777777" w:rsidR="00264C0C" w:rsidRPr="00F13792" w:rsidRDefault="00264C0C" w:rsidP="00AC5718">
      <w:pPr>
        <w:pStyle w:val="BodyTextMain"/>
        <w:rPr>
          <w:lang w:val="en-GB"/>
        </w:rPr>
      </w:pPr>
    </w:p>
    <w:p w14:paraId="008C93CC" w14:textId="2CA7945E" w:rsidR="00264C0C" w:rsidRPr="00F13792" w:rsidRDefault="00264C0C" w:rsidP="00AC5718">
      <w:pPr>
        <w:pStyle w:val="BodyTextMain"/>
        <w:rPr>
          <w:lang w:val="en-GB"/>
        </w:rPr>
      </w:pPr>
      <w:r w:rsidRPr="00F13792">
        <w:rPr>
          <w:lang w:val="en-GB"/>
        </w:rPr>
        <w:t>The Brand Finan</w:t>
      </w:r>
      <w:r w:rsidR="00132821" w:rsidRPr="00F13792">
        <w:rPr>
          <w:lang w:val="en-GB"/>
        </w:rPr>
        <w:t>ce</w:t>
      </w:r>
      <w:r w:rsidR="00F23331">
        <w:rPr>
          <w:vertAlign w:val="superscript"/>
          <w:lang w:val="en-GB"/>
        </w:rPr>
        <w:t xml:space="preserve"> </w:t>
      </w:r>
      <w:r w:rsidR="00132821" w:rsidRPr="00F13792">
        <w:rPr>
          <w:lang w:val="en-GB"/>
        </w:rPr>
        <w:t>Global</w:t>
      </w:r>
      <w:r w:rsidR="00A825D3">
        <w:rPr>
          <w:rFonts w:ascii="Arial" w:hAnsi="Arial" w:cs="Arial"/>
          <w:vertAlign w:val="superscript"/>
        </w:rPr>
        <w:t>®</w:t>
      </w:r>
      <w:r w:rsidR="00132821" w:rsidRPr="00F13792">
        <w:rPr>
          <w:lang w:val="en-GB"/>
        </w:rPr>
        <w:t xml:space="preserve"> 500 March 2010 report</w:t>
      </w:r>
      <w:r w:rsidRPr="00F13792">
        <w:rPr>
          <w:lang w:val="en-GB"/>
        </w:rPr>
        <w:t xml:space="preserve"> listed the Tata brand as </w:t>
      </w:r>
      <w:r w:rsidR="00132821" w:rsidRPr="00F13792">
        <w:rPr>
          <w:lang w:val="en-GB"/>
        </w:rPr>
        <w:t>65th</w:t>
      </w:r>
      <w:r w:rsidR="007214A2" w:rsidRPr="00F13792">
        <w:rPr>
          <w:lang w:val="en-GB"/>
        </w:rPr>
        <w:t>,</w:t>
      </w:r>
      <w:r w:rsidRPr="00F13792">
        <w:rPr>
          <w:lang w:val="en-GB"/>
        </w:rPr>
        <w:t xml:space="preserve"> with a valuation of US$11.2 billion.</w:t>
      </w:r>
      <w:r w:rsidRPr="00F13792">
        <w:rPr>
          <w:rStyle w:val="EndnoteReference"/>
          <w:lang w:val="en-GB"/>
        </w:rPr>
        <w:endnoteReference w:id="40"/>
      </w:r>
      <w:r w:rsidRPr="00F13792">
        <w:rPr>
          <w:lang w:val="en-GB"/>
        </w:rPr>
        <w:t xml:space="preserve"> N</w:t>
      </w:r>
      <w:r w:rsidR="007214A2" w:rsidRPr="00F13792">
        <w:rPr>
          <w:lang w:val="en-GB"/>
        </w:rPr>
        <w:t>evertheless</w:t>
      </w:r>
      <w:r w:rsidRPr="00F13792">
        <w:rPr>
          <w:lang w:val="en-GB"/>
        </w:rPr>
        <w:t>, Tata was perceived to be honest, fair, exciting, connected to the people</w:t>
      </w:r>
      <w:r w:rsidR="00132821" w:rsidRPr="00F13792">
        <w:rPr>
          <w:lang w:val="en-GB"/>
        </w:rPr>
        <w:t>,</w:t>
      </w:r>
      <w:r w:rsidRPr="00F13792">
        <w:rPr>
          <w:lang w:val="en-GB"/>
        </w:rPr>
        <w:t xml:space="preserve"> and</w:t>
      </w:r>
      <w:r w:rsidR="00132821" w:rsidRPr="00F13792">
        <w:rPr>
          <w:lang w:val="en-GB"/>
        </w:rPr>
        <w:t xml:space="preserve"> reliable</w:t>
      </w:r>
      <w:r w:rsidRPr="00F13792">
        <w:rPr>
          <w:lang w:val="en-GB"/>
        </w:rPr>
        <w:t xml:space="preserve">. </w:t>
      </w:r>
      <w:r w:rsidR="007214A2" w:rsidRPr="00F13792">
        <w:rPr>
          <w:lang w:val="en-GB"/>
        </w:rPr>
        <w:t>Also</w:t>
      </w:r>
      <w:r w:rsidRPr="00F13792">
        <w:rPr>
          <w:lang w:val="en-GB"/>
        </w:rPr>
        <w:t xml:space="preserve">, Tata was considered to be a good organization </w:t>
      </w:r>
      <w:r w:rsidR="00132821" w:rsidRPr="00F13792">
        <w:rPr>
          <w:lang w:val="en-GB"/>
        </w:rPr>
        <w:t>with</w:t>
      </w:r>
      <w:r w:rsidRPr="00F13792">
        <w:rPr>
          <w:lang w:val="en-GB"/>
        </w:rPr>
        <w:t xml:space="preserve"> good people and, above all, India was proud of Tata. These perceptions highlighted what the Tata group or the Tata brand was all about</w:t>
      </w:r>
      <w:r w:rsidR="00C31F6B" w:rsidRPr="00F13792">
        <w:rPr>
          <w:lang w:val="en-GB"/>
        </w:rPr>
        <w:t>,</w:t>
      </w:r>
      <w:r w:rsidRPr="00F13792">
        <w:rPr>
          <w:lang w:val="en-GB"/>
        </w:rPr>
        <w:t xml:space="preserve"> and what </w:t>
      </w:r>
      <w:r w:rsidR="007214A2" w:rsidRPr="00F13792">
        <w:rPr>
          <w:i/>
          <w:lang w:val="en-GB"/>
        </w:rPr>
        <w:t>“</w:t>
      </w:r>
      <w:r w:rsidRPr="00F13792">
        <w:rPr>
          <w:lang w:val="en-GB"/>
        </w:rPr>
        <w:t>Tata-ness</w:t>
      </w:r>
      <w:r w:rsidR="007214A2" w:rsidRPr="00F13792">
        <w:rPr>
          <w:lang w:val="en-GB"/>
        </w:rPr>
        <w:t>”</w:t>
      </w:r>
      <w:r w:rsidRPr="00F13792">
        <w:rPr>
          <w:lang w:val="en-GB"/>
        </w:rPr>
        <w:t xml:space="preserve"> meant.</w:t>
      </w:r>
      <w:r w:rsidRPr="00F13792">
        <w:rPr>
          <w:rStyle w:val="EndnoteReference"/>
          <w:lang w:val="en-GB"/>
        </w:rPr>
        <w:endnoteReference w:id="41"/>
      </w:r>
    </w:p>
    <w:p w14:paraId="2C0EB5E1" w14:textId="77777777" w:rsidR="0093402A" w:rsidRPr="00F13792" w:rsidRDefault="0093402A" w:rsidP="00AC5718">
      <w:pPr>
        <w:pStyle w:val="BodyTextMain"/>
        <w:rPr>
          <w:lang w:val="en-GB"/>
        </w:rPr>
      </w:pPr>
    </w:p>
    <w:p w14:paraId="4B643821" w14:textId="77777777" w:rsidR="0093402A" w:rsidRPr="00F13792" w:rsidRDefault="0093402A" w:rsidP="00AC5718">
      <w:pPr>
        <w:pStyle w:val="BodyTextMain"/>
        <w:rPr>
          <w:lang w:val="en-GB"/>
        </w:rPr>
      </w:pPr>
    </w:p>
    <w:p w14:paraId="5ECA2297" w14:textId="780774D0" w:rsidR="00264C0C" w:rsidRPr="00F13792" w:rsidRDefault="00264C0C" w:rsidP="00AC5718">
      <w:pPr>
        <w:pStyle w:val="Casehead2"/>
        <w:rPr>
          <w:lang w:val="en-GB"/>
        </w:rPr>
      </w:pPr>
      <w:r w:rsidRPr="00F13792">
        <w:rPr>
          <w:lang w:val="en-GB"/>
        </w:rPr>
        <w:t>Expanding beyond the Shores of India</w:t>
      </w:r>
    </w:p>
    <w:p w14:paraId="0B9DDFDD" w14:textId="77777777" w:rsidR="00264C0C" w:rsidRPr="00F13792" w:rsidRDefault="00264C0C" w:rsidP="00AC5718">
      <w:pPr>
        <w:pStyle w:val="BodyTextMain"/>
        <w:rPr>
          <w:lang w:val="en-GB"/>
        </w:rPr>
      </w:pPr>
    </w:p>
    <w:p w14:paraId="42A1CF11" w14:textId="68495F4D" w:rsidR="00714EE2" w:rsidRPr="00F13792" w:rsidRDefault="00264C0C" w:rsidP="00AC5718">
      <w:pPr>
        <w:pStyle w:val="BodyTextMain"/>
        <w:rPr>
          <w:lang w:val="en-GB"/>
        </w:rPr>
      </w:pPr>
      <w:proofErr w:type="spellStart"/>
      <w:r w:rsidRPr="00F13792">
        <w:rPr>
          <w:lang w:val="en-GB"/>
        </w:rPr>
        <w:t>Ratan</w:t>
      </w:r>
      <w:proofErr w:type="spellEnd"/>
      <w:r w:rsidRPr="00F13792">
        <w:rPr>
          <w:lang w:val="en-GB"/>
        </w:rPr>
        <w:t xml:space="preserve"> Tata envisaged that </w:t>
      </w:r>
      <w:r w:rsidR="00C31F6B" w:rsidRPr="00F13792">
        <w:rPr>
          <w:lang w:val="en-GB"/>
        </w:rPr>
        <w:t xml:space="preserve">the </w:t>
      </w:r>
      <w:r w:rsidRPr="00F13792">
        <w:rPr>
          <w:lang w:val="en-GB"/>
        </w:rPr>
        <w:t xml:space="preserve">real growth of the Tata group was in infrastructural development through </w:t>
      </w:r>
      <w:r w:rsidR="0051085A" w:rsidRPr="00F13792">
        <w:rPr>
          <w:lang w:val="en-GB"/>
        </w:rPr>
        <w:t xml:space="preserve">overseas </w:t>
      </w:r>
      <w:r w:rsidRPr="00F13792">
        <w:rPr>
          <w:lang w:val="en-GB"/>
        </w:rPr>
        <w:t>acquisition</w:t>
      </w:r>
      <w:r w:rsidR="0051085A" w:rsidRPr="00F13792">
        <w:rPr>
          <w:lang w:val="en-GB"/>
        </w:rPr>
        <w:t>s</w:t>
      </w:r>
      <w:r w:rsidR="00E33C14" w:rsidRPr="00F13792">
        <w:rPr>
          <w:lang w:val="en-GB"/>
        </w:rPr>
        <w:t>. Such acquisitions</w:t>
      </w:r>
      <w:r w:rsidR="001C1FE6" w:rsidRPr="00F13792">
        <w:rPr>
          <w:lang w:val="en-GB"/>
        </w:rPr>
        <w:t xml:space="preserve"> </w:t>
      </w:r>
      <w:r w:rsidRPr="00F13792">
        <w:rPr>
          <w:lang w:val="en-GB"/>
        </w:rPr>
        <w:t xml:space="preserve">would facilitate </w:t>
      </w:r>
      <w:r w:rsidR="00C31F6B" w:rsidRPr="00F13792">
        <w:rPr>
          <w:lang w:val="en-GB"/>
        </w:rPr>
        <w:t xml:space="preserve">the </w:t>
      </w:r>
      <w:r w:rsidRPr="00F13792">
        <w:rPr>
          <w:lang w:val="en-GB"/>
        </w:rPr>
        <w:t>induction of newer technologies a</w:t>
      </w:r>
      <w:r w:rsidR="00C31F6B" w:rsidRPr="00F13792">
        <w:rPr>
          <w:lang w:val="en-GB"/>
        </w:rPr>
        <w:t xml:space="preserve">s well as </w:t>
      </w:r>
      <w:r w:rsidRPr="00F13792">
        <w:rPr>
          <w:lang w:val="en-GB"/>
        </w:rPr>
        <w:t xml:space="preserve">research and development. Thus, </w:t>
      </w:r>
      <w:r w:rsidR="00C31F6B" w:rsidRPr="00F13792">
        <w:rPr>
          <w:lang w:val="en-GB"/>
        </w:rPr>
        <w:t xml:space="preserve">the Tata group acquired </w:t>
      </w:r>
      <w:r w:rsidRPr="00F13792">
        <w:rPr>
          <w:lang w:val="en-GB"/>
        </w:rPr>
        <w:t xml:space="preserve">Britain’s Tetley </w:t>
      </w:r>
      <w:r w:rsidR="001C1FE6" w:rsidRPr="00F13792">
        <w:rPr>
          <w:lang w:val="en-GB"/>
        </w:rPr>
        <w:t>Group Limited</w:t>
      </w:r>
      <w:r w:rsidRPr="00F13792">
        <w:rPr>
          <w:lang w:val="en-GB"/>
        </w:rPr>
        <w:t xml:space="preserve"> in 200</w:t>
      </w:r>
      <w:r w:rsidR="00850008" w:rsidRPr="00F13792">
        <w:rPr>
          <w:lang w:val="en-GB"/>
        </w:rPr>
        <w:t>0</w:t>
      </w:r>
      <w:r w:rsidRPr="00F13792">
        <w:rPr>
          <w:lang w:val="en-GB"/>
        </w:rPr>
        <w:t xml:space="preserve"> </w:t>
      </w:r>
      <w:r w:rsidR="00850008" w:rsidRPr="00F13792">
        <w:rPr>
          <w:lang w:val="en-GB"/>
        </w:rPr>
        <w:t>for US$4</w:t>
      </w:r>
      <w:r w:rsidRPr="00F13792">
        <w:rPr>
          <w:lang w:val="en-GB"/>
        </w:rPr>
        <w:t>5</w:t>
      </w:r>
      <w:r w:rsidR="00850008" w:rsidRPr="00F13792">
        <w:rPr>
          <w:lang w:val="en-GB"/>
        </w:rPr>
        <w:t>0</w:t>
      </w:r>
      <w:r w:rsidRPr="00F13792">
        <w:rPr>
          <w:lang w:val="en-GB"/>
        </w:rPr>
        <w:t xml:space="preserve"> million, Brunner </w:t>
      </w:r>
      <w:proofErr w:type="spellStart"/>
      <w:r w:rsidRPr="00F13792">
        <w:rPr>
          <w:lang w:val="en-GB"/>
        </w:rPr>
        <w:t>Mond</w:t>
      </w:r>
      <w:proofErr w:type="spellEnd"/>
      <w:r w:rsidR="001C1FE6" w:rsidRPr="00F13792">
        <w:rPr>
          <w:lang w:val="en-GB"/>
        </w:rPr>
        <w:t xml:space="preserve"> Group Limited UK </w:t>
      </w:r>
      <w:r w:rsidRPr="00F13792">
        <w:rPr>
          <w:lang w:val="en-GB"/>
        </w:rPr>
        <w:t>in 2005</w:t>
      </w:r>
      <w:r w:rsidR="000D15AE" w:rsidRPr="00F13792">
        <w:rPr>
          <w:lang w:val="en-GB"/>
        </w:rPr>
        <w:t xml:space="preserve"> for</w:t>
      </w:r>
      <w:r w:rsidR="00815537" w:rsidRPr="00F13792">
        <w:rPr>
          <w:lang w:val="en-GB"/>
        </w:rPr>
        <w:t xml:space="preserve"> about</w:t>
      </w:r>
      <w:r w:rsidR="00850008" w:rsidRPr="00F13792">
        <w:rPr>
          <w:lang w:val="en-GB"/>
        </w:rPr>
        <w:t xml:space="preserve"> </w:t>
      </w:r>
      <w:r w:rsidR="0084528F" w:rsidRPr="00F13792">
        <w:rPr>
          <w:rFonts w:ascii="Arial" w:hAnsi="Arial" w:cs="Arial"/>
          <w:sz w:val="20"/>
          <w:szCs w:val="20"/>
          <w:lang w:val="en-GB"/>
        </w:rPr>
        <w:t>₹</w:t>
      </w:r>
      <w:r w:rsidR="00815537" w:rsidRPr="00F13792">
        <w:rPr>
          <w:lang w:val="en-GB"/>
        </w:rPr>
        <w:t>5</w:t>
      </w:r>
      <w:r w:rsidR="00850008" w:rsidRPr="00F13792">
        <w:rPr>
          <w:lang w:val="en-GB"/>
        </w:rPr>
        <w:t>.</w:t>
      </w:r>
      <w:r w:rsidR="00815537" w:rsidRPr="00F13792">
        <w:rPr>
          <w:lang w:val="en-GB"/>
        </w:rPr>
        <w:t xml:space="preserve">08 </w:t>
      </w:r>
      <w:r w:rsidR="00850008" w:rsidRPr="00F13792">
        <w:rPr>
          <w:lang w:val="en-GB"/>
        </w:rPr>
        <w:t>b</w:t>
      </w:r>
      <w:r w:rsidR="00815537" w:rsidRPr="00F13792">
        <w:rPr>
          <w:lang w:val="en-GB"/>
        </w:rPr>
        <w:t>illion</w:t>
      </w:r>
      <w:r w:rsidRPr="00F13792">
        <w:rPr>
          <w:lang w:val="en-GB"/>
        </w:rPr>
        <w:t>, Jaguar Land Rover</w:t>
      </w:r>
      <w:r w:rsidR="001C1FE6" w:rsidRPr="00F13792">
        <w:rPr>
          <w:lang w:val="en-GB"/>
        </w:rPr>
        <w:t xml:space="preserve"> Automotive Plc. </w:t>
      </w:r>
      <w:r w:rsidRPr="00F13792">
        <w:rPr>
          <w:lang w:val="en-GB"/>
        </w:rPr>
        <w:t>in 2008 for US$2.3 billion</w:t>
      </w:r>
      <w:r w:rsidR="00C31F6B" w:rsidRPr="00F13792">
        <w:rPr>
          <w:lang w:val="en-GB"/>
        </w:rPr>
        <w:t>,</w:t>
      </w:r>
      <w:r w:rsidRPr="00F13792">
        <w:rPr>
          <w:lang w:val="en-GB"/>
        </w:rPr>
        <w:t xml:space="preserve"> and Corus</w:t>
      </w:r>
      <w:r w:rsidR="001C1FE6" w:rsidRPr="00F13792">
        <w:rPr>
          <w:lang w:val="en-GB"/>
        </w:rPr>
        <w:t xml:space="preserve"> Group Plc. UK</w:t>
      </w:r>
      <w:r w:rsidRPr="00F13792">
        <w:rPr>
          <w:lang w:val="en-GB"/>
        </w:rPr>
        <w:t xml:space="preserve"> in 200</w:t>
      </w:r>
      <w:r w:rsidR="00081FBD" w:rsidRPr="00F13792">
        <w:rPr>
          <w:lang w:val="en-GB"/>
        </w:rPr>
        <w:t>7</w:t>
      </w:r>
      <w:r w:rsidRPr="00F13792">
        <w:rPr>
          <w:lang w:val="en-GB"/>
        </w:rPr>
        <w:t xml:space="preserve"> for about £6.</w:t>
      </w:r>
      <w:r w:rsidR="00081FBD" w:rsidRPr="00F13792">
        <w:rPr>
          <w:lang w:val="en-GB"/>
        </w:rPr>
        <w:t>7</w:t>
      </w:r>
      <w:r w:rsidRPr="00F13792">
        <w:rPr>
          <w:lang w:val="en-GB"/>
        </w:rPr>
        <w:t xml:space="preserve"> billion</w:t>
      </w:r>
      <w:r w:rsidR="00850008" w:rsidRPr="00F13792">
        <w:rPr>
          <w:lang w:val="en-GB"/>
        </w:rPr>
        <w:t>,</w:t>
      </w:r>
      <w:r w:rsidR="00B763B7" w:rsidRPr="00F13792">
        <w:rPr>
          <w:rStyle w:val="EndnoteReference"/>
          <w:lang w:val="en-GB"/>
        </w:rPr>
        <w:endnoteReference w:id="42"/>
      </w:r>
      <w:r w:rsidRPr="00F13792">
        <w:rPr>
          <w:lang w:val="en-GB"/>
        </w:rPr>
        <w:t xml:space="preserve"> </w:t>
      </w:r>
      <w:r w:rsidR="00C31F6B" w:rsidRPr="00F13792">
        <w:rPr>
          <w:lang w:val="en-GB"/>
        </w:rPr>
        <w:t xml:space="preserve">which became </w:t>
      </w:r>
      <w:r w:rsidRPr="00F13792">
        <w:rPr>
          <w:lang w:val="en-GB"/>
        </w:rPr>
        <w:t>Tata Tea</w:t>
      </w:r>
      <w:r w:rsidR="00850008" w:rsidRPr="00F13792">
        <w:rPr>
          <w:lang w:val="en-GB"/>
        </w:rPr>
        <w:t xml:space="preserve"> Limited</w:t>
      </w:r>
      <w:r w:rsidRPr="00F13792">
        <w:rPr>
          <w:lang w:val="en-GB"/>
        </w:rPr>
        <w:t>, Tata Chemicals</w:t>
      </w:r>
      <w:r w:rsidR="001C1FE6" w:rsidRPr="00F13792">
        <w:rPr>
          <w:lang w:val="en-GB"/>
        </w:rPr>
        <w:t xml:space="preserve"> Limited</w:t>
      </w:r>
      <w:r w:rsidRPr="00F13792">
        <w:rPr>
          <w:lang w:val="en-GB"/>
        </w:rPr>
        <w:t>, Tata Motors</w:t>
      </w:r>
      <w:r w:rsidR="00C31F6B" w:rsidRPr="00F13792">
        <w:rPr>
          <w:lang w:val="en-GB"/>
        </w:rPr>
        <w:t>,</w:t>
      </w:r>
      <w:r w:rsidRPr="00F13792">
        <w:rPr>
          <w:lang w:val="en-GB"/>
        </w:rPr>
        <w:t xml:space="preserve"> and Tata Steel</w:t>
      </w:r>
      <w:r w:rsidR="00C31F6B" w:rsidRPr="00F13792">
        <w:rPr>
          <w:lang w:val="en-GB"/>
        </w:rPr>
        <w:t>,</w:t>
      </w:r>
      <w:r w:rsidRPr="00F13792">
        <w:rPr>
          <w:lang w:val="en-GB"/>
        </w:rPr>
        <w:t xml:space="preserve"> respectively. In addition, Tata Steel acquired NatSteel </w:t>
      </w:r>
      <w:r w:rsidR="001C1FE6" w:rsidRPr="00F13792">
        <w:rPr>
          <w:lang w:val="en-GB"/>
        </w:rPr>
        <w:t xml:space="preserve">Holdings </w:t>
      </w:r>
      <w:proofErr w:type="spellStart"/>
      <w:r w:rsidR="001C1FE6" w:rsidRPr="00F13792">
        <w:rPr>
          <w:lang w:val="en-GB"/>
        </w:rPr>
        <w:t>Pte.</w:t>
      </w:r>
      <w:proofErr w:type="spellEnd"/>
      <w:r w:rsidR="001C1FE6" w:rsidRPr="00F13792">
        <w:rPr>
          <w:lang w:val="en-GB"/>
        </w:rPr>
        <w:t xml:space="preserve"> Limited </w:t>
      </w:r>
      <w:r w:rsidRPr="00F13792">
        <w:rPr>
          <w:lang w:val="en-GB"/>
        </w:rPr>
        <w:t>in Singapore and Millennium Steel</w:t>
      </w:r>
      <w:r w:rsidR="001C1FE6" w:rsidRPr="00F13792">
        <w:rPr>
          <w:lang w:val="en-GB"/>
        </w:rPr>
        <w:t xml:space="preserve"> Public Company Limited </w:t>
      </w:r>
      <w:r w:rsidRPr="00F13792">
        <w:rPr>
          <w:lang w:val="en-GB"/>
        </w:rPr>
        <w:t xml:space="preserve">in Thailand; Tata Tea (now a part of Tata Global Beverages) acquired </w:t>
      </w:r>
      <w:r w:rsidR="00F13C06" w:rsidRPr="00F13792">
        <w:rPr>
          <w:lang w:val="en-GB"/>
        </w:rPr>
        <w:t xml:space="preserve">the </w:t>
      </w:r>
      <w:r w:rsidRPr="00F13792">
        <w:rPr>
          <w:lang w:val="en-GB"/>
        </w:rPr>
        <w:t xml:space="preserve">Eight </w:t>
      </w:r>
      <w:proofErr w:type="spellStart"/>
      <w:r w:rsidRPr="00F13792">
        <w:rPr>
          <w:lang w:val="en-GB"/>
        </w:rPr>
        <w:t>O’Clock</w:t>
      </w:r>
      <w:proofErr w:type="spellEnd"/>
      <w:r w:rsidRPr="00F13792">
        <w:rPr>
          <w:lang w:val="en-GB"/>
        </w:rPr>
        <w:t xml:space="preserve"> Coffee brand in the U</w:t>
      </w:r>
      <w:r w:rsidR="00C31F6B" w:rsidRPr="00F13792">
        <w:rPr>
          <w:lang w:val="en-GB"/>
        </w:rPr>
        <w:t>nited States</w:t>
      </w:r>
      <w:r w:rsidRPr="00F13792">
        <w:rPr>
          <w:lang w:val="en-GB"/>
        </w:rPr>
        <w:t>; Tata Chemicals acquired General Chemicals</w:t>
      </w:r>
      <w:r w:rsidR="001C1FE6" w:rsidRPr="00F13792">
        <w:rPr>
          <w:lang w:val="en-GB"/>
        </w:rPr>
        <w:t xml:space="preserve"> Industrial Products Inc. </w:t>
      </w:r>
      <w:r w:rsidRPr="00F13792">
        <w:rPr>
          <w:lang w:val="en-GB"/>
        </w:rPr>
        <w:t>in the</w:t>
      </w:r>
      <w:r w:rsidR="00C31F6B" w:rsidRPr="00F13792">
        <w:rPr>
          <w:lang w:val="en-GB"/>
        </w:rPr>
        <w:t xml:space="preserve"> United States</w:t>
      </w:r>
      <w:r w:rsidR="00A84FD7" w:rsidRPr="00F13792">
        <w:rPr>
          <w:lang w:val="en-GB"/>
        </w:rPr>
        <w:t xml:space="preserve"> in 2008</w:t>
      </w:r>
      <w:r w:rsidRPr="00F13792">
        <w:rPr>
          <w:lang w:val="en-GB"/>
        </w:rPr>
        <w:t>; Tata Communications</w:t>
      </w:r>
      <w:r w:rsidR="001C1FE6" w:rsidRPr="00F13792">
        <w:rPr>
          <w:lang w:val="en-GB"/>
        </w:rPr>
        <w:t xml:space="preserve"> Limited</w:t>
      </w:r>
      <w:r w:rsidRPr="00F13792">
        <w:rPr>
          <w:lang w:val="en-GB"/>
        </w:rPr>
        <w:t xml:space="preserve"> (</w:t>
      </w:r>
      <w:r w:rsidR="00A71D9B" w:rsidRPr="00F13792">
        <w:rPr>
          <w:lang w:val="en-GB"/>
        </w:rPr>
        <w:t>formerly</w:t>
      </w:r>
      <w:r w:rsidRPr="00F13792">
        <w:rPr>
          <w:lang w:val="en-GB"/>
        </w:rPr>
        <w:t xml:space="preserve"> </w:t>
      </w:r>
      <w:proofErr w:type="spellStart"/>
      <w:r w:rsidRPr="00F13792">
        <w:rPr>
          <w:lang w:val="en-GB"/>
        </w:rPr>
        <w:t>V</w:t>
      </w:r>
      <w:r w:rsidR="001C1FE6" w:rsidRPr="00F13792">
        <w:rPr>
          <w:lang w:val="en-GB"/>
        </w:rPr>
        <w:t>idesh</w:t>
      </w:r>
      <w:proofErr w:type="spellEnd"/>
      <w:r w:rsidR="001C1FE6" w:rsidRPr="00F13792">
        <w:rPr>
          <w:lang w:val="en-GB"/>
        </w:rPr>
        <w:t xml:space="preserve"> Sanchar Nigam Limited</w:t>
      </w:r>
      <w:r w:rsidRPr="00F13792">
        <w:rPr>
          <w:lang w:val="en-GB"/>
        </w:rPr>
        <w:t>)</w:t>
      </w:r>
      <w:r w:rsidR="006B5B03" w:rsidRPr="00F13792">
        <w:rPr>
          <w:lang w:val="en-GB"/>
        </w:rPr>
        <w:t xml:space="preserve"> </w:t>
      </w:r>
      <w:r w:rsidRPr="00F13792">
        <w:rPr>
          <w:lang w:val="en-GB"/>
        </w:rPr>
        <w:t>acquired Teleglobe</w:t>
      </w:r>
      <w:r w:rsidR="001C1FE6" w:rsidRPr="00F13792">
        <w:rPr>
          <w:lang w:val="en-GB"/>
        </w:rPr>
        <w:t xml:space="preserve"> International Holdings Limited</w:t>
      </w:r>
      <w:r w:rsidRPr="00F13792">
        <w:rPr>
          <w:lang w:val="en-GB"/>
        </w:rPr>
        <w:t>;</w:t>
      </w:r>
      <w:r w:rsidR="001C1FE6" w:rsidRPr="00F13792">
        <w:rPr>
          <w:lang w:val="en-GB"/>
        </w:rPr>
        <w:t xml:space="preserve"> </w:t>
      </w:r>
      <w:r w:rsidRPr="00F13792">
        <w:rPr>
          <w:lang w:val="en-GB"/>
        </w:rPr>
        <w:t>Tata Motors acquired South Korea’s Daewoo Commercial Vehicle Company in March 2004 for US$120 million</w:t>
      </w:r>
      <w:r w:rsidR="00B81B11" w:rsidRPr="00F13792">
        <w:rPr>
          <w:lang w:val="en-GB"/>
        </w:rPr>
        <w:t>;</w:t>
      </w:r>
      <w:r w:rsidRPr="00F13792">
        <w:rPr>
          <w:lang w:val="en-GB"/>
        </w:rPr>
        <w:t xml:space="preserve"> and</w:t>
      </w:r>
      <w:r w:rsidR="001C1FE6" w:rsidRPr="00F13792">
        <w:rPr>
          <w:lang w:val="en-GB"/>
        </w:rPr>
        <w:t xml:space="preserve"> </w:t>
      </w:r>
      <w:r w:rsidRPr="00F13792">
        <w:rPr>
          <w:lang w:val="en-GB"/>
        </w:rPr>
        <w:t>Taj Hotels</w:t>
      </w:r>
      <w:r w:rsidR="00E33C14" w:rsidRPr="00F13792">
        <w:rPr>
          <w:lang w:val="en-GB"/>
        </w:rPr>
        <w:t xml:space="preserve"> Resorts and Palaces</w:t>
      </w:r>
      <w:r w:rsidRPr="00F13792">
        <w:rPr>
          <w:lang w:val="en-GB"/>
        </w:rPr>
        <w:t xml:space="preserve"> acquired </w:t>
      </w:r>
      <w:r w:rsidR="00E33C14" w:rsidRPr="00F13792">
        <w:rPr>
          <w:lang w:val="en-GB"/>
        </w:rPr>
        <w:t>T</w:t>
      </w:r>
      <w:r w:rsidRPr="00F13792">
        <w:rPr>
          <w:lang w:val="en-GB"/>
        </w:rPr>
        <w:t>he Pierre</w:t>
      </w:r>
      <w:r w:rsidR="00F23331">
        <w:rPr>
          <w:lang w:val="en-GB"/>
        </w:rPr>
        <w:t>, a luxury</w:t>
      </w:r>
      <w:r w:rsidRPr="00F13792">
        <w:rPr>
          <w:lang w:val="en-GB"/>
        </w:rPr>
        <w:t xml:space="preserve"> </w:t>
      </w:r>
      <w:r w:rsidR="00E33C14" w:rsidRPr="00F13792">
        <w:rPr>
          <w:lang w:val="en-GB"/>
        </w:rPr>
        <w:t>h</w:t>
      </w:r>
      <w:r w:rsidRPr="00F13792">
        <w:rPr>
          <w:lang w:val="en-GB"/>
        </w:rPr>
        <w:t>otel in New York</w:t>
      </w:r>
      <w:r w:rsidR="00A71D9B" w:rsidRPr="00F13792">
        <w:rPr>
          <w:lang w:val="en-GB"/>
        </w:rPr>
        <w:t xml:space="preserve"> City</w:t>
      </w:r>
      <w:r w:rsidRPr="00F13792">
        <w:rPr>
          <w:lang w:val="en-GB"/>
        </w:rPr>
        <w:t xml:space="preserve">. </w:t>
      </w:r>
      <w:r w:rsidR="00C31F6B" w:rsidRPr="00F13792">
        <w:rPr>
          <w:lang w:val="en-GB"/>
        </w:rPr>
        <w:t>Also</w:t>
      </w:r>
      <w:r w:rsidRPr="00F13792">
        <w:rPr>
          <w:lang w:val="en-GB"/>
        </w:rPr>
        <w:t>, Tata Teleservices</w:t>
      </w:r>
      <w:r w:rsidR="001C1FE6" w:rsidRPr="00F13792">
        <w:rPr>
          <w:lang w:val="en-GB"/>
        </w:rPr>
        <w:t xml:space="preserve"> Limited</w:t>
      </w:r>
      <w:r w:rsidRPr="00F13792">
        <w:rPr>
          <w:lang w:val="en-GB"/>
        </w:rPr>
        <w:t xml:space="preserve"> joined with Virgin Mobile</w:t>
      </w:r>
      <w:r w:rsidR="001C1FE6" w:rsidRPr="00F13792">
        <w:rPr>
          <w:lang w:val="en-GB"/>
        </w:rPr>
        <w:t xml:space="preserve"> India </w:t>
      </w:r>
      <w:proofErr w:type="spellStart"/>
      <w:r w:rsidR="001C1FE6" w:rsidRPr="00F13792">
        <w:rPr>
          <w:lang w:val="en-GB"/>
        </w:rPr>
        <w:t>Pvt.</w:t>
      </w:r>
      <w:proofErr w:type="spellEnd"/>
      <w:r w:rsidR="001C1FE6" w:rsidRPr="00F13792">
        <w:rPr>
          <w:lang w:val="en-GB"/>
        </w:rPr>
        <w:t xml:space="preserve"> Limited</w:t>
      </w:r>
      <w:r w:rsidRPr="00F13792">
        <w:rPr>
          <w:lang w:val="en-GB"/>
        </w:rPr>
        <w:t xml:space="preserve"> and NTT D</w:t>
      </w:r>
      <w:r w:rsidR="00DD62A1" w:rsidRPr="00F13792">
        <w:rPr>
          <w:lang w:val="en-GB"/>
        </w:rPr>
        <w:t>OCOMO</w:t>
      </w:r>
      <w:r w:rsidR="001C1FE6" w:rsidRPr="00F13792">
        <w:rPr>
          <w:lang w:val="en-GB"/>
        </w:rPr>
        <w:t xml:space="preserve">, Inc. </w:t>
      </w:r>
      <w:r w:rsidR="00B81B11" w:rsidRPr="00F13792">
        <w:rPr>
          <w:lang w:val="en-GB"/>
        </w:rPr>
        <w:t>in India</w:t>
      </w:r>
      <w:r w:rsidRPr="00F13792">
        <w:rPr>
          <w:lang w:val="en-GB"/>
        </w:rPr>
        <w:t xml:space="preserve">. </w:t>
      </w:r>
    </w:p>
    <w:p w14:paraId="54919857" w14:textId="77777777" w:rsidR="00714EE2" w:rsidRPr="00F13792" w:rsidRDefault="00714EE2" w:rsidP="00AC5718">
      <w:pPr>
        <w:pStyle w:val="BodyTextMain"/>
        <w:rPr>
          <w:lang w:val="en-GB"/>
        </w:rPr>
      </w:pPr>
    </w:p>
    <w:p w14:paraId="708E2149" w14:textId="484C7B14" w:rsidR="00264C0C" w:rsidRPr="00F13792" w:rsidRDefault="00264C0C" w:rsidP="00AC5718">
      <w:pPr>
        <w:pStyle w:val="BodyTextMain"/>
        <w:rPr>
          <w:lang w:val="en-GB"/>
        </w:rPr>
      </w:pPr>
      <w:r w:rsidRPr="00F13792">
        <w:rPr>
          <w:lang w:val="en-GB"/>
        </w:rPr>
        <w:t>“Going into select geographies is not just to exploit commercial opportunities but where the group will have a development role in that country,”</w:t>
      </w:r>
      <w:r w:rsidR="001C1FE6" w:rsidRPr="00F13792">
        <w:rPr>
          <w:lang w:val="en-GB"/>
        </w:rPr>
        <w:t xml:space="preserve"> </w:t>
      </w:r>
      <w:r w:rsidRPr="00F13792">
        <w:rPr>
          <w:lang w:val="en-GB"/>
        </w:rPr>
        <w:t>said</w:t>
      </w:r>
      <w:r w:rsidR="001C1FE6" w:rsidRPr="00F13792">
        <w:rPr>
          <w:lang w:val="en-GB"/>
        </w:rPr>
        <w:t xml:space="preserve"> </w:t>
      </w:r>
      <w:proofErr w:type="spellStart"/>
      <w:r w:rsidRPr="00F13792">
        <w:rPr>
          <w:lang w:val="en-GB"/>
        </w:rPr>
        <w:t>Ratan</w:t>
      </w:r>
      <w:proofErr w:type="spellEnd"/>
      <w:r w:rsidRPr="00F13792">
        <w:rPr>
          <w:lang w:val="en-GB"/>
        </w:rPr>
        <w:t xml:space="preserve"> Tata in an interview.</w:t>
      </w:r>
      <w:r w:rsidRPr="00F13792">
        <w:rPr>
          <w:rStyle w:val="EndnoteReference"/>
          <w:lang w:val="en-GB"/>
        </w:rPr>
        <w:endnoteReference w:id="43"/>
      </w:r>
      <w:r w:rsidR="00301ED5" w:rsidRPr="00F13792">
        <w:rPr>
          <w:lang w:val="en-GB"/>
        </w:rPr>
        <w:t xml:space="preserve"> </w:t>
      </w:r>
      <w:r w:rsidRPr="00F13792">
        <w:rPr>
          <w:lang w:val="en-GB"/>
        </w:rPr>
        <w:t>“We do a lot of homework to make sure the acquired company fits into our culture and value system. If we find that a company follows practices that we are not in agreement with, we would not go into it”</w:t>
      </w:r>
      <w:r w:rsidRPr="00F13792">
        <w:rPr>
          <w:rStyle w:val="EndnoteReference"/>
          <w:lang w:val="en-GB"/>
        </w:rPr>
        <w:endnoteReference w:id="44"/>
      </w:r>
      <w:r w:rsidR="00301ED5" w:rsidRPr="00F13792">
        <w:rPr>
          <w:lang w:val="en-GB"/>
        </w:rPr>
        <w:t xml:space="preserve"> </w:t>
      </w:r>
      <w:r w:rsidR="00F73133" w:rsidRPr="00F13792">
        <w:rPr>
          <w:lang w:val="en-GB"/>
        </w:rPr>
        <w:t>(</w:t>
      </w:r>
      <w:r w:rsidRPr="00F13792">
        <w:rPr>
          <w:color w:val="000000" w:themeColor="text1"/>
          <w:lang w:val="en-GB"/>
        </w:rPr>
        <w:t xml:space="preserve">see </w:t>
      </w:r>
      <w:r w:rsidR="00F73133" w:rsidRPr="00F13792">
        <w:rPr>
          <w:color w:val="000000" w:themeColor="text1"/>
          <w:lang w:val="en-GB"/>
        </w:rPr>
        <w:t>Exhibit</w:t>
      </w:r>
      <w:r w:rsidRPr="00F13792">
        <w:rPr>
          <w:color w:val="000000" w:themeColor="text1"/>
          <w:lang w:val="en-GB"/>
        </w:rPr>
        <w:t xml:space="preserve"> 6</w:t>
      </w:r>
      <w:r w:rsidR="00F73133" w:rsidRPr="00F13792">
        <w:rPr>
          <w:color w:val="000000" w:themeColor="text1"/>
          <w:lang w:val="en-GB"/>
        </w:rPr>
        <w:t>)</w:t>
      </w:r>
      <w:r w:rsidRPr="00F13792">
        <w:rPr>
          <w:lang w:val="en-GB"/>
        </w:rPr>
        <w:t>.</w:t>
      </w:r>
    </w:p>
    <w:p w14:paraId="179FEC00" w14:textId="77777777" w:rsidR="00264C0C" w:rsidRPr="00F13792" w:rsidRDefault="00264C0C" w:rsidP="00AC5718">
      <w:pPr>
        <w:pStyle w:val="BodyTextMain"/>
        <w:rPr>
          <w:b/>
          <w:lang w:val="en-GB"/>
        </w:rPr>
      </w:pPr>
    </w:p>
    <w:p w14:paraId="6D2D86DA" w14:textId="77777777" w:rsidR="00264C0C" w:rsidRPr="00F13792" w:rsidRDefault="00264C0C" w:rsidP="00AC5718">
      <w:pPr>
        <w:pStyle w:val="BodyTextMain"/>
        <w:rPr>
          <w:b/>
          <w:lang w:val="en-GB"/>
        </w:rPr>
      </w:pPr>
    </w:p>
    <w:p w14:paraId="069B44A5" w14:textId="77777777" w:rsidR="00264C0C" w:rsidRPr="00F13792" w:rsidRDefault="00264C0C" w:rsidP="00AC5718">
      <w:pPr>
        <w:pStyle w:val="Casehead1"/>
        <w:rPr>
          <w:lang w:val="en-GB"/>
        </w:rPr>
      </w:pPr>
      <w:r w:rsidRPr="00F13792">
        <w:rPr>
          <w:lang w:val="en-GB"/>
        </w:rPr>
        <w:t xml:space="preserve">The Road Ahead </w:t>
      </w:r>
    </w:p>
    <w:p w14:paraId="0DA533B4" w14:textId="77777777" w:rsidR="00264C0C" w:rsidRPr="00F13792" w:rsidRDefault="00264C0C" w:rsidP="00AC5718">
      <w:pPr>
        <w:pStyle w:val="BodyTextMain"/>
        <w:rPr>
          <w:lang w:val="en-GB"/>
        </w:rPr>
      </w:pPr>
    </w:p>
    <w:p w14:paraId="15BD37FE" w14:textId="391A8ED9" w:rsidR="00264C0C" w:rsidRPr="00F13792" w:rsidRDefault="001E62FD" w:rsidP="00AC5718">
      <w:pPr>
        <w:pStyle w:val="BodyTextMain"/>
        <w:rPr>
          <w:lang w:val="en-GB"/>
        </w:rPr>
      </w:pPr>
      <w:r w:rsidRPr="00F13792">
        <w:rPr>
          <w:lang w:val="en-GB"/>
        </w:rPr>
        <w:t xml:space="preserve">The </w:t>
      </w:r>
      <w:r w:rsidR="00264C0C" w:rsidRPr="00F13792">
        <w:rPr>
          <w:lang w:val="en-GB"/>
        </w:rPr>
        <w:t xml:space="preserve">Tata </w:t>
      </w:r>
      <w:r w:rsidRPr="00F13792">
        <w:rPr>
          <w:lang w:val="en-GB"/>
        </w:rPr>
        <w:t xml:space="preserve">group </w:t>
      </w:r>
      <w:r w:rsidR="00264C0C" w:rsidRPr="00F13792">
        <w:rPr>
          <w:lang w:val="en-GB"/>
        </w:rPr>
        <w:t xml:space="preserve">was well known in India for its values of trust, reliability, </w:t>
      </w:r>
      <w:proofErr w:type="gramStart"/>
      <w:r w:rsidR="00264C0C" w:rsidRPr="00F13792">
        <w:rPr>
          <w:lang w:val="en-GB"/>
        </w:rPr>
        <w:t>service</w:t>
      </w:r>
      <w:proofErr w:type="gramEnd"/>
      <w:r w:rsidR="00264C0C" w:rsidRPr="00F13792">
        <w:rPr>
          <w:lang w:val="en-GB"/>
        </w:rPr>
        <w:t xml:space="preserve"> to the community</w:t>
      </w:r>
      <w:r w:rsidR="00890EBB" w:rsidRPr="00F13792">
        <w:rPr>
          <w:lang w:val="en-GB"/>
        </w:rPr>
        <w:t>,</w:t>
      </w:r>
      <w:r w:rsidR="00264C0C" w:rsidRPr="00F13792">
        <w:rPr>
          <w:lang w:val="en-GB"/>
        </w:rPr>
        <w:t xml:space="preserve"> and nation</w:t>
      </w:r>
      <w:r w:rsidR="00301ED5" w:rsidRPr="00F13792">
        <w:rPr>
          <w:lang w:val="en-GB"/>
        </w:rPr>
        <w:t xml:space="preserve"> </w:t>
      </w:r>
      <w:r w:rsidR="00264C0C" w:rsidRPr="00F13792">
        <w:rPr>
          <w:lang w:val="en-GB"/>
        </w:rPr>
        <w:t xml:space="preserve">building. </w:t>
      </w:r>
      <w:proofErr w:type="spellStart"/>
      <w:r w:rsidR="00264C0C" w:rsidRPr="00F13792">
        <w:rPr>
          <w:lang w:val="en-GB"/>
        </w:rPr>
        <w:t>Ratan</w:t>
      </w:r>
      <w:proofErr w:type="spellEnd"/>
      <w:r w:rsidR="00264C0C" w:rsidRPr="00F13792">
        <w:rPr>
          <w:lang w:val="en-GB"/>
        </w:rPr>
        <w:t xml:space="preserve"> Tata said</w:t>
      </w:r>
      <w:r w:rsidR="00890EBB" w:rsidRPr="00F13792">
        <w:rPr>
          <w:lang w:val="en-GB"/>
        </w:rPr>
        <w:t>:</w:t>
      </w:r>
    </w:p>
    <w:p w14:paraId="434D4A80" w14:textId="77777777" w:rsidR="006B5B03" w:rsidRPr="00F13792" w:rsidRDefault="006B5B03" w:rsidP="00AC5718">
      <w:pPr>
        <w:pStyle w:val="BodyTextMain"/>
        <w:rPr>
          <w:lang w:val="en-GB"/>
        </w:rPr>
      </w:pPr>
    </w:p>
    <w:p w14:paraId="506FEC2A" w14:textId="77777777" w:rsidR="00264C0C" w:rsidRPr="00F13792" w:rsidRDefault="00264C0C" w:rsidP="00990B2B">
      <w:pPr>
        <w:pStyle w:val="Quotation3Lines"/>
        <w:tabs>
          <w:tab w:val="left" w:pos="9356"/>
        </w:tabs>
        <w:ind w:right="4"/>
        <w:rPr>
          <w:lang w:val="en-GB"/>
        </w:rPr>
      </w:pPr>
      <w:r w:rsidRPr="00F13792">
        <w:rPr>
          <w:lang w:val="en-GB"/>
        </w:rPr>
        <w:t xml:space="preserve">India is still a developing country, burdened with enormous disparities. It’s our duty to play whatever role we can, in whichever way we can, to diminish those disparities. These are the guiding principles for all of us in the Tata </w:t>
      </w:r>
      <w:r w:rsidR="00B64A10" w:rsidRPr="00F13792">
        <w:rPr>
          <w:lang w:val="en-GB"/>
        </w:rPr>
        <w:t>g</w:t>
      </w:r>
      <w:r w:rsidRPr="00F13792">
        <w:rPr>
          <w:lang w:val="en-GB"/>
        </w:rPr>
        <w:t xml:space="preserve">roup. We are not in it for propaganda or visibility. We are in it for the satisfaction gained from knowing that we have achieved something meaningful, that we </w:t>
      </w:r>
      <w:r w:rsidRPr="00F13792">
        <w:rPr>
          <w:lang w:val="en-GB"/>
        </w:rPr>
        <w:lastRenderedPageBreak/>
        <w:t>have put our shoulder to the wheel of nation building, that we are serving the country that provides us sustenance. The Tata ethos demands no less.</w:t>
      </w:r>
      <w:r w:rsidRPr="00F13792">
        <w:rPr>
          <w:rStyle w:val="EndnoteReference"/>
          <w:lang w:val="en-GB"/>
        </w:rPr>
        <w:endnoteReference w:id="45"/>
      </w:r>
    </w:p>
    <w:p w14:paraId="70C3EA16" w14:textId="77777777" w:rsidR="00264C0C" w:rsidRPr="00F13792" w:rsidRDefault="00264C0C" w:rsidP="00AC5718">
      <w:pPr>
        <w:pStyle w:val="BodyTextMain"/>
        <w:rPr>
          <w:lang w:val="en-GB"/>
        </w:rPr>
      </w:pPr>
    </w:p>
    <w:p w14:paraId="26F83E3D" w14:textId="004D70D7" w:rsidR="0096008B" w:rsidRPr="00F13792" w:rsidRDefault="0096008B" w:rsidP="00AC5718">
      <w:pPr>
        <w:pStyle w:val="BodyTextMain"/>
        <w:rPr>
          <w:rStyle w:val="apple-converted-space"/>
          <w:lang w:val="en-GB"/>
        </w:rPr>
      </w:pPr>
      <w:r w:rsidRPr="00F13792">
        <w:rPr>
          <w:rStyle w:val="apple-converted-space"/>
          <w:lang w:val="en-GB"/>
        </w:rPr>
        <w:t xml:space="preserve">As the </w:t>
      </w:r>
      <w:r w:rsidR="00132821" w:rsidRPr="00F13792">
        <w:rPr>
          <w:rStyle w:val="apple-converted-space"/>
          <w:lang w:val="en-GB"/>
        </w:rPr>
        <w:t>c</w:t>
      </w:r>
      <w:r w:rsidRPr="00F13792">
        <w:rPr>
          <w:rStyle w:val="apple-converted-space"/>
          <w:lang w:val="en-GB"/>
        </w:rPr>
        <w:t xml:space="preserve">hairman of philanthropic trusts, he could focus on areas </w:t>
      </w:r>
      <w:r w:rsidR="00F23331">
        <w:rPr>
          <w:rStyle w:val="apple-converted-space"/>
          <w:lang w:val="en-GB"/>
        </w:rPr>
        <w:t>such as</w:t>
      </w:r>
      <w:r w:rsidR="00F23331" w:rsidRPr="00F13792">
        <w:rPr>
          <w:rStyle w:val="apple-converted-space"/>
          <w:lang w:val="en-GB"/>
        </w:rPr>
        <w:t xml:space="preserve"> </w:t>
      </w:r>
      <w:r w:rsidRPr="00F13792">
        <w:rPr>
          <w:rStyle w:val="apple-converted-space"/>
          <w:lang w:val="en-GB"/>
        </w:rPr>
        <w:t>water, rural infrastructure, nutrition</w:t>
      </w:r>
      <w:r w:rsidR="00175913" w:rsidRPr="00F13792">
        <w:rPr>
          <w:rStyle w:val="apple-converted-space"/>
          <w:lang w:val="en-GB"/>
        </w:rPr>
        <w:t>,</w:t>
      </w:r>
      <w:r w:rsidRPr="00F13792">
        <w:rPr>
          <w:rStyle w:val="apple-converted-space"/>
          <w:lang w:val="en-GB"/>
        </w:rPr>
        <w:t xml:space="preserve"> and research</w:t>
      </w:r>
      <w:r w:rsidR="00175913" w:rsidRPr="00F13792">
        <w:rPr>
          <w:rStyle w:val="apple-converted-space"/>
          <w:lang w:val="en-GB"/>
        </w:rPr>
        <w:t xml:space="preserve">. He could also </w:t>
      </w:r>
      <w:r w:rsidRPr="00F13792">
        <w:rPr>
          <w:rStyle w:val="apple-converted-space"/>
          <w:lang w:val="en-GB"/>
        </w:rPr>
        <w:t>collaborate with other foundations to diminish the disparities and make a difference in</w:t>
      </w:r>
      <w:r w:rsidR="00301ED5" w:rsidRPr="00F13792">
        <w:rPr>
          <w:rStyle w:val="apple-converted-space"/>
          <w:lang w:val="en-GB"/>
        </w:rPr>
        <w:t xml:space="preserve"> </w:t>
      </w:r>
      <w:r w:rsidRPr="00F13792">
        <w:rPr>
          <w:rStyle w:val="apple-converted-space"/>
          <w:lang w:val="en-GB"/>
        </w:rPr>
        <w:t>people</w:t>
      </w:r>
      <w:r w:rsidR="00175913" w:rsidRPr="00F13792">
        <w:rPr>
          <w:rStyle w:val="apple-converted-space"/>
          <w:lang w:val="en-GB"/>
        </w:rPr>
        <w:t>’s lives</w:t>
      </w:r>
      <w:r w:rsidRPr="00F13792">
        <w:rPr>
          <w:rStyle w:val="apple-converted-space"/>
          <w:lang w:val="en-GB"/>
        </w:rPr>
        <w:t>.</w:t>
      </w:r>
    </w:p>
    <w:p w14:paraId="1C786189" w14:textId="77777777" w:rsidR="0051085A" w:rsidRPr="00F13792" w:rsidRDefault="0051085A" w:rsidP="00AC5718">
      <w:pPr>
        <w:pStyle w:val="BodyTextMain"/>
        <w:rPr>
          <w:rStyle w:val="apple-converted-space"/>
          <w:lang w:val="en-GB"/>
        </w:rPr>
      </w:pPr>
    </w:p>
    <w:p w14:paraId="51428129" w14:textId="2CB595B1" w:rsidR="001E62FD" w:rsidRPr="00F13792" w:rsidRDefault="0096008B" w:rsidP="00AC5718">
      <w:pPr>
        <w:pStyle w:val="BodyTextMain"/>
        <w:rPr>
          <w:lang w:val="en-GB"/>
        </w:rPr>
      </w:pPr>
      <w:r w:rsidRPr="00F13792">
        <w:rPr>
          <w:lang w:val="en-GB"/>
        </w:rPr>
        <w:t xml:space="preserve">As the Tata group </w:t>
      </w:r>
      <w:r w:rsidR="001E62FD" w:rsidRPr="00F13792">
        <w:rPr>
          <w:lang w:val="en-GB"/>
        </w:rPr>
        <w:t xml:space="preserve">went </w:t>
      </w:r>
      <w:r w:rsidRPr="00F13792">
        <w:rPr>
          <w:lang w:val="en-GB"/>
        </w:rPr>
        <w:t>global and acquir</w:t>
      </w:r>
      <w:r w:rsidR="001E62FD" w:rsidRPr="00F13792">
        <w:rPr>
          <w:lang w:val="en-GB"/>
        </w:rPr>
        <w:t>ed</w:t>
      </w:r>
      <w:r w:rsidRPr="00F13792">
        <w:rPr>
          <w:lang w:val="en-GB"/>
        </w:rPr>
        <w:t xml:space="preserve"> many companies overseas, it would </w:t>
      </w:r>
      <w:r w:rsidR="003B4046">
        <w:rPr>
          <w:lang w:val="en-GB"/>
        </w:rPr>
        <w:t>need</w:t>
      </w:r>
      <w:r w:rsidR="003B4046" w:rsidRPr="00F13792">
        <w:rPr>
          <w:lang w:val="en-GB"/>
        </w:rPr>
        <w:t xml:space="preserve"> </w:t>
      </w:r>
      <w:r w:rsidRPr="00F13792">
        <w:rPr>
          <w:lang w:val="en-GB"/>
        </w:rPr>
        <w:t xml:space="preserve">to guard against pressure to compromise on its values. In fact, the group would </w:t>
      </w:r>
      <w:r w:rsidR="00621D93">
        <w:rPr>
          <w:lang w:val="en-GB"/>
        </w:rPr>
        <w:t>need</w:t>
      </w:r>
      <w:r w:rsidR="00621D93" w:rsidRPr="00F13792">
        <w:rPr>
          <w:lang w:val="en-GB"/>
        </w:rPr>
        <w:t xml:space="preserve"> </w:t>
      </w:r>
      <w:r w:rsidRPr="00F13792">
        <w:rPr>
          <w:lang w:val="en-GB"/>
        </w:rPr>
        <w:t xml:space="preserve">to make conscious efforts to ensure that it carried forward its values to the global arena for the greater good of the communities it touched. Would </w:t>
      </w:r>
      <w:r w:rsidR="00BC3444" w:rsidRPr="00F13792">
        <w:rPr>
          <w:lang w:val="en-GB"/>
        </w:rPr>
        <w:t>the group</w:t>
      </w:r>
      <w:r w:rsidRPr="00F13792">
        <w:rPr>
          <w:lang w:val="en-GB"/>
        </w:rPr>
        <w:t xml:space="preserve"> be able to do what it had done in India elsewhere in the world? Would </w:t>
      </w:r>
      <w:r w:rsidR="00BC3444" w:rsidRPr="00F13792">
        <w:rPr>
          <w:lang w:val="en-GB"/>
        </w:rPr>
        <w:t xml:space="preserve">its </w:t>
      </w:r>
      <w:r w:rsidRPr="00F13792">
        <w:rPr>
          <w:lang w:val="en-GB"/>
        </w:rPr>
        <w:t xml:space="preserve">ethos and values continue to be the driving force to lead </w:t>
      </w:r>
      <w:r w:rsidR="00BC3444" w:rsidRPr="00F13792">
        <w:rPr>
          <w:lang w:val="en-GB"/>
        </w:rPr>
        <w:t xml:space="preserve">it </w:t>
      </w:r>
      <w:r w:rsidRPr="00F13792">
        <w:rPr>
          <w:lang w:val="en-GB"/>
        </w:rPr>
        <w:t xml:space="preserve">to realize its vision for the future? </w:t>
      </w:r>
      <w:r w:rsidR="00BC3444" w:rsidRPr="00F13792">
        <w:rPr>
          <w:lang w:val="en-GB"/>
        </w:rPr>
        <w:t>F</w:t>
      </w:r>
      <w:r w:rsidRPr="00F13792">
        <w:rPr>
          <w:lang w:val="en-GB"/>
        </w:rPr>
        <w:t xml:space="preserve">or the short term, as interim chairman, </w:t>
      </w:r>
      <w:proofErr w:type="spellStart"/>
      <w:r w:rsidRPr="00F13792">
        <w:rPr>
          <w:lang w:val="en-GB"/>
        </w:rPr>
        <w:t>Ratan</w:t>
      </w:r>
      <w:proofErr w:type="spellEnd"/>
      <w:r w:rsidRPr="00F13792">
        <w:rPr>
          <w:lang w:val="en-GB"/>
        </w:rPr>
        <w:t xml:space="preserve"> Tata would </w:t>
      </w:r>
      <w:r w:rsidR="003B4046">
        <w:rPr>
          <w:lang w:val="en-GB"/>
        </w:rPr>
        <w:t>need</w:t>
      </w:r>
      <w:r w:rsidR="003B4046" w:rsidRPr="00F13792">
        <w:rPr>
          <w:lang w:val="en-GB"/>
        </w:rPr>
        <w:t xml:space="preserve"> </w:t>
      </w:r>
      <w:r w:rsidRPr="00F13792">
        <w:rPr>
          <w:lang w:val="en-GB"/>
        </w:rPr>
        <w:t xml:space="preserve">to find not only a new chairman </w:t>
      </w:r>
      <w:r w:rsidR="00132821" w:rsidRPr="00F13792">
        <w:rPr>
          <w:lang w:val="en-GB"/>
        </w:rPr>
        <w:t>to</w:t>
      </w:r>
      <w:r w:rsidRPr="00F13792">
        <w:rPr>
          <w:lang w:val="en-GB"/>
        </w:rPr>
        <w:t xml:space="preserve"> replace Mistry</w:t>
      </w:r>
      <w:r w:rsidR="00D203E6" w:rsidRPr="00F13792">
        <w:rPr>
          <w:lang w:val="en-GB"/>
        </w:rPr>
        <w:t>,</w:t>
      </w:r>
      <w:r w:rsidRPr="00F13792">
        <w:rPr>
          <w:lang w:val="en-GB"/>
        </w:rPr>
        <w:t xml:space="preserve"> recently </w:t>
      </w:r>
      <w:r w:rsidR="00132821" w:rsidRPr="00F13792">
        <w:rPr>
          <w:lang w:val="en-GB"/>
        </w:rPr>
        <w:t xml:space="preserve">removed from the role, </w:t>
      </w:r>
      <w:r w:rsidRPr="00F13792">
        <w:rPr>
          <w:lang w:val="en-GB"/>
        </w:rPr>
        <w:t xml:space="preserve">but also a leader who would be able to carry </w:t>
      </w:r>
      <w:r w:rsidR="00C6635C" w:rsidRPr="00F13792">
        <w:rPr>
          <w:lang w:val="en-GB"/>
        </w:rPr>
        <w:t>on</w:t>
      </w:r>
      <w:r w:rsidRPr="00F13792">
        <w:rPr>
          <w:lang w:val="en-GB"/>
        </w:rPr>
        <w:t xml:space="preserve"> the legacy of the Tata group</w:t>
      </w:r>
      <w:r w:rsidR="00BC3444" w:rsidRPr="00F13792">
        <w:rPr>
          <w:lang w:val="en-GB"/>
        </w:rPr>
        <w:t xml:space="preserve">, </w:t>
      </w:r>
      <w:r w:rsidRPr="00F13792">
        <w:rPr>
          <w:lang w:val="en-GB"/>
        </w:rPr>
        <w:t>ensur</w:t>
      </w:r>
      <w:r w:rsidR="00BC3444" w:rsidRPr="00F13792">
        <w:rPr>
          <w:lang w:val="en-GB"/>
        </w:rPr>
        <w:t xml:space="preserve">ing </w:t>
      </w:r>
      <w:r w:rsidRPr="00F13792">
        <w:rPr>
          <w:lang w:val="en-GB"/>
        </w:rPr>
        <w:t xml:space="preserve">that the values </w:t>
      </w:r>
      <w:r w:rsidR="00C6635C" w:rsidRPr="00F13792">
        <w:rPr>
          <w:lang w:val="en-GB"/>
        </w:rPr>
        <w:t>it</w:t>
      </w:r>
      <w:r w:rsidR="00301ED5" w:rsidRPr="00F13792">
        <w:rPr>
          <w:lang w:val="en-GB"/>
        </w:rPr>
        <w:t xml:space="preserve"> </w:t>
      </w:r>
      <w:r w:rsidR="00AB5C4A" w:rsidRPr="00F13792">
        <w:rPr>
          <w:lang w:val="en-GB"/>
        </w:rPr>
        <w:t>was</w:t>
      </w:r>
      <w:r w:rsidRPr="00F13792">
        <w:rPr>
          <w:lang w:val="en-GB"/>
        </w:rPr>
        <w:t xml:space="preserve"> known for worldwide </w:t>
      </w:r>
      <w:r w:rsidR="00AB5C4A" w:rsidRPr="00F13792">
        <w:rPr>
          <w:lang w:val="en-GB"/>
        </w:rPr>
        <w:t>were</w:t>
      </w:r>
      <w:r w:rsidRPr="00F13792">
        <w:rPr>
          <w:lang w:val="en-GB"/>
        </w:rPr>
        <w:t xml:space="preserve"> never compromised. </w:t>
      </w:r>
    </w:p>
    <w:p w14:paraId="7F61EB2A" w14:textId="77777777" w:rsidR="001E62FD" w:rsidRPr="00F13792" w:rsidRDefault="001E62FD" w:rsidP="00AC5718">
      <w:pPr>
        <w:pStyle w:val="BodyTextMain"/>
        <w:rPr>
          <w:lang w:val="en-GB"/>
        </w:rPr>
      </w:pPr>
    </w:p>
    <w:p w14:paraId="6A87B253" w14:textId="786CD872" w:rsidR="0093402A" w:rsidRPr="00F13792" w:rsidRDefault="00BC3444" w:rsidP="00AC5718">
      <w:pPr>
        <w:pStyle w:val="BodyTextMain"/>
        <w:rPr>
          <w:lang w:val="en-GB"/>
        </w:rPr>
      </w:pPr>
      <w:r w:rsidRPr="00F13792">
        <w:rPr>
          <w:lang w:val="en-GB"/>
        </w:rPr>
        <w:t>E</w:t>
      </w:r>
      <w:r w:rsidR="00F46AC4" w:rsidRPr="00F13792">
        <w:rPr>
          <w:lang w:val="en-GB"/>
        </w:rPr>
        <w:t xml:space="preserve">ventually, </w:t>
      </w:r>
      <w:r w:rsidR="0041544C" w:rsidRPr="00F13792">
        <w:rPr>
          <w:lang w:val="en-GB"/>
        </w:rPr>
        <w:t>the Tata group</w:t>
      </w:r>
      <w:r w:rsidR="00301ED5" w:rsidRPr="00F13792">
        <w:rPr>
          <w:lang w:val="en-GB"/>
        </w:rPr>
        <w:t xml:space="preserve"> </w:t>
      </w:r>
      <w:r w:rsidR="002D7254" w:rsidRPr="00F13792">
        <w:rPr>
          <w:lang w:val="en-GB"/>
        </w:rPr>
        <w:t xml:space="preserve">did </w:t>
      </w:r>
      <w:r w:rsidR="002E02B1" w:rsidRPr="00F13792">
        <w:rPr>
          <w:lang w:val="en-GB"/>
        </w:rPr>
        <w:t>succeed in finding t</w:t>
      </w:r>
      <w:r w:rsidR="00156554" w:rsidRPr="00F13792">
        <w:rPr>
          <w:lang w:val="en-GB"/>
        </w:rPr>
        <w:t>he leader</w:t>
      </w:r>
      <w:r w:rsidR="0047706D" w:rsidRPr="00F13792">
        <w:rPr>
          <w:lang w:val="en-GB"/>
        </w:rPr>
        <w:t xml:space="preserve"> it was looking for. On January 12, 2017, the</w:t>
      </w:r>
      <w:r w:rsidR="00301ED5" w:rsidRPr="00F13792">
        <w:rPr>
          <w:lang w:val="en-GB"/>
        </w:rPr>
        <w:t xml:space="preserve"> </w:t>
      </w:r>
      <w:r w:rsidR="0047706D" w:rsidRPr="00F13792">
        <w:rPr>
          <w:lang w:val="en-GB"/>
        </w:rPr>
        <w:t>group named T</w:t>
      </w:r>
      <w:r w:rsidR="005B6D79" w:rsidRPr="00F13792">
        <w:rPr>
          <w:lang w:val="en-GB"/>
        </w:rPr>
        <w:t xml:space="preserve">ata Consultancy Services </w:t>
      </w:r>
      <w:r w:rsidR="0047706D" w:rsidRPr="00F13792">
        <w:rPr>
          <w:lang w:val="en-GB"/>
        </w:rPr>
        <w:t>chief, Nat</w:t>
      </w:r>
      <w:r w:rsidR="00104AAB" w:rsidRPr="00F13792">
        <w:rPr>
          <w:lang w:val="en-GB"/>
        </w:rPr>
        <w:t>a</w:t>
      </w:r>
      <w:r w:rsidR="0047706D" w:rsidRPr="00F13792">
        <w:rPr>
          <w:lang w:val="en-GB"/>
        </w:rPr>
        <w:t xml:space="preserve">rajan </w:t>
      </w:r>
      <w:proofErr w:type="spellStart"/>
      <w:r w:rsidR="0047706D" w:rsidRPr="00F13792">
        <w:rPr>
          <w:lang w:val="en-GB"/>
        </w:rPr>
        <w:t>Chandrasekaran</w:t>
      </w:r>
      <w:proofErr w:type="spellEnd"/>
      <w:r w:rsidR="00156554" w:rsidRPr="00F13792">
        <w:rPr>
          <w:lang w:val="en-GB"/>
        </w:rPr>
        <w:t xml:space="preserve">, </w:t>
      </w:r>
      <w:r w:rsidR="003B4046">
        <w:rPr>
          <w:lang w:val="en-GB"/>
        </w:rPr>
        <w:t xml:space="preserve">age </w:t>
      </w:r>
      <w:r w:rsidR="00156554" w:rsidRPr="00F13792">
        <w:rPr>
          <w:lang w:val="en-GB"/>
        </w:rPr>
        <w:t>53 and</w:t>
      </w:r>
      <w:r w:rsidR="00301ED5" w:rsidRPr="00F13792">
        <w:rPr>
          <w:lang w:val="en-GB"/>
        </w:rPr>
        <w:t xml:space="preserve"> </w:t>
      </w:r>
      <w:r w:rsidR="00B11CC0" w:rsidRPr="00F13792">
        <w:rPr>
          <w:lang w:val="en-GB"/>
        </w:rPr>
        <w:t>a non-Parsee</w:t>
      </w:r>
      <w:r w:rsidR="00F46AC4" w:rsidRPr="00F13792">
        <w:rPr>
          <w:lang w:val="en-GB"/>
        </w:rPr>
        <w:t>,</w:t>
      </w:r>
      <w:r w:rsidR="00301ED5" w:rsidRPr="00F13792">
        <w:rPr>
          <w:lang w:val="en-GB"/>
        </w:rPr>
        <w:t xml:space="preserve"> </w:t>
      </w:r>
      <w:r w:rsidR="0047706D" w:rsidRPr="00F13792">
        <w:rPr>
          <w:lang w:val="en-GB"/>
        </w:rPr>
        <w:t>as the new executive chairman of Tata Sons</w:t>
      </w:r>
      <w:r w:rsidR="002E02B1" w:rsidRPr="00F13792">
        <w:rPr>
          <w:lang w:val="en-GB"/>
        </w:rPr>
        <w:t>.</w:t>
      </w:r>
      <w:r w:rsidR="00860F66" w:rsidRPr="00F13792">
        <w:rPr>
          <w:rStyle w:val="EndnoteReference"/>
          <w:lang w:val="en-GB"/>
        </w:rPr>
        <w:endnoteReference w:id="46"/>
      </w:r>
      <w:r w:rsidR="00301ED5" w:rsidRPr="00F13792">
        <w:rPr>
          <w:lang w:val="en-GB"/>
        </w:rPr>
        <w:t xml:space="preserve"> </w:t>
      </w:r>
      <w:proofErr w:type="spellStart"/>
      <w:r w:rsidR="00454225" w:rsidRPr="00F13792">
        <w:rPr>
          <w:lang w:val="en-GB"/>
        </w:rPr>
        <w:t>Chandrasekaran</w:t>
      </w:r>
      <w:proofErr w:type="spellEnd"/>
      <w:r w:rsidR="00454225" w:rsidRPr="00F13792">
        <w:rPr>
          <w:lang w:val="en-GB"/>
        </w:rPr>
        <w:t xml:space="preserve">, popularly called </w:t>
      </w:r>
      <w:r w:rsidR="0051085A" w:rsidRPr="00F13792">
        <w:rPr>
          <w:lang w:val="en-GB"/>
        </w:rPr>
        <w:t>“</w:t>
      </w:r>
      <w:r w:rsidR="00454225" w:rsidRPr="00F13792">
        <w:rPr>
          <w:lang w:val="en-GB"/>
        </w:rPr>
        <w:t>Chandra,</w:t>
      </w:r>
      <w:r w:rsidR="0051085A" w:rsidRPr="00F13792">
        <w:rPr>
          <w:lang w:val="en-GB"/>
        </w:rPr>
        <w:t>”</w:t>
      </w:r>
      <w:r w:rsidR="00301ED5" w:rsidRPr="00F13792">
        <w:rPr>
          <w:lang w:val="en-GB"/>
        </w:rPr>
        <w:t xml:space="preserve"> </w:t>
      </w:r>
      <w:r w:rsidRPr="00F13792">
        <w:rPr>
          <w:lang w:val="en-GB"/>
        </w:rPr>
        <w:t xml:space="preserve">was set to </w:t>
      </w:r>
      <w:r w:rsidR="00454225" w:rsidRPr="00F13792">
        <w:rPr>
          <w:lang w:val="en-GB"/>
        </w:rPr>
        <w:t>take charge</w:t>
      </w:r>
      <w:r w:rsidRPr="00F13792">
        <w:rPr>
          <w:lang w:val="en-GB"/>
        </w:rPr>
        <w:t xml:space="preserve"> on</w:t>
      </w:r>
      <w:r w:rsidR="00454225" w:rsidRPr="00F13792">
        <w:rPr>
          <w:lang w:val="en-GB"/>
        </w:rPr>
        <w:t xml:space="preserve"> February 21, 2017. </w:t>
      </w:r>
      <w:proofErr w:type="spellStart"/>
      <w:r w:rsidR="002E02B1" w:rsidRPr="00F13792">
        <w:rPr>
          <w:lang w:val="en-GB"/>
        </w:rPr>
        <w:t>Ratan</w:t>
      </w:r>
      <w:proofErr w:type="spellEnd"/>
      <w:r w:rsidR="002E02B1" w:rsidRPr="00F13792">
        <w:rPr>
          <w:lang w:val="en-GB"/>
        </w:rPr>
        <w:t xml:space="preserve"> Tata, in a statement to the media, said,</w:t>
      </w:r>
      <w:r w:rsidR="00301ED5" w:rsidRPr="00F13792">
        <w:rPr>
          <w:lang w:val="en-GB"/>
        </w:rPr>
        <w:t xml:space="preserve"> </w:t>
      </w:r>
      <w:r w:rsidR="002E02B1" w:rsidRPr="00F13792">
        <w:rPr>
          <w:lang w:val="en-GB"/>
        </w:rPr>
        <w:t>“The job is complex but I am sure he will take the group to new heights while protecting the group’s values and ethics at all times.”</w:t>
      </w:r>
      <w:r w:rsidR="00860F66" w:rsidRPr="00F13792">
        <w:rPr>
          <w:rStyle w:val="EndnoteReference"/>
          <w:lang w:val="en-GB"/>
        </w:rPr>
        <w:endnoteReference w:id="47"/>
      </w:r>
      <w:r w:rsidR="00301ED5" w:rsidRPr="00F13792">
        <w:rPr>
          <w:lang w:val="en-GB"/>
        </w:rPr>
        <w:t xml:space="preserve"> </w:t>
      </w:r>
      <w:r w:rsidR="00DA2EB7" w:rsidRPr="00F13792">
        <w:rPr>
          <w:lang w:val="en-GB"/>
        </w:rPr>
        <w:t>Mistry, however, challenged Chandra’s appointment</w:t>
      </w:r>
      <w:r w:rsidR="00156554" w:rsidRPr="00F13792">
        <w:rPr>
          <w:lang w:val="en-GB"/>
        </w:rPr>
        <w:t>,</w:t>
      </w:r>
      <w:r w:rsidR="00DA2EB7" w:rsidRPr="00F13792">
        <w:rPr>
          <w:lang w:val="en-GB"/>
        </w:rPr>
        <w:t xml:space="preserve"> ter</w:t>
      </w:r>
      <w:r w:rsidR="00156554" w:rsidRPr="00F13792">
        <w:rPr>
          <w:lang w:val="en-GB"/>
        </w:rPr>
        <w:t xml:space="preserve">ming it </w:t>
      </w:r>
      <w:r w:rsidR="00DA2EB7" w:rsidRPr="00F13792">
        <w:rPr>
          <w:lang w:val="en-GB"/>
        </w:rPr>
        <w:t xml:space="preserve">illegal as the matter was still </w:t>
      </w:r>
      <w:r w:rsidR="00EA1D68" w:rsidRPr="00F13792">
        <w:rPr>
          <w:lang w:val="en-GB"/>
        </w:rPr>
        <w:t>under judgment</w:t>
      </w:r>
      <w:r w:rsidR="0051085A" w:rsidRPr="00F13792">
        <w:rPr>
          <w:lang w:val="en-GB"/>
        </w:rPr>
        <w:t>.</w:t>
      </w:r>
      <w:r w:rsidR="00860F66" w:rsidRPr="00F13792">
        <w:rPr>
          <w:rStyle w:val="EndnoteReference"/>
          <w:lang w:val="en-GB"/>
        </w:rPr>
        <w:endnoteReference w:id="48"/>
      </w:r>
    </w:p>
    <w:p w14:paraId="72D114F5" w14:textId="77777777" w:rsidR="0093402A" w:rsidRPr="00F13792" w:rsidRDefault="0093402A" w:rsidP="00AC5718">
      <w:pPr>
        <w:pStyle w:val="BodyTextMain"/>
        <w:rPr>
          <w:lang w:val="en-GB"/>
        </w:rPr>
      </w:pPr>
    </w:p>
    <w:p w14:paraId="5A1DF00A" w14:textId="4D3C60D8" w:rsidR="00350001" w:rsidRPr="00F13792" w:rsidRDefault="00BC3444" w:rsidP="00AC5718">
      <w:pPr>
        <w:pStyle w:val="BodyTextMain"/>
        <w:rPr>
          <w:lang w:val="en-GB"/>
        </w:rPr>
      </w:pPr>
      <w:r w:rsidRPr="00F13792">
        <w:rPr>
          <w:lang w:val="en-GB"/>
        </w:rPr>
        <w:t>T</w:t>
      </w:r>
      <w:r w:rsidR="00A51292" w:rsidRPr="00F13792">
        <w:rPr>
          <w:lang w:val="en-GB"/>
        </w:rPr>
        <w:t xml:space="preserve">he Tata group would </w:t>
      </w:r>
      <w:r w:rsidR="003B4046">
        <w:rPr>
          <w:lang w:val="en-GB"/>
        </w:rPr>
        <w:t>need</w:t>
      </w:r>
      <w:r w:rsidR="003B4046" w:rsidRPr="00F13792">
        <w:rPr>
          <w:lang w:val="en-GB"/>
        </w:rPr>
        <w:t xml:space="preserve"> </w:t>
      </w:r>
      <w:r w:rsidR="00A51292" w:rsidRPr="00F13792">
        <w:rPr>
          <w:lang w:val="en-GB"/>
        </w:rPr>
        <w:t xml:space="preserve">to defend itself against </w:t>
      </w:r>
      <w:r w:rsidRPr="00F13792">
        <w:rPr>
          <w:lang w:val="en-GB"/>
        </w:rPr>
        <w:t xml:space="preserve">the </w:t>
      </w:r>
      <w:r w:rsidR="008A524A" w:rsidRPr="00F13792">
        <w:rPr>
          <w:lang w:val="en-GB"/>
        </w:rPr>
        <w:t>ethical issues raised</w:t>
      </w:r>
      <w:r w:rsidR="00A51292" w:rsidRPr="00F13792">
        <w:rPr>
          <w:lang w:val="en-GB"/>
        </w:rPr>
        <w:t xml:space="preserve"> by Mistry in </w:t>
      </w:r>
      <w:r w:rsidR="00350001" w:rsidRPr="00F13792">
        <w:rPr>
          <w:lang w:val="en-GB"/>
        </w:rPr>
        <w:t>a</w:t>
      </w:r>
      <w:r w:rsidR="008A524A" w:rsidRPr="00F13792">
        <w:rPr>
          <w:lang w:val="en-GB"/>
        </w:rPr>
        <w:t xml:space="preserve"> letter released to the media.</w:t>
      </w:r>
      <w:r w:rsidR="00E76B16" w:rsidRPr="00F13792">
        <w:rPr>
          <w:rStyle w:val="EndnoteReference"/>
          <w:lang w:val="en-GB"/>
        </w:rPr>
        <w:endnoteReference w:id="49"/>
      </w:r>
      <w:r w:rsidR="00C71EB6" w:rsidRPr="00F13792">
        <w:rPr>
          <w:lang w:val="en-GB"/>
        </w:rPr>
        <w:t xml:space="preserve"> </w:t>
      </w:r>
      <w:r w:rsidR="00894D3D" w:rsidRPr="00F13792">
        <w:rPr>
          <w:lang w:val="en-GB"/>
        </w:rPr>
        <w:t xml:space="preserve">The letter included certain serious </w:t>
      </w:r>
      <w:r w:rsidR="00B77EE4" w:rsidRPr="00F13792">
        <w:rPr>
          <w:lang w:val="en-GB"/>
        </w:rPr>
        <w:t>allegations</w:t>
      </w:r>
      <w:r w:rsidR="00350001" w:rsidRPr="00F13792">
        <w:rPr>
          <w:lang w:val="en-GB"/>
        </w:rPr>
        <w:t>,</w:t>
      </w:r>
      <w:r w:rsidR="00C71EB6" w:rsidRPr="00F13792">
        <w:rPr>
          <w:lang w:val="en-GB"/>
        </w:rPr>
        <w:t xml:space="preserve"> </w:t>
      </w:r>
      <w:r w:rsidR="00E76B16" w:rsidRPr="00F13792">
        <w:rPr>
          <w:lang w:val="en-GB"/>
        </w:rPr>
        <w:t>including</w:t>
      </w:r>
      <w:r w:rsidR="00AB5C4A" w:rsidRPr="00F13792">
        <w:rPr>
          <w:lang w:val="en-GB"/>
        </w:rPr>
        <w:t xml:space="preserve"> the</w:t>
      </w:r>
      <w:r w:rsidR="00E76B16" w:rsidRPr="00F13792">
        <w:rPr>
          <w:lang w:val="en-GB"/>
        </w:rPr>
        <w:t xml:space="preserve"> “</w:t>
      </w:r>
      <w:r w:rsidR="00894D3D" w:rsidRPr="00F13792">
        <w:rPr>
          <w:lang w:val="en-GB"/>
        </w:rPr>
        <w:t>recovery of large sums of money due to Tata Sons</w:t>
      </w:r>
      <w:r w:rsidR="00336CEE" w:rsidRPr="00F13792">
        <w:rPr>
          <w:lang w:val="en-GB"/>
        </w:rPr>
        <w:t>”</w:t>
      </w:r>
      <w:r w:rsidR="00E76B16" w:rsidRPr="00F13792">
        <w:rPr>
          <w:lang w:val="en-GB"/>
        </w:rPr>
        <w:t xml:space="preserve"> and</w:t>
      </w:r>
      <w:r w:rsidR="00C71EB6" w:rsidRPr="00F13792">
        <w:rPr>
          <w:lang w:val="en-GB"/>
        </w:rPr>
        <w:t xml:space="preserve"> </w:t>
      </w:r>
      <w:r w:rsidR="00336CEE" w:rsidRPr="00F13792">
        <w:rPr>
          <w:lang w:val="en-GB"/>
        </w:rPr>
        <w:t>“</w:t>
      </w:r>
      <w:r w:rsidR="00894D3D" w:rsidRPr="00F13792">
        <w:rPr>
          <w:lang w:val="en-GB"/>
        </w:rPr>
        <w:t>findings of fraud and wrong-doing at Air</w:t>
      </w:r>
      <w:r w:rsidR="006B5B03" w:rsidRPr="00F13792">
        <w:rPr>
          <w:lang w:val="en-GB"/>
        </w:rPr>
        <w:t xml:space="preserve"> </w:t>
      </w:r>
      <w:r w:rsidR="00894D3D" w:rsidRPr="00F13792">
        <w:rPr>
          <w:lang w:val="en-GB"/>
        </w:rPr>
        <w:t>Asia India</w:t>
      </w:r>
      <w:r w:rsidR="00E76B16" w:rsidRPr="00F13792">
        <w:rPr>
          <w:lang w:val="en-GB"/>
        </w:rPr>
        <w:t>,</w:t>
      </w:r>
      <w:r w:rsidR="00336CEE" w:rsidRPr="00F13792">
        <w:rPr>
          <w:lang w:val="en-GB"/>
        </w:rPr>
        <w:t>” and</w:t>
      </w:r>
      <w:r w:rsidR="00E76B16" w:rsidRPr="00F13792">
        <w:rPr>
          <w:lang w:val="en-GB"/>
        </w:rPr>
        <w:t xml:space="preserve"> it</w:t>
      </w:r>
      <w:r w:rsidR="00336CEE" w:rsidRPr="00F13792">
        <w:rPr>
          <w:lang w:val="en-GB"/>
        </w:rPr>
        <w:t xml:space="preserve"> mention</w:t>
      </w:r>
      <w:r w:rsidR="00350001" w:rsidRPr="00F13792">
        <w:rPr>
          <w:lang w:val="en-GB"/>
        </w:rPr>
        <w:t>ed</w:t>
      </w:r>
      <w:r w:rsidR="00C71EB6" w:rsidRPr="00F13792">
        <w:rPr>
          <w:lang w:val="en-GB"/>
        </w:rPr>
        <w:t xml:space="preserve"> </w:t>
      </w:r>
      <w:r w:rsidR="00AB5C4A" w:rsidRPr="00F13792">
        <w:rPr>
          <w:lang w:val="en-GB"/>
        </w:rPr>
        <w:t xml:space="preserve">a </w:t>
      </w:r>
      <w:r w:rsidR="00336CEE" w:rsidRPr="00F13792">
        <w:rPr>
          <w:lang w:val="en-GB"/>
        </w:rPr>
        <w:t>“2G spectrum scam</w:t>
      </w:r>
      <w:r w:rsidR="00E76B16" w:rsidRPr="00F13792">
        <w:rPr>
          <w:lang w:val="en-GB"/>
        </w:rPr>
        <w:t>.</w:t>
      </w:r>
      <w:r w:rsidR="00336CEE" w:rsidRPr="00F13792">
        <w:rPr>
          <w:lang w:val="en-GB"/>
        </w:rPr>
        <w:t>”</w:t>
      </w:r>
      <w:r w:rsidR="00C71EB6" w:rsidRPr="00F13792">
        <w:rPr>
          <w:lang w:val="en-GB"/>
        </w:rPr>
        <w:t xml:space="preserve"> </w:t>
      </w:r>
      <w:r w:rsidR="00712EDB" w:rsidRPr="00F13792">
        <w:rPr>
          <w:lang w:val="en-GB"/>
        </w:rPr>
        <w:t>It was alleged that t</w:t>
      </w:r>
      <w:r w:rsidR="000A6DBE" w:rsidRPr="00F13792">
        <w:rPr>
          <w:lang w:val="en-GB"/>
        </w:rPr>
        <w:t>he Tata group</w:t>
      </w:r>
      <w:r w:rsidR="0062798B" w:rsidRPr="00F13792">
        <w:rPr>
          <w:lang w:val="en-GB"/>
        </w:rPr>
        <w:t xml:space="preserve"> </w:t>
      </w:r>
      <w:r w:rsidR="003B4046">
        <w:rPr>
          <w:lang w:val="en-GB"/>
        </w:rPr>
        <w:t xml:space="preserve">had </w:t>
      </w:r>
      <w:r w:rsidR="0062798B" w:rsidRPr="00F13792">
        <w:rPr>
          <w:lang w:val="en-GB"/>
        </w:rPr>
        <w:t>used</w:t>
      </w:r>
      <w:r w:rsidR="00C71EB6" w:rsidRPr="00F13792">
        <w:rPr>
          <w:lang w:val="en-GB"/>
        </w:rPr>
        <w:t xml:space="preserve"> </w:t>
      </w:r>
      <w:r w:rsidR="000A6DBE" w:rsidRPr="00F13792">
        <w:rPr>
          <w:lang w:val="en-GB"/>
        </w:rPr>
        <w:t>a</w:t>
      </w:r>
      <w:r w:rsidR="00C71EB6" w:rsidRPr="00F13792">
        <w:rPr>
          <w:lang w:val="en-GB"/>
        </w:rPr>
        <w:t xml:space="preserve"> </w:t>
      </w:r>
      <w:r w:rsidR="000A6DBE" w:rsidRPr="00F13792">
        <w:rPr>
          <w:lang w:val="en-GB"/>
        </w:rPr>
        <w:t xml:space="preserve">front </w:t>
      </w:r>
      <w:r w:rsidR="0062798B" w:rsidRPr="00F13792">
        <w:rPr>
          <w:lang w:val="en-GB"/>
        </w:rPr>
        <w:t xml:space="preserve">company </w:t>
      </w:r>
      <w:r w:rsidR="000A6DBE" w:rsidRPr="00F13792">
        <w:rPr>
          <w:lang w:val="en-GB"/>
        </w:rPr>
        <w:t>for its telecom</w:t>
      </w:r>
      <w:r w:rsidR="00FC62E2" w:rsidRPr="00F13792">
        <w:rPr>
          <w:lang w:val="en-GB"/>
        </w:rPr>
        <w:t>munications</w:t>
      </w:r>
      <w:r w:rsidR="000A6DBE" w:rsidRPr="00F13792">
        <w:rPr>
          <w:lang w:val="en-GB"/>
        </w:rPr>
        <w:t xml:space="preserve"> application</w:t>
      </w:r>
      <w:r w:rsidR="00E76B16" w:rsidRPr="00F13792">
        <w:rPr>
          <w:lang w:val="en-GB"/>
        </w:rPr>
        <w:t>.</w:t>
      </w:r>
      <w:r w:rsidR="00E76B16" w:rsidRPr="00F13792">
        <w:rPr>
          <w:rStyle w:val="EndnoteReference"/>
          <w:lang w:val="en-GB"/>
        </w:rPr>
        <w:endnoteReference w:id="50"/>
      </w:r>
      <w:r w:rsidR="0062798B" w:rsidRPr="00F13792">
        <w:rPr>
          <w:lang w:val="en-GB"/>
        </w:rPr>
        <w:t xml:space="preserve"> The matter was</w:t>
      </w:r>
      <w:r w:rsidR="00712EDB" w:rsidRPr="00F13792">
        <w:rPr>
          <w:lang w:val="en-GB"/>
        </w:rPr>
        <w:t>, however,</w:t>
      </w:r>
      <w:r w:rsidR="00C71EB6" w:rsidRPr="00F13792">
        <w:rPr>
          <w:lang w:val="en-GB"/>
        </w:rPr>
        <w:t xml:space="preserve"> </w:t>
      </w:r>
      <w:r w:rsidR="00EA1D68" w:rsidRPr="00F13792">
        <w:rPr>
          <w:lang w:val="en-GB"/>
        </w:rPr>
        <w:t xml:space="preserve">under judgment. </w:t>
      </w:r>
      <w:r w:rsidR="00350001" w:rsidRPr="00F13792">
        <w:rPr>
          <w:lang w:val="en-GB"/>
        </w:rPr>
        <w:t>I</w:t>
      </w:r>
      <w:r w:rsidR="00336CEE" w:rsidRPr="00F13792">
        <w:rPr>
          <w:lang w:val="en-GB"/>
        </w:rPr>
        <w:t>n his letter</w:t>
      </w:r>
      <w:r w:rsidR="00350001" w:rsidRPr="00F13792">
        <w:rPr>
          <w:lang w:val="en-GB"/>
        </w:rPr>
        <w:t>, Mistry</w:t>
      </w:r>
      <w:r w:rsidR="00336CEE" w:rsidRPr="00F13792">
        <w:rPr>
          <w:lang w:val="en-GB"/>
        </w:rPr>
        <w:t xml:space="preserve"> also </w:t>
      </w:r>
      <w:r w:rsidR="00350001" w:rsidRPr="00F13792">
        <w:rPr>
          <w:lang w:val="en-GB"/>
        </w:rPr>
        <w:t>disclosed</w:t>
      </w:r>
      <w:r w:rsidR="009F6A06" w:rsidRPr="00F13792">
        <w:rPr>
          <w:lang w:val="en-GB"/>
        </w:rPr>
        <w:t xml:space="preserve"> that his “attempt to protect and preserve</w:t>
      </w:r>
      <w:r w:rsidR="00C71EB6" w:rsidRPr="00F13792">
        <w:rPr>
          <w:lang w:val="en-GB"/>
        </w:rPr>
        <w:t xml:space="preserve"> </w:t>
      </w:r>
      <w:r w:rsidR="009F6A06" w:rsidRPr="00F13792">
        <w:rPr>
          <w:lang w:val="en-GB"/>
        </w:rPr>
        <w:t xml:space="preserve">the ethical legacy of our founding father, </w:t>
      </w:r>
      <w:proofErr w:type="spellStart"/>
      <w:r w:rsidR="009F6A06" w:rsidRPr="00F13792">
        <w:rPr>
          <w:lang w:val="en-GB"/>
        </w:rPr>
        <w:t>Jamsetji</w:t>
      </w:r>
      <w:proofErr w:type="spellEnd"/>
      <w:r w:rsidR="009F6A06" w:rsidRPr="00F13792">
        <w:rPr>
          <w:lang w:val="en-GB"/>
        </w:rPr>
        <w:t xml:space="preserve"> Tata, was the real cause for his ouster” and added</w:t>
      </w:r>
      <w:r w:rsidR="00C71EB6" w:rsidRPr="00F13792">
        <w:rPr>
          <w:lang w:val="en-GB"/>
        </w:rPr>
        <w:t xml:space="preserve"> </w:t>
      </w:r>
      <w:r w:rsidR="00336CEE" w:rsidRPr="00F13792">
        <w:rPr>
          <w:lang w:val="en-GB"/>
        </w:rPr>
        <w:t>that he would “work on protecting the interests of the Tata Group and realizing</w:t>
      </w:r>
      <w:r w:rsidR="00C71EB6" w:rsidRPr="00F13792">
        <w:rPr>
          <w:lang w:val="en-GB"/>
        </w:rPr>
        <w:t xml:space="preserve"> </w:t>
      </w:r>
      <w:r w:rsidR="00336CEE" w:rsidRPr="00F13792">
        <w:rPr>
          <w:lang w:val="en-GB"/>
        </w:rPr>
        <w:t xml:space="preserve">the vision of our Founder, </w:t>
      </w:r>
      <w:proofErr w:type="spellStart"/>
      <w:r w:rsidR="00336CEE" w:rsidRPr="00F13792">
        <w:rPr>
          <w:lang w:val="en-GB"/>
        </w:rPr>
        <w:t>Jamsetji</w:t>
      </w:r>
      <w:proofErr w:type="spellEnd"/>
      <w:r w:rsidR="00C71EB6" w:rsidRPr="00F13792">
        <w:rPr>
          <w:lang w:val="en-GB"/>
        </w:rPr>
        <w:t xml:space="preserve"> </w:t>
      </w:r>
      <w:r w:rsidR="00712EDB" w:rsidRPr="00F13792">
        <w:rPr>
          <w:lang w:val="en-GB"/>
        </w:rPr>
        <w:t>Tata, until his</w:t>
      </w:r>
      <w:r w:rsidR="00336CEE" w:rsidRPr="00F13792">
        <w:rPr>
          <w:lang w:val="en-GB"/>
        </w:rPr>
        <w:t xml:space="preserve"> last breath.”</w:t>
      </w:r>
      <w:r w:rsidR="00C71EB6" w:rsidRPr="00F13792">
        <w:rPr>
          <w:rStyle w:val="EndnoteReference"/>
          <w:lang w:val="en-GB"/>
        </w:rPr>
        <w:endnoteReference w:id="51"/>
      </w:r>
      <w:r w:rsidR="00336CEE" w:rsidRPr="00F13792">
        <w:rPr>
          <w:lang w:val="en-GB"/>
        </w:rPr>
        <w:t xml:space="preserve"> </w:t>
      </w:r>
    </w:p>
    <w:p w14:paraId="498EA558" w14:textId="77777777" w:rsidR="00350001" w:rsidRPr="00F13792" w:rsidRDefault="00350001" w:rsidP="00AC5718">
      <w:pPr>
        <w:pStyle w:val="BodyTextMain"/>
        <w:rPr>
          <w:lang w:val="en-GB"/>
        </w:rPr>
      </w:pPr>
    </w:p>
    <w:p w14:paraId="006A0886" w14:textId="1996C918" w:rsidR="0096008B" w:rsidRDefault="006E26BE" w:rsidP="00AC5718">
      <w:pPr>
        <w:pStyle w:val="BodyTextMain"/>
        <w:rPr>
          <w:lang w:val="en-GB"/>
        </w:rPr>
      </w:pPr>
      <w:r w:rsidRPr="00F13792">
        <w:rPr>
          <w:lang w:val="en-GB"/>
        </w:rPr>
        <w:t>Meanwhile</w:t>
      </w:r>
      <w:r w:rsidR="003F7C30" w:rsidRPr="00F13792">
        <w:rPr>
          <w:lang w:val="en-GB"/>
        </w:rPr>
        <w:t xml:space="preserve">, Mistry </w:t>
      </w:r>
      <w:r w:rsidR="00A92ED0" w:rsidRPr="00F13792">
        <w:rPr>
          <w:lang w:val="en-GB"/>
        </w:rPr>
        <w:t>filed a case with the</w:t>
      </w:r>
      <w:r w:rsidRPr="00F13792">
        <w:rPr>
          <w:lang w:val="en-GB"/>
        </w:rPr>
        <w:t xml:space="preserve"> National Company Law Tribunal</w:t>
      </w:r>
      <w:r w:rsidR="00350001" w:rsidRPr="00F13792">
        <w:rPr>
          <w:lang w:val="en-GB"/>
        </w:rPr>
        <w:t>,</w:t>
      </w:r>
      <w:r w:rsidRPr="00F13792">
        <w:rPr>
          <w:lang w:val="en-GB"/>
        </w:rPr>
        <w:t xml:space="preserve"> alleging that the trustees</w:t>
      </w:r>
      <w:r w:rsidR="00350001" w:rsidRPr="00F13792">
        <w:rPr>
          <w:lang w:val="en-GB"/>
        </w:rPr>
        <w:t>,</w:t>
      </w:r>
      <w:r w:rsidRPr="00F13792">
        <w:rPr>
          <w:lang w:val="en-GB"/>
        </w:rPr>
        <w:t xml:space="preserve"> led by </w:t>
      </w:r>
      <w:proofErr w:type="spellStart"/>
      <w:r w:rsidRPr="00F13792">
        <w:rPr>
          <w:lang w:val="en-GB"/>
        </w:rPr>
        <w:t>Ratan</w:t>
      </w:r>
      <w:proofErr w:type="spellEnd"/>
      <w:r w:rsidRPr="00F13792">
        <w:rPr>
          <w:lang w:val="en-GB"/>
        </w:rPr>
        <w:t xml:space="preserve"> Tata</w:t>
      </w:r>
      <w:r w:rsidR="00350001" w:rsidRPr="00F13792">
        <w:rPr>
          <w:lang w:val="en-GB"/>
        </w:rPr>
        <w:t>,</w:t>
      </w:r>
      <w:r w:rsidRPr="00F13792">
        <w:rPr>
          <w:lang w:val="en-GB"/>
        </w:rPr>
        <w:t xml:space="preserve"> were causing a complete breakdown of corporate </w:t>
      </w:r>
      <w:r w:rsidR="003F7C30" w:rsidRPr="00F13792">
        <w:rPr>
          <w:lang w:val="en-GB"/>
        </w:rPr>
        <w:t>governance</w:t>
      </w:r>
      <w:r w:rsidRPr="00F13792">
        <w:rPr>
          <w:lang w:val="en-GB"/>
        </w:rPr>
        <w:t xml:space="preserve"> at Tata Sons</w:t>
      </w:r>
      <w:r w:rsidR="00347E6B" w:rsidRPr="00F13792">
        <w:rPr>
          <w:lang w:val="en-GB"/>
        </w:rPr>
        <w:t xml:space="preserve">, which called for an extraordinary </w:t>
      </w:r>
      <w:r w:rsidR="003C56DE" w:rsidRPr="00F13792">
        <w:rPr>
          <w:lang w:val="en-GB"/>
        </w:rPr>
        <w:t xml:space="preserve">general </w:t>
      </w:r>
      <w:r w:rsidR="00347E6B" w:rsidRPr="00F13792">
        <w:rPr>
          <w:lang w:val="en-GB"/>
        </w:rPr>
        <w:t>meeting of shareholders on February 6, 2017</w:t>
      </w:r>
      <w:r w:rsidR="0051085A" w:rsidRPr="00F13792">
        <w:rPr>
          <w:lang w:val="en-GB"/>
        </w:rPr>
        <w:t>,</w:t>
      </w:r>
      <w:r w:rsidR="00347E6B" w:rsidRPr="00F13792">
        <w:rPr>
          <w:lang w:val="en-GB"/>
        </w:rPr>
        <w:t xml:space="preserve"> to oust Mistry from its Board.</w:t>
      </w:r>
      <w:r w:rsidR="00AB5C4A" w:rsidRPr="00F13792">
        <w:rPr>
          <w:rStyle w:val="EndnoteReference"/>
          <w:lang w:val="en-GB"/>
        </w:rPr>
        <w:endnoteReference w:id="52"/>
      </w:r>
      <w:r w:rsidR="003B4046">
        <w:rPr>
          <w:lang w:val="en-GB"/>
        </w:rPr>
        <w:t xml:space="preserve"> </w:t>
      </w:r>
      <w:r w:rsidR="00142E92" w:rsidRPr="00F13792">
        <w:rPr>
          <w:lang w:val="en-GB"/>
        </w:rPr>
        <w:t xml:space="preserve">“The Board of Tata Sons,” said </w:t>
      </w:r>
      <w:proofErr w:type="spellStart"/>
      <w:r w:rsidR="00142E92" w:rsidRPr="00F13792">
        <w:rPr>
          <w:lang w:val="en-GB"/>
        </w:rPr>
        <w:t>Ratan</w:t>
      </w:r>
      <w:proofErr w:type="spellEnd"/>
      <w:r w:rsidR="00142E92" w:rsidRPr="00F13792">
        <w:rPr>
          <w:lang w:val="en-GB"/>
        </w:rPr>
        <w:t xml:space="preserve"> Tata earlier about Mistry, “lost confidence in him and his ability to lead the group in future.”</w:t>
      </w:r>
      <w:r w:rsidR="00AB5C4A" w:rsidRPr="00F13792">
        <w:rPr>
          <w:rStyle w:val="EndnoteReference"/>
          <w:lang w:val="en-GB"/>
        </w:rPr>
        <w:endnoteReference w:id="53"/>
      </w:r>
      <w:r w:rsidR="00C71EB6" w:rsidRPr="00F13792">
        <w:rPr>
          <w:lang w:val="en-GB"/>
        </w:rPr>
        <w:t xml:space="preserve"> </w:t>
      </w:r>
      <w:r w:rsidR="00142E92" w:rsidRPr="00F13792">
        <w:rPr>
          <w:lang w:val="en-GB"/>
        </w:rPr>
        <w:t>The clash</w:t>
      </w:r>
      <w:r w:rsidR="00EB50D4" w:rsidRPr="00F13792">
        <w:rPr>
          <w:lang w:val="en-GB"/>
        </w:rPr>
        <w:t xml:space="preserve"> at the top of the Tata </w:t>
      </w:r>
      <w:proofErr w:type="gramStart"/>
      <w:r w:rsidR="0051085A" w:rsidRPr="00F13792">
        <w:rPr>
          <w:lang w:val="en-GB"/>
        </w:rPr>
        <w:t>e</w:t>
      </w:r>
      <w:r w:rsidR="00EB50D4" w:rsidRPr="00F13792">
        <w:rPr>
          <w:lang w:val="en-GB"/>
        </w:rPr>
        <w:t>mpire</w:t>
      </w:r>
      <w:proofErr w:type="gramEnd"/>
      <w:r w:rsidR="00EB50D4" w:rsidRPr="00F13792">
        <w:rPr>
          <w:lang w:val="en-GB"/>
        </w:rPr>
        <w:t xml:space="preserve"> wa</w:t>
      </w:r>
      <w:r w:rsidR="00142E92" w:rsidRPr="00F13792">
        <w:rPr>
          <w:lang w:val="en-GB"/>
        </w:rPr>
        <w:t>s out in t</w:t>
      </w:r>
      <w:r w:rsidR="00EB50D4" w:rsidRPr="00F13792">
        <w:rPr>
          <w:lang w:val="en-GB"/>
        </w:rPr>
        <w:t>he open</w:t>
      </w:r>
      <w:r w:rsidR="00BC3444" w:rsidRPr="00F13792">
        <w:rPr>
          <w:lang w:val="en-GB"/>
        </w:rPr>
        <w:t>,</w:t>
      </w:r>
      <w:r w:rsidR="00EB50D4" w:rsidRPr="00F13792">
        <w:rPr>
          <w:lang w:val="en-GB"/>
        </w:rPr>
        <w:t xml:space="preserve"> and the</w:t>
      </w:r>
      <w:r w:rsidR="00C71EB6" w:rsidRPr="00F13792">
        <w:rPr>
          <w:lang w:val="en-GB"/>
        </w:rPr>
        <w:t xml:space="preserve"> </w:t>
      </w:r>
      <w:r w:rsidR="00EB50D4" w:rsidRPr="00F13792">
        <w:rPr>
          <w:lang w:val="en-GB"/>
        </w:rPr>
        <w:t>question was</w:t>
      </w:r>
      <w:r w:rsidR="00C6635C" w:rsidRPr="00F13792">
        <w:rPr>
          <w:lang w:val="en-GB"/>
        </w:rPr>
        <w:t>:</w:t>
      </w:r>
      <w:r w:rsidR="0051085A" w:rsidRPr="00F13792">
        <w:rPr>
          <w:lang w:val="en-GB"/>
        </w:rPr>
        <w:t xml:space="preserve"> w</w:t>
      </w:r>
      <w:r w:rsidR="0096008B" w:rsidRPr="00F13792">
        <w:rPr>
          <w:lang w:val="en-GB"/>
        </w:rPr>
        <w:t>ould</w:t>
      </w:r>
      <w:r w:rsidR="00C71EB6" w:rsidRPr="00F13792">
        <w:rPr>
          <w:lang w:val="en-GB"/>
        </w:rPr>
        <w:t xml:space="preserve"> </w:t>
      </w:r>
      <w:proofErr w:type="spellStart"/>
      <w:r w:rsidR="0096008B" w:rsidRPr="00F13792">
        <w:rPr>
          <w:lang w:val="en-GB"/>
        </w:rPr>
        <w:t>Ratan</w:t>
      </w:r>
      <w:proofErr w:type="spellEnd"/>
      <w:r w:rsidR="0096008B" w:rsidRPr="00F13792">
        <w:rPr>
          <w:lang w:val="en-GB"/>
        </w:rPr>
        <w:t xml:space="preserve"> Tata succeed</w:t>
      </w:r>
      <w:r w:rsidR="0051085A" w:rsidRPr="00F13792">
        <w:rPr>
          <w:lang w:val="en-GB"/>
        </w:rPr>
        <w:t xml:space="preserve"> in helping the Tata group retain its glory?</w:t>
      </w:r>
    </w:p>
    <w:p w14:paraId="62E2AD37" w14:textId="77777777" w:rsidR="00BE19DC" w:rsidRDefault="00BE19DC" w:rsidP="00AC5718">
      <w:pPr>
        <w:pStyle w:val="BodyTextMain"/>
        <w:rPr>
          <w:lang w:val="en-GB"/>
        </w:rPr>
      </w:pPr>
    </w:p>
    <w:p w14:paraId="1EAF4BDD" w14:textId="69EAA884" w:rsidR="00BE19DC" w:rsidRDefault="00BE19DC" w:rsidP="00AC5718">
      <w:pPr>
        <w:pStyle w:val="BodyTextMain"/>
        <w:rPr>
          <w:lang w:val="en-GB"/>
        </w:rPr>
      </w:pPr>
    </w:p>
    <w:p w14:paraId="61F08D4D" w14:textId="491FFD28" w:rsidR="00BE19DC" w:rsidRDefault="00BE19DC" w:rsidP="00AC5718">
      <w:pPr>
        <w:pStyle w:val="BodyTextMain"/>
        <w:rPr>
          <w:lang w:val="en-GB"/>
        </w:rPr>
      </w:pPr>
    </w:p>
    <w:p w14:paraId="6469A9C6" w14:textId="50906CD5" w:rsidR="00BE19DC" w:rsidRDefault="00BE19DC" w:rsidP="00AC5718">
      <w:pPr>
        <w:pStyle w:val="BodyTextMain"/>
        <w:rPr>
          <w:lang w:val="en-GB"/>
        </w:rPr>
      </w:pPr>
    </w:p>
    <w:p w14:paraId="44A2F2DC" w14:textId="6B3FD633" w:rsidR="00BE19DC" w:rsidRDefault="00BE19DC" w:rsidP="00AC5718">
      <w:pPr>
        <w:pStyle w:val="BodyTextMain"/>
        <w:rPr>
          <w:lang w:val="en-GB"/>
        </w:rPr>
      </w:pPr>
      <w:r w:rsidRPr="00BE19DC">
        <w:rPr>
          <w:noProof/>
        </w:rPr>
        <mc:AlternateContent>
          <mc:Choice Requires="wps">
            <w:drawing>
              <wp:anchor distT="45720" distB="45720" distL="114300" distR="114300" simplePos="0" relativeHeight="251659264" behindDoc="0" locked="0" layoutInCell="1" allowOverlap="1" wp14:anchorId="3C3A5F17" wp14:editId="071FBB6D">
                <wp:simplePos x="0" y="0"/>
                <wp:positionH relativeFrom="margin">
                  <wp:posOffset>689610</wp:posOffset>
                </wp:positionH>
                <wp:positionV relativeFrom="paragraph">
                  <wp:posOffset>10160</wp:posOffset>
                </wp:positionV>
                <wp:extent cx="4735830" cy="140462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830" cy="1404620"/>
                        </a:xfrm>
                        <a:prstGeom prst="rect">
                          <a:avLst/>
                        </a:prstGeom>
                        <a:solidFill>
                          <a:srgbClr val="FFFFFF"/>
                        </a:solidFill>
                        <a:ln w="9525">
                          <a:solidFill>
                            <a:srgbClr val="000000"/>
                          </a:solidFill>
                          <a:miter lim="800000"/>
                          <a:headEnd/>
                          <a:tailEnd/>
                        </a:ln>
                      </wps:spPr>
                      <wps:txbx>
                        <w:txbxContent>
                          <w:p w14:paraId="15013237" w14:textId="086DF527" w:rsidR="00821BDB" w:rsidRDefault="00821BDB" w:rsidP="00BE19DC">
                            <w:pPr>
                              <w:pStyle w:val="Footnote"/>
                              <w:jc w:val="center"/>
                            </w:pPr>
                            <w:proofErr w:type="spellStart"/>
                            <w:r>
                              <w:t>Sumita</w:t>
                            </w:r>
                            <w:proofErr w:type="spellEnd"/>
                            <w:r>
                              <w:t xml:space="preserve"> Rai is a professor of OB at MDI Gurgaon and Ashok K. </w:t>
                            </w:r>
                            <w:proofErr w:type="spellStart"/>
                            <w:r>
                              <w:t>Dua</w:t>
                            </w:r>
                            <w:proofErr w:type="spellEnd"/>
                            <w:r>
                              <w:t xml:space="preserve"> is a research scholar in the AIMA-AMU PhD </w:t>
                            </w:r>
                            <w:proofErr w:type="spellStart"/>
                            <w:r>
                              <w:t>programme</w:t>
                            </w:r>
                            <w:proofErr w:type="spellEnd"/>
                            <w:r>
                              <w:t xml:space="preserve"> in business administration.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3A5F17" id="_x0000_t202" coordsize="21600,21600" o:spt="202" path="m,l,21600r21600,l21600,xe">
                <v:stroke joinstyle="miter"/>
                <v:path gradientshapeok="t" o:connecttype="rect"/>
              </v:shapetype>
              <v:shape id="Text Box 2" o:spid="_x0000_s1026" type="#_x0000_t202" style="position:absolute;left:0;text-align:left;margin-left:54.3pt;margin-top:.8pt;width:372.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a1nJQIAAEcEAAAOAAAAZHJzL2Uyb0RvYy54bWysU9tu2zAMfR+wfxD0vvhSp0mNOEWXLsOA&#10;7gK0+wBalmNhsqRJSuzs60fJaRZ028swPQiiSB2R55Cr27GX5MCtE1pVNJullHDFdCPUrqJfn7Zv&#10;lpQ4D6oBqRWv6JE7ert+/Wo1mJLnutOy4ZYgiHLlYCraeW/KJHGs4z24mTZcobPVtgePpt0ljYUB&#10;0XuZ5Gl6nQzaNsZqxp3D2/vJSdcRv20585/b1nFPZEUxNx93G/c67Ml6BeXOgukEO6UB/5BFD0Lh&#10;p2eoe/BA9lb8BtULZrXTrZ8x3Se6bQXjsQasJktfVPPYgeGxFiTHmTNN7v/Bsk+HL5aIpqJ5tqBE&#10;QY8iPfHRk7d6JHngZzCuxLBHg4F+xGvUOdbqzINm3xxRetOB2vE7a/XQcWgwvyy8TC6eTjgugNTD&#10;R93gN7D3OgKNre0DeUgHQXTU6XjWJqTC8LJYXM2XV+hi6MuKtLjOo3oJlM/PjXX+Pdc9CYeKWhQ/&#10;wsPhwfmQDpTPIeE3p6VotkLKaNhdvZGWHAAbZRtXrOBFmFRkqOjNPJ9PDPwVIo3rTxC98NjxUvQV&#10;XZ6DoAy8vVNN7EcPQk5nTFmqE5GBu4lFP9bjSZhaN0ek1Oqps3ES8dBp+4OSAbu6ou77HiynRH5Q&#10;KMtNVhRhDKJRzBfIIbGXnvrSA4ohVEU9JdNx4+PoRMLMHcq3FZHYoPOUySlX7NbI92mywjhc2jHq&#10;1/yvfwIAAP//AwBQSwMEFAAGAAgAAAAhAFnUjy/dAAAACQEAAA8AAABkcnMvZG93bnJldi54bWxM&#10;j0FPwzAMhe9I/IfISFwmllLWquqaTjBpJ04r4541pq3WOCXJtu7fY05wsp/e0/PnajPbUVzQh8GR&#10;gudlAgKpdWagTsHhY/dUgAhRk9GjI1RwwwCb+v6u0qVxV9rjpYmd4BIKpVbQxziVUoa2R6vD0k1I&#10;7H05b3Vk6TtpvL5yuR1lmiS5tHogvtDrCbc9tqfmbBXk383L4v3TLGh/27351mZme8iUenyYX9cg&#10;Is7xLwy/+IwONTMd3ZlMECPrpMg5ygsP9otstQJxVJCmaQGyruT/D+ofAAAA//8DAFBLAQItABQA&#10;BgAIAAAAIQC2gziS/gAAAOEBAAATAAAAAAAAAAAAAAAAAAAAAABbQ29udGVudF9UeXBlc10ueG1s&#10;UEsBAi0AFAAGAAgAAAAhADj9If/WAAAAlAEAAAsAAAAAAAAAAAAAAAAALwEAAF9yZWxzLy5yZWxz&#10;UEsBAi0AFAAGAAgAAAAhAPfZrWclAgAARwQAAA4AAAAAAAAAAAAAAAAALgIAAGRycy9lMm9Eb2Mu&#10;eG1sUEsBAi0AFAAGAAgAAAAhAFnUjy/dAAAACQEAAA8AAAAAAAAAAAAAAAAAfwQAAGRycy9kb3du&#10;cmV2LnhtbFBLBQYAAAAABAAEAPMAAACJBQAAAAA=&#10;">
                <v:textbox style="mso-fit-shape-to-text:t">
                  <w:txbxContent>
                    <w:p w14:paraId="15013237" w14:textId="086DF527" w:rsidR="00821BDB" w:rsidRDefault="00821BDB" w:rsidP="00BE19DC">
                      <w:pPr>
                        <w:pStyle w:val="Footnote"/>
                        <w:jc w:val="center"/>
                      </w:pPr>
                      <w:proofErr w:type="spellStart"/>
                      <w:r>
                        <w:t>Sumita</w:t>
                      </w:r>
                      <w:proofErr w:type="spellEnd"/>
                      <w:r>
                        <w:t xml:space="preserve"> Rai is a professor of OB at MDI Gurgaon and Ashok K. </w:t>
                      </w:r>
                      <w:proofErr w:type="spellStart"/>
                      <w:r>
                        <w:t>Dua</w:t>
                      </w:r>
                      <w:proofErr w:type="spellEnd"/>
                      <w:r>
                        <w:t xml:space="preserve"> is a research scholar in the AIMA-AMU PhD </w:t>
                      </w:r>
                      <w:proofErr w:type="spellStart"/>
                      <w:r>
                        <w:t>programme</w:t>
                      </w:r>
                      <w:proofErr w:type="spellEnd"/>
                      <w:r>
                        <w:t xml:space="preserve"> in business administration.</w:t>
                      </w:r>
                    </w:p>
                  </w:txbxContent>
                </v:textbox>
                <w10:wrap type="square" anchorx="margin"/>
              </v:shape>
            </w:pict>
          </mc:Fallback>
        </mc:AlternateContent>
      </w:r>
    </w:p>
    <w:p w14:paraId="3A4BCB46" w14:textId="77777777" w:rsidR="00BE19DC" w:rsidRDefault="00BE19DC" w:rsidP="00AC5718">
      <w:pPr>
        <w:pStyle w:val="BodyTextMain"/>
        <w:rPr>
          <w:lang w:val="en-GB"/>
        </w:rPr>
      </w:pPr>
    </w:p>
    <w:p w14:paraId="08C1FEBF" w14:textId="77777777" w:rsidR="00BE19DC" w:rsidRDefault="00BE19DC" w:rsidP="00AC5718">
      <w:pPr>
        <w:pStyle w:val="BodyTextMain"/>
        <w:rPr>
          <w:lang w:val="en-GB"/>
        </w:rPr>
      </w:pPr>
    </w:p>
    <w:p w14:paraId="15568F59" w14:textId="77777777" w:rsidR="00BE19DC" w:rsidRDefault="00BE19DC" w:rsidP="00AC5718">
      <w:pPr>
        <w:pStyle w:val="BodyTextMain"/>
        <w:rPr>
          <w:lang w:val="en-GB"/>
        </w:rPr>
      </w:pPr>
    </w:p>
    <w:p w14:paraId="34C61862" w14:textId="77777777" w:rsidR="00BE19DC" w:rsidRDefault="00BE19DC" w:rsidP="00AC5718">
      <w:pPr>
        <w:pStyle w:val="BodyTextMain"/>
        <w:rPr>
          <w:lang w:val="en-GB"/>
        </w:rPr>
      </w:pPr>
    </w:p>
    <w:p w14:paraId="2EA23348" w14:textId="77777777" w:rsidR="00BE19DC" w:rsidRDefault="00BE19DC" w:rsidP="00AC5718">
      <w:pPr>
        <w:pStyle w:val="BodyTextMain"/>
        <w:rPr>
          <w:lang w:val="en-GB"/>
        </w:rPr>
      </w:pPr>
    </w:p>
    <w:p w14:paraId="1F96162B" w14:textId="77777777" w:rsidR="00BE19DC" w:rsidRDefault="00BE19DC" w:rsidP="00AC5718">
      <w:pPr>
        <w:pStyle w:val="BodyTextMain"/>
        <w:rPr>
          <w:lang w:val="en-GB"/>
        </w:rPr>
      </w:pPr>
    </w:p>
    <w:p w14:paraId="66FBFE64" w14:textId="77777777" w:rsidR="0096008B" w:rsidRPr="00F13792" w:rsidRDefault="00DB22AC" w:rsidP="00DB22AC">
      <w:pPr>
        <w:pStyle w:val="ExhibitHeading"/>
        <w:rPr>
          <w:lang w:val="en-GB"/>
        </w:rPr>
      </w:pPr>
      <w:r w:rsidRPr="00F13792">
        <w:rPr>
          <w:lang w:val="en-GB"/>
        </w:rPr>
        <w:lastRenderedPageBreak/>
        <w:t>exhibit</w:t>
      </w:r>
      <w:r w:rsidR="0096008B" w:rsidRPr="00F13792">
        <w:rPr>
          <w:lang w:val="en-GB"/>
        </w:rPr>
        <w:t xml:space="preserve"> 1: List of Tata Companies</w:t>
      </w:r>
    </w:p>
    <w:p w14:paraId="6C5B3D22" w14:textId="77777777" w:rsidR="00B25A00" w:rsidRPr="00627C05" w:rsidRDefault="00B25A00" w:rsidP="00B25A00">
      <w:pPr>
        <w:pStyle w:val="Footnote"/>
        <w:rPr>
          <w:sz w:val="12"/>
          <w:szCs w:val="12"/>
          <w:lang w:val="en-GB"/>
        </w:rPr>
      </w:pPr>
    </w:p>
    <w:tbl>
      <w:tblPr>
        <w:tblStyle w:val="TableGrid"/>
        <w:tblW w:w="0" w:type="auto"/>
        <w:tblInd w:w="108" w:type="dxa"/>
        <w:tblLook w:val="04A0" w:firstRow="1" w:lastRow="0" w:firstColumn="1" w:lastColumn="0" w:noHBand="0" w:noVBand="1"/>
      </w:tblPr>
      <w:tblGrid>
        <w:gridCol w:w="4127"/>
        <w:gridCol w:w="4580"/>
      </w:tblGrid>
      <w:tr w:rsidR="00AA28DD" w:rsidRPr="00F13792" w14:paraId="114469AE" w14:textId="77777777" w:rsidTr="00302B2F">
        <w:trPr>
          <w:trHeight w:val="249"/>
        </w:trPr>
        <w:tc>
          <w:tcPr>
            <w:tcW w:w="8707" w:type="dxa"/>
            <w:gridSpan w:val="2"/>
            <w:vAlign w:val="center"/>
          </w:tcPr>
          <w:p w14:paraId="03453665" w14:textId="77777777" w:rsidR="00AA28DD" w:rsidRPr="00F13792" w:rsidRDefault="00AA28DD" w:rsidP="00302B2F">
            <w:pPr>
              <w:ind w:right="288"/>
              <w:jc w:val="center"/>
              <w:outlineLvl w:val="0"/>
              <w:rPr>
                <w:rFonts w:ascii="Arial" w:hAnsi="Arial" w:cs="Arial"/>
                <w:b/>
                <w:color w:val="000000" w:themeColor="text1"/>
                <w:sz w:val="16"/>
                <w:szCs w:val="16"/>
                <w:lang w:val="en-GB"/>
              </w:rPr>
            </w:pPr>
            <w:r w:rsidRPr="00F13792">
              <w:rPr>
                <w:rFonts w:ascii="Arial" w:hAnsi="Arial" w:cs="Arial"/>
                <w:b/>
                <w:color w:val="000000" w:themeColor="text1"/>
                <w:sz w:val="16"/>
                <w:szCs w:val="16"/>
                <w:lang w:val="en-GB"/>
              </w:rPr>
              <w:t>TATA GROUP OF COMPANIES</w:t>
            </w:r>
          </w:p>
        </w:tc>
      </w:tr>
      <w:tr w:rsidR="00AA28DD" w:rsidRPr="00F13792" w14:paraId="206CB45A" w14:textId="77777777" w:rsidTr="00302B2F">
        <w:trPr>
          <w:trHeight w:val="249"/>
        </w:trPr>
        <w:tc>
          <w:tcPr>
            <w:tcW w:w="4127" w:type="dxa"/>
            <w:vMerge w:val="restart"/>
            <w:vAlign w:val="center"/>
          </w:tcPr>
          <w:p w14:paraId="0896F968" w14:textId="77777777" w:rsidR="00AA28DD" w:rsidRPr="00F13792" w:rsidRDefault="00AA28DD" w:rsidP="00302B2F">
            <w:pPr>
              <w:ind w:right="288"/>
              <w:outlineLvl w:val="0"/>
              <w:rPr>
                <w:rFonts w:ascii="Arial" w:hAnsi="Arial" w:cs="Arial"/>
                <w:b/>
                <w:color w:val="000000" w:themeColor="text1"/>
                <w:sz w:val="16"/>
                <w:szCs w:val="16"/>
                <w:lang w:val="en-GB"/>
              </w:rPr>
            </w:pPr>
            <w:r w:rsidRPr="00F13792">
              <w:rPr>
                <w:rFonts w:ascii="Arial" w:hAnsi="Arial" w:cs="Arial"/>
                <w:b/>
                <w:color w:val="000000" w:themeColor="text1"/>
                <w:sz w:val="16"/>
                <w:szCs w:val="16"/>
                <w:lang w:val="en-GB"/>
              </w:rPr>
              <w:t>Promoter Companies</w:t>
            </w:r>
          </w:p>
        </w:tc>
        <w:tc>
          <w:tcPr>
            <w:tcW w:w="4580" w:type="dxa"/>
            <w:vAlign w:val="center"/>
          </w:tcPr>
          <w:p w14:paraId="22EAAFF3" w14:textId="77777777" w:rsidR="00AA28DD" w:rsidRPr="00F13792" w:rsidRDefault="00AA28DD" w:rsidP="00302B2F">
            <w:pPr>
              <w:ind w:right="288"/>
              <w:outlineLvl w:val="0"/>
              <w:rPr>
                <w:rFonts w:ascii="Arial" w:hAnsi="Arial" w:cs="Arial"/>
                <w:color w:val="000000" w:themeColor="text1"/>
                <w:sz w:val="16"/>
                <w:szCs w:val="16"/>
                <w:lang w:val="en-GB"/>
              </w:rPr>
            </w:pPr>
            <w:r w:rsidRPr="00F13792">
              <w:rPr>
                <w:rFonts w:ascii="Arial" w:hAnsi="Arial" w:cs="Arial"/>
                <w:color w:val="000000" w:themeColor="text1"/>
                <w:sz w:val="16"/>
                <w:szCs w:val="16"/>
                <w:lang w:val="en-GB"/>
              </w:rPr>
              <w:t>Tata Sons</w:t>
            </w:r>
          </w:p>
        </w:tc>
      </w:tr>
      <w:tr w:rsidR="00AA28DD" w:rsidRPr="00F13792" w14:paraId="3BC5811A" w14:textId="77777777" w:rsidTr="00302B2F">
        <w:trPr>
          <w:trHeight w:val="194"/>
        </w:trPr>
        <w:tc>
          <w:tcPr>
            <w:tcW w:w="4127" w:type="dxa"/>
            <w:vMerge/>
            <w:vAlign w:val="center"/>
          </w:tcPr>
          <w:p w14:paraId="054FA795" w14:textId="77777777" w:rsidR="00AA28DD" w:rsidRPr="00F13792" w:rsidRDefault="00AA28DD" w:rsidP="00302B2F">
            <w:pPr>
              <w:ind w:right="288"/>
              <w:outlineLvl w:val="0"/>
              <w:rPr>
                <w:rFonts w:ascii="Arial" w:hAnsi="Arial" w:cs="Arial"/>
                <w:color w:val="000000" w:themeColor="text1"/>
                <w:sz w:val="16"/>
                <w:szCs w:val="16"/>
                <w:lang w:val="en-GB"/>
              </w:rPr>
            </w:pPr>
          </w:p>
        </w:tc>
        <w:tc>
          <w:tcPr>
            <w:tcW w:w="4580" w:type="dxa"/>
            <w:vAlign w:val="center"/>
          </w:tcPr>
          <w:p w14:paraId="5BDCAC29" w14:textId="77777777" w:rsidR="00AA28DD" w:rsidRPr="00F13792" w:rsidRDefault="00AA28DD" w:rsidP="00302B2F">
            <w:pPr>
              <w:ind w:right="288"/>
              <w:outlineLvl w:val="0"/>
              <w:rPr>
                <w:rFonts w:ascii="Arial" w:hAnsi="Arial" w:cs="Arial"/>
                <w:color w:val="000000" w:themeColor="text1"/>
                <w:sz w:val="16"/>
                <w:szCs w:val="16"/>
                <w:lang w:val="en-GB"/>
              </w:rPr>
            </w:pPr>
            <w:r w:rsidRPr="00F13792">
              <w:rPr>
                <w:rFonts w:ascii="Arial" w:hAnsi="Arial" w:cs="Arial"/>
                <w:color w:val="000000" w:themeColor="text1"/>
                <w:sz w:val="16"/>
                <w:szCs w:val="16"/>
                <w:lang w:val="en-GB"/>
              </w:rPr>
              <w:t>Tata Industries</w:t>
            </w:r>
          </w:p>
        </w:tc>
      </w:tr>
      <w:tr w:rsidR="00AA28DD" w:rsidRPr="00F13792" w14:paraId="5A362282" w14:textId="77777777" w:rsidTr="00302B2F">
        <w:trPr>
          <w:trHeight w:val="249"/>
        </w:trPr>
        <w:tc>
          <w:tcPr>
            <w:tcW w:w="4127" w:type="dxa"/>
            <w:vAlign w:val="center"/>
          </w:tcPr>
          <w:p w14:paraId="22F6A4FA" w14:textId="77777777" w:rsidR="00AA28DD" w:rsidRPr="00F13792" w:rsidRDefault="00AA28DD" w:rsidP="00302B2F">
            <w:pPr>
              <w:ind w:right="288"/>
              <w:outlineLvl w:val="0"/>
              <w:rPr>
                <w:rFonts w:ascii="Arial" w:hAnsi="Arial" w:cs="Arial"/>
                <w:b/>
                <w:color w:val="000000" w:themeColor="text1"/>
                <w:sz w:val="16"/>
                <w:szCs w:val="16"/>
                <w:lang w:val="en-GB"/>
              </w:rPr>
            </w:pPr>
            <w:r w:rsidRPr="00F13792">
              <w:rPr>
                <w:rFonts w:ascii="Arial" w:hAnsi="Arial" w:cs="Arial"/>
                <w:b/>
                <w:color w:val="000000" w:themeColor="text1"/>
                <w:sz w:val="16"/>
                <w:szCs w:val="16"/>
                <w:lang w:val="en-GB"/>
              </w:rPr>
              <w:t>International Operations</w:t>
            </w:r>
          </w:p>
        </w:tc>
        <w:tc>
          <w:tcPr>
            <w:tcW w:w="4580" w:type="dxa"/>
            <w:vAlign w:val="center"/>
          </w:tcPr>
          <w:p w14:paraId="6B23DF30" w14:textId="77777777" w:rsidR="00AA28DD" w:rsidRPr="00F13792" w:rsidRDefault="00AA28DD" w:rsidP="00302B2F">
            <w:pPr>
              <w:ind w:right="288"/>
              <w:outlineLvl w:val="0"/>
              <w:rPr>
                <w:rFonts w:ascii="Arial" w:hAnsi="Arial" w:cs="Arial"/>
                <w:color w:val="000000" w:themeColor="text1"/>
                <w:sz w:val="16"/>
                <w:szCs w:val="16"/>
                <w:lang w:val="en-GB"/>
              </w:rPr>
            </w:pPr>
            <w:r w:rsidRPr="00F13792">
              <w:rPr>
                <w:rFonts w:ascii="Arial" w:hAnsi="Arial" w:cs="Arial"/>
                <w:color w:val="000000" w:themeColor="text1"/>
                <w:sz w:val="16"/>
                <w:szCs w:val="16"/>
                <w:lang w:val="en-GB"/>
              </w:rPr>
              <w:t>Tata International</w:t>
            </w:r>
          </w:p>
        </w:tc>
      </w:tr>
      <w:tr w:rsidR="00AA28DD" w:rsidRPr="00F13792" w14:paraId="6B0FBBF8" w14:textId="77777777" w:rsidTr="00E03A1D">
        <w:trPr>
          <w:trHeight w:val="264"/>
        </w:trPr>
        <w:tc>
          <w:tcPr>
            <w:tcW w:w="8707" w:type="dxa"/>
            <w:gridSpan w:val="2"/>
            <w:vAlign w:val="bottom"/>
          </w:tcPr>
          <w:p w14:paraId="69D6A89F" w14:textId="77777777" w:rsidR="00AA28DD" w:rsidRPr="00F13792" w:rsidRDefault="00AA28DD" w:rsidP="00D81128">
            <w:pPr>
              <w:ind w:right="288"/>
              <w:jc w:val="center"/>
              <w:outlineLvl w:val="0"/>
              <w:rPr>
                <w:rFonts w:ascii="Arial" w:hAnsi="Arial" w:cs="Arial"/>
                <w:b/>
                <w:color w:val="000000" w:themeColor="text1"/>
                <w:sz w:val="16"/>
                <w:szCs w:val="16"/>
                <w:lang w:val="en-GB"/>
              </w:rPr>
            </w:pPr>
            <w:r w:rsidRPr="00F13792">
              <w:rPr>
                <w:rFonts w:ascii="Arial" w:hAnsi="Arial" w:cs="Arial"/>
                <w:b/>
                <w:color w:val="000000" w:themeColor="text1"/>
                <w:sz w:val="16"/>
                <w:szCs w:val="16"/>
                <w:lang w:val="en-GB"/>
              </w:rPr>
              <w:t>BUSINESS SECTORS AND RESPECTIVE TATA COMPANIES</w:t>
            </w:r>
          </w:p>
        </w:tc>
      </w:tr>
    </w:tbl>
    <w:tbl>
      <w:tblPr>
        <w:tblW w:w="8747" w:type="dxa"/>
        <w:tblInd w:w="93" w:type="dxa"/>
        <w:tblLook w:val="04A0" w:firstRow="1" w:lastRow="0" w:firstColumn="1" w:lastColumn="0" w:noHBand="0" w:noVBand="1"/>
      </w:tblPr>
      <w:tblGrid>
        <w:gridCol w:w="1867"/>
        <w:gridCol w:w="3087"/>
        <w:gridCol w:w="3793"/>
      </w:tblGrid>
      <w:tr w:rsidR="00AA28DD" w:rsidRPr="00F13792" w14:paraId="6C2673AD" w14:textId="77777777" w:rsidTr="00302B2F">
        <w:trPr>
          <w:trHeight w:val="274"/>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AFBA0" w14:textId="77777777" w:rsidR="00AA28DD" w:rsidRPr="00F13792" w:rsidRDefault="00AA28DD" w:rsidP="00302B2F">
            <w:pPr>
              <w:jc w:val="center"/>
              <w:rPr>
                <w:rFonts w:ascii="Arial" w:hAnsi="Arial" w:cs="Arial"/>
                <w:b/>
                <w:color w:val="000000"/>
                <w:sz w:val="16"/>
                <w:szCs w:val="16"/>
                <w:lang w:val="en-GB"/>
              </w:rPr>
            </w:pPr>
            <w:r w:rsidRPr="00F13792">
              <w:rPr>
                <w:rFonts w:ascii="Arial" w:hAnsi="Arial" w:cs="Arial"/>
                <w:b/>
                <w:color w:val="000000"/>
                <w:sz w:val="16"/>
                <w:szCs w:val="16"/>
                <w:lang w:val="en-GB"/>
              </w:rPr>
              <w:t>Business Sector</w:t>
            </w:r>
          </w:p>
        </w:tc>
        <w:tc>
          <w:tcPr>
            <w:tcW w:w="3087" w:type="dxa"/>
            <w:tcBorders>
              <w:top w:val="single" w:sz="4" w:space="0" w:color="auto"/>
              <w:left w:val="nil"/>
              <w:bottom w:val="single" w:sz="4" w:space="0" w:color="auto"/>
              <w:right w:val="single" w:sz="4" w:space="0" w:color="auto"/>
            </w:tcBorders>
            <w:shd w:val="clear" w:color="auto" w:fill="auto"/>
            <w:noWrap/>
            <w:vAlign w:val="center"/>
            <w:hideMark/>
          </w:tcPr>
          <w:p w14:paraId="1B83FD92" w14:textId="77777777" w:rsidR="00AA28DD" w:rsidRPr="00F13792" w:rsidRDefault="00AA28DD" w:rsidP="00302B2F">
            <w:pPr>
              <w:jc w:val="center"/>
              <w:rPr>
                <w:rFonts w:ascii="Arial" w:hAnsi="Arial" w:cs="Arial"/>
                <w:b/>
                <w:color w:val="000000"/>
                <w:sz w:val="16"/>
                <w:szCs w:val="16"/>
                <w:lang w:val="en-GB"/>
              </w:rPr>
            </w:pPr>
            <w:r w:rsidRPr="00F13792">
              <w:rPr>
                <w:rFonts w:ascii="Arial" w:hAnsi="Arial" w:cs="Arial"/>
                <w:b/>
                <w:color w:val="000000"/>
                <w:sz w:val="16"/>
                <w:szCs w:val="16"/>
                <w:lang w:val="en-GB"/>
              </w:rPr>
              <w:t>Sub-</w:t>
            </w:r>
            <w:r w:rsidR="00234D72" w:rsidRPr="00F13792">
              <w:rPr>
                <w:rFonts w:ascii="Arial" w:hAnsi="Arial" w:cs="Arial"/>
                <w:b/>
                <w:color w:val="000000"/>
                <w:sz w:val="16"/>
                <w:szCs w:val="16"/>
                <w:lang w:val="en-GB"/>
              </w:rPr>
              <w:t>S</w:t>
            </w:r>
            <w:r w:rsidRPr="00F13792">
              <w:rPr>
                <w:rFonts w:ascii="Arial" w:hAnsi="Arial" w:cs="Arial"/>
                <w:b/>
                <w:color w:val="000000"/>
                <w:sz w:val="16"/>
                <w:szCs w:val="16"/>
                <w:lang w:val="en-GB"/>
              </w:rPr>
              <w:t>ector</w:t>
            </w:r>
          </w:p>
        </w:tc>
        <w:tc>
          <w:tcPr>
            <w:tcW w:w="3793" w:type="dxa"/>
            <w:tcBorders>
              <w:top w:val="single" w:sz="4" w:space="0" w:color="auto"/>
              <w:left w:val="nil"/>
              <w:bottom w:val="single" w:sz="4" w:space="0" w:color="auto"/>
              <w:right w:val="single" w:sz="4" w:space="0" w:color="auto"/>
            </w:tcBorders>
            <w:shd w:val="clear" w:color="auto" w:fill="auto"/>
            <w:noWrap/>
            <w:vAlign w:val="center"/>
            <w:hideMark/>
          </w:tcPr>
          <w:p w14:paraId="31A398B7" w14:textId="77777777" w:rsidR="00AA28DD" w:rsidRPr="00F13792" w:rsidRDefault="00AA28DD" w:rsidP="00302B2F">
            <w:pPr>
              <w:jc w:val="center"/>
              <w:rPr>
                <w:rFonts w:ascii="Arial" w:hAnsi="Arial" w:cs="Arial"/>
                <w:b/>
                <w:color w:val="000000"/>
                <w:sz w:val="16"/>
                <w:szCs w:val="16"/>
                <w:lang w:val="en-GB"/>
              </w:rPr>
            </w:pPr>
            <w:r w:rsidRPr="00F13792">
              <w:rPr>
                <w:rFonts w:ascii="Arial" w:hAnsi="Arial" w:cs="Arial"/>
                <w:b/>
                <w:color w:val="000000"/>
                <w:sz w:val="16"/>
                <w:szCs w:val="16"/>
                <w:lang w:val="en-GB"/>
              </w:rPr>
              <w:t>Company</w:t>
            </w:r>
          </w:p>
        </w:tc>
      </w:tr>
      <w:tr w:rsidR="00AA28DD" w:rsidRPr="00F13792" w14:paraId="5E9CF73F" w14:textId="77777777" w:rsidTr="00302B2F">
        <w:trPr>
          <w:trHeight w:val="274"/>
        </w:trPr>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0B3D4" w14:textId="77777777" w:rsidR="00AA28DD" w:rsidRPr="00F13792" w:rsidRDefault="00AA28DD" w:rsidP="00E03A1D">
            <w:pPr>
              <w:rPr>
                <w:rFonts w:ascii="Arial" w:hAnsi="Arial" w:cs="Arial"/>
                <w:color w:val="000000"/>
                <w:sz w:val="16"/>
                <w:szCs w:val="16"/>
                <w:lang w:val="en-GB"/>
              </w:rPr>
            </w:pPr>
            <w:r w:rsidRPr="00F13792">
              <w:rPr>
                <w:rFonts w:ascii="Arial" w:hAnsi="Arial" w:cs="Arial"/>
                <w:color w:val="000000"/>
                <w:sz w:val="16"/>
                <w:szCs w:val="16"/>
                <w:lang w:val="en-GB"/>
              </w:rPr>
              <w:t>INFORMATION TECHNOLOGY AND COMMUNICATIONS</w:t>
            </w: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6F88C8"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I</w:t>
            </w:r>
            <w:r w:rsidR="00A721F7" w:rsidRPr="00F13792">
              <w:rPr>
                <w:rFonts w:ascii="Arial" w:hAnsi="Arial" w:cs="Arial"/>
                <w:color w:val="000000"/>
                <w:sz w:val="16"/>
                <w:szCs w:val="16"/>
                <w:lang w:val="en-GB"/>
              </w:rPr>
              <w:t>nformation Technology</w:t>
            </w:r>
          </w:p>
        </w:tc>
        <w:tc>
          <w:tcPr>
            <w:tcW w:w="3793" w:type="dxa"/>
            <w:tcBorders>
              <w:top w:val="nil"/>
              <w:left w:val="nil"/>
              <w:bottom w:val="single" w:sz="4" w:space="0" w:color="auto"/>
              <w:right w:val="single" w:sz="4" w:space="0" w:color="auto"/>
            </w:tcBorders>
            <w:shd w:val="clear" w:color="auto" w:fill="auto"/>
            <w:vAlign w:val="center"/>
            <w:hideMark/>
          </w:tcPr>
          <w:p w14:paraId="26DF4669"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Consultancy Services</w:t>
            </w:r>
          </w:p>
        </w:tc>
      </w:tr>
      <w:tr w:rsidR="00AA28DD" w:rsidRPr="00F13792" w14:paraId="41CFEEB4"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46C60234"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354F6852"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4261ED0D"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 xml:space="preserve">Tata </w:t>
            </w:r>
            <w:proofErr w:type="spellStart"/>
            <w:r w:rsidRPr="00F13792">
              <w:rPr>
                <w:rFonts w:ascii="Arial" w:hAnsi="Arial" w:cs="Arial"/>
                <w:color w:val="000000"/>
                <w:sz w:val="16"/>
                <w:szCs w:val="16"/>
                <w:lang w:val="en-GB"/>
              </w:rPr>
              <w:t>Elxsi</w:t>
            </w:r>
            <w:proofErr w:type="spellEnd"/>
          </w:p>
        </w:tc>
      </w:tr>
      <w:tr w:rsidR="00AA28DD" w:rsidRPr="00F13792" w14:paraId="23124C48"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61054734"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22899199"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12A37027"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Technologies</w:t>
            </w:r>
          </w:p>
        </w:tc>
      </w:tr>
      <w:tr w:rsidR="00AA28DD" w:rsidRPr="00F13792" w14:paraId="16D12753"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10051DE8"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2F590627"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054DDAD7"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Interactive Systems</w:t>
            </w:r>
          </w:p>
        </w:tc>
      </w:tr>
      <w:tr w:rsidR="00AA28DD" w:rsidRPr="00F13792" w14:paraId="36C4A62F"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70DE5DFC"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DC88DA7"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31EEF1F2"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Business Support Services</w:t>
            </w:r>
          </w:p>
        </w:tc>
      </w:tr>
      <w:tr w:rsidR="00AA28DD" w:rsidRPr="00F13792" w14:paraId="33E40BD5"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312827AD" w14:textId="77777777" w:rsidR="00AA28DD" w:rsidRPr="00F13792" w:rsidRDefault="00AA28DD" w:rsidP="00D81128">
            <w:pPr>
              <w:rPr>
                <w:rFonts w:ascii="Arial" w:hAnsi="Arial" w:cs="Arial"/>
                <w:color w:val="000000"/>
                <w:sz w:val="16"/>
                <w:szCs w:val="16"/>
                <w:lang w:val="en-GB"/>
              </w:rPr>
            </w:pP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86E013"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C</w:t>
            </w:r>
            <w:r w:rsidR="00A721F7" w:rsidRPr="00F13792">
              <w:rPr>
                <w:rFonts w:ascii="Arial" w:hAnsi="Arial" w:cs="Arial"/>
                <w:color w:val="000000"/>
                <w:sz w:val="16"/>
                <w:szCs w:val="16"/>
                <w:lang w:val="en-GB"/>
              </w:rPr>
              <w:t>ommunications</w:t>
            </w:r>
          </w:p>
        </w:tc>
        <w:tc>
          <w:tcPr>
            <w:tcW w:w="3793" w:type="dxa"/>
            <w:tcBorders>
              <w:top w:val="nil"/>
              <w:left w:val="nil"/>
              <w:bottom w:val="single" w:sz="4" w:space="0" w:color="auto"/>
              <w:right w:val="single" w:sz="4" w:space="0" w:color="auto"/>
            </w:tcBorders>
            <w:shd w:val="clear" w:color="auto" w:fill="auto"/>
            <w:vAlign w:val="center"/>
            <w:hideMark/>
          </w:tcPr>
          <w:p w14:paraId="0D4F3D01"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Sky</w:t>
            </w:r>
          </w:p>
        </w:tc>
      </w:tr>
      <w:tr w:rsidR="00AA28DD" w:rsidRPr="00F13792" w14:paraId="44641581"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4EA6B442"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6C5E258F"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72D3DA21"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Teleservices</w:t>
            </w:r>
          </w:p>
        </w:tc>
      </w:tr>
      <w:tr w:rsidR="00AA28DD" w:rsidRPr="00F13792" w14:paraId="676CFDA7"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4E99D6E5"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7ED5F1A5"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70A43AB4"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Communications</w:t>
            </w:r>
          </w:p>
        </w:tc>
      </w:tr>
      <w:tr w:rsidR="00AA28DD" w:rsidRPr="00F13792" w14:paraId="2174C35D" w14:textId="77777777" w:rsidTr="00302B2F">
        <w:trPr>
          <w:trHeight w:val="274"/>
        </w:trPr>
        <w:tc>
          <w:tcPr>
            <w:tcW w:w="1867" w:type="dxa"/>
            <w:vMerge w:val="restart"/>
            <w:tcBorders>
              <w:top w:val="nil"/>
              <w:left w:val="single" w:sz="4" w:space="0" w:color="auto"/>
              <w:right w:val="single" w:sz="4" w:space="0" w:color="auto"/>
            </w:tcBorders>
            <w:shd w:val="clear" w:color="auto" w:fill="auto"/>
            <w:noWrap/>
            <w:vAlign w:val="center"/>
            <w:hideMark/>
          </w:tcPr>
          <w:p w14:paraId="5B4BF005"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ENGINEERING</w:t>
            </w: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43CF6E"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A</w:t>
            </w:r>
            <w:r w:rsidR="00A721F7" w:rsidRPr="00F13792">
              <w:rPr>
                <w:rFonts w:ascii="Arial" w:hAnsi="Arial" w:cs="Arial"/>
                <w:color w:val="000000"/>
                <w:sz w:val="16"/>
                <w:szCs w:val="16"/>
                <w:lang w:val="en-GB"/>
              </w:rPr>
              <w:t>utomotive</w:t>
            </w:r>
          </w:p>
        </w:tc>
        <w:tc>
          <w:tcPr>
            <w:tcW w:w="3793" w:type="dxa"/>
            <w:tcBorders>
              <w:top w:val="nil"/>
              <w:left w:val="nil"/>
              <w:bottom w:val="single" w:sz="4" w:space="0" w:color="auto"/>
              <w:right w:val="single" w:sz="4" w:space="0" w:color="auto"/>
            </w:tcBorders>
            <w:shd w:val="clear" w:color="auto" w:fill="auto"/>
            <w:vAlign w:val="center"/>
            <w:hideMark/>
          </w:tcPr>
          <w:p w14:paraId="437959BF"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Motors</w:t>
            </w:r>
          </w:p>
        </w:tc>
      </w:tr>
      <w:tr w:rsidR="00AA28DD" w:rsidRPr="00F13792" w14:paraId="02D0058D" w14:textId="77777777" w:rsidTr="00302B2F">
        <w:trPr>
          <w:trHeight w:val="274"/>
        </w:trPr>
        <w:tc>
          <w:tcPr>
            <w:tcW w:w="1867" w:type="dxa"/>
            <w:vMerge/>
            <w:tcBorders>
              <w:left w:val="single" w:sz="4" w:space="0" w:color="auto"/>
              <w:right w:val="single" w:sz="4" w:space="0" w:color="auto"/>
            </w:tcBorders>
            <w:vAlign w:val="center"/>
            <w:hideMark/>
          </w:tcPr>
          <w:p w14:paraId="17778B7F"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602F5044"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12272556"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 xml:space="preserve">Tata </w:t>
            </w:r>
            <w:proofErr w:type="spellStart"/>
            <w:r w:rsidRPr="00F13792">
              <w:rPr>
                <w:rFonts w:ascii="Arial" w:hAnsi="Arial" w:cs="Arial"/>
                <w:color w:val="000000"/>
                <w:sz w:val="16"/>
                <w:szCs w:val="16"/>
                <w:lang w:val="en-GB"/>
              </w:rPr>
              <w:t>AutoComp</w:t>
            </w:r>
            <w:proofErr w:type="spellEnd"/>
            <w:r w:rsidRPr="00F13792">
              <w:rPr>
                <w:rFonts w:ascii="Arial" w:hAnsi="Arial" w:cs="Arial"/>
                <w:color w:val="000000"/>
                <w:sz w:val="16"/>
                <w:szCs w:val="16"/>
                <w:lang w:val="en-GB"/>
              </w:rPr>
              <w:t xml:space="preserve"> Systems JVs</w:t>
            </w:r>
          </w:p>
        </w:tc>
      </w:tr>
      <w:tr w:rsidR="00AA28DD" w:rsidRPr="00F13792" w14:paraId="757F7D1D" w14:textId="77777777" w:rsidTr="00302B2F">
        <w:trPr>
          <w:trHeight w:val="274"/>
        </w:trPr>
        <w:tc>
          <w:tcPr>
            <w:tcW w:w="1867" w:type="dxa"/>
            <w:vMerge/>
            <w:tcBorders>
              <w:left w:val="single" w:sz="4" w:space="0" w:color="auto"/>
              <w:right w:val="single" w:sz="4" w:space="0" w:color="auto"/>
            </w:tcBorders>
            <w:vAlign w:val="center"/>
            <w:hideMark/>
          </w:tcPr>
          <w:p w14:paraId="01719345"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7D2B7583"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07482351"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TELCO Construction Equipment Company</w:t>
            </w:r>
          </w:p>
        </w:tc>
      </w:tr>
      <w:tr w:rsidR="00AA28DD" w:rsidRPr="00F13792" w14:paraId="47BF7A6A" w14:textId="77777777" w:rsidTr="00302B2F">
        <w:trPr>
          <w:trHeight w:val="274"/>
        </w:trPr>
        <w:tc>
          <w:tcPr>
            <w:tcW w:w="1867" w:type="dxa"/>
            <w:vMerge/>
            <w:tcBorders>
              <w:left w:val="single" w:sz="4" w:space="0" w:color="auto"/>
              <w:right w:val="single" w:sz="4" w:space="0" w:color="auto"/>
            </w:tcBorders>
            <w:vAlign w:val="center"/>
            <w:hideMark/>
          </w:tcPr>
          <w:p w14:paraId="36EFC58F" w14:textId="77777777" w:rsidR="00AA28DD" w:rsidRPr="00F13792" w:rsidRDefault="00AA28DD" w:rsidP="00D81128">
            <w:pPr>
              <w:rPr>
                <w:rFonts w:ascii="Arial" w:hAnsi="Arial" w:cs="Arial"/>
                <w:color w:val="000000"/>
                <w:sz w:val="16"/>
                <w:szCs w:val="16"/>
                <w:lang w:val="en-GB"/>
              </w:rPr>
            </w:pPr>
          </w:p>
        </w:tc>
        <w:tc>
          <w:tcPr>
            <w:tcW w:w="3087" w:type="dxa"/>
            <w:vMerge w:val="restart"/>
            <w:tcBorders>
              <w:top w:val="nil"/>
              <w:left w:val="single" w:sz="4" w:space="0" w:color="auto"/>
              <w:right w:val="single" w:sz="4" w:space="0" w:color="auto"/>
            </w:tcBorders>
            <w:shd w:val="clear" w:color="auto" w:fill="auto"/>
            <w:noWrap/>
            <w:vAlign w:val="center"/>
            <w:hideMark/>
          </w:tcPr>
          <w:p w14:paraId="277ADAE3"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E</w:t>
            </w:r>
            <w:r w:rsidR="00A721F7" w:rsidRPr="00F13792">
              <w:rPr>
                <w:rFonts w:ascii="Arial" w:hAnsi="Arial" w:cs="Arial"/>
                <w:color w:val="000000"/>
                <w:sz w:val="16"/>
                <w:szCs w:val="16"/>
                <w:lang w:val="en-GB"/>
              </w:rPr>
              <w:t>ngineering Products &amp; Services</w:t>
            </w:r>
          </w:p>
        </w:tc>
        <w:tc>
          <w:tcPr>
            <w:tcW w:w="3793" w:type="dxa"/>
            <w:tcBorders>
              <w:top w:val="nil"/>
              <w:left w:val="nil"/>
              <w:bottom w:val="single" w:sz="4" w:space="0" w:color="auto"/>
              <w:right w:val="single" w:sz="4" w:space="0" w:color="auto"/>
            </w:tcBorders>
            <w:shd w:val="clear" w:color="auto" w:fill="auto"/>
            <w:vAlign w:val="center"/>
            <w:hideMark/>
          </w:tcPr>
          <w:p w14:paraId="2F2C0B6F"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Projects</w:t>
            </w:r>
          </w:p>
        </w:tc>
      </w:tr>
      <w:tr w:rsidR="00AA28DD" w:rsidRPr="00F13792" w14:paraId="662D5872" w14:textId="77777777" w:rsidTr="00302B2F">
        <w:trPr>
          <w:trHeight w:val="274"/>
        </w:trPr>
        <w:tc>
          <w:tcPr>
            <w:tcW w:w="1867" w:type="dxa"/>
            <w:vMerge/>
            <w:tcBorders>
              <w:left w:val="single" w:sz="4" w:space="0" w:color="auto"/>
              <w:right w:val="single" w:sz="4" w:space="0" w:color="auto"/>
            </w:tcBorders>
            <w:vAlign w:val="center"/>
            <w:hideMark/>
          </w:tcPr>
          <w:p w14:paraId="17C80D3A" w14:textId="77777777" w:rsidR="00AA28DD" w:rsidRPr="00F13792" w:rsidRDefault="00AA28DD" w:rsidP="00D81128">
            <w:pPr>
              <w:rPr>
                <w:rFonts w:ascii="Arial" w:hAnsi="Arial" w:cs="Arial"/>
                <w:color w:val="000000"/>
                <w:sz w:val="16"/>
                <w:szCs w:val="16"/>
                <w:lang w:val="en-GB"/>
              </w:rPr>
            </w:pPr>
          </w:p>
        </w:tc>
        <w:tc>
          <w:tcPr>
            <w:tcW w:w="3087" w:type="dxa"/>
            <w:vMerge/>
            <w:tcBorders>
              <w:left w:val="single" w:sz="4" w:space="0" w:color="auto"/>
              <w:right w:val="single" w:sz="4" w:space="0" w:color="auto"/>
            </w:tcBorders>
            <w:vAlign w:val="center"/>
            <w:hideMark/>
          </w:tcPr>
          <w:p w14:paraId="70B01FF1" w14:textId="77777777" w:rsidR="00AA28DD" w:rsidRPr="00F13792" w:rsidRDefault="00AA28DD" w:rsidP="00302B2F">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2FC65165"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Voltas</w:t>
            </w:r>
          </w:p>
        </w:tc>
      </w:tr>
      <w:tr w:rsidR="00AA28DD" w:rsidRPr="00F13792" w14:paraId="1EA03E79" w14:textId="77777777" w:rsidTr="00302B2F">
        <w:trPr>
          <w:trHeight w:val="386"/>
        </w:trPr>
        <w:tc>
          <w:tcPr>
            <w:tcW w:w="1867" w:type="dxa"/>
            <w:vMerge/>
            <w:tcBorders>
              <w:left w:val="single" w:sz="4" w:space="0" w:color="auto"/>
              <w:right w:val="single" w:sz="4" w:space="0" w:color="auto"/>
            </w:tcBorders>
            <w:vAlign w:val="center"/>
            <w:hideMark/>
          </w:tcPr>
          <w:p w14:paraId="74A6F590" w14:textId="77777777" w:rsidR="00AA28DD" w:rsidRPr="00F13792" w:rsidRDefault="00AA28DD" w:rsidP="00D81128">
            <w:pPr>
              <w:rPr>
                <w:rFonts w:ascii="Arial" w:hAnsi="Arial" w:cs="Arial"/>
                <w:color w:val="000000"/>
                <w:sz w:val="16"/>
                <w:szCs w:val="16"/>
                <w:lang w:val="en-GB"/>
              </w:rPr>
            </w:pPr>
          </w:p>
        </w:tc>
        <w:tc>
          <w:tcPr>
            <w:tcW w:w="3087" w:type="dxa"/>
            <w:vMerge/>
            <w:tcBorders>
              <w:left w:val="single" w:sz="4" w:space="0" w:color="auto"/>
              <w:right w:val="single" w:sz="4" w:space="0" w:color="auto"/>
            </w:tcBorders>
            <w:vAlign w:val="center"/>
            <w:hideMark/>
          </w:tcPr>
          <w:p w14:paraId="44278195" w14:textId="77777777" w:rsidR="00AA28DD" w:rsidRPr="00F13792" w:rsidRDefault="00AA28DD" w:rsidP="00302B2F">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3AA31D1A" w14:textId="3A14B6DA" w:rsidR="00AA28DD" w:rsidRPr="00F13792" w:rsidRDefault="00AA28DD" w:rsidP="00042B13">
            <w:pPr>
              <w:rPr>
                <w:rFonts w:ascii="Arial" w:hAnsi="Arial" w:cs="Arial"/>
                <w:color w:val="000000"/>
                <w:sz w:val="16"/>
                <w:szCs w:val="16"/>
                <w:lang w:val="en-GB"/>
              </w:rPr>
            </w:pPr>
            <w:r w:rsidRPr="00F13792">
              <w:rPr>
                <w:rFonts w:ascii="Arial" w:hAnsi="Arial" w:cs="Arial"/>
                <w:color w:val="000000"/>
                <w:sz w:val="16"/>
                <w:szCs w:val="16"/>
                <w:lang w:val="en-GB"/>
              </w:rPr>
              <w:t>Tata Consulting Engineers</w:t>
            </w:r>
          </w:p>
        </w:tc>
      </w:tr>
      <w:tr w:rsidR="00AA28DD" w:rsidRPr="00F13792" w14:paraId="3F967BF5" w14:textId="77777777" w:rsidTr="00302B2F">
        <w:trPr>
          <w:trHeight w:val="237"/>
        </w:trPr>
        <w:tc>
          <w:tcPr>
            <w:tcW w:w="1867" w:type="dxa"/>
            <w:vMerge/>
            <w:tcBorders>
              <w:left w:val="single" w:sz="4" w:space="0" w:color="auto"/>
              <w:bottom w:val="single" w:sz="4" w:space="0" w:color="auto"/>
              <w:right w:val="single" w:sz="4" w:space="0" w:color="auto"/>
            </w:tcBorders>
            <w:vAlign w:val="center"/>
          </w:tcPr>
          <w:p w14:paraId="04895B23" w14:textId="77777777" w:rsidR="00AA28DD" w:rsidRPr="00F13792" w:rsidRDefault="00AA28DD" w:rsidP="00D81128">
            <w:pPr>
              <w:rPr>
                <w:rFonts w:ascii="Arial" w:hAnsi="Arial" w:cs="Arial"/>
                <w:color w:val="000000"/>
                <w:sz w:val="16"/>
                <w:szCs w:val="16"/>
                <w:lang w:val="en-GB"/>
              </w:rPr>
            </w:pPr>
          </w:p>
        </w:tc>
        <w:tc>
          <w:tcPr>
            <w:tcW w:w="3087" w:type="dxa"/>
            <w:vMerge/>
            <w:tcBorders>
              <w:left w:val="single" w:sz="4" w:space="0" w:color="auto"/>
              <w:bottom w:val="single" w:sz="4" w:space="0" w:color="000000"/>
              <w:right w:val="single" w:sz="4" w:space="0" w:color="auto"/>
            </w:tcBorders>
            <w:vAlign w:val="center"/>
          </w:tcPr>
          <w:p w14:paraId="247A0384" w14:textId="77777777" w:rsidR="00AA28DD" w:rsidRPr="00F13792" w:rsidRDefault="00AA28DD" w:rsidP="00302B2F">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tcPr>
          <w:p w14:paraId="77E5A276" w14:textId="66C893FE"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TRF</w:t>
            </w:r>
            <w:r w:rsidR="00F01878" w:rsidRPr="00F13792">
              <w:rPr>
                <w:rFonts w:ascii="Arial" w:hAnsi="Arial" w:cs="Arial"/>
                <w:color w:val="000000"/>
                <w:sz w:val="16"/>
                <w:szCs w:val="16"/>
                <w:lang w:val="en-GB"/>
              </w:rPr>
              <w:t xml:space="preserve"> Limited</w:t>
            </w:r>
          </w:p>
        </w:tc>
      </w:tr>
      <w:tr w:rsidR="00AA28DD" w:rsidRPr="00F13792" w14:paraId="6EAD3AD1" w14:textId="77777777" w:rsidTr="00302B2F">
        <w:trPr>
          <w:trHeight w:val="274"/>
        </w:trPr>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1E3FD9"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MATERIALS</w:t>
            </w:r>
          </w:p>
        </w:tc>
        <w:tc>
          <w:tcPr>
            <w:tcW w:w="3087" w:type="dxa"/>
            <w:tcBorders>
              <w:top w:val="nil"/>
              <w:left w:val="nil"/>
              <w:bottom w:val="single" w:sz="4" w:space="0" w:color="auto"/>
              <w:right w:val="single" w:sz="4" w:space="0" w:color="auto"/>
            </w:tcBorders>
            <w:shd w:val="clear" w:color="auto" w:fill="auto"/>
            <w:noWrap/>
            <w:vAlign w:val="center"/>
            <w:hideMark/>
          </w:tcPr>
          <w:p w14:paraId="22841325"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M</w:t>
            </w:r>
            <w:r w:rsidR="00A721F7" w:rsidRPr="00F13792">
              <w:rPr>
                <w:rFonts w:ascii="Arial" w:hAnsi="Arial" w:cs="Arial"/>
                <w:color w:val="000000"/>
                <w:sz w:val="16"/>
                <w:szCs w:val="16"/>
                <w:lang w:val="en-GB"/>
              </w:rPr>
              <w:t>etals</w:t>
            </w:r>
          </w:p>
        </w:tc>
        <w:tc>
          <w:tcPr>
            <w:tcW w:w="3793" w:type="dxa"/>
            <w:tcBorders>
              <w:top w:val="nil"/>
              <w:left w:val="nil"/>
              <w:bottom w:val="single" w:sz="4" w:space="0" w:color="auto"/>
              <w:right w:val="single" w:sz="4" w:space="0" w:color="auto"/>
            </w:tcBorders>
            <w:shd w:val="clear" w:color="auto" w:fill="auto"/>
            <w:noWrap/>
            <w:vAlign w:val="center"/>
            <w:hideMark/>
          </w:tcPr>
          <w:p w14:paraId="3FDF2578"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Steel</w:t>
            </w:r>
          </w:p>
        </w:tc>
      </w:tr>
      <w:tr w:rsidR="00AA28DD" w:rsidRPr="00F13792" w14:paraId="0B657C05" w14:textId="77777777" w:rsidTr="00302B2F">
        <w:trPr>
          <w:trHeight w:val="274"/>
        </w:trPr>
        <w:tc>
          <w:tcPr>
            <w:tcW w:w="1867" w:type="dxa"/>
            <w:vMerge/>
            <w:tcBorders>
              <w:top w:val="nil"/>
              <w:left w:val="single" w:sz="4" w:space="0" w:color="auto"/>
              <w:bottom w:val="single" w:sz="4" w:space="0" w:color="auto"/>
              <w:right w:val="single" w:sz="4" w:space="0" w:color="auto"/>
            </w:tcBorders>
            <w:vAlign w:val="center"/>
            <w:hideMark/>
          </w:tcPr>
          <w:p w14:paraId="06B6560C" w14:textId="77777777" w:rsidR="00AA28DD" w:rsidRPr="00F13792" w:rsidRDefault="00AA28DD" w:rsidP="00D81128">
            <w:pPr>
              <w:rPr>
                <w:rFonts w:ascii="Arial" w:hAnsi="Arial" w:cs="Arial"/>
                <w:color w:val="000000"/>
                <w:sz w:val="16"/>
                <w:szCs w:val="16"/>
                <w:lang w:val="en-GB"/>
              </w:rPr>
            </w:pPr>
          </w:p>
        </w:tc>
        <w:tc>
          <w:tcPr>
            <w:tcW w:w="3087" w:type="dxa"/>
            <w:tcBorders>
              <w:top w:val="nil"/>
              <w:left w:val="nil"/>
              <w:bottom w:val="single" w:sz="4" w:space="0" w:color="auto"/>
              <w:right w:val="single" w:sz="4" w:space="0" w:color="auto"/>
            </w:tcBorders>
            <w:shd w:val="clear" w:color="auto" w:fill="auto"/>
            <w:noWrap/>
            <w:vAlign w:val="center"/>
            <w:hideMark/>
          </w:tcPr>
          <w:p w14:paraId="1C0FB00D"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C</w:t>
            </w:r>
            <w:r w:rsidR="00A721F7" w:rsidRPr="00F13792">
              <w:rPr>
                <w:rFonts w:ascii="Arial" w:hAnsi="Arial" w:cs="Arial"/>
                <w:color w:val="000000"/>
                <w:sz w:val="16"/>
                <w:szCs w:val="16"/>
                <w:lang w:val="en-GB"/>
              </w:rPr>
              <w:t>omposites</w:t>
            </w:r>
          </w:p>
        </w:tc>
        <w:tc>
          <w:tcPr>
            <w:tcW w:w="3793" w:type="dxa"/>
            <w:tcBorders>
              <w:top w:val="nil"/>
              <w:left w:val="nil"/>
              <w:bottom w:val="single" w:sz="4" w:space="0" w:color="auto"/>
              <w:right w:val="single" w:sz="4" w:space="0" w:color="auto"/>
            </w:tcBorders>
            <w:shd w:val="clear" w:color="auto" w:fill="auto"/>
            <w:vAlign w:val="center"/>
            <w:hideMark/>
          </w:tcPr>
          <w:p w14:paraId="20E1A436"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Advanced Materials</w:t>
            </w:r>
          </w:p>
        </w:tc>
      </w:tr>
      <w:tr w:rsidR="00AA28DD" w:rsidRPr="00F13792" w14:paraId="64DE55B9" w14:textId="77777777" w:rsidTr="00302B2F">
        <w:trPr>
          <w:trHeight w:val="328"/>
        </w:trPr>
        <w:tc>
          <w:tcPr>
            <w:tcW w:w="1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537B78"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themeColor="text1"/>
                <w:sz w:val="16"/>
                <w:szCs w:val="16"/>
                <w:lang w:val="en-GB"/>
              </w:rPr>
              <w:t>SERVICES</w:t>
            </w: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B49883"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H</w:t>
            </w:r>
            <w:r w:rsidR="00A721F7" w:rsidRPr="00F13792">
              <w:rPr>
                <w:rFonts w:ascii="Arial" w:hAnsi="Arial" w:cs="Arial"/>
                <w:color w:val="000000"/>
                <w:sz w:val="16"/>
                <w:szCs w:val="16"/>
                <w:lang w:val="en-GB"/>
              </w:rPr>
              <w:t>otels, Property Development</w:t>
            </w:r>
          </w:p>
        </w:tc>
        <w:tc>
          <w:tcPr>
            <w:tcW w:w="3793" w:type="dxa"/>
            <w:tcBorders>
              <w:top w:val="nil"/>
              <w:left w:val="nil"/>
              <w:bottom w:val="single" w:sz="4" w:space="0" w:color="auto"/>
              <w:right w:val="single" w:sz="4" w:space="0" w:color="auto"/>
            </w:tcBorders>
            <w:shd w:val="clear" w:color="auto" w:fill="auto"/>
            <w:vAlign w:val="center"/>
            <w:hideMark/>
          </w:tcPr>
          <w:p w14:paraId="3B4BC556"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Indian Hotels (Taj Hotels Resorts and Palaces)</w:t>
            </w:r>
          </w:p>
        </w:tc>
      </w:tr>
      <w:tr w:rsidR="00AA28DD" w:rsidRPr="00F13792" w14:paraId="5472507B"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408B801C"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42BE8D36"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233C1EB2"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Realty and Infrastructure</w:t>
            </w:r>
          </w:p>
        </w:tc>
      </w:tr>
      <w:tr w:rsidR="00AA28DD" w:rsidRPr="00F13792" w14:paraId="550C2729"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408652E7"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7C27480C"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0A03F64A"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Housing Development Company</w:t>
            </w:r>
          </w:p>
        </w:tc>
      </w:tr>
      <w:tr w:rsidR="00AA28DD" w:rsidRPr="00F13792" w14:paraId="62F0CFE7"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4E47252A"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A698ADC"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5E00E227"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JUSCO</w:t>
            </w:r>
          </w:p>
        </w:tc>
      </w:tr>
      <w:tr w:rsidR="00AA28DD" w:rsidRPr="00F13792" w14:paraId="52EB6984"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4B64B3AC" w14:textId="77777777" w:rsidR="00AA28DD" w:rsidRPr="00F13792" w:rsidRDefault="00AA28DD" w:rsidP="00D81128">
            <w:pPr>
              <w:rPr>
                <w:rFonts w:ascii="Arial" w:hAnsi="Arial" w:cs="Arial"/>
                <w:color w:val="000000"/>
                <w:sz w:val="16"/>
                <w:szCs w:val="16"/>
                <w:lang w:val="en-GB"/>
              </w:rPr>
            </w:pP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14DB6C2"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F</w:t>
            </w:r>
            <w:r w:rsidR="00A721F7" w:rsidRPr="00F13792">
              <w:rPr>
                <w:rFonts w:ascii="Arial" w:hAnsi="Arial" w:cs="Arial"/>
                <w:color w:val="000000"/>
                <w:sz w:val="16"/>
                <w:szCs w:val="16"/>
                <w:lang w:val="en-GB"/>
              </w:rPr>
              <w:t>inancial Services</w:t>
            </w:r>
          </w:p>
        </w:tc>
        <w:tc>
          <w:tcPr>
            <w:tcW w:w="3793" w:type="dxa"/>
            <w:tcBorders>
              <w:top w:val="nil"/>
              <w:left w:val="nil"/>
              <w:bottom w:val="single" w:sz="4" w:space="0" w:color="auto"/>
              <w:right w:val="single" w:sz="4" w:space="0" w:color="auto"/>
            </w:tcBorders>
            <w:shd w:val="clear" w:color="auto" w:fill="auto"/>
            <w:vAlign w:val="center"/>
            <w:hideMark/>
          </w:tcPr>
          <w:p w14:paraId="4D69122F"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AIG Life Insurance Company</w:t>
            </w:r>
          </w:p>
        </w:tc>
      </w:tr>
      <w:tr w:rsidR="00AA28DD" w:rsidRPr="00F13792" w14:paraId="712D6F2B"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2C3BE1FE"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0599C7A"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58D4A792"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AIG General Insurance Company</w:t>
            </w:r>
          </w:p>
        </w:tc>
      </w:tr>
      <w:tr w:rsidR="00AA28DD" w:rsidRPr="00F13792" w14:paraId="217A07CD"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770EAA5F"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08AAF221"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211799F5"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Asset Management</w:t>
            </w:r>
          </w:p>
        </w:tc>
      </w:tr>
      <w:tr w:rsidR="00AA28DD" w:rsidRPr="00F13792" w14:paraId="1F55C114"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6189F500"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0488DD51"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119F1783"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Investment Corporation</w:t>
            </w:r>
          </w:p>
        </w:tc>
      </w:tr>
      <w:tr w:rsidR="00AA28DD" w:rsidRPr="00F13792" w14:paraId="325EDC57"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37DCD07E"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2D373C67"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3B1511F6"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Capital</w:t>
            </w:r>
          </w:p>
        </w:tc>
      </w:tr>
      <w:tr w:rsidR="00AA28DD" w:rsidRPr="00F13792" w14:paraId="4EC59B39"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7C37C480" w14:textId="77777777" w:rsidR="00AA28DD" w:rsidRPr="00F13792" w:rsidRDefault="00AA28DD" w:rsidP="00D81128">
            <w:pPr>
              <w:rPr>
                <w:rFonts w:ascii="Arial" w:hAnsi="Arial" w:cs="Arial"/>
                <w:color w:val="000000"/>
                <w:sz w:val="16"/>
                <w:szCs w:val="16"/>
                <w:lang w:val="en-GB"/>
              </w:rPr>
            </w:pPr>
          </w:p>
        </w:tc>
        <w:tc>
          <w:tcPr>
            <w:tcW w:w="308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7A6CF9"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O</w:t>
            </w:r>
            <w:r w:rsidR="00A721F7" w:rsidRPr="00F13792">
              <w:rPr>
                <w:rFonts w:ascii="Arial" w:hAnsi="Arial" w:cs="Arial"/>
                <w:color w:val="000000"/>
                <w:sz w:val="16"/>
                <w:szCs w:val="16"/>
                <w:lang w:val="en-GB"/>
              </w:rPr>
              <w:t>ther Services</w:t>
            </w:r>
          </w:p>
        </w:tc>
        <w:tc>
          <w:tcPr>
            <w:tcW w:w="3793" w:type="dxa"/>
            <w:tcBorders>
              <w:top w:val="nil"/>
              <w:left w:val="nil"/>
              <w:bottom w:val="single" w:sz="4" w:space="0" w:color="auto"/>
              <w:right w:val="single" w:sz="4" w:space="0" w:color="auto"/>
            </w:tcBorders>
            <w:shd w:val="clear" w:color="auto" w:fill="auto"/>
            <w:vAlign w:val="center"/>
            <w:hideMark/>
          </w:tcPr>
          <w:p w14:paraId="2DB33359"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Strategic Management Group</w:t>
            </w:r>
          </w:p>
        </w:tc>
      </w:tr>
      <w:tr w:rsidR="00AA28DD" w:rsidRPr="00F13792" w14:paraId="641BEF3B" w14:textId="77777777" w:rsidTr="00302B2F">
        <w:trPr>
          <w:trHeight w:val="274"/>
        </w:trPr>
        <w:tc>
          <w:tcPr>
            <w:tcW w:w="1867" w:type="dxa"/>
            <w:vMerge/>
            <w:tcBorders>
              <w:top w:val="nil"/>
              <w:left w:val="single" w:sz="4" w:space="0" w:color="auto"/>
              <w:bottom w:val="single" w:sz="4" w:space="0" w:color="000000"/>
              <w:right w:val="single" w:sz="4" w:space="0" w:color="auto"/>
            </w:tcBorders>
            <w:vAlign w:val="center"/>
            <w:hideMark/>
          </w:tcPr>
          <w:p w14:paraId="0DE0CBE7"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03FB0981"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50A85043"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Services</w:t>
            </w:r>
          </w:p>
        </w:tc>
      </w:tr>
      <w:tr w:rsidR="00AA28DD" w:rsidRPr="00F13792" w14:paraId="51ADA3E6" w14:textId="77777777" w:rsidTr="00302B2F">
        <w:trPr>
          <w:trHeight w:val="274"/>
        </w:trPr>
        <w:tc>
          <w:tcPr>
            <w:tcW w:w="1867" w:type="dxa"/>
            <w:tcBorders>
              <w:top w:val="nil"/>
              <w:left w:val="single" w:sz="4" w:space="0" w:color="auto"/>
              <w:bottom w:val="single" w:sz="4" w:space="0" w:color="auto"/>
              <w:right w:val="single" w:sz="4" w:space="0" w:color="auto"/>
            </w:tcBorders>
            <w:shd w:val="clear" w:color="auto" w:fill="auto"/>
            <w:noWrap/>
            <w:vAlign w:val="center"/>
            <w:hideMark/>
          </w:tcPr>
          <w:p w14:paraId="1EB5A2EC"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ENERGY</w:t>
            </w:r>
          </w:p>
        </w:tc>
        <w:tc>
          <w:tcPr>
            <w:tcW w:w="3087" w:type="dxa"/>
            <w:tcBorders>
              <w:top w:val="nil"/>
              <w:left w:val="nil"/>
              <w:bottom w:val="single" w:sz="4" w:space="0" w:color="auto"/>
              <w:right w:val="single" w:sz="4" w:space="0" w:color="auto"/>
            </w:tcBorders>
            <w:shd w:val="clear" w:color="auto" w:fill="auto"/>
            <w:noWrap/>
            <w:vAlign w:val="bottom"/>
            <w:hideMark/>
          </w:tcPr>
          <w:p w14:paraId="3937EE35"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 </w:t>
            </w:r>
          </w:p>
        </w:tc>
        <w:tc>
          <w:tcPr>
            <w:tcW w:w="3793" w:type="dxa"/>
            <w:tcBorders>
              <w:top w:val="nil"/>
              <w:left w:val="nil"/>
              <w:bottom w:val="single" w:sz="4" w:space="0" w:color="auto"/>
              <w:right w:val="single" w:sz="4" w:space="0" w:color="auto"/>
            </w:tcBorders>
            <w:shd w:val="clear" w:color="auto" w:fill="auto"/>
            <w:vAlign w:val="center"/>
            <w:hideMark/>
          </w:tcPr>
          <w:p w14:paraId="31BA431E"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Power</w:t>
            </w:r>
          </w:p>
        </w:tc>
      </w:tr>
      <w:tr w:rsidR="00AA28DD" w:rsidRPr="00F13792" w14:paraId="27B0E6D9" w14:textId="77777777" w:rsidTr="00627C05">
        <w:trPr>
          <w:trHeight w:val="242"/>
        </w:trPr>
        <w:tc>
          <w:tcPr>
            <w:tcW w:w="1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758BC5"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CONSUMER PRODUCTS</w:t>
            </w:r>
          </w:p>
        </w:tc>
        <w:tc>
          <w:tcPr>
            <w:tcW w:w="30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717FB68A" w14:textId="77777777" w:rsidR="00AA28DD" w:rsidRPr="00F13792" w:rsidRDefault="00AA28DD" w:rsidP="00D81128">
            <w:pPr>
              <w:jc w:val="center"/>
              <w:rPr>
                <w:rFonts w:ascii="Arial" w:hAnsi="Arial" w:cs="Arial"/>
                <w:color w:val="000000"/>
                <w:sz w:val="16"/>
                <w:szCs w:val="16"/>
                <w:lang w:val="en-GB"/>
              </w:rPr>
            </w:pPr>
            <w:r w:rsidRPr="00F13792">
              <w:rPr>
                <w:rFonts w:ascii="Arial" w:hAnsi="Arial" w:cs="Arial"/>
                <w:color w:val="000000"/>
                <w:sz w:val="16"/>
                <w:szCs w:val="16"/>
                <w:lang w:val="en-GB"/>
              </w:rPr>
              <w:t> </w:t>
            </w:r>
          </w:p>
        </w:tc>
        <w:tc>
          <w:tcPr>
            <w:tcW w:w="3793" w:type="dxa"/>
            <w:tcBorders>
              <w:top w:val="nil"/>
              <w:left w:val="nil"/>
              <w:bottom w:val="single" w:sz="4" w:space="0" w:color="auto"/>
              <w:right w:val="single" w:sz="4" w:space="0" w:color="auto"/>
            </w:tcBorders>
            <w:shd w:val="clear" w:color="auto" w:fill="auto"/>
            <w:vAlign w:val="center"/>
            <w:hideMark/>
          </w:tcPr>
          <w:p w14:paraId="4B8AD241"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Global Beverages</w:t>
            </w:r>
          </w:p>
        </w:tc>
      </w:tr>
      <w:tr w:rsidR="00AA28DD" w:rsidRPr="00F13792" w14:paraId="582E9CF8" w14:textId="77777777" w:rsidTr="00627C05">
        <w:trPr>
          <w:trHeight w:val="179"/>
        </w:trPr>
        <w:tc>
          <w:tcPr>
            <w:tcW w:w="1867" w:type="dxa"/>
            <w:vMerge/>
            <w:tcBorders>
              <w:top w:val="nil"/>
              <w:left w:val="single" w:sz="4" w:space="0" w:color="auto"/>
              <w:bottom w:val="single" w:sz="4" w:space="0" w:color="000000"/>
              <w:right w:val="single" w:sz="4" w:space="0" w:color="auto"/>
            </w:tcBorders>
            <w:vAlign w:val="center"/>
            <w:hideMark/>
          </w:tcPr>
          <w:p w14:paraId="4894E780"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381FD15"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7CD6D176"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Titan Industries</w:t>
            </w:r>
          </w:p>
        </w:tc>
      </w:tr>
      <w:tr w:rsidR="00AA28DD" w:rsidRPr="00F13792" w14:paraId="6D436019" w14:textId="77777777" w:rsidTr="00B25A00">
        <w:trPr>
          <w:trHeight w:val="179"/>
        </w:trPr>
        <w:tc>
          <w:tcPr>
            <w:tcW w:w="1867" w:type="dxa"/>
            <w:vMerge/>
            <w:tcBorders>
              <w:top w:val="nil"/>
              <w:left w:val="single" w:sz="4" w:space="0" w:color="auto"/>
              <w:bottom w:val="single" w:sz="4" w:space="0" w:color="000000"/>
              <w:right w:val="single" w:sz="4" w:space="0" w:color="auto"/>
            </w:tcBorders>
            <w:vAlign w:val="center"/>
            <w:hideMark/>
          </w:tcPr>
          <w:p w14:paraId="0F48AEBD"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72643790"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09B48447"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Infiniti Retail</w:t>
            </w:r>
          </w:p>
        </w:tc>
      </w:tr>
      <w:tr w:rsidR="00AA28DD" w:rsidRPr="00F13792" w14:paraId="1D57659D" w14:textId="77777777" w:rsidTr="00627C05">
        <w:trPr>
          <w:trHeight w:val="116"/>
        </w:trPr>
        <w:tc>
          <w:tcPr>
            <w:tcW w:w="1867" w:type="dxa"/>
            <w:vMerge/>
            <w:tcBorders>
              <w:top w:val="nil"/>
              <w:left w:val="single" w:sz="4" w:space="0" w:color="auto"/>
              <w:bottom w:val="single" w:sz="4" w:space="0" w:color="000000"/>
              <w:right w:val="single" w:sz="4" w:space="0" w:color="auto"/>
            </w:tcBorders>
            <w:vAlign w:val="center"/>
            <w:hideMark/>
          </w:tcPr>
          <w:p w14:paraId="4CCA83C9"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02E94A8"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vAlign w:val="center"/>
            <w:hideMark/>
          </w:tcPr>
          <w:p w14:paraId="6609B451"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Trent</w:t>
            </w:r>
          </w:p>
        </w:tc>
      </w:tr>
      <w:tr w:rsidR="00AA28DD" w:rsidRPr="00F13792" w14:paraId="67BDDE9D" w14:textId="77777777" w:rsidTr="00B25A00">
        <w:trPr>
          <w:trHeight w:val="260"/>
        </w:trPr>
        <w:tc>
          <w:tcPr>
            <w:tcW w:w="18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E1F7E0" w14:textId="77777777" w:rsidR="00AA28DD" w:rsidRPr="00F13792" w:rsidRDefault="00AA28DD" w:rsidP="00D81128">
            <w:pPr>
              <w:rPr>
                <w:rFonts w:ascii="Arial" w:hAnsi="Arial" w:cs="Arial"/>
                <w:color w:val="000000"/>
                <w:sz w:val="16"/>
                <w:szCs w:val="16"/>
                <w:lang w:val="en-GB"/>
              </w:rPr>
            </w:pPr>
            <w:r w:rsidRPr="00F13792">
              <w:rPr>
                <w:rFonts w:ascii="Arial" w:hAnsi="Arial" w:cs="Arial"/>
                <w:color w:val="000000"/>
                <w:sz w:val="16"/>
                <w:szCs w:val="16"/>
                <w:lang w:val="en-GB"/>
              </w:rPr>
              <w:t>CHEMICALS</w:t>
            </w:r>
          </w:p>
        </w:tc>
        <w:tc>
          <w:tcPr>
            <w:tcW w:w="3087"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3EF1CEC" w14:textId="77777777" w:rsidR="00AA28DD" w:rsidRPr="00F13792" w:rsidRDefault="00AA28DD" w:rsidP="00D81128">
            <w:pPr>
              <w:jc w:val="center"/>
              <w:rPr>
                <w:rFonts w:ascii="Arial" w:hAnsi="Arial" w:cs="Arial"/>
                <w:color w:val="000000"/>
                <w:sz w:val="16"/>
                <w:szCs w:val="16"/>
                <w:lang w:val="en-GB"/>
              </w:rPr>
            </w:pPr>
            <w:r w:rsidRPr="00F13792">
              <w:rPr>
                <w:rFonts w:ascii="Arial" w:hAnsi="Arial" w:cs="Arial"/>
                <w:color w:val="000000"/>
                <w:sz w:val="16"/>
                <w:szCs w:val="16"/>
                <w:lang w:val="en-GB"/>
              </w:rPr>
              <w:t> </w:t>
            </w:r>
          </w:p>
        </w:tc>
        <w:tc>
          <w:tcPr>
            <w:tcW w:w="3793" w:type="dxa"/>
            <w:tcBorders>
              <w:top w:val="nil"/>
              <w:left w:val="nil"/>
              <w:bottom w:val="single" w:sz="4" w:space="0" w:color="auto"/>
              <w:right w:val="single" w:sz="4" w:space="0" w:color="auto"/>
            </w:tcBorders>
            <w:shd w:val="clear" w:color="auto" w:fill="auto"/>
            <w:noWrap/>
            <w:vAlign w:val="center"/>
            <w:hideMark/>
          </w:tcPr>
          <w:p w14:paraId="47356DB0"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Tata Chemicals</w:t>
            </w:r>
          </w:p>
        </w:tc>
      </w:tr>
      <w:tr w:rsidR="00AA28DD" w:rsidRPr="00F13792" w14:paraId="2DC34056" w14:textId="77777777" w:rsidTr="00302B2F">
        <w:trPr>
          <w:trHeight w:val="147"/>
        </w:trPr>
        <w:tc>
          <w:tcPr>
            <w:tcW w:w="1867" w:type="dxa"/>
            <w:vMerge/>
            <w:tcBorders>
              <w:top w:val="nil"/>
              <w:left w:val="single" w:sz="4" w:space="0" w:color="auto"/>
              <w:bottom w:val="single" w:sz="4" w:space="0" w:color="000000"/>
              <w:right w:val="single" w:sz="4" w:space="0" w:color="auto"/>
            </w:tcBorders>
            <w:vAlign w:val="center"/>
            <w:hideMark/>
          </w:tcPr>
          <w:p w14:paraId="7A121987"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236A50D9"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40AC5199" w14:textId="77777777" w:rsidR="00AA28DD" w:rsidRPr="00F13792" w:rsidRDefault="00AA28DD" w:rsidP="00302B2F">
            <w:pPr>
              <w:rPr>
                <w:rFonts w:ascii="Arial" w:hAnsi="Arial" w:cs="Arial"/>
                <w:color w:val="000000"/>
                <w:sz w:val="16"/>
                <w:szCs w:val="16"/>
                <w:lang w:val="en-GB"/>
              </w:rPr>
            </w:pPr>
            <w:proofErr w:type="spellStart"/>
            <w:r w:rsidRPr="00F13792">
              <w:rPr>
                <w:rFonts w:ascii="Arial" w:hAnsi="Arial" w:cs="Arial"/>
                <w:color w:val="000000"/>
                <w:sz w:val="16"/>
                <w:szCs w:val="16"/>
                <w:lang w:val="en-GB"/>
              </w:rPr>
              <w:t>Advinus</w:t>
            </w:r>
            <w:proofErr w:type="spellEnd"/>
          </w:p>
        </w:tc>
      </w:tr>
      <w:tr w:rsidR="00AA28DD" w:rsidRPr="00F13792" w14:paraId="082F528B" w14:textId="77777777" w:rsidTr="00302B2F">
        <w:trPr>
          <w:trHeight w:val="130"/>
        </w:trPr>
        <w:tc>
          <w:tcPr>
            <w:tcW w:w="1867" w:type="dxa"/>
            <w:vMerge/>
            <w:tcBorders>
              <w:top w:val="nil"/>
              <w:left w:val="single" w:sz="4" w:space="0" w:color="auto"/>
              <w:bottom w:val="single" w:sz="4" w:space="0" w:color="000000"/>
              <w:right w:val="single" w:sz="4" w:space="0" w:color="auto"/>
            </w:tcBorders>
            <w:vAlign w:val="center"/>
            <w:hideMark/>
          </w:tcPr>
          <w:p w14:paraId="3687F058" w14:textId="77777777" w:rsidR="00AA28DD" w:rsidRPr="00F13792" w:rsidRDefault="00AA28DD" w:rsidP="00D81128">
            <w:pPr>
              <w:rPr>
                <w:rFonts w:ascii="Arial" w:hAnsi="Arial" w:cs="Arial"/>
                <w:color w:val="000000"/>
                <w:sz w:val="16"/>
                <w:szCs w:val="16"/>
                <w:lang w:val="en-GB"/>
              </w:rPr>
            </w:pPr>
          </w:p>
        </w:tc>
        <w:tc>
          <w:tcPr>
            <w:tcW w:w="3087" w:type="dxa"/>
            <w:vMerge/>
            <w:tcBorders>
              <w:top w:val="nil"/>
              <w:left w:val="single" w:sz="4" w:space="0" w:color="auto"/>
              <w:bottom w:val="single" w:sz="4" w:space="0" w:color="000000"/>
              <w:right w:val="single" w:sz="4" w:space="0" w:color="auto"/>
            </w:tcBorders>
            <w:vAlign w:val="center"/>
            <w:hideMark/>
          </w:tcPr>
          <w:p w14:paraId="181C364A" w14:textId="77777777" w:rsidR="00AA28DD" w:rsidRPr="00F13792" w:rsidRDefault="00AA28DD" w:rsidP="00D81128">
            <w:pPr>
              <w:rPr>
                <w:rFonts w:ascii="Arial" w:hAnsi="Arial" w:cs="Arial"/>
                <w:color w:val="000000"/>
                <w:sz w:val="16"/>
                <w:szCs w:val="16"/>
                <w:lang w:val="en-GB"/>
              </w:rPr>
            </w:pPr>
          </w:p>
        </w:tc>
        <w:tc>
          <w:tcPr>
            <w:tcW w:w="3793" w:type="dxa"/>
            <w:tcBorders>
              <w:top w:val="nil"/>
              <w:left w:val="nil"/>
              <w:bottom w:val="single" w:sz="4" w:space="0" w:color="auto"/>
              <w:right w:val="single" w:sz="4" w:space="0" w:color="auto"/>
            </w:tcBorders>
            <w:shd w:val="clear" w:color="auto" w:fill="auto"/>
            <w:noWrap/>
            <w:vAlign w:val="center"/>
            <w:hideMark/>
          </w:tcPr>
          <w:p w14:paraId="0D5B71F4" w14:textId="77777777" w:rsidR="00AA28DD" w:rsidRPr="00F13792" w:rsidRDefault="00AA28DD" w:rsidP="00302B2F">
            <w:pPr>
              <w:rPr>
                <w:rFonts w:ascii="Arial" w:hAnsi="Arial" w:cs="Arial"/>
                <w:color w:val="000000"/>
                <w:sz w:val="16"/>
                <w:szCs w:val="16"/>
                <w:lang w:val="en-GB"/>
              </w:rPr>
            </w:pPr>
            <w:r w:rsidRPr="00F13792">
              <w:rPr>
                <w:rFonts w:ascii="Arial" w:hAnsi="Arial" w:cs="Arial"/>
                <w:color w:val="000000"/>
                <w:sz w:val="16"/>
                <w:szCs w:val="16"/>
                <w:lang w:val="en-GB"/>
              </w:rPr>
              <w:t>Rallis India</w:t>
            </w:r>
          </w:p>
        </w:tc>
      </w:tr>
    </w:tbl>
    <w:p w14:paraId="1A7E5B1E" w14:textId="77777777" w:rsidR="00AA28DD" w:rsidRPr="00F13792" w:rsidRDefault="00AA28DD" w:rsidP="00AA28DD">
      <w:pPr>
        <w:pStyle w:val="Footnote"/>
        <w:rPr>
          <w:sz w:val="16"/>
          <w:szCs w:val="16"/>
          <w:lang w:val="en-GB"/>
        </w:rPr>
      </w:pPr>
    </w:p>
    <w:p w14:paraId="1C0FB8C5" w14:textId="77777777" w:rsidR="00621D93" w:rsidRDefault="00042B13" w:rsidP="00990B2B">
      <w:pPr>
        <w:pStyle w:val="Footnote"/>
      </w:pPr>
      <w:r>
        <w:rPr>
          <w:lang w:val="en-GB"/>
        </w:rPr>
        <w:t>Note: JVs = joint ventures</w:t>
      </w:r>
      <w:r w:rsidR="00621D93">
        <w:rPr>
          <w:lang w:val="en-GB"/>
        </w:rPr>
        <w:t xml:space="preserve">, JUSCO = </w:t>
      </w:r>
      <w:r w:rsidR="00621D93" w:rsidRPr="00990B2B">
        <w:rPr>
          <w:lang w:val="en-GB"/>
        </w:rPr>
        <w:t>Jamshedpur Utilities and Services Company</w:t>
      </w:r>
    </w:p>
    <w:p w14:paraId="7C7A3F59" w14:textId="33F3A321" w:rsidR="00042B13" w:rsidRDefault="00AA28DD" w:rsidP="00AA28DD">
      <w:pPr>
        <w:pStyle w:val="Footnote"/>
        <w:rPr>
          <w:sz w:val="16"/>
          <w:szCs w:val="16"/>
          <w:lang w:val="en-GB"/>
        </w:rPr>
      </w:pPr>
      <w:r w:rsidRPr="00F13792">
        <w:rPr>
          <w:sz w:val="16"/>
          <w:szCs w:val="16"/>
          <w:lang w:val="en-GB"/>
        </w:rPr>
        <w:t>Source:</w:t>
      </w:r>
      <w:r w:rsidR="00C71EB6" w:rsidRPr="00F13792">
        <w:rPr>
          <w:sz w:val="16"/>
          <w:szCs w:val="16"/>
          <w:lang w:val="en-GB"/>
        </w:rPr>
        <w:t xml:space="preserve"> </w:t>
      </w:r>
      <w:r w:rsidRPr="00F13792">
        <w:rPr>
          <w:sz w:val="16"/>
          <w:szCs w:val="16"/>
          <w:lang w:val="en-GB"/>
        </w:rPr>
        <w:t xml:space="preserve">Created by the </w:t>
      </w:r>
      <w:r w:rsidR="00C62E9E" w:rsidRPr="00F13792">
        <w:rPr>
          <w:sz w:val="16"/>
          <w:szCs w:val="16"/>
          <w:lang w:val="en-GB"/>
        </w:rPr>
        <w:t xml:space="preserve">case </w:t>
      </w:r>
      <w:r w:rsidRPr="00F13792">
        <w:rPr>
          <w:sz w:val="16"/>
          <w:szCs w:val="16"/>
          <w:lang w:val="en-GB"/>
        </w:rPr>
        <w:t xml:space="preserve">authors </w:t>
      </w:r>
      <w:r w:rsidR="00042B13">
        <w:rPr>
          <w:sz w:val="16"/>
          <w:szCs w:val="16"/>
          <w:lang w:val="en-GB"/>
        </w:rPr>
        <w:t xml:space="preserve">based on information </w:t>
      </w:r>
      <w:r w:rsidR="00875A77" w:rsidRPr="00F13792">
        <w:rPr>
          <w:sz w:val="16"/>
          <w:szCs w:val="16"/>
          <w:lang w:val="en-GB"/>
        </w:rPr>
        <w:t xml:space="preserve">from the </w:t>
      </w:r>
      <w:r w:rsidRPr="00F13792">
        <w:rPr>
          <w:sz w:val="16"/>
          <w:szCs w:val="16"/>
          <w:lang w:val="en-GB"/>
        </w:rPr>
        <w:t xml:space="preserve">Tata group Corporate Brochure, March 2010 </w:t>
      </w:r>
      <w:r w:rsidR="00CD6DA8" w:rsidRPr="00F13792">
        <w:rPr>
          <w:sz w:val="16"/>
          <w:szCs w:val="16"/>
          <w:lang w:val="en-GB"/>
        </w:rPr>
        <w:t xml:space="preserve">in </w:t>
      </w:r>
      <w:r w:rsidR="00A71D9B" w:rsidRPr="00F13792">
        <w:rPr>
          <w:lang w:val="en-GB"/>
        </w:rPr>
        <w:t xml:space="preserve">Morgen </w:t>
      </w:r>
      <w:proofErr w:type="spellStart"/>
      <w:r w:rsidR="00A71D9B" w:rsidRPr="00F13792">
        <w:rPr>
          <w:lang w:val="en-GB"/>
        </w:rPr>
        <w:t>Witzel</w:t>
      </w:r>
      <w:proofErr w:type="spellEnd"/>
      <w:r w:rsidR="00A71D9B" w:rsidRPr="00F13792">
        <w:rPr>
          <w:lang w:val="en-GB"/>
        </w:rPr>
        <w:t xml:space="preserve">, </w:t>
      </w:r>
      <w:r w:rsidR="00A71D9B" w:rsidRPr="00F13792">
        <w:rPr>
          <w:i/>
          <w:lang w:val="en-GB"/>
        </w:rPr>
        <w:t>Tata:</w:t>
      </w:r>
      <w:r w:rsidR="00C71EB6" w:rsidRPr="00F13792">
        <w:rPr>
          <w:i/>
          <w:lang w:val="en-GB"/>
        </w:rPr>
        <w:t xml:space="preserve"> </w:t>
      </w:r>
      <w:r w:rsidR="00A71D9B" w:rsidRPr="00F13792">
        <w:rPr>
          <w:i/>
          <w:lang w:val="en-GB"/>
        </w:rPr>
        <w:t>The Evolution of a Corporate Brand</w:t>
      </w:r>
      <w:r w:rsidR="00A71D9B" w:rsidRPr="00F13792">
        <w:rPr>
          <w:lang w:val="en-GB"/>
        </w:rPr>
        <w:t xml:space="preserve"> (New Delhi: Penguin Books India, 2010), </w:t>
      </w:r>
      <w:r w:rsidRPr="00F13792">
        <w:rPr>
          <w:sz w:val="16"/>
          <w:szCs w:val="16"/>
          <w:lang w:val="en-GB"/>
        </w:rPr>
        <w:t>211</w:t>
      </w:r>
      <w:r w:rsidR="00875A77" w:rsidRPr="00F13792">
        <w:rPr>
          <w:sz w:val="16"/>
          <w:szCs w:val="16"/>
          <w:lang w:val="en-GB"/>
        </w:rPr>
        <w:t>–</w:t>
      </w:r>
      <w:r w:rsidRPr="00F13792">
        <w:rPr>
          <w:sz w:val="16"/>
          <w:szCs w:val="16"/>
          <w:lang w:val="en-GB"/>
        </w:rPr>
        <w:t>213.</w:t>
      </w:r>
    </w:p>
    <w:p w14:paraId="78DD3509" w14:textId="04292674" w:rsidR="0096008B" w:rsidRPr="00F13792" w:rsidRDefault="000359D4" w:rsidP="000359D4">
      <w:pPr>
        <w:pStyle w:val="ExhibitHeading"/>
        <w:rPr>
          <w:lang w:val="en-GB"/>
        </w:rPr>
      </w:pPr>
      <w:r w:rsidRPr="00F13792">
        <w:rPr>
          <w:lang w:val="en-GB"/>
        </w:rPr>
        <w:lastRenderedPageBreak/>
        <w:t>exhibit</w:t>
      </w:r>
      <w:r w:rsidR="0096008B" w:rsidRPr="00F13792">
        <w:rPr>
          <w:lang w:val="en-GB"/>
        </w:rPr>
        <w:t xml:space="preserve"> 2: Tata Sons Chairmen</w:t>
      </w:r>
      <w:r w:rsidR="00042B13">
        <w:rPr>
          <w:lang w:val="en-GB"/>
        </w:rPr>
        <w:t>, 1868–2016</w:t>
      </w:r>
    </w:p>
    <w:p w14:paraId="59489646" w14:textId="77777777" w:rsidR="0096008B" w:rsidRPr="00F13792" w:rsidRDefault="0096008B" w:rsidP="0096008B">
      <w:pPr>
        <w:ind w:left="288" w:right="288"/>
        <w:outlineLvl w:val="0"/>
        <w:rPr>
          <w:b/>
          <w:color w:val="000000" w:themeColor="text1"/>
          <w:lang w:val="en-GB"/>
        </w:rPr>
      </w:pPr>
    </w:p>
    <w:tbl>
      <w:tblPr>
        <w:tblStyle w:val="TableGrid"/>
        <w:tblW w:w="0" w:type="auto"/>
        <w:jc w:val="center"/>
        <w:tblLayout w:type="fixed"/>
        <w:tblLook w:val="04A0" w:firstRow="1" w:lastRow="0" w:firstColumn="1" w:lastColumn="0" w:noHBand="0" w:noVBand="1"/>
      </w:tblPr>
      <w:tblGrid>
        <w:gridCol w:w="2605"/>
        <w:gridCol w:w="1572"/>
        <w:gridCol w:w="1134"/>
        <w:gridCol w:w="1276"/>
      </w:tblGrid>
      <w:tr w:rsidR="00D35502" w:rsidRPr="00F13792" w14:paraId="2E7E4E06" w14:textId="77777777" w:rsidTr="00B25A00">
        <w:trPr>
          <w:trHeight w:val="87"/>
          <w:jc w:val="center"/>
        </w:trPr>
        <w:tc>
          <w:tcPr>
            <w:tcW w:w="2605" w:type="dxa"/>
            <w:vMerge w:val="restart"/>
            <w:vAlign w:val="center"/>
          </w:tcPr>
          <w:p w14:paraId="50B9ECF2"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r w:rsidRPr="00F13792">
              <w:rPr>
                <w:rFonts w:ascii="Arial" w:hAnsi="Arial" w:cs="Arial"/>
                <w:b/>
                <w:bCs/>
                <w:color w:val="000000" w:themeColor="text1"/>
                <w:kern w:val="36"/>
                <w:sz w:val="18"/>
                <w:szCs w:val="18"/>
                <w:lang w:val="en-GB"/>
              </w:rPr>
              <w:t>Name</w:t>
            </w:r>
          </w:p>
        </w:tc>
        <w:tc>
          <w:tcPr>
            <w:tcW w:w="1572" w:type="dxa"/>
            <w:vMerge w:val="restart"/>
            <w:vAlign w:val="center"/>
          </w:tcPr>
          <w:p w14:paraId="07C3E0E0" w14:textId="77777777" w:rsidR="00D35502" w:rsidRPr="00F13792" w:rsidRDefault="00D35502" w:rsidP="00990B2B">
            <w:pPr>
              <w:ind w:right="288"/>
              <w:outlineLvl w:val="0"/>
              <w:rPr>
                <w:rFonts w:ascii="Arial" w:hAnsi="Arial" w:cs="Arial"/>
                <w:b/>
                <w:bCs/>
                <w:color w:val="000000" w:themeColor="text1"/>
                <w:kern w:val="36"/>
                <w:sz w:val="18"/>
                <w:szCs w:val="18"/>
                <w:lang w:val="en-GB"/>
              </w:rPr>
            </w:pPr>
            <w:r w:rsidRPr="00F13792">
              <w:rPr>
                <w:rFonts w:ascii="Arial" w:hAnsi="Arial" w:cs="Arial"/>
                <w:b/>
                <w:bCs/>
                <w:color w:val="000000" w:themeColor="text1"/>
                <w:kern w:val="36"/>
                <w:sz w:val="18"/>
                <w:szCs w:val="18"/>
                <w:lang w:val="en-GB"/>
              </w:rPr>
              <w:t>Designation</w:t>
            </w:r>
          </w:p>
        </w:tc>
        <w:tc>
          <w:tcPr>
            <w:tcW w:w="2410" w:type="dxa"/>
            <w:gridSpan w:val="2"/>
            <w:vAlign w:val="center"/>
          </w:tcPr>
          <w:p w14:paraId="0096A681"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r w:rsidRPr="00F13792">
              <w:rPr>
                <w:rFonts w:ascii="Arial" w:hAnsi="Arial" w:cs="Arial"/>
                <w:b/>
                <w:bCs/>
                <w:color w:val="000000" w:themeColor="text1"/>
                <w:kern w:val="36"/>
                <w:sz w:val="18"/>
                <w:szCs w:val="18"/>
                <w:lang w:val="en-GB"/>
              </w:rPr>
              <w:t>Period</w:t>
            </w:r>
          </w:p>
        </w:tc>
      </w:tr>
      <w:tr w:rsidR="00D35502" w:rsidRPr="00F13792" w14:paraId="14A3A71D" w14:textId="77777777" w:rsidTr="00B25A00">
        <w:trPr>
          <w:trHeight w:val="86"/>
          <w:jc w:val="center"/>
        </w:trPr>
        <w:tc>
          <w:tcPr>
            <w:tcW w:w="2605" w:type="dxa"/>
            <w:vMerge/>
            <w:vAlign w:val="center"/>
          </w:tcPr>
          <w:p w14:paraId="3E8407A2"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p>
        </w:tc>
        <w:tc>
          <w:tcPr>
            <w:tcW w:w="1572" w:type="dxa"/>
            <w:vMerge/>
            <w:vAlign w:val="center"/>
          </w:tcPr>
          <w:p w14:paraId="6A25B3D1"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p>
        </w:tc>
        <w:tc>
          <w:tcPr>
            <w:tcW w:w="1134" w:type="dxa"/>
            <w:vAlign w:val="center"/>
          </w:tcPr>
          <w:p w14:paraId="437058E7"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r w:rsidRPr="00F13792">
              <w:rPr>
                <w:rFonts w:ascii="Arial" w:hAnsi="Arial" w:cs="Arial"/>
                <w:b/>
                <w:bCs/>
                <w:color w:val="000000" w:themeColor="text1"/>
                <w:kern w:val="36"/>
                <w:sz w:val="18"/>
                <w:szCs w:val="18"/>
                <w:lang w:val="en-GB"/>
              </w:rPr>
              <w:t>From</w:t>
            </w:r>
          </w:p>
        </w:tc>
        <w:tc>
          <w:tcPr>
            <w:tcW w:w="1276" w:type="dxa"/>
            <w:vAlign w:val="center"/>
          </w:tcPr>
          <w:p w14:paraId="480F790C" w14:textId="77777777" w:rsidR="00D35502" w:rsidRPr="00F13792" w:rsidRDefault="00D35502" w:rsidP="00B25A00">
            <w:pPr>
              <w:ind w:right="288"/>
              <w:jc w:val="center"/>
              <w:outlineLvl w:val="0"/>
              <w:rPr>
                <w:rFonts w:ascii="Arial" w:hAnsi="Arial" w:cs="Arial"/>
                <w:b/>
                <w:bCs/>
                <w:color w:val="000000" w:themeColor="text1"/>
                <w:kern w:val="36"/>
                <w:sz w:val="18"/>
                <w:szCs w:val="18"/>
                <w:lang w:val="en-GB"/>
              </w:rPr>
            </w:pPr>
            <w:r w:rsidRPr="00F13792">
              <w:rPr>
                <w:rFonts w:ascii="Arial" w:hAnsi="Arial" w:cs="Arial"/>
                <w:b/>
                <w:bCs/>
                <w:color w:val="000000" w:themeColor="text1"/>
                <w:kern w:val="36"/>
                <w:sz w:val="18"/>
                <w:szCs w:val="18"/>
                <w:lang w:val="en-GB"/>
              </w:rPr>
              <w:t>To</w:t>
            </w:r>
          </w:p>
        </w:tc>
      </w:tr>
      <w:tr w:rsidR="00D35502" w:rsidRPr="00F13792" w14:paraId="05F9A559" w14:textId="77777777" w:rsidTr="00B25A00">
        <w:trPr>
          <w:trHeight w:val="86"/>
          <w:jc w:val="center"/>
        </w:trPr>
        <w:tc>
          <w:tcPr>
            <w:tcW w:w="2605" w:type="dxa"/>
            <w:vAlign w:val="center"/>
          </w:tcPr>
          <w:p w14:paraId="654ED0A2" w14:textId="37E270A8" w:rsidR="00D35502" w:rsidRPr="00F13792" w:rsidRDefault="00D35502" w:rsidP="00B25A00">
            <w:pPr>
              <w:ind w:right="288"/>
              <w:outlineLvl w:val="0"/>
              <w:rPr>
                <w:rFonts w:ascii="Arial" w:hAnsi="Arial" w:cs="Arial"/>
                <w:bCs/>
                <w:color w:val="000000" w:themeColor="text1"/>
                <w:kern w:val="36"/>
                <w:sz w:val="18"/>
                <w:szCs w:val="18"/>
                <w:lang w:val="en-GB"/>
              </w:rPr>
            </w:pPr>
            <w:proofErr w:type="spellStart"/>
            <w:r w:rsidRPr="00F13792">
              <w:rPr>
                <w:rFonts w:ascii="Arial" w:hAnsi="Arial" w:cs="Arial"/>
                <w:bCs/>
                <w:color w:val="000000" w:themeColor="text1"/>
                <w:kern w:val="36"/>
                <w:sz w:val="18"/>
                <w:szCs w:val="18"/>
                <w:lang w:val="en-GB"/>
              </w:rPr>
              <w:t>Jamsetji</w:t>
            </w:r>
            <w:proofErr w:type="spellEnd"/>
            <w:r w:rsidR="00F01878" w:rsidRPr="00F13792">
              <w:rPr>
                <w:rFonts w:ascii="Arial" w:hAnsi="Arial" w:cs="Arial"/>
                <w:bCs/>
                <w:color w:val="000000" w:themeColor="text1"/>
                <w:kern w:val="36"/>
                <w:sz w:val="18"/>
                <w:szCs w:val="18"/>
                <w:lang w:val="en-GB"/>
              </w:rPr>
              <w:t xml:space="preserve"> </w:t>
            </w:r>
            <w:proofErr w:type="spellStart"/>
            <w:r w:rsidRPr="00F13792">
              <w:rPr>
                <w:rFonts w:ascii="Arial" w:hAnsi="Arial" w:cs="Arial"/>
                <w:bCs/>
                <w:color w:val="000000" w:themeColor="text1"/>
                <w:kern w:val="36"/>
                <w:sz w:val="18"/>
                <w:szCs w:val="18"/>
                <w:lang w:val="en-GB"/>
              </w:rPr>
              <w:t>Nusserwanji</w:t>
            </w:r>
            <w:proofErr w:type="spellEnd"/>
            <w:r w:rsidRPr="00F13792">
              <w:rPr>
                <w:rFonts w:ascii="Arial" w:hAnsi="Arial" w:cs="Arial"/>
                <w:bCs/>
                <w:color w:val="000000" w:themeColor="text1"/>
                <w:kern w:val="36"/>
                <w:sz w:val="18"/>
                <w:szCs w:val="18"/>
                <w:lang w:val="en-GB"/>
              </w:rPr>
              <w:t xml:space="preserve"> Tata</w:t>
            </w:r>
          </w:p>
        </w:tc>
        <w:tc>
          <w:tcPr>
            <w:tcW w:w="1572" w:type="dxa"/>
          </w:tcPr>
          <w:p w14:paraId="1BA6D389" w14:textId="072FEA45"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Founder</w:t>
            </w:r>
            <w:r w:rsidR="006B5B03" w:rsidRPr="00F13792">
              <w:rPr>
                <w:rFonts w:ascii="Arial" w:hAnsi="Arial" w:cs="Arial"/>
                <w:bCs/>
                <w:color w:val="000000" w:themeColor="text1"/>
                <w:kern w:val="36"/>
                <w:sz w:val="18"/>
                <w:szCs w:val="18"/>
                <w:lang w:val="en-GB"/>
              </w:rPr>
              <w:t>,</w:t>
            </w:r>
            <w:r w:rsidRPr="00F13792">
              <w:rPr>
                <w:rFonts w:ascii="Arial" w:hAnsi="Arial" w:cs="Arial"/>
                <w:bCs/>
                <w:color w:val="000000" w:themeColor="text1"/>
                <w:kern w:val="36"/>
                <w:sz w:val="18"/>
                <w:szCs w:val="18"/>
                <w:lang w:val="en-GB"/>
              </w:rPr>
              <w:t xml:space="preserve"> Chairman</w:t>
            </w:r>
          </w:p>
        </w:tc>
        <w:tc>
          <w:tcPr>
            <w:tcW w:w="1134" w:type="dxa"/>
          </w:tcPr>
          <w:p w14:paraId="6A0DEBD5"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1868</w:t>
            </w:r>
          </w:p>
        </w:tc>
        <w:tc>
          <w:tcPr>
            <w:tcW w:w="1276" w:type="dxa"/>
          </w:tcPr>
          <w:p w14:paraId="331D4C02"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1904</w:t>
            </w:r>
          </w:p>
        </w:tc>
      </w:tr>
      <w:tr w:rsidR="00D35502" w:rsidRPr="00F13792" w14:paraId="1441637A" w14:textId="77777777" w:rsidTr="00E03A1D">
        <w:trPr>
          <w:trHeight w:val="86"/>
          <w:jc w:val="center"/>
        </w:trPr>
        <w:tc>
          <w:tcPr>
            <w:tcW w:w="2605" w:type="dxa"/>
          </w:tcPr>
          <w:p w14:paraId="5548F8C9"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 xml:space="preserve">Sir </w:t>
            </w:r>
            <w:proofErr w:type="spellStart"/>
            <w:r w:rsidRPr="00F13792">
              <w:rPr>
                <w:rFonts w:ascii="Arial" w:hAnsi="Arial" w:cs="Arial"/>
                <w:bCs/>
                <w:color w:val="000000" w:themeColor="text1"/>
                <w:kern w:val="36"/>
                <w:sz w:val="18"/>
                <w:szCs w:val="18"/>
                <w:lang w:val="en-GB"/>
              </w:rPr>
              <w:t>Dorab</w:t>
            </w:r>
            <w:proofErr w:type="spellEnd"/>
            <w:r w:rsidRPr="00F13792">
              <w:rPr>
                <w:rFonts w:ascii="Arial" w:hAnsi="Arial" w:cs="Arial"/>
                <w:bCs/>
                <w:color w:val="000000" w:themeColor="text1"/>
                <w:kern w:val="36"/>
                <w:sz w:val="18"/>
                <w:szCs w:val="18"/>
                <w:lang w:val="en-GB"/>
              </w:rPr>
              <w:t xml:space="preserve"> Tata</w:t>
            </w:r>
          </w:p>
        </w:tc>
        <w:tc>
          <w:tcPr>
            <w:tcW w:w="1572" w:type="dxa"/>
          </w:tcPr>
          <w:p w14:paraId="6B7D0C5C"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Chairman</w:t>
            </w:r>
          </w:p>
        </w:tc>
        <w:tc>
          <w:tcPr>
            <w:tcW w:w="1134" w:type="dxa"/>
          </w:tcPr>
          <w:p w14:paraId="3750215B"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1904</w:t>
            </w:r>
          </w:p>
        </w:tc>
        <w:tc>
          <w:tcPr>
            <w:tcW w:w="1276" w:type="dxa"/>
          </w:tcPr>
          <w:p w14:paraId="181C6452"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1932</w:t>
            </w:r>
          </w:p>
        </w:tc>
      </w:tr>
      <w:tr w:rsidR="00D35502" w:rsidRPr="00F13792" w14:paraId="4ECBA339" w14:textId="77777777" w:rsidTr="00E03A1D">
        <w:trPr>
          <w:trHeight w:val="86"/>
          <w:jc w:val="center"/>
        </w:trPr>
        <w:tc>
          <w:tcPr>
            <w:tcW w:w="2605" w:type="dxa"/>
          </w:tcPr>
          <w:p w14:paraId="2B91EFF3" w14:textId="0508C0C4"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 xml:space="preserve">Sir </w:t>
            </w:r>
            <w:proofErr w:type="spellStart"/>
            <w:r w:rsidRPr="00F13792">
              <w:rPr>
                <w:rFonts w:ascii="Arial" w:hAnsi="Arial" w:cs="Arial"/>
                <w:bCs/>
                <w:color w:val="000000" w:themeColor="text1"/>
                <w:kern w:val="36"/>
                <w:sz w:val="18"/>
                <w:szCs w:val="18"/>
                <w:lang w:val="en-GB"/>
              </w:rPr>
              <w:t>Nowroji</w:t>
            </w:r>
            <w:proofErr w:type="spellEnd"/>
            <w:r w:rsidR="00F01878" w:rsidRPr="00F13792">
              <w:rPr>
                <w:rFonts w:ascii="Arial" w:hAnsi="Arial" w:cs="Arial"/>
                <w:bCs/>
                <w:color w:val="000000" w:themeColor="text1"/>
                <w:kern w:val="36"/>
                <w:sz w:val="18"/>
                <w:szCs w:val="18"/>
                <w:lang w:val="en-GB"/>
              </w:rPr>
              <w:t xml:space="preserve"> </w:t>
            </w:r>
            <w:proofErr w:type="spellStart"/>
            <w:r w:rsidRPr="00F13792">
              <w:rPr>
                <w:rFonts w:ascii="Arial" w:hAnsi="Arial" w:cs="Arial"/>
                <w:bCs/>
                <w:color w:val="000000" w:themeColor="text1"/>
                <w:kern w:val="36"/>
                <w:sz w:val="18"/>
                <w:szCs w:val="18"/>
                <w:lang w:val="en-GB"/>
              </w:rPr>
              <w:t>Saklat</w:t>
            </w:r>
            <w:r w:rsidR="00F32898" w:rsidRPr="00F13792">
              <w:rPr>
                <w:rFonts w:ascii="Arial" w:hAnsi="Arial" w:cs="Arial"/>
                <w:bCs/>
                <w:color w:val="000000" w:themeColor="text1"/>
                <w:kern w:val="36"/>
                <w:sz w:val="18"/>
                <w:szCs w:val="18"/>
                <w:lang w:val="en-GB"/>
              </w:rPr>
              <w:t>v</w:t>
            </w:r>
            <w:r w:rsidRPr="00F13792">
              <w:rPr>
                <w:rFonts w:ascii="Arial" w:hAnsi="Arial" w:cs="Arial"/>
                <w:bCs/>
                <w:color w:val="000000" w:themeColor="text1"/>
                <w:kern w:val="36"/>
                <w:sz w:val="18"/>
                <w:szCs w:val="18"/>
                <w:lang w:val="en-GB"/>
              </w:rPr>
              <w:t>ala</w:t>
            </w:r>
            <w:proofErr w:type="spellEnd"/>
          </w:p>
        </w:tc>
        <w:tc>
          <w:tcPr>
            <w:tcW w:w="1572" w:type="dxa"/>
          </w:tcPr>
          <w:p w14:paraId="18AF12B3"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Chairman</w:t>
            </w:r>
          </w:p>
        </w:tc>
        <w:tc>
          <w:tcPr>
            <w:tcW w:w="1134" w:type="dxa"/>
          </w:tcPr>
          <w:p w14:paraId="0F6D1334"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1932</w:t>
            </w:r>
          </w:p>
        </w:tc>
        <w:tc>
          <w:tcPr>
            <w:tcW w:w="1276" w:type="dxa"/>
          </w:tcPr>
          <w:p w14:paraId="668671E1"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1938</w:t>
            </w:r>
          </w:p>
        </w:tc>
      </w:tr>
      <w:tr w:rsidR="00D35502" w:rsidRPr="00F13792" w14:paraId="2BF7F1FC" w14:textId="77777777" w:rsidTr="00E03A1D">
        <w:trPr>
          <w:trHeight w:val="86"/>
          <w:jc w:val="center"/>
        </w:trPr>
        <w:tc>
          <w:tcPr>
            <w:tcW w:w="2605" w:type="dxa"/>
          </w:tcPr>
          <w:p w14:paraId="75419D6B" w14:textId="69AFCB89"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J.</w:t>
            </w:r>
            <w:r w:rsidR="00042B13">
              <w:rPr>
                <w:rFonts w:ascii="Arial" w:hAnsi="Arial" w:cs="Arial"/>
                <w:bCs/>
                <w:color w:val="000000" w:themeColor="text1"/>
                <w:kern w:val="36"/>
                <w:sz w:val="18"/>
                <w:szCs w:val="18"/>
                <w:lang w:val="en-GB"/>
              </w:rPr>
              <w:t xml:space="preserve"> </w:t>
            </w:r>
            <w:r w:rsidRPr="00F13792">
              <w:rPr>
                <w:rFonts w:ascii="Arial" w:hAnsi="Arial" w:cs="Arial"/>
                <w:bCs/>
                <w:color w:val="000000" w:themeColor="text1"/>
                <w:kern w:val="36"/>
                <w:sz w:val="18"/>
                <w:szCs w:val="18"/>
                <w:lang w:val="en-GB"/>
              </w:rPr>
              <w:t>R.</w:t>
            </w:r>
            <w:r w:rsidR="00042B13">
              <w:rPr>
                <w:rFonts w:ascii="Arial" w:hAnsi="Arial" w:cs="Arial"/>
                <w:bCs/>
                <w:color w:val="000000" w:themeColor="text1"/>
                <w:kern w:val="36"/>
                <w:sz w:val="18"/>
                <w:szCs w:val="18"/>
                <w:lang w:val="en-GB"/>
              </w:rPr>
              <w:t xml:space="preserve"> </w:t>
            </w:r>
            <w:r w:rsidRPr="00F13792">
              <w:rPr>
                <w:rFonts w:ascii="Arial" w:hAnsi="Arial" w:cs="Arial"/>
                <w:bCs/>
                <w:color w:val="000000" w:themeColor="text1"/>
                <w:kern w:val="36"/>
                <w:sz w:val="18"/>
                <w:szCs w:val="18"/>
                <w:lang w:val="en-GB"/>
              </w:rPr>
              <w:t>D. Tata</w:t>
            </w:r>
          </w:p>
        </w:tc>
        <w:tc>
          <w:tcPr>
            <w:tcW w:w="1572" w:type="dxa"/>
          </w:tcPr>
          <w:p w14:paraId="7140F84C"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Chairman</w:t>
            </w:r>
          </w:p>
        </w:tc>
        <w:tc>
          <w:tcPr>
            <w:tcW w:w="1134" w:type="dxa"/>
          </w:tcPr>
          <w:p w14:paraId="64826123"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1938</w:t>
            </w:r>
          </w:p>
        </w:tc>
        <w:tc>
          <w:tcPr>
            <w:tcW w:w="1276" w:type="dxa"/>
          </w:tcPr>
          <w:p w14:paraId="78D55A59"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1991</w:t>
            </w:r>
          </w:p>
        </w:tc>
      </w:tr>
      <w:tr w:rsidR="00D35502" w:rsidRPr="00F13792" w14:paraId="3B637BBD" w14:textId="77777777" w:rsidTr="00E03A1D">
        <w:trPr>
          <w:trHeight w:val="86"/>
          <w:jc w:val="center"/>
        </w:trPr>
        <w:tc>
          <w:tcPr>
            <w:tcW w:w="2605" w:type="dxa"/>
          </w:tcPr>
          <w:p w14:paraId="620B0884" w14:textId="77777777" w:rsidR="00D35502" w:rsidRPr="00F13792" w:rsidRDefault="00D35502" w:rsidP="0096008B">
            <w:pPr>
              <w:ind w:right="288"/>
              <w:outlineLvl w:val="0"/>
              <w:rPr>
                <w:rFonts w:ascii="Arial" w:hAnsi="Arial" w:cs="Arial"/>
                <w:bCs/>
                <w:color w:val="000000" w:themeColor="text1"/>
                <w:kern w:val="36"/>
                <w:sz w:val="18"/>
                <w:szCs w:val="18"/>
                <w:lang w:val="en-GB"/>
              </w:rPr>
            </w:pPr>
            <w:proofErr w:type="spellStart"/>
            <w:r w:rsidRPr="00F13792">
              <w:rPr>
                <w:rFonts w:ascii="Arial" w:hAnsi="Arial" w:cs="Arial"/>
                <w:bCs/>
                <w:color w:val="000000" w:themeColor="text1"/>
                <w:kern w:val="36"/>
                <w:sz w:val="18"/>
                <w:szCs w:val="18"/>
                <w:lang w:val="en-GB"/>
              </w:rPr>
              <w:t>Ratan</w:t>
            </w:r>
            <w:proofErr w:type="spellEnd"/>
            <w:r w:rsidRPr="00F13792">
              <w:rPr>
                <w:rFonts w:ascii="Arial" w:hAnsi="Arial" w:cs="Arial"/>
                <w:bCs/>
                <w:color w:val="000000" w:themeColor="text1"/>
                <w:kern w:val="36"/>
                <w:sz w:val="18"/>
                <w:szCs w:val="18"/>
                <w:lang w:val="en-GB"/>
              </w:rPr>
              <w:t xml:space="preserve"> N. Tata</w:t>
            </w:r>
          </w:p>
        </w:tc>
        <w:tc>
          <w:tcPr>
            <w:tcW w:w="1572" w:type="dxa"/>
          </w:tcPr>
          <w:p w14:paraId="5C52A417"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Chairman</w:t>
            </w:r>
          </w:p>
        </w:tc>
        <w:tc>
          <w:tcPr>
            <w:tcW w:w="1134" w:type="dxa"/>
          </w:tcPr>
          <w:p w14:paraId="696DF506"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1991</w:t>
            </w:r>
          </w:p>
        </w:tc>
        <w:tc>
          <w:tcPr>
            <w:tcW w:w="1276" w:type="dxa"/>
          </w:tcPr>
          <w:p w14:paraId="3A5DCBE2"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2012</w:t>
            </w:r>
          </w:p>
        </w:tc>
      </w:tr>
      <w:tr w:rsidR="00D35502" w:rsidRPr="00F13792" w14:paraId="746F3205" w14:textId="77777777" w:rsidTr="00E03A1D">
        <w:trPr>
          <w:trHeight w:val="86"/>
          <w:jc w:val="center"/>
        </w:trPr>
        <w:tc>
          <w:tcPr>
            <w:tcW w:w="2605" w:type="dxa"/>
          </w:tcPr>
          <w:p w14:paraId="728EC4F1"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 xml:space="preserve">Cyrus </w:t>
            </w:r>
            <w:proofErr w:type="spellStart"/>
            <w:r w:rsidRPr="00F13792">
              <w:rPr>
                <w:rFonts w:ascii="Arial" w:hAnsi="Arial" w:cs="Arial"/>
                <w:bCs/>
                <w:color w:val="000000" w:themeColor="text1"/>
                <w:kern w:val="36"/>
                <w:sz w:val="18"/>
                <w:szCs w:val="18"/>
                <w:lang w:val="en-GB"/>
              </w:rPr>
              <w:t>Pallonji</w:t>
            </w:r>
            <w:proofErr w:type="spellEnd"/>
            <w:r w:rsidRPr="00F13792">
              <w:rPr>
                <w:rFonts w:ascii="Arial" w:hAnsi="Arial" w:cs="Arial"/>
                <w:bCs/>
                <w:color w:val="000000" w:themeColor="text1"/>
                <w:kern w:val="36"/>
                <w:sz w:val="18"/>
                <w:szCs w:val="18"/>
                <w:lang w:val="en-GB"/>
              </w:rPr>
              <w:t xml:space="preserve"> Mistry</w:t>
            </w:r>
          </w:p>
        </w:tc>
        <w:tc>
          <w:tcPr>
            <w:tcW w:w="1572" w:type="dxa"/>
          </w:tcPr>
          <w:p w14:paraId="6A265619" w14:textId="77777777" w:rsidR="00D35502" w:rsidRPr="00F13792" w:rsidRDefault="00D35502" w:rsidP="0096008B">
            <w:pPr>
              <w:ind w:right="288"/>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Chairman</w:t>
            </w:r>
          </w:p>
        </w:tc>
        <w:tc>
          <w:tcPr>
            <w:tcW w:w="1134" w:type="dxa"/>
          </w:tcPr>
          <w:p w14:paraId="5BC1E35C" w14:textId="77777777" w:rsidR="00D35502" w:rsidRPr="00F13792" w:rsidRDefault="00D35502" w:rsidP="006B5B03">
            <w:pPr>
              <w:ind w:right="288"/>
              <w:jc w:val="center"/>
              <w:outlineLvl w:val="0"/>
              <w:rPr>
                <w:rFonts w:ascii="Arial" w:hAnsi="Arial" w:cs="Arial"/>
                <w:bCs/>
                <w:color w:val="000000" w:themeColor="text1"/>
                <w:kern w:val="36"/>
                <w:sz w:val="18"/>
                <w:szCs w:val="18"/>
                <w:lang w:val="en-GB"/>
              </w:rPr>
            </w:pPr>
            <w:r w:rsidRPr="00F13792">
              <w:rPr>
                <w:rFonts w:ascii="Arial" w:hAnsi="Arial" w:cs="Arial"/>
                <w:bCs/>
                <w:color w:val="000000" w:themeColor="text1"/>
                <w:kern w:val="36"/>
                <w:sz w:val="18"/>
                <w:szCs w:val="18"/>
                <w:lang w:val="en-GB"/>
              </w:rPr>
              <w:t>2012</w:t>
            </w:r>
          </w:p>
        </w:tc>
        <w:tc>
          <w:tcPr>
            <w:tcW w:w="1276" w:type="dxa"/>
          </w:tcPr>
          <w:p w14:paraId="383C17F0" w14:textId="77777777" w:rsidR="00D35502" w:rsidRPr="00F13792" w:rsidRDefault="00D35502" w:rsidP="006B5B03">
            <w:pPr>
              <w:ind w:right="288"/>
              <w:jc w:val="center"/>
              <w:outlineLvl w:val="0"/>
              <w:rPr>
                <w:rFonts w:ascii="Arial" w:hAnsi="Arial" w:cs="Arial"/>
                <w:bCs/>
                <w:kern w:val="36"/>
                <w:sz w:val="18"/>
                <w:szCs w:val="18"/>
                <w:lang w:val="en-GB"/>
              </w:rPr>
            </w:pPr>
            <w:r w:rsidRPr="00F13792">
              <w:rPr>
                <w:rFonts w:ascii="Arial" w:hAnsi="Arial" w:cs="Arial"/>
                <w:bCs/>
                <w:kern w:val="36"/>
                <w:sz w:val="18"/>
                <w:szCs w:val="18"/>
                <w:lang w:val="en-GB"/>
              </w:rPr>
              <w:t>2016</w:t>
            </w:r>
          </w:p>
        </w:tc>
      </w:tr>
    </w:tbl>
    <w:p w14:paraId="68DECFDE" w14:textId="77777777" w:rsidR="000359D4" w:rsidRPr="00F13792" w:rsidRDefault="000359D4" w:rsidP="000359D4">
      <w:pPr>
        <w:pStyle w:val="Footnote"/>
        <w:rPr>
          <w:b/>
          <w:bCs/>
          <w:color w:val="000000" w:themeColor="text1"/>
          <w:lang w:val="en-GB"/>
        </w:rPr>
      </w:pPr>
    </w:p>
    <w:p w14:paraId="46D960C6" w14:textId="3070D9EA" w:rsidR="0096008B" w:rsidRPr="00F13792" w:rsidRDefault="0096008B" w:rsidP="000359D4">
      <w:pPr>
        <w:pStyle w:val="Footnote"/>
        <w:rPr>
          <w:bCs/>
          <w:color w:val="000000" w:themeColor="text1"/>
          <w:lang w:val="en-GB"/>
        </w:rPr>
      </w:pPr>
      <w:r w:rsidRPr="00F13792">
        <w:rPr>
          <w:bCs/>
          <w:color w:val="000000" w:themeColor="text1"/>
          <w:lang w:val="en-GB"/>
        </w:rPr>
        <w:t>Source</w:t>
      </w:r>
      <w:r w:rsidR="008C4566" w:rsidRPr="00F13792">
        <w:rPr>
          <w:bCs/>
          <w:color w:val="000000" w:themeColor="text1"/>
          <w:lang w:val="en-GB"/>
        </w:rPr>
        <w:t xml:space="preserve">: </w:t>
      </w:r>
      <w:r w:rsidR="00D24E7B" w:rsidRPr="00F13792">
        <w:rPr>
          <w:bCs/>
          <w:color w:val="000000" w:themeColor="text1"/>
          <w:lang w:val="en-GB"/>
        </w:rPr>
        <w:t xml:space="preserve">Created by the </w:t>
      </w:r>
      <w:r w:rsidR="00C62E9E" w:rsidRPr="00F13792">
        <w:rPr>
          <w:bCs/>
          <w:color w:val="000000" w:themeColor="text1"/>
          <w:lang w:val="en-GB"/>
        </w:rPr>
        <w:t xml:space="preserve">case </w:t>
      </w:r>
      <w:r w:rsidR="00D24E7B" w:rsidRPr="00F13792">
        <w:rPr>
          <w:bCs/>
          <w:color w:val="000000" w:themeColor="text1"/>
          <w:lang w:val="en-GB"/>
        </w:rPr>
        <w:t xml:space="preserve">authors </w:t>
      </w:r>
      <w:r w:rsidR="00042B13">
        <w:rPr>
          <w:bCs/>
          <w:color w:val="000000" w:themeColor="text1"/>
          <w:lang w:val="en-GB"/>
        </w:rPr>
        <w:t xml:space="preserve">based on information </w:t>
      </w:r>
      <w:r w:rsidR="00D24E7B" w:rsidRPr="00F13792">
        <w:rPr>
          <w:bCs/>
          <w:color w:val="000000" w:themeColor="text1"/>
          <w:lang w:val="en-GB"/>
        </w:rPr>
        <w:t xml:space="preserve">from </w:t>
      </w:r>
      <w:r w:rsidR="00042B13">
        <w:rPr>
          <w:bCs/>
          <w:color w:val="000000" w:themeColor="text1"/>
          <w:lang w:val="en-GB"/>
        </w:rPr>
        <w:t xml:space="preserve">Tata group, </w:t>
      </w:r>
      <w:r w:rsidR="00D24E7B" w:rsidRPr="00F13792">
        <w:rPr>
          <w:bCs/>
          <w:color w:val="000000" w:themeColor="text1"/>
          <w:lang w:val="en-GB"/>
        </w:rPr>
        <w:t>“</w:t>
      </w:r>
      <w:r w:rsidR="0075283B" w:rsidRPr="00F13792">
        <w:rPr>
          <w:bCs/>
          <w:color w:val="000000" w:themeColor="text1"/>
          <w:lang w:val="en-GB"/>
        </w:rPr>
        <w:t xml:space="preserve">Former </w:t>
      </w:r>
      <w:r w:rsidR="008C4566" w:rsidRPr="00F13792">
        <w:rPr>
          <w:bCs/>
          <w:color w:val="000000" w:themeColor="text1"/>
          <w:lang w:val="en-GB"/>
        </w:rPr>
        <w:t>C</w:t>
      </w:r>
      <w:r w:rsidR="0075283B" w:rsidRPr="00F13792">
        <w:rPr>
          <w:bCs/>
          <w:color w:val="000000" w:themeColor="text1"/>
          <w:lang w:val="en-GB"/>
        </w:rPr>
        <w:t xml:space="preserve">hairmen: Profiles of the </w:t>
      </w:r>
      <w:r w:rsidR="002C007B" w:rsidRPr="00F13792">
        <w:rPr>
          <w:bCs/>
          <w:color w:val="000000" w:themeColor="text1"/>
          <w:lang w:val="en-GB"/>
        </w:rPr>
        <w:t>M</w:t>
      </w:r>
      <w:r w:rsidR="0075283B" w:rsidRPr="00F13792">
        <w:rPr>
          <w:bCs/>
          <w:color w:val="000000" w:themeColor="text1"/>
          <w:lang w:val="en-GB"/>
        </w:rPr>
        <w:t xml:space="preserve">en </w:t>
      </w:r>
      <w:r w:rsidR="002C007B" w:rsidRPr="00F13792">
        <w:rPr>
          <w:bCs/>
          <w:color w:val="000000" w:themeColor="text1"/>
          <w:lang w:val="en-GB"/>
        </w:rPr>
        <w:t>W</w:t>
      </w:r>
      <w:r w:rsidR="0075283B" w:rsidRPr="00F13792">
        <w:rPr>
          <w:bCs/>
          <w:color w:val="000000" w:themeColor="text1"/>
          <w:lang w:val="en-GB"/>
        </w:rPr>
        <w:t xml:space="preserve">ho </w:t>
      </w:r>
      <w:r w:rsidR="002C007B" w:rsidRPr="00F13792">
        <w:rPr>
          <w:bCs/>
          <w:color w:val="000000" w:themeColor="text1"/>
          <w:lang w:val="en-GB"/>
        </w:rPr>
        <w:t>H</w:t>
      </w:r>
      <w:r w:rsidR="0075283B" w:rsidRPr="00F13792">
        <w:rPr>
          <w:bCs/>
          <w:color w:val="000000" w:themeColor="text1"/>
          <w:lang w:val="en-GB"/>
        </w:rPr>
        <w:t xml:space="preserve">ave </w:t>
      </w:r>
      <w:r w:rsidR="00C62E9E" w:rsidRPr="00F13792">
        <w:rPr>
          <w:bCs/>
          <w:color w:val="000000" w:themeColor="text1"/>
          <w:lang w:val="en-GB"/>
        </w:rPr>
        <w:t>L</w:t>
      </w:r>
      <w:r w:rsidR="0075283B" w:rsidRPr="00F13792">
        <w:rPr>
          <w:bCs/>
          <w:color w:val="000000" w:themeColor="text1"/>
          <w:lang w:val="en-GB"/>
        </w:rPr>
        <w:t xml:space="preserve">ed the Tata </w:t>
      </w:r>
      <w:r w:rsidR="002C007B" w:rsidRPr="00F13792">
        <w:rPr>
          <w:bCs/>
          <w:color w:val="000000" w:themeColor="text1"/>
          <w:lang w:val="en-GB"/>
        </w:rPr>
        <w:t>G</w:t>
      </w:r>
      <w:r w:rsidR="0075283B" w:rsidRPr="00F13792">
        <w:rPr>
          <w:bCs/>
          <w:color w:val="000000" w:themeColor="text1"/>
          <w:lang w:val="en-GB"/>
        </w:rPr>
        <w:t>roup</w:t>
      </w:r>
      <w:r w:rsidR="00D24E7B" w:rsidRPr="00F13792">
        <w:rPr>
          <w:bCs/>
          <w:color w:val="000000" w:themeColor="text1"/>
          <w:lang w:val="en-GB"/>
        </w:rPr>
        <w:t xml:space="preserve"> in the </w:t>
      </w:r>
      <w:r w:rsidR="002C007B" w:rsidRPr="00F13792">
        <w:rPr>
          <w:bCs/>
          <w:color w:val="000000" w:themeColor="text1"/>
          <w:lang w:val="en-GB"/>
        </w:rPr>
        <w:t>L</w:t>
      </w:r>
      <w:r w:rsidR="00D24E7B" w:rsidRPr="00F13792">
        <w:rPr>
          <w:bCs/>
          <w:color w:val="000000" w:themeColor="text1"/>
          <w:lang w:val="en-GB"/>
        </w:rPr>
        <w:t>ast 100-</w:t>
      </w:r>
      <w:r w:rsidR="002C007B" w:rsidRPr="00F13792">
        <w:rPr>
          <w:bCs/>
          <w:color w:val="000000" w:themeColor="text1"/>
          <w:lang w:val="en-GB"/>
        </w:rPr>
        <w:t>P</w:t>
      </w:r>
      <w:r w:rsidR="00D24E7B" w:rsidRPr="00F13792">
        <w:rPr>
          <w:bCs/>
          <w:color w:val="000000" w:themeColor="text1"/>
          <w:lang w:val="en-GB"/>
        </w:rPr>
        <w:t xml:space="preserve">lus </w:t>
      </w:r>
      <w:r w:rsidR="002C007B" w:rsidRPr="00F13792">
        <w:rPr>
          <w:bCs/>
          <w:color w:val="000000" w:themeColor="text1"/>
          <w:lang w:val="en-GB"/>
        </w:rPr>
        <w:t>Y</w:t>
      </w:r>
      <w:r w:rsidR="00D24E7B" w:rsidRPr="00F13792">
        <w:rPr>
          <w:bCs/>
          <w:color w:val="000000" w:themeColor="text1"/>
          <w:lang w:val="en-GB"/>
        </w:rPr>
        <w:t>ears</w:t>
      </w:r>
      <w:r w:rsidR="002C007B" w:rsidRPr="00F13792">
        <w:rPr>
          <w:bCs/>
          <w:color w:val="000000" w:themeColor="text1"/>
          <w:lang w:val="en-GB"/>
        </w:rPr>
        <w:t>,</w:t>
      </w:r>
      <w:r w:rsidR="00D24E7B" w:rsidRPr="00F13792">
        <w:rPr>
          <w:lang w:val="en-GB"/>
        </w:rPr>
        <w:t>”</w:t>
      </w:r>
      <w:r w:rsidR="00F01878" w:rsidRPr="00F13792">
        <w:rPr>
          <w:lang w:val="en-GB"/>
        </w:rPr>
        <w:t xml:space="preserve"> </w:t>
      </w:r>
      <w:r w:rsidR="002C007B" w:rsidRPr="00F13792">
        <w:rPr>
          <w:lang w:val="en-GB"/>
        </w:rPr>
        <w:t>accessed November 17, 2016, www.tata.com/aboutus/articlesinside/Former-chairmen</w:t>
      </w:r>
      <w:r w:rsidR="000359D4" w:rsidRPr="00F13792">
        <w:rPr>
          <w:lang w:val="en-GB"/>
        </w:rPr>
        <w:t>.</w:t>
      </w:r>
    </w:p>
    <w:p w14:paraId="1C625FB4" w14:textId="77777777" w:rsidR="0096008B" w:rsidRPr="00F13792" w:rsidRDefault="0096008B" w:rsidP="000359D4">
      <w:pPr>
        <w:pStyle w:val="Footnote"/>
        <w:rPr>
          <w:lang w:val="en-GB"/>
        </w:rPr>
      </w:pPr>
    </w:p>
    <w:p w14:paraId="04FE32B8" w14:textId="77777777" w:rsidR="000359D4" w:rsidRPr="00F13792" w:rsidRDefault="000359D4" w:rsidP="000359D4">
      <w:pPr>
        <w:pStyle w:val="Footnote"/>
        <w:rPr>
          <w:lang w:val="en-GB"/>
        </w:rPr>
      </w:pPr>
    </w:p>
    <w:p w14:paraId="26EC6468" w14:textId="77777777" w:rsidR="0096008B" w:rsidRPr="00F13792" w:rsidRDefault="000359D4" w:rsidP="000359D4">
      <w:pPr>
        <w:pStyle w:val="ExhibitHeading"/>
        <w:rPr>
          <w:bCs/>
          <w:color w:val="000000" w:themeColor="text1"/>
          <w:kern w:val="36"/>
          <w:lang w:val="en-GB"/>
        </w:rPr>
      </w:pPr>
      <w:r w:rsidRPr="00F13792">
        <w:rPr>
          <w:color w:val="000000" w:themeColor="text1"/>
          <w:lang w:val="en-GB"/>
        </w:rPr>
        <w:t>exhibit</w:t>
      </w:r>
      <w:r w:rsidR="0096008B" w:rsidRPr="00F13792">
        <w:rPr>
          <w:color w:val="000000" w:themeColor="text1"/>
          <w:lang w:val="en-GB"/>
        </w:rPr>
        <w:t xml:space="preserve"> 3: Tata Sons </w:t>
      </w:r>
      <w:r w:rsidR="0096008B" w:rsidRPr="00F13792">
        <w:rPr>
          <w:bCs/>
          <w:color w:val="000000" w:themeColor="text1"/>
          <w:kern w:val="36"/>
          <w:lang w:val="en-GB"/>
        </w:rPr>
        <w:t>Board of Directors</w:t>
      </w:r>
    </w:p>
    <w:p w14:paraId="55D4C006" w14:textId="77777777" w:rsidR="0096008B" w:rsidRPr="00F13792" w:rsidRDefault="0096008B" w:rsidP="0096008B">
      <w:pPr>
        <w:ind w:left="288" w:right="288"/>
        <w:outlineLvl w:val="0"/>
        <w:rPr>
          <w:b/>
          <w:bCs/>
          <w:color w:val="000000" w:themeColor="text1"/>
          <w:kern w:val="36"/>
          <w:lang w:val="en-GB"/>
        </w:rPr>
      </w:pPr>
    </w:p>
    <w:tbl>
      <w:tblPr>
        <w:tblStyle w:val="TableGrid"/>
        <w:tblW w:w="0" w:type="auto"/>
        <w:jc w:val="center"/>
        <w:tblLook w:val="04A0" w:firstRow="1" w:lastRow="0" w:firstColumn="1" w:lastColumn="0" w:noHBand="0" w:noVBand="1"/>
      </w:tblPr>
      <w:tblGrid>
        <w:gridCol w:w="3852"/>
        <w:gridCol w:w="2514"/>
      </w:tblGrid>
      <w:tr w:rsidR="00D35502" w:rsidRPr="00F13792" w14:paraId="4DE73BF9" w14:textId="77777777" w:rsidTr="00D35502">
        <w:trPr>
          <w:jc w:val="center"/>
        </w:trPr>
        <w:tc>
          <w:tcPr>
            <w:tcW w:w="3852" w:type="dxa"/>
          </w:tcPr>
          <w:p w14:paraId="5DD782A4" w14:textId="77777777" w:rsidR="00D35502" w:rsidRPr="00F13792" w:rsidRDefault="00D35502" w:rsidP="00E03A1D">
            <w:pPr>
              <w:ind w:left="288" w:right="288"/>
              <w:jc w:val="center"/>
              <w:outlineLvl w:val="0"/>
              <w:rPr>
                <w:rFonts w:ascii="Arial" w:hAnsi="Arial" w:cs="Arial"/>
                <w:b/>
                <w:bCs/>
                <w:kern w:val="36"/>
                <w:sz w:val="18"/>
                <w:szCs w:val="18"/>
                <w:lang w:val="en-GB"/>
              </w:rPr>
            </w:pPr>
            <w:r w:rsidRPr="00F13792">
              <w:rPr>
                <w:rFonts w:ascii="Arial" w:hAnsi="Arial" w:cs="Arial"/>
                <w:b/>
                <w:bCs/>
                <w:kern w:val="36"/>
                <w:sz w:val="18"/>
                <w:szCs w:val="18"/>
                <w:lang w:val="en-GB"/>
              </w:rPr>
              <w:t>Name</w:t>
            </w:r>
          </w:p>
        </w:tc>
        <w:tc>
          <w:tcPr>
            <w:tcW w:w="2514" w:type="dxa"/>
          </w:tcPr>
          <w:p w14:paraId="2FBBACF7" w14:textId="77777777" w:rsidR="00D35502" w:rsidRPr="00F13792" w:rsidRDefault="00D35502" w:rsidP="00E03A1D">
            <w:pPr>
              <w:ind w:left="288" w:right="288"/>
              <w:jc w:val="center"/>
              <w:outlineLvl w:val="0"/>
              <w:rPr>
                <w:rFonts w:ascii="Arial" w:hAnsi="Arial" w:cs="Arial"/>
                <w:b/>
                <w:bCs/>
                <w:kern w:val="36"/>
                <w:sz w:val="18"/>
                <w:szCs w:val="18"/>
                <w:lang w:val="en-GB"/>
              </w:rPr>
            </w:pPr>
            <w:r w:rsidRPr="00F13792">
              <w:rPr>
                <w:rFonts w:ascii="Arial" w:hAnsi="Arial" w:cs="Arial"/>
                <w:b/>
                <w:bCs/>
                <w:kern w:val="36"/>
                <w:sz w:val="18"/>
                <w:szCs w:val="18"/>
                <w:lang w:val="en-GB"/>
              </w:rPr>
              <w:t>Designation</w:t>
            </w:r>
          </w:p>
        </w:tc>
      </w:tr>
      <w:tr w:rsidR="00D35502" w:rsidRPr="00F13792" w14:paraId="2E424B5C" w14:textId="77777777" w:rsidTr="00D35502">
        <w:trPr>
          <w:jc w:val="center"/>
        </w:trPr>
        <w:tc>
          <w:tcPr>
            <w:tcW w:w="3852" w:type="dxa"/>
          </w:tcPr>
          <w:p w14:paraId="3AF49ACC" w14:textId="77777777" w:rsidR="00D35502" w:rsidRPr="00F13792" w:rsidRDefault="00D35502" w:rsidP="00E03A1D">
            <w:pPr>
              <w:ind w:left="288" w:right="288" w:hanging="221"/>
              <w:outlineLvl w:val="0"/>
              <w:rPr>
                <w:rFonts w:ascii="Arial" w:hAnsi="Arial" w:cs="Arial"/>
                <w:bCs/>
                <w:kern w:val="36"/>
                <w:sz w:val="18"/>
                <w:szCs w:val="18"/>
                <w:lang w:val="en-GB"/>
              </w:rPr>
            </w:pPr>
            <w:proofErr w:type="spellStart"/>
            <w:r w:rsidRPr="00F13792">
              <w:rPr>
                <w:rFonts w:ascii="Arial" w:hAnsi="Arial" w:cs="Arial"/>
                <w:bCs/>
                <w:kern w:val="36"/>
                <w:sz w:val="18"/>
                <w:szCs w:val="18"/>
                <w:lang w:val="en-GB"/>
              </w:rPr>
              <w:t>Ratan</w:t>
            </w:r>
            <w:proofErr w:type="spellEnd"/>
            <w:r w:rsidRPr="00F13792">
              <w:rPr>
                <w:rFonts w:ascii="Arial" w:hAnsi="Arial" w:cs="Arial"/>
                <w:bCs/>
                <w:kern w:val="36"/>
                <w:sz w:val="18"/>
                <w:szCs w:val="18"/>
                <w:lang w:val="en-GB"/>
              </w:rPr>
              <w:t xml:space="preserve"> Naval Tata</w:t>
            </w:r>
          </w:p>
        </w:tc>
        <w:tc>
          <w:tcPr>
            <w:tcW w:w="2514" w:type="dxa"/>
          </w:tcPr>
          <w:p w14:paraId="54E347B2"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 xml:space="preserve">Interim Chairman </w:t>
            </w:r>
          </w:p>
        </w:tc>
      </w:tr>
      <w:tr w:rsidR="00D35502" w:rsidRPr="00F13792" w14:paraId="3806EA7E" w14:textId="77777777" w:rsidTr="00D35502">
        <w:trPr>
          <w:jc w:val="center"/>
        </w:trPr>
        <w:tc>
          <w:tcPr>
            <w:tcW w:w="3852" w:type="dxa"/>
          </w:tcPr>
          <w:p w14:paraId="4051DE24" w14:textId="77777777" w:rsidR="00D35502" w:rsidRPr="00F13792" w:rsidRDefault="00D35502" w:rsidP="00E03A1D">
            <w:pPr>
              <w:ind w:left="288" w:right="288" w:hanging="221"/>
              <w:outlineLvl w:val="0"/>
              <w:rPr>
                <w:rFonts w:ascii="Arial" w:hAnsi="Arial" w:cs="Arial"/>
                <w:bCs/>
                <w:kern w:val="36"/>
                <w:sz w:val="18"/>
                <w:szCs w:val="18"/>
                <w:lang w:val="en-GB"/>
              </w:rPr>
            </w:pPr>
            <w:proofErr w:type="spellStart"/>
            <w:r w:rsidRPr="00F13792">
              <w:rPr>
                <w:rFonts w:ascii="Arial" w:hAnsi="Arial" w:cs="Arial"/>
                <w:bCs/>
                <w:kern w:val="36"/>
                <w:sz w:val="18"/>
                <w:szCs w:val="18"/>
                <w:lang w:val="en-GB"/>
              </w:rPr>
              <w:t>Ishaat</w:t>
            </w:r>
            <w:proofErr w:type="spellEnd"/>
            <w:r w:rsidRPr="00F13792">
              <w:rPr>
                <w:rFonts w:ascii="Arial" w:hAnsi="Arial" w:cs="Arial"/>
                <w:bCs/>
                <w:kern w:val="36"/>
                <w:sz w:val="18"/>
                <w:szCs w:val="18"/>
                <w:lang w:val="en-GB"/>
              </w:rPr>
              <w:t xml:space="preserve"> Hussain</w:t>
            </w:r>
          </w:p>
        </w:tc>
        <w:tc>
          <w:tcPr>
            <w:tcW w:w="2514" w:type="dxa"/>
          </w:tcPr>
          <w:p w14:paraId="1FC3DD20"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49E5412D" w14:textId="77777777" w:rsidTr="00D35502">
        <w:trPr>
          <w:jc w:val="center"/>
        </w:trPr>
        <w:tc>
          <w:tcPr>
            <w:tcW w:w="3852" w:type="dxa"/>
          </w:tcPr>
          <w:p w14:paraId="7C5EC3C1"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Cyrus </w:t>
            </w:r>
            <w:proofErr w:type="spellStart"/>
            <w:r w:rsidRPr="00F13792">
              <w:rPr>
                <w:rFonts w:ascii="Arial" w:hAnsi="Arial" w:cs="Arial"/>
                <w:bCs/>
                <w:kern w:val="36"/>
                <w:sz w:val="18"/>
                <w:szCs w:val="18"/>
                <w:lang w:val="en-GB"/>
              </w:rPr>
              <w:t>Pallonji</w:t>
            </w:r>
            <w:proofErr w:type="spellEnd"/>
            <w:r w:rsidRPr="00F13792">
              <w:rPr>
                <w:rFonts w:ascii="Arial" w:hAnsi="Arial" w:cs="Arial"/>
                <w:bCs/>
                <w:kern w:val="36"/>
                <w:sz w:val="18"/>
                <w:szCs w:val="18"/>
                <w:lang w:val="en-GB"/>
              </w:rPr>
              <w:t xml:space="preserve"> Mistry</w:t>
            </w:r>
          </w:p>
        </w:tc>
        <w:tc>
          <w:tcPr>
            <w:tcW w:w="2514" w:type="dxa"/>
          </w:tcPr>
          <w:p w14:paraId="5A88B71A"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02C839C2" w14:textId="77777777" w:rsidTr="00D35502">
        <w:trPr>
          <w:jc w:val="center"/>
        </w:trPr>
        <w:tc>
          <w:tcPr>
            <w:tcW w:w="3852" w:type="dxa"/>
          </w:tcPr>
          <w:p w14:paraId="7B02484A"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Vijay Singh</w:t>
            </w:r>
          </w:p>
        </w:tc>
        <w:tc>
          <w:tcPr>
            <w:tcW w:w="2514" w:type="dxa"/>
          </w:tcPr>
          <w:p w14:paraId="219C4322"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553F7ECA" w14:textId="77777777" w:rsidTr="00D35502">
        <w:trPr>
          <w:jc w:val="center"/>
        </w:trPr>
        <w:tc>
          <w:tcPr>
            <w:tcW w:w="3852" w:type="dxa"/>
          </w:tcPr>
          <w:p w14:paraId="565C891D"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Nitin </w:t>
            </w:r>
            <w:proofErr w:type="spellStart"/>
            <w:r w:rsidRPr="00F13792">
              <w:rPr>
                <w:rFonts w:ascii="Arial" w:hAnsi="Arial" w:cs="Arial"/>
                <w:bCs/>
                <w:kern w:val="36"/>
                <w:sz w:val="18"/>
                <w:szCs w:val="18"/>
                <w:lang w:val="en-GB"/>
              </w:rPr>
              <w:t>Nohria</w:t>
            </w:r>
            <w:proofErr w:type="spellEnd"/>
          </w:p>
        </w:tc>
        <w:tc>
          <w:tcPr>
            <w:tcW w:w="2514" w:type="dxa"/>
          </w:tcPr>
          <w:p w14:paraId="3704FBE0"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29208C8A" w14:textId="77777777" w:rsidTr="00D35502">
        <w:trPr>
          <w:jc w:val="center"/>
        </w:trPr>
        <w:tc>
          <w:tcPr>
            <w:tcW w:w="3852" w:type="dxa"/>
          </w:tcPr>
          <w:p w14:paraId="7FEFF0FB"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Ronen Sen</w:t>
            </w:r>
          </w:p>
        </w:tc>
        <w:tc>
          <w:tcPr>
            <w:tcW w:w="2514" w:type="dxa"/>
          </w:tcPr>
          <w:p w14:paraId="32FCD913"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2A8A5F4A" w14:textId="77777777" w:rsidTr="00D35502">
        <w:trPr>
          <w:jc w:val="center"/>
        </w:trPr>
        <w:tc>
          <w:tcPr>
            <w:tcW w:w="3852" w:type="dxa"/>
          </w:tcPr>
          <w:p w14:paraId="60BC4D6B"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Farida </w:t>
            </w:r>
            <w:proofErr w:type="spellStart"/>
            <w:r w:rsidRPr="00F13792">
              <w:rPr>
                <w:rFonts w:ascii="Arial" w:hAnsi="Arial" w:cs="Arial"/>
                <w:bCs/>
                <w:kern w:val="36"/>
                <w:sz w:val="18"/>
                <w:szCs w:val="18"/>
                <w:lang w:val="en-GB"/>
              </w:rPr>
              <w:t>Khambata</w:t>
            </w:r>
            <w:proofErr w:type="spellEnd"/>
          </w:p>
        </w:tc>
        <w:tc>
          <w:tcPr>
            <w:tcW w:w="2514" w:type="dxa"/>
          </w:tcPr>
          <w:p w14:paraId="32F2E00F"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5130B3AF" w14:textId="77777777" w:rsidTr="00D35502">
        <w:trPr>
          <w:jc w:val="center"/>
        </w:trPr>
        <w:tc>
          <w:tcPr>
            <w:tcW w:w="3852" w:type="dxa"/>
          </w:tcPr>
          <w:p w14:paraId="19766A6F" w14:textId="77777777" w:rsidR="00D35502" w:rsidRPr="00F13792" w:rsidRDefault="00D35502" w:rsidP="00E03A1D">
            <w:pPr>
              <w:ind w:left="288" w:right="288" w:hanging="221"/>
              <w:outlineLvl w:val="0"/>
              <w:rPr>
                <w:rFonts w:ascii="Arial" w:hAnsi="Arial" w:cs="Arial"/>
                <w:bCs/>
                <w:kern w:val="36"/>
                <w:sz w:val="18"/>
                <w:szCs w:val="18"/>
                <w:lang w:val="en-GB"/>
              </w:rPr>
            </w:pPr>
            <w:proofErr w:type="spellStart"/>
            <w:r w:rsidRPr="00F13792">
              <w:rPr>
                <w:rFonts w:ascii="Arial" w:hAnsi="Arial" w:cs="Arial"/>
                <w:bCs/>
                <w:kern w:val="36"/>
                <w:sz w:val="18"/>
                <w:szCs w:val="18"/>
                <w:lang w:val="en-GB"/>
              </w:rPr>
              <w:t>Venu</w:t>
            </w:r>
            <w:proofErr w:type="spellEnd"/>
            <w:r w:rsidRPr="00F13792">
              <w:rPr>
                <w:rFonts w:ascii="Arial" w:hAnsi="Arial" w:cs="Arial"/>
                <w:bCs/>
                <w:kern w:val="36"/>
                <w:sz w:val="18"/>
                <w:szCs w:val="18"/>
                <w:lang w:val="en-GB"/>
              </w:rPr>
              <w:t xml:space="preserve"> Srinivasan</w:t>
            </w:r>
          </w:p>
        </w:tc>
        <w:tc>
          <w:tcPr>
            <w:tcW w:w="2514" w:type="dxa"/>
          </w:tcPr>
          <w:p w14:paraId="6EDDE1EA"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6A7CF4C4" w14:textId="77777777" w:rsidTr="00D35502">
        <w:trPr>
          <w:jc w:val="center"/>
        </w:trPr>
        <w:tc>
          <w:tcPr>
            <w:tcW w:w="3852" w:type="dxa"/>
          </w:tcPr>
          <w:p w14:paraId="546A2D25"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Ajay </w:t>
            </w:r>
            <w:proofErr w:type="spellStart"/>
            <w:r w:rsidRPr="00F13792">
              <w:rPr>
                <w:rFonts w:ascii="Arial" w:hAnsi="Arial" w:cs="Arial"/>
                <w:bCs/>
                <w:kern w:val="36"/>
                <w:sz w:val="18"/>
                <w:szCs w:val="18"/>
                <w:lang w:val="en-GB"/>
              </w:rPr>
              <w:t>Piramal</w:t>
            </w:r>
            <w:proofErr w:type="spellEnd"/>
          </w:p>
        </w:tc>
        <w:tc>
          <w:tcPr>
            <w:tcW w:w="2514" w:type="dxa"/>
          </w:tcPr>
          <w:p w14:paraId="0852C5DA"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00E597C0" w14:textId="77777777" w:rsidTr="00D35502">
        <w:trPr>
          <w:jc w:val="center"/>
        </w:trPr>
        <w:tc>
          <w:tcPr>
            <w:tcW w:w="3852" w:type="dxa"/>
          </w:tcPr>
          <w:p w14:paraId="56C6E25C"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Amit Chandra</w:t>
            </w:r>
          </w:p>
        </w:tc>
        <w:tc>
          <w:tcPr>
            <w:tcW w:w="2514" w:type="dxa"/>
          </w:tcPr>
          <w:p w14:paraId="26E6D77D"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5AA1460B" w14:textId="77777777" w:rsidTr="00D35502">
        <w:trPr>
          <w:jc w:val="center"/>
        </w:trPr>
        <w:tc>
          <w:tcPr>
            <w:tcW w:w="3852" w:type="dxa"/>
          </w:tcPr>
          <w:p w14:paraId="02FB6337"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Ralf </w:t>
            </w:r>
            <w:proofErr w:type="spellStart"/>
            <w:r w:rsidRPr="00F13792">
              <w:rPr>
                <w:rFonts w:ascii="Arial" w:hAnsi="Arial" w:cs="Arial"/>
                <w:bCs/>
                <w:kern w:val="36"/>
                <w:sz w:val="18"/>
                <w:szCs w:val="18"/>
                <w:lang w:val="en-GB"/>
              </w:rPr>
              <w:t>Speth</w:t>
            </w:r>
            <w:proofErr w:type="spellEnd"/>
          </w:p>
        </w:tc>
        <w:tc>
          <w:tcPr>
            <w:tcW w:w="2514" w:type="dxa"/>
          </w:tcPr>
          <w:p w14:paraId="0119ECE2"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r w:rsidR="00D35502" w:rsidRPr="00F13792" w14:paraId="43158BB8" w14:textId="77777777" w:rsidTr="00D35502">
        <w:trPr>
          <w:jc w:val="center"/>
        </w:trPr>
        <w:tc>
          <w:tcPr>
            <w:tcW w:w="3852" w:type="dxa"/>
          </w:tcPr>
          <w:p w14:paraId="7808FE70" w14:textId="77777777" w:rsidR="00D35502" w:rsidRPr="00F13792" w:rsidRDefault="00D35502" w:rsidP="00E03A1D">
            <w:pPr>
              <w:ind w:left="288" w:right="288" w:hanging="221"/>
              <w:outlineLvl w:val="0"/>
              <w:rPr>
                <w:rFonts w:ascii="Arial" w:hAnsi="Arial" w:cs="Arial"/>
                <w:bCs/>
                <w:kern w:val="36"/>
                <w:sz w:val="18"/>
                <w:szCs w:val="18"/>
                <w:lang w:val="en-GB"/>
              </w:rPr>
            </w:pPr>
            <w:r w:rsidRPr="00F13792">
              <w:rPr>
                <w:rFonts w:ascii="Arial" w:hAnsi="Arial" w:cs="Arial"/>
                <w:bCs/>
                <w:kern w:val="36"/>
                <w:sz w:val="18"/>
                <w:szCs w:val="18"/>
                <w:lang w:val="en-GB"/>
              </w:rPr>
              <w:t xml:space="preserve">Natarajan </w:t>
            </w:r>
            <w:proofErr w:type="spellStart"/>
            <w:r w:rsidRPr="00F13792">
              <w:rPr>
                <w:rFonts w:ascii="Arial" w:hAnsi="Arial" w:cs="Arial"/>
                <w:bCs/>
                <w:kern w:val="36"/>
                <w:sz w:val="18"/>
                <w:szCs w:val="18"/>
                <w:lang w:val="en-GB"/>
              </w:rPr>
              <w:t>Chandrasekaran</w:t>
            </w:r>
            <w:proofErr w:type="spellEnd"/>
          </w:p>
        </w:tc>
        <w:tc>
          <w:tcPr>
            <w:tcW w:w="2514" w:type="dxa"/>
          </w:tcPr>
          <w:p w14:paraId="0C160048" w14:textId="77777777" w:rsidR="00D35502" w:rsidRPr="00F13792" w:rsidRDefault="00D35502" w:rsidP="00E03A1D">
            <w:pPr>
              <w:ind w:left="288" w:right="288" w:hanging="203"/>
              <w:outlineLvl w:val="0"/>
              <w:rPr>
                <w:rFonts w:ascii="Arial" w:hAnsi="Arial" w:cs="Arial"/>
                <w:bCs/>
                <w:kern w:val="36"/>
                <w:sz w:val="18"/>
                <w:szCs w:val="18"/>
                <w:lang w:val="en-GB"/>
              </w:rPr>
            </w:pPr>
            <w:r w:rsidRPr="00F13792">
              <w:rPr>
                <w:rFonts w:ascii="Arial" w:hAnsi="Arial" w:cs="Arial"/>
                <w:bCs/>
                <w:kern w:val="36"/>
                <w:sz w:val="18"/>
                <w:szCs w:val="18"/>
                <w:lang w:val="en-GB"/>
              </w:rPr>
              <w:t>Director</w:t>
            </w:r>
          </w:p>
        </w:tc>
      </w:tr>
    </w:tbl>
    <w:p w14:paraId="2C9DE936" w14:textId="77777777" w:rsidR="0096008B" w:rsidRPr="00F13792" w:rsidRDefault="0096008B" w:rsidP="00AA28DD">
      <w:pPr>
        <w:pStyle w:val="Footnote"/>
        <w:rPr>
          <w:lang w:val="en-GB"/>
        </w:rPr>
      </w:pPr>
    </w:p>
    <w:p w14:paraId="41088E84" w14:textId="10E1D4FA" w:rsidR="0096008B" w:rsidRPr="00F13792" w:rsidRDefault="0096008B" w:rsidP="000359D4">
      <w:pPr>
        <w:pStyle w:val="Footnote"/>
        <w:rPr>
          <w:lang w:val="en-GB"/>
        </w:rPr>
      </w:pPr>
      <w:r w:rsidRPr="00F13792">
        <w:rPr>
          <w:lang w:val="en-GB"/>
        </w:rPr>
        <w:t xml:space="preserve">Source: </w:t>
      </w:r>
      <w:r w:rsidR="00531075" w:rsidRPr="00F13792">
        <w:rPr>
          <w:lang w:val="en-GB"/>
        </w:rPr>
        <w:t xml:space="preserve">Created by </w:t>
      </w:r>
      <w:r w:rsidR="00C62E9E" w:rsidRPr="00F13792">
        <w:rPr>
          <w:lang w:val="en-GB"/>
        </w:rPr>
        <w:t xml:space="preserve">the case </w:t>
      </w:r>
      <w:r w:rsidR="00531075" w:rsidRPr="00F13792">
        <w:rPr>
          <w:lang w:val="en-GB"/>
        </w:rPr>
        <w:t>authors</w:t>
      </w:r>
      <w:r w:rsidR="00192B9B" w:rsidRPr="00F13792">
        <w:rPr>
          <w:lang w:val="en-GB"/>
        </w:rPr>
        <w:t xml:space="preserve"> </w:t>
      </w:r>
      <w:r w:rsidR="00E15FDF">
        <w:rPr>
          <w:bCs/>
          <w:color w:val="000000" w:themeColor="text1"/>
          <w:lang w:val="en-GB"/>
        </w:rPr>
        <w:t xml:space="preserve">based on information </w:t>
      </w:r>
      <w:r w:rsidR="00192B9B" w:rsidRPr="00F13792">
        <w:rPr>
          <w:lang w:val="en-GB"/>
        </w:rPr>
        <w:t xml:space="preserve">from </w:t>
      </w:r>
      <w:r w:rsidR="00BB0CE0" w:rsidRPr="00F13792">
        <w:rPr>
          <w:lang w:val="en-GB"/>
        </w:rPr>
        <w:t>“</w:t>
      </w:r>
      <w:r w:rsidR="00531075" w:rsidRPr="00F13792">
        <w:rPr>
          <w:lang w:val="en-GB"/>
        </w:rPr>
        <w:t xml:space="preserve">Tata Sons: Board of </w:t>
      </w:r>
      <w:r w:rsidR="008C4566" w:rsidRPr="00F13792">
        <w:rPr>
          <w:lang w:val="en-GB"/>
        </w:rPr>
        <w:t>D</w:t>
      </w:r>
      <w:r w:rsidR="00531075" w:rsidRPr="00F13792">
        <w:rPr>
          <w:lang w:val="en-GB"/>
        </w:rPr>
        <w:t>irectors</w:t>
      </w:r>
      <w:r w:rsidR="00604981" w:rsidRPr="00F13792">
        <w:rPr>
          <w:lang w:val="en-GB"/>
        </w:rPr>
        <w:t>,</w:t>
      </w:r>
      <w:r w:rsidR="00BB0CE0" w:rsidRPr="00F13792">
        <w:rPr>
          <w:lang w:val="en-GB"/>
        </w:rPr>
        <w:t xml:space="preserve">” </w:t>
      </w:r>
      <w:r w:rsidR="00604981" w:rsidRPr="00F13792">
        <w:rPr>
          <w:lang w:val="en-GB"/>
        </w:rPr>
        <w:t>Tata</w:t>
      </w:r>
      <w:r w:rsidR="00F32898" w:rsidRPr="00F13792">
        <w:rPr>
          <w:lang w:val="en-GB"/>
        </w:rPr>
        <w:t xml:space="preserve"> group</w:t>
      </w:r>
      <w:r w:rsidR="00604981" w:rsidRPr="00F13792">
        <w:rPr>
          <w:lang w:val="en-GB"/>
        </w:rPr>
        <w:t>, l</w:t>
      </w:r>
      <w:r w:rsidR="00BB0CE0" w:rsidRPr="00F13792">
        <w:rPr>
          <w:lang w:val="en-GB"/>
        </w:rPr>
        <w:t xml:space="preserve">ast </w:t>
      </w:r>
      <w:r w:rsidR="00893812" w:rsidRPr="00F13792">
        <w:rPr>
          <w:lang w:val="en-GB"/>
        </w:rPr>
        <w:t>modified</w:t>
      </w:r>
      <w:r w:rsidR="00BB0CE0" w:rsidRPr="00F13792">
        <w:rPr>
          <w:lang w:val="en-GB"/>
        </w:rPr>
        <w:t xml:space="preserve"> October 26, 2016</w:t>
      </w:r>
      <w:r w:rsidR="008C4566" w:rsidRPr="00F13792">
        <w:rPr>
          <w:lang w:val="en-GB"/>
        </w:rPr>
        <w:t xml:space="preserve">, </w:t>
      </w:r>
      <w:r w:rsidR="00C76FBB" w:rsidRPr="00F13792">
        <w:rPr>
          <w:lang w:val="en-GB"/>
        </w:rPr>
        <w:t>accessed November 17, 2016, www.tata.com/company/profileinside/Tata-Sons</w:t>
      </w:r>
      <w:r w:rsidR="008C4566" w:rsidRPr="00F13792">
        <w:rPr>
          <w:lang w:val="en-GB"/>
        </w:rPr>
        <w:t>.</w:t>
      </w:r>
    </w:p>
    <w:p w14:paraId="005025E3" w14:textId="77777777" w:rsidR="00AA28DD" w:rsidRPr="00F13792" w:rsidRDefault="00AA28DD" w:rsidP="000359D4">
      <w:pPr>
        <w:pStyle w:val="Footnote"/>
        <w:rPr>
          <w:lang w:val="en-GB"/>
        </w:rPr>
      </w:pPr>
    </w:p>
    <w:p w14:paraId="1DCA3754" w14:textId="77777777" w:rsidR="00AA28DD" w:rsidRPr="00F13792" w:rsidRDefault="00AA28DD" w:rsidP="000359D4">
      <w:pPr>
        <w:pStyle w:val="Footnote"/>
        <w:rPr>
          <w:lang w:val="en-GB"/>
        </w:rPr>
      </w:pPr>
    </w:p>
    <w:p w14:paraId="71B95E64" w14:textId="77777777" w:rsidR="0096008B" w:rsidRPr="00F13792" w:rsidRDefault="000359D4" w:rsidP="000359D4">
      <w:pPr>
        <w:pStyle w:val="ExhibitHeading"/>
        <w:rPr>
          <w:lang w:val="en-GB"/>
        </w:rPr>
      </w:pPr>
      <w:r w:rsidRPr="00F13792">
        <w:rPr>
          <w:lang w:val="en-GB"/>
        </w:rPr>
        <w:t>exhibit</w:t>
      </w:r>
      <w:r w:rsidR="0096008B" w:rsidRPr="00F13792">
        <w:rPr>
          <w:lang w:val="en-GB"/>
        </w:rPr>
        <w:t xml:space="preserve"> 4: Tata Sons Shareholders and their holdings</w:t>
      </w:r>
    </w:p>
    <w:p w14:paraId="6F67187D" w14:textId="77777777" w:rsidR="0096008B" w:rsidRPr="00F13792" w:rsidRDefault="0096008B" w:rsidP="000359D4">
      <w:pPr>
        <w:pStyle w:val="ExhibitText"/>
        <w:rPr>
          <w:lang w:val="en-GB"/>
        </w:rPr>
      </w:pPr>
    </w:p>
    <w:p w14:paraId="61235E7B" w14:textId="57F7198E" w:rsidR="0096008B" w:rsidRPr="00F13792" w:rsidRDefault="0096008B" w:rsidP="000359D4">
      <w:pPr>
        <w:pStyle w:val="ExhibitText"/>
        <w:rPr>
          <w:sz w:val="18"/>
          <w:szCs w:val="18"/>
          <w:lang w:val="en-GB"/>
        </w:rPr>
      </w:pPr>
      <w:r w:rsidRPr="00F13792">
        <w:rPr>
          <w:sz w:val="18"/>
          <w:szCs w:val="18"/>
          <w:lang w:val="en-GB"/>
        </w:rPr>
        <w:t>Total N</w:t>
      </w:r>
      <w:r w:rsidR="00192B9B" w:rsidRPr="00F13792">
        <w:rPr>
          <w:sz w:val="18"/>
          <w:szCs w:val="18"/>
          <w:lang w:val="en-GB"/>
        </w:rPr>
        <w:t>umber</w:t>
      </w:r>
      <w:r w:rsidRPr="00F13792">
        <w:rPr>
          <w:sz w:val="18"/>
          <w:szCs w:val="18"/>
          <w:lang w:val="en-GB"/>
        </w:rPr>
        <w:t xml:space="preserve"> of Equity Shares</w:t>
      </w:r>
      <w:r w:rsidR="00192B9B" w:rsidRPr="00F13792">
        <w:rPr>
          <w:sz w:val="18"/>
          <w:szCs w:val="18"/>
          <w:lang w:val="en-GB"/>
        </w:rPr>
        <w:t>:</w:t>
      </w:r>
      <w:r w:rsidR="00821BDB">
        <w:rPr>
          <w:sz w:val="18"/>
          <w:szCs w:val="18"/>
          <w:lang w:val="en-GB"/>
        </w:rPr>
        <w:t xml:space="preserve"> 404,146</w:t>
      </w:r>
      <w:r w:rsidRPr="00F13792">
        <w:rPr>
          <w:sz w:val="18"/>
          <w:szCs w:val="18"/>
          <w:lang w:val="en-GB"/>
        </w:rPr>
        <w:t xml:space="preserve"> </w:t>
      </w:r>
      <w:r w:rsidR="000359D4" w:rsidRPr="00F13792">
        <w:rPr>
          <w:sz w:val="18"/>
          <w:szCs w:val="18"/>
          <w:lang w:val="en-GB"/>
        </w:rPr>
        <w:t>(</w:t>
      </w:r>
      <w:r w:rsidRPr="00F13792">
        <w:rPr>
          <w:sz w:val="18"/>
          <w:szCs w:val="18"/>
          <w:lang w:val="en-GB"/>
        </w:rPr>
        <w:t xml:space="preserve">around </w:t>
      </w:r>
      <w:r w:rsidR="000359D4" w:rsidRPr="00F13792">
        <w:rPr>
          <w:sz w:val="18"/>
          <w:szCs w:val="18"/>
          <w:lang w:val="en-GB"/>
        </w:rPr>
        <w:t>₹</w:t>
      </w:r>
      <w:r w:rsidR="00821BDB">
        <w:rPr>
          <w:sz w:val="18"/>
          <w:szCs w:val="18"/>
          <w:lang w:val="en-GB"/>
        </w:rPr>
        <w:t>1,000</w:t>
      </w:r>
      <w:r w:rsidRPr="00F13792">
        <w:rPr>
          <w:sz w:val="18"/>
          <w:szCs w:val="18"/>
          <w:lang w:val="en-GB"/>
        </w:rPr>
        <w:t xml:space="preserve"> each)</w:t>
      </w:r>
    </w:p>
    <w:p w14:paraId="24EC8441" w14:textId="77777777" w:rsidR="0096008B" w:rsidRPr="00F13792" w:rsidRDefault="0096008B" w:rsidP="0096008B">
      <w:pPr>
        <w:ind w:left="288" w:right="288"/>
        <w:outlineLvl w:val="0"/>
        <w:rPr>
          <w:b/>
          <w:color w:val="000000" w:themeColor="text1"/>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495"/>
        <w:gridCol w:w="1890"/>
      </w:tblGrid>
      <w:tr w:rsidR="00D35502" w:rsidRPr="00F13792" w14:paraId="6208EF05" w14:textId="77777777" w:rsidTr="00B25A00">
        <w:trPr>
          <w:trHeight w:val="472"/>
        </w:trPr>
        <w:tc>
          <w:tcPr>
            <w:tcW w:w="4495" w:type="dxa"/>
            <w:vAlign w:val="center"/>
          </w:tcPr>
          <w:p w14:paraId="209A76D9" w14:textId="77777777" w:rsidR="00D35502" w:rsidRPr="00F13792" w:rsidRDefault="00D35502" w:rsidP="00B25A00">
            <w:pPr>
              <w:pStyle w:val="ExhibitText"/>
              <w:jc w:val="center"/>
              <w:rPr>
                <w:b/>
                <w:sz w:val="18"/>
                <w:szCs w:val="18"/>
                <w:lang w:val="en-GB"/>
              </w:rPr>
            </w:pPr>
            <w:r w:rsidRPr="00F13792">
              <w:rPr>
                <w:b/>
                <w:sz w:val="18"/>
                <w:szCs w:val="18"/>
                <w:lang w:val="en-GB"/>
              </w:rPr>
              <w:t>Shareholder</w:t>
            </w:r>
          </w:p>
        </w:tc>
        <w:tc>
          <w:tcPr>
            <w:tcW w:w="1890" w:type="dxa"/>
            <w:vAlign w:val="center"/>
          </w:tcPr>
          <w:p w14:paraId="60CE3660" w14:textId="77777777" w:rsidR="00D35502" w:rsidRPr="00F13792" w:rsidRDefault="00D35502" w:rsidP="00B25A00">
            <w:pPr>
              <w:pStyle w:val="ExhibitText"/>
              <w:jc w:val="center"/>
              <w:rPr>
                <w:b/>
                <w:sz w:val="18"/>
                <w:szCs w:val="18"/>
                <w:lang w:val="en-GB"/>
              </w:rPr>
            </w:pPr>
            <w:r w:rsidRPr="00F13792">
              <w:rPr>
                <w:b/>
                <w:sz w:val="18"/>
                <w:szCs w:val="18"/>
                <w:lang w:val="en-GB"/>
              </w:rPr>
              <w:t xml:space="preserve">Shares </w:t>
            </w:r>
            <w:r w:rsidR="00192B9B" w:rsidRPr="00F13792">
              <w:rPr>
                <w:b/>
                <w:sz w:val="18"/>
                <w:szCs w:val="18"/>
                <w:lang w:val="en-GB"/>
              </w:rPr>
              <w:t>H</w:t>
            </w:r>
            <w:r w:rsidRPr="00F13792">
              <w:rPr>
                <w:b/>
                <w:sz w:val="18"/>
                <w:szCs w:val="18"/>
                <w:lang w:val="en-GB"/>
              </w:rPr>
              <w:t>eld</w:t>
            </w:r>
          </w:p>
        </w:tc>
      </w:tr>
      <w:tr w:rsidR="00D35502" w:rsidRPr="00F13792" w14:paraId="01D66021" w14:textId="77777777" w:rsidTr="00D35502">
        <w:trPr>
          <w:trHeight w:val="236"/>
        </w:trPr>
        <w:tc>
          <w:tcPr>
            <w:tcW w:w="4495" w:type="dxa"/>
          </w:tcPr>
          <w:p w14:paraId="0BC66D1C" w14:textId="592885B5" w:rsidR="00D35502" w:rsidRPr="00F13792" w:rsidRDefault="00821BDB" w:rsidP="000359D4">
            <w:pPr>
              <w:pStyle w:val="ExhibitText"/>
              <w:rPr>
                <w:sz w:val="18"/>
                <w:szCs w:val="18"/>
                <w:lang w:val="en-GB"/>
              </w:rPr>
            </w:pPr>
            <w:proofErr w:type="spellStart"/>
            <w:r>
              <w:rPr>
                <w:sz w:val="18"/>
                <w:szCs w:val="18"/>
                <w:lang w:val="en-GB"/>
              </w:rPr>
              <w:t>Shapoor</w:t>
            </w:r>
            <w:proofErr w:type="spellEnd"/>
            <w:r>
              <w:rPr>
                <w:sz w:val="18"/>
                <w:szCs w:val="18"/>
                <w:lang w:val="en-GB"/>
              </w:rPr>
              <w:t xml:space="preserve"> Mistry</w:t>
            </w:r>
          </w:p>
        </w:tc>
        <w:tc>
          <w:tcPr>
            <w:tcW w:w="1890" w:type="dxa"/>
          </w:tcPr>
          <w:p w14:paraId="565479ED" w14:textId="77777777" w:rsidR="00D35502" w:rsidRPr="00F13792" w:rsidRDefault="00D35502" w:rsidP="007F7497">
            <w:pPr>
              <w:pStyle w:val="ExhibitText"/>
              <w:jc w:val="right"/>
              <w:rPr>
                <w:sz w:val="18"/>
                <w:szCs w:val="18"/>
                <w:lang w:val="en-GB"/>
              </w:rPr>
            </w:pPr>
            <w:r w:rsidRPr="00F13792">
              <w:rPr>
                <w:sz w:val="18"/>
                <w:szCs w:val="18"/>
                <w:lang w:val="en-GB"/>
              </w:rPr>
              <w:t>108</w:t>
            </w:r>
          </w:p>
        </w:tc>
      </w:tr>
      <w:tr w:rsidR="00D35502" w:rsidRPr="00F13792" w14:paraId="306F94FB" w14:textId="77777777" w:rsidTr="00D35502">
        <w:trPr>
          <w:trHeight w:val="236"/>
        </w:trPr>
        <w:tc>
          <w:tcPr>
            <w:tcW w:w="4495" w:type="dxa"/>
          </w:tcPr>
          <w:p w14:paraId="18327C1A" w14:textId="1F5D60B9" w:rsidR="00D35502" w:rsidRPr="00F13792" w:rsidRDefault="00D35502" w:rsidP="000359D4">
            <w:pPr>
              <w:pStyle w:val="ExhibitText"/>
              <w:rPr>
                <w:sz w:val="18"/>
                <w:szCs w:val="18"/>
                <w:lang w:val="en-GB"/>
              </w:rPr>
            </w:pPr>
            <w:r w:rsidRPr="00F13792">
              <w:rPr>
                <w:sz w:val="18"/>
                <w:szCs w:val="18"/>
                <w:lang w:val="en-GB"/>
              </w:rPr>
              <w:t>Sterling Investment Corp (</w:t>
            </w:r>
            <w:proofErr w:type="spellStart"/>
            <w:r w:rsidRPr="00F13792">
              <w:rPr>
                <w:sz w:val="18"/>
                <w:szCs w:val="18"/>
                <w:lang w:val="en-GB"/>
              </w:rPr>
              <w:t>Shapoorji</w:t>
            </w:r>
            <w:proofErr w:type="spellEnd"/>
            <w:r w:rsidR="00F01878" w:rsidRPr="00F13792">
              <w:rPr>
                <w:sz w:val="18"/>
                <w:szCs w:val="18"/>
                <w:lang w:val="en-GB"/>
              </w:rPr>
              <w:t xml:space="preserve"> </w:t>
            </w:r>
            <w:proofErr w:type="spellStart"/>
            <w:r w:rsidRPr="00F13792">
              <w:rPr>
                <w:sz w:val="18"/>
                <w:szCs w:val="18"/>
                <w:lang w:val="en-GB"/>
              </w:rPr>
              <w:t>Pallonji</w:t>
            </w:r>
            <w:proofErr w:type="spellEnd"/>
            <w:r w:rsidRPr="00F13792">
              <w:rPr>
                <w:sz w:val="18"/>
                <w:szCs w:val="18"/>
                <w:lang w:val="en-GB"/>
              </w:rPr>
              <w:t xml:space="preserve"> Group)</w:t>
            </w:r>
          </w:p>
        </w:tc>
        <w:tc>
          <w:tcPr>
            <w:tcW w:w="1890" w:type="dxa"/>
          </w:tcPr>
          <w:p w14:paraId="63CFA812" w14:textId="64843B74" w:rsidR="00D35502" w:rsidRPr="00F13792" w:rsidRDefault="00821BDB" w:rsidP="007F7497">
            <w:pPr>
              <w:pStyle w:val="ExhibitText"/>
              <w:jc w:val="right"/>
              <w:rPr>
                <w:sz w:val="18"/>
                <w:szCs w:val="18"/>
                <w:lang w:val="en-GB"/>
              </w:rPr>
            </w:pPr>
            <w:r>
              <w:rPr>
                <w:sz w:val="18"/>
                <w:szCs w:val="18"/>
                <w:lang w:val="en-GB"/>
              </w:rPr>
              <w:t>40,319</w:t>
            </w:r>
          </w:p>
        </w:tc>
      </w:tr>
      <w:tr w:rsidR="00D35502" w:rsidRPr="00F13792" w14:paraId="669C6B1D" w14:textId="77777777" w:rsidTr="00D35502">
        <w:trPr>
          <w:trHeight w:val="236"/>
        </w:trPr>
        <w:tc>
          <w:tcPr>
            <w:tcW w:w="4495" w:type="dxa"/>
          </w:tcPr>
          <w:p w14:paraId="43B31DE0" w14:textId="5C546076" w:rsidR="00D35502" w:rsidRPr="00F13792" w:rsidRDefault="00D35502" w:rsidP="000359D4">
            <w:pPr>
              <w:pStyle w:val="ExhibitText"/>
              <w:rPr>
                <w:sz w:val="18"/>
                <w:szCs w:val="18"/>
                <w:lang w:val="en-GB"/>
              </w:rPr>
            </w:pPr>
            <w:r w:rsidRPr="00F13792">
              <w:rPr>
                <w:sz w:val="18"/>
                <w:szCs w:val="18"/>
                <w:lang w:val="en-GB"/>
              </w:rPr>
              <w:t>Cyrus Investments (</w:t>
            </w:r>
            <w:proofErr w:type="spellStart"/>
            <w:r w:rsidRPr="00F13792">
              <w:rPr>
                <w:sz w:val="18"/>
                <w:szCs w:val="18"/>
                <w:lang w:val="en-GB"/>
              </w:rPr>
              <w:t>Shapoorji</w:t>
            </w:r>
            <w:proofErr w:type="spellEnd"/>
            <w:r w:rsidR="00F01878" w:rsidRPr="00F13792">
              <w:rPr>
                <w:sz w:val="18"/>
                <w:szCs w:val="18"/>
                <w:lang w:val="en-GB"/>
              </w:rPr>
              <w:t xml:space="preserve"> </w:t>
            </w:r>
            <w:proofErr w:type="spellStart"/>
            <w:r w:rsidRPr="00F13792">
              <w:rPr>
                <w:sz w:val="18"/>
                <w:szCs w:val="18"/>
                <w:lang w:val="en-GB"/>
              </w:rPr>
              <w:t>Pallonji</w:t>
            </w:r>
            <w:proofErr w:type="spellEnd"/>
            <w:r w:rsidRPr="00F13792">
              <w:rPr>
                <w:sz w:val="18"/>
                <w:szCs w:val="18"/>
                <w:lang w:val="en-GB"/>
              </w:rPr>
              <w:t xml:space="preserve"> Group)</w:t>
            </w:r>
          </w:p>
        </w:tc>
        <w:tc>
          <w:tcPr>
            <w:tcW w:w="1890" w:type="dxa"/>
          </w:tcPr>
          <w:p w14:paraId="498DF929" w14:textId="0D3B7481" w:rsidR="00D35502" w:rsidRPr="00F13792" w:rsidRDefault="00821BDB" w:rsidP="007F7497">
            <w:pPr>
              <w:pStyle w:val="ExhibitText"/>
              <w:jc w:val="right"/>
              <w:rPr>
                <w:sz w:val="18"/>
                <w:szCs w:val="18"/>
                <w:lang w:val="en-GB"/>
              </w:rPr>
            </w:pPr>
            <w:r>
              <w:rPr>
                <w:sz w:val="18"/>
                <w:szCs w:val="18"/>
                <w:lang w:val="en-GB"/>
              </w:rPr>
              <w:t>33,925</w:t>
            </w:r>
          </w:p>
        </w:tc>
      </w:tr>
      <w:tr w:rsidR="00D35502" w:rsidRPr="00F13792" w14:paraId="4A5256F4" w14:textId="77777777" w:rsidTr="00D35502">
        <w:trPr>
          <w:trHeight w:val="236"/>
        </w:trPr>
        <w:tc>
          <w:tcPr>
            <w:tcW w:w="4495" w:type="dxa"/>
          </w:tcPr>
          <w:p w14:paraId="19C633D8" w14:textId="77777777" w:rsidR="00D35502" w:rsidRPr="00F13792" w:rsidRDefault="00D35502" w:rsidP="000359D4">
            <w:pPr>
              <w:pStyle w:val="ExhibitText"/>
              <w:rPr>
                <w:sz w:val="18"/>
                <w:szCs w:val="18"/>
                <w:lang w:val="en-GB"/>
              </w:rPr>
            </w:pPr>
            <w:proofErr w:type="spellStart"/>
            <w:r w:rsidRPr="00F13792">
              <w:rPr>
                <w:sz w:val="18"/>
                <w:szCs w:val="18"/>
                <w:lang w:val="en-GB"/>
              </w:rPr>
              <w:t>Ratan</w:t>
            </w:r>
            <w:proofErr w:type="spellEnd"/>
            <w:r w:rsidRPr="00F13792">
              <w:rPr>
                <w:sz w:val="18"/>
                <w:szCs w:val="18"/>
                <w:lang w:val="en-GB"/>
              </w:rPr>
              <w:t xml:space="preserve"> Tata</w:t>
            </w:r>
          </w:p>
        </w:tc>
        <w:tc>
          <w:tcPr>
            <w:tcW w:w="1890" w:type="dxa"/>
          </w:tcPr>
          <w:p w14:paraId="63BFA60E" w14:textId="4A31A163" w:rsidR="00D35502" w:rsidRPr="00F13792" w:rsidRDefault="00D35502" w:rsidP="007F7497">
            <w:pPr>
              <w:pStyle w:val="ExhibitText"/>
              <w:jc w:val="right"/>
              <w:rPr>
                <w:sz w:val="18"/>
                <w:szCs w:val="18"/>
                <w:lang w:val="en-GB"/>
              </w:rPr>
            </w:pPr>
            <w:r w:rsidRPr="00F13792">
              <w:rPr>
                <w:sz w:val="18"/>
                <w:szCs w:val="18"/>
                <w:lang w:val="en-GB"/>
              </w:rPr>
              <w:t>3</w:t>
            </w:r>
            <w:r w:rsidR="00E15FDF">
              <w:rPr>
                <w:sz w:val="18"/>
                <w:szCs w:val="18"/>
                <w:lang w:val="en-GB"/>
              </w:rPr>
              <w:t>,</w:t>
            </w:r>
            <w:r w:rsidRPr="00F13792">
              <w:rPr>
                <w:sz w:val="18"/>
                <w:szCs w:val="18"/>
                <w:lang w:val="en-GB"/>
              </w:rPr>
              <w:t>368</w:t>
            </w:r>
          </w:p>
        </w:tc>
      </w:tr>
      <w:tr w:rsidR="00D35502" w:rsidRPr="00F13792" w14:paraId="757CC3D7" w14:textId="77777777" w:rsidTr="00D35502">
        <w:trPr>
          <w:trHeight w:val="236"/>
        </w:trPr>
        <w:tc>
          <w:tcPr>
            <w:tcW w:w="4495" w:type="dxa"/>
          </w:tcPr>
          <w:p w14:paraId="53DEAFBF" w14:textId="77777777" w:rsidR="00D35502" w:rsidRPr="00F13792" w:rsidRDefault="00D35502" w:rsidP="000359D4">
            <w:pPr>
              <w:pStyle w:val="ExhibitText"/>
              <w:rPr>
                <w:sz w:val="18"/>
                <w:szCs w:val="18"/>
                <w:lang w:val="en-GB"/>
              </w:rPr>
            </w:pPr>
            <w:r w:rsidRPr="00F13792">
              <w:rPr>
                <w:sz w:val="18"/>
                <w:szCs w:val="18"/>
                <w:lang w:val="en-GB"/>
              </w:rPr>
              <w:t xml:space="preserve">Sir </w:t>
            </w:r>
            <w:proofErr w:type="spellStart"/>
            <w:r w:rsidRPr="00F13792">
              <w:rPr>
                <w:sz w:val="18"/>
                <w:szCs w:val="18"/>
                <w:lang w:val="en-GB"/>
              </w:rPr>
              <w:t>Dorabji</w:t>
            </w:r>
            <w:proofErr w:type="spellEnd"/>
            <w:r w:rsidRPr="00F13792">
              <w:rPr>
                <w:sz w:val="18"/>
                <w:szCs w:val="18"/>
                <w:lang w:val="en-GB"/>
              </w:rPr>
              <w:t xml:space="preserve"> Tata Trust</w:t>
            </w:r>
          </w:p>
        </w:tc>
        <w:tc>
          <w:tcPr>
            <w:tcW w:w="1890" w:type="dxa"/>
          </w:tcPr>
          <w:p w14:paraId="21091BD0" w14:textId="77777777" w:rsidR="00D35502" w:rsidRPr="00F13792" w:rsidRDefault="00D35502" w:rsidP="007F7497">
            <w:pPr>
              <w:pStyle w:val="ExhibitText"/>
              <w:jc w:val="right"/>
              <w:rPr>
                <w:sz w:val="18"/>
                <w:szCs w:val="18"/>
                <w:lang w:val="en-GB"/>
              </w:rPr>
            </w:pPr>
            <w:r w:rsidRPr="00F13792">
              <w:rPr>
                <w:sz w:val="18"/>
                <w:szCs w:val="18"/>
                <w:lang w:val="en-GB"/>
              </w:rPr>
              <w:t>113</w:t>
            </w:r>
            <w:r w:rsidR="00815DC4" w:rsidRPr="00F13792">
              <w:rPr>
                <w:sz w:val="18"/>
                <w:szCs w:val="18"/>
                <w:lang w:val="en-GB"/>
              </w:rPr>
              <w:t>,</w:t>
            </w:r>
            <w:r w:rsidRPr="00F13792">
              <w:rPr>
                <w:sz w:val="18"/>
                <w:szCs w:val="18"/>
                <w:lang w:val="en-GB"/>
              </w:rPr>
              <w:t>067</w:t>
            </w:r>
          </w:p>
        </w:tc>
      </w:tr>
      <w:tr w:rsidR="00D35502" w:rsidRPr="00F13792" w14:paraId="33947CAC" w14:textId="77777777" w:rsidTr="00D35502">
        <w:trPr>
          <w:trHeight w:val="236"/>
        </w:trPr>
        <w:tc>
          <w:tcPr>
            <w:tcW w:w="4495" w:type="dxa"/>
          </w:tcPr>
          <w:p w14:paraId="4E7201AC" w14:textId="77777777" w:rsidR="00D35502" w:rsidRPr="00F13792" w:rsidRDefault="00D35502" w:rsidP="000359D4">
            <w:pPr>
              <w:pStyle w:val="ExhibitText"/>
              <w:rPr>
                <w:sz w:val="18"/>
                <w:szCs w:val="18"/>
                <w:lang w:val="en-GB"/>
              </w:rPr>
            </w:pPr>
            <w:r w:rsidRPr="00F13792">
              <w:rPr>
                <w:sz w:val="18"/>
                <w:szCs w:val="18"/>
                <w:lang w:val="en-GB"/>
              </w:rPr>
              <w:t xml:space="preserve">Sir </w:t>
            </w:r>
            <w:proofErr w:type="spellStart"/>
            <w:r w:rsidRPr="00F13792">
              <w:rPr>
                <w:sz w:val="18"/>
                <w:szCs w:val="18"/>
                <w:lang w:val="en-GB"/>
              </w:rPr>
              <w:t>Ratan</w:t>
            </w:r>
            <w:proofErr w:type="spellEnd"/>
            <w:r w:rsidRPr="00F13792">
              <w:rPr>
                <w:sz w:val="18"/>
                <w:szCs w:val="18"/>
                <w:lang w:val="en-GB"/>
              </w:rPr>
              <w:t xml:space="preserve"> Tata Trust</w:t>
            </w:r>
          </w:p>
        </w:tc>
        <w:tc>
          <w:tcPr>
            <w:tcW w:w="1890" w:type="dxa"/>
          </w:tcPr>
          <w:p w14:paraId="06B6F2FD" w14:textId="77777777" w:rsidR="00D35502" w:rsidRPr="00F13792" w:rsidRDefault="00D35502" w:rsidP="007F7497">
            <w:pPr>
              <w:pStyle w:val="ExhibitText"/>
              <w:jc w:val="right"/>
              <w:rPr>
                <w:sz w:val="18"/>
                <w:szCs w:val="18"/>
                <w:lang w:val="en-GB"/>
              </w:rPr>
            </w:pPr>
            <w:r w:rsidRPr="00F13792">
              <w:rPr>
                <w:sz w:val="18"/>
                <w:szCs w:val="18"/>
                <w:lang w:val="en-GB"/>
              </w:rPr>
              <w:t>95</w:t>
            </w:r>
            <w:r w:rsidR="00815DC4" w:rsidRPr="00F13792">
              <w:rPr>
                <w:sz w:val="18"/>
                <w:szCs w:val="18"/>
                <w:lang w:val="en-GB"/>
              </w:rPr>
              <w:t>,</w:t>
            </w:r>
            <w:r w:rsidRPr="00F13792">
              <w:rPr>
                <w:sz w:val="18"/>
                <w:szCs w:val="18"/>
                <w:lang w:val="en-GB"/>
              </w:rPr>
              <w:t>211</w:t>
            </w:r>
          </w:p>
        </w:tc>
      </w:tr>
      <w:tr w:rsidR="00D35502" w:rsidRPr="00F13792" w14:paraId="44D16B8A" w14:textId="77777777" w:rsidTr="00D35502">
        <w:trPr>
          <w:trHeight w:val="236"/>
        </w:trPr>
        <w:tc>
          <w:tcPr>
            <w:tcW w:w="4495" w:type="dxa"/>
          </w:tcPr>
          <w:p w14:paraId="627FA521" w14:textId="77777777" w:rsidR="00D35502" w:rsidRPr="00F13792" w:rsidRDefault="00D35502" w:rsidP="000359D4">
            <w:pPr>
              <w:pStyle w:val="ExhibitText"/>
              <w:rPr>
                <w:sz w:val="18"/>
                <w:szCs w:val="18"/>
                <w:lang w:val="en-GB"/>
              </w:rPr>
            </w:pPr>
            <w:r w:rsidRPr="00F13792">
              <w:rPr>
                <w:sz w:val="18"/>
                <w:szCs w:val="18"/>
                <w:lang w:val="en-GB"/>
              </w:rPr>
              <w:t>Tata Investment Corp</w:t>
            </w:r>
          </w:p>
        </w:tc>
        <w:tc>
          <w:tcPr>
            <w:tcW w:w="1890" w:type="dxa"/>
          </w:tcPr>
          <w:p w14:paraId="55EECA3D" w14:textId="77777777" w:rsidR="00D35502" w:rsidRPr="00F13792" w:rsidRDefault="00D35502" w:rsidP="007F7497">
            <w:pPr>
              <w:pStyle w:val="ExhibitText"/>
              <w:jc w:val="right"/>
              <w:rPr>
                <w:sz w:val="18"/>
                <w:szCs w:val="18"/>
                <w:lang w:val="en-GB"/>
              </w:rPr>
            </w:pPr>
            <w:r w:rsidRPr="00F13792">
              <w:rPr>
                <w:sz w:val="18"/>
                <w:szCs w:val="18"/>
                <w:lang w:val="en-GB"/>
              </w:rPr>
              <w:t>326</w:t>
            </w:r>
          </w:p>
        </w:tc>
      </w:tr>
      <w:tr w:rsidR="00D35502" w:rsidRPr="00F13792" w14:paraId="5D2C5AD3" w14:textId="77777777" w:rsidTr="00D35502">
        <w:trPr>
          <w:trHeight w:val="236"/>
        </w:trPr>
        <w:tc>
          <w:tcPr>
            <w:tcW w:w="4495" w:type="dxa"/>
          </w:tcPr>
          <w:p w14:paraId="31175DC2" w14:textId="2C05851B" w:rsidR="00D35502" w:rsidRPr="00F13792" w:rsidRDefault="00D35502" w:rsidP="000359D4">
            <w:pPr>
              <w:pStyle w:val="ExhibitText"/>
              <w:rPr>
                <w:sz w:val="18"/>
                <w:szCs w:val="18"/>
                <w:lang w:val="en-GB"/>
              </w:rPr>
            </w:pPr>
            <w:proofErr w:type="spellStart"/>
            <w:r w:rsidRPr="00F13792">
              <w:rPr>
                <w:sz w:val="18"/>
                <w:szCs w:val="18"/>
                <w:lang w:val="en-GB"/>
              </w:rPr>
              <w:t>Sarvajanik</w:t>
            </w:r>
            <w:proofErr w:type="spellEnd"/>
            <w:r w:rsidR="00F01878" w:rsidRPr="00F13792">
              <w:rPr>
                <w:sz w:val="18"/>
                <w:szCs w:val="18"/>
                <w:lang w:val="en-GB"/>
              </w:rPr>
              <w:t xml:space="preserve"> </w:t>
            </w:r>
            <w:proofErr w:type="spellStart"/>
            <w:r w:rsidRPr="00F13792">
              <w:rPr>
                <w:sz w:val="18"/>
                <w:szCs w:val="18"/>
                <w:lang w:val="en-GB"/>
              </w:rPr>
              <w:t>Seva</w:t>
            </w:r>
            <w:proofErr w:type="spellEnd"/>
            <w:r w:rsidRPr="00F13792">
              <w:rPr>
                <w:sz w:val="18"/>
                <w:szCs w:val="18"/>
                <w:lang w:val="en-GB"/>
              </w:rPr>
              <w:t xml:space="preserve"> Trust</w:t>
            </w:r>
          </w:p>
        </w:tc>
        <w:tc>
          <w:tcPr>
            <w:tcW w:w="1890" w:type="dxa"/>
          </w:tcPr>
          <w:p w14:paraId="6874A009" w14:textId="77777777" w:rsidR="00D35502" w:rsidRPr="00F13792" w:rsidRDefault="00D35502" w:rsidP="007F7497">
            <w:pPr>
              <w:pStyle w:val="ExhibitText"/>
              <w:jc w:val="right"/>
              <w:rPr>
                <w:sz w:val="18"/>
                <w:szCs w:val="18"/>
                <w:lang w:val="en-GB"/>
              </w:rPr>
            </w:pPr>
            <w:r w:rsidRPr="00F13792">
              <w:rPr>
                <w:sz w:val="18"/>
                <w:szCs w:val="18"/>
                <w:lang w:val="en-GB"/>
              </w:rPr>
              <w:t>396</w:t>
            </w:r>
          </w:p>
        </w:tc>
      </w:tr>
      <w:tr w:rsidR="00D35502" w:rsidRPr="00F13792" w14:paraId="6CC10008" w14:textId="77777777" w:rsidTr="00D35502">
        <w:trPr>
          <w:trHeight w:val="236"/>
        </w:trPr>
        <w:tc>
          <w:tcPr>
            <w:tcW w:w="4495" w:type="dxa"/>
          </w:tcPr>
          <w:p w14:paraId="09A53D87" w14:textId="77777777" w:rsidR="00D35502" w:rsidRPr="00F13792" w:rsidRDefault="00D35502" w:rsidP="000359D4">
            <w:pPr>
              <w:pStyle w:val="ExhibitText"/>
              <w:rPr>
                <w:sz w:val="18"/>
                <w:szCs w:val="18"/>
                <w:lang w:val="en-GB"/>
              </w:rPr>
            </w:pPr>
            <w:r w:rsidRPr="00F13792">
              <w:rPr>
                <w:sz w:val="18"/>
                <w:szCs w:val="18"/>
                <w:lang w:val="en-GB"/>
              </w:rPr>
              <w:t>RD Tata Trust</w:t>
            </w:r>
          </w:p>
        </w:tc>
        <w:tc>
          <w:tcPr>
            <w:tcW w:w="1890" w:type="dxa"/>
          </w:tcPr>
          <w:p w14:paraId="23361499" w14:textId="77777777" w:rsidR="00D35502" w:rsidRPr="00F13792" w:rsidRDefault="00D35502" w:rsidP="007F7497">
            <w:pPr>
              <w:pStyle w:val="ExhibitText"/>
              <w:jc w:val="right"/>
              <w:rPr>
                <w:sz w:val="18"/>
                <w:szCs w:val="18"/>
                <w:lang w:val="en-GB"/>
              </w:rPr>
            </w:pPr>
            <w:r w:rsidRPr="00F13792">
              <w:rPr>
                <w:sz w:val="18"/>
                <w:szCs w:val="18"/>
                <w:lang w:val="en-GB"/>
              </w:rPr>
              <w:t>8</w:t>
            </w:r>
            <w:r w:rsidR="00815DC4" w:rsidRPr="00F13792">
              <w:rPr>
                <w:sz w:val="18"/>
                <w:szCs w:val="18"/>
                <w:lang w:val="en-GB"/>
              </w:rPr>
              <w:t>,</w:t>
            </w:r>
            <w:r w:rsidRPr="00F13792">
              <w:rPr>
                <w:sz w:val="18"/>
                <w:szCs w:val="18"/>
                <w:lang w:val="en-GB"/>
              </w:rPr>
              <w:t>838</w:t>
            </w:r>
          </w:p>
        </w:tc>
      </w:tr>
      <w:tr w:rsidR="00D35502" w:rsidRPr="00F13792" w14:paraId="4B98F5A1" w14:textId="77777777" w:rsidTr="00D35502">
        <w:trPr>
          <w:trHeight w:val="236"/>
        </w:trPr>
        <w:tc>
          <w:tcPr>
            <w:tcW w:w="4495" w:type="dxa"/>
          </w:tcPr>
          <w:p w14:paraId="432B1390" w14:textId="77777777" w:rsidR="00D35502" w:rsidRPr="00F13792" w:rsidRDefault="00D35502" w:rsidP="000359D4">
            <w:pPr>
              <w:pStyle w:val="ExhibitText"/>
              <w:rPr>
                <w:sz w:val="18"/>
                <w:szCs w:val="18"/>
                <w:lang w:val="en-GB"/>
              </w:rPr>
            </w:pPr>
            <w:r w:rsidRPr="00F13792">
              <w:rPr>
                <w:sz w:val="18"/>
                <w:szCs w:val="18"/>
                <w:lang w:val="en-GB"/>
              </w:rPr>
              <w:t>Tata Social Welfare Trust</w:t>
            </w:r>
          </w:p>
        </w:tc>
        <w:tc>
          <w:tcPr>
            <w:tcW w:w="1890" w:type="dxa"/>
          </w:tcPr>
          <w:p w14:paraId="669A6170" w14:textId="0E41349F" w:rsidR="00D35502" w:rsidRPr="00F13792" w:rsidRDefault="00D35502" w:rsidP="00821BDB">
            <w:pPr>
              <w:pStyle w:val="ExhibitText"/>
              <w:jc w:val="right"/>
              <w:rPr>
                <w:sz w:val="18"/>
                <w:szCs w:val="18"/>
                <w:lang w:val="en-GB"/>
              </w:rPr>
            </w:pPr>
            <w:r w:rsidRPr="00F13792">
              <w:rPr>
                <w:sz w:val="18"/>
                <w:szCs w:val="18"/>
                <w:lang w:val="en-GB"/>
              </w:rPr>
              <w:t>15</w:t>
            </w:r>
            <w:r w:rsidR="00815DC4" w:rsidRPr="00F13792">
              <w:rPr>
                <w:sz w:val="18"/>
                <w:szCs w:val="18"/>
                <w:lang w:val="en-GB"/>
              </w:rPr>
              <w:t>,</w:t>
            </w:r>
            <w:r w:rsidRPr="00F13792">
              <w:rPr>
                <w:sz w:val="18"/>
                <w:szCs w:val="18"/>
                <w:lang w:val="en-GB"/>
              </w:rPr>
              <w:t>07</w:t>
            </w:r>
            <w:r w:rsidR="00821BDB">
              <w:rPr>
                <w:sz w:val="18"/>
                <w:szCs w:val="18"/>
                <w:lang w:val="en-GB"/>
              </w:rPr>
              <w:t>6</w:t>
            </w:r>
          </w:p>
        </w:tc>
      </w:tr>
      <w:tr w:rsidR="00D35502" w:rsidRPr="00F13792" w14:paraId="1C007D0E" w14:textId="77777777" w:rsidTr="00D35502">
        <w:trPr>
          <w:trHeight w:val="236"/>
        </w:trPr>
        <w:tc>
          <w:tcPr>
            <w:tcW w:w="4495" w:type="dxa"/>
          </w:tcPr>
          <w:p w14:paraId="46140990" w14:textId="77777777" w:rsidR="00D35502" w:rsidRPr="00F13792" w:rsidRDefault="00D35502" w:rsidP="000359D4">
            <w:pPr>
              <w:pStyle w:val="ExhibitText"/>
              <w:rPr>
                <w:sz w:val="18"/>
                <w:szCs w:val="18"/>
                <w:lang w:val="en-GB"/>
              </w:rPr>
            </w:pPr>
            <w:r w:rsidRPr="00F13792">
              <w:rPr>
                <w:sz w:val="18"/>
                <w:szCs w:val="18"/>
                <w:lang w:val="en-GB"/>
              </w:rPr>
              <w:t>Tata Education Trust</w:t>
            </w:r>
          </w:p>
        </w:tc>
        <w:tc>
          <w:tcPr>
            <w:tcW w:w="1890" w:type="dxa"/>
          </w:tcPr>
          <w:p w14:paraId="09BFBE9F" w14:textId="77777777" w:rsidR="00D35502" w:rsidRPr="00F13792" w:rsidRDefault="00D35502" w:rsidP="006D4E99">
            <w:pPr>
              <w:pStyle w:val="ExhibitText"/>
              <w:jc w:val="right"/>
              <w:rPr>
                <w:sz w:val="18"/>
                <w:szCs w:val="18"/>
                <w:lang w:val="en-GB"/>
              </w:rPr>
            </w:pPr>
            <w:r w:rsidRPr="00F13792">
              <w:rPr>
                <w:sz w:val="18"/>
                <w:szCs w:val="18"/>
                <w:lang w:val="en-GB"/>
              </w:rPr>
              <w:t>15</w:t>
            </w:r>
            <w:r w:rsidR="00815DC4" w:rsidRPr="00F13792">
              <w:rPr>
                <w:sz w:val="18"/>
                <w:szCs w:val="18"/>
                <w:lang w:val="en-GB"/>
              </w:rPr>
              <w:t>,</w:t>
            </w:r>
            <w:r w:rsidRPr="00F13792">
              <w:rPr>
                <w:sz w:val="18"/>
                <w:szCs w:val="18"/>
                <w:lang w:val="en-GB"/>
              </w:rPr>
              <w:t>075</w:t>
            </w:r>
          </w:p>
        </w:tc>
      </w:tr>
      <w:tr w:rsidR="00D35502" w:rsidRPr="00F13792" w14:paraId="4D6AF9FE" w14:textId="77777777" w:rsidTr="00D35502">
        <w:trPr>
          <w:trHeight w:val="236"/>
        </w:trPr>
        <w:tc>
          <w:tcPr>
            <w:tcW w:w="4495" w:type="dxa"/>
          </w:tcPr>
          <w:p w14:paraId="59CA4AC4" w14:textId="77777777" w:rsidR="00D35502" w:rsidRPr="00F13792" w:rsidRDefault="00D35502" w:rsidP="000359D4">
            <w:pPr>
              <w:pStyle w:val="ExhibitText"/>
              <w:rPr>
                <w:sz w:val="18"/>
                <w:szCs w:val="18"/>
                <w:lang w:val="en-GB"/>
              </w:rPr>
            </w:pPr>
            <w:r w:rsidRPr="00F13792">
              <w:rPr>
                <w:sz w:val="18"/>
                <w:szCs w:val="18"/>
                <w:lang w:val="en-GB"/>
              </w:rPr>
              <w:t>JRD Tata Trust</w:t>
            </w:r>
          </w:p>
        </w:tc>
        <w:tc>
          <w:tcPr>
            <w:tcW w:w="1890" w:type="dxa"/>
          </w:tcPr>
          <w:p w14:paraId="40A32263" w14:textId="77777777" w:rsidR="00D35502" w:rsidRPr="00F13792" w:rsidRDefault="00D35502" w:rsidP="006D4E99">
            <w:pPr>
              <w:pStyle w:val="ExhibitText"/>
              <w:jc w:val="right"/>
              <w:rPr>
                <w:sz w:val="18"/>
                <w:szCs w:val="18"/>
                <w:lang w:val="en-GB"/>
              </w:rPr>
            </w:pPr>
            <w:r w:rsidRPr="00F13792">
              <w:rPr>
                <w:sz w:val="18"/>
                <w:szCs w:val="18"/>
                <w:lang w:val="en-GB"/>
              </w:rPr>
              <w:t>16</w:t>
            </w:r>
            <w:r w:rsidR="00815DC4" w:rsidRPr="00F13792">
              <w:rPr>
                <w:sz w:val="18"/>
                <w:szCs w:val="18"/>
                <w:lang w:val="en-GB"/>
              </w:rPr>
              <w:t>,</w:t>
            </w:r>
            <w:r w:rsidRPr="00F13792">
              <w:rPr>
                <w:sz w:val="18"/>
                <w:szCs w:val="18"/>
                <w:lang w:val="en-GB"/>
              </w:rPr>
              <w:t>200</w:t>
            </w:r>
          </w:p>
        </w:tc>
      </w:tr>
      <w:tr w:rsidR="00D35502" w:rsidRPr="00F13792" w14:paraId="7DD141D6" w14:textId="77777777" w:rsidTr="00D35502">
        <w:trPr>
          <w:trHeight w:val="236"/>
        </w:trPr>
        <w:tc>
          <w:tcPr>
            <w:tcW w:w="4495" w:type="dxa"/>
          </w:tcPr>
          <w:p w14:paraId="1C0570CC" w14:textId="77777777" w:rsidR="00D35502" w:rsidRPr="00F13792" w:rsidRDefault="00D35502" w:rsidP="000359D4">
            <w:pPr>
              <w:pStyle w:val="ExhibitText"/>
              <w:rPr>
                <w:sz w:val="18"/>
                <w:szCs w:val="18"/>
                <w:lang w:val="en-GB"/>
              </w:rPr>
            </w:pPr>
            <w:r w:rsidRPr="00F13792">
              <w:rPr>
                <w:sz w:val="18"/>
                <w:szCs w:val="18"/>
                <w:lang w:val="en-GB"/>
              </w:rPr>
              <w:t>Tata Power</w:t>
            </w:r>
          </w:p>
        </w:tc>
        <w:tc>
          <w:tcPr>
            <w:tcW w:w="1890" w:type="dxa"/>
          </w:tcPr>
          <w:p w14:paraId="17C50EB0" w14:textId="052007A5" w:rsidR="00D35502" w:rsidRPr="00F13792" w:rsidRDefault="00821BDB" w:rsidP="006D4E99">
            <w:pPr>
              <w:pStyle w:val="ExhibitText"/>
              <w:jc w:val="right"/>
              <w:rPr>
                <w:sz w:val="18"/>
                <w:szCs w:val="18"/>
                <w:lang w:val="en-GB"/>
              </w:rPr>
            </w:pPr>
            <w:r>
              <w:rPr>
                <w:sz w:val="18"/>
                <w:szCs w:val="18"/>
                <w:lang w:val="en-GB"/>
              </w:rPr>
              <w:t>5</w:t>
            </w:r>
            <w:r w:rsidR="00815DC4" w:rsidRPr="00F13792">
              <w:rPr>
                <w:sz w:val="18"/>
                <w:szCs w:val="18"/>
                <w:lang w:val="en-GB"/>
              </w:rPr>
              <w:t>,</w:t>
            </w:r>
            <w:r w:rsidR="00D35502" w:rsidRPr="00F13792">
              <w:rPr>
                <w:sz w:val="18"/>
                <w:szCs w:val="18"/>
                <w:lang w:val="en-GB"/>
              </w:rPr>
              <w:t>673</w:t>
            </w:r>
          </w:p>
        </w:tc>
      </w:tr>
    </w:tbl>
    <w:p w14:paraId="5FD7AF05" w14:textId="77777777" w:rsidR="00AA28DD" w:rsidRPr="00F13792" w:rsidRDefault="00AA28DD">
      <w:pPr>
        <w:rPr>
          <w:lang w:val="en-GB"/>
        </w:rPr>
      </w:pPr>
    </w:p>
    <w:p w14:paraId="70622B74" w14:textId="77777777" w:rsidR="00AA28DD" w:rsidRPr="00F13792" w:rsidRDefault="00AA28DD" w:rsidP="00AA28DD">
      <w:pPr>
        <w:pStyle w:val="ExhibitHeading"/>
        <w:rPr>
          <w:lang w:val="en-GB"/>
        </w:rPr>
      </w:pPr>
    </w:p>
    <w:p w14:paraId="0129FCC7" w14:textId="77777777" w:rsidR="00AA28DD" w:rsidRPr="00F13792" w:rsidRDefault="00AA28DD" w:rsidP="00AA28DD">
      <w:pPr>
        <w:pStyle w:val="ExhibitHeading"/>
        <w:rPr>
          <w:lang w:val="en-GB"/>
        </w:rPr>
      </w:pPr>
    </w:p>
    <w:p w14:paraId="42D306AE" w14:textId="77777777" w:rsidR="00D35502" w:rsidRPr="00F13792" w:rsidRDefault="00D35502" w:rsidP="00AA28DD">
      <w:pPr>
        <w:pStyle w:val="ExhibitHeading"/>
        <w:rPr>
          <w:lang w:val="en-GB"/>
        </w:rPr>
      </w:pPr>
    </w:p>
    <w:p w14:paraId="34B41761" w14:textId="77777777" w:rsidR="00D35502" w:rsidRPr="00F13792" w:rsidRDefault="00D35502" w:rsidP="00AA28DD">
      <w:pPr>
        <w:pStyle w:val="ExhibitHeading"/>
        <w:rPr>
          <w:lang w:val="en-GB"/>
        </w:rPr>
      </w:pPr>
    </w:p>
    <w:p w14:paraId="7BF1C531" w14:textId="77777777" w:rsidR="00D35502" w:rsidRPr="00F13792" w:rsidRDefault="00D35502" w:rsidP="00AA28DD">
      <w:pPr>
        <w:pStyle w:val="ExhibitHeading"/>
        <w:rPr>
          <w:lang w:val="en-GB"/>
        </w:rPr>
      </w:pPr>
    </w:p>
    <w:p w14:paraId="0526EAA8" w14:textId="77777777" w:rsidR="00D35502" w:rsidRPr="00F13792" w:rsidRDefault="00D35502" w:rsidP="00AA28DD">
      <w:pPr>
        <w:pStyle w:val="ExhibitHeading"/>
        <w:rPr>
          <w:lang w:val="en-GB"/>
        </w:rPr>
      </w:pPr>
    </w:p>
    <w:p w14:paraId="4104DA44" w14:textId="77777777" w:rsidR="00D35502" w:rsidRPr="00F13792" w:rsidRDefault="00D35502" w:rsidP="00AA28DD">
      <w:pPr>
        <w:pStyle w:val="ExhibitHeading"/>
        <w:rPr>
          <w:lang w:val="en-GB"/>
        </w:rPr>
      </w:pPr>
    </w:p>
    <w:p w14:paraId="7236351F" w14:textId="77777777" w:rsidR="00D35502" w:rsidRPr="00F13792" w:rsidRDefault="00D35502" w:rsidP="00AA28DD">
      <w:pPr>
        <w:pStyle w:val="ExhibitHeading"/>
        <w:rPr>
          <w:lang w:val="en-GB"/>
        </w:rPr>
      </w:pPr>
    </w:p>
    <w:p w14:paraId="24A0DEF9" w14:textId="77777777" w:rsidR="00D35502" w:rsidRPr="00F13792" w:rsidRDefault="00D35502" w:rsidP="00AA28DD">
      <w:pPr>
        <w:pStyle w:val="ExhibitHeading"/>
        <w:rPr>
          <w:lang w:val="en-GB"/>
        </w:rPr>
      </w:pPr>
    </w:p>
    <w:p w14:paraId="4A96C1E9" w14:textId="77777777" w:rsidR="00D35502" w:rsidRPr="00F13792" w:rsidRDefault="00D35502" w:rsidP="00AA28DD">
      <w:pPr>
        <w:pStyle w:val="ExhibitHeading"/>
        <w:rPr>
          <w:lang w:val="en-GB"/>
        </w:rPr>
      </w:pPr>
    </w:p>
    <w:p w14:paraId="1499DE1D" w14:textId="77777777" w:rsidR="00D35502" w:rsidRPr="00F13792" w:rsidRDefault="00D35502" w:rsidP="00AA28DD">
      <w:pPr>
        <w:pStyle w:val="ExhibitHeading"/>
        <w:rPr>
          <w:lang w:val="en-GB"/>
        </w:rPr>
      </w:pPr>
    </w:p>
    <w:p w14:paraId="6DEAC989" w14:textId="77777777" w:rsidR="00D35502" w:rsidRPr="00F13792" w:rsidRDefault="00D35502" w:rsidP="00AA28DD">
      <w:pPr>
        <w:pStyle w:val="ExhibitHeading"/>
        <w:rPr>
          <w:lang w:val="en-GB"/>
        </w:rPr>
      </w:pPr>
    </w:p>
    <w:p w14:paraId="63428627" w14:textId="77777777" w:rsidR="00D35502" w:rsidRPr="00F13792" w:rsidRDefault="00D35502" w:rsidP="00AA28DD">
      <w:pPr>
        <w:pStyle w:val="ExhibitHeading"/>
        <w:rPr>
          <w:lang w:val="en-GB"/>
        </w:rPr>
      </w:pPr>
    </w:p>
    <w:p w14:paraId="0A2169E7" w14:textId="77777777" w:rsidR="00D35502" w:rsidRPr="00F13792" w:rsidRDefault="00D35502" w:rsidP="00AA28DD">
      <w:pPr>
        <w:pStyle w:val="ExhibitHeading"/>
        <w:rPr>
          <w:lang w:val="en-GB"/>
        </w:rPr>
      </w:pPr>
    </w:p>
    <w:p w14:paraId="3EE86D54" w14:textId="77777777" w:rsidR="00D35502" w:rsidRPr="00F13792" w:rsidRDefault="00D35502" w:rsidP="00AA28DD">
      <w:pPr>
        <w:pStyle w:val="ExhibitHeading"/>
        <w:rPr>
          <w:lang w:val="en-GB"/>
        </w:rPr>
      </w:pPr>
    </w:p>
    <w:p w14:paraId="08D50668" w14:textId="77777777" w:rsidR="000359D4" w:rsidRPr="00F13792" w:rsidRDefault="00AA28DD" w:rsidP="00AA28DD">
      <w:pPr>
        <w:pStyle w:val="ExhibitHeading"/>
        <w:rPr>
          <w:lang w:val="en-GB"/>
        </w:rPr>
      </w:pPr>
      <w:r w:rsidRPr="00F13792">
        <w:rPr>
          <w:lang w:val="en-GB"/>
        </w:rPr>
        <w:lastRenderedPageBreak/>
        <w:t>exhibit 4: continued</w:t>
      </w:r>
    </w:p>
    <w:p w14:paraId="6F638B09" w14:textId="77777777" w:rsidR="00AA28DD" w:rsidRPr="00F13792" w:rsidRDefault="00AA28DD" w:rsidP="00AA28DD">
      <w:pPr>
        <w:pStyle w:val="ExhibitHeading"/>
        <w:rPr>
          <w:lang w:val="en-GB"/>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595"/>
        <w:gridCol w:w="1710"/>
      </w:tblGrid>
      <w:tr w:rsidR="002E13A8" w:rsidRPr="00F13792" w14:paraId="0268952A" w14:textId="77777777" w:rsidTr="002E13A8">
        <w:trPr>
          <w:trHeight w:val="236"/>
        </w:trPr>
        <w:tc>
          <w:tcPr>
            <w:tcW w:w="3595" w:type="dxa"/>
          </w:tcPr>
          <w:p w14:paraId="58D9CE81" w14:textId="77777777" w:rsidR="002E13A8" w:rsidRPr="00F13792" w:rsidRDefault="002E13A8" w:rsidP="00D81128">
            <w:pPr>
              <w:pStyle w:val="ExhibitText"/>
              <w:rPr>
                <w:sz w:val="18"/>
                <w:szCs w:val="18"/>
                <w:lang w:val="en-GB"/>
              </w:rPr>
            </w:pPr>
            <w:r w:rsidRPr="00F13792">
              <w:rPr>
                <w:sz w:val="18"/>
                <w:szCs w:val="18"/>
                <w:lang w:val="en-GB"/>
              </w:rPr>
              <w:t>Tata Tea</w:t>
            </w:r>
          </w:p>
        </w:tc>
        <w:tc>
          <w:tcPr>
            <w:tcW w:w="1710" w:type="dxa"/>
          </w:tcPr>
          <w:p w14:paraId="36D41CFB" w14:textId="77777777" w:rsidR="002E13A8" w:rsidRPr="00F13792" w:rsidRDefault="002E13A8" w:rsidP="00D81128">
            <w:pPr>
              <w:pStyle w:val="ExhibitText"/>
              <w:jc w:val="right"/>
              <w:rPr>
                <w:sz w:val="18"/>
                <w:szCs w:val="18"/>
                <w:lang w:val="en-GB"/>
              </w:rPr>
            </w:pPr>
            <w:r w:rsidRPr="00F13792">
              <w:rPr>
                <w:sz w:val="18"/>
                <w:szCs w:val="18"/>
                <w:lang w:val="en-GB"/>
              </w:rPr>
              <w:t>1</w:t>
            </w:r>
            <w:r w:rsidR="00815DC4" w:rsidRPr="00F13792">
              <w:rPr>
                <w:sz w:val="18"/>
                <w:szCs w:val="18"/>
                <w:lang w:val="en-GB"/>
              </w:rPr>
              <w:t>,</w:t>
            </w:r>
            <w:r w:rsidRPr="00F13792">
              <w:rPr>
                <w:sz w:val="18"/>
                <w:szCs w:val="18"/>
                <w:lang w:val="en-GB"/>
              </w:rPr>
              <w:t>755</w:t>
            </w:r>
          </w:p>
        </w:tc>
      </w:tr>
      <w:tr w:rsidR="002E13A8" w:rsidRPr="00F13792" w14:paraId="65613C33" w14:textId="77777777" w:rsidTr="002E13A8">
        <w:trPr>
          <w:trHeight w:val="236"/>
        </w:trPr>
        <w:tc>
          <w:tcPr>
            <w:tcW w:w="3595" w:type="dxa"/>
          </w:tcPr>
          <w:p w14:paraId="012F26C8" w14:textId="77777777" w:rsidR="002E13A8" w:rsidRPr="00F13792" w:rsidRDefault="002E13A8" w:rsidP="00D81128">
            <w:pPr>
              <w:pStyle w:val="ExhibitText"/>
              <w:rPr>
                <w:sz w:val="18"/>
                <w:szCs w:val="18"/>
                <w:lang w:val="en-GB"/>
              </w:rPr>
            </w:pPr>
            <w:r w:rsidRPr="00F13792">
              <w:rPr>
                <w:sz w:val="18"/>
                <w:szCs w:val="18"/>
                <w:lang w:val="en-GB"/>
              </w:rPr>
              <w:t xml:space="preserve">Indian Hotels </w:t>
            </w:r>
          </w:p>
        </w:tc>
        <w:tc>
          <w:tcPr>
            <w:tcW w:w="1710" w:type="dxa"/>
          </w:tcPr>
          <w:p w14:paraId="08EF74D1" w14:textId="77777777" w:rsidR="002E13A8" w:rsidRPr="00F13792" w:rsidRDefault="002E13A8" w:rsidP="00D81128">
            <w:pPr>
              <w:pStyle w:val="ExhibitText"/>
              <w:jc w:val="right"/>
              <w:rPr>
                <w:sz w:val="18"/>
                <w:szCs w:val="18"/>
                <w:lang w:val="en-GB"/>
              </w:rPr>
            </w:pPr>
            <w:r w:rsidRPr="00F13792">
              <w:rPr>
                <w:sz w:val="18"/>
                <w:szCs w:val="18"/>
                <w:lang w:val="en-GB"/>
              </w:rPr>
              <w:t>4</w:t>
            </w:r>
            <w:r w:rsidR="00815DC4" w:rsidRPr="00F13792">
              <w:rPr>
                <w:sz w:val="18"/>
                <w:szCs w:val="18"/>
                <w:lang w:val="en-GB"/>
              </w:rPr>
              <w:t>,</w:t>
            </w:r>
            <w:r w:rsidRPr="00F13792">
              <w:rPr>
                <w:sz w:val="18"/>
                <w:szCs w:val="18"/>
                <w:lang w:val="en-GB"/>
              </w:rPr>
              <w:t>500</w:t>
            </w:r>
          </w:p>
        </w:tc>
      </w:tr>
      <w:tr w:rsidR="002E13A8" w:rsidRPr="00F13792" w14:paraId="689B00DC" w14:textId="77777777" w:rsidTr="002E13A8">
        <w:trPr>
          <w:trHeight w:val="236"/>
        </w:trPr>
        <w:tc>
          <w:tcPr>
            <w:tcW w:w="3595" w:type="dxa"/>
          </w:tcPr>
          <w:p w14:paraId="5E4F6C24" w14:textId="77777777" w:rsidR="002E13A8" w:rsidRPr="00F13792" w:rsidRDefault="002E13A8" w:rsidP="00D81128">
            <w:pPr>
              <w:pStyle w:val="ExhibitText"/>
              <w:rPr>
                <w:sz w:val="18"/>
                <w:szCs w:val="18"/>
                <w:lang w:val="en-GB"/>
              </w:rPr>
            </w:pPr>
            <w:r w:rsidRPr="00F13792">
              <w:rPr>
                <w:sz w:val="18"/>
                <w:szCs w:val="18"/>
                <w:lang w:val="en-GB"/>
              </w:rPr>
              <w:t>Tata Industries</w:t>
            </w:r>
          </w:p>
        </w:tc>
        <w:tc>
          <w:tcPr>
            <w:tcW w:w="1710" w:type="dxa"/>
          </w:tcPr>
          <w:p w14:paraId="27F4778C" w14:textId="77777777" w:rsidR="002E13A8" w:rsidRPr="00F13792" w:rsidRDefault="002E13A8" w:rsidP="00D81128">
            <w:pPr>
              <w:pStyle w:val="ExhibitText"/>
              <w:jc w:val="right"/>
              <w:rPr>
                <w:sz w:val="18"/>
                <w:szCs w:val="18"/>
                <w:lang w:val="en-GB"/>
              </w:rPr>
            </w:pPr>
            <w:r w:rsidRPr="00F13792">
              <w:rPr>
                <w:sz w:val="18"/>
                <w:szCs w:val="18"/>
                <w:lang w:val="en-GB"/>
              </w:rPr>
              <w:t>2</w:t>
            </w:r>
            <w:r w:rsidR="00815DC4" w:rsidRPr="00F13792">
              <w:rPr>
                <w:sz w:val="18"/>
                <w:szCs w:val="18"/>
                <w:lang w:val="en-GB"/>
              </w:rPr>
              <w:t>,</w:t>
            </w:r>
            <w:r w:rsidRPr="00F13792">
              <w:rPr>
                <w:sz w:val="18"/>
                <w:szCs w:val="18"/>
                <w:lang w:val="en-GB"/>
              </w:rPr>
              <w:t>295</w:t>
            </w:r>
          </w:p>
        </w:tc>
      </w:tr>
      <w:tr w:rsidR="002E13A8" w:rsidRPr="00F13792" w14:paraId="4CFB59F3" w14:textId="77777777" w:rsidTr="002E13A8">
        <w:trPr>
          <w:trHeight w:val="236"/>
        </w:trPr>
        <w:tc>
          <w:tcPr>
            <w:tcW w:w="3595" w:type="dxa"/>
          </w:tcPr>
          <w:p w14:paraId="1D7CF14F" w14:textId="77777777" w:rsidR="002E13A8" w:rsidRPr="00F13792" w:rsidRDefault="002E13A8" w:rsidP="00D81128">
            <w:pPr>
              <w:pStyle w:val="ExhibitText"/>
              <w:rPr>
                <w:sz w:val="18"/>
                <w:szCs w:val="18"/>
                <w:lang w:val="en-GB"/>
              </w:rPr>
            </w:pPr>
            <w:r w:rsidRPr="00F13792">
              <w:rPr>
                <w:sz w:val="18"/>
                <w:szCs w:val="18"/>
                <w:lang w:val="en-GB"/>
              </w:rPr>
              <w:t>Tata Chemicals</w:t>
            </w:r>
          </w:p>
        </w:tc>
        <w:tc>
          <w:tcPr>
            <w:tcW w:w="1710" w:type="dxa"/>
          </w:tcPr>
          <w:p w14:paraId="5D422110" w14:textId="77777777" w:rsidR="002E13A8" w:rsidRPr="00F13792" w:rsidRDefault="002E13A8" w:rsidP="00D81128">
            <w:pPr>
              <w:pStyle w:val="ExhibitText"/>
              <w:jc w:val="right"/>
              <w:rPr>
                <w:sz w:val="18"/>
                <w:szCs w:val="18"/>
                <w:lang w:val="en-GB"/>
              </w:rPr>
            </w:pPr>
            <w:r w:rsidRPr="00F13792">
              <w:rPr>
                <w:sz w:val="18"/>
                <w:szCs w:val="18"/>
                <w:lang w:val="en-GB"/>
              </w:rPr>
              <w:t>10</w:t>
            </w:r>
            <w:r w:rsidR="00815DC4" w:rsidRPr="00F13792">
              <w:rPr>
                <w:sz w:val="18"/>
                <w:szCs w:val="18"/>
                <w:lang w:val="en-GB"/>
              </w:rPr>
              <w:t>,</w:t>
            </w:r>
            <w:r w:rsidRPr="00F13792">
              <w:rPr>
                <w:sz w:val="18"/>
                <w:szCs w:val="18"/>
                <w:lang w:val="en-GB"/>
              </w:rPr>
              <w:t>237</w:t>
            </w:r>
          </w:p>
        </w:tc>
      </w:tr>
      <w:tr w:rsidR="002E13A8" w:rsidRPr="00F13792" w14:paraId="79AB6224" w14:textId="77777777" w:rsidTr="002E13A8">
        <w:trPr>
          <w:trHeight w:val="236"/>
        </w:trPr>
        <w:tc>
          <w:tcPr>
            <w:tcW w:w="3595" w:type="dxa"/>
          </w:tcPr>
          <w:p w14:paraId="61B691C6" w14:textId="77777777" w:rsidR="002E13A8" w:rsidRPr="00F13792" w:rsidRDefault="002E13A8" w:rsidP="00D81128">
            <w:pPr>
              <w:pStyle w:val="ExhibitText"/>
              <w:rPr>
                <w:sz w:val="18"/>
                <w:szCs w:val="18"/>
                <w:lang w:val="en-GB"/>
              </w:rPr>
            </w:pPr>
            <w:proofErr w:type="spellStart"/>
            <w:r w:rsidRPr="00F13792">
              <w:rPr>
                <w:sz w:val="18"/>
                <w:szCs w:val="18"/>
                <w:lang w:val="en-GB"/>
              </w:rPr>
              <w:t>Kalimati</w:t>
            </w:r>
            <w:proofErr w:type="spellEnd"/>
            <w:r w:rsidRPr="00F13792">
              <w:rPr>
                <w:sz w:val="18"/>
                <w:szCs w:val="18"/>
                <w:lang w:val="en-GB"/>
              </w:rPr>
              <w:t xml:space="preserve"> Investment Co</w:t>
            </w:r>
          </w:p>
        </w:tc>
        <w:tc>
          <w:tcPr>
            <w:tcW w:w="1710" w:type="dxa"/>
          </w:tcPr>
          <w:p w14:paraId="3403323F" w14:textId="77777777" w:rsidR="002E13A8" w:rsidRPr="00F13792" w:rsidRDefault="002E13A8" w:rsidP="00D81128">
            <w:pPr>
              <w:pStyle w:val="ExhibitText"/>
              <w:jc w:val="right"/>
              <w:rPr>
                <w:sz w:val="18"/>
                <w:szCs w:val="18"/>
                <w:lang w:val="en-GB"/>
              </w:rPr>
            </w:pPr>
            <w:r w:rsidRPr="00F13792">
              <w:rPr>
                <w:sz w:val="18"/>
                <w:szCs w:val="18"/>
                <w:lang w:val="en-GB"/>
              </w:rPr>
              <w:t>12</w:t>
            </w:r>
            <w:r w:rsidR="00815DC4" w:rsidRPr="00F13792">
              <w:rPr>
                <w:sz w:val="18"/>
                <w:szCs w:val="18"/>
                <w:lang w:val="en-GB"/>
              </w:rPr>
              <w:t>,</w:t>
            </w:r>
            <w:r w:rsidRPr="00F13792">
              <w:rPr>
                <w:sz w:val="18"/>
                <w:szCs w:val="18"/>
                <w:lang w:val="en-GB"/>
              </w:rPr>
              <w:t>375</w:t>
            </w:r>
          </w:p>
        </w:tc>
      </w:tr>
      <w:tr w:rsidR="002E13A8" w:rsidRPr="00F13792" w14:paraId="651DE0B0" w14:textId="77777777" w:rsidTr="002E13A8">
        <w:trPr>
          <w:trHeight w:val="236"/>
        </w:trPr>
        <w:tc>
          <w:tcPr>
            <w:tcW w:w="3595" w:type="dxa"/>
          </w:tcPr>
          <w:p w14:paraId="3EE0F551" w14:textId="77777777" w:rsidR="002E13A8" w:rsidRPr="00F13792" w:rsidRDefault="002E13A8" w:rsidP="00D81128">
            <w:pPr>
              <w:pStyle w:val="ExhibitText"/>
              <w:rPr>
                <w:sz w:val="18"/>
                <w:szCs w:val="18"/>
                <w:lang w:val="en-GB"/>
              </w:rPr>
            </w:pPr>
            <w:r w:rsidRPr="00F13792">
              <w:rPr>
                <w:sz w:val="18"/>
                <w:szCs w:val="18"/>
                <w:lang w:val="en-GB"/>
              </w:rPr>
              <w:t>Tata International Limited</w:t>
            </w:r>
          </w:p>
        </w:tc>
        <w:tc>
          <w:tcPr>
            <w:tcW w:w="1710" w:type="dxa"/>
          </w:tcPr>
          <w:p w14:paraId="572FF02D" w14:textId="33A0A0F5" w:rsidR="002E13A8" w:rsidRPr="00F13792" w:rsidRDefault="002E13A8" w:rsidP="00821BDB">
            <w:pPr>
              <w:pStyle w:val="ExhibitText"/>
              <w:jc w:val="right"/>
              <w:rPr>
                <w:sz w:val="18"/>
                <w:szCs w:val="18"/>
                <w:lang w:val="en-GB"/>
              </w:rPr>
            </w:pPr>
            <w:r w:rsidRPr="00F13792">
              <w:rPr>
                <w:sz w:val="18"/>
                <w:szCs w:val="18"/>
                <w:lang w:val="en-GB"/>
              </w:rPr>
              <w:t>1</w:t>
            </w:r>
            <w:r w:rsidR="00821BDB">
              <w:rPr>
                <w:sz w:val="18"/>
                <w:szCs w:val="18"/>
                <w:lang w:val="en-GB"/>
              </w:rPr>
              <w:t>55</w:t>
            </w:r>
          </w:p>
        </w:tc>
      </w:tr>
      <w:tr w:rsidR="002E13A8" w:rsidRPr="00F13792" w14:paraId="0A3216D9" w14:textId="77777777" w:rsidTr="002E13A8">
        <w:trPr>
          <w:trHeight w:val="236"/>
        </w:trPr>
        <w:tc>
          <w:tcPr>
            <w:tcW w:w="3595" w:type="dxa"/>
          </w:tcPr>
          <w:p w14:paraId="4641A0D2" w14:textId="77777777" w:rsidR="002E13A8" w:rsidRPr="00F13792" w:rsidRDefault="002E13A8" w:rsidP="00D81128">
            <w:pPr>
              <w:pStyle w:val="ExhibitText"/>
              <w:rPr>
                <w:sz w:val="18"/>
                <w:szCs w:val="18"/>
                <w:lang w:val="en-GB"/>
              </w:rPr>
            </w:pPr>
            <w:r w:rsidRPr="00F13792">
              <w:rPr>
                <w:sz w:val="18"/>
                <w:szCs w:val="18"/>
                <w:lang w:val="en-GB"/>
              </w:rPr>
              <w:t>Tata Motors</w:t>
            </w:r>
          </w:p>
        </w:tc>
        <w:tc>
          <w:tcPr>
            <w:tcW w:w="1710" w:type="dxa"/>
          </w:tcPr>
          <w:p w14:paraId="5EC36CCE" w14:textId="77777777" w:rsidR="002E13A8" w:rsidRPr="00F13792" w:rsidRDefault="002E13A8" w:rsidP="00D81128">
            <w:pPr>
              <w:pStyle w:val="ExhibitText"/>
              <w:jc w:val="right"/>
              <w:rPr>
                <w:sz w:val="18"/>
                <w:szCs w:val="18"/>
                <w:lang w:val="en-GB"/>
              </w:rPr>
            </w:pPr>
            <w:r w:rsidRPr="00F13792">
              <w:rPr>
                <w:sz w:val="18"/>
                <w:szCs w:val="18"/>
                <w:lang w:val="en-GB"/>
              </w:rPr>
              <w:t>12</w:t>
            </w:r>
            <w:r w:rsidR="00815DC4" w:rsidRPr="00F13792">
              <w:rPr>
                <w:sz w:val="18"/>
                <w:szCs w:val="18"/>
                <w:lang w:val="en-GB"/>
              </w:rPr>
              <w:t>,</w:t>
            </w:r>
            <w:r w:rsidRPr="00F13792">
              <w:rPr>
                <w:sz w:val="18"/>
                <w:szCs w:val="18"/>
                <w:lang w:val="en-GB"/>
              </w:rPr>
              <w:t>375</w:t>
            </w:r>
          </w:p>
        </w:tc>
      </w:tr>
      <w:tr w:rsidR="002E13A8" w:rsidRPr="00F13792" w14:paraId="36D40771" w14:textId="77777777" w:rsidTr="002E13A8">
        <w:trPr>
          <w:trHeight w:val="220"/>
        </w:trPr>
        <w:tc>
          <w:tcPr>
            <w:tcW w:w="3595" w:type="dxa"/>
          </w:tcPr>
          <w:p w14:paraId="3EA3278C" w14:textId="77777777" w:rsidR="002E13A8" w:rsidRPr="00F13792" w:rsidRDefault="002E13A8" w:rsidP="00D81128">
            <w:pPr>
              <w:pStyle w:val="ExhibitText"/>
              <w:rPr>
                <w:sz w:val="18"/>
                <w:szCs w:val="18"/>
                <w:lang w:val="en-GB"/>
              </w:rPr>
            </w:pPr>
            <w:proofErr w:type="spellStart"/>
            <w:r w:rsidRPr="00F13792">
              <w:rPr>
                <w:sz w:val="18"/>
                <w:szCs w:val="18"/>
                <w:lang w:val="en-GB"/>
              </w:rPr>
              <w:t>Piloo</w:t>
            </w:r>
            <w:proofErr w:type="spellEnd"/>
            <w:r w:rsidRPr="00F13792">
              <w:rPr>
                <w:sz w:val="18"/>
                <w:szCs w:val="18"/>
                <w:lang w:val="en-GB"/>
              </w:rPr>
              <w:t xml:space="preserve"> Tata</w:t>
            </w:r>
          </w:p>
        </w:tc>
        <w:tc>
          <w:tcPr>
            <w:tcW w:w="1710" w:type="dxa"/>
          </w:tcPr>
          <w:p w14:paraId="1430FFDA" w14:textId="77777777" w:rsidR="002E13A8" w:rsidRPr="00F13792" w:rsidRDefault="002E13A8" w:rsidP="00D81128">
            <w:pPr>
              <w:pStyle w:val="ExhibitText"/>
              <w:jc w:val="right"/>
              <w:rPr>
                <w:sz w:val="18"/>
                <w:szCs w:val="18"/>
                <w:lang w:val="en-GB"/>
              </w:rPr>
            </w:pPr>
            <w:r w:rsidRPr="00F13792">
              <w:rPr>
                <w:sz w:val="18"/>
                <w:szCs w:val="18"/>
                <w:lang w:val="en-GB"/>
              </w:rPr>
              <w:t>487</w:t>
            </w:r>
          </w:p>
        </w:tc>
      </w:tr>
      <w:tr w:rsidR="002E13A8" w:rsidRPr="00F13792" w14:paraId="421B1E15" w14:textId="77777777" w:rsidTr="002E13A8">
        <w:trPr>
          <w:trHeight w:val="236"/>
        </w:trPr>
        <w:tc>
          <w:tcPr>
            <w:tcW w:w="3595" w:type="dxa"/>
          </w:tcPr>
          <w:p w14:paraId="59FC6746" w14:textId="4693CBD8" w:rsidR="002E13A8" w:rsidRPr="00F13792" w:rsidRDefault="002E13A8" w:rsidP="00D81128">
            <w:pPr>
              <w:pStyle w:val="ExhibitText"/>
              <w:rPr>
                <w:sz w:val="18"/>
                <w:szCs w:val="18"/>
                <w:lang w:val="en-GB"/>
              </w:rPr>
            </w:pPr>
            <w:proofErr w:type="spellStart"/>
            <w:r w:rsidRPr="00F13792">
              <w:rPr>
                <w:sz w:val="18"/>
                <w:szCs w:val="18"/>
                <w:lang w:val="en-GB"/>
              </w:rPr>
              <w:t>Farhad</w:t>
            </w:r>
            <w:proofErr w:type="spellEnd"/>
            <w:r w:rsidR="00F01878" w:rsidRPr="00F13792">
              <w:rPr>
                <w:sz w:val="18"/>
                <w:szCs w:val="18"/>
                <w:lang w:val="en-GB"/>
              </w:rPr>
              <w:t xml:space="preserve"> </w:t>
            </w:r>
            <w:proofErr w:type="spellStart"/>
            <w:r w:rsidRPr="00F13792">
              <w:rPr>
                <w:sz w:val="18"/>
                <w:szCs w:val="18"/>
                <w:lang w:val="en-GB"/>
              </w:rPr>
              <w:t>Choksey</w:t>
            </w:r>
            <w:proofErr w:type="spellEnd"/>
          </w:p>
        </w:tc>
        <w:tc>
          <w:tcPr>
            <w:tcW w:w="1710" w:type="dxa"/>
          </w:tcPr>
          <w:p w14:paraId="4312C4F7" w14:textId="77777777" w:rsidR="002E13A8" w:rsidRPr="00F13792" w:rsidRDefault="002E13A8" w:rsidP="00D81128">
            <w:pPr>
              <w:pStyle w:val="ExhibitText"/>
              <w:jc w:val="right"/>
              <w:rPr>
                <w:sz w:val="18"/>
                <w:szCs w:val="18"/>
                <w:lang w:val="en-GB"/>
              </w:rPr>
            </w:pPr>
            <w:r w:rsidRPr="00F13792">
              <w:rPr>
                <w:sz w:val="18"/>
                <w:szCs w:val="18"/>
                <w:lang w:val="en-GB"/>
              </w:rPr>
              <w:t>157</w:t>
            </w:r>
          </w:p>
        </w:tc>
      </w:tr>
      <w:tr w:rsidR="002E13A8" w:rsidRPr="00F13792" w14:paraId="408CF550" w14:textId="77777777" w:rsidTr="002E13A8">
        <w:trPr>
          <w:trHeight w:val="236"/>
        </w:trPr>
        <w:tc>
          <w:tcPr>
            <w:tcW w:w="3595" w:type="dxa"/>
          </w:tcPr>
          <w:p w14:paraId="255DEA1E" w14:textId="77777777" w:rsidR="002E13A8" w:rsidRPr="00F13792" w:rsidRDefault="002E13A8" w:rsidP="00D81128">
            <w:pPr>
              <w:pStyle w:val="ExhibitText"/>
              <w:rPr>
                <w:sz w:val="18"/>
                <w:szCs w:val="18"/>
                <w:lang w:val="en-GB"/>
              </w:rPr>
            </w:pPr>
            <w:r w:rsidRPr="00F13792">
              <w:rPr>
                <w:sz w:val="18"/>
                <w:szCs w:val="18"/>
                <w:lang w:val="en-GB"/>
              </w:rPr>
              <w:t>Jimmy Tata</w:t>
            </w:r>
          </w:p>
        </w:tc>
        <w:tc>
          <w:tcPr>
            <w:tcW w:w="1710" w:type="dxa"/>
          </w:tcPr>
          <w:p w14:paraId="1EEB3640" w14:textId="77777777" w:rsidR="002E13A8" w:rsidRPr="00F13792" w:rsidRDefault="002E13A8" w:rsidP="00D81128">
            <w:pPr>
              <w:pStyle w:val="ExhibitText"/>
              <w:jc w:val="right"/>
              <w:rPr>
                <w:sz w:val="18"/>
                <w:szCs w:val="18"/>
                <w:lang w:val="en-GB"/>
              </w:rPr>
            </w:pPr>
            <w:r w:rsidRPr="00F13792">
              <w:rPr>
                <w:sz w:val="18"/>
                <w:szCs w:val="18"/>
                <w:lang w:val="en-GB"/>
              </w:rPr>
              <w:t>157</w:t>
            </w:r>
          </w:p>
        </w:tc>
      </w:tr>
      <w:tr w:rsidR="002E13A8" w:rsidRPr="00F13792" w14:paraId="6221B95F" w14:textId="77777777" w:rsidTr="002E13A8">
        <w:trPr>
          <w:trHeight w:val="236"/>
        </w:trPr>
        <w:tc>
          <w:tcPr>
            <w:tcW w:w="3595" w:type="dxa"/>
          </w:tcPr>
          <w:p w14:paraId="7AABE383" w14:textId="77777777" w:rsidR="002E13A8" w:rsidRPr="00F13792" w:rsidRDefault="002E13A8" w:rsidP="00D81128">
            <w:pPr>
              <w:pStyle w:val="ExhibitText"/>
              <w:rPr>
                <w:sz w:val="18"/>
                <w:szCs w:val="18"/>
                <w:lang w:val="en-GB"/>
              </w:rPr>
            </w:pPr>
            <w:r w:rsidRPr="00F13792">
              <w:rPr>
                <w:sz w:val="18"/>
                <w:szCs w:val="18"/>
                <w:lang w:val="en-GB"/>
              </w:rPr>
              <w:t>Simone Tata</w:t>
            </w:r>
          </w:p>
        </w:tc>
        <w:tc>
          <w:tcPr>
            <w:tcW w:w="1710" w:type="dxa"/>
          </w:tcPr>
          <w:p w14:paraId="2F44168C" w14:textId="77777777" w:rsidR="002E13A8" w:rsidRPr="00F13792" w:rsidRDefault="002E13A8" w:rsidP="00D81128">
            <w:pPr>
              <w:pStyle w:val="ExhibitText"/>
              <w:jc w:val="right"/>
              <w:rPr>
                <w:sz w:val="18"/>
                <w:szCs w:val="18"/>
                <w:lang w:val="en-GB"/>
              </w:rPr>
            </w:pPr>
            <w:r w:rsidRPr="00F13792">
              <w:rPr>
                <w:sz w:val="18"/>
                <w:szCs w:val="18"/>
                <w:lang w:val="en-GB"/>
              </w:rPr>
              <w:t>2</w:t>
            </w:r>
            <w:r w:rsidR="00815DC4" w:rsidRPr="00F13792">
              <w:rPr>
                <w:sz w:val="18"/>
                <w:szCs w:val="18"/>
                <w:lang w:val="en-GB"/>
              </w:rPr>
              <w:t>,</w:t>
            </w:r>
            <w:r w:rsidRPr="00F13792">
              <w:rPr>
                <w:sz w:val="18"/>
                <w:szCs w:val="18"/>
                <w:lang w:val="en-GB"/>
              </w:rPr>
              <w:t>011</w:t>
            </w:r>
          </w:p>
        </w:tc>
      </w:tr>
      <w:tr w:rsidR="002E13A8" w:rsidRPr="00F13792" w14:paraId="60394C8F" w14:textId="77777777" w:rsidTr="002E13A8">
        <w:trPr>
          <w:trHeight w:val="236"/>
        </w:trPr>
        <w:tc>
          <w:tcPr>
            <w:tcW w:w="3595" w:type="dxa"/>
          </w:tcPr>
          <w:p w14:paraId="42D15A69" w14:textId="77777777" w:rsidR="002E13A8" w:rsidRPr="00F13792" w:rsidRDefault="002E13A8" w:rsidP="00D81128">
            <w:pPr>
              <w:pStyle w:val="ExhibitText"/>
              <w:rPr>
                <w:sz w:val="18"/>
                <w:szCs w:val="18"/>
                <w:lang w:val="en-GB"/>
              </w:rPr>
            </w:pPr>
            <w:r w:rsidRPr="00F13792">
              <w:rPr>
                <w:sz w:val="18"/>
                <w:szCs w:val="18"/>
                <w:lang w:val="en-GB"/>
              </w:rPr>
              <w:t>Noel Tata</w:t>
            </w:r>
          </w:p>
        </w:tc>
        <w:tc>
          <w:tcPr>
            <w:tcW w:w="1710" w:type="dxa"/>
          </w:tcPr>
          <w:p w14:paraId="7486535F" w14:textId="77777777" w:rsidR="002E13A8" w:rsidRPr="00F13792" w:rsidRDefault="002E13A8" w:rsidP="00D81128">
            <w:pPr>
              <w:pStyle w:val="ExhibitText"/>
              <w:jc w:val="right"/>
              <w:rPr>
                <w:sz w:val="18"/>
                <w:szCs w:val="18"/>
                <w:lang w:val="en-GB"/>
              </w:rPr>
            </w:pPr>
            <w:r w:rsidRPr="00F13792">
              <w:rPr>
                <w:sz w:val="18"/>
                <w:szCs w:val="18"/>
                <w:lang w:val="en-GB"/>
              </w:rPr>
              <w:t>2</w:t>
            </w:r>
            <w:r w:rsidR="00815DC4" w:rsidRPr="00F13792">
              <w:rPr>
                <w:sz w:val="18"/>
                <w:szCs w:val="18"/>
                <w:lang w:val="en-GB"/>
              </w:rPr>
              <w:t>,</w:t>
            </w:r>
            <w:r w:rsidRPr="00F13792">
              <w:rPr>
                <w:sz w:val="18"/>
                <w:szCs w:val="18"/>
                <w:lang w:val="en-GB"/>
              </w:rPr>
              <w:t>055</w:t>
            </w:r>
          </w:p>
        </w:tc>
      </w:tr>
      <w:tr w:rsidR="002E13A8" w:rsidRPr="00F13792" w14:paraId="4722037C" w14:textId="77777777" w:rsidTr="002E13A8">
        <w:trPr>
          <w:trHeight w:val="472"/>
        </w:trPr>
        <w:tc>
          <w:tcPr>
            <w:tcW w:w="3595" w:type="dxa"/>
          </w:tcPr>
          <w:p w14:paraId="113AFD44" w14:textId="4EAB288C" w:rsidR="002E13A8" w:rsidRPr="00F13792" w:rsidRDefault="002E13A8" w:rsidP="00D81128">
            <w:pPr>
              <w:pStyle w:val="ExhibitText"/>
              <w:rPr>
                <w:sz w:val="18"/>
                <w:szCs w:val="18"/>
                <w:lang w:val="en-GB"/>
              </w:rPr>
            </w:pPr>
            <w:r w:rsidRPr="00F13792">
              <w:rPr>
                <w:sz w:val="18"/>
                <w:szCs w:val="18"/>
                <w:lang w:val="en-GB"/>
              </w:rPr>
              <w:t xml:space="preserve">HH </w:t>
            </w:r>
            <w:proofErr w:type="spellStart"/>
            <w:r w:rsidRPr="00F13792">
              <w:rPr>
                <w:sz w:val="18"/>
                <w:szCs w:val="18"/>
                <w:lang w:val="en-GB"/>
              </w:rPr>
              <w:t>Maharawal</w:t>
            </w:r>
            <w:proofErr w:type="spellEnd"/>
            <w:r w:rsidR="00F01878" w:rsidRPr="00F13792">
              <w:rPr>
                <w:sz w:val="18"/>
                <w:szCs w:val="18"/>
                <w:lang w:val="en-GB"/>
              </w:rPr>
              <w:t xml:space="preserve"> </w:t>
            </w:r>
            <w:proofErr w:type="spellStart"/>
            <w:r w:rsidRPr="00F13792">
              <w:rPr>
                <w:sz w:val="18"/>
                <w:szCs w:val="18"/>
                <w:lang w:val="en-GB"/>
              </w:rPr>
              <w:t>Virendra</w:t>
            </w:r>
            <w:proofErr w:type="spellEnd"/>
            <w:r w:rsidRPr="00F13792">
              <w:rPr>
                <w:sz w:val="18"/>
                <w:szCs w:val="18"/>
                <w:lang w:val="en-GB"/>
              </w:rPr>
              <w:t xml:space="preserve"> Singh Chauhan </w:t>
            </w:r>
          </w:p>
          <w:p w14:paraId="1F12E216" w14:textId="173F6BFD" w:rsidR="002E13A8" w:rsidRPr="00F13792" w:rsidRDefault="002E13A8" w:rsidP="00D81128">
            <w:pPr>
              <w:pStyle w:val="ExhibitText"/>
              <w:rPr>
                <w:sz w:val="18"/>
                <w:szCs w:val="18"/>
                <w:lang w:val="en-GB"/>
              </w:rPr>
            </w:pPr>
            <w:r w:rsidRPr="00F13792">
              <w:rPr>
                <w:sz w:val="18"/>
                <w:szCs w:val="18"/>
                <w:lang w:val="en-GB"/>
              </w:rPr>
              <w:t xml:space="preserve">(Raja of </w:t>
            </w:r>
            <w:proofErr w:type="spellStart"/>
            <w:r w:rsidRPr="00F13792">
              <w:rPr>
                <w:sz w:val="18"/>
                <w:szCs w:val="18"/>
                <w:lang w:val="en-GB"/>
              </w:rPr>
              <w:t>Chhota</w:t>
            </w:r>
            <w:proofErr w:type="spellEnd"/>
            <w:r w:rsidR="00F01878" w:rsidRPr="00F13792">
              <w:rPr>
                <w:sz w:val="18"/>
                <w:szCs w:val="18"/>
                <w:lang w:val="en-GB"/>
              </w:rPr>
              <w:t xml:space="preserve"> </w:t>
            </w:r>
            <w:proofErr w:type="spellStart"/>
            <w:r w:rsidRPr="00F13792">
              <w:rPr>
                <w:sz w:val="18"/>
                <w:szCs w:val="18"/>
                <w:lang w:val="en-GB"/>
              </w:rPr>
              <w:t>Udepur</w:t>
            </w:r>
            <w:proofErr w:type="spellEnd"/>
            <w:r w:rsidRPr="00F13792">
              <w:rPr>
                <w:sz w:val="18"/>
                <w:szCs w:val="18"/>
                <w:lang w:val="en-GB"/>
              </w:rPr>
              <w:t>)</w:t>
            </w:r>
          </w:p>
        </w:tc>
        <w:tc>
          <w:tcPr>
            <w:tcW w:w="1710" w:type="dxa"/>
          </w:tcPr>
          <w:p w14:paraId="32782B4D" w14:textId="77777777" w:rsidR="002E13A8" w:rsidRPr="00F13792" w:rsidRDefault="002E13A8" w:rsidP="00D81128">
            <w:pPr>
              <w:pStyle w:val="ExhibitText"/>
              <w:jc w:val="right"/>
              <w:rPr>
                <w:sz w:val="18"/>
                <w:szCs w:val="18"/>
                <w:lang w:val="en-GB"/>
              </w:rPr>
            </w:pPr>
            <w:r w:rsidRPr="00F13792">
              <w:rPr>
                <w:sz w:val="18"/>
                <w:szCs w:val="18"/>
                <w:lang w:val="en-GB"/>
              </w:rPr>
              <w:t>1</w:t>
            </w:r>
          </w:p>
        </w:tc>
      </w:tr>
      <w:tr w:rsidR="002E13A8" w:rsidRPr="00F13792" w14:paraId="7B289BA2" w14:textId="77777777" w:rsidTr="002E13A8">
        <w:trPr>
          <w:trHeight w:val="251"/>
        </w:trPr>
        <w:tc>
          <w:tcPr>
            <w:tcW w:w="3595" w:type="dxa"/>
          </w:tcPr>
          <w:p w14:paraId="7EEC9611" w14:textId="77777777" w:rsidR="002E13A8" w:rsidRPr="00F13792" w:rsidRDefault="002E13A8" w:rsidP="00D81128">
            <w:pPr>
              <w:pStyle w:val="ExhibitText"/>
              <w:rPr>
                <w:sz w:val="18"/>
                <w:szCs w:val="18"/>
                <w:lang w:val="en-GB"/>
              </w:rPr>
            </w:pPr>
            <w:r w:rsidRPr="00F13792">
              <w:rPr>
                <w:sz w:val="18"/>
                <w:szCs w:val="18"/>
                <w:lang w:val="en-GB"/>
              </w:rPr>
              <w:t>MK Tata Trust</w:t>
            </w:r>
          </w:p>
        </w:tc>
        <w:tc>
          <w:tcPr>
            <w:tcW w:w="1710" w:type="dxa"/>
          </w:tcPr>
          <w:p w14:paraId="55460B34" w14:textId="77777777" w:rsidR="002E13A8" w:rsidRPr="00F13792" w:rsidRDefault="002E13A8" w:rsidP="00D81128">
            <w:pPr>
              <w:pStyle w:val="ExhibitText"/>
              <w:jc w:val="right"/>
              <w:rPr>
                <w:sz w:val="18"/>
                <w:szCs w:val="18"/>
                <w:lang w:val="en-GB"/>
              </w:rPr>
            </w:pPr>
            <w:r w:rsidRPr="00F13792">
              <w:rPr>
                <w:sz w:val="18"/>
                <w:szCs w:val="18"/>
                <w:lang w:val="en-GB"/>
              </w:rPr>
              <w:t>2</w:t>
            </w:r>
            <w:r w:rsidR="00815DC4" w:rsidRPr="00F13792">
              <w:rPr>
                <w:sz w:val="18"/>
                <w:szCs w:val="18"/>
                <w:lang w:val="en-GB"/>
              </w:rPr>
              <w:t>,</w:t>
            </w:r>
            <w:r w:rsidRPr="00F13792">
              <w:rPr>
                <w:sz w:val="18"/>
                <w:szCs w:val="18"/>
                <w:lang w:val="en-GB"/>
              </w:rPr>
              <w:t>421</w:t>
            </w:r>
          </w:p>
        </w:tc>
      </w:tr>
    </w:tbl>
    <w:p w14:paraId="5FE79C92" w14:textId="77777777" w:rsidR="00AA28DD" w:rsidRPr="00F13792" w:rsidRDefault="00AA28DD" w:rsidP="00AA28DD">
      <w:pPr>
        <w:pStyle w:val="ExhibitHeading"/>
        <w:rPr>
          <w:lang w:val="en-GB"/>
        </w:rPr>
      </w:pPr>
    </w:p>
    <w:p w14:paraId="536E7DA8" w14:textId="77777777" w:rsidR="00AA28DD" w:rsidRPr="00F13792" w:rsidRDefault="00AA28DD" w:rsidP="000359D4">
      <w:pPr>
        <w:pStyle w:val="Footnote"/>
        <w:rPr>
          <w:lang w:val="en-GB"/>
        </w:rPr>
      </w:pPr>
    </w:p>
    <w:p w14:paraId="50D77018" w14:textId="77777777" w:rsidR="00AA28DD" w:rsidRPr="00F13792" w:rsidRDefault="00AA28DD" w:rsidP="000359D4">
      <w:pPr>
        <w:pStyle w:val="Footnote"/>
        <w:rPr>
          <w:lang w:val="en-GB"/>
        </w:rPr>
      </w:pPr>
    </w:p>
    <w:p w14:paraId="73F42F4B" w14:textId="77777777" w:rsidR="00AA28DD" w:rsidRPr="00F13792" w:rsidRDefault="00AA28DD" w:rsidP="000359D4">
      <w:pPr>
        <w:pStyle w:val="Footnote"/>
        <w:rPr>
          <w:lang w:val="en-GB"/>
        </w:rPr>
      </w:pPr>
    </w:p>
    <w:p w14:paraId="79C743A2" w14:textId="77777777" w:rsidR="00AA28DD" w:rsidRPr="00F13792" w:rsidRDefault="00AA28DD" w:rsidP="000359D4">
      <w:pPr>
        <w:pStyle w:val="Footnote"/>
        <w:rPr>
          <w:lang w:val="en-GB"/>
        </w:rPr>
      </w:pPr>
    </w:p>
    <w:p w14:paraId="6C7A9390" w14:textId="77777777" w:rsidR="00AA28DD" w:rsidRPr="00F13792" w:rsidRDefault="00AA28DD" w:rsidP="000359D4">
      <w:pPr>
        <w:pStyle w:val="Footnote"/>
        <w:rPr>
          <w:lang w:val="en-GB"/>
        </w:rPr>
      </w:pPr>
    </w:p>
    <w:p w14:paraId="357BE2F0" w14:textId="77777777" w:rsidR="00AA28DD" w:rsidRPr="00F13792" w:rsidRDefault="00AA28DD" w:rsidP="000359D4">
      <w:pPr>
        <w:pStyle w:val="Footnote"/>
        <w:rPr>
          <w:lang w:val="en-GB"/>
        </w:rPr>
      </w:pPr>
    </w:p>
    <w:p w14:paraId="6CBDF31E" w14:textId="77777777" w:rsidR="00AA28DD" w:rsidRPr="00F13792" w:rsidRDefault="00AA28DD" w:rsidP="000359D4">
      <w:pPr>
        <w:pStyle w:val="Footnote"/>
        <w:rPr>
          <w:lang w:val="en-GB"/>
        </w:rPr>
      </w:pPr>
    </w:p>
    <w:p w14:paraId="4E24AF3F" w14:textId="77777777" w:rsidR="00AA28DD" w:rsidRPr="00F13792" w:rsidRDefault="00AA28DD" w:rsidP="000359D4">
      <w:pPr>
        <w:pStyle w:val="Footnote"/>
        <w:rPr>
          <w:lang w:val="en-GB"/>
        </w:rPr>
      </w:pPr>
    </w:p>
    <w:p w14:paraId="7063ECB5" w14:textId="77777777" w:rsidR="00AA28DD" w:rsidRPr="00F13792" w:rsidRDefault="00AA28DD" w:rsidP="000359D4">
      <w:pPr>
        <w:pStyle w:val="Footnote"/>
        <w:rPr>
          <w:lang w:val="en-GB"/>
        </w:rPr>
      </w:pPr>
    </w:p>
    <w:p w14:paraId="447CE061" w14:textId="77777777" w:rsidR="00AA28DD" w:rsidRPr="00F13792" w:rsidRDefault="00AA28DD" w:rsidP="000359D4">
      <w:pPr>
        <w:pStyle w:val="Footnote"/>
        <w:rPr>
          <w:lang w:val="en-GB"/>
        </w:rPr>
      </w:pPr>
    </w:p>
    <w:p w14:paraId="05B8B033" w14:textId="77777777" w:rsidR="00AA28DD" w:rsidRPr="00F13792" w:rsidRDefault="00AA28DD" w:rsidP="000359D4">
      <w:pPr>
        <w:pStyle w:val="Footnote"/>
        <w:rPr>
          <w:lang w:val="en-GB"/>
        </w:rPr>
      </w:pPr>
    </w:p>
    <w:p w14:paraId="194C4888" w14:textId="77777777" w:rsidR="00AA28DD" w:rsidRPr="00F13792" w:rsidRDefault="00AA28DD" w:rsidP="000359D4">
      <w:pPr>
        <w:pStyle w:val="Footnote"/>
        <w:rPr>
          <w:lang w:val="en-GB"/>
        </w:rPr>
      </w:pPr>
    </w:p>
    <w:p w14:paraId="1E873F22" w14:textId="77777777" w:rsidR="00AA28DD" w:rsidRPr="00F13792" w:rsidRDefault="00AA28DD" w:rsidP="000359D4">
      <w:pPr>
        <w:pStyle w:val="Footnote"/>
        <w:rPr>
          <w:lang w:val="en-GB"/>
        </w:rPr>
      </w:pPr>
    </w:p>
    <w:p w14:paraId="458DB7E5" w14:textId="77777777" w:rsidR="00AA28DD" w:rsidRPr="00F13792" w:rsidRDefault="00AA28DD" w:rsidP="000359D4">
      <w:pPr>
        <w:pStyle w:val="Footnote"/>
        <w:rPr>
          <w:lang w:val="en-GB"/>
        </w:rPr>
      </w:pPr>
    </w:p>
    <w:p w14:paraId="68D49D09" w14:textId="77777777" w:rsidR="00AA28DD" w:rsidRPr="00F13792" w:rsidRDefault="00AA28DD" w:rsidP="000359D4">
      <w:pPr>
        <w:pStyle w:val="Footnote"/>
        <w:rPr>
          <w:lang w:val="en-GB"/>
        </w:rPr>
      </w:pPr>
    </w:p>
    <w:p w14:paraId="3F996219" w14:textId="77777777" w:rsidR="00AA28DD" w:rsidRPr="00F13792" w:rsidRDefault="00AA28DD" w:rsidP="000359D4">
      <w:pPr>
        <w:pStyle w:val="Footnote"/>
        <w:rPr>
          <w:lang w:val="en-GB"/>
        </w:rPr>
      </w:pPr>
    </w:p>
    <w:p w14:paraId="7A552E46" w14:textId="77777777" w:rsidR="00AA28DD" w:rsidRPr="00F13792" w:rsidRDefault="00AA28DD" w:rsidP="000359D4">
      <w:pPr>
        <w:pStyle w:val="Footnote"/>
        <w:rPr>
          <w:lang w:val="en-GB"/>
        </w:rPr>
      </w:pPr>
    </w:p>
    <w:p w14:paraId="30DD216D" w14:textId="77777777" w:rsidR="00AA28DD" w:rsidRPr="00F13792" w:rsidRDefault="00AA28DD" w:rsidP="000359D4">
      <w:pPr>
        <w:pStyle w:val="Footnote"/>
        <w:rPr>
          <w:lang w:val="en-GB"/>
        </w:rPr>
      </w:pPr>
    </w:p>
    <w:p w14:paraId="05A82DA4" w14:textId="77777777" w:rsidR="00AA28DD" w:rsidRPr="00F13792" w:rsidRDefault="00AA28DD" w:rsidP="000359D4">
      <w:pPr>
        <w:pStyle w:val="Footnote"/>
        <w:rPr>
          <w:lang w:val="en-GB"/>
        </w:rPr>
      </w:pPr>
    </w:p>
    <w:p w14:paraId="1FEBAC7F" w14:textId="74FB482E" w:rsidR="0096008B" w:rsidRPr="00990B2B" w:rsidRDefault="000359D4" w:rsidP="000359D4">
      <w:pPr>
        <w:pStyle w:val="Footnote"/>
        <w:rPr>
          <w:b/>
          <w:lang w:val="en-GB"/>
        </w:rPr>
      </w:pPr>
      <w:r w:rsidRPr="00F13792">
        <w:rPr>
          <w:lang w:val="en-GB"/>
        </w:rPr>
        <w:t>Source</w:t>
      </w:r>
      <w:r w:rsidR="0096008B" w:rsidRPr="00F13792">
        <w:rPr>
          <w:lang w:val="en-GB"/>
        </w:rPr>
        <w:t xml:space="preserve">: </w:t>
      </w:r>
      <w:r w:rsidR="003E1611">
        <w:rPr>
          <w:lang w:val="en-GB"/>
        </w:rPr>
        <w:t xml:space="preserve">Anil </w:t>
      </w:r>
      <w:proofErr w:type="spellStart"/>
      <w:r w:rsidR="003E1611">
        <w:rPr>
          <w:lang w:val="en-GB"/>
        </w:rPr>
        <w:t>Giri</w:t>
      </w:r>
      <w:proofErr w:type="spellEnd"/>
      <w:r w:rsidR="003E1611">
        <w:rPr>
          <w:lang w:val="en-GB"/>
        </w:rPr>
        <w:t>, “Tata Sons Hikes Stakes in Group Firms,” Business Standard</w:t>
      </w:r>
      <w:r w:rsidR="00604981" w:rsidRPr="00F13792">
        <w:rPr>
          <w:lang w:val="en-GB"/>
        </w:rPr>
        <w:t xml:space="preserve">, </w:t>
      </w:r>
      <w:r w:rsidR="003E1611">
        <w:rPr>
          <w:lang w:val="en-GB"/>
        </w:rPr>
        <w:t xml:space="preserve">August 29, 2008, </w:t>
      </w:r>
      <w:r w:rsidR="00C76FBB" w:rsidRPr="00F13792">
        <w:rPr>
          <w:lang w:val="en-GB"/>
        </w:rPr>
        <w:t xml:space="preserve">accessed </w:t>
      </w:r>
      <w:r w:rsidR="003E1611">
        <w:rPr>
          <w:lang w:val="en-GB"/>
        </w:rPr>
        <w:t>April 20, 2017</w:t>
      </w:r>
      <w:r w:rsidR="00C76FBB" w:rsidRPr="00F13792">
        <w:rPr>
          <w:lang w:val="en-GB"/>
        </w:rPr>
        <w:t xml:space="preserve">, </w:t>
      </w:r>
      <w:hyperlink r:id="rId11" w:history="1">
        <w:r w:rsidR="00F77C59" w:rsidRPr="00A825D3">
          <w:t>www.business-standard.com/article/companies/tata-sons-hikes-stakes-in-group-firms-108082901100_1.html</w:t>
        </w:r>
      </w:hyperlink>
      <w:r w:rsidR="003E1611" w:rsidRPr="00A825D3">
        <w:t>.</w:t>
      </w:r>
    </w:p>
    <w:p w14:paraId="2F45354B" w14:textId="77777777" w:rsidR="0096008B" w:rsidRPr="00F13792" w:rsidRDefault="0096008B" w:rsidP="000359D4">
      <w:pPr>
        <w:pStyle w:val="Footnote"/>
        <w:rPr>
          <w:lang w:val="en-GB"/>
        </w:rPr>
      </w:pPr>
    </w:p>
    <w:p w14:paraId="0D1A37B8" w14:textId="77777777" w:rsidR="000359D4" w:rsidRPr="00F13792" w:rsidRDefault="000359D4" w:rsidP="000359D4">
      <w:pPr>
        <w:pStyle w:val="Footnote"/>
        <w:rPr>
          <w:lang w:val="en-GB"/>
        </w:rPr>
      </w:pPr>
    </w:p>
    <w:p w14:paraId="41D84D88" w14:textId="77777777" w:rsidR="0096008B" w:rsidRPr="00F13792" w:rsidRDefault="000359D4" w:rsidP="000359D4">
      <w:pPr>
        <w:pStyle w:val="ExhibitHeading"/>
        <w:rPr>
          <w:lang w:val="en-GB"/>
        </w:rPr>
      </w:pPr>
      <w:r w:rsidRPr="00F13792">
        <w:rPr>
          <w:lang w:val="en-GB"/>
        </w:rPr>
        <w:t>exhibit</w:t>
      </w:r>
      <w:r w:rsidR="0096008B" w:rsidRPr="00F13792">
        <w:rPr>
          <w:lang w:val="en-GB"/>
        </w:rPr>
        <w:t xml:space="preserve"> 5: Tata Group Core Values</w:t>
      </w:r>
    </w:p>
    <w:p w14:paraId="22234362" w14:textId="77777777" w:rsidR="00AA28DD" w:rsidRPr="00F13792" w:rsidRDefault="00AA28DD" w:rsidP="000359D4">
      <w:pPr>
        <w:pStyle w:val="ExhibitHeading"/>
        <w:rPr>
          <w:lang w:val="en-GB"/>
        </w:rPr>
      </w:pPr>
    </w:p>
    <w:tbl>
      <w:tblPr>
        <w:tblStyle w:val="TableGrid"/>
        <w:tblW w:w="0" w:type="auto"/>
        <w:jc w:val="center"/>
        <w:tblLayout w:type="fixed"/>
        <w:tblLook w:val="04A0" w:firstRow="1" w:lastRow="0" w:firstColumn="1" w:lastColumn="0" w:noHBand="0" w:noVBand="1"/>
      </w:tblPr>
      <w:tblGrid>
        <w:gridCol w:w="1774"/>
        <w:gridCol w:w="6249"/>
      </w:tblGrid>
      <w:tr w:rsidR="006B5B03" w:rsidRPr="00F13792" w14:paraId="7B9443D3" w14:textId="77777777" w:rsidTr="00BE06BB">
        <w:trPr>
          <w:jc w:val="center"/>
        </w:trPr>
        <w:tc>
          <w:tcPr>
            <w:tcW w:w="1774" w:type="dxa"/>
          </w:tcPr>
          <w:p w14:paraId="3DFFB175" w14:textId="77777777" w:rsidR="006B5B03" w:rsidRPr="00F13792" w:rsidRDefault="006B5B03" w:rsidP="00BE06BB">
            <w:pPr>
              <w:ind w:right="288"/>
              <w:jc w:val="center"/>
              <w:outlineLvl w:val="0"/>
              <w:rPr>
                <w:rFonts w:ascii="Arial" w:hAnsi="Arial" w:cs="Arial"/>
                <w:b/>
                <w:color w:val="000000" w:themeColor="text1"/>
                <w:sz w:val="18"/>
                <w:szCs w:val="18"/>
                <w:lang w:val="en-GB"/>
              </w:rPr>
            </w:pPr>
            <w:r w:rsidRPr="00F13792">
              <w:rPr>
                <w:rFonts w:ascii="Arial" w:hAnsi="Arial" w:cs="Arial"/>
                <w:b/>
                <w:color w:val="000000" w:themeColor="text1"/>
                <w:sz w:val="18"/>
                <w:szCs w:val="18"/>
                <w:lang w:val="en-GB"/>
              </w:rPr>
              <w:t>Value</w:t>
            </w:r>
          </w:p>
        </w:tc>
        <w:tc>
          <w:tcPr>
            <w:tcW w:w="6249" w:type="dxa"/>
          </w:tcPr>
          <w:p w14:paraId="1547B916" w14:textId="77777777" w:rsidR="006B5B03" w:rsidRPr="00F13792" w:rsidRDefault="006B5B03" w:rsidP="00BE06BB">
            <w:pPr>
              <w:ind w:right="288"/>
              <w:jc w:val="center"/>
              <w:outlineLvl w:val="0"/>
              <w:rPr>
                <w:rFonts w:ascii="Arial" w:hAnsi="Arial" w:cs="Arial"/>
                <w:b/>
                <w:color w:val="000000" w:themeColor="text1"/>
                <w:sz w:val="18"/>
                <w:szCs w:val="18"/>
                <w:lang w:val="en-GB"/>
              </w:rPr>
            </w:pPr>
            <w:r w:rsidRPr="00F13792">
              <w:rPr>
                <w:rFonts w:ascii="Arial" w:hAnsi="Arial" w:cs="Arial"/>
                <w:b/>
                <w:color w:val="000000" w:themeColor="text1"/>
                <w:sz w:val="18"/>
                <w:szCs w:val="18"/>
                <w:lang w:val="en-GB"/>
              </w:rPr>
              <w:t>Meaning</w:t>
            </w:r>
          </w:p>
        </w:tc>
      </w:tr>
      <w:tr w:rsidR="006B5B03" w:rsidRPr="00F13792" w14:paraId="0C171B63" w14:textId="77777777" w:rsidTr="00BE06BB">
        <w:trPr>
          <w:jc w:val="center"/>
        </w:trPr>
        <w:tc>
          <w:tcPr>
            <w:tcW w:w="1774" w:type="dxa"/>
            <w:vAlign w:val="center"/>
          </w:tcPr>
          <w:p w14:paraId="01FAF6C2"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Unity</w:t>
            </w:r>
          </w:p>
        </w:tc>
        <w:tc>
          <w:tcPr>
            <w:tcW w:w="6249" w:type="dxa"/>
          </w:tcPr>
          <w:p w14:paraId="13D922C2"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We will invest in our people and partners, enable continuous learning, and build caring and collaborative relationships based on trust and mutual respect.</w:t>
            </w:r>
          </w:p>
        </w:tc>
      </w:tr>
      <w:tr w:rsidR="006B5B03" w:rsidRPr="00F13792" w14:paraId="5EF55B81" w14:textId="77777777" w:rsidTr="00BE06BB">
        <w:trPr>
          <w:jc w:val="center"/>
        </w:trPr>
        <w:tc>
          <w:tcPr>
            <w:tcW w:w="1774" w:type="dxa"/>
            <w:vAlign w:val="center"/>
          </w:tcPr>
          <w:p w14:paraId="6D826434"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Integrity</w:t>
            </w:r>
          </w:p>
        </w:tc>
        <w:tc>
          <w:tcPr>
            <w:tcW w:w="6249" w:type="dxa"/>
          </w:tcPr>
          <w:p w14:paraId="3E4B046B" w14:textId="1EEA91C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 xml:space="preserve">We will be fair, honest, transparent, and ethical; everything we do must stand the test of public scrutiny. </w:t>
            </w:r>
          </w:p>
        </w:tc>
      </w:tr>
      <w:tr w:rsidR="006B5B03" w:rsidRPr="00F13792" w14:paraId="2FCC2A22" w14:textId="77777777" w:rsidTr="00BE06BB">
        <w:trPr>
          <w:jc w:val="center"/>
        </w:trPr>
        <w:tc>
          <w:tcPr>
            <w:tcW w:w="1774" w:type="dxa"/>
            <w:vAlign w:val="center"/>
          </w:tcPr>
          <w:p w14:paraId="05C44D84"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Responsibility</w:t>
            </w:r>
          </w:p>
        </w:tc>
        <w:tc>
          <w:tcPr>
            <w:tcW w:w="6249" w:type="dxa"/>
          </w:tcPr>
          <w:p w14:paraId="56DE78C6"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 xml:space="preserve">We will integrate environmental and social principles in our businesses, ensuring that what comes from the people goes back to the people many times over. </w:t>
            </w:r>
          </w:p>
        </w:tc>
      </w:tr>
      <w:tr w:rsidR="006B5B03" w:rsidRPr="00F13792" w14:paraId="21FA69E8" w14:textId="77777777" w:rsidTr="00BE06BB">
        <w:trPr>
          <w:jc w:val="center"/>
        </w:trPr>
        <w:tc>
          <w:tcPr>
            <w:tcW w:w="1774" w:type="dxa"/>
            <w:vAlign w:val="center"/>
          </w:tcPr>
          <w:p w14:paraId="46792AE6"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Pioneering</w:t>
            </w:r>
          </w:p>
        </w:tc>
        <w:tc>
          <w:tcPr>
            <w:tcW w:w="6249" w:type="dxa"/>
          </w:tcPr>
          <w:p w14:paraId="316F9D83"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We will be bold and agile, courageously taking on challenges, using deep customer insight to develop innovative solutions.</w:t>
            </w:r>
          </w:p>
        </w:tc>
      </w:tr>
      <w:tr w:rsidR="006B5B03" w:rsidRPr="00F13792" w14:paraId="76AAD9F7" w14:textId="77777777" w:rsidTr="00BE06BB">
        <w:trPr>
          <w:jc w:val="center"/>
        </w:trPr>
        <w:tc>
          <w:tcPr>
            <w:tcW w:w="1774" w:type="dxa"/>
            <w:vAlign w:val="center"/>
          </w:tcPr>
          <w:p w14:paraId="1EBDAF6B"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Excellence</w:t>
            </w:r>
          </w:p>
        </w:tc>
        <w:tc>
          <w:tcPr>
            <w:tcW w:w="6249" w:type="dxa"/>
          </w:tcPr>
          <w:p w14:paraId="6DFF4FF2" w14:textId="77777777" w:rsidR="006B5B03" w:rsidRPr="00F13792" w:rsidRDefault="006B5B03" w:rsidP="00BE06BB">
            <w:pPr>
              <w:ind w:right="288"/>
              <w:outlineLvl w:val="0"/>
              <w:rPr>
                <w:rFonts w:ascii="Arial" w:hAnsi="Arial" w:cs="Arial"/>
                <w:color w:val="000000" w:themeColor="text1"/>
                <w:sz w:val="18"/>
                <w:szCs w:val="18"/>
                <w:lang w:val="en-GB"/>
              </w:rPr>
            </w:pPr>
            <w:r w:rsidRPr="00F13792">
              <w:rPr>
                <w:rFonts w:ascii="Arial" w:hAnsi="Arial" w:cs="Arial"/>
                <w:color w:val="000000" w:themeColor="text1"/>
                <w:sz w:val="18"/>
                <w:szCs w:val="18"/>
                <w:lang w:val="en-GB"/>
              </w:rPr>
              <w:t>We will be passionate about achieving the highest standards of quality, always promoting meritocracy.</w:t>
            </w:r>
          </w:p>
        </w:tc>
      </w:tr>
    </w:tbl>
    <w:p w14:paraId="4233F246" w14:textId="77777777" w:rsidR="0096008B" w:rsidRPr="00F13792" w:rsidRDefault="0096008B" w:rsidP="000359D4">
      <w:pPr>
        <w:pStyle w:val="Footnote"/>
        <w:rPr>
          <w:lang w:val="en-GB"/>
        </w:rPr>
      </w:pPr>
    </w:p>
    <w:p w14:paraId="5DE24F21" w14:textId="6F6D6243" w:rsidR="0096008B" w:rsidRPr="00F13792" w:rsidRDefault="0096008B" w:rsidP="000359D4">
      <w:pPr>
        <w:pStyle w:val="Footnote"/>
        <w:rPr>
          <w:lang w:val="en-GB"/>
        </w:rPr>
      </w:pPr>
      <w:r w:rsidRPr="00F13792">
        <w:rPr>
          <w:lang w:val="en-GB"/>
        </w:rPr>
        <w:t>Source:</w:t>
      </w:r>
      <w:r w:rsidR="00F01878" w:rsidRPr="00F13792">
        <w:rPr>
          <w:lang w:val="en-GB"/>
        </w:rPr>
        <w:t xml:space="preserve"> </w:t>
      </w:r>
      <w:r w:rsidR="00C11678">
        <w:rPr>
          <w:lang w:val="en-GB"/>
        </w:rPr>
        <w:t xml:space="preserve">Tata group, </w:t>
      </w:r>
      <w:r w:rsidR="006B5B03" w:rsidRPr="00F13792">
        <w:rPr>
          <w:lang w:val="en-GB"/>
        </w:rPr>
        <w:t>“</w:t>
      </w:r>
      <w:r w:rsidR="00604981" w:rsidRPr="00F13792">
        <w:rPr>
          <w:lang w:val="en-GB"/>
        </w:rPr>
        <w:t xml:space="preserve">A: </w:t>
      </w:r>
      <w:r w:rsidR="000619E9" w:rsidRPr="00F13792">
        <w:rPr>
          <w:lang w:val="en-GB"/>
        </w:rPr>
        <w:t>Our Values</w:t>
      </w:r>
      <w:r w:rsidR="00604981" w:rsidRPr="00F13792">
        <w:rPr>
          <w:lang w:val="en-GB"/>
        </w:rPr>
        <w:t>,”</w:t>
      </w:r>
      <w:r w:rsidR="00F01878" w:rsidRPr="00F13792">
        <w:rPr>
          <w:lang w:val="en-GB"/>
        </w:rPr>
        <w:t xml:space="preserve"> </w:t>
      </w:r>
      <w:r w:rsidRPr="00F13792">
        <w:rPr>
          <w:i/>
          <w:lang w:val="en-GB"/>
        </w:rPr>
        <w:t>Tata Code of Conduct 2015,</w:t>
      </w:r>
      <w:r w:rsidR="00914DC7" w:rsidRPr="00F13792">
        <w:rPr>
          <w:i/>
          <w:lang w:val="en-GB"/>
        </w:rPr>
        <w:t xml:space="preserve"> </w:t>
      </w:r>
      <w:r w:rsidR="00893812" w:rsidRPr="00F13792">
        <w:rPr>
          <w:lang w:val="en-GB"/>
        </w:rPr>
        <w:t xml:space="preserve">4, </w:t>
      </w:r>
      <w:r w:rsidR="00C76FBB" w:rsidRPr="00F13792">
        <w:rPr>
          <w:lang w:val="en-GB"/>
        </w:rPr>
        <w:t xml:space="preserve">accessed </w:t>
      </w:r>
      <w:r w:rsidR="006B5B03" w:rsidRPr="00F13792">
        <w:rPr>
          <w:lang w:val="en-GB"/>
        </w:rPr>
        <w:t>March 5, 2017</w:t>
      </w:r>
      <w:r w:rsidR="00C76FBB" w:rsidRPr="00F13792">
        <w:rPr>
          <w:lang w:val="en-GB"/>
        </w:rPr>
        <w:t>,</w:t>
      </w:r>
      <w:r w:rsidR="00962BE9" w:rsidRPr="00F13792">
        <w:rPr>
          <w:lang w:val="en-GB"/>
        </w:rPr>
        <w:t xml:space="preserve"> </w:t>
      </w:r>
      <w:r w:rsidR="006B5B03" w:rsidRPr="00F13792">
        <w:rPr>
          <w:lang w:val="en-GB"/>
        </w:rPr>
        <w:t>www.tata.com/pdf/tcoc-booklet-2015.pdf</w:t>
      </w:r>
      <w:r w:rsidR="00C76FBB" w:rsidRPr="00F13792">
        <w:rPr>
          <w:lang w:val="en-GB"/>
        </w:rPr>
        <w:t>.</w:t>
      </w:r>
    </w:p>
    <w:p w14:paraId="4E028DD0" w14:textId="77777777" w:rsidR="00AA28DD" w:rsidRPr="00F13792" w:rsidRDefault="00AA28DD" w:rsidP="000359D4">
      <w:pPr>
        <w:pStyle w:val="ExhibitHeading"/>
        <w:rPr>
          <w:lang w:val="en-GB"/>
        </w:rPr>
      </w:pPr>
    </w:p>
    <w:p w14:paraId="530742D2" w14:textId="77777777" w:rsidR="00AA28DD" w:rsidRPr="00F13792" w:rsidRDefault="00AA28DD" w:rsidP="000359D4">
      <w:pPr>
        <w:pStyle w:val="ExhibitHeading"/>
        <w:rPr>
          <w:lang w:val="en-GB"/>
        </w:rPr>
      </w:pPr>
    </w:p>
    <w:p w14:paraId="589B5F75" w14:textId="77777777" w:rsidR="00AA28DD" w:rsidRPr="00F13792" w:rsidRDefault="00AA28DD" w:rsidP="000359D4">
      <w:pPr>
        <w:pStyle w:val="ExhibitHeading"/>
        <w:rPr>
          <w:lang w:val="en-GB"/>
        </w:rPr>
      </w:pPr>
    </w:p>
    <w:p w14:paraId="5BA9FE4B" w14:textId="77777777" w:rsidR="00AA28DD" w:rsidRPr="00F13792" w:rsidRDefault="00AA28DD" w:rsidP="000359D4">
      <w:pPr>
        <w:pStyle w:val="ExhibitHeading"/>
        <w:rPr>
          <w:lang w:val="en-GB"/>
        </w:rPr>
      </w:pPr>
    </w:p>
    <w:p w14:paraId="238D6794" w14:textId="77777777" w:rsidR="00AA28DD" w:rsidRPr="00F13792" w:rsidRDefault="00AA28DD" w:rsidP="000359D4">
      <w:pPr>
        <w:pStyle w:val="ExhibitHeading"/>
        <w:rPr>
          <w:lang w:val="en-GB"/>
        </w:rPr>
      </w:pPr>
    </w:p>
    <w:p w14:paraId="02CB5490" w14:textId="77777777" w:rsidR="00AA28DD" w:rsidRPr="00F13792" w:rsidRDefault="00AA28DD" w:rsidP="000359D4">
      <w:pPr>
        <w:pStyle w:val="ExhibitHeading"/>
        <w:rPr>
          <w:lang w:val="en-GB"/>
        </w:rPr>
      </w:pPr>
    </w:p>
    <w:p w14:paraId="4D77C9D7" w14:textId="77777777" w:rsidR="00AA28DD" w:rsidRPr="00F13792" w:rsidRDefault="00AA28DD" w:rsidP="000359D4">
      <w:pPr>
        <w:pStyle w:val="ExhibitHeading"/>
        <w:rPr>
          <w:lang w:val="en-GB"/>
        </w:rPr>
      </w:pPr>
    </w:p>
    <w:p w14:paraId="0787196C" w14:textId="77777777" w:rsidR="00AA28DD" w:rsidRPr="00F13792" w:rsidRDefault="00AA28DD" w:rsidP="000359D4">
      <w:pPr>
        <w:pStyle w:val="ExhibitHeading"/>
        <w:rPr>
          <w:lang w:val="en-GB"/>
        </w:rPr>
      </w:pPr>
    </w:p>
    <w:p w14:paraId="64E70652" w14:textId="77777777" w:rsidR="00AA28DD" w:rsidRPr="00F13792" w:rsidRDefault="00AA28DD" w:rsidP="000359D4">
      <w:pPr>
        <w:pStyle w:val="ExhibitHeading"/>
        <w:rPr>
          <w:lang w:val="en-GB"/>
        </w:rPr>
      </w:pPr>
    </w:p>
    <w:p w14:paraId="0DEA5993" w14:textId="77777777" w:rsidR="00AA28DD" w:rsidRPr="00F13792" w:rsidRDefault="00AA28DD" w:rsidP="000359D4">
      <w:pPr>
        <w:pStyle w:val="ExhibitHeading"/>
        <w:rPr>
          <w:lang w:val="en-GB"/>
        </w:rPr>
      </w:pPr>
    </w:p>
    <w:p w14:paraId="727B1173" w14:textId="77777777" w:rsidR="00AA28DD" w:rsidRPr="00F13792" w:rsidRDefault="00AA28DD" w:rsidP="000359D4">
      <w:pPr>
        <w:pStyle w:val="ExhibitHeading"/>
        <w:rPr>
          <w:lang w:val="en-GB"/>
        </w:rPr>
      </w:pPr>
    </w:p>
    <w:p w14:paraId="765959B1" w14:textId="77777777" w:rsidR="00AA28DD" w:rsidRPr="00F13792" w:rsidRDefault="00AA28DD" w:rsidP="000359D4">
      <w:pPr>
        <w:pStyle w:val="ExhibitHeading"/>
        <w:rPr>
          <w:lang w:val="en-GB"/>
        </w:rPr>
      </w:pPr>
    </w:p>
    <w:p w14:paraId="5CD2D150" w14:textId="77777777" w:rsidR="002E13A8" w:rsidRPr="00F13792" w:rsidRDefault="002E13A8" w:rsidP="000359D4">
      <w:pPr>
        <w:pStyle w:val="ExhibitHeading"/>
        <w:rPr>
          <w:lang w:val="en-GB"/>
        </w:rPr>
      </w:pPr>
    </w:p>
    <w:p w14:paraId="1378DE08" w14:textId="77777777" w:rsidR="006B5B03" w:rsidRPr="00F13792" w:rsidRDefault="006B5B03" w:rsidP="000359D4">
      <w:pPr>
        <w:pStyle w:val="ExhibitHeading"/>
        <w:rPr>
          <w:lang w:val="en-GB"/>
        </w:rPr>
      </w:pPr>
    </w:p>
    <w:p w14:paraId="3D9C3394" w14:textId="77777777" w:rsidR="00821BDB" w:rsidRDefault="00821BDB" w:rsidP="000359D4">
      <w:pPr>
        <w:pStyle w:val="ExhibitHeading"/>
        <w:rPr>
          <w:lang w:val="en-GB"/>
        </w:rPr>
      </w:pPr>
    </w:p>
    <w:p w14:paraId="1EB4C733" w14:textId="77777777" w:rsidR="0096008B" w:rsidRPr="00F13792" w:rsidRDefault="000359D4" w:rsidP="000359D4">
      <w:pPr>
        <w:pStyle w:val="ExhibitHeading"/>
        <w:rPr>
          <w:lang w:val="en-GB"/>
        </w:rPr>
      </w:pPr>
      <w:r w:rsidRPr="00F13792">
        <w:rPr>
          <w:lang w:val="en-GB"/>
        </w:rPr>
        <w:lastRenderedPageBreak/>
        <w:t>exhibit</w:t>
      </w:r>
      <w:r w:rsidR="0096008B" w:rsidRPr="00F13792">
        <w:rPr>
          <w:lang w:val="en-GB"/>
        </w:rPr>
        <w:t xml:space="preserve"> 6: </w:t>
      </w:r>
      <w:r w:rsidR="005133DB" w:rsidRPr="00F13792">
        <w:rPr>
          <w:lang w:val="en-GB"/>
        </w:rPr>
        <w:t xml:space="preserve">Profile of </w:t>
      </w:r>
      <w:r w:rsidR="0096008B" w:rsidRPr="00F13792">
        <w:rPr>
          <w:lang w:val="en-GB"/>
        </w:rPr>
        <w:t xml:space="preserve">Ratan Tata </w:t>
      </w:r>
    </w:p>
    <w:p w14:paraId="184AC0E7" w14:textId="77777777" w:rsidR="000359D4" w:rsidRPr="00F13792" w:rsidRDefault="000359D4" w:rsidP="000359D4">
      <w:pPr>
        <w:pStyle w:val="ExhibitHeading"/>
        <w:rPr>
          <w:lang w:val="en-GB"/>
        </w:rPr>
      </w:pPr>
    </w:p>
    <w:p w14:paraId="06D71B70" w14:textId="27AA908C" w:rsidR="0096008B" w:rsidRPr="00F13792" w:rsidRDefault="0096008B" w:rsidP="00524A6B">
      <w:pPr>
        <w:pStyle w:val="ExhibitText"/>
        <w:rPr>
          <w:spacing w:val="-2"/>
          <w:sz w:val="18"/>
          <w:szCs w:val="18"/>
          <w:lang w:val="en-GB"/>
        </w:rPr>
      </w:pPr>
      <w:r w:rsidRPr="00F13792">
        <w:rPr>
          <w:spacing w:val="-2"/>
          <w:sz w:val="18"/>
          <w:szCs w:val="18"/>
          <w:lang w:val="en-GB"/>
        </w:rPr>
        <w:t>Born in Surat, India</w:t>
      </w:r>
      <w:r w:rsidR="000D53F8" w:rsidRPr="00F13792">
        <w:rPr>
          <w:spacing w:val="-2"/>
          <w:sz w:val="18"/>
          <w:szCs w:val="18"/>
          <w:lang w:val="en-GB"/>
        </w:rPr>
        <w:t>,</w:t>
      </w:r>
      <w:r w:rsidRPr="00F13792">
        <w:rPr>
          <w:spacing w:val="-2"/>
          <w:sz w:val="18"/>
          <w:szCs w:val="18"/>
          <w:lang w:val="en-GB"/>
        </w:rPr>
        <w:t xml:space="preserve"> on December </w:t>
      </w:r>
      <w:r w:rsidR="0093402A" w:rsidRPr="00F13792">
        <w:rPr>
          <w:spacing w:val="-2"/>
          <w:sz w:val="18"/>
          <w:szCs w:val="18"/>
          <w:lang w:val="en-GB"/>
        </w:rPr>
        <w:t xml:space="preserve">28, </w:t>
      </w:r>
      <w:r w:rsidRPr="00F13792">
        <w:rPr>
          <w:spacing w:val="-2"/>
          <w:sz w:val="18"/>
          <w:szCs w:val="18"/>
          <w:lang w:val="en-GB"/>
        </w:rPr>
        <w:t xml:space="preserve">1937, </w:t>
      </w:r>
      <w:proofErr w:type="spellStart"/>
      <w:r w:rsidRPr="00F13792">
        <w:rPr>
          <w:spacing w:val="-2"/>
          <w:sz w:val="18"/>
          <w:szCs w:val="18"/>
          <w:lang w:val="en-GB"/>
        </w:rPr>
        <w:t>Ratan</w:t>
      </w:r>
      <w:proofErr w:type="spellEnd"/>
      <w:r w:rsidRPr="00F13792">
        <w:rPr>
          <w:spacing w:val="-2"/>
          <w:sz w:val="18"/>
          <w:szCs w:val="18"/>
          <w:lang w:val="en-GB"/>
        </w:rPr>
        <w:t xml:space="preserve"> Naval Tata was the son of </w:t>
      </w:r>
      <w:proofErr w:type="spellStart"/>
      <w:r w:rsidRPr="00F13792">
        <w:rPr>
          <w:spacing w:val="-2"/>
          <w:sz w:val="18"/>
          <w:szCs w:val="18"/>
          <w:lang w:val="en-GB"/>
        </w:rPr>
        <w:t>Sooni</w:t>
      </w:r>
      <w:proofErr w:type="spellEnd"/>
      <w:r w:rsidRPr="00F13792">
        <w:rPr>
          <w:spacing w:val="-2"/>
          <w:sz w:val="18"/>
          <w:szCs w:val="18"/>
          <w:lang w:val="en-GB"/>
        </w:rPr>
        <w:t xml:space="preserve"> and Naval </w:t>
      </w:r>
      <w:proofErr w:type="spellStart"/>
      <w:r w:rsidRPr="00F13792">
        <w:rPr>
          <w:spacing w:val="-2"/>
          <w:sz w:val="18"/>
          <w:szCs w:val="18"/>
          <w:lang w:val="en-GB"/>
        </w:rPr>
        <w:t>Hormusji</w:t>
      </w:r>
      <w:proofErr w:type="spellEnd"/>
      <w:r w:rsidRPr="00F13792">
        <w:rPr>
          <w:spacing w:val="-2"/>
          <w:sz w:val="18"/>
          <w:szCs w:val="18"/>
          <w:lang w:val="en-GB"/>
        </w:rPr>
        <w:t xml:space="preserve"> Tata</w:t>
      </w:r>
      <w:r w:rsidR="000D53F8" w:rsidRPr="00F13792">
        <w:rPr>
          <w:spacing w:val="-2"/>
          <w:sz w:val="18"/>
          <w:szCs w:val="18"/>
          <w:lang w:val="en-GB"/>
        </w:rPr>
        <w:t>,</w:t>
      </w:r>
      <w:r w:rsidRPr="00F13792">
        <w:rPr>
          <w:spacing w:val="-2"/>
          <w:sz w:val="18"/>
          <w:szCs w:val="18"/>
          <w:lang w:val="en-GB"/>
        </w:rPr>
        <w:t xml:space="preserve"> and the nephew of J.</w:t>
      </w:r>
      <w:r w:rsidR="00E15FDF">
        <w:rPr>
          <w:spacing w:val="-2"/>
          <w:sz w:val="18"/>
          <w:szCs w:val="18"/>
          <w:lang w:val="en-GB"/>
        </w:rPr>
        <w:t xml:space="preserve"> </w:t>
      </w:r>
      <w:r w:rsidRPr="00F13792">
        <w:rPr>
          <w:spacing w:val="-2"/>
          <w:sz w:val="18"/>
          <w:szCs w:val="18"/>
          <w:lang w:val="en-GB"/>
        </w:rPr>
        <w:t>R.</w:t>
      </w:r>
      <w:r w:rsidR="00E15FDF">
        <w:rPr>
          <w:spacing w:val="-2"/>
          <w:sz w:val="18"/>
          <w:szCs w:val="18"/>
          <w:lang w:val="en-GB"/>
        </w:rPr>
        <w:t xml:space="preserve"> </w:t>
      </w:r>
      <w:r w:rsidRPr="00F13792">
        <w:rPr>
          <w:spacing w:val="-2"/>
          <w:sz w:val="18"/>
          <w:szCs w:val="18"/>
          <w:lang w:val="en-GB"/>
        </w:rPr>
        <w:t xml:space="preserve">D. Tata. </w:t>
      </w:r>
      <w:r w:rsidR="00317393" w:rsidRPr="00F13792">
        <w:rPr>
          <w:spacing w:val="-2"/>
          <w:sz w:val="18"/>
          <w:szCs w:val="18"/>
          <w:lang w:val="en-GB"/>
        </w:rPr>
        <w:t>A</w:t>
      </w:r>
      <w:r w:rsidRPr="00F13792">
        <w:rPr>
          <w:spacing w:val="-2"/>
          <w:sz w:val="18"/>
          <w:szCs w:val="18"/>
          <w:lang w:val="en-GB"/>
        </w:rPr>
        <w:t xml:space="preserve">long with his younger brother, Jimmy, </w:t>
      </w:r>
      <w:proofErr w:type="spellStart"/>
      <w:r w:rsidR="00317393" w:rsidRPr="00F13792">
        <w:rPr>
          <w:spacing w:val="-2"/>
          <w:sz w:val="18"/>
          <w:szCs w:val="18"/>
          <w:lang w:val="en-GB"/>
        </w:rPr>
        <w:t>Ratan</w:t>
      </w:r>
      <w:proofErr w:type="spellEnd"/>
      <w:r w:rsidR="00317393" w:rsidRPr="00F13792">
        <w:rPr>
          <w:spacing w:val="-2"/>
          <w:sz w:val="18"/>
          <w:szCs w:val="18"/>
          <w:lang w:val="en-GB"/>
        </w:rPr>
        <w:t xml:space="preserve"> Tata </w:t>
      </w:r>
      <w:r w:rsidRPr="00F13792">
        <w:rPr>
          <w:spacing w:val="-2"/>
          <w:sz w:val="18"/>
          <w:szCs w:val="18"/>
          <w:lang w:val="en-GB"/>
        </w:rPr>
        <w:t>was raised by his redoubtable</w:t>
      </w:r>
      <w:r w:rsidR="00F01878" w:rsidRPr="00F13792">
        <w:rPr>
          <w:spacing w:val="-2"/>
          <w:sz w:val="18"/>
          <w:szCs w:val="18"/>
          <w:lang w:val="en-GB"/>
        </w:rPr>
        <w:t xml:space="preserve"> </w:t>
      </w:r>
      <w:r w:rsidRPr="00F13792">
        <w:rPr>
          <w:spacing w:val="-2"/>
          <w:sz w:val="18"/>
          <w:szCs w:val="18"/>
          <w:lang w:val="en-GB"/>
        </w:rPr>
        <w:t xml:space="preserve">grandmother, Lady </w:t>
      </w:r>
      <w:proofErr w:type="spellStart"/>
      <w:r w:rsidRPr="00F13792">
        <w:rPr>
          <w:spacing w:val="-2"/>
          <w:sz w:val="18"/>
          <w:szCs w:val="18"/>
          <w:lang w:val="en-GB"/>
        </w:rPr>
        <w:t>Navajbai</w:t>
      </w:r>
      <w:proofErr w:type="spellEnd"/>
      <w:r w:rsidRPr="00F13792">
        <w:rPr>
          <w:spacing w:val="-2"/>
          <w:sz w:val="18"/>
          <w:szCs w:val="18"/>
          <w:lang w:val="en-GB"/>
        </w:rPr>
        <w:t xml:space="preserve"> Tata, as his parents separated when he was </w:t>
      </w:r>
      <w:r w:rsidR="00317393" w:rsidRPr="00F13792">
        <w:rPr>
          <w:spacing w:val="-2"/>
          <w:sz w:val="18"/>
          <w:szCs w:val="18"/>
          <w:lang w:val="en-GB"/>
        </w:rPr>
        <w:t xml:space="preserve">at </w:t>
      </w:r>
      <w:r w:rsidRPr="00F13792">
        <w:rPr>
          <w:spacing w:val="-2"/>
          <w:sz w:val="18"/>
          <w:szCs w:val="18"/>
          <w:lang w:val="en-GB"/>
        </w:rPr>
        <w:t xml:space="preserve">an impressionable age of seven years. He </w:t>
      </w:r>
      <w:r w:rsidR="000D53F8" w:rsidRPr="00F13792">
        <w:rPr>
          <w:spacing w:val="-2"/>
          <w:sz w:val="18"/>
          <w:szCs w:val="18"/>
          <w:lang w:val="en-GB"/>
        </w:rPr>
        <w:t xml:space="preserve">was </w:t>
      </w:r>
      <w:r w:rsidRPr="00F13792">
        <w:rPr>
          <w:spacing w:val="-2"/>
          <w:sz w:val="18"/>
          <w:szCs w:val="18"/>
          <w:lang w:val="en-GB"/>
        </w:rPr>
        <w:t xml:space="preserve">reported to have told </w:t>
      </w:r>
      <w:r w:rsidRPr="00F13792">
        <w:rPr>
          <w:i/>
          <w:spacing w:val="-2"/>
          <w:sz w:val="18"/>
          <w:szCs w:val="18"/>
          <w:lang w:val="en-GB"/>
        </w:rPr>
        <w:t>Business Week</w:t>
      </w:r>
      <w:r w:rsidRPr="00F13792">
        <w:rPr>
          <w:spacing w:val="-2"/>
          <w:sz w:val="18"/>
          <w:szCs w:val="18"/>
          <w:lang w:val="en-GB"/>
        </w:rPr>
        <w:t xml:space="preserve">, the American magazine, about his grandmother: “She was very indulgent, but also quite strict in terms of discipline. We were </w:t>
      </w:r>
      <w:proofErr w:type="gramStart"/>
      <w:r w:rsidRPr="00F13792">
        <w:rPr>
          <w:spacing w:val="-2"/>
          <w:sz w:val="18"/>
          <w:szCs w:val="18"/>
          <w:lang w:val="en-GB"/>
        </w:rPr>
        <w:t>very</w:t>
      </w:r>
      <w:proofErr w:type="gramEnd"/>
      <w:r w:rsidRPr="00F13792">
        <w:rPr>
          <w:spacing w:val="-2"/>
          <w:sz w:val="18"/>
          <w:szCs w:val="18"/>
          <w:lang w:val="en-GB"/>
        </w:rPr>
        <w:t xml:space="preserve"> protected, although we didn’t have many friends</w:t>
      </w:r>
      <w:r w:rsidR="00D47EBC" w:rsidRPr="00F13792">
        <w:rPr>
          <w:spacing w:val="-2"/>
          <w:sz w:val="18"/>
          <w:szCs w:val="18"/>
          <w:lang w:val="en-GB"/>
        </w:rPr>
        <w:t>.</w:t>
      </w:r>
      <w:r w:rsidRPr="00F13792">
        <w:rPr>
          <w:spacing w:val="-2"/>
          <w:sz w:val="18"/>
          <w:szCs w:val="18"/>
          <w:lang w:val="en-GB"/>
        </w:rPr>
        <w:t xml:space="preserve"> I had to learn the piano, and played a lot of cricket.” </w:t>
      </w:r>
      <w:r w:rsidR="00294B62" w:rsidRPr="00F13792">
        <w:rPr>
          <w:spacing w:val="-2"/>
          <w:sz w:val="18"/>
          <w:szCs w:val="18"/>
          <w:lang w:val="en-GB"/>
        </w:rPr>
        <w:t>He learned from her the values of importance of dignity, keeping promises, and being dependable.</w:t>
      </w:r>
      <w:r w:rsidR="00F01878" w:rsidRPr="00F13792">
        <w:rPr>
          <w:spacing w:val="-2"/>
          <w:sz w:val="18"/>
          <w:szCs w:val="18"/>
          <w:lang w:val="en-GB"/>
        </w:rPr>
        <w:t xml:space="preserve"> </w:t>
      </w:r>
      <w:r w:rsidRPr="00F13792">
        <w:rPr>
          <w:spacing w:val="-2"/>
          <w:sz w:val="18"/>
          <w:szCs w:val="18"/>
          <w:lang w:val="en-GB"/>
        </w:rPr>
        <w:t xml:space="preserve">Expressing gratitude for his grandmother, </w:t>
      </w:r>
      <w:proofErr w:type="spellStart"/>
      <w:r w:rsidRPr="00F13792">
        <w:rPr>
          <w:spacing w:val="-2"/>
          <w:sz w:val="18"/>
          <w:szCs w:val="18"/>
          <w:lang w:val="en-GB"/>
        </w:rPr>
        <w:t>Ratan</w:t>
      </w:r>
      <w:proofErr w:type="spellEnd"/>
      <w:r w:rsidRPr="00F13792">
        <w:rPr>
          <w:spacing w:val="-2"/>
          <w:sz w:val="18"/>
          <w:szCs w:val="18"/>
          <w:lang w:val="en-GB"/>
        </w:rPr>
        <w:t xml:space="preserve"> Tata shared with Gita </w:t>
      </w:r>
      <w:proofErr w:type="spellStart"/>
      <w:r w:rsidRPr="00F13792">
        <w:rPr>
          <w:spacing w:val="-2"/>
          <w:sz w:val="18"/>
          <w:szCs w:val="18"/>
          <w:lang w:val="en-GB"/>
        </w:rPr>
        <w:t>Piramal</w:t>
      </w:r>
      <w:proofErr w:type="spellEnd"/>
      <w:r w:rsidRPr="00F13792">
        <w:rPr>
          <w:spacing w:val="-2"/>
          <w:sz w:val="18"/>
          <w:szCs w:val="18"/>
          <w:lang w:val="en-GB"/>
        </w:rPr>
        <w:t>, the author of the book</w:t>
      </w:r>
      <w:r w:rsidR="00F01878" w:rsidRPr="00F13792">
        <w:rPr>
          <w:spacing w:val="-2"/>
          <w:sz w:val="18"/>
          <w:szCs w:val="18"/>
          <w:lang w:val="en-GB"/>
        </w:rPr>
        <w:t xml:space="preserve"> </w:t>
      </w:r>
      <w:r w:rsidRPr="00F13792">
        <w:rPr>
          <w:i/>
          <w:spacing w:val="-2"/>
          <w:sz w:val="18"/>
          <w:szCs w:val="18"/>
          <w:lang w:val="en-GB"/>
        </w:rPr>
        <w:t>Business Maharajas:</w:t>
      </w:r>
      <w:r w:rsidRPr="00F13792">
        <w:rPr>
          <w:spacing w:val="-2"/>
          <w:sz w:val="18"/>
          <w:szCs w:val="18"/>
          <w:lang w:val="en-GB"/>
        </w:rPr>
        <w:t xml:space="preserve"> “She had a great influence on my life. She taught me the values which I consider very important in me.” </w:t>
      </w:r>
    </w:p>
    <w:p w14:paraId="0544500A" w14:textId="77777777" w:rsidR="00AA28DD" w:rsidRPr="00F13792" w:rsidRDefault="00AA28DD" w:rsidP="00524A6B">
      <w:pPr>
        <w:pStyle w:val="ExhibitText"/>
        <w:rPr>
          <w:sz w:val="18"/>
          <w:szCs w:val="18"/>
          <w:lang w:val="en-GB"/>
        </w:rPr>
      </w:pPr>
    </w:p>
    <w:p w14:paraId="28BF3386" w14:textId="77325934" w:rsidR="0096008B" w:rsidRPr="00F13792" w:rsidRDefault="0096008B" w:rsidP="00524A6B">
      <w:pPr>
        <w:pStyle w:val="ExhibitText"/>
        <w:rPr>
          <w:sz w:val="18"/>
          <w:szCs w:val="18"/>
          <w:lang w:val="en-GB"/>
        </w:rPr>
      </w:pPr>
      <w:proofErr w:type="spellStart"/>
      <w:r w:rsidRPr="00F13792">
        <w:rPr>
          <w:sz w:val="18"/>
          <w:szCs w:val="18"/>
          <w:lang w:val="en-GB"/>
        </w:rPr>
        <w:t>Ratan</w:t>
      </w:r>
      <w:proofErr w:type="spellEnd"/>
      <w:r w:rsidRPr="00F13792">
        <w:rPr>
          <w:sz w:val="18"/>
          <w:szCs w:val="18"/>
          <w:lang w:val="en-GB"/>
        </w:rPr>
        <w:t xml:space="preserve"> Tata</w:t>
      </w:r>
      <w:r w:rsidR="005133DB" w:rsidRPr="00F13792">
        <w:rPr>
          <w:sz w:val="18"/>
          <w:szCs w:val="18"/>
          <w:lang w:val="en-GB"/>
        </w:rPr>
        <w:t xml:space="preserve"> was </w:t>
      </w:r>
      <w:r w:rsidRPr="00F13792">
        <w:rPr>
          <w:sz w:val="18"/>
          <w:szCs w:val="18"/>
          <w:lang w:val="en-GB"/>
        </w:rPr>
        <w:t>school</w:t>
      </w:r>
      <w:r w:rsidR="005133DB" w:rsidRPr="00F13792">
        <w:rPr>
          <w:sz w:val="18"/>
          <w:szCs w:val="18"/>
          <w:lang w:val="en-GB"/>
        </w:rPr>
        <w:t>ed</w:t>
      </w:r>
      <w:r w:rsidRPr="00F13792">
        <w:rPr>
          <w:sz w:val="18"/>
          <w:szCs w:val="18"/>
          <w:lang w:val="en-GB"/>
        </w:rPr>
        <w:t xml:space="preserve"> at Campion School and Cathedral &amp; John </w:t>
      </w:r>
      <w:proofErr w:type="spellStart"/>
      <w:r w:rsidRPr="00F13792">
        <w:rPr>
          <w:sz w:val="18"/>
          <w:szCs w:val="18"/>
          <w:lang w:val="en-GB"/>
        </w:rPr>
        <w:t>Connon</w:t>
      </w:r>
      <w:proofErr w:type="spellEnd"/>
      <w:r w:rsidRPr="00F13792">
        <w:rPr>
          <w:sz w:val="18"/>
          <w:szCs w:val="18"/>
          <w:lang w:val="en-GB"/>
        </w:rPr>
        <w:t xml:space="preserve"> School, both in Mumbai. After graduat</w:t>
      </w:r>
      <w:r w:rsidR="005133DB" w:rsidRPr="00F13792">
        <w:rPr>
          <w:sz w:val="18"/>
          <w:szCs w:val="18"/>
          <w:lang w:val="en-GB"/>
        </w:rPr>
        <w:t>ing</w:t>
      </w:r>
      <w:r w:rsidRPr="00F13792">
        <w:rPr>
          <w:sz w:val="18"/>
          <w:szCs w:val="18"/>
          <w:lang w:val="en-GB"/>
        </w:rPr>
        <w:t xml:space="preserve"> in architecture </w:t>
      </w:r>
      <w:r w:rsidR="000C49FA" w:rsidRPr="00F13792">
        <w:rPr>
          <w:sz w:val="18"/>
          <w:szCs w:val="18"/>
          <w:lang w:val="en-GB"/>
        </w:rPr>
        <w:t xml:space="preserve">and </w:t>
      </w:r>
      <w:r w:rsidRPr="00F13792">
        <w:rPr>
          <w:sz w:val="18"/>
          <w:szCs w:val="18"/>
          <w:lang w:val="en-GB"/>
        </w:rPr>
        <w:t>structural engineering from Cornell University</w:t>
      </w:r>
      <w:r w:rsidR="000D53F8" w:rsidRPr="00F13792">
        <w:rPr>
          <w:sz w:val="18"/>
          <w:szCs w:val="18"/>
          <w:lang w:val="en-GB"/>
        </w:rPr>
        <w:t xml:space="preserve"> in the United States</w:t>
      </w:r>
      <w:r w:rsidRPr="00F13792">
        <w:rPr>
          <w:sz w:val="18"/>
          <w:szCs w:val="18"/>
          <w:lang w:val="en-GB"/>
        </w:rPr>
        <w:t xml:space="preserve">, he </w:t>
      </w:r>
      <w:r w:rsidR="005133DB" w:rsidRPr="00F13792">
        <w:rPr>
          <w:sz w:val="18"/>
          <w:szCs w:val="18"/>
          <w:lang w:val="en-GB"/>
        </w:rPr>
        <w:t>completed</w:t>
      </w:r>
      <w:r w:rsidRPr="00F13792">
        <w:rPr>
          <w:sz w:val="18"/>
          <w:szCs w:val="18"/>
          <w:lang w:val="en-GB"/>
        </w:rPr>
        <w:t xml:space="preserve"> a brief stint with Jon</w:t>
      </w:r>
      <w:r w:rsidR="00186CE4" w:rsidRPr="00F13792">
        <w:rPr>
          <w:sz w:val="18"/>
          <w:szCs w:val="18"/>
          <w:lang w:val="en-GB"/>
        </w:rPr>
        <w:t>e</w:t>
      </w:r>
      <w:r w:rsidRPr="00F13792">
        <w:rPr>
          <w:sz w:val="18"/>
          <w:szCs w:val="18"/>
          <w:lang w:val="en-GB"/>
        </w:rPr>
        <w:t>s and Emmons</w:t>
      </w:r>
      <w:r w:rsidR="000D53F8" w:rsidRPr="00F13792">
        <w:rPr>
          <w:sz w:val="18"/>
          <w:szCs w:val="18"/>
          <w:lang w:val="en-GB"/>
        </w:rPr>
        <w:t>,</w:t>
      </w:r>
      <w:r w:rsidR="00F01878" w:rsidRPr="00F13792">
        <w:rPr>
          <w:sz w:val="18"/>
          <w:szCs w:val="18"/>
          <w:lang w:val="en-GB"/>
        </w:rPr>
        <w:t xml:space="preserve"> </w:t>
      </w:r>
      <w:r w:rsidR="000D53F8" w:rsidRPr="00F13792">
        <w:rPr>
          <w:sz w:val="18"/>
          <w:szCs w:val="18"/>
          <w:lang w:val="en-GB"/>
        </w:rPr>
        <w:t xml:space="preserve">a </w:t>
      </w:r>
      <w:r w:rsidRPr="00F13792">
        <w:rPr>
          <w:sz w:val="18"/>
          <w:szCs w:val="18"/>
          <w:lang w:val="en-GB"/>
        </w:rPr>
        <w:t xml:space="preserve">Los Angeles </w:t>
      </w:r>
      <w:r w:rsidR="000D53F8" w:rsidRPr="00F13792">
        <w:rPr>
          <w:sz w:val="18"/>
          <w:szCs w:val="18"/>
          <w:lang w:val="en-GB"/>
        </w:rPr>
        <w:t xml:space="preserve">company, </w:t>
      </w:r>
      <w:r w:rsidRPr="00F13792">
        <w:rPr>
          <w:sz w:val="18"/>
          <w:szCs w:val="18"/>
          <w:lang w:val="en-GB"/>
        </w:rPr>
        <w:t xml:space="preserve">before returning to India. He also </w:t>
      </w:r>
      <w:r w:rsidR="000D53F8" w:rsidRPr="00F13792">
        <w:rPr>
          <w:sz w:val="18"/>
          <w:szCs w:val="18"/>
          <w:lang w:val="en-GB"/>
        </w:rPr>
        <w:t>completed</w:t>
      </w:r>
      <w:r w:rsidRPr="00F13792">
        <w:rPr>
          <w:sz w:val="18"/>
          <w:szCs w:val="18"/>
          <w:lang w:val="en-GB"/>
        </w:rPr>
        <w:t xml:space="preserve"> the Advanced Management Program from Harvard Business School in 1975. He was a member of </w:t>
      </w:r>
      <w:r w:rsidR="00317393" w:rsidRPr="00F13792">
        <w:rPr>
          <w:sz w:val="18"/>
          <w:szCs w:val="18"/>
          <w:lang w:val="en-GB"/>
        </w:rPr>
        <w:t xml:space="preserve">the </w:t>
      </w:r>
      <w:r w:rsidRPr="00F13792">
        <w:rPr>
          <w:sz w:val="18"/>
          <w:szCs w:val="18"/>
          <w:lang w:val="en-GB"/>
        </w:rPr>
        <w:t>Alpha Sigma Phi fraternity</w:t>
      </w:r>
      <w:r w:rsidR="000D53F8" w:rsidRPr="00F13792">
        <w:rPr>
          <w:sz w:val="18"/>
          <w:szCs w:val="18"/>
          <w:lang w:val="en-GB"/>
        </w:rPr>
        <w:t>.</w:t>
      </w:r>
    </w:p>
    <w:p w14:paraId="4A2875BE" w14:textId="77777777" w:rsidR="00AA28DD" w:rsidRPr="00F13792" w:rsidRDefault="00AA28DD" w:rsidP="00524A6B">
      <w:pPr>
        <w:pStyle w:val="ExhibitText"/>
        <w:rPr>
          <w:sz w:val="18"/>
          <w:szCs w:val="18"/>
          <w:lang w:val="en-GB"/>
        </w:rPr>
      </w:pPr>
    </w:p>
    <w:p w14:paraId="0D39E09B" w14:textId="04135A1A" w:rsidR="00AA28DD" w:rsidRDefault="0096008B" w:rsidP="00524A6B">
      <w:pPr>
        <w:pStyle w:val="ExhibitText"/>
        <w:rPr>
          <w:sz w:val="18"/>
          <w:szCs w:val="18"/>
          <w:lang w:val="en-GB"/>
        </w:rPr>
      </w:pPr>
      <w:proofErr w:type="spellStart"/>
      <w:r w:rsidRPr="00F13792">
        <w:rPr>
          <w:sz w:val="18"/>
          <w:szCs w:val="18"/>
          <w:lang w:val="en-GB"/>
        </w:rPr>
        <w:t>Ratan</w:t>
      </w:r>
      <w:proofErr w:type="spellEnd"/>
      <w:r w:rsidRPr="00F13792">
        <w:rPr>
          <w:sz w:val="18"/>
          <w:szCs w:val="18"/>
          <w:lang w:val="en-GB"/>
        </w:rPr>
        <w:t xml:space="preserve"> Tata joined the Tata </w:t>
      </w:r>
      <w:r w:rsidR="00525FB3" w:rsidRPr="00F13792">
        <w:rPr>
          <w:sz w:val="18"/>
          <w:szCs w:val="18"/>
          <w:lang w:val="en-GB"/>
        </w:rPr>
        <w:t>g</w:t>
      </w:r>
      <w:r w:rsidRPr="00F13792">
        <w:rPr>
          <w:sz w:val="18"/>
          <w:szCs w:val="18"/>
          <w:lang w:val="en-GB"/>
        </w:rPr>
        <w:t>roup in early 1962 at the invitation of J.</w:t>
      </w:r>
      <w:r w:rsidR="00777AFE">
        <w:rPr>
          <w:sz w:val="18"/>
          <w:szCs w:val="18"/>
          <w:lang w:val="en-GB"/>
        </w:rPr>
        <w:t xml:space="preserve"> </w:t>
      </w:r>
      <w:r w:rsidRPr="00F13792">
        <w:rPr>
          <w:sz w:val="18"/>
          <w:szCs w:val="18"/>
          <w:lang w:val="en-GB"/>
        </w:rPr>
        <w:t>R.</w:t>
      </w:r>
      <w:r w:rsidR="00777AFE">
        <w:rPr>
          <w:sz w:val="18"/>
          <w:szCs w:val="18"/>
          <w:lang w:val="en-GB"/>
        </w:rPr>
        <w:t xml:space="preserve"> </w:t>
      </w:r>
      <w:r w:rsidRPr="00F13792">
        <w:rPr>
          <w:sz w:val="18"/>
          <w:szCs w:val="18"/>
          <w:lang w:val="en-GB"/>
        </w:rPr>
        <w:t xml:space="preserve">D. Tata. He </w:t>
      </w:r>
      <w:r w:rsidR="000D53F8" w:rsidRPr="00F13792">
        <w:rPr>
          <w:sz w:val="18"/>
          <w:szCs w:val="18"/>
          <w:lang w:val="en-GB"/>
        </w:rPr>
        <w:t xml:space="preserve">completed </w:t>
      </w:r>
      <w:r w:rsidRPr="00F13792">
        <w:rPr>
          <w:sz w:val="18"/>
          <w:szCs w:val="18"/>
          <w:lang w:val="en-GB"/>
        </w:rPr>
        <w:t xml:space="preserve">a short stint of about six months at Tata Engineering &amp; Locomotive Company Limited (TELCO), </w:t>
      </w:r>
      <w:r w:rsidR="00DD62A1" w:rsidRPr="00F13792">
        <w:rPr>
          <w:sz w:val="18"/>
          <w:szCs w:val="18"/>
          <w:lang w:val="en-GB"/>
        </w:rPr>
        <w:t xml:space="preserve">later </w:t>
      </w:r>
      <w:r w:rsidRPr="00F13792">
        <w:rPr>
          <w:sz w:val="18"/>
          <w:szCs w:val="18"/>
          <w:lang w:val="en-GB"/>
        </w:rPr>
        <w:t xml:space="preserve">Tata Motors, </w:t>
      </w:r>
      <w:r w:rsidR="000D53F8" w:rsidRPr="00F13792">
        <w:rPr>
          <w:sz w:val="18"/>
          <w:szCs w:val="18"/>
          <w:lang w:val="en-GB"/>
        </w:rPr>
        <w:t>in</w:t>
      </w:r>
      <w:r w:rsidRPr="00F13792">
        <w:rPr>
          <w:sz w:val="18"/>
          <w:szCs w:val="18"/>
          <w:lang w:val="en-GB"/>
        </w:rPr>
        <w:t xml:space="preserve"> Jamshedpur</w:t>
      </w:r>
      <w:r w:rsidR="000D53F8" w:rsidRPr="00F13792">
        <w:rPr>
          <w:sz w:val="18"/>
          <w:szCs w:val="18"/>
          <w:lang w:val="en-GB"/>
        </w:rPr>
        <w:t>,</w:t>
      </w:r>
      <w:r w:rsidRPr="00F13792">
        <w:rPr>
          <w:sz w:val="18"/>
          <w:szCs w:val="18"/>
          <w:lang w:val="en-GB"/>
        </w:rPr>
        <w:t xml:space="preserve"> India</w:t>
      </w:r>
      <w:r w:rsidR="00317393" w:rsidRPr="00F13792">
        <w:rPr>
          <w:sz w:val="18"/>
          <w:szCs w:val="18"/>
          <w:lang w:val="en-GB"/>
        </w:rPr>
        <w:t>,</w:t>
      </w:r>
      <w:r w:rsidRPr="00F13792">
        <w:rPr>
          <w:sz w:val="18"/>
          <w:szCs w:val="18"/>
          <w:lang w:val="en-GB"/>
        </w:rPr>
        <w:t xml:space="preserve"> before moving on to Tata Iron and Steel Company Limited (TISCO), </w:t>
      </w:r>
      <w:r w:rsidR="00DD62A1" w:rsidRPr="00F13792">
        <w:rPr>
          <w:sz w:val="18"/>
          <w:szCs w:val="18"/>
          <w:lang w:val="en-GB"/>
        </w:rPr>
        <w:t xml:space="preserve">later </w:t>
      </w:r>
      <w:r w:rsidRPr="00F13792">
        <w:rPr>
          <w:sz w:val="18"/>
          <w:szCs w:val="18"/>
          <w:lang w:val="en-GB"/>
        </w:rPr>
        <w:t xml:space="preserve">Tata Steel, also </w:t>
      </w:r>
      <w:r w:rsidR="000D53F8" w:rsidRPr="00F13792">
        <w:rPr>
          <w:sz w:val="18"/>
          <w:szCs w:val="18"/>
          <w:lang w:val="en-GB"/>
        </w:rPr>
        <w:t>in</w:t>
      </w:r>
      <w:r w:rsidRPr="00F13792">
        <w:rPr>
          <w:sz w:val="18"/>
          <w:szCs w:val="18"/>
          <w:lang w:val="en-GB"/>
        </w:rPr>
        <w:t xml:space="preserve"> Jamshedpur, in December 1962. He worked initially on the shop floor, “shovelling lime stone and handling the blast furnace” along with other employees. He worked his way through various companies of the Tata group before being appointed </w:t>
      </w:r>
      <w:r w:rsidR="000D53F8" w:rsidRPr="00F13792">
        <w:rPr>
          <w:sz w:val="18"/>
          <w:szCs w:val="18"/>
          <w:lang w:val="en-GB"/>
        </w:rPr>
        <w:t>c</w:t>
      </w:r>
      <w:r w:rsidR="006355B7" w:rsidRPr="00F13792">
        <w:rPr>
          <w:sz w:val="18"/>
          <w:szCs w:val="18"/>
          <w:lang w:val="en-GB"/>
        </w:rPr>
        <w:t>hairman of Tata Sons.</w:t>
      </w:r>
    </w:p>
    <w:p w14:paraId="006A40FA" w14:textId="77777777" w:rsidR="00524A6B" w:rsidRPr="00F13792" w:rsidRDefault="00524A6B" w:rsidP="00524A6B">
      <w:pPr>
        <w:pStyle w:val="ExhibitText"/>
        <w:rPr>
          <w:sz w:val="18"/>
          <w:szCs w:val="18"/>
          <w:lang w:val="en-GB"/>
        </w:rPr>
      </w:pPr>
    </w:p>
    <w:p w14:paraId="074B5FCF" w14:textId="77777777" w:rsidR="0096008B" w:rsidRPr="00F13792" w:rsidRDefault="0096008B" w:rsidP="002C140D">
      <w:pPr>
        <w:pStyle w:val="ExhibitText"/>
        <w:rPr>
          <w:b/>
          <w:sz w:val="18"/>
          <w:szCs w:val="18"/>
          <w:lang w:val="en-GB"/>
        </w:rPr>
      </w:pPr>
      <w:proofErr w:type="spellStart"/>
      <w:r w:rsidRPr="00F13792">
        <w:rPr>
          <w:b/>
          <w:sz w:val="18"/>
          <w:szCs w:val="18"/>
          <w:lang w:val="en-GB"/>
        </w:rPr>
        <w:t>Ratan</w:t>
      </w:r>
      <w:proofErr w:type="spellEnd"/>
      <w:r w:rsidRPr="00F13792">
        <w:rPr>
          <w:b/>
          <w:sz w:val="18"/>
          <w:szCs w:val="18"/>
          <w:lang w:val="en-GB"/>
        </w:rPr>
        <w:t xml:space="preserve"> Tata</w:t>
      </w:r>
      <w:r w:rsidR="00317393" w:rsidRPr="00F13792">
        <w:rPr>
          <w:b/>
          <w:sz w:val="18"/>
          <w:szCs w:val="18"/>
          <w:lang w:val="en-GB"/>
        </w:rPr>
        <w:t xml:space="preserve">’s </w:t>
      </w:r>
      <w:r w:rsidRPr="00F13792">
        <w:rPr>
          <w:b/>
          <w:sz w:val="18"/>
          <w:szCs w:val="18"/>
          <w:lang w:val="en-GB"/>
        </w:rPr>
        <w:t>Unique Persona</w:t>
      </w:r>
    </w:p>
    <w:p w14:paraId="71A74963" w14:textId="77777777" w:rsidR="002C140D" w:rsidRPr="00F13792" w:rsidRDefault="002C140D" w:rsidP="002C140D">
      <w:pPr>
        <w:pStyle w:val="ExhibitText"/>
        <w:rPr>
          <w:sz w:val="18"/>
          <w:szCs w:val="18"/>
          <w:lang w:val="en-GB"/>
        </w:rPr>
      </w:pPr>
    </w:p>
    <w:p w14:paraId="39B7415B" w14:textId="30032D8B" w:rsidR="0096008B" w:rsidRPr="00F13792" w:rsidRDefault="0096008B" w:rsidP="002C140D">
      <w:pPr>
        <w:pStyle w:val="ExhibitText"/>
        <w:rPr>
          <w:sz w:val="18"/>
          <w:szCs w:val="18"/>
          <w:lang w:val="en-GB"/>
        </w:rPr>
      </w:pPr>
      <w:proofErr w:type="spellStart"/>
      <w:r w:rsidRPr="00F13792">
        <w:rPr>
          <w:sz w:val="18"/>
          <w:szCs w:val="18"/>
          <w:lang w:val="en-GB"/>
        </w:rPr>
        <w:t>Ratan</w:t>
      </w:r>
      <w:proofErr w:type="spellEnd"/>
      <w:r w:rsidRPr="00F13792">
        <w:rPr>
          <w:sz w:val="18"/>
          <w:szCs w:val="18"/>
          <w:lang w:val="en-GB"/>
        </w:rPr>
        <w:t xml:space="preserve"> Tata was an inspiring</w:t>
      </w:r>
      <w:r w:rsidR="00AB774D" w:rsidRPr="00F13792">
        <w:rPr>
          <w:sz w:val="18"/>
          <w:szCs w:val="18"/>
          <w:lang w:val="en-GB"/>
        </w:rPr>
        <w:t>,</w:t>
      </w:r>
      <w:r w:rsidRPr="00F13792">
        <w:rPr>
          <w:sz w:val="18"/>
          <w:szCs w:val="18"/>
          <w:lang w:val="en-GB"/>
        </w:rPr>
        <w:t xml:space="preserve"> value</w:t>
      </w:r>
      <w:r w:rsidR="008C4566" w:rsidRPr="00F13792">
        <w:rPr>
          <w:sz w:val="18"/>
          <w:szCs w:val="18"/>
          <w:lang w:val="en-GB"/>
        </w:rPr>
        <w:t>-</w:t>
      </w:r>
      <w:r w:rsidRPr="00F13792">
        <w:rPr>
          <w:sz w:val="18"/>
          <w:szCs w:val="18"/>
          <w:lang w:val="en-GB"/>
        </w:rPr>
        <w:t>based</w:t>
      </w:r>
      <w:r w:rsidR="00AB774D" w:rsidRPr="00F13792">
        <w:rPr>
          <w:sz w:val="18"/>
          <w:szCs w:val="18"/>
          <w:lang w:val="en-GB"/>
        </w:rPr>
        <w:t>,</w:t>
      </w:r>
      <w:r w:rsidRPr="00F13792">
        <w:rPr>
          <w:sz w:val="18"/>
          <w:szCs w:val="18"/>
          <w:lang w:val="en-GB"/>
        </w:rPr>
        <w:t xml:space="preserve"> and principl</w:t>
      </w:r>
      <w:r w:rsidR="00DE7193" w:rsidRPr="00F13792">
        <w:rPr>
          <w:sz w:val="18"/>
          <w:szCs w:val="18"/>
          <w:lang w:val="en-GB"/>
        </w:rPr>
        <w:t xml:space="preserve">ed </w:t>
      </w:r>
      <w:r w:rsidRPr="00F13792">
        <w:rPr>
          <w:sz w:val="18"/>
          <w:szCs w:val="18"/>
          <w:lang w:val="en-GB"/>
        </w:rPr>
        <w:t xml:space="preserve">leader. </w:t>
      </w:r>
      <w:r w:rsidR="00317393" w:rsidRPr="00F13792">
        <w:rPr>
          <w:sz w:val="18"/>
          <w:szCs w:val="18"/>
          <w:lang w:val="en-GB"/>
        </w:rPr>
        <w:t>H</w:t>
      </w:r>
      <w:r w:rsidRPr="00F13792">
        <w:rPr>
          <w:sz w:val="18"/>
          <w:szCs w:val="18"/>
          <w:lang w:val="en-GB"/>
        </w:rPr>
        <w:t>e was driven by ambition, aspiration, passion</w:t>
      </w:r>
      <w:r w:rsidR="00AB774D" w:rsidRPr="00F13792">
        <w:rPr>
          <w:sz w:val="18"/>
          <w:szCs w:val="18"/>
          <w:lang w:val="en-GB"/>
        </w:rPr>
        <w:t>,</w:t>
      </w:r>
      <w:r w:rsidRPr="00F13792">
        <w:rPr>
          <w:sz w:val="18"/>
          <w:szCs w:val="18"/>
          <w:lang w:val="en-GB"/>
        </w:rPr>
        <w:t xml:space="preserve"> and vision to take </w:t>
      </w:r>
      <w:r w:rsidR="00AB774D" w:rsidRPr="00F13792">
        <w:rPr>
          <w:sz w:val="18"/>
          <w:szCs w:val="18"/>
          <w:lang w:val="en-GB"/>
        </w:rPr>
        <w:t xml:space="preserve">the </w:t>
      </w:r>
      <w:r w:rsidRPr="00F13792">
        <w:rPr>
          <w:sz w:val="18"/>
          <w:szCs w:val="18"/>
          <w:lang w:val="en-GB"/>
        </w:rPr>
        <w:t xml:space="preserve">Tata group to greater heights of success. He was motivated </w:t>
      </w:r>
      <w:r w:rsidR="00AB774D" w:rsidRPr="00F13792">
        <w:rPr>
          <w:sz w:val="18"/>
          <w:szCs w:val="18"/>
          <w:lang w:val="en-GB"/>
        </w:rPr>
        <w:t xml:space="preserve">to </w:t>
      </w:r>
      <w:r w:rsidRPr="00F13792">
        <w:rPr>
          <w:sz w:val="18"/>
          <w:szCs w:val="18"/>
          <w:lang w:val="en-GB"/>
        </w:rPr>
        <w:t>contribute to society and help build a stronger industrial nation. He was sensitive and caring, and encouraged public good.</w:t>
      </w:r>
    </w:p>
    <w:p w14:paraId="46530EF5" w14:textId="77777777" w:rsidR="0096008B" w:rsidRPr="00F13792" w:rsidRDefault="0096008B" w:rsidP="002C140D">
      <w:pPr>
        <w:pStyle w:val="ExhibitText"/>
        <w:rPr>
          <w:sz w:val="18"/>
          <w:szCs w:val="18"/>
          <w:lang w:val="en-GB"/>
        </w:rPr>
      </w:pPr>
    </w:p>
    <w:p w14:paraId="7B71B11B" w14:textId="77777777" w:rsidR="0096008B" w:rsidRPr="00F13792" w:rsidRDefault="0096008B" w:rsidP="002C140D">
      <w:pPr>
        <w:pStyle w:val="ExhibitText"/>
        <w:rPr>
          <w:sz w:val="18"/>
          <w:szCs w:val="18"/>
          <w:lang w:val="en-GB"/>
        </w:rPr>
      </w:pPr>
      <w:r w:rsidRPr="00F13792">
        <w:rPr>
          <w:sz w:val="18"/>
          <w:szCs w:val="18"/>
          <w:lang w:val="en-GB"/>
        </w:rPr>
        <w:t xml:space="preserve">He was </w:t>
      </w:r>
      <w:r w:rsidR="0093402A" w:rsidRPr="00F13792">
        <w:rPr>
          <w:sz w:val="18"/>
          <w:szCs w:val="18"/>
          <w:lang w:val="en-GB"/>
        </w:rPr>
        <w:t xml:space="preserve">a </w:t>
      </w:r>
      <w:r w:rsidRPr="00F13792">
        <w:rPr>
          <w:sz w:val="18"/>
          <w:szCs w:val="18"/>
          <w:lang w:val="en-GB"/>
        </w:rPr>
        <w:t>non-smoking, non-drinking bachelor Parsee</w:t>
      </w:r>
      <w:r w:rsidR="00AB774D" w:rsidRPr="00F13792">
        <w:rPr>
          <w:sz w:val="18"/>
          <w:szCs w:val="18"/>
          <w:lang w:val="en-GB"/>
        </w:rPr>
        <w:t>,</w:t>
      </w:r>
      <w:r w:rsidRPr="00F13792">
        <w:rPr>
          <w:sz w:val="18"/>
          <w:szCs w:val="18"/>
          <w:lang w:val="en-GB"/>
        </w:rPr>
        <w:t xml:space="preserve"> who was seen to be aloof, introvert</w:t>
      </w:r>
      <w:r w:rsidR="0093402A" w:rsidRPr="00F13792">
        <w:rPr>
          <w:sz w:val="18"/>
          <w:szCs w:val="18"/>
          <w:lang w:val="en-GB"/>
        </w:rPr>
        <w:t>ed</w:t>
      </w:r>
      <w:r w:rsidRPr="00F13792">
        <w:rPr>
          <w:sz w:val="18"/>
          <w:szCs w:val="18"/>
          <w:lang w:val="en-GB"/>
        </w:rPr>
        <w:t>, simple</w:t>
      </w:r>
      <w:r w:rsidR="0093402A" w:rsidRPr="00F13792">
        <w:rPr>
          <w:sz w:val="18"/>
          <w:szCs w:val="18"/>
          <w:lang w:val="en-GB"/>
        </w:rPr>
        <w:t>,</w:t>
      </w:r>
      <w:r w:rsidRPr="00F13792">
        <w:rPr>
          <w:sz w:val="18"/>
          <w:szCs w:val="18"/>
          <w:lang w:val="en-GB"/>
        </w:rPr>
        <w:t xml:space="preserve"> and private. He maintained </w:t>
      </w:r>
      <w:r w:rsidR="00AB774D" w:rsidRPr="00F13792">
        <w:rPr>
          <w:sz w:val="18"/>
          <w:szCs w:val="18"/>
          <w:lang w:val="en-GB"/>
        </w:rPr>
        <w:t xml:space="preserve">a </w:t>
      </w:r>
      <w:r w:rsidRPr="00F13792">
        <w:rPr>
          <w:sz w:val="18"/>
          <w:szCs w:val="18"/>
          <w:lang w:val="en-GB"/>
        </w:rPr>
        <w:t>low profile almost to the point of reclusiveness, yet was fiercely aggressive and shunned the glory of the high office that he held. A man of integrity and perseverance, he had extremely high ethical standards</w:t>
      </w:r>
      <w:r w:rsidR="001652AA" w:rsidRPr="00F13792">
        <w:rPr>
          <w:sz w:val="18"/>
          <w:szCs w:val="18"/>
          <w:lang w:val="en-GB"/>
        </w:rPr>
        <w:t xml:space="preserve"> and</w:t>
      </w:r>
      <w:r w:rsidRPr="00F13792">
        <w:rPr>
          <w:sz w:val="18"/>
          <w:szCs w:val="18"/>
          <w:lang w:val="en-GB"/>
        </w:rPr>
        <w:t xml:space="preserve"> displayed humility, clarity of thought</w:t>
      </w:r>
      <w:r w:rsidR="00AB774D" w:rsidRPr="00F13792">
        <w:rPr>
          <w:sz w:val="18"/>
          <w:szCs w:val="18"/>
          <w:lang w:val="en-GB"/>
        </w:rPr>
        <w:t>,</w:t>
      </w:r>
      <w:r w:rsidRPr="00F13792">
        <w:rPr>
          <w:sz w:val="18"/>
          <w:szCs w:val="18"/>
          <w:lang w:val="en-GB"/>
        </w:rPr>
        <w:t xml:space="preserve"> and immense confidence.</w:t>
      </w:r>
    </w:p>
    <w:p w14:paraId="53A44C6C" w14:textId="77777777" w:rsidR="0096008B" w:rsidRPr="00F13792" w:rsidRDefault="0096008B" w:rsidP="002C140D">
      <w:pPr>
        <w:pStyle w:val="ExhibitText"/>
        <w:rPr>
          <w:sz w:val="18"/>
          <w:szCs w:val="18"/>
          <w:lang w:val="en-GB"/>
        </w:rPr>
      </w:pPr>
    </w:p>
    <w:p w14:paraId="6114AF90" w14:textId="04F706BE" w:rsidR="0096008B" w:rsidRPr="00F13792" w:rsidRDefault="0096008B" w:rsidP="002C140D">
      <w:pPr>
        <w:pStyle w:val="ExhibitText"/>
        <w:rPr>
          <w:sz w:val="18"/>
          <w:szCs w:val="18"/>
          <w:lang w:val="en-GB"/>
        </w:rPr>
      </w:pPr>
      <w:proofErr w:type="spellStart"/>
      <w:r w:rsidRPr="00F13792">
        <w:rPr>
          <w:sz w:val="18"/>
          <w:szCs w:val="18"/>
          <w:lang w:val="en-GB"/>
        </w:rPr>
        <w:t>Ratan</w:t>
      </w:r>
      <w:proofErr w:type="spellEnd"/>
      <w:r w:rsidRPr="00F13792">
        <w:rPr>
          <w:sz w:val="18"/>
          <w:szCs w:val="18"/>
          <w:lang w:val="en-GB"/>
        </w:rPr>
        <w:t xml:space="preserve"> Tata loved to fl</w:t>
      </w:r>
      <w:r w:rsidR="005133DB" w:rsidRPr="00F13792">
        <w:rPr>
          <w:sz w:val="18"/>
          <w:szCs w:val="18"/>
          <w:lang w:val="en-GB"/>
        </w:rPr>
        <w:t xml:space="preserve">y, and made </w:t>
      </w:r>
      <w:r w:rsidRPr="00F13792">
        <w:rPr>
          <w:sz w:val="18"/>
          <w:szCs w:val="18"/>
          <w:lang w:val="en-GB"/>
        </w:rPr>
        <w:t xml:space="preserve">his first solo flight at age 17. </w:t>
      </w:r>
      <w:r w:rsidR="0043668D" w:rsidRPr="00F13792">
        <w:rPr>
          <w:sz w:val="18"/>
          <w:szCs w:val="18"/>
          <w:lang w:val="en-GB"/>
        </w:rPr>
        <w:t>W</w:t>
      </w:r>
      <w:r w:rsidRPr="00F13792">
        <w:rPr>
          <w:sz w:val="18"/>
          <w:szCs w:val="18"/>
          <w:lang w:val="en-GB"/>
        </w:rPr>
        <w:t>hil</w:t>
      </w:r>
      <w:r w:rsidR="00AB774D" w:rsidRPr="00F13792">
        <w:rPr>
          <w:sz w:val="18"/>
          <w:szCs w:val="18"/>
          <w:lang w:val="en-GB"/>
        </w:rPr>
        <w:t>e</w:t>
      </w:r>
      <w:r w:rsidRPr="00F13792">
        <w:rPr>
          <w:sz w:val="18"/>
          <w:szCs w:val="18"/>
          <w:lang w:val="en-GB"/>
        </w:rPr>
        <w:t xml:space="preserve"> studying at Cornell University, in order to earn flying hours, he resorted to cleaning and washing </w:t>
      </w:r>
      <w:r w:rsidR="00AB774D" w:rsidRPr="00F13792">
        <w:rPr>
          <w:sz w:val="18"/>
          <w:szCs w:val="18"/>
          <w:lang w:val="en-GB"/>
        </w:rPr>
        <w:t>air</w:t>
      </w:r>
      <w:r w:rsidRPr="00F13792">
        <w:rPr>
          <w:sz w:val="18"/>
          <w:szCs w:val="18"/>
          <w:lang w:val="en-GB"/>
        </w:rPr>
        <w:t>plane</w:t>
      </w:r>
      <w:r w:rsidR="00AB774D" w:rsidRPr="00F13792">
        <w:rPr>
          <w:sz w:val="18"/>
          <w:szCs w:val="18"/>
          <w:lang w:val="en-GB"/>
        </w:rPr>
        <w:t>s</w:t>
      </w:r>
      <w:r w:rsidRPr="00F13792">
        <w:rPr>
          <w:sz w:val="18"/>
          <w:szCs w:val="18"/>
          <w:lang w:val="en-GB"/>
        </w:rPr>
        <w:t xml:space="preserve"> at the local flying club</w:t>
      </w:r>
      <w:r w:rsidR="00317393" w:rsidRPr="00F13792">
        <w:rPr>
          <w:sz w:val="18"/>
          <w:szCs w:val="18"/>
          <w:lang w:val="en-GB"/>
        </w:rPr>
        <w:t xml:space="preserve">, </w:t>
      </w:r>
      <w:r w:rsidRPr="00F13792">
        <w:rPr>
          <w:sz w:val="18"/>
          <w:szCs w:val="18"/>
          <w:lang w:val="en-GB"/>
        </w:rPr>
        <w:t>since flying was an expensive proposition much beyond the meagre allowance he was entitled to. H</w:t>
      </w:r>
      <w:r w:rsidR="00AB774D" w:rsidRPr="00F13792">
        <w:rPr>
          <w:sz w:val="18"/>
          <w:szCs w:val="18"/>
          <w:lang w:val="en-GB"/>
        </w:rPr>
        <w:t xml:space="preserve">is </w:t>
      </w:r>
      <w:r w:rsidRPr="00F13792">
        <w:rPr>
          <w:sz w:val="18"/>
          <w:szCs w:val="18"/>
          <w:lang w:val="en-GB"/>
        </w:rPr>
        <w:t xml:space="preserve">most thrilling experience was flying a supersonic Mirage from </w:t>
      </w:r>
      <w:proofErr w:type="spellStart"/>
      <w:r w:rsidRPr="00F13792">
        <w:rPr>
          <w:sz w:val="18"/>
          <w:szCs w:val="18"/>
          <w:lang w:val="en-GB"/>
        </w:rPr>
        <w:t>Dassault</w:t>
      </w:r>
      <w:proofErr w:type="spellEnd"/>
      <w:r w:rsidRPr="00F13792">
        <w:rPr>
          <w:sz w:val="18"/>
          <w:szCs w:val="18"/>
          <w:lang w:val="en-GB"/>
        </w:rPr>
        <w:t xml:space="preserve"> in France to the </w:t>
      </w:r>
      <w:r w:rsidR="00AB774D" w:rsidRPr="00F13792">
        <w:rPr>
          <w:sz w:val="18"/>
          <w:szCs w:val="18"/>
          <w:lang w:val="en-GB"/>
        </w:rPr>
        <w:t>United States</w:t>
      </w:r>
      <w:r w:rsidRPr="00F13792">
        <w:rPr>
          <w:sz w:val="18"/>
          <w:szCs w:val="18"/>
          <w:lang w:val="en-GB"/>
        </w:rPr>
        <w:t xml:space="preserve"> while undergoing refresher training at an aeronautical school.</w:t>
      </w:r>
    </w:p>
    <w:p w14:paraId="71A00977" w14:textId="77777777" w:rsidR="0096008B" w:rsidRPr="00F13792" w:rsidRDefault="0096008B" w:rsidP="0096008B">
      <w:pPr>
        <w:ind w:left="288" w:right="288"/>
        <w:rPr>
          <w:b/>
          <w:bCs/>
          <w:sz w:val="18"/>
          <w:szCs w:val="18"/>
          <w:lang w:val="en-GB"/>
        </w:rPr>
      </w:pPr>
    </w:p>
    <w:p w14:paraId="2398187D" w14:textId="525F9F5F" w:rsidR="0096008B" w:rsidRPr="00F13792" w:rsidRDefault="0096008B" w:rsidP="00B25A00">
      <w:pPr>
        <w:pStyle w:val="ExhibitText"/>
        <w:jc w:val="left"/>
        <w:rPr>
          <w:lang w:val="en-GB"/>
        </w:rPr>
      </w:pPr>
      <w:r w:rsidRPr="00F13792">
        <w:rPr>
          <w:sz w:val="18"/>
          <w:szCs w:val="18"/>
          <w:lang w:val="en-GB"/>
        </w:rPr>
        <w:t xml:space="preserve">During his illustrious career, </w:t>
      </w:r>
      <w:proofErr w:type="spellStart"/>
      <w:r w:rsidRPr="00F13792">
        <w:rPr>
          <w:sz w:val="18"/>
          <w:szCs w:val="18"/>
          <w:lang w:val="en-GB"/>
        </w:rPr>
        <w:t>Ratan</w:t>
      </w:r>
      <w:proofErr w:type="spellEnd"/>
      <w:r w:rsidRPr="00F13792">
        <w:rPr>
          <w:sz w:val="18"/>
          <w:szCs w:val="18"/>
          <w:lang w:val="en-GB"/>
        </w:rPr>
        <w:t xml:space="preserve"> Tata received many honours and awards</w:t>
      </w:r>
      <w:r w:rsidR="00EC5B2B" w:rsidRPr="00F13792">
        <w:rPr>
          <w:sz w:val="18"/>
          <w:szCs w:val="18"/>
          <w:lang w:val="en-GB"/>
        </w:rPr>
        <w:t>,</w:t>
      </w:r>
      <w:r w:rsidRPr="00F13792">
        <w:rPr>
          <w:sz w:val="18"/>
          <w:szCs w:val="18"/>
          <w:lang w:val="en-GB"/>
        </w:rPr>
        <w:t xml:space="preserve"> including the Padma Vibhushan in 2008 and Padma </w:t>
      </w:r>
      <w:proofErr w:type="spellStart"/>
      <w:r w:rsidRPr="00F13792">
        <w:rPr>
          <w:sz w:val="18"/>
          <w:szCs w:val="18"/>
          <w:lang w:val="en-GB"/>
        </w:rPr>
        <w:t>Bhushan</w:t>
      </w:r>
      <w:proofErr w:type="spellEnd"/>
      <w:r w:rsidRPr="00F13792">
        <w:rPr>
          <w:sz w:val="18"/>
          <w:szCs w:val="18"/>
          <w:lang w:val="en-GB"/>
        </w:rPr>
        <w:t xml:space="preserve"> in 2000, the second and the third highest civilian awards</w:t>
      </w:r>
      <w:r w:rsidR="00EC5B2B" w:rsidRPr="00F13792">
        <w:rPr>
          <w:sz w:val="18"/>
          <w:szCs w:val="18"/>
          <w:lang w:val="en-GB"/>
        </w:rPr>
        <w:t>,</w:t>
      </w:r>
      <w:r w:rsidRPr="00F13792">
        <w:rPr>
          <w:sz w:val="18"/>
          <w:szCs w:val="18"/>
          <w:lang w:val="en-GB"/>
        </w:rPr>
        <w:t xml:space="preserve"> respectively, conferred by the </w:t>
      </w:r>
      <w:proofErr w:type="spellStart"/>
      <w:r w:rsidRPr="00F13792">
        <w:rPr>
          <w:sz w:val="18"/>
          <w:szCs w:val="18"/>
          <w:lang w:val="en-GB"/>
        </w:rPr>
        <w:t>Hon</w:t>
      </w:r>
      <w:r w:rsidR="00777AFE">
        <w:rPr>
          <w:sz w:val="18"/>
          <w:szCs w:val="18"/>
          <w:lang w:val="en-GB"/>
        </w:rPr>
        <w:t>ora</w:t>
      </w:r>
      <w:r w:rsidRPr="00F13792">
        <w:rPr>
          <w:sz w:val="18"/>
          <w:szCs w:val="18"/>
          <w:lang w:val="en-GB"/>
        </w:rPr>
        <w:t>ble</w:t>
      </w:r>
      <w:proofErr w:type="spellEnd"/>
      <w:r w:rsidRPr="00F13792">
        <w:rPr>
          <w:sz w:val="18"/>
          <w:szCs w:val="18"/>
          <w:lang w:val="en-GB"/>
        </w:rPr>
        <w:t xml:space="preserve"> President of India. </w:t>
      </w:r>
      <w:r w:rsidR="00D65AD5" w:rsidRPr="00F13792">
        <w:rPr>
          <w:sz w:val="18"/>
          <w:szCs w:val="18"/>
          <w:lang w:val="en-GB"/>
        </w:rPr>
        <w:t>H</w:t>
      </w:r>
      <w:r w:rsidRPr="00F13792">
        <w:rPr>
          <w:sz w:val="18"/>
          <w:szCs w:val="18"/>
          <w:lang w:val="en-GB"/>
        </w:rPr>
        <w:t xml:space="preserve">e was </w:t>
      </w:r>
      <w:r w:rsidR="00D65AD5" w:rsidRPr="00F13792">
        <w:rPr>
          <w:sz w:val="18"/>
          <w:szCs w:val="18"/>
          <w:lang w:val="en-GB"/>
        </w:rPr>
        <w:t xml:space="preserve">also </w:t>
      </w:r>
      <w:r w:rsidRPr="00F13792">
        <w:rPr>
          <w:sz w:val="18"/>
          <w:szCs w:val="18"/>
          <w:lang w:val="en-GB"/>
        </w:rPr>
        <w:t>knighted twice</w:t>
      </w:r>
      <w:r w:rsidR="00D65AD5" w:rsidRPr="00F13792">
        <w:rPr>
          <w:sz w:val="18"/>
          <w:szCs w:val="18"/>
          <w:lang w:val="en-GB"/>
        </w:rPr>
        <w:t>—</w:t>
      </w:r>
      <w:r w:rsidRPr="00F13792">
        <w:rPr>
          <w:sz w:val="18"/>
          <w:szCs w:val="18"/>
          <w:lang w:val="en-GB"/>
        </w:rPr>
        <w:t>Knight Grand Cross (GBE) in 2014 and Knight Commander (KBE) in 2009</w:t>
      </w:r>
      <w:r w:rsidR="00D65AD5" w:rsidRPr="00F13792">
        <w:rPr>
          <w:sz w:val="18"/>
          <w:szCs w:val="18"/>
          <w:lang w:val="en-GB"/>
        </w:rPr>
        <w:t>—</w:t>
      </w:r>
      <w:r w:rsidRPr="00F13792">
        <w:rPr>
          <w:sz w:val="18"/>
          <w:szCs w:val="18"/>
          <w:lang w:val="en-GB"/>
        </w:rPr>
        <w:t>by the British Empire. He wa</w:t>
      </w:r>
      <w:r w:rsidR="00AB774D" w:rsidRPr="00F13792">
        <w:rPr>
          <w:sz w:val="18"/>
          <w:szCs w:val="18"/>
          <w:lang w:val="en-GB"/>
        </w:rPr>
        <w:t>s given the</w:t>
      </w:r>
      <w:r w:rsidRPr="00F13792">
        <w:rPr>
          <w:sz w:val="18"/>
          <w:szCs w:val="18"/>
          <w:lang w:val="en-GB"/>
        </w:rPr>
        <w:t xml:space="preserve"> Legend in Leadership Award in 2010 by Yale University and </w:t>
      </w:r>
      <w:r w:rsidR="00AB774D" w:rsidRPr="00F13792">
        <w:rPr>
          <w:sz w:val="18"/>
          <w:szCs w:val="18"/>
          <w:lang w:val="en-GB"/>
        </w:rPr>
        <w:t xml:space="preserve">the </w:t>
      </w:r>
      <w:r w:rsidRPr="00F13792">
        <w:rPr>
          <w:sz w:val="18"/>
          <w:szCs w:val="18"/>
          <w:lang w:val="en-GB"/>
        </w:rPr>
        <w:t xml:space="preserve">Carnegie Medal of Philanthropy in 2007. </w:t>
      </w:r>
      <w:r w:rsidR="00AB774D" w:rsidRPr="00F13792">
        <w:rPr>
          <w:sz w:val="18"/>
          <w:szCs w:val="18"/>
          <w:lang w:val="en-GB"/>
        </w:rPr>
        <w:t>H</w:t>
      </w:r>
      <w:r w:rsidRPr="00F13792">
        <w:rPr>
          <w:sz w:val="18"/>
          <w:szCs w:val="18"/>
          <w:lang w:val="en-GB"/>
        </w:rPr>
        <w:t xml:space="preserve">e was </w:t>
      </w:r>
      <w:r w:rsidR="00AB774D" w:rsidRPr="00F13792">
        <w:rPr>
          <w:sz w:val="18"/>
          <w:szCs w:val="18"/>
          <w:lang w:val="en-GB"/>
        </w:rPr>
        <w:t xml:space="preserve">also </w:t>
      </w:r>
      <w:r w:rsidRPr="00F13792">
        <w:rPr>
          <w:sz w:val="18"/>
          <w:szCs w:val="18"/>
          <w:lang w:val="en-GB"/>
        </w:rPr>
        <w:t xml:space="preserve">the recipient of many honorary doctorate degrees from a large number of universities, both in India and abroad. </w:t>
      </w:r>
    </w:p>
    <w:p w14:paraId="1CF02970" w14:textId="77777777" w:rsidR="002C140D" w:rsidRPr="00F13792" w:rsidRDefault="002C140D" w:rsidP="002C140D">
      <w:pPr>
        <w:pStyle w:val="Footnote"/>
        <w:rPr>
          <w:lang w:val="en-GB"/>
        </w:rPr>
      </w:pPr>
    </w:p>
    <w:p w14:paraId="44725FBD" w14:textId="4624401B" w:rsidR="001964FA" w:rsidRPr="00F13792" w:rsidRDefault="002C140D" w:rsidP="0093402A">
      <w:pPr>
        <w:pStyle w:val="Footnote"/>
        <w:rPr>
          <w:lang w:val="en-GB"/>
        </w:rPr>
      </w:pPr>
      <w:r w:rsidRPr="00F13792">
        <w:rPr>
          <w:lang w:val="en-GB"/>
        </w:rPr>
        <w:t xml:space="preserve">Source: </w:t>
      </w:r>
      <w:r w:rsidR="00D34D4C" w:rsidRPr="00F13792">
        <w:rPr>
          <w:lang w:val="en-GB"/>
        </w:rPr>
        <w:t xml:space="preserve">Created by the </w:t>
      </w:r>
      <w:r w:rsidR="00880673" w:rsidRPr="00F13792">
        <w:rPr>
          <w:lang w:val="en-GB"/>
        </w:rPr>
        <w:t xml:space="preserve">case </w:t>
      </w:r>
      <w:r w:rsidR="00D34D4C" w:rsidRPr="00F13792">
        <w:rPr>
          <w:lang w:val="en-GB"/>
        </w:rPr>
        <w:t xml:space="preserve">authors </w:t>
      </w:r>
      <w:r w:rsidR="00E15FDF">
        <w:rPr>
          <w:bCs/>
          <w:color w:val="000000" w:themeColor="text1"/>
          <w:lang w:val="en-GB"/>
        </w:rPr>
        <w:t xml:space="preserve">based on information </w:t>
      </w:r>
      <w:r w:rsidR="00880673" w:rsidRPr="00F13792">
        <w:rPr>
          <w:lang w:val="en-GB"/>
        </w:rPr>
        <w:t>from</w:t>
      </w:r>
      <w:r w:rsidR="006B03B9" w:rsidRPr="00F13792">
        <w:rPr>
          <w:lang w:val="en-GB"/>
        </w:rPr>
        <w:t xml:space="preserve"> W</w:t>
      </w:r>
      <w:r w:rsidR="0093473A" w:rsidRPr="00F13792">
        <w:rPr>
          <w:lang w:val="en-GB"/>
        </w:rPr>
        <w:t xml:space="preserve">illiam </w:t>
      </w:r>
      <w:r w:rsidRPr="00F13792">
        <w:rPr>
          <w:lang w:val="en-GB"/>
        </w:rPr>
        <w:t xml:space="preserve">Langley, </w:t>
      </w:r>
      <w:r w:rsidR="0093473A" w:rsidRPr="00F13792">
        <w:rPr>
          <w:lang w:val="en-GB"/>
        </w:rPr>
        <w:t>“</w:t>
      </w:r>
      <w:proofErr w:type="spellStart"/>
      <w:r w:rsidRPr="00F13792">
        <w:rPr>
          <w:lang w:val="en-GB"/>
        </w:rPr>
        <w:t>Ratan</w:t>
      </w:r>
      <w:proofErr w:type="spellEnd"/>
      <w:r w:rsidRPr="00F13792">
        <w:rPr>
          <w:lang w:val="en-GB"/>
        </w:rPr>
        <w:t xml:space="preserve"> Tata </w:t>
      </w:r>
      <w:r w:rsidR="0093473A" w:rsidRPr="00F13792">
        <w:rPr>
          <w:lang w:val="en-GB"/>
        </w:rPr>
        <w:t>R</w:t>
      </w:r>
      <w:r w:rsidRPr="00F13792">
        <w:rPr>
          <w:lang w:val="en-GB"/>
        </w:rPr>
        <w:t xml:space="preserve">ode the </w:t>
      </w:r>
      <w:r w:rsidR="0093473A" w:rsidRPr="00F13792">
        <w:rPr>
          <w:lang w:val="en-GB"/>
        </w:rPr>
        <w:t>T</w:t>
      </w:r>
      <w:r w:rsidRPr="00F13792">
        <w:rPr>
          <w:lang w:val="en-GB"/>
        </w:rPr>
        <w:t xml:space="preserve">iger </w:t>
      </w:r>
      <w:r w:rsidR="0093473A" w:rsidRPr="00F13792">
        <w:rPr>
          <w:lang w:val="en-GB"/>
        </w:rPr>
        <w:t>E</w:t>
      </w:r>
      <w:r w:rsidRPr="00F13792">
        <w:rPr>
          <w:lang w:val="en-GB"/>
        </w:rPr>
        <w:t xml:space="preserve">conomy and </w:t>
      </w:r>
      <w:r w:rsidR="0093473A" w:rsidRPr="00F13792">
        <w:rPr>
          <w:lang w:val="en-GB"/>
        </w:rPr>
        <w:t>N</w:t>
      </w:r>
      <w:r w:rsidRPr="00F13792">
        <w:rPr>
          <w:lang w:val="en-GB"/>
        </w:rPr>
        <w:t xml:space="preserve">ow </w:t>
      </w:r>
      <w:r w:rsidR="0093473A" w:rsidRPr="00F13792">
        <w:rPr>
          <w:lang w:val="en-GB"/>
        </w:rPr>
        <w:t>H</w:t>
      </w:r>
      <w:r w:rsidRPr="00F13792">
        <w:rPr>
          <w:lang w:val="en-GB"/>
        </w:rPr>
        <w:t xml:space="preserve">e </w:t>
      </w:r>
      <w:r w:rsidR="0093473A" w:rsidRPr="00F13792">
        <w:rPr>
          <w:lang w:val="en-GB"/>
        </w:rPr>
        <w:t>D</w:t>
      </w:r>
      <w:r w:rsidRPr="00F13792">
        <w:rPr>
          <w:lang w:val="en-GB"/>
        </w:rPr>
        <w:t>rives Jaguar</w:t>
      </w:r>
      <w:r w:rsidR="0093473A" w:rsidRPr="00F13792">
        <w:rPr>
          <w:lang w:val="en-GB"/>
        </w:rPr>
        <w:t>,”</w:t>
      </w:r>
      <w:r w:rsidR="00F01878" w:rsidRPr="00F13792">
        <w:rPr>
          <w:lang w:val="en-GB"/>
        </w:rPr>
        <w:t xml:space="preserve"> </w:t>
      </w:r>
      <w:r w:rsidRPr="00F13792">
        <w:rPr>
          <w:i/>
          <w:lang w:val="en-GB"/>
        </w:rPr>
        <w:t>Telegraph</w:t>
      </w:r>
      <w:r w:rsidR="00880673" w:rsidRPr="00F13792">
        <w:rPr>
          <w:i/>
          <w:lang w:val="en-GB"/>
        </w:rPr>
        <w:t xml:space="preserve">, </w:t>
      </w:r>
      <w:r w:rsidR="0093473A" w:rsidRPr="00F13792">
        <w:rPr>
          <w:lang w:val="en-GB"/>
        </w:rPr>
        <w:t>March 30, 2008,</w:t>
      </w:r>
      <w:r w:rsidR="00B26AD1" w:rsidRPr="00F13792">
        <w:rPr>
          <w:lang w:val="en-GB"/>
        </w:rPr>
        <w:t xml:space="preserve"> </w:t>
      </w:r>
      <w:r w:rsidR="0093473A" w:rsidRPr="00F13792">
        <w:rPr>
          <w:color w:val="000000" w:themeColor="text1"/>
          <w:lang w:val="en-GB"/>
        </w:rPr>
        <w:t xml:space="preserve">accessed June 16, 2015, </w:t>
      </w:r>
      <w:r w:rsidR="00280263" w:rsidRPr="00F13792">
        <w:rPr>
          <w:lang w:val="en-GB"/>
        </w:rPr>
        <w:t>www.telegraph.co.uk/comment/personal-view/3556736/Ratan-Tata-rode-the-tiger-economy-and-now-he-drives-Jaguar.html</w:t>
      </w:r>
      <w:r w:rsidRPr="00F13792">
        <w:rPr>
          <w:color w:val="000000" w:themeColor="text1"/>
          <w:lang w:val="en-GB"/>
        </w:rPr>
        <w:t xml:space="preserve">; </w:t>
      </w:r>
      <w:r w:rsidRPr="00F13792">
        <w:rPr>
          <w:lang w:val="en-GB"/>
        </w:rPr>
        <w:t xml:space="preserve">Gita </w:t>
      </w:r>
      <w:proofErr w:type="spellStart"/>
      <w:r w:rsidRPr="00F13792">
        <w:rPr>
          <w:lang w:val="en-GB"/>
        </w:rPr>
        <w:t>Piramal</w:t>
      </w:r>
      <w:proofErr w:type="spellEnd"/>
      <w:r w:rsidRPr="00F13792">
        <w:rPr>
          <w:lang w:val="en-GB"/>
        </w:rPr>
        <w:t xml:space="preserve">, </w:t>
      </w:r>
      <w:r w:rsidRPr="00F13792">
        <w:rPr>
          <w:i/>
          <w:lang w:val="en-GB"/>
        </w:rPr>
        <w:t>Business Maharajas</w:t>
      </w:r>
      <w:r w:rsidRPr="00F13792">
        <w:rPr>
          <w:lang w:val="en-GB"/>
        </w:rPr>
        <w:t xml:space="preserve"> (New Delhi: Penguin Books</w:t>
      </w:r>
      <w:r w:rsidR="008D7CEC" w:rsidRPr="00F13792">
        <w:rPr>
          <w:lang w:val="en-GB"/>
        </w:rPr>
        <w:t xml:space="preserve"> India</w:t>
      </w:r>
      <w:r w:rsidRPr="00F13792">
        <w:rPr>
          <w:lang w:val="en-GB"/>
        </w:rPr>
        <w:t xml:space="preserve">, 1966), 371; </w:t>
      </w:r>
      <w:r w:rsidR="00777AFE">
        <w:rPr>
          <w:lang w:val="en-GB"/>
        </w:rPr>
        <w:t xml:space="preserve">Tata group, </w:t>
      </w:r>
      <w:r w:rsidR="00881E84" w:rsidRPr="00F13792">
        <w:rPr>
          <w:rStyle w:val="FootnoteChar"/>
          <w:lang w:val="en-GB"/>
        </w:rPr>
        <w:t>“The Week: Motor and Steel,”</w:t>
      </w:r>
      <w:r w:rsidR="00F01878" w:rsidRPr="00F13792">
        <w:rPr>
          <w:rStyle w:val="FootnoteChar"/>
          <w:lang w:val="en-GB"/>
        </w:rPr>
        <w:t xml:space="preserve"> </w:t>
      </w:r>
      <w:r w:rsidR="00881E84" w:rsidRPr="00F13792">
        <w:rPr>
          <w:rStyle w:val="FootnoteChar"/>
          <w:lang w:val="en-GB"/>
        </w:rPr>
        <w:t xml:space="preserve">June 4, 2006, accessed September 25, 2015, </w:t>
      </w:r>
      <w:hyperlink r:id="rId12" w:history="1">
        <w:r w:rsidR="00881E84" w:rsidRPr="00F13792">
          <w:rPr>
            <w:rStyle w:val="FootnoteChar"/>
            <w:lang w:val="en-GB"/>
          </w:rPr>
          <w:t>www.tata.com/article/inside/1OL6Fv5QFg0=/TLYVr3YPkMU</w:t>
        </w:r>
      </w:hyperlink>
      <w:r w:rsidR="00881E84" w:rsidRPr="00F13792">
        <w:rPr>
          <w:rStyle w:val="FootnoteChar"/>
          <w:lang w:val="en-GB"/>
        </w:rPr>
        <w:t>=</w:t>
      </w:r>
      <w:r w:rsidRPr="00F13792">
        <w:rPr>
          <w:lang w:val="en-GB"/>
        </w:rPr>
        <w:t>;</w:t>
      </w:r>
      <w:r w:rsidR="00B26AD1" w:rsidRPr="00F13792">
        <w:rPr>
          <w:lang w:val="en-GB"/>
        </w:rPr>
        <w:t xml:space="preserve"> </w:t>
      </w:r>
      <w:r w:rsidR="00EE636F" w:rsidRPr="00F13792">
        <w:rPr>
          <w:lang w:val="en-GB"/>
        </w:rPr>
        <w:t xml:space="preserve">Alpha Sigma Phi, Cornell University, Iota Chapter, </w:t>
      </w:r>
      <w:r w:rsidR="00F9464A" w:rsidRPr="00F13792">
        <w:rPr>
          <w:lang w:val="en-GB"/>
        </w:rPr>
        <w:t>accessed January 21, 2017</w:t>
      </w:r>
      <w:r w:rsidR="00950BAC" w:rsidRPr="00F13792">
        <w:rPr>
          <w:lang w:val="en-GB"/>
        </w:rPr>
        <w:t xml:space="preserve">, </w:t>
      </w:r>
      <w:hyperlink r:id="rId13" w:history="1">
        <w:r w:rsidR="006B03B9" w:rsidRPr="00F13792">
          <w:rPr>
            <w:lang w:val="en-GB"/>
          </w:rPr>
          <w:t>http://alphasigmaphi.org/cornell-university</w:t>
        </w:r>
      </w:hyperlink>
      <w:r w:rsidR="006B03B9" w:rsidRPr="00F13792">
        <w:rPr>
          <w:lang w:val="en-GB"/>
        </w:rPr>
        <w:t xml:space="preserve">; </w:t>
      </w:r>
      <w:hyperlink w:history="1"/>
      <w:r w:rsidR="006B03B9" w:rsidRPr="00F13792">
        <w:rPr>
          <w:lang w:val="en-GB"/>
        </w:rPr>
        <w:t xml:space="preserve">C. </w:t>
      </w:r>
      <w:proofErr w:type="spellStart"/>
      <w:r w:rsidR="0096008B" w:rsidRPr="00F13792">
        <w:rPr>
          <w:lang w:val="en-GB"/>
        </w:rPr>
        <w:t>Rajghatta</w:t>
      </w:r>
      <w:proofErr w:type="spellEnd"/>
      <w:r w:rsidR="0096008B" w:rsidRPr="00F13792">
        <w:rPr>
          <w:lang w:val="en-GB"/>
        </w:rPr>
        <w:t xml:space="preserve">, </w:t>
      </w:r>
      <w:r w:rsidR="009A26F8" w:rsidRPr="00F13792">
        <w:rPr>
          <w:lang w:val="en-GB"/>
        </w:rPr>
        <w:t>“</w:t>
      </w:r>
      <w:r w:rsidR="0096008B" w:rsidRPr="00F13792">
        <w:rPr>
          <w:lang w:val="en-GB"/>
        </w:rPr>
        <w:t xml:space="preserve">Man of the Year? It’s </w:t>
      </w:r>
      <w:proofErr w:type="spellStart"/>
      <w:r w:rsidR="0096008B" w:rsidRPr="00F13792">
        <w:rPr>
          <w:lang w:val="en-GB"/>
        </w:rPr>
        <w:t>Ratan</w:t>
      </w:r>
      <w:proofErr w:type="spellEnd"/>
      <w:r w:rsidR="00F01878" w:rsidRPr="00F13792">
        <w:rPr>
          <w:lang w:val="en-GB"/>
        </w:rPr>
        <w:t xml:space="preserve"> </w:t>
      </w:r>
      <w:r w:rsidR="00AA28DD" w:rsidRPr="00F13792">
        <w:rPr>
          <w:lang w:val="en-GB"/>
        </w:rPr>
        <w:t>Tata</w:t>
      </w:r>
      <w:r w:rsidR="009A26F8" w:rsidRPr="00F13792">
        <w:rPr>
          <w:lang w:val="en-GB"/>
        </w:rPr>
        <w:t>,” Times of India, December 30, 2007, accessed June 16, 2015,</w:t>
      </w:r>
      <w:r w:rsidR="001D4D70" w:rsidRPr="00F13792">
        <w:rPr>
          <w:lang w:val="en-GB"/>
        </w:rPr>
        <w:t xml:space="preserve"> </w:t>
      </w:r>
      <w:hyperlink r:id="rId14" w:history="1">
        <w:r w:rsidR="001D4D70" w:rsidRPr="00F13792">
          <w:rPr>
            <w:lang w:val="en-GB"/>
          </w:rPr>
          <w:t>http://timesofindia.indiatimes.com/india/Man-of-the-year-Its-Ratan-Tata/articleshow/2661653.cms</w:t>
        </w:r>
      </w:hyperlink>
      <w:r w:rsidRPr="00F13792">
        <w:rPr>
          <w:lang w:val="en-GB"/>
        </w:rPr>
        <w:t>;</w:t>
      </w:r>
      <w:r w:rsidR="001D4D70" w:rsidRPr="00F13792">
        <w:rPr>
          <w:color w:val="000000" w:themeColor="text1"/>
          <w:lang w:val="en-GB"/>
        </w:rPr>
        <w:t xml:space="preserve"> </w:t>
      </w:r>
      <w:proofErr w:type="spellStart"/>
      <w:r w:rsidR="00BC4F37" w:rsidRPr="00F13792">
        <w:rPr>
          <w:color w:val="000000" w:themeColor="text1"/>
          <w:lang w:val="en-GB"/>
        </w:rPr>
        <w:t>Suveen</w:t>
      </w:r>
      <w:proofErr w:type="spellEnd"/>
      <w:r w:rsidR="00BC4F37" w:rsidRPr="00F13792">
        <w:rPr>
          <w:color w:val="000000" w:themeColor="text1"/>
          <w:lang w:val="en-GB"/>
        </w:rPr>
        <w:t xml:space="preserve"> Sinha, “Cyrus Mistry Removed </w:t>
      </w:r>
      <w:r w:rsidR="001F3365" w:rsidRPr="00F13792">
        <w:rPr>
          <w:color w:val="000000" w:themeColor="text1"/>
          <w:lang w:val="en-GB"/>
        </w:rPr>
        <w:t xml:space="preserve">as Tata Sons Chief, </w:t>
      </w:r>
      <w:proofErr w:type="spellStart"/>
      <w:r w:rsidR="001F3365" w:rsidRPr="00F13792">
        <w:rPr>
          <w:color w:val="000000" w:themeColor="text1"/>
          <w:lang w:val="en-GB"/>
        </w:rPr>
        <w:t>Ratan</w:t>
      </w:r>
      <w:proofErr w:type="spellEnd"/>
      <w:r w:rsidR="001F3365" w:rsidRPr="00F13792">
        <w:rPr>
          <w:color w:val="000000" w:themeColor="text1"/>
          <w:lang w:val="en-GB"/>
        </w:rPr>
        <w:t xml:space="preserve"> Tata I</w:t>
      </w:r>
      <w:r w:rsidR="00BC4F37" w:rsidRPr="00F13792">
        <w:rPr>
          <w:color w:val="000000" w:themeColor="text1"/>
          <w:lang w:val="en-GB"/>
        </w:rPr>
        <w:t xml:space="preserve">s Interim Chairman,” </w:t>
      </w:r>
      <w:r w:rsidR="00BC4F37" w:rsidRPr="00F13792">
        <w:rPr>
          <w:i/>
          <w:color w:val="000000" w:themeColor="text1"/>
          <w:lang w:val="en-GB"/>
        </w:rPr>
        <w:t>Hindustan Times,</w:t>
      </w:r>
      <w:r w:rsidR="00BC4F37" w:rsidRPr="00F13792">
        <w:rPr>
          <w:color w:val="000000" w:themeColor="text1"/>
          <w:lang w:val="en-GB"/>
        </w:rPr>
        <w:t xml:space="preserve"> October 25, 2016, </w:t>
      </w:r>
      <w:r w:rsidR="00BC4F37" w:rsidRPr="00F13792">
        <w:rPr>
          <w:lang w:val="en-GB"/>
        </w:rPr>
        <w:t>accessed November 17, 2016</w:t>
      </w:r>
      <w:r w:rsidR="00B26AD1" w:rsidRPr="00F13792">
        <w:rPr>
          <w:lang w:val="en-GB"/>
        </w:rPr>
        <w:t>,</w:t>
      </w:r>
      <w:r w:rsidR="00BC4F37" w:rsidRPr="00F13792">
        <w:rPr>
          <w:lang w:val="en-GB"/>
        </w:rPr>
        <w:t xml:space="preserve"> </w:t>
      </w:r>
      <w:hyperlink r:id="rId15" w:history="1">
        <w:r w:rsidR="001D4D70" w:rsidRPr="00F13792">
          <w:rPr>
            <w:lang w:val="en-GB"/>
          </w:rPr>
          <w:t>www.hindustantimes.com/business-news/cyrus-mistry-removed-as-tata-sons-chief-ratan-tata-takes-over/story-kysCUaF67k2H88DRCmVHwO.html</w:t>
        </w:r>
      </w:hyperlink>
      <w:r w:rsidRPr="00F13792">
        <w:rPr>
          <w:lang w:val="en-GB"/>
        </w:rPr>
        <w:t xml:space="preserve">; </w:t>
      </w:r>
      <w:r w:rsidR="00777AFE">
        <w:rPr>
          <w:lang w:val="en-GB"/>
        </w:rPr>
        <w:t xml:space="preserve">Tata group, </w:t>
      </w:r>
      <w:r w:rsidR="009A26F8" w:rsidRPr="00F13792">
        <w:rPr>
          <w:lang w:val="en-GB"/>
        </w:rPr>
        <w:t>“</w:t>
      </w:r>
      <w:proofErr w:type="spellStart"/>
      <w:r w:rsidR="0096008B" w:rsidRPr="00F13792">
        <w:rPr>
          <w:lang w:val="en-GB"/>
        </w:rPr>
        <w:t>Ratan</w:t>
      </w:r>
      <w:proofErr w:type="spellEnd"/>
      <w:r w:rsidR="0096008B" w:rsidRPr="00F13792">
        <w:rPr>
          <w:lang w:val="en-GB"/>
        </w:rPr>
        <w:t xml:space="preserve"> Tata’s Decade,</w:t>
      </w:r>
      <w:r w:rsidR="009A26F8" w:rsidRPr="00F13792">
        <w:rPr>
          <w:lang w:val="en-GB"/>
        </w:rPr>
        <w:t>”</w:t>
      </w:r>
      <w:r w:rsidR="006C6124" w:rsidRPr="00F13792">
        <w:rPr>
          <w:lang w:val="en-GB"/>
        </w:rPr>
        <w:t xml:space="preserve"> </w:t>
      </w:r>
      <w:r w:rsidR="0096008B" w:rsidRPr="00F13792">
        <w:rPr>
          <w:lang w:val="en-GB"/>
        </w:rPr>
        <w:t>April 21, 2001</w:t>
      </w:r>
      <w:r w:rsidR="006C6124" w:rsidRPr="00F13792">
        <w:rPr>
          <w:lang w:val="en-GB"/>
        </w:rPr>
        <w:t xml:space="preserve">, </w:t>
      </w:r>
      <w:r w:rsidR="00B26AD1" w:rsidRPr="00F13792">
        <w:rPr>
          <w:lang w:val="en-GB"/>
        </w:rPr>
        <w:t xml:space="preserve">accessed March 21, 2017, </w:t>
      </w:r>
      <w:r w:rsidR="006C6124" w:rsidRPr="00F13792">
        <w:rPr>
          <w:lang w:val="en-GB"/>
        </w:rPr>
        <w:t>http://tata.com/article/inside/UFxZO!$$$!Wb2XM=/TLYVr3YPkMU=</w:t>
      </w:r>
      <w:r w:rsidRPr="00F13792">
        <w:rPr>
          <w:lang w:val="en-GB"/>
        </w:rPr>
        <w:t xml:space="preserve">; </w:t>
      </w:r>
      <w:proofErr w:type="spellStart"/>
      <w:r w:rsidR="00614BA3" w:rsidRPr="00F13792">
        <w:rPr>
          <w:rStyle w:val="FootnoteChar"/>
          <w:lang w:val="en-GB"/>
        </w:rPr>
        <w:t>Dibeyendu</w:t>
      </w:r>
      <w:proofErr w:type="spellEnd"/>
      <w:r w:rsidR="00B26AD1" w:rsidRPr="00F13792">
        <w:rPr>
          <w:rStyle w:val="FootnoteChar"/>
          <w:lang w:val="en-GB"/>
        </w:rPr>
        <w:t xml:space="preserve"> </w:t>
      </w:r>
      <w:proofErr w:type="spellStart"/>
      <w:r w:rsidR="00614BA3" w:rsidRPr="00F13792">
        <w:rPr>
          <w:rStyle w:val="FootnoteChar"/>
          <w:lang w:val="en-GB"/>
        </w:rPr>
        <w:t>Ganguly</w:t>
      </w:r>
      <w:proofErr w:type="spellEnd"/>
      <w:r w:rsidR="00614BA3" w:rsidRPr="00F13792">
        <w:rPr>
          <w:rStyle w:val="FootnoteChar"/>
          <w:lang w:val="en-GB"/>
        </w:rPr>
        <w:t>, “</w:t>
      </w:r>
      <w:proofErr w:type="spellStart"/>
      <w:r w:rsidR="00614BA3" w:rsidRPr="00F13792">
        <w:rPr>
          <w:rStyle w:val="FootnoteChar"/>
          <w:lang w:val="en-GB"/>
        </w:rPr>
        <w:t>Russi</w:t>
      </w:r>
      <w:proofErr w:type="spellEnd"/>
      <w:r w:rsidR="00614BA3" w:rsidRPr="00F13792">
        <w:rPr>
          <w:rStyle w:val="FootnoteChar"/>
          <w:lang w:val="en-GB"/>
        </w:rPr>
        <w:t xml:space="preserve"> M. </w:t>
      </w:r>
      <w:proofErr w:type="spellStart"/>
      <w:r w:rsidR="00614BA3" w:rsidRPr="00F13792">
        <w:rPr>
          <w:rStyle w:val="FootnoteChar"/>
          <w:lang w:val="en-GB"/>
        </w:rPr>
        <w:t>Lala</w:t>
      </w:r>
      <w:proofErr w:type="spellEnd"/>
      <w:r w:rsidR="00614BA3" w:rsidRPr="00F13792">
        <w:rPr>
          <w:rStyle w:val="FootnoteChar"/>
          <w:lang w:val="en-GB"/>
        </w:rPr>
        <w:t>:</w:t>
      </w:r>
      <w:r w:rsidR="00F01878" w:rsidRPr="00F13792">
        <w:rPr>
          <w:rStyle w:val="FootnoteChar"/>
          <w:lang w:val="en-GB"/>
        </w:rPr>
        <w:t xml:space="preserve"> </w:t>
      </w:r>
      <w:r w:rsidR="00614BA3" w:rsidRPr="00F13792">
        <w:rPr>
          <w:rStyle w:val="FootnoteChar"/>
          <w:lang w:val="en-GB"/>
        </w:rPr>
        <w:t xml:space="preserve">One of </w:t>
      </w:r>
      <w:proofErr w:type="spellStart"/>
      <w:r w:rsidR="00614BA3" w:rsidRPr="00F13792">
        <w:rPr>
          <w:rStyle w:val="FootnoteChar"/>
          <w:lang w:val="en-GB"/>
        </w:rPr>
        <w:t>Ratan’s</w:t>
      </w:r>
      <w:proofErr w:type="spellEnd"/>
      <w:r w:rsidR="00614BA3" w:rsidRPr="00F13792">
        <w:rPr>
          <w:rStyle w:val="FootnoteChar"/>
          <w:lang w:val="en-GB"/>
        </w:rPr>
        <w:t xml:space="preserve"> Biggest </w:t>
      </w:r>
      <w:r w:rsidR="00614BA3" w:rsidRPr="00F13792">
        <w:rPr>
          <w:lang w:val="en-GB"/>
        </w:rPr>
        <w:t>Achievements Is the Way He Has Unified the Tata Group,”</w:t>
      </w:r>
      <w:r w:rsidR="00B26AD1" w:rsidRPr="00F13792">
        <w:rPr>
          <w:lang w:val="en-GB"/>
        </w:rPr>
        <w:t xml:space="preserve"> </w:t>
      </w:r>
      <w:r w:rsidR="00614BA3" w:rsidRPr="00990B2B">
        <w:rPr>
          <w:i/>
          <w:lang w:val="en-GB"/>
        </w:rPr>
        <w:t>Economic Times</w:t>
      </w:r>
      <w:r w:rsidR="00614BA3" w:rsidRPr="00F13792">
        <w:rPr>
          <w:lang w:val="en-GB"/>
        </w:rPr>
        <w:t>, April 29, 2011</w:t>
      </w:r>
      <w:r w:rsidR="00B26AD1" w:rsidRPr="00F13792">
        <w:rPr>
          <w:lang w:val="en-GB"/>
        </w:rPr>
        <w:t xml:space="preserve">, accessed March 3, 2017, </w:t>
      </w:r>
      <w:hyperlink r:id="rId16" w:history="1">
        <w:r w:rsidR="00B26AD1" w:rsidRPr="00F13792">
          <w:rPr>
            <w:lang w:val="en-GB"/>
          </w:rPr>
          <w:t>http://economictimes.indiatimes.com/magazines/corporate-dossier/russi-m-lala-one-of-ratans-biggest-achievements-is-the-way-he-has-unified-the-tata-group/articleshow/8112200.cms</w:t>
        </w:r>
      </w:hyperlink>
      <w:r w:rsidRPr="00F13792">
        <w:rPr>
          <w:lang w:val="en-GB"/>
        </w:rPr>
        <w:t xml:space="preserve">; </w:t>
      </w:r>
      <w:r w:rsidR="009A26F8" w:rsidRPr="00F13792">
        <w:rPr>
          <w:lang w:val="en-GB"/>
        </w:rPr>
        <w:t>“</w:t>
      </w:r>
      <w:r w:rsidR="0096008B" w:rsidRPr="00F13792">
        <w:rPr>
          <w:lang w:val="en-GB"/>
        </w:rPr>
        <w:t xml:space="preserve">The Man </w:t>
      </w:r>
      <w:r w:rsidR="00F3350D" w:rsidRPr="00F13792">
        <w:rPr>
          <w:lang w:val="en-GB"/>
        </w:rPr>
        <w:t>C</w:t>
      </w:r>
      <w:r w:rsidR="0096008B" w:rsidRPr="00F13792">
        <w:rPr>
          <w:lang w:val="en-GB"/>
        </w:rPr>
        <w:t>a</w:t>
      </w:r>
      <w:r w:rsidR="006B03B9" w:rsidRPr="00F13792">
        <w:rPr>
          <w:lang w:val="en-GB"/>
        </w:rPr>
        <w:t xml:space="preserve">lled </w:t>
      </w:r>
      <w:proofErr w:type="spellStart"/>
      <w:r w:rsidR="006B03B9" w:rsidRPr="00F13792">
        <w:rPr>
          <w:lang w:val="en-GB"/>
        </w:rPr>
        <w:t>Ratan</w:t>
      </w:r>
      <w:proofErr w:type="spellEnd"/>
      <w:r w:rsidR="006B03B9" w:rsidRPr="00F13792">
        <w:rPr>
          <w:lang w:val="en-GB"/>
        </w:rPr>
        <w:t>,</w:t>
      </w:r>
      <w:r w:rsidR="009A26F8" w:rsidRPr="00F13792">
        <w:rPr>
          <w:lang w:val="en-GB"/>
        </w:rPr>
        <w:t>”</w:t>
      </w:r>
      <w:r w:rsidR="00B26AD1" w:rsidRPr="00F13792">
        <w:rPr>
          <w:lang w:val="en-GB"/>
        </w:rPr>
        <w:t xml:space="preserve"> </w:t>
      </w:r>
      <w:r w:rsidR="006B03B9" w:rsidRPr="00F13792">
        <w:rPr>
          <w:i/>
          <w:lang w:val="en-GB"/>
        </w:rPr>
        <w:t>The Week,</w:t>
      </w:r>
      <w:r w:rsidR="006B03B9" w:rsidRPr="00F13792">
        <w:rPr>
          <w:lang w:val="en-GB"/>
        </w:rPr>
        <w:t xml:space="preserve"> February </w:t>
      </w:r>
      <w:r w:rsidR="0096008B" w:rsidRPr="00F13792">
        <w:rPr>
          <w:lang w:val="en-GB"/>
        </w:rPr>
        <w:t>8, 2007</w:t>
      </w:r>
      <w:r w:rsidR="00B26AD1" w:rsidRPr="00F13792">
        <w:rPr>
          <w:lang w:val="en-GB"/>
        </w:rPr>
        <w:t xml:space="preserve">, accessed March 21, 2017, </w:t>
      </w:r>
      <w:hyperlink r:id="rId17" w:history="1">
        <w:r w:rsidR="00B26AD1" w:rsidRPr="00F13792">
          <w:rPr>
            <w:lang w:val="en-GB"/>
          </w:rPr>
          <w:t>http://timesofindia.indiatimes.com/india/Man-of-the-year-Its-Ratan-Tata/articleshow/2661653.cms</w:t>
        </w:r>
      </w:hyperlink>
      <w:r w:rsidR="00280263" w:rsidRPr="00F13792">
        <w:rPr>
          <w:lang w:val="en-GB"/>
        </w:rPr>
        <w:t>.</w:t>
      </w:r>
      <w:r w:rsidR="000359D4" w:rsidRPr="00F13792">
        <w:rPr>
          <w:lang w:val="en-GB"/>
        </w:rPr>
        <w:br w:type="page"/>
      </w:r>
    </w:p>
    <w:p w14:paraId="72CFBC62" w14:textId="77777777" w:rsidR="0096008B" w:rsidRPr="00F13792" w:rsidRDefault="000359D4" w:rsidP="000359D4">
      <w:pPr>
        <w:pStyle w:val="Casehead1"/>
        <w:rPr>
          <w:lang w:val="en-GB"/>
        </w:rPr>
      </w:pPr>
      <w:r w:rsidRPr="00F13792">
        <w:rPr>
          <w:lang w:val="en-GB"/>
        </w:rPr>
        <w:lastRenderedPageBreak/>
        <w:t>endnotes</w:t>
      </w:r>
    </w:p>
    <w:sectPr w:rsidR="0096008B" w:rsidRPr="00F13792"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7A4C0" w14:textId="77777777" w:rsidR="00821BDB" w:rsidRDefault="00821BDB" w:rsidP="00D75295">
      <w:r>
        <w:separator/>
      </w:r>
    </w:p>
  </w:endnote>
  <w:endnote w:type="continuationSeparator" w:id="0">
    <w:p w14:paraId="1185983D" w14:textId="77777777" w:rsidR="00821BDB" w:rsidRDefault="00821BDB" w:rsidP="00D75295">
      <w:r>
        <w:continuationSeparator/>
      </w:r>
    </w:p>
  </w:endnote>
  <w:endnote w:id="1">
    <w:p w14:paraId="3231838F" w14:textId="77777777" w:rsidR="00821BDB" w:rsidRPr="00D872A2" w:rsidRDefault="00821BDB" w:rsidP="00DE4289">
      <w:pPr>
        <w:pStyle w:val="BodyTextMain"/>
        <w:rPr>
          <w:rStyle w:val="FootnoteChar"/>
          <w:lang w:val="en-GB"/>
        </w:rPr>
      </w:pPr>
      <w:r w:rsidRPr="00B25A00">
        <w:rPr>
          <w:rStyle w:val="EndnoteReference"/>
          <w:rFonts w:ascii="Arial" w:hAnsi="Arial" w:cs="Arial"/>
          <w:sz w:val="17"/>
          <w:szCs w:val="17"/>
        </w:rPr>
        <w:endnoteRef/>
      </w:r>
      <w:r w:rsidRPr="00D872A2">
        <w:rPr>
          <w:rStyle w:val="FootnoteChar"/>
        </w:rPr>
        <w:t xml:space="preserve"> This case has been written on the basis of published sources only. Consequently, the interpretation and perspectives presented in the case are not necessarily those of the Tata group or any of its employees.</w:t>
      </w:r>
    </w:p>
  </w:endnote>
  <w:endnote w:id="2">
    <w:p w14:paraId="3090D499" w14:textId="77BC251F" w:rsidR="00821BDB" w:rsidRPr="00D872A2" w:rsidRDefault="00821BDB" w:rsidP="00F028DF">
      <w:pPr>
        <w:pStyle w:val="Footnote"/>
      </w:pPr>
      <w:r w:rsidRPr="00D872A2">
        <w:rPr>
          <w:vertAlign w:val="superscript"/>
        </w:rPr>
        <w:endnoteRef/>
      </w:r>
      <w:r>
        <w:t xml:space="preserve"> Tata group, “</w:t>
      </w:r>
      <w:r w:rsidRPr="00D872A2">
        <w:t>Tata Code of Conduct 2015</w:t>
      </w:r>
      <w:r>
        <w:t xml:space="preserve">,” </w:t>
      </w:r>
      <w:r w:rsidRPr="00D872A2">
        <w:t>24, accessed August 17, 2015</w:t>
      </w:r>
      <w:r>
        <w:t xml:space="preserve">, </w:t>
      </w:r>
      <w:r w:rsidRPr="009333C6">
        <w:t>www.tata.com/pdf/tcoc-booklet-2015.pdf.</w:t>
      </w:r>
    </w:p>
  </w:endnote>
  <w:endnote w:id="3">
    <w:p w14:paraId="3F38CEA5" w14:textId="07E903E3" w:rsidR="00821BDB" w:rsidRPr="00D872A2" w:rsidRDefault="00821BDB" w:rsidP="00990B2B">
      <w:pPr>
        <w:pStyle w:val="EndnoteText"/>
        <w:jc w:val="both"/>
        <w:rPr>
          <w:rStyle w:val="FootnoteChar"/>
        </w:rPr>
      </w:pPr>
      <w:r w:rsidRPr="00D872A2">
        <w:rPr>
          <w:rStyle w:val="FootnoteChar"/>
          <w:vertAlign w:val="superscript"/>
        </w:rPr>
        <w:endnoteRef/>
      </w:r>
      <w:r>
        <w:rPr>
          <w:rStyle w:val="FootnoteChar"/>
        </w:rPr>
        <w:t xml:space="preserve"> Tata group, “The Giant Who Touched Tomorrow,” </w:t>
      </w:r>
      <w:r w:rsidRPr="00D872A2">
        <w:rPr>
          <w:rStyle w:val="FootnoteChar"/>
        </w:rPr>
        <w:t>accessed August 1, 2015</w:t>
      </w:r>
      <w:r>
        <w:rPr>
          <w:rStyle w:val="FootnoteChar"/>
        </w:rPr>
        <w:t xml:space="preserve">, </w:t>
      </w:r>
      <w:r w:rsidRPr="00D872A2">
        <w:rPr>
          <w:rStyle w:val="FootnoteChar"/>
        </w:rPr>
        <w:t>www.tata.com/aboutus/articlesinside/The-giant-who-touched-tomorrow.</w:t>
      </w:r>
    </w:p>
  </w:endnote>
  <w:endnote w:id="4">
    <w:p w14:paraId="015C5A59" w14:textId="4B8BC64A" w:rsidR="00821BDB" w:rsidRPr="008C3346" w:rsidRDefault="00821BDB" w:rsidP="00990B2B">
      <w:pPr>
        <w:pStyle w:val="EndnoteText"/>
        <w:jc w:val="both"/>
        <w:rPr>
          <w:rFonts w:ascii="Arial" w:hAnsi="Arial" w:cs="Arial"/>
          <w:sz w:val="17"/>
          <w:szCs w:val="17"/>
        </w:rPr>
      </w:pPr>
      <w:r w:rsidRPr="008C3346">
        <w:rPr>
          <w:rStyle w:val="EndnoteReference"/>
          <w:rFonts w:ascii="Arial" w:hAnsi="Arial" w:cs="Arial"/>
          <w:sz w:val="17"/>
          <w:szCs w:val="17"/>
        </w:rPr>
        <w:endnoteRef/>
      </w:r>
      <w:r>
        <w:rPr>
          <w:rFonts w:ascii="Arial" w:hAnsi="Arial" w:cs="Arial"/>
          <w:sz w:val="17"/>
          <w:szCs w:val="17"/>
          <w:lang w:val="en-GB"/>
        </w:rPr>
        <w:t xml:space="preserve"> </w:t>
      </w:r>
      <w:r w:rsidRPr="00B25A00">
        <w:rPr>
          <w:rFonts w:ascii="Arial" w:hAnsi="Arial" w:cs="Arial"/>
          <w:sz w:val="17"/>
          <w:szCs w:val="17"/>
          <w:lang w:val="en-GB"/>
        </w:rPr>
        <w:t>₹</w:t>
      </w:r>
      <w:r w:rsidRPr="008C3346">
        <w:rPr>
          <w:rFonts w:ascii="Arial" w:hAnsi="Arial" w:cs="Arial"/>
          <w:sz w:val="17"/>
          <w:szCs w:val="17"/>
          <w:lang w:val="en-GB"/>
        </w:rPr>
        <w:t xml:space="preserve"> = INR = Indian rupee; all currency amounts are in </w:t>
      </w:r>
      <w:r w:rsidRPr="00B25A00">
        <w:rPr>
          <w:rFonts w:ascii="Arial" w:hAnsi="Arial" w:cs="Arial"/>
          <w:sz w:val="17"/>
          <w:szCs w:val="17"/>
          <w:lang w:val="en-GB"/>
        </w:rPr>
        <w:t>₹</w:t>
      </w:r>
      <w:r w:rsidRPr="008C3346">
        <w:rPr>
          <w:rFonts w:ascii="Arial" w:hAnsi="Arial" w:cs="Arial"/>
          <w:sz w:val="17"/>
          <w:szCs w:val="17"/>
          <w:lang w:val="en-GB"/>
        </w:rPr>
        <w:t xml:space="preserve"> unless otherwise specified; US$1 = </w:t>
      </w:r>
      <w:r w:rsidRPr="00B25A00">
        <w:rPr>
          <w:rFonts w:ascii="Arial" w:hAnsi="Arial" w:cs="Arial"/>
          <w:sz w:val="17"/>
          <w:szCs w:val="17"/>
          <w:lang w:val="en-GB"/>
        </w:rPr>
        <w:t>₹</w:t>
      </w:r>
      <w:r w:rsidRPr="008C3346">
        <w:rPr>
          <w:rFonts w:ascii="Arial" w:hAnsi="Arial" w:cs="Arial"/>
          <w:sz w:val="17"/>
          <w:szCs w:val="17"/>
          <w:lang w:val="en-GB"/>
        </w:rPr>
        <w:t>68.3586 on December 1, 2016.</w:t>
      </w:r>
    </w:p>
  </w:endnote>
  <w:endnote w:id="5">
    <w:p w14:paraId="4F02C9F8" w14:textId="0D8E927C" w:rsidR="00821BDB" w:rsidRPr="00DE2542" w:rsidRDefault="00821BDB" w:rsidP="00255E38">
      <w:pPr>
        <w:pStyle w:val="Footnote"/>
      </w:pPr>
      <w:r w:rsidRPr="00B25A00">
        <w:rPr>
          <w:rStyle w:val="EndnoteReference"/>
        </w:rPr>
        <w:endnoteRef/>
      </w:r>
      <w:r>
        <w:t xml:space="preserve"> </w:t>
      </w:r>
      <w:r w:rsidRPr="00255E38">
        <w:rPr>
          <w:rStyle w:val="FootnoteChar"/>
        </w:rPr>
        <w:t>“</w:t>
      </w:r>
      <w:proofErr w:type="spellStart"/>
      <w:r w:rsidRPr="00255E38">
        <w:rPr>
          <w:rStyle w:val="FootnoteChar"/>
        </w:rPr>
        <w:t>Pallonji</w:t>
      </w:r>
      <w:proofErr w:type="spellEnd"/>
      <w:r w:rsidRPr="00255E38">
        <w:rPr>
          <w:rStyle w:val="FootnoteChar"/>
        </w:rPr>
        <w:t xml:space="preserve"> Mistry,” Forbes India, accessed March 3, 2017, </w:t>
      </w:r>
      <w:hyperlink r:id="rId1" w:history="1">
        <w:r w:rsidRPr="00255E38">
          <w:t>www.forbesindia.com/richprofile2016/pallonji-mistry/1557/9</w:t>
        </w:r>
      </w:hyperlink>
      <w:r w:rsidRPr="00255E38">
        <w:t>.</w:t>
      </w:r>
    </w:p>
  </w:endnote>
  <w:endnote w:id="6">
    <w:p w14:paraId="390B0D6E" w14:textId="22F65435" w:rsidR="00821BDB" w:rsidRPr="00D872A2" w:rsidRDefault="00821BDB" w:rsidP="00800583">
      <w:pPr>
        <w:pStyle w:val="Footnote"/>
      </w:pPr>
      <w:r w:rsidRPr="00D872A2">
        <w:rPr>
          <w:rStyle w:val="EndnoteReference"/>
        </w:rPr>
        <w:endnoteRef/>
      </w:r>
      <w:r>
        <w:t xml:space="preserve"> </w:t>
      </w:r>
      <w:r w:rsidRPr="00DE2542">
        <w:t xml:space="preserve">Morgen </w:t>
      </w:r>
      <w:proofErr w:type="spellStart"/>
      <w:r w:rsidRPr="00DE2542">
        <w:t>Witzel</w:t>
      </w:r>
      <w:proofErr w:type="spellEnd"/>
      <w:r w:rsidRPr="00D872A2">
        <w:t xml:space="preserve">, </w:t>
      </w:r>
      <w:r w:rsidRPr="00DE2542">
        <w:rPr>
          <w:i/>
        </w:rPr>
        <w:t>Tata:</w:t>
      </w:r>
      <w:r>
        <w:rPr>
          <w:i/>
        </w:rPr>
        <w:t xml:space="preserve"> </w:t>
      </w:r>
      <w:r w:rsidRPr="00D872A2">
        <w:rPr>
          <w:i/>
        </w:rPr>
        <w:t>The Evolution of a Corporate Brand</w:t>
      </w:r>
      <w:r w:rsidRPr="00D872A2">
        <w:t xml:space="preserve"> (New Delhi: Penguin Books</w:t>
      </w:r>
      <w:r>
        <w:t xml:space="preserve"> India</w:t>
      </w:r>
      <w:r w:rsidRPr="00D872A2">
        <w:t>, 2010), 166.</w:t>
      </w:r>
    </w:p>
  </w:endnote>
  <w:endnote w:id="7">
    <w:p w14:paraId="780F0E33" w14:textId="5AEE961E" w:rsidR="00821BDB" w:rsidRPr="00627C05" w:rsidRDefault="00821BDB" w:rsidP="00320061">
      <w:pPr>
        <w:pStyle w:val="EndnoteText"/>
        <w:jc w:val="both"/>
        <w:rPr>
          <w:rFonts w:ascii="Arial" w:hAnsi="Arial" w:cs="Arial"/>
          <w:b/>
          <w:sz w:val="17"/>
          <w:szCs w:val="17"/>
        </w:rPr>
      </w:pPr>
      <w:r w:rsidRPr="00320061">
        <w:rPr>
          <w:rStyle w:val="EndnoteReference"/>
          <w:rFonts w:ascii="Arial" w:hAnsi="Arial" w:cs="Arial"/>
          <w:sz w:val="17"/>
          <w:szCs w:val="17"/>
        </w:rPr>
        <w:endnoteRef/>
      </w:r>
      <w:r>
        <w:rPr>
          <w:rStyle w:val="FootnoteChar"/>
        </w:rPr>
        <w:t xml:space="preserve"> </w:t>
      </w:r>
      <w:r w:rsidRPr="00990B2B">
        <w:rPr>
          <w:rStyle w:val="FootnoteChar"/>
          <w:rFonts w:eastAsiaTheme="minorHAnsi"/>
        </w:rPr>
        <w:t xml:space="preserve">Kala </w:t>
      </w:r>
      <w:proofErr w:type="spellStart"/>
      <w:r w:rsidRPr="00990B2B">
        <w:rPr>
          <w:rStyle w:val="FootnoteChar"/>
          <w:rFonts w:eastAsiaTheme="minorHAnsi"/>
        </w:rPr>
        <w:t>Vijayraghavan</w:t>
      </w:r>
      <w:proofErr w:type="spellEnd"/>
      <w:r>
        <w:rPr>
          <w:rStyle w:val="FootnoteChar"/>
          <w:rFonts w:eastAsiaTheme="minorHAnsi"/>
        </w:rPr>
        <w:t xml:space="preserve">, </w:t>
      </w:r>
      <w:r>
        <w:rPr>
          <w:rStyle w:val="FootnoteChar"/>
        </w:rPr>
        <w:t>“</w:t>
      </w:r>
      <w:r w:rsidRPr="00D872A2">
        <w:rPr>
          <w:rStyle w:val="FootnoteChar"/>
        </w:rPr>
        <w:t xml:space="preserve">The Business of Trust,” </w:t>
      </w:r>
      <w:r w:rsidRPr="00D872A2">
        <w:rPr>
          <w:rStyle w:val="FootnoteChar"/>
          <w:i/>
        </w:rPr>
        <w:t>Economic Times</w:t>
      </w:r>
      <w:r w:rsidRPr="00D872A2">
        <w:rPr>
          <w:rStyle w:val="FootnoteChar"/>
        </w:rPr>
        <w:t>,</w:t>
      </w:r>
      <w:r>
        <w:rPr>
          <w:rStyle w:val="FootnoteChar"/>
        </w:rPr>
        <w:t xml:space="preserve"> </w:t>
      </w:r>
      <w:r w:rsidRPr="00D872A2">
        <w:rPr>
          <w:rStyle w:val="FootnoteChar"/>
        </w:rPr>
        <w:t>Oct</w:t>
      </w:r>
      <w:r>
        <w:rPr>
          <w:rStyle w:val="FootnoteChar"/>
        </w:rPr>
        <w:t>ober</w:t>
      </w:r>
      <w:r w:rsidRPr="00D872A2">
        <w:rPr>
          <w:rStyle w:val="FootnoteChar"/>
        </w:rPr>
        <w:t xml:space="preserve"> 28, 2010, accessed January 6, 2017</w:t>
      </w:r>
      <w:r>
        <w:rPr>
          <w:rStyle w:val="FootnoteChar"/>
        </w:rPr>
        <w:t xml:space="preserve">, </w:t>
      </w:r>
      <w:r w:rsidRPr="00627C05">
        <w:rPr>
          <w:rStyle w:val="FootnoteChar"/>
        </w:rPr>
        <w:t>http://brandfinance.com/images/upload/the_business_of_trust.pdf.</w:t>
      </w:r>
    </w:p>
  </w:endnote>
  <w:endnote w:id="8">
    <w:p w14:paraId="74A0A12D" w14:textId="2755B447" w:rsidR="00821BDB" w:rsidRPr="00D872A2" w:rsidRDefault="00821BDB" w:rsidP="008C4566">
      <w:pPr>
        <w:pStyle w:val="Footnote"/>
      </w:pPr>
      <w:r w:rsidRPr="00D872A2">
        <w:rPr>
          <w:rStyle w:val="EndnoteReference"/>
        </w:rPr>
        <w:endnoteRef/>
      </w:r>
      <w:r>
        <w:rPr>
          <w:rStyle w:val="FootnoteChar"/>
        </w:rPr>
        <w:t xml:space="preserve"> </w:t>
      </w:r>
      <w:proofErr w:type="spellStart"/>
      <w:r>
        <w:rPr>
          <w:rStyle w:val="FootnoteChar"/>
        </w:rPr>
        <w:t>Reeba</w:t>
      </w:r>
      <w:proofErr w:type="spellEnd"/>
      <w:r>
        <w:rPr>
          <w:rStyle w:val="FootnoteChar"/>
        </w:rPr>
        <w:t xml:space="preserve"> Zachariah, </w:t>
      </w:r>
      <w:r w:rsidRPr="00D872A2">
        <w:rPr>
          <w:rStyle w:val="FootnoteChar"/>
        </w:rPr>
        <w:t xml:space="preserve">“Tata Sons Caps Group Companies’ Brand Fee at Rs75 </w:t>
      </w:r>
      <w:r>
        <w:rPr>
          <w:rStyle w:val="FootnoteChar"/>
        </w:rPr>
        <w:t>C</w:t>
      </w:r>
      <w:r w:rsidRPr="00D872A2">
        <w:rPr>
          <w:rStyle w:val="FootnoteChar"/>
        </w:rPr>
        <w:t>r</w:t>
      </w:r>
      <w:r>
        <w:rPr>
          <w:rStyle w:val="FootnoteChar"/>
        </w:rPr>
        <w:t>ore</w:t>
      </w:r>
      <w:r w:rsidRPr="00D872A2">
        <w:rPr>
          <w:rStyle w:val="FootnoteChar"/>
        </w:rPr>
        <w:t>,”</w:t>
      </w:r>
      <w:r>
        <w:rPr>
          <w:rStyle w:val="FootnoteChar"/>
        </w:rPr>
        <w:t xml:space="preserve"> </w:t>
      </w:r>
      <w:r w:rsidRPr="00D872A2">
        <w:rPr>
          <w:rStyle w:val="FootnoteChar"/>
          <w:i/>
        </w:rPr>
        <w:t>Times</w:t>
      </w:r>
      <w:r>
        <w:rPr>
          <w:rStyle w:val="FootnoteChar"/>
          <w:i/>
        </w:rPr>
        <w:t xml:space="preserve"> of India</w:t>
      </w:r>
      <w:r w:rsidRPr="00D872A2">
        <w:rPr>
          <w:rStyle w:val="FootnoteChar"/>
        </w:rPr>
        <w:t>, June 29, 2015</w:t>
      </w:r>
      <w:r>
        <w:rPr>
          <w:rStyle w:val="FootnoteChar"/>
        </w:rPr>
        <w:t xml:space="preserve">, accessed March 3, 2017, </w:t>
      </w:r>
      <w:hyperlink r:id="rId2" w:history="1">
        <w:r w:rsidRPr="00255E38">
          <w:t>http://timesofindia.indiatimes.com/business/india-business/Tata-Sons-caps-group-companies-brand-fee-at-Rs-75-crore/articleshow/47858586.cms</w:t>
        </w:r>
      </w:hyperlink>
      <w:r w:rsidRPr="00D872A2">
        <w:rPr>
          <w:rStyle w:val="FootnoteChar"/>
        </w:rPr>
        <w:t xml:space="preserve">; </w:t>
      </w:r>
      <w:proofErr w:type="spellStart"/>
      <w:r>
        <w:rPr>
          <w:rStyle w:val="FootnoteChar"/>
        </w:rPr>
        <w:t>Reeba</w:t>
      </w:r>
      <w:proofErr w:type="spellEnd"/>
      <w:r>
        <w:rPr>
          <w:rStyle w:val="FootnoteChar"/>
        </w:rPr>
        <w:t xml:space="preserve"> Zachariah, </w:t>
      </w:r>
      <w:r w:rsidRPr="00D872A2">
        <w:rPr>
          <w:rStyle w:val="FootnoteChar"/>
        </w:rPr>
        <w:t xml:space="preserve">“Tata Sons Moves SC on </w:t>
      </w:r>
      <w:proofErr w:type="spellStart"/>
      <w:r>
        <w:rPr>
          <w:lang w:val="en-GB"/>
        </w:rPr>
        <w:t>Rs</w:t>
      </w:r>
      <w:proofErr w:type="spellEnd"/>
      <w:r w:rsidRPr="00D872A2">
        <w:rPr>
          <w:rStyle w:val="FootnoteChar"/>
        </w:rPr>
        <w:t>300</w:t>
      </w:r>
      <w:r>
        <w:rPr>
          <w:rStyle w:val="FootnoteChar"/>
        </w:rPr>
        <w:t>C</w:t>
      </w:r>
      <w:r w:rsidRPr="00D872A2">
        <w:rPr>
          <w:rStyle w:val="FootnoteChar"/>
        </w:rPr>
        <w:t>r Tax Demand in Maha</w:t>
      </w:r>
      <w:r>
        <w:rPr>
          <w:rStyle w:val="FootnoteChar"/>
        </w:rPr>
        <w:t>rashtra</w:t>
      </w:r>
      <w:r w:rsidRPr="00D872A2">
        <w:rPr>
          <w:rStyle w:val="FootnoteChar"/>
        </w:rPr>
        <w:t xml:space="preserve">,” </w:t>
      </w:r>
      <w:r w:rsidRPr="00D872A2">
        <w:rPr>
          <w:rStyle w:val="FootnoteChar"/>
          <w:i/>
        </w:rPr>
        <w:t>Times of India</w:t>
      </w:r>
      <w:r w:rsidRPr="00D872A2">
        <w:rPr>
          <w:rStyle w:val="FootnoteChar"/>
        </w:rPr>
        <w:t>, September 4, 2015</w:t>
      </w:r>
      <w:r>
        <w:rPr>
          <w:rStyle w:val="FootnoteChar"/>
        </w:rPr>
        <w:t>, accessed March 3, 2017,</w:t>
      </w:r>
      <w:r w:rsidRPr="00255E38">
        <w:t xml:space="preserve"> </w:t>
      </w:r>
      <w:hyperlink r:id="rId3" w:history="1">
        <w:r w:rsidRPr="00255E38">
          <w:t>http://timesofindia.indiatimes.com/business/india-business/Tata-Sons-moves-SC-on-Rs-300cr-tax-demand-in-Maharashtra/articleshow/48796596.cms</w:t>
        </w:r>
      </w:hyperlink>
      <w:r w:rsidRPr="00D872A2">
        <w:rPr>
          <w:rStyle w:val="FootnoteChar"/>
        </w:rPr>
        <w:t>.</w:t>
      </w:r>
    </w:p>
  </w:endnote>
  <w:endnote w:id="9">
    <w:p w14:paraId="515435DB" w14:textId="17690956" w:rsidR="00821BDB" w:rsidRPr="00320061" w:rsidRDefault="00821BDB" w:rsidP="00627C05">
      <w:pPr>
        <w:pStyle w:val="EndnoteText"/>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Pr>
          <w:rStyle w:val="FootnoteChar"/>
        </w:rPr>
        <w:t>Dibeyendu</w:t>
      </w:r>
      <w:proofErr w:type="spellEnd"/>
      <w:r>
        <w:rPr>
          <w:rStyle w:val="FootnoteChar"/>
        </w:rPr>
        <w:t xml:space="preserve"> </w:t>
      </w:r>
      <w:proofErr w:type="spellStart"/>
      <w:r>
        <w:rPr>
          <w:rStyle w:val="FootnoteChar"/>
        </w:rPr>
        <w:t>Ganguly</w:t>
      </w:r>
      <w:proofErr w:type="spellEnd"/>
      <w:r>
        <w:rPr>
          <w:rStyle w:val="FootnoteChar"/>
        </w:rPr>
        <w:t>, “</w:t>
      </w:r>
      <w:proofErr w:type="spellStart"/>
      <w:r w:rsidRPr="00D872A2">
        <w:rPr>
          <w:rStyle w:val="FootnoteChar"/>
        </w:rPr>
        <w:t>Russi</w:t>
      </w:r>
      <w:proofErr w:type="spellEnd"/>
      <w:r w:rsidRPr="00D872A2">
        <w:rPr>
          <w:rStyle w:val="FootnoteChar"/>
        </w:rPr>
        <w:t xml:space="preserve"> M. </w:t>
      </w:r>
      <w:proofErr w:type="spellStart"/>
      <w:r w:rsidRPr="00D872A2">
        <w:rPr>
          <w:rStyle w:val="FootnoteChar"/>
        </w:rPr>
        <w:t>Lala</w:t>
      </w:r>
      <w:proofErr w:type="spellEnd"/>
      <w:r>
        <w:rPr>
          <w:rStyle w:val="FootnoteChar"/>
        </w:rPr>
        <w:t xml:space="preserve">: One of </w:t>
      </w:r>
      <w:proofErr w:type="spellStart"/>
      <w:r>
        <w:rPr>
          <w:rStyle w:val="FootnoteChar"/>
        </w:rPr>
        <w:t>Ratan’s</w:t>
      </w:r>
      <w:proofErr w:type="spellEnd"/>
      <w:r>
        <w:rPr>
          <w:rStyle w:val="FootnoteChar"/>
        </w:rPr>
        <w:t xml:space="preserve"> Biggest Achievements Is the Way He Has Unified the Tata Group,” </w:t>
      </w:r>
      <w:r w:rsidRPr="00320061">
        <w:rPr>
          <w:rStyle w:val="FootnoteChar"/>
          <w:i/>
        </w:rPr>
        <w:t>Economic Times</w:t>
      </w:r>
      <w:r w:rsidRPr="00D872A2">
        <w:rPr>
          <w:rStyle w:val="FootnoteChar"/>
        </w:rPr>
        <w:t>, April</w:t>
      </w:r>
      <w:r>
        <w:rPr>
          <w:rStyle w:val="FootnoteChar"/>
        </w:rPr>
        <w:t> </w:t>
      </w:r>
      <w:r w:rsidRPr="00D872A2">
        <w:rPr>
          <w:rStyle w:val="FootnoteChar"/>
        </w:rPr>
        <w:t>29, 2011</w:t>
      </w:r>
      <w:r>
        <w:rPr>
          <w:rStyle w:val="FootnoteChar"/>
        </w:rPr>
        <w:t>,</w:t>
      </w:r>
      <w:r w:rsidRPr="00255E38">
        <w:rPr>
          <w:rStyle w:val="FootnoteChar"/>
        </w:rPr>
        <w:t xml:space="preserve"> accessed March 3, 2017, </w:t>
      </w:r>
      <w:hyperlink r:id="rId4" w:history="1">
        <w:r w:rsidRPr="00255E38">
          <w:rPr>
            <w:rStyle w:val="FootnoteChar"/>
          </w:rPr>
          <w:t>http://economictimes.indiatimes.com/magazines/corporate-dossier/russi-m-lala-one-of-ratans-biggest-achievements-is-the-way-he-has-unified-the-tata-group/articleshow/8112200.cms</w:t>
        </w:r>
      </w:hyperlink>
      <w:r>
        <w:rPr>
          <w:rStyle w:val="FootnoteChar"/>
        </w:rPr>
        <w:t>.</w:t>
      </w:r>
    </w:p>
  </w:endnote>
  <w:endnote w:id="10">
    <w:p w14:paraId="26A2EBCD" w14:textId="1418BAEA"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Nirmalya</w:t>
      </w:r>
      <w:proofErr w:type="spellEnd"/>
      <w:r w:rsidRPr="00D872A2">
        <w:rPr>
          <w:rStyle w:val="FootnoteChar"/>
        </w:rPr>
        <w:t xml:space="preserve"> Kumar, </w:t>
      </w:r>
      <w:proofErr w:type="spellStart"/>
      <w:r w:rsidRPr="00D872A2">
        <w:rPr>
          <w:rStyle w:val="FootnoteChar"/>
        </w:rPr>
        <w:t>Pradipta</w:t>
      </w:r>
      <w:proofErr w:type="spellEnd"/>
      <w:r w:rsidRPr="00D872A2">
        <w:rPr>
          <w:rStyle w:val="FootnoteChar"/>
        </w:rPr>
        <w:t xml:space="preserve"> K. Mohapatra</w:t>
      </w:r>
      <w:r>
        <w:rPr>
          <w:rStyle w:val="FootnoteChar"/>
        </w:rPr>
        <w:t>,</w:t>
      </w:r>
      <w:r w:rsidRPr="00D872A2">
        <w:rPr>
          <w:rStyle w:val="FootnoteChar"/>
        </w:rPr>
        <w:t xml:space="preserve"> and </w:t>
      </w:r>
      <w:proofErr w:type="spellStart"/>
      <w:r w:rsidRPr="00D872A2">
        <w:rPr>
          <w:rStyle w:val="FootnoteChar"/>
        </w:rPr>
        <w:t>Suj</w:t>
      </w:r>
      <w:proofErr w:type="spellEnd"/>
      <w:r w:rsidRPr="00D872A2">
        <w:rPr>
          <w:rStyle w:val="FootnoteChar"/>
        </w:rPr>
        <w:t xml:space="preserve"> Chandrasekhar, </w:t>
      </w:r>
      <w:r w:rsidRPr="00D872A2">
        <w:rPr>
          <w:rStyle w:val="FootnoteChar"/>
          <w:i/>
        </w:rPr>
        <w:t>India’s Global Powerhouse</w:t>
      </w:r>
      <w:r>
        <w:rPr>
          <w:rStyle w:val="FootnoteChar"/>
          <w:i/>
        </w:rPr>
        <w:t>s</w:t>
      </w:r>
      <w:r w:rsidRPr="00D872A2">
        <w:rPr>
          <w:rStyle w:val="FootnoteChar"/>
          <w:i/>
        </w:rPr>
        <w:t>: How They Are Taking on the World</w:t>
      </w:r>
      <w:r w:rsidRPr="00D872A2">
        <w:rPr>
          <w:rStyle w:val="FootnoteChar"/>
        </w:rPr>
        <w:t xml:space="preserve"> (Boston: Harvard Business Press, 2009), 158</w:t>
      </w:r>
      <w:r>
        <w:rPr>
          <w:rStyle w:val="FootnoteChar"/>
        </w:rPr>
        <w:t xml:space="preserve">, quoted in </w:t>
      </w:r>
      <w:r w:rsidRPr="00DE2542">
        <w:rPr>
          <w:rStyle w:val="FootnoteChar"/>
        </w:rPr>
        <w:t xml:space="preserve">Morgen </w:t>
      </w:r>
      <w:proofErr w:type="spellStart"/>
      <w:r w:rsidRPr="00DE2542">
        <w:rPr>
          <w:rStyle w:val="FootnoteChar"/>
        </w:rPr>
        <w:t>Witzel</w:t>
      </w:r>
      <w:proofErr w:type="spellEnd"/>
      <w:r w:rsidRPr="00DE2542">
        <w:rPr>
          <w:rStyle w:val="FootnoteChar"/>
        </w:rPr>
        <w:t xml:space="preserve">, </w:t>
      </w:r>
      <w:r w:rsidRPr="00627C05">
        <w:rPr>
          <w:rStyle w:val="FootnoteChar"/>
          <w:i/>
        </w:rPr>
        <w:t>Tata: The Evolution of a Corporate Brand</w:t>
      </w:r>
      <w:r w:rsidRPr="00DE2542">
        <w:rPr>
          <w:rStyle w:val="FootnoteChar"/>
        </w:rPr>
        <w:t xml:space="preserve"> (New Delhi: Penguin Books India, 2010), 9.</w:t>
      </w:r>
    </w:p>
  </w:endnote>
  <w:endnote w:id="11">
    <w:p w14:paraId="533CD7C3" w14:textId="3397DDF8" w:rsidR="00821BDB" w:rsidRPr="00D872A2" w:rsidRDefault="00821BDB" w:rsidP="008440D8">
      <w:pPr>
        <w:pStyle w:val="Footnote"/>
      </w:pPr>
      <w:r w:rsidRPr="00D872A2">
        <w:rPr>
          <w:rStyle w:val="EndnoteReference"/>
        </w:rPr>
        <w:endnoteRef/>
      </w:r>
      <w:r>
        <w:t xml:space="preserve"> Tata group, “</w:t>
      </w:r>
      <w:r w:rsidRPr="00D872A2">
        <w:t>Tata Code of Conduct 2015</w:t>
      </w:r>
      <w:r>
        <w:t xml:space="preserve">,” op. cit., </w:t>
      </w:r>
      <w:r w:rsidRPr="00D872A2">
        <w:t>20</w:t>
      </w:r>
      <w:r>
        <w:t>.</w:t>
      </w:r>
    </w:p>
  </w:endnote>
  <w:endnote w:id="12">
    <w:p w14:paraId="602E27D5" w14:textId="67CF510F"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“Tata Group Profile</w:t>
      </w:r>
      <w:r w:rsidRPr="00D872A2">
        <w:rPr>
          <w:rStyle w:val="FootnoteChar"/>
        </w:rPr>
        <w:t>,</w:t>
      </w:r>
      <w:r>
        <w:rPr>
          <w:rStyle w:val="FootnoteChar"/>
        </w:rPr>
        <w:t xml:space="preserve">” </w:t>
      </w:r>
      <w:r w:rsidRPr="00D872A2">
        <w:rPr>
          <w:rStyle w:val="FootnoteChar"/>
        </w:rPr>
        <w:t>accessed August 3, 2015</w:t>
      </w:r>
      <w:r>
        <w:rPr>
          <w:rStyle w:val="FootnoteChar"/>
        </w:rPr>
        <w:t xml:space="preserve">, </w:t>
      </w:r>
      <w:hyperlink r:id="rId5" w:history="1">
        <w:r w:rsidRPr="00D872A2">
          <w:rPr>
            <w:rStyle w:val="FootnoteChar"/>
          </w:rPr>
          <w:t>www.tata.com/aboutus/sub_index/Leadership-with-trust</w:t>
        </w:r>
      </w:hyperlink>
      <w:r w:rsidRPr="00D872A2">
        <w:rPr>
          <w:rStyle w:val="FootnoteChar"/>
        </w:rPr>
        <w:t>.</w:t>
      </w:r>
    </w:p>
  </w:endnote>
  <w:endnote w:id="13">
    <w:p w14:paraId="65BB07F8" w14:textId="08776D3A"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w:t>
      </w:r>
      <w:r w:rsidRPr="00D872A2">
        <w:rPr>
          <w:rStyle w:val="FootnoteChar"/>
        </w:rPr>
        <w:t>Tata Code of Conduct 2015,</w:t>
      </w:r>
      <w:r>
        <w:rPr>
          <w:rStyle w:val="FootnoteChar"/>
        </w:rPr>
        <w:t>”</w:t>
      </w:r>
      <w:r w:rsidRPr="00D872A2">
        <w:rPr>
          <w:rStyle w:val="FootnoteChar"/>
        </w:rPr>
        <w:t xml:space="preserve"> op. cit., 28.</w:t>
      </w:r>
    </w:p>
  </w:endnote>
  <w:endnote w:id="14">
    <w:p w14:paraId="532D9D05" w14:textId="4B3381D9" w:rsidR="00821BDB" w:rsidRPr="00D872A2" w:rsidRDefault="00821BDB" w:rsidP="00627C05">
      <w:pPr>
        <w:pStyle w:val="EndnoteText"/>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w:t>
      </w:r>
      <w:r w:rsidRPr="00D872A2">
        <w:rPr>
          <w:rStyle w:val="FootnoteChar"/>
        </w:rPr>
        <w:t>Values and Purpose,</w:t>
      </w:r>
      <w:r>
        <w:rPr>
          <w:rStyle w:val="FootnoteChar"/>
        </w:rPr>
        <w:t>”</w:t>
      </w:r>
      <w:r w:rsidRPr="00D872A2">
        <w:rPr>
          <w:rStyle w:val="FootnoteChar"/>
        </w:rPr>
        <w:t xml:space="preserve"> </w:t>
      </w:r>
      <w:r>
        <w:rPr>
          <w:rStyle w:val="FootnoteChar"/>
        </w:rPr>
        <w:t xml:space="preserve">accessed March 5, 2017, </w:t>
      </w:r>
      <w:r w:rsidRPr="009333C6">
        <w:rPr>
          <w:rStyle w:val="FootnoteChar"/>
        </w:rPr>
        <w:t>http://tata.com/aboutus/articlesinside/Values-and-purpose</w:t>
      </w:r>
      <w:r w:rsidRPr="00D872A2">
        <w:rPr>
          <w:rStyle w:val="FootnoteChar"/>
        </w:rPr>
        <w:t xml:space="preserve">; </w:t>
      </w:r>
      <w:r>
        <w:rPr>
          <w:rStyle w:val="FootnoteChar"/>
        </w:rPr>
        <w:t>Tata group, “Tata Code of Conduct 2015,” op. cit., 4.</w:t>
      </w:r>
    </w:p>
  </w:endnote>
  <w:endnote w:id="15">
    <w:p w14:paraId="17EDA030" w14:textId="42239E8B"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w:t>
      </w:r>
      <w:r>
        <w:rPr>
          <w:rStyle w:val="FootnoteChar"/>
        </w:rPr>
        <w:t>, 16</w:t>
      </w:r>
      <w:r w:rsidRPr="00D872A2">
        <w:rPr>
          <w:rStyle w:val="FootnoteChar"/>
        </w:rPr>
        <w:t>–</w:t>
      </w:r>
      <w:r>
        <w:rPr>
          <w:rStyle w:val="FootnoteChar"/>
        </w:rPr>
        <w:t>17.</w:t>
      </w:r>
    </w:p>
  </w:endnote>
  <w:endnote w:id="16">
    <w:p w14:paraId="7CC3A463" w14:textId="43CE34B6"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“Values and Purpose,” op. cit.</w:t>
      </w:r>
    </w:p>
  </w:endnote>
  <w:endnote w:id="17">
    <w:p w14:paraId="78865230" w14:textId="75E576FA"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w:t>
      </w:r>
      <w:r w:rsidRPr="00D872A2">
        <w:rPr>
          <w:rStyle w:val="FootnoteChar"/>
        </w:rPr>
        <w:t>Tata Code of Conduct 2015,</w:t>
      </w:r>
      <w:r>
        <w:rPr>
          <w:rStyle w:val="FootnoteChar"/>
        </w:rPr>
        <w:t>” op cit.</w:t>
      </w:r>
    </w:p>
  </w:endnote>
  <w:endnote w:id="18">
    <w:p w14:paraId="11E536A8" w14:textId="06A74D32" w:rsidR="00821BDB" w:rsidRDefault="00821BDB" w:rsidP="001E6EAE">
      <w:pPr>
        <w:pStyle w:val="Footnote"/>
      </w:pPr>
      <w:r>
        <w:rPr>
          <w:rStyle w:val="EndnoteReference"/>
        </w:rPr>
        <w:endnoteRef/>
      </w:r>
      <w:r>
        <w:t xml:space="preserve"> The provisions for the declaration of a state of emergency in India contained in part 18 of the Constitution of India empowered the President of India to impose a state of emergency upon the advice of the Prime Minister, in any or all Indian states if the security of part or all of India was threatened. In 1975, an emergency was declared as per article 352 on June 25 and was extended until March 21, 1977. The Government of India, “The Constitution of India,”</w:t>
      </w:r>
      <w:r w:rsidRPr="00627C05">
        <w:t xml:space="preserve"> accessed March 10, 2017, </w:t>
      </w:r>
      <w:hyperlink r:id="rId6" w:history="1">
        <w:r w:rsidRPr="001E6EAE">
          <w:t>https://india.gov.in/my-government/constitution-india/constitution-india-full-text</w:t>
        </w:r>
      </w:hyperlink>
      <w:r>
        <w:t>.</w:t>
      </w:r>
    </w:p>
  </w:endnote>
  <w:endnote w:id="19">
    <w:p w14:paraId="540BEEC0" w14:textId="2EE1ADD4"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sidRPr="00D872A2">
        <w:rPr>
          <w:rStyle w:val="FootnoteChar"/>
        </w:rPr>
        <w:t xml:space="preserve"> Gita </w:t>
      </w:r>
      <w:proofErr w:type="spellStart"/>
      <w:r w:rsidRPr="00D872A2">
        <w:rPr>
          <w:rStyle w:val="FootnoteChar"/>
        </w:rPr>
        <w:t>Piramal</w:t>
      </w:r>
      <w:proofErr w:type="spellEnd"/>
      <w:r w:rsidRPr="00D872A2">
        <w:rPr>
          <w:rStyle w:val="FootnoteChar"/>
        </w:rPr>
        <w:t xml:space="preserve">, </w:t>
      </w:r>
      <w:r w:rsidRPr="00320061">
        <w:rPr>
          <w:rStyle w:val="FootnoteChar"/>
          <w:i/>
        </w:rPr>
        <w:t>Business Maharajas</w:t>
      </w:r>
      <w:r w:rsidRPr="00D872A2">
        <w:rPr>
          <w:rStyle w:val="FootnoteChar"/>
        </w:rPr>
        <w:t xml:space="preserve"> (New Delhi: Penguin Books</w:t>
      </w:r>
      <w:r>
        <w:rPr>
          <w:rStyle w:val="FootnoteChar"/>
        </w:rPr>
        <w:t xml:space="preserve"> India, 199</w:t>
      </w:r>
      <w:r w:rsidRPr="00D872A2">
        <w:rPr>
          <w:rStyle w:val="FootnoteChar"/>
        </w:rPr>
        <w:t>6), 375.</w:t>
      </w:r>
    </w:p>
  </w:endnote>
  <w:endnote w:id="20">
    <w:p w14:paraId="68D32A91" w14:textId="48300177"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proofErr w:type="gramEnd"/>
      <w:r>
        <w:rPr>
          <w:rStyle w:val="FootnoteChar"/>
        </w:rPr>
        <w:t xml:space="preserve"> </w:t>
      </w:r>
      <w:r w:rsidRPr="00D872A2">
        <w:rPr>
          <w:rStyle w:val="FootnoteChar"/>
        </w:rPr>
        <w:t>376.</w:t>
      </w:r>
    </w:p>
  </w:endnote>
  <w:endnote w:id="21">
    <w:p w14:paraId="0814EF52" w14:textId="5B49361A"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r w:rsidRPr="00D872A2">
        <w:rPr>
          <w:rStyle w:val="FootnoteChar"/>
        </w:rPr>
        <w:t>.,</w:t>
      </w:r>
      <w:proofErr w:type="gramEnd"/>
      <w:r w:rsidRPr="00D872A2">
        <w:rPr>
          <w:rStyle w:val="FootnoteChar"/>
        </w:rPr>
        <w:t xml:space="preserve"> 376</w:t>
      </w:r>
      <w:r>
        <w:rPr>
          <w:rStyle w:val="FootnoteChar"/>
        </w:rPr>
        <w:t>–</w:t>
      </w:r>
      <w:r w:rsidRPr="00D872A2">
        <w:rPr>
          <w:rStyle w:val="FootnoteChar"/>
        </w:rPr>
        <w:t>377.</w:t>
      </w:r>
    </w:p>
  </w:endnote>
  <w:endnote w:id="22">
    <w:p w14:paraId="262DCCD2" w14:textId="22AD7377"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r w:rsidRPr="00D872A2">
        <w:rPr>
          <w:rStyle w:val="FootnoteChar"/>
        </w:rPr>
        <w:t>.,</w:t>
      </w:r>
      <w:proofErr w:type="gramEnd"/>
      <w:r w:rsidRPr="00D872A2">
        <w:rPr>
          <w:rStyle w:val="FootnoteChar"/>
        </w:rPr>
        <w:t xml:space="preserve"> 378.</w:t>
      </w:r>
    </w:p>
  </w:endnote>
  <w:endnote w:id="23">
    <w:p w14:paraId="46175853" w14:textId="733364E8"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r w:rsidRPr="00D872A2">
        <w:rPr>
          <w:rStyle w:val="FootnoteChar"/>
        </w:rPr>
        <w:t>.,</w:t>
      </w:r>
      <w:proofErr w:type="gramEnd"/>
      <w:r w:rsidRPr="00D872A2">
        <w:rPr>
          <w:rStyle w:val="FootnoteChar"/>
        </w:rPr>
        <w:t xml:space="preserve"> 381.</w:t>
      </w:r>
    </w:p>
  </w:endnote>
  <w:endnote w:id="24">
    <w:p w14:paraId="08A43F4C" w14:textId="15B31FD4"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r w:rsidRPr="00D872A2">
        <w:rPr>
          <w:rStyle w:val="FootnoteChar"/>
        </w:rPr>
        <w:t>.,</w:t>
      </w:r>
      <w:proofErr w:type="gramEnd"/>
      <w:r w:rsidRPr="00D872A2">
        <w:rPr>
          <w:rStyle w:val="FootnoteChar"/>
        </w:rPr>
        <w:t xml:space="preserve"> 385.</w:t>
      </w:r>
    </w:p>
  </w:endnote>
  <w:endnote w:id="25">
    <w:p w14:paraId="201D039A" w14:textId="13D8D21F"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gramStart"/>
      <w:r>
        <w:rPr>
          <w:rStyle w:val="FootnoteChar"/>
        </w:rPr>
        <w:t>Ibid</w:t>
      </w:r>
      <w:r w:rsidRPr="00D872A2">
        <w:rPr>
          <w:rStyle w:val="FootnoteChar"/>
        </w:rPr>
        <w:t>.,</w:t>
      </w:r>
      <w:proofErr w:type="gramEnd"/>
      <w:r w:rsidRPr="00D872A2">
        <w:rPr>
          <w:rStyle w:val="FootnoteChar"/>
        </w:rPr>
        <w:t xml:space="preserve"> 386.</w:t>
      </w:r>
    </w:p>
  </w:endnote>
  <w:endnote w:id="26">
    <w:p w14:paraId="141FFF3E" w14:textId="60C3F24C" w:rsidR="00821BDB" w:rsidRPr="00627C05" w:rsidRDefault="00821BDB" w:rsidP="00627C05">
      <w:pPr>
        <w:pStyle w:val="EndnoteText"/>
        <w:jc w:val="both"/>
        <w:rPr>
          <w:rFonts w:ascii="Arial" w:hAnsi="Arial" w:cs="Arial"/>
          <w:b/>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Khozem</w:t>
      </w:r>
      <w:proofErr w:type="spellEnd"/>
      <w:r>
        <w:rPr>
          <w:rStyle w:val="FootnoteChar"/>
        </w:rPr>
        <w:t xml:space="preserve"> Merchant, </w:t>
      </w:r>
      <w:r w:rsidRPr="00D872A2">
        <w:rPr>
          <w:rStyle w:val="FootnoteChar"/>
        </w:rPr>
        <w:t xml:space="preserve">“The Architect of a Unified Empire: Interview </w:t>
      </w:r>
      <w:proofErr w:type="spellStart"/>
      <w:r w:rsidRPr="00D872A2">
        <w:rPr>
          <w:rStyle w:val="FootnoteChar"/>
        </w:rPr>
        <w:t>Ratan</w:t>
      </w:r>
      <w:proofErr w:type="spellEnd"/>
      <w:r w:rsidRPr="00D872A2">
        <w:rPr>
          <w:rStyle w:val="FootnoteChar"/>
        </w:rPr>
        <w:t xml:space="preserve"> Tata: Tata Chairman </w:t>
      </w:r>
      <w:r>
        <w:rPr>
          <w:rStyle w:val="FootnoteChar"/>
        </w:rPr>
        <w:t>T</w:t>
      </w:r>
      <w:r w:rsidRPr="00D872A2">
        <w:rPr>
          <w:rStyle w:val="FootnoteChar"/>
        </w:rPr>
        <w:t xml:space="preserve">ells </w:t>
      </w:r>
      <w:proofErr w:type="spellStart"/>
      <w:r w:rsidRPr="00D872A2">
        <w:rPr>
          <w:rStyle w:val="FootnoteChar"/>
        </w:rPr>
        <w:t>Khozem</w:t>
      </w:r>
      <w:proofErr w:type="spellEnd"/>
      <w:r w:rsidRPr="00D872A2">
        <w:rPr>
          <w:rStyle w:val="FootnoteChar"/>
        </w:rPr>
        <w:t xml:space="preserve"> Merchant That a Tight Management Grip Has Been Essential in Overhauling the Conglomerate,” </w:t>
      </w:r>
      <w:r w:rsidRPr="00D872A2">
        <w:rPr>
          <w:rStyle w:val="FootnoteChar"/>
          <w:i/>
        </w:rPr>
        <w:t>Financial Times</w:t>
      </w:r>
      <w:r>
        <w:rPr>
          <w:rStyle w:val="FootnoteChar"/>
          <w:i/>
        </w:rPr>
        <w:t xml:space="preserve"> </w:t>
      </w:r>
      <w:r>
        <w:rPr>
          <w:rStyle w:val="FootnoteChar"/>
        </w:rPr>
        <w:t>U.K. Edition</w:t>
      </w:r>
      <w:r w:rsidRPr="00D872A2">
        <w:rPr>
          <w:rStyle w:val="FootnoteChar"/>
        </w:rPr>
        <w:t>.</w:t>
      </w:r>
      <w:r w:rsidRPr="00B569F9">
        <w:t xml:space="preserve"> </w:t>
      </w:r>
      <w:r>
        <w:rPr>
          <w:rStyle w:val="FootnoteChar"/>
        </w:rPr>
        <w:t xml:space="preserve"> </w:t>
      </w:r>
    </w:p>
  </w:endnote>
  <w:endnote w:id="27">
    <w:p w14:paraId="2A8FAE43" w14:textId="455DA6DB"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92.</w:t>
      </w:r>
    </w:p>
  </w:endnote>
  <w:endnote w:id="28">
    <w:p w14:paraId="651D17C7" w14:textId="34D6E83D"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2.</w:t>
      </w:r>
    </w:p>
  </w:endnote>
  <w:endnote w:id="29">
    <w:p w14:paraId="28262C86" w14:textId="33984D58"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73</w:t>
      </w:r>
      <w:r>
        <w:rPr>
          <w:rStyle w:val="FootnoteChar"/>
        </w:rPr>
        <w:t>–</w:t>
      </w:r>
      <w:r w:rsidRPr="00D872A2">
        <w:rPr>
          <w:rStyle w:val="FootnoteChar"/>
        </w:rPr>
        <w:t>74.</w:t>
      </w:r>
    </w:p>
  </w:endnote>
  <w:endnote w:id="30">
    <w:p w14:paraId="5B86D47D" w14:textId="07189DA2" w:rsidR="00821BDB" w:rsidRPr="00320061" w:rsidRDefault="00821BDB" w:rsidP="00320061">
      <w:pPr>
        <w:pStyle w:val="EndnoteText"/>
        <w:jc w:val="both"/>
        <w:rPr>
          <w:rFonts w:ascii="Arial" w:hAnsi="Arial" w:cs="Arial"/>
          <w:sz w:val="17"/>
          <w:szCs w:val="17"/>
        </w:rPr>
      </w:pPr>
      <w:r w:rsidRPr="00D872A2">
        <w:rPr>
          <w:rStyle w:val="FootnoteChar"/>
          <w:vertAlign w:val="superscript"/>
        </w:rPr>
        <w:endnoteRef/>
      </w:r>
      <w:r w:rsidRPr="00320061">
        <w:rPr>
          <w:rFonts w:ascii="Arial" w:hAnsi="Arial" w:cs="Arial"/>
          <w:sz w:val="17"/>
          <w:szCs w:val="17"/>
        </w:rPr>
        <w:t xml:space="preserve"> “</w:t>
      </w:r>
      <w:r w:rsidRPr="00D872A2">
        <w:rPr>
          <w:rStyle w:val="FootnoteChar"/>
        </w:rPr>
        <w:t xml:space="preserve">Nano a Financial Burden on Tata Motors: </w:t>
      </w:r>
      <w:proofErr w:type="spellStart"/>
      <w:r w:rsidRPr="00D872A2">
        <w:rPr>
          <w:rStyle w:val="FootnoteChar"/>
        </w:rPr>
        <w:t>Nusli</w:t>
      </w:r>
      <w:proofErr w:type="spellEnd"/>
      <w:r>
        <w:rPr>
          <w:rStyle w:val="FootnoteChar"/>
        </w:rPr>
        <w:t xml:space="preserve"> </w:t>
      </w:r>
      <w:proofErr w:type="spellStart"/>
      <w:r w:rsidRPr="00D872A2">
        <w:rPr>
          <w:rStyle w:val="FootnoteChar"/>
        </w:rPr>
        <w:t>Wadia</w:t>
      </w:r>
      <w:proofErr w:type="spellEnd"/>
      <w:r w:rsidRPr="00D872A2">
        <w:rPr>
          <w:rStyle w:val="FootnoteChar"/>
        </w:rPr>
        <w:t>,</w:t>
      </w:r>
      <w:r>
        <w:rPr>
          <w:rStyle w:val="FootnoteChar"/>
        </w:rPr>
        <w:t>”</w:t>
      </w:r>
      <w:r w:rsidRPr="00D872A2">
        <w:rPr>
          <w:rStyle w:val="FootnoteChar"/>
        </w:rPr>
        <w:t xml:space="preserve"> </w:t>
      </w:r>
      <w:r>
        <w:rPr>
          <w:rStyle w:val="FootnoteChar"/>
          <w:i/>
        </w:rPr>
        <w:t xml:space="preserve">Economic Times, </w:t>
      </w:r>
      <w:r w:rsidRPr="00D872A2">
        <w:rPr>
          <w:rStyle w:val="FootnoteChar"/>
        </w:rPr>
        <w:t>December 14, 2016, accessed January 7, 2017, http://economictimes.indiatimes.com/et-now/corporate/nano-a-financial-burden-on-tata-motors-nusli-wadia/videoshow/55985241.cms.</w:t>
      </w:r>
    </w:p>
  </w:endnote>
  <w:endnote w:id="31">
    <w:p w14:paraId="5E92A802" w14:textId="281D3F4F" w:rsidR="00821BDB" w:rsidRPr="00D872A2" w:rsidRDefault="00821BDB">
      <w:pPr>
        <w:pStyle w:val="Footnote"/>
      </w:pPr>
      <w:r w:rsidRPr="00D872A2">
        <w:rPr>
          <w:rStyle w:val="EndnoteReference"/>
        </w:rPr>
        <w:endnoteRef/>
      </w:r>
      <w:r w:rsidRPr="00D872A2">
        <w:t xml:space="preserve"> “Tata Motors’ Nano Sales Continue to </w:t>
      </w:r>
      <w:proofErr w:type="gramStart"/>
      <w:r w:rsidRPr="00D872A2">
        <w:t>Dwindle</w:t>
      </w:r>
      <w:proofErr w:type="gramEnd"/>
      <w:r w:rsidRPr="00D872A2">
        <w:t xml:space="preserve">,” </w:t>
      </w:r>
      <w:r>
        <w:rPr>
          <w:i/>
        </w:rPr>
        <w:t xml:space="preserve">Hindu Business Line, </w:t>
      </w:r>
      <w:r w:rsidRPr="00D872A2">
        <w:t xml:space="preserve">February 24, 2016, accessed January 7, 2017, </w:t>
      </w:r>
      <w:r w:rsidRPr="00627C05">
        <w:t>www.thehindubusinessline.com/companies/tata-motors-produced-42561-nano-cars-at-sanand-in-two-years-guj-govt/article8276300.ece</w:t>
      </w:r>
      <w:r w:rsidRPr="00D872A2">
        <w:t>.</w:t>
      </w:r>
    </w:p>
  </w:endnote>
  <w:endnote w:id="32">
    <w:p w14:paraId="3B444472" w14:textId="77777777" w:rsidR="00821BDB" w:rsidRPr="00D872A2" w:rsidRDefault="00821BDB">
      <w:pPr>
        <w:pStyle w:val="Footnote"/>
      </w:pPr>
      <w:r w:rsidRPr="00D872A2">
        <w:rPr>
          <w:rStyle w:val="EndnoteReference"/>
        </w:rPr>
        <w:endnoteRef/>
      </w:r>
      <w:r w:rsidRPr="00D872A2">
        <w:t xml:space="preserve"> “Tata Nano </w:t>
      </w:r>
      <w:proofErr w:type="spellStart"/>
      <w:r w:rsidRPr="00D872A2">
        <w:t>GenX</w:t>
      </w:r>
      <w:proofErr w:type="spellEnd"/>
      <w:r w:rsidRPr="00D872A2">
        <w:t xml:space="preserve"> Sales Figures,”</w:t>
      </w:r>
      <w:r>
        <w:t xml:space="preserve"> AutoPortal.com, </w:t>
      </w:r>
      <w:r w:rsidRPr="00D872A2">
        <w:t>accessed January 7, 2017</w:t>
      </w:r>
      <w:r>
        <w:t xml:space="preserve">, </w:t>
      </w:r>
      <w:hyperlink r:id="rId7" w:history="1">
        <w:r w:rsidRPr="00D872A2">
          <w:rPr>
            <w:rStyle w:val="Hyperlink"/>
            <w:color w:val="auto"/>
            <w:u w:val="none"/>
          </w:rPr>
          <w:t>https://autoportal.com/newcars/tata/nano/sales-statistics/</w:t>
        </w:r>
      </w:hyperlink>
      <w:r w:rsidRPr="00D872A2">
        <w:t>.</w:t>
      </w:r>
    </w:p>
  </w:endnote>
  <w:endnote w:id="33">
    <w:p w14:paraId="45029C96" w14:textId="1209DDD0" w:rsidR="00821BDB" w:rsidRPr="00320061" w:rsidRDefault="00821BDB" w:rsidP="00320061">
      <w:pPr>
        <w:pStyle w:val="EndnoteText"/>
        <w:jc w:val="both"/>
        <w:rPr>
          <w:rFonts w:ascii="Arial" w:hAnsi="Arial" w:cs="Arial"/>
          <w:sz w:val="17"/>
          <w:szCs w:val="17"/>
        </w:rPr>
      </w:pPr>
      <w:r w:rsidRPr="00D872A2">
        <w:rPr>
          <w:rStyle w:val="FootnoteChar"/>
          <w:vertAlign w:val="superscript"/>
        </w:rPr>
        <w:endnoteRef/>
      </w:r>
      <w:r>
        <w:rPr>
          <w:rStyle w:val="FootnoteChar"/>
        </w:rPr>
        <w:t xml:space="preserve"> </w:t>
      </w:r>
      <w:proofErr w:type="spellStart"/>
      <w:r w:rsidRPr="00D872A2">
        <w:rPr>
          <w:rStyle w:val="FootnoteChar"/>
        </w:rPr>
        <w:t>Witzel</w:t>
      </w:r>
      <w:proofErr w:type="spellEnd"/>
      <w:r w:rsidRPr="00D872A2">
        <w:rPr>
          <w:rStyle w:val="FootnoteChar"/>
        </w:rPr>
        <w:t>, op. cit., 61</w:t>
      </w:r>
      <w:r>
        <w:rPr>
          <w:rStyle w:val="FootnoteChar"/>
        </w:rPr>
        <w:t>–62</w:t>
      </w:r>
      <w:r w:rsidRPr="00D872A2">
        <w:rPr>
          <w:rStyle w:val="FootnoteChar"/>
        </w:rPr>
        <w:t>.</w:t>
      </w:r>
    </w:p>
  </w:endnote>
  <w:endnote w:id="34">
    <w:p w14:paraId="103DF1CC" w14:textId="35060C29"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62.</w:t>
      </w:r>
    </w:p>
  </w:endnote>
  <w:endnote w:id="35">
    <w:p w14:paraId="3371E7A4" w14:textId="583331DD" w:rsidR="00821BDB" w:rsidRPr="00320061" w:rsidRDefault="00821BDB" w:rsidP="00627C05">
      <w:pPr>
        <w:pStyle w:val="EndnoteText"/>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Ratan</w:t>
      </w:r>
      <w:proofErr w:type="spellEnd"/>
      <w:r w:rsidRPr="00D872A2">
        <w:rPr>
          <w:rStyle w:val="FootnoteChar"/>
        </w:rPr>
        <w:t xml:space="preserve"> Tata</w:t>
      </w:r>
      <w:r>
        <w:rPr>
          <w:rStyle w:val="FootnoteChar"/>
        </w:rPr>
        <w:t xml:space="preserve"> M</w:t>
      </w:r>
      <w:r w:rsidRPr="00320061">
        <w:rPr>
          <w:rStyle w:val="FootnoteChar"/>
        </w:rPr>
        <w:t xml:space="preserve">ulls Tata Sons </w:t>
      </w:r>
      <w:r>
        <w:rPr>
          <w:rStyle w:val="FootnoteChar"/>
        </w:rPr>
        <w:t>F</w:t>
      </w:r>
      <w:r w:rsidRPr="00320061">
        <w:rPr>
          <w:rStyle w:val="FootnoteChar"/>
        </w:rPr>
        <w:t>loat</w:t>
      </w:r>
      <w:r w:rsidRPr="005459E6">
        <w:rPr>
          <w:rStyle w:val="FootnoteChar"/>
        </w:rPr>
        <w:t>,</w:t>
      </w:r>
      <w:r>
        <w:rPr>
          <w:rStyle w:val="FootnoteChar"/>
        </w:rPr>
        <w:t xml:space="preserve">” </w:t>
      </w:r>
      <w:r w:rsidRPr="00320061">
        <w:rPr>
          <w:rStyle w:val="FootnoteChar"/>
          <w:i/>
        </w:rPr>
        <w:t>Business Standard</w:t>
      </w:r>
      <w:r w:rsidRPr="00D872A2">
        <w:rPr>
          <w:rStyle w:val="FootnoteChar"/>
        </w:rPr>
        <w:t>, December 7, 2004</w:t>
      </w:r>
      <w:r>
        <w:rPr>
          <w:rStyle w:val="FootnoteChar"/>
        </w:rPr>
        <w:t xml:space="preserve">, accessed March 13, 2017, </w:t>
      </w:r>
      <w:r w:rsidRPr="001C1FE6">
        <w:rPr>
          <w:rStyle w:val="FootnoteChar"/>
        </w:rPr>
        <w:t>www.tata.com/aboutus/articlesinside/813HF8Jis!$$$!0=/TLYVr3YPkMU=.</w:t>
      </w:r>
    </w:p>
  </w:endnote>
  <w:endnote w:id="36">
    <w:p w14:paraId="33D051D3" w14:textId="6826EBF8" w:rsidR="00821BDB" w:rsidRPr="00320061" w:rsidRDefault="00821BDB" w:rsidP="00320061">
      <w:pPr>
        <w:pStyle w:val="EndnoteText"/>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Tata group, “The Week: </w:t>
      </w:r>
      <w:r w:rsidRPr="00D872A2">
        <w:rPr>
          <w:rStyle w:val="FootnoteChar"/>
        </w:rPr>
        <w:t>Motor and Steel,</w:t>
      </w:r>
      <w:r>
        <w:rPr>
          <w:rStyle w:val="FootnoteChar"/>
        </w:rPr>
        <w:t xml:space="preserve">” </w:t>
      </w:r>
      <w:r w:rsidRPr="00D872A2">
        <w:rPr>
          <w:rStyle w:val="FootnoteChar"/>
        </w:rPr>
        <w:t xml:space="preserve">June 4, 2006, accessed September 25, 2015, </w:t>
      </w:r>
      <w:hyperlink r:id="rId8" w:history="1">
        <w:r w:rsidRPr="00D872A2">
          <w:rPr>
            <w:rStyle w:val="FootnoteChar"/>
          </w:rPr>
          <w:t>www.tata.com/article/inside/1OL6Fv5QFg0=/TLYVr3YPkMU</w:t>
        </w:r>
      </w:hyperlink>
      <w:r w:rsidRPr="00D872A2">
        <w:rPr>
          <w:rStyle w:val="FootnoteChar"/>
        </w:rPr>
        <w:t>=.</w:t>
      </w:r>
    </w:p>
  </w:endnote>
  <w:endnote w:id="37">
    <w:p w14:paraId="59DFDDEC" w14:textId="354E2E28" w:rsidR="00821BDB" w:rsidRPr="00320061" w:rsidRDefault="00821BDB" w:rsidP="00B07D41">
      <w:pPr>
        <w:ind w:right="288"/>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w:t>
      </w:r>
      <w:r>
        <w:rPr>
          <w:rStyle w:val="FootnoteChar"/>
        </w:rPr>
        <w:t xml:space="preserve"> </w:t>
      </w:r>
      <w:r w:rsidRPr="00D872A2">
        <w:rPr>
          <w:rStyle w:val="FootnoteChar"/>
        </w:rPr>
        <w:t>148.</w:t>
      </w:r>
    </w:p>
  </w:endnote>
  <w:endnote w:id="38">
    <w:p w14:paraId="7C519181" w14:textId="77777777" w:rsidR="00821BDB" w:rsidRPr="00320061" w:rsidRDefault="00821BDB">
      <w:pPr>
        <w:pStyle w:val="EndnoteText"/>
        <w:rPr>
          <w:rFonts w:ascii="Arial" w:hAnsi="Arial" w:cs="Arial"/>
          <w:sz w:val="17"/>
          <w:szCs w:val="17"/>
        </w:rPr>
      </w:pPr>
      <w:r w:rsidRPr="00D872A2">
        <w:rPr>
          <w:rStyle w:val="FootnoteChar"/>
          <w:vertAlign w:val="superscript"/>
        </w:rPr>
        <w:endnoteRef/>
      </w:r>
      <w:r w:rsidRPr="00D872A2">
        <w:rPr>
          <w:rStyle w:val="FootnoteChar"/>
        </w:rPr>
        <w:t xml:space="preserve"> Zachariah, “Tata Sons Moves SC on Rs300</w:t>
      </w:r>
      <w:r>
        <w:rPr>
          <w:rStyle w:val="FootnoteChar"/>
        </w:rPr>
        <w:t>C</w:t>
      </w:r>
      <w:r w:rsidRPr="00D872A2">
        <w:rPr>
          <w:rStyle w:val="FootnoteChar"/>
        </w:rPr>
        <w:t>r Tax Demand in Maha</w:t>
      </w:r>
      <w:r>
        <w:rPr>
          <w:rStyle w:val="FootnoteChar"/>
        </w:rPr>
        <w:t>rashtra</w:t>
      </w:r>
      <w:r w:rsidRPr="00D872A2">
        <w:rPr>
          <w:rStyle w:val="FootnoteChar"/>
        </w:rPr>
        <w:t xml:space="preserve">,” </w:t>
      </w:r>
      <w:r>
        <w:rPr>
          <w:rStyle w:val="FootnoteChar"/>
        </w:rPr>
        <w:t>op. cit.</w:t>
      </w:r>
    </w:p>
  </w:endnote>
  <w:endnote w:id="39">
    <w:p w14:paraId="6047FBD8" w14:textId="402BB8E0" w:rsidR="00821BDB" w:rsidRPr="00627C05" w:rsidRDefault="00821BDB">
      <w:pPr>
        <w:pStyle w:val="EndnoteText"/>
        <w:rPr>
          <w:rFonts w:ascii="Arial" w:hAnsi="Arial" w:cs="Arial"/>
          <w:b/>
          <w:sz w:val="17"/>
          <w:szCs w:val="17"/>
        </w:rPr>
      </w:pPr>
      <w:r w:rsidRPr="00D872A2">
        <w:rPr>
          <w:rStyle w:val="FootnoteChar"/>
          <w:vertAlign w:val="superscript"/>
        </w:rPr>
        <w:endnoteRef/>
      </w:r>
      <w:r>
        <w:rPr>
          <w:rStyle w:val="FootnoteChar"/>
        </w:rPr>
        <w:t xml:space="preserve"> </w:t>
      </w:r>
      <w:proofErr w:type="spellStart"/>
      <w:r>
        <w:rPr>
          <w:rStyle w:val="FootnoteChar"/>
        </w:rPr>
        <w:t>Vijayraghavan</w:t>
      </w:r>
      <w:proofErr w:type="spellEnd"/>
      <w:r w:rsidRPr="00D872A2">
        <w:rPr>
          <w:rStyle w:val="FootnoteChar"/>
        </w:rPr>
        <w:t xml:space="preserve">, op. cit. </w:t>
      </w:r>
    </w:p>
  </w:endnote>
  <w:endnote w:id="40">
    <w:p w14:paraId="44958295" w14:textId="55A8F53D"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10.</w:t>
      </w:r>
    </w:p>
  </w:endnote>
  <w:endnote w:id="41">
    <w:p w14:paraId="36BF644C" w14:textId="4DD50598" w:rsidR="00821BDB" w:rsidRPr="00320061" w:rsidRDefault="00821BDB">
      <w:pPr>
        <w:pStyle w:val="EndnoteText"/>
        <w:rPr>
          <w:rFonts w:ascii="Arial" w:hAnsi="Arial" w:cs="Arial"/>
          <w:sz w:val="17"/>
          <w:szCs w:val="17"/>
        </w:rPr>
      </w:pPr>
      <w:r w:rsidRPr="00320061">
        <w:rPr>
          <w:rStyle w:val="EndnoteReference"/>
          <w:rFonts w:ascii="Arial" w:hAnsi="Arial" w:cs="Arial"/>
          <w:sz w:val="17"/>
          <w:szCs w:val="17"/>
        </w:rPr>
        <w:endnoteRef/>
      </w:r>
      <w:r>
        <w:rPr>
          <w:rStyle w:val="FootnoteChar"/>
        </w:rPr>
        <w:t xml:space="preserve"> </w:t>
      </w:r>
      <w:proofErr w:type="spellStart"/>
      <w:r w:rsidRPr="00D872A2">
        <w:rPr>
          <w:rStyle w:val="FootnoteChar"/>
        </w:rPr>
        <w:t>Witzel</w:t>
      </w:r>
      <w:proofErr w:type="spellEnd"/>
      <w:r w:rsidRPr="00D872A2">
        <w:rPr>
          <w:rStyle w:val="FootnoteChar"/>
        </w:rPr>
        <w:t>, op. cit., 192.</w:t>
      </w:r>
    </w:p>
  </w:endnote>
  <w:endnote w:id="42">
    <w:p w14:paraId="67778D1A" w14:textId="0044694C" w:rsidR="00821BDB" w:rsidRDefault="00821BDB" w:rsidP="00320061">
      <w:pPr>
        <w:pStyle w:val="Footnote"/>
      </w:pPr>
      <w:r>
        <w:rPr>
          <w:rStyle w:val="EndnoteReference"/>
        </w:rPr>
        <w:endnoteRef/>
      </w:r>
      <w:r>
        <w:t xml:space="preserve"> </w:t>
      </w:r>
      <w:r w:rsidRPr="00B926C6">
        <w:t>£</w:t>
      </w:r>
      <w:r>
        <w:t xml:space="preserve"> = GBP = Great British Pound; </w:t>
      </w:r>
      <w:r w:rsidRPr="00B926C6">
        <w:t>£</w:t>
      </w:r>
      <w:r>
        <w:t xml:space="preserve">1 = </w:t>
      </w:r>
      <w:r w:rsidRPr="0089124F">
        <w:rPr>
          <w:lang w:val="en-GB"/>
        </w:rPr>
        <w:t>₹</w:t>
      </w:r>
      <w:r>
        <w:rPr>
          <w:lang w:val="en-GB"/>
        </w:rPr>
        <w:t>85.7472 on December 1, 2016.</w:t>
      </w:r>
    </w:p>
  </w:endnote>
  <w:endnote w:id="43">
    <w:p w14:paraId="706D01F3" w14:textId="035B1E7E" w:rsidR="00821BDB" w:rsidRPr="00320061" w:rsidRDefault="00821BDB" w:rsidP="00320061">
      <w:pPr>
        <w:pStyle w:val="EndnoteText"/>
        <w:jc w:val="both"/>
        <w:rPr>
          <w:rFonts w:ascii="Arial" w:hAnsi="Arial" w:cs="Arial"/>
          <w:sz w:val="17"/>
          <w:szCs w:val="17"/>
        </w:rPr>
      </w:pPr>
      <w:r w:rsidRPr="00320061">
        <w:rPr>
          <w:rStyle w:val="EndnoteReference"/>
          <w:rFonts w:ascii="Arial" w:hAnsi="Arial" w:cs="Arial"/>
          <w:sz w:val="17"/>
          <w:szCs w:val="17"/>
        </w:rPr>
        <w:endnoteRef/>
      </w:r>
      <w:r>
        <w:rPr>
          <w:rStyle w:val="FootnoteChar"/>
        </w:rPr>
        <w:t xml:space="preserve"> “The Week: </w:t>
      </w:r>
      <w:r w:rsidRPr="00D872A2">
        <w:rPr>
          <w:rStyle w:val="FootnoteChar"/>
        </w:rPr>
        <w:t>Risk-Taker’s Dream,</w:t>
      </w:r>
      <w:r>
        <w:rPr>
          <w:rStyle w:val="FootnoteChar"/>
        </w:rPr>
        <w:t xml:space="preserve">” Tata Group, </w:t>
      </w:r>
      <w:r w:rsidRPr="00D872A2">
        <w:rPr>
          <w:rStyle w:val="FootnoteChar"/>
        </w:rPr>
        <w:t>February 8, 2007, accessed September 25, 2015, www.tata.com/aboutus/articlesinside/YUOAylsAPr8=/TLYVr3YPkMU=.</w:t>
      </w:r>
    </w:p>
  </w:endnote>
  <w:endnote w:id="44">
    <w:p w14:paraId="20F0A983" w14:textId="77777777" w:rsidR="00821BDB" w:rsidRPr="00D872A2" w:rsidRDefault="00821BDB" w:rsidP="00DE4289">
      <w:pPr>
        <w:pStyle w:val="Footnote"/>
      </w:pPr>
      <w:r w:rsidRPr="00D872A2">
        <w:rPr>
          <w:rStyle w:val="EndnoteReference"/>
        </w:rPr>
        <w:endnoteRef/>
      </w:r>
      <w:r w:rsidRPr="00D872A2">
        <w:rPr>
          <w:rStyle w:val="FootnoteChar"/>
        </w:rPr>
        <w:t xml:space="preserve"> Ibid.</w:t>
      </w:r>
    </w:p>
  </w:endnote>
  <w:endnote w:id="45">
    <w:p w14:paraId="4BA3BF29" w14:textId="0E01E9EC" w:rsidR="00821BDB" w:rsidRPr="00320061" w:rsidRDefault="00821BDB" w:rsidP="00627C05">
      <w:pPr>
        <w:pStyle w:val="EndnoteText"/>
        <w:jc w:val="both"/>
        <w:rPr>
          <w:rFonts w:ascii="Arial" w:hAnsi="Arial" w:cs="Arial"/>
          <w:sz w:val="17"/>
          <w:szCs w:val="17"/>
        </w:rPr>
      </w:pPr>
      <w:r w:rsidRPr="00D872A2">
        <w:rPr>
          <w:rStyle w:val="FootnoteChar"/>
          <w:vertAlign w:val="superscript"/>
        </w:rPr>
        <w:endnoteRef/>
      </w:r>
      <w:r>
        <w:rPr>
          <w:rStyle w:val="FootnoteChar"/>
        </w:rPr>
        <w:t xml:space="preserve"> </w:t>
      </w:r>
      <w:proofErr w:type="spellStart"/>
      <w:r w:rsidRPr="00D872A2">
        <w:rPr>
          <w:rStyle w:val="FootnoteChar"/>
        </w:rPr>
        <w:t>Ratan</w:t>
      </w:r>
      <w:proofErr w:type="spellEnd"/>
      <w:r w:rsidRPr="00D872A2">
        <w:rPr>
          <w:rStyle w:val="FootnoteChar"/>
        </w:rPr>
        <w:t xml:space="preserve"> Tata</w:t>
      </w:r>
      <w:r>
        <w:rPr>
          <w:rStyle w:val="FootnoteChar"/>
        </w:rPr>
        <w:t xml:space="preserve">, </w:t>
      </w:r>
      <w:proofErr w:type="spellStart"/>
      <w:r>
        <w:rPr>
          <w:rStyle w:val="FootnoteChar"/>
        </w:rPr>
        <w:t>Foreward</w:t>
      </w:r>
      <w:proofErr w:type="spellEnd"/>
      <w:r>
        <w:rPr>
          <w:rStyle w:val="FootnoteChar"/>
        </w:rPr>
        <w:t xml:space="preserve"> to “</w:t>
      </w:r>
      <w:r w:rsidRPr="00D872A2">
        <w:rPr>
          <w:rStyle w:val="FootnoteChar"/>
        </w:rPr>
        <w:t xml:space="preserve">Code of </w:t>
      </w:r>
      <w:proofErr w:type="spellStart"/>
      <w:r w:rsidRPr="00D872A2">
        <w:rPr>
          <w:rStyle w:val="FootnoteChar"/>
        </w:rPr>
        <w:t>Honour</w:t>
      </w:r>
      <w:proofErr w:type="spellEnd"/>
      <w:r w:rsidRPr="00D872A2">
        <w:rPr>
          <w:rStyle w:val="FootnoteChar"/>
        </w:rPr>
        <w:t>: Corporate Social Responsibility and the Tata Group</w:t>
      </w:r>
      <w:r>
        <w:rPr>
          <w:rStyle w:val="FootnoteChar"/>
        </w:rPr>
        <w:t xml:space="preserve">,” </w:t>
      </w:r>
      <w:r w:rsidRPr="00320061">
        <w:rPr>
          <w:rStyle w:val="FootnoteChar"/>
          <w:i/>
        </w:rPr>
        <w:t>Tata Review</w:t>
      </w:r>
      <w:r w:rsidRPr="00D872A2">
        <w:rPr>
          <w:rStyle w:val="FootnoteChar"/>
        </w:rPr>
        <w:t xml:space="preserve">, </w:t>
      </w:r>
      <w:r>
        <w:rPr>
          <w:rStyle w:val="FootnoteChar"/>
        </w:rPr>
        <w:t xml:space="preserve">2004, </w:t>
      </w:r>
      <w:r w:rsidRPr="00D872A2">
        <w:rPr>
          <w:rStyle w:val="FootnoteChar"/>
        </w:rPr>
        <w:t>9</w:t>
      </w:r>
      <w:r>
        <w:rPr>
          <w:rStyle w:val="FootnoteChar"/>
        </w:rPr>
        <w:t xml:space="preserve">, quoted in </w:t>
      </w:r>
      <w:r w:rsidRPr="00DE2542">
        <w:rPr>
          <w:rStyle w:val="FootnoteChar"/>
        </w:rPr>
        <w:t xml:space="preserve">Morgen </w:t>
      </w:r>
      <w:proofErr w:type="spellStart"/>
      <w:r w:rsidRPr="00DE2542">
        <w:rPr>
          <w:rStyle w:val="FootnoteChar"/>
        </w:rPr>
        <w:t>Witzel</w:t>
      </w:r>
      <w:proofErr w:type="spellEnd"/>
      <w:r w:rsidRPr="00DE2542">
        <w:rPr>
          <w:rStyle w:val="FootnoteChar"/>
        </w:rPr>
        <w:t xml:space="preserve">, </w:t>
      </w:r>
      <w:r w:rsidRPr="00627C05">
        <w:rPr>
          <w:rStyle w:val="FootnoteChar"/>
          <w:i/>
        </w:rPr>
        <w:t>Tata: The Evolution of a Corporate Brand</w:t>
      </w:r>
      <w:r w:rsidRPr="00DE2542">
        <w:rPr>
          <w:rStyle w:val="FootnoteChar"/>
        </w:rPr>
        <w:t xml:space="preserve"> (New Delhi: Penguin Books India</w:t>
      </w:r>
      <w:r>
        <w:rPr>
          <w:rStyle w:val="FootnoteChar"/>
        </w:rPr>
        <w:t>, 2010), 113–114</w:t>
      </w:r>
      <w:r w:rsidRPr="00D872A2">
        <w:rPr>
          <w:rStyle w:val="FootnoteChar"/>
        </w:rPr>
        <w:t>.</w:t>
      </w:r>
    </w:p>
  </w:endnote>
  <w:endnote w:id="46">
    <w:p w14:paraId="63E9670D" w14:textId="77777777" w:rsidR="00821BDB" w:rsidRPr="00D872A2" w:rsidRDefault="00821BDB" w:rsidP="00860F66">
      <w:pPr>
        <w:pStyle w:val="Footnote"/>
      </w:pPr>
      <w:r w:rsidRPr="00D872A2">
        <w:rPr>
          <w:rStyle w:val="EndnoteReference"/>
        </w:rPr>
        <w:endnoteRef/>
      </w:r>
      <w:r w:rsidRPr="00D872A2">
        <w:t xml:space="preserve"> Sameer Hashmi, “Natarajan </w:t>
      </w:r>
      <w:proofErr w:type="spellStart"/>
      <w:r w:rsidRPr="00D872A2">
        <w:t>Chandrasekaran</w:t>
      </w:r>
      <w:proofErr w:type="spellEnd"/>
      <w:r w:rsidRPr="00D872A2">
        <w:t xml:space="preserve">: Who Is New Tata Group Chairman?” BBC News, January 13, 2017, accessed January 18, 2017, </w:t>
      </w:r>
      <w:r w:rsidRPr="00320061">
        <w:t>www.bbc.com/news/world-asia-india-38609021</w:t>
      </w:r>
      <w:r w:rsidRPr="00D872A2">
        <w:t>.</w:t>
      </w:r>
    </w:p>
  </w:endnote>
  <w:endnote w:id="47">
    <w:p w14:paraId="0C2351CA" w14:textId="68604276" w:rsidR="00821BDB" w:rsidRPr="00D872A2" w:rsidRDefault="00821BDB" w:rsidP="00860F66">
      <w:pPr>
        <w:pStyle w:val="Footnote"/>
      </w:pPr>
      <w:r w:rsidRPr="00D872A2">
        <w:rPr>
          <w:rStyle w:val="EndnoteReference"/>
        </w:rPr>
        <w:endnoteRef/>
      </w:r>
      <w:r>
        <w:t xml:space="preserve"> Express Web Desk, </w:t>
      </w:r>
      <w:r w:rsidRPr="00D872A2">
        <w:t xml:space="preserve">“Tata Motors Appoints Group Chief Designate N </w:t>
      </w:r>
      <w:proofErr w:type="spellStart"/>
      <w:r w:rsidRPr="00D872A2">
        <w:t>Chandrasekaran</w:t>
      </w:r>
      <w:proofErr w:type="spellEnd"/>
      <w:r>
        <w:t xml:space="preserve"> a</w:t>
      </w:r>
      <w:r w:rsidRPr="00D872A2">
        <w:t>s Chairman,”</w:t>
      </w:r>
      <w:r>
        <w:t xml:space="preserve"> </w:t>
      </w:r>
      <w:hyperlink w:history="1"/>
      <w:r>
        <w:rPr>
          <w:i/>
        </w:rPr>
        <w:t>Indian Express,</w:t>
      </w:r>
      <w:r w:rsidRPr="00D872A2">
        <w:t xml:space="preserve"> January 17, 2017, accessed January 18, 2017, </w:t>
      </w:r>
      <w:r w:rsidRPr="00627C05">
        <w:t>http://indianexpress.com/article/business/companies/tata-sons-chairman-n-chandrasekaran-ratan-tata-4478766/</w:t>
      </w:r>
      <w:r w:rsidRPr="00D872A2">
        <w:t>.</w:t>
      </w:r>
    </w:p>
  </w:endnote>
  <w:endnote w:id="48">
    <w:p w14:paraId="663542AB" w14:textId="4FE2A7F2" w:rsidR="00821BDB" w:rsidRPr="00D872A2" w:rsidRDefault="00821BDB" w:rsidP="00301ED5">
      <w:pPr>
        <w:pStyle w:val="Footnote"/>
      </w:pPr>
      <w:r w:rsidRPr="00D872A2">
        <w:rPr>
          <w:rStyle w:val="EndnoteReference"/>
        </w:rPr>
        <w:endnoteRef/>
      </w:r>
      <w:r>
        <w:t xml:space="preserve"> </w:t>
      </w:r>
      <w:r w:rsidRPr="00301ED5">
        <w:t xml:space="preserve">BS Web Team, “No End to Saga? Mistry to Challenge Chandra’s Appointment at Tata Sons,” </w:t>
      </w:r>
      <w:r w:rsidRPr="00627C05">
        <w:rPr>
          <w:i/>
        </w:rPr>
        <w:t>Business Standard</w:t>
      </w:r>
      <w:r w:rsidRPr="00301ED5">
        <w:t>, January 18, 2017,</w:t>
      </w:r>
      <w:r>
        <w:t xml:space="preserve"> accessed January 18, 2017, </w:t>
      </w:r>
      <w:r w:rsidRPr="00627C05">
        <w:t>www.business-standard.com/article/companies/no-end-to-saga-mistry-to-challenge-chandrasekaran-appointment-at-tata-sons-117011800196_1.html</w:t>
      </w:r>
      <w:r w:rsidRPr="00301ED5">
        <w:t>.</w:t>
      </w:r>
    </w:p>
  </w:endnote>
  <w:endnote w:id="49">
    <w:p w14:paraId="244B7862" w14:textId="1F11A798" w:rsidR="00821BDB" w:rsidRPr="00D872A2" w:rsidRDefault="00821BDB" w:rsidP="00E76B16">
      <w:pPr>
        <w:pStyle w:val="Footnote"/>
      </w:pPr>
      <w:r w:rsidRPr="00D872A2">
        <w:rPr>
          <w:rStyle w:val="EndnoteReference"/>
        </w:rPr>
        <w:endnoteRef/>
      </w:r>
      <w:r>
        <w:t xml:space="preserve"> </w:t>
      </w:r>
      <w:proofErr w:type="spellStart"/>
      <w:r w:rsidRPr="00D872A2">
        <w:t>Megha</w:t>
      </w:r>
      <w:proofErr w:type="spellEnd"/>
      <w:r>
        <w:t xml:space="preserve"> </w:t>
      </w:r>
      <w:proofErr w:type="spellStart"/>
      <w:r w:rsidRPr="00D872A2">
        <w:t>Mandavia</w:t>
      </w:r>
      <w:proofErr w:type="spellEnd"/>
      <w:r w:rsidRPr="00D872A2">
        <w:t xml:space="preserve">, Kala Vijay </w:t>
      </w:r>
      <w:proofErr w:type="spellStart"/>
      <w:r w:rsidRPr="00D872A2">
        <w:t>Raghavan</w:t>
      </w:r>
      <w:proofErr w:type="spellEnd"/>
      <w:r w:rsidRPr="00D872A2">
        <w:t xml:space="preserve">, and </w:t>
      </w:r>
      <w:proofErr w:type="spellStart"/>
      <w:r w:rsidRPr="00D872A2">
        <w:t>Devina</w:t>
      </w:r>
      <w:proofErr w:type="spellEnd"/>
      <w:r>
        <w:t xml:space="preserve"> </w:t>
      </w:r>
      <w:proofErr w:type="spellStart"/>
      <w:r w:rsidRPr="00D872A2">
        <w:t>Sengupta</w:t>
      </w:r>
      <w:proofErr w:type="spellEnd"/>
      <w:r w:rsidRPr="00D872A2">
        <w:t>, “Cyrus Mistry to Take Tata Group to Court, Resigns from Tata Companies</w:t>
      </w:r>
      <w:r w:rsidRPr="00320061">
        <w:rPr>
          <w:i/>
        </w:rPr>
        <w:t>,”</w:t>
      </w:r>
      <w:r>
        <w:rPr>
          <w:i/>
        </w:rPr>
        <w:t xml:space="preserve"> Economic Times,</w:t>
      </w:r>
      <w:r w:rsidRPr="00D872A2">
        <w:t xml:space="preserve"> updated December 20, 2016, accessed January 6, 2017, </w:t>
      </w:r>
      <w:hyperlink r:id="rId9" w:history="1">
        <w:r w:rsidRPr="00D872A2">
          <w:rPr>
            <w:rStyle w:val="Hyperlink"/>
            <w:color w:val="auto"/>
            <w:u w:val="none"/>
          </w:rPr>
          <w:t>http://economictimes.indiatimes.com/news/company/corporate-trends/cyrus-mistry-to-resign-from-tata-companies/articleshow/56067155.cms</w:t>
        </w:r>
      </w:hyperlink>
      <w:r w:rsidRPr="00D872A2">
        <w:t>.</w:t>
      </w:r>
    </w:p>
  </w:endnote>
  <w:endnote w:id="50">
    <w:p w14:paraId="7E560E68" w14:textId="786B1C4B" w:rsidR="00821BDB" w:rsidRPr="00D872A2" w:rsidRDefault="00821BDB" w:rsidP="00E76B16">
      <w:pPr>
        <w:pStyle w:val="Footnote"/>
      </w:pPr>
      <w:r w:rsidRPr="00D872A2">
        <w:rPr>
          <w:rStyle w:val="EndnoteReference"/>
        </w:rPr>
        <w:endnoteRef/>
      </w:r>
      <w:r>
        <w:t xml:space="preserve"> </w:t>
      </w:r>
      <w:proofErr w:type="spellStart"/>
      <w:r w:rsidRPr="00D872A2">
        <w:t>Geeta</w:t>
      </w:r>
      <w:proofErr w:type="spellEnd"/>
      <w:r>
        <w:t xml:space="preserve"> </w:t>
      </w:r>
      <w:proofErr w:type="spellStart"/>
      <w:r w:rsidRPr="00D872A2">
        <w:t>Anand</w:t>
      </w:r>
      <w:proofErr w:type="spellEnd"/>
      <w:r w:rsidRPr="00D872A2">
        <w:t xml:space="preserve">, “In India, a Clash at the Top of the Tata Empire Gets Ugly,” </w:t>
      </w:r>
      <w:r w:rsidRPr="00D872A2">
        <w:rPr>
          <w:i/>
        </w:rPr>
        <w:t>New York Times</w:t>
      </w:r>
      <w:r w:rsidRPr="00D872A2">
        <w:t xml:space="preserve">, December 17, 2016, accessed January 5, 2017, </w:t>
      </w:r>
      <w:hyperlink r:id="rId10" w:history="1">
        <w:r w:rsidRPr="00D872A2">
          <w:t>www.nytimes.com/2016/12/17/business/a-clash-atop-indias-tata-empire-has-a-titan-on-the-ropes.html?_r=0</w:t>
        </w:r>
      </w:hyperlink>
      <w:r w:rsidRPr="00D872A2">
        <w:t xml:space="preserve">. </w:t>
      </w:r>
    </w:p>
  </w:endnote>
  <w:endnote w:id="51">
    <w:p w14:paraId="38B79DCF" w14:textId="60CC7782" w:rsidR="00821BDB" w:rsidRPr="00C71EB6" w:rsidRDefault="00821BDB" w:rsidP="00C71EB6">
      <w:pPr>
        <w:pStyle w:val="Footnote"/>
      </w:pPr>
      <w:r w:rsidRPr="00C71EB6">
        <w:rPr>
          <w:rStyle w:val="EndnoteReference"/>
        </w:rPr>
        <w:endnoteRef/>
      </w:r>
      <w:r>
        <w:t xml:space="preserve"> </w:t>
      </w:r>
      <w:proofErr w:type="spellStart"/>
      <w:r>
        <w:t>Mandavia</w:t>
      </w:r>
      <w:proofErr w:type="spellEnd"/>
      <w:r>
        <w:t xml:space="preserve">, </w:t>
      </w:r>
      <w:proofErr w:type="spellStart"/>
      <w:r>
        <w:t>Raghavan</w:t>
      </w:r>
      <w:proofErr w:type="spellEnd"/>
      <w:r>
        <w:t xml:space="preserve">, </w:t>
      </w:r>
      <w:proofErr w:type="spellStart"/>
      <w:r>
        <w:t>Sengupta</w:t>
      </w:r>
      <w:proofErr w:type="spellEnd"/>
      <w:r>
        <w:t>, op. cit.</w:t>
      </w:r>
      <w:r w:rsidRPr="00C71EB6">
        <w:t xml:space="preserve"> </w:t>
      </w:r>
    </w:p>
  </w:endnote>
  <w:endnote w:id="52">
    <w:p w14:paraId="46739E92" w14:textId="7F0DBD7E" w:rsidR="00821BDB" w:rsidRPr="00D872A2" w:rsidRDefault="00821BDB" w:rsidP="00AB5C4A">
      <w:pPr>
        <w:pStyle w:val="Footnote"/>
      </w:pPr>
      <w:r w:rsidRPr="00D872A2">
        <w:rPr>
          <w:rStyle w:val="EndnoteReference"/>
        </w:rPr>
        <w:endnoteRef/>
      </w:r>
      <w:r>
        <w:t xml:space="preserve"> </w:t>
      </w:r>
      <w:r w:rsidRPr="00D872A2">
        <w:t xml:space="preserve">P. R. </w:t>
      </w:r>
      <w:proofErr w:type="spellStart"/>
      <w:r w:rsidRPr="00D872A2">
        <w:t>Sanjai</w:t>
      </w:r>
      <w:proofErr w:type="spellEnd"/>
      <w:r w:rsidRPr="00D872A2">
        <w:t xml:space="preserve">, “Tata Sons Calls Shareholders Meet to Oust Mistry from Board,” Bloomberg Markets, </w:t>
      </w:r>
      <w:r>
        <w:t>u</w:t>
      </w:r>
      <w:r w:rsidRPr="00D872A2">
        <w:t>pdated January 6, 2017, accessed January 6,</w:t>
      </w:r>
      <w:r w:rsidRPr="006E3795">
        <w:t xml:space="preserve"> 2017, </w:t>
      </w:r>
      <w:hyperlink r:id="rId11" w:history="1">
        <w:r w:rsidRPr="006E3795">
          <w:t>www.bloomberg.com/news/articles/2017-01-06/tata-sons-calls-shareholders-meeting-to-oust-mistry-from-board</w:t>
        </w:r>
      </w:hyperlink>
      <w:r w:rsidRPr="006E3795">
        <w:t>.</w:t>
      </w:r>
    </w:p>
  </w:endnote>
  <w:endnote w:id="53">
    <w:p w14:paraId="5C972B5E" w14:textId="4C2D1428" w:rsidR="00821BDB" w:rsidRPr="00D872A2" w:rsidRDefault="00821BDB" w:rsidP="00AB5C4A">
      <w:pPr>
        <w:pStyle w:val="Footnote"/>
      </w:pPr>
      <w:r w:rsidRPr="00D872A2">
        <w:rPr>
          <w:rStyle w:val="EndnoteReference"/>
        </w:rPr>
        <w:endnoteRef/>
      </w:r>
      <w:r>
        <w:t xml:space="preserve"> </w:t>
      </w:r>
      <w:proofErr w:type="spellStart"/>
      <w:r w:rsidRPr="00D872A2">
        <w:t>Megha</w:t>
      </w:r>
      <w:proofErr w:type="spellEnd"/>
      <w:r>
        <w:t xml:space="preserve"> </w:t>
      </w:r>
      <w:proofErr w:type="spellStart"/>
      <w:r w:rsidRPr="00D872A2">
        <w:t>Mandavia</w:t>
      </w:r>
      <w:proofErr w:type="spellEnd"/>
      <w:r w:rsidRPr="00D872A2">
        <w:t xml:space="preserve">, “Cyrus Mistry’s Presence in Tata Group Boards Is Disruptive: </w:t>
      </w:r>
      <w:proofErr w:type="spellStart"/>
      <w:r w:rsidRPr="00D872A2">
        <w:t>Ratan</w:t>
      </w:r>
      <w:proofErr w:type="spellEnd"/>
      <w:r w:rsidRPr="00D872A2">
        <w:t xml:space="preserve"> Tata,” </w:t>
      </w:r>
      <w:r>
        <w:rPr>
          <w:i/>
        </w:rPr>
        <w:t xml:space="preserve">Economic Times, </w:t>
      </w:r>
      <w:r>
        <w:t>u</w:t>
      </w:r>
      <w:r w:rsidRPr="00D872A2">
        <w:t>pdated December 8, 2016, accessed January 6, 2017</w:t>
      </w:r>
      <w:r>
        <w:t xml:space="preserve">, </w:t>
      </w:r>
      <w:hyperlink r:id="rId12" w:history="1">
        <w:r w:rsidRPr="00D872A2">
          <w:rPr>
            <w:rStyle w:val="Hyperlink"/>
            <w:color w:val="auto"/>
            <w:u w:val="none"/>
          </w:rPr>
          <w:t>http://economictimes.indiatimes.com/news/company/corporate-trends/cyrus-mistrys-presence-in-tata-group-is-disruptive-ratan-tata/articleshow/55856940.cms</w:t>
        </w:r>
      </w:hyperlink>
      <w:r w:rsidRPr="00D872A2">
        <w:t>.</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4F43D" w14:textId="77777777" w:rsidR="00821BDB" w:rsidRDefault="00821BDB" w:rsidP="00D75295">
      <w:r>
        <w:separator/>
      </w:r>
    </w:p>
  </w:footnote>
  <w:footnote w:type="continuationSeparator" w:id="0">
    <w:p w14:paraId="5434009F" w14:textId="77777777" w:rsidR="00821BDB" w:rsidRDefault="00821BD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873C0" w14:textId="779C6C62" w:rsidR="00821BDB" w:rsidRDefault="00821BD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E3795">
      <w:rPr>
        <w:rFonts w:ascii="Arial" w:hAnsi="Arial"/>
        <w:b/>
        <w:noProof/>
      </w:rPr>
      <w:t>10</w:t>
    </w:r>
    <w:r>
      <w:rPr>
        <w:rFonts w:ascii="Arial" w:hAnsi="Arial"/>
        <w:b/>
      </w:rPr>
      <w:fldChar w:fldCharType="end"/>
    </w:r>
    <w:r>
      <w:rPr>
        <w:rFonts w:ascii="Arial" w:hAnsi="Arial"/>
        <w:b/>
      </w:rPr>
      <w:tab/>
      <w:t>9B17C017</w:t>
    </w:r>
  </w:p>
  <w:p w14:paraId="283D8B61" w14:textId="77777777" w:rsidR="00821BDB" w:rsidRPr="00C92CC4" w:rsidRDefault="00821BDB">
    <w:pPr>
      <w:pStyle w:val="Header"/>
      <w:rPr>
        <w:sz w:val="18"/>
        <w:szCs w:val="18"/>
      </w:rPr>
    </w:pPr>
  </w:p>
  <w:p w14:paraId="5C18E12D" w14:textId="77777777" w:rsidR="00821BDB" w:rsidRPr="00C92CC4" w:rsidRDefault="00821BD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50E5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1AE87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D234C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60CF5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2268B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61C81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B05D7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D1851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5CE72F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ACE79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0D4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F32F3A"/>
    <w:multiLevelType w:val="hybridMultilevel"/>
    <w:tmpl w:val="047C4B6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D33FC9"/>
    <w:multiLevelType w:val="hybridMultilevel"/>
    <w:tmpl w:val="A1A60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5255E28"/>
    <w:multiLevelType w:val="hybridMultilevel"/>
    <w:tmpl w:val="1714DDD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15EB0C96"/>
    <w:multiLevelType w:val="hybridMultilevel"/>
    <w:tmpl w:val="2A06B6E6"/>
    <w:lvl w:ilvl="0" w:tplc="A9467A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B411D"/>
    <w:multiLevelType w:val="hybridMultilevel"/>
    <w:tmpl w:val="929851A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36C44C28"/>
    <w:multiLevelType w:val="hybridMultilevel"/>
    <w:tmpl w:val="D616A52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3" w15:restartNumberingAfterBreak="0">
    <w:nsid w:val="38BB270E"/>
    <w:multiLevelType w:val="hybridMultilevel"/>
    <w:tmpl w:val="FD0EA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DF0803"/>
    <w:multiLevelType w:val="hybridMultilevel"/>
    <w:tmpl w:val="0C22B1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F6555AA"/>
    <w:multiLevelType w:val="hybridMultilevel"/>
    <w:tmpl w:val="41CEEC94"/>
    <w:lvl w:ilvl="0" w:tplc="A9467A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6EC05C2"/>
    <w:multiLevelType w:val="hybridMultilevel"/>
    <w:tmpl w:val="64E2B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0" w15:restartNumberingAfterBreak="0">
    <w:nsid w:val="4ADE67BB"/>
    <w:multiLevelType w:val="hybridMultilevel"/>
    <w:tmpl w:val="6ACC9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63C7976"/>
    <w:multiLevelType w:val="hybridMultilevel"/>
    <w:tmpl w:val="3DC88D48"/>
    <w:lvl w:ilvl="0" w:tplc="4620AA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5F1B56E3"/>
    <w:multiLevelType w:val="hybridMultilevel"/>
    <w:tmpl w:val="138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15:restartNumberingAfterBreak="0">
    <w:nsid w:val="651227B8"/>
    <w:multiLevelType w:val="hybridMultilevel"/>
    <w:tmpl w:val="F3801F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7" w15:restartNumberingAfterBreak="0">
    <w:nsid w:val="659B3E62"/>
    <w:multiLevelType w:val="hybridMultilevel"/>
    <w:tmpl w:val="D7F8C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2306B53"/>
    <w:multiLevelType w:val="hybridMultilevel"/>
    <w:tmpl w:val="30D85E7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9"/>
  </w:num>
  <w:num w:numId="13">
    <w:abstractNumId w:val="14"/>
  </w:num>
  <w:num w:numId="14">
    <w:abstractNumId w:val="31"/>
  </w:num>
  <w:num w:numId="15">
    <w:abstractNumId w:val="33"/>
  </w:num>
  <w:num w:numId="16">
    <w:abstractNumId w:val="35"/>
  </w:num>
  <w:num w:numId="17">
    <w:abstractNumId w:val="20"/>
  </w:num>
  <w:num w:numId="18">
    <w:abstractNumId w:val="38"/>
  </w:num>
  <w:num w:numId="19">
    <w:abstractNumId w:val="13"/>
  </w:num>
  <w:num w:numId="20">
    <w:abstractNumId w:val="12"/>
  </w:num>
  <w:num w:numId="21">
    <w:abstractNumId w:val="39"/>
  </w:num>
  <w:num w:numId="22">
    <w:abstractNumId w:val="27"/>
  </w:num>
  <w:num w:numId="23">
    <w:abstractNumId w:val="4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5"/>
  </w:num>
  <w:num w:numId="28">
    <w:abstractNumId w:val="40"/>
  </w:num>
  <w:num w:numId="29">
    <w:abstractNumId w:val="23"/>
  </w:num>
  <w:num w:numId="30">
    <w:abstractNumId w:val="22"/>
  </w:num>
  <w:num w:numId="31">
    <w:abstractNumId w:val="37"/>
  </w:num>
  <w:num w:numId="32">
    <w:abstractNumId w:val="16"/>
  </w:num>
  <w:num w:numId="33">
    <w:abstractNumId w:val="21"/>
  </w:num>
  <w:num w:numId="34">
    <w:abstractNumId w:val="11"/>
  </w:num>
  <w:num w:numId="35">
    <w:abstractNumId w:val="36"/>
  </w:num>
  <w:num w:numId="36">
    <w:abstractNumId w:val="30"/>
  </w:num>
  <w:num w:numId="37">
    <w:abstractNumId w:val="15"/>
  </w:num>
  <w:num w:numId="38">
    <w:abstractNumId w:val="28"/>
  </w:num>
  <w:num w:numId="39">
    <w:abstractNumId w:val="24"/>
  </w:num>
  <w:num w:numId="40">
    <w:abstractNumId w:val="34"/>
  </w:num>
  <w:num w:numId="41">
    <w:abstractNumId w:val="17"/>
  </w:num>
  <w:num w:numId="42">
    <w:abstractNumId w:val="32"/>
  </w:num>
  <w:num w:numId="43">
    <w:abstractNumId w:val="26"/>
  </w:num>
  <w:num w:numId="4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4F4"/>
    <w:rsid w:val="00002F1C"/>
    <w:rsid w:val="0001134D"/>
    <w:rsid w:val="0001237F"/>
    <w:rsid w:val="00013360"/>
    <w:rsid w:val="000216CE"/>
    <w:rsid w:val="00025DC7"/>
    <w:rsid w:val="00026486"/>
    <w:rsid w:val="000328E0"/>
    <w:rsid w:val="000359D4"/>
    <w:rsid w:val="0003672B"/>
    <w:rsid w:val="0003684E"/>
    <w:rsid w:val="000402F9"/>
    <w:rsid w:val="00041017"/>
    <w:rsid w:val="00042085"/>
    <w:rsid w:val="00042B13"/>
    <w:rsid w:val="00044ECC"/>
    <w:rsid w:val="000464DD"/>
    <w:rsid w:val="00050C9B"/>
    <w:rsid w:val="000531D3"/>
    <w:rsid w:val="00053F4D"/>
    <w:rsid w:val="000549C0"/>
    <w:rsid w:val="0005646B"/>
    <w:rsid w:val="0005787E"/>
    <w:rsid w:val="000619E9"/>
    <w:rsid w:val="000655FA"/>
    <w:rsid w:val="000663EC"/>
    <w:rsid w:val="0006654F"/>
    <w:rsid w:val="00070405"/>
    <w:rsid w:val="00077ECC"/>
    <w:rsid w:val="0008102D"/>
    <w:rsid w:val="000813BE"/>
    <w:rsid w:val="00081FBD"/>
    <w:rsid w:val="000901F2"/>
    <w:rsid w:val="000905A4"/>
    <w:rsid w:val="0009102A"/>
    <w:rsid w:val="000931F5"/>
    <w:rsid w:val="00094C0E"/>
    <w:rsid w:val="000A3719"/>
    <w:rsid w:val="000A66D5"/>
    <w:rsid w:val="000A6DBE"/>
    <w:rsid w:val="000A7903"/>
    <w:rsid w:val="000B11E0"/>
    <w:rsid w:val="000B6F38"/>
    <w:rsid w:val="000B726C"/>
    <w:rsid w:val="000C2198"/>
    <w:rsid w:val="000C49FA"/>
    <w:rsid w:val="000D15AE"/>
    <w:rsid w:val="000D53F8"/>
    <w:rsid w:val="000E05AC"/>
    <w:rsid w:val="000E144E"/>
    <w:rsid w:val="000E32FC"/>
    <w:rsid w:val="000E437C"/>
    <w:rsid w:val="000E677F"/>
    <w:rsid w:val="000E7DF3"/>
    <w:rsid w:val="000F0C22"/>
    <w:rsid w:val="000F10F3"/>
    <w:rsid w:val="000F4CCB"/>
    <w:rsid w:val="000F6AE7"/>
    <w:rsid w:val="000F6B09"/>
    <w:rsid w:val="000F6FDC"/>
    <w:rsid w:val="000F7AF8"/>
    <w:rsid w:val="00104567"/>
    <w:rsid w:val="00104AAB"/>
    <w:rsid w:val="00105041"/>
    <w:rsid w:val="00107562"/>
    <w:rsid w:val="00115876"/>
    <w:rsid w:val="0012316C"/>
    <w:rsid w:val="0012732D"/>
    <w:rsid w:val="00127E93"/>
    <w:rsid w:val="00132821"/>
    <w:rsid w:val="00140C94"/>
    <w:rsid w:val="0014240E"/>
    <w:rsid w:val="00142E92"/>
    <w:rsid w:val="00151F8E"/>
    <w:rsid w:val="00154FC9"/>
    <w:rsid w:val="00156554"/>
    <w:rsid w:val="001602C0"/>
    <w:rsid w:val="00161B32"/>
    <w:rsid w:val="001652AA"/>
    <w:rsid w:val="001679A1"/>
    <w:rsid w:val="001738CC"/>
    <w:rsid w:val="00174167"/>
    <w:rsid w:val="00175913"/>
    <w:rsid w:val="00176A3F"/>
    <w:rsid w:val="001843D3"/>
    <w:rsid w:val="001846DB"/>
    <w:rsid w:val="001846ED"/>
    <w:rsid w:val="00186CE4"/>
    <w:rsid w:val="0019241A"/>
    <w:rsid w:val="00192767"/>
    <w:rsid w:val="00192B9B"/>
    <w:rsid w:val="001964FA"/>
    <w:rsid w:val="001A16B1"/>
    <w:rsid w:val="001A21F5"/>
    <w:rsid w:val="001A297F"/>
    <w:rsid w:val="001A31BC"/>
    <w:rsid w:val="001A5335"/>
    <w:rsid w:val="001A60FD"/>
    <w:rsid w:val="001A752D"/>
    <w:rsid w:val="001B3BD1"/>
    <w:rsid w:val="001B3CD3"/>
    <w:rsid w:val="001C1FE6"/>
    <w:rsid w:val="001C2778"/>
    <w:rsid w:val="001C2DE2"/>
    <w:rsid w:val="001C2F5F"/>
    <w:rsid w:val="001D35F1"/>
    <w:rsid w:val="001D4D70"/>
    <w:rsid w:val="001D7AE7"/>
    <w:rsid w:val="001E13C5"/>
    <w:rsid w:val="001E2AC9"/>
    <w:rsid w:val="001E62FD"/>
    <w:rsid w:val="001E6EAE"/>
    <w:rsid w:val="001F3365"/>
    <w:rsid w:val="001F4438"/>
    <w:rsid w:val="001F651C"/>
    <w:rsid w:val="00201D48"/>
    <w:rsid w:val="00203AA1"/>
    <w:rsid w:val="00213E98"/>
    <w:rsid w:val="00216297"/>
    <w:rsid w:val="00222FBA"/>
    <w:rsid w:val="00223096"/>
    <w:rsid w:val="00227012"/>
    <w:rsid w:val="00232BEA"/>
    <w:rsid w:val="00234D72"/>
    <w:rsid w:val="0023701A"/>
    <w:rsid w:val="00237F97"/>
    <w:rsid w:val="00250F56"/>
    <w:rsid w:val="00255E38"/>
    <w:rsid w:val="002612E6"/>
    <w:rsid w:val="00261B68"/>
    <w:rsid w:val="00264C0C"/>
    <w:rsid w:val="00265F72"/>
    <w:rsid w:val="002775ED"/>
    <w:rsid w:val="00280263"/>
    <w:rsid w:val="00283D4E"/>
    <w:rsid w:val="00286D82"/>
    <w:rsid w:val="00291B28"/>
    <w:rsid w:val="00294595"/>
    <w:rsid w:val="00294B62"/>
    <w:rsid w:val="002965A2"/>
    <w:rsid w:val="002A2231"/>
    <w:rsid w:val="002A66B4"/>
    <w:rsid w:val="002B5551"/>
    <w:rsid w:val="002B723D"/>
    <w:rsid w:val="002C007B"/>
    <w:rsid w:val="002C140D"/>
    <w:rsid w:val="002C1467"/>
    <w:rsid w:val="002D0B16"/>
    <w:rsid w:val="002D49B3"/>
    <w:rsid w:val="002D52D7"/>
    <w:rsid w:val="002D7254"/>
    <w:rsid w:val="002E02B1"/>
    <w:rsid w:val="002E13A8"/>
    <w:rsid w:val="002E1513"/>
    <w:rsid w:val="002E32F0"/>
    <w:rsid w:val="002E5252"/>
    <w:rsid w:val="002F2A11"/>
    <w:rsid w:val="002F460C"/>
    <w:rsid w:val="002F48D6"/>
    <w:rsid w:val="002F5351"/>
    <w:rsid w:val="002F7210"/>
    <w:rsid w:val="00301ED5"/>
    <w:rsid w:val="00302B2F"/>
    <w:rsid w:val="0030436D"/>
    <w:rsid w:val="00312E96"/>
    <w:rsid w:val="00314A02"/>
    <w:rsid w:val="003155AC"/>
    <w:rsid w:val="00317393"/>
    <w:rsid w:val="00317F4A"/>
    <w:rsid w:val="00320061"/>
    <w:rsid w:val="003213C9"/>
    <w:rsid w:val="003242A8"/>
    <w:rsid w:val="003303FF"/>
    <w:rsid w:val="0033660D"/>
    <w:rsid w:val="00336CEE"/>
    <w:rsid w:val="00343366"/>
    <w:rsid w:val="00343565"/>
    <w:rsid w:val="00347B16"/>
    <w:rsid w:val="00347E6B"/>
    <w:rsid w:val="00350001"/>
    <w:rsid w:val="003500AB"/>
    <w:rsid w:val="00353CCE"/>
    <w:rsid w:val="00354899"/>
    <w:rsid w:val="00355FD6"/>
    <w:rsid w:val="00356AB1"/>
    <w:rsid w:val="00361C8E"/>
    <w:rsid w:val="00362C2A"/>
    <w:rsid w:val="00364A5C"/>
    <w:rsid w:val="00371DD7"/>
    <w:rsid w:val="003735C1"/>
    <w:rsid w:val="00373FB1"/>
    <w:rsid w:val="003867F4"/>
    <w:rsid w:val="003944AE"/>
    <w:rsid w:val="00396B86"/>
    <w:rsid w:val="003A33D8"/>
    <w:rsid w:val="003A7D23"/>
    <w:rsid w:val="003B24BE"/>
    <w:rsid w:val="003B30D8"/>
    <w:rsid w:val="003B4046"/>
    <w:rsid w:val="003B7EF2"/>
    <w:rsid w:val="003C3041"/>
    <w:rsid w:val="003C3FA4"/>
    <w:rsid w:val="003C4BD9"/>
    <w:rsid w:val="003C56DE"/>
    <w:rsid w:val="003C5EFA"/>
    <w:rsid w:val="003D3808"/>
    <w:rsid w:val="003E1611"/>
    <w:rsid w:val="003E6D0F"/>
    <w:rsid w:val="003F0B6E"/>
    <w:rsid w:val="003F2B0C"/>
    <w:rsid w:val="003F45BD"/>
    <w:rsid w:val="003F7C30"/>
    <w:rsid w:val="00403E18"/>
    <w:rsid w:val="0041544C"/>
    <w:rsid w:val="00420CC9"/>
    <w:rsid w:val="004221E4"/>
    <w:rsid w:val="0043442B"/>
    <w:rsid w:val="004344A1"/>
    <w:rsid w:val="0043668D"/>
    <w:rsid w:val="00436920"/>
    <w:rsid w:val="00444D77"/>
    <w:rsid w:val="00451AA6"/>
    <w:rsid w:val="00454225"/>
    <w:rsid w:val="00462D33"/>
    <w:rsid w:val="00463A33"/>
    <w:rsid w:val="004653A1"/>
    <w:rsid w:val="00471088"/>
    <w:rsid w:val="00471547"/>
    <w:rsid w:val="0047706D"/>
    <w:rsid w:val="0048111F"/>
    <w:rsid w:val="00483AF9"/>
    <w:rsid w:val="00491507"/>
    <w:rsid w:val="00493EB9"/>
    <w:rsid w:val="004A568C"/>
    <w:rsid w:val="004A5F05"/>
    <w:rsid w:val="004A6BA5"/>
    <w:rsid w:val="004B1CCB"/>
    <w:rsid w:val="004B6913"/>
    <w:rsid w:val="004D73A5"/>
    <w:rsid w:val="004D7D9A"/>
    <w:rsid w:val="004D7DA7"/>
    <w:rsid w:val="004D7E37"/>
    <w:rsid w:val="004E1530"/>
    <w:rsid w:val="004E30B3"/>
    <w:rsid w:val="004E40B9"/>
    <w:rsid w:val="00502446"/>
    <w:rsid w:val="00504E47"/>
    <w:rsid w:val="005062B4"/>
    <w:rsid w:val="0051085A"/>
    <w:rsid w:val="00512F8B"/>
    <w:rsid w:val="005133DB"/>
    <w:rsid w:val="00513DF6"/>
    <w:rsid w:val="00516E51"/>
    <w:rsid w:val="00523127"/>
    <w:rsid w:val="00524A6B"/>
    <w:rsid w:val="00524DDA"/>
    <w:rsid w:val="00525FB3"/>
    <w:rsid w:val="00531075"/>
    <w:rsid w:val="00531D50"/>
    <w:rsid w:val="00532CF5"/>
    <w:rsid w:val="00535E6A"/>
    <w:rsid w:val="005459E6"/>
    <w:rsid w:val="00547E2B"/>
    <w:rsid w:val="00551DD6"/>
    <w:rsid w:val="0055288B"/>
    <w:rsid w:val="005528CB"/>
    <w:rsid w:val="00566542"/>
    <w:rsid w:val="00566771"/>
    <w:rsid w:val="00567B2B"/>
    <w:rsid w:val="00570A90"/>
    <w:rsid w:val="00571202"/>
    <w:rsid w:val="0057510E"/>
    <w:rsid w:val="005757C4"/>
    <w:rsid w:val="00581E2E"/>
    <w:rsid w:val="00584F15"/>
    <w:rsid w:val="00590A6D"/>
    <w:rsid w:val="00592282"/>
    <w:rsid w:val="0059362C"/>
    <w:rsid w:val="00595759"/>
    <w:rsid w:val="00595799"/>
    <w:rsid w:val="005A4ABA"/>
    <w:rsid w:val="005B0D4C"/>
    <w:rsid w:val="005B482C"/>
    <w:rsid w:val="005B6D79"/>
    <w:rsid w:val="005C550F"/>
    <w:rsid w:val="005C5A69"/>
    <w:rsid w:val="005D1D8E"/>
    <w:rsid w:val="005D3790"/>
    <w:rsid w:val="005D4F68"/>
    <w:rsid w:val="005D5C98"/>
    <w:rsid w:val="005D64F2"/>
    <w:rsid w:val="005E1500"/>
    <w:rsid w:val="005E4BBA"/>
    <w:rsid w:val="005E4D66"/>
    <w:rsid w:val="005F56A6"/>
    <w:rsid w:val="005F767B"/>
    <w:rsid w:val="00604981"/>
    <w:rsid w:val="00611A50"/>
    <w:rsid w:val="00612A71"/>
    <w:rsid w:val="00614BA3"/>
    <w:rsid w:val="006163F7"/>
    <w:rsid w:val="00616E30"/>
    <w:rsid w:val="00621D93"/>
    <w:rsid w:val="0062798B"/>
    <w:rsid w:val="00627C05"/>
    <w:rsid w:val="006355B7"/>
    <w:rsid w:val="00640EF2"/>
    <w:rsid w:val="0064656C"/>
    <w:rsid w:val="0064771B"/>
    <w:rsid w:val="00652606"/>
    <w:rsid w:val="00654560"/>
    <w:rsid w:val="00654D1B"/>
    <w:rsid w:val="00655BF6"/>
    <w:rsid w:val="006633A7"/>
    <w:rsid w:val="00664A5B"/>
    <w:rsid w:val="0066579B"/>
    <w:rsid w:val="00670ECC"/>
    <w:rsid w:val="00682754"/>
    <w:rsid w:val="006975E7"/>
    <w:rsid w:val="006A3C04"/>
    <w:rsid w:val="006A4049"/>
    <w:rsid w:val="006A574A"/>
    <w:rsid w:val="006A58A9"/>
    <w:rsid w:val="006A606D"/>
    <w:rsid w:val="006B03B9"/>
    <w:rsid w:val="006B04CE"/>
    <w:rsid w:val="006B404A"/>
    <w:rsid w:val="006B5B03"/>
    <w:rsid w:val="006B7F7A"/>
    <w:rsid w:val="006C0371"/>
    <w:rsid w:val="006C08B6"/>
    <w:rsid w:val="006C0B1A"/>
    <w:rsid w:val="006C4384"/>
    <w:rsid w:val="006C6065"/>
    <w:rsid w:val="006C6124"/>
    <w:rsid w:val="006C7F9F"/>
    <w:rsid w:val="006D1DAF"/>
    <w:rsid w:val="006D3CEC"/>
    <w:rsid w:val="006D4E99"/>
    <w:rsid w:val="006E26BE"/>
    <w:rsid w:val="006E2F6D"/>
    <w:rsid w:val="006E3795"/>
    <w:rsid w:val="006E58F6"/>
    <w:rsid w:val="006E77E1"/>
    <w:rsid w:val="006F001B"/>
    <w:rsid w:val="006F131D"/>
    <w:rsid w:val="006F347D"/>
    <w:rsid w:val="006F5F24"/>
    <w:rsid w:val="006F6B2E"/>
    <w:rsid w:val="0070008C"/>
    <w:rsid w:val="007008C9"/>
    <w:rsid w:val="007067BA"/>
    <w:rsid w:val="0071157B"/>
    <w:rsid w:val="00712EDB"/>
    <w:rsid w:val="00714EE2"/>
    <w:rsid w:val="00716817"/>
    <w:rsid w:val="007209BD"/>
    <w:rsid w:val="007214A2"/>
    <w:rsid w:val="007223EB"/>
    <w:rsid w:val="00722E5A"/>
    <w:rsid w:val="007260C3"/>
    <w:rsid w:val="007351D3"/>
    <w:rsid w:val="007357C1"/>
    <w:rsid w:val="00736788"/>
    <w:rsid w:val="00737911"/>
    <w:rsid w:val="007431AA"/>
    <w:rsid w:val="00744F88"/>
    <w:rsid w:val="00745D6D"/>
    <w:rsid w:val="0075283B"/>
    <w:rsid w:val="00752BCD"/>
    <w:rsid w:val="00755C5E"/>
    <w:rsid w:val="007648FF"/>
    <w:rsid w:val="00766D75"/>
    <w:rsid w:val="00766DA1"/>
    <w:rsid w:val="00771505"/>
    <w:rsid w:val="007722E7"/>
    <w:rsid w:val="00777AFE"/>
    <w:rsid w:val="00782EFC"/>
    <w:rsid w:val="00786083"/>
    <w:rsid w:val="007866A6"/>
    <w:rsid w:val="00791751"/>
    <w:rsid w:val="0079193A"/>
    <w:rsid w:val="00792364"/>
    <w:rsid w:val="00792F00"/>
    <w:rsid w:val="007962CD"/>
    <w:rsid w:val="007A130D"/>
    <w:rsid w:val="007A4D9A"/>
    <w:rsid w:val="007B231D"/>
    <w:rsid w:val="007B458E"/>
    <w:rsid w:val="007B6620"/>
    <w:rsid w:val="007C02C6"/>
    <w:rsid w:val="007C49E2"/>
    <w:rsid w:val="007C4E98"/>
    <w:rsid w:val="007D4102"/>
    <w:rsid w:val="007E2529"/>
    <w:rsid w:val="007E5921"/>
    <w:rsid w:val="007F1234"/>
    <w:rsid w:val="007F349C"/>
    <w:rsid w:val="007F475F"/>
    <w:rsid w:val="007F5DC3"/>
    <w:rsid w:val="007F70C6"/>
    <w:rsid w:val="007F731B"/>
    <w:rsid w:val="007F7497"/>
    <w:rsid w:val="00800583"/>
    <w:rsid w:val="00812CC3"/>
    <w:rsid w:val="00815537"/>
    <w:rsid w:val="00815DC4"/>
    <w:rsid w:val="00817251"/>
    <w:rsid w:val="00817C4A"/>
    <w:rsid w:val="00821BDB"/>
    <w:rsid w:val="00821FFC"/>
    <w:rsid w:val="008263CB"/>
    <w:rsid w:val="00826C1C"/>
    <w:rsid w:val="008271CA"/>
    <w:rsid w:val="0083012B"/>
    <w:rsid w:val="00830702"/>
    <w:rsid w:val="008356D2"/>
    <w:rsid w:val="00836D7C"/>
    <w:rsid w:val="00837FEB"/>
    <w:rsid w:val="00840990"/>
    <w:rsid w:val="008440D8"/>
    <w:rsid w:val="00844FBE"/>
    <w:rsid w:val="0084528F"/>
    <w:rsid w:val="00845D0F"/>
    <w:rsid w:val="008467D5"/>
    <w:rsid w:val="00850008"/>
    <w:rsid w:val="0085212B"/>
    <w:rsid w:val="00854D51"/>
    <w:rsid w:val="00854EF6"/>
    <w:rsid w:val="0085653F"/>
    <w:rsid w:val="00856D9F"/>
    <w:rsid w:val="00857282"/>
    <w:rsid w:val="008575B3"/>
    <w:rsid w:val="00860F66"/>
    <w:rsid w:val="00866BBD"/>
    <w:rsid w:val="00866F6D"/>
    <w:rsid w:val="008728F3"/>
    <w:rsid w:val="00875A77"/>
    <w:rsid w:val="00880673"/>
    <w:rsid w:val="00881B4E"/>
    <w:rsid w:val="00881E84"/>
    <w:rsid w:val="00890684"/>
    <w:rsid w:val="00890EBB"/>
    <w:rsid w:val="00893575"/>
    <w:rsid w:val="00893812"/>
    <w:rsid w:val="00894D3D"/>
    <w:rsid w:val="0089654E"/>
    <w:rsid w:val="00896B52"/>
    <w:rsid w:val="00897E84"/>
    <w:rsid w:val="008A4DC4"/>
    <w:rsid w:val="008A524A"/>
    <w:rsid w:val="008A77D3"/>
    <w:rsid w:val="008A7F46"/>
    <w:rsid w:val="008B6340"/>
    <w:rsid w:val="008C06A9"/>
    <w:rsid w:val="008C2872"/>
    <w:rsid w:val="008C3346"/>
    <w:rsid w:val="008C4566"/>
    <w:rsid w:val="008C5FCB"/>
    <w:rsid w:val="008C649E"/>
    <w:rsid w:val="008D3145"/>
    <w:rsid w:val="008D4604"/>
    <w:rsid w:val="008D7CEC"/>
    <w:rsid w:val="008D7DBB"/>
    <w:rsid w:val="008E0BF6"/>
    <w:rsid w:val="008E488A"/>
    <w:rsid w:val="008F28B3"/>
    <w:rsid w:val="008F4F24"/>
    <w:rsid w:val="009067A4"/>
    <w:rsid w:val="0090722E"/>
    <w:rsid w:val="0091367C"/>
    <w:rsid w:val="00914DC7"/>
    <w:rsid w:val="00915629"/>
    <w:rsid w:val="00920971"/>
    <w:rsid w:val="00930666"/>
    <w:rsid w:val="009333C6"/>
    <w:rsid w:val="00933F6F"/>
    <w:rsid w:val="0093402A"/>
    <w:rsid w:val="009340DB"/>
    <w:rsid w:val="0093473A"/>
    <w:rsid w:val="0093723B"/>
    <w:rsid w:val="00940089"/>
    <w:rsid w:val="0094269B"/>
    <w:rsid w:val="00944F72"/>
    <w:rsid w:val="009455C5"/>
    <w:rsid w:val="00945D9B"/>
    <w:rsid w:val="00950BAC"/>
    <w:rsid w:val="00950BF6"/>
    <w:rsid w:val="009525FB"/>
    <w:rsid w:val="0095429C"/>
    <w:rsid w:val="0096008B"/>
    <w:rsid w:val="0096089B"/>
    <w:rsid w:val="00960AF6"/>
    <w:rsid w:val="00962BE9"/>
    <w:rsid w:val="00972498"/>
    <w:rsid w:val="009749D3"/>
    <w:rsid w:val="00974CC6"/>
    <w:rsid w:val="00976AD4"/>
    <w:rsid w:val="00976F12"/>
    <w:rsid w:val="009776DA"/>
    <w:rsid w:val="00990562"/>
    <w:rsid w:val="00990B2B"/>
    <w:rsid w:val="009A0EDB"/>
    <w:rsid w:val="009A26F8"/>
    <w:rsid w:val="009A312F"/>
    <w:rsid w:val="009A351B"/>
    <w:rsid w:val="009A49D5"/>
    <w:rsid w:val="009A5348"/>
    <w:rsid w:val="009A67BB"/>
    <w:rsid w:val="009A7585"/>
    <w:rsid w:val="009B075A"/>
    <w:rsid w:val="009B4D9F"/>
    <w:rsid w:val="009C032E"/>
    <w:rsid w:val="009C1202"/>
    <w:rsid w:val="009C5E98"/>
    <w:rsid w:val="009C76D5"/>
    <w:rsid w:val="009D0285"/>
    <w:rsid w:val="009D216C"/>
    <w:rsid w:val="009E5D59"/>
    <w:rsid w:val="009E772A"/>
    <w:rsid w:val="009F1855"/>
    <w:rsid w:val="009F656D"/>
    <w:rsid w:val="009F6A06"/>
    <w:rsid w:val="009F718D"/>
    <w:rsid w:val="009F7AA4"/>
    <w:rsid w:val="00A03F0C"/>
    <w:rsid w:val="00A12716"/>
    <w:rsid w:val="00A16681"/>
    <w:rsid w:val="00A213C5"/>
    <w:rsid w:val="00A23424"/>
    <w:rsid w:val="00A33E09"/>
    <w:rsid w:val="00A355AE"/>
    <w:rsid w:val="00A35761"/>
    <w:rsid w:val="00A371CA"/>
    <w:rsid w:val="00A4156A"/>
    <w:rsid w:val="00A453AA"/>
    <w:rsid w:val="00A51292"/>
    <w:rsid w:val="00A52EC5"/>
    <w:rsid w:val="00A559DB"/>
    <w:rsid w:val="00A6200B"/>
    <w:rsid w:val="00A6487F"/>
    <w:rsid w:val="00A65198"/>
    <w:rsid w:val="00A65644"/>
    <w:rsid w:val="00A6613E"/>
    <w:rsid w:val="00A71D9B"/>
    <w:rsid w:val="00A721F7"/>
    <w:rsid w:val="00A73AA4"/>
    <w:rsid w:val="00A825D3"/>
    <w:rsid w:val="00A83753"/>
    <w:rsid w:val="00A84FD7"/>
    <w:rsid w:val="00A92ED0"/>
    <w:rsid w:val="00AA28DD"/>
    <w:rsid w:val="00AA608D"/>
    <w:rsid w:val="00AB116C"/>
    <w:rsid w:val="00AB2BA7"/>
    <w:rsid w:val="00AB5C4A"/>
    <w:rsid w:val="00AB774D"/>
    <w:rsid w:val="00AC188B"/>
    <w:rsid w:val="00AC5718"/>
    <w:rsid w:val="00AD03CB"/>
    <w:rsid w:val="00AD0723"/>
    <w:rsid w:val="00AE535A"/>
    <w:rsid w:val="00AE6C42"/>
    <w:rsid w:val="00AE7C80"/>
    <w:rsid w:val="00AF35FC"/>
    <w:rsid w:val="00AF3914"/>
    <w:rsid w:val="00AF5C4F"/>
    <w:rsid w:val="00B02959"/>
    <w:rsid w:val="00B03639"/>
    <w:rsid w:val="00B04B78"/>
    <w:rsid w:val="00B0652A"/>
    <w:rsid w:val="00B07D41"/>
    <w:rsid w:val="00B11CC0"/>
    <w:rsid w:val="00B25A00"/>
    <w:rsid w:val="00B26AD1"/>
    <w:rsid w:val="00B34621"/>
    <w:rsid w:val="00B35DFE"/>
    <w:rsid w:val="00B37127"/>
    <w:rsid w:val="00B3757D"/>
    <w:rsid w:val="00B40937"/>
    <w:rsid w:val="00B423EF"/>
    <w:rsid w:val="00B453DE"/>
    <w:rsid w:val="00B4742F"/>
    <w:rsid w:val="00B50015"/>
    <w:rsid w:val="00B5120B"/>
    <w:rsid w:val="00B569F9"/>
    <w:rsid w:val="00B641C0"/>
    <w:rsid w:val="00B64A10"/>
    <w:rsid w:val="00B701EF"/>
    <w:rsid w:val="00B763B7"/>
    <w:rsid w:val="00B77EE4"/>
    <w:rsid w:val="00B81B11"/>
    <w:rsid w:val="00B83FE1"/>
    <w:rsid w:val="00B85EA3"/>
    <w:rsid w:val="00B8635A"/>
    <w:rsid w:val="00B901F9"/>
    <w:rsid w:val="00B908EF"/>
    <w:rsid w:val="00B91D5C"/>
    <w:rsid w:val="00B94446"/>
    <w:rsid w:val="00B9509F"/>
    <w:rsid w:val="00BA576C"/>
    <w:rsid w:val="00BA5E77"/>
    <w:rsid w:val="00BB0CE0"/>
    <w:rsid w:val="00BB4BE8"/>
    <w:rsid w:val="00BC2F1B"/>
    <w:rsid w:val="00BC3444"/>
    <w:rsid w:val="00BC4F37"/>
    <w:rsid w:val="00BD2020"/>
    <w:rsid w:val="00BD3D19"/>
    <w:rsid w:val="00BD6BC0"/>
    <w:rsid w:val="00BD6EFB"/>
    <w:rsid w:val="00BE06BB"/>
    <w:rsid w:val="00BE19DC"/>
    <w:rsid w:val="00BE2404"/>
    <w:rsid w:val="00BF37B0"/>
    <w:rsid w:val="00BF49C2"/>
    <w:rsid w:val="00BF4F8B"/>
    <w:rsid w:val="00C004C6"/>
    <w:rsid w:val="00C00583"/>
    <w:rsid w:val="00C03B25"/>
    <w:rsid w:val="00C03C4B"/>
    <w:rsid w:val="00C072EC"/>
    <w:rsid w:val="00C107D4"/>
    <w:rsid w:val="00C11678"/>
    <w:rsid w:val="00C15BE2"/>
    <w:rsid w:val="00C1770A"/>
    <w:rsid w:val="00C17E0B"/>
    <w:rsid w:val="00C22219"/>
    <w:rsid w:val="00C248C7"/>
    <w:rsid w:val="00C24E90"/>
    <w:rsid w:val="00C31F6B"/>
    <w:rsid w:val="00C3447F"/>
    <w:rsid w:val="00C3673A"/>
    <w:rsid w:val="00C37D29"/>
    <w:rsid w:val="00C42945"/>
    <w:rsid w:val="00C47BF2"/>
    <w:rsid w:val="00C50CBE"/>
    <w:rsid w:val="00C52130"/>
    <w:rsid w:val="00C60826"/>
    <w:rsid w:val="00C62E9E"/>
    <w:rsid w:val="00C6635C"/>
    <w:rsid w:val="00C71EB6"/>
    <w:rsid w:val="00C73F80"/>
    <w:rsid w:val="00C76FBB"/>
    <w:rsid w:val="00C80A45"/>
    <w:rsid w:val="00C81491"/>
    <w:rsid w:val="00C81676"/>
    <w:rsid w:val="00C92B8B"/>
    <w:rsid w:val="00C92CC4"/>
    <w:rsid w:val="00CA0AFB"/>
    <w:rsid w:val="00CA2C82"/>
    <w:rsid w:val="00CA2CE1"/>
    <w:rsid w:val="00CA3846"/>
    <w:rsid w:val="00CA3976"/>
    <w:rsid w:val="00CA757B"/>
    <w:rsid w:val="00CB131C"/>
    <w:rsid w:val="00CB1DBF"/>
    <w:rsid w:val="00CC05FC"/>
    <w:rsid w:val="00CC1787"/>
    <w:rsid w:val="00CC182C"/>
    <w:rsid w:val="00CD0824"/>
    <w:rsid w:val="00CD1AC2"/>
    <w:rsid w:val="00CD2908"/>
    <w:rsid w:val="00CD5E56"/>
    <w:rsid w:val="00CD6DA8"/>
    <w:rsid w:val="00CE5BA8"/>
    <w:rsid w:val="00CE68D1"/>
    <w:rsid w:val="00CE7541"/>
    <w:rsid w:val="00CF10EF"/>
    <w:rsid w:val="00D00CF5"/>
    <w:rsid w:val="00D01A4D"/>
    <w:rsid w:val="00D01EDD"/>
    <w:rsid w:val="00D020D0"/>
    <w:rsid w:val="00D03A82"/>
    <w:rsid w:val="00D05519"/>
    <w:rsid w:val="00D100F6"/>
    <w:rsid w:val="00D11ED4"/>
    <w:rsid w:val="00D15344"/>
    <w:rsid w:val="00D203E2"/>
    <w:rsid w:val="00D203E6"/>
    <w:rsid w:val="00D24AC4"/>
    <w:rsid w:val="00D24E7B"/>
    <w:rsid w:val="00D31A5E"/>
    <w:rsid w:val="00D31BEC"/>
    <w:rsid w:val="00D346DA"/>
    <w:rsid w:val="00D34D4C"/>
    <w:rsid w:val="00D354FA"/>
    <w:rsid w:val="00D35502"/>
    <w:rsid w:val="00D366C1"/>
    <w:rsid w:val="00D45183"/>
    <w:rsid w:val="00D468B7"/>
    <w:rsid w:val="00D47EBC"/>
    <w:rsid w:val="00D53800"/>
    <w:rsid w:val="00D63150"/>
    <w:rsid w:val="00D64A32"/>
    <w:rsid w:val="00D64EFC"/>
    <w:rsid w:val="00D65AD5"/>
    <w:rsid w:val="00D72602"/>
    <w:rsid w:val="00D72A3C"/>
    <w:rsid w:val="00D7321D"/>
    <w:rsid w:val="00D74F9E"/>
    <w:rsid w:val="00D75295"/>
    <w:rsid w:val="00D76CE9"/>
    <w:rsid w:val="00D77175"/>
    <w:rsid w:val="00D778EA"/>
    <w:rsid w:val="00D81128"/>
    <w:rsid w:val="00D8545B"/>
    <w:rsid w:val="00D872A2"/>
    <w:rsid w:val="00D878E3"/>
    <w:rsid w:val="00D87B99"/>
    <w:rsid w:val="00D97F12"/>
    <w:rsid w:val="00DA237C"/>
    <w:rsid w:val="00DA2EB7"/>
    <w:rsid w:val="00DA64DC"/>
    <w:rsid w:val="00DB22AC"/>
    <w:rsid w:val="00DB42E7"/>
    <w:rsid w:val="00DB7877"/>
    <w:rsid w:val="00DC2F7B"/>
    <w:rsid w:val="00DC6EA9"/>
    <w:rsid w:val="00DD0CAD"/>
    <w:rsid w:val="00DD3250"/>
    <w:rsid w:val="00DD62A1"/>
    <w:rsid w:val="00DE211E"/>
    <w:rsid w:val="00DE2542"/>
    <w:rsid w:val="00DE2622"/>
    <w:rsid w:val="00DE4289"/>
    <w:rsid w:val="00DE7193"/>
    <w:rsid w:val="00DE746C"/>
    <w:rsid w:val="00DE7978"/>
    <w:rsid w:val="00DF32C2"/>
    <w:rsid w:val="00DF5AAC"/>
    <w:rsid w:val="00E013D0"/>
    <w:rsid w:val="00E03A1D"/>
    <w:rsid w:val="00E04201"/>
    <w:rsid w:val="00E10B9B"/>
    <w:rsid w:val="00E11DF7"/>
    <w:rsid w:val="00E15FDF"/>
    <w:rsid w:val="00E206FA"/>
    <w:rsid w:val="00E21FCA"/>
    <w:rsid w:val="00E255AA"/>
    <w:rsid w:val="00E2566D"/>
    <w:rsid w:val="00E264D2"/>
    <w:rsid w:val="00E33C14"/>
    <w:rsid w:val="00E34195"/>
    <w:rsid w:val="00E36FD0"/>
    <w:rsid w:val="00E3795C"/>
    <w:rsid w:val="00E459C8"/>
    <w:rsid w:val="00E471A7"/>
    <w:rsid w:val="00E506D8"/>
    <w:rsid w:val="00E55FBB"/>
    <w:rsid w:val="00E61A96"/>
    <w:rsid w:val="00E635CF"/>
    <w:rsid w:val="00E65661"/>
    <w:rsid w:val="00E7270D"/>
    <w:rsid w:val="00E72A72"/>
    <w:rsid w:val="00E737C7"/>
    <w:rsid w:val="00E73D8D"/>
    <w:rsid w:val="00E75E10"/>
    <w:rsid w:val="00E76B16"/>
    <w:rsid w:val="00E81D07"/>
    <w:rsid w:val="00E90960"/>
    <w:rsid w:val="00E944F6"/>
    <w:rsid w:val="00E9522A"/>
    <w:rsid w:val="00EA1D68"/>
    <w:rsid w:val="00EB50D4"/>
    <w:rsid w:val="00EB5410"/>
    <w:rsid w:val="00EB56EB"/>
    <w:rsid w:val="00EC5B2B"/>
    <w:rsid w:val="00EC6BC7"/>
    <w:rsid w:val="00EC6E0A"/>
    <w:rsid w:val="00ED1277"/>
    <w:rsid w:val="00ED4E18"/>
    <w:rsid w:val="00EE1F37"/>
    <w:rsid w:val="00EE636F"/>
    <w:rsid w:val="00EF4093"/>
    <w:rsid w:val="00EF54A2"/>
    <w:rsid w:val="00EF5E37"/>
    <w:rsid w:val="00F0159C"/>
    <w:rsid w:val="00F01878"/>
    <w:rsid w:val="00F028DF"/>
    <w:rsid w:val="00F042D4"/>
    <w:rsid w:val="00F105B7"/>
    <w:rsid w:val="00F12FA2"/>
    <w:rsid w:val="00F13792"/>
    <w:rsid w:val="00F13C06"/>
    <w:rsid w:val="00F15393"/>
    <w:rsid w:val="00F17A21"/>
    <w:rsid w:val="00F23331"/>
    <w:rsid w:val="00F247CD"/>
    <w:rsid w:val="00F32898"/>
    <w:rsid w:val="00F3350D"/>
    <w:rsid w:val="00F345CE"/>
    <w:rsid w:val="00F35591"/>
    <w:rsid w:val="00F363F6"/>
    <w:rsid w:val="00F44950"/>
    <w:rsid w:val="00F44D59"/>
    <w:rsid w:val="00F46AC4"/>
    <w:rsid w:val="00F50E91"/>
    <w:rsid w:val="00F5295C"/>
    <w:rsid w:val="00F57D29"/>
    <w:rsid w:val="00F703EF"/>
    <w:rsid w:val="00F715F8"/>
    <w:rsid w:val="00F73133"/>
    <w:rsid w:val="00F77C59"/>
    <w:rsid w:val="00F809F6"/>
    <w:rsid w:val="00F82634"/>
    <w:rsid w:val="00F846C8"/>
    <w:rsid w:val="00F84CB0"/>
    <w:rsid w:val="00F86A6D"/>
    <w:rsid w:val="00F92A99"/>
    <w:rsid w:val="00F9464A"/>
    <w:rsid w:val="00F9575B"/>
    <w:rsid w:val="00F95C3A"/>
    <w:rsid w:val="00F96201"/>
    <w:rsid w:val="00FA370C"/>
    <w:rsid w:val="00FA411E"/>
    <w:rsid w:val="00FA5632"/>
    <w:rsid w:val="00FC28CC"/>
    <w:rsid w:val="00FC30E9"/>
    <w:rsid w:val="00FC62E2"/>
    <w:rsid w:val="00FD0B18"/>
    <w:rsid w:val="00FD0F82"/>
    <w:rsid w:val="00FD1BBD"/>
    <w:rsid w:val="00FD6087"/>
    <w:rsid w:val="00FE4191"/>
    <w:rsid w:val="00FE714F"/>
    <w:rsid w:val="00FF17AC"/>
    <w:rsid w:val="00FF4068"/>
    <w:rsid w:val="00FF4A92"/>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29FF8462"/>
  <w15:docId w15:val="{BC1123E2-B4EB-4B0D-AA0C-70B27BD1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D7321D"/>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D7321D"/>
    <w:pPr>
      <w:keepNext/>
      <w:keepLines/>
      <w:spacing w:before="200" w:line="276" w:lineRule="auto"/>
      <w:outlineLvl w:val="1"/>
    </w:pPr>
    <w:rPr>
      <w:rFonts w:asciiTheme="majorHAnsi" w:eastAsiaTheme="majorEastAsia" w:hAnsiTheme="majorHAnsi" w:cstheme="majorBidi"/>
      <w:b/>
      <w:bCs/>
      <w:color w:val="4F81BD" w:themeColor="accent1"/>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info">
    <w:name w:val="info"/>
    <w:basedOn w:val="DefaultParagraphFont"/>
    <w:rsid w:val="0096008B"/>
  </w:style>
  <w:style w:type="character" w:styleId="FollowedHyperlink">
    <w:name w:val="FollowedHyperlink"/>
    <w:basedOn w:val="DefaultParagraphFont"/>
    <w:uiPriority w:val="99"/>
    <w:semiHidden/>
    <w:unhideWhenUsed/>
    <w:rsid w:val="000619E9"/>
    <w:rPr>
      <w:color w:val="800080" w:themeColor="followedHyperlink"/>
      <w:u w:val="single"/>
    </w:rPr>
  </w:style>
  <w:style w:type="character" w:customStyle="1" w:styleId="Heading1Char">
    <w:name w:val="Heading 1 Char"/>
    <w:basedOn w:val="DefaultParagraphFont"/>
    <w:link w:val="Heading1"/>
    <w:uiPriority w:val="9"/>
    <w:rsid w:val="00D7321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D7321D"/>
    <w:rPr>
      <w:rFonts w:asciiTheme="majorHAnsi" w:eastAsiaTheme="majorEastAsia" w:hAnsiTheme="majorHAnsi" w:cstheme="majorBidi"/>
      <w:b/>
      <w:bCs/>
      <w:color w:val="4F81BD" w:themeColor="accent1"/>
      <w:sz w:val="26"/>
      <w:szCs w:val="26"/>
      <w:lang w:val="en-IN"/>
    </w:rPr>
  </w:style>
  <w:style w:type="paragraph" w:styleId="DocumentMap">
    <w:name w:val="Document Map"/>
    <w:basedOn w:val="Normal"/>
    <w:link w:val="DocumentMapChar"/>
    <w:uiPriority w:val="99"/>
    <w:semiHidden/>
    <w:unhideWhenUsed/>
    <w:rsid w:val="00C1167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11678"/>
    <w:rPr>
      <w:rFonts w:ascii="Lucida Grande" w:eastAsia="Times New Roman"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8637">
      <w:bodyDiv w:val="1"/>
      <w:marLeft w:val="0"/>
      <w:marRight w:val="0"/>
      <w:marTop w:val="0"/>
      <w:marBottom w:val="0"/>
      <w:divBdr>
        <w:top w:val="none" w:sz="0" w:space="0" w:color="auto"/>
        <w:left w:val="none" w:sz="0" w:space="0" w:color="auto"/>
        <w:bottom w:val="none" w:sz="0" w:space="0" w:color="auto"/>
        <w:right w:val="none" w:sz="0" w:space="0" w:color="auto"/>
      </w:divBdr>
    </w:div>
    <w:div w:id="2700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lphasigmaphi.org/cornerll-university"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ta.com/article/inside/1OL6Fv5QFg0=/TLYVr3YPkMU" TargetMode="External"/><Relationship Id="rId17" Type="http://schemas.openxmlformats.org/officeDocument/2006/relationships/hyperlink" Target="http://timesofindia.indiatimes.com/india/Man-of-the-year-Its-Ratan-Tata/articleshow/2661653.cms" TargetMode="External"/><Relationship Id="rId2" Type="http://schemas.openxmlformats.org/officeDocument/2006/relationships/numbering" Target="numbering.xml"/><Relationship Id="rId16" Type="http://schemas.openxmlformats.org/officeDocument/2006/relationships/hyperlink" Target="http://economictimes.indiatimes.com/magazines/corporate-dossier/russi-m-lala-one-of-ratans-biggest-achievements-is-the-way-he-has-unified-the-tata-group/articleshow/8112200.c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standard.com/article/companies/tata-sons-hikes-stakes-in-group-firms-108082901100_1.html" TargetMode="External"/><Relationship Id="rId5" Type="http://schemas.openxmlformats.org/officeDocument/2006/relationships/webSettings" Target="webSettings.xml"/><Relationship Id="rId15" Type="http://schemas.openxmlformats.org/officeDocument/2006/relationships/hyperlink" Target="http://www.hindustantimes.com/business-news/cyrus-mistry-removed-as-tata-sons-chief-ratan-tata-takes-over/story-kysCUaF67k2H88DRCmVHwO.html" TargetMode="Externa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timesofindia.indiatimes.com/india/Man-of-the-year-Its-Ratan-Tata/articleshow/2661653.cms"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tata.com/article/inside/1OL6Fv5QFg0=/TLYVr3YPkMU" TargetMode="External"/><Relationship Id="rId3" Type="http://schemas.openxmlformats.org/officeDocument/2006/relationships/hyperlink" Target="http://timesofindia.indiatimes.com/business/india-business/Tata-Sons-moves-SC-on-Rs-300cr-tax-demand-in-Maharashtra/articleshow/48796596.cms" TargetMode="External"/><Relationship Id="rId7" Type="http://schemas.openxmlformats.org/officeDocument/2006/relationships/hyperlink" Target="https://autoportal.com/newcars/tata/nano/sales-statistics/" TargetMode="External"/><Relationship Id="rId12" Type="http://schemas.openxmlformats.org/officeDocument/2006/relationships/hyperlink" Target="http://economictimes.indiatimes.com/news/company/corporate-trends/cyrus-mistrys-presence-in-tata-group-is-disruptive-ratan-tata/articleshow/55856940.cms" TargetMode="External"/><Relationship Id="rId2" Type="http://schemas.openxmlformats.org/officeDocument/2006/relationships/hyperlink" Target="http://timesofindia.indiatimes.com/business/india-business/Tata-Sons-caps-group-companies-brand-fee-at-Rs-75-crore/articleshow/47858586.cms" TargetMode="External"/><Relationship Id="rId1" Type="http://schemas.openxmlformats.org/officeDocument/2006/relationships/hyperlink" Target="http://www.forbesindia.com/richprofile2016/pallonji-mistry/1557/9" TargetMode="External"/><Relationship Id="rId6" Type="http://schemas.openxmlformats.org/officeDocument/2006/relationships/hyperlink" Target="https://india.gov.in/my-government/constitution-india/constitution-india-full-text" TargetMode="External"/><Relationship Id="rId11" Type="http://schemas.openxmlformats.org/officeDocument/2006/relationships/hyperlink" Target="http://www.bloomberg.com/news/articles/2017-01-06/tata-sons-calls-shareholders-meeting-to-oust-mistry-from-board" TargetMode="External"/><Relationship Id="rId5" Type="http://schemas.openxmlformats.org/officeDocument/2006/relationships/hyperlink" Target="http://www.tata.com/aboutus/sub_index/Leadership-with-trust" TargetMode="External"/><Relationship Id="rId10" Type="http://schemas.openxmlformats.org/officeDocument/2006/relationships/hyperlink" Target="http://www.nytimes.com/2016/12/17/business/a-clash-atop-indias-tata-empire-has-a-titan-on-the-ropes.html?_r=0" TargetMode="External"/><Relationship Id="rId4" Type="http://schemas.openxmlformats.org/officeDocument/2006/relationships/hyperlink" Target="http://economictimes.indiatimes.com/magazines/corporate-dossier/russi-m-lala-one-of-ratans-biggest-achievements-is-the-way-he-has-unified-the-tata-group/articleshow/8112200.cms" TargetMode="External"/><Relationship Id="rId9" Type="http://schemas.openxmlformats.org/officeDocument/2006/relationships/hyperlink" Target="http://economictimes.indiatimes.com/news/company/corporate-trends/cyrus-mistry-to-resign-from-tata-companies/articleshow/56067155.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B7E9D-56C9-4B74-997D-BA69C139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5830</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6</cp:revision>
  <cp:lastPrinted>2017-02-24T23:19:00Z</cp:lastPrinted>
  <dcterms:created xsi:type="dcterms:W3CDTF">2017-04-27T15:01:00Z</dcterms:created>
  <dcterms:modified xsi:type="dcterms:W3CDTF">2017-04-28T17:55:00Z</dcterms:modified>
</cp:coreProperties>
</file>