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4461" w14:textId="02F27719" w:rsidR="00AF4070" w:rsidRPr="00AB7401" w:rsidRDefault="002507B9">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2ACFACA9" wp14:editId="7C1F9A2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B2614D4" w14:textId="72FC6D72" w:rsidR="00AF4070" w:rsidRPr="00AB7401" w:rsidRDefault="002507B9">
      <w:pPr>
        <w:tabs>
          <w:tab w:val="left" w:pos="-1440"/>
          <w:tab w:val="left" w:pos="-720"/>
          <w:tab w:val="left" w:pos="1"/>
        </w:tabs>
        <w:jc w:val="right"/>
        <w:rPr>
          <w:rFonts w:ascii="Arial" w:hAnsi="Arial"/>
          <w:b/>
          <w:sz w:val="24"/>
          <w:lang w:val="en-GB"/>
        </w:rPr>
      </w:pPr>
      <w:r>
        <w:rPr>
          <w:rFonts w:ascii="Arial" w:hAnsi="Arial"/>
          <w:b/>
          <w:sz w:val="24"/>
          <w:lang w:val="en-GB"/>
        </w:rPr>
        <w:t>9B17C031</w:t>
      </w:r>
    </w:p>
    <w:p w14:paraId="5EF9EFD1" w14:textId="77777777" w:rsidR="00AF4070" w:rsidRPr="00AB7401" w:rsidRDefault="00AF4070">
      <w:pPr>
        <w:tabs>
          <w:tab w:val="left" w:pos="-1440"/>
          <w:tab w:val="left" w:pos="-720"/>
          <w:tab w:val="left" w:pos="1"/>
        </w:tabs>
        <w:jc w:val="both"/>
        <w:rPr>
          <w:rFonts w:ascii="Arial" w:hAnsi="Arial"/>
          <w:b/>
          <w:sz w:val="28"/>
          <w:lang w:val="en-GB"/>
        </w:rPr>
      </w:pPr>
    </w:p>
    <w:p w14:paraId="357206DC" w14:textId="77777777" w:rsidR="00AF4070" w:rsidRPr="00AB7401" w:rsidRDefault="00AF4070">
      <w:pPr>
        <w:tabs>
          <w:tab w:val="left" w:pos="-1440"/>
          <w:tab w:val="left" w:pos="-720"/>
          <w:tab w:val="left" w:pos="1"/>
        </w:tabs>
        <w:jc w:val="both"/>
        <w:rPr>
          <w:rFonts w:ascii="Arial" w:hAnsi="Arial"/>
          <w:b/>
          <w:sz w:val="28"/>
          <w:lang w:val="en-GB"/>
        </w:rPr>
      </w:pPr>
    </w:p>
    <w:p w14:paraId="727DE8E8" w14:textId="0CE914FF" w:rsidR="00AF4070" w:rsidRPr="00AB7401" w:rsidRDefault="003266CD" w:rsidP="002507B9">
      <w:pPr>
        <w:tabs>
          <w:tab w:val="left" w:pos="-1440"/>
          <w:tab w:val="left" w:pos="-720"/>
          <w:tab w:val="left" w:pos="1"/>
        </w:tabs>
        <w:jc w:val="center"/>
        <w:rPr>
          <w:rFonts w:ascii="Arial" w:hAnsi="Arial"/>
          <w:lang w:val="en-GB"/>
        </w:rPr>
      </w:pPr>
      <w:r w:rsidRPr="00AB7401">
        <w:rPr>
          <w:rFonts w:ascii="Arial" w:hAnsi="Arial"/>
          <w:b/>
          <w:sz w:val="28"/>
          <w:lang w:val="en-GB"/>
        </w:rPr>
        <w:t>TTWM ENGINEERING INCORPORATED</w:t>
      </w:r>
      <w:r w:rsidR="00DD7A8E">
        <w:rPr>
          <w:rFonts w:ascii="Arial" w:hAnsi="Arial"/>
          <w:b/>
          <w:sz w:val="28"/>
          <w:lang w:val="en-GB"/>
        </w:rPr>
        <w:t>: RETHINKING A HIRING CHOICE</w:t>
      </w:r>
    </w:p>
    <w:p w14:paraId="002E2B68" w14:textId="77777777" w:rsidR="00AF4070" w:rsidRPr="00AB7401" w:rsidRDefault="00AF4070" w:rsidP="00A814DF">
      <w:pPr>
        <w:tabs>
          <w:tab w:val="left" w:pos="-1440"/>
          <w:tab w:val="left" w:pos="-720"/>
          <w:tab w:val="left" w:pos="1"/>
        </w:tabs>
        <w:jc w:val="both"/>
        <w:rPr>
          <w:rFonts w:ascii="Arial" w:hAnsi="Arial"/>
          <w:lang w:val="en-GB"/>
        </w:rPr>
      </w:pPr>
    </w:p>
    <w:p w14:paraId="0643E471" w14:textId="77777777" w:rsidR="00AF4070" w:rsidRPr="00AB7401" w:rsidRDefault="00AF4070" w:rsidP="00A814DF">
      <w:pPr>
        <w:pBdr>
          <w:bottom w:val="single" w:sz="8" w:space="1" w:color="auto"/>
        </w:pBdr>
        <w:tabs>
          <w:tab w:val="left" w:pos="-1440"/>
          <w:tab w:val="left" w:pos="-720"/>
          <w:tab w:val="left" w:pos="1"/>
        </w:tabs>
        <w:jc w:val="both"/>
        <w:rPr>
          <w:rFonts w:ascii="Arial" w:hAnsi="Arial"/>
          <w:lang w:val="en-GB"/>
        </w:rPr>
      </w:pPr>
    </w:p>
    <w:p w14:paraId="759F643E" w14:textId="5F2AF39C" w:rsidR="00AF4070" w:rsidRPr="00AB7401" w:rsidRDefault="00AF4070" w:rsidP="00A814DF">
      <w:pPr>
        <w:jc w:val="both"/>
        <w:rPr>
          <w:rFonts w:ascii="Arial" w:hAnsi="Arial"/>
          <w:i/>
          <w:sz w:val="16"/>
          <w:lang w:val="en-GB"/>
        </w:rPr>
      </w:pPr>
      <w:r w:rsidRPr="00AB7401">
        <w:rPr>
          <w:rFonts w:ascii="Arial" w:hAnsi="Arial"/>
          <w:lang w:val="en-GB"/>
        </w:rPr>
        <w:fldChar w:fldCharType="begin"/>
      </w:r>
      <w:r w:rsidRPr="00AB7401">
        <w:rPr>
          <w:rFonts w:ascii="Arial" w:hAnsi="Arial"/>
          <w:lang w:val="en-GB"/>
        </w:rPr>
        <w:instrText>ADVANCE \d 2"</w:instrText>
      </w:r>
      <w:r w:rsidRPr="00AB7401">
        <w:rPr>
          <w:rFonts w:ascii="Arial" w:hAnsi="Arial"/>
          <w:lang w:val="en-GB"/>
        </w:rPr>
        <w:fldChar w:fldCharType="end"/>
      </w:r>
      <w:r w:rsidRPr="00AB7401">
        <w:rPr>
          <w:rFonts w:ascii="Arial" w:hAnsi="Arial"/>
          <w:i/>
          <w:sz w:val="16"/>
          <w:lang w:val="en-GB"/>
        </w:rPr>
        <w:fldChar w:fldCharType="begin">
          <w:ffData>
            <w:name w:val="Text3"/>
            <w:enabled/>
            <w:calcOnExit w:val="0"/>
            <w:statusText w:type="text" w:val="Type the Author's name or Author wrote this case under the supervision of?? - Tab"/>
            <w:textInput/>
          </w:ffData>
        </w:fldChar>
      </w:r>
      <w:bookmarkStart w:id="0" w:name="Text3"/>
      <w:r w:rsidRPr="00AB7401">
        <w:rPr>
          <w:rFonts w:ascii="Arial" w:hAnsi="Arial"/>
          <w:i/>
          <w:sz w:val="16"/>
          <w:lang w:val="en-GB"/>
        </w:rPr>
        <w:instrText xml:space="preserve"> FORMTEXT </w:instrText>
      </w:r>
      <w:r w:rsidRPr="00AB7401">
        <w:rPr>
          <w:rFonts w:ascii="Arial" w:hAnsi="Arial"/>
          <w:i/>
          <w:sz w:val="16"/>
          <w:lang w:val="en-GB"/>
        </w:rPr>
      </w:r>
      <w:r w:rsidRPr="00AB7401">
        <w:rPr>
          <w:rFonts w:ascii="Arial" w:hAnsi="Arial"/>
          <w:i/>
          <w:sz w:val="16"/>
          <w:lang w:val="en-GB"/>
        </w:rPr>
        <w:fldChar w:fldCharType="separate"/>
      </w:r>
      <w:r w:rsidR="00471351" w:rsidRPr="00AB7401">
        <w:rPr>
          <w:rFonts w:ascii="Arial" w:hAnsi="Arial"/>
          <w:i/>
          <w:sz w:val="16"/>
          <w:lang w:val="en-GB"/>
        </w:rPr>
        <w:t>Tessa Weidner</w:t>
      </w:r>
      <w:r w:rsidRPr="00AB7401">
        <w:rPr>
          <w:rFonts w:ascii="Arial" w:hAnsi="Arial"/>
          <w:i/>
          <w:sz w:val="16"/>
          <w:lang w:val="en-GB"/>
        </w:rPr>
        <w:fldChar w:fldCharType="end"/>
      </w:r>
      <w:bookmarkEnd w:id="0"/>
      <w:r w:rsidRPr="00AB7401">
        <w:rPr>
          <w:rFonts w:ascii="Arial" w:hAnsi="Arial"/>
          <w:i/>
          <w:sz w:val="16"/>
          <w:lang w:val="en-GB"/>
        </w:rPr>
        <w:t xml:space="preserve"> </w:t>
      </w:r>
      <w:r w:rsidR="00285451" w:rsidRPr="00AB7401">
        <w:rPr>
          <w:rFonts w:ascii="Arial" w:hAnsi="Arial"/>
          <w:i/>
          <w:sz w:val="16"/>
          <w:lang w:val="en-GB"/>
        </w:rPr>
        <w:t>wrote</w:t>
      </w:r>
      <w:r w:rsidRPr="00AB7401">
        <w:rPr>
          <w:rFonts w:ascii="Arial" w:hAnsi="Arial"/>
          <w:i/>
          <w:sz w:val="16"/>
          <w:lang w:val="en-GB"/>
        </w:rPr>
        <w:t xml:space="preserve"> this case under the supervision of </w:t>
      </w:r>
      <w:r w:rsidRPr="00AB7401">
        <w:rPr>
          <w:rFonts w:ascii="Arial" w:hAnsi="Arial"/>
          <w:i/>
          <w:sz w:val="16"/>
          <w:lang w:val="en-GB"/>
        </w:rPr>
        <w:fldChar w:fldCharType="begin">
          <w:ffData>
            <w:name w:val="Text6"/>
            <w:enabled/>
            <w:calcOnExit w:val="0"/>
            <w:statusText w:type="text" w:val="Type supervisor's name - press Tab"/>
            <w:textInput/>
          </w:ffData>
        </w:fldChar>
      </w:r>
      <w:bookmarkStart w:id="1" w:name="Text6"/>
      <w:r w:rsidRPr="00AB7401">
        <w:rPr>
          <w:rFonts w:ascii="Arial" w:hAnsi="Arial"/>
          <w:i/>
          <w:sz w:val="16"/>
          <w:lang w:val="en-GB"/>
        </w:rPr>
        <w:instrText xml:space="preserve"> FORMTEXT </w:instrText>
      </w:r>
      <w:r w:rsidRPr="00AB7401">
        <w:rPr>
          <w:rFonts w:ascii="Arial" w:hAnsi="Arial"/>
          <w:i/>
          <w:sz w:val="16"/>
          <w:lang w:val="en-GB"/>
        </w:rPr>
      </w:r>
      <w:r w:rsidRPr="00AB7401">
        <w:rPr>
          <w:rFonts w:ascii="Arial" w:hAnsi="Arial"/>
          <w:i/>
          <w:sz w:val="16"/>
          <w:lang w:val="en-GB"/>
        </w:rPr>
        <w:fldChar w:fldCharType="separate"/>
      </w:r>
      <w:r w:rsidR="00471351" w:rsidRPr="00AB7401">
        <w:rPr>
          <w:rFonts w:ascii="Arial" w:hAnsi="Arial"/>
          <w:i/>
          <w:sz w:val="16"/>
          <w:lang w:val="en-GB"/>
        </w:rPr>
        <w:t>Elizabeth M. A. Grasby</w:t>
      </w:r>
      <w:r w:rsidRPr="00AB7401">
        <w:rPr>
          <w:rFonts w:ascii="Arial" w:hAnsi="Arial"/>
          <w:i/>
          <w:sz w:val="16"/>
          <w:lang w:val="en-GB"/>
        </w:rPr>
        <w:fldChar w:fldCharType="end"/>
      </w:r>
      <w:bookmarkEnd w:id="1"/>
      <w:r w:rsidRPr="00AB7401">
        <w:rPr>
          <w:rFonts w:ascii="Arial" w:hAnsi="Arial"/>
          <w:i/>
          <w:sz w:val="16"/>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ED598A4" w14:textId="77777777" w:rsidR="00AF4070" w:rsidRPr="00AB7401" w:rsidRDefault="00AF4070" w:rsidP="00A814DF">
      <w:pPr>
        <w:jc w:val="both"/>
        <w:rPr>
          <w:rFonts w:ascii="Arial" w:hAnsi="Arial"/>
          <w:i/>
          <w:sz w:val="16"/>
          <w:lang w:val="en-GB"/>
        </w:rPr>
      </w:pPr>
    </w:p>
    <w:p w14:paraId="634DB7D9" w14:textId="6FF18C34" w:rsidR="00AF4070" w:rsidRPr="00AB7401" w:rsidRDefault="002507B9" w:rsidP="00A814DF">
      <w:pPr>
        <w:tabs>
          <w:tab w:val="left" w:pos="-1440"/>
          <w:tab w:val="left" w:pos="-720"/>
          <w:tab w:val="left" w:pos="1"/>
        </w:tabs>
        <w:jc w:val="both"/>
        <w:rPr>
          <w:rFonts w:ascii="Arial" w:hAnsi="Arial"/>
          <w:i/>
          <w:sz w:val="16"/>
          <w:lang w:val="en-GB"/>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792EBCE" w14:textId="77777777" w:rsidR="00AF4070" w:rsidRPr="00AB7401" w:rsidRDefault="00AF4070" w:rsidP="00A814DF">
      <w:pPr>
        <w:tabs>
          <w:tab w:val="left" w:pos="-1440"/>
          <w:tab w:val="left" w:pos="-720"/>
          <w:tab w:val="left" w:pos="1"/>
        </w:tabs>
        <w:jc w:val="both"/>
        <w:rPr>
          <w:rFonts w:ascii="Arial" w:hAnsi="Arial"/>
          <w:i/>
          <w:sz w:val="16"/>
          <w:lang w:val="en-GB"/>
        </w:rPr>
      </w:pPr>
    </w:p>
    <w:p w14:paraId="1A6D0DDD" w14:textId="194DEDF7" w:rsidR="00AF4070" w:rsidRPr="00AB7401"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r w:rsidRPr="00AB7401">
        <w:rPr>
          <w:rFonts w:ascii="Arial" w:hAnsi="Arial"/>
          <w:i/>
          <w:sz w:val="16"/>
          <w:lang w:val="en-GB"/>
        </w:rPr>
        <w:t>Copyright</w:t>
      </w:r>
      <w:proofErr w:type="gramStart"/>
      <w:r w:rsidRPr="00AB7401">
        <w:rPr>
          <w:rFonts w:ascii="Arial" w:hAnsi="Arial"/>
          <w:i/>
          <w:sz w:val="16"/>
          <w:lang w:val="en-GB"/>
        </w:rPr>
        <w:t xml:space="preserve">©  </w:t>
      </w:r>
      <w:r w:rsidR="00BD0CA3" w:rsidRPr="00AB7401">
        <w:rPr>
          <w:rFonts w:ascii="Arial" w:hAnsi="Arial"/>
          <w:i/>
          <w:sz w:val="16"/>
          <w:lang w:val="en-GB"/>
        </w:rPr>
        <w:t>201</w:t>
      </w:r>
      <w:r w:rsidR="00AD3C35">
        <w:rPr>
          <w:rFonts w:ascii="Arial" w:hAnsi="Arial"/>
          <w:i/>
          <w:sz w:val="16"/>
          <w:lang w:val="en-GB"/>
        </w:rPr>
        <w:t>7</w:t>
      </w:r>
      <w:proofErr w:type="gramEnd"/>
      <w:r w:rsidRPr="00AB7401">
        <w:rPr>
          <w:rFonts w:ascii="Arial" w:hAnsi="Arial"/>
          <w:i/>
          <w:sz w:val="16"/>
          <w:lang w:val="en-GB"/>
        </w:rPr>
        <w:t xml:space="preserve">, </w:t>
      </w:r>
      <w:r w:rsidR="00742A7E" w:rsidRPr="00AB7401">
        <w:rPr>
          <w:rFonts w:ascii="Arial" w:hAnsi="Arial"/>
          <w:i/>
          <w:sz w:val="16"/>
          <w:lang w:val="en-GB"/>
        </w:rPr>
        <w:t>Richard Ivey School of Business Foundation</w:t>
      </w:r>
      <w:r w:rsidRPr="00AB7401">
        <w:rPr>
          <w:rFonts w:ascii="Arial" w:hAnsi="Arial"/>
          <w:sz w:val="16"/>
          <w:lang w:val="en-GB"/>
        </w:rPr>
        <w:tab/>
      </w:r>
      <w:r w:rsidRPr="00AB7401">
        <w:rPr>
          <w:rFonts w:ascii="Arial" w:hAnsi="Arial"/>
          <w:i/>
          <w:sz w:val="16"/>
          <w:lang w:val="en-GB"/>
        </w:rPr>
        <w:t>Version:</w:t>
      </w:r>
      <w:r w:rsidR="002B6AF6" w:rsidRPr="00AB7401">
        <w:rPr>
          <w:rFonts w:ascii="Arial" w:hAnsi="Arial"/>
          <w:i/>
          <w:sz w:val="16"/>
          <w:lang w:val="en-GB"/>
        </w:rPr>
        <w:t xml:space="preserve"> 20</w:t>
      </w:r>
      <w:r w:rsidR="00383E49">
        <w:rPr>
          <w:rFonts w:ascii="Arial" w:hAnsi="Arial"/>
          <w:i/>
          <w:sz w:val="16"/>
          <w:lang w:val="en-GB"/>
        </w:rPr>
        <w:t>20</w:t>
      </w:r>
      <w:r w:rsidR="002B6AF6" w:rsidRPr="00AB7401">
        <w:rPr>
          <w:rFonts w:ascii="Arial" w:hAnsi="Arial"/>
          <w:i/>
          <w:sz w:val="16"/>
          <w:lang w:val="en-GB"/>
        </w:rPr>
        <w:t>-0</w:t>
      </w:r>
      <w:r w:rsidR="00533F0A">
        <w:rPr>
          <w:rFonts w:ascii="Arial" w:hAnsi="Arial"/>
          <w:i/>
          <w:sz w:val="16"/>
          <w:lang w:val="en-GB"/>
        </w:rPr>
        <w:t>2</w:t>
      </w:r>
      <w:r w:rsidR="002B6AF6" w:rsidRPr="00AB7401">
        <w:rPr>
          <w:rFonts w:ascii="Arial" w:hAnsi="Arial"/>
          <w:i/>
          <w:sz w:val="16"/>
          <w:lang w:val="en-GB"/>
        </w:rPr>
        <w:t>-</w:t>
      </w:r>
      <w:r w:rsidR="00533F0A">
        <w:rPr>
          <w:rFonts w:ascii="Arial" w:hAnsi="Arial"/>
          <w:i/>
          <w:sz w:val="16"/>
          <w:lang w:val="en-GB"/>
        </w:rPr>
        <w:t>12</w:t>
      </w:r>
    </w:p>
    <w:p w14:paraId="64B98A76" w14:textId="77777777" w:rsidR="00AF4070" w:rsidRPr="00AB7401" w:rsidRDefault="00AF4070" w:rsidP="00A814DF">
      <w:pPr>
        <w:tabs>
          <w:tab w:val="left" w:pos="-1440"/>
          <w:tab w:val="left" w:pos="-720"/>
          <w:tab w:val="left" w:pos="1"/>
          <w:tab w:val="right" w:pos="7920"/>
        </w:tabs>
        <w:jc w:val="both"/>
        <w:rPr>
          <w:rFonts w:ascii="Arial" w:hAnsi="Arial"/>
          <w:sz w:val="16"/>
          <w:lang w:val="en-GB"/>
        </w:rPr>
      </w:pPr>
    </w:p>
    <w:p w14:paraId="0457CF6C" w14:textId="77777777" w:rsidR="00AF4070" w:rsidRPr="00AB7401" w:rsidRDefault="00AF4070" w:rsidP="00A814DF">
      <w:pPr>
        <w:jc w:val="both"/>
        <w:rPr>
          <w:spacing w:val="-1"/>
          <w:sz w:val="22"/>
          <w:szCs w:val="22"/>
          <w:lang w:val="en-GB"/>
        </w:rPr>
      </w:pPr>
    </w:p>
    <w:p w14:paraId="37BD0899" w14:textId="77777777" w:rsidR="00AF4070" w:rsidRPr="00AB7401" w:rsidRDefault="00AF4070">
      <w:pPr>
        <w:ind w:right="1080"/>
        <w:jc w:val="both"/>
        <w:rPr>
          <w:spacing w:val="-1"/>
          <w:sz w:val="22"/>
          <w:szCs w:val="22"/>
          <w:lang w:val="en-GB"/>
        </w:rPr>
        <w:sectPr w:rsidR="00AF4070" w:rsidRPr="00AB7401" w:rsidSect="00F9125B">
          <w:headerReference w:type="default" r:id="rId11"/>
          <w:endnotePr>
            <w:numFmt w:val="decimal"/>
          </w:endnotePr>
          <w:type w:val="continuous"/>
          <w:pgSz w:w="12240" w:h="15840" w:code="1"/>
          <w:pgMar w:top="1080" w:right="1440" w:bottom="1440" w:left="1440" w:header="720" w:footer="720" w:gutter="0"/>
          <w:cols w:space="720"/>
          <w:titlePg/>
        </w:sectPr>
      </w:pPr>
    </w:p>
    <w:p w14:paraId="51AC04AC" w14:textId="725EA388" w:rsidR="004420F1" w:rsidRPr="00AB7401" w:rsidRDefault="00FF76C3" w:rsidP="004420F1">
      <w:pPr>
        <w:pStyle w:val="BodyText"/>
        <w:rPr>
          <w:lang w:val="en-GB"/>
        </w:rPr>
      </w:pPr>
      <w:r w:rsidRPr="00AB7401">
        <w:rPr>
          <w:lang w:val="en-GB"/>
        </w:rPr>
        <w:t xml:space="preserve">Curtis </w:t>
      </w:r>
      <w:r w:rsidR="006F42AF" w:rsidRPr="00AB7401">
        <w:rPr>
          <w:lang w:val="en-GB"/>
        </w:rPr>
        <w:t>Bruce</w:t>
      </w:r>
      <w:r w:rsidR="00C3150F" w:rsidRPr="00AB7401">
        <w:rPr>
          <w:lang w:val="en-GB"/>
        </w:rPr>
        <w:t>, a senior engineer at TTWM Engineering Incorporated (TTWM)</w:t>
      </w:r>
      <w:r w:rsidR="006F42AF" w:rsidRPr="00AB7401">
        <w:rPr>
          <w:lang w:val="en-GB"/>
        </w:rPr>
        <w:t xml:space="preserve"> </w:t>
      </w:r>
      <w:r w:rsidR="00642A35" w:rsidRPr="00AB7401">
        <w:rPr>
          <w:lang w:val="en-GB"/>
        </w:rPr>
        <w:t xml:space="preserve">had left an angry voice mail for </w:t>
      </w:r>
      <w:r w:rsidR="00C3150F" w:rsidRPr="00AB7401">
        <w:rPr>
          <w:lang w:val="en-GB"/>
        </w:rPr>
        <w:t>TTWM Vice</w:t>
      </w:r>
      <w:r w:rsidR="00536A04">
        <w:rPr>
          <w:lang w:val="en-GB"/>
        </w:rPr>
        <w:t>-</w:t>
      </w:r>
      <w:r w:rsidR="00C3150F" w:rsidRPr="00AB7401">
        <w:rPr>
          <w:lang w:val="en-GB"/>
        </w:rPr>
        <w:t xml:space="preserve">President </w:t>
      </w:r>
      <w:r w:rsidR="00642A35" w:rsidRPr="00AB7401">
        <w:rPr>
          <w:lang w:val="en-GB"/>
        </w:rPr>
        <w:t>Tucker Merlin on his office phone. Bruce</w:t>
      </w:r>
      <w:r w:rsidR="00C3150F" w:rsidRPr="00AB7401">
        <w:rPr>
          <w:lang w:val="en-GB"/>
        </w:rPr>
        <w:t>, who</w:t>
      </w:r>
      <w:r w:rsidR="00642A35" w:rsidRPr="00AB7401">
        <w:rPr>
          <w:lang w:val="en-GB"/>
        </w:rPr>
        <w:t xml:space="preserve"> was clearly upset with Merlin</w:t>
      </w:r>
      <w:r w:rsidR="00C3150F" w:rsidRPr="00AB7401">
        <w:rPr>
          <w:lang w:val="en-GB"/>
        </w:rPr>
        <w:t>,</w:t>
      </w:r>
      <w:r w:rsidR="00642A35" w:rsidRPr="00AB7401">
        <w:rPr>
          <w:lang w:val="en-GB"/>
        </w:rPr>
        <w:t xml:space="preserve"> </w:t>
      </w:r>
      <w:r w:rsidR="00C3150F" w:rsidRPr="00AB7401">
        <w:rPr>
          <w:lang w:val="en-GB"/>
        </w:rPr>
        <w:t>said</w:t>
      </w:r>
      <w:r w:rsidR="00642A35" w:rsidRPr="00AB7401">
        <w:rPr>
          <w:lang w:val="en-GB"/>
        </w:rPr>
        <w:t>, “</w:t>
      </w:r>
      <w:r w:rsidR="004420F1" w:rsidRPr="00AB7401">
        <w:rPr>
          <w:lang w:val="en-GB"/>
        </w:rPr>
        <w:t>I was supposed to change TTW</w:t>
      </w:r>
      <w:r w:rsidR="003D5585" w:rsidRPr="00AB7401">
        <w:rPr>
          <w:lang w:val="en-GB"/>
        </w:rPr>
        <w:t>M.</w:t>
      </w:r>
      <w:r w:rsidR="00D071FE" w:rsidRPr="00AB7401">
        <w:rPr>
          <w:lang w:val="en-GB"/>
        </w:rPr>
        <w:t xml:space="preserve"> I was hired to change TTWM!</w:t>
      </w:r>
      <w:r w:rsidR="00642A35" w:rsidRPr="00AB7401">
        <w:rPr>
          <w:lang w:val="en-GB"/>
        </w:rPr>
        <w:t xml:space="preserve">” </w:t>
      </w:r>
      <w:r w:rsidR="004420F1" w:rsidRPr="00AB7401">
        <w:rPr>
          <w:lang w:val="en-GB"/>
        </w:rPr>
        <w:t>Merlin</w:t>
      </w:r>
      <w:r w:rsidR="00C3150F" w:rsidRPr="00AB7401">
        <w:rPr>
          <w:lang w:val="en-GB"/>
        </w:rPr>
        <w:t>,</w:t>
      </w:r>
      <w:r w:rsidR="004420F1" w:rsidRPr="00AB7401">
        <w:rPr>
          <w:lang w:val="en-GB"/>
        </w:rPr>
        <w:t xml:space="preserve"> </w:t>
      </w:r>
      <w:r w:rsidR="00C3150F" w:rsidRPr="00AB7401">
        <w:rPr>
          <w:lang w:val="en-GB"/>
        </w:rPr>
        <w:t xml:space="preserve">wishing he knew what to say to Bruce in response, </w:t>
      </w:r>
      <w:r w:rsidR="004420F1" w:rsidRPr="00AB7401">
        <w:rPr>
          <w:lang w:val="en-GB"/>
        </w:rPr>
        <w:t>quietly hung up the phone</w:t>
      </w:r>
      <w:r w:rsidR="00C3150F" w:rsidRPr="00AB7401">
        <w:rPr>
          <w:lang w:val="en-GB"/>
        </w:rPr>
        <w:t xml:space="preserve"> and then </w:t>
      </w:r>
      <w:r w:rsidR="004420F1" w:rsidRPr="00AB7401">
        <w:rPr>
          <w:lang w:val="en-GB"/>
        </w:rPr>
        <w:t xml:space="preserve">sat in his chair wondering when it </w:t>
      </w:r>
      <w:r w:rsidR="00C3150F" w:rsidRPr="00AB7401">
        <w:rPr>
          <w:lang w:val="en-GB"/>
        </w:rPr>
        <w:t xml:space="preserve">had </w:t>
      </w:r>
      <w:r w:rsidR="004420F1" w:rsidRPr="00AB7401">
        <w:rPr>
          <w:lang w:val="en-GB"/>
        </w:rPr>
        <w:t xml:space="preserve">all </w:t>
      </w:r>
      <w:r w:rsidR="00C3150F" w:rsidRPr="00AB7401">
        <w:rPr>
          <w:lang w:val="en-GB"/>
        </w:rPr>
        <w:t xml:space="preserve">gone </w:t>
      </w:r>
      <w:r w:rsidR="004420F1" w:rsidRPr="00AB7401">
        <w:rPr>
          <w:lang w:val="en-GB"/>
        </w:rPr>
        <w:t>wrong. How could he have missed the warning signs? A year ago</w:t>
      </w:r>
      <w:r w:rsidR="00642A35" w:rsidRPr="00AB7401">
        <w:rPr>
          <w:lang w:val="en-GB"/>
        </w:rPr>
        <w:t>,</w:t>
      </w:r>
      <w:r w:rsidR="004420F1" w:rsidRPr="00AB7401">
        <w:rPr>
          <w:lang w:val="en-GB"/>
        </w:rPr>
        <w:t xml:space="preserve"> he </w:t>
      </w:r>
      <w:r w:rsidR="00880B13">
        <w:rPr>
          <w:lang w:val="en-GB"/>
        </w:rPr>
        <w:t>had been</w:t>
      </w:r>
      <w:r w:rsidR="00880B13" w:rsidRPr="00AB7401">
        <w:rPr>
          <w:lang w:val="en-GB"/>
        </w:rPr>
        <w:t xml:space="preserve"> </w:t>
      </w:r>
      <w:r w:rsidR="004420F1" w:rsidRPr="00AB7401">
        <w:rPr>
          <w:lang w:val="en-GB"/>
        </w:rPr>
        <w:t xml:space="preserve">thrilled to </w:t>
      </w:r>
      <w:r w:rsidR="00642A35" w:rsidRPr="00AB7401">
        <w:rPr>
          <w:lang w:val="en-GB"/>
        </w:rPr>
        <w:t>recruit</w:t>
      </w:r>
      <w:r w:rsidR="00950BC2" w:rsidRPr="00AB7401">
        <w:rPr>
          <w:lang w:val="en-GB"/>
        </w:rPr>
        <w:t xml:space="preserve"> Bruce,</w:t>
      </w:r>
      <w:r w:rsidR="004420F1" w:rsidRPr="00AB7401">
        <w:rPr>
          <w:lang w:val="en-GB"/>
        </w:rPr>
        <w:t xml:space="preserve"> a technically strong senior engineer</w:t>
      </w:r>
      <w:r w:rsidR="00642A35" w:rsidRPr="00AB7401">
        <w:rPr>
          <w:lang w:val="en-GB"/>
        </w:rPr>
        <w:t>,</w:t>
      </w:r>
      <w:r w:rsidR="004420F1" w:rsidRPr="00AB7401">
        <w:rPr>
          <w:lang w:val="en-GB"/>
        </w:rPr>
        <w:t xml:space="preserve"> and now</w:t>
      </w:r>
      <w:r w:rsidR="003A729C" w:rsidRPr="00AB7401">
        <w:rPr>
          <w:lang w:val="en-GB"/>
        </w:rPr>
        <w:t xml:space="preserve"> </w:t>
      </w:r>
      <w:r w:rsidR="00C3150F" w:rsidRPr="00AB7401">
        <w:rPr>
          <w:lang w:val="en-GB"/>
        </w:rPr>
        <w:t>he</w:t>
      </w:r>
      <w:r w:rsidR="004420F1" w:rsidRPr="00AB7401">
        <w:rPr>
          <w:lang w:val="en-GB"/>
        </w:rPr>
        <w:t xml:space="preserve"> </w:t>
      </w:r>
      <w:r w:rsidR="00C3150F" w:rsidRPr="00AB7401">
        <w:rPr>
          <w:lang w:val="en-GB"/>
        </w:rPr>
        <w:t xml:space="preserve">regretted </w:t>
      </w:r>
      <w:r w:rsidR="00642A35" w:rsidRPr="00AB7401">
        <w:rPr>
          <w:lang w:val="en-GB"/>
        </w:rPr>
        <w:t xml:space="preserve">having </w:t>
      </w:r>
      <w:r w:rsidR="004420F1" w:rsidRPr="00AB7401">
        <w:rPr>
          <w:lang w:val="en-GB"/>
        </w:rPr>
        <w:t xml:space="preserve">hired </w:t>
      </w:r>
      <w:r w:rsidR="00C3150F" w:rsidRPr="00AB7401">
        <w:rPr>
          <w:lang w:val="en-GB"/>
        </w:rPr>
        <w:t>him</w:t>
      </w:r>
      <w:r w:rsidR="004420F1" w:rsidRPr="00AB7401">
        <w:rPr>
          <w:lang w:val="en-GB"/>
        </w:rPr>
        <w:t xml:space="preserve">. </w:t>
      </w:r>
      <w:r w:rsidR="00D071FE" w:rsidRPr="00AB7401">
        <w:rPr>
          <w:lang w:val="en-GB"/>
        </w:rPr>
        <w:t>Merlin</w:t>
      </w:r>
      <w:r w:rsidR="004420F1" w:rsidRPr="00AB7401">
        <w:rPr>
          <w:lang w:val="en-GB"/>
        </w:rPr>
        <w:t xml:space="preserve"> had to address </w:t>
      </w:r>
      <w:r w:rsidR="00642A35" w:rsidRPr="00AB7401">
        <w:rPr>
          <w:lang w:val="en-GB"/>
        </w:rPr>
        <w:t>Bruce’s</w:t>
      </w:r>
      <w:r w:rsidR="004420F1" w:rsidRPr="00AB7401">
        <w:rPr>
          <w:lang w:val="en-GB"/>
        </w:rPr>
        <w:t xml:space="preserve"> outburst quickly before it </w:t>
      </w:r>
      <w:r w:rsidR="00642A35" w:rsidRPr="00AB7401">
        <w:rPr>
          <w:lang w:val="en-GB"/>
        </w:rPr>
        <w:t xml:space="preserve">affected </w:t>
      </w:r>
      <w:r w:rsidR="004420F1" w:rsidRPr="00AB7401">
        <w:rPr>
          <w:lang w:val="en-GB"/>
        </w:rPr>
        <w:t>the rest of the office</w:t>
      </w:r>
      <w:r w:rsidR="00642A35" w:rsidRPr="00AB7401">
        <w:rPr>
          <w:lang w:val="en-GB"/>
        </w:rPr>
        <w:t xml:space="preserve"> staff</w:t>
      </w:r>
      <w:r w:rsidR="004420F1" w:rsidRPr="00AB7401">
        <w:rPr>
          <w:lang w:val="en-GB"/>
        </w:rPr>
        <w:t xml:space="preserve">. </w:t>
      </w:r>
    </w:p>
    <w:p w14:paraId="4F3C08B5" w14:textId="77777777" w:rsidR="004420F1" w:rsidRPr="00AB7401" w:rsidRDefault="004420F1" w:rsidP="004420F1">
      <w:pPr>
        <w:pStyle w:val="BodyText"/>
        <w:rPr>
          <w:lang w:val="en-GB"/>
        </w:rPr>
      </w:pPr>
    </w:p>
    <w:p w14:paraId="4D26F9DF" w14:textId="77777777" w:rsidR="004420F1" w:rsidRPr="00AB7401" w:rsidRDefault="004420F1" w:rsidP="004420F1">
      <w:pPr>
        <w:pStyle w:val="BodyText"/>
        <w:rPr>
          <w:lang w:val="en-GB"/>
        </w:rPr>
      </w:pPr>
    </w:p>
    <w:p w14:paraId="6B4CABFD" w14:textId="4BE84C40" w:rsidR="004420F1" w:rsidRPr="00AB7401" w:rsidRDefault="004420F1" w:rsidP="004420F1">
      <w:pPr>
        <w:pStyle w:val="casehead1"/>
        <w:rPr>
          <w:lang w:val="en-GB"/>
        </w:rPr>
      </w:pPr>
      <w:r w:rsidRPr="00AB7401">
        <w:rPr>
          <w:lang w:val="en-GB"/>
        </w:rPr>
        <w:t>TTWM</w:t>
      </w:r>
      <w:r w:rsidR="00642A35" w:rsidRPr="00AB7401">
        <w:rPr>
          <w:lang w:val="en-GB"/>
        </w:rPr>
        <w:t xml:space="preserve"> Engineering Inc</w:t>
      </w:r>
      <w:r w:rsidR="00DA44EB">
        <w:rPr>
          <w:lang w:val="en-GB"/>
        </w:rPr>
        <w:t>orporated</w:t>
      </w:r>
    </w:p>
    <w:p w14:paraId="776EE9CA" w14:textId="77777777" w:rsidR="004420F1" w:rsidRPr="00AB7401" w:rsidRDefault="004420F1" w:rsidP="004420F1">
      <w:pPr>
        <w:pStyle w:val="BodyText"/>
        <w:rPr>
          <w:lang w:val="en-GB"/>
        </w:rPr>
      </w:pPr>
    </w:p>
    <w:p w14:paraId="2620D246" w14:textId="53F68AAF" w:rsidR="003D5585" w:rsidRPr="00AB7401" w:rsidRDefault="003D5585" w:rsidP="003D5585">
      <w:pPr>
        <w:pStyle w:val="casehead2"/>
        <w:rPr>
          <w:lang w:val="en-GB"/>
        </w:rPr>
      </w:pPr>
      <w:r w:rsidRPr="00AB7401">
        <w:rPr>
          <w:lang w:val="en-GB"/>
        </w:rPr>
        <w:t>Background</w:t>
      </w:r>
    </w:p>
    <w:p w14:paraId="542F89E4" w14:textId="77777777" w:rsidR="003D5585" w:rsidRPr="00AB7401" w:rsidRDefault="003D5585" w:rsidP="004420F1">
      <w:pPr>
        <w:pStyle w:val="BodyText"/>
        <w:rPr>
          <w:lang w:val="en-GB"/>
        </w:rPr>
      </w:pPr>
    </w:p>
    <w:p w14:paraId="2C2B8A59" w14:textId="29C2006E" w:rsidR="009F6ED8" w:rsidRPr="00AB7401" w:rsidRDefault="004420F1" w:rsidP="009F6ED8">
      <w:pPr>
        <w:pStyle w:val="BodyText"/>
        <w:rPr>
          <w:lang w:val="en-GB"/>
        </w:rPr>
      </w:pPr>
      <w:r w:rsidRPr="00AB7401">
        <w:rPr>
          <w:lang w:val="en-GB"/>
        </w:rPr>
        <w:t xml:space="preserve">TTWM </w:t>
      </w:r>
      <w:r w:rsidR="00880B13">
        <w:rPr>
          <w:lang w:val="en-GB"/>
        </w:rPr>
        <w:t>had been</w:t>
      </w:r>
      <w:r w:rsidR="00880B13" w:rsidRPr="00AB7401">
        <w:rPr>
          <w:lang w:val="en-GB"/>
        </w:rPr>
        <w:t xml:space="preserve"> </w:t>
      </w:r>
      <w:r w:rsidR="009F6ED8" w:rsidRPr="00AB7401">
        <w:rPr>
          <w:lang w:val="en-GB"/>
        </w:rPr>
        <w:t xml:space="preserve">established three years </w:t>
      </w:r>
      <w:r w:rsidR="00880B13">
        <w:rPr>
          <w:lang w:val="en-GB"/>
        </w:rPr>
        <w:t>earlier</w:t>
      </w:r>
      <w:r w:rsidR="009F6ED8" w:rsidRPr="00AB7401">
        <w:rPr>
          <w:lang w:val="en-GB"/>
        </w:rPr>
        <w:t xml:space="preserve">. The </w:t>
      </w:r>
      <w:r w:rsidRPr="00AB7401">
        <w:rPr>
          <w:lang w:val="en-GB"/>
        </w:rPr>
        <w:t>multidiscip</w:t>
      </w:r>
      <w:r w:rsidR="009F6ED8" w:rsidRPr="00AB7401">
        <w:rPr>
          <w:lang w:val="en-GB"/>
        </w:rPr>
        <w:t>linary engineering firm</w:t>
      </w:r>
      <w:r w:rsidR="000A5232" w:rsidRPr="00AB7401">
        <w:rPr>
          <w:lang w:val="en-GB"/>
        </w:rPr>
        <w:t>,</w:t>
      </w:r>
      <w:r w:rsidR="009F6ED8" w:rsidRPr="00AB7401">
        <w:rPr>
          <w:lang w:val="en-GB"/>
        </w:rPr>
        <w:t xml:space="preserve"> </w:t>
      </w:r>
      <w:r w:rsidR="000A5232" w:rsidRPr="00AB7401">
        <w:rPr>
          <w:lang w:val="en-GB"/>
        </w:rPr>
        <w:t xml:space="preserve">which </w:t>
      </w:r>
      <w:r w:rsidR="009F6ED8" w:rsidRPr="00AB7401">
        <w:rPr>
          <w:lang w:val="en-GB"/>
        </w:rPr>
        <w:t>focused</w:t>
      </w:r>
      <w:r w:rsidRPr="00AB7401">
        <w:rPr>
          <w:lang w:val="en-GB"/>
        </w:rPr>
        <w:t xml:space="preserve"> on structural engineering</w:t>
      </w:r>
      <w:r w:rsidR="000A5232" w:rsidRPr="00AB7401">
        <w:rPr>
          <w:lang w:val="en-GB"/>
        </w:rPr>
        <w:t>,</w:t>
      </w:r>
      <w:r w:rsidR="009F6ED8" w:rsidRPr="00AB7401">
        <w:rPr>
          <w:lang w:val="en-GB"/>
        </w:rPr>
        <w:t xml:space="preserve"> was based</w:t>
      </w:r>
      <w:r w:rsidRPr="00AB7401">
        <w:rPr>
          <w:lang w:val="en-GB"/>
        </w:rPr>
        <w:t xml:space="preserve"> in Cambridge, Ontario. TTWM </w:t>
      </w:r>
      <w:r w:rsidR="000A5232" w:rsidRPr="00AB7401">
        <w:rPr>
          <w:lang w:val="en-GB"/>
        </w:rPr>
        <w:t xml:space="preserve">worked mainly </w:t>
      </w:r>
      <w:r w:rsidRPr="00AB7401">
        <w:rPr>
          <w:lang w:val="en-GB"/>
        </w:rPr>
        <w:t>on smaller structural, civil, and environmental projects for local clients</w:t>
      </w:r>
      <w:r w:rsidR="000A5232" w:rsidRPr="00AB7401">
        <w:rPr>
          <w:lang w:val="en-GB"/>
        </w:rPr>
        <w:t>, and its goal was t</w:t>
      </w:r>
      <w:r w:rsidR="009F6ED8" w:rsidRPr="00AB7401">
        <w:rPr>
          <w:lang w:val="en-GB"/>
        </w:rPr>
        <w:t>o be a successful competitor</w:t>
      </w:r>
      <w:r w:rsidRPr="00AB7401">
        <w:rPr>
          <w:lang w:val="en-GB"/>
        </w:rPr>
        <w:t xml:space="preserve"> </w:t>
      </w:r>
      <w:r w:rsidR="003266CD" w:rsidRPr="00AB7401">
        <w:rPr>
          <w:lang w:val="en-GB"/>
        </w:rPr>
        <w:t>among</w:t>
      </w:r>
      <w:r w:rsidR="009F6ED8" w:rsidRPr="00AB7401">
        <w:rPr>
          <w:lang w:val="en-GB"/>
        </w:rPr>
        <w:t xml:space="preserve"> </w:t>
      </w:r>
      <w:r w:rsidRPr="00AB7401">
        <w:rPr>
          <w:lang w:val="en-GB"/>
        </w:rPr>
        <w:t>other small engineering companies</w:t>
      </w:r>
      <w:r w:rsidR="000A5232" w:rsidRPr="00AB7401">
        <w:rPr>
          <w:lang w:val="en-GB"/>
        </w:rPr>
        <w:t>. T</w:t>
      </w:r>
      <w:r w:rsidRPr="00AB7401">
        <w:rPr>
          <w:lang w:val="en-GB"/>
        </w:rPr>
        <w:t xml:space="preserve">he </w:t>
      </w:r>
      <w:r w:rsidR="000A5232" w:rsidRPr="00AB7401">
        <w:rPr>
          <w:lang w:val="en-GB"/>
        </w:rPr>
        <w:t>p</w:t>
      </w:r>
      <w:r w:rsidRPr="00AB7401">
        <w:rPr>
          <w:lang w:val="en-GB"/>
        </w:rPr>
        <w:t xml:space="preserve">resident </w:t>
      </w:r>
      <w:r w:rsidR="000A5232" w:rsidRPr="00AB7401">
        <w:rPr>
          <w:lang w:val="en-GB"/>
        </w:rPr>
        <w:t>aimed</w:t>
      </w:r>
      <w:r w:rsidRPr="00AB7401">
        <w:rPr>
          <w:lang w:val="en-GB"/>
        </w:rPr>
        <w:t xml:space="preserve"> to double the size of the business over </w:t>
      </w:r>
      <w:r w:rsidR="009F6ED8" w:rsidRPr="00AB7401">
        <w:rPr>
          <w:lang w:val="en-GB"/>
        </w:rPr>
        <w:t>its first</w:t>
      </w:r>
      <w:r w:rsidRPr="00AB7401">
        <w:rPr>
          <w:lang w:val="en-GB"/>
        </w:rPr>
        <w:t xml:space="preserve"> three years</w:t>
      </w:r>
      <w:r w:rsidR="00880B13">
        <w:rPr>
          <w:lang w:val="en-GB"/>
        </w:rPr>
        <w:t>, and</w:t>
      </w:r>
      <w:r w:rsidR="000A5232" w:rsidRPr="00AB7401">
        <w:rPr>
          <w:lang w:val="en-GB"/>
        </w:rPr>
        <w:t xml:space="preserve"> a</w:t>
      </w:r>
      <w:r w:rsidRPr="00AB7401">
        <w:rPr>
          <w:lang w:val="en-GB"/>
        </w:rPr>
        <w:t xml:space="preserve">fter two years, TTWM expanded to a second location in </w:t>
      </w:r>
      <w:r w:rsidR="002B6AF6" w:rsidRPr="00AB7401">
        <w:rPr>
          <w:lang w:val="en-GB"/>
        </w:rPr>
        <w:t>Markham</w:t>
      </w:r>
      <w:r w:rsidRPr="00AB7401">
        <w:rPr>
          <w:lang w:val="en-GB"/>
        </w:rPr>
        <w:t>, Ontario.</w:t>
      </w:r>
      <w:r w:rsidR="0066240A" w:rsidRPr="00AB7401">
        <w:rPr>
          <w:rStyle w:val="FootnoteReference"/>
          <w:lang w:val="en-GB"/>
        </w:rPr>
        <w:footnoteReference w:id="1"/>
      </w:r>
      <w:r w:rsidRPr="00AB7401">
        <w:rPr>
          <w:lang w:val="en-GB"/>
        </w:rPr>
        <w:t xml:space="preserve"> Because of </w:t>
      </w:r>
      <w:r w:rsidR="000A5232" w:rsidRPr="00AB7401">
        <w:rPr>
          <w:lang w:val="en-GB"/>
        </w:rPr>
        <w:t xml:space="preserve">this </w:t>
      </w:r>
      <w:r w:rsidRPr="00AB7401">
        <w:rPr>
          <w:lang w:val="en-GB"/>
        </w:rPr>
        <w:t>expansion</w:t>
      </w:r>
      <w:r w:rsidR="00687DB2" w:rsidRPr="00AB7401">
        <w:rPr>
          <w:lang w:val="en-GB"/>
        </w:rPr>
        <w:t>,</w:t>
      </w:r>
      <w:r w:rsidR="009F6ED8" w:rsidRPr="00AB7401">
        <w:rPr>
          <w:lang w:val="en-GB"/>
        </w:rPr>
        <w:t xml:space="preserve"> management designed</w:t>
      </w:r>
      <w:r w:rsidRPr="00AB7401">
        <w:rPr>
          <w:lang w:val="en-GB"/>
        </w:rPr>
        <w:t xml:space="preserve"> a new organizational structure (see Exhibit 1). Over the past three years</w:t>
      </w:r>
      <w:r w:rsidR="009F6ED8" w:rsidRPr="00AB7401">
        <w:rPr>
          <w:lang w:val="en-GB"/>
        </w:rPr>
        <w:t>,</w:t>
      </w:r>
      <w:r w:rsidRPr="00AB7401">
        <w:rPr>
          <w:lang w:val="en-GB"/>
        </w:rPr>
        <w:t xml:space="preserve"> TTWM </w:t>
      </w:r>
      <w:r w:rsidR="000A5232" w:rsidRPr="00AB7401">
        <w:rPr>
          <w:lang w:val="en-GB"/>
        </w:rPr>
        <w:t xml:space="preserve">had </w:t>
      </w:r>
      <w:r w:rsidRPr="00AB7401">
        <w:rPr>
          <w:lang w:val="en-GB"/>
        </w:rPr>
        <w:t xml:space="preserve">exceeded </w:t>
      </w:r>
      <w:r w:rsidR="009F6ED8" w:rsidRPr="00AB7401">
        <w:rPr>
          <w:lang w:val="en-GB"/>
        </w:rPr>
        <w:t xml:space="preserve">the </w:t>
      </w:r>
      <w:r w:rsidR="000A5232" w:rsidRPr="00AB7401">
        <w:rPr>
          <w:lang w:val="en-GB"/>
        </w:rPr>
        <w:t>p</w:t>
      </w:r>
      <w:r w:rsidR="009F6ED8" w:rsidRPr="00AB7401">
        <w:rPr>
          <w:lang w:val="en-GB"/>
        </w:rPr>
        <w:t xml:space="preserve">resident’s </w:t>
      </w:r>
      <w:r w:rsidRPr="00AB7401">
        <w:rPr>
          <w:lang w:val="en-GB"/>
        </w:rPr>
        <w:t xml:space="preserve">expectations and </w:t>
      </w:r>
      <w:r w:rsidR="000A5232" w:rsidRPr="00AB7401">
        <w:rPr>
          <w:lang w:val="en-GB"/>
        </w:rPr>
        <w:t xml:space="preserve">had </w:t>
      </w:r>
      <w:r w:rsidRPr="00AB7401">
        <w:rPr>
          <w:lang w:val="en-GB"/>
        </w:rPr>
        <w:t xml:space="preserve">rapidly </w:t>
      </w:r>
      <w:r w:rsidR="000A5232" w:rsidRPr="00AB7401">
        <w:rPr>
          <w:lang w:val="en-GB"/>
        </w:rPr>
        <w:t xml:space="preserve">grown </w:t>
      </w:r>
      <w:r w:rsidRPr="00AB7401">
        <w:rPr>
          <w:lang w:val="en-GB"/>
        </w:rPr>
        <w:t>from five to 120 employees.</w:t>
      </w:r>
    </w:p>
    <w:p w14:paraId="0E6717FD" w14:textId="77777777" w:rsidR="009F6ED8" w:rsidRPr="00AB7401" w:rsidRDefault="009F6ED8" w:rsidP="009F6ED8">
      <w:pPr>
        <w:pStyle w:val="BodyText"/>
        <w:rPr>
          <w:lang w:val="en-GB"/>
        </w:rPr>
      </w:pPr>
    </w:p>
    <w:p w14:paraId="07C39A45" w14:textId="31EABCFF" w:rsidR="009F6ED8" w:rsidRPr="00AB7401" w:rsidRDefault="009F6ED8" w:rsidP="009F6ED8">
      <w:pPr>
        <w:pStyle w:val="BodyText"/>
        <w:rPr>
          <w:lang w:val="en-GB"/>
        </w:rPr>
      </w:pPr>
      <w:r w:rsidRPr="00AB7401">
        <w:rPr>
          <w:lang w:val="en-GB"/>
        </w:rPr>
        <w:t>TTWM</w:t>
      </w:r>
      <w:r w:rsidR="000A5232" w:rsidRPr="00AB7401">
        <w:rPr>
          <w:lang w:val="en-GB"/>
        </w:rPr>
        <w:t>’s</w:t>
      </w:r>
      <w:r w:rsidRPr="00AB7401">
        <w:rPr>
          <w:lang w:val="en-GB"/>
        </w:rPr>
        <w:t xml:space="preserve"> </w:t>
      </w:r>
      <w:r w:rsidR="000A5232" w:rsidRPr="00AB7401">
        <w:rPr>
          <w:lang w:val="en-GB"/>
        </w:rPr>
        <w:t xml:space="preserve">mission statement and core values illustrated the company’s </w:t>
      </w:r>
      <w:r w:rsidRPr="00AB7401">
        <w:rPr>
          <w:lang w:val="en-GB"/>
        </w:rPr>
        <w:t xml:space="preserve">team-based culture </w:t>
      </w:r>
      <w:r w:rsidR="000A5232" w:rsidRPr="00AB7401">
        <w:rPr>
          <w:lang w:val="en-GB"/>
        </w:rPr>
        <w:t>and</w:t>
      </w:r>
      <w:r w:rsidRPr="00AB7401">
        <w:rPr>
          <w:lang w:val="en-GB"/>
        </w:rPr>
        <w:t xml:space="preserve"> “all for one, one for all” attitude</w:t>
      </w:r>
      <w:r w:rsidR="000A5232" w:rsidRPr="00AB7401">
        <w:rPr>
          <w:lang w:val="en-GB"/>
        </w:rPr>
        <w:t xml:space="preserve"> (see Exhibit 2). Al</w:t>
      </w:r>
      <w:r w:rsidRPr="00AB7401">
        <w:rPr>
          <w:lang w:val="en-GB"/>
        </w:rPr>
        <w:t xml:space="preserve">l employees shared in yearly profits. </w:t>
      </w:r>
    </w:p>
    <w:p w14:paraId="4813B1B5" w14:textId="77777777" w:rsidR="009F6ED8" w:rsidRPr="00AB7401" w:rsidRDefault="009F6ED8" w:rsidP="009F6ED8">
      <w:pPr>
        <w:pStyle w:val="BodyText"/>
        <w:rPr>
          <w:lang w:val="en-GB"/>
        </w:rPr>
      </w:pPr>
    </w:p>
    <w:p w14:paraId="12CB28E3" w14:textId="36E3F39F" w:rsidR="009F6ED8" w:rsidRDefault="009F6ED8" w:rsidP="004420F1">
      <w:pPr>
        <w:pStyle w:val="BodyText"/>
        <w:rPr>
          <w:lang w:val="en-GB"/>
        </w:rPr>
      </w:pPr>
      <w:r w:rsidRPr="00AB7401">
        <w:rPr>
          <w:lang w:val="en-GB"/>
        </w:rPr>
        <w:t xml:space="preserve">The company was divided into </w:t>
      </w:r>
      <w:r w:rsidR="000A5232" w:rsidRPr="00AB7401">
        <w:rPr>
          <w:lang w:val="en-GB"/>
        </w:rPr>
        <w:t>s</w:t>
      </w:r>
      <w:r w:rsidRPr="00AB7401">
        <w:rPr>
          <w:lang w:val="en-GB"/>
        </w:rPr>
        <w:t xml:space="preserve">tructural, </w:t>
      </w:r>
      <w:r w:rsidR="000A5232" w:rsidRPr="00AB7401">
        <w:rPr>
          <w:lang w:val="en-GB"/>
        </w:rPr>
        <w:t>c</w:t>
      </w:r>
      <w:r w:rsidRPr="00AB7401">
        <w:rPr>
          <w:lang w:val="en-GB"/>
        </w:rPr>
        <w:t xml:space="preserve">ivil, and </w:t>
      </w:r>
      <w:r w:rsidR="000A5232" w:rsidRPr="00AB7401">
        <w:rPr>
          <w:lang w:val="en-GB"/>
        </w:rPr>
        <w:t>e</w:t>
      </w:r>
      <w:r w:rsidRPr="00AB7401">
        <w:rPr>
          <w:lang w:val="en-GB"/>
        </w:rPr>
        <w:t>nvironmental business units</w:t>
      </w:r>
      <w:r w:rsidR="000A5232" w:rsidRPr="00AB7401">
        <w:rPr>
          <w:lang w:val="en-GB"/>
        </w:rPr>
        <w:t>, which ea</w:t>
      </w:r>
      <w:r w:rsidRPr="00AB7401">
        <w:rPr>
          <w:lang w:val="en-GB"/>
        </w:rPr>
        <w:t>ch had some autonomy</w:t>
      </w:r>
      <w:r w:rsidR="000A5232" w:rsidRPr="00AB7401">
        <w:rPr>
          <w:lang w:val="en-GB"/>
        </w:rPr>
        <w:t>. All</w:t>
      </w:r>
      <w:r w:rsidR="003266CD" w:rsidRPr="00AB7401">
        <w:rPr>
          <w:lang w:val="en-GB"/>
        </w:rPr>
        <w:t xml:space="preserve"> were centrally serviced by</w:t>
      </w:r>
      <w:r w:rsidRPr="00AB7401">
        <w:rPr>
          <w:lang w:val="en-GB"/>
        </w:rPr>
        <w:t xml:space="preserve"> the head office department</w:t>
      </w:r>
      <w:r w:rsidR="003266CD" w:rsidRPr="00AB7401">
        <w:rPr>
          <w:lang w:val="en-GB"/>
        </w:rPr>
        <w:t>s</w:t>
      </w:r>
      <w:r w:rsidR="000A5232" w:rsidRPr="00AB7401">
        <w:rPr>
          <w:lang w:val="en-GB"/>
        </w:rPr>
        <w:t>: i</w:t>
      </w:r>
      <w:r w:rsidRPr="00AB7401">
        <w:rPr>
          <w:lang w:val="en-GB"/>
        </w:rPr>
        <w:t xml:space="preserve">nformation </w:t>
      </w:r>
      <w:r w:rsidR="000A5232" w:rsidRPr="00AB7401">
        <w:rPr>
          <w:lang w:val="en-GB"/>
        </w:rPr>
        <w:t>technology</w:t>
      </w:r>
      <w:r w:rsidRPr="00AB7401">
        <w:rPr>
          <w:lang w:val="en-GB"/>
        </w:rPr>
        <w:t xml:space="preserve">, </w:t>
      </w:r>
      <w:r w:rsidR="000A5232" w:rsidRPr="00AB7401">
        <w:rPr>
          <w:lang w:val="en-GB"/>
        </w:rPr>
        <w:t>human resources</w:t>
      </w:r>
      <w:r w:rsidRPr="00AB7401">
        <w:rPr>
          <w:lang w:val="en-GB"/>
        </w:rPr>
        <w:t xml:space="preserve">, </w:t>
      </w:r>
      <w:r w:rsidR="000A5232" w:rsidRPr="00AB7401">
        <w:rPr>
          <w:lang w:val="en-GB"/>
        </w:rPr>
        <w:t>marketing</w:t>
      </w:r>
      <w:r w:rsidRPr="00AB7401">
        <w:rPr>
          <w:lang w:val="en-GB"/>
        </w:rPr>
        <w:t xml:space="preserve">, and </w:t>
      </w:r>
      <w:r w:rsidR="000A5232" w:rsidRPr="00AB7401">
        <w:rPr>
          <w:lang w:val="en-GB"/>
        </w:rPr>
        <w:t>finance</w:t>
      </w:r>
      <w:r w:rsidRPr="00AB7401">
        <w:rPr>
          <w:lang w:val="en-GB"/>
        </w:rPr>
        <w:t xml:space="preserve">. TTWM’s head office distributed projects to team leaders and dictated the projects’ budgets for project managers. </w:t>
      </w:r>
      <w:r w:rsidR="003266CD" w:rsidRPr="00AB7401">
        <w:rPr>
          <w:lang w:val="en-GB"/>
        </w:rPr>
        <w:t>Although the</w:t>
      </w:r>
      <w:r w:rsidRPr="00AB7401">
        <w:rPr>
          <w:lang w:val="en-GB"/>
        </w:rPr>
        <w:t xml:space="preserve"> centrally controlled company allowed for a </w:t>
      </w:r>
      <w:r w:rsidRPr="00AB7401">
        <w:rPr>
          <w:lang w:val="en-GB"/>
        </w:rPr>
        <w:lastRenderedPageBreak/>
        <w:t>consistent cultural message</w:t>
      </w:r>
      <w:r w:rsidR="003266CD" w:rsidRPr="00AB7401">
        <w:rPr>
          <w:lang w:val="en-GB"/>
        </w:rPr>
        <w:t>, it</w:t>
      </w:r>
      <w:r w:rsidRPr="00AB7401">
        <w:rPr>
          <w:lang w:val="en-GB"/>
        </w:rPr>
        <w:t xml:space="preserve"> did not always provide the creativity and flexibility </w:t>
      </w:r>
      <w:r w:rsidR="000A5232" w:rsidRPr="00AB7401">
        <w:rPr>
          <w:lang w:val="en-GB"/>
        </w:rPr>
        <w:t xml:space="preserve">desired by those working on </w:t>
      </w:r>
      <w:r w:rsidRPr="00AB7401">
        <w:rPr>
          <w:lang w:val="en-GB"/>
        </w:rPr>
        <w:t>artistic projects.</w:t>
      </w:r>
    </w:p>
    <w:p w14:paraId="3122302A" w14:textId="77777777" w:rsidR="002507B9" w:rsidRDefault="002507B9" w:rsidP="004420F1">
      <w:pPr>
        <w:pStyle w:val="BodyText"/>
        <w:rPr>
          <w:lang w:val="en-GB"/>
        </w:rPr>
      </w:pPr>
    </w:p>
    <w:p w14:paraId="079E7A5A" w14:textId="77777777" w:rsidR="002507B9" w:rsidRPr="00AB7401" w:rsidRDefault="002507B9" w:rsidP="004420F1">
      <w:pPr>
        <w:pStyle w:val="BodyText"/>
        <w:rPr>
          <w:lang w:val="en-GB"/>
        </w:rPr>
      </w:pPr>
    </w:p>
    <w:p w14:paraId="3CC29713" w14:textId="4C333C32" w:rsidR="00B96390" w:rsidRPr="00AB7401" w:rsidRDefault="00B96390" w:rsidP="00B96390">
      <w:pPr>
        <w:pStyle w:val="casehead2"/>
        <w:rPr>
          <w:lang w:val="en-GB"/>
        </w:rPr>
      </w:pPr>
      <w:r w:rsidRPr="00AB7401">
        <w:rPr>
          <w:lang w:val="en-GB"/>
        </w:rPr>
        <w:t>Tucker Merlin</w:t>
      </w:r>
    </w:p>
    <w:p w14:paraId="102A9217" w14:textId="77777777" w:rsidR="00B96390" w:rsidRPr="00AB7401" w:rsidRDefault="00B96390" w:rsidP="004420F1">
      <w:pPr>
        <w:pStyle w:val="BodyText"/>
        <w:rPr>
          <w:lang w:val="en-GB"/>
        </w:rPr>
      </w:pPr>
    </w:p>
    <w:p w14:paraId="550C663F" w14:textId="1AE3D93E" w:rsidR="004420F1" w:rsidRPr="00AB7401" w:rsidRDefault="003266CD" w:rsidP="004420F1">
      <w:pPr>
        <w:pStyle w:val="BodyText"/>
        <w:rPr>
          <w:lang w:val="en-GB"/>
        </w:rPr>
      </w:pPr>
      <w:r w:rsidRPr="00AB7401">
        <w:rPr>
          <w:lang w:val="en-GB"/>
        </w:rPr>
        <w:t xml:space="preserve">Tucker </w:t>
      </w:r>
      <w:r w:rsidR="00D071FE" w:rsidRPr="00AB7401">
        <w:rPr>
          <w:lang w:val="en-GB"/>
        </w:rPr>
        <w:t>Merlin</w:t>
      </w:r>
      <w:r w:rsidR="004420F1" w:rsidRPr="00AB7401">
        <w:rPr>
          <w:lang w:val="en-GB"/>
        </w:rPr>
        <w:t xml:space="preserve"> was a graduate of Western University</w:t>
      </w:r>
      <w:r w:rsidR="002B663A" w:rsidRPr="00AB7401">
        <w:rPr>
          <w:lang w:val="en-GB"/>
        </w:rPr>
        <w:t>’s</w:t>
      </w:r>
      <w:r w:rsidR="004420F1" w:rsidRPr="00AB7401">
        <w:rPr>
          <w:lang w:val="en-GB"/>
        </w:rPr>
        <w:t xml:space="preserve"> </w:t>
      </w:r>
      <w:r w:rsidR="002B663A" w:rsidRPr="00AB7401">
        <w:rPr>
          <w:lang w:val="en-GB"/>
        </w:rPr>
        <w:t>e</w:t>
      </w:r>
      <w:r w:rsidR="004420F1" w:rsidRPr="00AB7401">
        <w:rPr>
          <w:lang w:val="en-GB"/>
        </w:rPr>
        <w:t xml:space="preserve">ngineering </w:t>
      </w:r>
      <w:r w:rsidR="009F6ED8" w:rsidRPr="00AB7401">
        <w:rPr>
          <w:lang w:val="en-GB"/>
        </w:rPr>
        <w:t>program</w:t>
      </w:r>
      <w:r w:rsidR="002B663A" w:rsidRPr="00AB7401">
        <w:rPr>
          <w:lang w:val="en-GB"/>
        </w:rPr>
        <w:t>,</w:t>
      </w:r>
      <w:r w:rsidR="009F6ED8" w:rsidRPr="00AB7401">
        <w:rPr>
          <w:lang w:val="en-GB"/>
        </w:rPr>
        <w:t xml:space="preserve"> where he</w:t>
      </w:r>
      <w:r w:rsidR="004420F1" w:rsidRPr="00AB7401">
        <w:rPr>
          <w:lang w:val="en-GB"/>
        </w:rPr>
        <w:t xml:space="preserve"> </w:t>
      </w:r>
      <w:r w:rsidR="002B663A" w:rsidRPr="00AB7401">
        <w:rPr>
          <w:lang w:val="en-GB"/>
        </w:rPr>
        <w:t xml:space="preserve">had </w:t>
      </w:r>
      <w:r w:rsidR="004420F1" w:rsidRPr="00AB7401">
        <w:rPr>
          <w:lang w:val="en-GB"/>
        </w:rPr>
        <w:t xml:space="preserve">specialized </w:t>
      </w:r>
      <w:r w:rsidRPr="00AB7401">
        <w:rPr>
          <w:lang w:val="en-GB"/>
        </w:rPr>
        <w:t>in structural building design. After graduation, h</w:t>
      </w:r>
      <w:r w:rsidR="004420F1" w:rsidRPr="00AB7401">
        <w:rPr>
          <w:lang w:val="en-GB"/>
        </w:rPr>
        <w:t xml:space="preserve">e </w:t>
      </w:r>
      <w:r w:rsidR="009F6ED8" w:rsidRPr="00AB7401">
        <w:rPr>
          <w:lang w:val="en-GB"/>
        </w:rPr>
        <w:t xml:space="preserve">worked </w:t>
      </w:r>
      <w:r w:rsidR="002B663A" w:rsidRPr="00AB7401">
        <w:rPr>
          <w:lang w:val="en-GB"/>
        </w:rPr>
        <w:t>for</w:t>
      </w:r>
      <w:r w:rsidR="009F6ED8" w:rsidRPr="00AB7401">
        <w:rPr>
          <w:lang w:val="en-GB"/>
        </w:rPr>
        <w:t xml:space="preserve"> </w:t>
      </w:r>
      <w:r w:rsidR="004420F1" w:rsidRPr="00AB7401">
        <w:rPr>
          <w:lang w:val="en-GB"/>
        </w:rPr>
        <w:t>four years at a company in</w:t>
      </w:r>
      <w:r w:rsidR="009F6ED8" w:rsidRPr="00AB7401">
        <w:rPr>
          <w:lang w:val="en-GB"/>
        </w:rPr>
        <w:t xml:space="preserve"> the city </w:t>
      </w:r>
      <w:r w:rsidR="00000BB0" w:rsidRPr="00AB7401">
        <w:rPr>
          <w:lang w:val="en-GB"/>
        </w:rPr>
        <w:t>of London</w:t>
      </w:r>
      <w:r w:rsidR="004420F1" w:rsidRPr="00AB7401">
        <w:rPr>
          <w:lang w:val="en-GB"/>
        </w:rPr>
        <w:t>, Ontario</w:t>
      </w:r>
      <w:r w:rsidR="002B663A" w:rsidRPr="00AB7401">
        <w:rPr>
          <w:lang w:val="en-GB"/>
        </w:rPr>
        <w:t>,</w:t>
      </w:r>
      <w:r w:rsidR="004420F1" w:rsidRPr="00AB7401">
        <w:rPr>
          <w:lang w:val="en-GB"/>
        </w:rPr>
        <w:t xml:space="preserve"> </w:t>
      </w:r>
      <w:r w:rsidR="009F6ED8" w:rsidRPr="00AB7401">
        <w:rPr>
          <w:lang w:val="en-GB"/>
        </w:rPr>
        <w:t>and earned</w:t>
      </w:r>
      <w:r w:rsidR="004420F1" w:rsidRPr="00AB7401">
        <w:rPr>
          <w:lang w:val="en-GB"/>
        </w:rPr>
        <w:t xml:space="preserve"> his </w:t>
      </w:r>
      <w:r w:rsidR="002B663A" w:rsidRPr="00AB7401">
        <w:rPr>
          <w:lang w:val="en-GB"/>
        </w:rPr>
        <w:t xml:space="preserve">professional engineering </w:t>
      </w:r>
      <w:r w:rsidR="0066240A" w:rsidRPr="00AB7401">
        <w:rPr>
          <w:lang w:val="en-GB"/>
        </w:rPr>
        <w:t>(PEng</w:t>
      </w:r>
      <w:r w:rsidR="001F07BD" w:rsidRPr="00AB7401">
        <w:rPr>
          <w:lang w:val="en-GB"/>
        </w:rPr>
        <w:t>) license.</w:t>
      </w:r>
      <w:r w:rsidR="0066240A" w:rsidRPr="00AB7401">
        <w:rPr>
          <w:rStyle w:val="FootnoteReference"/>
          <w:lang w:val="en-GB"/>
        </w:rPr>
        <w:footnoteReference w:id="2"/>
      </w:r>
      <w:r w:rsidR="004420F1" w:rsidRPr="00AB7401">
        <w:rPr>
          <w:lang w:val="en-GB"/>
        </w:rPr>
        <w:t xml:space="preserve"> </w:t>
      </w:r>
      <w:r w:rsidR="00D071FE" w:rsidRPr="00AB7401">
        <w:rPr>
          <w:lang w:val="en-GB"/>
        </w:rPr>
        <w:t>Merlin</w:t>
      </w:r>
      <w:r w:rsidR="004420F1" w:rsidRPr="00AB7401">
        <w:rPr>
          <w:lang w:val="en-GB"/>
        </w:rPr>
        <w:t xml:space="preserve"> then moved to </w:t>
      </w:r>
      <w:r w:rsidR="009F6ED8" w:rsidRPr="00AB7401">
        <w:rPr>
          <w:lang w:val="en-GB"/>
        </w:rPr>
        <w:t xml:space="preserve">the city of </w:t>
      </w:r>
      <w:r w:rsidR="004420F1" w:rsidRPr="00AB7401">
        <w:rPr>
          <w:lang w:val="en-GB"/>
        </w:rPr>
        <w:t>Waterloo, Ontario</w:t>
      </w:r>
      <w:r w:rsidR="009F6ED8" w:rsidRPr="00AB7401">
        <w:rPr>
          <w:lang w:val="en-GB"/>
        </w:rPr>
        <w:t>,</w:t>
      </w:r>
      <w:r w:rsidR="004420F1" w:rsidRPr="00AB7401">
        <w:rPr>
          <w:lang w:val="en-GB"/>
        </w:rPr>
        <w:t xml:space="preserve"> to work for a structural firm as a </w:t>
      </w:r>
      <w:r w:rsidR="009F6ED8" w:rsidRPr="00AB7401">
        <w:rPr>
          <w:lang w:val="en-GB"/>
        </w:rPr>
        <w:t>professional engineer</w:t>
      </w:r>
      <w:r w:rsidR="004420F1" w:rsidRPr="00AB7401">
        <w:rPr>
          <w:lang w:val="en-GB"/>
        </w:rPr>
        <w:t xml:space="preserve">. </w:t>
      </w:r>
      <w:r w:rsidR="009F6ED8" w:rsidRPr="00AB7401">
        <w:rPr>
          <w:lang w:val="en-GB"/>
        </w:rPr>
        <w:t>Six</w:t>
      </w:r>
      <w:r w:rsidR="004420F1" w:rsidRPr="00AB7401">
        <w:rPr>
          <w:lang w:val="en-GB"/>
        </w:rPr>
        <w:t xml:space="preserve"> years later</w:t>
      </w:r>
      <w:r w:rsidR="00FF76C3" w:rsidRPr="00AB7401">
        <w:rPr>
          <w:lang w:val="en-GB"/>
        </w:rPr>
        <w:t>,</w:t>
      </w:r>
      <w:r w:rsidR="004420F1" w:rsidRPr="00AB7401">
        <w:rPr>
          <w:lang w:val="en-GB"/>
        </w:rPr>
        <w:t xml:space="preserve"> the </w:t>
      </w:r>
      <w:r w:rsidR="002B663A" w:rsidRPr="00AB7401">
        <w:rPr>
          <w:lang w:val="en-GB"/>
        </w:rPr>
        <w:t>p</w:t>
      </w:r>
      <w:r w:rsidR="004420F1" w:rsidRPr="00AB7401">
        <w:rPr>
          <w:lang w:val="en-GB"/>
        </w:rPr>
        <w:t xml:space="preserve">resident of TTWM contacted </w:t>
      </w:r>
      <w:r w:rsidR="00D071FE" w:rsidRPr="00AB7401">
        <w:rPr>
          <w:lang w:val="en-GB"/>
        </w:rPr>
        <w:t>Merlin</w:t>
      </w:r>
      <w:r w:rsidR="004420F1" w:rsidRPr="00AB7401">
        <w:rPr>
          <w:lang w:val="en-GB"/>
        </w:rPr>
        <w:t xml:space="preserve"> </w:t>
      </w:r>
      <w:r w:rsidRPr="00AB7401">
        <w:rPr>
          <w:lang w:val="en-GB"/>
        </w:rPr>
        <w:t>and offered him</w:t>
      </w:r>
      <w:r w:rsidR="004420F1" w:rsidRPr="00AB7401">
        <w:rPr>
          <w:lang w:val="en-GB"/>
        </w:rPr>
        <w:t xml:space="preserve"> an exciting opportunity</w:t>
      </w:r>
      <w:r w:rsidR="009F6ED8" w:rsidRPr="00AB7401">
        <w:rPr>
          <w:lang w:val="en-GB"/>
        </w:rPr>
        <w:t xml:space="preserve"> </w:t>
      </w:r>
      <w:r w:rsidR="004420F1" w:rsidRPr="00AB7401">
        <w:rPr>
          <w:lang w:val="en-GB"/>
        </w:rPr>
        <w:t>to h</w:t>
      </w:r>
      <w:r w:rsidRPr="00AB7401">
        <w:rPr>
          <w:lang w:val="en-GB"/>
        </w:rPr>
        <w:t>elp create a company specializing</w:t>
      </w:r>
      <w:r w:rsidR="004420F1" w:rsidRPr="00AB7401">
        <w:rPr>
          <w:lang w:val="en-GB"/>
        </w:rPr>
        <w:t xml:space="preserve"> in local client projects. At t</w:t>
      </w:r>
      <w:r w:rsidR="009F6ED8" w:rsidRPr="00AB7401">
        <w:rPr>
          <w:lang w:val="en-GB"/>
        </w:rPr>
        <w:t>he</w:t>
      </w:r>
      <w:r w:rsidR="004420F1" w:rsidRPr="00AB7401">
        <w:rPr>
          <w:lang w:val="en-GB"/>
        </w:rPr>
        <w:t xml:space="preserve"> time, </w:t>
      </w:r>
      <w:r w:rsidR="00D071FE" w:rsidRPr="00AB7401">
        <w:rPr>
          <w:lang w:val="en-GB"/>
        </w:rPr>
        <w:t>Merlin</w:t>
      </w:r>
      <w:r w:rsidR="004420F1" w:rsidRPr="00AB7401">
        <w:rPr>
          <w:lang w:val="en-GB"/>
        </w:rPr>
        <w:t xml:space="preserve"> </w:t>
      </w:r>
      <w:r w:rsidR="009F6ED8" w:rsidRPr="00AB7401">
        <w:rPr>
          <w:lang w:val="en-GB"/>
        </w:rPr>
        <w:t>held</w:t>
      </w:r>
      <w:r w:rsidR="004420F1" w:rsidRPr="00AB7401">
        <w:rPr>
          <w:lang w:val="en-GB"/>
        </w:rPr>
        <w:t xml:space="preserve"> a successful senior associate </w:t>
      </w:r>
      <w:r w:rsidR="00AD6B56" w:rsidRPr="00AB7401">
        <w:rPr>
          <w:lang w:val="en-GB"/>
        </w:rPr>
        <w:t>position</w:t>
      </w:r>
      <w:r w:rsidR="002B663A" w:rsidRPr="00AB7401">
        <w:rPr>
          <w:lang w:val="en-GB"/>
        </w:rPr>
        <w:t>,</w:t>
      </w:r>
      <w:r w:rsidR="004420F1" w:rsidRPr="00AB7401">
        <w:rPr>
          <w:lang w:val="en-GB"/>
        </w:rPr>
        <w:t xml:space="preserve"> but </w:t>
      </w:r>
      <w:r w:rsidR="00AD6B56" w:rsidRPr="00AB7401">
        <w:rPr>
          <w:lang w:val="en-GB"/>
        </w:rPr>
        <w:t xml:space="preserve">he </w:t>
      </w:r>
      <w:r w:rsidR="004420F1" w:rsidRPr="00AB7401">
        <w:rPr>
          <w:lang w:val="en-GB"/>
        </w:rPr>
        <w:t>was ready for a new challenge</w:t>
      </w:r>
      <w:r w:rsidRPr="00AB7401">
        <w:rPr>
          <w:lang w:val="en-GB"/>
        </w:rPr>
        <w:t xml:space="preserve"> and accepted the offer</w:t>
      </w:r>
      <w:r w:rsidR="004420F1" w:rsidRPr="00AB7401">
        <w:rPr>
          <w:lang w:val="en-GB"/>
        </w:rPr>
        <w:t xml:space="preserve">. </w:t>
      </w:r>
    </w:p>
    <w:p w14:paraId="57BB5C19" w14:textId="77777777" w:rsidR="004420F1" w:rsidRPr="00AB7401" w:rsidRDefault="004420F1" w:rsidP="004420F1">
      <w:pPr>
        <w:pStyle w:val="BodyText"/>
        <w:rPr>
          <w:lang w:val="en-GB"/>
        </w:rPr>
      </w:pPr>
    </w:p>
    <w:p w14:paraId="49C9036C" w14:textId="500720F8" w:rsidR="004420F1" w:rsidRPr="00AB7401" w:rsidRDefault="004420F1" w:rsidP="004420F1">
      <w:pPr>
        <w:pStyle w:val="BodyText"/>
        <w:rPr>
          <w:lang w:val="en-GB"/>
        </w:rPr>
      </w:pPr>
      <w:r w:rsidRPr="00AB7401">
        <w:rPr>
          <w:lang w:val="en-GB"/>
        </w:rPr>
        <w:t>Since TTWM’s inception</w:t>
      </w:r>
      <w:r w:rsidR="00580859" w:rsidRPr="00AB7401">
        <w:rPr>
          <w:lang w:val="en-GB"/>
        </w:rPr>
        <w:t>,</w:t>
      </w:r>
      <w:r w:rsidRPr="00AB7401">
        <w:rPr>
          <w:lang w:val="en-GB"/>
        </w:rPr>
        <w:t xml:space="preserve"> </w:t>
      </w:r>
      <w:r w:rsidR="00D071FE" w:rsidRPr="00AB7401">
        <w:rPr>
          <w:lang w:val="en-GB"/>
        </w:rPr>
        <w:t>Merlin</w:t>
      </w:r>
      <w:r w:rsidRPr="00AB7401">
        <w:rPr>
          <w:lang w:val="en-GB"/>
        </w:rPr>
        <w:t xml:space="preserve"> had put in hundreds of hours </w:t>
      </w:r>
      <w:r w:rsidR="00580859" w:rsidRPr="00AB7401">
        <w:rPr>
          <w:lang w:val="en-GB"/>
        </w:rPr>
        <w:t>building</w:t>
      </w:r>
      <w:r w:rsidRPr="00AB7401">
        <w:rPr>
          <w:lang w:val="en-GB"/>
        </w:rPr>
        <w:t xml:space="preserve"> </w:t>
      </w:r>
      <w:r w:rsidR="001F07BD" w:rsidRPr="00AB7401">
        <w:rPr>
          <w:lang w:val="en-GB"/>
        </w:rPr>
        <w:t xml:space="preserve">a </w:t>
      </w:r>
      <w:r w:rsidRPr="00AB7401">
        <w:rPr>
          <w:lang w:val="en-GB"/>
        </w:rPr>
        <w:t xml:space="preserve">foundation </w:t>
      </w:r>
      <w:r w:rsidR="001F07BD" w:rsidRPr="00AB7401">
        <w:rPr>
          <w:lang w:val="en-GB"/>
        </w:rPr>
        <w:t xml:space="preserve">for </w:t>
      </w:r>
      <w:r w:rsidRPr="00AB7401">
        <w:rPr>
          <w:lang w:val="en-GB"/>
        </w:rPr>
        <w:t xml:space="preserve">the company. </w:t>
      </w:r>
      <w:r w:rsidR="00580859" w:rsidRPr="00AB7401">
        <w:rPr>
          <w:lang w:val="en-GB"/>
        </w:rPr>
        <w:t xml:space="preserve">For example, </w:t>
      </w:r>
      <w:r w:rsidR="001F07BD" w:rsidRPr="00AB7401">
        <w:rPr>
          <w:lang w:val="en-GB"/>
        </w:rPr>
        <w:t xml:space="preserve">he </w:t>
      </w:r>
      <w:r w:rsidRPr="00AB7401">
        <w:rPr>
          <w:lang w:val="en-GB"/>
        </w:rPr>
        <w:t xml:space="preserve">assisted in designing the original company structure, hiring </w:t>
      </w:r>
      <w:r w:rsidR="00580859" w:rsidRPr="00AB7401">
        <w:rPr>
          <w:lang w:val="en-GB"/>
        </w:rPr>
        <w:t>its employees, and acquiring TTWM’s</w:t>
      </w:r>
      <w:r w:rsidRPr="00AB7401">
        <w:rPr>
          <w:lang w:val="en-GB"/>
        </w:rPr>
        <w:t xml:space="preserve"> initial structural clients. Due to his efforts</w:t>
      </w:r>
      <w:r w:rsidR="00C17D3F" w:rsidRPr="00AB7401">
        <w:rPr>
          <w:lang w:val="en-GB"/>
        </w:rPr>
        <w:t>,</w:t>
      </w:r>
      <w:r w:rsidRPr="00AB7401">
        <w:rPr>
          <w:lang w:val="en-GB"/>
        </w:rPr>
        <w:t xml:space="preserve"> </w:t>
      </w:r>
      <w:r w:rsidR="00D071FE" w:rsidRPr="00AB7401">
        <w:rPr>
          <w:lang w:val="en-GB"/>
        </w:rPr>
        <w:t>Merlin</w:t>
      </w:r>
      <w:r w:rsidRPr="00AB7401">
        <w:rPr>
          <w:lang w:val="en-GB"/>
        </w:rPr>
        <w:t xml:space="preserve"> </w:t>
      </w:r>
      <w:r w:rsidR="003266CD" w:rsidRPr="00AB7401">
        <w:rPr>
          <w:lang w:val="en-GB"/>
        </w:rPr>
        <w:t>had been</w:t>
      </w:r>
      <w:r w:rsidRPr="00AB7401">
        <w:rPr>
          <w:lang w:val="en-GB"/>
        </w:rPr>
        <w:t xml:space="preserve"> </w:t>
      </w:r>
      <w:r w:rsidR="00580859" w:rsidRPr="00AB7401">
        <w:rPr>
          <w:lang w:val="en-GB"/>
        </w:rPr>
        <w:t xml:space="preserve">recently </w:t>
      </w:r>
      <w:r w:rsidRPr="00AB7401">
        <w:rPr>
          <w:lang w:val="en-GB"/>
        </w:rPr>
        <w:t>p</w:t>
      </w:r>
      <w:r w:rsidR="00C17D3F" w:rsidRPr="00AB7401">
        <w:rPr>
          <w:lang w:val="en-GB"/>
        </w:rPr>
        <w:t xml:space="preserve">romoted </w:t>
      </w:r>
      <w:r w:rsidR="001F07BD" w:rsidRPr="00AB7401">
        <w:rPr>
          <w:lang w:val="en-GB"/>
        </w:rPr>
        <w:t>to the position of vice</w:t>
      </w:r>
      <w:r w:rsidR="008000F8">
        <w:rPr>
          <w:lang w:val="en-GB"/>
        </w:rPr>
        <w:t>-</w:t>
      </w:r>
      <w:r w:rsidR="001F07BD" w:rsidRPr="00AB7401">
        <w:rPr>
          <w:lang w:val="en-GB"/>
        </w:rPr>
        <w:t xml:space="preserve">president </w:t>
      </w:r>
      <w:r w:rsidRPr="00AB7401">
        <w:rPr>
          <w:lang w:val="en-GB"/>
        </w:rPr>
        <w:t>of the struc</w:t>
      </w:r>
      <w:r w:rsidR="003266CD" w:rsidRPr="00AB7401">
        <w:rPr>
          <w:lang w:val="en-GB"/>
        </w:rPr>
        <w:t>tural unit for both locations. Th</w:t>
      </w:r>
      <w:r w:rsidRPr="00AB7401">
        <w:rPr>
          <w:lang w:val="en-GB"/>
        </w:rPr>
        <w:t xml:space="preserve">is </w:t>
      </w:r>
      <w:r w:rsidR="00580859" w:rsidRPr="00AB7401">
        <w:rPr>
          <w:lang w:val="en-GB"/>
        </w:rPr>
        <w:t>position</w:t>
      </w:r>
      <w:r w:rsidR="003266CD" w:rsidRPr="00AB7401">
        <w:rPr>
          <w:lang w:val="en-GB"/>
        </w:rPr>
        <w:t xml:space="preserve"> </w:t>
      </w:r>
      <w:r w:rsidR="001F07BD" w:rsidRPr="00AB7401">
        <w:rPr>
          <w:lang w:val="en-GB"/>
        </w:rPr>
        <w:t>involved</w:t>
      </w:r>
      <w:r w:rsidRPr="00AB7401">
        <w:rPr>
          <w:lang w:val="en-GB"/>
        </w:rPr>
        <w:t xml:space="preserve"> hiring senior engineers for the </w:t>
      </w:r>
      <w:r w:rsidR="002B6AF6" w:rsidRPr="00AB7401">
        <w:rPr>
          <w:lang w:val="en-GB"/>
        </w:rPr>
        <w:t>Markham</w:t>
      </w:r>
      <w:r w:rsidRPr="00AB7401">
        <w:rPr>
          <w:lang w:val="en-GB"/>
        </w:rPr>
        <w:t xml:space="preserve"> office, acquiring new clients, and </w:t>
      </w:r>
      <w:r w:rsidR="00881A26" w:rsidRPr="00AB7401">
        <w:rPr>
          <w:lang w:val="en-GB"/>
        </w:rPr>
        <w:t>monitoring</w:t>
      </w:r>
      <w:r w:rsidR="003266CD" w:rsidRPr="00AB7401">
        <w:rPr>
          <w:lang w:val="en-GB"/>
        </w:rPr>
        <w:t xml:space="preserve"> the</w:t>
      </w:r>
      <w:r w:rsidR="00881A26" w:rsidRPr="00AB7401">
        <w:rPr>
          <w:lang w:val="en-GB"/>
        </w:rPr>
        <w:t xml:space="preserve"> profit</w:t>
      </w:r>
      <w:r w:rsidR="00556315" w:rsidRPr="00AB7401">
        <w:rPr>
          <w:lang w:val="en-GB"/>
        </w:rPr>
        <w:t>/loss</w:t>
      </w:r>
      <w:r w:rsidR="00881A26" w:rsidRPr="00AB7401">
        <w:rPr>
          <w:lang w:val="en-GB"/>
        </w:rPr>
        <w:t xml:space="preserve"> and completion progress on all structural projects at TTWM.</w:t>
      </w:r>
    </w:p>
    <w:p w14:paraId="3F9525FE" w14:textId="77777777" w:rsidR="004420F1" w:rsidRPr="00AB7401" w:rsidRDefault="004420F1" w:rsidP="004420F1">
      <w:pPr>
        <w:pStyle w:val="BodyText"/>
        <w:rPr>
          <w:lang w:val="en-GB"/>
        </w:rPr>
      </w:pPr>
    </w:p>
    <w:p w14:paraId="54BEA60B" w14:textId="77777777" w:rsidR="00950BC2" w:rsidRPr="00AB7401" w:rsidRDefault="00950BC2" w:rsidP="004420F1">
      <w:pPr>
        <w:pStyle w:val="BodyText"/>
        <w:rPr>
          <w:lang w:val="en-GB"/>
        </w:rPr>
      </w:pPr>
    </w:p>
    <w:p w14:paraId="1127DE7B" w14:textId="37676C6E" w:rsidR="00B96390" w:rsidRPr="00AB7401" w:rsidRDefault="00B96390" w:rsidP="00B96390">
      <w:pPr>
        <w:pStyle w:val="casehead1"/>
        <w:rPr>
          <w:lang w:val="en-GB"/>
        </w:rPr>
      </w:pPr>
      <w:r w:rsidRPr="00AB7401">
        <w:rPr>
          <w:lang w:val="en-GB"/>
        </w:rPr>
        <w:t xml:space="preserve">The </w:t>
      </w:r>
      <w:r w:rsidR="002B6AF6" w:rsidRPr="00AB7401">
        <w:rPr>
          <w:lang w:val="en-GB"/>
        </w:rPr>
        <w:t>Markham</w:t>
      </w:r>
      <w:r w:rsidRPr="00AB7401">
        <w:rPr>
          <w:lang w:val="en-GB"/>
        </w:rPr>
        <w:t xml:space="preserve"> office</w:t>
      </w:r>
    </w:p>
    <w:p w14:paraId="1DB89D89" w14:textId="77777777" w:rsidR="00B96390" w:rsidRPr="00AB7401" w:rsidRDefault="00B96390" w:rsidP="00B96390">
      <w:pPr>
        <w:pStyle w:val="BodyText"/>
        <w:rPr>
          <w:lang w:val="en-GB"/>
        </w:rPr>
      </w:pPr>
    </w:p>
    <w:p w14:paraId="30F4DCAC" w14:textId="594A4437" w:rsidR="004420F1" w:rsidRPr="00AB7401" w:rsidRDefault="00B96390" w:rsidP="00950BC2">
      <w:pPr>
        <w:pStyle w:val="casehead2"/>
        <w:rPr>
          <w:lang w:val="en-GB"/>
        </w:rPr>
      </w:pPr>
      <w:r w:rsidRPr="00AB7401">
        <w:rPr>
          <w:lang w:val="en-GB"/>
        </w:rPr>
        <w:t>Leadership Recruitment</w:t>
      </w:r>
    </w:p>
    <w:p w14:paraId="3CC282CF" w14:textId="77777777" w:rsidR="004420F1" w:rsidRPr="00AB7401" w:rsidRDefault="004420F1" w:rsidP="004420F1">
      <w:pPr>
        <w:pStyle w:val="BodyText"/>
        <w:rPr>
          <w:lang w:val="en-GB"/>
        </w:rPr>
      </w:pPr>
    </w:p>
    <w:p w14:paraId="0D210E41" w14:textId="4D87E769" w:rsidR="004420F1" w:rsidRPr="00AB7401" w:rsidRDefault="004420F1" w:rsidP="004420F1">
      <w:pPr>
        <w:pStyle w:val="BodyText"/>
        <w:rPr>
          <w:lang w:val="en-GB"/>
        </w:rPr>
      </w:pPr>
      <w:r w:rsidRPr="00AB7401">
        <w:rPr>
          <w:lang w:val="en-GB"/>
        </w:rPr>
        <w:t xml:space="preserve">TTWM’s growth </w:t>
      </w:r>
      <w:r w:rsidR="001F07BD" w:rsidRPr="00AB7401">
        <w:rPr>
          <w:lang w:val="en-GB"/>
        </w:rPr>
        <w:t xml:space="preserve">had been </w:t>
      </w:r>
      <w:r w:rsidRPr="00AB7401">
        <w:rPr>
          <w:lang w:val="en-GB"/>
        </w:rPr>
        <w:t xml:space="preserve">so rapid that the </w:t>
      </w:r>
      <w:r w:rsidR="002B6AF6" w:rsidRPr="00AB7401">
        <w:rPr>
          <w:lang w:val="en-GB"/>
        </w:rPr>
        <w:t>Markham</w:t>
      </w:r>
      <w:r w:rsidRPr="00AB7401">
        <w:rPr>
          <w:lang w:val="en-GB"/>
        </w:rPr>
        <w:t xml:space="preserve"> structural division was under significant pressure to </w:t>
      </w:r>
      <w:r w:rsidR="00793606" w:rsidRPr="00AB7401">
        <w:rPr>
          <w:lang w:val="en-GB"/>
        </w:rPr>
        <w:t>recruit</w:t>
      </w:r>
      <w:r w:rsidR="00D6024C" w:rsidRPr="00AB7401">
        <w:rPr>
          <w:lang w:val="en-GB"/>
        </w:rPr>
        <w:t xml:space="preserve"> more senior engineers to lead the junior engineers. Merlin wanted to promote a current employee because this </w:t>
      </w:r>
      <w:r w:rsidR="001F07BD" w:rsidRPr="00AB7401">
        <w:rPr>
          <w:lang w:val="en-GB"/>
        </w:rPr>
        <w:t>presented</w:t>
      </w:r>
      <w:r w:rsidR="00D6024C" w:rsidRPr="00AB7401">
        <w:rPr>
          <w:lang w:val="en-GB"/>
        </w:rPr>
        <w:t xml:space="preserve"> a greater</w:t>
      </w:r>
      <w:r w:rsidRPr="00AB7401">
        <w:rPr>
          <w:lang w:val="en-GB"/>
        </w:rPr>
        <w:t xml:space="preserve"> chance </w:t>
      </w:r>
      <w:r w:rsidR="001F07BD" w:rsidRPr="00AB7401">
        <w:rPr>
          <w:lang w:val="en-GB"/>
        </w:rPr>
        <w:t xml:space="preserve">for </w:t>
      </w:r>
      <w:r w:rsidRPr="00AB7401">
        <w:rPr>
          <w:lang w:val="en-GB"/>
        </w:rPr>
        <w:t>a successful transitio</w:t>
      </w:r>
      <w:r w:rsidR="00D6024C" w:rsidRPr="00AB7401">
        <w:rPr>
          <w:lang w:val="en-GB"/>
        </w:rPr>
        <w:t xml:space="preserve">n </w:t>
      </w:r>
      <w:r w:rsidR="001F07BD" w:rsidRPr="00AB7401">
        <w:rPr>
          <w:lang w:val="en-GB"/>
        </w:rPr>
        <w:t xml:space="preserve">within </w:t>
      </w:r>
      <w:r w:rsidR="00D6024C" w:rsidRPr="00AB7401">
        <w:rPr>
          <w:lang w:val="en-GB"/>
        </w:rPr>
        <w:t>TTWM’s team-based culture; however, a</w:t>
      </w:r>
      <w:r w:rsidRPr="00AB7401">
        <w:rPr>
          <w:lang w:val="en-GB"/>
        </w:rPr>
        <w:t>fter a few weeks of interviewing</w:t>
      </w:r>
      <w:r w:rsidR="00D6024C" w:rsidRPr="00AB7401">
        <w:rPr>
          <w:lang w:val="en-GB"/>
        </w:rPr>
        <w:t>,</w:t>
      </w:r>
      <w:r w:rsidRPr="00AB7401">
        <w:rPr>
          <w:lang w:val="en-GB"/>
        </w:rPr>
        <w:t xml:space="preserve"> </w:t>
      </w:r>
      <w:r w:rsidR="00D071FE" w:rsidRPr="00AB7401">
        <w:rPr>
          <w:lang w:val="en-GB"/>
        </w:rPr>
        <w:t>Merlin</w:t>
      </w:r>
      <w:r w:rsidRPr="00AB7401">
        <w:rPr>
          <w:lang w:val="en-GB"/>
        </w:rPr>
        <w:t xml:space="preserve"> </w:t>
      </w:r>
      <w:r w:rsidR="001F07BD" w:rsidRPr="00AB7401">
        <w:rPr>
          <w:lang w:val="en-GB"/>
        </w:rPr>
        <w:t xml:space="preserve">had </w:t>
      </w:r>
      <w:r w:rsidR="00D6024C" w:rsidRPr="00AB7401">
        <w:rPr>
          <w:lang w:val="en-GB"/>
        </w:rPr>
        <w:t>found no suitable candidates</w:t>
      </w:r>
      <w:r w:rsidR="003266CD" w:rsidRPr="00AB7401">
        <w:rPr>
          <w:lang w:val="en-GB"/>
        </w:rPr>
        <w:t xml:space="preserve">. He </w:t>
      </w:r>
      <w:r w:rsidR="00D6024C" w:rsidRPr="00AB7401">
        <w:rPr>
          <w:lang w:val="en-GB"/>
        </w:rPr>
        <w:t>hired</w:t>
      </w:r>
      <w:r w:rsidRPr="00AB7401">
        <w:rPr>
          <w:lang w:val="en-GB"/>
        </w:rPr>
        <w:t xml:space="preserve"> a recruitment agency to loc</w:t>
      </w:r>
      <w:r w:rsidR="0007227D" w:rsidRPr="00AB7401">
        <w:rPr>
          <w:lang w:val="en-GB"/>
        </w:rPr>
        <w:t xml:space="preserve">ate a more senior engineer who </w:t>
      </w:r>
      <w:r w:rsidRPr="00AB7401">
        <w:rPr>
          <w:lang w:val="en-GB"/>
        </w:rPr>
        <w:t>would fit TTWM’s needs</w:t>
      </w:r>
      <w:r w:rsidR="001F07BD" w:rsidRPr="00AB7401">
        <w:rPr>
          <w:lang w:val="en-GB"/>
        </w:rPr>
        <w:t>, and</w:t>
      </w:r>
      <w:r w:rsidRPr="00AB7401">
        <w:rPr>
          <w:lang w:val="en-GB"/>
        </w:rPr>
        <w:t xml:space="preserve"> two weeks later</w:t>
      </w:r>
      <w:r w:rsidR="001F07BD" w:rsidRPr="00AB7401">
        <w:rPr>
          <w:lang w:val="en-GB"/>
        </w:rPr>
        <w:t>,</w:t>
      </w:r>
      <w:r w:rsidRPr="00AB7401">
        <w:rPr>
          <w:lang w:val="en-GB"/>
        </w:rPr>
        <w:t xml:space="preserve"> the recruitment agency contacted </w:t>
      </w:r>
      <w:r w:rsidR="00D071FE" w:rsidRPr="00AB7401">
        <w:rPr>
          <w:lang w:val="en-GB"/>
        </w:rPr>
        <w:t>Merlin</w:t>
      </w:r>
      <w:r w:rsidR="004C2FC4" w:rsidRPr="00AB7401">
        <w:rPr>
          <w:lang w:val="en-GB"/>
        </w:rPr>
        <w:t xml:space="preserve"> about Bruce</w:t>
      </w:r>
      <w:r w:rsidR="001F07BD" w:rsidRPr="00AB7401">
        <w:rPr>
          <w:lang w:val="en-GB"/>
        </w:rPr>
        <w:t xml:space="preserve">, </w:t>
      </w:r>
      <w:r w:rsidR="004C2FC4" w:rsidRPr="00AB7401">
        <w:rPr>
          <w:lang w:val="en-GB"/>
        </w:rPr>
        <w:t xml:space="preserve">a </w:t>
      </w:r>
      <w:r w:rsidR="00793606" w:rsidRPr="00AB7401">
        <w:rPr>
          <w:lang w:val="en-GB"/>
        </w:rPr>
        <w:t>well-known</w:t>
      </w:r>
      <w:r w:rsidR="001F07BD" w:rsidRPr="00AB7401">
        <w:rPr>
          <w:lang w:val="en-GB"/>
        </w:rPr>
        <w:t xml:space="preserve"> and </w:t>
      </w:r>
      <w:r w:rsidR="004C2FC4" w:rsidRPr="00AB7401">
        <w:rPr>
          <w:lang w:val="en-GB"/>
        </w:rPr>
        <w:t>highly skilled</w:t>
      </w:r>
      <w:r w:rsidR="00FF76C3" w:rsidRPr="00AB7401">
        <w:rPr>
          <w:lang w:val="en-GB"/>
        </w:rPr>
        <w:t xml:space="preserve"> senior </w:t>
      </w:r>
      <w:r w:rsidR="0007227D" w:rsidRPr="00AB7401">
        <w:rPr>
          <w:lang w:val="en-GB"/>
        </w:rPr>
        <w:t xml:space="preserve">structural </w:t>
      </w:r>
      <w:r w:rsidR="00FF76C3" w:rsidRPr="00AB7401">
        <w:rPr>
          <w:lang w:val="en-GB"/>
        </w:rPr>
        <w:t>engineer from downtown</w:t>
      </w:r>
      <w:r w:rsidRPr="00AB7401">
        <w:rPr>
          <w:lang w:val="en-GB"/>
        </w:rPr>
        <w:t xml:space="preserve"> Toronto who was eager to leave his current </w:t>
      </w:r>
      <w:r w:rsidR="003266CD" w:rsidRPr="00AB7401">
        <w:rPr>
          <w:lang w:val="en-GB"/>
        </w:rPr>
        <w:t>position</w:t>
      </w:r>
      <w:r w:rsidRPr="00AB7401">
        <w:rPr>
          <w:lang w:val="en-GB"/>
        </w:rPr>
        <w:t xml:space="preserve">. </w:t>
      </w:r>
      <w:r w:rsidR="0007227D" w:rsidRPr="00AB7401">
        <w:rPr>
          <w:lang w:val="en-GB"/>
        </w:rPr>
        <w:t>Merlin was determined to hire a technically skilled engineer</w:t>
      </w:r>
      <w:r w:rsidR="001F07BD" w:rsidRPr="00AB7401">
        <w:rPr>
          <w:lang w:val="en-GB"/>
        </w:rPr>
        <w:t>,</w:t>
      </w:r>
      <w:r w:rsidR="0007227D" w:rsidRPr="00AB7401">
        <w:rPr>
          <w:lang w:val="en-GB"/>
        </w:rPr>
        <w:t xml:space="preserve"> and </w:t>
      </w:r>
      <w:r w:rsidR="003266CD" w:rsidRPr="00AB7401">
        <w:rPr>
          <w:lang w:val="en-GB"/>
        </w:rPr>
        <w:t xml:space="preserve">Bruce </w:t>
      </w:r>
      <w:r w:rsidR="0007227D" w:rsidRPr="00AB7401">
        <w:rPr>
          <w:lang w:val="en-GB"/>
        </w:rPr>
        <w:t xml:space="preserve">appeared to be a perfect fit for TTWM. Merlin was ecstatic </w:t>
      </w:r>
      <w:r w:rsidR="00392D02" w:rsidRPr="00AB7401">
        <w:rPr>
          <w:lang w:val="en-GB"/>
        </w:rPr>
        <w:t>about meeting</w:t>
      </w:r>
      <w:r w:rsidR="0007227D" w:rsidRPr="00AB7401">
        <w:rPr>
          <w:lang w:val="en-GB"/>
        </w:rPr>
        <w:t xml:space="preserve"> with Bruce and decided to interview</w:t>
      </w:r>
      <w:r w:rsidR="003266CD" w:rsidRPr="00AB7401">
        <w:rPr>
          <w:lang w:val="en-GB"/>
        </w:rPr>
        <w:t xml:space="preserve"> him</w:t>
      </w:r>
      <w:r w:rsidR="0007227D" w:rsidRPr="00AB7401">
        <w:rPr>
          <w:lang w:val="en-GB"/>
        </w:rPr>
        <w:t xml:space="preserve"> after the holiday season</w:t>
      </w:r>
      <w:r w:rsidR="00D36657" w:rsidRPr="00AB7401">
        <w:rPr>
          <w:lang w:val="en-GB"/>
        </w:rPr>
        <w:t xml:space="preserve">. </w:t>
      </w:r>
    </w:p>
    <w:p w14:paraId="482C78ED" w14:textId="77777777" w:rsidR="004420F1" w:rsidRPr="00AB7401" w:rsidRDefault="004420F1" w:rsidP="004420F1">
      <w:pPr>
        <w:pStyle w:val="BodyText"/>
        <w:rPr>
          <w:lang w:val="en-GB"/>
        </w:rPr>
      </w:pPr>
    </w:p>
    <w:p w14:paraId="6D280778" w14:textId="77777777" w:rsidR="00950BC2" w:rsidRPr="00AB7401" w:rsidRDefault="00950BC2" w:rsidP="004420F1">
      <w:pPr>
        <w:pStyle w:val="BodyText"/>
        <w:rPr>
          <w:lang w:val="en-GB"/>
        </w:rPr>
      </w:pPr>
    </w:p>
    <w:p w14:paraId="33B36B99" w14:textId="3F14F21F" w:rsidR="004420F1" w:rsidRPr="00AB7401" w:rsidRDefault="004C2FC4" w:rsidP="00B96390">
      <w:pPr>
        <w:pStyle w:val="casehead2"/>
        <w:rPr>
          <w:lang w:val="en-GB"/>
        </w:rPr>
      </w:pPr>
      <w:r w:rsidRPr="00AB7401">
        <w:rPr>
          <w:lang w:val="en-GB"/>
        </w:rPr>
        <w:t>Curtis Bruce</w:t>
      </w:r>
    </w:p>
    <w:p w14:paraId="0533A0BB" w14:textId="77777777" w:rsidR="004420F1" w:rsidRPr="00AB7401" w:rsidRDefault="004420F1" w:rsidP="004420F1">
      <w:pPr>
        <w:pStyle w:val="BodyText"/>
        <w:rPr>
          <w:lang w:val="en-GB"/>
        </w:rPr>
      </w:pPr>
    </w:p>
    <w:p w14:paraId="28A9D8BD" w14:textId="04D317BA" w:rsidR="004420F1" w:rsidRPr="00AB7401" w:rsidRDefault="00252F14" w:rsidP="004420F1">
      <w:pPr>
        <w:pStyle w:val="BodyText"/>
        <w:rPr>
          <w:lang w:val="en-GB"/>
        </w:rPr>
      </w:pPr>
      <w:r w:rsidRPr="00AB7401">
        <w:rPr>
          <w:lang w:val="en-GB"/>
        </w:rPr>
        <w:t xml:space="preserve">Curtis Bruce </w:t>
      </w:r>
      <w:r w:rsidR="004420F1" w:rsidRPr="00AB7401">
        <w:rPr>
          <w:lang w:val="en-GB"/>
        </w:rPr>
        <w:t xml:space="preserve">was a well-known and accomplished structural glass engineer </w:t>
      </w:r>
      <w:r w:rsidR="0007227D" w:rsidRPr="00AB7401">
        <w:rPr>
          <w:lang w:val="en-GB"/>
        </w:rPr>
        <w:t>employed at</w:t>
      </w:r>
      <w:r w:rsidR="004420F1" w:rsidRPr="00AB7401">
        <w:rPr>
          <w:lang w:val="en-GB"/>
        </w:rPr>
        <w:t xml:space="preserve"> TAW Engineering (TAW). </w:t>
      </w:r>
      <w:r w:rsidR="00D071FE" w:rsidRPr="00AB7401">
        <w:rPr>
          <w:lang w:val="en-GB"/>
        </w:rPr>
        <w:t>Bruce</w:t>
      </w:r>
      <w:r w:rsidR="004420F1" w:rsidRPr="00AB7401">
        <w:rPr>
          <w:lang w:val="en-GB"/>
        </w:rPr>
        <w:t xml:space="preserve"> was in his </w:t>
      </w:r>
      <w:r w:rsidR="0066240A" w:rsidRPr="00AB7401">
        <w:rPr>
          <w:lang w:val="en-GB"/>
        </w:rPr>
        <w:t>mid-fifties</w:t>
      </w:r>
      <w:r w:rsidR="004420F1" w:rsidRPr="00AB7401">
        <w:rPr>
          <w:lang w:val="en-GB"/>
        </w:rPr>
        <w:t xml:space="preserve">, </w:t>
      </w:r>
      <w:r w:rsidR="00D36657" w:rsidRPr="00AB7401">
        <w:rPr>
          <w:lang w:val="en-GB"/>
        </w:rPr>
        <w:t>married with</w:t>
      </w:r>
      <w:r w:rsidR="004420F1" w:rsidRPr="00AB7401">
        <w:rPr>
          <w:lang w:val="en-GB"/>
        </w:rPr>
        <w:t xml:space="preserve"> two teenage</w:t>
      </w:r>
      <w:r w:rsidR="001F07BD" w:rsidRPr="00AB7401">
        <w:rPr>
          <w:lang w:val="en-GB"/>
        </w:rPr>
        <w:t>d</w:t>
      </w:r>
      <w:r w:rsidR="004420F1" w:rsidRPr="00AB7401">
        <w:rPr>
          <w:lang w:val="en-GB"/>
        </w:rPr>
        <w:t xml:space="preserve"> children, and had been with TAW for the past 25 years. </w:t>
      </w:r>
      <w:r w:rsidR="00D071FE" w:rsidRPr="00AB7401">
        <w:rPr>
          <w:lang w:val="en-GB"/>
        </w:rPr>
        <w:t>Bruce</w:t>
      </w:r>
      <w:r w:rsidR="004420F1" w:rsidRPr="00AB7401">
        <w:rPr>
          <w:lang w:val="en-GB"/>
        </w:rPr>
        <w:t>’</w:t>
      </w:r>
      <w:r w:rsidR="00FF76C3" w:rsidRPr="00AB7401">
        <w:rPr>
          <w:lang w:val="en-GB"/>
        </w:rPr>
        <w:t>s</w:t>
      </w:r>
      <w:r w:rsidR="004420F1" w:rsidRPr="00AB7401">
        <w:rPr>
          <w:lang w:val="en-GB"/>
        </w:rPr>
        <w:t xml:space="preserve"> day-to-day work at TAW focused on </w:t>
      </w:r>
      <w:r w:rsidR="001F07BD" w:rsidRPr="00AB7401">
        <w:rPr>
          <w:lang w:val="en-GB"/>
        </w:rPr>
        <w:t>high-</w:t>
      </w:r>
      <w:r w:rsidR="004420F1" w:rsidRPr="00AB7401">
        <w:rPr>
          <w:lang w:val="en-GB"/>
        </w:rPr>
        <w:t xml:space="preserve">priority, </w:t>
      </w:r>
      <w:r w:rsidR="001F07BD" w:rsidRPr="00AB7401">
        <w:rPr>
          <w:lang w:val="en-GB"/>
        </w:rPr>
        <w:t>high-</w:t>
      </w:r>
      <w:r w:rsidR="004420F1" w:rsidRPr="00AB7401">
        <w:rPr>
          <w:lang w:val="en-GB"/>
        </w:rPr>
        <w:t xml:space="preserve">stress, prestigious projects </w:t>
      </w:r>
      <w:r w:rsidR="001F07BD" w:rsidRPr="00AB7401">
        <w:rPr>
          <w:lang w:val="en-GB"/>
        </w:rPr>
        <w:t xml:space="preserve">with </w:t>
      </w:r>
      <w:r w:rsidR="004420F1" w:rsidRPr="00AB7401">
        <w:rPr>
          <w:lang w:val="en-GB"/>
        </w:rPr>
        <w:t xml:space="preserve">demanding timelines. </w:t>
      </w:r>
    </w:p>
    <w:p w14:paraId="0A900C4E" w14:textId="35C9090E" w:rsidR="004420F1" w:rsidRPr="00AB7401" w:rsidRDefault="00FF76C3" w:rsidP="004420F1">
      <w:pPr>
        <w:pStyle w:val="BodyText"/>
        <w:rPr>
          <w:lang w:val="en-GB"/>
        </w:rPr>
      </w:pPr>
      <w:r w:rsidRPr="00AB7401">
        <w:rPr>
          <w:lang w:val="en-GB"/>
        </w:rPr>
        <w:lastRenderedPageBreak/>
        <w:t>TAW wa</w:t>
      </w:r>
      <w:r w:rsidR="00D36657" w:rsidRPr="00AB7401">
        <w:rPr>
          <w:lang w:val="en-GB"/>
        </w:rPr>
        <w:t xml:space="preserve">s a stable, </w:t>
      </w:r>
      <w:r w:rsidR="00793606" w:rsidRPr="00AB7401">
        <w:rPr>
          <w:lang w:val="en-GB"/>
        </w:rPr>
        <w:t>100-year-old</w:t>
      </w:r>
      <w:r w:rsidR="004420F1" w:rsidRPr="00AB7401">
        <w:rPr>
          <w:lang w:val="en-GB"/>
        </w:rPr>
        <w:t xml:space="preserve"> business in downtown Toro</w:t>
      </w:r>
      <w:r w:rsidR="0066240A" w:rsidRPr="00AB7401">
        <w:rPr>
          <w:lang w:val="en-GB"/>
        </w:rPr>
        <w:t xml:space="preserve">nto </w:t>
      </w:r>
      <w:r w:rsidR="001F07BD" w:rsidRPr="00AB7401">
        <w:rPr>
          <w:lang w:val="en-GB"/>
        </w:rPr>
        <w:t>that</w:t>
      </w:r>
      <w:r w:rsidR="00D36657" w:rsidRPr="00AB7401">
        <w:rPr>
          <w:lang w:val="en-GB"/>
        </w:rPr>
        <w:t xml:space="preserve"> </w:t>
      </w:r>
      <w:r w:rsidR="00793606" w:rsidRPr="00AB7401">
        <w:rPr>
          <w:lang w:val="en-GB"/>
        </w:rPr>
        <w:t>employed</w:t>
      </w:r>
      <w:r w:rsidR="0066240A" w:rsidRPr="00AB7401">
        <w:rPr>
          <w:lang w:val="en-GB"/>
        </w:rPr>
        <w:t xml:space="preserve"> over 1,000 </w:t>
      </w:r>
      <w:r w:rsidR="00D36657" w:rsidRPr="00AB7401">
        <w:rPr>
          <w:lang w:val="en-GB"/>
        </w:rPr>
        <w:t>people</w:t>
      </w:r>
      <w:r w:rsidR="0066240A" w:rsidRPr="00AB7401">
        <w:rPr>
          <w:lang w:val="en-GB"/>
        </w:rPr>
        <w:t>.</w:t>
      </w:r>
      <w:r w:rsidR="004420F1" w:rsidRPr="00AB7401">
        <w:rPr>
          <w:lang w:val="en-GB"/>
        </w:rPr>
        <w:t xml:space="preserve"> </w:t>
      </w:r>
      <w:r w:rsidR="00D36657" w:rsidRPr="00AB7401">
        <w:rPr>
          <w:lang w:val="en-GB"/>
        </w:rPr>
        <w:t>TAW completed prestigious projects for la</w:t>
      </w:r>
      <w:r w:rsidR="00392D02" w:rsidRPr="00AB7401">
        <w:rPr>
          <w:lang w:val="en-GB"/>
        </w:rPr>
        <w:t>rge global corporations that were</w:t>
      </w:r>
      <w:r w:rsidR="00D36657" w:rsidRPr="00AB7401">
        <w:rPr>
          <w:lang w:val="en-GB"/>
        </w:rPr>
        <w:t xml:space="preserve"> globally recognized for their technical expertise.</w:t>
      </w:r>
      <w:r w:rsidR="003266CD" w:rsidRPr="00AB7401">
        <w:rPr>
          <w:lang w:val="en-GB"/>
        </w:rPr>
        <w:t xml:space="preserve"> TAW treated</w:t>
      </w:r>
      <w:r w:rsidRPr="00AB7401">
        <w:rPr>
          <w:lang w:val="en-GB"/>
        </w:rPr>
        <w:t xml:space="preserve"> each business unit as </w:t>
      </w:r>
      <w:r w:rsidR="004420F1" w:rsidRPr="00AB7401">
        <w:rPr>
          <w:lang w:val="en-GB"/>
        </w:rPr>
        <w:t>a profit centre</w:t>
      </w:r>
      <w:r w:rsidR="00880B13">
        <w:rPr>
          <w:lang w:val="en-GB"/>
        </w:rPr>
        <w:t>,</w:t>
      </w:r>
      <w:r w:rsidR="000F7CD1" w:rsidRPr="00AB7401">
        <w:rPr>
          <w:lang w:val="en-GB"/>
        </w:rPr>
        <w:t xml:space="preserve"> and bu</w:t>
      </w:r>
      <w:r w:rsidR="003266CD" w:rsidRPr="00AB7401">
        <w:rPr>
          <w:lang w:val="en-GB"/>
        </w:rPr>
        <w:t>siness units enjoyed ample</w:t>
      </w:r>
      <w:r w:rsidR="004420F1" w:rsidRPr="00AB7401">
        <w:rPr>
          <w:lang w:val="en-GB"/>
        </w:rPr>
        <w:t xml:space="preserve"> flexibility </w:t>
      </w:r>
      <w:r w:rsidR="000F7CD1" w:rsidRPr="00AB7401">
        <w:rPr>
          <w:lang w:val="en-GB"/>
        </w:rPr>
        <w:t xml:space="preserve">to exercise </w:t>
      </w:r>
      <w:r w:rsidR="004420F1" w:rsidRPr="00AB7401">
        <w:rPr>
          <w:lang w:val="en-GB"/>
        </w:rPr>
        <w:t>creativity with</w:t>
      </w:r>
      <w:r w:rsidR="000F7CD1" w:rsidRPr="00AB7401">
        <w:rPr>
          <w:lang w:val="en-GB"/>
        </w:rPr>
        <w:t>in</w:t>
      </w:r>
      <w:r w:rsidR="004420F1" w:rsidRPr="00AB7401">
        <w:rPr>
          <w:lang w:val="en-GB"/>
        </w:rPr>
        <w:t xml:space="preserve"> each project. </w:t>
      </w:r>
      <w:r w:rsidR="00392D02" w:rsidRPr="00AB7401">
        <w:rPr>
          <w:lang w:val="en-GB"/>
        </w:rPr>
        <w:t xml:space="preserve">TAW also </w:t>
      </w:r>
      <w:r w:rsidR="003266CD" w:rsidRPr="00AB7401">
        <w:rPr>
          <w:lang w:val="en-GB"/>
        </w:rPr>
        <w:t>grante</w:t>
      </w:r>
      <w:r w:rsidR="002B6AF6" w:rsidRPr="00AB7401">
        <w:rPr>
          <w:lang w:val="en-GB"/>
        </w:rPr>
        <w:t>d considerable autonomy to its</w:t>
      </w:r>
      <w:r w:rsidR="003266CD" w:rsidRPr="00AB7401">
        <w:rPr>
          <w:lang w:val="en-GB"/>
        </w:rPr>
        <w:t xml:space="preserve"> client-</w:t>
      </w:r>
      <w:r w:rsidR="00392D02" w:rsidRPr="00AB7401">
        <w:rPr>
          <w:lang w:val="en-GB"/>
        </w:rPr>
        <w:t xml:space="preserve">focused business units. </w:t>
      </w:r>
      <w:r w:rsidR="003266CD" w:rsidRPr="00AB7401">
        <w:rPr>
          <w:lang w:val="en-GB"/>
        </w:rPr>
        <w:t>Consequently, e</w:t>
      </w:r>
      <w:r w:rsidR="004420F1" w:rsidRPr="00AB7401">
        <w:rPr>
          <w:lang w:val="en-GB"/>
        </w:rPr>
        <w:t xml:space="preserve">mployees at </w:t>
      </w:r>
      <w:r w:rsidR="00392D02" w:rsidRPr="00AB7401">
        <w:rPr>
          <w:lang w:val="en-GB"/>
        </w:rPr>
        <w:t xml:space="preserve">TAW </w:t>
      </w:r>
      <w:r w:rsidR="003266CD" w:rsidRPr="00AB7401">
        <w:rPr>
          <w:lang w:val="en-GB"/>
        </w:rPr>
        <w:t>operated</w:t>
      </w:r>
      <w:r w:rsidR="0066240A" w:rsidRPr="00AB7401">
        <w:rPr>
          <w:lang w:val="en-GB"/>
        </w:rPr>
        <w:t xml:space="preserve"> </w:t>
      </w:r>
      <w:r w:rsidR="003266CD" w:rsidRPr="00AB7401">
        <w:rPr>
          <w:lang w:val="en-GB"/>
        </w:rPr>
        <w:t xml:space="preserve">under </w:t>
      </w:r>
      <w:r w:rsidR="0066240A" w:rsidRPr="00AB7401">
        <w:rPr>
          <w:lang w:val="en-GB"/>
        </w:rPr>
        <w:t>an “eat what you kill”</w:t>
      </w:r>
      <w:r w:rsidR="004420F1" w:rsidRPr="00AB7401">
        <w:rPr>
          <w:lang w:val="en-GB"/>
        </w:rPr>
        <w:t xml:space="preserve"> menta</w:t>
      </w:r>
      <w:r w:rsidR="003266CD" w:rsidRPr="00AB7401">
        <w:rPr>
          <w:lang w:val="en-GB"/>
        </w:rPr>
        <w:t>lity</w:t>
      </w:r>
      <w:r w:rsidR="000F7CD1" w:rsidRPr="00AB7401">
        <w:rPr>
          <w:lang w:val="en-GB"/>
        </w:rPr>
        <w:t>—that is, they were expected to be independent experts who faced the entire risk of defeat or potential for reward on their own—and</w:t>
      </w:r>
      <w:r w:rsidR="003266CD" w:rsidRPr="00AB7401">
        <w:rPr>
          <w:lang w:val="en-GB"/>
        </w:rPr>
        <w:t xml:space="preserve"> yearly bonuses </w:t>
      </w:r>
      <w:r w:rsidR="000F7CD1" w:rsidRPr="00AB7401">
        <w:rPr>
          <w:lang w:val="en-GB"/>
        </w:rPr>
        <w:t xml:space="preserve">were </w:t>
      </w:r>
      <w:r w:rsidR="003266CD" w:rsidRPr="00AB7401">
        <w:rPr>
          <w:lang w:val="en-GB"/>
        </w:rPr>
        <w:t xml:space="preserve">tied to </w:t>
      </w:r>
      <w:r w:rsidR="004420F1" w:rsidRPr="00AB7401">
        <w:rPr>
          <w:lang w:val="en-GB"/>
        </w:rPr>
        <w:t xml:space="preserve">individual performance. </w:t>
      </w:r>
    </w:p>
    <w:p w14:paraId="5334B0D3" w14:textId="77777777" w:rsidR="004420F1" w:rsidRPr="00AB7401" w:rsidRDefault="004420F1" w:rsidP="004420F1">
      <w:pPr>
        <w:pStyle w:val="BodyText"/>
        <w:rPr>
          <w:lang w:val="en-GB"/>
        </w:rPr>
      </w:pPr>
    </w:p>
    <w:p w14:paraId="27707A1A" w14:textId="2F195124" w:rsidR="004420F1" w:rsidRPr="00AB7401" w:rsidRDefault="00FF76C3" w:rsidP="004420F1">
      <w:pPr>
        <w:pStyle w:val="BodyText"/>
        <w:rPr>
          <w:lang w:val="en-GB"/>
        </w:rPr>
      </w:pPr>
      <w:r w:rsidRPr="00AB7401">
        <w:rPr>
          <w:lang w:val="en-GB"/>
        </w:rPr>
        <w:t xml:space="preserve">TAW </w:t>
      </w:r>
      <w:r w:rsidR="000F7CD1" w:rsidRPr="00AB7401">
        <w:rPr>
          <w:lang w:val="en-GB"/>
        </w:rPr>
        <w:t xml:space="preserve">had recently been </w:t>
      </w:r>
      <w:r w:rsidR="004420F1" w:rsidRPr="00AB7401">
        <w:rPr>
          <w:lang w:val="en-GB"/>
        </w:rPr>
        <w:t xml:space="preserve">acquired by a well-known Asian </w:t>
      </w:r>
      <w:r w:rsidR="000F7CD1" w:rsidRPr="00AB7401">
        <w:rPr>
          <w:lang w:val="en-GB"/>
        </w:rPr>
        <w:t xml:space="preserve">engineering </w:t>
      </w:r>
      <w:r w:rsidR="004420F1" w:rsidRPr="00AB7401">
        <w:rPr>
          <w:lang w:val="en-GB"/>
        </w:rPr>
        <w:t>company</w:t>
      </w:r>
      <w:r w:rsidR="000F7CD1" w:rsidRPr="00AB7401">
        <w:rPr>
          <w:lang w:val="en-GB"/>
        </w:rPr>
        <w:t>,</w:t>
      </w:r>
      <w:r w:rsidR="004420F1" w:rsidRPr="00AB7401">
        <w:rPr>
          <w:lang w:val="en-GB"/>
        </w:rPr>
        <w:t xml:space="preserve"> and dramatic changes </w:t>
      </w:r>
      <w:r w:rsidR="000F7CD1" w:rsidRPr="00AB7401">
        <w:rPr>
          <w:lang w:val="en-GB"/>
        </w:rPr>
        <w:t xml:space="preserve">to TAW’s organizational structure and culture </w:t>
      </w:r>
      <w:r w:rsidR="00392D02" w:rsidRPr="00AB7401">
        <w:rPr>
          <w:lang w:val="en-GB"/>
        </w:rPr>
        <w:t>were being implemented</w:t>
      </w:r>
      <w:r w:rsidR="004420F1" w:rsidRPr="00AB7401">
        <w:rPr>
          <w:lang w:val="en-GB"/>
        </w:rPr>
        <w:t>. Because of these changes</w:t>
      </w:r>
      <w:r w:rsidRPr="00AB7401">
        <w:rPr>
          <w:lang w:val="en-GB"/>
        </w:rPr>
        <w:t>,</w:t>
      </w:r>
      <w:r w:rsidR="004420F1" w:rsidRPr="00AB7401">
        <w:rPr>
          <w:lang w:val="en-GB"/>
        </w:rPr>
        <w:t xml:space="preserve"> </w:t>
      </w:r>
      <w:r w:rsidR="00D071FE" w:rsidRPr="00AB7401">
        <w:rPr>
          <w:lang w:val="en-GB"/>
        </w:rPr>
        <w:t>Bruce</w:t>
      </w:r>
      <w:r w:rsidR="004420F1" w:rsidRPr="00AB7401">
        <w:rPr>
          <w:lang w:val="en-GB"/>
        </w:rPr>
        <w:t xml:space="preserve"> </w:t>
      </w:r>
      <w:r w:rsidR="00392D02" w:rsidRPr="00AB7401">
        <w:rPr>
          <w:lang w:val="en-GB"/>
        </w:rPr>
        <w:t>would</w:t>
      </w:r>
      <w:r w:rsidR="004420F1" w:rsidRPr="00AB7401">
        <w:rPr>
          <w:lang w:val="en-GB"/>
        </w:rPr>
        <w:t xml:space="preserve"> be demoted </w:t>
      </w:r>
      <w:r w:rsidR="00880B13" w:rsidRPr="00AB7401">
        <w:rPr>
          <w:lang w:val="en-GB"/>
        </w:rPr>
        <w:t xml:space="preserve">from his position as a senior associate engineer </w:t>
      </w:r>
      <w:r w:rsidR="004420F1" w:rsidRPr="00AB7401">
        <w:rPr>
          <w:lang w:val="en-GB"/>
        </w:rPr>
        <w:t xml:space="preserve">to </w:t>
      </w:r>
      <w:r w:rsidR="000F7CD1" w:rsidRPr="00AB7401">
        <w:rPr>
          <w:lang w:val="en-GB"/>
        </w:rPr>
        <w:t>the role of associate engineer</w:t>
      </w:r>
      <w:r w:rsidR="003266CD" w:rsidRPr="00AB7401">
        <w:rPr>
          <w:lang w:val="en-GB"/>
        </w:rPr>
        <w:t xml:space="preserve">. This change was not </w:t>
      </w:r>
      <w:r w:rsidR="004420F1" w:rsidRPr="00AB7401">
        <w:rPr>
          <w:lang w:val="en-GB"/>
        </w:rPr>
        <w:t xml:space="preserve">appealing to </w:t>
      </w:r>
      <w:r w:rsidR="00D071FE" w:rsidRPr="00AB7401">
        <w:rPr>
          <w:lang w:val="en-GB"/>
        </w:rPr>
        <w:t>Bruce</w:t>
      </w:r>
      <w:r w:rsidR="000F7CD1" w:rsidRPr="00AB7401">
        <w:rPr>
          <w:lang w:val="en-GB"/>
        </w:rPr>
        <w:t>,</w:t>
      </w:r>
      <w:r w:rsidR="004420F1" w:rsidRPr="00AB7401">
        <w:rPr>
          <w:lang w:val="en-GB"/>
        </w:rPr>
        <w:t xml:space="preserve"> and he was eager to find a company that would </w:t>
      </w:r>
      <w:r w:rsidR="003266CD" w:rsidRPr="00AB7401">
        <w:rPr>
          <w:lang w:val="en-GB"/>
        </w:rPr>
        <w:t>recognize and respect</w:t>
      </w:r>
      <w:r w:rsidR="00392D02" w:rsidRPr="00AB7401">
        <w:rPr>
          <w:lang w:val="en-GB"/>
        </w:rPr>
        <w:t xml:space="preserve"> </w:t>
      </w:r>
      <w:r w:rsidR="004420F1" w:rsidRPr="00AB7401">
        <w:rPr>
          <w:lang w:val="en-GB"/>
        </w:rPr>
        <w:t xml:space="preserve">his </w:t>
      </w:r>
      <w:r w:rsidR="00392D02" w:rsidRPr="00AB7401">
        <w:rPr>
          <w:lang w:val="en-GB"/>
        </w:rPr>
        <w:t xml:space="preserve">many </w:t>
      </w:r>
      <w:r w:rsidR="004420F1" w:rsidRPr="00AB7401">
        <w:rPr>
          <w:lang w:val="en-GB"/>
        </w:rPr>
        <w:t>years of knowledge</w:t>
      </w:r>
      <w:r w:rsidR="003266CD" w:rsidRPr="00AB7401">
        <w:rPr>
          <w:lang w:val="en-GB"/>
        </w:rPr>
        <w:t xml:space="preserve"> and experience</w:t>
      </w:r>
      <w:r w:rsidR="004420F1" w:rsidRPr="00AB7401">
        <w:rPr>
          <w:lang w:val="en-GB"/>
        </w:rPr>
        <w:t xml:space="preserve">. </w:t>
      </w:r>
    </w:p>
    <w:p w14:paraId="70E0D21B" w14:textId="21997637" w:rsidR="004420F1" w:rsidRPr="00AB7401" w:rsidRDefault="004420F1" w:rsidP="004420F1">
      <w:pPr>
        <w:pStyle w:val="BodyText"/>
        <w:rPr>
          <w:lang w:val="en-GB"/>
        </w:rPr>
      </w:pPr>
    </w:p>
    <w:p w14:paraId="418A035B" w14:textId="77777777" w:rsidR="00950BC2" w:rsidRPr="00AB7401" w:rsidRDefault="00950BC2" w:rsidP="004420F1">
      <w:pPr>
        <w:pStyle w:val="BodyText"/>
        <w:rPr>
          <w:lang w:val="en-GB"/>
        </w:rPr>
      </w:pPr>
    </w:p>
    <w:p w14:paraId="66AF849C" w14:textId="77777777" w:rsidR="004420F1" w:rsidRPr="00AB7401" w:rsidRDefault="00950BC2" w:rsidP="00950BC2">
      <w:pPr>
        <w:pStyle w:val="casehead2"/>
        <w:rPr>
          <w:lang w:val="en-GB"/>
        </w:rPr>
      </w:pPr>
      <w:r w:rsidRPr="00AB7401">
        <w:rPr>
          <w:lang w:val="en-GB"/>
        </w:rPr>
        <w:t>The Interview</w:t>
      </w:r>
      <w:r w:rsidR="004420F1" w:rsidRPr="00AB7401">
        <w:rPr>
          <w:lang w:val="en-GB"/>
        </w:rPr>
        <w:t xml:space="preserve"> </w:t>
      </w:r>
    </w:p>
    <w:p w14:paraId="767F4A9B" w14:textId="77777777" w:rsidR="004420F1" w:rsidRPr="00AB7401" w:rsidRDefault="004420F1" w:rsidP="004420F1">
      <w:pPr>
        <w:pStyle w:val="BodyText"/>
        <w:rPr>
          <w:lang w:val="en-GB"/>
        </w:rPr>
      </w:pPr>
    </w:p>
    <w:p w14:paraId="0C5E18C5" w14:textId="71C582C7" w:rsidR="004420F1" w:rsidRPr="00AB7401" w:rsidRDefault="0073620D" w:rsidP="004420F1">
      <w:pPr>
        <w:pStyle w:val="BodyText"/>
        <w:rPr>
          <w:lang w:val="en-GB"/>
        </w:rPr>
      </w:pPr>
      <w:r w:rsidRPr="00AB7401">
        <w:rPr>
          <w:lang w:val="en-GB"/>
        </w:rPr>
        <w:t>In early</w:t>
      </w:r>
      <w:r w:rsidR="004420F1" w:rsidRPr="00AB7401">
        <w:rPr>
          <w:lang w:val="en-GB"/>
        </w:rPr>
        <w:t xml:space="preserve"> January, </w:t>
      </w:r>
      <w:r w:rsidR="00D071FE" w:rsidRPr="00AB7401">
        <w:rPr>
          <w:lang w:val="en-GB"/>
        </w:rPr>
        <w:t>Merlin</w:t>
      </w:r>
      <w:r w:rsidR="004420F1" w:rsidRPr="00AB7401">
        <w:rPr>
          <w:lang w:val="en-GB"/>
        </w:rPr>
        <w:t xml:space="preserve"> set up a lunchtime interview </w:t>
      </w:r>
      <w:r w:rsidRPr="00AB7401">
        <w:rPr>
          <w:lang w:val="en-GB"/>
        </w:rPr>
        <w:t xml:space="preserve">with Bruce </w:t>
      </w:r>
      <w:r w:rsidR="004420F1" w:rsidRPr="00AB7401">
        <w:rPr>
          <w:lang w:val="en-GB"/>
        </w:rPr>
        <w:t>at a local Cambridge restaurant. The interview was casual</w:t>
      </w:r>
      <w:r w:rsidR="00775A90" w:rsidRPr="00AB7401">
        <w:rPr>
          <w:lang w:val="en-GB"/>
        </w:rPr>
        <w:t xml:space="preserve">. Merlin </w:t>
      </w:r>
      <w:r w:rsidR="00B01217" w:rsidRPr="00AB7401">
        <w:rPr>
          <w:lang w:val="en-GB"/>
        </w:rPr>
        <w:t>was n</w:t>
      </w:r>
      <w:r w:rsidR="003266CD" w:rsidRPr="00AB7401">
        <w:rPr>
          <w:lang w:val="en-GB"/>
        </w:rPr>
        <w:t>ervous going into the interview because</w:t>
      </w:r>
      <w:r w:rsidR="00B01217" w:rsidRPr="00AB7401">
        <w:rPr>
          <w:lang w:val="en-GB"/>
        </w:rPr>
        <w:t xml:space="preserve"> he </w:t>
      </w:r>
      <w:r w:rsidR="00775A90" w:rsidRPr="00AB7401">
        <w:rPr>
          <w:lang w:val="en-GB"/>
        </w:rPr>
        <w:t>had never hired anyone who had more</w:t>
      </w:r>
      <w:r w:rsidR="00B01217" w:rsidRPr="00AB7401">
        <w:rPr>
          <w:lang w:val="en-GB"/>
        </w:rPr>
        <w:t xml:space="preserve"> professional engineering</w:t>
      </w:r>
      <w:r w:rsidR="00775A90" w:rsidRPr="00AB7401">
        <w:rPr>
          <w:lang w:val="en-GB"/>
        </w:rPr>
        <w:t xml:space="preserve"> experience than h</w:t>
      </w:r>
      <w:r w:rsidR="00E87F8E">
        <w:rPr>
          <w:lang w:val="en-GB"/>
        </w:rPr>
        <w:t>e did</w:t>
      </w:r>
      <w:r w:rsidR="00B93AC8" w:rsidRPr="00AB7401">
        <w:rPr>
          <w:lang w:val="en-GB"/>
        </w:rPr>
        <w:t>,</w:t>
      </w:r>
      <w:r w:rsidR="00775A90" w:rsidRPr="00AB7401">
        <w:rPr>
          <w:lang w:val="en-GB"/>
        </w:rPr>
        <w:t xml:space="preserve"> </w:t>
      </w:r>
      <w:r w:rsidR="00556315" w:rsidRPr="00AB7401">
        <w:rPr>
          <w:lang w:val="en-GB"/>
        </w:rPr>
        <w:t xml:space="preserve">and </w:t>
      </w:r>
      <w:r w:rsidR="00B93AC8" w:rsidRPr="00AB7401">
        <w:rPr>
          <w:lang w:val="en-GB"/>
        </w:rPr>
        <w:t xml:space="preserve">he </w:t>
      </w:r>
      <w:r w:rsidR="00556315" w:rsidRPr="00AB7401">
        <w:rPr>
          <w:lang w:val="en-GB"/>
        </w:rPr>
        <w:t>had</w:t>
      </w:r>
      <w:r w:rsidR="00775A90" w:rsidRPr="00AB7401">
        <w:rPr>
          <w:lang w:val="en-GB"/>
        </w:rPr>
        <w:t xml:space="preserve"> </w:t>
      </w:r>
      <w:r w:rsidR="003266CD" w:rsidRPr="00AB7401">
        <w:rPr>
          <w:lang w:val="en-GB"/>
        </w:rPr>
        <w:t>never managed</w:t>
      </w:r>
      <w:r w:rsidR="00E632BC" w:rsidRPr="00AB7401">
        <w:rPr>
          <w:lang w:val="en-GB"/>
        </w:rPr>
        <w:t xml:space="preserve"> a more senior engineer</w:t>
      </w:r>
      <w:r w:rsidR="00B01217" w:rsidRPr="00AB7401">
        <w:rPr>
          <w:lang w:val="en-GB"/>
        </w:rPr>
        <w:t xml:space="preserve"> </w:t>
      </w:r>
      <w:r w:rsidR="003266CD" w:rsidRPr="00AB7401">
        <w:rPr>
          <w:lang w:val="en-GB"/>
        </w:rPr>
        <w:t>outside of the Cambridge location</w:t>
      </w:r>
      <w:r w:rsidR="004420F1" w:rsidRPr="00AB7401">
        <w:rPr>
          <w:lang w:val="en-GB"/>
        </w:rPr>
        <w:t xml:space="preserve">. </w:t>
      </w:r>
      <w:r w:rsidR="00D071FE" w:rsidRPr="00AB7401">
        <w:rPr>
          <w:lang w:val="en-GB"/>
        </w:rPr>
        <w:t>Merlin</w:t>
      </w:r>
      <w:r w:rsidR="004420F1" w:rsidRPr="00AB7401">
        <w:rPr>
          <w:lang w:val="en-GB"/>
        </w:rPr>
        <w:t xml:space="preserve"> and </w:t>
      </w:r>
      <w:r w:rsidR="00D071FE" w:rsidRPr="00AB7401">
        <w:rPr>
          <w:lang w:val="en-GB"/>
        </w:rPr>
        <w:t>Bruce</w:t>
      </w:r>
      <w:r w:rsidR="004420F1" w:rsidRPr="00AB7401">
        <w:rPr>
          <w:lang w:val="en-GB"/>
        </w:rPr>
        <w:t xml:space="preserve"> sat down for lunch to discuss the opportunity of </w:t>
      </w:r>
      <w:r w:rsidR="00B93AC8" w:rsidRPr="00AB7401">
        <w:rPr>
          <w:lang w:val="en-GB"/>
        </w:rPr>
        <w:t xml:space="preserve">Bruce’s </w:t>
      </w:r>
      <w:r w:rsidR="004420F1" w:rsidRPr="00AB7401">
        <w:rPr>
          <w:lang w:val="en-GB"/>
        </w:rPr>
        <w:t xml:space="preserve">employment at TTWM. </w:t>
      </w:r>
      <w:r w:rsidR="00D071FE" w:rsidRPr="00AB7401">
        <w:rPr>
          <w:lang w:val="en-GB"/>
        </w:rPr>
        <w:t>Merlin</w:t>
      </w:r>
      <w:r w:rsidR="004420F1" w:rsidRPr="00AB7401">
        <w:rPr>
          <w:lang w:val="en-GB"/>
        </w:rPr>
        <w:t xml:space="preserve"> pulled out his notebook</w:t>
      </w:r>
      <w:r w:rsidR="00B93AC8" w:rsidRPr="00AB7401">
        <w:rPr>
          <w:lang w:val="en-GB"/>
        </w:rPr>
        <w:t>, which included</w:t>
      </w:r>
      <w:r w:rsidR="004420F1" w:rsidRPr="00AB7401">
        <w:rPr>
          <w:lang w:val="en-GB"/>
        </w:rPr>
        <w:t xml:space="preserve"> some basic facts abou</w:t>
      </w:r>
      <w:r w:rsidRPr="00AB7401">
        <w:rPr>
          <w:lang w:val="en-GB"/>
        </w:rPr>
        <w:t>t TTWM</w:t>
      </w:r>
      <w:r w:rsidR="00B93AC8" w:rsidRPr="00AB7401">
        <w:rPr>
          <w:lang w:val="en-GB"/>
        </w:rPr>
        <w:t>,</w:t>
      </w:r>
      <w:r w:rsidRPr="00AB7401">
        <w:rPr>
          <w:lang w:val="en-GB"/>
        </w:rPr>
        <w:t xml:space="preserve"> and began the interview: </w:t>
      </w:r>
    </w:p>
    <w:p w14:paraId="07A1E1EA" w14:textId="77777777" w:rsidR="004420F1" w:rsidRPr="00AB7401" w:rsidRDefault="004420F1" w:rsidP="00FF76C3">
      <w:pPr>
        <w:pStyle w:val="BodyText"/>
        <w:ind w:right="720"/>
        <w:rPr>
          <w:lang w:val="en-GB"/>
        </w:rPr>
      </w:pPr>
    </w:p>
    <w:p w14:paraId="68648A66" w14:textId="7C6D2078" w:rsidR="004420F1" w:rsidRPr="00AB7401" w:rsidRDefault="00D071FE" w:rsidP="00711088">
      <w:pPr>
        <w:pStyle w:val="BodyText"/>
        <w:ind w:left="810" w:hanging="810"/>
        <w:rPr>
          <w:lang w:val="en-GB"/>
        </w:rPr>
      </w:pPr>
      <w:r w:rsidRPr="008000F8">
        <w:rPr>
          <w:smallCaps/>
          <w:lang w:val="en-GB"/>
        </w:rPr>
        <w:t>Merlin</w:t>
      </w:r>
      <w:r w:rsidR="00FF76C3" w:rsidRPr="00AB7401">
        <w:rPr>
          <w:lang w:val="en-GB"/>
        </w:rPr>
        <w:t>:</w:t>
      </w:r>
      <w:r w:rsidR="00FF76C3" w:rsidRPr="00AB7401">
        <w:rPr>
          <w:lang w:val="en-GB"/>
        </w:rPr>
        <w:tab/>
      </w:r>
      <w:r w:rsidR="004420F1" w:rsidRPr="00AB7401">
        <w:rPr>
          <w:lang w:val="en-GB"/>
        </w:rPr>
        <w:t>Curtis</w:t>
      </w:r>
      <w:r w:rsidR="00CE1D17" w:rsidRPr="00AB7401">
        <w:rPr>
          <w:lang w:val="en-GB"/>
        </w:rPr>
        <w:t>,</w:t>
      </w:r>
      <w:r w:rsidR="004420F1" w:rsidRPr="00AB7401">
        <w:rPr>
          <w:lang w:val="en-GB"/>
        </w:rPr>
        <w:t xml:space="preserve"> it is an </w:t>
      </w:r>
      <w:r w:rsidR="00C432DA" w:rsidRPr="00AB7401">
        <w:rPr>
          <w:lang w:val="en-GB"/>
        </w:rPr>
        <w:t>honour</w:t>
      </w:r>
      <w:r w:rsidR="004420F1" w:rsidRPr="00AB7401">
        <w:rPr>
          <w:lang w:val="en-GB"/>
        </w:rPr>
        <w:t xml:space="preserve"> to have you interview for TTWM. As you know</w:t>
      </w:r>
      <w:r w:rsidR="0073620D" w:rsidRPr="00AB7401">
        <w:rPr>
          <w:lang w:val="en-GB"/>
        </w:rPr>
        <w:t>,</w:t>
      </w:r>
      <w:r w:rsidR="004420F1" w:rsidRPr="00AB7401">
        <w:rPr>
          <w:lang w:val="en-GB"/>
        </w:rPr>
        <w:t xml:space="preserve"> TTWM is a </w:t>
      </w:r>
      <w:r w:rsidR="00BD0CA3" w:rsidRPr="00AB7401">
        <w:rPr>
          <w:lang w:val="en-GB"/>
        </w:rPr>
        <w:t>multidisciplinary</w:t>
      </w:r>
      <w:r w:rsidR="004420F1" w:rsidRPr="00AB7401">
        <w:rPr>
          <w:lang w:val="en-GB"/>
        </w:rPr>
        <w:t xml:space="preserve"> engineering firm</w:t>
      </w:r>
      <w:r w:rsidR="00880B13" w:rsidRPr="00880B13">
        <w:rPr>
          <w:lang w:val="en-GB"/>
        </w:rPr>
        <w:t xml:space="preserve"> </w:t>
      </w:r>
      <w:r w:rsidR="00880B13">
        <w:rPr>
          <w:lang w:val="en-GB"/>
        </w:rPr>
        <w:t xml:space="preserve">that is </w:t>
      </w:r>
      <w:r w:rsidR="00880B13" w:rsidRPr="00AB7401">
        <w:rPr>
          <w:lang w:val="en-GB"/>
        </w:rPr>
        <w:t>rapidly expanding</w:t>
      </w:r>
      <w:r w:rsidR="004420F1" w:rsidRPr="00AB7401">
        <w:rPr>
          <w:lang w:val="en-GB"/>
        </w:rPr>
        <w:t>, especially in our structural division. Just last year</w:t>
      </w:r>
      <w:r w:rsidR="00B93AC8" w:rsidRPr="00AB7401">
        <w:rPr>
          <w:lang w:val="en-GB"/>
        </w:rPr>
        <w:t>,</w:t>
      </w:r>
      <w:r w:rsidR="004420F1" w:rsidRPr="00AB7401">
        <w:rPr>
          <w:lang w:val="en-GB"/>
        </w:rPr>
        <w:t xml:space="preserve"> we opened our second location in </w:t>
      </w:r>
      <w:r w:rsidR="002B6AF6" w:rsidRPr="00AB7401">
        <w:rPr>
          <w:lang w:val="en-GB"/>
        </w:rPr>
        <w:t>Markham</w:t>
      </w:r>
      <w:r w:rsidR="004420F1" w:rsidRPr="00AB7401">
        <w:rPr>
          <w:lang w:val="en-GB"/>
        </w:rPr>
        <w:t>, Ontario. I know</w:t>
      </w:r>
      <w:r w:rsidR="0073620D" w:rsidRPr="00AB7401">
        <w:rPr>
          <w:lang w:val="en-GB"/>
        </w:rPr>
        <w:t>,</w:t>
      </w:r>
      <w:r w:rsidR="004420F1" w:rsidRPr="00AB7401">
        <w:rPr>
          <w:lang w:val="en-GB"/>
        </w:rPr>
        <w:t xml:space="preserve"> with your technical abilities</w:t>
      </w:r>
      <w:r w:rsidR="0073620D" w:rsidRPr="00AB7401">
        <w:rPr>
          <w:lang w:val="en-GB"/>
        </w:rPr>
        <w:t>, you would be a perfect fit for</w:t>
      </w:r>
      <w:r w:rsidR="004420F1" w:rsidRPr="00AB7401">
        <w:rPr>
          <w:lang w:val="en-GB"/>
        </w:rPr>
        <w:t xml:space="preserve"> our </w:t>
      </w:r>
      <w:r w:rsidR="002B6AF6" w:rsidRPr="00AB7401">
        <w:rPr>
          <w:lang w:val="en-GB"/>
        </w:rPr>
        <w:t>Markham</w:t>
      </w:r>
      <w:r w:rsidR="004420F1" w:rsidRPr="00AB7401">
        <w:rPr>
          <w:lang w:val="en-GB"/>
        </w:rPr>
        <w:t xml:space="preserve"> office. I will be working out of the Cambridge office, while you will be our team leader of the structural division in </w:t>
      </w:r>
      <w:r w:rsidR="002B6AF6" w:rsidRPr="00AB7401">
        <w:rPr>
          <w:lang w:val="en-GB"/>
        </w:rPr>
        <w:t>Markham</w:t>
      </w:r>
      <w:r w:rsidR="004420F1" w:rsidRPr="00AB7401">
        <w:rPr>
          <w:lang w:val="en-GB"/>
        </w:rPr>
        <w:t xml:space="preserve">. </w:t>
      </w:r>
      <w:r w:rsidR="004A65A0" w:rsidRPr="00AB7401">
        <w:rPr>
          <w:lang w:val="en-GB"/>
        </w:rPr>
        <w:t xml:space="preserve">Your salary will be comparable to your previous </w:t>
      </w:r>
      <w:r w:rsidR="00711088">
        <w:rPr>
          <w:lang w:val="en-GB"/>
        </w:rPr>
        <w:t>[salary]</w:t>
      </w:r>
      <w:r w:rsidR="004A65A0" w:rsidRPr="00AB7401">
        <w:rPr>
          <w:lang w:val="en-GB"/>
        </w:rPr>
        <w:t xml:space="preserve"> </w:t>
      </w:r>
      <w:r w:rsidR="00516F40" w:rsidRPr="00AB7401">
        <w:rPr>
          <w:lang w:val="en-GB"/>
        </w:rPr>
        <w:t xml:space="preserve">and </w:t>
      </w:r>
      <w:r w:rsidR="00B93AC8" w:rsidRPr="00AB7401">
        <w:rPr>
          <w:lang w:val="en-GB"/>
        </w:rPr>
        <w:t xml:space="preserve">[the contract] </w:t>
      </w:r>
      <w:r w:rsidR="00516F40" w:rsidRPr="00AB7401">
        <w:rPr>
          <w:lang w:val="en-GB"/>
        </w:rPr>
        <w:t>will include a non-compete clause</w:t>
      </w:r>
      <w:r w:rsidR="00B93AC8" w:rsidRPr="00AB7401">
        <w:rPr>
          <w:lang w:val="en-GB"/>
        </w:rPr>
        <w:t>.</w:t>
      </w:r>
      <w:r w:rsidR="00881A26" w:rsidRPr="00AB7401">
        <w:rPr>
          <w:rStyle w:val="FootnoteReference"/>
          <w:lang w:val="en-GB"/>
        </w:rPr>
        <w:footnoteReference w:id="3"/>
      </w:r>
      <w:r w:rsidR="00516F40" w:rsidRPr="00AB7401">
        <w:rPr>
          <w:lang w:val="en-GB"/>
        </w:rPr>
        <w:t xml:space="preserve"> </w:t>
      </w:r>
      <w:r w:rsidR="004420F1" w:rsidRPr="00AB7401">
        <w:rPr>
          <w:lang w:val="en-GB"/>
        </w:rPr>
        <w:t xml:space="preserve">Do you </w:t>
      </w:r>
      <w:r w:rsidR="00CE1D17" w:rsidRPr="00AB7401">
        <w:rPr>
          <w:lang w:val="en-GB"/>
        </w:rPr>
        <w:t xml:space="preserve">have any questions for </w:t>
      </w:r>
      <w:r w:rsidR="0073620D" w:rsidRPr="00AB7401">
        <w:rPr>
          <w:lang w:val="en-GB"/>
        </w:rPr>
        <w:t>me</w:t>
      </w:r>
      <w:r w:rsidR="00CE1D17" w:rsidRPr="00AB7401">
        <w:rPr>
          <w:lang w:val="en-GB"/>
        </w:rPr>
        <w:t>?</w:t>
      </w:r>
    </w:p>
    <w:p w14:paraId="741E5453" w14:textId="77777777" w:rsidR="004420F1" w:rsidRPr="00AB7401" w:rsidRDefault="004420F1" w:rsidP="004420F1">
      <w:pPr>
        <w:pStyle w:val="BodyText"/>
        <w:rPr>
          <w:lang w:val="en-GB"/>
        </w:rPr>
      </w:pPr>
    </w:p>
    <w:p w14:paraId="4A95FC39" w14:textId="5D17D031" w:rsidR="004420F1" w:rsidRPr="00AB7401" w:rsidRDefault="00D071FE" w:rsidP="00711088">
      <w:pPr>
        <w:pStyle w:val="BodyText"/>
        <w:tabs>
          <w:tab w:val="left" w:pos="810"/>
        </w:tabs>
        <w:ind w:left="810" w:hanging="810"/>
        <w:rPr>
          <w:lang w:val="en-GB"/>
        </w:rPr>
      </w:pPr>
      <w:r w:rsidRPr="008000F8">
        <w:rPr>
          <w:smallCaps/>
          <w:lang w:val="en-GB"/>
        </w:rPr>
        <w:t>Bruce</w:t>
      </w:r>
      <w:r w:rsidR="00CE1D17" w:rsidRPr="00AB7401">
        <w:rPr>
          <w:lang w:val="en-GB"/>
        </w:rPr>
        <w:t>:</w:t>
      </w:r>
      <w:r w:rsidR="00CE1D17" w:rsidRPr="00AB7401">
        <w:rPr>
          <w:lang w:val="en-GB"/>
        </w:rPr>
        <w:tab/>
        <w:t>Well</w:t>
      </w:r>
      <w:r w:rsidR="004420F1" w:rsidRPr="00AB7401">
        <w:rPr>
          <w:lang w:val="en-GB"/>
        </w:rPr>
        <w:t xml:space="preserve"> Tucker</w:t>
      </w:r>
      <w:r w:rsidR="00CE1D17" w:rsidRPr="00AB7401">
        <w:rPr>
          <w:lang w:val="en-GB"/>
        </w:rPr>
        <w:t>,</w:t>
      </w:r>
      <w:r w:rsidR="004420F1" w:rsidRPr="00AB7401">
        <w:rPr>
          <w:lang w:val="en-GB"/>
        </w:rPr>
        <w:t xml:space="preserve"> thank you for your time and the offer. I </w:t>
      </w:r>
      <w:r w:rsidR="00793606" w:rsidRPr="00AB7401">
        <w:rPr>
          <w:lang w:val="en-GB"/>
        </w:rPr>
        <w:t>really don’t</w:t>
      </w:r>
      <w:r w:rsidR="004420F1" w:rsidRPr="00AB7401">
        <w:rPr>
          <w:lang w:val="en-GB"/>
        </w:rPr>
        <w:t xml:space="preserve"> have any questions at this time. I have a lot of skills that will be valuable for TTWM. Oh</w:t>
      </w:r>
      <w:r w:rsidR="0073620D" w:rsidRPr="00AB7401">
        <w:rPr>
          <w:lang w:val="en-GB"/>
        </w:rPr>
        <w:t>,</w:t>
      </w:r>
      <w:r w:rsidR="004420F1" w:rsidRPr="00AB7401">
        <w:rPr>
          <w:lang w:val="en-GB"/>
        </w:rPr>
        <w:t xml:space="preserve"> and of course</w:t>
      </w:r>
      <w:r w:rsidR="0073620D" w:rsidRPr="00AB7401">
        <w:rPr>
          <w:lang w:val="en-GB"/>
        </w:rPr>
        <w:t>,</w:t>
      </w:r>
      <w:r w:rsidR="004420F1" w:rsidRPr="00AB7401">
        <w:rPr>
          <w:lang w:val="en-GB"/>
        </w:rPr>
        <w:t xml:space="preserve"> I am also looking forward to a shorter commute to work, as my family and I currently live in </w:t>
      </w:r>
      <w:r w:rsidR="002B6AF6" w:rsidRPr="00AB7401">
        <w:rPr>
          <w:lang w:val="en-GB"/>
        </w:rPr>
        <w:t>Markham</w:t>
      </w:r>
      <w:r w:rsidR="004420F1" w:rsidRPr="00AB7401">
        <w:rPr>
          <w:lang w:val="en-GB"/>
        </w:rPr>
        <w:t>. It will</w:t>
      </w:r>
      <w:r w:rsidR="0073620D" w:rsidRPr="00AB7401">
        <w:rPr>
          <w:lang w:val="en-GB"/>
        </w:rPr>
        <w:t xml:space="preserve"> be a nice change from the hour-</w:t>
      </w:r>
      <w:r w:rsidR="004420F1" w:rsidRPr="00AB7401">
        <w:rPr>
          <w:lang w:val="en-GB"/>
        </w:rPr>
        <w:t>lon</w:t>
      </w:r>
      <w:r w:rsidR="00CE1D17" w:rsidRPr="00AB7401">
        <w:rPr>
          <w:lang w:val="en-GB"/>
        </w:rPr>
        <w:t>g commute to downtown Toronto.</w:t>
      </w:r>
    </w:p>
    <w:p w14:paraId="76F9EB26" w14:textId="77777777" w:rsidR="004420F1" w:rsidRPr="00AB7401" w:rsidRDefault="004420F1" w:rsidP="00CE1D17">
      <w:pPr>
        <w:pStyle w:val="BodyText"/>
        <w:ind w:right="720"/>
        <w:rPr>
          <w:lang w:val="en-GB"/>
        </w:rPr>
      </w:pPr>
    </w:p>
    <w:p w14:paraId="6CBF05D7" w14:textId="20F4D4E9" w:rsidR="004420F1" w:rsidRPr="00AB7401" w:rsidRDefault="00D071FE" w:rsidP="00711088">
      <w:pPr>
        <w:pStyle w:val="BodyText"/>
        <w:tabs>
          <w:tab w:val="left" w:pos="810"/>
        </w:tabs>
        <w:ind w:left="810" w:hanging="810"/>
        <w:rPr>
          <w:lang w:val="en-GB"/>
        </w:rPr>
      </w:pPr>
      <w:r w:rsidRPr="008000F8">
        <w:rPr>
          <w:smallCaps/>
          <w:lang w:val="en-GB"/>
        </w:rPr>
        <w:t>Merlin</w:t>
      </w:r>
      <w:r w:rsidR="00CE1D17" w:rsidRPr="00AB7401">
        <w:rPr>
          <w:lang w:val="en-GB"/>
        </w:rPr>
        <w:t>:</w:t>
      </w:r>
      <w:r w:rsidR="00CE1D17" w:rsidRPr="00AB7401">
        <w:rPr>
          <w:lang w:val="en-GB"/>
        </w:rPr>
        <w:tab/>
      </w:r>
      <w:r w:rsidR="004420F1" w:rsidRPr="00AB7401">
        <w:rPr>
          <w:lang w:val="en-GB"/>
        </w:rPr>
        <w:t>See, best of both worlds! I have brought along the contract if you are ready to sign</w:t>
      </w:r>
      <w:r w:rsidR="00711088">
        <w:rPr>
          <w:lang w:val="en-GB"/>
        </w:rPr>
        <w:t>,</w:t>
      </w:r>
      <w:r w:rsidR="004420F1" w:rsidRPr="00AB7401">
        <w:rPr>
          <w:lang w:val="en-GB"/>
        </w:rPr>
        <w:t xml:space="preserve"> because I would love to bring you on to TTWM</w:t>
      </w:r>
      <w:r w:rsidR="00B93AC8" w:rsidRPr="00AB7401">
        <w:rPr>
          <w:lang w:val="en-GB"/>
        </w:rPr>
        <w:t>,</w:t>
      </w:r>
      <w:r w:rsidR="004420F1" w:rsidRPr="00AB7401">
        <w:rPr>
          <w:lang w:val="en-GB"/>
        </w:rPr>
        <w:t xml:space="preserve"> and TTWM would</w:t>
      </w:r>
      <w:r w:rsidR="00CE1D17" w:rsidRPr="00AB7401">
        <w:rPr>
          <w:lang w:val="en-GB"/>
        </w:rPr>
        <w:t xml:space="preserve"> be </w:t>
      </w:r>
      <w:r w:rsidR="00C432DA" w:rsidRPr="00AB7401">
        <w:rPr>
          <w:lang w:val="en-GB"/>
        </w:rPr>
        <w:t>honoured</w:t>
      </w:r>
      <w:r w:rsidR="00CE1D17" w:rsidRPr="00AB7401">
        <w:rPr>
          <w:lang w:val="en-GB"/>
        </w:rPr>
        <w:t xml:space="preserve"> to learn from you.</w:t>
      </w:r>
    </w:p>
    <w:p w14:paraId="774FFED1" w14:textId="77777777" w:rsidR="004420F1" w:rsidRPr="00AB7401" w:rsidRDefault="004420F1" w:rsidP="004420F1">
      <w:pPr>
        <w:pStyle w:val="BodyText"/>
        <w:rPr>
          <w:lang w:val="en-GB"/>
        </w:rPr>
      </w:pPr>
    </w:p>
    <w:p w14:paraId="52EF7F8D" w14:textId="3E548189" w:rsidR="004420F1" w:rsidRPr="00AB7401" w:rsidRDefault="00D071FE" w:rsidP="00711088">
      <w:pPr>
        <w:pStyle w:val="BodyText"/>
        <w:tabs>
          <w:tab w:val="left" w:pos="810"/>
        </w:tabs>
        <w:rPr>
          <w:lang w:val="en-GB"/>
        </w:rPr>
      </w:pPr>
      <w:r w:rsidRPr="008000F8">
        <w:rPr>
          <w:smallCaps/>
          <w:lang w:val="en-GB"/>
        </w:rPr>
        <w:t>Bruce</w:t>
      </w:r>
      <w:r w:rsidR="00CE1D17" w:rsidRPr="00AB7401">
        <w:rPr>
          <w:lang w:val="en-GB"/>
        </w:rPr>
        <w:t>:</w:t>
      </w:r>
      <w:r w:rsidR="00CE1D17" w:rsidRPr="00AB7401">
        <w:rPr>
          <w:lang w:val="en-GB"/>
        </w:rPr>
        <w:tab/>
      </w:r>
      <w:r w:rsidR="0073620D" w:rsidRPr="00AB7401">
        <w:rPr>
          <w:lang w:val="en-GB"/>
        </w:rPr>
        <w:t>Sounds like you really need me.</w:t>
      </w:r>
      <w:r w:rsidR="004420F1" w:rsidRPr="00AB7401">
        <w:rPr>
          <w:lang w:val="en-GB"/>
        </w:rPr>
        <w:t xml:space="preserve"> I’m looking forward to being a</w:t>
      </w:r>
      <w:r w:rsidR="00BD0CA3" w:rsidRPr="00AB7401">
        <w:rPr>
          <w:lang w:val="en-GB"/>
        </w:rPr>
        <w:t xml:space="preserve"> </w:t>
      </w:r>
      <w:r w:rsidR="00CE1D17" w:rsidRPr="00AB7401">
        <w:rPr>
          <w:lang w:val="en-GB"/>
        </w:rPr>
        <w:t>part of TTWM!</w:t>
      </w:r>
    </w:p>
    <w:p w14:paraId="48FD2627" w14:textId="77777777" w:rsidR="004420F1" w:rsidRPr="00AB7401" w:rsidRDefault="004420F1" w:rsidP="004420F1">
      <w:pPr>
        <w:pStyle w:val="BodyText"/>
        <w:rPr>
          <w:lang w:val="en-GB"/>
        </w:rPr>
      </w:pPr>
    </w:p>
    <w:p w14:paraId="32AD8F85" w14:textId="453CCABE" w:rsidR="004420F1" w:rsidRPr="00AB7401" w:rsidRDefault="004420F1" w:rsidP="004420F1">
      <w:pPr>
        <w:pStyle w:val="BodyText"/>
        <w:rPr>
          <w:lang w:val="en-GB"/>
        </w:rPr>
      </w:pPr>
      <w:r w:rsidRPr="00AB7401">
        <w:rPr>
          <w:lang w:val="en-GB"/>
        </w:rPr>
        <w:t xml:space="preserve">The conversation continued with talk about </w:t>
      </w:r>
      <w:r w:rsidR="0073620D" w:rsidRPr="00AB7401">
        <w:rPr>
          <w:lang w:val="en-GB"/>
        </w:rPr>
        <w:t xml:space="preserve">Bruce’s </w:t>
      </w:r>
      <w:r w:rsidR="00793606" w:rsidRPr="00AB7401">
        <w:rPr>
          <w:lang w:val="en-GB"/>
        </w:rPr>
        <w:t>involvement</w:t>
      </w:r>
      <w:r w:rsidR="0073620D" w:rsidRPr="00AB7401">
        <w:rPr>
          <w:lang w:val="en-GB"/>
        </w:rPr>
        <w:t xml:space="preserve"> in </w:t>
      </w:r>
      <w:r w:rsidRPr="00AB7401">
        <w:rPr>
          <w:lang w:val="en-GB"/>
        </w:rPr>
        <w:t xml:space="preserve">previous structural projects. </w:t>
      </w:r>
    </w:p>
    <w:p w14:paraId="3B6424C4" w14:textId="77777777" w:rsidR="003266CD" w:rsidRPr="00AB7401" w:rsidRDefault="003266CD" w:rsidP="004420F1">
      <w:pPr>
        <w:pStyle w:val="BodyText"/>
        <w:rPr>
          <w:lang w:val="en-GB"/>
        </w:rPr>
      </w:pPr>
    </w:p>
    <w:p w14:paraId="0BE34D0C" w14:textId="77777777" w:rsidR="003266CD" w:rsidRPr="00AB7401" w:rsidRDefault="003266CD" w:rsidP="004420F1">
      <w:pPr>
        <w:pStyle w:val="BodyText"/>
        <w:rPr>
          <w:lang w:val="en-GB"/>
        </w:rPr>
      </w:pPr>
    </w:p>
    <w:p w14:paraId="23ED259D" w14:textId="37C2F181" w:rsidR="004420F1" w:rsidRPr="00AB7401" w:rsidRDefault="003266CD" w:rsidP="008000F8">
      <w:pPr>
        <w:pStyle w:val="casehead2"/>
        <w:keepNext/>
        <w:keepLines/>
        <w:rPr>
          <w:lang w:val="en-GB"/>
        </w:rPr>
      </w:pPr>
      <w:r w:rsidRPr="00AB7401">
        <w:rPr>
          <w:lang w:val="en-GB"/>
        </w:rPr>
        <w:lastRenderedPageBreak/>
        <w:t>Bruce’s</w:t>
      </w:r>
      <w:r w:rsidR="00950BC2" w:rsidRPr="00AB7401">
        <w:rPr>
          <w:lang w:val="en-GB"/>
        </w:rPr>
        <w:t xml:space="preserve"> First Day</w:t>
      </w:r>
    </w:p>
    <w:p w14:paraId="5BC8C3C9" w14:textId="77777777" w:rsidR="004420F1" w:rsidRPr="00AB7401" w:rsidRDefault="004420F1" w:rsidP="008000F8">
      <w:pPr>
        <w:pStyle w:val="BodyText"/>
        <w:keepNext/>
        <w:keepLines/>
        <w:rPr>
          <w:lang w:val="en-GB"/>
        </w:rPr>
      </w:pPr>
    </w:p>
    <w:p w14:paraId="400BE85C" w14:textId="516547B7" w:rsidR="004420F1" w:rsidRPr="00AB7401" w:rsidRDefault="00D071FE" w:rsidP="008000F8">
      <w:pPr>
        <w:pStyle w:val="BodyText"/>
        <w:keepNext/>
        <w:keepLines/>
        <w:rPr>
          <w:lang w:val="en-GB"/>
        </w:rPr>
      </w:pPr>
      <w:r w:rsidRPr="00AB7401">
        <w:rPr>
          <w:lang w:val="en-GB"/>
        </w:rPr>
        <w:t>Bruce</w:t>
      </w:r>
      <w:r w:rsidR="004420F1" w:rsidRPr="00AB7401">
        <w:rPr>
          <w:lang w:val="en-GB"/>
        </w:rPr>
        <w:t xml:space="preserve"> started </w:t>
      </w:r>
      <w:r w:rsidR="00B93AC8" w:rsidRPr="00AB7401">
        <w:rPr>
          <w:lang w:val="en-GB"/>
        </w:rPr>
        <w:t xml:space="preserve">work at the Markham office of TTWM </w:t>
      </w:r>
      <w:r w:rsidR="004420F1" w:rsidRPr="00AB7401">
        <w:rPr>
          <w:lang w:val="en-GB"/>
        </w:rPr>
        <w:t xml:space="preserve">in the middle of January. On his first day, </w:t>
      </w:r>
      <w:r w:rsidRPr="00AB7401">
        <w:rPr>
          <w:lang w:val="en-GB"/>
        </w:rPr>
        <w:t>Bruce</w:t>
      </w:r>
      <w:r w:rsidR="004420F1" w:rsidRPr="00AB7401">
        <w:rPr>
          <w:lang w:val="en-GB"/>
        </w:rPr>
        <w:t xml:space="preserve"> met</w:t>
      </w:r>
      <w:r w:rsidR="00AE0D99" w:rsidRPr="00AB7401">
        <w:rPr>
          <w:lang w:val="en-GB"/>
        </w:rPr>
        <w:t xml:space="preserve"> Merlin</w:t>
      </w:r>
      <w:r w:rsidR="004420F1" w:rsidRPr="00AB7401">
        <w:rPr>
          <w:lang w:val="en-GB"/>
        </w:rPr>
        <w:t xml:space="preserve"> and was introduced to his team and the administration staff. </w:t>
      </w:r>
      <w:r w:rsidRPr="00AB7401">
        <w:rPr>
          <w:lang w:val="en-GB"/>
        </w:rPr>
        <w:t>Bruce</w:t>
      </w:r>
      <w:r w:rsidR="004420F1" w:rsidRPr="00AB7401">
        <w:rPr>
          <w:lang w:val="en-GB"/>
        </w:rPr>
        <w:t>’</w:t>
      </w:r>
      <w:r w:rsidR="00CE1D17" w:rsidRPr="00AB7401">
        <w:rPr>
          <w:lang w:val="en-GB"/>
        </w:rPr>
        <w:t>s</w:t>
      </w:r>
      <w:r w:rsidR="004420F1" w:rsidRPr="00AB7401">
        <w:rPr>
          <w:lang w:val="en-GB"/>
        </w:rPr>
        <w:t xml:space="preserve"> team </w:t>
      </w:r>
      <w:r w:rsidR="00B93AC8" w:rsidRPr="00AB7401">
        <w:rPr>
          <w:lang w:val="en-GB"/>
        </w:rPr>
        <w:t xml:space="preserve">was made up </w:t>
      </w:r>
      <w:r w:rsidR="00AE0D99" w:rsidRPr="00AB7401">
        <w:rPr>
          <w:lang w:val="en-GB"/>
        </w:rPr>
        <w:t xml:space="preserve">of </w:t>
      </w:r>
      <w:r w:rsidR="004420F1" w:rsidRPr="00AB7401">
        <w:rPr>
          <w:lang w:val="en-GB"/>
        </w:rPr>
        <w:t>four junior structural engineers</w:t>
      </w:r>
      <w:r w:rsidR="00B93AC8" w:rsidRPr="00AB7401">
        <w:rPr>
          <w:lang w:val="en-GB"/>
        </w:rPr>
        <w:t>,</w:t>
      </w:r>
      <w:r w:rsidR="004420F1" w:rsidRPr="00AB7401">
        <w:rPr>
          <w:lang w:val="en-GB"/>
        </w:rPr>
        <w:t xml:space="preserve"> </w:t>
      </w:r>
      <w:r w:rsidR="00AE0D99" w:rsidRPr="00AB7401">
        <w:rPr>
          <w:lang w:val="en-GB"/>
        </w:rPr>
        <w:t>who had</w:t>
      </w:r>
      <w:r w:rsidR="004420F1" w:rsidRPr="00AB7401">
        <w:rPr>
          <w:lang w:val="en-GB"/>
        </w:rPr>
        <w:t xml:space="preserve"> been with TTWM for a year. </w:t>
      </w:r>
      <w:r w:rsidRPr="00AB7401">
        <w:rPr>
          <w:lang w:val="en-GB"/>
        </w:rPr>
        <w:t>Merlin</w:t>
      </w:r>
      <w:r w:rsidR="004420F1" w:rsidRPr="00AB7401">
        <w:rPr>
          <w:lang w:val="en-GB"/>
        </w:rPr>
        <w:t xml:space="preserve"> spent the day walking </w:t>
      </w:r>
      <w:r w:rsidRPr="00AB7401">
        <w:rPr>
          <w:lang w:val="en-GB"/>
        </w:rPr>
        <w:t>Bruce</w:t>
      </w:r>
      <w:r w:rsidR="004420F1" w:rsidRPr="00AB7401">
        <w:rPr>
          <w:lang w:val="en-GB"/>
        </w:rPr>
        <w:t xml:space="preserve"> through computer programs, phone numbers, </w:t>
      </w:r>
      <w:r w:rsidR="00B93AC8" w:rsidRPr="00AB7401">
        <w:rPr>
          <w:lang w:val="en-GB"/>
        </w:rPr>
        <w:t xml:space="preserve">and introducing him to </w:t>
      </w:r>
      <w:r w:rsidR="004420F1" w:rsidRPr="00AB7401">
        <w:rPr>
          <w:lang w:val="en-GB"/>
        </w:rPr>
        <w:t xml:space="preserve">the rest of the </w:t>
      </w:r>
      <w:r w:rsidR="002B6AF6" w:rsidRPr="00AB7401">
        <w:rPr>
          <w:lang w:val="en-GB"/>
        </w:rPr>
        <w:t>Markham</w:t>
      </w:r>
      <w:r w:rsidR="00AE0D99" w:rsidRPr="00AB7401">
        <w:rPr>
          <w:lang w:val="en-GB"/>
        </w:rPr>
        <w:t xml:space="preserve"> office </w:t>
      </w:r>
      <w:r w:rsidR="00793606" w:rsidRPr="00AB7401">
        <w:rPr>
          <w:lang w:val="en-GB"/>
        </w:rPr>
        <w:t>staff</w:t>
      </w:r>
      <w:r w:rsidR="00B93AC8" w:rsidRPr="00AB7401">
        <w:rPr>
          <w:lang w:val="en-GB"/>
        </w:rPr>
        <w:t xml:space="preserve"> before leaving him to organize </w:t>
      </w:r>
      <w:r w:rsidR="004420F1" w:rsidRPr="00AB7401">
        <w:rPr>
          <w:lang w:val="en-GB"/>
        </w:rPr>
        <w:t xml:space="preserve">his office. </w:t>
      </w:r>
      <w:r w:rsidRPr="00AB7401">
        <w:rPr>
          <w:lang w:val="en-GB"/>
        </w:rPr>
        <w:t>Merlin</w:t>
      </w:r>
      <w:r w:rsidR="004420F1" w:rsidRPr="00AB7401">
        <w:rPr>
          <w:lang w:val="en-GB"/>
        </w:rPr>
        <w:t xml:space="preserve"> then gave </w:t>
      </w:r>
      <w:r w:rsidRPr="00AB7401">
        <w:rPr>
          <w:lang w:val="en-GB"/>
        </w:rPr>
        <w:t>Bruce</w:t>
      </w:r>
      <w:r w:rsidR="004420F1" w:rsidRPr="00AB7401">
        <w:rPr>
          <w:lang w:val="en-GB"/>
        </w:rPr>
        <w:t xml:space="preserve"> the client projects </w:t>
      </w:r>
      <w:r w:rsidR="00AE0D99" w:rsidRPr="00AB7401">
        <w:rPr>
          <w:lang w:val="en-GB"/>
        </w:rPr>
        <w:t>t</w:t>
      </w:r>
      <w:r w:rsidR="00793606" w:rsidRPr="00AB7401">
        <w:rPr>
          <w:lang w:val="en-GB"/>
        </w:rPr>
        <w:t>h</w:t>
      </w:r>
      <w:r w:rsidR="00AE0D99" w:rsidRPr="00AB7401">
        <w:rPr>
          <w:lang w:val="en-GB"/>
        </w:rPr>
        <w:t xml:space="preserve">at the </w:t>
      </w:r>
      <w:r w:rsidR="004420F1" w:rsidRPr="00AB7401">
        <w:rPr>
          <w:lang w:val="en-GB"/>
        </w:rPr>
        <w:t xml:space="preserve">corporate </w:t>
      </w:r>
      <w:r w:rsidR="00AE0D99" w:rsidRPr="00AB7401">
        <w:rPr>
          <w:lang w:val="en-GB"/>
        </w:rPr>
        <w:t xml:space="preserve">office </w:t>
      </w:r>
      <w:r w:rsidR="004420F1" w:rsidRPr="00AB7401">
        <w:rPr>
          <w:lang w:val="en-GB"/>
        </w:rPr>
        <w:t xml:space="preserve">had </w:t>
      </w:r>
      <w:r w:rsidR="00AE0D99" w:rsidRPr="00AB7401">
        <w:rPr>
          <w:lang w:val="en-GB"/>
        </w:rPr>
        <w:t xml:space="preserve">specifically </w:t>
      </w:r>
      <w:r w:rsidR="004420F1" w:rsidRPr="00AB7401">
        <w:rPr>
          <w:lang w:val="en-GB"/>
        </w:rPr>
        <w:t xml:space="preserve">selected </w:t>
      </w:r>
      <w:r w:rsidR="003266CD" w:rsidRPr="00AB7401">
        <w:rPr>
          <w:lang w:val="en-GB"/>
        </w:rPr>
        <w:t>based on Bruce’s</w:t>
      </w:r>
      <w:r w:rsidR="004420F1" w:rsidRPr="00AB7401">
        <w:rPr>
          <w:lang w:val="en-GB"/>
        </w:rPr>
        <w:t xml:space="preserve"> expertise in structural glass design.</w:t>
      </w:r>
    </w:p>
    <w:p w14:paraId="23DDF24E" w14:textId="77777777" w:rsidR="004420F1" w:rsidRPr="00AB7401" w:rsidRDefault="004420F1" w:rsidP="004420F1">
      <w:pPr>
        <w:pStyle w:val="BodyText"/>
        <w:rPr>
          <w:lang w:val="en-GB"/>
        </w:rPr>
      </w:pPr>
    </w:p>
    <w:p w14:paraId="14A56EDC" w14:textId="78BECC1B" w:rsidR="004420F1" w:rsidRPr="00AB7401" w:rsidRDefault="004420F1" w:rsidP="004420F1">
      <w:pPr>
        <w:pStyle w:val="BodyText"/>
        <w:rPr>
          <w:lang w:val="en-GB"/>
        </w:rPr>
      </w:pPr>
      <w:r w:rsidRPr="00AB7401">
        <w:rPr>
          <w:lang w:val="en-GB"/>
        </w:rPr>
        <w:t xml:space="preserve">During </w:t>
      </w:r>
      <w:r w:rsidR="00B93AC8" w:rsidRPr="00AB7401">
        <w:rPr>
          <w:lang w:val="en-GB"/>
        </w:rPr>
        <w:t xml:space="preserve">his </w:t>
      </w:r>
      <w:r w:rsidRPr="00AB7401">
        <w:rPr>
          <w:lang w:val="en-GB"/>
        </w:rPr>
        <w:t>first week</w:t>
      </w:r>
      <w:r w:rsidR="003266CD" w:rsidRPr="00AB7401">
        <w:rPr>
          <w:lang w:val="en-GB"/>
        </w:rPr>
        <w:t>,</w:t>
      </w:r>
      <w:r w:rsidRPr="00AB7401">
        <w:rPr>
          <w:lang w:val="en-GB"/>
        </w:rPr>
        <w:t xml:space="preserve"> </w:t>
      </w:r>
      <w:r w:rsidR="00D071FE" w:rsidRPr="00AB7401">
        <w:rPr>
          <w:lang w:val="en-GB"/>
        </w:rPr>
        <w:t>Bruce</w:t>
      </w:r>
      <w:r w:rsidRPr="00AB7401">
        <w:rPr>
          <w:lang w:val="en-GB"/>
        </w:rPr>
        <w:t xml:space="preserve"> </w:t>
      </w:r>
      <w:r w:rsidR="003266CD" w:rsidRPr="00AB7401">
        <w:rPr>
          <w:lang w:val="en-GB"/>
        </w:rPr>
        <w:t xml:space="preserve">appeared </w:t>
      </w:r>
      <w:r w:rsidR="00793606" w:rsidRPr="00AB7401">
        <w:rPr>
          <w:lang w:val="en-GB"/>
        </w:rPr>
        <w:t>uninterested</w:t>
      </w:r>
      <w:r w:rsidR="00AE0D99" w:rsidRPr="00AB7401">
        <w:rPr>
          <w:lang w:val="en-GB"/>
        </w:rPr>
        <w:t xml:space="preserve"> and </w:t>
      </w:r>
      <w:r w:rsidR="00B93AC8" w:rsidRPr="00AB7401">
        <w:rPr>
          <w:lang w:val="en-GB"/>
        </w:rPr>
        <w:t xml:space="preserve">did </w:t>
      </w:r>
      <w:r w:rsidR="00AE0D99" w:rsidRPr="00AB7401">
        <w:rPr>
          <w:lang w:val="en-GB"/>
        </w:rPr>
        <w:t xml:space="preserve">not want to be involved with </w:t>
      </w:r>
      <w:r w:rsidRPr="00AB7401">
        <w:rPr>
          <w:lang w:val="en-GB"/>
        </w:rPr>
        <w:t xml:space="preserve">his new team members. </w:t>
      </w:r>
      <w:r w:rsidR="00AE0D99" w:rsidRPr="00AB7401">
        <w:rPr>
          <w:lang w:val="en-GB"/>
        </w:rPr>
        <w:t>He</w:t>
      </w:r>
      <w:r w:rsidRPr="00AB7401">
        <w:rPr>
          <w:lang w:val="en-GB"/>
        </w:rPr>
        <w:t xml:space="preserve"> came in early, left late, and quietly spent the days alone in his office. The staff noticed </w:t>
      </w:r>
      <w:r w:rsidR="00B93AC8" w:rsidRPr="00AB7401">
        <w:rPr>
          <w:lang w:val="en-GB"/>
        </w:rPr>
        <w:t xml:space="preserve">that </w:t>
      </w:r>
      <w:r w:rsidR="00D071FE" w:rsidRPr="00AB7401">
        <w:rPr>
          <w:lang w:val="en-GB"/>
        </w:rPr>
        <w:t>Bruce</w:t>
      </w:r>
      <w:r w:rsidRPr="00AB7401">
        <w:rPr>
          <w:lang w:val="en-GB"/>
        </w:rPr>
        <w:t xml:space="preserve"> was making </w:t>
      </w:r>
      <w:r w:rsidR="00B93AC8" w:rsidRPr="00AB7401">
        <w:rPr>
          <w:lang w:val="en-GB"/>
        </w:rPr>
        <w:t>many</w:t>
      </w:r>
      <w:r w:rsidRPr="00AB7401">
        <w:rPr>
          <w:lang w:val="en-GB"/>
        </w:rPr>
        <w:t xml:space="preserve"> phone calls before and after work and was receiving a </w:t>
      </w:r>
      <w:r w:rsidR="00B93AC8" w:rsidRPr="00AB7401">
        <w:rPr>
          <w:lang w:val="en-GB"/>
        </w:rPr>
        <w:t xml:space="preserve">number </w:t>
      </w:r>
      <w:r w:rsidRPr="00AB7401">
        <w:rPr>
          <w:lang w:val="en-GB"/>
        </w:rPr>
        <w:t>of visitors to his office. At the end of the week</w:t>
      </w:r>
      <w:r w:rsidR="00CE1D17" w:rsidRPr="00AB7401">
        <w:rPr>
          <w:lang w:val="en-GB"/>
        </w:rPr>
        <w:t>,</w:t>
      </w:r>
      <w:r w:rsidRPr="00AB7401">
        <w:rPr>
          <w:lang w:val="en-GB"/>
        </w:rPr>
        <w:t xml:space="preserve"> </w:t>
      </w:r>
      <w:r w:rsidR="00D071FE" w:rsidRPr="00AB7401">
        <w:rPr>
          <w:lang w:val="en-GB"/>
        </w:rPr>
        <w:t>Merlin</w:t>
      </w:r>
      <w:r w:rsidRPr="00AB7401">
        <w:rPr>
          <w:lang w:val="en-GB"/>
        </w:rPr>
        <w:t xml:space="preserve"> came back to see how </w:t>
      </w:r>
      <w:r w:rsidR="00D071FE" w:rsidRPr="00AB7401">
        <w:rPr>
          <w:lang w:val="en-GB"/>
        </w:rPr>
        <w:t>Bruce</w:t>
      </w:r>
      <w:r w:rsidRPr="00AB7401">
        <w:rPr>
          <w:lang w:val="en-GB"/>
        </w:rPr>
        <w:t xml:space="preserve"> was transitioning</w:t>
      </w:r>
      <w:r w:rsidR="00AE0D99" w:rsidRPr="00AB7401">
        <w:rPr>
          <w:lang w:val="en-GB"/>
        </w:rPr>
        <w:t xml:space="preserve"> </w:t>
      </w:r>
      <w:r w:rsidR="00B93AC8" w:rsidRPr="00AB7401">
        <w:rPr>
          <w:lang w:val="en-GB"/>
        </w:rPr>
        <w:t>in</w:t>
      </w:r>
      <w:r w:rsidR="00AE0D99" w:rsidRPr="00AB7401">
        <w:rPr>
          <w:lang w:val="en-GB"/>
        </w:rPr>
        <w:t>to his new position</w:t>
      </w:r>
      <w:r w:rsidRPr="00AB7401">
        <w:rPr>
          <w:lang w:val="en-GB"/>
        </w:rPr>
        <w:t>. When he arrived</w:t>
      </w:r>
      <w:r w:rsidR="00AE0D99" w:rsidRPr="00AB7401">
        <w:rPr>
          <w:lang w:val="en-GB"/>
        </w:rPr>
        <w:t>,</w:t>
      </w:r>
      <w:r w:rsidRPr="00AB7401">
        <w:rPr>
          <w:lang w:val="en-GB"/>
        </w:rPr>
        <w:t xml:space="preserve"> there were two men sitting in </w:t>
      </w:r>
      <w:r w:rsidR="00D071FE" w:rsidRPr="00AB7401">
        <w:rPr>
          <w:lang w:val="en-GB"/>
        </w:rPr>
        <w:t>Bruce</w:t>
      </w:r>
      <w:r w:rsidRPr="00AB7401">
        <w:rPr>
          <w:lang w:val="en-GB"/>
        </w:rPr>
        <w:t>’</w:t>
      </w:r>
      <w:r w:rsidR="00CE1D17" w:rsidRPr="00AB7401">
        <w:rPr>
          <w:lang w:val="en-GB"/>
        </w:rPr>
        <w:t>s</w:t>
      </w:r>
      <w:r w:rsidRPr="00AB7401">
        <w:rPr>
          <w:lang w:val="en-GB"/>
        </w:rPr>
        <w:t xml:space="preserve"> office. As soon as </w:t>
      </w:r>
      <w:r w:rsidR="00D071FE" w:rsidRPr="00AB7401">
        <w:rPr>
          <w:lang w:val="en-GB"/>
        </w:rPr>
        <w:t>Bruce</w:t>
      </w:r>
      <w:r w:rsidRPr="00AB7401">
        <w:rPr>
          <w:lang w:val="en-GB"/>
        </w:rPr>
        <w:t xml:space="preserve"> noticed </w:t>
      </w:r>
      <w:r w:rsidR="00D071FE" w:rsidRPr="00AB7401">
        <w:rPr>
          <w:lang w:val="en-GB"/>
        </w:rPr>
        <w:t>Merlin</w:t>
      </w:r>
      <w:r w:rsidRPr="00AB7401">
        <w:rPr>
          <w:lang w:val="en-GB"/>
        </w:rPr>
        <w:t>, he waved him int</w:t>
      </w:r>
      <w:r w:rsidR="003266CD" w:rsidRPr="00AB7401">
        <w:rPr>
          <w:lang w:val="en-GB"/>
        </w:rPr>
        <w:t>o his office:</w:t>
      </w:r>
      <w:r w:rsidRPr="00AB7401">
        <w:rPr>
          <w:lang w:val="en-GB"/>
        </w:rPr>
        <w:t xml:space="preserve"> </w:t>
      </w:r>
    </w:p>
    <w:p w14:paraId="299A9D34" w14:textId="77777777" w:rsidR="004420F1" w:rsidRPr="00AB7401" w:rsidRDefault="004420F1" w:rsidP="004420F1">
      <w:pPr>
        <w:pStyle w:val="BodyText"/>
        <w:rPr>
          <w:lang w:val="en-GB"/>
        </w:rPr>
      </w:pPr>
    </w:p>
    <w:p w14:paraId="2B8D9EF8" w14:textId="6748C0DB" w:rsidR="004420F1" w:rsidRPr="00AB7401" w:rsidRDefault="00D071FE" w:rsidP="00711088">
      <w:pPr>
        <w:pStyle w:val="BodyText"/>
        <w:tabs>
          <w:tab w:val="left" w:pos="810"/>
        </w:tabs>
        <w:ind w:left="810" w:hanging="810"/>
        <w:rPr>
          <w:lang w:val="en-GB"/>
        </w:rPr>
      </w:pPr>
      <w:r w:rsidRPr="008000F8">
        <w:rPr>
          <w:smallCaps/>
          <w:lang w:val="en-GB"/>
        </w:rPr>
        <w:t>Bruce</w:t>
      </w:r>
      <w:r w:rsidR="00CE1D17" w:rsidRPr="00AB7401">
        <w:rPr>
          <w:lang w:val="en-GB"/>
        </w:rPr>
        <w:t>:</w:t>
      </w:r>
      <w:r w:rsidR="00CE1D17" w:rsidRPr="00AB7401">
        <w:rPr>
          <w:lang w:val="en-GB"/>
        </w:rPr>
        <w:tab/>
      </w:r>
      <w:r w:rsidR="004420F1" w:rsidRPr="00AB7401">
        <w:rPr>
          <w:lang w:val="en-GB"/>
        </w:rPr>
        <w:t>Good afternoon</w:t>
      </w:r>
      <w:r w:rsidR="00AE0D99" w:rsidRPr="00AB7401">
        <w:rPr>
          <w:lang w:val="en-GB"/>
        </w:rPr>
        <w:t>,</w:t>
      </w:r>
      <w:r w:rsidR="004420F1" w:rsidRPr="00AB7401">
        <w:rPr>
          <w:lang w:val="en-GB"/>
        </w:rPr>
        <w:t xml:space="preserve"> </w:t>
      </w:r>
      <w:r w:rsidR="00CE1D17" w:rsidRPr="00AB7401">
        <w:rPr>
          <w:lang w:val="en-GB"/>
        </w:rPr>
        <w:t>Tucker</w:t>
      </w:r>
      <w:r w:rsidR="00D50748" w:rsidRPr="00AB7401">
        <w:rPr>
          <w:lang w:val="en-GB"/>
        </w:rPr>
        <w:t>. P</w:t>
      </w:r>
      <w:r w:rsidR="004420F1" w:rsidRPr="00AB7401">
        <w:rPr>
          <w:lang w:val="en-GB"/>
        </w:rPr>
        <w:t>lease meet my two new hires</w:t>
      </w:r>
      <w:r w:rsidR="00AE0D99" w:rsidRPr="00AB7401">
        <w:rPr>
          <w:lang w:val="en-GB"/>
        </w:rPr>
        <w:t>,</w:t>
      </w:r>
      <w:r w:rsidR="004420F1" w:rsidRPr="00AB7401">
        <w:rPr>
          <w:lang w:val="en-GB"/>
        </w:rPr>
        <w:t xml:space="preserve"> David Magatha and John Smith. These two men are the best when it comes to structural glass design. David was my junior engineer from my previous firm</w:t>
      </w:r>
      <w:r w:rsidR="00B93AC8" w:rsidRPr="00AB7401">
        <w:rPr>
          <w:lang w:val="en-GB"/>
        </w:rPr>
        <w:t>,</w:t>
      </w:r>
      <w:r w:rsidR="004420F1" w:rsidRPr="00AB7401">
        <w:rPr>
          <w:lang w:val="en-GB"/>
        </w:rPr>
        <w:t xml:space="preserve"> and John is a strong technical engineer and my good friend. I can assure you</w:t>
      </w:r>
      <w:r w:rsidR="00711088">
        <w:rPr>
          <w:lang w:val="en-GB"/>
        </w:rPr>
        <w:t>,</w:t>
      </w:r>
      <w:r w:rsidR="004420F1" w:rsidRPr="00AB7401">
        <w:rPr>
          <w:lang w:val="en-GB"/>
        </w:rPr>
        <w:t xml:space="preserve"> </w:t>
      </w:r>
      <w:r w:rsidRPr="00AB7401">
        <w:rPr>
          <w:lang w:val="en-GB"/>
        </w:rPr>
        <w:t>Merlin</w:t>
      </w:r>
      <w:r w:rsidR="004420F1" w:rsidRPr="00AB7401">
        <w:rPr>
          <w:lang w:val="en-GB"/>
        </w:rPr>
        <w:t xml:space="preserve">, TTWM </w:t>
      </w:r>
      <w:r w:rsidR="00AE0D99" w:rsidRPr="00AB7401">
        <w:rPr>
          <w:lang w:val="en-GB"/>
        </w:rPr>
        <w:t>will</w:t>
      </w:r>
      <w:r w:rsidR="004420F1" w:rsidRPr="00AB7401">
        <w:rPr>
          <w:lang w:val="en-GB"/>
        </w:rPr>
        <w:t xml:space="preserve"> benefit from their knowledge. Honestly, the structural employees here are very far behind</w:t>
      </w:r>
      <w:r w:rsidR="00B93AC8" w:rsidRPr="00AB7401">
        <w:rPr>
          <w:lang w:val="en-GB"/>
        </w:rPr>
        <w:t>,</w:t>
      </w:r>
      <w:r w:rsidR="004420F1" w:rsidRPr="00AB7401">
        <w:rPr>
          <w:lang w:val="en-GB"/>
        </w:rPr>
        <w:t xml:space="preserve"> and I need more help to bring them up to my clients</w:t>
      </w:r>
      <w:r w:rsidR="00950BC2" w:rsidRPr="00AB7401">
        <w:rPr>
          <w:lang w:val="en-GB"/>
        </w:rPr>
        <w:t>’</w:t>
      </w:r>
      <w:r w:rsidR="00CE1D17" w:rsidRPr="00AB7401">
        <w:rPr>
          <w:lang w:val="en-GB"/>
        </w:rPr>
        <w:t xml:space="preserve"> standards.</w:t>
      </w:r>
    </w:p>
    <w:p w14:paraId="73186A14" w14:textId="77777777" w:rsidR="004420F1" w:rsidRPr="00AB7401" w:rsidRDefault="004420F1" w:rsidP="004420F1">
      <w:pPr>
        <w:pStyle w:val="BodyText"/>
        <w:rPr>
          <w:lang w:val="en-GB"/>
        </w:rPr>
      </w:pPr>
    </w:p>
    <w:p w14:paraId="0AAA873E" w14:textId="54BB7457" w:rsidR="004420F1" w:rsidRPr="00AB7401" w:rsidRDefault="00D071FE" w:rsidP="00711088">
      <w:pPr>
        <w:pStyle w:val="BodyText"/>
        <w:tabs>
          <w:tab w:val="left" w:pos="810"/>
        </w:tabs>
        <w:ind w:left="810" w:hanging="810"/>
        <w:rPr>
          <w:lang w:val="en-GB"/>
        </w:rPr>
      </w:pPr>
      <w:r w:rsidRPr="008000F8">
        <w:rPr>
          <w:smallCaps/>
          <w:lang w:val="en-GB"/>
        </w:rPr>
        <w:t>Merlin</w:t>
      </w:r>
      <w:r w:rsidR="00D50748" w:rsidRPr="00AB7401">
        <w:rPr>
          <w:lang w:val="en-GB"/>
        </w:rPr>
        <w:t>:</w:t>
      </w:r>
      <w:r w:rsidR="00D50748" w:rsidRPr="00AB7401">
        <w:rPr>
          <w:lang w:val="en-GB"/>
        </w:rPr>
        <w:tab/>
      </w:r>
      <w:r w:rsidR="004420F1" w:rsidRPr="00AB7401">
        <w:rPr>
          <w:lang w:val="en-GB"/>
        </w:rPr>
        <w:t>Well, Curtis this is not typically h</w:t>
      </w:r>
      <w:r w:rsidR="00D50748" w:rsidRPr="00AB7401">
        <w:rPr>
          <w:lang w:val="en-GB"/>
        </w:rPr>
        <w:t xml:space="preserve">ow TTWM hires </w:t>
      </w:r>
      <w:r w:rsidR="00AE0D99" w:rsidRPr="00AB7401">
        <w:rPr>
          <w:lang w:val="en-GB"/>
        </w:rPr>
        <w:t xml:space="preserve">its </w:t>
      </w:r>
      <w:r w:rsidR="00D50748" w:rsidRPr="00AB7401">
        <w:rPr>
          <w:lang w:val="en-GB"/>
        </w:rPr>
        <w:t>employees</w:t>
      </w:r>
      <w:r w:rsidR="00B93AC8" w:rsidRPr="00AB7401">
        <w:rPr>
          <w:lang w:val="en-GB"/>
        </w:rPr>
        <w:t xml:space="preserve"> . . . </w:t>
      </w:r>
      <w:r w:rsidR="00D50748" w:rsidRPr="00AB7401">
        <w:rPr>
          <w:lang w:val="en-GB"/>
        </w:rPr>
        <w:t>b</w:t>
      </w:r>
      <w:r w:rsidR="00AE0D99" w:rsidRPr="00AB7401">
        <w:rPr>
          <w:lang w:val="en-GB"/>
        </w:rPr>
        <w:t>ut since</w:t>
      </w:r>
      <w:r w:rsidR="004420F1" w:rsidRPr="00AB7401">
        <w:rPr>
          <w:lang w:val="en-GB"/>
        </w:rPr>
        <w:t xml:space="preserve"> you have a lot of experience</w:t>
      </w:r>
      <w:r w:rsidR="00D50748" w:rsidRPr="00AB7401">
        <w:rPr>
          <w:lang w:val="en-GB"/>
        </w:rPr>
        <w:t>,</w:t>
      </w:r>
      <w:r w:rsidR="004420F1" w:rsidRPr="00AB7401">
        <w:rPr>
          <w:lang w:val="en-GB"/>
        </w:rPr>
        <w:t xml:space="preserve"> I am sure we can trust your judgment </w:t>
      </w:r>
      <w:r w:rsidR="00B93AC8" w:rsidRPr="00AB7401">
        <w:rPr>
          <w:lang w:val="en-GB"/>
        </w:rPr>
        <w:t xml:space="preserve">[regarding] </w:t>
      </w:r>
      <w:r w:rsidR="004420F1" w:rsidRPr="00AB7401">
        <w:rPr>
          <w:lang w:val="en-GB"/>
        </w:rPr>
        <w:t>our clients</w:t>
      </w:r>
      <w:r w:rsidR="00AE0D99" w:rsidRPr="00AB7401">
        <w:rPr>
          <w:lang w:val="en-GB"/>
        </w:rPr>
        <w:t>’ needs</w:t>
      </w:r>
      <w:r w:rsidR="004420F1" w:rsidRPr="00AB7401">
        <w:rPr>
          <w:lang w:val="en-GB"/>
        </w:rPr>
        <w:t>. Next time</w:t>
      </w:r>
      <w:r w:rsidR="00AE0D99" w:rsidRPr="00AB7401">
        <w:rPr>
          <w:lang w:val="en-GB"/>
        </w:rPr>
        <w:t>,</w:t>
      </w:r>
      <w:r w:rsidR="004420F1" w:rsidRPr="00AB7401">
        <w:rPr>
          <w:lang w:val="en-GB"/>
        </w:rPr>
        <w:t xml:space="preserve"> please run hiring decisions t</w:t>
      </w:r>
      <w:r w:rsidR="00AE0D99" w:rsidRPr="00AB7401">
        <w:rPr>
          <w:lang w:val="en-GB"/>
        </w:rPr>
        <w:t xml:space="preserve">hrough me </w:t>
      </w:r>
      <w:r w:rsidR="00D50748" w:rsidRPr="00AB7401">
        <w:rPr>
          <w:lang w:val="en-GB"/>
        </w:rPr>
        <w:t>and head office.</w:t>
      </w:r>
    </w:p>
    <w:p w14:paraId="4B13004F" w14:textId="77777777" w:rsidR="004420F1" w:rsidRPr="00AB7401" w:rsidRDefault="004420F1" w:rsidP="004420F1">
      <w:pPr>
        <w:pStyle w:val="BodyText"/>
        <w:rPr>
          <w:lang w:val="en-GB"/>
        </w:rPr>
      </w:pPr>
    </w:p>
    <w:p w14:paraId="32FFA5AD" w14:textId="7748F602" w:rsidR="004420F1" w:rsidRPr="00AB7401" w:rsidRDefault="00D071FE" w:rsidP="00711088">
      <w:pPr>
        <w:pStyle w:val="BodyText"/>
        <w:tabs>
          <w:tab w:val="left" w:pos="810"/>
        </w:tabs>
        <w:ind w:left="810" w:hanging="810"/>
        <w:rPr>
          <w:lang w:val="en-GB"/>
        </w:rPr>
      </w:pPr>
      <w:r w:rsidRPr="008000F8">
        <w:rPr>
          <w:smallCaps/>
          <w:lang w:val="en-GB"/>
        </w:rPr>
        <w:t>Bruce</w:t>
      </w:r>
      <w:r w:rsidR="00D50748" w:rsidRPr="00AB7401">
        <w:rPr>
          <w:lang w:val="en-GB"/>
        </w:rPr>
        <w:t>:</w:t>
      </w:r>
      <w:r w:rsidR="00D50748" w:rsidRPr="00AB7401">
        <w:rPr>
          <w:lang w:val="en-GB"/>
        </w:rPr>
        <w:tab/>
      </w:r>
      <w:r w:rsidR="004420F1" w:rsidRPr="00AB7401">
        <w:rPr>
          <w:lang w:val="en-GB"/>
        </w:rPr>
        <w:t>Well</w:t>
      </w:r>
      <w:r w:rsidR="00D50748" w:rsidRPr="00AB7401">
        <w:rPr>
          <w:lang w:val="en-GB"/>
        </w:rPr>
        <w:t>,</w:t>
      </w:r>
      <w:r w:rsidR="004420F1" w:rsidRPr="00AB7401">
        <w:rPr>
          <w:lang w:val="en-GB"/>
        </w:rPr>
        <w:t xml:space="preserve"> as you said</w:t>
      </w:r>
      <w:r w:rsidR="00D50748" w:rsidRPr="00AB7401">
        <w:rPr>
          <w:lang w:val="en-GB"/>
        </w:rPr>
        <w:t>,</w:t>
      </w:r>
      <w:r w:rsidR="00AE0D99" w:rsidRPr="00AB7401">
        <w:rPr>
          <w:lang w:val="en-GB"/>
        </w:rPr>
        <w:t xml:space="preserve"> I have the experience</w:t>
      </w:r>
      <w:r w:rsidR="003266CD" w:rsidRPr="00AB7401">
        <w:rPr>
          <w:lang w:val="en-GB"/>
        </w:rPr>
        <w:t>.</w:t>
      </w:r>
      <w:r w:rsidR="00AE0D99" w:rsidRPr="00AB7401">
        <w:rPr>
          <w:lang w:val="en-GB"/>
        </w:rPr>
        <w:t xml:space="preserve"> </w:t>
      </w:r>
      <w:r w:rsidR="004420F1" w:rsidRPr="00AB7401">
        <w:rPr>
          <w:lang w:val="en-GB"/>
        </w:rPr>
        <w:t xml:space="preserve">I will make sure these </w:t>
      </w:r>
      <w:r w:rsidR="003266CD" w:rsidRPr="00AB7401">
        <w:rPr>
          <w:lang w:val="en-GB"/>
        </w:rPr>
        <w:t xml:space="preserve">two </w:t>
      </w:r>
      <w:r w:rsidR="0071246A" w:rsidRPr="00AB7401">
        <w:rPr>
          <w:lang w:val="en-GB"/>
        </w:rPr>
        <w:t>fine</w:t>
      </w:r>
      <w:r w:rsidR="003266CD" w:rsidRPr="00AB7401">
        <w:rPr>
          <w:lang w:val="en-GB"/>
        </w:rPr>
        <w:t xml:space="preserve"> gentleme</w:t>
      </w:r>
      <w:r w:rsidR="00AE0D99" w:rsidRPr="00AB7401">
        <w:rPr>
          <w:lang w:val="en-GB"/>
        </w:rPr>
        <w:t xml:space="preserve">n </w:t>
      </w:r>
      <w:r w:rsidR="0071246A" w:rsidRPr="00AB7401">
        <w:rPr>
          <w:lang w:val="en-GB"/>
        </w:rPr>
        <w:t>have desks</w:t>
      </w:r>
      <w:r w:rsidR="00D50748" w:rsidRPr="00AB7401">
        <w:rPr>
          <w:lang w:val="en-GB"/>
        </w:rPr>
        <w:t>.</w:t>
      </w:r>
    </w:p>
    <w:p w14:paraId="1483A28F" w14:textId="77777777" w:rsidR="004420F1" w:rsidRPr="00AB7401" w:rsidRDefault="004420F1" w:rsidP="004420F1">
      <w:pPr>
        <w:pStyle w:val="BodyText"/>
        <w:rPr>
          <w:lang w:val="en-GB"/>
        </w:rPr>
      </w:pPr>
    </w:p>
    <w:p w14:paraId="19001115" w14:textId="3DCC3669" w:rsidR="004420F1" w:rsidRPr="002507B9" w:rsidRDefault="00AE0D99" w:rsidP="004420F1">
      <w:pPr>
        <w:pStyle w:val="BodyText"/>
        <w:rPr>
          <w:spacing w:val="-2"/>
          <w:lang w:val="en-GB"/>
        </w:rPr>
      </w:pPr>
      <w:r w:rsidRPr="002507B9">
        <w:rPr>
          <w:spacing w:val="-2"/>
          <w:lang w:val="en-GB"/>
        </w:rPr>
        <w:t>When</w:t>
      </w:r>
      <w:r w:rsidR="004420F1" w:rsidRPr="002507B9">
        <w:rPr>
          <w:spacing w:val="-2"/>
          <w:lang w:val="en-GB"/>
        </w:rPr>
        <w:t xml:space="preserve"> </w:t>
      </w:r>
      <w:r w:rsidR="00D071FE" w:rsidRPr="002507B9">
        <w:rPr>
          <w:spacing w:val="-2"/>
          <w:lang w:val="en-GB"/>
        </w:rPr>
        <w:t>Merlin</w:t>
      </w:r>
      <w:r w:rsidR="004420F1" w:rsidRPr="002507B9">
        <w:rPr>
          <w:spacing w:val="-2"/>
          <w:lang w:val="en-GB"/>
        </w:rPr>
        <w:t xml:space="preserve"> left for the day, he</w:t>
      </w:r>
      <w:r w:rsidRPr="002507B9">
        <w:rPr>
          <w:spacing w:val="-2"/>
          <w:lang w:val="en-GB"/>
        </w:rPr>
        <w:t xml:space="preserve"> questioned his actions</w:t>
      </w:r>
      <w:r w:rsidR="00B93AC8" w:rsidRPr="002507B9">
        <w:rPr>
          <w:spacing w:val="-2"/>
          <w:lang w:val="en-GB"/>
        </w:rPr>
        <w:t>:</w:t>
      </w:r>
      <w:r w:rsidRPr="002507B9">
        <w:rPr>
          <w:spacing w:val="-2"/>
          <w:lang w:val="en-GB"/>
        </w:rPr>
        <w:t xml:space="preserve"> had</w:t>
      </w:r>
      <w:r w:rsidR="004420F1" w:rsidRPr="002507B9">
        <w:rPr>
          <w:spacing w:val="-2"/>
          <w:lang w:val="en-GB"/>
        </w:rPr>
        <w:t xml:space="preserve"> he h</w:t>
      </w:r>
      <w:r w:rsidRPr="002507B9">
        <w:rPr>
          <w:spacing w:val="-2"/>
          <w:lang w:val="en-GB"/>
        </w:rPr>
        <w:t xml:space="preserve">andled </w:t>
      </w:r>
      <w:r w:rsidR="005711EB" w:rsidRPr="002507B9">
        <w:rPr>
          <w:spacing w:val="-2"/>
          <w:lang w:val="en-GB"/>
        </w:rPr>
        <w:t>Bruce</w:t>
      </w:r>
      <w:r w:rsidRPr="002507B9">
        <w:rPr>
          <w:spacing w:val="-2"/>
          <w:lang w:val="en-GB"/>
        </w:rPr>
        <w:t xml:space="preserve"> correctly?</w:t>
      </w:r>
      <w:r w:rsidR="005711EB" w:rsidRPr="002507B9">
        <w:rPr>
          <w:spacing w:val="-2"/>
          <w:lang w:val="en-GB"/>
        </w:rPr>
        <w:t xml:space="preserve"> He was worried </w:t>
      </w:r>
      <w:r w:rsidR="00B93AC8" w:rsidRPr="002507B9">
        <w:rPr>
          <w:spacing w:val="-2"/>
          <w:lang w:val="en-GB"/>
        </w:rPr>
        <w:t xml:space="preserve">about </w:t>
      </w:r>
      <w:r w:rsidR="005711EB" w:rsidRPr="002507B9">
        <w:rPr>
          <w:spacing w:val="-2"/>
          <w:lang w:val="en-GB"/>
        </w:rPr>
        <w:t>whether</w:t>
      </w:r>
      <w:r w:rsidR="004420F1" w:rsidRPr="002507B9">
        <w:rPr>
          <w:spacing w:val="-2"/>
          <w:lang w:val="en-GB"/>
        </w:rPr>
        <w:t xml:space="preserve"> </w:t>
      </w:r>
      <w:r w:rsidRPr="002507B9">
        <w:rPr>
          <w:spacing w:val="-2"/>
          <w:lang w:val="en-GB"/>
        </w:rPr>
        <w:t xml:space="preserve">the </w:t>
      </w:r>
      <w:r w:rsidR="004420F1" w:rsidRPr="002507B9">
        <w:rPr>
          <w:spacing w:val="-2"/>
          <w:lang w:val="en-GB"/>
        </w:rPr>
        <w:t>new employe</w:t>
      </w:r>
      <w:r w:rsidR="005711EB" w:rsidRPr="002507B9">
        <w:rPr>
          <w:spacing w:val="-2"/>
          <w:lang w:val="en-GB"/>
        </w:rPr>
        <w:t>es would integrate well with TTWM’s</w:t>
      </w:r>
      <w:r w:rsidR="004420F1" w:rsidRPr="002507B9">
        <w:rPr>
          <w:spacing w:val="-2"/>
          <w:lang w:val="en-GB"/>
        </w:rPr>
        <w:t xml:space="preserve"> current employees. </w:t>
      </w:r>
      <w:r w:rsidR="00BA4083" w:rsidRPr="002507B9">
        <w:rPr>
          <w:spacing w:val="-2"/>
          <w:lang w:val="en-GB"/>
        </w:rPr>
        <w:t>Clearly, Bruce had not consulted or involved human resources personnel when he hired these two employees</w:t>
      </w:r>
      <w:r w:rsidR="00B93AC8" w:rsidRPr="002507B9">
        <w:rPr>
          <w:spacing w:val="-2"/>
          <w:lang w:val="en-GB"/>
        </w:rPr>
        <w:t>, b</w:t>
      </w:r>
      <w:r w:rsidR="004420F1" w:rsidRPr="002507B9">
        <w:rPr>
          <w:spacing w:val="-2"/>
          <w:lang w:val="en-GB"/>
        </w:rPr>
        <w:t xml:space="preserve">ut with the constant stress to grow the business, </w:t>
      </w:r>
      <w:r w:rsidR="00D071FE" w:rsidRPr="002507B9">
        <w:rPr>
          <w:spacing w:val="-2"/>
          <w:lang w:val="en-GB"/>
        </w:rPr>
        <w:t>Merlin</w:t>
      </w:r>
      <w:r w:rsidR="004420F1" w:rsidRPr="002507B9">
        <w:rPr>
          <w:spacing w:val="-2"/>
          <w:lang w:val="en-GB"/>
        </w:rPr>
        <w:t xml:space="preserve"> </w:t>
      </w:r>
      <w:r w:rsidRPr="002507B9">
        <w:rPr>
          <w:spacing w:val="-2"/>
          <w:lang w:val="en-GB"/>
        </w:rPr>
        <w:t>thought</w:t>
      </w:r>
      <w:r w:rsidR="004420F1" w:rsidRPr="002507B9">
        <w:rPr>
          <w:spacing w:val="-2"/>
          <w:lang w:val="en-GB"/>
        </w:rPr>
        <w:t xml:space="preserve"> he had to trust </w:t>
      </w:r>
      <w:r w:rsidR="00D071FE" w:rsidRPr="002507B9">
        <w:rPr>
          <w:spacing w:val="-2"/>
          <w:lang w:val="en-GB"/>
        </w:rPr>
        <w:t>Bruce</w:t>
      </w:r>
      <w:r w:rsidR="004420F1" w:rsidRPr="002507B9">
        <w:rPr>
          <w:spacing w:val="-2"/>
          <w:lang w:val="en-GB"/>
        </w:rPr>
        <w:t>’</w:t>
      </w:r>
      <w:r w:rsidR="00D50748" w:rsidRPr="002507B9">
        <w:rPr>
          <w:spacing w:val="-2"/>
          <w:lang w:val="en-GB"/>
        </w:rPr>
        <w:t>s</w:t>
      </w:r>
      <w:r w:rsidRPr="002507B9">
        <w:rPr>
          <w:spacing w:val="-2"/>
          <w:lang w:val="en-GB"/>
        </w:rPr>
        <w:t xml:space="preserve"> 25 years of experience in the industry</w:t>
      </w:r>
      <w:r w:rsidR="004420F1" w:rsidRPr="002507B9">
        <w:rPr>
          <w:spacing w:val="-2"/>
          <w:lang w:val="en-GB"/>
        </w:rPr>
        <w:t xml:space="preserve">. </w:t>
      </w:r>
    </w:p>
    <w:p w14:paraId="329C10E5" w14:textId="77777777" w:rsidR="004420F1" w:rsidRPr="00AB7401" w:rsidRDefault="004420F1" w:rsidP="004420F1">
      <w:pPr>
        <w:pStyle w:val="BodyText"/>
        <w:rPr>
          <w:lang w:val="en-GB"/>
        </w:rPr>
      </w:pPr>
    </w:p>
    <w:p w14:paraId="2840F8DC" w14:textId="77777777" w:rsidR="00950BC2" w:rsidRPr="00AB7401" w:rsidRDefault="00950BC2" w:rsidP="004420F1">
      <w:pPr>
        <w:pStyle w:val="BodyText"/>
        <w:rPr>
          <w:lang w:val="en-GB"/>
        </w:rPr>
      </w:pPr>
    </w:p>
    <w:p w14:paraId="5F97D754" w14:textId="43381B21" w:rsidR="004420F1" w:rsidRPr="00AB7401" w:rsidRDefault="005711EB" w:rsidP="00B96390">
      <w:pPr>
        <w:pStyle w:val="casehead2"/>
        <w:rPr>
          <w:lang w:val="en-GB"/>
        </w:rPr>
      </w:pPr>
      <w:r w:rsidRPr="00AB7401">
        <w:rPr>
          <w:lang w:val="en-GB"/>
        </w:rPr>
        <w:t xml:space="preserve">The </w:t>
      </w:r>
      <w:r w:rsidR="00B93AC8" w:rsidRPr="00AB7401">
        <w:rPr>
          <w:lang w:val="en-GB"/>
        </w:rPr>
        <w:t xml:space="preserve">Next </w:t>
      </w:r>
      <w:r w:rsidR="00B96390" w:rsidRPr="00AB7401">
        <w:rPr>
          <w:lang w:val="en-GB"/>
        </w:rPr>
        <w:t>Five M</w:t>
      </w:r>
      <w:r w:rsidR="00AE0D99" w:rsidRPr="00AB7401">
        <w:rPr>
          <w:lang w:val="en-GB"/>
        </w:rPr>
        <w:t xml:space="preserve">onths </w:t>
      </w:r>
    </w:p>
    <w:p w14:paraId="5F2C8F53" w14:textId="77777777" w:rsidR="004420F1" w:rsidRPr="00AB7401" w:rsidRDefault="004420F1" w:rsidP="004420F1">
      <w:pPr>
        <w:pStyle w:val="BodyText"/>
        <w:rPr>
          <w:lang w:val="en-GB"/>
        </w:rPr>
      </w:pPr>
    </w:p>
    <w:p w14:paraId="4B834CE0" w14:textId="10AE1811" w:rsidR="004420F1" w:rsidRPr="00AB7401" w:rsidRDefault="004420F1" w:rsidP="004420F1">
      <w:pPr>
        <w:pStyle w:val="BodyText"/>
        <w:rPr>
          <w:lang w:val="en-GB"/>
        </w:rPr>
      </w:pPr>
      <w:r w:rsidRPr="00AB7401">
        <w:rPr>
          <w:lang w:val="en-GB"/>
        </w:rPr>
        <w:t xml:space="preserve">Over the next </w:t>
      </w:r>
      <w:r w:rsidR="00A86CFA">
        <w:rPr>
          <w:lang w:val="en-GB"/>
        </w:rPr>
        <w:t>five</w:t>
      </w:r>
      <w:r w:rsidR="00A86CFA" w:rsidRPr="00AB7401">
        <w:rPr>
          <w:lang w:val="en-GB"/>
        </w:rPr>
        <w:t xml:space="preserve"> </w:t>
      </w:r>
      <w:r w:rsidRPr="00AB7401">
        <w:rPr>
          <w:lang w:val="en-GB"/>
        </w:rPr>
        <w:t xml:space="preserve">months, </w:t>
      </w:r>
      <w:r w:rsidR="00D071FE" w:rsidRPr="00AB7401">
        <w:rPr>
          <w:lang w:val="en-GB"/>
        </w:rPr>
        <w:t>Merlin</w:t>
      </w:r>
      <w:r w:rsidRPr="00AB7401">
        <w:rPr>
          <w:lang w:val="en-GB"/>
        </w:rPr>
        <w:t xml:space="preserve"> heard </w:t>
      </w:r>
      <w:r w:rsidR="002A52F2" w:rsidRPr="00AB7401">
        <w:rPr>
          <w:lang w:val="en-GB"/>
        </w:rPr>
        <w:t>of some divisiveness among</w:t>
      </w:r>
      <w:r w:rsidRPr="00AB7401">
        <w:rPr>
          <w:lang w:val="en-GB"/>
        </w:rPr>
        <w:t xml:space="preserve"> the structural staff in the </w:t>
      </w:r>
      <w:r w:rsidR="002B6AF6" w:rsidRPr="00AB7401">
        <w:rPr>
          <w:lang w:val="en-GB"/>
        </w:rPr>
        <w:t>Markham</w:t>
      </w:r>
      <w:r w:rsidRPr="00AB7401">
        <w:rPr>
          <w:lang w:val="en-GB"/>
        </w:rPr>
        <w:t xml:space="preserve"> office.</w:t>
      </w:r>
      <w:r w:rsidR="002A52F2" w:rsidRPr="00AB7401">
        <w:rPr>
          <w:lang w:val="en-GB"/>
        </w:rPr>
        <w:t xml:space="preserve"> </w:t>
      </w:r>
      <w:r w:rsidR="00741415" w:rsidRPr="00AB7401">
        <w:rPr>
          <w:lang w:val="en-GB"/>
        </w:rPr>
        <w:t>Existing staff felt that th</w:t>
      </w:r>
      <w:r w:rsidR="002A52F2" w:rsidRPr="00AB7401">
        <w:rPr>
          <w:lang w:val="en-GB"/>
        </w:rPr>
        <w:t xml:space="preserve">e two </w:t>
      </w:r>
      <w:r w:rsidR="00D50748" w:rsidRPr="00AB7401">
        <w:rPr>
          <w:lang w:val="en-GB"/>
        </w:rPr>
        <w:t>staff members</w:t>
      </w:r>
      <w:r w:rsidR="00836266" w:rsidRPr="00AB7401">
        <w:rPr>
          <w:lang w:val="en-GB"/>
        </w:rPr>
        <w:t xml:space="preserve"> Bruce had recruited</w:t>
      </w:r>
      <w:r w:rsidRPr="00AB7401">
        <w:rPr>
          <w:lang w:val="en-GB"/>
        </w:rPr>
        <w:t xml:space="preserve"> were </w:t>
      </w:r>
      <w:r w:rsidR="005711EB" w:rsidRPr="00AB7401">
        <w:rPr>
          <w:lang w:val="en-GB"/>
        </w:rPr>
        <w:t xml:space="preserve">being </w:t>
      </w:r>
      <w:r w:rsidR="00B7192F" w:rsidRPr="00AB7401">
        <w:rPr>
          <w:lang w:val="en-GB"/>
        </w:rPr>
        <w:t>treated preferentially</w:t>
      </w:r>
      <w:r w:rsidRPr="00AB7401">
        <w:rPr>
          <w:lang w:val="en-GB"/>
        </w:rPr>
        <w:t xml:space="preserve">. </w:t>
      </w:r>
      <w:r w:rsidR="00B7192F" w:rsidRPr="00AB7401">
        <w:rPr>
          <w:lang w:val="en-GB"/>
        </w:rPr>
        <w:t>One of the four</w:t>
      </w:r>
      <w:r w:rsidRPr="00AB7401">
        <w:rPr>
          <w:lang w:val="en-GB"/>
        </w:rPr>
        <w:t xml:space="preserve"> </w:t>
      </w:r>
      <w:r w:rsidR="00B7192F" w:rsidRPr="00AB7401">
        <w:rPr>
          <w:lang w:val="en-GB"/>
        </w:rPr>
        <w:t>junior structural engineer</w:t>
      </w:r>
      <w:r w:rsidR="00711088">
        <w:rPr>
          <w:lang w:val="en-GB"/>
        </w:rPr>
        <w:t>ing</w:t>
      </w:r>
      <w:r w:rsidR="00B7192F" w:rsidRPr="00AB7401">
        <w:rPr>
          <w:lang w:val="en-GB"/>
        </w:rPr>
        <w:t xml:space="preserve"> </w:t>
      </w:r>
      <w:r w:rsidRPr="00AB7401">
        <w:rPr>
          <w:lang w:val="en-GB"/>
        </w:rPr>
        <w:t>employee</w:t>
      </w:r>
      <w:r w:rsidR="00B7192F" w:rsidRPr="00AB7401">
        <w:rPr>
          <w:lang w:val="en-GB"/>
        </w:rPr>
        <w:t>s had</w:t>
      </w:r>
      <w:r w:rsidRPr="00AB7401">
        <w:rPr>
          <w:lang w:val="en-GB"/>
        </w:rPr>
        <w:t xml:space="preserve"> e</w:t>
      </w:r>
      <w:r w:rsidR="00741415" w:rsidRPr="00AB7401">
        <w:rPr>
          <w:lang w:val="en-GB"/>
        </w:rPr>
        <w:t>-</w:t>
      </w:r>
      <w:r w:rsidRPr="00AB7401">
        <w:rPr>
          <w:lang w:val="en-GB"/>
        </w:rPr>
        <w:t xml:space="preserve">mailed </w:t>
      </w:r>
      <w:r w:rsidR="00D071FE" w:rsidRPr="00AB7401">
        <w:rPr>
          <w:lang w:val="en-GB"/>
        </w:rPr>
        <w:t>Merlin</w:t>
      </w:r>
      <w:r w:rsidRPr="00AB7401">
        <w:rPr>
          <w:lang w:val="en-GB"/>
        </w:rPr>
        <w:t xml:space="preserve"> </w:t>
      </w:r>
      <w:r w:rsidR="00741415" w:rsidRPr="00AB7401">
        <w:rPr>
          <w:lang w:val="en-GB"/>
        </w:rPr>
        <w:t xml:space="preserve">to say </w:t>
      </w:r>
      <w:r w:rsidRPr="00AB7401">
        <w:rPr>
          <w:lang w:val="en-GB"/>
        </w:rPr>
        <w:t xml:space="preserve">that </w:t>
      </w:r>
      <w:r w:rsidR="00D071FE" w:rsidRPr="00AB7401">
        <w:rPr>
          <w:lang w:val="en-GB"/>
        </w:rPr>
        <w:t>Bruce</w:t>
      </w:r>
      <w:r w:rsidRPr="00AB7401">
        <w:rPr>
          <w:lang w:val="en-GB"/>
        </w:rPr>
        <w:t xml:space="preserve"> was giving his </w:t>
      </w:r>
      <w:r w:rsidR="005711EB" w:rsidRPr="00AB7401">
        <w:rPr>
          <w:lang w:val="en-GB"/>
        </w:rPr>
        <w:t xml:space="preserve">two </w:t>
      </w:r>
      <w:r w:rsidRPr="00AB7401">
        <w:rPr>
          <w:lang w:val="en-GB"/>
        </w:rPr>
        <w:t xml:space="preserve">selected staff </w:t>
      </w:r>
      <w:r w:rsidR="00741415" w:rsidRPr="00AB7401">
        <w:rPr>
          <w:lang w:val="en-GB"/>
        </w:rPr>
        <w:t xml:space="preserve">members </w:t>
      </w:r>
      <w:r w:rsidR="00B7192F" w:rsidRPr="00AB7401">
        <w:rPr>
          <w:lang w:val="en-GB"/>
        </w:rPr>
        <w:t xml:space="preserve">the </w:t>
      </w:r>
      <w:r w:rsidRPr="00AB7401">
        <w:rPr>
          <w:lang w:val="en-GB"/>
        </w:rPr>
        <w:t>more technical and interesting tasks, while the</w:t>
      </w:r>
      <w:r w:rsidR="005711EB" w:rsidRPr="00AB7401">
        <w:rPr>
          <w:lang w:val="en-GB"/>
        </w:rPr>
        <w:t xml:space="preserve"> other</w:t>
      </w:r>
      <w:r w:rsidRPr="00AB7401">
        <w:rPr>
          <w:lang w:val="en-GB"/>
        </w:rPr>
        <w:t xml:space="preserve"> </w:t>
      </w:r>
      <w:r w:rsidR="00B7192F" w:rsidRPr="00AB7401">
        <w:rPr>
          <w:lang w:val="en-GB"/>
        </w:rPr>
        <w:t xml:space="preserve">four </w:t>
      </w:r>
      <w:r w:rsidR="005711EB" w:rsidRPr="00AB7401">
        <w:rPr>
          <w:lang w:val="en-GB"/>
        </w:rPr>
        <w:t>staff</w:t>
      </w:r>
      <w:r w:rsidR="00B7192F" w:rsidRPr="00AB7401">
        <w:rPr>
          <w:lang w:val="en-GB"/>
        </w:rPr>
        <w:t xml:space="preserve"> </w:t>
      </w:r>
      <w:r w:rsidR="00741415" w:rsidRPr="00AB7401">
        <w:rPr>
          <w:lang w:val="en-GB"/>
        </w:rPr>
        <w:t xml:space="preserve">members </w:t>
      </w:r>
      <w:r w:rsidR="00B7192F" w:rsidRPr="00AB7401">
        <w:rPr>
          <w:lang w:val="en-GB"/>
        </w:rPr>
        <w:t>were</w:t>
      </w:r>
      <w:r w:rsidR="00D50748" w:rsidRPr="00AB7401">
        <w:rPr>
          <w:lang w:val="en-GB"/>
        </w:rPr>
        <w:t xml:space="preserve"> constantly being overlooked. </w:t>
      </w:r>
      <w:r w:rsidR="00741415" w:rsidRPr="00AB7401">
        <w:rPr>
          <w:lang w:val="en-GB"/>
        </w:rPr>
        <w:t xml:space="preserve">Head office </w:t>
      </w:r>
      <w:r w:rsidRPr="00AB7401">
        <w:rPr>
          <w:lang w:val="en-GB"/>
        </w:rPr>
        <w:t xml:space="preserve">had also </w:t>
      </w:r>
      <w:r w:rsidR="00741415" w:rsidRPr="00AB7401">
        <w:rPr>
          <w:lang w:val="en-GB"/>
        </w:rPr>
        <w:t>told</w:t>
      </w:r>
      <w:r w:rsidRPr="00AB7401">
        <w:rPr>
          <w:lang w:val="en-GB"/>
        </w:rPr>
        <w:t xml:space="preserve"> </w:t>
      </w:r>
      <w:r w:rsidR="00533F0A">
        <w:rPr>
          <w:lang w:val="en-GB"/>
        </w:rPr>
        <w:t xml:space="preserve">Merlin </w:t>
      </w:r>
      <w:r w:rsidR="00741415" w:rsidRPr="00AB7401">
        <w:rPr>
          <w:lang w:val="en-GB"/>
        </w:rPr>
        <w:t xml:space="preserve">that </w:t>
      </w:r>
      <w:r w:rsidR="00533F0A">
        <w:rPr>
          <w:lang w:val="en-GB"/>
        </w:rPr>
        <w:t>Bruce</w:t>
      </w:r>
      <w:bookmarkStart w:id="2" w:name="_GoBack"/>
      <w:bookmarkEnd w:id="2"/>
      <w:r w:rsidR="00741415" w:rsidRPr="00AB7401">
        <w:rPr>
          <w:lang w:val="en-GB"/>
        </w:rPr>
        <w:t xml:space="preserve"> </w:t>
      </w:r>
      <w:r w:rsidRPr="00AB7401">
        <w:rPr>
          <w:lang w:val="en-GB"/>
        </w:rPr>
        <w:t xml:space="preserve">was causing </w:t>
      </w:r>
      <w:r w:rsidR="00741415" w:rsidRPr="00AB7401">
        <w:rPr>
          <w:lang w:val="en-GB"/>
        </w:rPr>
        <w:t xml:space="preserve">them </w:t>
      </w:r>
      <w:r w:rsidRPr="00AB7401">
        <w:rPr>
          <w:lang w:val="en-GB"/>
        </w:rPr>
        <w:t xml:space="preserve">frustration because he </w:t>
      </w:r>
      <w:r w:rsidR="00B7192F" w:rsidRPr="00AB7401">
        <w:rPr>
          <w:lang w:val="en-GB"/>
        </w:rPr>
        <w:t>was not pleased with being assigned projects by head office</w:t>
      </w:r>
      <w:r w:rsidR="00741415" w:rsidRPr="00AB7401">
        <w:rPr>
          <w:lang w:val="en-GB"/>
        </w:rPr>
        <w:t xml:space="preserve"> and </w:t>
      </w:r>
      <w:r w:rsidR="00B7192F" w:rsidRPr="00AB7401">
        <w:rPr>
          <w:lang w:val="en-GB"/>
        </w:rPr>
        <w:t xml:space="preserve">wanted to choose his </w:t>
      </w:r>
      <w:r w:rsidR="00741415" w:rsidRPr="00AB7401">
        <w:rPr>
          <w:lang w:val="en-GB"/>
        </w:rPr>
        <w:t xml:space="preserve">own </w:t>
      </w:r>
      <w:r w:rsidR="00B7192F" w:rsidRPr="00AB7401">
        <w:rPr>
          <w:lang w:val="en-GB"/>
        </w:rPr>
        <w:t>projects</w:t>
      </w:r>
      <w:r w:rsidR="00D50748" w:rsidRPr="00AB7401">
        <w:rPr>
          <w:lang w:val="en-GB"/>
        </w:rPr>
        <w:t>.</w:t>
      </w:r>
    </w:p>
    <w:p w14:paraId="07291288" w14:textId="77777777" w:rsidR="004420F1" w:rsidRPr="00AB7401" w:rsidRDefault="004420F1" w:rsidP="004420F1">
      <w:pPr>
        <w:pStyle w:val="BodyText"/>
        <w:rPr>
          <w:lang w:val="en-GB"/>
        </w:rPr>
      </w:pPr>
    </w:p>
    <w:p w14:paraId="4DB8A720" w14:textId="3E94A8E2" w:rsidR="004420F1" w:rsidRPr="00AB7401" w:rsidRDefault="00741415" w:rsidP="004420F1">
      <w:pPr>
        <w:pStyle w:val="BodyText"/>
        <w:rPr>
          <w:lang w:val="en-GB"/>
        </w:rPr>
      </w:pPr>
      <w:r w:rsidRPr="00AB7401">
        <w:rPr>
          <w:lang w:val="en-GB"/>
        </w:rPr>
        <w:t>Armed w</w:t>
      </w:r>
      <w:r w:rsidR="004420F1" w:rsidRPr="00AB7401">
        <w:rPr>
          <w:lang w:val="en-GB"/>
        </w:rPr>
        <w:t xml:space="preserve">ith this knowledge, </w:t>
      </w:r>
      <w:r w:rsidR="00D071FE" w:rsidRPr="00AB7401">
        <w:rPr>
          <w:lang w:val="en-GB"/>
        </w:rPr>
        <w:t>Merlin</w:t>
      </w:r>
      <w:r w:rsidR="004420F1" w:rsidRPr="00AB7401">
        <w:rPr>
          <w:lang w:val="en-GB"/>
        </w:rPr>
        <w:t xml:space="preserve"> decided to spend at least one day a week </w:t>
      </w:r>
      <w:r w:rsidR="00A86CFA" w:rsidRPr="00AB7401">
        <w:rPr>
          <w:lang w:val="en-GB"/>
        </w:rPr>
        <w:t xml:space="preserve">as an authoritative presence </w:t>
      </w:r>
      <w:r w:rsidR="004420F1" w:rsidRPr="00AB7401">
        <w:rPr>
          <w:lang w:val="en-GB"/>
        </w:rPr>
        <w:t xml:space="preserve">in the </w:t>
      </w:r>
      <w:r w:rsidR="002B6AF6" w:rsidRPr="00AB7401">
        <w:rPr>
          <w:lang w:val="en-GB"/>
        </w:rPr>
        <w:t>Markham</w:t>
      </w:r>
      <w:r w:rsidR="004420F1" w:rsidRPr="00AB7401">
        <w:rPr>
          <w:lang w:val="en-GB"/>
        </w:rPr>
        <w:t xml:space="preserve"> office</w:t>
      </w:r>
      <w:r w:rsidR="00A86CFA">
        <w:rPr>
          <w:lang w:val="en-GB"/>
        </w:rPr>
        <w:t xml:space="preserve">; he would be </w:t>
      </w:r>
      <w:r w:rsidR="004420F1" w:rsidRPr="00AB7401">
        <w:rPr>
          <w:lang w:val="en-GB"/>
        </w:rPr>
        <w:t>easily accessible</w:t>
      </w:r>
      <w:r w:rsidR="00A04E39" w:rsidRPr="00AB7401">
        <w:rPr>
          <w:lang w:val="en-GB"/>
        </w:rPr>
        <w:t xml:space="preserve"> </w:t>
      </w:r>
      <w:r w:rsidRPr="00AB7401">
        <w:rPr>
          <w:lang w:val="en-GB"/>
        </w:rPr>
        <w:t xml:space="preserve">so that </w:t>
      </w:r>
      <w:r w:rsidR="00A86CFA" w:rsidRPr="00AB7401">
        <w:rPr>
          <w:lang w:val="en-GB"/>
        </w:rPr>
        <w:t xml:space="preserve">staff </w:t>
      </w:r>
      <w:r w:rsidRPr="00AB7401">
        <w:rPr>
          <w:lang w:val="en-GB"/>
        </w:rPr>
        <w:t>could</w:t>
      </w:r>
      <w:r w:rsidR="004420F1" w:rsidRPr="00AB7401">
        <w:rPr>
          <w:lang w:val="en-GB"/>
        </w:rPr>
        <w:t xml:space="preserve"> speak to him</w:t>
      </w:r>
      <w:r w:rsidR="00A86CFA">
        <w:rPr>
          <w:lang w:val="en-GB"/>
        </w:rPr>
        <w:t>,</w:t>
      </w:r>
      <w:r w:rsidR="004420F1" w:rsidRPr="00AB7401">
        <w:rPr>
          <w:lang w:val="en-GB"/>
        </w:rPr>
        <w:t xml:space="preserve"> and </w:t>
      </w:r>
      <w:r w:rsidRPr="00AB7401">
        <w:rPr>
          <w:lang w:val="en-GB"/>
        </w:rPr>
        <w:t xml:space="preserve">he could </w:t>
      </w:r>
      <w:r w:rsidR="004420F1" w:rsidRPr="00AB7401">
        <w:rPr>
          <w:lang w:val="en-GB"/>
        </w:rPr>
        <w:t xml:space="preserve">monitor any issues at the office. </w:t>
      </w:r>
      <w:r w:rsidR="00D071FE" w:rsidRPr="00AB7401">
        <w:rPr>
          <w:lang w:val="en-GB"/>
        </w:rPr>
        <w:t>Merlin</w:t>
      </w:r>
      <w:r w:rsidR="004420F1" w:rsidRPr="00AB7401">
        <w:rPr>
          <w:lang w:val="en-GB"/>
        </w:rPr>
        <w:t xml:space="preserve"> spent the next three weeks going back and forth</w:t>
      </w:r>
      <w:r w:rsidRPr="00AB7401">
        <w:rPr>
          <w:lang w:val="en-GB"/>
        </w:rPr>
        <w:t xml:space="preserve"> but did</w:t>
      </w:r>
      <w:r w:rsidR="004420F1" w:rsidRPr="00AB7401">
        <w:rPr>
          <w:lang w:val="en-GB"/>
        </w:rPr>
        <w:t xml:space="preserve"> not see or hear anything from </w:t>
      </w:r>
      <w:r w:rsidR="005711EB" w:rsidRPr="00AB7401">
        <w:rPr>
          <w:lang w:val="en-GB"/>
        </w:rPr>
        <w:t xml:space="preserve">the </w:t>
      </w:r>
      <w:r w:rsidR="004420F1" w:rsidRPr="00AB7401">
        <w:rPr>
          <w:lang w:val="en-GB"/>
        </w:rPr>
        <w:t>employees.</w:t>
      </w:r>
    </w:p>
    <w:p w14:paraId="7FF5A64A" w14:textId="79B1918F" w:rsidR="004420F1" w:rsidRPr="00AB7401" w:rsidRDefault="004420F1" w:rsidP="004420F1">
      <w:pPr>
        <w:pStyle w:val="BodyText"/>
        <w:rPr>
          <w:lang w:val="en-GB"/>
        </w:rPr>
      </w:pPr>
      <w:r w:rsidRPr="00AB7401">
        <w:rPr>
          <w:lang w:val="en-GB"/>
        </w:rPr>
        <w:lastRenderedPageBreak/>
        <w:t xml:space="preserve">Because </w:t>
      </w:r>
      <w:r w:rsidR="00D071FE" w:rsidRPr="00AB7401">
        <w:rPr>
          <w:lang w:val="en-GB"/>
        </w:rPr>
        <w:t>Merlin</w:t>
      </w:r>
      <w:r w:rsidRPr="00AB7401">
        <w:rPr>
          <w:lang w:val="en-GB"/>
        </w:rPr>
        <w:t xml:space="preserve"> worked </w:t>
      </w:r>
      <w:r w:rsidR="00741415" w:rsidRPr="00AB7401">
        <w:rPr>
          <w:lang w:val="en-GB"/>
        </w:rPr>
        <w:t xml:space="preserve">out of </w:t>
      </w:r>
      <w:r w:rsidRPr="00AB7401">
        <w:rPr>
          <w:lang w:val="en-GB"/>
        </w:rPr>
        <w:t>the Cambridge office</w:t>
      </w:r>
      <w:r w:rsidR="00741415" w:rsidRPr="00AB7401">
        <w:rPr>
          <w:lang w:val="en-GB"/>
        </w:rPr>
        <w:t>,</w:t>
      </w:r>
      <w:r w:rsidRPr="00AB7401">
        <w:rPr>
          <w:lang w:val="en-GB"/>
        </w:rPr>
        <w:t xml:space="preserve"> he did not have the time to </w:t>
      </w:r>
      <w:r w:rsidR="00A04E39" w:rsidRPr="00AB7401">
        <w:rPr>
          <w:lang w:val="en-GB"/>
        </w:rPr>
        <w:t xml:space="preserve">be in the </w:t>
      </w:r>
      <w:r w:rsidR="002B6AF6" w:rsidRPr="00AB7401">
        <w:rPr>
          <w:lang w:val="en-GB"/>
        </w:rPr>
        <w:t>Markham</w:t>
      </w:r>
      <w:r w:rsidR="00A04E39" w:rsidRPr="00AB7401">
        <w:rPr>
          <w:lang w:val="en-GB"/>
        </w:rPr>
        <w:t xml:space="preserve"> office</w:t>
      </w:r>
      <w:r w:rsidRPr="00AB7401">
        <w:rPr>
          <w:lang w:val="en-GB"/>
        </w:rPr>
        <w:t xml:space="preserve"> every</w:t>
      </w:r>
      <w:r w:rsidR="00BD0CA3" w:rsidRPr="00AB7401">
        <w:rPr>
          <w:lang w:val="en-GB"/>
        </w:rPr>
        <w:t xml:space="preserve"> </w:t>
      </w:r>
      <w:r w:rsidRPr="00AB7401">
        <w:rPr>
          <w:lang w:val="en-GB"/>
        </w:rPr>
        <w:t>day</w:t>
      </w:r>
      <w:r w:rsidR="00741415" w:rsidRPr="00AB7401">
        <w:rPr>
          <w:lang w:val="en-GB"/>
        </w:rPr>
        <w:t>,</w:t>
      </w:r>
      <w:r w:rsidRPr="00AB7401">
        <w:rPr>
          <w:lang w:val="en-GB"/>
        </w:rPr>
        <w:t xml:space="preserve"> </w:t>
      </w:r>
      <w:r w:rsidR="00A04E39" w:rsidRPr="00AB7401">
        <w:rPr>
          <w:lang w:val="en-GB"/>
        </w:rPr>
        <w:t>and because</w:t>
      </w:r>
      <w:r w:rsidRPr="00AB7401">
        <w:rPr>
          <w:lang w:val="en-GB"/>
        </w:rPr>
        <w:t xml:space="preserve"> profits from </w:t>
      </w:r>
      <w:r w:rsidR="00D071FE" w:rsidRPr="00AB7401">
        <w:rPr>
          <w:lang w:val="en-GB"/>
        </w:rPr>
        <w:t>Bruce</w:t>
      </w:r>
      <w:r w:rsidRPr="00AB7401">
        <w:rPr>
          <w:lang w:val="en-GB"/>
        </w:rPr>
        <w:t>’</w:t>
      </w:r>
      <w:r w:rsidR="00ED0AB4" w:rsidRPr="00AB7401">
        <w:rPr>
          <w:lang w:val="en-GB"/>
        </w:rPr>
        <w:t>s</w:t>
      </w:r>
      <w:r w:rsidRPr="00AB7401">
        <w:rPr>
          <w:lang w:val="en-GB"/>
        </w:rPr>
        <w:t xml:space="preserve"> division were the highest in the company and no staff had </w:t>
      </w:r>
      <w:r w:rsidR="00741415" w:rsidRPr="00AB7401">
        <w:rPr>
          <w:lang w:val="en-GB"/>
        </w:rPr>
        <w:t xml:space="preserve">shared </w:t>
      </w:r>
      <w:r w:rsidR="009E52C3" w:rsidRPr="00AB7401">
        <w:rPr>
          <w:lang w:val="en-GB"/>
        </w:rPr>
        <w:t xml:space="preserve">any concerns </w:t>
      </w:r>
      <w:r w:rsidR="00741415" w:rsidRPr="00AB7401">
        <w:rPr>
          <w:lang w:val="en-GB"/>
        </w:rPr>
        <w:t xml:space="preserve">with </w:t>
      </w:r>
      <w:r w:rsidR="009E52C3" w:rsidRPr="00AB7401">
        <w:rPr>
          <w:lang w:val="en-GB"/>
        </w:rPr>
        <w:t>him,</w:t>
      </w:r>
      <w:r w:rsidRPr="00AB7401">
        <w:rPr>
          <w:lang w:val="en-GB"/>
        </w:rPr>
        <w:t xml:space="preserve"> </w:t>
      </w:r>
      <w:r w:rsidR="00D071FE" w:rsidRPr="00AB7401">
        <w:rPr>
          <w:lang w:val="en-GB"/>
        </w:rPr>
        <w:t>Merlin</w:t>
      </w:r>
      <w:r w:rsidRPr="00AB7401">
        <w:rPr>
          <w:lang w:val="en-GB"/>
        </w:rPr>
        <w:t xml:space="preserve"> decided not to worry about the rumo</w:t>
      </w:r>
      <w:r w:rsidR="00741415" w:rsidRPr="00AB7401">
        <w:rPr>
          <w:lang w:val="en-GB"/>
        </w:rPr>
        <w:t>u</w:t>
      </w:r>
      <w:r w:rsidRPr="00AB7401">
        <w:rPr>
          <w:lang w:val="en-GB"/>
        </w:rPr>
        <w:t>rs</w:t>
      </w:r>
      <w:r w:rsidR="00A86CFA">
        <w:rPr>
          <w:lang w:val="en-GB"/>
        </w:rPr>
        <w:t>. H</w:t>
      </w:r>
      <w:r w:rsidR="00741415" w:rsidRPr="00AB7401">
        <w:rPr>
          <w:lang w:val="en-GB"/>
        </w:rPr>
        <w:t>e decided</w:t>
      </w:r>
      <w:r w:rsidRPr="00AB7401">
        <w:rPr>
          <w:lang w:val="en-GB"/>
        </w:rPr>
        <w:t xml:space="preserve"> </w:t>
      </w:r>
      <w:r w:rsidR="009E52C3" w:rsidRPr="00AB7401">
        <w:rPr>
          <w:lang w:val="en-GB"/>
        </w:rPr>
        <w:t xml:space="preserve">that </w:t>
      </w:r>
      <w:r w:rsidRPr="00AB7401">
        <w:rPr>
          <w:lang w:val="en-GB"/>
        </w:rPr>
        <w:t xml:space="preserve">the employee who </w:t>
      </w:r>
      <w:r w:rsidR="005711EB" w:rsidRPr="00AB7401">
        <w:rPr>
          <w:lang w:val="en-GB"/>
        </w:rPr>
        <w:t>had expressed</w:t>
      </w:r>
      <w:r w:rsidRPr="00AB7401">
        <w:rPr>
          <w:lang w:val="en-GB"/>
        </w:rPr>
        <w:t xml:space="preserve"> </w:t>
      </w:r>
      <w:r w:rsidR="005711EB" w:rsidRPr="00AB7401">
        <w:rPr>
          <w:lang w:val="en-GB"/>
        </w:rPr>
        <w:t>concerns was likely</w:t>
      </w:r>
      <w:r w:rsidRPr="00AB7401">
        <w:rPr>
          <w:lang w:val="en-GB"/>
        </w:rPr>
        <w:t xml:space="preserve"> having a bad </w:t>
      </w:r>
      <w:r w:rsidR="009E52C3" w:rsidRPr="00AB7401">
        <w:rPr>
          <w:lang w:val="en-GB"/>
        </w:rPr>
        <w:t xml:space="preserve">work </w:t>
      </w:r>
      <w:r w:rsidRPr="00AB7401">
        <w:rPr>
          <w:lang w:val="en-GB"/>
        </w:rPr>
        <w:t xml:space="preserve">week. </w:t>
      </w:r>
      <w:r w:rsidR="00D071FE" w:rsidRPr="00AB7401">
        <w:rPr>
          <w:lang w:val="en-GB"/>
        </w:rPr>
        <w:t>Merlin</w:t>
      </w:r>
      <w:r w:rsidRPr="00AB7401">
        <w:rPr>
          <w:lang w:val="en-GB"/>
        </w:rPr>
        <w:t xml:space="preserve"> </w:t>
      </w:r>
      <w:r w:rsidR="009E52C3" w:rsidRPr="00AB7401">
        <w:rPr>
          <w:lang w:val="en-GB"/>
        </w:rPr>
        <w:t xml:space="preserve">concluded that the </w:t>
      </w:r>
      <w:r w:rsidR="002B6AF6" w:rsidRPr="00AB7401">
        <w:rPr>
          <w:lang w:val="en-GB"/>
        </w:rPr>
        <w:t>Markham</w:t>
      </w:r>
      <w:r w:rsidR="009E52C3" w:rsidRPr="00AB7401">
        <w:rPr>
          <w:lang w:val="en-GB"/>
        </w:rPr>
        <w:t xml:space="preserve"> office </w:t>
      </w:r>
      <w:r w:rsidR="005711EB" w:rsidRPr="00AB7401">
        <w:rPr>
          <w:lang w:val="en-GB"/>
        </w:rPr>
        <w:t xml:space="preserve">staff </w:t>
      </w:r>
      <w:r w:rsidR="00741415" w:rsidRPr="00AB7401">
        <w:rPr>
          <w:lang w:val="en-GB"/>
        </w:rPr>
        <w:t xml:space="preserve">were </w:t>
      </w:r>
      <w:r w:rsidR="009E52C3" w:rsidRPr="00AB7401">
        <w:rPr>
          <w:lang w:val="en-GB"/>
        </w:rPr>
        <w:t>experiencing</w:t>
      </w:r>
      <w:r w:rsidRPr="00AB7401">
        <w:rPr>
          <w:lang w:val="en-GB"/>
        </w:rPr>
        <w:t xml:space="preserve"> growing pains</w:t>
      </w:r>
      <w:r w:rsidR="00741415" w:rsidRPr="00AB7401">
        <w:rPr>
          <w:lang w:val="en-GB"/>
        </w:rPr>
        <w:t xml:space="preserve">, and he </w:t>
      </w:r>
      <w:r w:rsidRPr="00AB7401">
        <w:rPr>
          <w:lang w:val="en-GB"/>
        </w:rPr>
        <w:t xml:space="preserve">trusted </w:t>
      </w:r>
      <w:r w:rsidR="00ED0AB4" w:rsidRPr="00AB7401">
        <w:rPr>
          <w:lang w:val="en-GB"/>
        </w:rPr>
        <w:t xml:space="preserve">that </w:t>
      </w:r>
      <w:r w:rsidR="00D071FE" w:rsidRPr="00AB7401">
        <w:rPr>
          <w:lang w:val="en-GB"/>
        </w:rPr>
        <w:t>Bruce</w:t>
      </w:r>
      <w:r w:rsidRPr="00AB7401">
        <w:rPr>
          <w:lang w:val="en-GB"/>
        </w:rPr>
        <w:t>’</w:t>
      </w:r>
      <w:r w:rsidR="00ED0AB4" w:rsidRPr="00AB7401">
        <w:rPr>
          <w:lang w:val="en-GB"/>
        </w:rPr>
        <w:t>s</w:t>
      </w:r>
      <w:r w:rsidRPr="00AB7401">
        <w:rPr>
          <w:lang w:val="en-GB"/>
        </w:rPr>
        <w:t xml:space="preserve"> 25 years</w:t>
      </w:r>
      <w:r w:rsidR="005711EB" w:rsidRPr="00AB7401">
        <w:rPr>
          <w:lang w:val="en-GB"/>
        </w:rPr>
        <w:t xml:space="preserve"> of experience would resolve any</w:t>
      </w:r>
      <w:r w:rsidRPr="00AB7401">
        <w:rPr>
          <w:lang w:val="en-GB"/>
        </w:rPr>
        <w:t xml:space="preserve"> issues. </w:t>
      </w:r>
    </w:p>
    <w:p w14:paraId="0DF95C52" w14:textId="77777777" w:rsidR="004420F1" w:rsidRPr="00AB7401" w:rsidRDefault="004420F1" w:rsidP="004420F1">
      <w:pPr>
        <w:pStyle w:val="BodyText"/>
        <w:rPr>
          <w:lang w:val="en-GB"/>
        </w:rPr>
      </w:pPr>
    </w:p>
    <w:p w14:paraId="32577DF2" w14:textId="77777777" w:rsidR="00950BC2" w:rsidRPr="00AB7401" w:rsidRDefault="00950BC2" w:rsidP="004420F1">
      <w:pPr>
        <w:pStyle w:val="BodyText"/>
        <w:rPr>
          <w:lang w:val="en-GB"/>
        </w:rPr>
      </w:pPr>
    </w:p>
    <w:p w14:paraId="618783AE" w14:textId="241DBBF7" w:rsidR="004420F1" w:rsidRPr="00AB7401" w:rsidRDefault="00821D62" w:rsidP="00950BC2">
      <w:pPr>
        <w:pStyle w:val="casehead1"/>
        <w:rPr>
          <w:lang w:val="en-GB"/>
        </w:rPr>
      </w:pPr>
      <w:r w:rsidRPr="00AB7401">
        <w:rPr>
          <w:caps w:val="0"/>
          <w:lang w:val="en-GB"/>
        </w:rPr>
        <w:t>The Acquisition</w:t>
      </w:r>
      <w:r>
        <w:rPr>
          <w:caps w:val="0"/>
          <w:lang w:val="en-GB"/>
        </w:rPr>
        <w:t>: Early June</w:t>
      </w:r>
      <w:r w:rsidRPr="00AB7401">
        <w:rPr>
          <w:caps w:val="0"/>
          <w:lang w:val="en-GB"/>
        </w:rPr>
        <w:t xml:space="preserve"> </w:t>
      </w:r>
    </w:p>
    <w:p w14:paraId="4C9DEEB1" w14:textId="77777777" w:rsidR="00B96390" w:rsidRPr="00AB7401" w:rsidRDefault="00B96390" w:rsidP="004420F1">
      <w:pPr>
        <w:pStyle w:val="BodyText"/>
        <w:rPr>
          <w:lang w:val="en-GB"/>
        </w:rPr>
      </w:pPr>
    </w:p>
    <w:p w14:paraId="1D71E1E5" w14:textId="4AA92563" w:rsidR="004420F1" w:rsidRPr="00AB7401" w:rsidRDefault="004420F1" w:rsidP="004420F1">
      <w:pPr>
        <w:pStyle w:val="BodyText"/>
        <w:rPr>
          <w:lang w:val="en-GB"/>
        </w:rPr>
      </w:pPr>
      <w:r w:rsidRPr="00AB7401">
        <w:rPr>
          <w:lang w:val="en-GB"/>
        </w:rPr>
        <w:t xml:space="preserve">At the beginning of June, </w:t>
      </w:r>
      <w:r w:rsidR="001B420A" w:rsidRPr="00AB7401">
        <w:rPr>
          <w:lang w:val="en-GB"/>
        </w:rPr>
        <w:t>TTWM</w:t>
      </w:r>
      <w:r w:rsidR="00ED0AB4" w:rsidRPr="00AB7401">
        <w:rPr>
          <w:lang w:val="en-GB"/>
        </w:rPr>
        <w:t xml:space="preserve"> acquired a small family-</w:t>
      </w:r>
      <w:r w:rsidRPr="00AB7401">
        <w:rPr>
          <w:lang w:val="en-GB"/>
        </w:rPr>
        <w:t>oriented structural en</w:t>
      </w:r>
      <w:r w:rsidR="00ED0AB4" w:rsidRPr="00AB7401">
        <w:rPr>
          <w:lang w:val="en-GB"/>
        </w:rPr>
        <w:t>gineering firm</w:t>
      </w:r>
      <w:r w:rsidR="001B420A" w:rsidRPr="00AB7401">
        <w:rPr>
          <w:lang w:val="en-GB"/>
        </w:rPr>
        <w:t>, Fusilli’s Engineering (Fusilli),</w:t>
      </w:r>
      <w:r w:rsidR="00ED0AB4" w:rsidRPr="00AB7401">
        <w:rPr>
          <w:lang w:val="en-GB"/>
        </w:rPr>
        <w:t xml:space="preserve"> </w:t>
      </w:r>
      <w:r w:rsidR="00741415" w:rsidRPr="00AB7401">
        <w:rPr>
          <w:lang w:val="en-GB"/>
        </w:rPr>
        <w:t xml:space="preserve">which had </w:t>
      </w:r>
      <w:r w:rsidR="00ED0AB4" w:rsidRPr="00AB7401">
        <w:rPr>
          <w:lang w:val="en-GB"/>
        </w:rPr>
        <w:t>eight employees</w:t>
      </w:r>
      <w:r w:rsidR="001B420A" w:rsidRPr="00AB7401">
        <w:rPr>
          <w:lang w:val="en-GB"/>
        </w:rPr>
        <w:t>.</w:t>
      </w:r>
      <w:r w:rsidRPr="00AB7401">
        <w:rPr>
          <w:lang w:val="en-GB"/>
        </w:rPr>
        <w:t xml:space="preserve"> </w:t>
      </w:r>
      <w:r w:rsidR="005711EB" w:rsidRPr="00AB7401">
        <w:rPr>
          <w:lang w:val="en-GB"/>
        </w:rPr>
        <w:t xml:space="preserve">Fusilli, located in </w:t>
      </w:r>
      <w:r w:rsidR="002B6AF6" w:rsidRPr="00AB7401">
        <w:rPr>
          <w:lang w:val="en-GB"/>
        </w:rPr>
        <w:t xml:space="preserve">Markham, Ontario, </w:t>
      </w:r>
      <w:r w:rsidR="005711EB" w:rsidRPr="00AB7401">
        <w:rPr>
          <w:lang w:val="en-GB"/>
        </w:rPr>
        <w:t xml:space="preserve">had been in business for five years. The company valued teamwork, </w:t>
      </w:r>
      <w:r w:rsidR="00741415" w:rsidRPr="00AB7401">
        <w:rPr>
          <w:lang w:val="en-GB"/>
        </w:rPr>
        <w:t xml:space="preserve">had </w:t>
      </w:r>
      <w:r w:rsidR="005711EB" w:rsidRPr="00AB7401">
        <w:rPr>
          <w:lang w:val="en-GB"/>
        </w:rPr>
        <w:t xml:space="preserve">a hands-on client focus, and </w:t>
      </w:r>
      <w:r w:rsidR="00741415" w:rsidRPr="00AB7401">
        <w:rPr>
          <w:lang w:val="en-GB"/>
        </w:rPr>
        <w:t xml:space="preserve">developed </w:t>
      </w:r>
      <w:r w:rsidR="005711EB" w:rsidRPr="00AB7401">
        <w:rPr>
          <w:lang w:val="en-GB"/>
        </w:rPr>
        <w:t xml:space="preserve">sustainable structures in and around </w:t>
      </w:r>
      <w:r w:rsidR="002B6AF6" w:rsidRPr="00AB7401">
        <w:rPr>
          <w:lang w:val="en-GB"/>
        </w:rPr>
        <w:t>Markham</w:t>
      </w:r>
      <w:r w:rsidR="005711EB" w:rsidRPr="00AB7401">
        <w:rPr>
          <w:lang w:val="en-GB"/>
        </w:rPr>
        <w:t xml:space="preserve">. </w:t>
      </w:r>
      <w:r w:rsidRPr="00AB7401">
        <w:rPr>
          <w:lang w:val="en-GB"/>
        </w:rPr>
        <w:t xml:space="preserve">Fusilli </w:t>
      </w:r>
      <w:r w:rsidR="001B420A" w:rsidRPr="00AB7401">
        <w:rPr>
          <w:lang w:val="en-GB"/>
        </w:rPr>
        <w:t>had been one of TTWM’s</w:t>
      </w:r>
      <w:r w:rsidRPr="00AB7401">
        <w:rPr>
          <w:lang w:val="en-GB"/>
        </w:rPr>
        <w:t xml:space="preserve"> previous client</w:t>
      </w:r>
      <w:r w:rsidR="001B420A" w:rsidRPr="00AB7401">
        <w:rPr>
          <w:lang w:val="en-GB"/>
        </w:rPr>
        <w:t>s</w:t>
      </w:r>
      <w:r w:rsidR="00741415" w:rsidRPr="00AB7401">
        <w:rPr>
          <w:lang w:val="en-GB"/>
        </w:rPr>
        <w:t>,</w:t>
      </w:r>
      <w:r w:rsidR="001B420A" w:rsidRPr="00AB7401">
        <w:rPr>
          <w:lang w:val="en-GB"/>
        </w:rPr>
        <w:t xml:space="preserve"> and</w:t>
      </w:r>
      <w:r w:rsidRPr="00AB7401">
        <w:rPr>
          <w:lang w:val="en-GB"/>
        </w:rPr>
        <w:t xml:space="preserve"> </w:t>
      </w:r>
      <w:r w:rsidR="00D071FE" w:rsidRPr="00AB7401">
        <w:rPr>
          <w:lang w:val="en-GB"/>
        </w:rPr>
        <w:t>Merlin</w:t>
      </w:r>
      <w:r w:rsidRPr="00AB7401">
        <w:rPr>
          <w:lang w:val="en-GB"/>
        </w:rPr>
        <w:t xml:space="preserve"> had valued </w:t>
      </w:r>
      <w:r w:rsidR="001B420A" w:rsidRPr="00AB7401">
        <w:rPr>
          <w:lang w:val="en-GB"/>
        </w:rPr>
        <w:t xml:space="preserve">Fusilli’s </w:t>
      </w:r>
      <w:r w:rsidRPr="00AB7401">
        <w:rPr>
          <w:lang w:val="en-GB"/>
        </w:rPr>
        <w:t xml:space="preserve">input when they had worked </w:t>
      </w:r>
      <w:r w:rsidR="005711EB" w:rsidRPr="00AB7401">
        <w:rPr>
          <w:lang w:val="en-GB"/>
        </w:rPr>
        <w:t xml:space="preserve">together </w:t>
      </w:r>
      <w:r w:rsidRPr="00AB7401">
        <w:rPr>
          <w:lang w:val="en-GB"/>
        </w:rPr>
        <w:t>on previous projects</w:t>
      </w:r>
      <w:r w:rsidR="001B420A" w:rsidRPr="00AB7401">
        <w:rPr>
          <w:lang w:val="en-GB"/>
        </w:rPr>
        <w:t xml:space="preserve">. Merlin </w:t>
      </w:r>
      <w:r w:rsidRPr="00AB7401">
        <w:rPr>
          <w:lang w:val="en-GB"/>
        </w:rPr>
        <w:t>was excited about this</w:t>
      </w:r>
      <w:r w:rsidR="007D308E" w:rsidRPr="00AB7401">
        <w:rPr>
          <w:lang w:val="en-GB"/>
        </w:rPr>
        <w:t xml:space="preserve"> acquisition because he saw a natural fit with </w:t>
      </w:r>
      <w:r w:rsidR="002B6AF6" w:rsidRPr="00AB7401">
        <w:rPr>
          <w:lang w:val="en-GB"/>
        </w:rPr>
        <w:t xml:space="preserve">both </w:t>
      </w:r>
      <w:r w:rsidR="007D308E" w:rsidRPr="00AB7401">
        <w:rPr>
          <w:lang w:val="en-GB"/>
        </w:rPr>
        <w:t>TTWM’s culture and</w:t>
      </w:r>
      <w:r w:rsidR="002B6AF6" w:rsidRPr="00AB7401">
        <w:rPr>
          <w:lang w:val="en-GB"/>
        </w:rPr>
        <w:t xml:space="preserve"> the firm</w:t>
      </w:r>
      <w:r w:rsidR="00B1278B">
        <w:rPr>
          <w:lang w:val="en-GB"/>
        </w:rPr>
        <w:t>’</w:t>
      </w:r>
      <w:r w:rsidR="002B6AF6" w:rsidRPr="00AB7401">
        <w:rPr>
          <w:lang w:val="en-GB"/>
        </w:rPr>
        <w:t>s</w:t>
      </w:r>
      <w:r w:rsidR="007D308E" w:rsidRPr="00AB7401">
        <w:rPr>
          <w:lang w:val="en-GB"/>
        </w:rPr>
        <w:t xml:space="preserve"> business</w:t>
      </w:r>
      <w:r w:rsidR="005711EB" w:rsidRPr="00AB7401">
        <w:rPr>
          <w:lang w:val="en-GB"/>
        </w:rPr>
        <w:t xml:space="preserve"> </w:t>
      </w:r>
      <w:r w:rsidR="00A86FE9" w:rsidRPr="00AB7401">
        <w:rPr>
          <w:lang w:val="en-GB"/>
        </w:rPr>
        <w:t>activities</w:t>
      </w:r>
      <w:r w:rsidRPr="00AB7401">
        <w:rPr>
          <w:lang w:val="en-GB"/>
        </w:rPr>
        <w:t>.</w:t>
      </w:r>
    </w:p>
    <w:p w14:paraId="4B00811F" w14:textId="77777777" w:rsidR="00956C46" w:rsidRPr="00AB7401" w:rsidRDefault="00956C46" w:rsidP="004420F1">
      <w:pPr>
        <w:pStyle w:val="BodyText"/>
        <w:rPr>
          <w:lang w:val="en-GB"/>
        </w:rPr>
      </w:pPr>
    </w:p>
    <w:p w14:paraId="080E7B24" w14:textId="78E5F5FD" w:rsidR="004420F1" w:rsidRPr="00AB7401" w:rsidRDefault="00956C46" w:rsidP="004420F1">
      <w:pPr>
        <w:pStyle w:val="BodyText"/>
        <w:rPr>
          <w:lang w:val="en-GB"/>
        </w:rPr>
      </w:pPr>
      <w:r w:rsidRPr="00AB7401">
        <w:rPr>
          <w:lang w:val="en-GB"/>
        </w:rPr>
        <w:t xml:space="preserve">Merlin believed that Bruce and Fusilli had complementary strengths and weaknesses and would make a successful leadership team for the </w:t>
      </w:r>
      <w:r w:rsidR="002B6AF6" w:rsidRPr="00AB7401">
        <w:rPr>
          <w:lang w:val="en-GB"/>
        </w:rPr>
        <w:t>Markham</w:t>
      </w:r>
      <w:r w:rsidRPr="00AB7401">
        <w:rPr>
          <w:lang w:val="en-GB"/>
        </w:rPr>
        <w:t xml:space="preserve"> office. </w:t>
      </w:r>
      <w:r w:rsidR="00ED0AB4" w:rsidRPr="00AB7401">
        <w:rPr>
          <w:lang w:val="en-GB"/>
        </w:rPr>
        <w:t>Dan Fusilli</w:t>
      </w:r>
      <w:r w:rsidRPr="00AB7401">
        <w:rPr>
          <w:lang w:val="en-GB"/>
        </w:rPr>
        <w:t>,</w:t>
      </w:r>
      <w:r w:rsidR="004420F1" w:rsidRPr="00AB7401">
        <w:rPr>
          <w:lang w:val="en-GB"/>
        </w:rPr>
        <w:t xml:space="preserve"> the owner of Fusilli Engineering</w:t>
      </w:r>
      <w:r w:rsidRPr="00AB7401">
        <w:rPr>
          <w:lang w:val="en-GB"/>
        </w:rPr>
        <w:t>,</w:t>
      </w:r>
      <w:r w:rsidR="004420F1" w:rsidRPr="00AB7401">
        <w:rPr>
          <w:lang w:val="en-GB"/>
        </w:rPr>
        <w:t xml:space="preserve"> was excited to partner with </w:t>
      </w:r>
      <w:r w:rsidR="00D071FE" w:rsidRPr="00AB7401">
        <w:rPr>
          <w:lang w:val="en-GB"/>
        </w:rPr>
        <w:t>Bruce</w:t>
      </w:r>
      <w:r w:rsidR="004420F1" w:rsidRPr="00AB7401">
        <w:rPr>
          <w:lang w:val="en-GB"/>
        </w:rPr>
        <w:t xml:space="preserve"> </w:t>
      </w:r>
      <w:r w:rsidR="00A86FE9" w:rsidRPr="00AB7401">
        <w:rPr>
          <w:lang w:val="en-GB"/>
        </w:rPr>
        <w:t>to</w:t>
      </w:r>
      <w:r w:rsidR="004420F1" w:rsidRPr="00AB7401">
        <w:rPr>
          <w:lang w:val="en-GB"/>
        </w:rPr>
        <w:t xml:space="preserve"> lead the structural division at TTWM </w:t>
      </w:r>
      <w:r w:rsidR="002B6AF6" w:rsidRPr="00AB7401">
        <w:rPr>
          <w:lang w:val="en-GB"/>
        </w:rPr>
        <w:t>Markham</w:t>
      </w:r>
      <w:r w:rsidR="004420F1" w:rsidRPr="00AB7401">
        <w:rPr>
          <w:lang w:val="en-GB"/>
        </w:rPr>
        <w:t xml:space="preserve">. </w:t>
      </w:r>
      <w:r w:rsidR="00D071FE" w:rsidRPr="00AB7401">
        <w:rPr>
          <w:lang w:val="en-GB"/>
        </w:rPr>
        <w:t>Merlin</w:t>
      </w:r>
      <w:r w:rsidR="004420F1" w:rsidRPr="00AB7401">
        <w:rPr>
          <w:lang w:val="en-GB"/>
        </w:rPr>
        <w:t xml:space="preserve"> spent the next week working with </w:t>
      </w:r>
      <w:r w:rsidR="00D071FE" w:rsidRPr="00AB7401">
        <w:rPr>
          <w:lang w:val="en-GB"/>
        </w:rPr>
        <w:t>Bruce</w:t>
      </w:r>
      <w:r w:rsidR="00ED0AB4" w:rsidRPr="00AB7401">
        <w:rPr>
          <w:lang w:val="en-GB"/>
        </w:rPr>
        <w:t xml:space="preserve"> and Fusilli</w:t>
      </w:r>
      <w:r w:rsidR="004420F1" w:rsidRPr="00AB7401">
        <w:rPr>
          <w:lang w:val="en-GB"/>
        </w:rPr>
        <w:t xml:space="preserve"> to merge their teams into </w:t>
      </w:r>
      <w:r w:rsidRPr="00AB7401">
        <w:rPr>
          <w:lang w:val="en-GB"/>
        </w:rPr>
        <w:t>one</w:t>
      </w:r>
      <w:r w:rsidR="004420F1" w:rsidRPr="00AB7401">
        <w:rPr>
          <w:lang w:val="en-GB"/>
        </w:rPr>
        <w:t xml:space="preserve"> </w:t>
      </w:r>
      <w:r w:rsidRPr="00AB7401">
        <w:rPr>
          <w:lang w:val="en-GB"/>
        </w:rPr>
        <w:t>17-person</w:t>
      </w:r>
      <w:r w:rsidR="00A86FE9" w:rsidRPr="00AB7401">
        <w:rPr>
          <w:lang w:val="en-GB"/>
        </w:rPr>
        <w:t xml:space="preserve"> structural group </w:t>
      </w:r>
      <w:r w:rsidR="00741415" w:rsidRPr="00AB7401">
        <w:rPr>
          <w:lang w:val="en-GB"/>
        </w:rPr>
        <w:t xml:space="preserve">that included </w:t>
      </w:r>
      <w:r w:rsidR="004420F1" w:rsidRPr="00AB7401">
        <w:rPr>
          <w:lang w:val="en-GB"/>
        </w:rPr>
        <w:t>eight</w:t>
      </w:r>
      <w:r w:rsidR="00ED0AB4" w:rsidRPr="00AB7401">
        <w:rPr>
          <w:lang w:val="en-GB"/>
        </w:rPr>
        <w:t xml:space="preserve"> </w:t>
      </w:r>
      <w:r w:rsidRPr="00AB7401">
        <w:rPr>
          <w:lang w:val="en-GB"/>
        </w:rPr>
        <w:t>employees from Fusilli and nine employees</w:t>
      </w:r>
      <w:r w:rsidR="004420F1" w:rsidRPr="00AB7401">
        <w:rPr>
          <w:lang w:val="en-GB"/>
        </w:rPr>
        <w:t xml:space="preserve"> from TTWM. </w:t>
      </w:r>
    </w:p>
    <w:p w14:paraId="2E96BA85" w14:textId="77777777" w:rsidR="004420F1" w:rsidRPr="00AB7401" w:rsidRDefault="004420F1" w:rsidP="004420F1">
      <w:pPr>
        <w:pStyle w:val="BodyText"/>
        <w:rPr>
          <w:lang w:val="en-GB"/>
        </w:rPr>
      </w:pPr>
    </w:p>
    <w:p w14:paraId="677E3AC2" w14:textId="2BA3EAD5" w:rsidR="004420F1" w:rsidRPr="00AB7401" w:rsidRDefault="00801B98" w:rsidP="004420F1">
      <w:pPr>
        <w:pStyle w:val="BodyText"/>
        <w:rPr>
          <w:lang w:val="en-GB"/>
        </w:rPr>
      </w:pPr>
      <w:r w:rsidRPr="00AB7401">
        <w:rPr>
          <w:lang w:val="en-GB"/>
        </w:rPr>
        <w:t>Shortly after</w:t>
      </w:r>
      <w:r w:rsidR="004420F1" w:rsidRPr="00AB7401">
        <w:rPr>
          <w:lang w:val="en-GB"/>
        </w:rPr>
        <w:t xml:space="preserve"> </w:t>
      </w:r>
      <w:r w:rsidR="00D071FE" w:rsidRPr="00AB7401">
        <w:rPr>
          <w:lang w:val="en-GB"/>
        </w:rPr>
        <w:t>Merlin</w:t>
      </w:r>
      <w:r w:rsidR="004420F1" w:rsidRPr="00AB7401">
        <w:rPr>
          <w:lang w:val="en-GB"/>
        </w:rPr>
        <w:t xml:space="preserve"> left for Cambridge, </w:t>
      </w:r>
      <w:r w:rsidR="00D071FE" w:rsidRPr="00AB7401">
        <w:rPr>
          <w:lang w:val="en-GB"/>
        </w:rPr>
        <w:t>Bruce</w:t>
      </w:r>
      <w:r w:rsidR="00ED0AB4" w:rsidRPr="00AB7401">
        <w:rPr>
          <w:lang w:val="en-GB"/>
        </w:rPr>
        <w:t xml:space="preserve"> turned to Fusilli</w:t>
      </w:r>
      <w:r w:rsidRPr="00AB7401">
        <w:rPr>
          <w:lang w:val="en-GB"/>
        </w:rPr>
        <w:t>:</w:t>
      </w:r>
      <w:r w:rsidR="004420F1" w:rsidRPr="00AB7401">
        <w:rPr>
          <w:lang w:val="en-GB"/>
        </w:rPr>
        <w:t xml:space="preserve"> </w:t>
      </w:r>
    </w:p>
    <w:p w14:paraId="70A11863" w14:textId="77777777" w:rsidR="004420F1" w:rsidRPr="00AB7401" w:rsidRDefault="004420F1" w:rsidP="004420F1">
      <w:pPr>
        <w:pStyle w:val="BodyText"/>
        <w:rPr>
          <w:lang w:val="en-GB"/>
        </w:rPr>
      </w:pPr>
    </w:p>
    <w:p w14:paraId="6F318E17" w14:textId="77777777" w:rsidR="004420F1" w:rsidRPr="00AB7401" w:rsidRDefault="00D071FE" w:rsidP="00DB4C7F">
      <w:pPr>
        <w:pStyle w:val="BodyText"/>
        <w:tabs>
          <w:tab w:val="left" w:pos="720"/>
        </w:tabs>
        <w:ind w:left="720" w:hanging="720"/>
        <w:rPr>
          <w:lang w:val="en-GB"/>
        </w:rPr>
      </w:pPr>
      <w:r w:rsidRPr="002C25D8">
        <w:rPr>
          <w:smallCaps/>
          <w:lang w:val="en-GB"/>
        </w:rPr>
        <w:t>Bruce</w:t>
      </w:r>
      <w:r w:rsidR="00ED0AB4" w:rsidRPr="00AB7401">
        <w:rPr>
          <w:lang w:val="en-GB"/>
        </w:rPr>
        <w:t>:</w:t>
      </w:r>
      <w:r w:rsidR="00ED0AB4" w:rsidRPr="00AB7401">
        <w:rPr>
          <w:lang w:val="en-GB"/>
        </w:rPr>
        <w:tab/>
      </w:r>
      <w:r w:rsidR="004420F1" w:rsidRPr="00AB7401">
        <w:rPr>
          <w:lang w:val="en-GB"/>
        </w:rPr>
        <w:t>Even though Tucker said we are equal leaders, you do understand I have the most experience and I am still the leader of the</w:t>
      </w:r>
      <w:r w:rsidR="00A11690" w:rsidRPr="00AB7401">
        <w:rPr>
          <w:lang w:val="en-GB"/>
        </w:rPr>
        <w:t xml:space="preserve"> structural division. M</w:t>
      </w:r>
      <w:r w:rsidR="004420F1" w:rsidRPr="00AB7401">
        <w:rPr>
          <w:lang w:val="en-GB"/>
        </w:rPr>
        <w:t>y team [pointing to David and John] clearly has more technical capabilities, so I will delegate the projects. You should just sit back and watch me un</w:t>
      </w:r>
      <w:r w:rsidR="00ED0AB4" w:rsidRPr="00AB7401">
        <w:rPr>
          <w:lang w:val="en-GB"/>
        </w:rPr>
        <w:t>til you feel more comfortable.</w:t>
      </w:r>
    </w:p>
    <w:p w14:paraId="5B24F992" w14:textId="77777777" w:rsidR="004420F1" w:rsidRPr="00AB7401" w:rsidRDefault="004420F1" w:rsidP="004420F1">
      <w:pPr>
        <w:pStyle w:val="BodyText"/>
        <w:rPr>
          <w:lang w:val="en-GB"/>
        </w:rPr>
      </w:pPr>
    </w:p>
    <w:p w14:paraId="34874190" w14:textId="0A78C8E7" w:rsidR="004420F1" w:rsidRPr="00AB7401" w:rsidRDefault="00ED0AB4" w:rsidP="004420F1">
      <w:pPr>
        <w:pStyle w:val="BodyText"/>
        <w:rPr>
          <w:lang w:val="en-GB"/>
        </w:rPr>
      </w:pPr>
      <w:r w:rsidRPr="00AB7401">
        <w:rPr>
          <w:lang w:val="en-GB"/>
        </w:rPr>
        <w:t>Fusilli</w:t>
      </w:r>
      <w:r w:rsidR="004420F1" w:rsidRPr="00AB7401">
        <w:rPr>
          <w:lang w:val="en-GB"/>
        </w:rPr>
        <w:t xml:space="preserve"> looked confused</w:t>
      </w:r>
      <w:r w:rsidRPr="00AB7401">
        <w:rPr>
          <w:lang w:val="en-GB"/>
        </w:rPr>
        <w:t>,</w:t>
      </w:r>
      <w:r w:rsidR="004420F1" w:rsidRPr="00AB7401">
        <w:rPr>
          <w:lang w:val="en-GB"/>
        </w:rPr>
        <w:t xml:space="preserve"> but agreed because </w:t>
      </w:r>
      <w:r w:rsidR="00D071FE" w:rsidRPr="00AB7401">
        <w:rPr>
          <w:lang w:val="en-GB"/>
        </w:rPr>
        <w:t>Bruce</w:t>
      </w:r>
      <w:r w:rsidR="004420F1" w:rsidRPr="00AB7401">
        <w:rPr>
          <w:lang w:val="en-GB"/>
        </w:rPr>
        <w:t xml:space="preserve"> did have mo</w:t>
      </w:r>
      <w:r w:rsidRPr="00AB7401">
        <w:rPr>
          <w:lang w:val="en-GB"/>
        </w:rPr>
        <w:t xml:space="preserve">re experience and knowledge </w:t>
      </w:r>
      <w:r w:rsidR="00801B98" w:rsidRPr="00AB7401">
        <w:rPr>
          <w:lang w:val="en-GB"/>
        </w:rPr>
        <w:t>that</w:t>
      </w:r>
      <w:r w:rsidRPr="00AB7401">
        <w:rPr>
          <w:lang w:val="en-GB"/>
        </w:rPr>
        <w:t xml:space="preserve"> Fusilli</w:t>
      </w:r>
      <w:r w:rsidR="004420F1" w:rsidRPr="00AB7401">
        <w:rPr>
          <w:lang w:val="en-GB"/>
        </w:rPr>
        <w:t xml:space="preserve"> hoped he could learn.</w:t>
      </w:r>
    </w:p>
    <w:p w14:paraId="43EAFDE4" w14:textId="77777777" w:rsidR="004420F1" w:rsidRPr="00AB7401" w:rsidRDefault="004420F1" w:rsidP="004420F1">
      <w:pPr>
        <w:pStyle w:val="BodyText"/>
        <w:rPr>
          <w:lang w:val="en-GB"/>
        </w:rPr>
      </w:pPr>
    </w:p>
    <w:p w14:paraId="06C93148" w14:textId="77777777" w:rsidR="003D5585" w:rsidRPr="00AB7401" w:rsidRDefault="003D5585" w:rsidP="004420F1">
      <w:pPr>
        <w:pStyle w:val="BodyText"/>
        <w:rPr>
          <w:lang w:val="en-GB"/>
        </w:rPr>
      </w:pPr>
    </w:p>
    <w:p w14:paraId="6F743EF1" w14:textId="59323946" w:rsidR="003D5585" w:rsidRPr="00AB7401" w:rsidRDefault="003D5585" w:rsidP="003D5585">
      <w:pPr>
        <w:pStyle w:val="casehead2"/>
        <w:rPr>
          <w:lang w:val="en-GB"/>
        </w:rPr>
      </w:pPr>
      <w:r w:rsidRPr="00AB7401">
        <w:rPr>
          <w:lang w:val="en-GB"/>
        </w:rPr>
        <w:t>July to December</w:t>
      </w:r>
    </w:p>
    <w:p w14:paraId="599F8EB2" w14:textId="77777777" w:rsidR="003D5585" w:rsidRPr="00AB7401" w:rsidRDefault="003D5585" w:rsidP="004420F1">
      <w:pPr>
        <w:pStyle w:val="BodyText"/>
        <w:rPr>
          <w:lang w:val="en-GB"/>
        </w:rPr>
      </w:pPr>
    </w:p>
    <w:p w14:paraId="291ADFBB" w14:textId="291AF2D5" w:rsidR="004420F1" w:rsidRPr="00AB7401" w:rsidRDefault="004420F1" w:rsidP="004420F1">
      <w:pPr>
        <w:pStyle w:val="BodyText"/>
        <w:rPr>
          <w:lang w:val="en-GB"/>
        </w:rPr>
      </w:pPr>
      <w:r w:rsidRPr="00AB7401">
        <w:rPr>
          <w:lang w:val="en-GB"/>
        </w:rPr>
        <w:t>O</w:t>
      </w:r>
      <w:r w:rsidR="00ED0AB4" w:rsidRPr="00AB7401">
        <w:rPr>
          <w:lang w:val="en-GB"/>
        </w:rPr>
        <w:t xml:space="preserve">ver the </w:t>
      </w:r>
      <w:r w:rsidR="00A86FE9" w:rsidRPr="00AB7401">
        <w:rPr>
          <w:lang w:val="en-GB"/>
        </w:rPr>
        <w:t>next</w:t>
      </w:r>
      <w:r w:rsidR="00ED0AB4" w:rsidRPr="00AB7401">
        <w:rPr>
          <w:lang w:val="en-GB"/>
        </w:rPr>
        <w:t xml:space="preserve"> six months</w:t>
      </w:r>
      <w:r w:rsidR="009F1BE5" w:rsidRPr="00AB7401">
        <w:rPr>
          <w:lang w:val="en-GB"/>
        </w:rPr>
        <w:t>,</w:t>
      </w:r>
      <w:r w:rsidR="00ED0AB4" w:rsidRPr="00AB7401">
        <w:rPr>
          <w:lang w:val="en-GB"/>
        </w:rPr>
        <w:t xml:space="preserve"> </w:t>
      </w:r>
      <w:r w:rsidR="00A86FE9" w:rsidRPr="00AB7401">
        <w:rPr>
          <w:lang w:val="en-GB"/>
        </w:rPr>
        <w:t>Bruce pushed Fusilli</w:t>
      </w:r>
      <w:r w:rsidRPr="00AB7401">
        <w:rPr>
          <w:lang w:val="en-GB"/>
        </w:rPr>
        <w:t xml:space="preserve"> </w:t>
      </w:r>
      <w:r w:rsidR="009F1BE5" w:rsidRPr="00AB7401">
        <w:rPr>
          <w:lang w:val="en-GB"/>
        </w:rPr>
        <w:t>further</w:t>
      </w:r>
      <w:r w:rsidRPr="00AB7401">
        <w:rPr>
          <w:lang w:val="en-GB"/>
        </w:rPr>
        <w:t xml:space="preserve"> away from a leadership position</w:t>
      </w:r>
      <w:r w:rsidR="00A86FE9" w:rsidRPr="00AB7401">
        <w:rPr>
          <w:lang w:val="en-GB"/>
        </w:rPr>
        <w:t xml:space="preserve"> and</w:t>
      </w:r>
      <w:r w:rsidRPr="00AB7401">
        <w:rPr>
          <w:lang w:val="en-GB"/>
        </w:rPr>
        <w:t xml:space="preserve"> into a </w:t>
      </w:r>
      <w:r w:rsidR="009F1BE5" w:rsidRPr="00AB7401">
        <w:rPr>
          <w:lang w:val="en-GB"/>
        </w:rPr>
        <w:t xml:space="preserve">more </w:t>
      </w:r>
      <w:r w:rsidRPr="00AB7401">
        <w:rPr>
          <w:lang w:val="en-GB"/>
        </w:rPr>
        <w:t>junior role</w:t>
      </w:r>
      <w:r w:rsidR="00741415" w:rsidRPr="00AB7401">
        <w:rPr>
          <w:lang w:val="en-GB"/>
        </w:rPr>
        <w:t>,</w:t>
      </w:r>
      <w:r w:rsidRPr="00AB7401">
        <w:rPr>
          <w:lang w:val="en-GB"/>
        </w:rPr>
        <w:t xml:space="preserve"> where his skil</w:t>
      </w:r>
      <w:r w:rsidR="00ED0AB4" w:rsidRPr="00AB7401">
        <w:rPr>
          <w:lang w:val="en-GB"/>
        </w:rPr>
        <w:t>ls were not showcased.</w:t>
      </w:r>
      <w:r w:rsidR="009F1BE5" w:rsidRPr="00AB7401">
        <w:rPr>
          <w:lang w:val="en-GB"/>
        </w:rPr>
        <w:t xml:space="preserve"> In early December,</w:t>
      </w:r>
      <w:r w:rsidR="00ED0AB4" w:rsidRPr="00AB7401">
        <w:rPr>
          <w:lang w:val="en-GB"/>
        </w:rPr>
        <w:t xml:space="preserve"> Fusilli</w:t>
      </w:r>
      <w:r w:rsidRPr="00AB7401">
        <w:rPr>
          <w:lang w:val="en-GB"/>
        </w:rPr>
        <w:t xml:space="preserve"> decided to address this situation with </w:t>
      </w:r>
      <w:r w:rsidR="00D071FE" w:rsidRPr="00AB7401">
        <w:rPr>
          <w:lang w:val="en-GB"/>
        </w:rPr>
        <w:t>Bruce</w:t>
      </w:r>
      <w:r w:rsidR="00A86FE9" w:rsidRPr="00AB7401">
        <w:rPr>
          <w:lang w:val="en-GB"/>
        </w:rPr>
        <w:t>:</w:t>
      </w:r>
      <w:r w:rsidRPr="00AB7401">
        <w:rPr>
          <w:lang w:val="en-GB"/>
        </w:rPr>
        <w:t xml:space="preserve"> </w:t>
      </w:r>
    </w:p>
    <w:p w14:paraId="0705E2DA" w14:textId="77777777" w:rsidR="004420F1" w:rsidRPr="00AB7401" w:rsidRDefault="004420F1" w:rsidP="004420F1">
      <w:pPr>
        <w:pStyle w:val="BodyText"/>
        <w:rPr>
          <w:lang w:val="en-GB"/>
        </w:rPr>
      </w:pPr>
    </w:p>
    <w:p w14:paraId="07DC777A" w14:textId="55832A61" w:rsidR="004420F1" w:rsidRPr="00AB7401" w:rsidRDefault="00ED0AB4" w:rsidP="00711088">
      <w:pPr>
        <w:pStyle w:val="BodyText"/>
        <w:tabs>
          <w:tab w:val="left" w:pos="810"/>
        </w:tabs>
        <w:ind w:left="810" w:hanging="810"/>
        <w:rPr>
          <w:lang w:val="en-GB"/>
        </w:rPr>
      </w:pPr>
      <w:r w:rsidRPr="002C25D8">
        <w:rPr>
          <w:smallCaps/>
          <w:lang w:val="en-GB"/>
        </w:rPr>
        <w:t>Fusilli</w:t>
      </w:r>
      <w:r w:rsidRPr="00AB7401">
        <w:rPr>
          <w:lang w:val="en-GB"/>
        </w:rPr>
        <w:t>:</w:t>
      </w:r>
      <w:r w:rsidRPr="00AB7401">
        <w:rPr>
          <w:lang w:val="en-GB"/>
        </w:rPr>
        <w:tab/>
      </w:r>
      <w:r w:rsidR="004420F1" w:rsidRPr="00AB7401">
        <w:rPr>
          <w:lang w:val="en-GB"/>
        </w:rPr>
        <w:t>Hey Curtis, I feel that I have spent a lot of time being on the sidelines</w:t>
      </w:r>
      <w:r w:rsidR="00741415" w:rsidRPr="00AB7401">
        <w:rPr>
          <w:lang w:val="en-GB"/>
        </w:rPr>
        <w:t>,</w:t>
      </w:r>
      <w:r w:rsidR="004420F1" w:rsidRPr="00AB7401">
        <w:rPr>
          <w:lang w:val="en-GB"/>
        </w:rPr>
        <w:t xml:space="preserve"> and as I was hired to be your equal</w:t>
      </w:r>
      <w:r w:rsidRPr="00AB7401">
        <w:rPr>
          <w:lang w:val="en-GB"/>
        </w:rPr>
        <w:t>,</w:t>
      </w:r>
      <w:r w:rsidR="004420F1" w:rsidRPr="00AB7401">
        <w:rPr>
          <w:lang w:val="en-GB"/>
        </w:rPr>
        <w:t xml:space="preserve"> it is time I </w:t>
      </w:r>
      <w:r w:rsidR="00741415" w:rsidRPr="00AB7401">
        <w:rPr>
          <w:lang w:val="en-GB"/>
        </w:rPr>
        <w:t xml:space="preserve">were </w:t>
      </w:r>
      <w:r w:rsidR="004420F1" w:rsidRPr="00AB7401">
        <w:rPr>
          <w:lang w:val="en-GB"/>
        </w:rPr>
        <w:t>treated as such. I wanted to make a difference to the loca</w:t>
      </w:r>
      <w:r w:rsidRPr="00AB7401">
        <w:rPr>
          <w:lang w:val="en-GB"/>
        </w:rPr>
        <w:t>l community with you and TTWM.</w:t>
      </w:r>
    </w:p>
    <w:p w14:paraId="2FE0323A" w14:textId="77777777" w:rsidR="004420F1" w:rsidRPr="00AB7401" w:rsidRDefault="004420F1" w:rsidP="00ED0AB4">
      <w:pPr>
        <w:pStyle w:val="BodyText"/>
        <w:ind w:right="720"/>
        <w:rPr>
          <w:lang w:val="en-GB"/>
        </w:rPr>
      </w:pPr>
    </w:p>
    <w:p w14:paraId="46F3A9AC" w14:textId="4F89FA2E" w:rsidR="004420F1" w:rsidRPr="00AB7401" w:rsidRDefault="00D071FE" w:rsidP="00711088">
      <w:pPr>
        <w:pStyle w:val="BodyText"/>
        <w:tabs>
          <w:tab w:val="left" w:pos="810"/>
        </w:tabs>
        <w:ind w:left="810" w:hanging="810"/>
        <w:rPr>
          <w:lang w:val="en-GB"/>
        </w:rPr>
      </w:pPr>
      <w:r w:rsidRPr="002C25D8">
        <w:rPr>
          <w:smallCaps/>
          <w:lang w:val="en-GB"/>
        </w:rPr>
        <w:t>Bruce</w:t>
      </w:r>
      <w:r w:rsidR="00ED0AB4" w:rsidRPr="00AB7401">
        <w:rPr>
          <w:lang w:val="en-GB"/>
        </w:rPr>
        <w:t>:</w:t>
      </w:r>
      <w:r w:rsidR="00ED0AB4" w:rsidRPr="00AB7401">
        <w:rPr>
          <w:lang w:val="en-GB"/>
        </w:rPr>
        <w:tab/>
      </w:r>
      <w:r w:rsidR="009F1BE5" w:rsidRPr="00AB7401">
        <w:rPr>
          <w:lang w:val="en-GB"/>
        </w:rPr>
        <w:t xml:space="preserve">Well </w:t>
      </w:r>
      <w:r w:rsidR="004420F1" w:rsidRPr="00AB7401">
        <w:rPr>
          <w:lang w:val="en-GB"/>
        </w:rPr>
        <w:t>Dan</w:t>
      </w:r>
      <w:r w:rsidR="009F1BE5" w:rsidRPr="00AB7401">
        <w:rPr>
          <w:lang w:val="en-GB"/>
        </w:rPr>
        <w:t>,</w:t>
      </w:r>
      <w:r w:rsidR="004420F1" w:rsidRPr="00AB7401">
        <w:rPr>
          <w:lang w:val="en-GB"/>
        </w:rPr>
        <w:t xml:space="preserve"> as you know</w:t>
      </w:r>
      <w:r w:rsidR="009F1BE5" w:rsidRPr="00AB7401">
        <w:rPr>
          <w:lang w:val="en-GB"/>
        </w:rPr>
        <w:t>,</w:t>
      </w:r>
      <w:r w:rsidR="004420F1" w:rsidRPr="00AB7401">
        <w:rPr>
          <w:lang w:val="en-GB"/>
        </w:rPr>
        <w:t xml:space="preserve"> I have far more experience</w:t>
      </w:r>
      <w:r w:rsidR="00741415" w:rsidRPr="00AB7401">
        <w:rPr>
          <w:lang w:val="en-GB"/>
        </w:rPr>
        <w:t>,</w:t>
      </w:r>
      <w:r w:rsidR="004420F1" w:rsidRPr="00AB7401">
        <w:rPr>
          <w:lang w:val="en-GB"/>
        </w:rPr>
        <w:t xml:space="preserve"> </w:t>
      </w:r>
      <w:r w:rsidR="00A86FE9" w:rsidRPr="00AB7401">
        <w:rPr>
          <w:lang w:val="en-GB"/>
        </w:rPr>
        <w:t>so</w:t>
      </w:r>
      <w:r w:rsidR="009F1BE5" w:rsidRPr="00AB7401">
        <w:rPr>
          <w:lang w:val="en-GB"/>
        </w:rPr>
        <w:t xml:space="preserve"> </w:t>
      </w:r>
      <w:r w:rsidR="004420F1" w:rsidRPr="00AB7401">
        <w:rPr>
          <w:lang w:val="en-GB"/>
        </w:rPr>
        <w:t>I was just giving you time to adjust. I can give you a few smal</w:t>
      </w:r>
      <w:r w:rsidR="009F1BE5" w:rsidRPr="00AB7401">
        <w:rPr>
          <w:lang w:val="en-GB"/>
        </w:rPr>
        <w:t>l projects</w:t>
      </w:r>
      <w:r w:rsidR="00741415" w:rsidRPr="00AB7401">
        <w:rPr>
          <w:lang w:val="en-GB"/>
        </w:rPr>
        <w:t>,</w:t>
      </w:r>
      <w:r w:rsidR="009F1BE5" w:rsidRPr="00AB7401">
        <w:rPr>
          <w:lang w:val="en-GB"/>
        </w:rPr>
        <w:t xml:space="preserve"> but I</w:t>
      </w:r>
      <w:r w:rsidR="004420F1" w:rsidRPr="00AB7401">
        <w:rPr>
          <w:lang w:val="en-GB"/>
        </w:rPr>
        <w:t xml:space="preserve"> need to take the larger ones, you</w:t>
      </w:r>
      <w:r w:rsidR="00ED0AB4" w:rsidRPr="00AB7401">
        <w:rPr>
          <w:lang w:val="en-GB"/>
        </w:rPr>
        <w:t xml:space="preserve"> know</w:t>
      </w:r>
      <w:r w:rsidR="00A11690" w:rsidRPr="00AB7401">
        <w:rPr>
          <w:lang w:val="en-GB"/>
        </w:rPr>
        <w:t>,</w:t>
      </w:r>
      <w:r w:rsidR="00ED0AB4" w:rsidRPr="00AB7401">
        <w:rPr>
          <w:lang w:val="en-GB"/>
        </w:rPr>
        <w:t xml:space="preserve"> to maintain the clients.</w:t>
      </w:r>
    </w:p>
    <w:p w14:paraId="0CC0F3B8" w14:textId="77777777" w:rsidR="004420F1" w:rsidRPr="00AB7401" w:rsidRDefault="004420F1" w:rsidP="004420F1">
      <w:pPr>
        <w:pStyle w:val="BodyText"/>
        <w:rPr>
          <w:lang w:val="en-GB"/>
        </w:rPr>
      </w:pPr>
    </w:p>
    <w:p w14:paraId="61529137" w14:textId="77777777" w:rsidR="004420F1" w:rsidRPr="00AB7401" w:rsidRDefault="00ED0AB4" w:rsidP="00711088">
      <w:pPr>
        <w:pStyle w:val="BodyText"/>
        <w:tabs>
          <w:tab w:val="left" w:pos="810"/>
        </w:tabs>
        <w:rPr>
          <w:lang w:val="en-GB"/>
        </w:rPr>
      </w:pPr>
      <w:r w:rsidRPr="002C25D8">
        <w:rPr>
          <w:smallCaps/>
          <w:lang w:val="en-GB"/>
        </w:rPr>
        <w:lastRenderedPageBreak/>
        <w:t>Fusilli</w:t>
      </w:r>
      <w:r w:rsidRPr="00AB7401">
        <w:rPr>
          <w:lang w:val="en-GB"/>
        </w:rPr>
        <w:t>:</w:t>
      </w:r>
      <w:r w:rsidRPr="00AB7401">
        <w:rPr>
          <w:lang w:val="en-GB"/>
        </w:rPr>
        <w:tab/>
      </w:r>
      <w:r w:rsidR="004420F1" w:rsidRPr="00AB7401">
        <w:rPr>
          <w:lang w:val="en-GB"/>
        </w:rPr>
        <w:t>I think we need Tucker to be more involved in who</w:t>
      </w:r>
      <w:r w:rsidRPr="00AB7401">
        <w:rPr>
          <w:lang w:val="en-GB"/>
        </w:rPr>
        <w:t xml:space="preserve"> gets what project.</w:t>
      </w:r>
    </w:p>
    <w:p w14:paraId="7B4FA0E2" w14:textId="77777777" w:rsidR="00741415" w:rsidRPr="00AB7401" w:rsidRDefault="00741415" w:rsidP="00ED0AB4">
      <w:pPr>
        <w:pStyle w:val="BodyText"/>
        <w:tabs>
          <w:tab w:val="left" w:pos="720"/>
        </w:tabs>
        <w:rPr>
          <w:lang w:val="en-GB"/>
        </w:rPr>
      </w:pPr>
    </w:p>
    <w:p w14:paraId="22768E93" w14:textId="6F47B66E" w:rsidR="004420F1" w:rsidRPr="00AB7401" w:rsidRDefault="00ED0AB4" w:rsidP="004420F1">
      <w:pPr>
        <w:pStyle w:val="BodyText"/>
        <w:rPr>
          <w:lang w:val="en-GB"/>
        </w:rPr>
      </w:pPr>
      <w:r w:rsidRPr="00AB7401">
        <w:rPr>
          <w:lang w:val="en-GB"/>
        </w:rPr>
        <w:t>Fusilli</w:t>
      </w:r>
      <w:r w:rsidR="004420F1" w:rsidRPr="00AB7401">
        <w:rPr>
          <w:lang w:val="en-GB"/>
        </w:rPr>
        <w:t xml:space="preserve"> walked away and phoned </w:t>
      </w:r>
      <w:r w:rsidR="00D071FE" w:rsidRPr="00AB7401">
        <w:rPr>
          <w:lang w:val="en-GB"/>
        </w:rPr>
        <w:t>Merlin</w:t>
      </w:r>
      <w:r w:rsidR="004420F1" w:rsidRPr="00AB7401">
        <w:rPr>
          <w:lang w:val="en-GB"/>
        </w:rPr>
        <w:t xml:space="preserve"> to discuss </w:t>
      </w:r>
      <w:r w:rsidR="009F1BE5" w:rsidRPr="00AB7401">
        <w:rPr>
          <w:lang w:val="en-GB"/>
        </w:rPr>
        <w:t>his</w:t>
      </w:r>
      <w:r w:rsidR="004420F1" w:rsidRPr="00AB7401">
        <w:rPr>
          <w:lang w:val="en-GB"/>
        </w:rPr>
        <w:t xml:space="preserve"> conversation</w:t>
      </w:r>
      <w:r w:rsidR="009F1BE5" w:rsidRPr="00AB7401">
        <w:rPr>
          <w:lang w:val="en-GB"/>
        </w:rPr>
        <w:t xml:space="preserve"> with Bruce</w:t>
      </w:r>
      <w:r w:rsidR="004420F1" w:rsidRPr="00AB7401">
        <w:rPr>
          <w:lang w:val="en-GB"/>
        </w:rPr>
        <w:t xml:space="preserve">. </w:t>
      </w:r>
    </w:p>
    <w:p w14:paraId="394858BF" w14:textId="77777777" w:rsidR="004420F1" w:rsidRPr="00AB7401" w:rsidRDefault="004420F1" w:rsidP="004420F1">
      <w:pPr>
        <w:pStyle w:val="BodyText"/>
        <w:rPr>
          <w:lang w:val="en-GB"/>
        </w:rPr>
      </w:pPr>
    </w:p>
    <w:p w14:paraId="59813322" w14:textId="2A687C09" w:rsidR="004420F1" w:rsidRPr="00AB7401" w:rsidRDefault="009F1BE5" w:rsidP="004420F1">
      <w:pPr>
        <w:pStyle w:val="BodyText"/>
        <w:rPr>
          <w:lang w:val="en-GB"/>
        </w:rPr>
      </w:pPr>
      <w:r w:rsidRPr="00AB7401">
        <w:rPr>
          <w:lang w:val="en-GB"/>
        </w:rPr>
        <w:t>After Fusilli’s</w:t>
      </w:r>
      <w:r w:rsidR="004420F1" w:rsidRPr="00AB7401">
        <w:rPr>
          <w:lang w:val="en-GB"/>
        </w:rPr>
        <w:t xml:space="preserve"> phone call, </w:t>
      </w:r>
      <w:r w:rsidR="00D071FE" w:rsidRPr="00AB7401">
        <w:rPr>
          <w:lang w:val="en-GB"/>
        </w:rPr>
        <w:t>Merlin</w:t>
      </w:r>
      <w:r w:rsidR="004420F1" w:rsidRPr="00AB7401">
        <w:rPr>
          <w:lang w:val="en-GB"/>
        </w:rPr>
        <w:t xml:space="preserve"> immediately planned a meeting</w:t>
      </w:r>
      <w:r w:rsidR="00ED0AB4" w:rsidRPr="00AB7401">
        <w:rPr>
          <w:lang w:val="en-GB"/>
        </w:rPr>
        <w:t xml:space="preserve"> for the following week with Fusilli</w:t>
      </w:r>
      <w:r w:rsidR="004420F1" w:rsidRPr="00AB7401">
        <w:rPr>
          <w:lang w:val="en-GB"/>
        </w:rPr>
        <w:t xml:space="preserve"> and </w:t>
      </w:r>
      <w:r w:rsidR="00D071FE" w:rsidRPr="00AB7401">
        <w:rPr>
          <w:lang w:val="en-GB"/>
        </w:rPr>
        <w:t>Bruce</w:t>
      </w:r>
      <w:r w:rsidR="004420F1" w:rsidRPr="00AB7401">
        <w:rPr>
          <w:lang w:val="en-GB"/>
        </w:rPr>
        <w:t xml:space="preserve">. At the meeting, </w:t>
      </w:r>
      <w:r w:rsidR="00D071FE" w:rsidRPr="00AB7401">
        <w:rPr>
          <w:lang w:val="en-GB"/>
        </w:rPr>
        <w:t>Merlin</w:t>
      </w:r>
      <w:r w:rsidR="004420F1" w:rsidRPr="00AB7401">
        <w:rPr>
          <w:lang w:val="en-GB"/>
        </w:rPr>
        <w:t xml:space="preserve"> made </w:t>
      </w:r>
      <w:r w:rsidR="00741415" w:rsidRPr="00AB7401">
        <w:rPr>
          <w:lang w:val="en-GB"/>
        </w:rPr>
        <w:t xml:space="preserve">an </w:t>
      </w:r>
      <w:r w:rsidR="004420F1" w:rsidRPr="00AB7401">
        <w:rPr>
          <w:lang w:val="en-GB"/>
        </w:rPr>
        <w:t xml:space="preserve">executive decision to divide the </w:t>
      </w:r>
      <w:r w:rsidR="00ED0AB4" w:rsidRPr="00AB7401">
        <w:rPr>
          <w:lang w:val="en-GB"/>
        </w:rPr>
        <w:t xml:space="preserve">structural division </w:t>
      </w:r>
      <w:r w:rsidR="00741415" w:rsidRPr="00AB7401">
        <w:rPr>
          <w:lang w:val="en-GB"/>
        </w:rPr>
        <w:t>between Fusilli and Bruce</w:t>
      </w:r>
      <w:r w:rsidR="00741415" w:rsidRPr="00AB7401" w:rsidDel="00741415">
        <w:rPr>
          <w:lang w:val="en-GB"/>
        </w:rPr>
        <w:t xml:space="preserve"> </w:t>
      </w:r>
      <w:r w:rsidR="00741415" w:rsidRPr="00AB7401">
        <w:rPr>
          <w:lang w:val="en-GB"/>
        </w:rPr>
        <w:t xml:space="preserve">based on </w:t>
      </w:r>
      <w:r w:rsidRPr="00AB7401">
        <w:rPr>
          <w:lang w:val="en-GB"/>
        </w:rPr>
        <w:t>client focus</w:t>
      </w:r>
      <w:r w:rsidR="00A86FE9" w:rsidRPr="00AB7401">
        <w:rPr>
          <w:lang w:val="en-GB"/>
        </w:rPr>
        <w:t>:</w:t>
      </w:r>
      <w:r w:rsidR="004420F1" w:rsidRPr="00AB7401">
        <w:rPr>
          <w:lang w:val="en-GB"/>
        </w:rPr>
        <w:t xml:space="preserve"> </w:t>
      </w:r>
      <w:r w:rsidR="00D071FE" w:rsidRPr="00AB7401">
        <w:rPr>
          <w:lang w:val="en-GB"/>
        </w:rPr>
        <w:t>Bruce</w:t>
      </w:r>
      <w:r w:rsidR="004420F1" w:rsidRPr="00AB7401">
        <w:rPr>
          <w:lang w:val="en-GB"/>
        </w:rPr>
        <w:t xml:space="preserve"> would focus on all specia</w:t>
      </w:r>
      <w:r w:rsidR="00ED0AB4" w:rsidRPr="00AB7401">
        <w:rPr>
          <w:lang w:val="en-GB"/>
        </w:rPr>
        <w:t>lized structural designs</w:t>
      </w:r>
      <w:r w:rsidR="00741415" w:rsidRPr="00AB7401">
        <w:rPr>
          <w:lang w:val="en-GB"/>
        </w:rPr>
        <w:t>,</w:t>
      </w:r>
      <w:r w:rsidR="00ED0AB4" w:rsidRPr="00AB7401">
        <w:rPr>
          <w:lang w:val="en-GB"/>
        </w:rPr>
        <w:t xml:space="preserve"> and Fusilli</w:t>
      </w:r>
      <w:r w:rsidR="004420F1" w:rsidRPr="00AB7401">
        <w:rPr>
          <w:lang w:val="en-GB"/>
        </w:rPr>
        <w:t xml:space="preserve"> would focus on the smaller projects where he could have a more </w:t>
      </w:r>
      <w:r w:rsidRPr="00AB7401">
        <w:rPr>
          <w:lang w:val="en-GB"/>
        </w:rPr>
        <w:t>“</w:t>
      </w:r>
      <w:r w:rsidR="004420F1" w:rsidRPr="00AB7401">
        <w:rPr>
          <w:lang w:val="en-GB"/>
        </w:rPr>
        <w:t>hands</w:t>
      </w:r>
      <w:r w:rsidR="00C432DA">
        <w:rPr>
          <w:lang w:val="en-GB"/>
        </w:rPr>
        <w:t>-</w:t>
      </w:r>
      <w:r w:rsidR="004420F1" w:rsidRPr="00AB7401">
        <w:rPr>
          <w:lang w:val="en-GB"/>
        </w:rPr>
        <w:t>on</w:t>
      </w:r>
      <w:r w:rsidRPr="00AB7401">
        <w:rPr>
          <w:lang w:val="en-GB"/>
        </w:rPr>
        <w:t>”</w:t>
      </w:r>
      <w:r w:rsidR="004420F1" w:rsidRPr="00AB7401">
        <w:rPr>
          <w:lang w:val="en-GB"/>
        </w:rPr>
        <w:t xml:space="preserve"> client focus. </w:t>
      </w:r>
      <w:r w:rsidR="00A86FE9" w:rsidRPr="00AB7401">
        <w:rPr>
          <w:lang w:val="en-GB"/>
        </w:rPr>
        <w:t>Fusilli was thrilled with the distinct</w:t>
      </w:r>
      <w:r w:rsidR="008D1A78" w:rsidRPr="00AB7401">
        <w:rPr>
          <w:lang w:val="en-GB"/>
        </w:rPr>
        <w:t xml:space="preserve"> job roles </w:t>
      </w:r>
      <w:r w:rsidR="00A86FE9" w:rsidRPr="00AB7401">
        <w:rPr>
          <w:lang w:val="en-GB"/>
        </w:rPr>
        <w:t>and the fact</w:t>
      </w:r>
      <w:r w:rsidR="002B6AF6" w:rsidRPr="00AB7401">
        <w:rPr>
          <w:lang w:val="en-GB"/>
        </w:rPr>
        <w:t xml:space="preserve"> that</w:t>
      </w:r>
      <w:r w:rsidR="00A86FE9" w:rsidRPr="00AB7401">
        <w:rPr>
          <w:lang w:val="en-GB"/>
        </w:rPr>
        <w:t xml:space="preserve"> he would have</w:t>
      </w:r>
      <w:r w:rsidR="00EB5DDC" w:rsidRPr="00AB7401">
        <w:rPr>
          <w:lang w:val="en-GB"/>
        </w:rPr>
        <w:t xml:space="preserve"> an opportunity to build </w:t>
      </w:r>
      <w:r w:rsidR="00A86CFA" w:rsidRPr="00AB7401">
        <w:rPr>
          <w:lang w:val="en-GB"/>
        </w:rPr>
        <w:t>relations</w:t>
      </w:r>
      <w:r w:rsidR="00A86CFA">
        <w:rPr>
          <w:lang w:val="en-GB"/>
        </w:rPr>
        <w:t>hips with</w:t>
      </w:r>
      <w:r w:rsidR="00A86CFA" w:rsidRPr="00AB7401">
        <w:rPr>
          <w:lang w:val="en-GB"/>
        </w:rPr>
        <w:t xml:space="preserve"> </w:t>
      </w:r>
      <w:r w:rsidR="00EB5DDC" w:rsidRPr="00AB7401">
        <w:rPr>
          <w:lang w:val="en-GB"/>
        </w:rPr>
        <w:t>more client</w:t>
      </w:r>
      <w:r w:rsidR="00A86CFA">
        <w:rPr>
          <w:lang w:val="en-GB"/>
        </w:rPr>
        <w:t>s</w:t>
      </w:r>
      <w:r w:rsidR="00EB5DDC" w:rsidRPr="00AB7401">
        <w:rPr>
          <w:lang w:val="en-GB"/>
        </w:rPr>
        <w:t xml:space="preserve">. Bruce </w:t>
      </w:r>
      <w:r w:rsidR="00A86FE9" w:rsidRPr="00AB7401">
        <w:rPr>
          <w:lang w:val="en-GB"/>
        </w:rPr>
        <w:t>did not comment on the distinct</w:t>
      </w:r>
      <w:r w:rsidR="00EB5DDC" w:rsidRPr="00AB7401">
        <w:rPr>
          <w:lang w:val="en-GB"/>
        </w:rPr>
        <w:t xml:space="preserve"> job</w:t>
      </w:r>
      <w:r w:rsidR="00A86FE9" w:rsidRPr="00AB7401">
        <w:rPr>
          <w:lang w:val="en-GB"/>
        </w:rPr>
        <w:t xml:space="preserve"> roles at the meeting</w:t>
      </w:r>
      <w:r w:rsidR="00741415" w:rsidRPr="00AB7401">
        <w:rPr>
          <w:lang w:val="en-GB"/>
        </w:rPr>
        <w:t xml:space="preserve"> but</w:t>
      </w:r>
      <w:r w:rsidR="00A86FE9" w:rsidRPr="00AB7401">
        <w:rPr>
          <w:lang w:val="en-GB"/>
        </w:rPr>
        <w:t xml:space="preserve"> continued his regular day-to-</w:t>
      </w:r>
      <w:r w:rsidR="00EB5DDC" w:rsidRPr="00AB7401">
        <w:rPr>
          <w:lang w:val="en-GB"/>
        </w:rPr>
        <w:t xml:space="preserve">day activities. </w:t>
      </w:r>
      <w:r w:rsidR="004420F1" w:rsidRPr="00AB7401">
        <w:rPr>
          <w:lang w:val="en-GB"/>
        </w:rPr>
        <w:t xml:space="preserve">For the rest of the month, </w:t>
      </w:r>
      <w:r w:rsidR="00D071FE" w:rsidRPr="00AB7401">
        <w:rPr>
          <w:lang w:val="en-GB"/>
        </w:rPr>
        <w:t>Merlin</w:t>
      </w:r>
      <w:r w:rsidR="004420F1" w:rsidRPr="00AB7401">
        <w:rPr>
          <w:lang w:val="en-GB"/>
        </w:rPr>
        <w:t xml:space="preserve"> receive</w:t>
      </w:r>
      <w:r w:rsidR="00A86FE9" w:rsidRPr="00AB7401">
        <w:rPr>
          <w:lang w:val="en-GB"/>
        </w:rPr>
        <w:t>d no</w:t>
      </w:r>
      <w:r w:rsidR="004420F1" w:rsidRPr="00AB7401">
        <w:rPr>
          <w:lang w:val="en-GB"/>
        </w:rPr>
        <w:t xml:space="preserve"> </w:t>
      </w:r>
      <w:r w:rsidR="00A86CFA">
        <w:rPr>
          <w:lang w:val="en-GB"/>
        </w:rPr>
        <w:t>further</w:t>
      </w:r>
      <w:r w:rsidR="00A86CFA" w:rsidRPr="00AB7401">
        <w:rPr>
          <w:lang w:val="en-GB"/>
        </w:rPr>
        <w:t xml:space="preserve"> </w:t>
      </w:r>
      <w:r w:rsidR="004420F1" w:rsidRPr="00AB7401">
        <w:rPr>
          <w:lang w:val="en-GB"/>
        </w:rPr>
        <w:t xml:space="preserve">communication from either </w:t>
      </w:r>
      <w:r w:rsidR="00D071FE" w:rsidRPr="00AB7401">
        <w:rPr>
          <w:lang w:val="en-GB"/>
        </w:rPr>
        <w:t>Bruce</w:t>
      </w:r>
      <w:r w:rsidR="00ED0AB4" w:rsidRPr="00AB7401">
        <w:rPr>
          <w:lang w:val="en-GB"/>
        </w:rPr>
        <w:t xml:space="preserve"> or Fusilli</w:t>
      </w:r>
      <w:r w:rsidR="004420F1" w:rsidRPr="00AB7401">
        <w:rPr>
          <w:lang w:val="en-GB"/>
        </w:rPr>
        <w:t xml:space="preserve">. </w:t>
      </w:r>
    </w:p>
    <w:p w14:paraId="4C93827B" w14:textId="77777777" w:rsidR="004420F1" w:rsidRPr="00AB7401" w:rsidRDefault="004420F1" w:rsidP="004420F1">
      <w:pPr>
        <w:pStyle w:val="BodyText"/>
        <w:rPr>
          <w:lang w:val="en-GB"/>
        </w:rPr>
      </w:pPr>
    </w:p>
    <w:p w14:paraId="52018E6F" w14:textId="747093D6" w:rsidR="004420F1" w:rsidRPr="00AB7401" w:rsidRDefault="004420F1" w:rsidP="004420F1">
      <w:pPr>
        <w:pStyle w:val="BodyText"/>
        <w:rPr>
          <w:lang w:val="en-GB"/>
        </w:rPr>
      </w:pPr>
      <w:r w:rsidRPr="00AB7401">
        <w:rPr>
          <w:lang w:val="en-GB"/>
        </w:rPr>
        <w:t xml:space="preserve">At the end of December, the </w:t>
      </w:r>
      <w:r w:rsidR="00741415" w:rsidRPr="00AB7401">
        <w:rPr>
          <w:lang w:val="en-GB"/>
        </w:rPr>
        <w:t>p</w:t>
      </w:r>
      <w:r w:rsidRPr="00AB7401">
        <w:rPr>
          <w:lang w:val="en-GB"/>
        </w:rPr>
        <w:t xml:space="preserve">resident announced </w:t>
      </w:r>
      <w:r w:rsidR="00A86FE9" w:rsidRPr="00AB7401">
        <w:rPr>
          <w:lang w:val="en-GB"/>
        </w:rPr>
        <w:t xml:space="preserve">that </w:t>
      </w:r>
      <w:r w:rsidRPr="00AB7401">
        <w:rPr>
          <w:lang w:val="en-GB"/>
        </w:rPr>
        <w:t xml:space="preserve">TTWM </w:t>
      </w:r>
      <w:r w:rsidR="00A86FE9" w:rsidRPr="00AB7401">
        <w:rPr>
          <w:lang w:val="en-GB"/>
        </w:rPr>
        <w:t xml:space="preserve">had </w:t>
      </w:r>
      <w:r w:rsidRPr="00AB7401">
        <w:rPr>
          <w:lang w:val="en-GB"/>
        </w:rPr>
        <w:t xml:space="preserve">recorded the highest profits in </w:t>
      </w:r>
      <w:r w:rsidR="00EB5DDC" w:rsidRPr="00AB7401">
        <w:rPr>
          <w:lang w:val="en-GB"/>
        </w:rPr>
        <w:t>its history</w:t>
      </w:r>
      <w:r w:rsidRPr="00AB7401">
        <w:rPr>
          <w:lang w:val="en-GB"/>
        </w:rPr>
        <w:t>. Employees were thrilled with their bonuses</w:t>
      </w:r>
      <w:r w:rsidR="00A86CFA">
        <w:rPr>
          <w:lang w:val="en-GB"/>
        </w:rPr>
        <w:t>, which were</w:t>
      </w:r>
      <w:r w:rsidR="00A86CFA" w:rsidRPr="00A86CFA">
        <w:rPr>
          <w:lang w:val="en-GB"/>
        </w:rPr>
        <w:t xml:space="preserve"> </w:t>
      </w:r>
      <w:r w:rsidR="00A86CFA" w:rsidRPr="00AB7401">
        <w:rPr>
          <w:lang w:val="en-GB"/>
        </w:rPr>
        <w:t>equally di</w:t>
      </w:r>
      <w:r w:rsidR="00A86CFA">
        <w:rPr>
          <w:lang w:val="en-GB"/>
        </w:rPr>
        <w:t>stributed</w:t>
      </w:r>
      <w:r w:rsidR="00741415" w:rsidRPr="00AB7401">
        <w:rPr>
          <w:lang w:val="en-GB"/>
        </w:rPr>
        <w:t>,</w:t>
      </w:r>
      <w:r w:rsidR="00EB5DDC" w:rsidRPr="00AB7401">
        <w:rPr>
          <w:rStyle w:val="FootnoteReference"/>
          <w:lang w:val="en-GB"/>
        </w:rPr>
        <w:footnoteReference w:id="4"/>
      </w:r>
      <w:r w:rsidRPr="00AB7401">
        <w:rPr>
          <w:lang w:val="en-GB"/>
        </w:rPr>
        <w:t xml:space="preserve"> </w:t>
      </w:r>
      <w:r w:rsidR="00A86FE9" w:rsidRPr="00AB7401">
        <w:rPr>
          <w:lang w:val="en-GB"/>
        </w:rPr>
        <w:t>and</w:t>
      </w:r>
      <w:r w:rsidRPr="00AB7401">
        <w:rPr>
          <w:lang w:val="en-GB"/>
        </w:rPr>
        <w:t xml:space="preserve"> </w:t>
      </w:r>
      <w:r w:rsidR="00D071FE" w:rsidRPr="00AB7401">
        <w:rPr>
          <w:lang w:val="en-GB"/>
        </w:rPr>
        <w:t>Bruce</w:t>
      </w:r>
      <w:r w:rsidRPr="00AB7401">
        <w:rPr>
          <w:lang w:val="en-GB"/>
        </w:rPr>
        <w:t>’</w:t>
      </w:r>
      <w:r w:rsidR="006F42AF" w:rsidRPr="00AB7401">
        <w:rPr>
          <w:lang w:val="en-GB"/>
        </w:rPr>
        <w:t>s</w:t>
      </w:r>
      <w:r w:rsidR="00A86FE9" w:rsidRPr="00AB7401">
        <w:rPr>
          <w:lang w:val="en-GB"/>
        </w:rPr>
        <w:t xml:space="preserve"> team received</w:t>
      </w:r>
      <w:r w:rsidRPr="00AB7401">
        <w:rPr>
          <w:lang w:val="en-GB"/>
        </w:rPr>
        <w:t xml:space="preserve"> special </w:t>
      </w:r>
      <w:r w:rsidR="00345110" w:rsidRPr="00AB7401">
        <w:rPr>
          <w:lang w:val="en-GB"/>
        </w:rPr>
        <w:t>recognition</w:t>
      </w:r>
      <w:r w:rsidRPr="00AB7401">
        <w:rPr>
          <w:lang w:val="en-GB"/>
        </w:rPr>
        <w:t xml:space="preserve"> for being a driving factor in the company’s strong profitability. </w:t>
      </w:r>
    </w:p>
    <w:p w14:paraId="20C22BCA" w14:textId="77777777" w:rsidR="004420F1" w:rsidRPr="00AB7401" w:rsidRDefault="004420F1" w:rsidP="004420F1">
      <w:pPr>
        <w:pStyle w:val="BodyText"/>
        <w:rPr>
          <w:lang w:val="en-GB"/>
        </w:rPr>
      </w:pPr>
    </w:p>
    <w:p w14:paraId="5416BAB3" w14:textId="0A09FF99" w:rsidR="004420F1" w:rsidRPr="00AB7401" w:rsidRDefault="004420F1" w:rsidP="004420F1">
      <w:pPr>
        <w:pStyle w:val="BodyText"/>
        <w:rPr>
          <w:lang w:val="en-GB"/>
        </w:rPr>
      </w:pPr>
      <w:r w:rsidRPr="00AB7401">
        <w:rPr>
          <w:lang w:val="en-GB"/>
        </w:rPr>
        <w:t xml:space="preserve">After receiving his </w:t>
      </w:r>
      <w:r w:rsidR="00345110" w:rsidRPr="00AB7401">
        <w:rPr>
          <w:lang w:val="en-GB"/>
        </w:rPr>
        <w:t>annual bonus</w:t>
      </w:r>
      <w:r w:rsidRPr="00AB7401">
        <w:rPr>
          <w:lang w:val="en-GB"/>
        </w:rPr>
        <w:t xml:space="preserve"> pay, </w:t>
      </w:r>
      <w:r w:rsidR="00D071FE" w:rsidRPr="00AB7401">
        <w:rPr>
          <w:lang w:val="en-GB"/>
        </w:rPr>
        <w:t>Bruce</w:t>
      </w:r>
      <w:r w:rsidRPr="00AB7401">
        <w:rPr>
          <w:lang w:val="en-GB"/>
        </w:rPr>
        <w:t xml:space="preserve"> </w:t>
      </w:r>
      <w:r w:rsidR="00345110" w:rsidRPr="00AB7401">
        <w:rPr>
          <w:lang w:val="en-GB"/>
        </w:rPr>
        <w:t xml:space="preserve">expressed frustration over his </w:t>
      </w:r>
      <w:r w:rsidR="00A86FE9" w:rsidRPr="00AB7401">
        <w:rPr>
          <w:lang w:val="en-GB"/>
        </w:rPr>
        <w:t xml:space="preserve">staff’s </w:t>
      </w:r>
      <w:r w:rsidRPr="00AB7401">
        <w:rPr>
          <w:lang w:val="en-GB"/>
        </w:rPr>
        <w:t xml:space="preserve">equal year-end bonus. </w:t>
      </w:r>
      <w:r w:rsidR="00D071FE" w:rsidRPr="00AB7401">
        <w:rPr>
          <w:lang w:val="en-GB"/>
        </w:rPr>
        <w:t>Bruce</w:t>
      </w:r>
      <w:r w:rsidRPr="00AB7401">
        <w:rPr>
          <w:lang w:val="en-GB"/>
        </w:rPr>
        <w:t xml:space="preserve"> </w:t>
      </w:r>
      <w:r w:rsidR="00345110" w:rsidRPr="00AB7401">
        <w:rPr>
          <w:lang w:val="en-GB"/>
        </w:rPr>
        <w:t>believed</w:t>
      </w:r>
      <w:r w:rsidRPr="00AB7401">
        <w:rPr>
          <w:lang w:val="en-GB"/>
        </w:rPr>
        <w:t xml:space="preserve"> he deserved </w:t>
      </w:r>
      <w:r w:rsidR="00A86CFA">
        <w:rPr>
          <w:lang w:val="en-GB"/>
        </w:rPr>
        <w:t>a higher</w:t>
      </w:r>
      <w:r w:rsidRPr="00AB7401">
        <w:rPr>
          <w:lang w:val="en-GB"/>
        </w:rPr>
        <w:t xml:space="preserve"> </w:t>
      </w:r>
      <w:r w:rsidR="00345110" w:rsidRPr="00AB7401">
        <w:rPr>
          <w:lang w:val="en-GB"/>
        </w:rPr>
        <w:t>bonus</w:t>
      </w:r>
      <w:r w:rsidRPr="00AB7401">
        <w:rPr>
          <w:lang w:val="en-GB"/>
        </w:rPr>
        <w:t xml:space="preserve"> be</w:t>
      </w:r>
      <w:r w:rsidR="00A86FE9" w:rsidRPr="00AB7401">
        <w:rPr>
          <w:lang w:val="en-GB"/>
        </w:rPr>
        <w:t xml:space="preserve">cause of his success </w:t>
      </w:r>
      <w:r w:rsidR="00741415" w:rsidRPr="00AB7401">
        <w:rPr>
          <w:lang w:val="en-GB"/>
        </w:rPr>
        <w:t xml:space="preserve">in </w:t>
      </w:r>
      <w:r w:rsidR="00A86FE9" w:rsidRPr="00AB7401">
        <w:rPr>
          <w:lang w:val="en-GB"/>
        </w:rPr>
        <w:t>leading the</w:t>
      </w:r>
      <w:r w:rsidRPr="00AB7401">
        <w:rPr>
          <w:lang w:val="en-GB"/>
        </w:rPr>
        <w:t xml:space="preserve"> department. </w:t>
      </w:r>
      <w:r w:rsidR="00D071FE" w:rsidRPr="00AB7401">
        <w:rPr>
          <w:lang w:val="en-GB"/>
        </w:rPr>
        <w:t>Bruce</w:t>
      </w:r>
      <w:r w:rsidRPr="00AB7401">
        <w:rPr>
          <w:lang w:val="en-GB"/>
        </w:rPr>
        <w:t xml:space="preserve"> was </w:t>
      </w:r>
      <w:r w:rsidR="00345110" w:rsidRPr="00AB7401">
        <w:rPr>
          <w:lang w:val="en-GB"/>
        </w:rPr>
        <w:t xml:space="preserve">becoming </w:t>
      </w:r>
      <w:r w:rsidRPr="00AB7401">
        <w:rPr>
          <w:lang w:val="en-GB"/>
        </w:rPr>
        <w:t xml:space="preserve">increasingly </w:t>
      </w:r>
      <w:r w:rsidR="00A86CFA">
        <w:rPr>
          <w:lang w:val="en-GB"/>
        </w:rPr>
        <w:t>frustrated</w:t>
      </w:r>
      <w:r w:rsidR="00A86CFA" w:rsidRPr="00AB7401">
        <w:rPr>
          <w:lang w:val="en-GB"/>
        </w:rPr>
        <w:t xml:space="preserve"> </w:t>
      </w:r>
      <w:r w:rsidRPr="00AB7401">
        <w:rPr>
          <w:lang w:val="en-GB"/>
        </w:rPr>
        <w:t xml:space="preserve">by </w:t>
      </w:r>
      <w:r w:rsidR="00345110" w:rsidRPr="00AB7401">
        <w:rPr>
          <w:lang w:val="en-GB"/>
        </w:rPr>
        <w:t xml:space="preserve">the </w:t>
      </w:r>
      <w:r w:rsidRPr="00AB7401">
        <w:rPr>
          <w:lang w:val="en-GB"/>
        </w:rPr>
        <w:t xml:space="preserve">lack of autonomy he </w:t>
      </w:r>
      <w:r w:rsidR="00A86FE9" w:rsidRPr="00AB7401">
        <w:rPr>
          <w:lang w:val="en-GB"/>
        </w:rPr>
        <w:t>was given by</w:t>
      </w:r>
      <w:r w:rsidRPr="00AB7401">
        <w:rPr>
          <w:lang w:val="en-GB"/>
        </w:rPr>
        <w:t xml:space="preserve"> head office. As well, he </w:t>
      </w:r>
      <w:r w:rsidR="00345110" w:rsidRPr="00AB7401">
        <w:rPr>
          <w:lang w:val="en-GB"/>
        </w:rPr>
        <w:t>was insulted by</w:t>
      </w:r>
      <w:r w:rsidRPr="00AB7401">
        <w:rPr>
          <w:lang w:val="en-GB"/>
        </w:rPr>
        <w:t xml:space="preserve"> </w:t>
      </w:r>
      <w:r w:rsidR="00D071FE" w:rsidRPr="00AB7401">
        <w:rPr>
          <w:lang w:val="en-GB"/>
        </w:rPr>
        <w:t>Merlin</w:t>
      </w:r>
      <w:r w:rsidR="006F42AF" w:rsidRPr="00AB7401">
        <w:rPr>
          <w:lang w:val="en-GB"/>
        </w:rPr>
        <w:t>’</w:t>
      </w:r>
      <w:r w:rsidRPr="00AB7401">
        <w:rPr>
          <w:lang w:val="en-GB"/>
        </w:rPr>
        <w:t>s de</w:t>
      </w:r>
      <w:r w:rsidR="006F42AF" w:rsidRPr="00AB7401">
        <w:rPr>
          <w:lang w:val="en-GB"/>
        </w:rPr>
        <w:t>cision to make him work with Fusilli</w:t>
      </w:r>
      <w:r w:rsidRPr="00AB7401">
        <w:rPr>
          <w:lang w:val="en-GB"/>
        </w:rPr>
        <w:t xml:space="preserve">. He had 25 </w:t>
      </w:r>
      <w:r w:rsidR="002B6AF6" w:rsidRPr="00AB7401">
        <w:rPr>
          <w:lang w:val="en-GB"/>
        </w:rPr>
        <w:t>years</w:t>
      </w:r>
      <w:r w:rsidR="00BD0CA3" w:rsidRPr="00AB7401">
        <w:rPr>
          <w:lang w:val="en-GB"/>
        </w:rPr>
        <w:t xml:space="preserve"> </w:t>
      </w:r>
      <w:r w:rsidR="00094E2F" w:rsidRPr="00AB7401">
        <w:rPr>
          <w:lang w:val="en-GB"/>
        </w:rPr>
        <w:t xml:space="preserve">of </w:t>
      </w:r>
      <w:r w:rsidR="00BD0CA3" w:rsidRPr="00AB7401">
        <w:rPr>
          <w:lang w:val="en-GB"/>
        </w:rPr>
        <w:t>experience</w:t>
      </w:r>
      <w:r w:rsidR="00345110" w:rsidRPr="00AB7401">
        <w:rPr>
          <w:lang w:val="en-GB"/>
        </w:rPr>
        <w:t xml:space="preserve"> managing teams</w:t>
      </w:r>
      <w:r w:rsidR="00AB7401" w:rsidRPr="00AB7401">
        <w:rPr>
          <w:lang w:val="en-GB"/>
        </w:rPr>
        <w:t>,</w:t>
      </w:r>
      <w:r w:rsidR="00345110" w:rsidRPr="00AB7401">
        <w:rPr>
          <w:lang w:val="en-GB"/>
        </w:rPr>
        <w:t xml:space="preserve"> and</w:t>
      </w:r>
      <w:r w:rsidRPr="00AB7401">
        <w:rPr>
          <w:lang w:val="en-GB"/>
        </w:rPr>
        <w:t xml:space="preserve"> he</w:t>
      </w:r>
      <w:r w:rsidR="006F42AF" w:rsidRPr="00AB7401">
        <w:rPr>
          <w:lang w:val="en-GB"/>
        </w:rPr>
        <w:t xml:space="preserve"> </w:t>
      </w:r>
      <w:r w:rsidR="00094E2F" w:rsidRPr="00AB7401">
        <w:rPr>
          <w:lang w:val="en-GB"/>
        </w:rPr>
        <w:t xml:space="preserve">believed he </w:t>
      </w:r>
      <w:r w:rsidRPr="00AB7401">
        <w:rPr>
          <w:lang w:val="en-GB"/>
        </w:rPr>
        <w:t xml:space="preserve">did not need help from someone with less experience. </w:t>
      </w:r>
      <w:r w:rsidR="00D071FE" w:rsidRPr="00AB7401">
        <w:rPr>
          <w:lang w:val="en-GB"/>
        </w:rPr>
        <w:t>Bruce</w:t>
      </w:r>
      <w:r w:rsidRPr="00AB7401">
        <w:rPr>
          <w:lang w:val="en-GB"/>
        </w:rPr>
        <w:t xml:space="preserve"> knew he had to address </w:t>
      </w:r>
      <w:r w:rsidR="00345110" w:rsidRPr="00AB7401">
        <w:rPr>
          <w:lang w:val="en-GB"/>
        </w:rPr>
        <w:t>“</w:t>
      </w:r>
      <w:r w:rsidRPr="00AB7401">
        <w:rPr>
          <w:lang w:val="en-GB"/>
        </w:rPr>
        <w:t>this nonsense</w:t>
      </w:r>
      <w:r w:rsidR="00741415" w:rsidRPr="00AB7401">
        <w:rPr>
          <w:lang w:val="en-GB"/>
        </w:rPr>
        <w:t>,</w:t>
      </w:r>
      <w:r w:rsidR="00345110" w:rsidRPr="00AB7401">
        <w:rPr>
          <w:lang w:val="en-GB"/>
        </w:rPr>
        <w:t>”</w:t>
      </w:r>
      <w:r w:rsidRPr="00AB7401">
        <w:rPr>
          <w:lang w:val="en-GB"/>
        </w:rPr>
        <w:t xml:space="preserve"> </w:t>
      </w:r>
      <w:r w:rsidR="00094E2F" w:rsidRPr="00AB7401">
        <w:rPr>
          <w:lang w:val="en-GB"/>
        </w:rPr>
        <w:t xml:space="preserve">so on the day the bonuses were announced, Bruce </w:t>
      </w:r>
      <w:r w:rsidRPr="00AB7401">
        <w:rPr>
          <w:lang w:val="en-GB"/>
        </w:rPr>
        <w:t>phone</w:t>
      </w:r>
      <w:r w:rsidR="00345110" w:rsidRPr="00AB7401">
        <w:rPr>
          <w:lang w:val="en-GB"/>
        </w:rPr>
        <w:t>d</w:t>
      </w:r>
      <w:r w:rsidRPr="00AB7401">
        <w:rPr>
          <w:lang w:val="en-GB"/>
        </w:rPr>
        <w:t xml:space="preserve"> </w:t>
      </w:r>
      <w:r w:rsidR="00D071FE" w:rsidRPr="00AB7401">
        <w:rPr>
          <w:lang w:val="en-GB"/>
        </w:rPr>
        <w:t>Merlin</w:t>
      </w:r>
      <w:r w:rsidRPr="00AB7401">
        <w:rPr>
          <w:lang w:val="en-GB"/>
        </w:rPr>
        <w:t>’s office</w:t>
      </w:r>
      <w:r w:rsidR="00094E2F" w:rsidRPr="00AB7401">
        <w:rPr>
          <w:lang w:val="en-GB"/>
        </w:rPr>
        <w:t xml:space="preserve"> number</w:t>
      </w:r>
      <w:r w:rsidRPr="00AB7401">
        <w:rPr>
          <w:lang w:val="en-GB"/>
        </w:rPr>
        <w:t xml:space="preserve"> </w:t>
      </w:r>
      <w:r w:rsidR="00345110" w:rsidRPr="00AB7401">
        <w:rPr>
          <w:lang w:val="en-GB"/>
        </w:rPr>
        <w:t xml:space="preserve">and left </w:t>
      </w:r>
      <w:r w:rsidR="00094E2F" w:rsidRPr="00AB7401">
        <w:rPr>
          <w:lang w:val="en-GB"/>
        </w:rPr>
        <w:t>a voice mail:</w:t>
      </w:r>
      <w:r w:rsidRPr="00AB7401">
        <w:rPr>
          <w:lang w:val="en-GB"/>
        </w:rPr>
        <w:t xml:space="preserve"> </w:t>
      </w:r>
    </w:p>
    <w:p w14:paraId="07054876" w14:textId="77777777" w:rsidR="004420F1" w:rsidRPr="00AB7401" w:rsidRDefault="004420F1" w:rsidP="004420F1">
      <w:pPr>
        <w:pStyle w:val="BodyText"/>
        <w:rPr>
          <w:lang w:val="en-GB"/>
        </w:rPr>
      </w:pPr>
    </w:p>
    <w:p w14:paraId="70B98BC4" w14:textId="312C60AD" w:rsidR="004420F1" w:rsidRPr="00AB7401" w:rsidRDefault="00741415" w:rsidP="00DB4C7F">
      <w:pPr>
        <w:pStyle w:val="BodyText"/>
        <w:ind w:left="720" w:hanging="720"/>
        <w:rPr>
          <w:lang w:val="en-GB"/>
        </w:rPr>
      </w:pPr>
      <w:r w:rsidRPr="002C25D8">
        <w:rPr>
          <w:smallCaps/>
          <w:lang w:val="en-GB"/>
        </w:rPr>
        <w:t>Bruce</w:t>
      </w:r>
      <w:r w:rsidRPr="00AB7401">
        <w:rPr>
          <w:lang w:val="en-GB"/>
        </w:rPr>
        <w:t>:</w:t>
      </w:r>
      <w:r w:rsidRPr="00AB7401">
        <w:rPr>
          <w:lang w:val="en-GB"/>
        </w:rPr>
        <w:tab/>
      </w:r>
      <w:r w:rsidR="006F42AF" w:rsidRPr="00AB7401">
        <w:rPr>
          <w:lang w:val="en-GB"/>
        </w:rPr>
        <w:t xml:space="preserve">[shouting] </w:t>
      </w:r>
      <w:r w:rsidR="004420F1" w:rsidRPr="00AB7401">
        <w:rPr>
          <w:lang w:val="en-GB"/>
        </w:rPr>
        <w:t xml:space="preserve">How dare you give me </w:t>
      </w:r>
      <w:r w:rsidR="00345110" w:rsidRPr="00AB7401">
        <w:rPr>
          <w:lang w:val="en-GB"/>
        </w:rPr>
        <w:t>equal</w:t>
      </w:r>
      <w:r w:rsidR="004420F1" w:rsidRPr="00AB7401">
        <w:rPr>
          <w:lang w:val="en-GB"/>
        </w:rPr>
        <w:t xml:space="preserve"> bonus pay</w:t>
      </w:r>
      <w:r w:rsidR="00345110" w:rsidRPr="00AB7401">
        <w:rPr>
          <w:lang w:val="en-GB"/>
        </w:rPr>
        <w:t xml:space="preserve"> as everyone else</w:t>
      </w:r>
      <w:r w:rsidR="004420F1" w:rsidRPr="00AB7401">
        <w:rPr>
          <w:lang w:val="en-GB"/>
        </w:rPr>
        <w:t xml:space="preserve"> when you know the effort and the time I have given to this company</w:t>
      </w:r>
      <w:r w:rsidR="00F74436" w:rsidRPr="00AB7401">
        <w:rPr>
          <w:lang w:val="en-GB"/>
        </w:rPr>
        <w:t xml:space="preserve">? </w:t>
      </w:r>
      <w:r w:rsidR="004420F1" w:rsidRPr="00AB7401">
        <w:rPr>
          <w:lang w:val="en-GB"/>
        </w:rPr>
        <w:t>Do you know who I am, the level of position I left when I moved here, and the opportunities you have missed by having corporate hold me down</w:t>
      </w:r>
      <w:r w:rsidR="006F42AF" w:rsidRPr="00AB7401">
        <w:rPr>
          <w:lang w:val="en-GB"/>
        </w:rPr>
        <w:t>? I am here to change TTWM.</w:t>
      </w:r>
      <w:r w:rsidR="004420F1" w:rsidRPr="00AB7401">
        <w:rPr>
          <w:lang w:val="en-GB"/>
        </w:rPr>
        <w:t xml:space="preserve"> You need my skills. Do you want a successful company? I was supposed to change TTWM; I was hired to change TTWM! You have two days </w:t>
      </w:r>
      <w:r w:rsidR="006F42AF" w:rsidRPr="00AB7401">
        <w:rPr>
          <w:lang w:val="en-GB"/>
        </w:rPr>
        <w:t>to address my concerns</w:t>
      </w:r>
      <w:r w:rsidR="00F74436" w:rsidRPr="00AB7401">
        <w:rPr>
          <w:lang w:val="en-GB"/>
        </w:rPr>
        <w:t>,</w:t>
      </w:r>
      <w:r w:rsidR="006F42AF" w:rsidRPr="00AB7401">
        <w:rPr>
          <w:lang w:val="en-GB"/>
        </w:rPr>
        <w:t xml:space="preserve"> Tucker.</w:t>
      </w:r>
    </w:p>
    <w:p w14:paraId="1933C130" w14:textId="77777777" w:rsidR="004420F1" w:rsidRPr="00AB7401" w:rsidRDefault="004420F1" w:rsidP="004420F1">
      <w:pPr>
        <w:pStyle w:val="BodyText"/>
        <w:rPr>
          <w:lang w:val="en-GB"/>
        </w:rPr>
      </w:pPr>
    </w:p>
    <w:p w14:paraId="2B3024B2" w14:textId="77777777" w:rsidR="00B96390" w:rsidRPr="00AB7401" w:rsidRDefault="00B96390" w:rsidP="004420F1">
      <w:pPr>
        <w:pStyle w:val="BodyText"/>
        <w:rPr>
          <w:lang w:val="en-GB"/>
        </w:rPr>
      </w:pPr>
    </w:p>
    <w:p w14:paraId="70FC87C5" w14:textId="36245255" w:rsidR="00B96390" w:rsidRPr="00AB7401" w:rsidRDefault="00821D62" w:rsidP="00B96390">
      <w:pPr>
        <w:pStyle w:val="casehead1"/>
        <w:rPr>
          <w:lang w:val="en-GB"/>
        </w:rPr>
      </w:pPr>
      <w:r w:rsidRPr="00AB7401">
        <w:rPr>
          <w:caps w:val="0"/>
          <w:lang w:val="en-GB"/>
        </w:rPr>
        <w:t>Client Exit</w:t>
      </w:r>
    </w:p>
    <w:p w14:paraId="22F178DE" w14:textId="77777777" w:rsidR="00B96390" w:rsidRPr="00AB7401" w:rsidRDefault="00B96390" w:rsidP="004420F1">
      <w:pPr>
        <w:pStyle w:val="BodyText"/>
        <w:rPr>
          <w:lang w:val="en-GB"/>
        </w:rPr>
      </w:pPr>
    </w:p>
    <w:p w14:paraId="7186FFF6" w14:textId="0E859FCC" w:rsidR="004420F1" w:rsidRPr="002507B9" w:rsidRDefault="004420F1" w:rsidP="004420F1">
      <w:pPr>
        <w:pStyle w:val="BodyText"/>
        <w:rPr>
          <w:spacing w:val="-2"/>
          <w:lang w:val="en-GB"/>
        </w:rPr>
      </w:pPr>
      <w:r w:rsidRPr="002507B9">
        <w:rPr>
          <w:spacing w:val="-2"/>
          <w:lang w:val="en-GB"/>
        </w:rPr>
        <w:t>The next morning</w:t>
      </w:r>
      <w:r w:rsidR="00345110" w:rsidRPr="002507B9">
        <w:rPr>
          <w:spacing w:val="-2"/>
          <w:lang w:val="en-GB"/>
        </w:rPr>
        <w:t>,</w:t>
      </w:r>
      <w:r w:rsidRPr="002507B9">
        <w:rPr>
          <w:spacing w:val="-2"/>
          <w:lang w:val="en-GB"/>
        </w:rPr>
        <w:t xml:space="preserve"> </w:t>
      </w:r>
      <w:r w:rsidR="00345110" w:rsidRPr="002507B9">
        <w:rPr>
          <w:spacing w:val="-2"/>
          <w:lang w:val="en-GB"/>
        </w:rPr>
        <w:t>while listening</w:t>
      </w:r>
      <w:r w:rsidRPr="002507B9">
        <w:rPr>
          <w:spacing w:val="-2"/>
          <w:lang w:val="en-GB"/>
        </w:rPr>
        <w:t xml:space="preserve"> to </w:t>
      </w:r>
      <w:r w:rsidR="00D071FE" w:rsidRPr="002507B9">
        <w:rPr>
          <w:spacing w:val="-2"/>
          <w:lang w:val="en-GB"/>
        </w:rPr>
        <w:t>Bruce</w:t>
      </w:r>
      <w:r w:rsidRPr="002507B9">
        <w:rPr>
          <w:spacing w:val="-2"/>
          <w:lang w:val="en-GB"/>
        </w:rPr>
        <w:t>’</w:t>
      </w:r>
      <w:r w:rsidR="006F42AF" w:rsidRPr="002507B9">
        <w:rPr>
          <w:spacing w:val="-2"/>
          <w:lang w:val="en-GB"/>
        </w:rPr>
        <w:t>s</w:t>
      </w:r>
      <w:r w:rsidRPr="002507B9">
        <w:rPr>
          <w:spacing w:val="-2"/>
          <w:lang w:val="en-GB"/>
        </w:rPr>
        <w:t xml:space="preserve"> voicemail</w:t>
      </w:r>
      <w:r w:rsidR="00345110" w:rsidRPr="002507B9">
        <w:rPr>
          <w:spacing w:val="-2"/>
          <w:lang w:val="en-GB"/>
        </w:rPr>
        <w:t>,</w:t>
      </w:r>
      <w:r w:rsidRPr="002507B9">
        <w:rPr>
          <w:spacing w:val="-2"/>
          <w:lang w:val="en-GB"/>
        </w:rPr>
        <w:t xml:space="preserve"> </w:t>
      </w:r>
      <w:r w:rsidR="00D071FE" w:rsidRPr="002507B9">
        <w:rPr>
          <w:spacing w:val="-2"/>
          <w:lang w:val="en-GB"/>
        </w:rPr>
        <w:t>Merlin</w:t>
      </w:r>
      <w:r w:rsidRPr="002507B9">
        <w:rPr>
          <w:spacing w:val="-2"/>
          <w:lang w:val="en-GB"/>
        </w:rPr>
        <w:t xml:space="preserve"> received a</w:t>
      </w:r>
      <w:r w:rsidR="00345110" w:rsidRPr="002507B9">
        <w:rPr>
          <w:spacing w:val="-2"/>
          <w:lang w:val="en-GB"/>
        </w:rPr>
        <w:t>n</w:t>
      </w:r>
      <w:r w:rsidRPr="002507B9">
        <w:rPr>
          <w:spacing w:val="-2"/>
          <w:lang w:val="en-GB"/>
        </w:rPr>
        <w:t xml:space="preserve"> </w:t>
      </w:r>
      <w:r w:rsidR="00345110" w:rsidRPr="002507B9">
        <w:rPr>
          <w:spacing w:val="-2"/>
          <w:lang w:val="en-GB"/>
        </w:rPr>
        <w:t>e</w:t>
      </w:r>
      <w:r w:rsidR="00F74436" w:rsidRPr="002507B9">
        <w:rPr>
          <w:spacing w:val="-2"/>
          <w:lang w:val="en-GB"/>
        </w:rPr>
        <w:t>-</w:t>
      </w:r>
      <w:r w:rsidRPr="002507B9">
        <w:rPr>
          <w:spacing w:val="-2"/>
          <w:lang w:val="en-GB"/>
        </w:rPr>
        <w:t xml:space="preserve">mail from one of </w:t>
      </w:r>
      <w:r w:rsidR="00345110" w:rsidRPr="002507B9">
        <w:rPr>
          <w:spacing w:val="-2"/>
          <w:lang w:val="en-GB"/>
        </w:rPr>
        <w:t>the</w:t>
      </w:r>
      <w:r w:rsidR="006F42AF" w:rsidRPr="002507B9">
        <w:rPr>
          <w:spacing w:val="-2"/>
          <w:lang w:val="en-GB"/>
        </w:rPr>
        <w:t xml:space="preserve"> </w:t>
      </w:r>
      <w:r w:rsidR="002B6AF6" w:rsidRPr="002507B9">
        <w:rPr>
          <w:spacing w:val="-2"/>
          <w:lang w:val="en-GB"/>
        </w:rPr>
        <w:t>Markham</w:t>
      </w:r>
      <w:r w:rsidR="00094E2F" w:rsidRPr="002507B9">
        <w:rPr>
          <w:spacing w:val="-2"/>
          <w:lang w:val="en-GB"/>
        </w:rPr>
        <w:t xml:space="preserve"> office’s </w:t>
      </w:r>
      <w:r w:rsidR="006F42AF" w:rsidRPr="002507B9">
        <w:rPr>
          <w:spacing w:val="-2"/>
          <w:lang w:val="en-GB"/>
        </w:rPr>
        <w:t>admin</w:t>
      </w:r>
      <w:r w:rsidR="00345110" w:rsidRPr="002507B9">
        <w:rPr>
          <w:spacing w:val="-2"/>
          <w:lang w:val="en-GB"/>
        </w:rPr>
        <w:t>istrative</w:t>
      </w:r>
      <w:r w:rsidR="006F42AF" w:rsidRPr="002507B9">
        <w:rPr>
          <w:spacing w:val="-2"/>
          <w:lang w:val="en-GB"/>
        </w:rPr>
        <w:t xml:space="preserve"> </w:t>
      </w:r>
      <w:r w:rsidR="00345110" w:rsidRPr="002507B9">
        <w:rPr>
          <w:spacing w:val="-2"/>
          <w:lang w:val="en-GB"/>
        </w:rPr>
        <w:t>employees</w:t>
      </w:r>
      <w:r w:rsidR="006F42AF" w:rsidRPr="002507B9">
        <w:rPr>
          <w:spacing w:val="-2"/>
          <w:lang w:val="en-GB"/>
        </w:rPr>
        <w:t xml:space="preserve"> about a client </w:t>
      </w:r>
      <w:r w:rsidR="00345110" w:rsidRPr="002507B9">
        <w:rPr>
          <w:spacing w:val="-2"/>
          <w:lang w:val="en-GB"/>
        </w:rPr>
        <w:t>under</w:t>
      </w:r>
      <w:r w:rsidRPr="002507B9">
        <w:rPr>
          <w:spacing w:val="-2"/>
          <w:lang w:val="en-GB"/>
        </w:rPr>
        <w:t xml:space="preserve"> </w:t>
      </w:r>
      <w:r w:rsidR="00094E2F" w:rsidRPr="002507B9">
        <w:rPr>
          <w:spacing w:val="-2"/>
          <w:lang w:val="en-GB"/>
        </w:rPr>
        <w:t>Bruce’s supervision: Elizabeth Messi</w:t>
      </w:r>
      <w:r w:rsidRPr="002507B9">
        <w:rPr>
          <w:spacing w:val="-2"/>
          <w:lang w:val="en-GB"/>
        </w:rPr>
        <w:t xml:space="preserve"> </w:t>
      </w:r>
      <w:r w:rsidR="00345110" w:rsidRPr="002507B9">
        <w:rPr>
          <w:spacing w:val="-2"/>
          <w:lang w:val="en-GB"/>
        </w:rPr>
        <w:t>was leaving TTW</w:t>
      </w:r>
      <w:r w:rsidR="00094E2F" w:rsidRPr="002507B9">
        <w:rPr>
          <w:spacing w:val="-2"/>
          <w:lang w:val="en-GB"/>
        </w:rPr>
        <w:t>M</w:t>
      </w:r>
      <w:r w:rsidRPr="002507B9">
        <w:rPr>
          <w:spacing w:val="-2"/>
          <w:lang w:val="en-GB"/>
        </w:rPr>
        <w:t xml:space="preserve"> for </w:t>
      </w:r>
      <w:r w:rsidR="00345110" w:rsidRPr="002507B9">
        <w:rPr>
          <w:spacing w:val="-2"/>
          <w:lang w:val="en-GB"/>
        </w:rPr>
        <w:t>another</w:t>
      </w:r>
      <w:r w:rsidRPr="002507B9">
        <w:rPr>
          <w:spacing w:val="-2"/>
          <w:lang w:val="en-GB"/>
        </w:rPr>
        <w:t xml:space="preserve"> firm. </w:t>
      </w:r>
      <w:r w:rsidR="00345110" w:rsidRPr="002507B9">
        <w:rPr>
          <w:spacing w:val="-2"/>
          <w:lang w:val="en-GB"/>
        </w:rPr>
        <w:t>With TTWM’s</w:t>
      </w:r>
      <w:r w:rsidRPr="002507B9">
        <w:rPr>
          <w:spacing w:val="-2"/>
          <w:lang w:val="en-GB"/>
        </w:rPr>
        <w:t xml:space="preserve"> goal to grow</w:t>
      </w:r>
      <w:r w:rsidR="00345110" w:rsidRPr="002507B9">
        <w:rPr>
          <w:spacing w:val="-2"/>
          <w:lang w:val="en-GB"/>
        </w:rPr>
        <w:t>,</w:t>
      </w:r>
      <w:r w:rsidRPr="002507B9">
        <w:rPr>
          <w:spacing w:val="-2"/>
          <w:lang w:val="en-GB"/>
        </w:rPr>
        <w:t xml:space="preserve"> the exit of</w:t>
      </w:r>
      <w:r w:rsidR="00345110" w:rsidRPr="002507B9">
        <w:rPr>
          <w:spacing w:val="-2"/>
          <w:lang w:val="en-GB"/>
        </w:rPr>
        <w:t xml:space="preserve"> current</w:t>
      </w:r>
      <w:r w:rsidRPr="002507B9">
        <w:rPr>
          <w:spacing w:val="-2"/>
          <w:lang w:val="en-GB"/>
        </w:rPr>
        <w:t xml:space="preserve"> clients was a </w:t>
      </w:r>
      <w:r w:rsidR="00345110" w:rsidRPr="002507B9">
        <w:rPr>
          <w:spacing w:val="-2"/>
          <w:lang w:val="en-GB"/>
        </w:rPr>
        <w:t xml:space="preserve">major </w:t>
      </w:r>
      <w:r w:rsidRPr="002507B9">
        <w:rPr>
          <w:spacing w:val="-2"/>
          <w:lang w:val="en-GB"/>
        </w:rPr>
        <w:t xml:space="preserve">concern. </w:t>
      </w:r>
      <w:r w:rsidR="00D071FE" w:rsidRPr="002507B9">
        <w:rPr>
          <w:spacing w:val="-2"/>
          <w:lang w:val="en-GB"/>
        </w:rPr>
        <w:t>Merlin</w:t>
      </w:r>
      <w:r w:rsidRPr="002507B9">
        <w:rPr>
          <w:spacing w:val="-2"/>
          <w:lang w:val="en-GB"/>
        </w:rPr>
        <w:t xml:space="preserve"> </w:t>
      </w:r>
      <w:r w:rsidR="00345110" w:rsidRPr="002507B9">
        <w:rPr>
          <w:spacing w:val="-2"/>
          <w:lang w:val="en-GB"/>
        </w:rPr>
        <w:t>immediately reviewed</w:t>
      </w:r>
      <w:r w:rsidRPr="002507B9">
        <w:rPr>
          <w:spacing w:val="-2"/>
          <w:lang w:val="en-GB"/>
        </w:rPr>
        <w:t xml:space="preserve"> the client’s notes to </w:t>
      </w:r>
      <w:r w:rsidR="00377E02" w:rsidRPr="002507B9">
        <w:rPr>
          <w:spacing w:val="-2"/>
          <w:lang w:val="en-GB"/>
        </w:rPr>
        <w:t>identify</w:t>
      </w:r>
      <w:r w:rsidRPr="002507B9">
        <w:rPr>
          <w:spacing w:val="-2"/>
          <w:lang w:val="en-GB"/>
        </w:rPr>
        <w:t xml:space="preserve"> the cause of this exit. There had been no complaints filed, </w:t>
      </w:r>
      <w:r w:rsidR="00377E02" w:rsidRPr="002507B9">
        <w:rPr>
          <w:spacing w:val="-2"/>
          <w:lang w:val="en-GB"/>
        </w:rPr>
        <w:t xml:space="preserve">TTWM’s </w:t>
      </w:r>
      <w:r w:rsidRPr="002507B9">
        <w:rPr>
          <w:spacing w:val="-2"/>
          <w:lang w:val="en-GB"/>
        </w:rPr>
        <w:t xml:space="preserve">best prices </w:t>
      </w:r>
      <w:r w:rsidR="00377E02" w:rsidRPr="002507B9">
        <w:rPr>
          <w:spacing w:val="-2"/>
          <w:lang w:val="en-GB"/>
        </w:rPr>
        <w:t xml:space="preserve">were </w:t>
      </w:r>
      <w:r w:rsidRPr="002507B9">
        <w:rPr>
          <w:spacing w:val="-2"/>
          <w:lang w:val="en-GB"/>
        </w:rPr>
        <w:t>present</w:t>
      </w:r>
      <w:r w:rsidR="006F42AF" w:rsidRPr="002507B9">
        <w:rPr>
          <w:spacing w:val="-2"/>
          <w:lang w:val="en-GB"/>
        </w:rPr>
        <w:t xml:space="preserve">ed, </w:t>
      </w:r>
      <w:r w:rsidR="00377E02" w:rsidRPr="002507B9">
        <w:rPr>
          <w:spacing w:val="-2"/>
          <w:lang w:val="en-GB"/>
        </w:rPr>
        <w:t xml:space="preserve">and </w:t>
      </w:r>
      <w:r w:rsidR="00F74436" w:rsidRPr="002507B9">
        <w:rPr>
          <w:spacing w:val="-2"/>
          <w:lang w:val="en-GB"/>
        </w:rPr>
        <w:t xml:space="preserve">the client’s </w:t>
      </w:r>
      <w:r w:rsidR="006F42AF" w:rsidRPr="002507B9">
        <w:rPr>
          <w:spacing w:val="-2"/>
          <w:lang w:val="en-GB"/>
        </w:rPr>
        <w:t>projects had always co</w:t>
      </w:r>
      <w:r w:rsidRPr="002507B9">
        <w:rPr>
          <w:spacing w:val="-2"/>
          <w:lang w:val="en-GB"/>
        </w:rPr>
        <w:t xml:space="preserve">me in under budget. </w:t>
      </w:r>
      <w:r w:rsidR="00D071FE" w:rsidRPr="002507B9">
        <w:rPr>
          <w:spacing w:val="-2"/>
          <w:lang w:val="en-GB"/>
        </w:rPr>
        <w:t>Merlin</w:t>
      </w:r>
      <w:r w:rsidRPr="002507B9">
        <w:rPr>
          <w:spacing w:val="-2"/>
          <w:lang w:val="en-GB"/>
        </w:rPr>
        <w:t xml:space="preserve"> </w:t>
      </w:r>
      <w:r w:rsidR="00377E02" w:rsidRPr="002507B9">
        <w:rPr>
          <w:spacing w:val="-2"/>
          <w:lang w:val="en-GB"/>
        </w:rPr>
        <w:t>became</w:t>
      </w:r>
      <w:r w:rsidRPr="002507B9">
        <w:rPr>
          <w:spacing w:val="-2"/>
          <w:lang w:val="en-GB"/>
        </w:rPr>
        <w:t xml:space="preserve"> curious and decided to speak to </w:t>
      </w:r>
      <w:r w:rsidR="006F42AF" w:rsidRPr="002507B9">
        <w:rPr>
          <w:spacing w:val="-2"/>
          <w:lang w:val="en-GB"/>
        </w:rPr>
        <w:t xml:space="preserve">the </w:t>
      </w:r>
      <w:r w:rsidRPr="002507B9">
        <w:rPr>
          <w:spacing w:val="-2"/>
          <w:lang w:val="en-GB"/>
        </w:rPr>
        <w:t xml:space="preserve">client to see if he </w:t>
      </w:r>
      <w:r w:rsidR="00377E02" w:rsidRPr="002507B9">
        <w:rPr>
          <w:spacing w:val="-2"/>
          <w:lang w:val="en-GB"/>
        </w:rPr>
        <w:t>could resolve the issue quickly:</w:t>
      </w:r>
    </w:p>
    <w:p w14:paraId="6316830A" w14:textId="77777777" w:rsidR="004420F1" w:rsidRPr="00AB7401" w:rsidRDefault="004420F1" w:rsidP="004420F1">
      <w:pPr>
        <w:pStyle w:val="BodyText"/>
        <w:rPr>
          <w:lang w:val="en-GB"/>
        </w:rPr>
      </w:pPr>
    </w:p>
    <w:p w14:paraId="71AE0E71" w14:textId="77777777" w:rsidR="00FB61C8" w:rsidRPr="00AB7401" w:rsidRDefault="00FB61C8" w:rsidP="004420F1">
      <w:pPr>
        <w:pStyle w:val="BodyText"/>
        <w:rPr>
          <w:lang w:val="en-GB"/>
        </w:rPr>
      </w:pPr>
    </w:p>
    <w:p w14:paraId="3D6CEFE6" w14:textId="37500B82" w:rsidR="004420F1" w:rsidRPr="00AB7401" w:rsidRDefault="00D071FE" w:rsidP="00711088">
      <w:pPr>
        <w:pStyle w:val="BodyText"/>
        <w:tabs>
          <w:tab w:val="left" w:pos="810"/>
        </w:tabs>
        <w:ind w:left="810" w:hanging="810"/>
        <w:rPr>
          <w:lang w:val="en-GB"/>
        </w:rPr>
      </w:pPr>
      <w:r w:rsidRPr="002C25D8">
        <w:rPr>
          <w:smallCaps/>
          <w:lang w:val="en-GB"/>
        </w:rPr>
        <w:t>Merlin</w:t>
      </w:r>
      <w:r w:rsidR="006F42AF" w:rsidRPr="00AB7401">
        <w:rPr>
          <w:lang w:val="en-GB"/>
        </w:rPr>
        <w:t>:</w:t>
      </w:r>
      <w:r w:rsidR="006F42AF" w:rsidRPr="00AB7401">
        <w:rPr>
          <w:lang w:val="en-GB"/>
        </w:rPr>
        <w:tab/>
        <w:t>Good morning</w:t>
      </w:r>
      <w:r w:rsidR="00A11690" w:rsidRPr="00AB7401">
        <w:rPr>
          <w:lang w:val="en-GB"/>
        </w:rPr>
        <w:t xml:space="preserve"> Elizabeth</w:t>
      </w:r>
      <w:r w:rsidR="00377E02" w:rsidRPr="00AB7401">
        <w:rPr>
          <w:lang w:val="en-GB"/>
        </w:rPr>
        <w:t>.</w:t>
      </w:r>
      <w:r w:rsidR="004420F1" w:rsidRPr="00AB7401">
        <w:rPr>
          <w:lang w:val="en-GB"/>
        </w:rPr>
        <w:t xml:space="preserve"> I am calling to see if there was anything TTWM could offer you to keep your business with us</w:t>
      </w:r>
      <w:r w:rsidR="00F74436" w:rsidRPr="00AB7401">
        <w:rPr>
          <w:lang w:val="en-GB"/>
        </w:rPr>
        <w:t xml:space="preserve">. </w:t>
      </w:r>
      <w:r w:rsidR="004420F1" w:rsidRPr="00AB7401">
        <w:rPr>
          <w:lang w:val="en-GB"/>
        </w:rPr>
        <w:t>We were very much looking forward to helping with the recons</w:t>
      </w:r>
      <w:r w:rsidR="006F42AF" w:rsidRPr="00AB7401">
        <w:rPr>
          <w:lang w:val="en-GB"/>
        </w:rPr>
        <w:t>truction of your local bridge.</w:t>
      </w:r>
    </w:p>
    <w:p w14:paraId="173C254C" w14:textId="77777777" w:rsidR="004420F1" w:rsidRPr="00AB7401" w:rsidRDefault="004420F1" w:rsidP="004420F1">
      <w:pPr>
        <w:pStyle w:val="BodyText"/>
        <w:rPr>
          <w:lang w:val="en-GB"/>
        </w:rPr>
      </w:pPr>
    </w:p>
    <w:p w14:paraId="796F86CF" w14:textId="3349DB7F" w:rsidR="004420F1" w:rsidRPr="00AB7401" w:rsidRDefault="006F42AF" w:rsidP="00711088">
      <w:pPr>
        <w:pStyle w:val="BodyText"/>
        <w:ind w:left="810" w:hanging="810"/>
        <w:rPr>
          <w:lang w:val="en-GB"/>
        </w:rPr>
      </w:pPr>
      <w:r w:rsidRPr="002C25D8">
        <w:rPr>
          <w:smallCaps/>
          <w:lang w:val="en-GB"/>
        </w:rPr>
        <w:lastRenderedPageBreak/>
        <w:t>Messi</w:t>
      </w:r>
      <w:r w:rsidRPr="00AB7401">
        <w:rPr>
          <w:lang w:val="en-GB"/>
        </w:rPr>
        <w:t>:</w:t>
      </w:r>
      <w:r w:rsidRPr="00AB7401">
        <w:rPr>
          <w:lang w:val="en-GB"/>
        </w:rPr>
        <w:tab/>
      </w:r>
      <w:r w:rsidR="004420F1" w:rsidRPr="00AB7401">
        <w:rPr>
          <w:lang w:val="en-GB"/>
        </w:rPr>
        <w:t>Hel</w:t>
      </w:r>
      <w:r w:rsidR="00377E02" w:rsidRPr="00AB7401">
        <w:rPr>
          <w:lang w:val="en-GB"/>
        </w:rPr>
        <w:t>lo</w:t>
      </w:r>
      <w:r w:rsidR="00F74436" w:rsidRPr="00AB7401">
        <w:rPr>
          <w:lang w:val="en-GB"/>
        </w:rPr>
        <w:t>,</w:t>
      </w:r>
      <w:r w:rsidR="00377E02" w:rsidRPr="00AB7401">
        <w:rPr>
          <w:lang w:val="en-GB"/>
        </w:rPr>
        <w:t xml:space="preserve"> Tucker. W</w:t>
      </w:r>
      <w:r w:rsidR="00950BC2" w:rsidRPr="00AB7401">
        <w:rPr>
          <w:lang w:val="en-GB"/>
        </w:rPr>
        <w:t>e were qui</w:t>
      </w:r>
      <w:r w:rsidR="004420F1" w:rsidRPr="00AB7401">
        <w:rPr>
          <w:lang w:val="en-GB"/>
        </w:rPr>
        <w:t>t</w:t>
      </w:r>
      <w:r w:rsidR="00950BC2" w:rsidRPr="00AB7401">
        <w:rPr>
          <w:lang w:val="en-GB"/>
        </w:rPr>
        <w:t>e</w:t>
      </w:r>
      <w:r w:rsidR="004420F1" w:rsidRPr="00AB7401">
        <w:rPr>
          <w:lang w:val="en-GB"/>
        </w:rPr>
        <w:t xml:space="preserve"> happy with our previous projects</w:t>
      </w:r>
      <w:r w:rsidR="00F74436" w:rsidRPr="00AB7401">
        <w:rPr>
          <w:lang w:val="en-GB"/>
        </w:rPr>
        <w:t>,</w:t>
      </w:r>
      <w:r w:rsidR="004420F1" w:rsidRPr="00AB7401">
        <w:rPr>
          <w:lang w:val="en-GB"/>
        </w:rPr>
        <w:t xml:space="preserve"> but our advisor</w:t>
      </w:r>
      <w:r w:rsidR="00377E02" w:rsidRPr="00AB7401">
        <w:rPr>
          <w:lang w:val="en-GB"/>
        </w:rPr>
        <w:t>,</w:t>
      </w:r>
      <w:r w:rsidR="004420F1" w:rsidRPr="00AB7401">
        <w:rPr>
          <w:lang w:val="en-GB"/>
        </w:rPr>
        <w:t xml:space="preserve"> </w:t>
      </w:r>
      <w:r w:rsidR="00D071FE" w:rsidRPr="00AB7401">
        <w:rPr>
          <w:lang w:val="en-GB"/>
        </w:rPr>
        <w:t>Curtis</w:t>
      </w:r>
      <w:r w:rsidR="004420F1" w:rsidRPr="00AB7401">
        <w:rPr>
          <w:lang w:val="en-GB"/>
        </w:rPr>
        <w:t xml:space="preserve"> </w:t>
      </w:r>
      <w:r w:rsidR="00377E02" w:rsidRPr="00AB7401">
        <w:rPr>
          <w:lang w:val="en-GB"/>
        </w:rPr>
        <w:t xml:space="preserve">(Bruce) </w:t>
      </w:r>
      <w:r w:rsidR="002F142C" w:rsidRPr="00AB7401">
        <w:rPr>
          <w:lang w:val="en-GB"/>
        </w:rPr>
        <w:t>recommended another large engineering company that provided us with a better price and service for this project</w:t>
      </w:r>
      <w:r w:rsidR="00377E02" w:rsidRPr="00AB7401">
        <w:rPr>
          <w:lang w:val="en-GB"/>
        </w:rPr>
        <w:t xml:space="preserve">. It was very nice </w:t>
      </w:r>
      <w:r w:rsidR="00494874" w:rsidRPr="00AB7401">
        <w:rPr>
          <w:lang w:val="en-GB"/>
        </w:rPr>
        <w:t xml:space="preserve">of </w:t>
      </w:r>
      <w:r w:rsidR="00377E02" w:rsidRPr="00AB7401">
        <w:rPr>
          <w:lang w:val="en-GB"/>
        </w:rPr>
        <w:t>Curtis</w:t>
      </w:r>
      <w:r w:rsidR="004420F1" w:rsidRPr="00AB7401">
        <w:rPr>
          <w:lang w:val="en-GB"/>
        </w:rPr>
        <w:t xml:space="preserve"> to make these suggestions. </w:t>
      </w:r>
    </w:p>
    <w:p w14:paraId="4693A7DD" w14:textId="77777777" w:rsidR="004420F1" w:rsidRPr="00AB7401" w:rsidRDefault="004420F1" w:rsidP="004420F1">
      <w:pPr>
        <w:pStyle w:val="BodyText"/>
        <w:rPr>
          <w:lang w:val="en-GB"/>
        </w:rPr>
      </w:pPr>
    </w:p>
    <w:p w14:paraId="299B9C15" w14:textId="6C607A9F" w:rsidR="004420F1" w:rsidRPr="00AB7401" w:rsidRDefault="00F74436" w:rsidP="00711088">
      <w:pPr>
        <w:pStyle w:val="BodyText"/>
        <w:ind w:left="810" w:hanging="810"/>
        <w:rPr>
          <w:lang w:val="en-GB"/>
        </w:rPr>
      </w:pPr>
      <w:r w:rsidRPr="002C25D8">
        <w:rPr>
          <w:smallCaps/>
          <w:lang w:val="en-GB"/>
        </w:rPr>
        <w:t>Merlin</w:t>
      </w:r>
      <w:r w:rsidRPr="00AB7401">
        <w:rPr>
          <w:lang w:val="en-GB"/>
        </w:rPr>
        <w:t>:</w:t>
      </w:r>
      <w:r w:rsidRPr="00AB7401">
        <w:rPr>
          <w:lang w:val="en-GB"/>
        </w:rPr>
        <w:tab/>
      </w:r>
      <w:r w:rsidR="006F42AF" w:rsidRPr="00AB7401">
        <w:rPr>
          <w:lang w:val="en-GB"/>
        </w:rPr>
        <w:t>[</w:t>
      </w:r>
      <w:r w:rsidRPr="00AB7401">
        <w:rPr>
          <w:lang w:val="en-GB"/>
        </w:rPr>
        <w:t xml:space="preserve">speaking </w:t>
      </w:r>
      <w:r w:rsidR="006F42AF" w:rsidRPr="00AB7401">
        <w:rPr>
          <w:lang w:val="en-GB"/>
        </w:rPr>
        <w:t xml:space="preserve">nervously and quickly] </w:t>
      </w:r>
      <w:r w:rsidR="004420F1" w:rsidRPr="00AB7401">
        <w:rPr>
          <w:lang w:val="en-GB"/>
        </w:rPr>
        <w:t xml:space="preserve">I am terribly sorry </w:t>
      </w:r>
      <w:r w:rsidR="00F40479" w:rsidRPr="00AB7401">
        <w:rPr>
          <w:lang w:val="en-GB"/>
        </w:rPr>
        <w:t>our services</w:t>
      </w:r>
      <w:r w:rsidR="004420F1" w:rsidRPr="00AB7401">
        <w:rPr>
          <w:lang w:val="en-GB"/>
        </w:rPr>
        <w:t xml:space="preserve"> were not meeting your requirements. Let me assure you</w:t>
      </w:r>
      <w:r w:rsidRPr="00AB7401">
        <w:rPr>
          <w:lang w:val="en-GB"/>
        </w:rPr>
        <w:t>,</w:t>
      </w:r>
      <w:r w:rsidR="004420F1" w:rsidRPr="00AB7401">
        <w:rPr>
          <w:lang w:val="en-GB"/>
        </w:rPr>
        <w:t xml:space="preserve"> TTWM will meet the other company’s prices and provide the </w:t>
      </w:r>
      <w:r w:rsidRPr="00AB7401">
        <w:rPr>
          <w:lang w:val="en-GB"/>
        </w:rPr>
        <w:t>small-</w:t>
      </w:r>
      <w:r w:rsidR="004420F1" w:rsidRPr="00AB7401">
        <w:rPr>
          <w:lang w:val="en-GB"/>
        </w:rPr>
        <w:t>firm service</w:t>
      </w:r>
      <w:r w:rsidR="006F42AF" w:rsidRPr="00AB7401">
        <w:rPr>
          <w:lang w:val="en-GB"/>
        </w:rPr>
        <w:t>s</w:t>
      </w:r>
      <w:r w:rsidR="004420F1" w:rsidRPr="00AB7401">
        <w:rPr>
          <w:lang w:val="en-GB"/>
        </w:rPr>
        <w:t xml:space="preserve"> we understand you greatly value. Remember</w:t>
      </w:r>
      <w:r w:rsidR="005D6DD7" w:rsidRPr="00AB7401">
        <w:rPr>
          <w:lang w:val="en-GB"/>
        </w:rPr>
        <w:t>,</w:t>
      </w:r>
      <w:r w:rsidR="004420F1" w:rsidRPr="00AB7401">
        <w:rPr>
          <w:lang w:val="en-GB"/>
        </w:rPr>
        <w:t xml:space="preserve"> TTWM specializes in local client projects, such as your business. Please allow us another opportunity to keep your business </w:t>
      </w:r>
      <w:r w:rsidR="006F42AF" w:rsidRPr="00AB7401">
        <w:rPr>
          <w:lang w:val="en-GB"/>
        </w:rPr>
        <w:t>and support our local clients.</w:t>
      </w:r>
    </w:p>
    <w:p w14:paraId="51BFA074" w14:textId="77777777" w:rsidR="004420F1" w:rsidRPr="00AB7401" w:rsidRDefault="004420F1" w:rsidP="005D6DD7">
      <w:pPr>
        <w:pStyle w:val="BodyText"/>
        <w:ind w:right="720"/>
        <w:rPr>
          <w:lang w:val="en-GB"/>
        </w:rPr>
      </w:pPr>
    </w:p>
    <w:p w14:paraId="3F7B5F47" w14:textId="4845EEFA" w:rsidR="004420F1" w:rsidRPr="00AB7401" w:rsidRDefault="005D6DD7" w:rsidP="00711088">
      <w:pPr>
        <w:pStyle w:val="BodyText"/>
        <w:tabs>
          <w:tab w:val="left" w:pos="810"/>
        </w:tabs>
        <w:ind w:left="810" w:hanging="810"/>
        <w:rPr>
          <w:lang w:val="en-GB"/>
        </w:rPr>
      </w:pPr>
      <w:r w:rsidRPr="002C25D8">
        <w:rPr>
          <w:smallCaps/>
          <w:lang w:val="en-GB"/>
        </w:rPr>
        <w:t>Messi</w:t>
      </w:r>
      <w:r w:rsidRPr="00AB7401">
        <w:rPr>
          <w:lang w:val="en-GB"/>
        </w:rPr>
        <w:t>:</w:t>
      </w:r>
      <w:r w:rsidRPr="00AB7401">
        <w:rPr>
          <w:lang w:val="en-GB"/>
        </w:rPr>
        <w:tab/>
      </w:r>
      <w:r w:rsidR="004420F1" w:rsidRPr="00AB7401">
        <w:rPr>
          <w:lang w:val="en-GB"/>
        </w:rPr>
        <w:t xml:space="preserve">Well, I am afraid we </w:t>
      </w:r>
      <w:r w:rsidRPr="00AB7401">
        <w:rPr>
          <w:lang w:val="en-GB"/>
        </w:rPr>
        <w:t xml:space="preserve">have already moved forward </w:t>
      </w:r>
      <w:r w:rsidR="004420F1" w:rsidRPr="00AB7401">
        <w:rPr>
          <w:lang w:val="en-GB"/>
        </w:rPr>
        <w:t>with thi</w:t>
      </w:r>
      <w:r w:rsidRPr="00AB7401">
        <w:rPr>
          <w:lang w:val="en-GB"/>
        </w:rPr>
        <w:t xml:space="preserve">s new company. I appreciate the </w:t>
      </w:r>
      <w:r w:rsidR="00377E02" w:rsidRPr="00AB7401">
        <w:rPr>
          <w:lang w:val="en-GB"/>
        </w:rPr>
        <w:t>phone call. T</w:t>
      </w:r>
      <w:r w:rsidR="004420F1" w:rsidRPr="00AB7401">
        <w:rPr>
          <w:lang w:val="en-GB"/>
        </w:rPr>
        <w:t>hank yo</w:t>
      </w:r>
      <w:r w:rsidR="00377E02" w:rsidRPr="00AB7401">
        <w:rPr>
          <w:lang w:val="en-GB"/>
        </w:rPr>
        <w:t>u for calling. H</w:t>
      </w:r>
      <w:r w:rsidRPr="00AB7401">
        <w:rPr>
          <w:lang w:val="en-GB"/>
        </w:rPr>
        <w:t>ave a nice day.</w:t>
      </w:r>
    </w:p>
    <w:p w14:paraId="7B02F829" w14:textId="77777777" w:rsidR="004420F1" w:rsidRPr="00AB7401" w:rsidRDefault="004420F1" w:rsidP="004420F1">
      <w:pPr>
        <w:pStyle w:val="BodyText"/>
        <w:rPr>
          <w:lang w:val="en-GB"/>
        </w:rPr>
      </w:pPr>
    </w:p>
    <w:p w14:paraId="3BF74723" w14:textId="45FB6ECF" w:rsidR="004420F1" w:rsidRPr="00AB7401" w:rsidRDefault="00377E02" w:rsidP="004420F1">
      <w:pPr>
        <w:pStyle w:val="BodyText"/>
        <w:rPr>
          <w:lang w:val="en-GB"/>
        </w:rPr>
      </w:pPr>
      <w:r w:rsidRPr="00AB7401">
        <w:rPr>
          <w:lang w:val="en-GB"/>
        </w:rPr>
        <w:t>Merlin hung up the phone feeling defeated. Merlin could not believe that Bruce was</w:t>
      </w:r>
      <w:r w:rsidR="00753CBD" w:rsidRPr="00AB7401">
        <w:rPr>
          <w:lang w:val="en-GB"/>
        </w:rPr>
        <w:t xml:space="preserve"> advising TTWM clients to leave. Merlin also knew he did not </w:t>
      </w:r>
      <w:r w:rsidR="0001393F" w:rsidRPr="00AB7401">
        <w:rPr>
          <w:lang w:val="en-GB"/>
        </w:rPr>
        <w:t>have any proof</w:t>
      </w:r>
      <w:r w:rsidR="00753CBD" w:rsidRPr="00AB7401">
        <w:rPr>
          <w:lang w:val="en-GB"/>
        </w:rPr>
        <w:t xml:space="preserve"> </w:t>
      </w:r>
      <w:r w:rsidR="00F74436" w:rsidRPr="00AB7401">
        <w:rPr>
          <w:lang w:val="en-GB"/>
        </w:rPr>
        <w:t xml:space="preserve">that </w:t>
      </w:r>
      <w:r w:rsidR="0001393F" w:rsidRPr="00AB7401">
        <w:rPr>
          <w:lang w:val="en-GB"/>
        </w:rPr>
        <w:t xml:space="preserve">Bruce’s influence </w:t>
      </w:r>
      <w:r w:rsidR="00F74436" w:rsidRPr="00AB7401">
        <w:rPr>
          <w:lang w:val="en-GB"/>
        </w:rPr>
        <w:t xml:space="preserve">had </w:t>
      </w:r>
      <w:r w:rsidR="00F40479" w:rsidRPr="00AB7401">
        <w:rPr>
          <w:lang w:val="en-GB"/>
        </w:rPr>
        <w:t xml:space="preserve">caused </w:t>
      </w:r>
      <w:r w:rsidR="00F74436" w:rsidRPr="00AB7401">
        <w:rPr>
          <w:lang w:val="en-GB"/>
        </w:rPr>
        <w:t xml:space="preserve">this </w:t>
      </w:r>
      <w:r w:rsidR="00F40479" w:rsidRPr="00AB7401">
        <w:rPr>
          <w:lang w:val="en-GB"/>
        </w:rPr>
        <w:t xml:space="preserve">client </w:t>
      </w:r>
      <w:r w:rsidR="004239CF" w:rsidRPr="00AB7401">
        <w:rPr>
          <w:lang w:val="en-GB"/>
        </w:rPr>
        <w:t xml:space="preserve">to move to another engineering </w:t>
      </w:r>
      <w:r w:rsidR="00660DAB" w:rsidRPr="00AB7401">
        <w:rPr>
          <w:lang w:val="en-GB"/>
        </w:rPr>
        <w:t>company</w:t>
      </w:r>
      <w:r w:rsidR="004239CF" w:rsidRPr="00AB7401">
        <w:rPr>
          <w:lang w:val="en-GB"/>
        </w:rPr>
        <w:t xml:space="preserve">. </w:t>
      </w:r>
    </w:p>
    <w:p w14:paraId="351ACD12" w14:textId="77777777" w:rsidR="00377E02" w:rsidRPr="00AB7401" w:rsidRDefault="00377E02" w:rsidP="004420F1">
      <w:pPr>
        <w:pStyle w:val="BodyText"/>
        <w:rPr>
          <w:lang w:val="en-GB"/>
        </w:rPr>
      </w:pPr>
    </w:p>
    <w:p w14:paraId="6039EA37" w14:textId="77777777" w:rsidR="00377E02" w:rsidRPr="00AB7401" w:rsidRDefault="00377E02" w:rsidP="004420F1">
      <w:pPr>
        <w:pStyle w:val="BodyText"/>
        <w:rPr>
          <w:lang w:val="en-GB"/>
        </w:rPr>
      </w:pPr>
    </w:p>
    <w:p w14:paraId="1870E880" w14:textId="56367833" w:rsidR="004420F1" w:rsidRPr="00AB7401" w:rsidRDefault="007D12A9" w:rsidP="00950BC2">
      <w:pPr>
        <w:pStyle w:val="casehead1"/>
        <w:rPr>
          <w:lang w:val="en-GB"/>
        </w:rPr>
      </w:pPr>
      <w:r w:rsidRPr="00AB7401">
        <w:rPr>
          <w:lang w:val="en-GB"/>
        </w:rPr>
        <w:t>the dilemma</w:t>
      </w:r>
    </w:p>
    <w:p w14:paraId="3E9447B9" w14:textId="77777777" w:rsidR="004420F1" w:rsidRPr="00AB7401" w:rsidRDefault="004420F1" w:rsidP="004420F1">
      <w:pPr>
        <w:pStyle w:val="BodyText"/>
        <w:rPr>
          <w:lang w:val="en-GB"/>
        </w:rPr>
      </w:pPr>
    </w:p>
    <w:p w14:paraId="59905A26" w14:textId="439EEB5C" w:rsidR="004420F1" w:rsidRPr="00AB7401" w:rsidRDefault="00D071FE" w:rsidP="004420F1">
      <w:pPr>
        <w:pStyle w:val="BodyText"/>
        <w:rPr>
          <w:lang w:val="en-GB"/>
        </w:rPr>
      </w:pPr>
      <w:r w:rsidRPr="00AB7401">
        <w:rPr>
          <w:lang w:val="en-GB"/>
        </w:rPr>
        <w:t>Merlin</w:t>
      </w:r>
      <w:r w:rsidR="004420F1" w:rsidRPr="00AB7401">
        <w:rPr>
          <w:lang w:val="en-GB"/>
        </w:rPr>
        <w:t xml:space="preserve"> was at a crossroads. </w:t>
      </w:r>
      <w:r w:rsidRPr="00AB7401">
        <w:rPr>
          <w:lang w:val="en-GB"/>
        </w:rPr>
        <w:t>Bruce</w:t>
      </w:r>
      <w:r w:rsidR="004420F1" w:rsidRPr="00AB7401">
        <w:rPr>
          <w:lang w:val="en-GB"/>
        </w:rPr>
        <w:t xml:space="preserve"> was operating the most profitable division of </w:t>
      </w:r>
      <w:r w:rsidR="002F142C" w:rsidRPr="00AB7401">
        <w:rPr>
          <w:lang w:val="en-GB"/>
        </w:rPr>
        <w:t>TTWM</w:t>
      </w:r>
      <w:r w:rsidR="00F74436" w:rsidRPr="00AB7401">
        <w:rPr>
          <w:lang w:val="en-GB"/>
        </w:rPr>
        <w:t>,</w:t>
      </w:r>
      <w:r w:rsidR="00377E02" w:rsidRPr="00AB7401">
        <w:rPr>
          <w:lang w:val="en-GB"/>
        </w:rPr>
        <w:t xml:space="preserve"> but </w:t>
      </w:r>
      <w:r w:rsidR="00AE607A" w:rsidRPr="00AB7401">
        <w:rPr>
          <w:lang w:val="en-GB"/>
        </w:rPr>
        <w:t>now a client was</w:t>
      </w:r>
      <w:r w:rsidR="00377E02" w:rsidRPr="00AB7401">
        <w:rPr>
          <w:lang w:val="en-GB"/>
        </w:rPr>
        <w:t xml:space="preserve"> leaving.</w:t>
      </w:r>
      <w:r w:rsidR="002F142C" w:rsidRPr="00AB7401">
        <w:rPr>
          <w:lang w:val="en-GB"/>
        </w:rPr>
        <w:t xml:space="preserve"> </w:t>
      </w:r>
      <w:r w:rsidR="00377E02" w:rsidRPr="00AB7401">
        <w:rPr>
          <w:lang w:val="en-GB"/>
        </w:rPr>
        <w:t>Merlin believed Bruce</w:t>
      </w:r>
      <w:r w:rsidR="004420F1" w:rsidRPr="00AB7401">
        <w:rPr>
          <w:lang w:val="en-GB"/>
        </w:rPr>
        <w:t xml:space="preserve"> was also clearly </w:t>
      </w:r>
      <w:r w:rsidR="00AE607A" w:rsidRPr="00AB7401">
        <w:rPr>
          <w:lang w:val="en-GB"/>
        </w:rPr>
        <w:t>opposed to</w:t>
      </w:r>
      <w:r w:rsidR="004420F1" w:rsidRPr="00AB7401">
        <w:rPr>
          <w:lang w:val="en-GB"/>
        </w:rPr>
        <w:t xml:space="preserve"> the</w:t>
      </w:r>
      <w:r w:rsidR="002F142C" w:rsidRPr="00AB7401">
        <w:rPr>
          <w:lang w:val="en-GB"/>
        </w:rPr>
        <w:t xml:space="preserve"> company’s</w:t>
      </w:r>
      <w:r w:rsidR="004420F1" w:rsidRPr="00AB7401">
        <w:rPr>
          <w:lang w:val="en-GB"/>
        </w:rPr>
        <w:t xml:space="preserve"> “all for one, one</w:t>
      </w:r>
      <w:r w:rsidR="005D6DD7" w:rsidRPr="00AB7401">
        <w:rPr>
          <w:lang w:val="en-GB"/>
        </w:rPr>
        <w:t xml:space="preserve"> for all” </w:t>
      </w:r>
      <w:r w:rsidR="00F74436" w:rsidRPr="00AB7401">
        <w:rPr>
          <w:lang w:val="en-GB"/>
        </w:rPr>
        <w:t>approach</w:t>
      </w:r>
      <w:r w:rsidR="005D6DD7" w:rsidRPr="00AB7401">
        <w:rPr>
          <w:lang w:val="en-GB"/>
        </w:rPr>
        <w:t xml:space="preserve">. </w:t>
      </w:r>
      <w:r w:rsidR="00377E02" w:rsidRPr="00AB7401">
        <w:rPr>
          <w:lang w:val="en-GB"/>
        </w:rPr>
        <w:t>Additionally</w:t>
      </w:r>
      <w:r w:rsidR="005D6DD7" w:rsidRPr="00AB7401">
        <w:rPr>
          <w:lang w:val="en-GB"/>
        </w:rPr>
        <w:t>, Merlin</w:t>
      </w:r>
      <w:r w:rsidR="004420F1" w:rsidRPr="00AB7401">
        <w:rPr>
          <w:lang w:val="en-GB"/>
        </w:rPr>
        <w:t xml:space="preserve"> had to address </w:t>
      </w:r>
      <w:r w:rsidRPr="00AB7401">
        <w:rPr>
          <w:lang w:val="en-GB"/>
        </w:rPr>
        <w:t>Bruce</w:t>
      </w:r>
      <w:r w:rsidR="004420F1" w:rsidRPr="00AB7401">
        <w:rPr>
          <w:lang w:val="en-GB"/>
        </w:rPr>
        <w:t>’</w:t>
      </w:r>
      <w:r w:rsidR="005D6DD7" w:rsidRPr="00AB7401">
        <w:rPr>
          <w:lang w:val="en-GB"/>
        </w:rPr>
        <w:t>s</w:t>
      </w:r>
      <w:r w:rsidR="004420F1" w:rsidRPr="00AB7401">
        <w:rPr>
          <w:lang w:val="en-GB"/>
        </w:rPr>
        <w:t xml:space="preserve"> outburst over the phone. </w:t>
      </w:r>
      <w:r w:rsidRPr="00AB7401">
        <w:rPr>
          <w:lang w:val="en-GB"/>
        </w:rPr>
        <w:t>Bruce</w:t>
      </w:r>
      <w:r w:rsidR="004420F1" w:rsidRPr="00AB7401">
        <w:rPr>
          <w:lang w:val="en-GB"/>
        </w:rPr>
        <w:t xml:space="preserve"> </w:t>
      </w:r>
      <w:r w:rsidR="00377E02" w:rsidRPr="00AB7401">
        <w:rPr>
          <w:lang w:val="en-GB"/>
        </w:rPr>
        <w:t>would have</w:t>
      </w:r>
      <w:r w:rsidR="004420F1" w:rsidRPr="00AB7401">
        <w:rPr>
          <w:lang w:val="en-GB"/>
        </w:rPr>
        <w:t xml:space="preserve"> to respect </w:t>
      </w:r>
      <w:r w:rsidRPr="00AB7401">
        <w:rPr>
          <w:lang w:val="en-GB"/>
        </w:rPr>
        <w:t>Merlin</w:t>
      </w:r>
      <w:r w:rsidR="004420F1" w:rsidRPr="00AB7401">
        <w:rPr>
          <w:lang w:val="en-GB"/>
        </w:rPr>
        <w:t xml:space="preserve">’s authority </w:t>
      </w:r>
      <w:r w:rsidR="00F74436" w:rsidRPr="00AB7401">
        <w:rPr>
          <w:lang w:val="en-GB"/>
        </w:rPr>
        <w:t xml:space="preserve">in order </w:t>
      </w:r>
      <w:r w:rsidR="00377E02" w:rsidRPr="00AB7401">
        <w:rPr>
          <w:lang w:val="en-GB"/>
        </w:rPr>
        <w:t xml:space="preserve">for </w:t>
      </w:r>
      <w:r w:rsidR="004420F1" w:rsidRPr="00AB7401">
        <w:rPr>
          <w:lang w:val="en-GB"/>
        </w:rPr>
        <w:t xml:space="preserve">this relationship </w:t>
      </w:r>
      <w:r w:rsidR="00377E02" w:rsidRPr="00AB7401">
        <w:rPr>
          <w:lang w:val="en-GB"/>
        </w:rPr>
        <w:t xml:space="preserve">to move forward. With TTWM’s </w:t>
      </w:r>
      <w:r w:rsidR="00F74436" w:rsidRPr="00AB7401">
        <w:rPr>
          <w:lang w:val="en-GB"/>
        </w:rPr>
        <w:t>p</w:t>
      </w:r>
      <w:r w:rsidR="004420F1" w:rsidRPr="00AB7401">
        <w:rPr>
          <w:lang w:val="en-GB"/>
        </w:rPr>
        <w:t xml:space="preserve">resident pushing </w:t>
      </w:r>
      <w:r w:rsidRPr="00AB7401">
        <w:rPr>
          <w:lang w:val="en-GB"/>
        </w:rPr>
        <w:t>Merlin</w:t>
      </w:r>
      <w:r w:rsidR="004420F1" w:rsidRPr="00AB7401">
        <w:rPr>
          <w:lang w:val="en-GB"/>
        </w:rPr>
        <w:t xml:space="preserve"> to grow the structural division</w:t>
      </w:r>
      <w:r w:rsidR="00377E02" w:rsidRPr="00AB7401">
        <w:rPr>
          <w:lang w:val="en-GB"/>
        </w:rPr>
        <w:t>,</w:t>
      </w:r>
      <w:r w:rsidR="004420F1" w:rsidRPr="00AB7401">
        <w:rPr>
          <w:lang w:val="en-GB"/>
        </w:rPr>
        <w:t xml:space="preserve"> what wo</w:t>
      </w:r>
      <w:r w:rsidR="005474AF" w:rsidRPr="00AB7401">
        <w:rPr>
          <w:lang w:val="en-GB"/>
        </w:rPr>
        <w:t xml:space="preserve">uld happen if he let </w:t>
      </w:r>
      <w:r w:rsidRPr="00AB7401">
        <w:rPr>
          <w:lang w:val="en-GB"/>
        </w:rPr>
        <w:t>Bruce</w:t>
      </w:r>
      <w:r w:rsidR="005474AF" w:rsidRPr="00AB7401">
        <w:rPr>
          <w:lang w:val="en-GB"/>
        </w:rPr>
        <w:t xml:space="preserve"> go</w:t>
      </w:r>
      <w:r w:rsidR="00F74436" w:rsidRPr="00AB7401">
        <w:rPr>
          <w:lang w:val="en-GB"/>
        </w:rPr>
        <w:t xml:space="preserve"> (see Exhibit 3)?</w:t>
      </w:r>
      <w:r w:rsidR="00377E02" w:rsidRPr="00AB7401">
        <w:rPr>
          <w:lang w:val="en-GB"/>
        </w:rPr>
        <w:t xml:space="preserve"> </w:t>
      </w:r>
      <w:r w:rsidR="002F142C" w:rsidRPr="00AB7401">
        <w:rPr>
          <w:lang w:val="en-GB"/>
        </w:rPr>
        <w:t>Merlin</w:t>
      </w:r>
      <w:r w:rsidR="005D6DD7" w:rsidRPr="00AB7401">
        <w:rPr>
          <w:lang w:val="en-GB"/>
        </w:rPr>
        <w:t xml:space="preserve"> would</w:t>
      </w:r>
      <w:r w:rsidR="004420F1" w:rsidRPr="00AB7401">
        <w:rPr>
          <w:lang w:val="en-GB"/>
        </w:rPr>
        <w:t xml:space="preserve"> have no one else to </w:t>
      </w:r>
      <w:r w:rsidR="00377E02" w:rsidRPr="00AB7401">
        <w:rPr>
          <w:lang w:val="en-GB"/>
        </w:rPr>
        <w:t>lead</w:t>
      </w:r>
      <w:r w:rsidR="004420F1" w:rsidRPr="00AB7401">
        <w:rPr>
          <w:lang w:val="en-GB"/>
        </w:rPr>
        <w:t xml:space="preserve"> these specialized str</w:t>
      </w:r>
      <w:r w:rsidR="002F142C" w:rsidRPr="00AB7401">
        <w:rPr>
          <w:lang w:val="en-GB"/>
        </w:rPr>
        <w:t xml:space="preserve">uctural </w:t>
      </w:r>
      <w:r w:rsidR="008A54F6">
        <w:rPr>
          <w:lang w:val="en-GB"/>
        </w:rPr>
        <w:t>projects</w:t>
      </w:r>
      <w:r w:rsidR="00F74436" w:rsidRPr="00AB7401">
        <w:rPr>
          <w:lang w:val="en-GB"/>
        </w:rPr>
        <w:t>,</w:t>
      </w:r>
      <w:r w:rsidR="002F142C" w:rsidRPr="00AB7401">
        <w:rPr>
          <w:lang w:val="en-GB"/>
        </w:rPr>
        <w:t xml:space="preserve"> so TTWM could </w:t>
      </w:r>
      <w:r w:rsidR="00950BC2" w:rsidRPr="00AB7401">
        <w:rPr>
          <w:lang w:val="en-GB"/>
        </w:rPr>
        <w:t>potentially</w:t>
      </w:r>
      <w:r w:rsidR="002F142C" w:rsidRPr="00AB7401">
        <w:rPr>
          <w:lang w:val="en-GB"/>
        </w:rPr>
        <w:t xml:space="preserve"> lose</w:t>
      </w:r>
      <w:r w:rsidR="005D6DD7" w:rsidRPr="00AB7401">
        <w:rPr>
          <w:lang w:val="en-GB"/>
        </w:rPr>
        <w:t xml:space="preserve"> more clients and </w:t>
      </w:r>
      <w:r w:rsidR="00377E02" w:rsidRPr="00AB7401">
        <w:rPr>
          <w:lang w:val="en-GB"/>
        </w:rPr>
        <w:t xml:space="preserve">more </w:t>
      </w:r>
      <w:r w:rsidR="005D6DD7" w:rsidRPr="00AB7401">
        <w:rPr>
          <w:lang w:val="en-GB"/>
        </w:rPr>
        <w:t>money.</w:t>
      </w:r>
    </w:p>
    <w:p w14:paraId="11DF4AC2" w14:textId="77777777" w:rsidR="004420F1" w:rsidRPr="00AB7401" w:rsidRDefault="004420F1" w:rsidP="004420F1">
      <w:pPr>
        <w:pStyle w:val="BodyText"/>
        <w:rPr>
          <w:lang w:val="en-GB"/>
        </w:rPr>
      </w:pPr>
    </w:p>
    <w:p w14:paraId="3E43BDFB" w14:textId="77777777" w:rsidR="004420F1" w:rsidRPr="00AB7401" w:rsidRDefault="004420F1" w:rsidP="004420F1">
      <w:pPr>
        <w:pStyle w:val="BodyText"/>
        <w:rPr>
          <w:lang w:val="en-GB"/>
        </w:rPr>
      </w:pPr>
    </w:p>
    <w:p w14:paraId="47DC274A" w14:textId="77777777" w:rsidR="007A4CA4" w:rsidRPr="00AB7401" w:rsidRDefault="007A4CA4">
      <w:pPr>
        <w:pStyle w:val="BodyText"/>
        <w:rPr>
          <w:lang w:val="en-GB"/>
        </w:rPr>
      </w:pPr>
    </w:p>
    <w:p w14:paraId="63DC2B4E" w14:textId="77777777" w:rsidR="00357F7E" w:rsidRPr="00AB7401" w:rsidRDefault="0066240A" w:rsidP="00BF30F8">
      <w:pPr>
        <w:pStyle w:val="casehead1"/>
        <w:jc w:val="center"/>
        <w:rPr>
          <w:lang w:val="en-GB"/>
        </w:rPr>
      </w:pPr>
      <w:r w:rsidRPr="00AB7401">
        <w:rPr>
          <w:lang w:val="en-GB"/>
        </w:rPr>
        <w:br w:type="page"/>
      </w:r>
      <w:r w:rsidR="00357F7E" w:rsidRPr="00AB7401">
        <w:rPr>
          <w:lang w:val="en-GB"/>
        </w:rPr>
        <w:lastRenderedPageBreak/>
        <w:t>EXHIBIT 1: ORGANIZATIONAL STRUCTURE OF TTWM</w:t>
      </w:r>
    </w:p>
    <w:p w14:paraId="10763EFB" w14:textId="77777777" w:rsidR="00BF30F8" w:rsidRPr="00AB7401" w:rsidRDefault="00BF30F8" w:rsidP="00BF30F8">
      <w:pPr>
        <w:pStyle w:val="BodyText"/>
        <w:rPr>
          <w:lang w:val="en-GB"/>
        </w:rPr>
      </w:pPr>
    </w:p>
    <w:p w14:paraId="235AEF63" w14:textId="755698C9" w:rsidR="00357F7E" w:rsidRPr="00AB7401" w:rsidRDefault="001C6732">
      <w:pPr>
        <w:pStyle w:val="BodyText"/>
        <w:rPr>
          <w:lang w:val="en-GB"/>
        </w:rPr>
      </w:pPr>
      <w:r w:rsidRPr="00AB7401">
        <w:rPr>
          <w:noProof/>
          <w:lang w:val="en-GB" w:eastAsia="en-GB"/>
        </w:rPr>
        <w:drawing>
          <wp:inline distT="0" distB="0" distL="0" distR="0" wp14:anchorId="2C9FC8B9" wp14:editId="4808188B">
            <wp:extent cx="5950909"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395" cy="4193455"/>
                    </a:xfrm>
                    <a:prstGeom prst="rect">
                      <a:avLst/>
                    </a:prstGeom>
                    <a:noFill/>
                    <a:ln>
                      <a:noFill/>
                    </a:ln>
                  </pic:spPr>
                </pic:pic>
              </a:graphicData>
            </a:graphic>
          </wp:inline>
        </w:drawing>
      </w:r>
    </w:p>
    <w:p w14:paraId="729E7863" w14:textId="77777777" w:rsidR="00357F7E" w:rsidRPr="00AB7401" w:rsidRDefault="00357F7E" w:rsidP="00DB4C7F">
      <w:pPr>
        <w:pStyle w:val="FootnoteText1"/>
        <w:rPr>
          <w:lang w:val="en-GB"/>
        </w:rPr>
      </w:pPr>
    </w:p>
    <w:p w14:paraId="447D5C7C" w14:textId="77777777" w:rsidR="00357F7E" w:rsidRPr="00AB7401" w:rsidRDefault="00357F7E" w:rsidP="00DB4C7F">
      <w:pPr>
        <w:pStyle w:val="FootnoteText1"/>
        <w:rPr>
          <w:lang w:val="en-GB"/>
        </w:rPr>
      </w:pPr>
      <w:r w:rsidRPr="00AB7401">
        <w:rPr>
          <w:lang w:val="en-GB"/>
        </w:rPr>
        <w:t>Source: Company files</w:t>
      </w:r>
    </w:p>
    <w:p w14:paraId="1851D7E4" w14:textId="77777777" w:rsidR="00357F7E" w:rsidRPr="00AB7401" w:rsidRDefault="00357F7E">
      <w:pPr>
        <w:pStyle w:val="BodyText"/>
        <w:rPr>
          <w:lang w:val="en-GB"/>
        </w:rPr>
      </w:pPr>
    </w:p>
    <w:p w14:paraId="16D40D50" w14:textId="77777777" w:rsidR="00357F7E" w:rsidRPr="00AB7401" w:rsidRDefault="00357F7E">
      <w:pPr>
        <w:pStyle w:val="BodyText"/>
        <w:rPr>
          <w:lang w:val="en-GB"/>
        </w:rPr>
      </w:pPr>
    </w:p>
    <w:p w14:paraId="600F747A" w14:textId="77777777" w:rsidR="00357F7E" w:rsidRPr="00AB7401" w:rsidRDefault="00357F7E">
      <w:pPr>
        <w:pStyle w:val="BodyText"/>
        <w:rPr>
          <w:lang w:val="en-GB"/>
        </w:rPr>
      </w:pPr>
    </w:p>
    <w:p w14:paraId="4BF451EC" w14:textId="77777777" w:rsidR="00357F7E" w:rsidRPr="00AB7401" w:rsidRDefault="00357F7E" w:rsidP="00357F7E">
      <w:pPr>
        <w:pStyle w:val="casehead1"/>
        <w:jc w:val="center"/>
        <w:rPr>
          <w:lang w:val="en-GB"/>
        </w:rPr>
      </w:pPr>
      <w:r w:rsidRPr="00AB7401">
        <w:rPr>
          <w:lang w:val="en-GB"/>
        </w:rPr>
        <w:t>EXHIBIT 2: MISSION STATEMENT AND CORE VALUES</w:t>
      </w:r>
    </w:p>
    <w:p w14:paraId="76F7B042" w14:textId="77777777" w:rsidR="00357F7E" w:rsidRPr="00AB7401" w:rsidRDefault="00357F7E">
      <w:pPr>
        <w:pStyle w:val="BodyText"/>
        <w:rPr>
          <w:lang w:val="en-GB"/>
        </w:rPr>
      </w:pPr>
    </w:p>
    <w:tbl>
      <w:tblPr>
        <w:tblStyle w:val="TableGrid"/>
        <w:tblW w:w="0" w:type="auto"/>
        <w:jc w:val="center"/>
        <w:tblLook w:val="04A0" w:firstRow="1" w:lastRow="0" w:firstColumn="1" w:lastColumn="0" w:noHBand="0" w:noVBand="1"/>
      </w:tblPr>
      <w:tblGrid>
        <w:gridCol w:w="6062"/>
      </w:tblGrid>
      <w:tr w:rsidR="00357F7E" w:rsidRPr="002507B9" w14:paraId="6E5AD262" w14:textId="77777777" w:rsidTr="00357F7E">
        <w:trPr>
          <w:jc w:val="center"/>
        </w:trPr>
        <w:tc>
          <w:tcPr>
            <w:tcW w:w="6062" w:type="dxa"/>
            <w:shd w:val="clear" w:color="auto" w:fill="262626"/>
          </w:tcPr>
          <w:p w14:paraId="1731D8E7" w14:textId="77777777" w:rsidR="00357F7E" w:rsidRPr="002507B9" w:rsidRDefault="00357F7E" w:rsidP="00357F7E">
            <w:pPr>
              <w:jc w:val="center"/>
              <w:rPr>
                <w:rFonts w:ascii="Arial" w:hAnsi="Arial" w:cs="Arial"/>
                <w:b/>
                <w:sz w:val="20"/>
                <w:szCs w:val="20"/>
                <w:lang w:val="en-GB"/>
              </w:rPr>
            </w:pPr>
            <w:r w:rsidRPr="002507B9">
              <w:rPr>
                <w:rFonts w:ascii="Arial" w:hAnsi="Arial" w:cs="Arial"/>
                <w:b/>
                <w:sz w:val="20"/>
                <w:szCs w:val="20"/>
                <w:lang w:val="en-GB"/>
              </w:rPr>
              <w:t>TTWM MISSION STATEMENT &amp; CORE VALUES</w:t>
            </w:r>
          </w:p>
        </w:tc>
      </w:tr>
      <w:tr w:rsidR="00357F7E" w:rsidRPr="002507B9" w14:paraId="3182506E" w14:textId="77777777" w:rsidTr="00357F7E">
        <w:trPr>
          <w:jc w:val="center"/>
        </w:trPr>
        <w:tc>
          <w:tcPr>
            <w:tcW w:w="6062" w:type="dxa"/>
          </w:tcPr>
          <w:p w14:paraId="2D45E9D8" w14:textId="4B9481C1" w:rsidR="00357F7E" w:rsidRPr="002507B9" w:rsidRDefault="00357F7E" w:rsidP="00357F7E">
            <w:pPr>
              <w:jc w:val="center"/>
              <w:rPr>
                <w:rFonts w:ascii="Arial" w:hAnsi="Arial" w:cs="Arial"/>
                <w:sz w:val="20"/>
                <w:szCs w:val="20"/>
                <w:lang w:val="en-GB"/>
              </w:rPr>
            </w:pPr>
            <w:r w:rsidRPr="002507B9">
              <w:rPr>
                <w:rFonts w:ascii="Arial" w:hAnsi="Arial" w:cs="Arial"/>
                <w:sz w:val="20"/>
                <w:szCs w:val="20"/>
                <w:lang w:val="en-GB"/>
              </w:rPr>
              <w:t xml:space="preserve">Teamwork, Respect, and </w:t>
            </w:r>
            <w:r w:rsidR="00F74436" w:rsidRPr="002507B9">
              <w:rPr>
                <w:rFonts w:ascii="Arial" w:hAnsi="Arial" w:cs="Arial"/>
                <w:sz w:val="20"/>
                <w:szCs w:val="20"/>
                <w:lang w:val="en-GB"/>
              </w:rPr>
              <w:t>Small-</w:t>
            </w:r>
            <w:r w:rsidRPr="002507B9">
              <w:rPr>
                <w:rFonts w:ascii="Arial" w:hAnsi="Arial" w:cs="Arial"/>
                <w:sz w:val="20"/>
                <w:szCs w:val="20"/>
                <w:lang w:val="en-GB"/>
              </w:rPr>
              <w:t>Town Client Focus</w:t>
            </w:r>
          </w:p>
          <w:p w14:paraId="6E28E134" w14:textId="77777777" w:rsidR="00357F7E" w:rsidRPr="002507B9" w:rsidRDefault="00357F7E" w:rsidP="00357F7E">
            <w:pPr>
              <w:jc w:val="both"/>
              <w:rPr>
                <w:rFonts w:ascii="Arial" w:hAnsi="Arial" w:cs="Arial"/>
                <w:sz w:val="20"/>
                <w:szCs w:val="20"/>
                <w:lang w:val="en-GB"/>
              </w:rPr>
            </w:pPr>
          </w:p>
          <w:p w14:paraId="31546AA6" w14:textId="2A8BBB5F" w:rsidR="00357F7E" w:rsidRPr="002507B9" w:rsidRDefault="00357F7E" w:rsidP="00357F7E">
            <w:pPr>
              <w:jc w:val="both"/>
              <w:rPr>
                <w:rFonts w:ascii="Arial" w:hAnsi="Arial" w:cs="Arial"/>
                <w:sz w:val="20"/>
                <w:szCs w:val="20"/>
                <w:lang w:val="en-GB"/>
              </w:rPr>
            </w:pPr>
            <w:r w:rsidRPr="002507B9">
              <w:rPr>
                <w:rFonts w:ascii="Arial" w:hAnsi="Arial" w:cs="Arial"/>
                <w:sz w:val="20"/>
                <w:szCs w:val="20"/>
                <w:lang w:val="en-GB"/>
              </w:rPr>
              <w:t xml:space="preserve">TTWM strives to provide exceptional quality while working in a </w:t>
            </w:r>
            <w:r w:rsidR="00F74436" w:rsidRPr="002507B9">
              <w:rPr>
                <w:rFonts w:ascii="Arial" w:hAnsi="Arial" w:cs="Arial"/>
                <w:sz w:val="20"/>
                <w:szCs w:val="20"/>
                <w:lang w:val="en-GB"/>
              </w:rPr>
              <w:t>family-</w:t>
            </w:r>
            <w:r w:rsidRPr="002507B9">
              <w:rPr>
                <w:rFonts w:ascii="Arial" w:hAnsi="Arial" w:cs="Arial"/>
                <w:sz w:val="20"/>
                <w:szCs w:val="20"/>
                <w:lang w:val="en-GB"/>
              </w:rPr>
              <w:t>based environment. “All for one, one for all” is the innovative</w:t>
            </w:r>
            <w:r w:rsidR="00BD0CA3" w:rsidRPr="002507B9">
              <w:rPr>
                <w:rFonts w:ascii="Arial" w:hAnsi="Arial" w:cs="Arial"/>
                <w:sz w:val="20"/>
                <w:szCs w:val="20"/>
                <w:lang w:val="en-GB"/>
              </w:rPr>
              <w:t xml:space="preserve"> motto TTWM shares between </w:t>
            </w:r>
            <w:r w:rsidR="003A729C" w:rsidRPr="002507B9">
              <w:rPr>
                <w:rFonts w:ascii="Arial" w:hAnsi="Arial" w:cs="Arial"/>
                <w:sz w:val="20"/>
                <w:szCs w:val="20"/>
                <w:lang w:val="en-GB"/>
              </w:rPr>
              <w:t>the company and its</w:t>
            </w:r>
            <w:r w:rsidRPr="002507B9">
              <w:rPr>
                <w:rFonts w:ascii="Arial" w:hAnsi="Arial" w:cs="Arial"/>
                <w:sz w:val="20"/>
                <w:szCs w:val="20"/>
                <w:lang w:val="en-GB"/>
              </w:rPr>
              <w:t xml:space="preserve"> local clients. With one consistent message</w:t>
            </w:r>
            <w:r w:rsidR="00F74436" w:rsidRPr="002507B9">
              <w:rPr>
                <w:rFonts w:ascii="Arial" w:hAnsi="Arial" w:cs="Arial"/>
                <w:sz w:val="20"/>
                <w:szCs w:val="20"/>
                <w:lang w:val="en-GB"/>
              </w:rPr>
              <w:t xml:space="preserve"> and</w:t>
            </w:r>
            <w:r w:rsidRPr="002507B9">
              <w:rPr>
                <w:rFonts w:ascii="Arial" w:hAnsi="Arial" w:cs="Arial"/>
                <w:sz w:val="20"/>
                <w:szCs w:val="20"/>
                <w:lang w:val="en-GB"/>
              </w:rPr>
              <w:t xml:space="preserve"> the professional goal of maximizing the productivity and profitability of our customers, </w:t>
            </w:r>
            <w:r w:rsidR="00F74436" w:rsidRPr="002507B9">
              <w:rPr>
                <w:rFonts w:ascii="Arial" w:hAnsi="Arial" w:cs="Arial"/>
                <w:sz w:val="20"/>
                <w:szCs w:val="20"/>
                <w:lang w:val="en-GB"/>
              </w:rPr>
              <w:t xml:space="preserve">we </w:t>
            </w:r>
            <w:r w:rsidRPr="002507B9">
              <w:rPr>
                <w:rFonts w:ascii="Arial" w:hAnsi="Arial" w:cs="Arial"/>
                <w:sz w:val="20"/>
                <w:szCs w:val="20"/>
                <w:lang w:val="en-GB"/>
              </w:rPr>
              <w:t>will successfully grow the company.</w:t>
            </w:r>
          </w:p>
          <w:p w14:paraId="0E8C255E" w14:textId="65C87FEC" w:rsidR="00357F7E" w:rsidRPr="002507B9" w:rsidRDefault="00F74436" w:rsidP="002507B9">
            <w:pPr>
              <w:jc w:val="right"/>
              <w:rPr>
                <w:rFonts w:ascii="Arial" w:hAnsi="Arial" w:cs="Arial"/>
                <w:sz w:val="20"/>
                <w:szCs w:val="20"/>
                <w:lang w:val="en-GB"/>
              </w:rPr>
            </w:pPr>
            <w:r w:rsidRPr="002507B9">
              <w:rPr>
                <w:rFonts w:ascii="Arial" w:hAnsi="Arial" w:cs="Arial"/>
                <w:sz w:val="20"/>
                <w:szCs w:val="20"/>
                <w:lang w:val="en-GB"/>
              </w:rPr>
              <w:t>—</w:t>
            </w:r>
            <w:r w:rsidR="00357F7E" w:rsidRPr="002507B9">
              <w:rPr>
                <w:rFonts w:ascii="Arial" w:hAnsi="Arial" w:cs="Arial"/>
                <w:sz w:val="20"/>
                <w:szCs w:val="20"/>
                <w:lang w:val="en-GB"/>
              </w:rPr>
              <w:t>TTWM PRESIDENT</w:t>
            </w:r>
          </w:p>
        </w:tc>
      </w:tr>
    </w:tbl>
    <w:p w14:paraId="0502E7F8" w14:textId="77777777" w:rsidR="00DB4C7F" w:rsidRPr="00AB7401" w:rsidRDefault="00DB4C7F" w:rsidP="00DB4C7F">
      <w:pPr>
        <w:pStyle w:val="FootnoteText1"/>
        <w:rPr>
          <w:lang w:val="en-GB"/>
        </w:rPr>
      </w:pPr>
    </w:p>
    <w:p w14:paraId="6F545829" w14:textId="77777777" w:rsidR="00357F7E" w:rsidRPr="00AB7401" w:rsidRDefault="00357F7E" w:rsidP="00DB4C7F">
      <w:pPr>
        <w:pStyle w:val="FootnoteText1"/>
        <w:rPr>
          <w:lang w:val="en-GB"/>
        </w:rPr>
      </w:pPr>
      <w:r w:rsidRPr="00AB7401">
        <w:rPr>
          <w:lang w:val="en-GB"/>
        </w:rPr>
        <w:t>Source: Company files</w:t>
      </w:r>
    </w:p>
    <w:p w14:paraId="11C712AF" w14:textId="1D715DB2" w:rsidR="00DB4C7F" w:rsidRPr="00AB7401" w:rsidRDefault="00DB4C7F">
      <w:pPr>
        <w:rPr>
          <w:spacing w:val="-1"/>
          <w:sz w:val="22"/>
          <w:szCs w:val="22"/>
          <w:lang w:val="en-GB"/>
        </w:rPr>
      </w:pPr>
      <w:r w:rsidRPr="00AB7401">
        <w:rPr>
          <w:lang w:val="en-GB"/>
        </w:rPr>
        <w:br w:type="page"/>
      </w:r>
    </w:p>
    <w:p w14:paraId="1D248BBC" w14:textId="77777777" w:rsidR="00F53CB5" w:rsidRPr="00AB7401" w:rsidRDefault="00F53CB5" w:rsidP="00F53CB5">
      <w:pPr>
        <w:pStyle w:val="casehead1"/>
        <w:jc w:val="center"/>
        <w:rPr>
          <w:lang w:val="en-GB"/>
        </w:rPr>
      </w:pPr>
      <w:r w:rsidRPr="00AB7401">
        <w:rPr>
          <w:lang w:val="en-GB"/>
        </w:rPr>
        <w:lastRenderedPageBreak/>
        <w:t>EXHIBIT 3: TTWM DISCIPLINARY PROCESS</w:t>
      </w:r>
    </w:p>
    <w:p w14:paraId="1E115BB4" w14:textId="77777777" w:rsidR="00F53CB5" w:rsidRPr="00AB7401" w:rsidRDefault="00F53CB5">
      <w:pPr>
        <w:pStyle w:val="BodyText"/>
        <w:rPr>
          <w:rFonts w:ascii="Arial" w:hAnsi="Arial" w:cs="Arial"/>
          <w:sz w:val="20"/>
          <w:szCs w:val="20"/>
          <w:lang w:val="en-GB"/>
        </w:rPr>
      </w:pPr>
    </w:p>
    <w:p w14:paraId="1AF7C8E8" w14:textId="4BDD0393" w:rsidR="00F53CB5" w:rsidRPr="00AB7401" w:rsidRDefault="00F53CB5" w:rsidP="00F53CB5">
      <w:pPr>
        <w:jc w:val="both"/>
        <w:rPr>
          <w:rFonts w:ascii="Arial" w:eastAsia="MS Mincho" w:hAnsi="Arial" w:cs="Arial"/>
          <w:b/>
          <w:lang w:val="en-GB"/>
        </w:rPr>
      </w:pPr>
      <w:r w:rsidRPr="00AB7401">
        <w:rPr>
          <w:rFonts w:ascii="Arial" w:eastAsia="MS Mincho" w:hAnsi="Arial" w:cs="Arial"/>
          <w:b/>
          <w:lang w:val="en-GB"/>
        </w:rPr>
        <w:t>Justifiable Reasons t</w:t>
      </w:r>
      <w:r w:rsidR="00377E02" w:rsidRPr="00AB7401">
        <w:rPr>
          <w:rFonts w:ascii="Arial" w:eastAsia="MS Mincho" w:hAnsi="Arial" w:cs="Arial"/>
          <w:b/>
          <w:lang w:val="en-GB"/>
        </w:rPr>
        <w:t>o Terminate Employees</w:t>
      </w:r>
      <w:r w:rsidRPr="00AB7401">
        <w:rPr>
          <w:rFonts w:ascii="Arial" w:eastAsia="MS Mincho" w:hAnsi="Arial" w:cs="Arial"/>
          <w:b/>
          <w:lang w:val="en-GB"/>
        </w:rPr>
        <w:t>:</w:t>
      </w:r>
    </w:p>
    <w:p w14:paraId="2EE32ED2" w14:textId="6EE0B3E7" w:rsidR="00F53CB5" w:rsidRPr="00AB7401" w:rsidRDefault="00F74436" w:rsidP="00F53CB5">
      <w:pPr>
        <w:numPr>
          <w:ilvl w:val="0"/>
          <w:numId w:val="1"/>
        </w:numPr>
        <w:contextualSpacing/>
        <w:jc w:val="both"/>
        <w:rPr>
          <w:rFonts w:ascii="Arial" w:eastAsia="MS Mincho" w:hAnsi="Arial" w:cs="Arial"/>
          <w:lang w:val="en-GB"/>
        </w:rPr>
      </w:pPr>
      <w:r w:rsidRPr="00AB7401">
        <w:rPr>
          <w:rFonts w:ascii="Arial" w:eastAsia="MS Mincho" w:hAnsi="Arial" w:cs="Arial"/>
          <w:lang w:val="en-GB"/>
        </w:rPr>
        <w:t xml:space="preserve">illegal </w:t>
      </w:r>
      <w:r w:rsidR="00F53CB5" w:rsidRPr="00AB7401">
        <w:rPr>
          <w:rFonts w:ascii="Arial" w:eastAsia="MS Mincho" w:hAnsi="Arial" w:cs="Arial"/>
          <w:lang w:val="en-GB"/>
        </w:rPr>
        <w:t xml:space="preserve">activity </w:t>
      </w:r>
    </w:p>
    <w:p w14:paraId="5C87ED27" w14:textId="2CCBB40F" w:rsidR="00F53CB5" w:rsidRPr="00AB7401" w:rsidRDefault="00DA44EB" w:rsidP="00F53CB5">
      <w:pPr>
        <w:numPr>
          <w:ilvl w:val="0"/>
          <w:numId w:val="1"/>
        </w:numPr>
        <w:contextualSpacing/>
        <w:jc w:val="both"/>
        <w:rPr>
          <w:rFonts w:ascii="Arial" w:eastAsia="MS Mincho" w:hAnsi="Arial" w:cs="Arial"/>
          <w:lang w:val="en-GB"/>
        </w:rPr>
      </w:pPr>
      <w:r>
        <w:rPr>
          <w:rFonts w:ascii="Arial" w:eastAsia="MS Mincho" w:hAnsi="Arial" w:cs="Arial"/>
          <w:lang w:val="en-GB"/>
        </w:rPr>
        <w:t>failure to meet</w:t>
      </w:r>
      <w:r w:rsidR="00F53CB5" w:rsidRPr="00AB7401">
        <w:rPr>
          <w:rFonts w:ascii="Arial" w:eastAsia="MS Mincho" w:hAnsi="Arial" w:cs="Arial"/>
          <w:lang w:val="en-GB"/>
        </w:rPr>
        <w:t xml:space="preserve"> performance standards </w:t>
      </w:r>
    </w:p>
    <w:p w14:paraId="65A1DA37" w14:textId="0AEFB8D3" w:rsidR="00F53CB5" w:rsidRPr="00AB7401" w:rsidRDefault="00F74436" w:rsidP="00F53CB5">
      <w:pPr>
        <w:numPr>
          <w:ilvl w:val="0"/>
          <w:numId w:val="1"/>
        </w:numPr>
        <w:contextualSpacing/>
        <w:jc w:val="both"/>
        <w:rPr>
          <w:rFonts w:ascii="Arial" w:eastAsia="MS Mincho" w:hAnsi="Arial" w:cs="Arial"/>
          <w:lang w:val="en-GB"/>
        </w:rPr>
      </w:pPr>
      <w:r w:rsidRPr="00AB7401">
        <w:rPr>
          <w:rFonts w:ascii="Arial" w:eastAsia="MS Mincho" w:hAnsi="Arial" w:cs="Arial"/>
          <w:lang w:val="en-GB"/>
        </w:rPr>
        <w:t xml:space="preserve">poor </w:t>
      </w:r>
      <w:r w:rsidR="00F53CB5" w:rsidRPr="00AB7401">
        <w:rPr>
          <w:rFonts w:ascii="Arial" w:eastAsia="MS Mincho" w:hAnsi="Arial" w:cs="Arial"/>
          <w:lang w:val="en-GB"/>
        </w:rPr>
        <w:t xml:space="preserve">cultural fit </w:t>
      </w:r>
    </w:p>
    <w:p w14:paraId="0D3D6326" w14:textId="77777777" w:rsidR="005474AF" w:rsidRPr="00AB7401" w:rsidRDefault="005474AF" w:rsidP="005474AF">
      <w:pPr>
        <w:contextualSpacing/>
        <w:jc w:val="both"/>
        <w:rPr>
          <w:rFonts w:ascii="Arial" w:eastAsia="MS Mincho" w:hAnsi="Arial" w:cs="Arial"/>
          <w:lang w:val="en-GB"/>
        </w:rPr>
      </w:pPr>
    </w:p>
    <w:p w14:paraId="07116341" w14:textId="722B2652" w:rsidR="005474AF" w:rsidRPr="00AB7401" w:rsidRDefault="001C6732" w:rsidP="005474AF">
      <w:pPr>
        <w:jc w:val="both"/>
        <w:rPr>
          <w:rFonts w:ascii="Arial" w:eastAsia="MS Mincho" w:hAnsi="Arial" w:cs="Arial"/>
          <w:b/>
          <w:lang w:val="en-GB"/>
        </w:rPr>
      </w:pPr>
      <w:r w:rsidRPr="00AB7401">
        <w:rPr>
          <w:rFonts w:ascii="Arial" w:hAnsi="Arial" w:cs="Arial"/>
          <w:noProof/>
          <w:lang w:val="en-GB" w:eastAsia="en-GB"/>
        </w:rPr>
        <mc:AlternateContent>
          <mc:Choice Requires="wps">
            <w:drawing>
              <wp:anchor distT="0" distB="0" distL="114300" distR="114300" simplePos="0" relativeHeight="251655168" behindDoc="0" locked="0" layoutInCell="1" allowOverlap="1" wp14:anchorId="08E41FB3" wp14:editId="53A4F8C1">
                <wp:simplePos x="0" y="0"/>
                <wp:positionH relativeFrom="column">
                  <wp:posOffset>228600</wp:posOffset>
                </wp:positionH>
                <wp:positionV relativeFrom="paragraph">
                  <wp:posOffset>317500</wp:posOffset>
                </wp:positionV>
                <wp:extent cx="5486400" cy="996950"/>
                <wp:effectExtent l="76200" t="57150" r="95250" b="107950"/>
                <wp:wrapThrough wrapText="bothSides">
                  <wp:wrapPolygon edited="0">
                    <wp:start x="-150" y="-1238"/>
                    <wp:lineTo x="-300" y="-413"/>
                    <wp:lineTo x="-300" y="14446"/>
                    <wp:lineTo x="9975" y="19399"/>
                    <wp:lineTo x="10500" y="22701"/>
                    <wp:lineTo x="10575" y="23526"/>
                    <wp:lineTo x="11025" y="23526"/>
                    <wp:lineTo x="11100" y="22701"/>
                    <wp:lineTo x="11700" y="19399"/>
                    <wp:lineTo x="13350" y="19399"/>
                    <wp:lineTo x="21900" y="14033"/>
                    <wp:lineTo x="21900" y="6191"/>
                    <wp:lineTo x="21750" y="0"/>
                    <wp:lineTo x="21750" y="-1238"/>
                    <wp:lineTo x="-150" y="-1238"/>
                  </wp:wrapPolygon>
                </wp:wrapThrough>
                <wp:docPr id="6" name="Down Arrow Callou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96950"/>
                        </a:xfrm>
                        <a:prstGeom prst="downArrowCallout">
                          <a:avLst>
                            <a:gd name="adj1" fmla="val 25019"/>
                            <a:gd name="adj2" fmla="val 24994"/>
                            <a:gd name="adj3" fmla="val 25000"/>
                            <a:gd name="adj4" fmla="val 64977"/>
                          </a:avLst>
                        </a:prstGeom>
                        <a:noFill/>
                        <a:ln w="9525">
                          <a:solidFill>
                            <a:srgbClr val="000000"/>
                          </a:solidFill>
                          <a:miter lim="800000"/>
                          <a:headEnd/>
                          <a:tailEnd/>
                        </a:ln>
                        <a:effectLst>
                          <a:outerShdw blurRad="63500" dist="23000" dir="5400000" rotWithShape="0">
                            <a:srgbClr val="000000">
                              <a:alpha val="34999"/>
                            </a:srgbClr>
                          </a:outerShdw>
                        </a:effectLst>
                      </wps:spPr>
                      <wps:txbx>
                        <w:txbxContent>
                          <w:p w14:paraId="4FF2543E" w14:textId="29922F4D" w:rsidR="00741415" w:rsidRPr="002415A6" w:rsidRDefault="00741415" w:rsidP="005474AF">
                            <w:pPr>
                              <w:jc w:val="center"/>
                              <w:rPr>
                                <w:rFonts w:ascii="Arial" w:hAnsi="Arial" w:cs="Arial"/>
                                <w:b/>
                              </w:rPr>
                            </w:pPr>
                            <w:r w:rsidRPr="002415A6">
                              <w:rPr>
                                <w:rFonts w:ascii="Arial" w:hAnsi="Arial" w:cs="Arial"/>
                                <w:b/>
                              </w:rPr>
                              <w:t>Probation</w:t>
                            </w:r>
                            <w:r w:rsidR="00F74436">
                              <w:rPr>
                                <w:rFonts w:ascii="Arial" w:hAnsi="Arial" w:cs="Arial"/>
                                <w:b/>
                              </w:rPr>
                              <w:t>ary</w:t>
                            </w:r>
                            <w:r w:rsidRPr="002415A6">
                              <w:rPr>
                                <w:rFonts w:ascii="Arial" w:hAnsi="Arial" w:cs="Arial"/>
                                <w:b/>
                              </w:rPr>
                              <w:t xml:space="preserve"> </w:t>
                            </w:r>
                            <w:r w:rsidR="00F74436">
                              <w:rPr>
                                <w:rFonts w:ascii="Arial" w:hAnsi="Arial" w:cs="Arial"/>
                                <w:b/>
                              </w:rPr>
                              <w:t>P</w:t>
                            </w:r>
                            <w:r w:rsidR="00F74436" w:rsidRPr="002415A6">
                              <w:rPr>
                                <w:rFonts w:ascii="Arial" w:hAnsi="Arial" w:cs="Arial"/>
                                <w:b/>
                              </w:rPr>
                              <w:t>eriod</w:t>
                            </w:r>
                          </w:p>
                          <w:p w14:paraId="1E96AFC8" w14:textId="4D23509B" w:rsidR="00741415" w:rsidRPr="002415A6" w:rsidRDefault="00F74436" w:rsidP="005474AF">
                            <w:pPr>
                              <w:pStyle w:val="ListParagraph1"/>
                              <w:numPr>
                                <w:ilvl w:val="0"/>
                                <w:numId w:val="2"/>
                              </w:numPr>
                              <w:rPr>
                                <w:rFonts w:ascii="Arial" w:hAnsi="Arial" w:cs="Arial"/>
                                <w:sz w:val="20"/>
                                <w:szCs w:val="20"/>
                              </w:rPr>
                            </w:pPr>
                            <w:r>
                              <w:rPr>
                                <w:rFonts w:ascii="Arial" w:hAnsi="Arial" w:cs="Arial"/>
                                <w:sz w:val="20"/>
                                <w:szCs w:val="20"/>
                              </w:rPr>
                              <w:t>During the t</w:t>
                            </w:r>
                            <w:r w:rsidR="00741415" w:rsidRPr="002415A6">
                              <w:rPr>
                                <w:rFonts w:ascii="Arial" w:hAnsi="Arial" w:cs="Arial"/>
                                <w:sz w:val="20"/>
                                <w:szCs w:val="20"/>
                              </w:rPr>
                              <w:t>hree-month</w:t>
                            </w:r>
                            <w:r w:rsidR="00741415">
                              <w:rPr>
                                <w:rFonts w:ascii="Arial" w:hAnsi="Arial" w:cs="Arial"/>
                                <w:sz w:val="20"/>
                                <w:szCs w:val="20"/>
                              </w:rPr>
                              <w:t xml:space="preserve"> probation</w:t>
                            </w:r>
                            <w:r>
                              <w:rPr>
                                <w:rFonts w:ascii="Arial" w:hAnsi="Arial" w:cs="Arial"/>
                                <w:sz w:val="20"/>
                                <w:szCs w:val="20"/>
                              </w:rPr>
                              <w:t>ary</w:t>
                            </w:r>
                            <w:r w:rsidR="00741415">
                              <w:rPr>
                                <w:rFonts w:ascii="Arial" w:hAnsi="Arial" w:cs="Arial"/>
                                <w:sz w:val="20"/>
                                <w:szCs w:val="20"/>
                              </w:rPr>
                              <w:t xml:space="preserve"> period</w:t>
                            </w:r>
                            <w:r>
                              <w:rPr>
                                <w:rFonts w:ascii="Arial" w:hAnsi="Arial" w:cs="Arial"/>
                                <w:sz w:val="20"/>
                                <w:szCs w:val="20"/>
                              </w:rPr>
                              <w:t xml:space="preserve">, </w:t>
                            </w:r>
                            <w:r w:rsidR="00741415" w:rsidRPr="002415A6">
                              <w:rPr>
                                <w:rFonts w:ascii="Arial" w:hAnsi="Arial" w:cs="Arial"/>
                                <w:sz w:val="20"/>
                                <w:szCs w:val="20"/>
                              </w:rPr>
                              <w:t xml:space="preserve">a new employee can be fired </w:t>
                            </w:r>
                            <w:r>
                              <w:rPr>
                                <w:rFonts w:ascii="Arial" w:hAnsi="Arial" w:cs="Arial"/>
                                <w:sz w:val="20"/>
                                <w:szCs w:val="20"/>
                              </w:rPr>
                              <w:t>with</w:t>
                            </w:r>
                            <w:r w:rsidRPr="002415A6">
                              <w:rPr>
                                <w:rFonts w:ascii="Arial" w:hAnsi="Arial" w:cs="Arial"/>
                                <w:sz w:val="20"/>
                                <w:szCs w:val="20"/>
                              </w:rPr>
                              <w:t>out cause</w:t>
                            </w:r>
                            <w:r>
                              <w:rPr>
                                <w:rFonts w:ascii="Arial" w:hAnsi="Arial" w:cs="Arial"/>
                                <w:sz w:val="20"/>
                                <w:szCs w:val="20"/>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E41FB3"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 o:spid="_x0000_s1026" type="#_x0000_t80" style="position:absolute;left:0;text-align:left;margin-left:18pt;margin-top:25pt;width:6in;height: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" adj="14035,9819,16200,10309" filled="f">
                <v:shadow on="t" color="black" opacity="22936f" origin=",.5" offset="0,.63889mm"/>
                <v:path arrowok="t"/>
                <v:textbox>
                  <w:txbxContent>
                    <w:p w14:paraId="4FF2543E" w14:textId="29922F4D" w:rsidR="00741415" w:rsidRPr="002415A6" w:rsidRDefault="00741415" w:rsidP="005474AF">
                      <w:pPr>
                        <w:jc w:val="center"/>
                        <w:rPr>
                          <w:rFonts w:ascii="Arial" w:hAnsi="Arial" w:cs="Arial"/>
                          <w:b/>
                        </w:rPr>
                      </w:pPr>
                      <w:r w:rsidRPr="002415A6">
                        <w:rPr>
                          <w:rFonts w:ascii="Arial" w:hAnsi="Arial" w:cs="Arial"/>
                          <w:b/>
                        </w:rPr>
                        <w:t>Probation</w:t>
                      </w:r>
                      <w:r w:rsidR="00F74436">
                        <w:rPr>
                          <w:rFonts w:ascii="Arial" w:hAnsi="Arial" w:cs="Arial"/>
                          <w:b/>
                        </w:rPr>
                        <w:t>ary</w:t>
                      </w:r>
                      <w:r w:rsidRPr="002415A6">
                        <w:rPr>
                          <w:rFonts w:ascii="Arial" w:hAnsi="Arial" w:cs="Arial"/>
                          <w:b/>
                        </w:rPr>
                        <w:t xml:space="preserve"> </w:t>
                      </w:r>
                      <w:r w:rsidR="00F74436">
                        <w:rPr>
                          <w:rFonts w:ascii="Arial" w:hAnsi="Arial" w:cs="Arial"/>
                          <w:b/>
                        </w:rPr>
                        <w:t>P</w:t>
                      </w:r>
                      <w:r w:rsidR="00F74436" w:rsidRPr="002415A6">
                        <w:rPr>
                          <w:rFonts w:ascii="Arial" w:hAnsi="Arial" w:cs="Arial"/>
                          <w:b/>
                        </w:rPr>
                        <w:t>eriod</w:t>
                      </w:r>
                    </w:p>
                    <w:p w14:paraId="1E96AFC8" w14:textId="4D23509B" w:rsidR="00741415" w:rsidRPr="002415A6" w:rsidRDefault="00F74436" w:rsidP="005474AF">
                      <w:pPr>
                        <w:pStyle w:val="ListParagraph1"/>
                        <w:numPr>
                          <w:ilvl w:val="0"/>
                          <w:numId w:val="2"/>
                        </w:numPr>
                        <w:rPr>
                          <w:rFonts w:ascii="Arial" w:hAnsi="Arial" w:cs="Arial"/>
                          <w:sz w:val="20"/>
                          <w:szCs w:val="20"/>
                        </w:rPr>
                      </w:pPr>
                      <w:r>
                        <w:rPr>
                          <w:rFonts w:ascii="Arial" w:hAnsi="Arial" w:cs="Arial"/>
                          <w:sz w:val="20"/>
                          <w:szCs w:val="20"/>
                        </w:rPr>
                        <w:t>During the t</w:t>
                      </w:r>
                      <w:r w:rsidR="00741415" w:rsidRPr="002415A6">
                        <w:rPr>
                          <w:rFonts w:ascii="Arial" w:hAnsi="Arial" w:cs="Arial"/>
                          <w:sz w:val="20"/>
                          <w:szCs w:val="20"/>
                        </w:rPr>
                        <w:t>hree-month</w:t>
                      </w:r>
                      <w:r w:rsidR="00741415">
                        <w:rPr>
                          <w:rFonts w:ascii="Arial" w:hAnsi="Arial" w:cs="Arial"/>
                          <w:sz w:val="20"/>
                          <w:szCs w:val="20"/>
                        </w:rPr>
                        <w:t xml:space="preserve"> probation</w:t>
                      </w:r>
                      <w:r>
                        <w:rPr>
                          <w:rFonts w:ascii="Arial" w:hAnsi="Arial" w:cs="Arial"/>
                          <w:sz w:val="20"/>
                          <w:szCs w:val="20"/>
                        </w:rPr>
                        <w:t>ary</w:t>
                      </w:r>
                      <w:r w:rsidR="00741415">
                        <w:rPr>
                          <w:rFonts w:ascii="Arial" w:hAnsi="Arial" w:cs="Arial"/>
                          <w:sz w:val="20"/>
                          <w:szCs w:val="20"/>
                        </w:rPr>
                        <w:t xml:space="preserve"> period</w:t>
                      </w:r>
                      <w:r>
                        <w:rPr>
                          <w:rFonts w:ascii="Arial" w:hAnsi="Arial" w:cs="Arial"/>
                          <w:sz w:val="20"/>
                          <w:szCs w:val="20"/>
                        </w:rPr>
                        <w:t xml:space="preserve">, </w:t>
                      </w:r>
                      <w:r w:rsidR="00741415" w:rsidRPr="002415A6">
                        <w:rPr>
                          <w:rFonts w:ascii="Arial" w:hAnsi="Arial" w:cs="Arial"/>
                          <w:sz w:val="20"/>
                          <w:szCs w:val="20"/>
                        </w:rPr>
                        <w:t xml:space="preserve">a new employee can be fired </w:t>
                      </w:r>
                      <w:r>
                        <w:rPr>
                          <w:rFonts w:ascii="Arial" w:hAnsi="Arial" w:cs="Arial"/>
                          <w:sz w:val="20"/>
                          <w:szCs w:val="20"/>
                        </w:rPr>
                        <w:t>with</w:t>
                      </w:r>
                      <w:r w:rsidRPr="002415A6">
                        <w:rPr>
                          <w:rFonts w:ascii="Arial" w:hAnsi="Arial" w:cs="Arial"/>
                          <w:sz w:val="20"/>
                          <w:szCs w:val="20"/>
                        </w:rPr>
                        <w:t>out cause</w:t>
                      </w:r>
                      <w:r>
                        <w:rPr>
                          <w:rFonts w:ascii="Arial" w:hAnsi="Arial" w:cs="Arial"/>
                          <w:sz w:val="20"/>
                          <w:szCs w:val="20"/>
                        </w:rPr>
                        <w:t>.</w:t>
                      </w:r>
                    </w:p>
                  </w:txbxContent>
                </v:textbox>
                <w10:wrap type="through"/>
              </v:shape>
            </w:pict>
          </mc:Fallback>
        </mc:AlternateContent>
      </w:r>
      <w:r w:rsidR="00377E02" w:rsidRPr="00AB7401">
        <w:rPr>
          <w:rFonts w:ascii="Arial" w:eastAsia="MS Mincho" w:hAnsi="Arial" w:cs="Arial"/>
          <w:b/>
          <w:lang w:val="en-GB"/>
        </w:rPr>
        <w:t>TTWM Termination Procedure</w:t>
      </w:r>
      <w:r w:rsidR="005474AF" w:rsidRPr="00AB7401">
        <w:rPr>
          <w:rFonts w:ascii="Arial" w:eastAsia="MS Mincho" w:hAnsi="Arial" w:cs="Arial"/>
          <w:b/>
          <w:lang w:val="en-GB"/>
        </w:rPr>
        <w:t xml:space="preserve">: </w:t>
      </w:r>
    </w:p>
    <w:p w14:paraId="0D3525B9" w14:textId="77777777" w:rsidR="00DB4C7F" w:rsidRPr="00AB7401" w:rsidRDefault="00DB4C7F" w:rsidP="00DB4C7F">
      <w:pPr>
        <w:pStyle w:val="BodyText"/>
        <w:rPr>
          <w:rFonts w:eastAsia="MS Mincho"/>
          <w:lang w:val="en-GB"/>
        </w:rPr>
      </w:pPr>
    </w:p>
    <w:p w14:paraId="41195BCD" w14:textId="0C88C8FB" w:rsidR="005474AF" w:rsidRPr="00AB7401" w:rsidRDefault="005474AF" w:rsidP="00DB4C7F">
      <w:pPr>
        <w:pStyle w:val="BodyText"/>
        <w:rPr>
          <w:rFonts w:ascii="Times" w:eastAsia="MS Mincho" w:hAnsi="Times"/>
          <w:sz w:val="24"/>
          <w:szCs w:val="24"/>
          <w:lang w:val="en-GB"/>
        </w:rPr>
      </w:pPr>
    </w:p>
    <w:p w14:paraId="78320734" w14:textId="77777777" w:rsidR="00DB4C7F" w:rsidRPr="00AB7401" w:rsidRDefault="00DB4C7F" w:rsidP="005474AF">
      <w:pPr>
        <w:jc w:val="both"/>
        <w:rPr>
          <w:rFonts w:ascii="Times" w:eastAsia="MS Mincho" w:hAnsi="Times"/>
          <w:sz w:val="24"/>
          <w:szCs w:val="24"/>
          <w:lang w:val="en-GB"/>
        </w:rPr>
      </w:pPr>
    </w:p>
    <w:p w14:paraId="04E3A13E" w14:textId="0E001065" w:rsidR="005474AF" w:rsidRPr="00AB7401" w:rsidRDefault="005474AF" w:rsidP="005474AF">
      <w:pPr>
        <w:jc w:val="both"/>
        <w:rPr>
          <w:rFonts w:ascii="Times" w:eastAsia="MS Mincho" w:hAnsi="Times"/>
          <w:sz w:val="24"/>
          <w:szCs w:val="24"/>
          <w:lang w:val="en-GB"/>
        </w:rPr>
      </w:pPr>
    </w:p>
    <w:p w14:paraId="2BAD6BDD" w14:textId="77777777" w:rsidR="005474AF" w:rsidRPr="00AB7401" w:rsidRDefault="005474AF" w:rsidP="00DB4C7F">
      <w:pPr>
        <w:pStyle w:val="BodyText"/>
        <w:rPr>
          <w:rFonts w:eastAsia="MS Mincho"/>
          <w:lang w:val="en-GB"/>
        </w:rPr>
      </w:pPr>
    </w:p>
    <w:p w14:paraId="17025287" w14:textId="77777777" w:rsidR="00DB4C7F" w:rsidRPr="00AB7401" w:rsidRDefault="00DB4C7F" w:rsidP="00DB4C7F">
      <w:pPr>
        <w:pStyle w:val="BodyText"/>
        <w:rPr>
          <w:rFonts w:ascii="Times" w:eastAsia="MS Mincho" w:hAnsi="Times"/>
          <w:sz w:val="24"/>
          <w:szCs w:val="24"/>
          <w:lang w:val="en-GB"/>
        </w:rPr>
      </w:pPr>
    </w:p>
    <w:p w14:paraId="76DCBC6A" w14:textId="524DD4EE" w:rsidR="00DB4C7F" w:rsidRPr="00AB7401" w:rsidRDefault="00B80239" w:rsidP="00DB4C7F">
      <w:pPr>
        <w:pStyle w:val="BodyText"/>
        <w:rPr>
          <w:rFonts w:ascii="Times" w:eastAsia="MS Mincho" w:hAnsi="Times"/>
          <w:sz w:val="24"/>
          <w:szCs w:val="24"/>
          <w:lang w:val="en-GB"/>
        </w:rPr>
      </w:pPr>
      <w:r w:rsidRPr="00AB7401">
        <w:rPr>
          <w:noProof/>
          <w:lang w:val="en-GB" w:eastAsia="en-GB"/>
        </w:rPr>
        <mc:AlternateContent>
          <mc:Choice Requires="wps">
            <w:drawing>
              <wp:anchor distT="0" distB="0" distL="114300" distR="114300" simplePos="0" relativeHeight="251659264" behindDoc="0" locked="0" layoutInCell="1" allowOverlap="1" wp14:anchorId="602DCB34" wp14:editId="5BD12249">
                <wp:simplePos x="0" y="0"/>
                <wp:positionH relativeFrom="column">
                  <wp:posOffset>229870</wp:posOffset>
                </wp:positionH>
                <wp:positionV relativeFrom="paragraph">
                  <wp:posOffset>469265</wp:posOffset>
                </wp:positionV>
                <wp:extent cx="5505450" cy="1882775"/>
                <wp:effectExtent l="76200" t="57150" r="95250" b="117475"/>
                <wp:wrapThrough wrapText="bothSides">
                  <wp:wrapPolygon edited="0">
                    <wp:start x="-149" y="-656"/>
                    <wp:lineTo x="-299" y="-219"/>
                    <wp:lineTo x="-299" y="14424"/>
                    <wp:lineTo x="8819" y="17265"/>
                    <wp:lineTo x="10538" y="22729"/>
                    <wp:lineTo x="11062" y="22729"/>
                    <wp:lineTo x="12781" y="17265"/>
                    <wp:lineTo x="13678" y="17265"/>
                    <wp:lineTo x="21899" y="14206"/>
                    <wp:lineTo x="21899" y="3278"/>
                    <wp:lineTo x="21749" y="0"/>
                    <wp:lineTo x="21749" y="-656"/>
                    <wp:lineTo x="-149" y="-656"/>
                  </wp:wrapPolygon>
                </wp:wrapThrough>
                <wp:docPr id="4" name="Down Arrow Callou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5450" cy="1882775"/>
                        </a:xfrm>
                        <a:prstGeom prst="downArrowCallout">
                          <a:avLst>
                            <a:gd name="adj1" fmla="val 24990"/>
                            <a:gd name="adj2" fmla="val 25004"/>
                            <a:gd name="adj3" fmla="val 25000"/>
                            <a:gd name="adj4" fmla="val 64977"/>
                          </a:avLst>
                        </a:prstGeom>
                        <a:noFill/>
                        <a:ln w="9525">
                          <a:solidFill>
                            <a:srgbClr val="000000"/>
                          </a:solidFill>
                          <a:miter lim="800000"/>
                          <a:headEnd/>
                          <a:tailEnd/>
                        </a:ln>
                        <a:effectLst>
                          <a:outerShdw blurRad="63500" dist="23000" dir="5400000" rotWithShape="0">
                            <a:srgbClr val="000000">
                              <a:alpha val="34999"/>
                            </a:srgbClr>
                          </a:outerShdw>
                        </a:effectLst>
                      </wps:spPr>
                      <wps:txbx>
                        <w:txbxContent>
                          <w:p w14:paraId="5E3BFED7" w14:textId="77777777" w:rsidR="00741415" w:rsidRPr="002415A6" w:rsidRDefault="00741415" w:rsidP="005474AF">
                            <w:pPr>
                              <w:jc w:val="center"/>
                              <w:rPr>
                                <w:rFonts w:ascii="Arial" w:hAnsi="Arial" w:cs="Arial"/>
                                <w:b/>
                              </w:rPr>
                            </w:pPr>
                            <w:r>
                              <w:rPr>
                                <w:rFonts w:ascii="Arial" w:hAnsi="Arial" w:cs="Arial"/>
                                <w:b/>
                              </w:rPr>
                              <w:t>Written Warning</w:t>
                            </w:r>
                          </w:p>
                          <w:p w14:paraId="3EAC589F" w14:textId="1DD51743" w:rsidR="00741415" w:rsidRDefault="00741415" w:rsidP="005474AF">
                            <w:pPr>
                              <w:pStyle w:val="ListParagraph1"/>
                              <w:numPr>
                                <w:ilvl w:val="0"/>
                                <w:numId w:val="3"/>
                              </w:numPr>
                              <w:rPr>
                                <w:rFonts w:ascii="Arial" w:hAnsi="Arial" w:cs="Arial"/>
                                <w:sz w:val="20"/>
                                <w:szCs w:val="20"/>
                              </w:rPr>
                            </w:pPr>
                            <w:r>
                              <w:rPr>
                                <w:rFonts w:ascii="Arial" w:hAnsi="Arial" w:cs="Arial"/>
                                <w:sz w:val="20"/>
                                <w:szCs w:val="20"/>
                              </w:rPr>
                              <w:t>After the probation</w:t>
                            </w:r>
                            <w:r w:rsidR="00F74436">
                              <w:rPr>
                                <w:rFonts w:ascii="Arial" w:hAnsi="Arial" w:cs="Arial"/>
                                <w:sz w:val="20"/>
                                <w:szCs w:val="20"/>
                              </w:rPr>
                              <w:t>ary</w:t>
                            </w:r>
                            <w:r>
                              <w:rPr>
                                <w:rFonts w:ascii="Arial" w:hAnsi="Arial" w:cs="Arial"/>
                                <w:sz w:val="20"/>
                                <w:szCs w:val="20"/>
                              </w:rPr>
                              <w:t xml:space="preserve"> period</w:t>
                            </w:r>
                            <w:r w:rsidR="00F74436">
                              <w:rPr>
                                <w:rFonts w:ascii="Arial" w:hAnsi="Arial" w:cs="Arial"/>
                                <w:sz w:val="20"/>
                                <w:szCs w:val="20"/>
                              </w:rPr>
                              <w:t>,</w:t>
                            </w:r>
                            <w:r>
                              <w:rPr>
                                <w:rFonts w:ascii="Arial" w:hAnsi="Arial" w:cs="Arial"/>
                                <w:sz w:val="20"/>
                                <w:szCs w:val="20"/>
                              </w:rPr>
                              <w:t xml:space="preserve"> a written warning must be presented to the employee</w:t>
                            </w:r>
                            <w:r w:rsidR="00F74436">
                              <w:rPr>
                                <w:rFonts w:ascii="Arial" w:hAnsi="Arial" w:cs="Arial"/>
                                <w:sz w:val="20"/>
                                <w:szCs w:val="20"/>
                              </w:rPr>
                              <w:t>.</w:t>
                            </w:r>
                          </w:p>
                          <w:p w14:paraId="74D08F6B" w14:textId="06035D27" w:rsidR="00741415" w:rsidRDefault="00741415" w:rsidP="005474AF">
                            <w:pPr>
                              <w:pStyle w:val="ListParagraph1"/>
                              <w:numPr>
                                <w:ilvl w:val="0"/>
                                <w:numId w:val="3"/>
                              </w:numPr>
                              <w:rPr>
                                <w:rFonts w:ascii="Arial" w:hAnsi="Arial" w:cs="Arial"/>
                                <w:sz w:val="20"/>
                                <w:szCs w:val="20"/>
                              </w:rPr>
                            </w:pPr>
                            <w:r>
                              <w:rPr>
                                <w:rFonts w:ascii="Arial" w:hAnsi="Arial" w:cs="Arial"/>
                                <w:sz w:val="20"/>
                                <w:szCs w:val="20"/>
                              </w:rPr>
                              <w:t xml:space="preserve">The written warning is </w:t>
                            </w:r>
                            <w:r w:rsidR="00F74436">
                              <w:rPr>
                                <w:rFonts w:ascii="Arial" w:hAnsi="Arial" w:cs="Arial"/>
                                <w:sz w:val="20"/>
                                <w:szCs w:val="20"/>
                              </w:rPr>
                              <w:t xml:space="preserve">to be </w:t>
                            </w:r>
                            <w:r>
                              <w:rPr>
                                <w:rFonts w:ascii="Arial" w:hAnsi="Arial" w:cs="Arial"/>
                                <w:sz w:val="20"/>
                                <w:szCs w:val="20"/>
                              </w:rPr>
                              <w:t>presented to the employee in a formal meeting between the employee and HR</w:t>
                            </w:r>
                            <w:r w:rsidR="00F74436">
                              <w:rPr>
                                <w:rFonts w:ascii="Arial" w:hAnsi="Arial" w:cs="Arial"/>
                                <w:sz w:val="20"/>
                                <w:szCs w:val="20"/>
                              </w:rPr>
                              <w:t>.</w:t>
                            </w:r>
                          </w:p>
                          <w:p w14:paraId="2664D54E" w14:textId="2C5B7095" w:rsidR="00741415" w:rsidRPr="00F74436" w:rsidRDefault="00741415" w:rsidP="00F74436">
                            <w:pPr>
                              <w:pStyle w:val="ListParagraph1"/>
                              <w:numPr>
                                <w:ilvl w:val="0"/>
                                <w:numId w:val="3"/>
                              </w:numPr>
                              <w:rPr>
                                <w:rFonts w:ascii="Arial" w:hAnsi="Arial" w:cs="Arial"/>
                                <w:sz w:val="20"/>
                                <w:szCs w:val="20"/>
                              </w:rPr>
                            </w:pPr>
                            <w:r w:rsidRPr="00F74436">
                              <w:rPr>
                                <w:rFonts w:ascii="Arial" w:hAnsi="Arial" w:cs="Arial"/>
                                <w:sz w:val="20"/>
                                <w:szCs w:val="20"/>
                              </w:rPr>
                              <w:t xml:space="preserve">The written warning must include a documented </w:t>
                            </w:r>
                            <w:r w:rsidR="00F74436" w:rsidRPr="00F74436">
                              <w:rPr>
                                <w:rFonts w:ascii="Arial" w:hAnsi="Arial" w:cs="Arial"/>
                                <w:sz w:val="20"/>
                                <w:szCs w:val="20"/>
                              </w:rPr>
                              <w:t>explanation</w:t>
                            </w:r>
                            <w:r w:rsidRPr="00F74436">
                              <w:rPr>
                                <w:rFonts w:ascii="Arial" w:hAnsi="Arial" w:cs="Arial"/>
                                <w:sz w:val="20"/>
                                <w:szCs w:val="20"/>
                              </w:rPr>
                              <w:t xml:space="preserve"> of the violation and the solution worked out between HR and the employee</w:t>
                            </w:r>
                            <w:r w:rsidR="00F74436">
                              <w:rPr>
                                <w:rFonts w:ascii="Arial" w:hAnsi="Arial" w:cs="Arial"/>
                                <w:sz w:val="20"/>
                                <w:szCs w:val="20"/>
                              </w:rPr>
                              <w:t>.</w:t>
                            </w:r>
                          </w:p>
                          <w:p w14:paraId="0557CB56" w14:textId="77777777" w:rsidR="00741415" w:rsidRPr="002415A6" w:rsidRDefault="00741415" w:rsidP="005474AF">
                            <w:pPr>
                              <w:pStyle w:val="ListParagraph1"/>
                              <w:ind w:left="1493"/>
                              <w:rPr>
                                <w:rFonts w:ascii="Arial" w:hAnsi="Arial" w:cs="Arial"/>
                                <w:sz w:val="20"/>
                                <w:szCs w:val="20"/>
                              </w:rPr>
                            </w:pPr>
                            <w:r>
                              <w:rPr>
                                <w:rFonts w:ascii="Arial" w:hAnsi="Arial" w:cs="Arial"/>
                                <w:sz w:val="20"/>
                                <w:szCs w:val="20"/>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DCB34" id="Down Arrow Callout 12" o:spid="_x0000_s1027" type="#_x0000_t80" style="position:absolute;left:0;text-align:left;margin-left:18.1pt;margin-top:36.95pt;width:433.5pt;height:1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" adj="14035,8953,16200,9877" filled="f">
                <v:shadow on="t" color="black" opacity="22936f" origin=",.5" offset="0,.63889mm"/>
                <v:path arrowok="t"/>
                <v:textbox>
                  <w:txbxContent>
                    <w:p w14:paraId="5E3BFED7" w14:textId="77777777" w:rsidR="00741415" w:rsidRPr="002415A6" w:rsidRDefault="00741415" w:rsidP="005474AF">
                      <w:pPr>
                        <w:jc w:val="center"/>
                        <w:rPr>
                          <w:rFonts w:ascii="Arial" w:hAnsi="Arial" w:cs="Arial"/>
                          <w:b/>
                        </w:rPr>
                      </w:pPr>
                      <w:r>
                        <w:rPr>
                          <w:rFonts w:ascii="Arial" w:hAnsi="Arial" w:cs="Arial"/>
                          <w:b/>
                        </w:rPr>
                        <w:t>Written Warning</w:t>
                      </w:r>
                    </w:p>
                    <w:p w14:paraId="3EAC589F" w14:textId="1DD51743" w:rsidR="00741415" w:rsidRDefault="00741415" w:rsidP="005474AF">
                      <w:pPr>
                        <w:pStyle w:val="ListParagraph1"/>
                        <w:numPr>
                          <w:ilvl w:val="0"/>
                          <w:numId w:val="3"/>
                        </w:numPr>
                        <w:rPr>
                          <w:rFonts w:ascii="Arial" w:hAnsi="Arial" w:cs="Arial"/>
                          <w:sz w:val="20"/>
                          <w:szCs w:val="20"/>
                        </w:rPr>
                      </w:pPr>
                      <w:r>
                        <w:rPr>
                          <w:rFonts w:ascii="Arial" w:hAnsi="Arial" w:cs="Arial"/>
                          <w:sz w:val="20"/>
                          <w:szCs w:val="20"/>
                        </w:rPr>
                        <w:t>After the probation</w:t>
                      </w:r>
                      <w:r w:rsidR="00F74436">
                        <w:rPr>
                          <w:rFonts w:ascii="Arial" w:hAnsi="Arial" w:cs="Arial"/>
                          <w:sz w:val="20"/>
                          <w:szCs w:val="20"/>
                        </w:rPr>
                        <w:t>ary</w:t>
                      </w:r>
                      <w:r>
                        <w:rPr>
                          <w:rFonts w:ascii="Arial" w:hAnsi="Arial" w:cs="Arial"/>
                          <w:sz w:val="20"/>
                          <w:szCs w:val="20"/>
                        </w:rPr>
                        <w:t xml:space="preserve"> period</w:t>
                      </w:r>
                      <w:r w:rsidR="00F74436">
                        <w:rPr>
                          <w:rFonts w:ascii="Arial" w:hAnsi="Arial" w:cs="Arial"/>
                          <w:sz w:val="20"/>
                          <w:szCs w:val="20"/>
                        </w:rPr>
                        <w:t>,</w:t>
                      </w:r>
                      <w:r>
                        <w:rPr>
                          <w:rFonts w:ascii="Arial" w:hAnsi="Arial" w:cs="Arial"/>
                          <w:sz w:val="20"/>
                          <w:szCs w:val="20"/>
                        </w:rPr>
                        <w:t xml:space="preserve"> a written warning must be presented to the employee</w:t>
                      </w:r>
                      <w:r w:rsidR="00F74436">
                        <w:rPr>
                          <w:rFonts w:ascii="Arial" w:hAnsi="Arial" w:cs="Arial"/>
                          <w:sz w:val="20"/>
                          <w:szCs w:val="20"/>
                        </w:rPr>
                        <w:t>.</w:t>
                      </w:r>
                    </w:p>
                    <w:p w14:paraId="74D08F6B" w14:textId="06035D27" w:rsidR="00741415" w:rsidRDefault="00741415" w:rsidP="005474AF">
                      <w:pPr>
                        <w:pStyle w:val="ListParagraph1"/>
                        <w:numPr>
                          <w:ilvl w:val="0"/>
                          <w:numId w:val="3"/>
                        </w:numPr>
                        <w:rPr>
                          <w:rFonts w:ascii="Arial" w:hAnsi="Arial" w:cs="Arial"/>
                          <w:sz w:val="20"/>
                          <w:szCs w:val="20"/>
                        </w:rPr>
                      </w:pPr>
                      <w:r>
                        <w:rPr>
                          <w:rFonts w:ascii="Arial" w:hAnsi="Arial" w:cs="Arial"/>
                          <w:sz w:val="20"/>
                          <w:szCs w:val="20"/>
                        </w:rPr>
                        <w:t xml:space="preserve">The written warning is </w:t>
                      </w:r>
                      <w:r w:rsidR="00F74436">
                        <w:rPr>
                          <w:rFonts w:ascii="Arial" w:hAnsi="Arial" w:cs="Arial"/>
                          <w:sz w:val="20"/>
                          <w:szCs w:val="20"/>
                        </w:rPr>
                        <w:t xml:space="preserve">to be </w:t>
                      </w:r>
                      <w:r>
                        <w:rPr>
                          <w:rFonts w:ascii="Arial" w:hAnsi="Arial" w:cs="Arial"/>
                          <w:sz w:val="20"/>
                          <w:szCs w:val="20"/>
                        </w:rPr>
                        <w:t>presented to the employee in a formal meeting between the employee and HR</w:t>
                      </w:r>
                      <w:r w:rsidR="00F74436">
                        <w:rPr>
                          <w:rFonts w:ascii="Arial" w:hAnsi="Arial" w:cs="Arial"/>
                          <w:sz w:val="20"/>
                          <w:szCs w:val="20"/>
                        </w:rPr>
                        <w:t>.</w:t>
                      </w:r>
                    </w:p>
                    <w:p w14:paraId="2664D54E" w14:textId="2C5B7095" w:rsidR="00741415" w:rsidRPr="00F74436" w:rsidRDefault="00741415" w:rsidP="00F74436">
                      <w:pPr>
                        <w:pStyle w:val="ListParagraph1"/>
                        <w:numPr>
                          <w:ilvl w:val="0"/>
                          <w:numId w:val="3"/>
                        </w:numPr>
                        <w:rPr>
                          <w:rFonts w:ascii="Arial" w:hAnsi="Arial" w:cs="Arial"/>
                          <w:sz w:val="20"/>
                          <w:szCs w:val="20"/>
                        </w:rPr>
                      </w:pPr>
                      <w:r w:rsidRPr="00F74436">
                        <w:rPr>
                          <w:rFonts w:ascii="Arial" w:hAnsi="Arial" w:cs="Arial"/>
                          <w:sz w:val="20"/>
                          <w:szCs w:val="20"/>
                        </w:rPr>
                        <w:t xml:space="preserve">The written warning must include a documented </w:t>
                      </w:r>
                      <w:r w:rsidR="00F74436" w:rsidRPr="00F74436">
                        <w:rPr>
                          <w:rFonts w:ascii="Arial" w:hAnsi="Arial" w:cs="Arial"/>
                          <w:sz w:val="20"/>
                          <w:szCs w:val="20"/>
                        </w:rPr>
                        <w:t>explanation</w:t>
                      </w:r>
                      <w:r w:rsidRPr="00F74436">
                        <w:rPr>
                          <w:rFonts w:ascii="Arial" w:hAnsi="Arial" w:cs="Arial"/>
                          <w:sz w:val="20"/>
                          <w:szCs w:val="20"/>
                        </w:rPr>
                        <w:t xml:space="preserve"> of the violation and the solution worked out between HR and the employee</w:t>
                      </w:r>
                      <w:r w:rsidR="00F74436">
                        <w:rPr>
                          <w:rFonts w:ascii="Arial" w:hAnsi="Arial" w:cs="Arial"/>
                          <w:sz w:val="20"/>
                          <w:szCs w:val="20"/>
                        </w:rPr>
                        <w:t>.</w:t>
                      </w:r>
                    </w:p>
                    <w:p w14:paraId="0557CB56" w14:textId="77777777" w:rsidR="00741415" w:rsidRPr="002415A6" w:rsidRDefault="00741415" w:rsidP="005474AF">
                      <w:pPr>
                        <w:pStyle w:val="ListParagraph1"/>
                        <w:ind w:left="1493"/>
                        <w:rPr>
                          <w:rFonts w:ascii="Arial" w:hAnsi="Arial" w:cs="Arial"/>
                          <w:sz w:val="20"/>
                          <w:szCs w:val="20"/>
                        </w:rPr>
                      </w:pPr>
                      <w:r>
                        <w:rPr>
                          <w:rFonts w:ascii="Arial" w:hAnsi="Arial" w:cs="Arial"/>
                          <w:sz w:val="20"/>
                          <w:szCs w:val="20"/>
                        </w:rPr>
                        <w:t xml:space="preserve"> </w:t>
                      </w:r>
                    </w:p>
                  </w:txbxContent>
                </v:textbox>
                <w10:wrap type="through"/>
              </v:shape>
            </w:pict>
          </mc:Fallback>
        </mc:AlternateContent>
      </w:r>
      <w:r w:rsidRPr="00AB7401">
        <w:rPr>
          <w:noProof/>
          <w:lang w:val="en-GB" w:eastAsia="en-GB"/>
        </w:rPr>
        <mc:AlternateContent>
          <mc:Choice Requires="wps">
            <w:drawing>
              <wp:anchor distT="0" distB="0" distL="114300" distR="114300" simplePos="0" relativeHeight="251657216" behindDoc="0" locked="0" layoutInCell="1" allowOverlap="1" wp14:anchorId="32A0DC3C" wp14:editId="2E0F363C">
                <wp:simplePos x="0" y="0"/>
                <wp:positionH relativeFrom="column">
                  <wp:posOffset>228600</wp:posOffset>
                </wp:positionH>
                <wp:positionV relativeFrom="paragraph">
                  <wp:posOffset>-742950</wp:posOffset>
                </wp:positionV>
                <wp:extent cx="5492750" cy="1143000"/>
                <wp:effectExtent l="76200" t="57150" r="88900" b="114300"/>
                <wp:wrapThrough wrapText="bothSides">
                  <wp:wrapPolygon edited="0">
                    <wp:start x="-150" y="-1080"/>
                    <wp:lineTo x="-300" y="-360"/>
                    <wp:lineTo x="-300" y="14760"/>
                    <wp:lineTo x="9439" y="16920"/>
                    <wp:lineTo x="10563" y="22680"/>
                    <wp:lineTo x="10563" y="23400"/>
                    <wp:lineTo x="11012" y="23400"/>
                    <wp:lineTo x="12136" y="16920"/>
                    <wp:lineTo x="17380" y="16920"/>
                    <wp:lineTo x="21875" y="14400"/>
                    <wp:lineTo x="21875" y="5400"/>
                    <wp:lineTo x="21725" y="0"/>
                    <wp:lineTo x="21725" y="-1080"/>
                    <wp:lineTo x="-150" y="-1080"/>
                  </wp:wrapPolygon>
                </wp:wrapThrough>
                <wp:docPr id="5" name="Down Arrow Callou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2750" cy="1143000"/>
                        </a:xfrm>
                        <a:prstGeom prst="downArrowCallout">
                          <a:avLst>
                            <a:gd name="adj1" fmla="val 25007"/>
                            <a:gd name="adj2" fmla="val 24206"/>
                            <a:gd name="adj3" fmla="val 25000"/>
                            <a:gd name="adj4" fmla="val 64977"/>
                          </a:avLst>
                        </a:prstGeom>
                        <a:noFill/>
                        <a:ln w="9525">
                          <a:solidFill>
                            <a:srgbClr val="000000"/>
                          </a:solidFill>
                          <a:miter lim="800000"/>
                          <a:headEnd/>
                          <a:tailEnd/>
                        </a:ln>
                        <a:effectLst>
                          <a:outerShdw blurRad="63500" dist="23000" dir="5400000" rotWithShape="0">
                            <a:srgbClr val="000000">
                              <a:alpha val="34999"/>
                            </a:srgbClr>
                          </a:outerShdw>
                        </a:effectLst>
                      </wps:spPr>
                      <wps:txbx>
                        <w:txbxContent>
                          <w:p w14:paraId="28095A12" w14:textId="77777777" w:rsidR="00741415" w:rsidRPr="002415A6" w:rsidRDefault="00741415" w:rsidP="005474AF">
                            <w:pPr>
                              <w:jc w:val="center"/>
                              <w:rPr>
                                <w:rFonts w:ascii="Arial" w:hAnsi="Arial" w:cs="Arial"/>
                                <w:b/>
                              </w:rPr>
                            </w:pPr>
                            <w:r>
                              <w:rPr>
                                <w:rFonts w:ascii="Arial" w:hAnsi="Arial" w:cs="Arial"/>
                                <w:b/>
                              </w:rPr>
                              <w:t>Verbal Warning</w:t>
                            </w:r>
                          </w:p>
                          <w:p w14:paraId="09D1317E" w14:textId="315275CD" w:rsidR="00741415" w:rsidRPr="00034F4F" w:rsidRDefault="00741415" w:rsidP="005474AF">
                            <w:pPr>
                              <w:pStyle w:val="ListParagraph1"/>
                              <w:numPr>
                                <w:ilvl w:val="0"/>
                                <w:numId w:val="2"/>
                              </w:numPr>
                              <w:rPr>
                                <w:rFonts w:ascii="Arial" w:hAnsi="Arial" w:cs="Arial"/>
                                <w:sz w:val="20"/>
                                <w:szCs w:val="20"/>
                              </w:rPr>
                            </w:pPr>
                            <w:r>
                              <w:rPr>
                                <w:rFonts w:ascii="Arial" w:hAnsi="Arial" w:cs="Arial"/>
                                <w:sz w:val="20"/>
                                <w:szCs w:val="20"/>
                              </w:rPr>
                              <w:t xml:space="preserve">The team leader or </w:t>
                            </w:r>
                            <w:r w:rsidR="00F74436">
                              <w:rPr>
                                <w:rFonts w:ascii="Arial" w:hAnsi="Arial" w:cs="Arial"/>
                                <w:sz w:val="20"/>
                                <w:szCs w:val="20"/>
                              </w:rPr>
                              <w:t>vice</w:t>
                            </w:r>
                            <w:r w:rsidR="00536A04">
                              <w:rPr>
                                <w:rFonts w:ascii="Arial" w:hAnsi="Arial" w:cs="Arial"/>
                                <w:sz w:val="20"/>
                                <w:szCs w:val="20"/>
                              </w:rPr>
                              <w:t>-</w:t>
                            </w:r>
                            <w:r w:rsidR="00F74436">
                              <w:rPr>
                                <w:rFonts w:ascii="Arial" w:hAnsi="Arial" w:cs="Arial"/>
                                <w:sz w:val="20"/>
                                <w:szCs w:val="20"/>
                              </w:rPr>
                              <w:t xml:space="preserve">president </w:t>
                            </w:r>
                            <w:r>
                              <w:rPr>
                                <w:rFonts w:ascii="Arial" w:hAnsi="Arial" w:cs="Arial"/>
                                <w:sz w:val="20"/>
                                <w:szCs w:val="20"/>
                              </w:rPr>
                              <w:t>and the employee will meet together 24 hours after the incident</w:t>
                            </w:r>
                            <w:r w:rsidR="00F74436">
                              <w:rPr>
                                <w:rFonts w:ascii="Arial" w:hAnsi="Arial" w:cs="Arial"/>
                                <w:sz w:val="20"/>
                                <w:szCs w:val="20"/>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A0DC3C" id="Down Arrow Callout 13" o:spid="_x0000_s1028" type="#_x0000_t80" style="position:absolute;left:0;text-align:left;margin-left:18pt;margin-top:-58.5pt;width:432.5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" adj="14035,9712,16200,10238" filled="f">
                <v:shadow on="t" color="black" opacity="22936f" origin=",.5" offset="0,.63889mm"/>
                <v:path arrowok="t"/>
                <v:textbox>
                  <w:txbxContent>
                    <w:p w14:paraId="28095A12" w14:textId="77777777" w:rsidR="00741415" w:rsidRPr="002415A6" w:rsidRDefault="00741415" w:rsidP="005474AF">
                      <w:pPr>
                        <w:jc w:val="center"/>
                        <w:rPr>
                          <w:rFonts w:ascii="Arial" w:hAnsi="Arial" w:cs="Arial"/>
                          <w:b/>
                        </w:rPr>
                      </w:pPr>
                      <w:r>
                        <w:rPr>
                          <w:rFonts w:ascii="Arial" w:hAnsi="Arial" w:cs="Arial"/>
                          <w:b/>
                        </w:rPr>
                        <w:t>Verbal Warning</w:t>
                      </w:r>
                    </w:p>
                    <w:p w14:paraId="09D1317E" w14:textId="315275CD" w:rsidR="00741415" w:rsidRPr="00034F4F" w:rsidRDefault="00741415" w:rsidP="005474AF">
                      <w:pPr>
                        <w:pStyle w:val="ListParagraph1"/>
                        <w:numPr>
                          <w:ilvl w:val="0"/>
                          <w:numId w:val="2"/>
                        </w:numPr>
                        <w:rPr>
                          <w:rFonts w:ascii="Arial" w:hAnsi="Arial" w:cs="Arial"/>
                          <w:sz w:val="20"/>
                          <w:szCs w:val="20"/>
                        </w:rPr>
                      </w:pPr>
                      <w:r>
                        <w:rPr>
                          <w:rFonts w:ascii="Arial" w:hAnsi="Arial" w:cs="Arial"/>
                          <w:sz w:val="20"/>
                          <w:szCs w:val="20"/>
                        </w:rPr>
                        <w:t xml:space="preserve">The team leader or </w:t>
                      </w:r>
                      <w:r w:rsidR="00F74436">
                        <w:rPr>
                          <w:rFonts w:ascii="Arial" w:hAnsi="Arial" w:cs="Arial"/>
                          <w:sz w:val="20"/>
                          <w:szCs w:val="20"/>
                        </w:rPr>
                        <w:t>vice</w:t>
                      </w:r>
                      <w:r w:rsidR="00536A04">
                        <w:rPr>
                          <w:rFonts w:ascii="Arial" w:hAnsi="Arial" w:cs="Arial"/>
                          <w:sz w:val="20"/>
                          <w:szCs w:val="20"/>
                        </w:rPr>
                        <w:t>-</w:t>
                      </w:r>
                      <w:r w:rsidR="00F74436">
                        <w:rPr>
                          <w:rFonts w:ascii="Arial" w:hAnsi="Arial" w:cs="Arial"/>
                          <w:sz w:val="20"/>
                          <w:szCs w:val="20"/>
                        </w:rPr>
                        <w:t xml:space="preserve">president </w:t>
                      </w:r>
                      <w:r>
                        <w:rPr>
                          <w:rFonts w:ascii="Arial" w:hAnsi="Arial" w:cs="Arial"/>
                          <w:sz w:val="20"/>
                          <w:szCs w:val="20"/>
                        </w:rPr>
                        <w:t>and the employee will meet together 24 hours after the incident</w:t>
                      </w:r>
                      <w:r w:rsidR="00F74436">
                        <w:rPr>
                          <w:rFonts w:ascii="Arial" w:hAnsi="Arial" w:cs="Arial"/>
                          <w:sz w:val="20"/>
                          <w:szCs w:val="20"/>
                        </w:rPr>
                        <w:t>.</w:t>
                      </w:r>
                    </w:p>
                  </w:txbxContent>
                </v:textbox>
                <w10:wrap type="through"/>
              </v:shape>
            </w:pict>
          </mc:Fallback>
        </mc:AlternateContent>
      </w:r>
    </w:p>
    <w:p w14:paraId="4AE4DA72" w14:textId="2C2DAACD" w:rsidR="00DB4C7F" w:rsidRPr="00AB7401" w:rsidRDefault="00DB4C7F" w:rsidP="00DB4C7F">
      <w:pPr>
        <w:pStyle w:val="BodyText"/>
        <w:rPr>
          <w:rFonts w:eastAsia="MS Mincho"/>
          <w:lang w:val="en-GB"/>
        </w:rPr>
      </w:pPr>
    </w:p>
    <w:p w14:paraId="489D2406" w14:textId="25A33EF0" w:rsidR="00DB4C7F" w:rsidRDefault="00DB4C7F" w:rsidP="00DB4C7F">
      <w:pPr>
        <w:pStyle w:val="BodyText"/>
        <w:rPr>
          <w:rFonts w:eastAsia="MS Mincho"/>
          <w:lang w:val="en-GB"/>
        </w:rPr>
      </w:pPr>
    </w:p>
    <w:p w14:paraId="12EA184B" w14:textId="18F670BD" w:rsidR="002507B9" w:rsidRDefault="00B80239" w:rsidP="00DB4C7F">
      <w:pPr>
        <w:pStyle w:val="FootnoteText1"/>
        <w:rPr>
          <w:rFonts w:eastAsia="MS Mincho"/>
          <w:lang w:val="en-GB"/>
        </w:rPr>
      </w:pPr>
      <w:r w:rsidRPr="00AB7401">
        <w:rPr>
          <w:noProof/>
          <w:lang w:val="en-GB" w:eastAsia="en-GB"/>
        </w:rPr>
        <mc:AlternateContent>
          <mc:Choice Requires="wps">
            <w:drawing>
              <wp:anchor distT="0" distB="0" distL="114300" distR="114300" simplePos="0" relativeHeight="251661312" behindDoc="0" locked="0" layoutInCell="1" allowOverlap="1" wp14:anchorId="57D968D3" wp14:editId="594489D9">
                <wp:simplePos x="0" y="0"/>
                <wp:positionH relativeFrom="column">
                  <wp:posOffset>280670</wp:posOffset>
                </wp:positionH>
                <wp:positionV relativeFrom="paragraph">
                  <wp:posOffset>233680</wp:posOffset>
                </wp:positionV>
                <wp:extent cx="5492750" cy="1435100"/>
                <wp:effectExtent l="76200" t="57150" r="88900" b="107950"/>
                <wp:wrapThrough wrapText="bothSides">
                  <wp:wrapPolygon edited="0">
                    <wp:start x="-150" y="-860"/>
                    <wp:lineTo x="-300" y="-287"/>
                    <wp:lineTo x="-300" y="21791"/>
                    <wp:lineTo x="-75" y="22938"/>
                    <wp:lineTo x="21650" y="22938"/>
                    <wp:lineTo x="21650" y="22651"/>
                    <wp:lineTo x="21875" y="18350"/>
                    <wp:lineTo x="21875" y="4301"/>
                    <wp:lineTo x="21725" y="0"/>
                    <wp:lineTo x="21725" y="-860"/>
                    <wp:lineTo x="-150" y="-860"/>
                  </wp:wrapPolygon>
                </wp:wrapThrough>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2750" cy="1435100"/>
                        </a:xfrm>
                        <a:prstGeom prst="rect">
                          <a:avLst/>
                        </a:prstGeom>
                        <a:noFill/>
                        <a:ln w="9525">
                          <a:solidFill>
                            <a:srgbClr val="000000"/>
                          </a:solidFill>
                          <a:miter lim="800000"/>
                          <a:headEnd/>
                          <a:tailEnd/>
                        </a:ln>
                        <a:effectLst>
                          <a:outerShdw blurRad="63500" dist="23000" dir="5400000" rotWithShape="0">
                            <a:srgbClr val="000000">
                              <a:alpha val="34999"/>
                            </a:srgbClr>
                          </a:outerShdw>
                        </a:effectLst>
                      </wps:spPr>
                      <wps:txbx>
                        <w:txbxContent>
                          <w:p w14:paraId="375187D8" w14:textId="78443D77" w:rsidR="00741415" w:rsidRPr="006E2692" w:rsidRDefault="00741415" w:rsidP="005474AF">
                            <w:pPr>
                              <w:jc w:val="center"/>
                              <w:rPr>
                                <w:rFonts w:ascii="Arial" w:hAnsi="Arial" w:cs="Arial"/>
                                <w:b/>
                              </w:rPr>
                            </w:pPr>
                            <w:r w:rsidRPr="006E2692">
                              <w:rPr>
                                <w:rFonts w:ascii="Arial" w:hAnsi="Arial" w:cs="Arial"/>
                                <w:b/>
                              </w:rPr>
                              <w:t>Termination</w:t>
                            </w:r>
                          </w:p>
                          <w:p w14:paraId="4DD5404F" w14:textId="3569259F" w:rsidR="00741415" w:rsidRDefault="00741415" w:rsidP="005474AF">
                            <w:pPr>
                              <w:pStyle w:val="ListParagraph1"/>
                              <w:numPr>
                                <w:ilvl w:val="0"/>
                                <w:numId w:val="4"/>
                              </w:numPr>
                              <w:rPr>
                                <w:rFonts w:ascii="Arial" w:hAnsi="Arial" w:cs="Arial"/>
                                <w:sz w:val="20"/>
                                <w:szCs w:val="20"/>
                              </w:rPr>
                            </w:pPr>
                            <w:r>
                              <w:rPr>
                                <w:rFonts w:ascii="Arial" w:hAnsi="Arial" w:cs="Arial"/>
                                <w:sz w:val="20"/>
                                <w:szCs w:val="20"/>
                              </w:rPr>
                              <w:t>Vice</w:t>
                            </w:r>
                            <w:r w:rsidR="002C25D8">
                              <w:rPr>
                                <w:rFonts w:ascii="Arial" w:hAnsi="Arial" w:cs="Arial"/>
                                <w:sz w:val="20"/>
                                <w:szCs w:val="20"/>
                              </w:rPr>
                              <w:t>-</w:t>
                            </w:r>
                            <w:r w:rsidR="00F74436">
                              <w:rPr>
                                <w:rFonts w:ascii="Arial" w:hAnsi="Arial" w:cs="Arial"/>
                                <w:sz w:val="20"/>
                                <w:szCs w:val="20"/>
                              </w:rPr>
                              <w:t>president</w:t>
                            </w:r>
                            <w:r>
                              <w:rPr>
                                <w:rFonts w:ascii="Arial" w:hAnsi="Arial" w:cs="Arial"/>
                                <w:sz w:val="20"/>
                                <w:szCs w:val="20"/>
                              </w:rPr>
                              <w:t>, team leader, and HR representative will hold a meeting with the employee to detail the steps of the termination and clearly outline the violation</w:t>
                            </w:r>
                            <w:r w:rsidR="00F74436">
                              <w:rPr>
                                <w:rFonts w:ascii="Arial" w:hAnsi="Arial" w:cs="Arial"/>
                                <w:sz w:val="20"/>
                                <w:szCs w:val="20"/>
                              </w:rPr>
                              <w:t>.</w:t>
                            </w:r>
                          </w:p>
                          <w:p w14:paraId="0911048C" w14:textId="1DC76490" w:rsidR="00741415" w:rsidRPr="006E2692" w:rsidRDefault="00741415" w:rsidP="005474AF">
                            <w:pPr>
                              <w:pStyle w:val="ListParagraph1"/>
                              <w:numPr>
                                <w:ilvl w:val="0"/>
                                <w:numId w:val="4"/>
                              </w:numPr>
                              <w:rPr>
                                <w:rFonts w:ascii="Arial" w:hAnsi="Arial" w:cs="Arial"/>
                                <w:sz w:val="20"/>
                                <w:szCs w:val="20"/>
                              </w:rPr>
                            </w:pPr>
                            <w:r>
                              <w:rPr>
                                <w:rFonts w:ascii="Arial" w:hAnsi="Arial" w:cs="Arial"/>
                                <w:sz w:val="20"/>
                                <w:szCs w:val="20"/>
                              </w:rPr>
                              <w:t xml:space="preserve">The HR representative will then walk the employee </w:t>
                            </w:r>
                            <w:r w:rsidR="00F74436">
                              <w:rPr>
                                <w:rFonts w:ascii="Arial" w:hAnsi="Arial" w:cs="Arial"/>
                                <w:sz w:val="20"/>
                                <w:szCs w:val="20"/>
                              </w:rPr>
                              <w:t xml:space="preserve">out </w:t>
                            </w:r>
                            <w:r>
                              <w:rPr>
                                <w:rFonts w:ascii="Arial" w:hAnsi="Arial" w:cs="Arial"/>
                                <w:sz w:val="20"/>
                                <w:szCs w:val="20"/>
                              </w:rPr>
                              <w:t xml:space="preserve">and plan a time for the employee to clean out </w:t>
                            </w:r>
                            <w:r w:rsidR="00DA44EB">
                              <w:rPr>
                                <w:rFonts w:ascii="Arial" w:hAnsi="Arial" w:cs="Arial"/>
                                <w:sz w:val="20"/>
                                <w:szCs w:val="20"/>
                              </w:rPr>
                              <w:t>his or her</w:t>
                            </w:r>
                            <w:r w:rsidR="0001389E">
                              <w:rPr>
                                <w:rFonts w:ascii="Arial" w:hAnsi="Arial" w:cs="Arial"/>
                                <w:sz w:val="20"/>
                                <w:szCs w:val="20"/>
                              </w:rPr>
                              <w:t xml:space="preserve"> </w:t>
                            </w:r>
                            <w:r>
                              <w:rPr>
                                <w:rFonts w:ascii="Arial" w:hAnsi="Arial" w:cs="Arial"/>
                                <w:sz w:val="20"/>
                                <w:szCs w:val="20"/>
                              </w:rPr>
                              <w:t>office space</w:t>
                            </w:r>
                            <w:r w:rsidR="00F74436">
                              <w:rPr>
                                <w:rFonts w:ascii="Arial" w:hAnsi="Arial" w:cs="Arial"/>
                                <w:sz w:val="20"/>
                                <w:szCs w:val="20"/>
                              </w:rPr>
                              <w:t>.</w:t>
                            </w:r>
                            <w:r>
                              <w:rPr>
                                <w:rFonts w:ascii="Arial" w:hAnsi="Arial" w:cs="Arial"/>
                                <w:sz w:val="20"/>
                                <w:szCs w:val="20"/>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7D968D3" id="Rectangle 41" o:spid="_x0000_s1029" style="position:absolute;left:0;text-align:left;margin-left:22.1pt;margin-top:18.4pt;width:432.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" filled="f">
                <v:shadow on="t" color="black" opacity="22936f" origin=",.5" offset="0,.63889mm"/>
                <v:path arrowok="t"/>
                <v:textbox>
                  <w:txbxContent>
                    <w:p w14:paraId="375187D8" w14:textId="78443D77" w:rsidR="00741415" w:rsidRPr="006E2692" w:rsidRDefault="00741415" w:rsidP="005474AF">
                      <w:pPr>
                        <w:jc w:val="center"/>
                        <w:rPr>
                          <w:rFonts w:ascii="Arial" w:hAnsi="Arial" w:cs="Arial"/>
                          <w:b/>
                        </w:rPr>
                      </w:pPr>
                      <w:r w:rsidRPr="006E2692">
                        <w:rPr>
                          <w:rFonts w:ascii="Arial" w:hAnsi="Arial" w:cs="Arial"/>
                          <w:b/>
                        </w:rPr>
                        <w:t>Termination</w:t>
                      </w:r>
                    </w:p>
                    <w:p w14:paraId="4DD5404F" w14:textId="3569259F" w:rsidR="00741415" w:rsidRDefault="00741415" w:rsidP="005474AF">
                      <w:pPr>
                        <w:pStyle w:val="ListParagraph1"/>
                        <w:numPr>
                          <w:ilvl w:val="0"/>
                          <w:numId w:val="4"/>
                        </w:numPr>
                        <w:rPr>
                          <w:rFonts w:ascii="Arial" w:hAnsi="Arial" w:cs="Arial"/>
                          <w:sz w:val="20"/>
                          <w:szCs w:val="20"/>
                        </w:rPr>
                      </w:pPr>
                      <w:r>
                        <w:rPr>
                          <w:rFonts w:ascii="Arial" w:hAnsi="Arial" w:cs="Arial"/>
                          <w:sz w:val="20"/>
                          <w:szCs w:val="20"/>
                        </w:rPr>
                        <w:t>Vice</w:t>
                      </w:r>
                      <w:r w:rsidR="002C25D8">
                        <w:rPr>
                          <w:rFonts w:ascii="Arial" w:hAnsi="Arial" w:cs="Arial"/>
                          <w:sz w:val="20"/>
                          <w:szCs w:val="20"/>
                        </w:rPr>
                        <w:t>-</w:t>
                      </w:r>
                      <w:r w:rsidR="00F74436">
                        <w:rPr>
                          <w:rFonts w:ascii="Arial" w:hAnsi="Arial" w:cs="Arial"/>
                          <w:sz w:val="20"/>
                          <w:szCs w:val="20"/>
                        </w:rPr>
                        <w:t>president</w:t>
                      </w:r>
                      <w:r>
                        <w:rPr>
                          <w:rFonts w:ascii="Arial" w:hAnsi="Arial" w:cs="Arial"/>
                          <w:sz w:val="20"/>
                          <w:szCs w:val="20"/>
                        </w:rPr>
                        <w:t>, team leader, and HR representative will hold a meeting with the employee to detail the steps of the termination and clearly outline the violation</w:t>
                      </w:r>
                      <w:r w:rsidR="00F74436">
                        <w:rPr>
                          <w:rFonts w:ascii="Arial" w:hAnsi="Arial" w:cs="Arial"/>
                          <w:sz w:val="20"/>
                          <w:szCs w:val="20"/>
                        </w:rPr>
                        <w:t>.</w:t>
                      </w:r>
                    </w:p>
                    <w:p w14:paraId="0911048C" w14:textId="1DC76490" w:rsidR="00741415" w:rsidRPr="006E2692" w:rsidRDefault="00741415" w:rsidP="005474AF">
                      <w:pPr>
                        <w:pStyle w:val="ListParagraph1"/>
                        <w:numPr>
                          <w:ilvl w:val="0"/>
                          <w:numId w:val="4"/>
                        </w:numPr>
                        <w:rPr>
                          <w:rFonts w:ascii="Arial" w:hAnsi="Arial" w:cs="Arial"/>
                          <w:sz w:val="20"/>
                          <w:szCs w:val="20"/>
                        </w:rPr>
                      </w:pPr>
                      <w:r>
                        <w:rPr>
                          <w:rFonts w:ascii="Arial" w:hAnsi="Arial" w:cs="Arial"/>
                          <w:sz w:val="20"/>
                          <w:szCs w:val="20"/>
                        </w:rPr>
                        <w:t xml:space="preserve">The HR representative will then walk the employee </w:t>
                      </w:r>
                      <w:r w:rsidR="00F74436">
                        <w:rPr>
                          <w:rFonts w:ascii="Arial" w:hAnsi="Arial" w:cs="Arial"/>
                          <w:sz w:val="20"/>
                          <w:szCs w:val="20"/>
                        </w:rPr>
                        <w:t xml:space="preserve">out </w:t>
                      </w:r>
                      <w:r>
                        <w:rPr>
                          <w:rFonts w:ascii="Arial" w:hAnsi="Arial" w:cs="Arial"/>
                          <w:sz w:val="20"/>
                          <w:szCs w:val="20"/>
                        </w:rPr>
                        <w:t xml:space="preserve">and plan a time for the employee to clean out </w:t>
                      </w:r>
                      <w:r w:rsidR="00DA44EB">
                        <w:rPr>
                          <w:rFonts w:ascii="Arial" w:hAnsi="Arial" w:cs="Arial"/>
                          <w:sz w:val="20"/>
                          <w:szCs w:val="20"/>
                        </w:rPr>
                        <w:t>his or her</w:t>
                      </w:r>
                      <w:r w:rsidR="0001389E">
                        <w:rPr>
                          <w:rFonts w:ascii="Arial" w:hAnsi="Arial" w:cs="Arial"/>
                          <w:sz w:val="20"/>
                          <w:szCs w:val="20"/>
                        </w:rPr>
                        <w:t xml:space="preserve"> </w:t>
                      </w:r>
                      <w:r>
                        <w:rPr>
                          <w:rFonts w:ascii="Arial" w:hAnsi="Arial" w:cs="Arial"/>
                          <w:sz w:val="20"/>
                          <w:szCs w:val="20"/>
                        </w:rPr>
                        <w:t>office space</w:t>
                      </w:r>
                      <w:r w:rsidR="00F74436">
                        <w:rPr>
                          <w:rFonts w:ascii="Arial" w:hAnsi="Arial" w:cs="Arial"/>
                          <w:sz w:val="20"/>
                          <w:szCs w:val="20"/>
                        </w:rPr>
                        <w:t>.</w:t>
                      </w:r>
                      <w:r>
                        <w:rPr>
                          <w:rFonts w:ascii="Arial" w:hAnsi="Arial" w:cs="Arial"/>
                          <w:sz w:val="20"/>
                          <w:szCs w:val="20"/>
                        </w:rPr>
                        <w:t xml:space="preserve"> </w:t>
                      </w:r>
                    </w:p>
                  </w:txbxContent>
                </v:textbox>
                <w10:wrap type="through"/>
              </v:rect>
            </w:pict>
          </mc:Fallback>
        </mc:AlternateContent>
      </w:r>
    </w:p>
    <w:p w14:paraId="7F7159A3" w14:textId="2E3B4075" w:rsidR="00F53CB5" w:rsidRPr="00AB7401" w:rsidRDefault="005474AF" w:rsidP="00DB4C7F">
      <w:pPr>
        <w:pStyle w:val="FootnoteText1"/>
        <w:rPr>
          <w:rFonts w:eastAsia="MS Mincho"/>
          <w:lang w:val="en-GB"/>
        </w:rPr>
      </w:pPr>
      <w:r w:rsidRPr="00AB7401">
        <w:rPr>
          <w:rFonts w:eastAsia="MS Mincho"/>
          <w:lang w:val="en-GB"/>
        </w:rPr>
        <w:t>Source: Company files</w:t>
      </w:r>
    </w:p>
    <w:sectPr w:rsidR="00F53CB5" w:rsidRPr="00AB7401" w:rsidSect="00BD2E29">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6FC8B" w14:textId="77777777" w:rsidR="00166F62" w:rsidRDefault="00166F62">
      <w:r>
        <w:separator/>
      </w:r>
    </w:p>
  </w:endnote>
  <w:endnote w:type="continuationSeparator" w:id="0">
    <w:p w14:paraId="6C0CA4A8" w14:textId="77777777" w:rsidR="00166F62" w:rsidRDefault="0016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5D3B5" w14:textId="77777777" w:rsidR="00166F62" w:rsidRDefault="00166F62">
      <w:r>
        <w:separator/>
      </w:r>
    </w:p>
  </w:footnote>
  <w:footnote w:type="continuationSeparator" w:id="0">
    <w:p w14:paraId="13EBFA30" w14:textId="77777777" w:rsidR="00166F62" w:rsidRDefault="00166F62">
      <w:r>
        <w:continuationSeparator/>
      </w:r>
    </w:p>
  </w:footnote>
  <w:footnote w:id="1">
    <w:p w14:paraId="226CE17F" w14:textId="5910C020" w:rsidR="00741415" w:rsidRPr="00DB4C7F" w:rsidRDefault="00741415" w:rsidP="00DB4C7F">
      <w:pPr>
        <w:pStyle w:val="FootnoteText1"/>
      </w:pPr>
      <w:r w:rsidRPr="00DB4C7F">
        <w:rPr>
          <w:rStyle w:val="FootnoteReference"/>
        </w:rPr>
        <w:footnoteRef/>
      </w:r>
      <w:r w:rsidRPr="00DB4C7F">
        <w:t xml:space="preserve"> There was a</w:t>
      </w:r>
      <w:r w:rsidR="00880B13">
        <w:t xml:space="preserve"> one-</w:t>
      </w:r>
      <w:r w:rsidRPr="00DB4C7F">
        <w:t xml:space="preserve">hour </w:t>
      </w:r>
      <w:r w:rsidR="00880B13" w:rsidRPr="00DB4C7F">
        <w:t>driv</w:t>
      </w:r>
      <w:r w:rsidR="00880B13">
        <w:t>e</w:t>
      </w:r>
      <w:r w:rsidR="00880B13" w:rsidRPr="00DB4C7F">
        <w:t xml:space="preserve"> </w:t>
      </w:r>
      <w:r w:rsidRPr="00DB4C7F">
        <w:t>between the two locations</w:t>
      </w:r>
      <w:r w:rsidR="00880B13">
        <w:t>.</w:t>
      </w:r>
    </w:p>
  </w:footnote>
  <w:footnote w:id="2">
    <w:p w14:paraId="7406F0B4" w14:textId="4542DCEC" w:rsidR="00741415" w:rsidRPr="00DB4C7F" w:rsidRDefault="00741415" w:rsidP="00DB4C7F">
      <w:pPr>
        <w:pStyle w:val="FootnoteText1"/>
      </w:pPr>
      <w:r w:rsidRPr="0066240A">
        <w:rPr>
          <w:rStyle w:val="FootnoteReference"/>
          <w:rFonts w:cs="Arial"/>
          <w:i/>
          <w:szCs w:val="17"/>
        </w:rPr>
        <w:footnoteRef/>
      </w:r>
      <w:r w:rsidRPr="0066240A">
        <w:t xml:space="preserve"> To be granted a professional engineering license</w:t>
      </w:r>
      <w:r w:rsidR="00E87F8E">
        <w:t xml:space="preserve"> (</w:t>
      </w:r>
      <w:proofErr w:type="spellStart"/>
      <w:r w:rsidR="00E87F8E">
        <w:t>PEng</w:t>
      </w:r>
      <w:proofErr w:type="spellEnd"/>
      <w:r w:rsidR="00E87F8E">
        <w:t>)</w:t>
      </w:r>
      <w:r w:rsidRPr="0066240A">
        <w:t xml:space="preserve"> in Ontario, </w:t>
      </w:r>
      <w:r>
        <w:t xml:space="preserve">an </w:t>
      </w:r>
      <w:r w:rsidRPr="0066240A">
        <w:t xml:space="preserve">applicant </w:t>
      </w:r>
      <w:r>
        <w:t>had to</w:t>
      </w:r>
      <w:r w:rsidRPr="0066240A">
        <w:t xml:space="preserve"> be at least 18 years old, be of good character, hold an undergraduate degree from a Canadian Engineering Accreditation Board</w:t>
      </w:r>
      <w:r>
        <w:t>-</w:t>
      </w:r>
      <w:r w:rsidRPr="0066240A">
        <w:t xml:space="preserve">accredited program (or possesses equivalent qualifications), successfully complete the Professional Engineers </w:t>
      </w:r>
      <w:r w:rsidR="00880B13">
        <w:t xml:space="preserve">of </w:t>
      </w:r>
      <w:r w:rsidRPr="0066240A">
        <w:t>Ontario professional practice examination, and demonstrate at least 48 months of verifiable engineering experience</w:t>
      </w:r>
      <w:r>
        <w:rPr>
          <w:rFonts w:cs="Arial"/>
        </w:rPr>
        <w:t>—</w:t>
      </w:r>
      <w:r w:rsidRPr="0066240A">
        <w:t xml:space="preserve">at least 12 months of which must </w:t>
      </w:r>
      <w:r>
        <w:t xml:space="preserve">have been </w:t>
      </w:r>
      <w:r w:rsidRPr="0066240A">
        <w:t xml:space="preserve">acquired in a Canadian jurisdiction under a licensed </w:t>
      </w:r>
      <w:proofErr w:type="spellStart"/>
      <w:r w:rsidRPr="0066240A">
        <w:t>PEng</w:t>
      </w:r>
      <w:proofErr w:type="spellEnd"/>
      <w:r>
        <w:t>;</w:t>
      </w:r>
      <w:r w:rsidR="00E87F8E">
        <w:t xml:space="preserve"> Professional Engineers Ontario, </w:t>
      </w:r>
      <w:r w:rsidR="00E87F8E">
        <w:rPr>
          <w:lang w:val="en-GB"/>
        </w:rPr>
        <w:t xml:space="preserve">“Licensing Guide and Application for Licence: How to Apply for a Professional Engineer Licence in Ontario,” </w:t>
      </w:r>
      <w:r>
        <w:t xml:space="preserve">Association of Professional Engineers of Ontario, </w:t>
      </w:r>
      <w:r w:rsidR="00E87F8E">
        <w:t>June 2012,</w:t>
      </w:r>
      <w:r>
        <w:t xml:space="preserve"> accessed April 5, 2017, </w:t>
      </w:r>
      <w:hyperlink r:id="rId1" w:history="1">
        <w:r w:rsidRPr="00DB4C7F">
          <w:t>http://peo.on.ca/index.php/ci_id/14824/la_id/1.htm</w:t>
        </w:r>
      </w:hyperlink>
      <w:r>
        <w:t>.</w:t>
      </w:r>
    </w:p>
  </w:footnote>
  <w:footnote w:id="3">
    <w:p w14:paraId="2E0AD710" w14:textId="3B04B553" w:rsidR="00741415" w:rsidRPr="002B6AF6" w:rsidRDefault="00741415" w:rsidP="00DB4C7F">
      <w:pPr>
        <w:pStyle w:val="FootnoteText1"/>
        <w:rPr>
          <w:lang w:val="en-CA"/>
        </w:rPr>
      </w:pPr>
      <w:r w:rsidRPr="00EE36C8">
        <w:rPr>
          <w:rStyle w:val="FootnoteReference"/>
          <w:rFonts w:cs="Arial"/>
          <w:szCs w:val="17"/>
        </w:rPr>
        <w:footnoteRef/>
      </w:r>
      <w:r w:rsidRPr="002B6AF6">
        <w:t xml:space="preserve"> </w:t>
      </w:r>
      <w:r w:rsidR="00B80239" w:rsidRPr="002B6AF6">
        <w:rPr>
          <w:lang w:val="en-CA"/>
        </w:rPr>
        <w:t>Non-compete clause restricts employees from competing against their employer if an employee leaves and works at another company. These agreements are used to protect intangible assets (clients, intellectual property, etc.)</w:t>
      </w:r>
      <w:r w:rsidR="00E87F8E">
        <w:rPr>
          <w:lang w:val="en-CA"/>
        </w:rPr>
        <w:t>.</w:t>
      </w:r>
      <w:r w:rsidRPr="002B6AF6">
        <w:rPr>
          <w:lang w:val="en-CA"/>
        </w:rPr>
        <w:t xml:space="preserve"> </w:t>
      </w:r>
    </w:p>
  </w:footnote>
  <w:footnote w:id="4">
    <w:p w14:paraId="4B8EA537" w14:textId="0D870B64" w:rsidR="00741415" w:rsidRPr="00EB5DDC" w:rsidRDefault="00741415" w:rsidP="002507B9">
      <w:pPr>
        <w:pStyle w:val="FootnoteText1"/>
        <w:rPr>
          <w:lang w:val="en-CA"/>
        </w:rPr>
      </w:pPr>
      <w:r>
        <w:rPr>
          <w:rStyle w:val="FootnoteReference"/>
        </w:rPr>
        <w:footnoteRef/>
      </w:r>
      <w:r>
        <w:t xml:space="preserve"> </w:t>
      </w:r>
      <w:r>
        <w:rPr>
          <w:lang w:val="en-CA"/>
        </w:rPr>
        <w:t xml:space="preserve">All employees at all levels of experience received the same bonus.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FFB7" w14:textId="3A5DDDBC" w:rsidR="00741415" w:rsidRDefault="00741415"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3C35">
      <w:rPr>
        <w:rFonts w:ascii="Arial" w:hAnsi="Arial"/>
        <w:b/>
        <w:noProof/>
      </w:rPr>
      <w:t>9</w:t>
    </w:r>
    <w:r>
      <w:rPr>
        <w:rFonts w:ascii="Arial" w:hAnsi="Arial"/>
        <w:b/>
      </w:rPr>
      <w:fldChar w:fldCharType="end"/>
    </w:r>
    <w:r>
      <w:rPr>
        <w:rFonts w:ascii="Arial" w:hAnsi="Arial"/>
        <w:b/>
      </w:rPr>
      <w:tab/>
    </w:r>
    <w:r w:rsidR="002507B9">
      <w:rPr>
        <w:rFonts w:ascii="Arial" w:hAnsi="Arial"/>
        <w:b/>
      </w:rPr>
      <w:t>9B17C031</w:t>
    </w:r>
  </w:p>
  <w:p w14:paraId="196506B2" w14:textId="77777777" w:rsidR="00741415" w:rsidRDefault="0074141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53BE8DD7" w14:textId="77777777" w:rsidR="00741415" w:rsidRDefault="00741415"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2567"/>
    <w:multiLevelType w:val="hybridMultilevel"/>
    <w:tmpl w:val="2D9A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91EF9"/>
    <w:multiLevelType w:val="hybridMultilevel"/>
    <w:tmpl w:val="C4602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C0A1F"/>
    <w:multiLevelType w:val="hybridMultilevel"/>
    <w:tmpl w:val="CBD06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15E41"/>
    <w:multiLevelType w:val="hybridMultilevel"/>
    <w:tmpl w:val="52B68496"/>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351"/>
    <w:rsid w:val="00000BB0"/>
    <w:rsid w:val="0001389E"/>
    <w:rsid w:val="0001393F"/>
    <w:rsid w:val="0003587F"/>
    <w:rsid w:val="00044706"/>
    <w:rsid w:val="0007227D"/>
    <w:rsid w:val="00083ED8"/>
    <w:rsid w:val="00094E2F"/>
    <w:rsid w:val="000A1456"/>
    <w:rsid w:val="000A2CBE"/>
    <w:rsid w:val="000A5232"/>
    <w:rsid w:val="000F262D"/>
    <w:rsid w:val="000F7CD1"/>
    <w:rsid w:val="00124873"/>
    <w:rsid w:val="00127E91"/>
    <w:rsid w:val="00131EAB"/>
    <w:rsid w:val="00136D0A"/>
    <w:rsid w:val="00147104"/>
    <w:rsid w:val="00166F62"/>
    <w:rsid w:val="001B0B02"/>
    <w:rsid w:val="001B420A"/>
    <w:rsid w:val="001B5BA1"/>
    <w:rsid w:val="001B6F7C"/>
    <w:rsid w:val="001C6732"/>
    <w:rsid w:val="001E7765"/>
    <w:rsid w:val="001F07BD"/>
    <w:rsid w:val="00200E1A"/>
    <w:rsid w:val="002136A1"/>
    <w:rsid w:val="0023772C"/>
    <w:rsid w:val="002507B9"/>
    <w:rsid w:val="00252F14"/>
    <w:rsid w:val="00263763"/>
    <w:rsid w:val="0026701D"/>
    <w:rsid w:val="00276018"/>
    <w:rsid w:val="00283244"/>
    <w:rsid w:val="00285451"/>
    <w:rsid w:val="00297BDD"/>
    <w:rsid w:val="002A52F2"/>
    <w:rsid w:val="002B663A"/>
    <w:rsid w:val="002B6AF6"/>
    <w:rsid w:val="002C12EE"/>
    <w:rsid w:val="002C25D8"/>
    <w:rsid w:val="002F142C"/>
    <w:rsid w:val="00301DC0"/>
    <w:rsid w:val="00325826"/>
    <w:rsid w:val="003266CD"/>
    <w:rsid w:val="003311CA"/>
    <w:rsid w:val="00345110"/>
    <w:rsid w:val="00357F7E"/>
    <w:rsid w:val="003647E6"/>
    <w:rsid w:val="00370E54"/>
    <w:rsid w:val="00377E02"/>
    <w:rsid w:val="00383E49"/>
    <w:rsid w:val="00392D02"/>
    <w:rsid w:val="003A729C"/>
    <w:rsid w:val="003B0C96"/>
    <w:rsid w:val="003D5585"/>
    <w:rsid w:val="003E6891"/>
    <w:rsid w:val="004017B0"/>
    <w:rsid w:val="004239CF"/>
    <w:rsid w:val="004420F1"/>
    <w:rsid w:val="004706C5"/>
    <w:rsid w:val="00471351"/>
    <w:rsid w:val="00494874"/>
    <w:rsid w:val="004A21B2"/>
    <w:rsid w:val="004A65A0"/>
    <w:rsid w:val="004C2FC4"/>
    <w:rsid w:val="004C4E31"/>
    <w:rsid w:val="004F2F08"/>
    <w:rsid w:val="004F4EBA"/>
    <w:rsid w:val="00516F40"/>
    <w:rsid w:val="00533F0A"/>
    <w:rsid w:val="00536A04"/>
    <w:rsid w:val="005474AF"/>
    <w:rsid w:val="00556315"/>
    <w:rsid w:val="005711EB"/>
    <w:rsid w:val="00580859"/>
    <w:rsid w:val="00580E35"/>
    <w:rsid w:val="005D6DD7"/>
    <w:rsid w:val="005D7FED"/>
    <w:rsid w:val="005E6208"/>
    <w:rsid w:val="005E7885"/>
    <w:rsid w:val="00642A35"/>
    <w:rsid w:val="0065197F"/>
    <w:rsid w:val="00660DAB"/>
    <w:rsid w:val="0066240A"/>
    <w:rsid w:val="006838FB"/>
    <w:rsid w:val="006851C7"/>
    <w:rsid w:val="00687DB2"/>
    <w:rsid w:val="006960C0"/>
    <w:rsid w:val="006F1942"/>
    <w:rsid w:val="006F42AF"/>
    <w:rsid w:val="007044C0"/>
    <w:rsid w:val="00711088"/>
    <w:rsid w:val="0071246A"/>
    <w:rsid w:val="00730CC4"/>
    <w:rsid w:val="0073620D"/>
    <w:rsid w:val="00741415"/>
    <w:rsid w:val="00742A7E"/>
    <w:rsid w:val="00750CBE"/>
    <w:rsid w:val="00753CBD"/>
    <w:rsid w:val="0076539A"/>
    <w:rsid w:val="00770C9C"/>
    <w:rsid w:val="00775A90"/>
    <w:rsid w:val="00793606"/>
    <w:rsid w:val="007A4CA4"/>
    <w:rsid w:val="007B462E"/>
    <w:rsid w:val="007D12A9"/>
    <w:rsid w:val="007D308E"/>
    <w:rsid w:val="008000F8"/>
    <w:rsid w:val="00801B98"/>
    <w:rsid w:val="0080420D"/>
    <w:rsid w:val="00821D62"/>
    <w:rsid w:val="00836266"/>
    <w:rsid w:val="008403D9"/>
    <w:rsid w:val="008420E4"/>
    <w:rsid w:val="00880B13"/>
    <w:rsid w:val="00881A26"/>
    <w:rsid w:val="0089223B"/>
    <w:rsid w:val="008A54F6"/>
    <w:rsid w:val="008D1A78"/>
    <w:rsid w:val="008E1348"/>
    <w:rsid w:val="00920BDA"/>
    <w:rsid w:val="00932F17"/>
    <w:rsid w:val="00950BC2"/>
    <w:rsid w:val="00956C46"/>
    <w:rsid w:val="009643C8"/>
    <w:rsid w:val="00964605"/>
    <w:rsid w:val="00966FA0"/>
    <w:rsid w:val="009A3C26"/>
    <w:rsid w:val="009A48B1"/>
    <w:rsid w:val="009C0BB1"/>
    <w:rsid w:val="009C5929"/>
    <w:rsid w:val="009D2686"/>
    <w:rsid w:val="009D7DD7"/>
    <w:rsid w:val="009E52C3"/>
    <w:rsid w:val="009F1BE5"/>
    <w:rsid w:val="009F6ED8"/>
    <w:rsid w:val="00A04E39"/>
    <w:rsid w:val="00A11690"/>
    <w:rsid w:val="00A33274"/>
    <w:rsid w:val="00A53864"/>
    <w:rsid w:val="00A563DC"/>
    <w:rsid w:val="00A814DF"/>
    <w:rsid w:val="00A86CFA"/>
    <w:rsid w:val="00A86FE9"/>
    <w:rsid w:val="00AA1A76"/>
    <w:rsid w:val="00AB7401"/>
    <w:rsid w:val="00AD2B3F"/>
    <w:rsid w:val="00AD3C35"/>
    <w:rsid w:val="00AD5F82"/>
    <w:rsid w:val="00AD6B56"/>
    <w:rsid w:val="00AE0D99"/>
    <w:rsid w:val="00AE607A"/>
    <w:rsid w:val="00AF2EC0"/>
    <w:rsid w:val="00AF4070"/>
    <w:rsid w:val="00B01217"/>
    <w:rsid w:val="00B0769D"/>
    <w:rsid w:val="00B1278B"/>
    <w:rsid w:val="00B367A0"/>
    <w:rsid w:val="00B47E67"/>
    <w:rsid w:val="00B7192F"/>
    <w:rsid w:val="00B80239"/>
    <w:rsid w:val="00B93AC8"/>
    <w:rsid w:val="00B9565E"/>
    <w:rsid w:val="00B96390"/>
    <w:rsid w:val="00BA4083"/>
    <w:rsid w:val="00BD0CA3"/>
    <w:rsid w:val="00BD2E29"/>
    <w:rsid w:val="00BF30F8"/>
    <w:rsid w:val="00C10AB3"/>
    <w:rsid w:val="00C119BF"/>
    <w:rsid w:val="00C12EEF"/>
    <w:rsid w:val="00C17D3F"/>
    <w:rsid w:val="00C3150F"/>
    <w:rsid w:val="00C432DA"/>
    <w:rsid w:val="00C80F19"/>
    <w:rsid w:val="00C94F10"/>
    <w:rsid w:val="00CB4093"/>
    <w:rsid w:val="00CB4322"/>
    <w:rsid w:val="00CE1D17"/>
    <w:rsid w:val="00D071FE"/>
    <w:rsid w:val="00D26AD1"/>
    <w:rsid w:val="00D36657"/>
    <w:rsid w:val="00D4447E"/>
    <w:rsid w:val="00D50748"/>
    <w:rsid w:val="00D6024C"/>
    <w:rsid w:val="00D92D22"/>
    <w:rsid w:val="00DA2BB3"/>
    <w:rsid w:val="00DA44EB"/>
    <w:rsid w:val="00DB4C7F"/>
    <w:rsid w:val="00DC3F0D"/>
    <w:rsid w:val="00DD7A8E"/>
    <w:rsid w:val="00DE26B0"/>
    <w:rsid w:val="00DE4F88"/>
    <w:rsid w:val="00E00D42"/>
    <w:rsid w:val="00E07B76"/>
    <w:rsid w:val="00E07CF9"/>
    <w:rsid w:val="00E32B19"/>
    <w:rsid w:val="00E5322E"/>
    <w:rsid w:val="00E632BC"/>
    <w:rsid w:val="00E76FDD"/>
    <w:rsid w:val="00E87F8E"/>
    <w:rsid w:val="00EA640E"/>
    <w:rsid w:val="00EB5DDC"/>
    <w:rsid w:val="00ED023D"/>
    <w:rsid w:val="00ED0AB4"/>
    <w:rsid w:val="00EE36C8"/>
    <w:rsid w:val="00F12CC7"/>
    <w:rsid w:val="00F40479"/>
    <w:rsid w:val="00F53CB5"/>
    <w:rsid w:val="00F6674A"/>
    <w:rsid w:val="00F74436"/>
    <w:rsid w:val="00F80D27"/>
    <w:rsid w:val="00F9125B"/>
    <w:rsid w:val="00F93280"/>
    <w:rsid w:val="00FB61C8"/>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0D4E3"/>
  <w15:docId w15:val="{D44251CC-1C54-413B-A3FE-4B55FE21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DB4C7F"/>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character" w:styleId="Hyperlink">
    <w:name w:val="Hyperlink"/>
    <w:basedOn w:val="DefaultParagraphFont"/>
    <w:rsid w:val="0066240A"/>
    <w:rPr>
      <w:color w:val="0563C1" w:themeColor="hyperlink"/>
      <w:u w:val="single"/>
    </w:rPr>
  </w:style>
  <w:style w:type="table" w:styleId="TableGrid">
    <w:name w:val="Table Grid"/>
    <w:basedOn w:val="TableNormal"/>
    <w:uiPriority w:val="59"/>
    <w:rsid w:val="00357F7E"/>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F53CB5"/>
    <w:pPr>
      <w:ind w:left="720"/>
      <w:contextualSpacing/>
    </w:pPr>
    <w:rPr>
      <w:rFonts w:ascii="Cambria" w:eastAsia="MS Mincho" w:hAnsi="Cambria"/>
      <w:sz w:val="24"/>
      <w:szCs w:val="24"/>
    </w:rPr>
  </w:style>
  <w:style w:type="paragraph" w:styleId="ListParagraph">
    <w:name w:val="List Paragraph"/>
    <w:basedOn w:val="Normal"/>
    <w:uiPriority w:val="34"/>
    <w:qFormat/>
    <w:rsid w:val="00F53CB5"/>
    <w:pPr>
      <w:ind w:left="720"/>
    </w:pPr>
  </w:style>
  <w:style w:type="character" w:styleId="CommentReference">
    <w:name w:val="annotation reference"/>
    <w:basedOn w:val="DefaultParagraphFont"/>
    <w:semiHidden/>
    <w:unhideWhenUsed/>
    <w:rsid w:val="000A5232"/>
    <w:rPr>
      <w:sz w:val="16"/>
      <w:szCs w:val="16"/>
    </w:rPr>
  </w:style>
  <w:style w:type="paragraph" w:styleId="CommentText">
    <w:name w:val="annotation text"/>
    <w:basedOn w:val="Normal"/>
    <w:link w:val="CommentTextChar"/>
    <w:semiHidden/>
    <w:unhideWhenUsed/>
    <w:rsid w:val="000A5232"/>
  </w:style>
  <w:style w:type="character" w:customStyle="1" w:styleId="CommentTextChar">
    <w:name w:val="Comment Text Char"/>
    <w:basedOn w:val="DefaultParagraphFont"/>
    <w:link w:val="CommentText"/>
    <w:semiHidden/>
    <w:rsid w:val="000A5232"/>
  </w:style>
  <w:style w:type="paragraph" w:styleId="CommentSubject">
    <w:name w:val="annotation subject"/>
    <w:basedOn w:val="CommentText"/>
    <w:next w:val="CommentText"/>
    <w:link w:val="CommentSubjectChar"/>
    <w:semiHidden/>
    <w:unhideWhenUsed/>
    <w:rsid w:val="000A5232"/>
    <w:rPr>
      <w:b/>
      <w:bCs/>
    </w:rPr>
  </w:style>
  <w:style w:type="character" w:customStyle="1" w:styleId="CommentSubjectChar">
    <w:name w:val="Comment Subject Char"/>
    <w:basedOn w:val="CommentTextChar"/>
    <w:link w:val="CommentSubject"/>
    <w:semiHidden/>
    <w:rsid w:val="000A5232"/>
    <w:rPr>
      <w:b/>
      <w:bCs/>
    </w:rPr>
  </w:style>
  <w:style w:type="paragraph" w:styleId="Revision">
    <w:name w:val="Revision"/>
    <w:hidden/>
    <w:uiPriority w:val="99"/>
    <w:semiHidden/>
    <w:rsid w:val="00B9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eo.on.ca/index.php/ci_id/14824/la_id/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556ED25-8D8A-4D0B-8CFC-F6F33E0BC390}">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8D1FCC7-DA48-41C9-ABFE-892C0C8A9F5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093E-D860-4339-9E70-E1F4ACD7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20871</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Pepers, Karen</cp:lastModifiedBy>
  <cp:revision>8</cp:revision>
  <cp:lastPrinted>2016-10-03T18:40:00Z</cp:lastPrinted>
  <dcterms:created xsi:type="dcterms:W3CDTF">2017-08-03T12:15:00Z</dcterms:created>
  <dcterms:modified xsi:type="dcterms:W3CDTF">2020-02-12T14:27:00Z</dcterms:modified>
</cp:coreProperties>
</file>