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0C63E3" w:rsidRPr="000C63E3" w14:paraId="2FC36579" w14:textId="77777777" w:rsidTr="00C9315F">
        <w:tc>
          <w:tcPr>
            <w:tcW w:w="4680" w:type="dxa"/>
          </w:tcPr>
          <w:p w14:paraId="55F123BC" w14:textId="77777777" w:rsidR="000C63E3" w:rsidRPr="000C63E3" w:rsidRDefault="000C63E3" w:rsidP="000C63E3">
            <w:pPr>
              <w:tabs>
                <w:tab w:val="left" w:pos="-1440"/>
                <w:tab w:val="left" w:pos="-720"/>
                <w:tab w:val="left" w:pos="1"/>
              </w:tabs>
              <w:jc w:val="both"/>
              <w:rPr>
                <w:rFonts w:ascii="Arial" w:hAnsi="Arial"/>
                <w:b/>
                <w:sz w:val="24"/>
              </w:rPr>
            </w:pPr>
            <w:r w:rsidRPr="000C63E3">
              <w:rPr>
                <w:rFonts w:ascii="Arial" w:hAnsi="Arial"/>
                <w:b/>
                <w:noProof/>
                <w:sz w:val="24"/>
              </w:rPr>
              <w:drawing>
                <wp:inline distT="0" distB="0" distL="0" distR="0" wp14:anchorId="76189783" wp14:editId="28798483">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1EF4C8AD" w14:textId="77777777" w:rsidR="000C63E3" w:rsidRPr="000C63E3" w:rsidRDefault="000C63E3" w:rsidP="000C63E3">
            <w:pPr>
              <w:tabs>
                <w:tab w:val="left" w:pos="-1440"/>
                <w:tab w:val="left" w:pos="-720"/>
                <w:tab w:val="left" w:pos="1"/>
              </w:tabs>
              <w:jc w:val="right"/>
              <w:rPr>
                <w:rFonts w:ascii="Arial" w:hAnsi="Arial"/>
                <w:b/>
                <w:sz w:val="24"/>
              </w:rPr>
            </w:pPr>
            <w:r w:rsidRPr="000C63E3">
              <w:rPr>
                <w:rFonts w:ascii="IveyVHWLogos" w:eastAsia="SimSun" w:hAnsi="IveyVHWLogos"/>
                <w:noProof/>
                <w:sz w:val="44"/>
                <w:szCs w:val="44"/>
              </w:rPr>
              <w:drawing>
                <wp:inline distT="0" distB="0" distL="0" distR="0" wp14:anchorId="58DD5C3F" wp14:editId="3F28C1BE">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3D0E6AA3"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6D1DD291" w14:textId="2A9725D6" w:rsidR="00D75295" w:rsidRDefault="00AA424D" w:rsidP="00F105B7">
      <w:pPr>
        <w:pStyle w:val="ProductNumber"/>
      </w:pPr>
      <w:r>
        <w:t>9B17C041</w:t>
      </w:r>
    </w:p>
    <w:p w14:paraId="2C23FF56" w14:textId="77777777" w:rsidR="00D75295" w:rsidRDefault="00D75295" w:rsidP="00D75295">
      <w:pPr>
        <w:jc w:val="right"/>
        <w:rPr>
          <w:rFonts w:ascii="Arial" w:hAnsi="Arial"/>
          <w:b/>
          <w:sz w:val="28"/>
          <w:szCs w:val="28"/>
        </w:rPr>
      </w:pPr>
    </w:p>
    <w:p w14:paraId="7C07470D" w14:textId="77777777" w:rsidR="00866F6D" w:rsidRDefault="00866F6D" w:rsidP="00D75295">
      <w:pPr>
        <w:jc w:val="right"/>
        <w:rPr>
          <w:rFonts w:ascii="Arial" w:hAnsi="Arial"/>
          <w:b/>
          <w:sz w:val="28"/>
          <w:szCs w:val="28"/>
        </w:rPr>
      </w:pPr>
    </w:p>
    <w:p w14:paraId="3E3DC27F" w14:textId="77777777" w:rsidR="00013360" w:rsidRPr="00361C8E" w:rsidRDefault="00EA1278" w:rsidP="00013360">
      <w:pPr>
        <w:pStyle w:val="CaseTitle"/>
        <w:spacing w:after="0" w:line="240" w:lineRule="auto"/>
      </w:pPr>
      <w:r>
        <w:t xml:space="preserve">UIT: </w:t>
      </w:r>
      <w:r w:rsidR="00184B5A" w:rsidRPr="00184B5A">
        <w:t>BUSINESS ETHICS AND COMPLIANCE</w:t>
      </w:r>
    </w:p>
    <w:p w14:paraId="625B56E1" w14:textId="77777777" w:rsidR="00013360" w:rsidRDefault="00013360" w:rsidP="00013360">
      <w:pPr>
        <w:pStyle w:val="CaseTitle"/>
        <w:spacing w:after="0" w:line="240" w:lineRule="auto"/>
        <w:rPr>
          <w:sz w:val="20"/>
          <w:szCs w:val="20"/>
        </w:rPr>
      </w:pPr>
    </w:p>
    <w:p w14:paraId="6520E049" w14:textId="77777777" w:rsidR="00CA3976" w:rsidRDefault="00CA3976" w:rsidP="00013360">
      <w:pPr>
        <w:pStyle w:val="CaseTitle"/>
        <w:spacing w:after="0" w:line="240" w:lineRule="auto"/>
        <w:rPr>
          <w:sz w:val="20"/>
          <w:szCs w:val="20"/>
        </w:rPr>
      </w:pPr>
    </w:p>
    <w:p w14:paraId="39493599" w14:textId="77777777" w:rsidR="00013360" w:rsidRPr="00013360" w:rsidRDefault="00013360" w:rsidP="00013360">
      <w:pPr>
        <w:pStyle w:val="CaseTitle"/>
        <w:spacing w:after="0" w:line="240" w:lineRule="auto"/>
        <w:rPr>
          <w:sz w:val="20"/>
          <w:szCs w:val="20"/>
        </w:rPr>
      </w:pPr>
    </w:p>
    <w:p w14:paraId="489A09B2" w14:textId="60BA9297" w:rsidR="00013360" w:rsidRDefault="0069317E" w:rsidP="00104567">
      <w:pPr>
        <w:pStyle w:val="StyleCopyrightStatementAfter0ptBottomSinglesolidline1"/>
      </w:pPr>
      <w:r w:rsidRPr="0069317E">
        <w:t xml:space="preserve">Pratibha Wasan </w:t>
      </w:r>
      <w:r w:rsidR="007E5921">
        <w:t>wrote this case sol</w:t>
      </w:r>
      <w:r w:rsidR="00D75295" w:rsidRPr="00104567">
        <w:t>ely to provide material for class discussion. The</w:t>
      </w:r>
      <w:r w:rsidR="00D75295">
        <w:t xml:space="preserve"> author do</w:t>
      </w:r>
      <w:r w:rsidR="00493B31">
        <w:t>es</w:t>
      </w:r>
      <w:r w:rsidR="00D75295">
        <w:t xml:space="preserve"> not intend to illustrate either effective or ineffective handling of a managerial situation. The author may have disguised certain names and other identifying information to protect confidentiality.</w:t>
      </w:r>
    </w:p>
    <w:p w14:paraId="3BF54A7F" w14:textId="77777777" w:rsidR="000C63E3" w:rsidRDefault="000C63E3" w:rsidP="000C63E3">
      <w:pPr>
        <w:pStyle w:val="StyleStyleCopyrightStatementAfter0ptBottomSinglesolid"/>
      </w:pPr>
    </w:p>
    <w:p w14:paraId="4C37C0D4" w14:textId="6738A2C5" w:rsidR="000C63E3" w:rsidRDefault="000C63E3" w:rsidP="000C63E3">
      <w:pPr>
        <w:pStyle w:val="StyleStyleCopyrightStatementAfter0ptBottomSinglesolid"/>
      </w:pPr>
      <w:r>
        <w:t>This publication may not be transmitted, photocopied, digitized</w:t>
      </w:r>
      <w:r w:rsidR="00493B31">
        <w:t>,</w:t>
      </w:r>
      <w: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11ED64ED" w14:textId="77777777" w:rsidR="000C63E3" w:rsidRDefault="000C63E3" w:rsidP="000C63E3">
      <w:pPr>
        <w:pStyle w:val="StyleStyleCopyrightStatementAfter0ptBottomSinglesolid"/>
      </w:pPr>
    </w:p>
    <w:p w14:paraId="5536ADF5" w14:textId="044F8B44" w:rsidR="003B7EF2" w:rsidRDefault="000C63E3" w:rsidP="000C63E3">
      <w:pPr>
        <w:pStyle w:val="StyleStyleCopyrightStatementAfter0ptBottomSinglesolid"/>
      </w:pPr>
      <w:r>
        <w:t>Copyright © 2017, Richard Ivey School of Business Foundation</w:t>
      </w:r>
      <w:r>
        <w:tab/>
        <w:t>Version: 2017-</w:t>
      </w:r>
      <w:r w:rsidR="00593B88">
        <w:t>11-</w:t>
      </w:r>
      <w:r w:rsidR="00900C0E">
        <w:t>20</w:t>
      </w:r>
    </w:p>
    <w:p w14:paraId="2DBC72E9" w14:textId="77777777" w:rsidR="003B7EF2" w:rsidRPr="003B7EF2" w:rsidRDefault="003B7EF2" w:rsidP="00104567">
      <w:pPr>
        <w:pStyle w:val="StyleCopyrightStatementAfter0ptBottomSinglesolidline1"/>
        <w:rPr>
          <w:rFonts w:ascii="Times New Roman" w:hAnsi="Times New Roman"/>
          <w:sz w:val="20"/>
        </w:rPr>
      </w:pPr>
    </w:p>
    <w:p w14:paraId="3191257E" w14:textId="77777777" w:rsidR="003B7EF2" w:rsidRDefault="003B7EF2" w:rsidP="006B7F7A">
      <w:pPr>
        <w:pStyle w:val="BodyTextMain"/>
      </w:pPr>
    </w:p>
    <w:p w14:paraId="0087424A" w14:textId="7096A5F6" w:rsidR="00602492" w:rsidRDefault="0063638E" w:rsidP="0063638E">
      <w:pPr>
        <w:pStyle w:val="BodyTextMain"/>
        <w:rPr>
          <w:rFonts w:eastAsia="Calibri"/>
          <w:lang w:val="en-GB"/>
        </w:rPr>
      </w:pPr>
      <w:r>
        <w:rPr>
          <w:rFonts w:eastAsia="Calibri"/>
          <w:lang w:val="en-GB"/>
        </w:rPr>
        <w:t xml:space="preserve">On December 30, 2013, </w:t>
      </w:r>
      <w:proofErr w:type="spellStart"/>
      <w:r w:rsidRPr="00184B5A">
        <w:rPr>
          <w:rFonts w:eastAsia="Calibri"/>
          <w:lang w:val="en-GB"/>
        </w:rPr>
        <w:t>Vikram</w:t>
      </w:r>
      <w:proofErr w:type="spellEnd"/>
      <w:r w:rsidRPr="00184B5A">
        <w:rPr>
          <w:rFonts w:eastAsia="Calibri"/>
          <w:lang w:val="en-GB"/>
        </w:rPr>
        <w:t xml:space="preserve"> </w:t>
      </w:r>
      <w:proofErr w:type="spellStart"/>
      <w:r w:rsidRPr="00184B5A">
        <w:rPr>
          <w:rFonts w:eastAsia="Calibri"/>
          <w:lang w:val="en-GB"/>
        </w:rPr>
        <w:t>Kashyap</w:t>
      </w:r>
      <w:proofErr w:type="spellEnd"/>
      <w:r>
        <w:rPr>
          <w:rFonts w:eastAsia="Calibri"/>
          <w:lang w:val="en-GB"/>
        </w:rPr>
        <w:t>,</w:t>
      </w:r>
      <w:r w:rsidRPr="00184B5A">
        <w:rPr>
          <w:rFonts w:eastAsia="Calibri"/>
          <w:lang w:val="en-GB"/>
        </w:rPr>
        <w:t xml:space="preserve"> </w:t>
      </w:r>
      <w:r>
        <w:rPr>
          <w:rFonts w:eastAsia="Calibri"/>
          <w:lang w:val="en-GB"/>
        </w:rPr>
        <w:t>an a</w:t>
      </w:r>
      <w:r w:rsidRPr="00184B5A">
        <w:rPr>
          <w:rFonts w:eastAsia="Calibri"/>
          <w:lang w:val="en-GB"/>
        </w:rPr>
        <w:t xml:space="preserve">ccount </w:t>
      </w:r>
      <w:r>
        <w:rPr>
          <w:rFonts w:eastAsia="Calibri"/>
          <w:lang w:val="en-GB"/>
        </w:rPr>
        <w:t>m</w:t>
      </w:r>
      <w:r w:rsidRPr="00184B5A">
        <w:rPr>
          <w:rFonts w:eastAsia="Calibri"/>
          <w:lang w:val="en-GB"/>
        </w:rPr>
        <w:t>anager</w:t>
      </w:r>
      <w:r>
        <w:rPr>
          <w:rFonts w:eastAsia="Calibri"/>
          <w:lang w:val="en-GB"/>
        </w:rPr>
        <w:t xml:space="preserve"> </w:t>
      </w:r>
      <w:r w:rsidR="00602492">
        <w:rPr>
          <w:rFonts w:eastAsia="Calibri"/>
          <w:lang w:val="en-GB"/>
        </w:rPr>
        <w:t xml:space="preserve">(AM) </w:t>
      </w:r>
      <w:r>
        <w:rPr>
          <w:rFonts w:eastAsia="Calibri"/>
          <w:lang w:val="en-GB"/>
        </w:rPr>
        <w:t>in the s</w:t>
      </w:r>
      <w:r w:rsidRPr="00184B5A">
        <w:rPr>
          <w:rFonts w:eastAsia="Calibri"/>
          <w:lang w:val="en-GB"/>
        </w:rPr>
        <w:t>ales</w:t>
      </w:r>
      <w:r>
        <w:rPr>
          <w:rFonts w:eastAsia="Calibri"/>
          <w:lang w:val="en-GB"/>
        </w:rPr>
        <w:t xml:space="preserve"> department of</w:t>
      </w:r>
      <w:r w:rsidRPr="00184B5A">
        <w:rPr>
          <w:rFonts w:eastAsia="Calibri"/>
          <w:lang w:val="en-GB"/>
        </w:rPr>
        <w:t xml:space="preserve"> UIT India</w:t>
      </w:r>
      <w:r w:rsidR="007523AF">
        <w:rPr>
          <w:rFonts w:eastAsia="Calibri"/>
          <w:lang w:val="en-GB"/>
        </w:rPr>
        <w:t xml:space="preserve"> (UIT)</w:t>
      </w:r>
      <w:r w:rsidRPr="00184B5A">
        <w:rPr>
          <w:rFonts w:eastAsia="Calibri"/>
          <w:lang w:val="en-GB"/>
        </w:rPr>
        <w:t xml:space="preserve">, filed a complaint with the </w:t>
      </w:r>
      <w:r>
        <w:rPr>
          <w:rFonts w:eastAsia="Calibri"/>
          <w:lang w:val="en-GB"/>
        </w:rPr>
        <w:t xml:space="preserve">company’s </w:t>
      </w:r>
      <w:r w:rsidRPr="00184B5A">
        <w:rPr>
          <w:rFonts w:eastAsia="Calibri"/>
          <w:lang w:val="en-GB"/>
        </w:rPr>
        <w:t>Ethics &amp; Compliance Cell (ECC)</w:t>
      </w:r>
      <w:r>
        <w:rPr>
          <w:rFonts w:eastAsia="Calibri"/>
          <w:lang w:val="en-GB"/>
        </w:rPr>
        <w:t xml:space="preserve">. UIT </w:t>
      </w:r>
      <w:r w:rsidRPr="00184B5A">
        <w:rPr>
          <w:rFonts w:eastAsia="Calibri"/>
          <w:lang w:val="en-GB"/>
        </w:rPr>
        <w:t xml:space="preserve">was the Indian branch of </w:t>
      </w:r>
      <w:r>
        <w:rPr>
          <w:rFonts w:eastAsia="Calibri"/>
          <w:lang w:val="en-GB"/>
        </w:rPr>
        <w:t>a</w:t>
      </w:r>
      <w:r w:rsidRPr="00184B5A">
        <w:rPr>
          <w:rFonts w:eastAsia="Calibri"/>
          <w:lang w:val="en-GB"/>
        </w:rPr>
        <w:t xml:space="preserve"> leading U.S. multinational corporation</w:t>
      </w:r>
      <w:r>
        <w:rPr>
          <w:rFonts w:eastAsia="Calibri"/>
          <w:lang w:val="en-GB"/>
        </w:rPr>
        <w:t>.</w:t>
      </w:r>
      <w:r w:rsidRPr="00184B5A">
        <w:rPr>
          <w:rFonts w:eastAsia="Calibri"/>
          <w:lang w:val="en-GB"/>
        </w:rPr>
        <w:t xml:space="preserve"> </w:t>
      </w:r>
      <w:r>
        <w:rPr>
          <w:rFonts w:eastAsia="Calibri"/>
          <w:lang w:val="en-GB"/>
        </w:rPr>
        <w:t>The company</w:t>
      </w:r>
      <w:r w:rsidRPr="00184B5A">
        <w:rPr>
          <w:rFonts w:eastAsia="Calibri"/>
          <w:lang w:val="en-GB"/>
        </w:rPr>
        <w:t xml:space="preserve"> provid</w:t>
      </w:r>
      <w:r>
        <w:rPr>
          <w:rFonts w:eastAsia="Calibri"/>
          <w:lang w:val="en-GB"/>
        </w:rPr>
        <w:t>ed i</w:t>
      </w:r>
      <w:r w:rsidRPr="00184B5A">
        <w:rPr>
          <w:rFonts w:eastAsia="Calibri"/>
          <w:lang w:val="en-GB"/>
        </w:rPr>
        <w:t xml:space="preserve">nformation </w:t>
      </w:r>
      <w:r>
        <w:rPr>
          <w:rFonts w:eastAsia="Calibri"/>
          <w:lang w:val="en-GB"/>
        </w:rPr>
        <w:t>t</w:t>
      </w:r>
      <w:r w:rsidRPr="00184B5A">
        <w:rPr>
          <w:rFonts w:eastAsia="Calibri"/>
          <w:lang w:val="en-GB"/>
        </w:rPr>
        <w:t xml:space="preserve">echnology (IT) services through its offices worldwide. </w:t>
      </w:r>
      <w:bookmarkStart w:id="0" w:name="_GoBack"/>
      <w:bookmarkEnd w:id="0"/>
    </w:p>
    <w:p w14:paraId="7EC1ADED" w14:textId="77777777" w:rsidR="00602492" w:rsidRDefault="00602492" w:rsidP="0063638E">
      <w:pPr>
        <w:pStyle w:val="BodyTextMain"/>
        <w:rPr>
          <w:rFonts w:eastAsia="Calibri"/>
          <w:lang w:val="en-GB"/>
        </w:rPr>
      </w:pPr>
    </w:p>
    <w:p w14:paraId="09925C63" w14:textId="5E69B8EA" w:rsidR="0063638E" w:rsidRDefault="00602492" w:rsidP="0063638E">
      <w:pPr>
        <w:pStyle w:val="BodyTextMain"/>
        <w:rPr>
          <w:rFonts w:eastAsia="Calibri"/>
          <w:lang w:val="en-GB"/>
        </w:rPr>
      </w:pPr>
      <w:r>
        <w:rPr>
          <w:rFonts w:eastAsia="Calibri"/>
          <w:lang w:val="en-GB"/>
        </w:rPr>
        <w:t xml:space="preserve">In his complaint to the ECC, </w:t>
      </w:r>
      <w:proofErr w:type="spellStart"/>
      <w:r w:rsidR="0063638E" w:rsidRPr="00184B5A">
        <w:rPr>
          <w:rFonts w:eastAsia="Calibri"/>
          <w:lang w:val="en-GB"/>
        </w:rPr>
        <w:t>Kashyap</w:t>
      </w:r>
      <w:proofErr w:type="spellEnd"/>
      <w:r w:rsidR="0063638E" w:rsidRPr="00184B5A">
        <w:rPr>
          <w:rFonts w:eastAsia="Calibri"/>
          <w:lang w:val="en-GB"/>
        </w:rPr>
        <w:t xml:space="preserve"> alleg</w:t>
      </w:r>
      <w:r w:rsidR="0063638E">
        <w:rPr>
          <w:rFonts w:eastAsia="Calibri"/>
          <w:lang w:val="en-GB"/>
        </w:rPr>
        <w:t>ed</w:t>
      </w:r>
      <w:r w:rsidR="0063638E" w:rsidRPr="00184B5A">
        <w:rPr>
          <w:rFonts w:eastAsia="Calibri"/>
          <w:lang w:val="en-GB"/>
        </w:rPr>
        <w:t xml:space="preserve"> </w:t>
      </w:r>
      <w:r w:rsidR="0063638E">
        <w:rPr>
          <w:rFonts w:eastAsia="Calibri"/>
          <w:lang w:val="en-GB"/>
        </w:rPr>
        <w:t xml:space="preserve">that he had suffered </w:t>
      </w:r>
      <w:r w:rsidR="0063638E" w:rsidRPr="00184B5A">
        <w:rPr>
          <w:rFonts w:eastAsia="Calibri"/>
          <w:lang w:val="en-GB"/>
        </w:rPr>
        <w:t>discrimination by his manager, Dinesh Rana.</w:t>
      </w:r>
      <w:r>
        <w:rPr>
          <w:rFonts w:eastAsia="Calibri"/>
          <w:lang w:val="en-GB"/>
        </w:rPr>
        <w:t xml:space="preserve"> </w:t>
      </w:r>
      <w:proofErr w:type="spellStart"/>
      <w:r w:rsidR="0063638E">
        <w:rPr>
          <w:rFonts w:eastAsia="Calibri"/>
          <w:lang w:val="en-GB"/>
        </w:rPr>
        <w:t>Kashyap</w:t>
      </w:r>
      <w:proofErr w:type="spellEnd"/>
      <w:r w:rsidR="0063638E">
        <w:rPr>
          <w:rFonts w:eastAsia="Calibri"/>
          <w:lang w:val="en-GB"/>
        </w:rPr>
        <w:t xml:space="preserve"> </w:t>
      </w:r>
      <w:r w:rsidR="00D00E0D">
        <w:rPr>
          <w:rFonts w:eastAsia="Calibri"/>
          <w:lang w:val="en-GB"/>
        </w:rPr>
        <w:t>was called to a</w:t>
      </w:r>
      <w:r w:rsidR="0063638E" w:rsidRPr="00184B5A">
        <w:rPr>
          <w:rFonts w:eastAsia="Calibri"/>
          <w:lang w:val="en-GB"/>
        </w:rPr>
        <w:t xml:space="preserve"> meeting with the </w:t>
      </w:r>
      <w:r>
        <w:rPr>
          <w:rFonts w:eastAsia="Calibri"/>
          <w:lang w:val="en-GB"/>
        </w:rPr>
        <w:t>ECC</w:t>
      </w:r>
      <w:r w:rsidR="00D00E0D">
        <w:rPr>
          <w:rFonts w:eastAsia="Calibri"/>
          <w:lang w:val="en-GB"/>
        </w:rPr>
        <w:t xml:space="preserve">, which he felt </w:t>
      </w:r>
      <w:r w:rsidR="0063638E" w:rsidRPr="00184B5A">
        <w:rPr>
          <w:rFonts w:eastAsia="Calibri"/>
          <w:lang w:val="en-GB"/>
        </w:rPr>
        <w:t xml:space="preserve">had gone well. </w:t>
      </w:r>
      <w:r>
        <w:rPr>
          <w:rFonts w:eastAsia="Calibri"/>
          <w:lang w:val="en-GB"/>
        </w:rPr>
        <w:t>In fact, h</w:t>
      </w:r>
      <w:r w:rsidR="0063638E" w:rsidRPr="00184B5A">
        <w:rPr>
          <w:rFonts w:eastAsia="Calibri"/>
          <w:lang w:val="en-GB"/>
        </w:rPr>
        <w:t xml:space="preserve">e </w:t>
      </w:r>
      <w:r w:rsidR="00493B31">
        <w:rPr>
          <w:rFonts w:eastAsia="Calibri"/>
          <w:lang w:val="en-GB"/>
        </w:rPr>
        <w:t>had</w:t>
      </w:r>
      <w:r w:rsidR="0063638E">
        <w:rPr>
          <w:rFonts w:eastAsia="Calibri"/>
          <w:lang w:val="en-GB"/>
        </w:rPr>
        <w:t xml:space="preserve"> </w:t>
      </w:r>
      <w:r w:rsidR="0063638E" w:rsidRPr="00184B5A">
        <w:rPr>
          <w:rFonts w:eastAsia="Calibri"/>
          <w:lang w:val="en-GB"/>
        </w:rPr>
        <w:t xml:space="preserve">learned that Rana </w:t>
      </w:r>
      <w:r w:rsidR="0063638E">
        <w:rPr>
          <w:rFonts w:eastAsia="Calibri"/>
          <w:lang w:val="en-GB"/>
        </w:rPr>
        <w:t xml:space="preserve">had </w:t>
      </w:r>
      <w:r w:rsidR="00493B31">
        <w:rPr>
          <w:rFonts w:eastAsia="Calibri"/>
          <w:lang w:val="en-GB"/>
        </w:rPr>
        <w:t xml:space="preserve">also </w:t>
      </w:r>
      <w:r w:rsidR="0063638E">
        <w:rPr>
          <w:rFonts w:eastAsia="Calibri"/>
          <w:lang w:val="en-GB"/>
        </w:rPr>
        <w:t>received complaints from other employees and</w:t>
      </w:r>
      <w:r w:rsidR="0063638E" w:rsidRPr="00184B5A">
        <w:rPr>
          <w:rFonts w:eastAsia="Calibri"/>
          <w:lang w:val="en-GB"/>
        </w:rPr>
        <w:t xml:space="preserve"> was already under </w:t>
      </w:r>
      <w:r w:rsidR="0063638E">
        <w:rPr>
          <w:rFonts w:eastAsia="Calibri"/>
          <w:lang w:val="en-GB"/>
        </w:rPr>
        <w:t>investigation.</w:t>
      </w:r>
      <w:r w:rsidR="0063638E" w:rsidRPr="00184B5A">
        <w:rPr>
          <w:rFonts w:eastAsia="Calibri"/>
          <w:lang w:val="en-GB"/>
        </w:rPr>
        <w:t xml:space="preserve"> </w:t>
      </w:r>
      <w:r w:rsidR="0063638E">
        <w:rPr>
          <w:rFonts w:eastAsia="Calibri"/>
          <w:lang w:val="en-GB"/>
        </w:rPr>
        <w:t xml:space="preserve">That information made </w:t>
      </w:r>
      <w:proofErr w:type="spellStart"/>
      <w:r w:rsidR="0063638E">
        <w:rPr>
          <w:rFonts w:eastAsia="Calibri"/>
          <w:lang w:val="en-GB"/>
        </w:rPr>
        <w:t>Kashyap</w:t>
      </w:r>
      <w:proofErr w:type="spellEnd"/>
      <w:r w:rsidR="0063638E">
        <w:rPr>
          <w:rFonts w:eastAsia="Calibri"/>
          <w:lang w:val="en-GB"/>
        </w:rPr>
        <w:t xml:space="preserve"> feel </w:t>
      </w:r>
      <w:r w:rsidR="0063638E" w:rsidRPr="00184B5A">
        <w:rPr>
          <w:rFonts w:eastAsia="Calibri"/>
          <w:lang w:val="en-GB"/>
        </w:rPr>
        <w:t xml:space="preserve">hopeful that his complaint would be </w:t>
      </w:r>
      <w:r w:rsidR="0063638E">
        <w:rPr>
          <w:rFonts w:eastAsia="Calibri"/>
          <w:lang w:val="en-GB"/>
        </w:rPr>
        <w:t xml:space="preserve">resolved </w:t>
      </w:r>
      <w:r>
        <w:rPr>
          <w:rFonts w:eastAsia="Calibri"/>
          <w:lang w:val="en-GB"/>
        </w:rPr>
        <w:t xml:space="preserve">quickly and </w:t>
      </w:r>
      <w:r w:rsidR="0063638E" w:rsidRPr="00184B5A">
        <w:rPr>
          <w:rFonts w:eastAsia="Calibri"/>
          <w:lang w:val="en-GB"/>
        </w:rPr>
        <w:t xml:space="preserve">favourably. </w:t>
      </w:r>
    </w:p>
    <w:p w14:paraId="4EEEF4C4" w14:textId="77777777" w:rsidR="0063638E" w:rsidRDefault="0063638E" w:rsidP="0063638E">
      <w:pPr>
        <w:pStyle w:val="BodyTextMain"/>
        <w:rPr>
          <w:rFonts w:eastAsia="Calibri"/>
          <w:lang w:val="en-GB"/>
        </w:rPr>
      </w:pPr>
    </w:p>
    <w:p w14:paraId="4030E2E3" w14:textId="0AC7F7C1" w:rsidR="0063638E" w:rsidRPr="00184B5A" w:rsidRDefault="0063638E" w:rsidP="0063638E">
      <w:pPr>
        <w:pStyle w:val="BodyTextMain"/>
        <w:rPr>
          <w:rFonts w:eastAsia="Calibri"/>
          <w:lang w:val="en-GB"/>
        </w:rPr>
      </w:pPr>
      <w:r w:rsidRPr="00184B5A">
        <w:rPr>
          <w:rFonts w:eastAsia="Calibri"/>
          <w:lang w:val="en-GB"/>
        </w:rPr>
        <w:t xml:space="preserve">However, his hopes were shattered when he </w:t>
      </w:r>
      <w:r>
        <w:rPr>
          <w:rFonts w:eastAsia="Calibri"/>
          <w:lang w:val="en-GB"/>
        </w:rPr>
        <w:t>received</w:t>
      </w:r>
      <w:r w:rsidRPr="00184B5A">
        <w:rPr>
          <w:rFonts w:eastAsia="Calibri"/>
          <w:lang w:val="en-GB"/>
        </w:rPr>
        <w:t xml:space="preserve"> the following email the next day</w:t>
      </w:r>
      <w:r>
        <w:rPr>
          <w:rFonts w:eastAsia="Calibri"/>
          <w:lang w:val="en-GB"/>
        </w:rPr>
        <w:t>:</w:t>
      </w:r>
    </w:p>
    <w:p w14:paraId="2E7CF695" w14:textId="77777777" w:rsidR="0063638E" w:rsidRDefault="0063638E" w:rsidP="0063638E">
      <w:pPr>
        <w:pStyle w:val="BodyTextMain"/>
        <w:rPr>
          <w:rFonts w:eastAsia="Calibri"/>
          <w:lang w:val="en-GB"/>
        </w:rPr>
      </w:pPr>
    </w:p>
    <w:p w14:paraId="0B0C7CFC" w14:textId="77777777" w:rsidR="0063638E" w:rsidRPr="00184B5A" w:rsidRDefault="0063638E" w:rsidP="0063638E">
      <w:pPr>
        <w:pStyle w:val="BodyTextMain"/>
        <w:ind w:left="720"/>
        <w:rPr>
          <w:rFonts w:eastAsia="Calibri"/>
          <w:lang w:val="en-GB"/>
        </w:rPr>
      </w:pPr>
      <w:r w:rsidRPr="00184B5A">
        <w:rPr>
          <w:rFonts w:eastAsia="Calibri"/>
          <w:lang w:val="en-GB"/>
        </w:rPr>
        <w:t xml:space="preserve">Dear </w:t>
      </w:r>
      <w:proofErr w:type="spellStart"/>
      <w:r w:rsidRPr="00184B5A">
        <w:rPr>
          <w:rFonts w:eastAsia="Calibri"/>
          <w:lang w:val="en-GB"/>
        </w:rPr>
        <w:t>Vikram</w:t>
      </w:r>
      <w:proofErr w:type="spellEnd"/>
      <w:r w:rsidRPr="00184B5A">
        <w:rPr>
          <w:rFonts w:eastAsia="Calibri"/>
          <w:lang w:val="en-GB"/>
        </w:rPr>
        <w:t xml:space="preserve">, </w:t>
      </w:r>
    </w:p>
    <w:p w14:paraId="792394A1" w14:textId="77777777" w:rsidR="0063638E" w:rsidRPr="00184B5A" w:rsidRDefault="0063638E" w:rsidP="0063638E">
      <w:pPr>
        <w:pStyle w:val="BodyTextMain"/>
        <w:ind w:left="720"/>
        <w:rPr>
          <w:rFonts w:eastAsia="Calibri"/>
          <w:lang w:val="en-GB"/>
        </w:rPr>
      </w:pPr>
    </w:p>
    <w:p w14:paraId="6509D075" w14:textId="52B50E08" w:rsidR="0063638E" w:rsidRPr="00184B5A" w:rsidRDefault="0063638E" w:rsidP="0063638E">
      <w:pPr>
        <w:pStyle w:val="BodyTextMain"/>
        <w:ind w:left="720"/>
        <w:rPr>
          <w:rFonts w:eastAsia="Calibri"/>
          <w:lang w:val="en-GB"/>
        </w:rPr>
      </w:pPr>
      <w:r w:rsidRPr="00184B5A">
        <w:rPr>
          <w:rFonts w:eastAsia="Calibri"/>
          <w:lang w:val="en-GB"/>
        </w:rPr>
        <w:t xml:space="preserve">We are initiating your Performance Improvement Plan (PIP) starting January 02, 2014 for a period of 2 months. As part of the plan, we have listed down specific deliverables against which we will measure your performance during the PIP period. Please refer to the attached plan, which clearly highlights the deliverables, quota/targets to be achieved and the review dates. The attached plan also highlights the action plan for your reference. As your manager, I am obligated to provide you appropriate support to meet your goals. Kindly provide your acceptance to this PIP by </w:t>
      </w:r>
      <w:r>
        <w:rPr>
          <w:rFonts w:eastAsia="Calibri"/>
          <w:lang w:val="en-GB"/>
        </w:rPr>
        <w:t xml:space="preserve">end of day </w:t>
      </w:r>
      <w:r w:rsidRPr="00184B5A">
        <w:rPr>
          <w:rFonts w:eastAsia="Calibri"/>
          <w:lang w:val="en-GB"/>
        </w:rPr>
        <w:t xml:space="preserve">tomorrow. All the best! </w:t>
      </w:r>
    </w:p>
    <w:p w14:paraId="448F0EF7" w14:textId="77777777" w:rsidR="0063638E" w:rsidRPr="00184B5A" w:rsidRDefault="0063638E" w:rsidP="0063638E">
      <w:pPr>
        <w:pStyle w:val="BodyTextMain"/>
        <w:ind w:left="720"/>
        <w:rPr>
          <w:rFonts w:eastAsia="Calibri"/>
          <w:lang w:val="en-GB"/>
        </w:rPr>
      </w:pPr>
    </w:p>
    <w:p w14:paraId="3F3DFA3D" w14:textId="77777777" w:rsidR="0063638E" w:rsidRPr="00184B5A" w:rsidRDefault="0063638E" w:rsidP="0063638E">
      <w:pPr>
        <w:pStyle w:val="BodyTextMain"/>
        <w:ind w:left="720"/>
        <w:rPr>
          <w:rFonts w:eastAsia="Calibri"/>
          <w:lang w:val="en-GB"/>
        </w:rPr>
      </w:pPr>
      <w:r w:rsidRPr="00184B5A">
        <w:rPr>
          <w:rFonts w:eastAsia="Calibri"/>
          <w:lang w:val="en-GB"/>
        </w:rPr>
        <w:t xml:space="preserve">Regards, </w:t>
      </w:r>
    </w:p>
    <w:p w14:paraId="47B5CE33" w14:textId="77777777" w:rsidR="0063638E" w:rsidRPr="00184B5A" w:rsidRDefault="0063638E" w:rsidP="0063638E">
      <w:pPr>
        <w:pStyle w:val="BodyTextMain"/>
        <w:ind w:left="720"/>
        <w:rPr>
          <w:rFonts w:eastAsia="Calibri"/>
          <w:lang w:val="en-GB"/>
        </w:rPr>
      </w:pPr>
      <w:r w:rsidRPr="00184B5A">
        <w:rPr>
          <w:rFonts w:eastAsia="Calibri"/>
          <w:lang w:val="en-GB"/>
        </w:rPr>
        <w:t xml:space="preserve">Ashish Gupta  </w:t>
      </w:r>
    </w:p>
    <w:p w14:paraId="24B464C7" w14:textId="77777777" w:rsidR="0063638E" w:rsidRPr="00184B5A" w:rsidRDefault="0063638E" w:rsidP="0063638E">
      <w:pPr>
        <w:pStyle w:val="BodyTextMain"/>
        <w:rPr>
          <w:rFonts w:eastAsia="Calibri"/>
          <w:lang w:val="en-GB"/>
        </w:rPr>
      </w:pPr>
    </w:p>
    <w:p w14:paraId="2D126ABE" w14:textId="28E2CC85" w:rsidR="0063638E" w:rsidRPr="00A872FC" w:rsidRDefault="0063638E" w:rsidP="0063638E">
      <w:pPr>
        <w:pStyle w:val="BodyTextMain"/>
        <w:rPr>
          <w:rFonts w:eastAsia="Calibri"/>
          <w:spacing w:val="-2"/>
          <w:lang w:val="en-GB"/>
        </w:rPr>
      </w:pPr>
      <w:proofErr w:type="spellStart"/>
      <w:r w:rsidRPr="00A872FC">
        <w:rPr>
          <w:rFonts w:eastAsia="Calibri"/>
          <w:spacing w:val="-2"/>
          <w:lang w:val="en-GB"/>
        </w:rPr>
        <w:t>Kashyap</w:t>
      </w:r>
      <w:proofErr w:type="spellEnd"/>
      <w:r w:rsidRPr="00A872FC">
        <w:rPr>
          <w:rFonts w:eastAsia="Calibri"/>
          <w:spacing w:val="-2"/>
          <w:lang w:val="en-GB"/>
        </w:rPr>
        <w:t xml:space="preserve"> was furious, shocked</w:t>
      </w:r>
      <w:r w:rsidR="00787FF1" w:rsidRPr="00A872FC">
        <w:rPr>
          <w:rFonts w:eastAsia="Calibri"/>
          <w:spacing w:val="-2"/>
          <w:lang w:val="en-GB"/>
        </w:rPr>
        <w:t>,</w:t>
      </w:r>
      <w:r w:rsidRPr="00A872FC">
        <w:rPr>
          <w:rFonts w:eastAsia="Calibri"/>
          <w:spacing w:val="-2"/>
          <w:lang w:val="en-GB"/>
        </w:rPr>
        <w:t xml:space="preserve"> and angered by the email. He felt that the PIP (see Exhibit 1) was unfair and unacceptable. He wondered how the human resource</w:t>
      </w:r>
      <w:r w:rsidR="00787FF1" w:rsidRPr="00A872FC">
        <w:rPr>
          <w:rFonts w:eastAsia="Calibri"/>
          <w:spacing w:val="-2"/>
          <w:lang w:val="en-GB"/>
        </w:rPr>
        <w:t>s</w:t>
      </w:r>
      <w:r w:rsidRPr="00A872FC">
        <w:rPr>
          <w:rFonts w:eastAsia="Calibri"/>
          <w:spacing w:val="-2"/>
          <w:lang w:val="en-GB"/>
        </w:rPr>
        <w:t xml:space="preserve"> (HR) department could even allow the PIP to proceed when his formal complaint with the ECC was still pending decision. He realized that the ECC and HR w</w:t>
      </w:r>
      <w:r w:rsidR="00787FF1" w:rsidRPr="00A872FC">
        <w:rPr>
          <w:rFonts w:eastAsia="Calibri"/>
          <w:spacing w:val="-2"/>
          <w:lang w:val="en-GB"/>
        </w:rPr>
        <w:t>orked as</w:t>
      </w:r>
      <w:r w:rsidRPr="00A872FC">
        <w:rPr>
          <w:rFonts w:eastAsia="Calibri"/>
          <w:spacing w:val="-2"/>
          <w:lang w:val="en-GB"/>
        </w:rPr>
        <w:t xml:space="preserve"> independent departments with different reporting structures</w:t>
      </w:r>
      <w:r w:rsidR="007523AF">
        <w:rPr>
          <w:rFonts w:eastAsia="Calibri"/>
          <w:spacing w:val="-2"/>
          <w:lang w:val="en-GB"/>
        </w:rPr>
        <w:t>, and that</w:t>
      </w:r>
      <w:r w:rsidRPr="00A872FC">
        <w:rPr>
          <w:rFonts w:eastAsia="Calibri"/>
          <w:spacing w:val="-2"/>
          <w:lang w:val="en-GB"/>
        </w:rPr>
        <w:t xml:space="preserve"> proper investigation of his </w:t>
      </w:r>
      <w:r w:rsidR="00787FF1" w:rsidRPr="00A872FC">
        <w:rPr>
          <w:rFonts w:eastAsia="Calibri"/>
          <w:spacing w:val="-2"/>
          <w:lang w:val="en-GB"/>
        </w:rPr>
        <w:t>and</w:t>
      </w:r>
      <w:r w:rsidRPr="00A872FC">
        <w:rPr>
          <w:rFonts w:eastAsia="Calibri"/>
          <w:spacing w:val="-2"/>
          <w:lang w:val="en-GB"/>
        </w:rPr>
        <w:t xml:space="preserve"> </w:t>
      </w:r>
      <w:r w:rsidR="00787FF1" w:rsidRPr="00A872FC">
        <w:rPr>
          <w:rFonts w:eastAsia="Calibri"/>
          <w:spacing w:val="-2"/>
          <w:lang w:val="en-GB"/>
        </w:rPr>
        <w:t xml:space="preserve">of </w:t>
      </w:r>
      <w:r w:rsidRPr="00A872FC">
        <w:rPr>
          <w:rFonts w:eastAsia="Calibri"/>
          <w:spacing w:val="-2"/>
          <w:lang w:val="en-GB"/>
        </w:rPr>
        <w:t>other employees</w:t>
      </w:r>
      <w:r w:rsidR="00787FF1" w:rsidRPr="00A872FC">
        <w:rPr>
          <w:rFonts w:eastAsia="Calibri"/>
          <w:spacing w:val="-2"/>
          <w:lang w:val="en-GB"/>
        </w:rPr>
        <w:t>’ complaints</w:t>
      </w:r>
      <w:r w:rsidRPr="00A872FC">
        <w:rPr>
          <w:rFonts w:eastAsia="Calibri"/>
          <w:spacing w:val="-2"/>
          <w:lang w:val="en-GB"/>
        </w:rPr>
        <w:t xml:space="preserve"> would require effective collaboration between the two departments</w:t>
      </w:r>
      <w:r w:rsidR="00377838" w:rsidRPr="00A872FC">
        <w:rPr>
          <w:rFonts w:eastAsia="Calibri"/>
          <w:spacing w:val="-2"/>
          <w:lang w:val="en-GB"/>
        </w:rPr>
        <w:t xml:space="preserve">. </w:t>
      </w:r>
      <w:r w:rsidR="00787FF1" w:rsidRPr="00A872FC">
        <w:rPr>
          <w:rFonts w:eastAsia="Calibri"/>
          <w:spacing w:val="-2"/>
          <w:lang w:val="en-GB"/>
        </w:rPr>
        <w:t>Despite</w:t>
      </w:r>
      <w:r w:rsidR="00377838" w:rsidRPr="00A872FC">
        <w:rPr>
          <w:rFonts w:eastAsia="Calibri"/>
          <w:spacing w:val="-2"/>
          <w:lang w:val="en-GB"/>
        </w:rPr>
        <w:t xml:space="preserve"> </w:t>
      </w:r>
      <w:r w:rsidR="00377838" w:rsidRPr="00A872FC">
        <w:rPr>
          <w:rFonts w:eastAsia="Calibri"/>
          <w:spacing w:val="-2"/>
          <w:lang w:val="en-GB"/>
        </w:rPr>
        <w:lastRenderedPageBreak/>
        <w:t>UIT</w:t>
      </w:r>
      <w:r w:rsidR="00787FF1" w:rsidRPr="00A872FC">
        <w:rPr>
          <w:rFonts w:eastAsia="Calibri"/>
          <w:spacing w:val="-2"/>
          <w:lang w:val="en-GB"/>
        </w:rPr>
        <w:t>’s</w:t>
      </w:r>
      <w:r w:rsidR="00377838" w:rsidRPr="00A872FC">
        <w:rPr>
          <w:rFonts w:eastAsia="Calibri"/>
          <w:spacing w:val="-2"/>
          <w:lang w:val="en-GB"/>
        </w:rPr>
        <w:t xml:space="preserve"> claim</w:t>
      </w:r>
      <w:r w:rsidR="00787FF1" w:rsidRPr="00A872FC">
        <w:rPr>
          <w:rFonts w:eastAsia="Calibri"/>
          <w:spacing w:val="-2"/>
          <w:lang w:val="en-GB"/>
        </w:rPr>
        <w:t>s that</w:t>
      </w:r>
      <w:r w:rsidRPr="00A872FC">
        <w:rPr>
          <w:rFonts w:eastAsia="Calibri"/>
          <w:spacing w:val="-2"/>
          <w:lang w:val="en-GB"/>
        </w:rPr>
        <w:t xml:space="preserve"> ethical conduct</w:t>
      </w:r>
      <w:r w:rsidR="00787FF1" w:rsidRPr="00A872FC">
        <w:rPr>
          <w:rFonts w:eastAsia="Calibri"/>
          <w:spacing w:val="-2"/>
          <w:lang w:val="en-GB"/>
        </w:rPr>
        <w:t xml:space="preserve"> was a top priority</w:t>
      </w:r>
      <w:r w:rsidRPr="00A872FC">
        <w:rPr>
          <w:rFonts w:eastAsia="Calibri"/>
          <w:spacing w:val="-2"/>
          <w:lang w:val="en-GB"/>
        </w:rPr>
        <w:t xml:space="preserve">, </w:t>
      </w:r>
      <w:proofErr w:type="spellStart"/>
      <w:r w:rsidRPr="00A872FC">
        <w:rPr>
          <w:rFonts w:eastAsia="Calibri"/>
          <w:spacing w:val="-2"/>
          <w:lang w:val="en-GB"/>
        </w:rPr>
        <w:t>Kashyap</w:t>
      </w:r>
      <w:proofErr w:type="spellEnd"/>
      <w:r w:rsidRPr="00A872FC">
        <w:rPr>
          <w:rFonts w:eastAsia="Calibri"/>
          <w:spacing w:val="-2"/>
          <w:lang w:val="en-GB"/>
        </w:rPr>
        <w:t xml:space="preserve"> was thoroughly dissatisfied by the way his case was being handled. He w</w:t>
      </w:r>
      <w:r w:rsidR="00377838" w:rsidRPr="00A872FC">
        <w:rPr>
          <w:rFonts w:eastAsia="Calibri"/>
          <w:spacing w:val="-2"/>
          <w:lang w:val="en-GB"/>
        </w:rPr>
        <w:t xml:space="preserve">ondered if </w:t>
      </w:r>
      <w:r w:rsidRPr="00A872FC">
        <w:rPr>
          <w:rFonts w:eastAsia="Calibri"/>
          <w:spacing w:val="-2"/>
          <w:lang w:val="en-GB"/>
        </w:rPr>
        <w:t xml:space="preserve">HR had even bothered to consult </w:t>
      </w:r>
      <w:r w:rsidR="00377838" w:rsidRPr="00A872FC">
        <w:rPr>
          <w:rFonts w:eastAsia="Calibri"/>
          <w:spacing w:val="-2"/>
          <w:lang w:val="en-GB"/>
        </w:rPr>
        <w:t xml:space="preserve">the </w:t>
      </w:r>
      <w:r w:rsidRPr="00A872FC">
        <w:rPr>
          <w:rFonts w:eastAsia="Calibri"/>
          <w:spacing w:val="-2"/>
          <w:lang w:val="en-GB"/>
        </w:rPr>
        <w:t xml:space="preserve">ECC before </w:t>
      </w:r>
      <w:r w:rsidR="00787FF1" w:rsidRPr="00A872FC">
        <w:rPr>
          <w:rFonts w:eastAsia="Calibri"/>
          <w:spacing w:val="-2"/>
          <w:lang w:val="en-GB"/>
        </w:rPr>
        <w:t>initiating</w:t>
      </w:r>
      <w:r w:rsidR="006A7774" w:rsidRPr="00A872FC">
        <w:rPr>
          <w:rFonts w:eastAsia="Calibri"/>
          <w:spacing w:val="-2"/>
          <w:lang w:val="en-GB"/>
        </w:rPr>
        <w:t xml:space="preserve"> </w:t>
      </w:r>
      <w:r w:rsidR="007523AF">
        <w:rPr>
          <w:rFonts w:eastAsia="Calibri"/>
          <w:spacing w:val="-2"/>
          <w:lang w:val="en-GB"/>
        </w:rPr>
        <w:t>his</w:t>
      </w:r>
      <w:r w:rsidRPr="00A872FC">
        <w:rPr>
          <w:rFonts w:eastAsia="Calibri"/>
          <w:spacing w:val="-2"/>
          <w:lang w:val="en-GB"/>
        </w:rPr>
        <w:t xml:space="preserve"> PIP</w:t>
      </w:r>
      <w:r w:rsidR="006A7774" w:rsidRPr="00A872FC">
        <w:rPr>
          <w:rFonts w:eastAsia="Calibri"/>
          <w:spacing w:val="-2"/>
          <w:lang w:val="en-GB"/>
        </w:rPr>
        <w:t xml:space="preserve">, which </w:t>
      </w:r>
      <w:proofErr w:type="gramStart"/>
      <w:r w:rsidR="006A7774" w:rsidRPr="00A872FC">
        <w:rPr>
          <w:rFonts w:eastAsia="Calibri"/>
          <w:spacing w:val="-2"/>
          <w:lang w:val="en-GB"/>
        </w:rPr>
        <w:t>he</w:t>
      </w:r>
      <w:proofErr w:type="gramEnd"/>
      <w:r w:rsidR="006A7774" w:rsidRPr="00A872FC">
        <w:rPr>
          <w:rFonts w:eastAsia="Calibri"/>
          <w:spacing w:val="-2"/>
          <w:lang w:val="en-GB"/>
        </w:rPr>
        <w:t xml:space="preserve"> was required</w:t>
      </w:r>
      <w:r w:rsidRPr="00A872FC">
        <w:rPr>
          <w:rFonts w:eastAsia="Calibri"/>
          <w:spacing w:val="-2"/>
          <w:lang w:val="en-GB"/>
        </w:rPr>
        <w:t xml:space="preserve"> to </w:t>
      </w:r>
      <w:r w:rsidR="006A7774" w:rsidRPr="00A872FC">
        <w:rPr>
          <w:rFonts w:eastAsia="Calibri"/>
          <w:spacing w:val="-2"/>
          <w:lang w:val="en-GB"/>
        </w:rPr>
        <w:t>accept or refuse</w:t>
      </w:r>
      <w:r w:rsidRPr="00A872FC">
        <w:rPr>
          <w:rFonts w:eastAsia="Calibri"/>
          <w:spacing w:val="-2"/>
          <w:lang w:val="en-GB"/>
        </w:rPr>
        <w:t xml:space="preserve"> within 48 hours. His decision would not only determine his survival </w:t>
      </w:r>
      <w:r w:rsidR="006A7774" w:rsidRPr="00A872FC">
        <w:rPr>
          <w:rFonts w:eastAsia="Calibri"/>
          <w:spacing w:val="-2"/>
          <w:lang w:val="en-GB"/>
        </w:rPr>
        <w:t>at</w:t>
      </w:r>
      <w:r w:rsidRPr="00A872FC">
        <w:rPr>
          <w:rFonts w:eastAsia="Calibri"/>
          <w:spacing w:val="-2"/>
          <w:lang w:val="en-GB"/>
        </w:rPr>
        <w:t xml:space="preserve"> UIT</w:t>
      </w:r>
      <w:r w:rsidR="00377838" w:rsidRPr="00A872FC">
        <w:rPr>
          <w:rFonts w:eastAsia="Calibri"/>
          <w:spacing w:val="-2"/>
          <w:lang w:val="en-GB"/>
        </w:rPr>
        <w:t>,</w:t>
      </w:r>
      <w:r w:rsidRPr="00A872FC">
        <w:rPr>
          <w:rFonts w:eastAsia="Calibri"/>
          <w:spacing w:val="-2"/>
          <w:lang w:val="en-GB"/>
        </w:rPr>
        <w:t xml:space="preserve"> but also </w:t>
      </w:r>
      <w:r w:rsidR="007523AF">
        <w:rPr>
          <w:rFonts w:eastAsia="Calibri"/>
          <w:spacing w:val="-2"/>
          <w:lang w:val="en-GB"/>
        </w:rPr>
        <w:t>affect</w:t>
      </w:r>
      <w:r w:rsidRPr="00A872FC">
        <w:rPr>
          <w:rFonts w:eastAsia="Calibri"/>
          <w:spacing w:val="-2"/>
          <w:lang w:val="en-GB"/>
        </w:rPr>
        <w:t xml:space="preserve"> his career prospects in the industry.</w:t>
      </w:r>
    </w:p>
    <w:p w14:paraId="5BA2D321" w14:textId="77777777" w:rsidR="0063638E" w:rsidRDefault="0063638E" w:rsidP="0063638E">
      <w:pPr>
        <w:pStyle w:val="BodyTextMain"/>
        <w:rPr>
          <w:rFonts w:eastAsia="Calibri"/>
          <w:lang w:val="en-GB"/>
        </w:rPr>
      </w:pPr>
    </w:p>
    <w:p w14:paraId="12778CBE" w14:textId="77777777" w:rsidR="00184B5A" w:rsidRPr="00184B5A" w:rsidRDefault="00184B5A" w:rsidP="00184B5A">
      <w:pPr>
        <w:pStyle w:val="BodyTextMain"/>
        <w:rPr>
          <w:rFonts w:eastAsia="Calibri"/>
          <w:lang w:val="en-GB"/>
        </w:rPr>
      </w:pPr>
    </w:p>
    <w:p w14:paraId="0F5EFFF6" w14:textId="640987C0" w:rsidR="00184B5A" w:rsidRPr="00184B5A" w:rsidRDefault="00184B5A" w:rsidP="00184B5A">
      <w:pPr>
        <w:pStyle w:val="Casehead1"/>
        <w:rPr>
          <w:rFonts w:eastAsia="Calibri"/>
          <w:lang w:val="en-GB"/>
        </w:rPr>
      </w:pPr>
      <w:r w:rsidRPr="00184B5A">
        <w:rPr>
          <w:rFonts w:eastAsia="Calibri"/>
          <w:lang w:val="en-GB"/>
        </w:rPr>
        <w:t>PERFORMANCE IMPROVEMENT PLAN</w:t>
      </w:r>
    </w:p>
    <w:p w14:paraId="4A8E36EA" w14:textId="77777777" w:rsidR="00184B5A" w:rsidRDefault="00184B5A" w:rsidP="00184B5A">
      <w:pPr>
        <w:pStyle w:val="BodyTextMain"/>
        <w:rPr>
          <w:rFonts w:eastAsia="Calibri"/>
          <w:lang w:val="en-GB"/>
        </w:rPr>
      </w:pPr>
    </w:p>
    <w:p w14:paraId="4CDD91D6" w14:textId="6291BC27" w:rsidR="006505ED" w:rsidRDefault="0065160B" w:rsidP="00184B5A">
      <w:pPr>
        <w:pStyle w:val="BodyTextMain"/>
        <w:rPr>
          <w:rFonts w:eastAsia="Calibri"/>
          <w:lang w:val="en-GB"/>
        </w:rPr>
      </w:pPr>
      <w:r>
        <w:rPr>
          <w:rFonts w:eastAsia="Calibri"/>
          <w:lang w:val="en-GB"/>
        </w:rPr>
        <w:t>I</w:t>
      </w:r>
      <w:r w:rsidRPr="00184B5A">
        <w:rPr>
          <w:rFonts w:eastAsia="Calibri"/>
          <w:lang w:val="en-GB"/>
        </w:rPr>
        <w:t xml:space="preserve">n consultation with </w:t>
      </w:r>
      <w:r>
        <w:rPr>
          <w:rFonts w:eastAsia="Calibri"/>
          <w:lang w:val="en-GB"/>
        </w:rPr>
        <w:t>HR,</w:t>
      </w:r>
      <w:r w:rsidDel="00043036">
        <w:rPr>
          <w:rFonts w:eastAsia="Calibri"/>
          <w:lang w:val="en-GB"/>
        </w:rPr>
        <w:t xml:space="preserve"> </w:t>
      </w:r>
      <w:r w:rsidR="00043036">
        <w:rPr>
          <w:rFonts w:eastAsia="Calibri"/>
          <w:lang w:val="en-GB"/>
        </w:rPr>
        <w:t>UIT managers used t</w:t>
      </w:r>
      <w:r w:rsidR="00184B5A">
        <w:rPr>
          <w:rFonts w:eastAsia="Calibri"/>
          <w:lang w:val="en-GB"/>
        </w:rPr>
        <w:t xml:space="preserve">he </w:t>
      </w:r>
      <w:r w:rsidR="00184B5A" w:rsidRPr="00184B5A">
        <w:rPr>
          <w:rFonts w:eastAsia="Calibri"/>
          <w:lang w:val="en-GB"/>
        </w:rPr>
        <w:t xml:space="preserve">PIP </w:t>
      </w:r>
      <w:r w:rsidR="00043036">
        <w:rPr>
          <w:rFonts w:eastAsia="Calibri"/>
          <w:lang w:val="en-GB"/>
        </w:rPr>
        <w:t>as</w:t>
      </w:r>
      <w:r w:rsidR="00184B5A" w:rsidRPr="00184B5A">
        <w:rPr>
          <w:rFonts w:eastAsia="Calibri"/>
          <w:lang w:val="en-GB"/>
        </w:rPr>
        <w:t xml:space="preserve"> a performance management tool. As part of the </w:t>
      </w:r>
      <w:r w:rsidR="00043036">
        <w:rPr>
          <w:rFonts w:eastAsia="Calibri"/>
          <w:lang w:val="en-GB"/>
        </w:rPr>
        <w:t>program</w:t>
      </w:r>
      <w:r w:rsidR="00184B5A" w:rsidRPr="00184B5A">
        <w:rPr>
          <w:rFonts w:eastAsia="Calibri"/>
          <w:lang w:val="en-GB"/>
        </w:rPr>
        <w:t xml:space="preserve">, </w:t>
      </w:r>
      <w:r w:rsidR="00043036">
        <w:rPr>
          <w:rFonts w:eastAsia="Calibri"/>
          <w:lang w:val="en-GB"/>
        </w:rPr>
        <w:t>the</w:t>
      </w:r>
      <w:r w:rsidR="00184B5A" w:rsidRPr="00184B5A">
        <w:rPr>
          <w:rFonts w:eastAsia="Calibri"/>
          <w:lang w:val="en-GB"/>
        </w:rPr>
        <w:t xml:space="preserve"> employee received a plan of action from </w:t>
      </w:r>
      <w:r w:rsidR="00043036">
        <w:rPr>
          <w:rFonts w:eastAsia="Calibri"/>
          <w:lang w:val="en-GB"/>
        </w:rPr>
        <w:t>the</w:t>
      </w:r>
      <w:r w:rsidR="00184B5A" w:rsidRPr="00184B5A">
        <w:rPr>
          <w:rFonts w:eastAsia="Calibri"/>
          <w:lang w:val="en-GB"/>
        </w:rPr>
        <w:t xml:space="preserve"> immediate manager specifying a </w:t>
      </w:r>
      <w:r>
        <w:rPr>
          <w:rFonts w:eastAsia="Calibri"/>
          <w:lang w:val="en-GB"/>
        </w:rPr>
        <w:t>sales</w:t>
      </w:r>
      <w:r w:rsidR="00043036">
        <w:rPr>
          <w:rFonts w:eastAsia="Calibri"/>
          <w:lang w:val="en-GB"/>
        </w:rPr>
        <w:t xml:space="preserve"> </w:t>
      </w:r>
      <w:r w:rsidR="00184B5A" w:rsidRPr="00184B5A">
        <w:rPr>
          <w:rFonts w:eastAsia="Calibri"/>
          <w:lang w:val="en-GB"/>
        </w:rPr>
        <w:t xml:space="preserve">target to be achieved </w:t>
      </w:r>
      <w:r w:rsidR="00043036">
        <w:rPr>
          <w:rFonts w:eastAsia="Calibri"/>
          <w:lang w:val="en-GB"/>
        </w:rPr>
        <w:t>with</w:t>
      </w:r>
      <w:r w:rsidR="00184B5A" w:rsidRPr="00184B5A">
        <w:rPr>
          <w:rFonts w:eastAsia="Calibri"/>
          <w:lang w:val="en-GB"/>
        </w:rPr>
        <w:t>in a specified time</w:t>
      </w:r>
      <w:r w:rsidR="008C72CE">
        <w:rPr>
          <w:rFonts w:eastAsia="Calibri"/>
          <w:lang w:val="en-GB"/>
        </w:rPr>
        <w:t xml:space="preserve"> </w:t>
      </w:r>
      <w:r w:rsidR="00184B5A" w:rsidRPr="00184B5A">
        <w:rPr>
          <w:rFonts w:eastAsia="Calibri"/>
          <w:lang w:val="en-GB"/>
        </w:rPr>
        <w:t xml:space="preserve">frame, usually </w:t>
      </w:r>
      <w:r w:rsidR="00043036">
        <w:rPr>
          <w:rFonts w:eastAsia="Calibri"/>
          <w:lang w:val="en-GB"/>
        </w:rPr>
        <w:t>one to two</w:t>
      </w:r>
      <w:r w:rsidR="00184B5A" w:rsidRPr="00184B5A">
        <w:rPr>
          <w:rFonts w:eastAsia="Calibri"/>
          <w:lang w:val="en-GB"/>
        </w:rPr>
        <w:t xml:space="preserve"> months. The manager was also obligated to provide all the necessary support, guidance</w:t>
      </w:r>
      <w:r w:rsidR="00043036">
        <w:rPr>
          <w:rFonts w:eastAsia="Calibri"/>
          <w:lang w:val="en-GB"/>
        </w:rPr>
        <w:t>,</w:t>
      </w:r>
      <w:r w:rsidR="00184B5A" w:rsidRPr="00184B5A">
        <w:rPr>
          <w:rFonts w:eastAsia="Calibri"/>
          <w:lang w:val="en-GB"/>
        </w:rPr>
        <w:t xml:space="preserve"> and facilitation to the employee during the PIP period. The employee was required to accept the </w:t>
      </w:r>
      <w:r w:rsidR="00043036">
        <w:rPr>
          <w:rFonts w:eastAsia="Calibri"/>
          <w:lang w:val="en-GB"/>
        </w:rPr>
        <w:t>plan of action</w:t>
      </w:r>
      <w:r w:rsidR="00184B5A" w:rsidRPr="00184B5A">
        <w:rPr>
          <w:rFonts w:eastAsia="Calibri"/>
          <w:lang w:val="en-GB"/>
        </w:rPr>
        <w:t xml:space="preserve"> within a stipulated time</w:t>
      </w:r>
      <w:r w:rsidR="008C72CE">
        <w:rPr>
          <w:rFonts w:eastAsia="Calibri"/>
          <w:lang w:val="en-GB"/>
        </w:rPr>
        <w:t xml:space="preserve"> </w:t>
      </w:r>
      <w:r w:rsidR="00184B5A" w:rsidRPr="00184B5A">
        <w:rPr>
          <w:rFonts w:eastAsia="Calibri"/>
          <w:lang w:val="en-GB"/>
        </w:rPr>
        <w:t>frame</w:t>
      </w:r>
      <w:r w:rsidR="00043036">
        <w:rPr>
          <w:rFonts w:eastAsia="Calibri"/>
          <w:lang w:val="en-GB"/>
        </w:rPr>
        <w:t>. If the employee failed to do so</w:t>
      </w:r>
      <w:r w:rsidR="00184B5A" w:rsidRPr="00184B5A">
        <w:rPr>
          <w:rFonts w:eastAsia="Calibri"/>
          <w:lang w:val="en-GB"/>
        </w:rPr>
        <w:t xml:space="preserve">, management could terminate </w:t>
      </w:r>
      <w:r w:rsidR="00043036">
        <w:rPr>
          <w:rFonts w:eastAsia="Calibri"/>
          <w:lang w:val="en-GB"/>
        </w:rPr>
        <w:t>that employee’s</w:t>
      </w:r>
      <w:r w:rsidR="00184B5A" w:rsidRPr="00184B5A">
        <w:rPr>
          <w:rFonts w:eastAsia="Calibri"/>
          <w:lang w:val="en-GB"/>
        </w:rPr>
        <w:t xml:space="preserve"> services. </w:t>
      </w:r>
      <w:r w:rsidR="00043036">
        <w:rPr>
          <w:rFonts w:eastAsia="Calibri"/>
          <w:lang w:val="en-GB"/>
        </w:rPr>
        <w:t>An e</w:t>
      </w:r>
      <w:r w:rsidR="00184B5A" w:rsidRPr="00184B5A">
        <w:rPr>
          <w:rFonts w:eastAsia="Calibri"/>
          <w:lang w:val="en-GB"/>
        </w:rPr>
        <w:t>mployee</w:t>
      </w:r>
      <w:r w:rsidR="00043036">
        <w:rPr>
          <w:rFonts w:eastAsia="Calibri"/>
          <w:lang w:val="en-GB"/>
        </w:rPr>
        <w:t xml:space="preserve"> that</w:t>
      </w:r>
      <w:r w:rsidR="00184B5A" w:rsidRPr="00184B5A">
        <w:rPr>
          <w:rFonts w:eastAsia="Calibri"/>
          <w:lang w:val="en-GB"/>
        </w:rPr>
        <w:t xml:space="preserve"> accept</w:t>
      </w:r>
      <w:r w:rsidR="00043036">
        <w:rPr>
          <w:rFonts w:eastAsia="Calibri"/>
          <w:lang w:val="en-GB"/>
        </w:rPr>
        <w:t>ed</w:t>
      </w:r>
      <w:r w:rsidR="00184B5A" w:rsidRPr="00184B5A">
        <w:rPr>
          <w:rFonts w:eastAsia="Calibri"/>
          <w:lang w:val="en-GB"/>
        </w:rPr>
        <w:t xml:space="preserve"> and subsequently fail</w:t>
      </w:r>
      <w:r w:rsidR="00043036">
        <w:rPr>
          <w:rFonts w:eastAsia="Calibri"/>
          <w:lang w:val="en-GB"/>
        </w:rPr>
        <w:t>ed</w:t>
      </w:r>
      <w:r w:rsidR="00184B5A" w:rsidRPr="00184B5A">
        <w:rPr>
          <w:rFonts w:eastAsia="Calibri"/>
          <w:lang w:val="en-GB"/>
        </w:rPr>
        <w:t xml:space="preserve"> to meet the expectations of the PIP </w:t>
      </w:r>
      <w:r w:rsidR="00043036">
        <w:rPr>
          <w:rFonts w:eastAsia="Calibri"/>
          <w:lang w:val="en-GB"/>
        </w:rPr>
        <w:t xml:space="preserve">was classified </w:t>
      </w:r>
      <w:r w:rsidR="00184B5A" w:rsidRPr="00184B5A">
        <w:rPr>
          <w:rFonts w:eastAsia="Calibri"/>
          <w:lang w:val="en-GB"/>
        </w:rPr>
        <w:t xml:space="preserve">in the company’s records as </w:t>
      </w:r>
      <w:r w:rsidR="00043036">
        <w:rPr>
          <w:rFonts w:eastAsia="Calibri"/>
          <w:lang w:val="en-GB"/>
        </w:rPr>
        <w:t>“</w:t>
      </w:r>
      <w:r w:rsidR="00184B5A" w:rsidRPr="00184B5A">
        <w:rPr>
          <w:rFonts w:eastAsia="Calibri"/>
          <w:lang w:val="en-GB"/>
        </w:rPr>
        <w:t>not recommended for rehire.</w:t>
      </w:r>
      <w:r w:rsidR="00D00030">
        <w:rPr>
          <w:rFonts w:eastAsia="Calibri"/>
          <w:lang w:val="en-GB"/>
        </w:rPr>
        <w:t>”</w:t>
      </w:r>
      <w:r w:rsidR="00184B5A" w:rsidRPr="00184B5A">
        <w:rPr>
          <w:rFonts w:eastAsia="Calibri"/>
          <w:lang w:val="en-GB"/>
        </w:rPr>
        <w:t xml:space="preserve"> The purpose of the PIP was to improve the performance of </w:t>
      </w:r>
      <w:r>
        <w:rPr>
          <w:rFonts w:eastAsia="Calibri"/>
          <w:lang w:val="en-GB"/>
        </w:rPr>
        <w:t>struggling</w:t>
      </w:r>
      <w:r w:rsidR="00184B5A" w:rsidRPr="00184B5A">
        <w:rPr>
          <w:rFonts w:eastAsia="Calibri"/>
          <w:lang w:val="en-GB"/>
        </w:rPr>
        <w:t xml:space="preserve"> employees through focused and time</w:t>
      </w:r>
      <w:r w:rsidR="00D00030">
        <w:rPr>
          <w:rFonts w:eastAsia="Calibri"/>
          <w:lang w:val="en-GB"/>
        </w:rPr>
        <w:t>ly</w:t>
      </w:r>
      <w:r w:rsidR="00184B5A" w:rsidRPr="00184B5A">
        <w:rPr>
          <w:rFonts w:eastAsia="Calibri"/>
          <w:lang w:val="en-GB"/>
        </w:rPr>
        <w:t xml:space="preserve"> interventions. </w:t>
      </w:r>
    </w:p>
    <w:p w14:paraId="6B30AEFC" w14:textId="77777777" w:rsidR="006505ED" w:rsidRDefault="006505ED" w:rsidP="00184B5A">
      <w:pPr>
        <w:pStyle w:val="BodyTextMain"/>
        <w:rPr>
          <w:rFonts w:eastAsia="Calibri"/>
          <w:lang w:val="en-GB"/>
        </w:rPr>
      </w:pPr>
    </w:p>
    <w:p w14:paraId="45B5D722" w14:textId="3AE01051" w:rsidR="00184B5A" w:rsidRPr="00184B5A" w:rsidRDefault="00184B5A" w:rsidP="00184B5A">
      <w:pPr>
        <w:pStyle w:val="BodyTextMain"/>
        <w:rPr>
          <w:rFonts w:eastAsia="Calibri"/>
          <w:lang w:val="en-GB"/>
        </w:rPr>
      </w:pPr>
      <w:r w:rsidRPr="00184B5A">
        <w:rPr>
          <w:rFonts w:eastAsia="Calibri"/>
          <w:lang w:val="en-GB"/>
        </w:rPr>
        <w:t xml:space="preserve">However, employees held a contrary view </w:t>
      </w:r>
      <w:r w:rsidR="00527D3F">
        <w:rPr>
          <w:rFonts w:eastAsia="Calibri"/>
          <w:lang w:val="en-GB"/>
        </w:rPr>
        <w:t>of the program. They</w:t>
      </w:r>
      <w:r w:rsidRPr="00184B5A">
        <w:rPr>
          <w:rFonts w:eastAsia="Calibri"/>
          <w:lang w:val="en-GB"/>
        </w:rPr>
        <w:t xml:space="preserve"> felt that </w:t>
      </w:r>
      <w:r w:rsidR="00527D3F">
        <w:rPr>
          <w:rFonts w:eastAsia="Calibri"/>
          <w:lang w:val="en-GB"/>
        </w:rPr>
        <w:t xml:space="preserve">management used </w:t>
      </w:r>
      <w:r w:rsidRPr="00184B5A">
        <w:rPr>
          <w:rFonts w:eastAsia="Calibri"/>
          <w:lang w:val="en-GB"/>
        </w:rPr>
        <w:t xml:space="preserve">the PIP to </w:t>
      </w:r>
      <w:r w:rsidR="00527D3F">
        <w:rPr>
          <w:rFonts w:eastAsia="Calibri"/>
          <w:lang w:val="en-GB"/>
        </w:rPr>
        <w:t xml:space="preserve">avoid legal issues when </w:t>
      </w:r>
      <w:r w:rsidRPr="00184B5A">
        <w:rPr>
          <w:rFonts w:eastAsia="Calibri"/>
          <w:lang w:val="en-GB"/>
        </w:rPr>
        <w:t>terminat</w:t>
      </w:r>
      <w:r w:rsidR="00527D3F">
        <w:rPr>
          <w:rFonts w:eastAsia="Calibri"/>
          <w:lang w:val="en-GB"/>
        </w:rPr>
        <w:t>ing</w:t>
      </w:r>
      <w:r w:rsidRPr="00184B5A">
        <w:rPr>
          <w:rFonts w:eastAsia="Calibri"/>
          <w:lang w:val="en-GB"/>
        </w:rPr>
        <w:t xml:space="preserve"> employees. The</w:t>
      </w:r>
      <w:r w:rsidR="00527D3F">
        <w:rPr>
          <w:rFonts w:eastAsia="Calibri"/>
          <w:lang w:val="en-GB"/>
        </w:rPr>
        <w:t>ir</w:t>
      </w:r>
      <w:r w:rsidRPr="00184B5A">
        <w:rPr>
          <w:rFonts w:eastAsia="Calibri"/>
          <w:lang w:val="en-GB"/>
        </w:rPr>
        <w:t xml:space="preserve"> view</w:t>
      </w:r>
      <w:r w:rsidR="00527D3F">
        <w:rPr>
          <w:rFonts w:eastAsia="Calibri"/>
          <w:lang w:val="en-GB"/>
        </w:rPr>
        <w:t xml:space="preserve"> was based on</w:t>
      </w:r>
      <w:r w:rsidRPr="00184B5A">
        <w:rPr>
          <w:rFonts w:eastAsia="Calibri"/>
          <w:lang w:val="en-GB"/>
        </w:rPr>
        <w:t xml:space="preserve"> the fact that less than 1</w:t>
      </w:r>
      <w:r w:rsidR="006767D2">
        <w:rPr>
          <w:rFonts w:eastAsia="Calibri"/>
          <w:lang w:val="en-GB"/>
        </w:rPr>
        <w:t xml:space="preserve"> per cent</w:t>
      </w:r>
      <w:r w:rsidRPr="00184B5A">
        <w:rPr>
          <w:rFonts w:eastAsia="Calibri"/>
          <w:lang w:val="en-GB"/>
        </w:rPr>
        <w:t xml:space="preserve"> of employees </w:t>
      </w:r>
      <w:r w:rsidR="008536E8">
        <w:rPr>
          <w:rFonts w:eastAsia="Calibri"/>
          <w:lang w:val="en-GB"/>
        </w:rPr>
        <w:t>placed on the</w:t>
      </w:r>
      <w:r w:rsidRPr="00184B5A">
        <w:rPr>
          <w:rFonts w:eastAsia="Calibri"/>
          <w:lang w:val="en-GB"/>
        </w:rPr>
        <w:t xml:space="preserve"> PIP </w:t>
      </w:r>
      <w:r w:rsidR="008536E8">
        <w:rPr>
          <w:rFonts w:eastAsia="Calibri"/>
          <w:lang w:val="en-GB"/>
        </w:rPr>
        <w:t xml:space="preserve">program </w:t>
      </w:r>
      <w:r w:rsidRPr="00184B5A">
        <w:rPr>
          <w:rFonts w:eastAsia="Calibri"/>
          <w:lang w:val="en-GB"/>
        </w:rPr>
        <w:t xml:space="preserve">were able to retain their jobs. </w:t>
      </w:r>
      <w:r w:rsidR="008536E8">
        <w:rPr>
          <w:rFonts w:eastAsia="Calibri"/>
          <w:lang w:val="en-GB"/>
        </w:rPr>
        <w:t>This led</w:t>
      </w:r>
      <w:r w:rsidRPr="00184B5A">
        <w:rPr>
          <w:rFonts w:eastAsia="Calibri"/>
          <w:lang w:val="en-GB"/>
        </w:rPr>
        <w:t xml:space="preserve"> most employees who anticipated </w:t>
      </w:r>
      <w:r w:rsidR="008536E8">
        <w:rPr>
          <w:rFonts w:eastAsia="Calibri"/>
          <w:lang w:val="en-GB"/>
        </w:rPr>
        <w:t>be</w:t>
      </w:r>
      <w:r w:rsidR="008C72CE">
        <w:rPr>
          <w:rFonts w:eastAsia="Calibri"/>
          <w:lang w:val="en-GB"/>
        </w:rPr>
        <w:t>ing</w:t>
      </w:r>
      <w:r w:rsidR="008536E8">
        <w:rPr>
          <w:rFonts w:eastAsia="Calibri"/>
          <w:lang w:val="en-GB"/>
        </w:rPr>
        <w:t xml:space="preserve"> placed on the </w:t>
      </w:r>
      <w:r w:rsidRPr="00184B5A">
        <w:rPr>
          <w:rFonts w:eastAsia="Calibri"/>
          <w:lang w:val="en-GB"/>
        </w:rPr>
        <w:t xml:space="preserve">PIP </w:t>
      </w:r>
      <w:r w:rsidR="008536E8">
        <w:rPr>
          <w:rFonts w:eastAsia="Calibri"/>
          <w:lang w:val="en-GB"/>
        </w:rPr>
        <w:t>program</w:t>
      </w:r>
      <w:r w:rsidRPr="00184B5A">
        <w:rPr>
          <w:rFonts w:eastAsia="Calibri"/>
          <w:lang w:val="en-GB"/>
        </w:rPr>
        <w:t xml:space="preserve"> to look for </w:t>
      </w:r>
      <w:r w:rsidR="008536E8">
        <w:rPr>
          <w:rFonts w:eastAsia="Calibri"/>
          <w:lang w:val="en-GB"/>
        </w:rPr>
        <w:t xml:space="preserve">other </w:t>
      </w:r>
      <w:r w:rsidRPr="00184B5A">
        <w:rPr>
          <w:rFonts w:eastAsia="Calibri"/>
          <w:lang w:val="en-GB"/>
        </w:rPr>
        <w:t>jobs</w:t>
      </w:r>
      <w:r w:rsidR="008536E8">
        <w:rPr>
          <w:rFonts w:eastAsia="Calibri"/>
          <w:lang w:val="en-GB"/>
        </w:rPr>
        <w:t>,</w:t>
      </w:r>
      <w:r w:rsidRPr="00184B5A">
        <w:rPr>
          <w:rFonts w:eastAsia="Calibri"/>
          <w:lang w:val="en-GB"/>
        </w:rPr>
        <w:t xml:space="preserve"> even before the PIP was officially initiated</w:t>
      </w:r>
      <w:r w:rsidR="008536E8">
        <w:rPr>
          <w:rFonts w:eastAsia="Calibri"/>
          <w:lang w:val="en-GB"/>
        </w:rPr>
        <w:t>.</w:t>
      </w:r>
      <w:r w:rsidRPr="00184B5A">
        <w:rPr>
          <w:rFonts w:eastAsia="Calibri"/>
          <w:lang w:val="en-GB"/>
        </w:rPr>
        <w:t xml:space="preserve"> </w:t>
      </w:r>
      <w:r w:rsidR="008536E8">
        <w:rPr>
          <w:rFonts w:eastAsia="Calibri"/>
          <w:lang w:val="en-GB"/>
        </w:rPr>
        <w:t>These employees usually left UIT</w:t>
      </w:r>
      <w:r w:rsidRPr="00184B5A">
        <w:rPr>
          <w:rFonts w:eastAsia="Calibri"/>
          <w:lang w:val="en-GB"/>
        </w:rPr>
        <w:t xml:space="preserve"> as soon as they had an offer</w:t>
      </w:r>
      <w:r w:rsidR="008536E8">
        <w:rPr>
          <w:rFonts w:eastAsia="Calibri"/>
          <w:lang w:val="en-GB"/>
        </w:rPr>
        <w:t xml:space="preserve"> from another employer</w:t>
      </w:r>
      <w:r w:rsidRPr="00184B5A">
        <w:rPr>
          <w:rFonts w:eastAsia="Calibri"/>
          <w:lang w:val="en-GB"/>
        </w:rPr>
        <w:t xml:space="preserve">, </w:t>
      </w:r>
      <w:r w:rsidR="0065160B">
        <w:rPr>
          <w:rFonts w:eastAsia="Calibri"/>
          <w:lang w:val="en-GB"/>
        </w:rPr>
        <w:t>sometimes</w:t>
      </w:r>
      <w:r w:rsidRPr="00184B5A">
        <w:rPr>
          <w:rFonts w:eastAsia="Calibri"/>
          <w:lang w:val="en-GB"/>
        </w:rPr>
        <w:t xml:space="preserve"> </w:t>
      </w:r>
      <w:r w:rsidR="00965B26">
        <w:rPr>
          <w:rFonts w:eastAsia="Calibri"/>
          <w:lang w:val="en-GB"/>
        </w:rPr>
        <w:t>at</w:t>
      </w:r>
      <w:r w:rsidR="008536E8">
        <w:rPr>
          <w:rFonts w:eastAsia="Calibri"/>
          <w:lang w:val="en-GB"/>
        </w:rPr>
        <w:t xml:space="preserve"> lower </w:t>
      </w:r>
      <w:r w:rsidRPr="00184B5A">
        <w:rPr>
          <w:rFonts w:eastAsia="Calibri"/>
          <w:lang w:val="en-GB"/>
        </w:rPr>
        <w:t xml:space="preserve">salaries or </w:t>
      </w:r>
      <w:r w:rsidR="00965B26">
        <w:rPr>
          <w:rFonts w:eastAsia="Calibri"/>
          <w:lang w:val="en-GB"/>
        </w:rPr>
        <w:t xml:space="preserve">in lower </w:t>
      </w:r>
      <w:r w:rsidRPr="00184B5A">
        <w:rPr>
          <w:rFonts w:eastAsia="Calibri"/>
          <w:lang w:val="en-GB"/>
        </w:rPr>
        <w:t xml:space="preserve">positions than </w:t>
      </w:r>
      <w:r w:rsidR="008536E8">
        <w:rPr>
          <w:rFonts w:eastAsia="Calibri"/>
          <w:lang w:val="en-GB"/>
        </w:rPr>
        <w:t>those</w:t>
      </w:r>
      <w:r w:rsidRPr="00184B5A">
        <w:rPr>
          <w:rFonts w:eastAsia="Calibri"/>
          <w:lang w:val="en-GB"/>
        </w:rPr>
        <w:t xml:space="preserve"> they currently held.</w:t>
      </w:r>
    </w:p>
    <w:p w14:paraId="6C0B083E" w14:textId="77777777" w:rsidR="00184B5A" w:rsidRPr="00184B5A" w:rsidRDefault="00184B5A" w:rsidP="00184B5A">
      <w:pPr>
        <w:pStyle w:val="BodyTextMain"/>
        <w:rPr>
          <w:rFonts w:eastAsia="Calibri"/>
          <w:lang w:val="en-GB"/>
        </w:rPr>
      </w:pPr>
    </w:p>
    <w:p w14:paraId="7E482B01" w14:textId="77777777" w:rsidR="00184B5A" w:rsidRPr="00184B5A" w:rsidRDefault="00184B5A" w:rsidP="00184B5A">
      <w:pPr>
        <w:pStyle w:val="BodyTextMain"/>
        <w:rPr>
          <w:rFonts w:eastAsia="Calibri"/>
          <w:lang w:val="en-GB"/>
        </w:rPr>
      </w:pPr>
    </w:p>
    <w:p w14:paraId="31A6C890" w14:textId="77777777" w:rsidR="00184B5A" w:rsidRPr="00184B5A" w:rsidRDefault="00184B5A" w:rsidP="00184B5A">
      <w:pPr>
        <w:pStyle w:val="Casehead1"/>
        <w:rPr>
          <w:rFonts w:eastAsiaTheme="majorEastAsia" w:cstheme="majorBidi"/>
          <w:lang w:val="en-GB"/>
        </w:rPr>
      </w:pPr>
      <w:r w:rsidRPr="00184B5A">
        <w:rPr>
          <w:rFonts w:eastAsiaTheme="majorEastAsia"/>
          <w:lang w:val="en-GB"/>
        </w:rPr>
        <w:t>BACKGROUND TO THE PRESENT SITUATION</w:t>
      </w:r>
    </w:p>
    <w:p w14:paraId="6669183F" w14:textId="77777777" w:rsidR="00184B5A" w:rsidRDefault="00184B5A" w:rsidP="00184B5A">
      <w:pPr>
        <w:pStyle w:val="BodyTextMain"/>
        <w:rPr>
          <w:rFonts w:eastAsia="Calibri"/>
          <w:lang w:val="en-GB"/>
        </w:rPr>
      </w:pPr>
    </w:p>
    <w:p w14:paraId="68D42437" w14:textId="581B022B" w:rsidR="00184B5A" w:rsidRPr="00184B5A" w:rsidRDefault="00184B5A" w:rsidP="00184B5A">
      <w:pPr>
        <w:pStyle w:val="BodyTextMain"/>
        <w:rPr>
          <w:rFonts w:eastAsia="Calibri"/>
          <w:lang w:val="en-GB"/>
        </w:rPr>
      </w:pPr>
      <w:proofErr w:type="spellStart"/>
      <w:r w:rsidRPr="00184B5A">
        <w:rPr>
          <w:rFonts w:eastAsia="Calibri"/>
          <w:lang w:val="en-GB"/>
        </w:rPr>
        <w:t>Kashyap</w:t>
      </w:r>
      <w:proofErr w:type="spellEnd"/>
      <w:r w:rsidRPr="00184B5A">
        <w:rPr>
          <w:rFonts w:eastAsia="Calibri"/>
          <w:lang w:val="en-GB"/>
        </w:rPr>
        <w:t xml:space="preserve"> began his career at UIT India as an individual contributor on June</w:t>
      </w:r>
      <w:r w:rsidR="0031530A">
        <w:rPr>
          <w:rFonts w:eastAsia="Calibri"/>
          <w:lang w:val="en-GB"/>
        </w:rPr>
        <w:t xml:space="preserve"> 15</w:t>
      </w:r>
      <w:r w:rsidRPr="00184B5A">
        <w:rPr>
          <w:rFonts w:eastAsia="Calibri"/>
          <w:lang w:val="en-GB"/>
        </w:rPr>
        <w:t xml:space="preserve">, 2008, </w:t>
      </w:r>
      <w:r w:rsidR="0031530A">
        <w:rPr>
          <w:rFonts w:eastAsia="Calibri"/>
          <w:lang w:val="en-GB"/>
        </w:rPr>
        <w:t xml:space="preserve">two weeks after </w:t>
      </w:r>
      <w:r w:rsidRPr="00184B5A">
        <w:rPr>
          <w:rFonts w:eastAsia="Calibri"/>
          <w:lang w:val="en-GB"/>
        </w:rPr>
        <w:t xml:space="preserve">the start of </w:t>
      </w:r>
      <w:r w:rsidR="0031530A">
        <w:rPr>
          <w:rFonts w:eastAsia="Calibri"/>
          <w:lang w:val="en-GB"/>
        </w:rPr>
        <w:t>UIT’s</w:t>
      </w:r>
      <w:r w:rsidR="0031530A" w:rsidRPr="00184B5A">
        <w:rPr>
          <w:rFonts w:eastAsia="Calibri"/>
          <w:lang w:val="en-GB"/>
        </w:rPr>
        <w:t xml:space="preserve"> </w:t>
      </w:r>
      <w:r w:rsidRPr="00184B5A">
        <w:rPr>
          <w:rFonts w:eastAsia="Calibri"/>
          <w:lang w:val="en-GB"/>
        </w:rPr>
        <w:t>financial year (</w:t>
      </w:r>
      <w:r w:rsidR="0031530A">
        <w:rPr>
          <w:rFonts w:eastAsia="Calibri"/>
          <w:lang w:val="en-GB"/>
        </w:rPr>
        <w:t>FY</w:t>
      </w:r>
      <w:r w:rsidRPr="00184B5A">
        <w:rPr>
          <w:rFonts w:eastAsia="Calibri"/>
          <w:lang w:val="en-GB"/>
        </w:rPr>
        <w:t xml:space="preserve">) </w:t>
      </w:r>
      <w:r w:rsidR="0031530A">
        <w:rPr>
          <w:rFonts w:eastAsia="Calibri"/>
          <w:lang w:val="en-GB"/>
        </w:rPr>
        <w:t>2008–09</w:t>
      </w:r>
      <w:r w:rsidRPr="00184B5A">
        <w:rPr>
          <w:rFonts w:eastAsia="Calibri"/>
          <w:lang w:val="en-GB"/>
        </w:rPr>
        <w:t xml:space="preserve">. He was hired by Saurabh Das to the post of AM. Das was </w:t>
      </w:r>
      <w:r w:rsidR="00EE2729">
        <w:rPr>
          <w:rFonts w:eastAsia="Calibri"/>
          <w:lang w:val="en-GB"/>
        </w:rPr>
        <w:t>the s</w:t>
      </w:r>
      <w:r w:rsidRPr="00184B5A">
        <w:rPr>
          <w:rFonts w:eastAsia="Calibri"/>
          <w:lang w:val="en-GB"/>
        </w:rPr>
        <w:t xml:space="preserve">enior </w:t>
      </w:r>
      <w:r w:rsidR="00EE2729">
        <w:rPr>
          <w:rFonts w:eastAsia="Calibri"/>
          <w:lang w:val="en-GB"/>
        </w:rPr>
        <w:t>s</w:t>
      </w:r>
      <w:r w:rsidRPr="00184B5A">
        <w:rPr>
          <w:rFonts w:eastAsia="Calibri"/>
          <w:lang w:val="en-GB"/>
        </w:rPr>
        <w:t xml:space="preserve">ales </w:t>
      </w:r>
      <w:r w:rsidR="00EE2729">
        <w:rPr>
          <w:rFonts w:eastAsia="Calibri"/>
          <w:lang w:val="en-GB"/>
        </w:rPr>
        <w:t>m</w:t>
      </w:r>
      <w:r w:rsidRPr="00184B5A">
        <w:rPr>
          <w:rFonts w:eastAsia="Calibri"/>
          <w:lang w:val="en-GB"/>
        </w:rPr>
        <w:t xml:space="preserve">anager responsible for business from the </w:t>
      </w:r>
      <w:r w:rsidR="00EE2729">
        <w:rPr>
          <w:rFonts w:eastAsia="Calibri"/>
          <w:lang w:val="en-GB"/>
        </w:rPr>
        <w:t>e</w:t>
      </w:r>
      <w:r w:rsidRPr="00184B5A">
        <w:rPr>
          <w:rFonts w:eastAsia="Calibri"/>
          <w:lang w:val="en-GB"/>
        </w:rPr>
        <w:t xml:space="preserve">nterprise segment. Unlike other segments, such as </w:t>
      </w:r>
      <w:r w:rsidR="00EE2729">
        <w:rPr>
          <w:rFonts w:eastAsia="Calibri"/>
          <w:lang w:val="en-GB"/>
        </w:rPr>
        <w:t>the s</w:t>
      </w:r>
      <w:r w:rsidRPr="00184B5A">
        <w:rPr>
          <w:rFonts w:eastAsia="Calibri"/>
          <w:lang w:val="en-GB"/>
        </w:rPr>
        <w:t xml:space="preserve">mall </w:t>
      </w:r>
      <w:r w:rsidR="00EE2729">
        <w:rPr>
          <w:rFonts w:eastAsia="Calibri"/>
          <w:lang w:val="en-GB"/>
        </w:rPr>
        <w:t>and m</w:t>
      </w:r>
      <w:r w:rsidRPr="00184B5A">
        <w:rPr>
          <w:rFonts w:eastAsia="Calibri"/>
          <w:lang w:val="en-GB"/>
        </w:rPr>
        <w:t xml:space="preserve">edium </w:t>
      </w:r>
      <w:r w:rsidR="00EE2729">
        <w:rPr>
          <w:rFonts w:eastAsia="Calibri"/>
          <w:lang w:val="en-GB"/>
        </w:rPr>
        <w:t>b</w:t>
      </w:r>
      <w:r w:rsidRPr="00184B5A">
        <w:rPr>
          <w:rFonts w:eastAsia="Calibri"/>
          <w:lang w:val="en-GB"/>
        </w:rPr>
        <w:t>usiness</w:t>
      </w:r>
      <w:r w:rsidR="00EE2729">
        <w:rPr>
          <w:rFonts w:eastAsia="Calibri"/>
          <w:lang w:val="en-GB"/>
        </w:rPr>
        <w:t xml:space="preserve"> department</w:t>
      </w:r>
      <w:r w:rsidRPr="00184B5A">
        <w:rPr>
          <w:rFonts w:eastAsia="Calibri"/>
          <w:lang w:val="en-GB"/>
        </w:rPr>
        <w:t xml:space="preserve">, the </w:t>
      </w:r>
      <w:r w:rsidR="00EE2729">
        <w:rPr>
          <w:rFonts w:eastAsia="Calibri"/>
          <w:lang w:val="en-GB"/>
        </w:rPr>
        <w:t>e</w:t>
      </w:r>
      <w:r w:rsidRPr="00184B5A">
        <w:rPr>
          <w:rFonts w:eastAsia="Calibri"/>
          <w:lang w:val="en-GB"/>
        </w:rPr>
        <w:t>nterprise segment comprised large private organi</w:t>
      </w:r>
      <w:r w:rsidR="00EE2729">
        <w:rPr>
          <w:rFonts w:eastAsia="Calibri"/>
          <w:lang w:val="en-GB"/>
        </w:rPr>
        <w:t>z</w:t>
      </w:r>
      <w:r w:rsidRPr="00184B5A">
        <w:rPr>
          <w:rFonts w:eastAsia="Calibri"/>
          <w:lang w:val="en-GB"/>
        </w:rPr>
        <w:t>ation</w:t>
      </w:r>
      <w:r w:rsidR="00EE2729">
        <w:rPr>
          <w:rFonts w:eastAsia="Calibri"/>
          <w:lang w:val="en-GB"/>
        </w:rPr>
        <w:t>s</w:t>
      </w:r>
      <w:r w:rsidRPr="00184B5A">
        <w:rPr>
          <w:rFonts w:eastAsia="Calibri"/>
          <w:lang w:val="en-GB"/>
        </w:rPr>
        <w:t xml:space="preserve"> with high</w:t>
      </w:r>
      <w:r w:rsidR="009774AB">
        <w:rPr>
          <w:rFonts w:eastAsia="Calibri"/>
          <w:lang w:val="en-GB"/>
        </w:rPr>
        <w:t xml:space="preserve"> </w:t>
      </w:r>
      <w:r w:rsidRPr="00184B5A">
        <w:rPr>
          <w:rFonts w:eastAsia="Calibri"/>
          <w:lang w:val="en-GB"/>
        </w:rPr>
        <w:t>value projects and requirements</w:t>
      </w:r>
      <w:r w:rsidR="00EE2729">
        <w:rPr>
          <w:rFonts w:eastAsia="Calibri"/>
          <w:lang w:val="en-GB"/>
        </w:rPr>
        <w:t>, rather than</w:t>
      </w:r>
      <w:r w:rsidRPr="00184B5A">
        <w:rPr>
          <w:rFonts w:eastAsia="Calibri"/>
          <w:lang w:val="en-GB"/>
        </w:rPr>
        <w:t xml:space="preserve"> high frequency</w:t>
      </w:r>
      <w:r w:rsidR="00EE2729">
        <w:rPr>
          <w:rFonts w:eastAsia="Calibri"/>
          <w:lang w:val="en-GB"/>
        </w:rPr>
        <w:t xml:space="preserve"> sales of low value. Most</w:t>
      </w:r>
      <w:r w:rsidRPr="00184B5A">
        <w:rPr>
          <w:rFonts w:eastAsia="Calibri"/>
          <w:lang w:val="en-GB"/>
        </w:rPr>
        <w:t xml:space="preserve"> AM</w:t>
      </w:r>
      <w:r w:rsidR="00EE2729">
        <w:rPr>
          <w:rFonts w:eastAsia="Calibri"/>
          <w:lang w:val="en-GB"/>
        </w:rPr>
        <w:t>s</w:t>
      </w:r>
      <w:r w:rsidRPr="00184B5A">
        <w:rPr>
          <w:rFonts w:eastAsia="Calibri"/>
          <w:lang w:val="en-GB"/>
        </w:rPr>
        <w:t xml:space="preserve"> in th</w:t>
      </w:r>
      <w:r w:rsidR="00EE2729">
        <w:rPr>
          <w:rFonts w:eastAsia="Calibri"/>
          <w:lang w:val="en-GB"/>
        </w:rPr>
        <w:t>is</w:t>
      </w:r>
      <w:r w:rsidRPr="00184B5A">
        <w:rPr>
          <w:rFonts w:eastAsia="Calibri"/>
          <w:lang w:val="en-GB"/>
        </w:rPr>
        <w:t xml:space="preserve"> segment </w:t>
      </w:r>
      <w:r w:rsidR="00EE2729">
        <w:rPr>
          <w:rFonts w:eastAsia="Calibri"/>
          <w:lang w:val="en-GB"/>
        </w:rPr>
        <w:t>handled only</w:t>
      </w:r>
      <w:r w:rsidRPr="00184B5A">
        <w:rPr>
          <w:rFonts w:eastAsia="Calibri"/>
          <w:lang w:val="en-GB"/>
        </w:rPr>
        <w:t xml:space="preserve"> one or two </w:t>
      </w:r>
      <w:r w:rsidR="00EE2729">
        <w:rPr>
          <w:rFonts w:eastAsia="Calibri"/>
          <w:lang w:val="en-GB"/>
        </w:rPr>
        <w:t>accounts per</w:t>
      </w:r>
      <w:r w:rsidRPr="00184B5A">
        <w:rPr>
          <w:rFonts w:eastAsia="Calibri"/>
          <w:lang w:val="en-GB"/>
        </w:rPr>
        <w:t xml:space="preserve"> year. Das reported to Atul </w:t>
      </w:r>
      <w:proofErr w:type="spellStart"/>
      <w:r w:rsidRPr="00184B5A">
        <w:rPr>
          <w:rFonts w:eastAsia="Calibri"/>
          <w:lang w:val="en-GB"/>
        </w:rPr>
        <w:t>Shankaran</w:t>
      </w:r>
      <w:proofErr w:type="spellEnd"/>
      <w:r w:rsidR="00EE2729">
        <w:rPr>
          <w:rFonts w:eastAsia="Calibri"/>
          <w:lang w:val="en-GB"/>
        </w:rPr>
        <w:t xml:space="preserve">, </w:t>
      </w:r>
      <w:r w:rsidR="009774AB">
        <w:rPr>
          <w:rFonts w:eastAsia="Calibri"/>
          <w:lang w:val="en-GB"/>
        </w:rPr>
        <w:t>the</w:t>
      </w:r>
      <w:r w:rsidR="00EE2729">
        <w:rPr>
          <w:rFonts w:eastAsia="Calibri"/>
          <w:lang w:val="en-GB"/>
        </w:rPr>
        <w:t xml:space="preserve"> m</w:t>
      </w:r>
      <w:r w:rsidRPr="00184B5A">
        <w:rPr>
          <w:rFonts w:eastAsia="Calibri"/>
          <w:lang w:val="en-GB"/>
        </w:rPr>
        <w:t xml:space="preserve">anaging </w:t>
      </w:r>
      <w:r w:rsidR="00EE2729">
        <w:rPr>
          <w:rFonts w:eastAsia="Calibri"/>
          <w:lang w:val="en-GB"/>
        </w:rPr>
        <w:t>d</w:t>
      </w:r>
      <w:r w:rsidRPr="00184B5A">
        <w:rPr>
          <w:rFonts w:eastAsia="Calibri"/>
          <w:lang w:val="en-GB"/>
        </w:rPr>
        <w:t>irector</w:t>
      </w:r>
      <w:r w:rsidR="00EE2729">
        <w:rPr>
          <w:rFonts w:eastAsia="Calibri"/>
          <w:lang w:val="en-GB"/>
        </w:rPr>
        <w:t>.</w:t>
      </w:r>
      <w:r w:rsidRPr="00184B5A">
        <w:rPr>
          <w:rFonts w:eastAsia="Calibri"/>
          <w:lang w:val="en-GB"/>
        </w:rPr>
        <w:t xml:space="preserve"> </w:t>
      </w:r>
      <w:r w:rsidR="00EE2729">
        <w:rPr>
          <w:rFonts w:eastAsia="Calibri"/>
          <w:lang w:val="en-GB"/>
        </w:rPr>
        <w:t xml:space="preserve">Das managed </w:t>
      </w:r>
      <w:r w:rsidRPr="00184B5A">
        <w:rPr>
          <w:rFonts w:eastAsia="Calibri"/>
          <w:lang w:val="en-GB"/>
        </w:rPr>
        <w:t>a team of three AMs</w:t>
      </w:r>
      <w:r w:rsidR="00EE2729">
        <w:rPr>
          <w:rFonts w:eastAsia="Calibri"/>
          <w:lang w:val="en-GB"/>
        </w:rPr>
        <w:t xml:space="preserve"> until</w:t>
      </w:r>
      <w:r w:rsidRPr="00184B5A">
        <w:rPr>
          <w:rFonts w:eastAsia="Calibri"/>
          <w:lang w:val="en-GB"/>
        </w:rPr>
        <w:t xml:space="preserve"> </w:t>
      </w:r>
      <w:proofErr w:type="spellStart"/>
      <w:r w:rsidRPr="00184B5A">
        <w:rPr>
          <w:rFonts w:eastAsia="Calibri"/>
          <w:lang w:val="en-GB"/>
        </w:rPr>
        <w:t>Kashyap</w:t>
      </w:r>
      <w:proofErr w:type="spellEnd"/>
      <w:r w:rsidRPr="00184B5A">
        <w:rPr>
          <w:rFonts w:eastAsia="Calibri"/>
          <w:lang w:val="en-GB"/>
        </w:rPr>
        <w:t xml:space="preserve"> join</w:t>
      </w:r>
      <w:r w:rsidR="00EE2729">
        <w:rPr>
          <w:rFonts w:eastAsia="Calibri"/>
          <w:lang w:val="en-GB"/>
        </w:rPr>
        <w:t>ed the company to become</w:t>
      </w:r>
      <w:r w:rsidRPr="00184B5A">
        <w:rPr>
          <w:rFonts w:eastAsia="Calibri"/>
          <w:lang w:val="en-GB"/>
        </w:rPr>
        <w:t xml:space="preserve"> the </w:t>
      </w:r>
      <w:r w:rsidR="00EE2729">
        <w:rPr>
          <w:rFonts w:eastAsia="Calibri"/>
          <w:lang w:val="en-GB"/>
        </w:rPr>
        <w:t xml:space="preserve">team’s </w:t>
      </w:r>
      <w:r w:rsidRPr="00184B5A">
        <w:rPr>
          <w:rFonts w:eastAsia="Calibri"/>
          <w:lang w:val="en-GB"/>
        </w:rPr>
        <w:t>fourth</w:t>
      </w:r>
      <w:r w:rsidR="00EE2729">
        <w:rPr>
          <w:rFonts w:eastAsia="Calibri"/>
          <w:lang w:val="en-GB"/>
        </w:rPr>
        <w:t xml:space="preserve"> </w:t>
      </w:r>
      <w:r w:rsidR="00B42FDC">
        <w:rPr>
          <w:rFonts w:eastAsia="Calibri"/>
          <w:lang w:val="en-GB"/>
        </w:rPr>
        <w:t>AM</w:t>
      </w:r>
      <w:r w:rsidRPr="00184B5A">
        <w:rPr>
          <w:rFonts w:eastAsia="Calibri"/>
          <w:lang w:val="en-GB"/>
        </w:rPr>
        <w:t xml:space="preserve">. </w:t>
      </w:r>
      <w:proofErr w:type="spellStart"/>
      <w:r w:rsidRPr="00184B5A">
        <w:rPr>
          <w:rFonts w:eastAsia="Calibri"/>
          <w:lang w:val="en-GB"/>
        </w:rPr>
        <w:t>Kashyap</w:t>
      </w:r>
      <w:proofErr w:type="spellEnd"/>
      <w:r w:rsidRPr="00184B5A">
        <w:rPr>
          <w:rFonts w:eastAsia="Calibri"/>
          <w:lang w:val="en-GB"/>
        </w:rPr>
        <w:t xml:space="preserve"> was entrusted with accounts in which he had adequate prior experience. </w:t>
      </w:r>
      <w:r w:rsidR="00B42FDC">
        <w:rPr>
          <w:rFonts w:eastAsia="Calibri"/>
          <w:lang w:val="en-GB"/>
        </w:rPr>
        <w:t>During his tenure at</w:t>
      </w:r>
      <w:r w:rsidRPr="00184B5A">
        <w:rPr>
          <w:rFonts w:eastAsia="Calibri"/>
          <w:lang w:val="en-GB"/>
        </w:rPr>
        <w:t xml:space="preserve"> UIT, he earned </w:t>
      </w:r>
      <w:r w:rsidR="00B42FDC">
        <w:rPr>
          <w:rFonts w:eastAsia="Calibri"/>
          <w:lang w:val="en-GB"/>
        </w:rPr>
        <w:t>a</w:t>
      </w:r>
      <w:r w:rsidRPr="00184B5A">
        <w:rPr>
          <w:rFonts w:eastAsia="Calibri"/>
          <w:lang w:val="en-GB"/>
        </w:rPr>
        <w:t xml:space="preserve"> reputation </w:t>
      </w:r>
      <w:r w:rsidR="00B42FDC">
        <w:rPr>
          <w:rFonts w:eastAsia="Calibri"/>
          <w:lang w:val="en-GB"/>
        </w:rPr>
        <w:t>as</w:t>
      </w:r>
      <w:r w:rsidRPr="00184B5A">
        <w:rPr>
          <w:rFonts w:eastAsia="Calibri"/>
          <w:lang w:val="en-GB"/>
        </w:rPr>
        <w:t xml:space="preserve"> a seasoned professional with an impressive track record in the </w:t>
      </w:r>
      <w:r w:rsidR="00B42FDC">
        <w:rPr>
          <w:rFonts w:eastAsia="Calibri"/>
          <w:lang w:val="en-GB"/>
        </w:rPr>
        <w:t>e</w:t>
      </w:r>
      <w:r w:rsidRPr="00184B5A">
        <w:rPr>
          <w:rFonts w:eastAsia="Calibri"/>
          <w:lang w:val="en-GB"/>
        </w:rPr>
        <w:t xml:space="preserve">nterprise segment. He was also known </w:t>
      </w:r>
      <w:r w:rsidR="00B42FDC">
        <w:rPr>
          <w:rFonts w:eastAsia="Calibri"/>
          <w:lang w:val="en-GB"/>
        </w:rPr>
        <w:t>as</w:t>
      </w:r>
      <w:r w:rsidRPr="00184B5A">
        <w:rPr>
          <w:rFonts w:eastAsia="Calibri"/>
          <w:lang w:val="en-GB"/>
        </w:rPr>
        <w:t xml:space="preserve"> a process-oriented individual who demonstrated high levels of ethical conduct in his business dealings. </w:t>
      </w:r>
    </w:p>
    <w:p w14:paraId="2D7E516F" w14:textId="77777777" w:rsidR="00184B5A" w:rsidRPr="00184B5A" w:rsidRDefault="00184B5A" w:rsidP="00184B5A">
      <w:pPr>
        <w:pStyle w:val="BodyTextMain"/>
        <w:rPr>
          <w:rFonts w:eastAsia="Calibri"/>
          <w:lang w:val="en-GB"/>
        </w:rPr>
      </w:pPr>
    </w:p>
    <w:p w14:paraId="6206E80A" w14:textId="29407210" w:rsidR="00184B5A" w:rsidRPr="00184B5A" w:rsidRDefault="00184B5A" w:rsidP="00184B5A">
      <w:pPr>
        <w:pStyle w:val="BodyTextMain"/>
        <w:rPr>
          <w:lang w:val="en-GB"/>
        </w:rPr>
      </w:pPr>
      <w:r w:rsidRPr="00184B5A">
        <w:rPr>
          <w:rFonts w:eastAsia="Calibri"/>
          <w:lang w:val="en-GB"/>
        </w:rPr>
        <w:t xml:space="preserve">At the start of </w:t>
      </w:r>
      <w:r w:rsidR="00B42FDC">
        <w:rPr>
          <w:rFonts w:eastAsia="Calibri"/>
          <w:lang w:val="en-GB"/>
        </w:rPr>
        <w:t>FY</w:t>
      </w:r>
      <w:r w:rsidRPr="00184B5A">
        <w:rPr>
          <w:rFonts w:eastAsia="Calibri"/>
          <w:lang w:val="en-GB"/>
        </w:rPr>
        <w:t>20</w:t>
      </w:r>
      <w:r w:rsidR="002E0B01">
        <w:rPr>
          <w:rFonts w:eastAsia="Calibri"/>
          <w:lang w:val="en-GB"/>
        </w:rPr>
        <w:t>09–</w:t>
      </w:r>
      <w:r w:rsidRPr="00184B5A">
        <w:rPr>
          <w:rFonts w:eastAsia="Calibri"/>
          <w:lang w:val="en-GB"/>
        </w:rPr>
        <w:t xml:space="preserve">10, the </w:t>
      </w:r>
      <w:r w:rsidR="00B42FDC">
        <w:rPr>
          <w:rFonts w:eastAsia="Calibri"/>
          <w:lang w:val="en-GB"/>
        </w:rPr>
        <w:t>e</w:t>
      </w:r>
      <w:r w:rsidRPr="00184B5A">
        <w:rPr>
          <w:rFonts w:eastAsia="Calibri"/>
          <w:lang w:val="en-GB"/>
        </w:rPr>
        <w:t xml:space="preserve">nterprise segment </w:t>
      </w:r>
      <w:r w:rsidR="00B42FDC">
        <w:rPr>
          <w:rFonts w:eastAsia="Calibri"/>
          <w:lang w:val="en-GB"/>
        </w:rPr>
        <w:t>was</w:t>
      </w:r>
      <w:r w:rsidRPr="00184B5A">
        <w:rPr>
          <w:rFonts w:eastAsia="Calibri"/>
          <w:lang w:val="en-GB"/>
        </w:rPr>
        <w:t xml:space="preserve"> expan</w:t>
      </w:r>
      <w:r w:rsidR="00B42FDC">
        <w:rPr>
          <w:rFonts w:eastAsia="Calibri"/>
          <w:lang w:val="en-GB"/>
        </w:rPr>
        <w:t>ded considerably for greater</w:t>
      </w:r>
      <w:r w:rsidRPr="00184B5A">
        <w:rPr>
          <w:rFonts w:eastAsia="Calibri"/>
          <w:lang w:val="en-GB"/>
        </w:rPr>
        <w:t xml:space="preserve"> coverage and revenue. Das was promoted to the </w:t>
      </w:r>
      <w:r w:rsidR="00B42FDC">
        <w:rPr>
          <w:rFonts w:eastAsia="Calibri"/>
          <w:lang w:val="en-GB"/>
        </w:rPr>
        <w:t>position of s</w:t>
      </w:r>
      <w:r w:rsidRPr="00184B5A">
        <w:rPr>
          <w:rFonts w:eastAsia="Calibri"/>
          <w:lang w:val="en-GB"/>
        </w:rPr>
        <w:t xml:space="preserve">ales </w:t>
      </w:r>
      <w:r w:rsidR="00B42FDC">
        <w:rPr>
          <w:rFonts w:eastAsia="Calibri"/>
          <w:lang w:val="en-GB"/>
        </w:rPr>
        <w:t>d</w:t>
      </w:r>
      <w:r w:rsidRPr="00184B5A">
        <w:rPr>
          <w:rFonts w:eastAsia="Calibri"/>
          <w:lang w:val="en-GB"/>
        </w:rPr>
        <w:t>irector</w:t>
      </w:r>
      <w:r w:rsidR="00965B26">
        <w:rPr>
          <w:rFonts w:eastAsia="Calibri"/>
          <w:lang w:val="en-GB"/>
        </w:rPr>
        <w:t>,</w:t>
      </w:r>
      <w:r w:rsidRPr="00184B5A">
        <w:rPr>
          <w:rFonts w:eastAsia="Calibri"/>
          <w:lang w:val="en-GB"/>
        </w:rPr>
        <w:t xml:space="preserve"> </w:t>
      </w:r>
      <w:r w:rsidR="00B42FDC">
        <w:rPr>
          <w:rFonts w:eastAsia="Calibri"/>
          <w:lang w:val="en-GB"/>
        </w:rPr>
        <w:t>and seven new positions were added:</w:t>
      </w:r>
      <w:r w:rsidRPr="00184B5A">
        <w:rPr>
          <w:rFonts w:eastAsia="Calibri"/>
          <w:lang w:val="en-GB"/>
        </w:rPr>
        <w:t xml:space="preserve"> two </w:t>
      </w:r>
      <w:r w:rsidR="00E56DA5">
        <w:rPr>
          <w:rFonts w:eastAsia="Calibri"/>
          <w:lang w:val="en-GB"/>
        </w:rPr>
        <w:t>sales</w:t>
      </w:r>
      <w:r w:rsidRPr="00184B5A">
        <w:rPr>
          <w:rFonts w:eastAsia="Calibri"/>
          <w:lang w:val="en-GB"/>
        </w:rPr>
        <w:t xml:space="preserve"> manager</w:t>
      </w:r>
      <w:r w:rsidR="00B42FDC">
        <w:rPr>
          <w:rFonts w:eastAsia="Calibri"/>
          <w:lang w:val="en-GB"/>
        </w:rPr>
        <w:t>s</w:t>
      </w:r>
      <w:r w:rsidRPr="00184B5A">
        <w:rPr>
          <w:rFonts w:eastAsia="Calibri"/>
          <w:lang w:val="en-GB"/>
        </w:rPr>
        <w:t xml:space="preserve"> and five </w:t>
      </w:r>
      <w:r w:rsidR="00B42FDC">
        <w:rPr>
          <w:rFonts w:eastAsia="Calibri"/>
          <w:lang w:val="en-GB"/>
        </w:rPr>
        <w:t>AMs</w:t>
      </w:r>
      <w:r w:rsidR="00965B26">
        <w:rPr>
          <w:rFonts w:eastAsia="Calibri"/>
          <w:lang w:val="en-GB"/>
        </w:rPr>
        <w:t xml:space="preserve"> (see Exhibit 2)</w:t>
      </w:r>
      <w:r w:rsidRPr="00184B5A">
        <w:rPr>
          <w:rFonts w:eastAsia="Calibri"/>
          <w:lang w:val="en-GB"/>
        </w:rPr>
        <w:t xml:space="preserve">. Das promoted </w:t>
      </w:r>
      <w:proofErr w:type="spellStart"/>
      <w:r w:rsidRPr="00184B5A">
        <w:rPr>
          <w:rFonts w:eastAsia="Calibri"/>
          <w:lang w:val="en-GB"/>
        </w:rPr>
        <w:t>Kashyap</w:t>
      </w:r>
      <w:proofErr w:type="spellEnd"/>
      <w:r w:rsidRPr="00184B5A">
        <w:rPr>
          <w:rFonts w:eastAsia="Calibri"/>
          <w:lang w:val="en-GB"/>
        </w:rPr>
        <w:t xml:space="preserve"> to </w:t>
      </w:r>
      <w:r w:rsidR="00E56DA5">
        <w:rPr>
          <w:rFonts w:eastAsia="Calibri"/>
          <w:lang w:val="en-GB"/>
        </w:rPr>
        <w:t>one of the two s</w:t>
      </w:r>
      <w:r w:rsidRPr="00184B5A">
        <w:rPr>
          <w:rFonts w:eastAsia="Calibri"/>
          <w:lang w:val="en-GB"/>
        </w:rPr>
        <w:t xml:space="preserve">ales </w:t>
      </w:r>
      <w:r w:rsidR="00E56DA5">
        <w:rPr>
          <w:rFonts w:eastAsia="Calibri"/>
          <w:lang w:val="en-GB"/>
        </w:rPr>
        <w:t>m</w:t>
      </w:r>
      <w:r w:rsidRPr="00184B5A">
        <w:rPr>
          <w:rFonts w:eastAsia="Calibri"/>
          <w:lang w:val="en-GB"/>
        </w:rPr>
        <w:t xml:space="preserve">anager </w:t>
      </w:r>
      <w:r w:rsidR="00E56DA5">
        <w:rPr>
          <w:rFonts w:eastAsia="Calibri"/>
          <w:lang w:val="en-GB"/>
        </w:rPr>
        <w:t>positions, which meant he now manged other employees</w:t>
      </w:r>
      <w:r w:rsidRPr="00184B5A">
        <w:rPr>
          <w:rFonts w:eastAsia="Calibri"/>
          <w:lang w:val="en-GB"/>
        </w:rPr>
        <w:t xml:space="preserve">. Ashish Gupta </w:t>
      </w:r>
      <w:r w:rsidR="00E56DA5">
        <w:rPr>
          <w:rFonts w:eastAsia="Calibri"/>
          <w:lang w:val="en-GB"/>
        </w:rPr>
        <w:t xml:space="preserve">was hired as senior sales manager </w:t>
      </w:r>
      <w:r w:rsidRPr="00184B5A">
        <w:rPr>
          <w:rFonts w:eastAsia="Calibri"/>
          <w:lang w:val="en-GB"/>
        </w:rPr>
        <w:t xml:space="preserve">from </w:t>
      </w:r>
      <w:r w:rsidR="00E56DA5">
        <w:rPr>
          <w:rFonts w:eastAsia="Calibri"/>
          <w:lang w:val="en-GB"/>
        </w:rPr>
        <w:t xml:space="preserve">the competing company </w:t>
      </w:r>
      <w:r w:rsidRPr="00184B5A">
        <w:rPr>
          <w:rFonts w:eastAsia="Calibri"/>
          <w:lang w:val="en-GB"/>
        </w:rPr>
        <w:t>ITM.</w:t>
      </w:r>
      <w:r w:rsidRPr="00184B5A">
        <w:rPr>
          <w:lang w:val="en-GB"/>
        </w:rPr>
        <w:t xml:space="preserve"> </w:t>
      </w:r>
    </w:p>
    <w:p w14:paraId="3E00A3DF" w14:textId="77777777" w:rsidR="00184B5A" w:rsidRPr="00184B5A" w:rsidRDefault="00184B5A" w:rsidP="00184B5A">
      <w:pPr>
        <w:pStyle w:val="BodyTextMain"/>
        <w:rPr>
          <w:rFonts w:eastAsia="Calibri"/>
          <w:lang w:val="en-GB"/>
        </w:rPr>
      </w:pPr>
    </w:p>
    <w:p w14:paraId="3C43BBF3" w14:textId="368FF34A" w:rsidR="00F2099A" w:rsidRPr="00A872FC" w:rsidRDefault="00184B5A" w:rsidP="00184B5A">
      <w:pPr>
        <w:pStyle w:val="BodyTextMain"/>
        <w:rPr>
          <w:spacing w:val="-2"/>
          <w:lang w:val="en-GB"/>
        </w:rPr>
      </w:pPr>
      <w:r w:rsidRPr="00A872FC">
        <w:rPr>
          <w:rFonts w:eastAsia="Calibri"/>
          <w:spacing w:val="-2"/>
          <w:lang w:val="en-GB"/>
        </w:rPr>
        <w:t xml:space="preserve">In </w:t>
      </w:r>
      <w:r w:rsidR="002740E2" w:rsidRPr="00A872FC">
        <w:rPr>
          <w:rFonts w:eastAsia="Calibri"/>
          <w:spacing w:val="-2"/>
          <w:lang w:val="en-GB"/>
        </w:rPr>
        <w:t>his new</w:t>
      </w:r>
      <w:r w:rsidRPr="00A872FC">
        <w:rPr>
          <w:rFonts w:eastAsia="Calibri"/>
          <w:spacing w:val="-2"/>
          <w:lang w:val="en-GB"/>
        </w:rPr>
        <w:t xml:space="preserve"> role, </w:t>
      </w:r>
      <w:proofErr w:type="spellStart"/>
      <w:r w:rsidRPr="00A872FC">
        <w:rPr>
          <w:rFonts w:eastAsia="Calibri"/>
          <w:spacing w:val="-2"/>
          <w:lang w:val="en-GB"/>
        </w:rPr>
        <w:t>Kashyap</w:t>
      </w:r>
      <w:proofErr w:type="spellEnd"/>
      <w:r w:rsidR="002740E2" w:rsidRPr="00A872FC">
        <w:rPr>
          <w:rFonts w:eastAsia="Calibri"/>
          <w:spacing w:val="-2"/>
          <w:lang w:val="en-GB"/>
        </w:rPr>
        <w:t xml:space="preserve"> struggled at first to gain the confidence of his</w:t>
      </w:r>
      <w:r w:rsidRPr="00A872FC">
        <w:rPr>
          <w:rFonts w:eastAsia="Calibri"/>
          <w:spacing w:val="-2"/>
          <w:lang w:val="en-GB"/>
        </w:rPr>
        <w:t xml:space="preserve"> subordinates</w:t>
      </w:r>
      <w:r w:rsidR="002740E2" w:rsidRPr="00A872FC">
        <w:rPr>
          <w:rFonts w:eastAsia="Calibri"/>
          <w:spacing w:val="-2"/>
          <w:lang w:val="en-GB"/>
        </w:rPr>
        <w:t>, which led</w:t>
      </w:r>
      <w:r w:rsidRPr="00A872FC">
        <w:rPr>
          <w:rFonts w:eastAsia="Calibri"/>
          <w:spacing w:val="-2"/>
          <w:lang w:val="en-GB"/>
        </w:rPr>
        <w:t xml:space="preserve"> to confrontations on several occasions. However, his guidance and direction</w:t>
      </w:r>
      <w:r w:rsidR="002F2ED2" w:rsidRPr="00A872FC">
        <w:rPr>
          <w:rFonts w:eastAsia="Calibri"/>
          <w:spacing w:val="-2"/>
          <w:lang w:val="en-GB"/>
        </w:rPr>
        <w:t xml:space="preserve"> wa</w:t>
      </w:r>
      <w:r w:rsidRPr="00A872FC">
        <w:rPr>
          <w:rFonts w:eastAsia="Calibri"/>
          <w:spacing w:val="-2"/>
          <w:lang w:val="en-GB"/>
        </w:rPr>
        <w:t xml:space="preserve">s </w:t>
      </w:r>
      <w:r w:rsidR="002F2ED2" w:rsidRPr="00A872FC">
        <w:rPr>
          <w:rFonts w:eastAsia="Calibri"/>
          <w:spacing w:val="-2"/>
          <w:lang w:val="en-GB"/>
        </w:rPr>
        <w:t>soon considered</w:t>
      </w:r>
      <w:r w:rsidRPr="00A872FC">
        <w:rPr>
          <w:rFonts w:eastAsia="Calibri"/>
          <w:spacing w:val="-2"/>
          <w:lang w:val="en-GB"/>
        </w:rPr>
        <w:t xml:space="preserve"> effective in securing business deals. </w:t>
      </w:r>
      <w:r w:rsidR="002F2ED2" w:rsidRPr="00A872FC">
        <w:rPr>
          <w:rFonts w:eastAsia="Calibri"/>
          <w:spacing w:val="-2"/>
          <w:lang w:val="en-GB"/>
        </w:rPr>
        <w:t>Although</w:t>
      </w:r>
      <w:r w:rsidRPr="00A872FC">
        <w:rPr>
          <w:rFonts w:eastAsia="Calibri"/>
          <w:spacing w:val="-2"/>
          <w:lang w:val="en-GB"/>
        </w:rPr>
        <w:t xml:space="preserve"> </w:t>
      </w:r>
      <w:proofErr w:type="spellStart"/>
      <w:r w:rsidRPr="00A872FC">
        <w:rPr>
          <w:rFonts w:eastAsia="Calibri"/>
          <w:spacing w:val="-2"/>
          <w:lang w:val="en-GB"/>
        </w:rPr>
        <w:t>Kashyap</w:t>
      </w:r>
      <w:proofErr w:type="spellEnd"/>
      <w:r w:rsidR="002F2ED2" w:rsidRPr="00A872FC">
        <w:rPr>
          <w:rFonts w:eastAsia="Calibri"/>
          <w:spacing w:val="-2"/>
          <w:lang w:val="en-GB"/>
        </w:rPr>
        <w:t xml:space="preserve"> was praised for hi</w:t>
      </w:r>
      <w:r w:rsidRPr="00A872FC">
        <w:rPr>
          <w:rFonts w:eastAsia="Calibri"/>
          <w:spacing w:val="-2"/>
          <w:lang w:val="en-GB"/>
        </w:rPr>
        <w:t>s sales competence and knowledge</w:t>
      </w:r>
      <w:r w:rsidR="002F2ED2" w:rsidRPr="00A872FC">
        <w:rPr>
          <w:rFonts w:eastAsia="Calibri"/>
          <w:spacing w:val="-2"/>
          <w:lang w:val="en-GB"/>
        </w:rPr>
        <w:t xml:space="preserve"> during </w:t>
      </w:r>
      <w:r w:rsidR="002F2ED2" w:rsidRPr="00A872FC">
        <w:rPr>
          <w:rFonts w:eastAsia="Calibri"/>
          <w:spacing w:val="-2"/>
          <w:lang w:val="en-GB"/>
        </w:rPr>
        <w:lastRenderedPageBreak/>
        <w:t>company events</w:t>
      </w:r>
      <w:r w:rsidRPr="00A872FC">
        <w:rPr>
          <w:rFonts w:eastAsia="Calibri"/>
          <w:spacing w:val="-2"/>
          <w:lang w:val="en-GB"/>
        </w:rPr>
        <w:t>, he</w:t>
      </w:r>
      <w:r w:rsidR="002F2ED2" w:rsidRPr="00A872FC">
        <w:rPr>
          <w:rFonts w:eastAsia="Calibri"/>
          <w:spacing w:val="-2"/>
          <w:lang w:val="en-GB"/>
        </w:rPr>
        <w:t xml:space="preserve"> was</w:t>
      </w:r>
      <w:r w:rsidRPr="00A872FC">
        <w:rPr>
          <w:rFonts w:eastAsia="Calibri"/>
          <w:spacing w:val="-2"/>
          <w:lang w:val="en-GB"/>
        </w:rPr>
        <w:t xml:space="preserve"> openly criticize</w:t>
      </w:r>
      <w:r w:rsidR="002F2ED2" w:rsidRPr="00A872FC">
        <w:rPr>
          <w:rFonts w:eastAsia="Calibri"/>
          <w:spacing w:val="-2"/>
          <w:lang w:val="en-GB"/>
        </w:rPr>
        <w:t>d</w:t>
      </w:r>
      <w:r w:rsidRPr="00A872FC">
        <w:rPr>
          <w:rFonts w:eastAsia="Calibri"/>
          <w:spacing w:val="-2"/>
          <w:lang w:val="en-GB"/>
        </w:rPr>
        <w:t xml:space="preserve"> for his blunt conduct</w:t>
      </w:r>
      <w:r w:rsidR="002F2ED2" w:rsidRPr="00A872FC">
        <w:rPr>
          <w:rFonts w:eastAsia="Calibri"/>
          <w:spacing w:val="-2"/>
          <w:lang w:val="en-GB"/>
        </w:rPr>
        <w:t xml:space="preserve"> during business hours</w:t>
      </w:r>
      <w:r w:rsidRPr="00A872FC">
        <w:rPr>
          <w:rFonts w:eastAsia="Calibri"/>
          <w:spacing w:val="-2"/>
          <w:lang w:val="en-GB"/>
        </w:rPr>
        <w:t>. His policy f</w:t>
      </w:r>
      <w:r w:rsidR="002F2ED2" w:rsidRPr="00A872FC">
        <w:rPr>
          <w:rFonts w:eastAsia="Calibri"/>
          <w:spacing w:val="-2"/>
          <w:lang w:val="en-GB"/>
        </w:rPr>
        <w:t>or</w:t>
      </w:r>
      <w:r w:rsidRPr="00A872FC">
        <w:rPr>
          <w:rFonts w:eastAsia="Calibri"/>
          <w:spacing w:val="-2"/>
          <w:lang w:val="en-GB"/>
        </w:rPr>
        <w:t xml:space="preserve"> not discussing work </w:t>
      </w:r>
      <w:r w:rsidR="002F2ED2" w:rsidRPr="00A872FC">
        <w:rPr>
          <w:rFonts w:eastAsia="Calibri"/>
          <w:spacing w:val="-2"/>
          <w:lang w:val="en-GB"/>
        </w:rPr>
        <w:t xml:space="preserve">matters </w:t>
      </w:r>
      <w:r w:rsidRPr="00A872FC">
        <w:rPr>
          <w:rFonts w:eastAsia="Calibri"/>
          <w:spacing w:val="-2"/>
          <w:lang w:val="en-GB"/>
        </w:rPr>
        <w:t>during non-working days</w:t>
      </w:r>
      <w:r w:rsidR="002F2ED2" w:rsidRPr="00A872FC">
        <w:rPr>
          <w:rFonts w:eastAsia="Calibri"/>
          <w:spacing w:val="-2"/>
          <w:lang w:val="en-GB"/>
        </w:rPr>
        <w:t xml:space="preserve"> was also </w:t>
      </w:r>
      <w:r w:rsidR="009774AB" w:rsidRPr="00A872FC">
        <w:rPr>
          <w:rFonts w:eastAsia="Calibri"/>
          <w:spacing w:val="-2"/>
          <w:lang w:val="en-GB"/>
        </w:rPr>
        <w:t>lauded</w:t>
      </w:r>
      <w:r w:rsidR="002F2ED2" w:rsidRPr="00A872FC">
        <w:rPr>
          <w:rFonts w:eastAsia="Calibri"/>
          <w:spacing w:val="-2"/>
          <w:lang w:val="en-GB"/>
        </w:rPr>
        <w:t>,</w:t>
      </w:r>
      <w:r w:rsidR="00F2099A" w:rsidRPr="00A872FC">
        <w:rPr>
          <w:rFonts w:eastAsia="Calibri"/>
          <w:spacing w:val="-2"/>
          <w:lang w:val="en-GB"/>
        </w:rPr>
        <w:t xml:space="preserve"> as was </w:t>
      </w:r>
      <w:r w:rsidRPr="00A872FC">
        <w:rPr>
          <w:spacing w:val="-2"/>
          <w:lang w:val="en-GB"/>
        </w:rPr>
        <w:t xml:space="preserve">his ability to </w:t>
      </w:r>
      <w:r w:rsidR="00F2099A" w:rsidRPr="00A872FC">
        <w:rPr>
          <w:spacing w:val="-2"/>
          <w:lang w:val="en-GB"/>
        </w:rPr>
        <w:t>relate to</w:t>
      </w:r>
      <w:r w:rsidRPr="00A872FC">
        <w:rPr>
          <w:spacing w:val="-2"/>
          <w:lang w:val="en-GB"/>
        </w:rPr>
        <w:t xml:space="preserve"> customers. </w:t>
      </w:r>
    </w:p>
    <w:p w14:paraId="74799F02" w14:textId="77777777" w:rsidR="00F2099A" w:rsidRDefault="00F2099A" w:rsidP="00184B5A">
      <w:pPr>
        <w:pStyle w:val="BodyTextMain"/>
        <w:rPr>
          <w:lang w:val="en-GB"/>
        </w:rPr>
      </w:pPr>
    </w:p>
    <w:p w14:paraId="399B6C7E" w14:textId="36B69565" w:rsidR="00184B5A" w:rsidRPr="00184B5A" w:rsidRDefault="00184B5A" w:rsidP="00184B5A">
      <w:pPr>
        <w:pStyle w:val="BodyTextMain"/>
        <w:rPr>
          <w:lang w:val="en-GB"/>
        </w:rPr>
      </w:pPr>
      <w:r w:rsidRPr="00184B5A">
        <w:rPr>
          <w:lang w:val="en-GB"/>
        </w:rPr>
        <w:t xml:space="preserve">However, </w:t>
      </w:r>
      <w:proofErr w:type="spellStart"/>
      <w:r w:rsidR="00F2099A">
        <w:rPr>
          <w:lang w:val="en-GB"/>
        </w:rPr>
        <w:t>Kashyap’s</w:t>
      </w:r>
      <w:proofErr w:type="spellEnd"/>
      <w:r w:rsidRPr="00184B5A">
        <w:rPr>
          <w:lang w:val="en-GB"/>
        </w:rPr>
        <w:t xml:space="preserve"> personal n</w:t>
      </w:r>
      <w:r w:rsidR="00F2099A">
        <w:rPr>
          <w:lang w:val="en-GB"/>
        </w:rPr>
        <w:t>ature was</w:t>
      </w:r>
      <w:r w:rsidRPr="00184B5A">
        <w:rPr>
          <w:lang w:val="en-GB"/>
        </w:rPr>
        <w:t xml:space="preserve"> found </w:t>
      </w:r>
      <w:r w:rsidR="00F2099A">
        <w:rPr>
          <w:lang w:val="en-GB"/>
        </w:rPr>
        <w:t>to be</w:t>
      </w:r>
      <w:r w:rsidRPr="00184B5A">
        <w:rPr>
          <w:lang w:val="en-GB"/>
        </w:rPr>
        <w:t xml:space="preserve"> opinion</w:t>
      </w:r>
      <w:r w:rsidR="00F2099A">
        <w:rPr>
          <w:lang w:val="en-GB"/>
        </w:rPr>
        <w:t>ated and direct</w:t>
      </w:r>
      <w:r w:rsidRPr="00184B5A">
        <w:rPr>
          <w:lang w:val="en-GB"/>
        </w:rPr>
        <w:t xml:space="preserve">. He often </w:t>
      </w:r>
      <w:r w:rsidR="00F2099A">
        <w:rPr>
          <w:lang w:val="en-GB"/>
        </w:rPr>
        <w:t>criticized</w:t>
      </w:r>
      <w:r w:rsidRPr="00184B5A">
        <w:rPr>
          <w:lang w:val="en-GB"/>
        </w:rPr>
        <w:t xml:space="preserve"> his colleagues</w:t>
      </w:r>
      <w:r w:rsidR="00F2099A">
        <w:rPr>
          <w:lang w:val="en-GB"/>
        </w:rPr>
        <w:t>,</w:t>
      </w:r>
      <w:r w:rsidRPr="00184B5A">
        <w:rPr>
          <w:lang w:val="en-GB"/>
        </w:rPr>
        <w:t xml:space="preserve"> regardless of </w:t>
      </w:r>
      <w:r w:rsidR="00F2099A">
        <w:rPr>
          <w:lang w:val="en-GB"/>
        </w:rPr>
        <w:t>rank, for using unfair sales practices as</w:t>
      </w:r>
      <w:r w:rsidRPr="00184B5A">
        <w:rPr>
          <w:lang w:val="en-GB"/>
        </w:rPr>
        <w:t xml:space="preserve"> standard industry operations</w:t>
      </w:r>
      <w:r w:rsidR="00F2099A">
        <w:rPr>
          <w:lang w:val="en-GB"/>
        </w:rPr>
        <w:t xml:space="preserve"> when they</w:t>
      </w:r>
      <w:r w:rsidRPr="00184B5A">
        <w:rPr>
          <w:lang w:val="en-GB"/>
        </w:rPr>
        <w:t xml:space="preserve"> were in clear vi</w:t>
      </w:r>
      <w:r w:rsidR="00F2099A">
        <w:rPr>
          <w:lang w:val="en-GB"/>
        </w:rPr>
        <w:t>ol</w:t>
      </w:r>
      <w:r w:rsidRPr="00184B5A">
        <w:rPr>
          <w:lang w:val="en-GB"/>
        </w:rPr>
        <w:t xml:space="preserve">ation of UIT guidelines. </w:t>
      </w:r>
      <w:proofErr w:type="spellStart"/>
      <w:r w:rsidRPr="00184B5A">
        <w:rPr>
          <w:lang w:val="en-GB"/>
        </w:rPr>
        <w:t>Kashyap</w:t>
      </w:r>
      <w:proofErr w:type="spellEnd"/>
      <w:r w:rsidR="006C1654">
        <w:rPr>
          <w:lang w:val="en-GB"/>
        </w:rPr>
        <w:t xml:space="preserve"> was also</w:t>
      </w:r>
      <w:r w:rsidRPr="00184B5A">
        <w:rPr>
          <w:lang w:val="en-GB"/>
        </w:rPr>
        <w:t xml:space="preserve"> confident</w:t>
      </w:r>
      <w:r w:rsidR="006C1654">
        <w:rPr>
          <w:lang w:val="en-GB"/>
        </w:rPr>
        <w:t xml:space="preserve"> about</w:t>
      </w:r>
      <w:r w:rsidRPr="00184B5A">
        <w:rPr>
          <w:lang w:val="en-GB"/>
        </w:rPr>
        <w:t xml:space="preserve"> interacting with senior management </w:t>
      </w:r>
      <w:r w:rsidR="006C1654">
        <w:rPr>
          <w:lang w:val="en-GB"/>
        </w:rPr>
        <w:t>members, unlike his colle</w:t>
      </w:r>
      <w:r w:rsidR="00971D47">
        <w:rPr>
          <w:lang w:val="en-GB"/>
        </w:rPr>
        <w:t>a</w:t>
      </w:r>
      <w:r w:rsidR="006C1654">
        <w:rPr>
          <w:lang w:val="en-GB"/>
        </w:rPr>
        <w:t>gues, although</w:t>
      </w:r>
      <w:r w:rsidRPr="00184B5A">
        <w:rPr>
          <w:lang w:val="en-GB"/>
        </w:rPr>
        <w:t xml:space="preserve"> his terse humour </w:t>
      </w:r>
      <w:r w:rsidR="006C1654">
        <w:rPr>
          <w:lang w:val="en-GB"/>
        </w:rPr>
        <w:t>was</w:t>
      </w:r>
      <w:r w:rsidR="00101617">
        <w:rPr>
          <w:lang w:val="en-GB"/>
        </w:rPr>
        <w:t xml:space="preserve"> </w:t>
      </w:r>
      <w:r w:rsidR="00965B26">
        <w:rPr>
          <w:lang w:val="en-GB"/>
        </w:rPr>
        <w:t>not</w:t>
      </w:r>
      <w:r w:rsidR="006C1654">
        <w:rPr>
          <w:lang w:val="en-GB"/>
        </w:rPr>
        <w:t xml:space="preserve"> always approved of. However</w:t>
      </w:r>
      <w:r w:rsidRPr="00184B5A">
        <w:rPr>
          <w:lang w:val="en-GB"/>
        </w:rPr>
        <w:t xml:space="preserve">, </w:t>
      </w:r>
      <w:r w:rsidR="006C1654">
        <w:rPr>
          <w:lang w:val="en-GB"/>
        </w:rPr>
        <w:t>senior managers usually took it lightly</w:t>
      </w:r>
      <w:r w:rsidRPr="00184B5A">
        <w:rPr>
          <w:lang w:val="en-GB"/>
        </w:rPr>
        <w:t xml:space="preserve">. </w:t>
      </w:r>
    </w:p>
    <w:p w14:paraId="1A9DE662" w14:textId="77777777" w:rsidR="00184B5A" w:rsidRPr="00184B5A" w:rsidRDefault="00184B5A" w:rsidP="00184B5A">
      <w:pPr>
        <w:pStyle w:val="BodyTextMain"/>
        <w:rPr>
          <w:rFonts w:eastAsia="Calibri"/>
          <w:lang w:val="en-GB"/>
        </w:rPr>
      </w:pPr>
    </w:p>
    <w:p w14:paraId="66B7B60E" w14:textId="7A488667" w:rsidR="00971D47" w:rsidRDefault="00971D47" w:rsidP="00184B5A">
      <w:pPr>
        <w:pStyle w:val="BodyTextMain"/>
        <w:rPr>
          <w:rFonts w:eastAsia="Calibri"/>
          <w:lang w:val="en-GB"/>
        </w:rPr>
      </w:pPr>
      <w:r>
        <w:rPr>
          <w:rFonts w:eastAsia="Calibri"/>
          <w:lang w:val="en-GB"/>
        </w:rPr>
        <w:t>At the start</w:t>
      </w:r>
      <w:r w:rsidR="00184B5A" w:rsidRPr="00184B5A">
        <w:rPr>
          <w:rFonts w:eastAsia="Calibri"/>
          <w:lang w:val="en-GB"/>
        </w:rPr>
        <w:t xml:space="preserve"> of </w:t>
      </w:r>
      <w:r>
        <w:rPr>
          <w:rFonts w:eastAsia="Calibri"/>
          <w:lang w:val="en-GB"/>
        </w:rPr>
        <w:t>FY</w:t>
      </w:r>
      <w:r w:rsidR="00184B5A" w:rsidRPr="00184B5A">
        <w:rPr>
          <w:rFonts w:eastAsia="Calibri"/>
          <w:lang w:val="en-GB"/>
        </w:rPr>
        <w:t>20</w:t>
      </w:r>
      <w:r w:rsidR="002E0B01">
        <w:rPr>
          <w:rFonts w:eastAsia="Calibri"/>
          <w:lang w:val="en-GB"/>
        </w:rPr>
        <w:t>10–</w:t>
      </w:r>
      <w:r w:rsidR="00184B5A" w:rsidRPr="00184B5A">
        <w:rPr>
          <w:rFonts w:eastAsia="Calibri"/>
          <w:lang w:val="en-GB"/>
        </w:rPr>
        <w:t>11, Das moved to a different role</w:t>
      </w:r>
      <w:r w:rsidR="00101617">
        <w:rPr>
          <w:rFonts w:eastAsia="Calibri"/>
          <w:lang w:val="en-GB"/>
        </w:rPr>
        <w:t>,</w:t>
      </w:r>
      <w:r w:rsidR="00184B5A" w:rsidRPr="00184B5A">
        <w:rPr>
          <w:rFonts w:eastAsia="Calibri"/>
          <w:lang w:val="en-GB"/>
        </w:rPr>
        <w:t xml:space="preserve"> and Rana joined the team as </w:t>
      </w:r>
      <w:r>
        <w:rPr>
          <w:rFonts w:eastAsia="Calibri"/>
          <w:lang w:val="en-GB"/>
        </w:rPr>
        <w:t>s</w:t>
      </w:r>
      <w:r w:rsidR="00184B5A" w:rsidRPr="00184B5A">
        <w:rPr>
          <w:rFonts w:eastAsia="Calibri"/>
          <w:lang w:val="en-GB"/>
        </w:rPr>
        <w:t xml:space="preserve">ales </w:t>
      </w:r>
      <w:r>
        <w:rPr>
          <w:rFonts w:eastAsia="Calibri"/>
          <w:lang w:val="en-GB"/>
        </w:rPr>
        <w:t>d</w:t>
      </w:r>
      <w:r w:rsidR="00184B5A" w:rsidRPr="00184B5A">
        <w:rPr>
          <w:rFonts w:eastAsia="Calibri"/>
          <w:lang w:val="en-GB"/>
        </w:rPr>
        <w:t>irector</w:t>
      </w:r>
      <w:r>
        <w:rPr>
          <w:rFonts w:eastAsia="Calibri"/>
          <w:lang w:val="en-GB"/>
        </w:rPr>
        <w:t>,</w:t>
      </w:r>
      <w:r w:rsidR="00184B5A" w:rsidRPr="00184B5A">
        <w:rPr>
          <w:rFonts w:eastAsia="Calibri"/>
          <w:lang w:val="en-GB"/>
        </w:rPr>
        <w:t xml:space="preserve"> reporting to </w:t>
      </w:r>
      <w:r w:rsidR="00587428">
        <w:rPr>
          <w:rFonts w:eastAsia="Calibri"/>
          <w:lang w:val="en-GB"/>
        </w:rPr>
        <w:t xml:space="preserve">managing director </w:t>
      </w:r>
      <w:proofErr w:type="spellStart"/>
      <w:r w:rsidR="00184B5A" w:rsidRPr="00184B5A">
        <w:rPr>
          <w:rFonts w:eastAsia="Calibri"/>
          <w:lang w:val="en-GB"/>
        </w:rPr>
        <w:t>Shankaran</w:t>
      </w:r>
      <w:proofErr w:type="spellEnd"/>
      <w:r w:rsidR="00184B5A" w:rsidRPr="00184B5A">
        <w:rPr>
          <w:rFonts w:eastAsia="Calibri"/>
          <w:lang w:val="en-GB"/>
        </w:rPr>
        <w:t xml:space="preserve">. </w:t>
      </w:r>
      <w:r>
        <w:rPr>
          <w:rFonts w:eastAsia="Calibri"/>
          <w:lang w:val="en-GB"/>
        </w:rPr>
        <w:t>Rana</w:t>
      </w:r>
      <w:r w:rsidR="00184B5A" w:rsidRPr="00184B5A">
        <w:rPr>
          <w:rFonts w:eastAsia="Calibri"/>
          <w:lang w:val="en-GB"/>
        </w:rPr>
        <w:t xml:space="preserve"> had been working </w:t>
      </w:r>
      <w:r>
        <w:rPr>
          <w:rFonts w:eastAsia="Calibri"/>
          <w:lang w:val="en-GB"/>
        </w:rPr>
        <w:t>at UIT</w:t>
      </w:r>
      <w:r w:rsidR="00184B5A" w:rsidRPr="00184B5A">
        <w:rPr>
          <w:rFonts w:eastAsia="Calibri"/>
          <w:lang w:val="en-GB"/>
        </w:rPr>
        <w:t xml:space="preserve"> for the p</w:t>
      </w:r>
      <w:r>
        <w:rPr>
          <w:rFonts w:eastAsia="Calibri"/>
          <w:lang w:val="en-GB"/>
        </w:rPr>
        <w:t>revious</w:t>
      </w:r>
      <w:r w:rsidR="00184B5A" w:rsidRPr="00184B5A">
        <w:rPr>
          <w:rFonts w:eastAsia="Calibri"/>
          <w:lang w:val="en-GB"/>
        </w:rPr>
        <w:t xml:space="preserve"> eight years in the </w:t>
      </w:r>
      <w:r>
        <w:rPr>
          <w:rFonts w:eastAsia="Calibri"/>
          <w:lang w:val="en-GB"/>
        </w:rPr>
        <w:t>m</w:t>
      </w:r>
      <w:r w:rsidR="00184B5A" w:rsidRPr="00184B5A">
        <w:rPr>
          <w:rFonts w:eastAsia="Calibri"/>
          <w:lang w:val="en-GB"/>
        </w:rPr>
        <w:t>arketing department</w:t>
      </w:r>
      <w:r>
        <w:rPr>
          <w:rFonts w:eastAsia="Calibri"/>
          <w:lang w:val="en-GB"/>
        </w:rPr>
        <w:t>, but</w:t>
      </w:r>
      <w:r w:rsidR="00184B5A" w:rsidRPr="00184B5A">
        <w:rPr>
          <w:rFonts w:eastAsia="Calibri"/>
          <w:lang w:val="en-GB"/>
        </w:rPr>
        <w:t xml:space="preserve"> had no prior </w:t>
      </w:r>
      <w:r>
        <w:rPr>
          <w:rFonts w:eastAsia="Calibri"/>
          <w:lang w:val="en-GB"/>
        </w:rPr>
        <w:t xml:space="preserve">sales </w:t>
      </w:r>
      <w:r w:rsidR="00184B5A" w:rsidRPr="00184B5A">
        <w:rPr>
          <w:rFonts w:eastAsia="Calibri"/>
          <w:lang w:val="en-GB"/>
        </w:rPr>
        <w:t xml:space="preserve">experience. Both </w:t>
      </w:r>
      <w:proofErr w:type="spellStart"/>
      <w:r w:rsidR="00184B5A" w:rsidRPr="00184B5A">
        <w:rPr>
          <w:rFonts w:eastAsia="Calibri"/>
          <w:lang w:val="en-GB"/>
        </w:rPr>
        <w:t>Kashyap</w:t>
      </w:r>
      <w:proofErr w:type="spellEnd"/>
      <w:r w:rsidR="00184B5A" w:rsidRPr="00184B5A">
        <w:rPr>
          <w:rFonts w:eastAsia="Calibri"/>
          <w:lang w:val="en-GB"/>
        </w:rPr>
        <w:t xml:space="preserve"> and Gupta were asked to report to Rana. </w:t>
      </w:r>
      <w:r>
        <w:rPr>
          <w:rFonts w:eastAsia="Calibri"/>
          <w:lang w:val="en-GB"/>
        </w:rPr>
        <w:t>One</w:t>
      </w:r>
      <w:r w:rsidR="00184B5A" w:rsidRPr="00184B5A">
        <w:rPr>
          <w:rFonts w:eastAsia="Calibri"/>
          <w:lang w:val="en-GB"/>
        </w:rPr>
        <w:t xml:space="preserve"> year</w:t>
      </w:r>
      <w:r>
        <w:rPr>
          <w:rFonts w:eastAsia="Calibri"/>
          <w:lang w:val="en-GB"/>
        </w:rPr>
        <w:t xml:space="preserve"> later</w:t>
      </w:r>
      <w:r w:rsidR="00184B5A" w:rsidRPr="00184B5A">
        <w:rPr>
          <w:rFonts w:eastAsia="Calibri"/>
          <w:lang w:val="en-GB"/>
        </w:rPr>
        <w:t xml:space="preserve">, </w:t>
      </w:r>
      <w:proofErr w:type="spellStart"/>
      <w:r w:rsidR="00184B5A" w:rsidRPr="00184B5A">
        <w:rPr>
          <w:rFonts w:eastAsia="Calibri"/>
          <w:lang w:val="en-GB"/>
        </w:rPr>
        <w:t>Kashyap</w:t>
      </w:r>
      <w:proofErr w:type="spellEnd"/>
      <w:r w:rsidR="00184B5A" w:rsidRPr="00184B5A">
        <w:rPr>
          <w:rFonts w:eastAsia="Calibri"/>
          <w:lang w:val="en-GB"/>
        </w:rPr>
        <w:t xml:space="preserve"> was promoted to </w:t>
      </w:r>
      <w:r>
        <w:rPr>
          <w:rFonts w:eastAsia="Calibri"/>
          <w:lang w:val="en-GB"/>
        </w:rPr>
        <w:t>s</w:t>
      </w:r>
      <w:r w:rsidR="00184B5A" w:rsidRPr="00184B5A">
        <w:rPr>
          <w:rFonts w:eastAsia="Calibri"/>
          <w:lang w:val="en-GB"/>
        </w:rPr>
        <w:t xml:space="preserve">enior </w:t>
      </w:r>
      <w:r>
        <w:rPr>
          <w:rFonts w:eastAsia="Calibri"/>
          <w:lang w:val="en-GB"/>
        </w:rPr>
        <w:t>s</w:t>
      </w:r>
      <w:r w:rsidR="00184B5A" w:rsidRPr="00184B5A">
        <w:rPr>
          <w:rFonts w:eastAsia="Calibri"/>
          <w:lang w:val="en-GB"/>
        </w:rPr>
        <w:t xml:space="preserve">ales </w:t>
      </w:r>
      <w:r>
        <w:rPr>
          <w:rFonts w:eastAsia="Calibri"/>
          <w:lang w:val="en-GB"/>
        </w:rPr>
        <w:t>m</w:t>
      </w:r>
      <w:r w:rsidR="00184B5A" w:rsidRPr="00184B5A">
        <w:rPr>
          <w:rFonts w:eastAsia="Calibri"/>
          <w:lang w:val="en-GB"/>
        </w:rPr>
        <w:t>anager</w:t>
      </w:r>
      <w:r>
        <w:rPr>
          <w:rFonts w:eastAsia="Calibri"/>
          <w:lang w:val="en-GB"/>
        </w:rPr>
        <w:t>, although t</w:t>
      </w:r>
      <w:r w:rsidR="00184B5A" w:rsidRPr="00184B5A">
        <w:rPr>
          <w:rFonts w:eastAsia="Calibri"/>
          <w:lang w:val="en-GB"/>
        </w:rPr>
        <w:t xml:space="preserve">here was no change in the team structure or in the </w:t>
      </w:r>
      <w:r>
        <w:rPr>
          <w:rFonts w:eastAsia="Calibri"/>
          <w:lang w:val="en-GB"/>
        </w:rPr>
        <w:t>positions held by</w:t>
      </w:r>
      <w:r w:rsidR="00184B5A" w:rsidRPr="00184B5A">
        <w:rPr>
          <w:rFonts w:eastAsia="Calibri"/>
          <w:lang w:val="en-GB"/>
        </w:rPr>
        <w:t xml:space="preserve"> Rana and Gupta.  </w:t>
      </w:r>
    </w:p>
    <w:p w14:paraId="2018B3C8" w14:textId="77777777" w:rsidR="00971D47" w:rsidRDefault="00971D47" w:rsidP="00184B5A">
      <w:pPr>
        <w:pStyle w:val="BodyTextMain"/>
        <w:rPr>
          <w:rFonts w:eastAsia="Calibri"/>
          <w:lang w:val="en-GB"/>
        </w:rPr>
      </w:pPr>
    </w:p>
    <w:p w14:paraId="2DCC7F26" w14:textId="4B590C03" w:rsidR="004E71F9" w:rsidRDefault="00184B5A" w:rsidP="00184B5A">
      <w:pPr>
        <w:pStyle w:val="BodyTextMain"/>
        <w:rPr>
          <w:rFonts w:eastAsia="Calibri"/>
          <w:lang w:val="en-GB"/>
        </w:rPr>
      </w:pPr>
      <w:r w:rsidRPr="00184B5A">
        <w:rPr>
          <w:rFonts w:eastAsia="Calibri"/>
          <w:lang w:val="en-GB"/>
        </w:rPr>
        <w:t>In FY20</w:t>
      </w:r>
      <w:r w:rsidR="002E0B01">
        <w:rPr>
          <w:rFonts w:eastAsia="Calibri"/>
          <w:lang w:val="en-GB"/>
        </w:rPr>
        <w:t>12–</w:t>
      </w:r>
      <w:r w:rsidRPr="00184B5A">
        <w:rPr>
          <w:rFonts w:eastAsia="Calibri"/>
          <w:lang w:val="en-GB"/>
        </w:rPr>
        <w:t xml:space="preserve">13, </w:t>
      </w:r>
      <w:proofErr w:type="spellStart"/>
      <w:r w:rsidRPr="00184B5A">
        <w:rPr>
          <w:rFonts w:eastAsia="Calibri"/>
          <w:lang w:val="en-GB"/>
        </w:rPr>
        <w:t>Kashyap</w:t>
      </w:r>
      <w:proofErr w:type="spellEnd"/>
      <w:r w:rsidRPr="00184B5A">
        <w:rPr>
          <w:rFonts w:eastAsia="Calibri"/>
          <w:lang w:val="en-GB"/>
        </w:rPr>
        <w:t xml:space="preserve"> and his team were working on </w:t>
      </w:r>
      <w:r w:rsidR="00E744C7">
        <w:rPr>
          <w:rFonts w:eastAsia="Calibri"/>
          <w:lang w:val="en-GB"/>
        </w:rPr>
        <w:t xml:space="preserve">the following </w:t>
      </w:r>
      <w:r w:rsidRPr="00184B5A">
        <w:rPr>
          <w:rFonts w:eastAsia="Calibri"/>
          <w:lang w:val="en-GB"/>
        </w:rPr>
        <w:t xml:space="preserve">four major sales </w:t>
      </w:r>
      <w:r w:rsidR="00971D47">
        <w:rPr>
          <w:rFonts w:eastAsia="Calibri"/>
          <w:lang w:val="en-GB"/>
        </w:rPr>
        <w:t>accounts</w:t>
      </w:r>
      <w:r w:rsidR="00E744C7">
        <w:rPr>
          <w:rFonts w:eastAsia="Calibri"/>
          <w:lang w:val="en-GB"/>
        </w:rPr>
        <w:t>:</w:t>
      </w:r>
    </w:p>
    <w:p w14:paraId="70F5B017" w14:textId="036B7883" w:rsidR="00E744C7" w:rsidRDefault="00E744C7" w:rsidP="00184B5A">
      <w:pPr>
        <w:pStyle w:val="BodyTextMain"/>
        <w:rPr>
          <w:rFonts w:eastAsia="Calibri"/>
          <w:lang w:val="en-GB"/>
        </w:rPr>
      </w:pPr>
    </w:p>
    <w:p w14:paraId="269E5911" w14:textId="5640C0D8" w:rsidR="00E744C7" w:rsidRDefault="00D51A58" w:rsidP="00494B72">
      <w:pPr>
        <w:pStyle w:val="BodyTextMain"/>
        <w:rPr>
          <w:rFonts w:eastAsia="Calibri"/>
          <w:lang w:val="en-GB"/>
        </w:rPr>
      </w:pPr>
      <w:r>
        <w:rPr>
          <w:rFonts w:eastAsia="Calibri"/>
          <w:lang w:val="en-GB"/>
        </w:rPr>
        <w:t xml:space="preserve">The first account involved </w:t>
      </w:r>
      <w:r w:rsidR="00184B5A" w:rsidRPr="00184B5A">
        <w:rPr>
          <w:rFonts w:eastAsia="Calibri"/>
          <w:lang w:val="en-GB"/>
        </w:rPr>
        <w:t>Vision Ltd., a weather forecast equipment manufacturing company, w</w:t>
      </w:r>
      <w:r>
        <w:rPr>
          <w:rFonts w:eastAsia="Calibri"/>
          <w:lang w:val="en-GB"/>
        </w:rPr>
        <w:t>orking</w:t>
      </w:r>
      <w:r w:rsidR="00184B5A" w:rsidRPr="00184B5A">
        <w:rPr>
          <w:rFonts w:eastAsia="Calibri"/>
          <w:lang w:val="en-GB"/>
        </w:rPr>
        <w:t xml:space="preserve"> with Win Electronics Ltd. (WEL), an electronics company. WEL </w:t>
      </w:r>
      <w:r w:rsidR="00522F0D">
        <w:rPr>
          <w:rFonts w:eastAsia="Calibri"/>
          <w:lang w:val="en-GB"/>
        </w:rPr>
        <w:t>wanted to</w:t>
      </w:r>
      <w:r w:rsidR="00184B5A" w:rsidRPr="00184B5A">
        <w:rPr>
          <w:rFonts w:eastAsia="Calibri"/>
          <w:lang w:val="en-GB"/>
        </w:rPr>
        <w:t xml:space="preserve"> us</w:t>
      </w:r>
      <w:r w:rsidR="00522F0D">
        <w:rPr>
          <w:rFonts w:eastAsia="Calibri"/>
          <w:lang w:val="en-GB"/>
        </w:rPr>
        <w:t>e</w:t>
      </w:r>
      <w:r w:rsidR="00184B5A" w:rsidRPr="00184B5A">
        <w:rPr>
          <w:rFonts w:eastAsia="Calibri"/>
          <w:lang w:val="en-GB"/>
        </w:rPr>
        <w:t xml:space="preserve"> UIT products to meet the IT requirements of th</w:t>
      </w:r>
      <w:r>
        <w:rPr>
          <w:rFonts w:eastAsia="Calibri"/>
          <w:lang w:val="en-GB"/>
        </w:rPr>
        <w:t>e</w:t>
      </w:r>
      <w:r w:rsidR="00184B5A" w:rsidRPr="00184B5A">
        <w:rPr>
          <w:rFonts w:eastAsia="Calibri"/>
          <w:lang w:val="en-GB"/>
        </w:rPr>
        <w:t xml:space="preserve"> project. Th</w:t>
      </w:r>
      <w:r>
        <w:rPr>
          <w:rFonts w:eastAsia="Calibri"/>
          <w:lang w:val="en-GB"/>
        </w:rPr>
        <w:t>e contract was worth</w:t>
      </w:r>
      <w:r w:rsidR="00184B5A" w:rsidRPr="00184B5A">
        <w:rPr>
          <w:rFonts w:eastAsia="Calibri"/>
          <w:lang w:val="en-GB"/>
        </w:rPr>
        <w:t xml:space="preserve"> US</w:t>
      </w:r>
      <w:r>
        <w:rPr>
          <w:rFonts w:eastAsia="Calibri"/>
          <w:lang w:val="en-GB"/>
        </w:rPr>
        <w:t>$</w:t>
      </w:r>
      <w:r w:rsidR="00184B5A" w:rsidRPr="00184B5A">
        <w:rPr>
          <w:rFonts w:eastAsia="Calibri"/>
          <w:lang w:val="en-GB"/>
        </w:rPr>
        <w:t>20</w:t>
      </w:r>
      <w:r>
        <w:rPr>
          <w:rFonts w:eastAsia="Calibri"/>
          <w:lang w:val="en-GB"/>
        </w:rPr>
        <w:t xml:space="preserve"> million</w:t>
      </w:r>
      <w:r>
        <w:rPr>
          <w:rStyle w:val="FootnoteReference"/>
          <w:rFonts w:eastAsia="Calibri"/>
          <w:lang w:val="en-GB"/>
        </w:rPr>
        <w:footnoteReference w:id="1"/>
      </w:r>
      <w:r w:rsidR="00184B5A" w:rsidRPr="00184B5A">
        <w:rPr>
          <w:rFonts w:eastAsia="Calibri"/>
          <w:lang w:val="en-GB"/>
        </w:rPr>
        <w:t xml:space="preserve"> for WEL and </w:t>
      </w:r>
      <w:r>
        <w:rPr>
          <w:rFonts w:eastAsia="Calibri"/>
          <w:lang w:val="en-GB"/>
        </w:rPr>
        <w:t xml:space="preserve">$2 million for </w:t>
      </w:r>
      <w:r w:rsidR="00184B5A" w:rsidRPr="00184B5A">
        <w:rPr>
          <w:rFonts w:eastAsia="Calibri"/>
          <w:lang w:val="en-GB"/>
        </w:rPr>
        <w:t xml:space="preserve">UIT. </w:t>
      </w:r>
    </w:p>
    <w:p w14:paraId="13293F6A" w14:textId="77777777" w:rsidR="00494B72" w:rsidRDefault="00494B72" w:rsidP="00494B72">
      <w:pPr>
        <w:pStyle w:val="BodyTextMain"/>
        <w:rPr>
          <w:rFonts w:eastAsia="Calibri"/>
          <w:lang w:val="en-GB"/>
        </w:rPr>
      </w:pPr>
    </w:p>
    <w:p w14:paraId="26B9139C" w14:textId="322EACD4" w:rsidR="00E744C7" w:rsidRDefault="00184B5A" w:rsidP="00494B72">
      <w:pPr>
        <w:pStyle w:val="BodyTextMain"/>
        <w:rPr>
          <w:rFonts w:eastAsia="Calibri"/>
          <w:lang w:val="en-GB"/>
        </w:rPr>
      </w:pPr>
      <w:r w:rsidRPr="00184B5A">
        <w:rPr>
          <w:rFonts w:eastAsia="Calibri"/>
          <w:lang w:val="en-GB"/>
        </w:rPr>
        <w:t xml:space="preserve">The second </w:t>
      </w:r>
      <w:r w:rsidR="00D51A58">
        <w:rPr>
          <w:rFonts w:eastAsia="Calibri"/>
          <w:lang w:val="en-GB"/>
        </w:rPr>
        <w:t>account involved</w:t>
      </w:r>
      <w:r w:rsidRPr="00184B5A">
        <w:rPr>
          <w:rFonts w:eastAsia="Calibri"/>
          <w:lang w:val="en-GB"/>
        </w:rPr>
        <w:t xml:space="preserve"> </w:t>
      </w:r>
      <w:proofErr w:type="spellStart"/>
      <w:r w:rsidRPr="00184B5A">
        <w:rPr>
          <w:rFonts w:eastAsia="Calibri"/>
          <w:lang w:val="en-GB"/>
        </w:rPr>
        <w:t>Alphatech</w:t>
      </w:r>
      <w:proofErr w:type="spellEnd"/>
      <w:r w:rsidRPr="00184B5A">
        <w:rPr>
          <w:rFonts w:eastAsia="Calibri"/>
          <w:lang w:val="en-GB"/>
        </w:rPr>
        <w:t xml:space="preserve"> Consultancy Ltd. (ACL), a research and consultancy giant </w:t>
      </w:r>
      <w:r w:rsidR="00D51A58">
        <w:rPr>
          <w:rFonts w:eastAsia="Calibri"/>
          <w:lang w:val="en-GB"/>
        </w:rPr>
        <w:t xml:space="preserve">that </w:t>
      </w:r>
      <w:r w:rsidRPr="00184B5A">
        <w:rPr>
          <w:rFonts w:eastAsia="Calibri"/>
          <w:lang w:val="en-GB"/>
        </w:rPr>
        <w:t xml:space="preserve">was </w:t>
      </w:r>
      <w:r w:rsidR="00D51A58">
        <w:rPr>
          <w:rFonts w:eastAsia="Calibri"/>
          <w:lang w:val="en-GB"/>
        </w:rPr>
        <w:t>planning</w:t>
      </w:r>
      <w:r w:rsidRPr="00184B5A">
        <w:rPr>
          <w:rFonts w:eastAsia="Calibri"/>
          <w:lang w:val="en-GB"/>
        </w:rPr>
        <w:t xml:space="preserve"> to consolidate its distributed IT infrastructure </w:t>
      </w:r>
      <w:r w:rsidR="00CB729D">
        <w:rPr>
          <w:rFonts w:eastAsia="Calibri"/>
          <w:lang w:val="en-GB"/>
        </w:rPr>
        <w:t>to address</w:t>
      </w:r>
      <w:r w:rsidRPr="00184B5A">
        <w:rPr>
          <w:rFonts w:eastAsia="Calibri"/>
          <w:lang w:val="en-GB"/>
        </w:rPr>
        <w:t xml:space="preserve"> management</w:t>
      </w:r>
      <w:r w:rsidR="00CB729D">
        <w:rPr>
          <w:rFonts w:eastAsia="Calibri"/>
          <w:lang w:val="en-GB"/>
        </w:rPr>
        <w:t xml:space="preserve"> difficulties</w:t>
      </w:r>
      <w:r w:rsidRPr="00184B5A">
        <w:rPr>
          <w:rFonts w:eastAsia="Calibri"/>
          <w:lang w:val="en-GB"/>
        </w:rPr>
        <w:t xml:space="preserve">. The project was estimated at </w:t>
      </w:r>
      <w:r w:rsidR="00CB729D">
        <w:rPr>
          <w:rFonts w:eastAsia="Calibri"/>
          <w:lang w:val="en-GB"/>
        </w:rPr>
        <w:t>$</w:t>
      </w:r>
      <w:r w:rsidRPr="00184B5A">
        <w:rPr>
          <w:rFonts w:eastAsia="Calibri"/>
          <w:lang w:val="en-GB"/>
        </w:rPr>
        <w:t>35</w:t>
      </w:r>
      <w:r w:rsidR="00CB729D">
        <w:rPr>
          <w:rFonts w:eastAsia="Calibri"/>
          <w:lang w:val="en-GB"/>
        </w:rPr>
        <w:t xml:space="preserve"> million</w:t>
      </w:r>
      <w:r w:rsidR="00101617">
        <w:rPr>
          <w:rFonts w:eastAsia="Calibri"/>
          <w:lang w:val="en-GB"/>
        </w:rPr>
        <w:t>;</w:t>
      </w:r>
      <w:r w:rsidR="00CB729D">
        <w:rPr>
          <w:rFonts w:eastAsia="Calibri"/>
          <w:lang w:val="en-GB"/>
        </w:rPr>
        <w:t xml:space="preserve"> </w:t>
      </w:r>
      <w:r w:rsidRPr="00184B5A">
        <w:rPr>
          <w:rFonts w:eastAsia="Calibri"/>
          <w:lang w:val="en-GB"/>
        </w:rPr>
        <w:t xml:space="preserve">UIT was </w:t>
      </w:r>
      <w:r w:rsidR="00CB729D">
        <w:rPr>
          <w:rFonts w:eastAsia="Calibri"/>
          <w:lang w:val="en-GB"/>
        </w:rPr>
        <w:t>expected to</w:t>
      </w:r>
      <w:r w:rsidRPr="00184B5A">
        <w:rPr>
          <w:rFonts w:eastAsia="Calibri"/>
          <w:lang w:val="en-GB"/>
        </w:rPr>
        <w:t xml:space="preserve"> earn </w:t>
      </w:r>
      <w:r w:rsidR="00CB729D">
        <w:rPr>
          <w:rFonts w:eastAsia="Calibri"/>
          <w:lang w:val="en-GB"/>
        </w:rPr>
        <w:t>$</w:t>
      </w:r>
      <w:r w:rsidRPr="00184B5A">
        <w:rPr>
          <w:rFonts w:eastAsia="Calibri"/>
          <w:lang w:val="en-GB"/>
        </w:rPr>
        <w:t>4</w:t>
      </w:r>
      <w:r w:rsidR="00CB729D">
        <w:rPr>
          <w:rFonts w:eastAsia="Calibri"/>
          <w:lang w:val="en-GB"/>
        </w:rPr>
        <w:t xml:space="preserve"> million</w:t>
      </w:r>
      <w:r w:rsidRPr="00184B5A">
        <w:rPr>
          <w:rFonts w:eastAsia="Calibri"/>
          <w:lang w:val="en-GB"/>
        </w:rPr>
        <w:t xml:space="preserve">. </w:t>
      </w:r>
    </w:p>
    <w:p w14:paraId="30729010" w14:textId="77777777" w:rsidR="00494B72" w:rsidRDefault="00494B72" w:rsidP="00494B72">
      <w:pPr>
        <w:pStyle w:val="BodyTextMain"/>
        <w:rPr>
          <w:rFonts w:eastAsia="Calibri"/>
          <w:lang w:val="en-GB"/>
        </w:rPr>
      </w:pPr>
    </w:p>
    <w:p w14:paraId="7366392E" w14:textId="633EBB7A" w:rsidR="00E744C7" w:rsidRDefault="00184B5A" w:rsidP="00494B72">
      <w:pPr>
        <w:pStyle w:val="BodyTextMain"/>
        <w:rPr>
          <w:rFonts w:eastAsia="Calibri"/>
          <w:lang w:val="en-GB"/>
        </w:rPr>
      </w:pPr>
      <w:r w:rsidRPr="00184B5A">
        <w:rPr>
          <w:rFonts w:eastAsia="Calibri"/>
          <w:lang w:val="en-GB"/>
        </w:rPr>
        <w:t xml:space="preserve">The third </w:t>
      </w:r>
      <w:r w:rsidR="00CB729D">
        <w:rPr>
          <w:rFonts w:eastAsia="Calibri"/>
          <w:lang w:val="en-GB"/>
        </w:rPr>
        <w:t>account involved</w:t>
      </w:r>
      <w:r w:rsidRPr="00184B5A">
        <w:rPr>
          <w:rFonts w:eastAsia="Calibri"/>
          <w:lang w:val="en-GB"/>
        </w:rPr>
        <w:t xml:space="preserve"> </w:t>
      </w:r>
      <w:proofErr w:type="spellStart"/>
      <w:r w:rsidRPr="00184B5A">
        <w:rPr>
          <w:rFonts w:eastAsia="Calibri"/>
          <w:lang w:val="en-GB"/>
        </w:rPr>
        <w:t>Suvidha</w:t>
      </w:r>
      <w:proofErr w:type="spellEnd"/>
      <w:r w:rsidRPr="00184B5A">
        <w:rPr>
          <w:rFonts w:eastAsia="Calibri"/>
          <w:lang w:val="en-GB"/>
        </w:rPr>
        <w:t xml:space="preserve"> Financial Services (SFS), a market leader in the financial sector. SFS had budgeted </w:t>
      </w:r>
      <w:r w:rsidR="00CB729D">
        <w:rPr>
          <w:rFonts w:eastAsia="Calibri"/>
          <w:lang w:val="en-GB"/>
        </w:rPr>
        <w:t>$</w:t>
      </w:r>
      <w:r w:rsidRPr="00184B5A">
        <w:rPr>
          <w:rFonts w:eastAsia="Calibri"/>
          <w:lang w:val="en-GB"/>
        </w:rPr>
        <w:t>1</w:t>
      </w:r>
      <w:r w:rsidR="00CB729D">
        <w:rPr>
          <w:rFonts w:eastAsia="Calibri"/>
          <w:lang w:val="en-GB"/>
        </w:rPr>
        <w:t xml:space="preserve"> million</w:t>
      </w:r>
      <w:r w:rsidRPr="00184B5A">
        <w:rPr>
          <w:rFonts w:eastAsia="Calibri"/>
          <w:lang w:val="en-GB"/>
        </w:rPr>
        <w:t xml:space="preserve"> to</w:t>
      </w:r>
      <w:r w:rsidR="00CB729D">
        <w:rPr>
          <w:rFonts w:eastAsia="Calibri"/>
          <w:lang w:val="en-GB"/>
        </w:rPr>
        <w:t xml:space="preserve"> have</w:t>
      </w:r>
      <w:r w:rsidRPr="00184B5A">
        <w:rPr>
          <w:rFonts w:eastAsia="Calibri"/>
          <w:lang w:val="en-GB"/>
        </w:rPr>
        <w:t xml:space="preserve"> UIT </w:t>
      </w:r>
      <w:r w:rsidR="00CB729D">
        <w:rPr>
          <w:rFonts w:eastAsia="Calibri"/>
          <w:lang w:val="en-GB"/>
        </w:rPr>
        <w:t>facilitate its</w:t>
      </w:r>
      <w:r w:rsidRPr="00184B5A">
        <w:rPr>
          <w:rFonts w:eastAsia="Calibri"/>
          <w:lang w:val="en-GB"/>
        </w:rPr>
        <w:t xml:space="preserve"> licens</w:t>
      </w:r>
      <w:r w:rsidR="00CB729D">
        <w:rPr>
          <w:rFonts w:eastAsia="Calibri"/>
          <w:lang w:val="en-GB"/>
        </w:rPr>
        <w:t>ing</w:t>
      </w:r>
      <w:r w:rsidRPr="00184B5A">
        <w:rPr>
          <w:rFonts w:eastAsia="Calibri"/>
          <w:lang w:val="en-GB"/>
        </w:rPr>
        <w:t xml:space="preserve">. </w:t>
      </w:r>
    </w:p>
    <w:p w14:paraId="360D8563" w14:textId="77777777" w:rsidR="00494B72" w:rsidRDefault="00494B72" w:rsidP="00494B72">
      <w:pPr>
        <w:pStyle w:val="BodyTextMain"/>
        <w:rPr>
          <w:rFonts w:eastAsia="Calibri"/>
          <w:lang w:val="en-GB"/>
        </w:rPr>
      </w:pPr>
    </w:p>
    <w:p w14:paraId="369BF174" w14:textId="7ED2CCA7" w:rsidR="00184B5A" w:rsidRPr="00184B5A" w:rsidRDefault="00184B5A" w:rsidP="00494B72">
      <w:pPr>
        <w:pStyle w:val="BodyTextMain"/>
        <w:rPr>
          <w:rFonts w:eastAsia="Calibri"/>
          <w:lang w:val="en-GB"/>
        </w:rPr>
      </w:pPr>
      <w:r w:rsidRPr="00184B5A">
        <w:rPr>
          <w:rFonts w:eastAsia="Calibri"/>
          <w:lang w:val="en-GB"/>
        </w:rPr>
        <w:t xml:space="preserve">The fourth </w:t>
      </w:r>
      <w:r w:rsidR="00CB729D">
        <w:rPr>
          <w:rFonts w:eastAsia="Calibri"/>
          <w:lang w:val="en-GB"/>
        </w:rPr>
        <w:t>account involved</w:t>
      </w:r>
      <w:r w:rsidRPr="00184B5A">
        <w:rPr>
          <w:rFonts w:eastAsia="Calibri"/>
          <w:lang w:val="en-GB"/>
        </w:rPr>
        <w:t xml:space="preserve"> </w:t>
      </w:r>
      <w:proofErr w:type="spellStart"/>
      <w:r w:rsidRPr="00184B5A">
        <w:rPr>
          <w:rFonts w:eastAsia="Calibri"/>
          <w:lang w:val="en-GB"/>
        </w:rPr>
        <w:t>Datamine</w:t>
      </w:r>
      <w:proofErr w:type="spellEnd"/>
      <w:r w:rsidRPr="00184B5A">
        <w:rPr>
          <w:rFonts w:eastAsia="Calibri"/>
          <w:lang w:val="en-GB"/>
        </w:rPr>
        <w:t xml:space="preserve"> Ltd. (DL), a large knowledge process organi</w:t>
      </w:r>
      <w:r w:rsidR="00F62945">
        <w:rPr>
          <w:rFonts w:eastAsia="Calibri"/>
          <w:lang w:val="en-GB"/>
        </w:rPr>
        <w:t>z</w:t>
      </w:r>
      <w:r w:rsidRPr="00184B5A">
        <w:rPr>
          <w:rFonts w:eastAsia="Calibri"/>
          <w:lang w:val="en-GB"/>
        </w:rPr>
        <w:t xml:space="preserve">ation </w:t>
      </w:r>
      <w:r w:rsidR="00F62945">
        <w:rPr>
          <w:rFonts w:eastAsia="Calibri"/>
          <w:lang w:val="en-GB"/>
        </w:rPr>
        <w:t xml:space="preserve">that requested a proposal from the IT </w:t>
      </w:r>
      <w:proofErr w:type="gramStart"/>
      <w:r w:rsidR="00F62945">
        <w:rPr>
          <w:rFonts w:eastAsia="Calibri"/>
          <w:lang w:val="en-GB"/>
        </w:rPr>
        <w:t>company</w:t>
      </w:r>
      <w:proofErr w:type="gramEnd"/>
      <w:r w:rsidRPr="00184B5A">
        <w:rPr>
          <w:rFonts w:eastAsia="Calibri"/>
          <w:lang w:val="en-GB"/>
        </w:rPr>
        <w:t xml:space="preserve"> Computing Solutions and Services (CSS) </w:t>
      </w:r>
      <w:r w:rsidR="00F62945">
        <w:rPr>
          <w:rFonts w:eastAsia="Calibri"/>
          <w:lang w:val="en-GB"/>
        </w:rPr>
        <w:t xml:space="preserve">to update </w:t>
      </w:r>
      <w:r w:rsidRPr="00184B5A">
        <w:rPr>
          <w:rFonts w:eastAsia="Calibri"/>
          <w:lang w:val="en-GB"/>
        </w:rPr>
        <w:t>its existing audit application. CSS</w:t>
      </w:r>
      <w:r w:rsidR="00F62945">
        <w:rPr>
          <w:rFonts w:eastAsia="Calibri"/>
          <w:lang w:val="en-GB"/>
        </w:rPr>
        <w:t>’s proposal, which was priced at</w:t>
      </w:r>
      <w:r w:rsidRPr="00184B5A">
        <w:rPr>
          <w:rFonts w:eastAsia="Calibri"/>
          <w:lang w:val="en-GB"/>
        </w:rPr>
        <w:t xml:space="preserve"> </w:t>
      </w:r>
      <w:r w:rsidR="00F62945">
        <w:rPr>
          <w:rFonts w:eastAsia="Calibri"/>
          <w:lang w:val="en-GB"/>
        </w:rPr>
        <w:t>$</w:t>
      </w:r>
      <w:r w:rsidRPr="00184B5A">
        <w:rPr>
          <w:rFonts w:eastAsia="Calibri"/>
          <w:lang w:val="en-GB"/>
        </w:rPr>
        <w:t>20</w:t>
      </w:r>
      <w:r w:rsidR="00F62945">
        <w:rPr>
          <w:rFonts w:eastAsia="Calibri"/>
          <w:lang w:val="en-GB"/>
        </w:rPr>
        <w:t xml:space="preserve"> million, consisted of</w:t>
      </w:r>
      <w:r w:rsidRPr="00184B5A">
        <w:rPr>
          <w:rFonts w:eastAsia="Calibri"/>
          <w:lang w:val="en-GB"/>
        </w:rPr>
        <w:t xml:space="preserve"> products from UIT and services from CSS to implement and maint</w:t>
      </w:r>
      <w:r w:rsidR="00F62945">
        <w:rPr>
          <w:rFonts w:eastAsia="Calibri"/>
          <w:lang w:val="en-GB"/>
        </w:rPr>
        <w:t>ain</w:t>
      </w:r>
      <w:r w:rsidRPr="00184B5A">
        <w:rPr>
          <w:rFonts w:eastAsia="Calibri"/>
          <w:lang w:val="en-GB"/>
        </w:rPr>
        <w:t xml:space="preserve"> UIT</w:t>
      </w:r>
      <w:r w:rsidR="00F62945">
        <w:rPr>
          <w:rFonts w:eastAsia="Calibri"/>
          <w:lang w:val="en-GB"/>
        </w:rPr>
        <w:t>’s</w:t>
      </w:r>
      <w:r w:rsidRPr="00184B5A">
        <w:rPr>
          <w:rFonts w:eastAsia="Calibri"/>
          <w:lang w:val="en-GB"/>
        </w:rPr>
        <w:t xml:space="preserve"> products. UIT</w:t>
      </w:r>
      <w:r w:rsidR="00253A43">
        <w:rPr>
          <w:rFonts w:eastAsia="Calibri"/>
          <w:lang w:val="en-GB"/>
        </w:rPr>
        <w:t>’s</w:t>
      </w:r>
      <w:r w:rsidRPr="00184B5A">
        <w:rPr>
          <w:rFonts w:eastAsia="Calibri"/>
          <w:lang w:val="en-GB"/>
        </w:rPr>
        <w:t xml:space="preserve"> price for the proposed products </w:t>
      </w:r>
      <w:r w:rsidR="00253A43">
        <w:rPr>
          <w:rFonts w:eastAsia="Calibri"/>
          <w:lang w:val="en-GB"/>
        </w:rPr>
        <w:t>was $10 million.</w:t>
      </w:r>
      <w:r w:rsidRPr="00184B5A">
        <w:rPr>
          <w:rFonts w:eastAsia="Calibri"/>
          <w:lang w:val="en-GB"/>
        </w:rPr>
        <w:t xml:space="preserve"> CSS </w:t>
      </w:r>
      <w:r w:rsidR="00253A43">
        <w:rPr>
          <w:rFonts w:eastAsia="Calibri"/>
          <w:lang w:val="en-GB"/>
        </w:rPr>
        <w:t>planned</w:t>
      </w:r>
      <w:r w:rsidRPr="00184B5A">
        <w:rPr>
          <w:rFonts w:eastAsia="Calibri"/>
          <w:lang w:val="en-GB"/>
        </w:rPr>
        <w:t xml:space="preserve"> to place </w:t>
      </w:r>
      <w:r w:rsidR="00253A43">
        <w:rPr>
          <w:rFonts w:eastAsia="Calibri"/>
          <w:lang w:val="en-GB"/>
        </w:rPr>
        <w:t>the</w:t>
      </w:r>
      <w:r w:rsidRPr="00184B5A">
        <w:rPr>
          <w:rFonts w:eastAsia="Calibri"/>
          <w:lang w:val="en-GB"/>
        </w:rPr>
        <w:t xml:space="preserve"> order with UIT immediately after signing the contract with DL. </w:t>
      </w:r>
    </w:p>
    <w:p w14:paraId="178ABD4B" w14:textId="77777777" w:rsidR="00184B5A" w:rsidRPr="00184B5A" w:rsidRDefault="00184B5A" w:rsidP="00184B5A">
      <w:pPr>
        <w:pStyle w:val="BodyTextMain"/>
        <w:rPr>
          <w:rFonts w:eastAsia="Calibri"/>
          <w:lang w:val="en-GB"/>
        </w:rPr>
      </w:pPr>
    </w:p>
    <w:p w14:paraId="0AF4DDD3" w14:textId="450E680E" w:rsidR="004E71F9" w:rsidRDefault="00184B5A" w:rsidP="00184B5A">
      <w:pPr>
        <w:pStyle w:val="BodyTextMain"/>
        <w:rPr>
          <w:rFonts w:eastAsia="Calibri"/>
          <w:lang w:val="en-GB"/>
        </w:rPr>
      </w:pPr>
      <w:r w:rsidRPr="00184B5A">
        <w:rPr>
          <w:rFonts w:eastAsia="Calibri"/>
          <w:lang w:val="en-GB"/>
        </w:rPr>
        <w:t xml:space="preserve">By the end of May 2013, all four </w:t>
      </w:r>
      <w:r w:rsidR="0018709A">
        <w:rPr>
          <w:rFonts w:eastAsia="Calibri"/>
          <w:lang w:val="en-GB"/>
        </w:rPr>
        <w:t>accounts</w:t>
      </w:r>
      <w:r w:rsidR="002E0B01">
        <w:rPr>
          <w:rFonts w:eastAsia="Calibri"/>
          <w:lang w:val="en-GB"/>
        </w:rPr>
        <w:t xml:space="preserve"> should have been</w:t>
      </w:r>
      <w:r w:rsidRPr="00184B5A">
        <w:rPr>
          <w:rFonts w:eastAsia="Calibri"/>
          <w:lang w:val="en-GB"/>
        </w:rPr>
        <w:t xml:space="preserve"> heading for closure, </w:t>
      </w:r>
      <w:r w:rsidR="0018709A">
        <w:rPr>
          <w:rFonts w:eastAsia="Calibri"/>
          <w:lang w:val="en-GB"/>
        </w:rPr>
        <w:t>b</w:t>
      </w:r>
      <w:r w:rsidR="002E0B01">
        <w:rPr>
          <w:rFonts w:eastAsia="Calibri"/>
          <w:lang w:val="en-GB"/>
        </w:rPr>
        <w:t xml:space="preserve">ut various </w:t>
      </w:r>
      <w:r w:rsidRPr="00184B5A">
        <w:rPr>
          <w:rFonts w:eastAsia="Calibri"/>
          <w:lang w:val="en-GB"/>
        </w:rPr>
        <w:t xml:space="preserve">developments </w:t>
      </w:r>
      <w:r w:rsidR="002E0B01">
        <w:rPr>
          <w:rFonts w:eastAsia="Calibri"/>
          <w:lang w:val="en-GB"/>
        </w:rPr>
        <w:t xml:space="preserve">earlier that year </w:t>
      </w:r>
      <w:r w:rsidRPr="00184B5A">
        <w:rPr>
          <w:rFonts w:eastAsia="Calibri"/>
          <w:lang w:val="en-GB"/>
        </w:rPr>
        <w:t>obstruct</w:t>
      </w:r>
      <w:r w:rsidR="002E0B01">
        <w:rPr>
          <w:rFonts w:eastAsia="Calibri"/>
          <w:lang w:val="en-GB"/>
        </w:rPr>
        <w:t>ed</w:t>
      </w:r>
      <w:r w:rsidRPr="00184B5A">
        <w:rPr>
          <w:rFonts w:eastAsia="Calibri"/>
          <w:lang w:val="en-GB"/>
        </w:rPr>
        <w:t xml:space="preserve"> the successful closure</w:t>
      </w:r>
      <w:r w:rsidR="0018709A">
        <w:rPr>
          <w:rFonts w:eastAsia="Calibri"/>
          <w:lang w:val="en-GB"/>
        </w:rPr>
        <w:t xml:space="preserve"> of all four accounts</w:t>
      </w:r>
      <w:r w:rsidRPr="00184B5A">
        <w:rPr>
          <w:rFonts w:eastAsia="Calibri"/>
          <w:lang w:val="en-GB"/>
        </w:rPr>
        <w:t xml:space="preserve">. </w:t>
      </w:r>
    </w:p>
    <w:p w14:paraId="5AD3544C" w14:textId="77777777" w:rsidR="004E71F9" w:rsidRDefault="004E71F9" w:rsidP="00184B5A">
      <w:pPr>
        <w:pStyle w:val="BodyTextMain"/>
        <w:rPr>
          <w:rFonts w:eastAsia="Calibri"/>
          <w:lang w:val="en-GB"/>
        </w:rPr>
      </w:pPr>
    </w:p>
    <w:p w14:paraId="408CAB08" w14:textId="32149AEF" w:rsidR="00184B5A" w:rsidRPr="00184B5A" w:rsidRDefault="006B2941" w:rsidP="00184B5A">
      <w:pPr>
        <w:pStyle w:val="BodyTextMain"/>
        <w:rPr>
          <w:rFonts w:eastAsia="Calibri"/>
          <w:lang w:val="en-GB"/>
        </w:rPr>
      </w:pPr>
      <w:r>
        <w:rPr>
          <w:rFonts w:eastAsia="Calibri"/>
          <w:lang w:val="en-GB"/>
        </w:rPr>
        <w:t>The first project was placed on hold when</w:t>
      </w:r>
      <w:r w:rsidR="00184B5A" w:rsidRPr="00184B5A">
        <w:rPr>
          <w:rFonts w:eastAsia="Calibri"/>
          <w:lang w:val="en-GB"/>
        </w:rPr>
        <w:t xml:space="preserve"> Vision Ltd. </w:t>
      </w:r>
      <w:r>
        <w:rPr>
          <w:rFonts w:eastAsia="Calibri"/>
          <w:lang w:val="en-GB"/>
        </w:rPr>
        <w:t>experienced</w:t>
      </w:r>
      <w:r w:rsidR="00184B5A" w:rsidRPr="00184B5A">
        <w:rPr>
          <w:rFonts w:eastAsia="Calibri"/>
          <w:lang w:val="en-GB"/>
        </w:rPr>
        <w:t xml:space="preserve"> organi</w:t>
      </w:r>
      <w:r>
        <w:rPr>
          <w:rFonts w:eastAsia="Calibri"/>
          <w:lang w:val="en-GB"/>
        </w:rPr>
        <w:t>z</w:t>
      </w:r>
      <w:r w:rsidR="00184B5A" w:rsidRPr="00184B5A">
        <w:rPr>
          <w:rFonts w:eastAsia="Calibri"/>
          <w:lang w:val="en-GB"/>
        </w:rPr>
        <w:t>ational structure changes</w:t>
      </w:r>
      <w:r w:rsidR="00E83B31">
        <w:rPr>
          <w:rFonts w:eastAsia="Calibri"/>
          <w:lang w:val="en-GB"/>
        </w:rPr>
        <w:t>.</w:t>
      </w:r>
      <w:r w:rsidR="00E83B31" w:rsidRPr="006B2941">
        <w:rPr>
          <w:rFonts w:eastAsia="Calibri"/>
          <w:lang w:val="en-GB"/>
        </w:rPr>
        <w:t xml:space="preserve"> </w:t>
      </w:r>
      <w:r w:rsidR="00E83B31">
        <w:rPr>
          <w:rFonts w:eastAsia="Calibri"/>
          <w:lang w:val="en-GB"/>
        </w:rPr>
        <w:t>The second account was delayed when</w:t>
      </w:r>
      <w:r w:rsidR="00184B5A" w:rsidRPr="00184B5A">
        <w:rPr>
          <w:rFonts w:eastAsia="Calibri"/>
          <w:lang w:val="en-GB"/>
        </w:rPr>
        <w:t xml:space="preserve"> technical evaluation exceeded the expected timelines, </w:t>
      </w:r>
      <w:r w:rsidR="00E83B31">
        <w:rPr>
          <w:rFonts w:eastAsia="Calibri"/>
          <w:lang w:val="en-GB"/>
        </w:rPr>
        <w:t xml:space="preserve">which meant that </w:t>
      </w:r>
      <w:r w:rsidR="00184B5A" w:rsidRPr="00184B5A">
        <w:rPr>
          <w:rFonts w:eastAsia="Calibri"/>
          <w:lang w:val="en-GB"/>
        </w:rPr>
        <w:t xml:space="preserve">commercial negotiations and order placement could not be </w:t>
      </w:r>
      <w:r w:rsidR="00E83B31">
        <w:rPr>
          <w:rFonts w:eastAsia="Calibri"/>
          <w:lang w:val="en-GB"/>
        </w:rPr>
        <w:t>completed within the required schedule</w:t>
      </w:r>
      <w:r w:rsidR="00184B5A" w:rsidRPr="00184B5A">
        <w:rPr>
          <w:rFonts w:eastAsia="Calibri"/>
          <w:lang w:val="en-GB"/>
        </w:rPr>
        <w:t xml:space="preserve">. The </w:t>
      </w:r>
      <w:r w:rsidR="00E83B31">
        <w:rPr>
          <w:rFonts w:eastAsia="Calibri"/>
          <w:lang w:val="en-GB"/>
        </w:rPr>
        <w:t>third account was delayed one</w:t>
      </w:r>
      <w:r w:rsidR="00184B5A" w:rsidRPr="00184B5A">
        <w:rPr>
          <w:rFonts w:eastAsia="Calibri"/>
          <w:lang w:val="en-GB"/>
        </w:rPr>
        <w:t xml:space="preserve"> year </w:t>
      </w:r>
      <w:r w:rsidR="00E83B31">
        <w:rPr>
          <w:rFonts w:eastAsia="Calibri"/>
          <w:lang w:val="en-GB"/>
        </w:rPr>
        <w:t xml:space="preserve">due to </w:t>
      </w:r>
      <w:r w:rsidR="00184B5A" w:rsidRPr="00184B5A">
        <w:rPr>
          <w:rFonts w:eastAsia="Calibri"/>
          <w:lang w:val="en-GB"/>
        </w:rPr>
        <w:t xml:space="preserve">an unplanned </w:t>
      </w:r>
      <w:r w:rsidR="00E83B31">
        <w:rPr>
          <w:rFonts w:eastAsia="Calibri"/>
          <w:lang w:val="en-GB"/>
        </w:rPr>
        <w:t>bu</w:t>
      </w:r>
      <w:r w:rsidR="00184B5A" w:rsidRPr="00184B5A">
        <w:rPr>
          <w:rFonts w:eastAsia="Calibri"/>
          <w:lang w:val="en-GB"/>
        </w:rPr>
        <w:t xml:space="preserve">t critical </w:t>
      </w:r>
      <w:r w:rsidR="00E83B31">
        <w:rPr>
          <w:rFonts w:eastAsia="Calibri"/>
          <w:lang w:val="en-GB"/>
        </w:rPr>
        <w:t>development at SFS</w:t>
      </w:r>
      <w:r w:rsidR="003B077E">
        <w:rPr>
          <w:rFonts w:eastAsia="Calibri"/>
          <w:lang w:val="en-GB"/>
        </w:rPr>
        <w:t xml:space="preserve">. </w:t>
      </w:r>
      <w:r w:rsidR="00E83B31">
        <w:rPr>
          <w:rFonts w:eastAsia="Calibri"/>
          <w:lang w:val="en-GB"/>
        </w:rPr>
        <w:t>In the fourth account</w:t>
      </w:r>
      <w:r w:rsidR="00184B5A" w:rsidRPr="00184B5A">
        <w:rPr>
          <w:rFonts w:eastAsia="Calibri"/>
          <w:lang w:val="en-GB"/>
        </w:rPr>
        <w:t>, CSS entered into a contract with DL in March 2013, but th</w:t>
      </w:r>
      <w:r w:rsidR="00E83B31">
        <w:rPr>
          <w:rFonts w:eastAsia="Calibri"/>
          <w:lang w:val="en-GB"/>
        </w:rPr>
        <w:t>e contract with UIT did</w:t>
      </w:r>
      <w:r w:rsidR="00184B5A" w:rsidRPr="00184B5A">
        <w:rPr>
          <w:rFonts w:eastAsia="Calibri"/>
          <w:lang w:val="en-GB"/>
        </w:rPr>
        <w:t xml:space="preserve"> not materialize </w:t>
      </w:r>
      <w:r w:rsidR="00E83B31">
        <w:rPr>
          <w:rFonts w:eastAsia="Calibri"/>
          <w:lang w:val="en-GB"/>
        </w:rPr>
        <w:t>due to</w:t>
      </w:r>
      <w:r w:rsidR="00184B5A" w:rsidRPr="00184B5A">
        <w:rPr>
          <w:rFonts w:eastAsia="Calibri"/>
          <w:lang w:val="en-GB"/>
        </w:rPr>
        <w:t xml:space="preserve"> </w:t>
      </w:r>
      <w:proofErr w:type="gramStart"/>
      <w:r w:rsidR="00184B5A" w:rsidRPr="00184B5A">
        <w:rPr>
          <w:rFonts w:eastAsia="Calibri"/>
          <w:lang w:val="en-GB"/>
        </w:rPr>
        <w:t>a disconnect</w:t>
      </w:r>
      <w:proofErr w:type="gramEnd"/>
      <w:r w:rsidR="00184B5A" w:rsidRPr="00184B5A">
        <w:rPr>
          <w:rFonts w:eastAsia="Calibri"/>
          <w:lang w:val="en-GB"/>
        </w:rPr>
        <w:t xml:space="preserve"> with CSS on pricing. At the time of the bid submission, UIT received internal approval of </w:t>
      </w:r>
      <w:r w:rsidR="00E83B31">
        <w:rPr>
          <w:rFonts w:eastAsia="Calibri"/>
          <w:lang w:val="en-GB"/>
        </w:rPr>
        <w:t>$</w:t>
      </w:r>
      <w:r w:rsidR="00184B5A" w:rsidRPr="00184B5A">
        <w:rPr>
          <w:rFonts w:eastAsia="Calibri"/>
          <w:lang w:val="en-GB"/>
        </w:rPr>
        <w:t>10</w:t>
      </w:r>
      <w:r w:rsidR="00E83B31">
        <w:rPr>
          <w:rFonts w:eastAsia="Calibri"/>
          <w:lang w:val="en-GB"/>
        </w:rPr>
        <w:t xml:space="preserve"> million</w:t>
      </w:r>
      <w:r w:rsidR="00184B5A" w:rsidRPr="00184B5A">
        <w:rPr>
          <w:rFonts w:eastAsia="Calibri"/>
          <w:lang w:val="en-GB"/>
        </w:rPr>
        <w:t xml:space="preserve"> </w:t>
      </w:r>
      <w:r w:rsidR="00522F0D">
        <w:rPr>
          <w:rFonts w:eastAsia="Calibri"/>
          <w:lang w:val="en-GB"/>
        </w:rPr>
        <w:t xml:space="preserve">for </w:t>
      </w:r>
      <w:r w:rsidR="00184B5A" w:rsidRPr="00184B5A">
        <w:rPr>
          <w:rFonts w:eastAsia="Calibri"/>
          <w:lang w:val="en-GB"/>
        </w:rPr>
        <w:t xml:space="preserve">the proposed products, which </w:t>
      </w:r>
      <w:r w:rsidR="00E83B31">
        <w:rPr>
          <w:rFonts w:eastAsia="Calibri"/>
          <w:lang w:val="en-GB"/>
        </w:rPr>
        <w:t xml:space="preserve">UIT </w:t>
      </w:r>
      <w:r w:rsidR="00522F0D">
        <w:rPr>
          <w:rFonts w:eastAsia="Calibri"/>
          <w:lang w:val="en-GB"/>
        </w:rPr>
        <w:t>communicated</w:t>
      </w:r>
      <w:r w:rsidR="00184B5A" w:rsidRPr="00184B5A">
        <w:rPr>
          <w:rFonts w:eastAsia="Calibri"/>
          <w:lang w:val="en-GB"/>
        </w:rPr>
        <w:t xml:space="preserve"> to CSS. However, after signing the contract with DL, CSS began </w:t>
      </w:r>
      <w:r w:rsidR="00E83B31">
        <w:rPr>
          <w:rFonts w:eastAsia="Calibri"/>
          <w:lang w:val="en-GB"/>
        </w:rPr>
        <w:t>negotiating for the much lower</w:t>
      </w:r>
      <w:r w:rsidR="00184B5A" w:rsidRPr="00184B5A">
        <w:rPr>
          <w:rFonts w:eastAsia="Calibri"/>
          <w:lang w:val="en-GB"/>
        </w:rPr>
        <w:t xml:space="preserve"> price of </w:t>
      </w:r>
      <w:r w:rsidR="00E83B31">
        <w:rPr>
          <w:rFonts w:eastAsia="Calibri"/>
          <w:lang w:val="en-GB"/>
        </w:rPr>
        <w:t>$</w:t>
      </w:r>
      <w:r w:rsidR="00184B5A" w:rsidRPr="00184B5A">
        <w:rPr>
          <w:rFonts w:eastAsia="Calibri"/>
          <w:lang w:val="en-GB"/>
        </w:rPr>
        <w:t>6</w:t>
      </w:r>
      <w:r w:rsidR="00E83B31">
        <w:rPr>
          <w:rFonts w:eastAsia="Calibri"/>
          <w:lang w:val="en-GB"/>
        </w:rPr>
        <w:t xml:space="preserve"> million</w:t>
      </w:r>
      <w:r w:rsidR="00184B5A" w:rsidRPr="00184B5A">
        <w:rPr>
          <w:rFonts w:eastAsia="Calibri"/>
          <w:lang w:val="en-GB"/>
        </w:rPr>
        <w:t xml:space="preserve">. </w:t>
      </w:r>
      <w:r w:rsidR="00E83B31">
        <w:rPr>
          <w:rFonts w:eastAsia="Calibri"/>
          <w:lang w:val="en-GB"/>
        </w:rPr>
        <w:t>B</w:t>
      </w:r>
      <w:r w:rsidR="00184B5A" w:rsidRPr="00184B5A">
        <w:rPr>
          <w:rFonts w:eastAsia="Calibri"/>
          <w:lang w:val="en-GB"/>
        </w:rPr>
        <w:t xml:space="preserve">y the end of </w:t>
      </w:r>
      <w:r w:rsidR="00522F0D">
        <w:rPr>
          <w:rFonts w:eastAsia="Calibri"/>
          <w:lang w:val="en-GB"/>
        </w:rPr>
        <w:t>FY</w:t>
      </w:r>
      <w:r w:rsidR="00184B5A" w:rsidRPr="00184B5A">
        <w:rPr>
          <w:rFonts w:eastAsia="Calibri"/>
          <w:lang w:val="en-GB"/>
        </w:rPr>
        <w:t xml:space="preserve">2013, </w:t>
      </w:r>
      <w:r w:rsidR="00E83B31">
        <w:rPr>
          <w:rFonts w:eastAsia="Calibri"/>
          <w:lang w:val="en-GB"/>
        </w:rPr>
        <w:t xml:space="preserve">the issue </w:t>
      </w:r>
      <w:r w:rsidR="00101617">
        <w:rPr>
          <w:rFonts w:eastAsia="Calibri"/>
          <w:lang w:val="en-GB"/>
        </w:rPr>
        <w:t>had</w:t>
      </w:r>
      <w:r w:rsidR="00E83B31">
        <w:rPr>
          <w:rFonts w:eastAsia="Calibri"/>
          <w:lang w:val="en-GB"/>
        </w:rPr>
        <w:t xml:space="preserve"> not </w:t>
      </w:r>
      <w:r w:rsidR="00101617">
        <w:rPr>
          <w:rFonts w:eastAsia="Calibri"/>
          <w:lang w:val="en-GB"/>
        </w:rPr>
        <w:t>been</w:t>
      </w:r>
      <w:r w:rsidR="00E83B31">
        <w:rPr>
          <w:rFonts w:eastAsia="Calibri"/>
          <w:lang w:val="en-GB"/>
        </w:rPr>
        <w:t xml:space="preserve"> resolved </w:t>
      </w:r>
      <w:r w:rsidR="00184B5A" w:rsidRPr="00184B5A">
        <w:rPr>
          <w:rFonts w:eastAsia="Calibri"/>
          <w:lang w:val="en-GB"/>
        </w:rPr>
        <w:t xml:space="preserve">and </w:t>
      </w:r>
      <w:r w:rsidR="00E83B31">
        <w:rPr>
          <w:rFonts w:eastAsia="Calibri"/>
          <w:lang w:val="en-GB"/>
        </w:rPr>
        <w:t>the contract did not proceed</w:t>
      </w:r>
      <w:r w:rsidR="00184B5A" w:rsidRPr="00184B5A">
        <w:rPr>
          <w:rFonts w:eastAsia="Calibri"/>
          <w:lang w:val="en-GB"/>
        </w:rPr>
        <w:t>.</w:t>
      </w:r>
    </w:p>
    <w:p w14:paraId="6F8A2201" w14:textId="77777777" w:rsidR="00184B5A" w:rsidRPr="00184B5A" w:rsidRDefault="00184B5A" w:rsidP="00184B5A">
      <w:pPr>
        <w:pStyle w:val="BodyTextMain"/>
        <w:rPr>
          <w:rFonts w:eastAsia="Calibri"/>
          <w:lang w:val="en-GB"/>
        </w:rPr>
      </w:pPr>
    </w:p>
    <w:p w14:paraId="0C06A3FA" w14:textId="23083615" w:rsidR="003413C0" w:rsidRPr="00A872FC" w:rsidRDefault="004E71F9" w:rsidP="00184B5A">
      <w:pPr>
        <w:pStyle w:val="BodyTextMain"/>
        <w:rPr>
          <w:rFonts w:eastAsia="Calibri"/>
          <w:spacing w:val="-2"/>
          <w:lang w:val="en-GB"/>
        </w:rPr>
      </w:pPr>
      <w:r w:rsidRPr="00A872FC">
        <w:rPr>
          <w:rFonts w:eastAsia="Calibri"/>
          <w:spacing w:val="-2"/>
          <w:lang w:val="en-GB"/>
        </w:rPr>
        <w:lastRenderedPageBreak/>
        <w:t>T</w:t>
      </w:r>
      <w:r w:rsidR="00184B5A" w:rsidRPr="00A872FC">
        <w:rPr>
          <w:rFonts w:eastAsia="Calibri"/>
          <w:spacing w:val="-2"/>
          <w:lang w:val="en-GB"/>
        </w:rPr>
        <w:t xml:space="preserve">he </w:t>
      </w:r>
      <w:r w:rsidRPr="00A872FC">
        <w:rPr>
          <w:rFonts w:eastAsia="Calibri"/>
          <w:spacing w:val="-2"/>
          <w:lang w:val="en-GB"/>
        </w:rPr>
        <w:t>fourth account</w:t>
      </w:r>
      <w:r w:rsidR="00184B5A" w:rsidRPr="00A872FC">
        <w:rPr>
          <w:rFonts w:eastAsia="Calibri"/>
          <w:spacing w:val="-2"/>
          <w:lang w:val="en-GB"/>
        </w:rPr>
        <w:t xml:space="preserve"> was the greatest setback for </w:t>
      </w:r>
      <w:proofErr w:type="spellStart"/>
      <w:r w:rsidR="00184B5A" w:rsidRPr="00A872FC">
        <w:rPr>
          <w:rFonts w:eastAsia="Calibri"/>
          <w:spacing w:val="-2"/>
          <w:lang w:val="en-GB"/>
        </w:rPr>
        <w:t>Kashyap</w:t>
      </w:r>
      <w:proofErr w:type="spellEnd"/>
      <w:r w:rsidR="00184B5A" w:rsidRPr="00A872FC">
        <w:rPr>
          <w:rFonts w:eastAsia="Calibri"/>
          <w:spacing w:val="-2"/>
          <w:lang w:val="en-GB"/>
        </w:rPr>
        <w:t xml:space="preserve">. The </w:t>
      </w:r>
      <w:r w:rsidRPr="00A872FC">
        <w:rPr>
          <w:rFonts w:eastAsia="Calibri"/>
          <w:spacing w:val="-2"/>
          <w:lang w:val="en-GB"/>
        </w:rPr>
        <w:t>project</w:t>
      </w:r>
      <w:r w:rsidR="00184B5A" w:rsidRPr="00A872FC">
        <w:rPr>
          <w:rFonts w:eastAsia="Calibri"/>
          <w:spacing w:val="-2"/>
          <w:lang w:val="en-GB"/>
        </w:rPr>
        <w:t xml:space="preserve"> would have been one of </w:t>
      </w:r>
      <w:r w:rsidRPr="00A872FC">
        <w:rPr>
          <w:rFonts w:eastAsia="Calibri"/>
          <w:spacing w:val="-2"/>
          <w:lang w:val="en-GB"/>
        </w:rPr>
        <w:t>UIT’s</w:t>
      </w:r>
      <w:r w:rsidR="00184B5A" w:rsidRPr="00A872FC">
        <w:rPr>
          <w:rFonts w:eastAsia="Calibri"/>
          <w:spacing w:val="-2"/>
          <w:lang w:val="en-GB"/>
        </w:rPr>
        <w:t xml:space="preserve"> largest </w:t>
      </w:r>
      <w:r w:rsidRPr="00A872FC">
        <w:rPr>
          <w:rFonts w:eastAsia="Calibri"/>
          <w:spacing w:val="-2"/>
          <w:lang w:val="en-GB"/>
        </w:rPr>
        <w:t>and most lucrative</w:t>
      </w:r>
      <w:r w:rsidR="00184B5A" w:rsidRPr="00A872FC">
        <w:rPr>
          <w:rFonts w:eastAsia="Calibri"/>
          <w:spacing w:val="-2"/>
          <w:lang w:val="en-GB"/>
        </w:rPr>
        <w:t xml:space="preserve"> in 2013. </w:t>
      </w:r>
      <w:r w:rsidRPr="00A872FC">
        <w:rPr>
          <w:rFonts w:eastAsia="Calibri"/>
          <w:spacing w:val="-2"/>
          <w:lang w:val="en-GB"/>
        </w:rPr>
        <w:t>A</w:t>
      </w:r>
      <w:r w:rsidR="00184B5A" w:rsidRPr="00A872FC">
        <w:rPr>
          <w:rFonts w:eastAsia="Calibri"/>
          <w:spacing w:val="-2"/>
          <w:lang w:val="en-GB"/>
        </w:rPr>
        <w:t xml:space="preserve">s the </w:t>
      </w:r>
      <w:r w:rsidRPr="00A872FC">
        <w:rPr>
          <w:rFonts w:eastAsia="Calibri"/>
          <w:spacing w:val="-2"/>
          <w:lang w:val="en-GB"/>
        </w:rPr>
        <w:t>s</w:t>
      </w:r>
      <w:r w:rsidR="00184B5A" w:rsidRPr="00A872FC">
        <w:rPr>
          <w:rFonts w:eastAsia="Calibri"/>
          <w:spacing w:val="-2"/>
          <w:lang w:val="en-GB"/>
        </w:rPr>
        <w:t xml:space="preserve">enior </w:t>
      </w:r>
      <w:r w:rsidRPr="00A872FC">
        <w:rPr>
          <w:rFonts w:eastAsia="Calibri"/>
          <w:spacing w:val="-2"/>
          <w:lang w:val="en-GB"/>
        </w:rPr>
        <w:t>s</w:t>
      </w:r>
      <w:r w:rsidR="00184B5A" w:rsidRPr="00A872FC">
        <w:rPr>
          <w:rFonts w:eastAsia="Calibri"/>
          <w:spacing w:val="-2"/>
          <w:lang w:val="en-GB"/>
        </w:rPr>
        <w:t xml:space="preserve">ales </w:t>
      </w:r>
      <w:r w:rsidRPr="00A872FC">
        <w:rPr>
          <w:rFonts w:eastAsia="Calibri"/>
          <w:spacing w:val="-2"/>
          <w:lang w:val="en-GB"/>
        </w:rPr>
        <w:t>m</w:t>
      </w:r>
      <w:r w:rsidR="00184B5A" w:rsidRPr="00A872FC">
        <w:rPr>
          <w:rFonts w:eastAsia="Calibri"/>
          <w:spacing w:val="-2"/>
          <w:lang w:val="en-GB"/>
        </w:rPr>
        <w:t xml:space="preserve">anager </w:t>
      </w:r>
      <w:r w:rsidRPr="00A872FC">
        <w:rPr>
          <w:rFonts w:eastAsia="Calibri"/>
          <w:spacing w:val="-2"/>
          <w:lang w:val="en-GB"/>
        </w:rPr>
        <w:t>at the time of</w:t>
      </w:r>
      <w:r w:rsidR="00184B5A" w:rsidRPr="00A872FC">
        <w:rPr>
          <w:rFonts w:eastAsia="Calibri"/>
          <w:spacing w:val="-2"/>
          <w:lang w:val="en-GB"/>
        </w:rPr>
        <w:t xml:space="preserve"> submitt</w:t>
      </w:r>
      <w:r w:rsidRPr="00A872FC">
        <w:rPr>
          <w:rFonts w:eastAsia="Calibri"/>
          <w:spacing w:val="-2"/>
          <w:lang w:val="en-GB"/>
        </w:rPr>
        <w:t>al</w:t>
      </w:r>
      <w:r w:rsidR="003F2379" w:rsidRPr="00A872FC">
        <w:rPr>
          <w:rFonts w:eastAsia="Calibri"/>
          <w:spacing w:val="-2"/>
          <w:lang w:val="en-GB"/>
        </w:rPr>
        <w:t xml:space="preserve">, </w:t>
      </w:r>
      <w:proofErr w:type="spellStart"/>
      <w:r w:rsidR="003F2379" w:rsidRPr="00A872FC">
        <w:rPr>
          <w:rFonts w:eastAsia="Calibri"/>
          <w:spacing w:val="-2"/>
          <w:lang w:val="en-GB"/>
        </w:rPr>
        <w:t>Kashyap</w:t>
      </w:r>
      <w:proofErr w:type="spellEnd"/>
      <w:r w:rsidR="003F2379" w:rsidRPr="00A872FC">
        <w:rPr>
          <w:rFonts w:eastAsia="Calibri"/>
          <w:spacing w:val="-2"/>
          <w:lang w:val="en-GB"/>
        </w:rPr>
        <w:t xml:space="preserve"> decided to bid a price of $10 million for UIT’s</w:t>
      </w:r>
      <w:r w:rsidR="00184B5A" w:rsidRPr="00A872FC">
        <w:rPr>
          <w:rFonts w:eastAsia="Calibri"/>
          <w:spacing w:val="-2"/>
          <w:lang w:val="en-GB"/>
        </w:rPr>
        <w:t xml:space="preserve"> submission</w:t>
      </w:r>
      <w:r w:rsidR="003F2379" w:rsidRPr="00A872FC">
        <w:rPr>
          <w:rFonts w:eastAsia="Calibri"/>
          <w:spacing w:val="-2"/>
          <w:lang w:val="en-GB"/>
        </w:rPr>
        <w:t xml:space="preserve"> with internal approval</w:t>
      </w:r>
      <w:r w:rsidR="00184B5A" w:rsidRPr="00A872FC">
        <w:rPr>
          <w:rFonts w:eastAsia="Calibri"/>
          <w:spacing w:val="-2"/>
          <w:lang w:val="en-GB"/>
        </w:rPr>
        <w:t xml:space="preserve">, </w:t>
      </w:r>
      <w:r w:rsidR="003F2379" w:rsidRPr="00A872FC">
        <w:rPr>
          <w:rFonts w:eastAsia="Calibri"/>
          <w:spacing w:val="-2"/>
          <w:lang w:val="en-GB"/>
        </w:rPr>
        <w:t xml:space="preserve">although </w:t>
      </w:r>
      <w:r w:rsidR="00184B5A" w:rsidRPr="00A872FC">
        <w:rPr>
          <w:rFonts w:eastAsia="Calibri"/>
          <w:spacing w:val="-2"/>
          <w:lang w:val="en-GB"/>
        </w:rPr>
        <w:t xml:space="preserve">the CSS team had </w:t>
      </w:r>
      <w:r w:rsidR="003F2379" w:rsidRPr="00A872FC">
        <w:rPr>
          <w:rFonts w:eastAsia="Calibri"/>
          <w:spacing w:val="-2"/>
          <w:lang w:val="en-GB"/>
        </w:rPr>
        <w:t>recommended a bid of $6 million. Being aware of</w:t>
      </w:r>
      <w:r w:rsidR="00184B5A" w:rsidRPr="00A872FC">
        <w:rPr>
          <w:rFonts w:eastAsia="Calibri"/>
          <w:spacing w:val="-2"/>
          <w:lang w:val="en-GB"/>
        </w:rPr>
        <w:t xml:space="preserve"> the </w:t>
      </w:r>
      <w:r w:rsidR="003F2379" w:rsidRPr="00A872FC">
        <w:rPr>
          <w:rFonts w:eastAsia="Calibri"/>
          <w:spacing w:val="-2"/>
          <w:lang w:val="en-GB"/>
        </w:rPr>
        <w:t>project’s</w:t>
      </w:r>
      <w:r w:rsidR="00184B5A" w:rsidRPr="00A872FC">
        <w:rPr>
          <w:rFonts w:eastAsia="Calibri"/>
          <w:spacing w:val="-2"/>
          <w:lang w:val="en-GB"/>
        </w:rPr>
        <w:t xml:space="preserve"> </w:t>
      </w:r>
      <w:r w:rsidR="003F2379" w:rsidRPr="00A872FC">
        <w:rPr>
          <w:rFonts w:eastAsia="Calibri"/>
          <w:spacing w:val="-2"/>
          <w:lang w:val="en-GB"/>
        </w:rPr>
        <w:t>$</w:t>
      </w:r>
      <w:r w:rsidR="00184B5A" w:rsidRPr="00A872FC">
        <w:rPr>
          <w:rFonts w:eastAsia="Calibri"/>
          <w:spacing w:val="-2"/>
          <w:lang w:val="en-GB"/>
        </w:rPr>
        <w:t>20</w:t>
      </w:r>
      <w:r w:rsidR="003F2379" w:rsidRPr="00A872FC">
        <w:rPr>
          <w:rFonts w:eastAsia="Calibri"/>
          <w:spacing w:val="-2"/>
          <w:lang w:val="en-GB"/>
        </w:rPr>
        <w:t xml:space="preserve"> million</w:t>
      </w:r>
      <w:r w:rsidR="00184B5A" w:rsidRPr="00A872FC">
        <w:rPr>
          <w:rFonts w:eastAsia="Calibri"/>
          <w:spacing w:val="-2"/>
          <w:lang w:val="en-GB"/>
        </w:rPr>
        <w:t xml:space="preserve"> budget and customer </w:t>
      </w:r>
      <w:r w:rsidR="009131A0" w:rsidRPr="00A872FC">
        <w:rPr>
          <w:rFonts w:eastAsia="Calibri"/>
          <w:spacing w:val="-2"/>
          <w:lang w:val="en-GB"/>
        </w:rPr>
        <w:t>dynamics</w:t>
      </w:r>
      <w:r w:rsidR="00184B5A" w:rsidRPr="00A872FC">
        <w:rPr>
          <w:rFonts w:eastAsia="Calibri"/>
          <w:spacing w:val="-2"/>
          <w:lang w:val="en-GB"/>
        </w:rPr>
        <w:t>, he f</w:t>
      </w:r>
      <w:r w:rsidR="009131A0" w:rsidRPr="00A872FC">
        <w:rPr>
          <w:rFonts w:eastAsia="Calibri"/>
          <w:spacing w:val="-2"/>
          <w:lang w:val="en-GB"/>
        </w:rPr>
        <w:t>ound</w:t>
      </w:r>
      <w:r w:rsidR="00184B5A" w:rsidRPr="00A872FC">
        <w:rPr>
          <w:rFonts w:eastAsia="Calibri"/>
          <w:spacing w:val="-2"/>
          <w:lang w:val="en-GB"/>
        </w:rPr>
        <w:t xml:space="preserve"> CSS</w:t>
      </w:r>
      <w:r w:rsidR="009131A0" w:rsidRPr="00A872FC">
        <w:rPr>
          <w:rFonts w:eastAsia="Calibri"/>
          <w:spacing w:val="-2"/>
          <w:lang w:val="en-GB"/>
        </w:rPr>
        <w:t>’s recommendation</w:t>
      </w:r>
      <w:r w:rsidR="00184B5A" w:rsidRPr="00A872FC">
        <w:rPr>
          <w:rFonts w:eastAsia="Calibri"/>
          <w:spacing w:val="-2"/>
          <w:lang w:val="en-GB"/>
        </w:rPr>
        <w:t xml:space="preserve"> unrealistic. He knew that CSS</w:t>
      </w:r>
      <w:r w:rsidR="003413C0" w:rsidRPr="00A872FC">
        <w:rPr>
          <w:rFonts w:eastAsia="Calibri"/>
          <w:spacing w:val="-2"/>
          <w:lang w:val="en-GB"/>
        </w:rPr>
        <w:t>’s</w:t>
      </w:r>
      <w:r w:rsidR="00184B5A" w:rsidRPr="00A872FC">
        <w:rPr>
          <w:rFonts w:eastAsia="Calibri"/>
          <w:spacing w:val="-2"/>
          <w:lang w:val="en-GB"/>
        </w:rPr>
        <w:t xml:space="preserve"> </w:t>
      </w:r>
      <w:r w:rsidR="003413C0" w:rsidRPr="00A872FC">
        <w:rPr>
          <w:rFonts w:eastAsia="Calibri"/>
          <w:spacing w:val="-2"/>
          <w:lang w:val="en-GB"/>
        </w:rPr>
        <w:t xml:space="preserve">only </w:t>
      </w:r>
      <w:r w:rsidR="00184B5A" w:rsidRPr="00A872FC">
        <w:rPr>
          <w:rFonts w:eastAsia="Calibri"/>
          <w:spacing w:val="-2"/>
          <w:lang w:val="en-GB"/>
        </w:rPr>
        <w:t xml:space="preserve">option </w:t>
      </w:r>
      <w:r w:rsidR="003413C0" w:rsidRPr="00A872FC">
        <w:rPr>
          <w:rFonts w:eastAsia="Calibri"/>
          <w:spacing w:val="-2"/>
          <w:lang w:val="en-GB"/>
        </w:rPr>
        <w:t>for the project wat to use</w:t>
      </w:r>
      <w:r w:rsidR="00184B5A" w:rsidRPr="00A872FC">
        <w:rPr>
          <w:rFonts w:eastAsia="Calibri"/>
          <w:spacing w:val="-2"/>
          <w:lang w:val="en-GB"/>
        </w:rPr>
        <w:t xml:space="preserve"> UIT</w:t>
      </w:r>
      <w:r w:rsidR="003413C0" w:rsidRPr="00A872FC">
        <w:rPr>
          <w:rFonts w:eastAsia="Calibri"/>
          <w:spacing w:val="-2"/>
          <w:lang w:val="en-GB"/>
        </w:rPr>
        <w:t>’s products</w:t>
      </w:r>
      <w:r w:rsidR="00184B5A" w:rsidRPr="00A872FC">
        <w:rPr>
          <w:rFonts w:eastAsia="Calibri"/>
          <w:spacing w:val="-2"/>
          <w:lang w:val="en-GB"/>
        </w:rPr>
        <w:t xml:space="preserve"> and that CSS would </w:t>
      </w:r>
      <w:r w:rsidR="003413C0" w:rsidRPr="00A872FC">
        <w:rPr>
          <w:rFonts w:eastAsia="Calibri"/>
          <w:spacing w:val="-2"/>
          <w:lang w:val="en-GB"/>
        </w:rPr>
        <w:t>earn a favourable</w:t>
      </w:r>
      <w:r w:rsidR="00184B5A" w:rsidRPr="00A872FC">
        <w:rPr>
          <w:rFonts w:eastAsia="Calibri"/>
          <w:spacing w:val="-2"/>
          <w:lang w:val="en-GB"/>
        </w:rPr>
        <w:t xml:space="preserve"> margin </w:t>
      </w:r>
      <w:r w:rsidR="003413C0" w:rsidRPr="00A872FC">
        <w:rPr>
          <w:rFonts w:eastAsia="Calibri"/>
          <w:spacing w:val="-2"/>
          <w:lang w:val="en-GB"/>
        </w:rPr>
        <w:t>by</w:t>
      </w:r>
      <w:r w:rsidR="00184B5A" w:rsidRPr="00A872FC">
        <w:rPr>
          <w:rFonts w:eastAsia="Calibri"/>
          <w:spacing w:val="-2"/>
          <w:lang w:val="en-GB"/>
        </w:rPr>
        <w:t xml:space="preserve"> quot</w:t>
      </w:r>
      <w:r w:rsidR="003413C0" w:rsidRPr="00A872FC">
        <w:rPr>
          <w:rFonts w:eastAsia="Calibri"/>
          <w:spacing w:val="-2"/>
          <w:lang w:val="en-GB"/>
        </w:rPr>
        <w:t>ing</w:t>
      </w:r>
      <w:r w:rsidR="00184B5A" w:rsidRPr="00A872FC">
        <w:rPr>
          <w:rFonts w:eastAsia="Calibri"/>
          <w:spacing w:val="-2"/>
          <w:lang w:val="en-GB"/>
        </w:rPr>
        <w:t xml:space="preserve"> </w:t>
      </w:r>
      <w:r w:rsidR="003413C0" w:rsidRPr="00A872FC">
        <w:rPr>
          <w:rFonts w:eastAsia="Calibri"/>
          <w:spacing w:val="-2"/>
          <w:lang w:val="en-GB"/>
        </w:rPr>
        <w:t>$</w:t>
      </w:r>
      <w:r w:rsidR="00184B5A" w:rsidRPr="00A872FC">
        <w:rPr>
          <w:rFonts w:eastAsia="Calibri"/>
          <w:spacing w:val="-2"/>
          <w:lang w:val="en-GB"/>
        </w:rPr>
        <w:t>20</w:t>
      </w:r>
      <w:r w:rsidR="003413C0" w:rsidRPr="00A872FC">
        <w:rPr>
          <w:rFonts w:eastAsia="Calibri"/>
          <w:spacing w:val="-2"/>
          <w:lang w:val="en-GB"/>
        </w:rPr>
        <w:t xml:space="preserve"> million for the project</w:t>
      </w:r>
      <w:r w:rsidR="00184B5A" w:rsidRPr="00A872FC">
        <w:rPr>
          <w:rFonts w:eastAsia="Calibri"/>
          <w:spacing w:val="-2"/>
          <w:lang w:val="en-GB"/>
        </w:rPr>
        <w:t xml:space="preserve">. </w:t>
      </w:r>
    </w:p>
    <w:p w14:paraId="0CEA0D44" w14:textId="77777777" w:rsidR="003413C0" w:rsidRDefault="003413C0" w:rsidP="00184B5A">
      <w:pPr>
        <w:pStyle w:val="BodyTextMain"/>
        <w:rPr>
          <w:rFonts w:eastAsia="Calibri"/>
          <w:lang w:val="en-GB"/>
        </w:rPr>
      </w:pPr>
    </w:p>
    <w:p w14:paraId="1826A6A7" w14:textId="76D57902" w:rsidR="001B300E" w:rsidRDefault="003413C0" w:rsidP="00184B5A">
      <w:pPr>
        <w:pStyle w:val="BodyTextMain"/>
        <w:rPr>
          <w:rFonts w:eastAsia="Calibri"/>
          <w:lang w:val="en-GB"/>
        </w:rPr>
      </w:pPr>
      <w:r>
        <w:rPr>
          <w:rFonts w:eastAsia="Calibri"/>
          <w:lang w:val="en-GB"/>
        </w:rPr>
        <w:t>A</w:t>
      </w:r>
      <w:r w:rsidR="00184B5A" w:rsidRPr="00184B5A">
        <w:rPr>
          <w:rFonts w:eastAsia="Calibri"/>
          <w:lang w:val="en-GB"/>
        </w:rPr>
        <w:t xml:space="preserve">s </w:t>
      </w:r>
      <w:r>
        <w:rPr>
          <w:rFonts w:eastAsia="Calibri"/>
          <w:lang w:val="en-GB"/>
        </w:rPr>
        <w:t xml:space="preserve">the </w:t>
      </w:r>
      <w:r w:rsidR="00184B5A" w:rsidRPr="00184B5A">
        <w:rPr>
          <w:rFonts w:eastAsia="Calibri"/>
          <w:lang w:val="en-GB"/>
        </w:rPr>
        <w:t>lead</w:t>
      </w:r>
      <w:r>
        <w:rPr>
          <w:rFonts w:eastAsia="Calibri"/>
          <w:lang w:val="en-GB"/>
        </w:rPr>
        <w:t xml:space="preserve"> contact for</w:t>
      </w:r>
      <w:r w:rsidR="00184B5A" w:rsidRPr="00184B5A">
        <w:rPr>
          <w:rFonts w:eastAsia="Calibri"/>
          <w:lang w:val="en-GB"/>
        </w:rPr>
        <w:t xml:space="preserve"> UIT</w:t>
      </w:r>
      <w:r>
        <w:rPr>
          <w:rFonts w:eastAsia="Calibri"/>
          <w:lang w:val="en-GB"/>
        </w:rPr>
        <w:t xml:space="preserve"> on this project, </w:t>
      </w:r>
      <w:proofErr w:type="spellStart"/>
      <w:r>
        <w:rPr>
          <w:rFonts w:eastAsia="Calibri"/>
          <w:lang w:val="en-GB"/>
        </w:rPr>
        <w:t>Kashyap</w:t>
      </w:r>
      <w:proofErr w:type="spellEnd"/>
      <w:r w:rsidR="00184B5A" w:rsidRPr="00184B5A">
        <w:rPr>
          <w:rFonts w:eastAsia="Calibri"/>
          <w:lang w:val="en-GB"/>
        </w:rPr>
        <w:t xml:space="preserve"> asked CSS to provide </w:t>
      </w:r>
      <w:r>
        <w:rPr>
          <w:rFonts w:eastAsia="Calibri"/>
          <w:lang w:val="en-GB"/>
        </w:rPr>
        <w:t>its</w:t>
      </w:r>
      <w:r w:rsidR="00184B5A" w:rsidRPr="00184B5A">
        <w:rPr>
          <w:rFonts w:eastAsia="Calibri"/>
          <w:lang w:val="en-GB"/>
        </w:rPr>
        <w:t xml:space="preserve"> rationale </w:t>
      </w:r>
      <w:r>
        <w:rPr>
          <w:rFonts w:eastAsia="Calibri"/>
          <w:lang w:val="en-GB"/>
        </w:rPr>
        <w:t>for recommending a bid of only $6 million, rather than the more reasonable figure of $10 million</w:t>
      </w:r>
      <w:r w:rsidR="001B300E">
        <w:rPr>
          <w:rFonts w:eastAsia="Calibri"/>
          <w:lang w:val="en-GB"/>
        </w:rPr>
        <w:t>. H</w:t>
      </w:r>
      <w:r w:rsidR="001B300E" w:rsidRPr="00184B5A">
        <w:rPr>
          <w:rFonts w:eastAsia="Calibri"/>
          <w:lang w:val="en-GB"/>
        </w:rPr>
        <w:t xml:space="preserve">e </w:t>
      </w:r>
      <w:r w:rsidR="001B300E">
        <w:rPr>
          <w:rFonts w:eastAsia="Calibri"/>
          <w:lang w:val="en-GB"/>
        </w:rPr>
        <w:t>also asked what CSS expected to quote as a final</w:t>
      </w:r>
      <w:r w:rsidR="00184B5A" w:rsidRPr="00184B5A">
        <w:rPr>
          <w:rFonts w:eastAsia="Calibri"/>
          <w:lang w:val="en-GB"/>
        </w:rPr>
        <w:t xml:space="preserve"> customer price</w:t>
      </w:r>
      <w:r w:rsidR="001B300E">
        <w:rPr>
          <w:rFonts w:eastAsia="Calibri"/>
          <w:lang w:val="en-GB"/>
        </w:rPr>
        <w:t>, but received</w:t>
      </w:r>
      <w:r w:rsidR="00184B5A" w:rsidRPr="00184B5A">
        <w:rPr>
          <w:rFonts w:eastAsia="Calibri"/>
          <w:lang w:val="en-GB"/>
        </w:rPr>
        <w:t xml:space="preserve"> no reply to his concerns</w:t>
      </w:r>
      <w:r w:rsidR="001B300E">
        <w:rPr>
          <w:rFonts w:eastAsia="Calibri"/>
          <w:lang w:val="en-GB"/>
        </w:rPr>
        <w:t>.</w:t>
      </w:r>
      <w:r w:rsidR="001B300E" w:rsidRPr="00184B5A" w:rsidDel="001B300E">
        <w:rPr>
          <w:rFonts w:eastAsia="Calibri"/>
          <w:lang w:val="en-GB"/>
        </w:rPr>
        <w:t xml:space="preserve"> </w:t>
      </w:r>
      <w:r w:rsidR="001B300E">
        <w:rPr>
          <w:rFonts w:eastAsia="Calibri"/>
          <w:lang w:val="en-GB"/>
        </w:rPr>
        <w:t>I</w:t>
      </w:r>
      <w:r w:rsidR="00184B5A" w:rsidRPr="00184B5A">
        <w:rPr>
          <w:rFonts w:eastAsia="Calibri"/>
          <w:lang w:val="en-GB"/>
        </w:rPr>
        <w:t>nstead</w:t>
      </w:r>
      <w:r w:rsidR="001B300E">
        <w:rPr>
          <w:rFonts w:eastAsia="Calibri"/>
          <w:lang w:val="en-GB"/>
        </w:rPr>
        <w:t>, the matter was</w:t>
      </w:r>
      <w:r w:rsidR="00184B5A" w:rsidRPr="00184B5A">
        <w:rPr>
          <w:rFonts w:eastAsia="Calibri"/>
          <w:lang w:val="en-GB"/>
        </w:rPr>
        <w:t xml:space="preserve"> escalated to Rana</w:t>
      </w:r>
      <w:r w:rsidR="001B300E">
        <w:rPr>
          <w:rFonts w:eastAsia="Calibri"/>
          <w:lang w:val="en-GB"/>
        </w:rPr>
        <w:t>’s attention and</w:t>
      </w:r>
      <w:r w:rsidR="00184B5A" w:rsidRPr="00184B5A">
        <w:rPr>
          <w:rFonts w:eastAsia="Calibri"/>
          <w:lang w:val="en-GB"/>
        </w:rPr>
        <w:t xml:space="preserve"> </w:t>
      </w:r>
      <w:proofErr w:type="spellStart"/>
      <w:r w:rsidR="00184B5A" w:rsidRPr="00184B5A">
        <w:rPr>
          <w:rFonts w:eastAsia="Calibri"/>
          <w:lang w:val="en-GB"/>
        </w:rPr>
        <w:t>Kashyap</w:t>
      </w:r>
      <w:proofErr w:type="spellEnd"/>
      <w:r w:rsidR="00184B5A" w:rsidRPr="00184B5A">
        <w:rPr>
          <w:rFonts w:eastAsia="Calibri"/>
          <w:lang w:val="en-GB"/>
        </w:rPr>
        <w:t xml:space="preserve"> </w:t>
      </w:r>
      <w:r w:rsidR="001B300E">
        <w:rPr>
          <w:rFonts w:eastAsia="Calibri"/>
          <w:lang w:val="en-GB"/>
        </w:rPr>
        <w:t xml:space="preserve">was asked </w:t>
      </w:r>
      <w:r w:rsidR="00184B5A" w:rsidRPr="00184B5A">
        <w:rPr>
          <w:rFonts w:eastAsia="Calibri"/>
          <w:lang w:val="en-GB"/>
        </w:rPr>
        <w:t>to withdraw from th</w:t>
      </w:r>
      <w:r w:rsidR="001B300E">
        <w:rPr>
          <w:rFonts w:eastAsia="Calibri"/>
          <w:lang w:val="en-GB"/>
        </w:rPr>
        <w:t>e project, while Rana</w:t>
      </w:r>
      <w:r w:rsidR="00184B5A" w:rsidRPr="00184B5A">
        <w:rPr>
          <w:rFonts w:eastAsia="Calibri"/>
          <w:lang w:val="en-GB"/>
        </w:rPr>
        <w:t xml:space="preserve"> became the single point of contact for CSS.</w:t>
      </w:r>
    </w:p>
    <w:p w14:paraId="3A8D63F5" w14:textId="77777777" w:rsidR="001B300E" w:rsidRDefault="001B300E" w:rsidP="00184B5A">
      <w:pPr>
        <w:pStyle w:val="BodyTextMain"/>
        <w:rPr>
          <w:rFonts w:eastAsia="Calibri"/>
          <w:lang w:val="en-GB"/>
        </w:rPr>
      </w:pPr>
    </w:p>
    <w:p w14:paraId="3D0C43C7" w14:textId="5B887F97" w:rsidR="00E226AA" w:rsidRDefault="001B300E" w:rsidP="00184B5A">
      <w:pPr>
        <w:pStyle w:val="BodyTextMain"/>
        <w:rPr>
          <w:rFonts w:eastAsia="Calibri"/>
          <w:lang w:val="en-GB"/>
        </w:rPr>
      </w:pPr>
      <w:proofErr w:type="spellStart"/>
      <w:r>
        <w:rPr>
          <w:rFonts w:eastAsia="Calibri"/>
          <w:lang w:val="en-GB"/>
        </w:rPr>
        <w:t>Kashyap</w:t>
      </w:r>
      <w:proofErr w:type="spellEnd"/>
      <w:r>
        <w:rPr>
          <w:rFonts w:eastAsia="Calibri"/>
          <w:lang w:val="en-GB"/>
        </w:rPr>
        <w:t xml:space="preserve"> had</w:t>
      </w:r>
      <w:r w:rsidR="00184B5A" w:rsidRPr="00184B5A">
        <w:rPr>
          <w:rFonts w:eastAsia="Calibri"/>
          <w:lang w:val="en-GB"/>
        </w:rPr>
        <w:t xml:space="preserve"> not initiate</w:t>
      </w:r>
      <w:r>
        <w:rPr>
          <w:rFonts w:eastAsia="Calibri"/>
          <w:lang w:val="en-GB"/>
        </w:rPr>
        <w:t>d</w:t>
      </w:r>
      <w:r w:rsidR="00184B5A" w:rsidRPr="00184B5A">
        <w:rPr>
          <w:rFonts w:eastAsia="Calibri"/>
          <w:lang w:val="en-GB"/>
        </w:rPr>
        <w:t xml:space="preserve"> a revised price approval request in the UIT system prior to the bid submission. </w:t>
      </w:r>
      <w:r w:rsidR="00515FB3">
        <w:rPr>
          <w:rFonts w:eastAsia="Calibri"/>
          <w:lang w:val="en-GB"/>
        </w:rPr>
        <w:t>O</w:t>
      </w:r>
      <w:r w:rsidR="00184B5A" w:rsidRPr="00184B5A">
        <w:rPr>
          <w:rFonts w:eastAsia="Calibri"/>
          <w:lang w:val="en-GB"/>
        </w:rPr>
        <w:t xml:space="preserve">nce the </w:t>
      </w:r>
      <w:r w:rsidR="00515FB3">
        <w:rPr>
          <w:rFonts w:eastAsia="Calibri"/>
          <w:lang w:val="en-GB"/>
        </w:rPr>
        <w:t xml:space="preserve">original </w:t>
      </w:r>
      <w:r w:rsidR="00184B5A" w:rsidRPr="00184B5A">
        <w:rPr>
          <w:rFonts w:eastAsia="Calibri"/>
          <w:lang w:val="en-GB"/>
        </w:rPr>
        <w:t xml:space="preserve">bid was submitted, </w:t>
      </w:r>
      <w:proofErr w:type="spellStart"/>
      <w:r w:rsidR="00184B5A" w:rsidRPr="00184B5A">
        <w:rPr>
          <w:rFonts w:eastAsia="Calibri"/>
          <w:lang w:val="en-GB"/>
        </w:rPr>
        <w:t>Kash</w:t>
      </w:r>
      <w:r w:rsidR="00101617">
        <w:rPr>
          <w:rFonts w:eastAsia="Calibri"/>
          <w:lang w:val="en-GB"/>
        </w:rPr>
        <w:t>y</w:t>
      </w:r>
      <w:r w:rsidR="00184B5A" w:rsidRPr="00184B5A">
        <w:rPr>
          <w:rFonts w:eastAsia="Calibri"/>
          <w:lang w:val="en-GB"/>
        </w:rPr>
        <w:t>ap</w:t>
      </w:r>
      <w:proofErr w:type="spellEnd"/>
      <w:r w:rsidR="00184B5A" w:rsidRPr="00184B5A">
        <w:rPr>
          <w:rFonts w:eastAsia="Calibri"/>
          <w:lang w:val="en-GB"/>
        </w:rPr>
        <w:t xml:space="preserve"> assumed that Rana had convinced CSS </w:t>
      </w:r>
      <w:r>
        <w:rPr>
          <w:rFonts w:eastAsia="Calibri"/>
          <w:lang w:val="en-GB"/>
        </w:rPr>
        <w:t>to support the bid of</w:t>
      </w:r>
      <w:r w:rsidR="00184B5A" w:rsidRPr="00184B5A">
        <w:rPr>
          <w:rFonts w:eastAsia="Calibri"/>
          <w:lang w:val="en-GB"/>
        </w:rPr>
        <w:t xml:space="preserve"> </w:t>
      </w:r>
      <w:r>
        <w:rPr>
          <w:rFonts w:eastAsia="Calibri"/>
          <w:lang w:val="en-GB"/>
        </w:rPr>
        <w:t>$</w:t>
      </w:r>
      <w:r w:rsidR="00184B5A" w:rsidRPr="00184B5A">
        <w:rPr>
          <w:rFonts w:eastAsia="Calibri"/>
          <w:lang w:val="en-GB"/>
        </w:rPr>
        <w:t>10</w:t>
      </w:r>
      <w:r>
        <w:rPr>
          <w:rFonts w:eastAsia="Calibri"/>
          <w:lang w:val="en-GB"/>
        </w:rPr>
        <w:t xml:space="preserve"> million</w:t>
      </w:r>
      <w:r w:rsidR="00184B5A" w:rsidRPr="00184B5A">
        <w:rPr>
          <w:rFonts w:eastAsia="Calibri"/>
          <w:lang w:val="en-GB"/>
        </w:rPr>
        <w:t xml:space="preserve">. </w:t>
      </w:r>
      <w:r w:rsidR="00515FB3">
        <w:rPr>
          <w:rFonts w:eastAsia="Calibri"/>
          <w:lang w:val="en-GB"/>
        </w:rPr>
        <w:t>Therefore, a</w:t>
      </w:r>
      <w:r w:rsidR="00184B5A" w:rsidRPr="00184B5A">
        <w:rPr>
          <w:rFonts w:eastAsia="Calibri"/>
          <w:lang w:val="en-GB"/>
        </w:rPr>
        <w:t xml:space="preserve">fter the contract was signed with DL, </w:t>
      </w:r>
      <w:proofErr w:type="spellStart"/>
      <w:r w:rsidR="00184B5A" w:rsidRPr="00184B5A">
        <w:rPr>
          <w:rFonts w:eastAsia="Calibri"/>
          <w:lang w:val="en-GB"/>
        </w:rPr>
        <w:t>Kashyap</w:t>
      </w:r>
      <w:proofErr w:type="spellEnd"/>
      <w:r w:rsidR="00184B5A" w:rsidRPr="00184B5A">
        <w:rPr>
          <w:rFonts w:eastAsia="Calibri"/>
          <w:lang w:val="en-GB"/>
        </w:rPr>
        <w:t xml:space="preserve"> approached CSS </w:t>
      </w:r>
      <w:r w:rsidR="00A47543">
        <w:rPr>
          <w:rFonts w:eastAsia="Calibri"/>
          <w:lang w:val="en-GB"/>
        </w:rPr>
        <w:t>to</w:t>
      </w:r>
      <w:r w:rsidR="00184B5A" w:rsidRPr="00184B5A">
        <w:rPr>
          <w:rFonts w:eastAsia="Calibri"/>
          <w:lang w:val="en-GB"/>
        </w:rPr>
        <w:t xml:space="preserve"> place</w:t>
      </w:r>
      <w:r w:rsidR="00A47543">
        <w:rPr>
          <w:rFonts w:eastAsia="Calibri"/>
          <w:lang w:val="en-GB"/>
        </w:rPr>
        <w:t xml:space="preserve"> an</w:t>
      </w:r>
      <w:r w:rsidR="00184B5A" w:rsidRPr="00184B5A">
        <w:rPr>
          <w:rFonts w:eastAsia="Calibri"/>
          <w:lang w:val="en-GB"/>
        </w:rPr>
        <w:t xml:space="preserve"> order </w:t>
      </w:r>
      <w:r w:rsidR="00A47543">
        <w:rPr>
          <w:rFonts w:eastAsia="Calibri"/>
          <w:lang w:val="en-GB"/>
        </w:rPr>
        <w:t>based on the</w:t>
      </w:r>
      <w:r w:rsidR="00515FB3">
        <w:rPr>
          <w:rFonts w:eastAsia="Calibri"/>
          <w:lang w:val="en-GB"/>
        </w:rPr>
        <w:t xml:space="preserve"> </w:t>
      </w:r>
      <w:r w:rsidR="00A47543">
        <w:rPr>
          <w:rFonts w:eastAsia="Calibri"/>
          <w:lang w:val="en-GB"/>
        </w:rPr>
        <w:t>$</w:t>
      </w:r>
      <w:r w:rsidR="00184B5A" w:rsidRPr="00184B5A">
        <w:rPr>
          <w:rFonts w:eastAsia="Calibri"/>
          <w:lang w:val="en-GB"/>
        </w:rPr>
        <w:t>10</w:t>
      </w:r>
      <w:r w:rsidR="00A47543">
        <w:rPr>
          <w:rFonts w:eastAsia="Calibri"/>
          <w:lang w:val="en-GB"/>
        </w:rPr>
        <w:t xml:space="preserve"> million bid</w:t>
      </w:r>
      <w:r w:rsidR="00184B5A" w:rsidRPr="00184B5A">
        <w:rPr>
          <w:rFonts w:eastAsia="Calibri"/>
          <w:lang w:val="en-GB"/>
        </w:rPr>
        <w:t xml:space="preserve"> price</w:t>
      </w:r>
      <w:r w:rsidR="006872D6">
        <w:rPr>
          <w:rFonts w:eastAsia="Calibri"/>
          <w:lang w:val="en-GB"/>
        </w:rPr>
        <w:t>. However</w:t>
      </w:r>
      <w:r w:rsidR="00184B5A" w:rsidRPr="00184B5A">
        <w:rPr>
          <w:rFonts w:eastAsia="Calibri"/>
          <w:lang w:val="en-GB"/>
        </w:rPr>
        <w:t xml:space="preserve">, the CSS team was reluctant to deal with him and asked him to get in touch with Rana instead. </w:t>
      </w:r>
      <w:r w:rsidR="006872D6">
        <w:rPr>
          <w:rFonts w:eastAsia="Calibri"/>
          <w:lang w:val="en-GB"/>
        </w:rPr>
        <w:t>T</w:t>
      </w:r>
      <w:r w:rsidR="00184B5A" w:rsidRPr="00184B5A">
        <w:rPr>
          <w:rFonts w:eastAsia="Calibri"/>
          <w:lang w:val="en-GB"/>
        </w:rPr>
        <w:t>he CSS team</w:t>
      </w:r>
      <w:r w:rsidR="006872D6">
        <w:rPr>
          <w:rFonts w:eastAsia="Calibri"/>
          <w:lang w:val="en-GB"/>
        </w:rPr>
        <w:t xml:space="preserve"> claimed that</w:t>
      </w:r>
      <w:r w:rsidR="00184B5A" w:rsidRPr="00184B5A">
        <w:rPr>
          <w:rFonts w:eastAsia="Calibri"/>
          <w:lang w:val="en-GB"/>
        </w:rPr>
        <w:t xml:space="preserve"> Rana had </w:t>
      </w:r>
      <w:r w:rsidR="006872D6">
        <w:rPr>
          <w:rFonts w:eastAsia="Calibri"/>
          <w:lang w:val="en-GB"/>
        </w:rPr>
        <w:t>approved</w:t>
      </w:r>
      <w:r w:rsidR="00184B5A" w:rsidRPr="00184B5A">
        <w:rPr>
          <w:rFonts w:eastAsia="Calibri"/>
          <w:lang w:val="en-GB"/>
        </w:rPr>
        <w:t xml:space="preserve"> a </w:t>
      </w:r>
      <w:r w:rsidR="00515FB3">
        <w:rPr>
          <w:rFonts w:eastAsia="Calibri"/>
          <w:lang w:val="en-GB"/>
        </w:rPr>
        <w:t>revised</w:t>
      </w:r>
      <w:r w:rsidR="00184B5A" w:rsidRPr="00184B5A">
        <w:rPr>
          <w:rFonts w:eastAsia="Calibri"/>
          <w:lang w:val="en-GB"/>
        </w:rPr>
        <w:t xml:space="preserve"> price of </w:t>
      </w:r>
      <w:r w:rsidR="006872D6">
        <w:rPr>
          <w:rFonts w:eastAsia="Calibri"/>
          <w:lang w:val="en-GB"/>
        </w:rPr>
        <w:t>$</w:t>
      </w:r>
      <w:r w:rsidR="00184B5A" w:rsidRPr="00184B5A">
        <w:rPr>
          <w:rFonts w:eastAsia="Calibri"/>
          <w:lang w:val="en-GB"/>
        </w:rPr>
        <w:t>6</w:t>
      </w:r>
      <w:r w:rsidR="006872D6">
        <w:rPr>
          <w:rFonts w:eastAsia="Calibri"/>
          <w:lang w:val="en-GB"/>
        </w:rPr>
        <w:t xml:space="preserve"> million</w:t>
      </w:r>
      <w:r w:rsidR="00184B5A" w:rsidRPr="00184B5A">
        <w:rPr>
          <w:rFonts w:eastAsia="Calibri"/>
          <w:lang w:val="en-GB"/>
        </w:rPr>
        <w:t xml:space="preserve"> for the bid submission. Th</w:t>
      </w:r>
      <w:r w:rsidR="00E226AA">
        <w:rPr>
          <w:rFonts w:eastAsia="Calibri"/>
          <w:lang w:val="en-GB"/>
        </w:rPr>
        <w:t>at was the</w:t>
      </w:r>
      <w:r w:rsidR="00515FB3">
        <w:rPr>
          <w:rFonts w:eastAsia="Calibri"/>
          <w:lang w:val="en-GB"/>
        </w:rPr>
        <w:t xml:space="preserve"> only</w:t>
      </w:r>
      <w:r w:rsidR="00E226AA">
        <w:rPr>
          <w:rFonts w:eastAsia="Calibri"/>
          <w:lang w:val="en-GB"/>
        </w:rPr>
        <w:t xml:space="preserve"> reason </w:t>
      </w:r>
      <w:r w:rsidR="00515FB3">
        <w:rPr>
          <w:rFonts w:eastAsia="Calibri"/>
          <w:lang w:val="en-GB"/>
        </w:rPr>
        <w:t xml:space="preserve">given for </w:t>
      </w:r>
      <w:r w:rsidR="00E226AA">
        <w:rPr>
          <w:rFonts w:eastAsia="Calibri"/>
          <w:lang w:val="en-GB"/>
        </w:rPr>
        <w:t>CSS</w:t>
      </w:r>
      <w:r w:rsidR="00515FB3">
        <w:rPr>
          <w:rFonts w:eastAsia="Calibri"/>
          <w:lang w:val="en-GB"/>
        </w:rPr>
        <w:t>’s</w:t>
      </w:r>
      <w:r w:rsidR="00E226AA">
        <w:rPr>
          <w:rFonts w:eastAsia="Calibri"/>
          <w:lang w:val="en-GB"/>
        </w:rPr>
        <w:t xml:space="preserve"> reluctance</w:t>
      </w:r>
      <w:r w:rsidR="00184B5A" w:rsidRPr="00184B5A">
        <w:rPr>
          <w:rFonts w:eastAsia="Calibri"/>
          <w:lang w:val="en-GB"/>
        </w:rPr>
        <w:t xml:space="preserve"> to place an order at any price point above </w:t>
      </w:r>
      <w:r w:rsidR="00E226AA">
        <w:rPr>
          <w:rFonts w:eastAsia="Calibri"/>
          <w:lang w:val="en-GB"/>
        </w:rPr>
        <w:t>$</w:t>
      </w:r>
      <w:r w:rsidR="00184B5A" w:rsidRPr="00184B5A">
        <w:rPr>
          <w:rFonts w:eastAsia="Calibri"/>
          <w:lang w:val="en-GB"/>
        </w:rPr>
        <w:t>6</w:t>
      </w:r>
      <w:r w:rsidR="00E226AA">
        <w:rPr>
          <w:rFonts w:eastAsia="Calibri"/>
          <w:lang w:val="en-GB"/>
        </w:rPr>
        <w:t xml:space="preserve"> million</w:t>
      </w:r>
      <w:r w:rsidR="00184B5A" w:rsidRPr="00184B5A">
        <w:rPr>
          <w:rFonts w:eastAsia="Calibri"/>
          <w:lang w:val="en-GB"/>
        </w:rPr>
        <w:t xml:space="preserve">. </w:t>
      </w:r>
    </w:p>
    <w:p w14:paraId="7D52D303" w14:textId="77777777" w:rsidR="00E226AA" w:rsidRDefault="00E226AA" w:rsidP="00184B5A">
      <w:pPr>
        <w:pStyle w:val="BodyTextMain"/>
        <w:rPr>
          <w:rFonts w:eastAsia="Calibri"/>
          <w:lang w:val="en-GB"/>
        </w:rPr>
      </w:pPr>
    </w:p>
    <w:p w14:paraId="214760E0" w14:textId="1E93A99C" w:rsidR="00184B5A" w:rsidRPr="00184B5A" w:rsidRDefault="00184B5A" w:rsidP="00184B5A">
      <w:pPr>
        <w:pStyle w:val="BodyTextMain"/>
        <w:rPr>
          <w:rFonts w:eastAsia="Calibri"/>
          <w:lang w:val="en-GB"/>
        </w:rPr>
      </w:pPr>
      <w:r w:rsidRPr="00184B5A">
        <w:rPr>
          <w:rFonts w:eastAsia="Calibri"/>
          <w:lang w:val="en-GB"/>
        </w:rPr>
        <w:t xml:space="preserve">This </w:t>
      </w:r>
      <w:r w:rsidR="00E226AA">
        <w:rPr>
          <w:rFonts w:eastAsia="Calibri"/>
          <w:lang w:val="en-GB"/>
        </w:rPr>
        <w:t xml:space="preserve">news </w:t>
      </w:r>
      <w:r w:rsidRPr="00184B5A">
        <w:rPr>
          <w:rFonts w:eastAsia="Calibri"/>
          <w:lang w:val="en-GB"/>
        </w:rPr>
        <w:t xml:space="preserve">came as a shock to </w:t>
      </w:r>
      <w:proofErr w:type="spellStart"/>
      <w:r w:rsidRPr="00184B5A">
        <w:rPr>
          <w:rFonts w:eastAsia="Calibri"/>
          <w:lang w:val="en-GB"/>
        </w:rPr>
        <w:t>Kashyap</w:t>
      </w:r>
      <w:proofErr w:type="spellEnd"/>
      <w:r w:rsidR="00E226AA">
        <w:rPr>
          <w:rFonts w:eastAsia="Calibri"/>
          <w:lang w:val="en-GB"/>
        </w:rPr>
        <w:t>,</w:t>
      </w:r>
      <w:r w:rsidRPr="00184B5A">
        <w:rPr>
          <w:rFonts w:eastAsia="Calibri"/>
          <w:lang w:val="en-GB"/>
        </w:rPr>
        <w:t xml:space="preserve"> who was aware that the UIT system approval was for </w:t>
      </w:r>
      <w:r w:rsidR="00E226AA">
        <w:rPr>
          <w:rFonts w:eastAsia="Calibri"/>
          <w:lang w:val="en-GB"/>
        </w:rPr>
        <w:t>$</w:t>
      </w:r>
      <w:r w:rsidRPr="00184B5A">
        <w:rPr>
          <w:rFonts w:eastAsia="Calibri"/>
          <w:lang w:val="en-GB"/>
        </w:rPr>
        <w:t>10</w:t>
      </w:r>
      <w:r w:rsidR="00E226AA">
        <w:rPr>
          <w:rFonts w:eastAsia="Calibri"/>
          <w:lang w:val="en-GB"/>
        </w:rPr>
        <w:t xml:space="preserve"> million</w:t>
      </w:r>
      <w:r w:rsidRPr="00184B5A">
        <w:rPr>
          <w:rFonts w:eastAsia="Calibri"/>
          <w:lang w:val="en-GB"/>
        </w:rPr>
        <w:t xml:space="preserve"> and </w:t>
      </w:r>
      <w:r w:rsidR="00101617">
        <w:rPr>
          <w:rFonts w:eastAsia="Calibri"/>
          <w:lang w:val="en-GB"/>
        </w:rPr>
        <w:t xml:space="preserve">that </w:t>
      </w:r>
      <w:r w:rsidRPr="00184B5A">
        <w:rPr>
          <w:rFonts w:eastAsia="Calibri"/>
          <w:lang w:val="en-GB"/>
        </w:rPr>
        <w:t xml:space="preserve">the company’s process did not allow for any additional discount after bid submission. </w:t>
      </w:r>
      <w:r w:rsidR="00E226AA">
        <w:rPr>
          <w:rFonts w:eastAsia="Calibri"/>
          <w:lang w:val="en-GB"/>
        </w:rPr>
        <w:t>This account</w:t>
      </w:r>
      <w:r w:rsidRPr="00184B5A">
        <w:rPr>
          <w:rFonts w:eastAsia="Calibri"/>
          <w:lang w:val="en-GB"/>
        </w:rPr>
        <w:t xml:space="preserve"> was critical for </w:t>
      </w:r>
      <w:proofErr w:type="spellStart"/>
      <w:r w:rsidR="00E226AA">
        <w:rPr>
          <w:rFonts w:eastAsia="Calibri"/>
          <w:lang w:val="en-GB"/>
        </w:rPr>
        <w:t>Kashyap</w:t>
      </w:r>
      <w:proofErr w:type="spellEnd"/>
      <w:r w:rsidRPr="00184B5A">
        <w:rPr>
          <w:rFonts w:eastAsia="Calibri"/>
          <w:lang w:val="en-GB"/>
        </w:rPr>
        <w:t xml:space="preserve"> to meet his </w:t>
      </w:r>
      <w:r w:rsidR="00E226AA">
        <w:rPr>
          <w:rFonts w:eastAsia="Calibri"/>
          <w:lang w:val="en-GB"/>
        </w:rPr>
        <w:t>quota for</w:t>
      </w:r>
      <w:r w:rsidRPr="00184B5A">
        <w:rPr>
          <w:rFonts w:eastAsia="Calibri"/>
          <w:lang w:val="en-GB"/>
        </w:rPr>
        <w:t xml:space="preserve"> the current year</w:t>
      </w:r>
      <w:r w:rsidR="00E226AA">
        <w:rPr>
          <w:rFonts w:eastAsia="Calibri"/>
          <w:lang w:val="en-GB"/>
        </w:rPr>
        <w:t>. Therefore</w:t>
      </w:r>
      <w:r w:rsidRPr="00184B5A">
        <w:rPr>
          <w:rFonts w:eastAsia="Calibri"/>
          <w:lang w:val="en-GB"/>
        </w:rPr>
        <w:t xml:space="preserve">, he approached Rana to </w:t>
      </w:r>
      <w:r w:rsidR="00E226AA">
        <w:rPr>
          <w:rFonts w:eastAsia="Calibri"/>
          <w:lang w:val="en-GB"/>
        </w:rPr>
        <w:t xml:space="preserve">quickly </w:t>
      </w:r>
      <w:r w:rsidRPr="00184B5A">
        <w:rPr>
          <w:rFonts w:eastAsia="Calibri"/>
          <w:lang w:val="en-GB"/>
        </w:rPr>
        <w:t>resolve the issue</w:t>
      </w:r>
      <w:r w:rsidR="00E226AA">
        <w:rPr>
          <w:rFonts w:eastAsia="Calibri"/>
          <w:lang w:val="en-GB"/>
        </w:rPr>
        <w:t>. H</w:t>
      </w:r>
      <w:r w:rsidRPr="00184B5A">
        <w:rPr>
          <w:rFonts w:eastAsia="Calibri"/>
          <w:lang w:val="en-GB"/>
        </w:rPr>
        <w:t xml:space="preserve">owever, </w:t>
      </w:r>
      <w:r w:rsidR="00E226AA">
        <w:rPr>
          <w:rFonts w:eastAsia="Calibri"/>
          <w:lang w:val="en-GB"/>
        </w:rPr>
        <w:t xml:space="preserve">Rana </w:t>
      </w:r>
      <w:r w:rsidRPr="00184B5A">
        <w:rPr>
          <w:rFonts w:eastAsia="Calibri"/>
          <w:lang w:val="en-GB"/>
        </w:rPr>
        <w:t>did not provide a</w:t>
      </w:r>
      <w:r w:rsidR="00E226AA">
        <w:rPr>
          <w:rFonts w:eastAsia="Calibri"/>
          <w:lang w:val="en-GB"/>
        </w:rPr>
        <w:t xml:space="preserve"> definite</w:t>
      </w:r>
      <w:r w:rsidRPr="00184B5A">
        <w:rPr>
          <w:rFonts w:eastAsia="Calibri"/>
          <w:lang w:val="en-GB"/>
        </w:rPr>
        <w:t xml:space="preserve"> response</w:t>
      </w:r>
      <w:r w:rsidR="00E226AA">
        <w:rPr>
          <w:rFonts w:eastAsia="Calibri"/>
          <w:lang w:val="en-GB"/>
        </w:rPr>
        <w:t>.</w:t>
      </w:r>
      <w:r w:rsidRPr="00184B5A">
        <w:rPr>
          <w:rFonts w:eastAsia="Calibri"/>
          <w:lang w:val="en-GB"/>
        </w:rPr>
        <w:t xml:space="preserve"> </w:t>
      </w:r>
      <w:r w:rsidR="00E226AA">
        <w:rPr>
          <w:rFonts w:eastAsia="Calibri"/>
          <w:lang w:val="en-GB"/>
        </w:rPr>
        <w:t>He simply</w:t>
      </w:r>
      <w:r w:rsidRPr="00184B5A">
        <w:rPr>
          <w:rFonts w:eastAsia="Calibri"/>
          <w:lang w:val="en-GB"/>
        </w:rPr>
        <w:t xml:space="preserve"> advised </w:t>
      </w:r>
      <w:proofErr w:type="spellStart"/>
      <w:r w:rsidR="00E226AA">
        <w:rPr>
          <w:rFonts w:eastAsia="Calibri"/>
          <w:lang w:val="en-GB"/>
        </w:rPr>
        <w:t>Kashyap</w:t>
      </w:r>
      <w:proofErr w:type="spellEnd"/>
      <w:r w:rsidRPr="00184B5A">
        <w:rPr>
          <w:rFonts w:eastAsia="Calibri"/>
          <w:lang w:val="en-GB"/>
        </w:rPr>
        <w:t xml:space="preserve"> to leave th</w:t>
      </w:r>
      <w:r w:rsidR="00E226AA">
        <w:rPr>
          <w:rFonts w:eastAsia="Calibri"/>
          <w:lang w:val="en-GB"/>
        </w:rPr>
        <w:t>e account</w:t>
      </w:r>
      <w:r w:rsidRPr="00184B5A">
        <w:rPr>
          <w:rFonts w:eastAsia="Calibri"/>
          <w:lang w:val="en-GB"/>
        </w:rPr>
        <w:t xml:space="preserve"> to him and focus on other </w:t>
      </w:r>
      <w:r w:rsidR="00EB5043">
        <w:rPr>
          <w:rFonts w:eastAsia="Calibri"/>
          <w:lang w:val="en-GB"/>
        </w:rPr>
        <w:t>projects</w:t>
      </w:r>
      <w:r w:rsidRPr="00184B5A">
        <w:rPr>
          <w:rFonts w:eastAsia="Calibri"/>
          <w:lang w:val="en-GB"/>
        </w:rPr>
        <w:t>.</w:t>
      </w:r>
    </w:p>
    <w:p w14:paraId="4A5C230D" w14:textId="77777777" w:rsidR="00184B5A" w:rsidRPr="00184B5A" w:rsidRDefault="00184B5A" w:rsidP="00184B5A">
      <w:pPr>
        <w:pStyle w:val="BodyTextMain"/>
        <w:rPr>
          <w:rFonts w:eastAsia="Calibri"/>
          <w:lang w:val="en-GB"/>
        </w:rPr>
      </w:pPr>
    </w:p>
    <w:p w14:paraId="2E04C23D" w14:textId="58706EC3" w:rsidR="00BE753E" w:rsidRDefault="00184B5A" w:rsidP="00BE753E">
      <w:pPr>
        <w:pStyle w:val="BodyTextMain"/>
        <w:rPr>
          <w:rFonts w:eastAsia="Calibri"/>
          <w:lang w:val="en-GB"/>
        </w:rPr>
      </w:pPr>
      <w:r w:rsidRPr="00184B5A">
        <w:rPr>
          <w:rFonts w:eastAsia="Calibri"/>
          <w:lang w:val="en-GB"/>
        </w:rPr>
        <w:t>On May</w:t>
      </w:r>
      <w:r w:rsidR="00EB5043">
        <w:rPr>
          <w:rFonts w:eastAsia="Calibri"/>
          <w:lang w:val="en-GB"/>
        </w:rPr>
        <w:t xml:space="preserve"> 10</w:t>
      </w:r>
      <w:r w:rsidRPr="00184B5A">
        <w:rPr>
          <w:rFonts w:eastAsia="Calibri"/>
          <w:lang w:val="en-GB"/>
        </w:rPr>
        <w:t xml:space="preserve">, 2013, </w:t>
      </w:r>
      <w:proofErr w:type="spellStart"/>
      <w:r w:rsidRPr="00184B5A">
        <w:rPr>
          <w:rFonts w:eastAsia="Calibri"/>
          <w:lang w:val="en-GB"/>
        </w:rPr>
        <w:t>Kashyap</w:t>
      </w:r>
      <w:proofErr w:type="spellEnd"/>
      <w:r w:rsidRPr="00184B5A">
        <w:rPr>
          <w:rFonts w:eastAsia="Calibri"/>
          <w:lang w:val="en-GB"/>
        </w:rPr>
        <w:t xml:space="preserve"> </w:t>
      </w:r>
      <w:r w:rsidR="00EB5043">
        <w:rPr>
          <w:rFonts w:eastAsia="Calibri"/>
          <w:lang w:val="en-GB"/>
        </w:rPr>
        <w:t>met</w:t>
      </w:r>
      <w:r w:rsidRPr="00184B5A">
        <w:rPr>
          <w:rFonts w:eastAsia="Calibri"/>
          <w:lang w:val="en-GB"/>
        </w:rPr>
        <w:t xml:space="preserve"> with Rana </w:t>
      </w:r>
      <w:r w:rsidR="00EB5043">
        <w:rPr>
          <w:rFonts w:eastAsia="Calibri"/>
          <w:lang w:val="en-GB"/>
        </w:rPr>
        <w:t>to provide a</w:t>
      </w:r>
      <w:r w:rsidRPr="00184B5A">
        <w:rPr>
          <w:rFonts w:eastAsia="Calibri"/>
          <w:lang w:val="en-GB"/>
        </w:rPr>
        <w:t xml:space="preserve"> status </w:t>
      </w:r>
      <w:r w:rsidR="00EB5043">
        <w:rPr>
          <w:rFonts w:eastAsia="Calibri"/>
          <w:lang w:val="en-GB"/>
        </w:rPr>
        <w:t xml:space="preserve">update </w:t>
      </w:r>
      <w:r w:rsidRPr="00184B5A">
        <w:rPr>
          <w:rFonts w:eastAsia="Calibri"/>
          <w:lang w:val="en-GB"/>
        </w:rPr>
        <w:t xml:space="preserve">of all current </w:t>
      </w:r>
      <w:r w:rsidR="00EB5043">
        <w:rPr>
          <w:rFonts w:eastAsia="Calibri"/>
          <w:lang w:val="en-GB"/>
        </w:rPr>
        <w:t>accounts</w:t>
      </w:r>
      <w:r w:rsidRPr="00184B5A">
        <w:rPr>
          <w:rFonts w:eastAsia="Calibri"/>
          <w:lang w:val="en-GB"/>
        </w:rPr>
        <w:t>. He exp</w:t>
      </w:r>
      <w:r w:rsidR="00EB5043">
        <w:rPr>
          <w:rFonts w:eastAsia="Calibri"/>
          <w:lang w:val="en-GB"/>
        </w:rPr>
        <w:t>lained that he would not be able</w:t>
      </w:r>
      <w:r w:rsidRPr="00184B5A">
        <w:rPr>
          <w:rFonts w:eastAsia="Calibri"/>
          <w:lang w:val="en-GB"/>
        </w:rPr>
        <w:t xml:space="preserve"> to co</w:t>
      </w:r>
      <w:r w:rsidR="00EB5043">
        <w:rPr>
          <w:rFonts w:eastAsia="Calibri"/>
          <w:lang w:val="en-GB"/>
        </w:rPr>
        <w:t>mplete the first three accounts by</w:t>
      </w:r>
      <w:r w:rsidRPr="00184B5A">
        <w:rPr>
          <w:rFonts w:eastAsia="Calibri"/>
          <w:lang w:val="en-GB"/>
        </w:rPr>
        <w:t xml:space="preserve"> year</w:t>
      </w:r>
      <w:r w:rsidR="00AE1281">
        <w:rPr>
          <w:rFonts w:eastAsia="Calibri"/>
          <w:lang w:val="en-GB"/>
        </w:rPr>
        <w:t>-</w:t>
      </w:r>
      <w:r w:rsidR="00EB5043">
        <w:rPr>
          <w:rFonts w:eastAsia="Calibri"/>
          <w:lang w:val="en-GB"/>
        </w:rPr>
        <w:t xml:space="preserve">end </w:t>
      </w:r>
      <w:r w:rsidRPr="00184B5A">
        <w:rPr>
          <w:rFonts w:eastAsia="Calibri"/>
          <w:lang w:val="en-GB"/>
        </w:rPr>
        <w:t>for reasons beyond his control</w:t>
      </w:r>
      <w:r w:rsidR="00AE1281">
        <w:rPr>
          <w:rFonts w:eastAsia="Calibri"/>
          <w:lang w:val="en-GB"/>
        </w:rPr>
        <w:t>,</w:t>
      </w:r>
      <w:r w:rsidRPr="00184B5A">
        <w:rPr>
          <w:rFonts w:eastAsia="Calibri"/>
          <w:lang w:val="en-GB"/>
        </w:rPr>
        <w:t xml:space="preserve"> and requested Rana</w:t>
      </w:r>
      <w:r w:rsidR="00EB5043">
        <w:rPr>
          <w:rFonts w:eastAsia="Calibri"/>
          <w:lang w:val="en-GB"/>
        </w:rPr>
        <w:t>’s</w:t>
      </w:r>
      <w:r w:rsidRPr="00184B5A">
        <w:rPr>
          <w:rFonts w:eastAsia="Calibri"/>
          <w:lang w:val="en-GB"/>
        </w:rPr>
        <w:t xml:space="preserve"> support on the </w:t>
      </w:r>
      <w:r w:rsidR="00515FB3">
        <w:rPr>
          <w:rFonts w:eastAsia="Calibri"/>
          <w:lang w:val="en-GB"/>
        </w:rPr>
        <w:t xml:space="preserve">crucial </w:t>
      </w:r>
      <w:r w:rsidR="00EB5043">
        <w:rPr>
          <w:rFonts w:eastAsia="Calibri"/>
          <w:lang w:val="en-GB"/>
        </w:rPr>
        <w:t>fourth account</w:t>
      </w:r>
      <w:r w:rsidRPr="00184B5A">
        <w:rPr>
          <w:rFonts w:eastAsia="Calibri"/>
          <w:lang w:val="en-GB"/>
        </w:rPr>
        <w:t xml:space="preserve"> to achieve his </w:t>
      </w:r>
      <w:r w:rsidR="00EB5043">
        <w:rPr>
          <w:rFonts w:eastAsia="Calibri"/>
          <w:lang w:val="en-GB"/>
        </w:rPr>
        <w:t xml:space="preserve">sales </w:t>
      </w:r>
      <w:r w:rsidRPr="00184B5A">
        <w:rPr>
          <w:rFonts w:eastAsia="Calibri"/>
          <w:lang w:val="en-GB"/>
        </w:rPr>
        <w:t xml:space="preserve">target. Rana </w:t>
      </w:r>
      <w:r w:rsidR="00EB5043">
        <w:rPr>
          <w:rFonts w:eastAsia="Calibri"/>
          <w:lang w:val="en-GB"/>
        </w:rPr>
        <w:t>assured</w:t>
      </w:r>
      <w:r w:rsidRPr="00184B5A">
        <w:rPr>
          <w:rFonts w:eastAsia="Calibri"/>
          <w:lang w:val="en-GB"/>
        </w:rPr>
        <w:t xml:space="preserve"> </w:t>
      </w:r>
      <w:proofErr w:type="spellStart"/>
      <w:r w:rsidRPr="00184B5A">
        <w:rPr>
          <w:rFonts w:eastAsia="Calibri"/>
          <w:lang w:val="en-GB"/>
        </w:rPr>
        <w:t>Kashyap</w:t>
      </w:r>
      <w:proofErr w:type="spellEnd"/>
      <w:r w:rsidRPr="00184B5A">
        <w:rPr>
          <w:rFonts w:eastAsia="Calibri"/>
          <w:lang w:val="en-GB"/>
        </w:rPr>
        <w:t xml:space="preserve"> </w:t>
      </w:r>
      <w:r w:rsidR="00EB5043">
        <w:rPr>
          <w:rFonts w:eastAsia="Calibri"/>
          <w:lang w:val="en-GB"/>
        </w:rPr>
        <w:t>that the account would be completed</w:t>
      </w:r>
      <w:r w:rsidRPr="00184B5A">
        <w:rPr>
          <w:rFonts w:eastAsia="Calibri"/>
          <w:lang w:val="en-GB"/>
        </w:rPr>
        <w:t xml:space="preserve"> by May </w:t>
      </w:r>
      <w:r w:rsidR="00EB5043">
        <w:rPr>
          <w:rFonts w:eastAsia="Calibri"/>
          <w:lang w:val="en-GB"/>
        </w:rPr>
        <w:t xml:space="preserve">31, </w:t>
      </w:r>
      <w:r w:rsidRPr="00184B5A">
        <w:rPr>
          <w:rFonts w:eastAsia="Calibri"/>
          <w:lang w:val="en-GB"/>
        </w:rPr>
        <w:t xml:space="preserve">2013 (end of </w:t>
      </w:r>
      <w:r w:rsidR="00EB5043">
        <w:rPr>
          <w:rFonts w:eastAsia="Calibri"/>
          <w:lang w:val="en-GB"/>
        </w:rPr>
        <w:t>FY</w:t>
      </w:r>
      <w:r w:rsidRPr="00184B5A">
        <w:rPr>
          <w:rFonts w:eastAsia="Calibri"/>
          <w:lang w:val="en-GB"/>
        </w:rPr>
        <w:t>20</w:t>
      </w:r>
      <w:r w:rsidR="00BE753E">
        <w:rPr>
          <w:rFonts w:eastAsia="Calibri"/>
          <w:lang w:val="en-GB"/>
        </w:rPr>
        <w:t>12–</w:t>
      </w:r>
      <w:r w:rsidRPr="00184B5A">
        <w:rPr>
          <w:rFonts w:eastAsia="Calibri"/>
          <w:lang w:val="en-GB"/>
        </w:rPr>
        <w:t>13)</w:t>
      </w:r>
      <w:r w:rsidR="00BE753E">
        <w:rPr>
          <w:rFonts w:eastAsia="Calibri"/>
          <w:lang w:val="en-GB"/>
        </w:rPr>
        <w:t xml:space="preserve">, although </w:t>
      </w:r>
      <w:proofErr w:type="spellStart"/>
      <w:r w:rsidR="00BE753E">
        <w:rPr>
          <w:rFonts w:eastAsia="Calibri"/>
          <w:lang w:val="en-GB"/>
        </w:rPr>
        <w:t>Kashyap</w:t>
      </w:r>
      <w:proofErr w:type="spellEnd"/>
      <w:r w:rsidR="00BE753E">
        <w:rPr>
          <w:rFonts w:eastAsia="Calibri"/>
          <w:lang w:val="en-GB"/>
        </w:rPr>
        <w:t xml:space="preserve"> would not be involved in the project</w:t>
      </w:r>
      <w:r w:rsidRPr="00184B5A">
        <w:rPr>
          <w:rFonts w:eastAsia="Calibri"/>
          <w:lang w:val="en-GB"/>
        </w:rPr>
        <w:t xml:space="preserve">. </w:t>
      </w:r>
      <w:r w:rsidR="00BE753E">
        <w:rPr>
          <w:rFonts w:eastAsia="Calibri"/>
          <w:lang w:val="en-GB"/>
        </w:rPr>
        <w:t>This meant that</w:t>
      </w:r>
      <w:r w:rsidRPr="00184B5A">
        <w:rPr>
          <w:rFonts w:eastAsia="Calibri"/>
          <w:lang w:val="en-GB"/>
        </w:rPr>
        <w:t xml:space="preserve"> </w:t>
      </w:r>
      <w:proofErr w:type="spellStart"/>
      <w:r w:rsidRPr="00184B5A">
        <w:rPr>
          <w:rFonts w:eastAsia="Calibri"/>
          <w:lang w:val="en-GB"/>
        </w:rPr>
        <w:t>Kashyap</w:t>
      </w:r>
      <w:proofErr w:type="spellEnd"/>
      <w:r w:rsidRPr="00184B5A">
        <w:rPr>
          <w:rFonts w:eastAsia="Calibri"/>
          <w:lang w:val="en-GB"/>
        </w:rPr>
        <w:t xml:space="preserve"> </w:t>
      </w:r>
      <w:r w:rsidR="00BE753E">
        <w:rPr>
          <w:rFonts w:eastAsia="Calibri"/>
          <w:lang w:val="en-GB"/>
        </w:rPr>
        <w:t>would be</w:t>
      </w:r>
      <w:r w:rsidRPr="00184B5A">
        <w:rPr>
          <w:rFonts w:eastAsia="Calibri"/>
          <w:lang w:val="en-GB"/>
        </w:rPr>
        <w:t xml:space="preserve"> unable to close any significant </w:t>
      </w:r>
      <w:r w:rsidR="00BE753E">
        <w:rPr>
          <w:rFonts w:eastAsia="Calibri"/>
          <w:lang w:val="en-GB"/>
        </w:rPr>
        <w:t>accounts</w:t>
      </w:r>
      <w:r w:rsidRPr="00184B5A">
        <w:rPr>
          <w:rFonts w:eastAsia="Calibri"/>
          <w:lang w:val="en-GB"/>
        </w:rPr>
        <w:t xml:space="preserve"> in </w:t>
      </w:r>
      <w:r w:rsidR="00BE753E">
        <w:rPr>
          <w:rFonts w:eastAsia="Calibri"/>
          <w:lang w:val="en-GB"/>
        </w:rPr>
        <w:t>FY</w:t>
      </w:r>
      <w:r w:rsidRPr="00184B5A">
        <w:rPr>
          <w:rFonts w:eastAsia="Calibri"/>
          <w:lang w:val="en-GB"/>
        </w:rPr>
        <w:t>20</w:t>
      </w:r>
      <w:r w:rsidR="00BE753E">
        <w:rPr>
          <w:rFonts w:eastAsia="Calibri"/>
          <w:lang w:val="en-GB"/>
        </w:rPr>
        <w:t>12–</w:t>
      </w:r>
      <w:r w:rsidRPr="00184B5A">
        <w:rPr>
          <w:rFonts w:eastAsia="Calibri"/>
          <w:lang w:val="en-GB"/>
        </w:rPr>
        <w:t>13</w:t>
      </w:r>
      <w:r w:rsidR="00BE753E">
        <w:rPr>
          <w:rFonts w:eastAsia="Calibri"/>
          <w:lang w:val="en-GB"/>
        </w:rPr>
        <w:t xml:space="preserve">, and would thus </w:t>
      </w:r>
      <w:r w:rsidRPr="00184B5A">
        <w:rPr>
          <w:rFonts w:eastAsia="Calibri"/>
          <w:lang w:val="en-GB"/>
        </w:rPr>
        <w:t>achieve only 26</w:t>
      </w:r>
      <w:r w:rsidR="00BE753E">
        <w:rPr>
          <w:rFonts w:eastAsia="Calibri"/>
          <w:lang w:val="en-GB"/>
        </w:rPr>
        <w:t xml:space="preserve"> per cent</w:t>
      </w:r>
      <w:r w:rsidRPr="00184B5A">
        <w:rPr>
          <w:rFonts w:eastAsia="Calibri"/>
          <w:lang w:val="en-GB"/>
        </w:rPr>
        <w:t xml:space="preserve"> of his s</w:t>
      </w:r>
      <w:r w:rsidR="00BE753E">
        <w:rPr>
          <w:rFonts w:eastAsia="Calibri"/>
          <w:lang w:val="en-GB"/>
        </w:rPr>
        <w:t>ales</w:t>
      </w:r>
      <w:r w:rsidRPr="00184B5A">
        <w:rPr>
          <w:rFonts w:eastAsia="Calibri"/>
          <w:lang w:val="en-GB"/>
        </w:rPr>
        <w:t xml:space="preserve"> target. </w:t>
      </w:r>
    </w:p>
    <w:p w14:paraId="7437ABF3" w14:textId="77777777" w:rsidR="00BE753E" w:rsidRDefault="00BE753E" w:rsidP="00BE753E">
      <w:pPr>
        <w:pStyle w:val="BodyTextMain"/>
        <w:rPr>
          <w:rFonts w:eastAsia="Calibri"/>
          <w:lang w:val="en-GB"/>
        </w:rPr>
      </w:pPr>
    </w:p>
    <w:p w14:paraId="5944A3A4" w14:textId="190F5B08" w:rsidR="001F1597" w:rsidRDefault="00184B5A" w:rsidP="00BE753E">
      <w:pPr>
        <w:pStyle w:val="BodyTextMain"/>
        <w:rPr>
          <w:rFonts w:eastAsia="Calibri"/>
          <w:lang w:val="en-GB"/>
        </w:rPr>
      </w:pPr>
      <w:r w:rsidRPr="00184B5A">
        <w:rPr>
          <w:rFonts w:eastAsia="Calibri"/>
          <w:lang w:val="en-GB"/>
        </w:rPr>
        <w:t xml:space="preserve">The </w:t>
      </w:r>
      <w:r w:rsidR="00BE753E">
        <w:rPr>
          <w:rFonts w:eastAsia="Calibri"/>
          <w:lang w:val="en-GB"/>
        </w:rPr>
        <w:t>e</w:t>
      </w:r>
      <w:r w:rsidRPr="00184B5A">
        <w:rPr>
          <w:rFonts w:eastAsia="Calibri"/>
          <w:lang w:val="en-GB"/>
        </w:rPr>
        <w:t>nterprise segment was considered the toughest segment in UIT</w:t>
      </w:r>
      <w:r w:rsidR="001F1597">
        <w:rPr>
          <w:rFonts w:eastAsia="Calibri"/>
          <w:lang w:val="en-GB"/>
        </w:rPr>
        <w:t>.</w:t>
      </w:r>
      <w:r w:rsidRPr="00184B5A">
        <w:rPr>
          <w:rFonts w:eastAsia="Calibri"/>
          <w:lang w:val="en-GB"/>
        </w:rPr>
        <w:t xml:space="preserve"> </w:t>
      </w:r>
      <w:r w:rsidR="001F1597">
        <w:rPr>
          <w:rFonts w:eastAsia="Calibri"/>
          <w:lang w:val="en-GB"/>
        </w:rPr>
        <w:t xml:space="preserve">An </w:t>
      </w:r>
      <w:r w:rsidRPr="00184B5A">
        <w:rPr>
          <w:rFonts w:eastAsia="Calibri"/>
          <w:lang w:val="en-GB"/>
        </w:rPr>
        <w:t>achievement beyond 80</w:t>
      </w:r>
      <w:r w:rsidR="001F1597">
        <w:rPr>
          <w:rFonts w:eastAsia="Calibri"/>
          <w:lang w:val="en-GB"/>
        </w:rPr>
        <w:t xml:space="preserve"> per cent of one’s sales target</w:t>
      </w:r>
      <w:r w:rsidRPr="00184B5A">
        <w:rPr>
          <w:rFonts w:eastAsia="Calibri"/>
          <w:lang w:val="en-GB"/>
        </w:rPr>
        <w:t xml:space="preserve"> was considered great performance</w:t>
      </w:r>
      <w:r w:rsidR="001F1597">
        <w:rPr>
          <w:rFonts w:eastAsia="Calibri"/>
          <w:lang w:val="en-GB"/>
        </w:rPr>
        <w:t>, which</w:t>
      </w:r>
      <w:r w:rsidRPr="00184B5A">
        <w:rPr>
          <w:rFonts w:eastAsia="Calibri"/>
          <w:lang w:val="en-GB"/>
        </w:rPr>
        <w:t xml:space="preserve"> </w:t>
      </w:r>
      <w:proofErr w:type="spellStart"/>
      <w:r w:rsidRPr="00184B5A">
        <w:rPr>
          <w:rFonts w:eastAsia="Calibri"/>
          <w:lang w:val="en-GB"/>
        </w:rPr>
        <w:t>Kashyap</w:t>
      </w:r>
      <w:proofErr w:type="spellEnd"/>
      <w:r w:rsidRPr="00184B5A">
        <w:rPr>
          <w:rFonts w:eastAsia="Calibri"/>
          <w:lang w:val="en-GB"/>
        </w:rPr>
        <w:t xml:space="preserve"> had been able to achieve for the last four years</w:t>
      </w:r>
      <w:r w:rsidR="001F1597">
        <w:rPr>
          <w:rFonts w:eastAsia="Calibri"/>
          <w:lang w:val="en-GB"/>
        </w:rPr>
        <w:t>. However</w:t>
      </w:r>
      <w:r w:rsidRPr="00184B5A">
        <w:rPr>
          <w:rFonts w:eastAsia="Calibri"/>
          <w:lang w:val="en-GB"/>
        </w:rPr>
        <w:t xml:space="preserve">, he had failed to maintain his record </w:t>
      </w:r>
      <w:r w:rsidR="001F1597">
        <w:rPr>
          <w:rFonts w:eastAsia="Calibri"/>
          <w:lang w:val="en-GB"/>
        </w:rPr>
        <w:t>in the current</w:t>
      </w:r>
      <w:r w:rsidRPr="00184B5A">
        <w:rPr>
          <w:rFonts w:eastAsia="Calibri"/>
          <w:lang w:val="en-GB"/>
        </w:rPr>
        <w:t xml:space="preserve"> year (see Exhibit</w:t>
      </w:r>
      <w:r w:rsidR="00FA5B97">
        <w:rPr>
          <w:rFonts w:eastAsia="Calibri"/>
          <w:lang w:val="en-GB"/>
        </w:rPr>
        <w:t xml:space="preserve"> </w:t>
      </w:r>
      <w:r w:rsidRPr="00184B5A">
        <w:rPr>
          <w:rFonts w:eastAsia="Calibri"/>
          <w:lang w:val="en-GB"/>
        </w:rPr>
        <w:t xml:space="preserve">3). </w:t>
      </w:r>
    </w:p>
    <w:p w14:paraId="53955A37" w14:textId="77777777" w:rsidR="001F1597" w:rsidRDefault="001F1597" w:rsidP="00BE753E">
      <w:pPr>
        <w:pStyle w:val="BodyTextMain"/>
        <w:rPr>
          <w:rFonts w:eastAsia="Calibri"/>
          <w:lang w:val="en-GB"/>
        </w:rPr>
      </w:pPr>
    </w:p>
    <w:p w14:paraId="0F4ABEFF" w14:textId="3E01D114" w:rsidR="00184B5A" w:rsidRPr="00593B88" w:rsidRDefault="00184B5A" w:rsidP="00BE753E">
      <w:pPr>
        <w:pStyle w:val="BodyTextMain"/>
        <w:rPr>
          <w:rFonts w:eastAsia="Calibri"/>
          <w:lang w:val="en-GB"/>
        </w:rPr>
      </w:pPr>
      <w:r w:rsidRPr="00593B88">
        <w:rPr>
          <w:rFonts w:eastAsia="Calibri"/>
          <w:lang w:val="en-GB"/>
        </w:rPr>
        <w:t xml:space="preserve">On the evening of May </w:t>
      </w:r>
      <w:r w:rsidR="001F1597" w:rsidRPr="00593B88">
        <w:rPr>
          <w:rFonts w:eastAsia="Calibri"/>
          <w:lang w:val="en-GB"/>
        </w:rPr>
        <w:t xml:space="preserve">31, </w:t>
      </w:r>
      <w:r w:rsidRPr="00593B88">
        <w:rPr>
          <w:rFonts w:eastAsia="Calibri"/>
          <w:lang w:val="en-GB"/>
        </w:rPr>
        <w:t xml:space="preserve">2013, Rana called for a meeting to announce </w:t>
      </w:r>
      <w:r w:rsidR="00FA5B97" w:rsidRPr="00593B88">
        <w:rPr>
          <w:rFonts w:eastAsia="Calibri"/>
          <w:lang w:val="en-GB"/>
        </w:rPr>
        <w:t>a new</w:t>
      </w:r>
      <w:r w:rsidRPr="00593B88">
        <w:rPr>
          <w:rFonts w:eastAsia="Calibri"/>
          <w:lang w:val="en-GB"/>
        </w:rPr>
        <w:t xml:space="preserve"> team structure for </w:t>
      </w:r>
      <w:r w:rsidR="001F1597" w:rsidRPr="00593B88">
        <w:rPr>
          <w:rFonts w:eastAsia="Calibri"/>
          <w:lang w:val="en-GB"/>
        </w:rPr>
        <w:t>FY</w:t>
      </w:r>
      <w:r w:rsidRPr="00593B88">
        <w:rPr>
          <w:rFonts w:eastAsia="Calibri"/>
          <w:lang w:val="en-GB"/>
        </w:rPr>
        <w:t>20</w:t>
      </w:r>
      <w:r w:rsidR="001F1597" w:rsidRPr="00593B88">
        <w:rPr>
          <w:rFonts w:eastAsia="Calibri"/>
          <w:lang w:val="en-GB"/>
        </w:rPr>
        <w:t>13–</w:t>
      </w:r>
      <w:r w:rsidRPr="00593B88">
        <w:rPr>
          <w:rFonts w:eastAsia="Calibri"/>
          <w:lang w:val="en-GB"/>
        </w:rPr>
        <w:t xml:space="preserve">14. He demoted </w:t>
      </w:r>
      <w:proofErr w:type="spellStart"/>
      <w:r w:rsidRPr="00593B88">
        <w:rPr>
          <w:rFonts w:eastAsia="Calibri"/>
          <w:lang w:val="en-GB"/>
        </w:rPr>
        <w:t>Kashyap</w:t>
      </w:r>
      <w:proofErr w:type="spellEnd"/>
      <w:r w:rsidRPr="00593B88">
        <w:rPr>
          <w:rFonts w:eastAsia="Calibri"/>
          <w:lang w:val="en-GB"/>
        </w:rPr>
        <w:t xml:space="preserve"> from the people manager role to that of an individual contributor</w:t>
      </w:r>
      <w:r w:rsidR="00AE1281">
        <w:rPr>
          <w:rFonts w:eastAsia="Calibri"/>
          <w:lang w:val="en-GB"/>
        </w:rPr>
        <w:t>,</w:t>
      </w:r>
      <w:r w:rsidR="001F1597" w:rsidRPr="00593B88">
        <w:rPr>
          <w:rFonts w:eastAsia="Calibri"/>
          <w:lang w:val="en-GB"/>
        </w:rPr>
        <w:t xml:space="preserve"> and asked</w:t>
      </w:r>
      <w:r w:rsidRPr="00593B88">
        <w:rPr>
          <w:rFonts w:eastAsia="Calibri"/>
          <w:lang w:val="en-GB"/>
        </w:rPr>
        <w:t xml:space="preserve"> his team to </w:t>
      </w:r>
      <w:r w:rsidR="001F1597" w:rsidRPr="00593B88">
        <w:rPr>
          <w:rFonts w:eastAsia="Calibri"/>
          <w:lang w:val="en-GB"/>
        </w:rPr>
        <w:t>begin reporting</w:t>
      </w:r>
      <w:r w:rsidRPr="00593B88">
        <w:rPr>
          <w:rFonts w:eastAsia="Calibri"/>
          <w:lang w:val="en-GB"/>
        </w:rPr>
        <w:t xml:space="preserve"> directly to Rana. </w:t>
      </w:r>
      <w:proofErr w:type="spellStart"/>
      <w:r w:rsidRPr="00593B88">
        <w:rPr>
          <w:rFonts w:eastAsia="Calibri"/>
          <w:lang w:val="en-GB"/>
        </w:rPr>
        <w:t>Kashyap</w:t>
      </w:r>
      <w:proofErr w:type="spellEnd"/>
      <w:r w:rsidR="001F1597" w:rsidRPr="00593B88">
        <w:rPr>
          <w:rFonts w:eastAsia="Calibri"/>
          <w:lang w:val="en-GB"/>
        </w:rPr>
        <w:t xml:space="preserve"> was shocked by the news and upset</w:t>
      </w:r>
      <w:r w:rsidRPr="00593B88">
        <w:rPr>
          <w:rFonts w:eastAsia="Calibri"/>
          <w:lang w:val="en-GB"/>
        </w:rPr>
        <w:t xml:space="preserve"> that Rana did</w:t>
      </w:r>
      <w:r w:rsidR="00AE1281">
        <w:rPr>
          <w:rFonts w:eastAsia="Calibri"/>
          <w:lang w:val="en-GB"/>
        </w:rPr>
        <w:t xml:space="preserve"> not</w:t>
      </w:r>
      <w:r w:rsidRPr="00593B88">
        <w:rPr>
          <w:rFonts w:eastAsia="Calibri"/>
          <w:lang w:val="en-GB"/>
        </w:rPr>
        <w:t xml:space="preserve"> bother to provide a reason for his </w:t>
      </w:r>
      <w:r w:rsidR="001F1597" w:rsidRPr="00593B88">
        <w:rPr>
          <w:rFonts w:eastAsia="Calibri"/>
          <w:lang w:val="en-GB"/>
        </w:rPr>
        <w:t>decision</w:t>
      </w:r>
      <w:r w:rsidRPr="00593B88">
        <w:rPr>
          <w:rFonts w:eastAsia="Calibri"/>
          <w:lang w:val="en-GB"/>
        </w:rPr>
        <w:t xml:space="preserve">. When he asked Rana for </w:t>
      </w:r>
      <w:r w:rsidR="001F1597" w:rsidRPr="00593B88">
        <w:rPr>
          <w:rFonts w:eastAsia="Calibri"/>
          <w:lang w:val="en-GB"/>
        </w:rPr>
        <w:t>a</w:t>
      </w:r>
      <w:r w:rsidRPr="00593B88">
        <w:rPr>
          <w:rFonts w:eastAsia="Calibri"/>
          <w:lang w:val="en-GB"/>
        </w:rPr>
        <w:t xml:space="preserve"> reason, he </w:t>
      </w:r>
      <w:r w:rsidR="001F1597" w:rsidRPr="00593B88">
        <w:rPr>
          <w:rFonts w:eastAsia="Calibri"/>
          <w:lang w:val="en-GB"/>
        </w:rPr>
        <w:t xml:space="preserve">was </w:t>
      </w:r>
      <w:r w:rsidRPr="00593B88">
        <w:rPr>
          <w:rFonts w:eastAsia="Calibri"/>
          <w:lang w:val="en-GB"/>
        </w:rPr>
        <w:t xml:space="preserve">told </w:t>
      </w:r>
      <w:r w:rsidR="00FA5B97" w:rsidRPr="00593B88">
        <w:rPr>
          <w:rFonts w:eastAsia="Calibri"/>
          <w:lang w:val="en-GB"/>
        </w:rPr>
        <w:t xml:space="preserve">that the managing director, </w:t>
      </w:r>
      <w:proofErr w:type="spellStart"/>
      <w:r w:rsidRPr="00593B88">
        <w:rPr>
          <w:rFonts w:eastAsia="Calibri"/>
          <w:lang w:val="en-GB"/>
        </w:rPr>
        <w:t>Shankaran</w:t>
      </w:r>
      <w:proofErr w:type="spellEnd"/>
      <w:r w:rsidR="00FA5B97" w:rsidRPr="00593B88">
        <w:rPr>
          <w:rFonts w:eastAsia="Calibri"/>
          <w:lang w:val="en-GB"/>
        </w:rPr>
        <w:t>,</w:t>
      </w:r>
      <w:r w:rsidR="001F1597" w:rsidRPr="00593B88">
        <w:rPr>
          <w:rFonts w:eastAsia="Calibri"/>
          <w:lang w:val="en-GB"/>
        </w:rPr>
        <w:t xml:space="preserve"> had given the order</w:t>
      </w:r>
      <w:r w:rsidRPr="00593B88">
        <w:rPr>
          <w:rFonts w:eastAsia="Calibri"/>
          <w:lang w:val="en-GB"/>
        </w:rPr>
        <w:t xml:space="preserve">. </w:t>
      </w:r>
      <w:r w:rsidR="001F1597" w:rsidRPr="00593B88">
        <w:rPr>
          <w:rFonts w:eastAsia="Calibri"/>
          <w:lang w:val="en-GB"/>
        </w:rPr>
        <w:t>W</w:t>
      </w:r>
      <w:r w:rsidRPr="00593B88">
        <w:rPr>
          <w:rFonts w:eastAsia="Calibri"/>
          <w:lang w:val="en-GB"/>
        </w:rPr>
        <w:t xml:space="preserve">hen </w:t>
      </w:r>
      <w:proofErr w:type="spellStart"/>
      <w:r w:rsidR="001F1597" w:rsidRPr="00593B88">
        <w:rPr>
          <w:rFonts w:eastAsia="Calibri"/>
          <w:lang w:val="en-GB"/>
        </w:rPr>
        <w:t>Kashyap</w:t>
      </w:r>
      <w:proofErr w:type="spellEnd"/>
      <w:r w:rsidR="001F1597" w:rsidRPr="00593B88">
        <w:rPr>
          <w:rFonts w:eastAsia="Calibri"/>
          <w:lang w:val="en-GB"/>
        </w:rPr>
        <w:t xml:space="preserve"> asked for</w:t>
      </w:r>
      <w:r w:rsidRPr="00593B88">
        <w:rPr>
          <w:rFonts w:eastAsia="Calibri"/>
          <w:lang w:val="en-GB"/>
        </w:rPr>
        <w:t xml:space="preserve"> clarity on his </w:t>
      </w:r>
      <w:r w:rsidR="001F1597" w:rsidRPr="00593B88">
        <w:rPr>
          <w:rFonts w:eastAsia="Calibri"/>
          <w:lang w:val="en-GB"/>
        </w:rPr>
        <w:t xml:space="preserve">new </w:t>
      </w:r>
      <w:r w:rsidRPr="00593B88">
        <w:rPr>
          <w:rFonts w:eastAsia="Calibri"/>
          <w:lang w:val="en-GB"/>
        </w:rPr>
        <w:t xml:space="preserve">role, Rana </w:t>
      </w:r>
      <w:r w:rsidR="001F1597" w:rsidRPr="00593B88">
        <w:rPr>
          <w:rFonts w:eastAsia="Calibri"/>
          <w:lang w:val="en-GB"/>
        </w:rPr>
        <w:t>told</w:t>
      </w:r>
      <w:r w:rsidRPr="00593B88">
        <w:rPr>
          <w:rFonts w:eastAsia="Calibri"/>
          <w:lang w:val="en-GB"/>
        </w:rPr>
        <w:t xml:space="preserve"> him to speak to him on June </w:t>
      </w:r>
      <w:r w:rsidR="001F1597" w:rsidRPr="00593B88">
        <w:rPr>
          <w:rFonts w:eastAsia="Calibri"/>
          <w:lang w:val="en-GB"/>
        </w:rPr>
        <w:t>3, but when</w:t>
      </w:r>
      <w:r w:rsidRPr="00593B88">
        <w:rPr>
          <w:rFonts w:eastAsia="Calibri"/>
          <w:lang w:val="en-GB"/>
        </w:rPr>
        <w:t xml:space="preserve"> </w:t>
      </w:r>
      <w:proofErr w:type="spellStart"/>
      <w:r w:rsidRPr="00593B88">
        <w:rPr>
          <w:rFonts w:eastAsia="Calibri"/>
          <w:lang w:val="en-GB"/>
        </w:rPr>
        <w:t>Kashyap</w:t>
      </w:r>
      <w:proofErr w:type="spellEnd"/>
      <w:r w:rsidRPr="00593B88">
        <w:rPr>
          <w:rFonts w:eastAsia="Calibri"/>
          <w:lang w:val="en-GB"/>
        </w:rPr>
        <w:t xml:space="preserve"> tried </w:t>
      </w:r>
      <w:r w:rsidR="001F1597" w:rsidRPr="00593B88">
        <w:rPr>
          <w:rFonts w:eastAsia="Calibri"/>
          <w:lang w:val="en-GB"/>
        </w:rPr>
        <w:t xml:space="preserve">to </w:t>
      </w:r>
      <w:r w:rsidRPr="00593B88">
        <w:rPr>
          <w:rFonts w:eastAsia="Calibri"/>
          <w:lang w:val="en-GB"/>
        </w:rPr>
        <w:t>reach Rana on th</w:t>
      </w:r>
      <w:r w:rsidR="001F1597" w:rsidRPr="00593B88">
        <w:rPr>
          <w:rFonts w:eastAsia="Calibri"/>
          <w:lang w:val="en-GB"/>
        </w:rPr>
        <w:t>at</w:t>
      </w:r>
      <w:r w:rsidRPr="00593B88">
        <w:rPr>
          <w:rFonts w:eastAsia="Calibri"/>
          <w:lang w:val="en-GB"/>
        </w:rPr>
        <w:t xml:space="preserve"> date</w:t>
      </w:r>
      <w:r w:rsidR="00AE1281">
        <w:rPr>
          <w:rFonts w:eastAsia="Calibri"/>
          <w:lang w:val="en-GB"/>
        </w:rPr>
        <w:t>,</w:t>
      </w:r>
      <w:r w:rsidRPr="00593B88">
        <w:rPr>
          <w:rFonts w:eastAsia="Calibri"/>
          <w:lang w:val="en-GB"/>
        </w:rPr>
        <w:t xml:space="preserve"> </w:t>
      </w:r>
      <w:r w:rsidR="00380CAE" w:rsidRPr="00593B88">
        <w:rPr>
          <w:rFonts w:eastAsia="Calibri"/>
          <w:lang w:val="en-GB"/>
        </w:rPr>
        <w:t xml:space="preserve">he was </w:t>
      </w:r>
      <w:r w:rsidRPr="00593B88">
        <w:rPr>
          <w:rFonts w:eastAsia="Calibri"/>
          <w:lang w:val="en-GB"/>
        </w:rPr>
        <w:t>no</w:t>
      </w:r>
      <w:r w:rsidR="00380CAE" w:rsidRPr="00593B88">
        <w:rPr>
          <w:rFonts w:eastAsia="Calibri"/>
          <w:lang w:val="en-GB"/>
        </w:rPr>
        <w:t>t</w:t>
      </w:r>
      <w:r w:rsidRPr="00593B88">
        <w:rPr>
          <w:rFonts w:eastAsia="Calibri"/>
          <w:lang w:val="en-GB"/>
        </w:rPr>
        <w:t xml:space="preserve"> avail</w:t>
      </w:r>
      <w:r w:rsidR="00380CAE" w:rsidRPr="00593B88">
        <w:rPr>
          <w:rFonts w:eastAsia="Calibri"/>
          <w:lang w:val="en-GB"/>
        </w:rPr>
        <w:t>able</w:t>
      </w:r>
      <w:r w:rsidRPr="00593B88">
        <w:rPr>
          <w:rFonts w:eastAsia="Calibri"/>
          <w:lang w:val="en-GB"/>
        </w:rPr>
        <w:t xml:space="preserve">. </w:t>
      </w:r>
      <w:proofErr w:type="spellStart"/>
      <w:r w:rsidRPr="00593B88">
        <w:rPr>
          <w:rFonts w:eastAsia="Calibri"/>
          <w:lang w:val="en-GB"/>
        </w:rPr>
        <w:t>Kashyap</w:t>
      </w:r>
      <w:proofErr w:type="spellEnd"/>
      <w:r w:rsidRPr="00593B88">
        <w:rPr>
          <w:rFonts w:eastAsia="Calibri"/>
          <w:lang w:val="en-GB"/>
        </w:rPr>
        <w:t xml:space="preserve"> </w:t>
      </w:r>
      <w:r w:rsidR="00380CAE" w:rsidRPr="00593B88">
        <w:rPr>
          <w:rFonts w:eastAsia="Calibri"/>
          <w:lang w:val="en-GB"/>
        </w:rPr>
        <w:t>persisted and was eventually sent a message</w:t>
      </w:r>
      <w:r w:rsidRPr="00593B88">
        <w:rPr>
          <w:rFonts w:eastAsia="Calibri"/>
          <w:lang w:val="en-GB"/>
        </w:rPr>
        <w:t xml:space="preserve"> that Rana would talk to him during the </w:t>
      </w:r>
      <w:r w:rsidR="00380CAE" w:rsidRPr="00593B88">
        <w:rPr>
          <w:rFonts w:eastAsia="Calibri"/>
          <w:lang w:val="en-GB"/>
        </w:rPr>
        <w:t>June 5</w:t>
      </w:r>
      <w:r w:rsidRPr="00593B88">
        <w:rPr>
          <w:rFonts w:eastAsia="Calibri"/>
          <w:lang w:val="en-GB"/>
        </w:rPr>
        <w:t xml:space="preserve"> financial </w:t>
      </w:r>
      <w:proofErr w:type="spellStart"/>
      <w:r w:rsidR="00380CAE" w:rsidRPr="00593B88">
        <w:rPr>
          <w:rFonts w:eastAsia="Calibri"/>
          <w:lang w:val="en-GB"/>
        </w:rPr>
        <w:t>k</w:t>
      </w:r>
      <w:r w:rsidRPr="00593B88">
        <w:rPr>
          <w:rFonts w:eastAsia="Calibri"/>
          <w:lang w:val="en-GB"/>
        </w:rPr>
        <w:t>ickoff</w:t>
      </w:r>
      <w:proofErr w:type="spellEnd"/>
      <w:r w:rsidRPr="00593B88">
        <w:rPr>
          <w:rFonts w:eastAsia="Calibri"/>
          <w:lang w:val="en-GB"/>
        </w:rPr>
        <w:t xml:space="preserve"> </w:t>
      </w:r>
      <w:r w:rsidR="00380CAE" w:rsidRPr="00593B88">
        <w:rPr>
          <w:rFonts w:eastAsia="Calibri"/>
          <w:lang w:val="en-GB"/>
        </w:rPr>
        <w:t>meeting,</w:t>
      </w:r>
      <w:r w:rsidRPr="00593B88">
        <w:rPr>
          <w:rFonts w:eastAsia="Calibri"/>
          <w:lang w:val="en-GB"/>
        </w:rPr>
        <w:t xml:space="preserve"> an annual event </w:t>
      </w:r>
      <w:r w:rsidR="00380CAE" w:rsidRPr="00593B88">
        <w:rPr>
          <w:rFonts w:eastAsia="Calibri"/>
          <w:lang w:val="en-GB"/>
        </w:rPr>
        <w:t>during which</w:t>
      </w:r>
      <w:r w:rsidRPr="00593B88">
        <w:rPr>
          <w:rFonts w:eastAsia="Calibri"/>
          <w:lang w:val="en-GB"/>
        </w:rPr>
        <w:t xml:space="preserve"> the senior management team highlighted the company’s performance</w:t>
      </w:r>
      <w:r w:rsidR="00FA5B97" w:rsidRPr="00593B88">
        <w:rPr>
          <w:rFonts w:eastAsia="Calibri"/>
          <w:lang w:val="en-GB"/>
        </w:rPr>
        <w:t>,</w:t>
      </w:r>
      <w:r w:rsidR="00380CAE" w:rsidRPr="00593B88">
        <w:rPr>
          <w:rFonts w:eastAsia="Calibri"/>
          <w:lang w:val="en-GB"/>
        </w:rPr>
        <w:t xml:space="preserve"> distributed awards for</w:t>
      </w:r>
      <w:r w:rsidRPr="00593B88">
        <w:rPr>
          <w:rFonts w:eastAsia="Calibri"/>
          <w:lang w:val="en-GB"/>
        </w:rPr>
        <w:t xml:space="preserve"> the previous year</w:t>
      </w:r>
      <w:r w:rsidR="00380CAE" w:rsidRPr="00593B88">
        <w:rPr>
          <w:rFonts w:eastAsia="Calibri"/>
          <w:lang w:val="en-GB"/>
        </w:rPr>
        <w:t>, and provided</w:t>
      </w:r>
      <w:r w:rsidRPr="00593B88">
        <w:rPr>
          <w:rFonts w:eastAsia="Calibri"/>
          <w:lang w:val="en-GB"/>
        </w:rPr>
        <w:t xml:space="preserve"> direction for the current year.</w:t>
      </w:r>
    </w:p>
    <w:p w14:paraId="418DE9D2" w14:textId="77777777" w:rsidR="00184B5A" w:rsidRPr="00184B5A" w:rsidRDefault="00184B5A" w:rsidP="00184B5A">
      <w:pPr>
        <w:pStyle w:val="BodyTextMain"/>
        <w:rPr>
          <w:rFonts w:eastAsia="Calibri"/>
          <w:lang w:val="en-GB"/>
        </w:rPr>
      </w:pPr>
    </w:p>
    <w:p w14:paraId="7C4FE511" w14:textId="66BEC20E" w:rsidR="00184B5A" w:rsidRPr="00184B5A" w:rsidRDefault="00DB14BD" w:rsidP="00184B5A">
      <w:pPr>
        <w:pStyle w:val="BodyTextMain"/>
        <w:rPr>
          <w:rFonts w:eastAsia="Calibri"/>
          <w:lang w:val="en-GB"/>
        </w:rPr>
      </w:pPr>
      <w:r>
        <w:rPr>
          <w:rFonts w:eastAsia="Calibri"/>
          <w:lang w:val="en-GB"/>
        </w:rPr>
        <w:lastRenderedPageBreak/>
        <w:t xml:space="preserve">Some of </w:t>
      </w:r>
      <w:proofErr w:type="spellStart"/>
      <w:r w:rsidR="00184B5A" w:rsidRPr="00184B5A">
        <w:rPr>
          <w:rFonts w:eastAsia="Calibri"/>
          <w:lang w:val="en-GB"/>
        </w:rPr>
        <w:t>Kashyap</w:t>
      </w:r>
      <w:r w:rsidR="00AE1281">
        <w:rPr>
          <w:rFonts w:eastAsia="Calibri"/>
          <w:lang w:val="en-GB"/>
        </w:rPr>
        <w:t>’s</w:t>
      </w:r>
      <w:proofErr w:type="spellEnd"/>
      <w:r>
        <w:rPr>
          <w:rFonts w:eastAsia="Calibri"/>
          <w:lang w:val="en-GB"/>
        </w:rPr>
        <w:t xml:space="preserve"> team members</w:t>
      </w:r>
      <w:r w:rsidR="00184B5A" w:rsidRPr="00184B5A">
        <w:rPr>
          <w:rFonts w:eastAsia="Calibri"/>
          <w:lang w:val="en-GB"/>
        </w:rPr>
        <w:t xml:space="preserve"> expressed concern over </w:t>
      </w:r>
      <w:r>
        <w:rPr>
          <w:rFonts w:eastAsia="Calibri"/>
          <w:lang w:val="en-GB"/>
        </w:rPr>
        <w:t>the</w:t>
      </w:r>
      <w:r w:rsidR="00184B5A" w:rsidRPr="00184B5A">
        <w:rPr>
          <w:rFonts w:eastAsia="Calibri"/>
          <w:lang w:val="en-GB"/>
        </w:rPr>
        <w:t xml:space="preserve"> situation</w:t>
      </w:r>
      <w:r>
        <w:rPr>
          <w:rFonts w:eastAsia="Calibri"/>
          <w:lang w:val="en-GB"/>
        </w:rPr>
        <w:t xml:space="preserve"> and</w:t>
      </w:r>
      <w:r w:rsidR="00184B5A" w:rsidRPr="00184B5A">
        <w:rPr>
          <w:rFonts w:eastAsia="Calibri"/>
          <w:lang w:val="en-GB"/>
        </w:rPr>
        <w:t xml:space="preserve"> asked </w:t>
      </w:r>
      <w:r w:rsidR="00A57594">
        <w:rPr>
          <w:rFonts w:eastAsia="Calibri"/>
          <w:lang w:val="en-GB"/>
        </w:rPr>
        <w:t xml:space="preserve">if </w:t>
      </w:r>
      <w:r w:rsidR="00184B5A" w:rsidRPr="00184B5A">
        <w:rPr>
          <w:rFonts w:eastAsia="Calibri"/>
          <w:lang w:val="en-GB"/>
        </w:rPr>
        <w:t xml:space="preserve">he wanted them to write </w:t>
      </w:r>
      <w:r>
        <w:rPr>
          <w:rFonts w:eastAsia="Calibri"/>
          <w:lang w:val="en-GB"/>
        </w:rPr>
        <w:t xml:space="preserve">a letter of support </w:t>
      </w:r>
      <w:r w:rsidR="00184B5A" w:rsidRPr="00184B5A">
        <w:rPr>
          <w:rFonts w:eastAsia="Calibri"/>
          <w:lang w:val="en-GB"/>
        </w:rPr>
        <w:t xml:space="preserve">to Rana. </w:t>
      </w:r>
      <w:r>
        <w:rPr>
          <w:rFonts w:eastAsia="Calibri"/>
          <w:lang w:val="en-GB"/>
        </w:rPr>
        <w:t xml:space="preserve">However, </w:t>
      </w:r>
      <w:proofErr w:type="spellStart"/>
      <w:r w:rsidR="00184B5A" w:rsidRPr="00184B5A">
        <w:rPr>
          <w:rFonts w:eastAsia="Calibri"/>
          <w:lang w:val="en-GB"/>
        </w:rPr>
        <w:t>Kashyap</w:t>
      </w:r>
      <w:proofErr w:type="spellEnd"/>
      <w:r w:rsidR="00184B5A" w:rsidRPr="00184B5A">
        <w:rPr>
          <w:rFonts w:eastAsia="Calibri"/>
          <w:lang w:val="en-GB"/>
        </w:rPr>
        <w:t xml:space="preserve"> refused</w:t>
      </w:r>
      <w:r w:rsidR="00A57594">
        <w:rPr>
          <w:rFonts w:eastAsia="Calibri"/>
          <w:lang w:val="en-GB"/>
        </w:rPr>
        <w:t>.</w:t>
      </w:r>
      <w:r>
        <w:rPr>
          <w:rFonts w:eastAsia="Calibri"/>
          <w:lang w:val="en-GB"/>
        </w:rPr>
        <w:t xml:space="preserve"> </w:t>
      </w:r>
      <w:r w:rsidR="00A57594">
        <w:rPr>
          <w:rFonts w:eastAsia="Calibri"/>
          <w:lang w:val="en-GB"/>
        </w:rPr>
        <w:t>He</w:t>
      </w:r>
      <w:r>
        <w:rPr>
          <w:rFonts w:eastAsia="Calibri"/>
          <w:lang w:val="en-GB"/>
        </w:rPr>
        <w:t xml:space="preserve"> later stated</w:t>
      </w:r>
      <w:r w:rsidR="00AE1281">
        <w:rPr>
          <w:rFonts w:eastAsia="Calibri"/>
          <w:lang w:val="en-GB"/>
        </w:rPr>
        <w:t>,</w:t>
      </w:r>
      <w:r w:rsidR="00184B5A" w:rsidRPr="00184B5A">
        <w:rPr>
          <w:rFonts w:eastAsia="Calibri"/>
          <w:lang w:val="en-GB"/>
        </w:rPr>
        <w:t xml:space="preserve"> “</w:t>
      </w:r>
      <w:proofErr w:type="gramStart"/>
      <w:r w:rsidR="00184B5A" w:rsidRPr="00184B5A">
        <w:rPr>
          <w:rFonts w:eastAsia="Calibri"/>
          <w:lang w:val="en-GB"/>
        </w:rPr>
        <w:t>if</w:t>
      </w:r>
      <w:proofErr w:type="gramEnd"/>
      <w:r w:rsidR="00184B5A" w:rsidRPr="00184B5A">
        <w:rPr>
          <w:rFonts w:eastAsia="Calibri"/>
          <w:lang w:val="en-GB"/>
        </w:rPr>
        <w:t xml:space="preserve"> they really want to do so, they would have done it. Why would they need my permission for it?”</w:t>
      </w:r>
    </w:p>
    <w:p w14:paraId="2013BDD4" w14:textId="77777777" w:rsidR="00184B5A" w:rsidRPr="00184B5A" w:rsidRDefault="00184B5A" w:rsidP="00184B5A">
      <w:pPr>
        <w:pStyle w:val="BodyTextMain"/>
        <w:rPr>
          <w:rFonts w:eastAsia="Calibri"/>
          <w:lang w:val="en-GB"/>
        </w:rPr>
      </w:pPr>
    </w:p>
    <w:p w14:paraId="4AECDAE1" w14:textId="11385910" w:rsidR="006A4B29" w:rsidRDefault="00184B5A" w:rsidP="00184B5A">
      <w:pPr>
        <w:pStyle w:val="BodyTextMain"/>
        <w:rPr>
          <w:rFonts w:eastAsia="Calibri"/>
          <w:lang w:val="en-GB"/>
        </w:rPr>
      </w:pPr>
      <w:r w:rsidRPr="00184B5A">
        <w:rPr>
          <w:rFonts w:eastAsia="Calibri"/>
          <w:lang w:val="en-GB"/>
        </w:rPr>
        <w:t xml:space="preserve">During the </w:t>
      </w:r>
      <w:proofErr w:type="spellStart"/>
      <w:r>
        <w:rPr>
          <w:rFonts w:eastAsia="Calibri"/>
          <w:lang w:val="en-GB"/>
        </w:rPr>
        <w:t>k</w:t>
      </w:r>
      <w:r w:rsidRPr="00184B5A">
        <w:rPr>
          <w:rFonts w:eastAsia="Calibri"/>
          <w:lang w:val="en-GB"/>
        </w:rPr>
        <w:t>ickoff</w:t>
      </w:r>
      <w:proofErr w:type="spellEnd"/>
      <w:r w:rsidR="00A57594">
        <w:rPr>
          <w:rFonts w:eastAsia="Calibri"/>
          <w:lang w:val="en-GB"/>
        </w:rPr>
        <w:t xml:space="preserve"> meeting</w:t>
      </w:r>
      <w:r w:rsidRPr="00184B5A">
        <w:rPr>
          <w:rFonts w:eastAsia="Calibri"/>
          <w:lang w:val="en-GB"/>
        </w:rPr>
        <w:t xml:space="preserve">, </w:t>
      </w:r>
      <w:proofErr w:type="spellStart"/>
      <w:r w:rsidRPr="00184B5A">
        <w:rPr>
          <w:rFonts w:eastAsia="Calibri"/>
          <w:lang w:val="en-GB"/>
        </w:rPr>
        <w:t>Kashyap</w:t>
      </w:r>
      <w:proofErr w:type="spellEnd"/>
      <w:r w:rsidRPr="00184B5A">
        <w:rPr>
          <w:rFonts w:eastAsia="Calibri"/>
          <w:lang w:val="en-GB"/>
        </w:rPr>
        <w:t xml:space="preserve"> </w:t>
      </w:r>
      <w:r w:rsidR="006A4B29">
        <w:rPr>
          <w:rFonts w:eastAsia="Calibri"/>
          <w:lang w:val="en-GB"/>
        </w:rPr>
        <w:t>was again unsuccessful in his attempts</w:t>
      </w:r>
      <w:r w:rsidRPr="00184B5A">
        <w:rPr>
          <w:rFonts w:eastAsia="Calibri"/>
          <w:lang w:val="en-GB"/>
        </w:rPr>
        <w:t xml:space="preserve"> to discuss his issues with Rana, </w:t>
      </w:r>
      <w:r w:rsidR="006A4B29">
        <w:rPr>
          <w:rFonts w:eastAsia="Calibri"/>
          <w:lang w:val="en-GB"/>
        </w:rPr>
        <w:t>who</w:t>
      </w:r>
      <w:r w:rsidRPr="00184B5A">
        <w:rPr>
          <w:rFonts w:eastAsia="Calibri"/>
          <w:lang w:val="en-GB"/>
        </w:rPr>
        <w:t xml:space="preserve"> stopped taking </w:t>
      </w:r>
      <w:proofErr w:type="spellStart"/>
      <w:r w:rsidRPr="00184B5A">
        <w:rPr>
          <w:rFonts w:eastAsia="Calibri"/>
          <w:lang w:val="en-GB"/>
        </w:rPr>
        <w:t>Kashyap’s</w:t>
      </w:r>
      <w:proofErr w:type="spellEnd"/>
      <w:r w:rsidRPr="00184B5A">
        <w:rPr>
          <w:rFonts w:eastAsia="Calibri"/>
          <w:lang w:val="en-GB"/>
        </w:rPr>
        <w:t xml:space="preserve"> calls. </w:t>
      </w:r>
      <w:r w:rsidR="006A4B29">
        <w:rPr>
          <w:rFonts w:eastAsia="Calibri"/>
          <w:lang w:val="en-GB"/>
        </w:rPr>
        <w:t>Hav</w:t>
      </w:r>
      <w:r w:rsidRPr="00184B5A">
        <w:rPr>
          <w:rFonts w:eastAsia="Calibri"/>
          <w:lang w:val="en-GB"/>
        </w:rPr>
        <w:t xml:space="preserve">ing no other alternative, he decided to escalate the matter to </w:t>
      </w:r>
      <w:proofErr w:type="spellStart"/>
      <w:r w:rsidRPr="00184B5A">
        <w:rPr>
          <w:rFonts w:eastAsia="Calibri"/>
          <w:lang w:val="en-GB"/>
        </w:rPr>
        <w:t>Shankaran</w:t>
      </w:r>
      <w:proofErr w:type="spellEnd"/>
      <w:r w:rsidRPr="00184B5A">
        <w:rPr>
          <w:rFonts w:eastAsia="Calibri"/>
          <w:lang w:val="en-GB"/>
        </w:rPr>
        <w:t>. On the evening of June</w:t>
      </w:r>
      <w:r w:rsidR="006A4B29">
        <w:rPr>
          <w:rFonts w:eastAsia="Calibri"/>
          <w:lang w:val="en-GB"/>
        </w:rPr>
        <w:t xml:space="preserve"> 7</w:t>
      </w:r>
      <w:r w:rsidRPr="00184B5A">
        <w:rPr>
          <w:rFonts w:eastAsia="Calibri"/>
          <w:lang w:val="en-GB"/>
        </w:rPr>
        <w:t>, 2013, he sent a</w:t>
      </w:r>
      <w:r w:rsidR="006A4B29">
        <w:rPr>
          <w:rFonts w:eastAsia="Calibri"/>
          <w:lang w:val="en-GB"/>
        </w:rPr>
        <w:t xml:space="preserve"> message</w:t>
      </w:r>
      <w:r w:rsidRPr="00184B5A">
        <w:rPr>
          <w:rFonts w:eastAsia="Calibri"/>
          <w:lang w:val="en-GB"/>
        </w:rPr>
        <w:t xml:space="preserve"> to </w:t>
      </w:r>
      <w:proofErr w:type="spellStart"/>
      <w:r w:rsidRPr="00184B5A">
        <w:rPr>
          <w:rFonts w:eastAsia="Calibri"/>
          <w:lang w:val="en-GB"/>
        </w:rPr>
        <w:t>Shankaran</w:t>
      </w:r>
      <w:proofErr w:type="spellEnd"/>
      <w:r w:rsidRPr="00184B5A">
        <w:rPr>
          <w:rFonts w:eastAsia="Calibri"/>
          <w:lang w:val="en-GB"/>
        </w:rPr>
        <w:t>, requesting a conference call with him and Rana. Th</w:t>
      </w:r>
      <w:r w:rsidR="006A4B29">
        <w:rPr>
          <w:rFonts w:eastAsia="Calibri"/>
          <w:lang w:val="en-GB"/>
        </w:rPr>
        <w:t>e</w:t>
      </w:r>
      <w:r w:rsidRPr="00184B5A">
        <w:rPr>
          <w:rFonts w:eastAsia="Calibri"/>
          <w:lang w:val="en-GB"/>
        </w:rPr>
        <w:t xml:space="preserve"> conference call took place on the afternoon of June</w:t>
      </w:r>
      <w:r w:rsidR="006A4B29">
        <w:rPr>
          <w:rFonts w:eastAsia="Calibri"/>
          <w:lang w:val="en-GB"/>
        </w:rPr>
        <w:t xml:space="preserve"> 10.</w:t>
      </w:r>
      <w:r w:rsidRPr="00184B5A">
        <w:rPr>
          <w:rFonts w:eastAsia="Calibri"/>
          <w:lang w:val="en-GB"/>
        </w:rPr>
        <w:t xml:space="preserve"> </w:t>
      </w:r>
      <w:proofErr w:type="spellStart"/>
      <w:r w:rsidRPr="00184B5A">
        <w:rPr>
          <w:rFonts w:eastAsia="Calibri"/>
          <w:lang w:val="en-GB"/>
        </w:rPr>
        <w:t>Kashyap</w:t>
      </w:r>
      <w:proofErr w:type="spellEnd"/>
      <w:r w:rsidRPr="00184B5A">
        <w:rPr>
          <w:rFonts w:eastAsia="Calibri"/>
          <w:lang w:val="en-GB"/>
        </w:rPr>
        <w:t xml:space="preserve"> expressed his concerns and requested </w:t>
      </w:r>
      <w:r w:rsidR="006A4B29">
        <w:rPr>
          <w:rFonts w:eastAsia="Calibri"/>
          <w:lang w:val="en-GB"/>
        </w:rPr>
        <w:t>that he be</w:t>
      </w:r>
      <w:r w:rsidRPr="00184B5A">
        <w:rPr>
          <w:rFonts w:eastAsia="Calibri"/>
          <w:lang w:val="en-GB"/>
        </w:rPr>
        <w:t xml:space="preserve"> allow</w:t>
      </w:r>
      <w:r w:rsidR="006A4B29">
        <w:rPr>
          <w:rFonts w:eastAsia="Calibri"/>
          <w:lang w:val="en-GB"/>
        </w:rPr>
        <w:t>ed</w:t>
      </w:r>
      <w:r w:rsidRPr="00184B5A">
        <w:rPr>
          <w:rFonts w:eastAsia="Calibri"/>
          <w:lang w:val="en-GB"/>
        </w:rPr>
        <w:t xml:space="preserve"> to continue </w:t>
      </w:r>
      <w:r w:rsidR="006A4B29">
        <w:rPr>
          <w:rFonts w:eastAsia="Calibri"/>
          <w:lang w:val="en-GB"/>
        </w:rPr>
        <w:t>in</w:t>
      </w:r>
      <w:r w:rsidRPr="00184B5A">
        <w:rPr>
          <w:rFonts w:eastAsia="Calibri"/>
          <w:lang w:val="en-GB"/>
        </w:rPr>
        <w:t xml:space="preserve"> his </w:t>
      </w:r>
      <w:r w:rsidR="006A4B29">
        <w:rPr>
          <w:rFonts w:eastAsia="Calibri"/>
          <w:lang w:val="en-GB"/>
        </w:rPr>
        <w:t>former position, in which</w:t>
      </w:r>
      <w:r w:rsidRPr="00184B5A">
        <w:rPr>
          <w:rFonts w:eastAsia="Calibri"/>
          <w:lang w:val="en-GB"/>
        </w:rPr>
        <w:t xml:space="preserve"> he had invested significant time and effort on </w:t>
      </w:r>
      <w:r w:rsidR="006A4B29">
        <w:rPr>
          <w:rFonts w:eastAsia="Calibri"/>
          <w:lang w:val="en-GB"/>
        </w:rPr>
        <w:t xml:space="preserve">various </w:t>
      </w:r>
      <w:r w:rsidRPr="00184B5A">
        <w:rPr>
          <w:rFonts w:eastAsia="Calibri"/>
          <w:lang w:val="en-GB"/>
        </w:rPr>
        <w:t>projects</w:t>
      </w:r>
      <w:r w:rsidR="006A4B29">
        <w:rPr>
          <w:rFonts w:eastAsia="Calibri"/>
          <w:lang w:val="en-GB"/>
        </w:rPr>
        <w:t>, which he w</w:t>
      </w:r>
      <w:r w:rsidR="00AE1281">
        <w:rPr>
          <w:rFonts w:eastAsia="Calibri"/>
          <w:lang w:val="en-GB"/>
        </w:rPr>
        <w:t>anted</w:t>
      </w:r>
      <w:r w:rsidR="006A4B29">
        <w:rPr>
          <w:rFonts w:eastAsia="Calibri"/>
          <w:lang w:val="en-GB"/>
        </w:rPr>
        <w:t xml:space="preserve"> to complete</w:t>
      </w:r>
      <w:r w:rsidRPr="00184B5A">
        <w:rPr>
          <w:rFonts w:eastAsia="Calibri"/>
          <w:lang w:val="en-GB"/>
        </w:rPr>
        <w:t xml:space="preserve">. Rana </w:t>
      </w:r>
      <w:r w:rsidR="00AE1281">
        <w:rPr>
          <w:rFonts w:eastAsia="Calibri"/>
          <w:lang w:val="en-GB"/>
        </w:rPr>
        <w:t>did</w:t>
      </w:r>
      <w:r w:rsidRPr="00184B5A">
        <w:rPr>
          <w:rFonts w:eastAsia="Calibri"/>
          <w:lang w:val="en-GB"/>
        </w:rPr>
        <w:t xml:space="preserve"> not support</w:t>
      </w:r>
      <w:r w:rsidR="006A4B29">
        <w:rPr>
          <w:rFonts w:eastAsia="Calibri"/>
          <w:lang w:val="en-GB"/>
        </w:rPr>
        <w:t xml:space="preserve"> </w:t>
      </w:r>
      <w:r w:rsidRPr="00184B5A">
        <w:rPr>
          <w:rFonts w:eastAsia="Calibri"/>
          <w:lang w:val="en-GB"/>
        </w:rPr>
        <w:t xml:space="preserve">his request and stated that he would like to maintain the decision. </w:t>
      </w:r>
      <w:r w:rsidR="006A4B29">
        <w:rPr>
          <w:rFonts w:eastAsia="Calibri"/>
          <w:lang w:val="en-GB"/>
        </w:rPr>
        <w:t>Regarding</w:t>
      </w:r>
      <w:r w:rsidRPr="00184B5A">
        <w:rPr>
          <w:rFonts w:eastAsia="Calibri"/>
          <w:lang w:val="en-GB"/>
        </w:rPr>
        <w:t xml:space="preserve"> clarity on </w:t>
      </w:r>
      <w:proofErr w:type="spellStart"/>
      <w:r w:rsidR="00AE1281">
        <w:rPr>
          <w:rFonts w:eastAsia="Calibri"/>
          <w:lang w:val="en-GB"/>
        </w:rPr>
        <w:t>Kashyap’s</w:t>
      </w:r>
      <w:proofErr w:type="spellEnd"/>
      <w:r w:rsidRPr="00184B5A">
        <w:rPr>
          <w:rFonts w:eastAsia="Calibri"/>
          <w:lang w:val="en-GB"/>
        </w:rPr>
        <w:t xml:space="preserve"> </w:t>
      </w:r>
      <w:r w:rsidR="006A4B29">
        <w:rPr>
          <w:rFonts w:eastAsia="Calibri"/>
          <w:lang w:val="en-GB"/>
        </w:rPr>
        <w:t>new</w:t>
      </w:r>
      <w:r w:rsidRPr="00184B5A">
        <w:rPr>
          <w:rFonts w:eastAsia="Calibri"/>
          <w:lang w:val="en-GB"/>
        </w:rPr>
        <w:t xml:space="preserve"> role, Rana said that he was still working on the subject and would inform him of his decision by </w:t>
      </w:r>
      <w:r w:rsidR="00AE1281">
        <w:rPr>
          <w:rFonts w:eastAsia="Calibri"/>
          <w:lang w:val="en-GB"/>
        </w:rPr>
        <w:t>the following</w:t>
      </w:r>
      <w:r w:rsidRPr="00184B5A">
        <w:rPr>
          <w:rFonts w:eastAsia="Calibri"/>
          <w:lang w:val="en-GB"/>
        </w:rPr>
        <w:t xml:space="preserve"> week. </w:t>
      </w:r>
      <w:r w:rsidR="006A4B29">
        <w:rPr>
          <w:rFonts w:eastAsia="Calibri"/>
          <w:lang w:val="en-GB"/>
        </w:rPr>
        <w:t>D</w:t>
      </w:r>
      <w:r w:rsidRPr="00184B5A">
        <w:rPr>
          <w:rFonts w:eastAsia="Calibri"/>
          <w:lang w:val="en-GB"/>
        </w:rPr>
        <w:t xml:space="preserve">uring the discussion, </w:t>
      </w:r>
      <w:proofErr w:type="spellStart"/>
      <w:r w:rsidR="006A4B29" w:rsidRPr="00184B5A">
        <w:rPr>
          <w:rFonts w:eastAsia="Calibri"/>
          <w:lang w:val="en-GB"/>
        </w:rPr>
        <w:t>Shankaran</w:t>
      </w:r>
      <w:proofErr w:type="spellEnd"/>
      <w:r w:rsidR="006A4B29">
        <w:rPr>
          <w:rFonts w:eastAsia="Calibri"/>
          <w:lang w:val="en-GB"/>
        </w:rPr>
        <w:t xml:space="preserve"> </w:t>
      </w:r>
      <w:r w:rsidRPr="00184B5A">
        <w:rPr>
          <w:rFonts w:eastAsia="Calibri"/>
          <w:lang w:val="en-GB"/>
        </w:rPr>
        <w:t xml:space="preserve">contributed little and seemed content to leave the matters to Rana. </w:t>
      </w:r>
    </w:p>
    <w:p w14:paraId="08945FDB" w14:textId="77777777" w:rsidR="006A4B29" w:rsidRDefault="006A4B29" w:rsidP="00184B5A">
      <w:pPr>
        <w:pStyle w:val="BodyTextMain"/>
        <w:rPr>
          <w:rFonts w:eastAsia="Calibri"/>
          <w:lang w:val="en-GB"/>
        </w:rPr>
      </w:pPr>
    </w:p>
    <w:p w14:paraId="30664336" w14:textId="6FDA4F82" w:rsidR="00184B5A" w:rsidRPr="00184B5A" w:rsidRDefault="00184B5A" w:rsidP="00184B5A">
      <w:pPr>
        <w:pStyle w:val="BodyTextMain"/>
        <w:rPr>
          <w:lang w:val="en-GB"/>
        </w:rPr>
      </w:pPr>
      <w:proofErr w:type="spellStart"/>
      <w:r w:rsidRPr="00184B5A">
        <w:rPr>
          <w:lang w:val="en-GB"/>
        </w:rPr>
        <w:t>Kashyap</w:t>
      </w:r>
      <w:proofErr w:type="spellEnd"/>
      <w:r w:rsidRPr="00184B5A">
        <w:rPr>
          <w:lang w:val="en-GB"/>
        </w:rPr>
        <w:t xml:space="preserve"> also discussed </w:t>
      </w:r>
      <w:r w:rsidR="00AE1281">
        <w:rPr>
          <w:lang w:val="en-GB"/>
        </w:rPr>
        <w:t>t</w:t>
      </w:r>
      <w:r w:rsidRPr="00184B5A">
        <w:rPr>
          <w:lang w:val="en-GB"/>
        </w:rPr>
        <w:t>his case with Das</w:t>
      </w:r>
      <w:r w:rsidR="00E1483F">
        <w:rPr>
          <w:lang w:val="en-GB"/>
        </w:rPr>
        <w:t>,</w:t>
      </w:r>
      <w:r w:rsidRPr="00184B5A">
        <w:rPr>
          <w:lang w:val="en-GB"/>
        </w:rPr>
        <w:t xml:space="preserve"> his former manager at UIT</w:t>
      </w:r>
      <w:r w:rsidR="00E1483F">
        <w:rPr>
          <w:lang w:val="en-GB"/>
        </w:rPr>
        <w:t>, who had the following advice</w:t>
      </w:r>
      <w:r w:rsidRPr="00184B5A">
        <w:rPr>
          <w:lang w:val="en-GB"/>
        </w:rPr>
        <w:t>:</w:t>
      </w:r>
    </w:p>
    <w:p w14:paraId="5E2D363F" w14:textId="77777777" w:rsidR="00184B5A" w:rsidRPr="00184B5A" w:rsidRDefault="00184B5A" w:rsidP="00184B5A">
      <w:pPr>
        <w:pStyle w:val="BodyTextMain"/>
        <w:rPr>
          <w:lang w:val="en-GB"/>
        </w:rPr>
      </w:pPr>
    </w:p>
    <w:p w14:paraId="0787019B" w14:textId="6A1C3808" w:rsidR="00184B5A" w:rsidRPr="00184B5A" w:rsidRDefault="00184B5A" w:rsidP="00184B5A">
      <w:pPr>
        <w:pStyle w:val="BodyTextMain"/>
        <w:ind w:left="720"/>
        <w:rPr>
          <w:i/>
          <w:lang w:val="en-GB"/>
        </w:rPr>
      </w:pPr>
      <w:r w:rsidRPr="00184B5A">
        <w:rPr>
          <w:lang w:val="en-GB"/>
        </w:rPr>
        <w:t>UIT, like any other global organi</w:t>
      </w:r>
      <w:r w:rsidR="00E1483F">
        <w:rPr>
          <w:lang w:val="en-GB"/>
        </w:rPr>
        <w:t>z</w:t>
      </w:r>
      <w:r w:rsidRPr="00184B5A">
        <w:rPr>
          <w:lang w:val="en-GB"/>
        </w:rPr>
        <w:t>ation, is manager-centric in nature, and in case of a conflict between the manager and his employee, the senior management, HR</w:t>
      </w:r>
      <w:r w:rsidR="00E1483F">
        <w:rPr>
          <w:lang w:val="en-GB"/>
        </w:rPr>
        <w:t>,</w:t>
      </w:r>
      <w:r w:rsidRPr="00184B5A">
        <w:rPr>
          <w:lang w:val="en-GB"/>
        </w:rPr>
        <w:t xml:space="preserve"> and all other support functions favour the manager. Nobody in this company can help you if your manager is not comfortable with you. Also, to come out of the current crisis you may have to seek job options outside UIT. But, in any case, it is advisable to leave on a good note with Rana</w:t>
      </w:r>
      <w:r w:rsidR="00E1483F">
        <w:rPr>
          <w:lang w:val="en-GB"/>
        </w:rPr>
        <w:t>,</w:t>
      </w:r>
      <w:r w:rsidRPr="00184B5A">
        <w:rPr>
          <w:lang w:val="en-GB"/>
        </w:rPr>
        <w:t xml:space="preserve"> as without his recommendation it will be difficult for you to get a job in this industry</w:t>
      </w:r>
      <w:r w:rsidRPr="00184B5A">
        <w:rPr>
          <w:i/>
          <w:lang w:val="en-GB"/>
        </w:rPr>
        <w:t>.</w:t>
      </w:r>
    </w:p>
    <w:p w14:paraId="61554E4E" w14:textId="77777777" w:rsidR="00184B5A" w:rsidRPr="00184B5A" w:rsidRDefault="00184B5A" w:rsidP="00184B5A">
      <w:pPr>
        <w:pStyle w:val="BodyTextMain"/>
        <w:rPr>
          <w:i/>
          <w:lang w:val="en-GB"/>
        </w:rPr>
      </w:pPr>
    </w:p>
    <w:p w14:paraId="15FE26F8" w14:textId="1553D1D4" w:rsidR="00A57594" w:rsidRDefault="00184B5A" w:rsidP="00184B5A">
      <w:pPr>
        <w:pStyle w:val="BodyTextMain"/>
        <w:rPr>
          <w:lang w:val="en-GB"/>
        </w:rPr>
      </w:pPr>
      <w:proofErr w:type="spellStart"/>
      <w:r w:rsidRPr="00184B5A">
        <w:rPr>
          <w:rFonts w:eastAsia="Calibri"/>
          <w:lang w:val="en-GB"/>
        </w:rPr>
        <w:t>Kashyap</w:t>
      </w:r>
      <w:proofErr w:type="spellEnd"/>
      <w:r w:rsidRPr="00184B5A">
        <w:rPr>
          <w:rFonts w:eastAsia="Calibri"/>
          <w:lang w:val="en-GB"/>
        </w:rPr>
        <w:t xml:space="preserve"> found the advice </w:t>
      </w:r>
      <w:r w:rsidR="00E1483F">
        <w:rPr>
          <w:rFonts w:eastAsia="Calibri"/>
          <w:lang w:val="en-GB"/>
        </w:rPr>
        <w:t>from Das useful, but</w:t>
      </w:r>
      <w:r w:rsidRPr="00184B5A">
        <w:rPr>
          <w:rFonts w:eastAsia="Calibri"/>
          <w:lang w:val="en-GB"/>
        </w:rPr>
        <w:t xml:space="preserve"> continued to </w:t>
      </w:r>
      <w:r w:rsidR="00E1483F">
        <w:rPr>
          <w:rFonts w:eastAsia="Calibri"/>
          <w:lang w:val="en-GB"/>
        </w:rPr>
        <w:t>seek information on his new role from</w:t>
      </w:r>
      <w:r w:rsidRPr="00184B5A">
        <w:rPr>
          <w:rFonts w:eastAsia="Calibri"/>
          <w:lang w:val="en-GB"/>
        </w:rPr>
        <w:t xml:space="preserve"> Rana</w:t>
      </w:r>
      <w:r w:rsidR="00A1695D">
        <w:rPr>
          <w:rFonts w:eastAsia="Calibri"/>
          <w:lang w:val="en-GB"/>
        </w:rPr>
        <w:t>, wh</w:t>
      </w:r>
      <w:r w:rsidR="00A57594">
        <w:rPr>
          <w:rFonts w:eastAsia="Calibri"/>
          <w:lang w:val="en-GB"/>
        </w:rPr>
        <w:t>o</w:t>
      </w:r>
      <w:r w:rsidR="00A1695D">
        <w:rPr>
          <w:rFonts w:eastAsia="Calibri"/>
          <w:lang w:val="en-GB"/>
        </w:rPr>
        <w:t xml:space="preserve"> responded </w:t>
      </w:r>
      <w:r w:rsidR="00A57594">
        <w:rPr>
          <w:rFonts w:eastAsia="Calibri"/>
          <w:lang w:val="en-GB"/>
        </w:rPr>
        <w:t>as follows:</w:t>
      </w:r>
      <w:r w:rsidR="00A57594">
        <w:rPr>
          <w:lang w:val="en-GB"/>
        </w:rPr>
        <w:t xml:space="preserve"> </w:t>
      </w:r>
    </w:p>
    <w:p w14:paraId="48EADF68" w14:textId="77777777" w:rsidR="00A57594" w:rsidRDefault="00A57594" w:rsidP="00184B5A">
      <w:pPr>
        <w:pStyle w:val="BodyTextMain"/>
        <w:rPr>
          <w:lang w:val="en-GB"/>
        </w:rPr>
      </w:pPr>
    </w:p>
    <w:p w14:paraId="20A9EC9E" w14:textId="23084663" w:rsidR="00184B5A" w:rsidRPr="00184B5A" w:rsidRDefault="00A57594" w:rsidP="00B72CE4">
      <w:pPr>
        <w:pStyle w:val="BodyTextMain"/>
        <w:ind w:left="720"/>
        <w:rPr>
          <w:lang w:val="en-GB"/>
        </w:rPr>
      </w:pPr>
      <w:r>
        <w:rPr>
          <w:lang w:val="en-GB"/>
        </w:rPr>
        <w:t>I</w:t>
      </w:r>
      <w:r w:rsidR="00184B5A" w:rsidRPr="00184B5A">
        <w:rPr>
          <w:lang w:val="en-GB"/>
        </w:rPr>
        <w:t>n the current situation, I have no role for you in my team</w:t>
      </w:r>
      <w:r w:rsidR="00A1695D">
        <w:rPr>
          <w:lang w:val="en-GB"/>
        </w:rPr>
        <w:t>,</w:t>
      </w:r>
      <w:r w:rsidR="00184B5A" w:rsidRPr="00184B5A">
        <w:rPr>
          <w:lang w:val="en-GB"/>
        </w:rPr>
        <w:t xml:space="preserve"> but I am in discussion with </w:t>
      </w:r>
      <w:proofErr w:type="spellStart"/>
      <w:r w:rsidR="00184B5A" w:rsidRPr="00184B5A">
        <w:rPr>
          <w:lang w:val="en-GB"/>
        </w:rPr>
        <w:t>Shankaran</w:t>
      </w:r>
      <w:proofErr w:type="spellEnd"/>
      <w:r w:rsidR="00184B5A" w:rsidRPr="00184B5A">
        <w:rPr>
          <w:lang w:val="en-GB"/>
        </w:rPr>
        <w:t xml:space="preserve"> on the same and we’ll see if we can identify or create some role for you. In the meantime, </w:t>
      </w:r>
      <w:r w:rsidR="00A1695D">
        <w:rPr>
          <w:lang w:val="en-GB"/>
        </w:rPr>
        <w:t xml:space="preserve">I </w:t>
      </w:r>
      <w:r w:rsidR="00184B5A" w:rsidRPr="00184B5A">
        <w:rPr>
          <w:lang w:val="en-GB"/>
        </w:rPr>
        <w:t>suggest you look for other job options in UIT</w:t>
      </w:r>
      <w:r w:rsidR="00A1695D">
        <w:rPr>
          <w:lang w:val="en-GB"/>
        </w:rPr>
        <w:t>,</w:t>
      </w:r>
      <w:r w:rsidR="00184B5A" w:rsidRPr="00184B5A">
        <w:rPr>
          <w:lang w:val="en-GB"/>
        </w:rPr>
        <w:t xml:space="preserve"> and let me know if you need me to put in a word to help you get the desired role.</w:t>
      </w:r>
    </w:p>
    <w:p w14:paraId="31E71A8D" w14:textId="77777777" w:rsidR="00184B5A" w:rsidRPr="00184B5A" w:rsidRDefault="00184B5A" w:rsidP="00184B5A">
      <w:pPr>
        <w:pStyle w:val="BodyTextMain"/>
        <w:rPr>
          <w:i/>
          <w:lang w:val="en-GB"/>
        </w:rPr>
      </w:pPr>
    </w:p>
    <w:p w14:paraId="2D36D26B" w14:textId="5DAF0F3B" w:rsidR="00685AB3" w:rsidRDefault="00184B5A" w:rsidP="00184B5A">
      <w:pPr>
        <w:pStyle w:val="BodyTextMain"/>
        <w:rPr>
          <w:lang w:val="en-GB"/>
        </w:rPr>
      </w:pPr>
      <w:proofErr w:type="spellStart"/>
      <w:r w:rsidRPr="00184B5A">
        <w:rPr>
          <w:lang w:val="en-GB"/>
        </w:rPr>
        <w:t>Kashyap</w:t>
      </w:r>
      <w:proofErr w:type="spellEnd"/>
      <w:r w:rsidRPr="00184B5A">
        <w:rPr>
          <w:lang w:val="en-GB"/>
        </w:rPr>
        <w:t xml:space="preserve"> </w:t>
      </w:r>
      <w:r w:rsidR="00685AB3">
        <w:rPr>
          <w:lang w:val="en-GB"/>
        </w:rPr>
        <w:t>responded to Ran as</w:t>
      </w:r>
      <w:r w:rsidRPr="00184B5A">
        <w:rPr>
          <w:lang w:val="en-GB"/>
        </w:rPr>
        <w:t xml:space="preserve"> follows: </w:t>
      </w:r>
    </w:p>
    <w:p w14:paraId="220C7EB4" w14:textId="77777777" w:rsidR="00685AB3" w:rsidRDefault="00685AB3" w:rsidP="00184B5A">
      <w:pPr>
        <w:pStyle w:val="BodyTextMain"/>
        <w:rPr>
          <w:lang w:val="en-GB"/>
        </w:rPr>
      </w:pPr>
    </w:p>
    <w:p w14:paraId="09F2730F" w14:textId="63D733AA" w:rsidR="00184B5A" w:rsidRPr="00184B5A" w:rsidRDefault="00184B5A" w:rsidP="00B72CE4">
      <w:pPr>
        <w:pStyle w:val="BodyTextMain"/>
        <w:ind w:left="720"/>
        <w:rPr>
          <w:lang w:val="en-GB"/>
        </w:rPr>
      </w:pPr>
      <w:r w:rsidRPr="00184B5A">
        <w:rPr>
          <w:lang w:val="en-GB"/>
        </w:rPr>
        <w:t>Throughout my career</w:t>
      </w:r>
      <w:r w:rsidR="00685AB3">
        <w:rPr>
          <w:lang w:val="en-GB"/>
        </w:rPr>
        <w:t>,</w:t>
      </w:r>
      <w:r w:rsidRPr="00184B5A">
        <w:rPr>
          <w:lang w:val="en-GB"/>
        </w:rPr>
        <w:t xml:space="preserve"> I have managed </w:t>
      </w:r>
      <w:r w:rsidR="00685AB3">
        <w:rPr>
          <w:lang w:val="en-GB"/>
        </w:rPr>
        <w:t>s</w:t>
      </w:r>
      <w:r w:rsidRPr="00184B5A">
        <w:rPr>
          <w:lang w:val="en-GB"/>
        </w:rPr>
        <w:t xml:space="preserve">ales in </w:t>
      </w:r>
      <w:r w:rsidR="00685AB3">
        <w:rPr>
          <w:lang w:val="en-GB"/>
        </w:rPr>
        <w:t>e</w:t>
      </w:r>
      <w:r w:rsidRPr="00184B5A">
        <w:rPr>
          <w:lang w:val="en-GB"/>
        </w:rPr>
        <w:t xml:space="preserve">nterprise </w:t>
      </w:r>
      <w:r w:rsidR="00685AB3">
        <w:rPr>
          <w:lang w:val="en-GB"/>
        </w:rPr>
        <w:t>a</w:t>
      </w:r>
      <w:r w:rsidRPr="00184B5A">
        <w:rPr>
          <w:lang w:val="en-GB"/>
        </w:rPr>
        <w:t xml:space="preserve">ccounts and would like to continue in this role. Since you head sales for </w:t>
      </w:r>
      <w:r w:rsidR="00685AB3">
        <w:rPr>
          <w:lang w:val="en-GB"/>
        </w:rPr>
        <w:t>e</w:t>
      </w:r>
      <w:r w:rsidRPr="00184B5A">
        <w:rPr>
          <w:lang w:val="en-GB"/>
        </w:rPr>
        <w:t xml:space="preserve">nterprise </w:t>
      </w:r>
      <w:r w:rsidR="00685AB3">
        <w:rPr>
          <w:lang w:val="en-GB"/>
        </w:rPr>
        <w:t>a</w:t>
      </w:r>
      <w:r w:rsidRPr="00184B5A">
        <w:rPr>
          <w:lang w:val="en-GB"/>
        </w:rPr>
        <w:t xml:space="preserve">ccounts, I would like to continue in your team. </w:t>
      </w:r>
      <w:r w:rsidR="00685AB3">
        <w:rPr>
          <w:lang w:val="en-GB"/>
        </w:rPr>
        <w:t>I r</w:t>
      </w:r>
      <w:r w:rsidRPr="00184B5A">
        <w:rPr>
          <w:lang w:val="en-GB"/>
        </w:rPr>
        <w:t xml:space="preserve">equest </w:t>
      </w:r>
      <w:r w:rsidR="00685AB3">
        <w:rPr>
          <w:lang w:val="en-GB"/>
        </w:rPr>
        <w:t xml:space="preserve">that </w:t>
      </w:r>
      <w:r w:rsidRPr="00184B5A">
        <w:rPr>
          <w:lang w:val="en-GB"/>
        </w:rPr>
        <w:t xml:space="preserve">you discuss with </w:t>
      </w:r>
      <w:proofErr w:type="spellStart"/>
      <w:r w:rsidRPr="00184B5A">
        <w:rPr>
          <w:lang w:val="en-GB"/>
        </w:rPr>
        <w:t>Shankaran</w:t>
      </w:r>
      <w:proofErr w:type="spellEnd"/>
      <w:r w:rsidRPr="00184B5A">
        <w:rPr>
          <w:lang w:val="en-GB"/>
        </w:rPr>
        <w:t xml:space="preserve"> and help identify some role for me in your team.</w:t>
      </w:r>
    </w:p>
    <w:p w14:paraId="3534C624" w14:textId="77777777" w:rsidR="00184B5A" w:rsidRPr="00184B5A" w:rsidRDefault="00184B5A" w:rsidP="00184B5A">
      <w:pPr>
        <w:pStyle w:val="BodyTextMain"/>
        <w:rPr>
          <w:lang w:val="en-GB"/>
        </w:rPr>
      </w:pPr>
    </w:p>
    <w:p w14:paraId="3CD0A00D" w14:textId="354AE6E4" w:rsidR="00975F34" w:rsidRDefault="00913A31">
      <w:pPr>
        <w:pStyle w:val="BodyTextMain"/>
        <w:rPr>
          <w:rFonts w:eastAsia="Calibri"/>
          <w:lang w:val="en-GB"/>
        </w:rPr>
      </w:pPr>
      <w:r>
        <w:rPr>
          <w:rFonts w:eastAsia="Calibri"/>
          <w:lang w:val="en-GB"/>
        </w:rPr>
        <w:t>T</w:t>
      </w:r>
      <w:r w:rsidR="00184B5A" w:rsidRPr="00184B5A">
        <w:rPr>
          <w:rFonts w:eastAsia="Calibri"/>
          <w:lang w:val="en-GB"/>
        </w:rPr>
        <w:t xml:space="preserve">he following week, Rana asked </w:t>
      </w:r>
      <w:proofErr w:type="spellStart"/>
      <w:r w:rsidR="00184B5A" w:rsidRPr="00184B5A">
        <w:rPr>
          <w:rFonts w:eastAsia="Calibri"/>
          <w:lang w:val="en-GB"/>
        </w:rPr>
        <w:t>Kashyap</w:t>
      </w:r>
      <w:proofErr w:type="spellEnd"/>
      <w:r w:rsidR="00184B5A" w:rsidRPr="00184B5A">
        <w:rPr>
          <w:rFonts w:eastAsia="Calibri"/>
          <w:lang w:val="en-GB"/>
        </w:rPr>
        <w:t xml:space="preserve"> </w:t>
      </w:r>
      <w:r>
        <w:rPr>
          <w:rFonts w:eastAsia="Calibri"/>
          <w:lang w:val="en-GB"/>
        </w:rPr>
        <w:t>by</w:t>
      </w:r>
      <w:r w:rsidR="00184B5A" w:rsidRPr="00184B5A">
        <w:rPr>
          <w:rFonts w:eastAsia="Calibri"/>
          <w:lang w:val="en-GB"/>
        </w:rPr>
        <w:t xml:space="preserve"> phone to make him the evaluator for the performance appraisal of </w:t>
      </w:r>
      <w:r>
        <w:rPr>
          <w:rFonts w:eastAsia="Calibri"/>
          <w:lang w:val="en-GB"/>
        </w:rPr>
        <w:t>his former</w:t>
      </w:r>
      <w:r w:rsidR="00184B5A" w:rsidRPr="00184B5A">
        <w:rPr>
          <w:rFonts w:eastAsia="Calibri"/>
          <w:lang w:val="en-GB"/>
        </w:rPr>
        <w:t xml:space="preserve"> team. </w:t>
      </w:r>
      <w:proofErr w:type="spellStart"/>
      <w:r w:rsidR="00184B5A" w:rsidRPr="00184B5A">
        <w:rPr>
          <w:rFonts w:eastAsia="Calibri"/>
          <w:lang w:val="en-GB"/>
        </w:rPr>
        <w:t>Kashyap</w:t>
      </w:r>
      <w:proofErr w:type="spellEnd"/>
      <w:r w:rsidR="00184B5A" w:rsidRPr="00184B5A">
        <w:rPr>
          <w:rFonts w:eastAsia="Calibri"/>
          <w:lang w:val="en-GB"/>
        </w:rPr>
        <w:t xml:space="preserve"> expressed reluctance</w:t>
      </w:r>
      <w:r>
        <w:rPr>
          <w:rFonts w:eastAsia="Calibri"/>
          <w:lang w:val="en-GB"/>
        </w:rPr>
        <w:t>,</w:t>
      </w:r>
      <w:r w:rsidR="00184B5A" w:rsidRPr="00184B5A">
        <w:rPr>
          <w:rFonts w:eastAsia="Calibri"/>
          <w:lang w:val="en-GB"/>
        </w:rPr>
        <w:t xml:space="preserve"> stating that doing so would be against company policy, which dictated that appraisal</w:t>
      </w:r>
      <w:r>
        <w:rPr>
          <w:rFonts w:eastAsia="Calibri"/>
          <w:lang w:val="en-GB"/>
        </w:rPr>
        <w:t>s</w:t>
      </w:r>
      <w:r w:rsidR="00184B5A" w:rsidRPr="00184B5A">
        <w:rPr>
          <w:rFonts w:eastAsia="Calibri"/>
          <w:lang w:val="en-GB"/>
        </w:rPr>
        <w:t xml:space="preserve"> be done by the </w:t>
      </w:r>
      <w:r>
        <w:rPr>
          <w:rFonts w:eastAsia="Calibri"/>
          <w:lang w:val="en-GB"/>
        </w:rPr>
        <w:t xml:space="preserve">person who </w:t>
      </w:r>
      <w:r w:rsidR="00975F34">
        <w:rPr>
          <w:rFonts w:eastAsia="Calibri"/>
          <w:lang w:val="en-GB"/>
        </w:rPr>
        <w:t>had been</w:t>
      </w:r>
      <w:r>
        <w:rPr>
          <w:rFonts w:eastAsia="Calibri"/>
          <w:lang w:val="en-GB"/>
        </w:rPr>
        <w:t xml:space="preserve"> the direct </w:t>
      </w:r>
      <w:r w:rsidR="00184B5A" w:rsidRPr="00184B5A">
        <w:rPr>
          <w:rFonts w:eastAsia="Calibri"/>
          <w:lang w:val="en-GB"/>
        </w:rPr>
        <w:t xml:space="preserve">manager </w:t>
      </w:r>
      <w:r>
        <w:rPr>
          <w:rFonts w:eastAsia="Calibri"/>
          <w:lang w:val="en-GB"/>
        </w:rPr>
        <w:t>of</w:t>
      </w:r>
      <w:r w:rsidR="00184B5A" w:rsidRPr="00184B5A">
        <w:rPr>
          <w:rFonts w:eastAsia="Calibri"/>
          <w:lang w:val="en-GB"/>
        </w:rPr>
        <w:t xml:space="preserve"> the </w:t>
      </w:r>
      <w:r w:rsidR="00975F34">
        <w:rPr>
          <w:rFonts w:eastAsia="Calibri"/>
          <w:lang w:val="en-GB"/>
        </w:rPr>
        <w:t xml:space="preserve">evaluated </w:t>
      </w:r>
      <w:r w:rsidR="00184B5A" w:rsidRPr="00184B5A">
        <w:rPr>
          <w:rFonts w:eastAsia="Calibri"/>
          <w:lang w:val="en-GB"/>
        </w:rPr>
        <w:t xml:space="preserve">employee for a minimum of nine months. </w:t>
      </w:r>
      <w:proofErr w:type="spellStart"/>
      <w:r w:rsidR="00184B5A" w:rsidRPr="00184B5A">
        <w:rPr>
          <w:rFonts w:eastAsia="Calibri"/>
          <w:lang w:val="en-GB"/>
        </w:rPr>
        <w:t>Kashyap</w:t>
      </w:r>
      <w:proofErr w:type="spellEnd"/>
      <w:r w:rsidR="00184B5A" w:rsidRPr="00184B5A">
        <w:rPr>
          <w:rFonts w:eastAsia="Calibri"/>
          <w:lang w:val="en-GB"/>
        </w:rPr>
        <w:t xml:space="preserve"> called </w:t>
      </w:r>
      <w:proofErr w:type="spellStart"/>
      <w:r w:rsidR="00184B5A" w:rsidRPr="00184B5A">
        <w:rPr>
          <w:rFonts w:eastAsia="Calibri"/>
          <w:lang w:val="en-GB"/>
        </w:rPr>
        <w:t>Shankaran</w:t>
      </w:r>
      <w:proofErr w:type="spellEnd"/>
      <w:r w:rsidR="00184B5A" w:rsidRPr="00184B5A">
        <w:rPr>
          <w:rFonts w:eastAsia="Calibri"/>
          <w:lang w:val="en-GB"/>
        </w:rPr>
        <w:t xml:space="preserve"> to seek advice </w:t>
      </w:r>
      <w:r>
        <w:rPr>
          <w:rFonts w:eastAsia="Calibri"/>
          <w:lang w:val="en-GB"/>
        </w:rPr>
        <w:t>on</w:t>
      </w:r>
      <w:r w:rsidR="00184B5A" w:rsidRPr="00184B5A">
        <w:rPr>
          <w:rFonts w:eastAsia="Calibri"/>
          <w:lang w:val="en-GB"/>
        </w:rPr>
        <w:t xml:space="preserve"> Rana</w:t>
      </w:r>
      <w:r>
        <w:rPr>
          <w:rFonts w:eastAsia="Calibri"/>
          <w:lang w:val="en-GB"/>
        </w:rPr>
        <w:t>’</w:t>
      </w:r>
      <w:r w:rsidR="00184B5A" w:rsidRPr="00184B5A">
        <w:rPr>
          <w:rFonts w:eastAsia="Calibri"/>
          <w:lang w:val="en-GB"/>
        </w:rPr>
        <w:t xml:space="preserve">s </w:t>
      </w:r>
      <w:r>
        <w:rPr>
          <w:rFonts w:eastAsia="Calibri"/>
          <w:lang w:val="en-GB"/>
        </w:rPr>
        <w:t xml:space="preserve">request to </w:t>
      </w:r>
      <w:r w:rsidR="00184B5A" w:rsidRPr="00184B5A">
        <w:rPr>
          <w:rFonts w:eastAsia="Calibri"/>
          <w:lang w:val="en-GB"/>
        </w:rPr>
        <w:t>deviat</w:t>
      </w:r>
      <w:r>
        <w:rPr>
          <w:rFonts w:eastAsia="Calibri"/>
          <w:lang w:val="en-GB"/>
        </w:rPr>
        <w:t>e</w:t>
      </w:r>
      <w:r w:rsidR="00184B5A" w:rsidRPr="00184B5A">
        <w:rPr>
          <w:rFonts w:eastAsia="Calibri"/>
          <w:lang w:val="en-GB"/>
        </w:rPr>
        <w:t xml:space="preserve"> from the HR guidelines. However, </w:t>
      </w:r>
      <w:proofErr w:type="spellStart"/>
      <w:r w:rsidR="00184B5A" w:rsidRPr="00184B5A">
        <w:rPr>
          <w:rFonts w:eastAsia="Calibri"/>
          <w:lang w:val="en-GB"/>
        </w:rPr>
        <w:t>Shankaran</w:t>
      </w:r>
      <w:proofErr w:type="spellEnd"/>
      <w:r w:rsidR="00184B5A" w:rsidRPr="00184B5A">
        <w:rPr>
          <w:rFonts w:eastAsia="Calibri"/>
          <w:lang w:val="en-GB"/>
        </w:rPr>
        <w:t xml:space="preserve"> did not see a problem with Rana’s request and asked </w:t>
      </w:r>
      <w:proofErr w:type="spellStart"/>
      <w:r w:rsidR="00AE1281">
        <w:rPr>
          <w:rFonts w:eastAsia="Calibri"/>
          <w:lang w:val="en-GB"/>
        </w:rPr>
        <w:t>Kashyap</w:t>
      </w:r>
      <w:proofErr w:type="spellEnd"/>
      <w:r w:rsidR="00184B5A" w:rsidRPr="00184B5A">
        <w:rPr>
          <w:rFonts w:eastAsia="Calibri"/>
          <w:lang w:val="en-GB"/>
        </w:rPr>
        <w:t xml:space="preserve"> to </w:t>
      </w:r>
      <w:r>
        <w:rPr>
          <w:rFonts w:eastAsia="Calibri"/>
          <w:lang w:val="en-GB"/>
        </w:rPr>
        <w:t>follow</w:t>
      </w:r>
      <w:r w:rsidR="00184B5A" w:rsidRPr="00184B5A">
        <w:rPr>
          <w:rFonts w:eastAsia="Calibri"/>
          <w:lang w:val="en-GB"/>
        </w:rPr>
        <w:t xml:space="preserve"> Rana</w:t>
      </w:r>
      <w:r>
        <w:rPr>
          <w:rFonts w:eastAsia="Calibri"/>
          <w:lang w:val="en-GB"/>
        </w:rPr>
        <w:t>’s directions</w:t>
      </w:r>
      <w:r w:rsidR="00184B5A" w:rsidRPr="00184B5A">
        <w:rPr>
          <w:rFonts w:eastAsia="Calibri"/>
          <w:lang w:val="en-GB"/>
        </w:rPr>
        <w:t xml:space="preserve">. </w:t>
      </w:r>
    </w:p>
    <w:p w14:paraId="25EF78BB" w14:textId="77777777" w:rsidR="00975F34" w:rsidRDefault="00975F34">
      <w:pPr>
        <w:pStyle w:val="BodyTextMain"/>
        <w:rPr>
          <w:rFonts w:eastAsia="Calibri"/>
          <w:lang w:val="en-GB"/>
        </w:rPr>
      </w:pPr>
    </w:p>
    <w:p w14:paraId="3778E02C" w14:textId="701F3B63" w:rsidR="00281A82" w:rsidRPr="00A872FC" w:rsidRDefault="00184B5A">
      <w:pPr>
        <w:pStyle w:val="BodyTextMain"/>
        <w:rPr>
          <w:rFonts w:eastAsia="Calibri"/>
          <w:spacing w:val="-2"/>
          <w:lang w:val="en-GB"/>
        </w:rPr>
      </w:pPr>
      <w:r w:rsidRPr="00593B88">
        <w:rPr>
          <w:rFonts w:eastAsia="Calibri"/>
          <w:lang w:val="en-GB"/>
        </w:rPr>
        <w:t>After th</w:t>
      </w:r>
      <w:r w:rsidR="00AE1281" w:rsidRPr="00593B88">
        <w:rPr>
          <w:rFonts w:eastAsia="Calibri"/>
          <w:lang w:val="en-GB"/>
        </w:rPr>
        <w:t>at</w:t>
      </w:r>
      <w:r w:rsidRPr="00593B88">
        <w:rPr>
          <w:rFonts w:eastAsia="Calibri"/>
          <w:lang w:val="en-GB"/>
        </w:rPr>
        <w:t xml:space="preserve"> conversation, Rana stopped taking his calls. </w:t>
      </w:r>
      <w:proofErr w:type="spellStart"/>
      <w:r w:rsidRPr="00593B88">
        <w:rPr>
          <w:rFonts w:eastAsia="Calibri"/>
          <w:lang w:val="en-GB"/>
        </w:rPr>
        <w:t>Kashyap</w:t>
      </w:r>
      <w:proofErr w:type="spellEnd"/>
      <w:r w:rsidRPr="00593B88">
        <w:rPr>
          <w:rFonts w:eastAsia="Calibri"/>
          <w:lang w:val="en-GB"/>
        </w:rPr>
        <w:t xml:space="preserve"> sent a text message to </w:t>
      </w:r>
      <w:proofErr w:type="spellStart"/>
      <w:r w:rsidRPr="00593B88">
        <w:rPr>
          <w:rFonts w:eastAsia="Calibri"/>
          <w:lang w:val="en-GB"/>
        </w:rPr>
        <w:t>Shankaran</w:t>
      </w:r>
      <w:proofErr w:type="spellEnd"/>
      <w:r w:rsidRPr="00593B88">
        <w:rPr>
          <w:rFonts w:eastAsia="Calibri"/>
          <w:lang w:val="en-GB"/>
        </w:rPr>
        <w:t xml:space="preserve"> on June </w:t>
      </w:r>
      <w:r w:rsidR="00913A31" w:rsidRPr="00593B88">
        <w:rPr>
          <w:rFonts w:eastAsia="Calibri"/>
          <w:lang w:val="en-GB"/>
        </w:rPr>
        <w:t xml:space="preserve">21, </w:t>
      </w:r>
      <w:r w:rsidRPr="00593B88">
        <w:rPr>
          <w:rFonts w:eastAsia="Calibri"/>
          <w:lang w:val="en-GB"/>
        </w:rPr>
        <w:t xml:space="preserve">2013 </w:t>
      </w:r>
      <w:r w:rsidR="00913A31" w:rsidRPr="00593B88">
        <w:rPr>
          <w:rFonts w:eastAsia="Calibri"/>
          <w:lang w:val="en-GB"/>
        </w:rPr>
        <w:t xml:space="preserve">with an </w:t>
      </w:r>
      <w:r w:rsidRPr="00593B88">
        <w:rPr>
          <w:rFonts w:eastAsia="Calibri"/>
          <w:lang w:val="en-GB"/>
        </w:rPr>
        <w:t>updat</w:t>
      </w:r>
      <w:r w:rsidR="00913A31" w:rsidRPr="00593B88">
        <w:rPr>
          <w:rFonts w:eastAsia="Calibri"/>
          <w:lang w:val="en-GB"/>
        </w:rPr>
        <w:t>e</w:t>
      </w:r>
      <w:r w:rsidRPr="00593B88">
        <w:rPr>
          <w:rFonts w:eastAsia="Calibri"/>
          <w:lang w:val="en-GB"/>
        </w:rPr>
        <w:t xml:space="preserve"> on the situation</w:t>
      </w:r>
      <w:r w:rsidR="00154B0E" w:rsidRPr="00593B88">
        <w:rPr>
          <w:rFonts w:eastAsia="Calibri"/>
          <w:lang w:val="en-GB"/>
        </w:rPr>
        <w:t>,</w:t>
      </w:r>
      <w:r w:rsidRPr="00593B88">
        <w:rPr>
          <w:rFonts w:eastAsia="Calibri"/>
          <w:lang w:val="en-GB"/>
        </w:rPr>
        <w:t xml:space="preserve"> and requested his support</w:t>
      </w:r>
      <w:r w:rsidR="00913A31" w:rsidRPr="00593B88">
        <w:rPr>
          <w:rFonts w:eastAsia="Calibri"/>
          <w:lang w:val="en-GB"/>
        </w:rPr>
        <w:t xml:space="preserve"> and </w:t>
      </w:r>
      <w:r w:rsidRPr="00593B88">
        <w:rPr>
          <w:rFonts w:eastAsia="Calibri"/>
          <w:lang w:val="en-GB"/>
        </w:rPr>
        <w:t>intervention</w:t>
      </w:r>
      <w:r w:rsidR="00913A31" w:rsidRPr="00593B88">
        <w:rPr>
          <w:rFonts w:eastAsia="Calibri"/>
          <w:lang w:val="en-GB"/>
        </w:rPr>
        <w:t>, but</w:t>
      </w:r>
      <w:r w:rsidRPr="00593B88">
        <w:rPr>
          <w:rFonts w:eastAsia="Calibri"/>
          <w:lang w:val="en-GB"/>
        </w:rPr>
        <w:t xml:space="preserve"> received no response. On July</w:t>
      </w:r>
      <w:r w:rsidR="00913A31" w:rsidRPr="00593B88">
        <w:rPr>
          <w:rFonts w:eastAsia="Calibri"/>
          <w:lang w:val="en-GB"/>
        </w:rPr>
        <w:t xml:space="preserve"> 10</w:t>
      </w:r>
      <w:r w:rsidRPr="00593B88">
        <w:rPr>
          <w:rFonts w:eastAsia="Calibri"/>
          <w:lang w:val="en-GB"/>
        </w:rPr>
        <w:t xml:space="preserve">, </w:t>
      </w:r>
      <w:proofErr w:type="spellStart"/>
      <w:r w:rsidRPr="00593B88">
        <w:rPr>
          <w:rFonts w:eastAsia="Calibri"/>
          <w:lang w:val="en-GB"/>
        </w:rPr>
        <w:t>Kashyap’s</w:t>
      </w:r>
      <w:proofErr w:type="spellEnd"/>
      <w:r w:rsidRPr="00593B88">
        <w:rPr>
          <w:rFonts w:eastAsia="Calibri"/>
          <w:lang w:val="en-GB"/>
        </w:rPr>
        <w:t xml:space="preserve"> FY20</w:t>
      </w:r>
      <w:r w:rsidR="00913A31" w:rsidRPr="00593B88">
        <w:rPr>
          <w:rFonts w:eastAsia="Calibri"/>
          <w:lang w:val="en-GB"/>
        </w:rPr>
        <w:t>12–</w:t>
      </w:r>
      <w:r w:rsidRPr="00593B88">
        <w:rPr>
          <w:rFonts w:eastAsia="Calibri"/>
          <w:lang w:val="en-GB"/>
        </w:rPr>
        <w:t>13 appraisal was done by Rana</w:t>
      </w:r>
      <w:r w:rsidR="00913A31" w:rsidRPr="00593B88">
        <w:rPr>
          <w:rFonts w:eastAsia="Calibri"/>
          <w:lang w:val="en-GB"/>
        </w:rPr>
        <w:t>,</w:t>
      </w:r>
      <w:r w:rsidRPr="00593B88">
        <w:rPr>
          <w:rFonts w:eastAsia="Calibri"/>
          <w:lang w:val="en-GB"/>
        </w:rPr>
        <w:t xml:space="preserve"> who gave him a rating of 2 (Needs Improvement) on a scale of </w:t>
      </w:r>
      <w:r w:rsidR="00913A31" w:rsidRPr="00593B88">
        <w:rPr>
          <w:rFonts w:eastAsia="Calibri"/>
          <w:lang w:val="en-GB"/>
        </w:rPr>
        <w:t xml:space="preserve">1 to 5, where </w:t>
      </w:r>
      <w:r w:rsidRPr="00593B88">
        <w:rPr>
          <w:rFonts w:eastAsia="Calibri"/>
          <w:lang w:val="en-GB"/>
        </w:rPr>
        <w:t>5</w:t>
      </w:r>
      <w:r w:rsidR="00913A31" w:rsidRPr="00593B88">
        <w:rPr>
          <w:rFonts w:eastAsia="Calibri"/>
          <w:lang w:val="en-GB"/>
        </w:rPr>
        <w:t xml:space="preserve"> </w:t>
      </w:r>
      <w:r w:rsidR="006F6F6C">
        <w:rPr>
          <w:rFonts w:eastAsia="Calibri"/>
          <w:lang w:val="en-GB"/>
        </w:rPr>
        <w:t>was</w:t>
      </w:r>
      <w:r w:rsidR="00913A31" w:rsidRPr="00593B88">
        <w:rPr>
          <w:rFonts w:eastAsia="Calibri"/>
          <w:lang w:val="en-GB"/>
        </w:rPr>
        <w:t xml:space="preserve"> </w:t>
      </w:r>
      <w:r w:rsidR="00154B0E" w:rsidRPr="00593B88">
        <w:rPr>
          <w:rFonts w:eastAsia="Calibri"/>
          <w:lang w:val="en-GB"/>
        </w:rPr>
        <w:t>O</w:t>
      </w:r>
      <w:r w:rsidRPr="00593B88">
        <w:rPr>
          <w:rFonts w:eastAsia="Calibri"/>
          <w:lang w:val="en-GB"/>
        </w:rPr>
        <w:t xml:space="preserve">utstanding. </w:t>
      </w:r>
      <w:proofErr w:type="spellStart"/>
      <w:r w:rsidRPr="00593B88">
        <w:rPr>
          <w:rFonts w:eastAsia="Calibri"/>
          <w:lang w:val="en-GB"/>
        </w:rPr>
        <w:t>Kashyap</w:t>
      </w:r>
      <w:proofErr w:type="spellEnd"/>
      <w:r w:rsidRPr="00593B88">
        <w:rPr>
          <w:rFonts w:eastAsia="Calibri"/>
          <w:lang w:val="en-GB"/>
        </w:rPr>
        <w:t xml:space="preserve"> </w:t>
      </w:r>
      <w:r w:rsidR="00145DAE" w:rsidRPr="00593B88">
        <w:rPr>
          <w:rFonts w:eastAsia="Calibri"/>
          <w:lang w:val="en-GB"/>
        </w:rPr>
        <w:t>also received</w:t>
      </w:r>
      <w:r w:rsidRPr="00593B88">
        <w:rPr>
          <w:rFonts w:eastAsia="Calibri"/>
          <w:lang w:val="en-GB"/>
        </w:rPr>
        <w:t xml:space="preserve"> negative comments,</w:t>
      </w:r>
      <w:r w:rsidRPr="00A872FC">
        <w:rPr>
          <w:rFonts w:eastAsia="Calibri"/>
          <w:spacing w:val="-2"/>
          <w:lang w:val="en-GB"/>
        </w:rPr>
        <w:t xml:space="preserve"> </w:t>
      </w:r>
      <w:r w:rsidRPr="00593B88">
        <w:rPr>
          <w:rFonts w:eastAsia="Calibri"/>
          <w:lang w:val="en-GB"/>
        </w:rPr>
        <w:t xml:space="preserve">without any </w:t>
      </w:r>
      <w:r w:rsidR="006C5242" w:rsidRPr="00593B88">
        <w:rPr>
          <w:rFonts w:eastAsia="Calibri"/>
          <w:lang w:val="en-GB"/>
        </w:rPr>
        <w:t>relevant</w:t>
      </w:r>
      <w:r w:rsidR="00145DAE" w:rsidRPr="00593B88">
        <w:rPr>
          <w:rFonts w:eastAsia="Calibri"/>
          <w:lang w:val="en-GB"/>
        </w:rPr>
        <w:t xml:space="preserve"> </w:t>
      </w:r>
      <w:r w:rsidRPr="00593B88">
        <w:rPr>
          <w:rFonts w:eastAsia="Calibri"/>
          <w:lang w:val="en-GB"/>
        </w:rPr>
        <w:t xml:space="preserve">performance review discussion. </w:t>
      </w:r>
      <w:r w:rsidR="00145DAE" w:rsidRPr="00593B88">
        <w:rPr>
          <w:rFonts w:eastAsia="Calibri"/>
          <w:lang w:val="en-GB"/>
        </w:rPr>
        <w:t>However, Ran</w:t>
      </w:r>
      <w:r w:rsidR="006C5242" w:rsidRPr="00593B88">
        <w:rPr>
          <w:rFonts w:eastAsia="Calibri"/>
          <w:lang w:val="en-GB"/>
        </w:rPr>
        <w:t>a</w:t>
      </w:r>
      <w:r w:rsidR="00145DAE" w:rsidRPr="00593B88">
        <w:rPr>
          <w:rFonts w:eastAsia="Calibri"/>
          <w:lang w:val="en-GB"/>
        </w:rPr>
        <w:t>’s p</w:t>
      </w:r>
      <w:r w:rsidRPr="00593B88">
        <w:rPr>
          <w:rFonts w:eastAsia="Calibri"/>
          <w:lang w:val="en-GB"/>
        </w:rPr>
        <w:t xml:space="preserve">erformance </w:t>
      </w:r>
      <w:r w:rsidR="00145DAE" w:rsidRPr="00593B88">
        <w:rPr>
          <w:rFonts w:eastAsia="Calibri"/>
          <w:lang w:val="en-GB"/>
        </w:rPr>
        <w:t xml:space="preserve">for the </w:t>
      </w:r>
      <w:r w:rsidR="00145DAE" w:rsidRPr="00593B88">
        <w:rPr>
          <w:rFonts w:eastAsia="Calibri"/>
          <w:lang w:val="en-GB"/>
        </w:rPr>
        <w:lastRenderedPageBreak/>
        <w:t>same period</w:t>
      </w:r>
      <w:r w:rsidRPr="00593B88">
        <w:rPr>
          <w:rFonts w:eastAsia="Calibri"/>
          <w:lang w:val="en-GB"/>
        </w:rPr>
        <w:t xml:space="preserve"> was </w:t>
      </w:r>
      <w:r w:rsidR="00145DAE" w:rsidRPr="00593B88">
        <w:rPr>
          <w:rFonts w:eastAsia="Calibri"/>
          <w:lang w:val="en-GB"/>
        </w:rPr>
        <w:t>also poor</w:t>
      </w:r>
      <w:r w:rsidRPr="00593B88">
        <w:rPr>
          <w:rFonts w:eastAsia="Calibri"/>
          <w:lang w:val="en-GB"/>
        </w:rPr>
        <w:t xml:space="preserve">. </w:t>
      </w:r>
      <w:r w:rsidR="008A5E4F" w:rsidRPr="00593B88">
        <w:rPr>
          <w:rFonts w:eastAsia="Calibri"/>
          <w:lang w:val="en-GB"/>
        </w:rPr>
        <w:t>He would have only achieved 15 per cent of his sales target w</w:t>
      </w:r>
      <w:r w:rsidR="00145DAE" w:rsidRPr="00593B88">
        <w:rPr>
          <w:rFonts w:eastAsia="Calibri"/>
          <w:lang w:val="en-GB"/>
        </w:rPr>
        <w:t>ithout</w:t>
      </w:r>
      <w:r w:rsidRPr="00593B88">
        <w:rPr>
          <w:rFonts w:eastAsia="Calibri"/>
          <w:lang w:val="en-GB"/>
        </w:rPr>
        <w:t xml:space="preserve"> two transactions from Gupta’s </w:t>
      </w:r>
      <w:r w:rsidR="00145DAE" w:rsidRPr="00593B88">
        <w:rPr>
          <w:rFonts w:eastAsia="Calibri"/>
          <w:lang w:val="en-GB"/>
        </w:rPr>
        <w:t>segment</w:t>
      </w:r>
      <w:r w:rsidR="00671D35" w:rsidRPr="00593B88">
        <w:rPr>
          <w:rFonts w:eastAsia="Calibri"/>
          <w:lang w:val="en-GB"/>
        </w:rPr>
        <w:t>, which raised his achievement to</w:t>
      </w:r>
      <w:r w:rsidRPr="00593B88">
        <w:rPr>
          <w:rFonts w:eastAsia="Calibri"/>
          <w:lang w:val="en-GB"/>
        </w:rPr>
        <w:t xml:space="preserve"> 51</w:t>
      </w:r>
      <w:r w:rsidR="00C86F48" w:rsidRPr="00593B88">
        <w:rPr>
          <w:rFonts w:eastAsia="Calibri"/>
          <w:lang w:val="en-GB"/>
        </w:rPr>
        <w:t xml:space="preserve"> per cent</w:t>
      </w:r>
      <w:r w:rsidR="00671D35" w:rsidRPr="00593B88">
        <w:rPr>
          <w:rFonts w:eastAsia="Calibri"/>
          <w:lang w:val="en-GB"/>
        </w:rPr>
        <w:t>. However</w:t>
      </w:r>
      <w:r w:rsidR="00145DAE" w:rsidRPr="00593B88">
        <w:rPr>
          <w:rFonts w:eastAsia="Calibri"/>
          <w:lang w:val="en-GB"/>
        </w:rPr>
        <w:t>,</w:t>
      </w:r>
      <w:r w:rsidRPr="00593B88">
        <w:rPr>
          <w:rFonts w:eastAsia="Calibri"/>
          <w:lang w:val="en-GB"/>
        </w:rPr>
        <w:t xml:space="preserve"> </w:t>
      </w:r>
      <w:r w:rsidR="00671D35" w:rsidRPr="00593B88">
        <w:rPr>
          <w:rFonts w:eastAsia="Calibri"/>
          <w:lang w:val="en-GB"/>
        </w:rPr>
        <w:t>the transactions</w:t>
      </w:r>
      <w:r w:rsidR="00145DAE" w:rsidRPr="00593B88">
        <w:rPr>
          <w:rFonts w:eastAsia="Calibri"/>
          <w:lang w:val="en-GB"/>
        </w:rPr>
        <w:t xml:space="preserve"> were carried forward from the previous year</w:t>
      </w:r>
      <w:r w:rsidR="00C86F48" w:rsidRPr="00593B88">
        <w:rPr>
          <w:rFonts w:eastAsia="Calibri"/>
          <w:lang w:val="en-GB"/>
        </w:rPr>
        <w:t xml:space="preserve"> and had less</w:t>
      </w:r>
      <w:r w:rsidRPr="00593B88">
        <w:rPr>
          <w:rFonts w:eastAsia="Calibri"/>
          <w:lang w:val="en-GB"/>
        </w:rPr>
        <w:t xml:space="preserve"> challeng</w:t>
      </w:r>
      <w:r w:rsidR="00C86F48" w:rsidRPr="00593B88">
        <w:rPr>
          <w:rFonts w:eastAsia="Calibri"/>
          <w:lang w:val="en-GB"/>
        </w:rPr>
        <w:t>ing factors than</w:t>
      </w:r>
      <w:r w:rsidRPr="00593B88">
        <w:rPr>
          <w:rFonts w:eastAsia="Calibri"/>
          <w:lang w:val="en-GB"/>
        </w:rPr>
        <w:t xml:space="preserve"> the </w:t>
      </w:r>
      <w:r w:rsidR="00281A82" w:rsidRPr="00593B88">
        <w:rPr>
          <w:rFonts w:eastAsia="Calibri"/>
          <w:lang w:val="en-GB"/>
        </w:rPr>
        <w:t>e</w:t>
      </w:r>
      <w:r w:rsidRPr="00593B88">
        <w:rPr>
          <w:rFonts w:eastAsia="Calibri"/>
          <w:lang w:val="en-GB"/>
        </w:rPr>
        <w:t xml:space="preserve">nterprise segment, especially with respect to the sales cycle. Therefore, </w:t>
      </w:r>
      <w:proofErr w:type="spellStart"/>
      <w:r w:rsidRPr="00593B88">
        <w:rPr>
          <w:rFonts w:eastAsia="Calibri"/>
          <w:lang w:val="en-GB"/>
        </w:rPr>
        <w:t>Kashyap</w:t>
      </w:r>
      <w:proofErr w:type="spellEnd"/>
      <w:r w:rsidRPr="00593B88">
        <w:rPr>
          <w:rFonts w:eastAsia="Calibri"/>
          <w:lang w:val="en-GB"/>
        </w:rPr>
        <w:t xml:space="preserve"> found the</w:t>
      </w:r>
      <w:r w:rsidR="00281A82" w:rsidRPr="00593B88">
        <w:rPr>
          <w:rFonts w:eastAsia="Calibri"/>
          <w:lang w:val="en-GB"/>
        </w:rPr>
        <w:t xml:space="preserve"> performance </w:t>
      </w:r>
      <w:r w:rsidR="00C86F48" w:rsidRPr="00593B88">
        <w:rPr>
          <w:rFonts w:eastAsia="Calibri"/>
          <w:lang w:val="en-GB"/>
        </w:rPr>
        <w:t>assessments</w:t>
      </w:r>
      <w:r w:rsidRPr="00593B88">
        <w:rPr>
          <w:rFonts w:eastAsia="Calibri"/>
          <w:lang w:val="en-GB"/>
        </w:rPr>
        <w:t xml:space="preserve"> unfair.</w:t>
      </w:r>
      <w:r w:rsidRPr="00A872FC">
        <w:rPr>
          <w:rFonts w:eastAsia="Calibri"/>
          <w:spacing w:val="-2"/>
          <w:lang w:val="en-GB"/>
        </w:rPr>
        <w:t xml:space="preserve"> </w:t>
      </w:r>
    </w:p>
    <w:p w14:paraId="6AA5B8C8" w14:textId="77777777" w:rsidR="00281A82" w:rsidRDefault="00281A82">
      <w:pPr>
        <w:pStyle w:val="BodyTextMain"/>
        <w:rPr>
          <w:rFonts w:eastAsia="Calibri"/>
          <w:lang w:val="en-GB"/>
        </w:rPr>
      </w:pPr>
    </w:p>
    <w:p w14:paraId="14914845" w14:textId="4B5DD60A" w:rsidR="001B71A7" w:rsidRDefault="00281A82">
      <w:pPr>
        <w:pStyle w:val="BodyTextMain"/>
        <w:rPr>
          <w:rFonts w:eastAsia="Calibri"/>
          <w:lang w:val="en-GB"/>
        </w:rPr>
      </w:pPr>
      <w:r>
        <w:rPr>
          <w:rFonts w:eastAsia="Calibri"/>
          <w:lang w:val="en-GB"/>
        </w:rPr>
        <w:t>Without</w:t>
      </w:r>
      <w:r w:rsidR="00184B5A" w:rsidRPr="00184B5A">
        <w:rPr>
          <w:rFonts w:eastAsia="Calibri"/>
          <w:lang w:val="en-GB"/>
        </w:rPr>
        <w:t xml:space="preserve"> support from Rana </w:t>
      </w:r>
      <w:r>
        <w:rPr>
          <w:rFonts w:eastAsia="Calibri"/>
          <w:lang w:val="en-GB"/>
        </w:rPr>
        <w:t>or</w:t>
      </w:r>
      <w:r w:rsidR="00184B5A" w:rsidRPr="00184B5A">
        <w:rPr>
          <w:rFonts w:eastAsia="Calibri"/>
          <w:lang w:val="en-GB"/>
        </w:rPr>
        <w:t xml:space="preserve"> </w:t>
      </w:r>
      <w:proofErr w:type="spellStart"/>
      <w:r w:rsidR="00184B5A" w:rsidRPr="00184B5A">
        <w:rPr>
          <w:rFonts w:eastAsia="Calibri"/>
          <w:lang w:val="en-GB"/>
        </w:rPr>
        <w:t>Shankaran</w:t>
      </w:r>
      <w:proofErr w:type="spellEnd"/>
      <w:r w:rsidR="00184B5A" w:rsidRPr="00184B5A">
        <w:rPr>
          <w:rFonts w:eastAsia="Calibri"/>
          <w:lang w:val="en-GB"/>
        </w:rPr>
        <w:t xml:space="preserve">, </w:t>
      </w:r>
      <w:proofErr w:type="spellStart"/>
      <w:r w:rsidR="00154B0E">
        <w:rPr>
          <w:rFonts w:eastAsia="Calibri"/>
          <w:lang w:val="en-GB"/>
        </w:rPr>
        <w:t>Kashyap</w:t>
      </w:r>
      <w:proofErr w:type="spellEnd"/>
      <w:r w:rsidR="00184B5A" w:rsidRPr="00184B5A">
        <w:rPr>
          <w:rFonts w:eastAsia="Calibri"/>
          <w:lang w:val="en-GB"/>
        </w:rPr>
        <w:t xml:space="preserve"> </w:t>
      </w:r>
      <w:r w:rsidR="00CF3EF4">
        <w:rPr>
          <w:rFonts w:eastAsia="Calibri"/>
          <w:lang w:val="en-GB"/>
        </w:rPr>
        <w:t>sought</w:t>
      </w:r>
      <w:r w:rsidR="00184B5A" w:rsidRPr="00184B5A">
        <w:rPr>
          <w:rFonts w:eastAsia="Calibri"/>
          <w:lang w:val="en-GB"/>
        </w:rPr>
        <w:t xml:space="preserve"> a hearing for his case</w:t>
      </w:r>
      <w:r w:rsidR="00CF3EF4">
        <w:rPr>
          <w:rFonts w:eastAsia="Calibri"/>
          <w:lang w:val="en-GB"/>
        </w:rPr>
        <w:t xml:space="preserve"> from</w:t>
      </w:r>
      <w:r w:rsidR="00184B5A" w:rsidRPr="00184B5A">
        <w:rPr>
          <w:rFonts w:eastAsia="Calibri"/>
          <w:lang w:val="en-GB"/>
        </w:rPr>
        <w:t xml:space="preserve"> HR</w:t>
      </w:r>
      <w:r w:rsidR="00CF3EF4">
        <w:rPr>
          <w:rFonts w:eastAsia="Calibri"/>
          <w:lang w:val="en-GB"/>
        </w:rPr>
        <w:t>. H</w:t>
      </w:r>
      <w:r w:rsidR="00184B5A" w:rsidRPr="00184B5A">
        <w:rPr>
          <w:rFonts w:eastAsia="Calibri"/>
          <w:lang w:val="en-GB"/>
        </w:rPr>
        <w:t xml:space="preserve">owever, he </w:t>
      </w:r>
      <w:r w:rsidR="00CF3EF4">
        <w:rPr>
          <w:rFonts w:eastAsia="Calibri"/>
          <w:lang w:val="en-GB"/>
        </w:rPr>
        <w:t xml:space="preserve">soon </w:t>
      </w:r>
      <w:r w:rsidR="00184B5A" w:rsidRPr="00184B5A">
        <w:rPr>
          <w:rFonts w:eastAsia="Calibri"/>
          <w:lang w:val="en-GB"/>
        </w:rPr>
        <w:t>concluded that HR had n</w:t>
      </w:r>
      <w:r w:rsidR="00CF3EF4">
        <w:rPr>
          <w:rFonts w:eastAsia="Calibri"/>
          <w:lang w:val="en-GB"/>
        </w:rPr>
        <w:t>o interest in</w:t>
      </w:r>
      <w:r w:rsidR="00184B5A" w:rsidRPr="00184B5A">
        <w:rPr>
          <w:rFonts w:eastAsia="Calibri"/>
          <w:lang w:val="en-GB"/>
        </w:rPr>
        <w:t xml:space="preserve"> his case</w:t>
      </w:r>
      <w:r w:rsidR="00CF3EF4">
        <w:rPr>
          <w:rFonts w:eastAsia="Calibri"/>
          <w:lang w:val="en-GB"/>
        </w:rPr>
        <w:t xml:space="preserve"> because it was not</w:t>
      </w:r>
      <w:r w:rsidR="00184B5A" w:rsidRPr="00184B5A">
        <w:rPr>
          <w:rFonts w:eastAsia="Calibri"/>
          <w:lang w:val="en-GB"/>
        </w:rPr>
        <w:t xml:space="preserve"> based on legally protected </w:t>
      </w:r>
      <w:r w:rsidR="00CF3EF4">
        <w:rPr>
          <w:rFonts w:eastAsia="Calibri"/>
          <w:lang w:val="en-GB"/>
        </w:rPr>
        <w:t>factors such as</w:t>
      </w:r>
      <w:r w:rsidR="00184B5A" w:rsidRPr="00184B5A">
        <w:rPr>
          <w:rFonts w:eastAsia="Calibri"/>
          <w:lang w:val="en-GB"/>
        </w:rPr>
        <w:t xml:space="preserve"> race, gender, religion, citizenship, age</w:t>
      </w:r>
      <w:r w:rsidR="00CF3EF4">
        <w:rPr>
          <w:rFonts w:eastAsia="Calibri"/>
          <w:lang w:val="en-GB"/>
        </w:rPr>
        <w:t>,</w:t>
      </w:r>
      <w:r w:rsidR="00184B5A" w:rsidRPr="00184B5A">
        <w:rPr>
          <w:rFonts w:eastAsia="Calibri"/>
          <w:lang w:val="en-GB"/>
        </w:rPr>
        <w:t xml:space="preserve"> or disability. All other allegations of un</w:t>
      </w:r>
      <w:r w:rsidR="00CF3EF4">
        <w:rPr>
          <w:rFonts w:eastAsia="Calibri"/>
          <w:lang w:val="en-GB"/>
        </w:rPr>
        <w:t>fair</w:t>
      </w:r>
      <w:r w:rsidR="00184B5A" w:rsidRPr="00184B5A">
        <w:rPr>
          <w:rFonts w:eastAsia="Calibri"/>
          <w:lang w:val="en-GB"/>
        </w:rPr>
        <w:t xml:space="preserve"> treatment were considered personality conflicts. </w:t>
      </w:r>
      <w:r w:rsidR="00CF3EF4">
        <w:rPr>
          <w:rFonts w:eastAsia="Calibri"/>
          <w:lang w:val="en-GB"/>
        </w:rPr>
        <w:t>T</w:t>
      </w:r>
      <w:r w:rsidR="00184B5A" w:rsidRPr="00184B5A">
        <w:rPr>
          <w:rFonts w:eastAsia="Calibri"/>
          <w:lang w:val="en-GB"/>
        </w:rPr>
        <w:t xml:space="preserve">he HR representative justified Rana’s actions and asked </w:t>
      </w:r>
      <w:proofErr w:type="spellStart"/>
      <w:r w:rsidR="00154B0E">
        <w:rPr>
          <w:rFonts w:eastAsia="Calibri"/>
          <w:lang w:val="en-GB"/>
        </w:rPr>
        <w:t>Kashyap</w:t>
      </w:r>
      <w:proofErr w:type="spellEnd"/>
      <w:r w:rsidR="00184B5A" w:rsidRPr="00184B5A">
        <w:rPr>
          <w:rFonts w:eastAsia="Calibri"/>
          <w:lang w:val="en-GB"/>
        </w:rPr>
        <w:t xml:space="preserve"> to</w:t>
      </w:r>
      <w:r w:rsidR="00CF3EF4">
        <w:rPr>
          <w:rFonts w:eastAsia="Calibri"/>
          <w:lang w:val="en-GB"/>
        </w:rPr>
        <w:t xml:space="preserve"> make</w:t>
      </w:r>
      <w:r w:rsidR="00184B5A" w:rsidRPr="00184B5A">
        <w:rPr>
          <w:rFonts w:eastAsia="Calibri"/>
          <w:lang w:val="en-GB"/>
        </w:rPr>
        <w:t xml:space="preserve"> </w:t>
      </w:r>
      <w:r w:rsidR="00CF3EF4">
        <w:rPr>
          <w:rFonts w:eastAsia="Calibri"/>
          <w:lang w:val="en-GB"/>
        </w:rPr>
        <w:t>a</w:t>
      </w:r>
      <w:r w:rsidR="00184B5A" w:rsidRPr="00184B5A">
        <w:rPr>
          <w:rFonts w:eastAsia="Calibri"/>
          <w:lang w:val="en-GB"/>
        </w:rPr>
        <w:t xml:space="preserve">mends with Rana. </w:t>
      </w:r>
      <w:proofErr w:type="spellStart"/>
      <w:r w:rsidR="00184B5A" w:rsidRPr="00184B5A">
        <w:rPr>
          <w:rFonts w:eastAsia="Calibri"/>
          <w:lang w:val="en-GB"/>
        </w:rPr>
        <w:t>Kashyap</w:t>
      </w:r>
      <w:proofErr w:type="spellEnd"/>
      <w:r w:rsidR="00184B5A" w:rsidRPr="00184B5A">
        <w:rPr>
          <w:rFonts w:eastAsia="Calibri"/>
          <w:lang w:val="en-GB"/>
        </w:rPr>
        <w:t xml:space="preserve"> wondered </w:t>
      </w:r>
      <w:r w:rsidR="00F97E54">
        <w:rPr>
          <w:rFonts w:eastAsia="Calibri"/>
          <w:lang w:val="en-GB"/>
        </w:rPr>
        <w:t>if</w:t>
      </w:r>
      <w:r w:rsidR="00184B5A" w:rsidRPr="00184B5A">
        <w:rPr>
          <w:rFonts w:eastAsia="Calibri"/>
          <w:lang w:val="en-GB"/>
        </w:rPr>
        <w:t xml:space="preserve"> the HR department was </w:t>
      </w:r>
      <w:r w:rsidR="00F97E54">
        <w:rPr>
          <w:rFonts w:eastAsia="Calibri"/>
          <w:lang w:val="en-GB"/>
        </w:rPr>
        <w:t xml:space="preserve">trying </w:t>
      </w:r>
      <w:r w:rsidR="00184B5A" w:rsidRPr="00184B5A">
        <w:rPr>
          <w:rFonts w:eastAsia="Calibri"/>
          <w:lang w:val="en-GB"/>
        </w:rPr>
        <w:t xml:space="preserve">to avoid confrontation with line managers or genuinely found no merit in his case. </w:t>
      </w:r>
      <w:r w:rsidR="0087126F">
        <w:rPr>
          <w:rFonts w:eastAsia="Calibri"/>
          <w:lang w:val="en-GB"/>
        </w:rPr>
        <w:t>Either way, he was</w:t>
      </w:r>
      <w:r w:rsidR="00184B5A" w:rsidRPr="00184B5A">
        <w:rPr>
          <w:rFonts w:eastAsia="Calibri"/>
          <w:lang w:val="en-GB"/>
        </w:rPr>
        <w:t xml:space="preserve"> deeply disappointed</w:t>
      </w:r>
      <w:r w:rsidR="00154B0E">
        <w:rPr>
          <w:rFonts w:eastAsia="Calibri"/>
          <w:lang w:val="en-GB"/>
        </w:rPr>
        <w:t>,</w:t>
      </w:r>
      <w:r w:rsidR="00184B5A" w:rsidRPr="00184B5A">
        <w:rPr>
          <w:rFonts w:eastAsia="Calibri"/>
          <w:lang w:val="en-GB"/>
        </w:rPr>
        <w:t xml:space="preserve"> and realized that </w:t>
      </w:r>
      <w:r w:rsidR="001B71A7">
        <w:rPr>
          <w:rFonts w:eastAsia="Calibri"/>
          <w:lang w:val="en-GB"/>
        </w:rPr>
        <w:t>HR</w:t>
      </w:r>
      <w:r w:rsidR="00184B5A" w:rsidRPr="00184B5A">
        <w:rPr>
          <w:rFonts w:eastAsia="Calibri"/>
          <w:lang w:val="en-GB"/>
        </w:rPr>
        <w:t xml:space="preserve"> would not help him find a resolution. </w:t>
      </w:r>
    </w:p>
    <w:p w14:paraId="24728B26" w14:textId="77777777" w:rsidR="001B71A7" w:rsidRDefault="001B71A7">
      <w:pPr>
        <w:pStyle w:val="BodyTextMain"/>
        <w:rPr>
          <w:rFonts w:eastAsia="Calibri"/>
          <w:lang w:val="en-GB"/>
        </w:rPr>
      </w:pPr>
    </w:p>
    <w:p w14:paraId="245E423B" w14:textId="30F0CF34" w:rsidR="001B71A7" w:rsidRDefault="00184B5A">
      <w:pPr>
        <w:pStyle w:val="BodyTextMain"/>
        <w:rPr>
          <w:rFonts w:eastAsia="Calibri"/>
          <w:lang w:val="en-GB"/>
        </w:rPr>
      </w:pPr>
      <w:r w:rsidRPr="00184B5A">
        <w:rPr>
          <w:rFonts w:eastAsia="Calibri"/>
          <w:lang w:val="en-GB"/>
        </w:rPr>
        <w:t xml:space="preserve">As a last resort, </w:t>
      </w:r>
      <w:proofErr w:type="spellStart"/>
      <w:r w:rsidR="00154B0E">
        <w:rPr>
          <w:rFonts w:eastAsia="Calibri"/>
          <w:lang w:val="en-GB"/>
        </w:rPr>
        <w:t>Kashyap</w:t>
      </w:r>
      <w:proofErr w:type="spellEnd"/>
      <w:r w:rsidRPr="00184B5A">
        <w:rPr>
          <w:rFonts w:eastAsia="Calibri"/>
          <w:lang w:val="en-GB"/>
        </w:rPr>
        <w:t xml:space="preserve"> could file a complaint with the ECC</w:t>
      </w:r>
      <w:r w:rsidR="001B71A7">
        <w:rPr>
          <w:rFonts w:eastAsia="Calibri"/>
          <w:lang w:val="en-GB"/>
        </w:rPr>
        <w:t>,</w:t>
      </w:r>
      <w:r w:rsidRPr="00184B5A">
        <w:rPr>
          <w:rFonts w:eastAsia="Calibri"/>
          <w:lang w:val="en-GB"/>
        </w:rPr>
        <w:t xml:space="preserve"> an independent body in the UIT system</w:t>
      </w:r>
      <w:r w:rsidR="001B71A7">
        <w:rPr>
          <w:rFonts w:eastAsia="Calibri"/>
          <w:lang w:val="en-GB"/>
        </w:rPr>
        <w:t>.</w:t>
      </w:r>
      <w:r w:rsidRPr="00184B5A">
        <w:rPr>
          <w:rFonts w:eastAsia="Calibri"/>
          <w:lang w:val="en-GB"/>
        </w:rPr>
        <w:t xml:space="preserve"> </w:t>
      </w:r>
      <w:r w:rsidR="001B71A7">
        <w:rPr>
          <w:rFonts w:eastAsia="Calibri"/>
          <w:lang w:val="en-GB"/>
        </w:rPr>
        <w:t xml:space="preserve">The ECC </w:t>
      </w:r>
      <w:r w:rsidRPr="00184B5A">
        <w:rPr>
          <w:rFonts w:eastAsia="Calibri"/>
          <w:lang w:val="en-GB"/>
        </w:rPr>
        <w:t>was responsible for creating</w:t>
      </w:r>
      <w:r w:rsidR="001B71A7">
        <w:rPr>
          <w:rFonts w:eastAsia="Calibri"/>
          <w:lang w:val="en-GB"/>
        </w:rPr>
        <w:t xml:space="preserve"> and </w:t>
      </w:r>
      <w:r w:rsidRPr="00184B5A">
        <w:rPr>
          <w:rFonts w:eastAsia="Calibri"/>
          <w:lang w:val="en-GB"/>
        </w:rPr>
        <w:t xml:space="preserve">updating the code of conduct and </w:t>
      </w:r>
      <w:r w:rsidR="001B71A7">
        <w:rPr>
          <w:rFonts w:eastAsia="Calibri"/>
          <w:lang w:val="en-GB"/>
        </w:rPr>
        <w:t xml:space="preserve">for </w:t>
      </w:r>
      <w:r w:rsidRPr="00184B5A">
        <w:rPr>
          <w:rFonts w:eastAsia="Calibri"/>
          <w:lang w:val="en-GB"/>
        </w:rPr>
        <w:t>promoting it within the organi</w:t>
      </w:r>
      <w:r w:rsidR="001B71A7">
        <w:rPr>
          <w:rFonts w:eastAsia="Calibri"/>
          <w:lang w:val="en-GB"/>
        </w:rPr>
        <w:t>z</w:t>
      </w:r>
      <w:r w:rsidRPr="00184B5A">
        <w:rPr>
          <w:rFonts w:eastAsia="Calibri"/>
          <w:lang w:val="en-GB"/>
        </w:rPr>
        <w:t xml:space="preserve">ation; encouraging </w:t>
      </w:r>
      <w:r w:rsidR="00154B0E">
        <w:rPr>
          <w:rFonts w:eastAsia="Calibri"/>
          <w:lang w:val="en-GB"/>
        </w:rPr>
        <w:t xml:space="preserve">the </w:t>
      </w:r>
      <w:r w:rsidRPr="00184B5A">
        <w:rPr>
          <w:rFonts w:eastAsia="Calibri"/>
          <w:lang w:val="en-GB"/>
        </w:rPr>
        <w:t>reporting of code of conduct violations; detecting, investigating</w:t>
      </w:r>
      <w:r w:rsidR="001B71A7">
        <w:rPr>
          <w:rFonts w:eastAsia="Calibri"/>
          <w:lang w:val="en-GB"/>
        </w:rPr>
        <w:t>,</w:t>
      </w:r>
      <w:r w:rsidRPr="00184B5A">
        <w:rPr>
          <w:rFonts w:eastAsia="Calibri"/>
          <w:lang w:val="en-GB"/>
        </w:rPr>
        <w:t xml:space="preserve"> and taking corrective actions on cases of suspected violations; and responding to queries on ethical dilemma</w:t>
      </w:r>
      <w:r w:rsidR="00154B0E">
        <w:rPr>
          <w:rFonts w:eastAsia="Calibri"/>
          <w:lang w:val="en-GB"/>
        </w:rPr>
        <w:t>s</w:t>
      </w:r>
      <w:r w:rsidRPr="00184B5A">
        <w:rPr>
          <w:rFonts w:eastAsia="Calibri"/>
          <w:lang w:val="en-GB"/>
        </w:rPr>
        <w:t xml:space="preserve"> faced by employees. Multiple communication channels were provided to employees and partners of UIT for reporting any suspected violation</w:t>
      </w:r>
      <w:r w:rsidR="00154B0E">
        <w:rPr>
          <w:rFonts w:eastAsia="Calibri"/>
          <w:lang w:val="en-GB"/>
        </w:rPr>
        <w:t>,</w:t>
      </w:r>
      <w:r w:rsidRPr="00184B5A">
        <w:rPr>
          <w:rFonts w:eastAsia="Calibri"/>
          <w:lang w:val="en-GB"/>
        </w:rPr>
        <w:t xml:space="preserve"> including: a toll-free ethics helpline number</w:t>
      </w:r>
      <w:r w:rsidR="001B71A7">
        <w:rPr>
          <w:rFonts w:eastAsia="Calibri"/>
          <w:lang w:val="en-GB"/>
        </w:rPr>
        <w:t>;</w:t>
      </w:r>
      <w:r w:rsidRPr="00184B5A">
        <w:rPr>
          <w:rFonts w:eastAsia="Calibri"/>
          <w:lang w:val="en-GB"/>
        </w:rPr>
        <w:t xml:space="preserve"> </w:t>
      </w:r>
      <w:r w:rsidR="001B71A7">
        <w:rPr>
          <w:rFonts w:eastAsia="Calibri"/>
          <w:lang w:val="en-GB"/>
        </w:rPr>
        <w:t>a</w:t>
      </w:r>
      <w:r w:rsidR="007008F5">
        <w:rPr>
          <w:rFonts w:eastAsia="Calibri"/>
          <w:lang w:val="en-GB"/>
        </w:rPr>
        <w:t>n</w:t>
      </w:r>
      <w:r w:rsidRPr="00184B5A">
        <w:rPr>
          <w:rFonts w:eastAsia="Calibri"/>
          <w:lang w:val="en-GB"/>
        </w:rPr>
        <w:t xml:space="preserve"> email </w:t>
      </w:r>
      <w:r w:rsidR="001B71A7">
        <w:rPr>
          <w:rFonts w:eastAsia="Calibri"/>
          <w:lang w:val="en-GB"/>
        </w:rPr>
        <w:t>identification code</w:t>
      </w:r>
      <w:r w:rsidR="007008F5">
        <w:rPr>
          <w:rFonts w:eastAsia="Calibri"/>
          <w:lang w:val="en-GB"/>
        </w:rPr>
        <w:t xml:space="preserve"> for the </w:t>
      </w:r>
      <w:r w:rsidR="007008F5" w:rsidRPr="00184B5A">
        <w:rPr>
          <w:rFonts w:eastAsia="Calibri"/>
          <w:lang w:val="en-GB"/>
        </w:rPr>
        <w:t xml:space="preserve">global ECC </w:t>
      </w:r>
      <w:r w:rsidR="007008F5">
        <w:rPr>
          <w:rFonts w:eastAsia="Calibri"/>
          <w:lang w:val="en-GB"/>
        </w:rPr>
        <w:t xml:space="preserve">office (located </w:t>
      </w:r>
      <w:r w:rsidR="007008F5" w:rsidRPr="00184B5A">
        <w:rPr>
          <w:rFonts w:eastAsia="Calibri"/>
          <w:lang w:val="en-GB"/>
        </w:rPr>
        <w:t>in the U</w:t>
      </w:r>
      <w:r w:rsidR="007008F5">
        <w:rPr>
          <w:rFonts w:eastAsia="Calibri"/>
          <w:lang w:val="en-GB"/>
        </w:rPr>
        <w:t xml:space="preserve">nited </w:t>
      </w:r>
      <w:r w:rsidR="007008F5" w:rsidRPr="00184B5A">
        <w:rPr>
          <w:rFonts w:eastAsia="Calibri"/>
          <w:lang w:val="en-GB"/>
        </w:rPr>
        <w:t>S</w:t>
      </w:r>
      <w:r w:rsidR="007008F5">
        <w:rPr>
          <w:rFonts w:eastAsia="Calibri"/>
          <w:lang w:val="en-GB"/>
        </w:rPr>
        <w:t>tates</w:t>
      </w:r>
      <w:r w:rsidR="007008F5" w:rsidRPr="00184B5A">
        <w:rPr>
          <w:rFonts w:eastAsia="Calibri"/>
          <w:lang w:val="en-GB"/>
        </w:rPr>
        <w:t>)</w:t>
      </w:r>
      <w:r w:rsidR="001B71A7">
        <w:rPr>
          <w:rFonts w:eastAsia="Calibri"/>
          <w:lang w:val="en-GB"/>
        </w:rPr>
        <w:t>;</w:t>
      </w:r>
      <w:r w:rsidRPr="00184B5A">
        <w:rPr>
          <w:rFonts w:eastAsia="Calibri"/>
          <w:lang w:val="en-GB"/>
        </w:rPr>
        <w:t xml:space="preserve"> </w:t>
      </w:r>
      <w:r w:rsidR="001B71A7">
        <w:rPr>
          <w:rFonts w:eastAsia="Calibri"/>
          <w:lang w:val="en-GB"/>
        </w:rPr>
        <w:t xml:space="preserve">a </w:t>
      </w:r>
      <w:r w:rsidRPr="00184B5A">
        <w:rPr>
          <w:rFonts w:eastAsia="Calibri"/>
          <w:lang w:val="en-GB"/>
        </w:rPr>
        <w:t>global E</w:t>
      </w:r>
      <w:r w:rsidR="001B71A7">
        <w:rPr>
          <w:rFonts w:eastAsia="Calibri"/>
          <w:lang w:val="en-GB"/>
        </w:rPr>
        <w:t>CC</w:t>
      </w:r>
      <w:r w:rsidRPr="00184B5A">
        <w:rPr>
          <w:rFonts w:eastAsia="Calibri"/>
          <w:lang w:val="en-GB"/>
        </w:rPr>
        <w:t xml:space="preserve"> </w:t>
      </w:r>
      <w:r w:rsidR="007008F5">
        <w:rPr>
          <w:rFonts w:eastAsia="Calibri"/>
          <w:lang w:val="en-GB"/>
        </w:rPr>
        <w:t xml:space="preserve">office </w:t>
      </w:r>
      <w:r w:rsidRPr="00184B5A">
        <w:rPr>
          <w:rFonts w:eastAsia="Calibri"/>
          <w:lang w:val="en-GB"/>
        </w:rPr>
        <w:t xml:space="preserve">website </w:t>
      </w:r>
      <w:r w:rsidR="001B71A7">
        <w:rPr>
          <w:rFonts w:eastAsia="Calibri"/>
          <w:lang w:val="en-GB"/>
        </w:rPr>
        <w:t>for</w:t>
      </w:r>
      <w:r w:rsidRPr="00184B5A">
        <w:rPr>
          <w:rFonts w:eastAsia="Calibri"/>
          <w:lang w:val="en-GB"/>
        </w:rPr>
        <w:t xml:space="preserve"> fil</w:t>
      </w:r>
      <w:r w:rsidR="001B71A7">
        <w:rPr>
          <w:rFonts w:eastAsia="Calibri"/>
          <w:lang w:val="en-GB"/>
        </w:rPr>
        <w:t>ing</w:t>
      </w:r>
      <w:r w:rsidRPr="00184B5A">
        <w:rPr>
          <w:rFonts w:eastAsia="Calibri"/>
          <w:lang w:val="en-GB"/>
        </w:rPr>
        <w:t xml:space="preserve"> anonymous complaint</w:t>
      </w:r>
      <w:r w:rsidR="001B71A7">
        <w:rPr>
          <w:rFonts w:eastAsia="Calibri"/>
          <w:lang w:val="en-GB"/>
        </w:rPr>
        <w:t>s;</w:t>
      </w:r>
      <w:r w:rsidRPr="00184B5A">
        <w:rPr>
          <w:rFonts w:eastAsia="Calibri"/>
          <w:lang w:val="en-GB"/>
        </w:rPr>
        <w:t xml:space="preserve"> and </w:t>
      </w:r>
      <w:r w:rsidR="001B71A7">
        <w:rPr>
          <w:rFonts w:eastAsia="Calibri"/>
          <w:lang w:val="en-GB"/>
        </w:rPr>
        <w:t>a l</w:t>
      </w:r>
      <w:r w:rsidRPr="00184B5A">
        <w:rPr>
          <w:rFonts w:eastAsia="Calibri"/>
          <w:lang w:val="en-GB"/>
        </w:rPr>
        <w:t>ocal compliance officer in each country of operation</w:t>
      </w:r>
      <w:r w:rsidR="001B71A7">
        <w:rPr>
          <w:rFonts w:eastAsia="Calibri"/>
          <w:lang w:val="en-GB"/>
        </w:rPr>
        <w:t>,</w:t>
      </w:r>
      <w:r w:rsidRPr="00184B5A">
        <w:rPr>
          <w:rFonts w:eastAsia="Calibri"/>
          <w:lang w:val="en-GB"/>
        </w:rPr>
        <w:t xml:space="preserve"> w</w:t>
      </w:r>
      <w:r w:rsidR="001B71A7">
        <w:rPr>
          <w:rFonts w:eastAsia="Calibri"/>
          <w:lang w:val="en-GB"/>
        </w:rPr>
        <w:t>orking</w:t>
      </w:r>
      <w:r w:rsidRPr="00184B5A">
        <w:rPr>
          <w:rFonts w:eastAsia="Calibri"/>
          <w:lang w:val="en-GB"/>
        </w:rPr>
        <w:t xml:space="preserve"> independent</w:t>
      </w:r>
      <w:r w:rsidR="001B71A7">
        <w:rPr>
          <w:rFonts w:eastAsia="Calibri"/>
          <w:lang w:val="en-GB"/>
        </w:rPr>
        <w:t>ly</w:t>
      </w:r>
      <w:r w:rsidRPr="00184B5A">
        <w:rPr>
          <w:rFonts w:eastAsia="Calibri"/>
          <w:lang w:val="en-GB"/>
        </w:rPr>
        <w:t xml:space="preserve"> of local management</w:t>
      </w:r>
      <w:r w:rsidR="001B71A7">
        <w:rPr>
          <w:rFonts w:eastAsia="Calibri"/>
          <w:lang w:val="en-GB"/>
        </w:rPr>
        <w:t xml:space="preserve"> and </w:t>
      </w:r>
      <w:r w:rsidRPr="00184B5A">
        <w:rPr>
          <w:rFonts w:eastAsia="Calibri"/>
          <w:lang w:val="en-GB"/>
        </w:rPr>
        <w:t>HR</w:t>
      </w:r>
      <w:r w:rsidR="001B71A7">
        <w:rPr>
          <w:rFonts w:eastAsia="Calibri"/>
          <w:lang w:val="en-GB"/>
        </w:rPr>
        <w:t>,</w:t>
      </w:r>
      <w:r w:rsidRPr="00184B5A">
        <w:rPr>
          <w:rFonts w:eastAsia="Calibri"/>
          <w:lang w:val="en-GB"/>
        </w:rPr>
        <w:t xml:space="preserve"> and report</w:t>
      </w:r>
      <w:r w:rsidR="001B71A7">
        <w:rPr>
          <w:rFonts w:eastAsia="Calibri"/>
          <w:lang w:val="en-GB"/>
        </w:rPr>
        <w:t>ing</w:t>
      </w:r>
      <w:r w:rsidRPr="00184B5A">
        <w:rPr>
          <w:rFonts w:eastAsia="Calibri"/>
          <w:lang w:val="en-GB"/>
        </w:rPr>
        <w:t xml:space="preserve"> directly to the global E</w:t>
      </w:r>
      <w:r w:rsidR="001B71A7">
        <w:rPr>
          <w:rFonts w:eastAsia="Calibri"/>
          <w:lang w:val="en-GB"/>
        </w:rPr>
        <w:t>CC</w:t>
      </w:r>
      <w:r w:rsidRPr="00184B5A">
        <w:rPr>
          <w:rFonts w:eastAsia="Calibri"/>
          <w:lang w:val="en-GB"/>
        </w:rPr>
        <w:t xml:space="preserve">. </w:t>
      </w:r>
    </w:p>
    <w:p w14:paraId="6B7529B8" w14:textId="77777777" w:rsidR="001B71A7" w:rsidRDefault="001B71A7">
      <w:pPr>
        <w:pStyle w:val="BodyTextMain"/>
        <w:rPr>
          <w:rFonts w:eastAsia="Calibri"/>
          <w:lang w:val="en-GB"/>
        </w:rPr>
      </w:pPr>
    </w:p>
    <w:p w14:paraId="05641649" w14:textId="7DB30E49" w:rsidR="00184B5A" w:rsidRPr="00184B5A" w:rsidRDefault="00184B5A">
      <w:pPr>
        <w:pStyle w:val="BodyTextMain"/>
        <w:rPr>
          <w:rFonts w:eastAsia="Calibri"/>
          <w:lang w:val="en-GB"/>
        </w:rPr>
      </w:pPr>
      <w:r w:rsidRPr="00184B5A">
        <w:rPr>
          <w:rFonts w:eastAsia="Calibri"/>
          <w:lang w:val="en-GB"/>
        </w:rPr>
        <w:t>The code of conduct at UIT defined and described standards of conduct and served as a reference document for laws, rules</w:t>
      </w:r>
      <w:r w:rsidR="001E4ACE">
        <w:rPr>
          <w:rFonts w:eastAsia="Calibri"/>
          <w:lang w:val="en-GB"/>
        </w:rPr>
        <w:t xml:space="preserve"> and</w:t>
      </w:r>
      <w:r w:rsidRPr="00184B5A">
        <w:rPr>
          <w:rFonts w:eastAsia="Calibri"/>
          <w:lang w:val="en-GB"/>
        </w:rPr>
        <w:t xml:space="preserve"> regulations, procedures</w:t>
      </w:r>
      <w:r w:rsidR="001E4ACE">
        <w:rPr>
          <w:rFonts w:eastAsia="Calibri"/>
          <w:lang w:val="en-GB"/>
        </w:rPr>
        <w:t>,</w:t>
      </w:r>
      <w:r w:rsidRPr="00184B5A">
        <w:rPr>
          <w:rFonts w:eastAsia="Calibri"/>
          <w:lang w:val="en-GB"/>
        </w:rPr>
        <w:t xml:space="preserve"> and policies. It also highlighted the company’s business value and the responsibility of its stakeholders to comply with the code. </w:t>
      </w:r>
      <w:r w:rsidR="001E4ACE">
        <w:rPr>
          <w:rFonts w:eastAsia="Calibri"/>
          <w:lang w:val="en-GB"/>
        </w:rPr>
        <w:t>A</w:t>
      </w:r>
      <w:r w:rsidRPr="00184B5A">
        <w:rPr>
          <w:rFonts w:eastAsia="Calibri"/>
          <w:lang w:val="en-GB"/>
        </w:rPr>
        <w:t>s a reput</w:t>
      </w:r>
      <w:r w:rsidR="001E4ACE">
        <w:rPr>
          <w:rFonts w:eastAsia="Calibri"/>
          <w:lang w:val="en-GB"/>
        </w:rPr>
        <w:t>abl</w:t>
      </w:r>
      <w:r w:rsidRPr="00184B5A">
        <w:rPr>
          <w:rFonts w:eastAsia="Calibri"/>
          <w:lang w:val="en-GB"/>
        </w:rPr>
        <w:t xml:space="preserve">e </w:t>
      </w:r>
      <w:r w:rsidR="001E4ACE">
        <w:rPr>
          <w:rFonts w:eastAsia="Calibri"/>
          <w:lang w:val="en-GB"/>
        </w:rPr>
        <w:t>multinational corporation</w:t>
      </w:r>
      <w:r w:rsidRPr="00184B5A">
        <w:rPr>
          <w:rFonts w:eastAsia="Calibri"/>
          <w:lang w:val="en-GB"/>
        </w:rPr>
        <w:t xml:space="preserve"> with operations around the globe (America, Europe, Asia</w:t>
      </w:r>
      <w:r w:rsidR="001E4ACE">
        <w:rPr>
          <w:rFonts w:eastAsia="Calibri"/>
          <w:lang w:val="en-GB"/>
        </w:rPr>
        <w:t>,</w:t>
      </w:r>
      <w:r w:rsidRPr="00184B5A">
        <w:rPr>
          <w:rFonts w:eastAsia="Calibri"/>
          <w:lang w:val="en-GB"/>
        </w:rPr>
        <w:t xml:space="preserve"> and Africa), </w:t>
      </w:r>
      <w:r w:rsidR="001E4ACE">
        <w:rPr>
          <w:rFonts w:eastAsia="Calibri"/>
          <w:lang w:val="en-GB"/>
        </w:rPr>
        <w:t>UIT prepared its</w:t>
      </w:r>
      <w:r w:rsidR="001E4ACE" w:rsidRPr="00184B5A">
        <w:rPr>
          <w:rFonts w:eastAsia="Calibri"/>
          <w:lang w:val="en-GB"/>
        </w:rPr>
        <w:t xml:space="preserve"> </w:t>
      </w:r>
      <w:r w:rsidRPr="00184B5A">
        <w:rPr>
          <w:rFonts w:eastAsia="Calibri"/>
          <w:lang w:val="en-GB"/>
        </w:rPr>
        <w:t xml:space="preserve">code of conduct </w:t>
      </w:r>
      <w:r w:rsidR="001E4ACE">
        <w:rPr>
          <w:rFonts w:eastAsia="Calibri"/>
          <w:lang w:val="en-GB"/>
        </w:rPr>
        <w:t>according to</w:t>
      </w:r>
      <w:r w:rsidRPr="00184B5A">
        <w:rPr>
          <w:rFonts w:eastAsia="Calibri"/>
          <w:lang w:val="en-GB"/>
        </w:rPr>
        <w:t xml:space="preserve"> global laws </w:t>
      </w:r>
      <w:r w:rsidR="001E4ACE">
        <w:rPr>
          <w:rFonts w:eastAsia="Calibri"/>
          <w:lang w:val="en-GB"/>
        </w:rPr>
        <w:t>including</w:t>
      </w:r>
      <w:r w:rsidRPr="00184B5A">
        <w:rPr>
          <w:rFonts w:eastAsia="Calibri"/>
          <w:lang w:val="en-GB"/>
        </w:rPr>
        <w:t xml:space="preserve"> the </w:t>
      </w:r>
      <w:r w:rsidRPr="00B72CE4">
        <w:rPr>
          <w:rFonts w:eastAsia="Calibri"/>
          <w:i/>
          <w:lang w:val="en-GB"/>
        </w:rPr>
        <w:t>Foreign Corrupt Practices Act</w:t>
      </w:r>
      <w:r w:rsidRPr="00184B5A">
        <w:rPr>
          <w:rFonts w:eastAsia="Calibri"/>
          <w:lang w:val="en-GB"/>
        </w:rPr>
        <w:t xml:space="preserve"> and the </w:t>
      </w:r>
      <w:r w:rsidRPr="00CF61C4">
        <w:rPr>
          <w:rFonts w:eastAsia="Calibri"/>
          <w:lang w:val="en-GB"/>
        </w:rPr>
        <w:t>U</w:t>
      </w:r>
      <w:r w:rsidR="001E4ACE" w:rsidRPr="00CF61C4">
        <w:rPr>
          <w:rFonts w:eastAsia="Calibri"/>
          <w:lang w:val="en-GB"/>
        </w:rPr>
        <w:t>.</w:t>
      </w:r>
      <w:r w:rsidRPr="00CF61C4">
        <w:rPr>
          <w:rFonts w:eastAsia="Calibri"/>
          <w:lang w:val="en-GB"/>
        </w:rPr>
        <w:t>K</w:t>
      </w:r>
      <w:r w:rsidR="001E4ACE" w:rsidRPr="00CF61C4">
        <w:rPr>
          <w:rFonts w:eastAsia="Calibri"/>
          <w:lang w:val="en-GB"/>
        </w:rPr>
        <w:t>.</w:t>
      </w:r>
      <w:r w:rsidRPr="00CF61C4">
        <w:rPr>
          <w:rFonts w:eastAsia="Calibri"/>
          <w:lang w:val="en-GB"/>
        </w:rPr>
        <w:t xml:space="preserve"> </w:t>
      </w:r>
      <w:r w:rsidRPr="00B72CE4">
        <w:rPr>
          <w:rFonts w:eastAsia="Calibri"/>
          <w:i/>
          <w:lang w:val="en-GB"/>
        </w:rPr>
        <w:t>Bribery Act</w:t>
      </w:r>
      <w:r w:rsidRPr="00184B5A">
        <w:rPr>
          <w:rFonts w:eastAsia="Calibri"/>
          <w:lang w:val="en-GB"/>
        </w:rPr>
        <w:t xml:space="preserve">. </w:t>
      </w:r>
      <w:r w:rsidR="00CF61C4">
        <w:rPr>
          <w:rFonts w:eastAsia="Calibri"/>
          <w:lang w:val="en-GB"/>
        </w:rPr>
        <w:t>E</w:t>
      </w:r>
      <w:r w:rsidRPr="00184B5A">
        <w:rPr>
          <w:rFonts w:eastAsia="Calibri"/>
          <w:lang w:val="en-GB"/>
        </w:rPr>
        <w:t xml:space="preserve">thical conduct </w:t>
      </w:r>
      <w:r w:rsidR="00CF61C4">
        <w:rPr>
          <w:rFonts w:eastAsia="Calibri"/>
          <w:lang w:val="en-GB"/>
        </w:rPr>
        <w:t>was important to UIT. I</w:t>
      </w:r>
      <w:r w:rsidRPr="00184B5A">
        <w:rPr>
          <w:rFonts w:eastAsia="Calibri"/>
          <w:lang w:val="en-GB"/>
        </w:rPr>
        <w:t>n cases of c</w:t>
      </w:r>
      <w:r w:rsidR="00CF61C4">
        <w:rPr>
          <w:rFonts w:eastAsia="Calibri"/>
          <w:lang w:val="en-GB"/>
        </w:rPr>
        <w:t>onflict</w:t>
      </w:r>
      <w:r w:rsidRPr="00184B5A">
        <w:rPr>
          <w:rFonts w:eastAsia="Calibri"/>
          <w:lang w:val="en-GB"/>
        </w:rPr>
        <w:t xml:space="preserve"> between the code of conduct and local laws, stakeholders </w:t>
      </w:r>
      <w:r w:rsidR="00CF61C4">
        <w:rPr>
          <w:rFonts w:eastAsia="Calibri"/>
          <w:lang w:val="en-GB"/>
        </w:rPr>
        <w:t xml:space="preserve">were instructed </w:t>
      </w:r>
      <w:r w:rsidRPr="00184B5A">
        <w:rPr>
          <w:rFonts w:eastAsia="Calibri"/>
          <w:lang w:val="en-GB"/>
        </w:rPr>
        <w:t xml:space="preserve">to follow </w:t>
      </w:r>
      <w:r w:rsidR="00CF61C4">
        <w:rPr>
          <w:rFonts w:eastAsia="Calibri"/>
          <w:lang w:val="en-GB"/>
        </w:rPr>
        <w:t>appropriate</w:t>
      </w:r>
      <w:r w:rsidRPr="00184B5A">
        <w:rPr>
          <w:rFonts w:eastAsia="Calibri"/>
          <w:lang w:val="en-GB"/>
        </w:rPr>
        <w:t xml:space="preserve"> law</w:t>
      </w:r>
      <w:r w:rsidR="00CF61C4">
        <w:rPr>
          <w:rFonts w:eastAsia="Calibri"/>
          <w:lang w:val="en-GB"/>
        </w:rPr>
        <w:t>s,</w:t>
      </w:r>
      <w:r w:rsidRPr="00184B5A">
        <w:rPr>
          <w:rFonts w:eastAsia="Calibri"/>
          <w:lang w:val="en-GB"/>
        </w:rPr>
        <w:t xml:space="preserve"> which w</w:t>
      </w:r>
      <w:r w:rsidR="00CF61C4">
        <w:rPr>
          <w:rFonts w:eastAsia="Calibri"/>
          <w:lang w:val="en-GB"/>
        </w:rPr>
        <w:t>ere normally</w:t>
      </w:r>
      <w:r w:rsidRPr="00184B5A">
        <w:rPr>
          <w:rFonts w:eastAsia="Calibri"/>
          <w:lang w:val="en-GB"/>
        </w:rPr>
        <w:t xml:space="preserve"> more restraining</w:t>
      </w:r>
      <w:r w:rsidR="00CF61C4">
        <w:rPr>
          <w:rFonts w:eastAsia="Calibri"/>
          <w:lang w:val="en-GB"/>
        </w:rPr>
        <w:t xml:space="preserve"> and </w:t>
      </w:r>
      <w:r w:rsidRPr="00184B5A">
        <w:rPr>
          <w:rFonts w:eastAsia="Calibri"/>
          <w:lang w:val="en-GB"/>
        </w:rPr>
        <w:t>conservative</w:t>
      </w:r>
      <w:r w:rsidR="00CF61C4">
        <w:rPr>
          <w:rFonts w:eastAsia="Calibri"/>
          <w:lang w:val="en-GB"/>
        </w:rPr>
        <w:t xml:space="preserve"> than UIT rules</w:t>
      </w:r>
      <w:r w:rsidRPr="00184B5A">
        <w:rPr>
          <w:rFonts w:eastAsia="Calibri"/>
          <w:lang w:val="en-GB"/>
        </w:rPr>
        <w:t xml:space="preserve">. </w:t>
      </w:r>
      <w:r w:rsidR="00CF61C4">
        <w:rPr>
          <w:rFonts w:eastAsia="Calibri"/>
          <w:lang w:val="en-GB"/>
        </w:rPr>
        <w:t>In matters of</w:t>
      </w:r>
      <w:r w:rsidRPr="00184B5A">
        <w:rPr>
          <w:rFonts w:eastAsia="Calibri"/>
          <w:lang w:val="en-GB"/>
        </w:rPr>
        <w:t xml:space="preserve"> ethic</w:t>
      </w:r>
      <w:r w:rsidR="00CF61C4">
        <w:rPr>
          <w:rFonts w:eastAsia="Calibri"/>
          <w:lang w:val="en-GB"/>
        </w:rPr>
        <w:t>s</w:t>
      </w:r>
      <w:r w:rsidRPr="00184B5A">
        <w:rPr>
          <w:rFonts w:eastAsia="Calibri"/>
          <w:lang w:val="en-GB"/>
        </w:rPr>
        <w:t xml:space="preserve">, employees </w:t>
      </w:r>
      <w:r w:rsidR="00CF61C4">
        <w:rPr>
          <w:rFonts w:eastAsia="Calibri"/>
          <w:lang w:val="en-GB"/>
        </w:rPr>
        <w:t xml:space="preserve">were instructed </w:t>
      </w:r>
      <w:r w:rsidRPr="00184B5A">
        <w:rPr>
          <w:rFonts w:eastAsia="Calibri"/>
          <w:lang w:val="en-GB"/>
        </w:rPr>
        <w:t>to interact</w:t>
      </w:r>
      <w:r w:rsidR="00CF61C4">
        <w:rPr>
          <w:rFonts w:eastAsia="Calibri"/>
          <w:lang w:val="en-GB"/>
        </w:rPr>
        <w:t xml:space="preserve"> and </w:t>
      </w:r>
      <w:r w:rsidRPr="00184B5A">
        <w:rPr>
          <w:rFonts w:eastAsia="Calibri"/>
          <w:lang w:val="en-GB"/>
        </w:rPr>
        <w:t>work with each other</w:t>
      </w:r>
      <w:r w:rsidR="00CF61C4">
        <w:rPr>
          <w:rFonts w:eastAsia="Calibri"/>
          <w:lang w:val="en-GB"/>
        </w:rPr>
        <w:t xml:space="preserve"> and with</w:t>
      </w:r>
      <w:r w:rsidRPr="00184B5A">
        <w:rPr>
          <w:rFonts w:eastAsia="Calibri"/>
          <w:lang w:val="en-GB"/>
        </w:rPr>
        <w:t xml:space="preserve"> other stakeholders in the business ecosystem in a fair, respectful</w:t>
      </w:r>
      <w:r w:rsidR="00CF61C4">
        <w:rPr>
          <w:rFonts w:eastAsia="Calibri"/>
          <w:lang w:val="en-GB"/>
        </w:rPr>
        <w:t>,</w:t>
      </w:r>
      <w:r w:rsidRPr="00184B5A">
        <w:rPr>
          <w:rFonts w:eastAsia="Calibri"/>
          <w:lang w:val="en-GB"/>
        </w:rPr>
        <w:t xml:space="preserve"> and discriminat</w:t>
      </w:r>
      <w:r w:rsidR="000A34E9">
        <w:rPr>
          <w:rFonts w:eastAsia="Calibri"/>
          <w:lang w:val="en-GB"/>
        </w:rPr>
        <w:t>ing</w:t>
      </w:r>
      <w:r w:rsidRPr="00184B5A">
        <w:rPr>
          <w:rFonts w:eastAsia="Calibri"/>
          <w:lang w:val="en-GB"/>
        </w:rPr>
        <w:t xml:space="preserve"> manner.</w:t>
      </w:r>
    </w:p>
    <w:p w14:paraId="6BB79554" w14:textId="77777777" w:rsidR="00184B5A" w:rsidRPr="00184B5A" w:rsidRDefault="00184B5A" w:rsidP="00184B5A">
      <w:pPr>
        <w:pStyle w:val="BodyTextMain"/>
        <w:rPr>
          <w:rFonts w:eastAsia="Calibri"/>
          <w:lang w:val="en-GB"/>
        </w:rPr>
      </w:pPr>
    </w:p>
    <w:p w14:paraId="7CE8BB29" w14:textId="331B42F5" w:rsidR="00184B5A" w:rsidRPr="00A872FC" w:rsidRDefault="00CF61C4" w:rsidP="00184B5A">
      <w:pPr>
        <w:pStyle w:val="BodyTextMain"/>
        <w:rPr>
          <w:rFonts w:eastAsia="Calibri"/>
          <w:spacing w:val="-2"/>
          <w:lang w:val="en-GB"/>
        </w:rPr>
      </w:pPr>
      <w:r w:rsidRPr="00A872FC">
        <w:rPr>
          <w:rFonts w:eastAsia="Calibri"/>
          <w:spacing w:val="-2"/>
          <w:lang w:val="en-GB"/>
        </w:rPr>
        <w:t xml:space="preserve">Because </w:t>
      </w:r>
      <w:proofErr w:type="spellStart"/>
      <w:r w:rsidR="00184B5A" w:rsidRPr="00A872FC">
        <w:rPr>
          <w:rFonts w:eastAsia="Calibri"/>
          <w:spacing w:val="-2"/>
          <w:lang w:val="en-GB"/>
        </w:rPr>
        <w:t>Kashyap</w:t>
      </w:r>
      <w:proofErr w:type="spellEnd"/>
      <w:r w:rsidR="00184B5A" w:rsidRPr="00A872FC">
        <w:rPr>
          <w:rFonts w:eastAsia="Calibri"/>
          <w:spacing w:val="-2"/>
          <w:lang w:val="en-GB"/>
        </w:rPr>
        <w:t xml:space="preserve"> was facing trust issues with his management and HR, he sent a</w:t>
      </w:r>
      <w:r w:rsidR="0099371E" w:rsidRPr="00A872FC">
        <w:rPr>
          <w:rFonts w:eastAsia="Calibri"/>
          <w:spacing w:val="-2"/>
          <w:lang w:val="en-GB"/>
        </w:rPr>
        <w:t>n</w:t>
      </w:r>
      <w:r w:rsidR="00184B5A" w:rsidRPr="00A872FC">
        <w:rPr>
          <w:rFonts w:eastAsia="Calibri"/>
          <w:spacing w:val="-2"/>
          <w:lang w:val="en-GB"/>
        </w:rPr>
        <w:t xml:space="preserve"> </w:t>
      </w:r>
      <w:r w:rsidR="0099371E" w:rsidRPr="00A872FC">
        <w:rPr>
          <w:rFonts w:eastAsia="Calibri"/>
          <w:spacing w:val="-2"/>
          <w:lang w:val="en-GB"/>
        </w:rPr>
        <w:t>e</w:t>
      </w:r>
      <w:r w:rsidR="00184B5A" w:rsidRPr="00A872FC">
        <w:rPr>
          <w:rFonts w:eastAsia="Calibri"/>
          <w:spacing w:val="-2"/>
          <w:lang w:val="en-GB"/>
        </w:rPr>
        <w:t xml:space="preserve">mail to </w:t>
      </w:r>
      <w:r w:rsidR="0099371E" w:rsidRPr="00A872FC">
        <w:rPr>
          <w:rFonts w:eastAsia="Calibri"/>
          <w:spacing w:val="-2"/>
          <w:lang w:val="en-GB"/>
        </w:rPr>
        <w:t xml:space="preserve">the </w:t>
      </w:r>
      <w:r w:rsidR="00184B5A" w:rsidRPr="00A872FC">
        <w:rPr>
          <w:rFonts w:eastAsia="Calibri"/>
          <w:spacing w:val="-2"/>
          <w:lang w:val="en-GB"/>
        </w:rPr>
        <w:t>ECC</w:t>
      </w:r>
      <w:r w:rsidRPr="00A872FC">
        <w:rPr>
          <w:rFonts w:eastAsia="Calibri"/>
          <w:spacing w:val="-2"/>
          <w:lang w:val="en-GB"/>
        </w:rPr>
        <w:t xml:space="preserve"> on July 15</w:t>
      </w:r>
      <w:r w:rsidR="0099371E" w:rsidRPr="00A872FC">
        <w:rPr>
          <w:rFonts w:eastAsia="Calibri"/>
          <w:spacing w:val="-2"/>
          <w:lang w:val="en-GB"/>
        </w:rPr>
        <w:t>, 2013</w:t>
      </w:r>
      <w:r w:rsidRPr="00A872FC">
        <w:rPr>
          <w:rFonts w:eastAsia="Calibri"/>
          <w:spacing w:val="-2"/>
          <w:lang w:val="en-GB"/>
        </w:rPr>
        <w:t xml:space="preserve"> to</w:t>
      </w:r>
      <w:r w:rsidR="00184B5A" w:rsidRPr="00A872FC">
        <w:rPr>
          <w:rFonts w:eastAsia="Calibri"/>
          <w:spacing w:val="-2"/>
          <w:lang w:val="en-GB"/>
        </w:rPr>
        <w:t xml:space="preserve"> fil</w:t>
      </w:r>
      <w:r w:rsidRPr="00A872FC">
        <w:rPr>
          <w:rFonts w:eastAsia="Calibri"/>
          <w:spacing w:val="-2"/>
          <w:lang w:val="en-GB"/>
        </w:rPr>
        <w:t>e</w:t>
      </w:r>
      <w:r w:rsidR="00184B5A" w:rsidRPr="00A872FC">
        <w:rPr>
          <w:rFonts w:eastAsia="Calibri"/>
          <w:spacing w:val="-2"/>
          <w:lang w:val="en-GB"/>
        </w:rPr>
        <w:t xml:space="preserve"> a formal complaint </w:t>
      </w:r>
      <w:r w:rsidRPr="00A872FC">
        <w:rPr>
          <w:rFonts w:eastAsia="Calibri"/>
          <w:spacing w:val="-2"/>
          <w:lang w:val="en-GB"/>
        </w:rPr>
        <w:t>regarding</w:t>
      </w:r>
      <w:r w:rsidR="00184B5A" w:rsidRPr="00A872FC">
        <w:rPr>
          <w:rFonts w:eastAsia="Calibri"/>
          <w:spacing w:val="-2"/>
          <w:lang w:val="en-GB"/>
        </w:rPr>
        <w:t xml:space="preserve"> his issues with senior managers</w:t>
      </w:r>
      <w:r w:rsidR="0099371E" w:rsidRPr="00A872FC">
        <w:rPr>
          <w:rFonts w:eastAsia="Calibri"/>
          <w:spacing w:val="-2"/>
          <w:lang w:val="en-GB"/>
        </w:rPr>
        <w:t>.</w:t>
      </w:r>
      <w:r w:rsidR="00184B5A" w:rsidRPr="00A872FC">
        <w:rPr>
          <w:rFonts w:eastAsia="Calibri"/>
          <w:spacing w:val="-2"/>
          <w:lang w:val="en-GB"/>
        </w:rPr>
        <w:t xml:space="preserve"> </w:t>
      </w:r>
      <w:r w:rsidR="0099371E" w:rsidRPr="00A872FC">
        <w:rPr>
          <w:rFonts w:eastAsia="Calibri"/>
          <w:spacing w:val="-2"/>
          <w:lang w:val="en-GB"/>
        </w:rPr>
        <w:t xml:space="preserve">He received </w:t>
      </w:r>
      <w:r w:rsidR="00184B5A" w:rsidRPr="00A872FC">
        <w:rPr>
          <w:rFonts w:eastAsia="Calibri"/>
          <w:spacing w:val="-2"/>
          <w:lang w:val="en-GB"/>
        </w:rPr>
        <w:t>a system</w:t>
      </w:r>
      <w:r w:rsidR="00677DA9">
        <w:rPr>
          <w:rFonts w:eastAsia="Calibri"/>
          <w:spacing w:val="-2"/>
          <w:lang w:val="en-GB"/>
        </w:rPr>
        <w:t>-</w:t>
      </w:r>
      <w:r w:rsidR="00184B5A" w:rsidRPr="00A872FC">
        <w:rPr>
          <w:rFonts w:eastAsia="Calibri"/>
          <w:spacing w:val="-2"/>
          <w:lang w:val="en-GB"/>
        </w:rPr>
        <w:t xml:space="preserve">generated response acknowledging receipt of his complaint. Meanwhile, he </w:t>
      </w:r>
      <w:r w:rsidRPr="00A872FC">
        <w:rPr>
          <w:rFonts w:eastAsia="Calibri"/>
          <w:spacing w:val="-2"/>
          <w:lang w:val="en-GB"/>
        </w:rPr>
        <w:t>persisted to seek</w:t>
      </w:r>
      <w:r w:rsidR="00184B5A" w:rsidRPr="00A872FC">
        <w:rPr>
          <w:rFonts w:eastAsia="Calibri"/>
          <w:spacing w:val="-2"/>
          <w:lang w:val="en-GB"/>
        </w:rPr>
        <w:t xml:space="preserve"> clarity on his </w:t>
      </w:r>
      <w:r w:rsidRPr="00A872FC">
        <w:rPr>
          <w:rFonts w:eastAsia="Calibri"/>
          <w:spacing w:val="-2"/>
          <w:lang w:val="en-GB"/>
        </w:rPr>
        <w:t xml:space="preserve">new </w:t>
      </w:r>
      <w:r w:rsidR="00184B5A" w:rsidRPr="00A872FC">
        <w:rPr>
          <w:rFonts w:eastAsia="Calibri"/>
          <w:spacing w:val="-2"/>
          <w:lang w:val="en-GB"/>
        </w:rPr>
        <w:t>role and segment for FY20</w:t>
      </w:r>
      <w:r w:rsidRPr="00A872FC">
        <w:rPr>
          <w:rFonts w:eastAsia="Calibri"/>
          <w:spacing w:val="-2"/>
          <w:lang w:val="en-GB"/>
        </w:rPr>
        <w:t>13–</w:t>
      </w:r>
      <w:r w:rsidR="00184B5A" w:rsidRPr="00A872FC">
        <w:rPr>
          <w:rFonts w:eastAsia="Calibri"/>
          <w:spacing w:val="-2"/>
          <w:lang w:val="en-GB"/>
        </w:rPr>
        <w:t>14</w:t>
      </w:r>
      <w:r w:rsidRPr="00A872FC">
        <w:rPr>
          <w:rFonts w:eastAsia="Calibri"/>
          <w:spacing w:val="-2"/>
          <w:lang w:val="en-GB"/>
        </w:rPr>
        <w:t>. F</w:t>
      </w:r>
      <w:r w:rsidR="00184B5A" w:rsidRPr="00A872FC">
        <w:rPr>
          <w:rFonts w:eastAsia="Calibri"/>
          <w:spacing w:val="-2"/>
          <w:lang w:val="en-GB"/>
        </w:rPr>
        <w:t>inally</w:t>
      </w:r>
      <w:r w:rsidRPr="00A872FC">
        <w:rPr>
          <w:rFonts w:eastAsia="Calibri"/>
          <w:spacing w:val="-2"/>
          <w:lang w:val="en-GB"/>
        </w:rPr>
        <w:t>, he</w:t>
      </w:r>
      <w:r w:rsidR="00184B5A" w:rsidRPr="00A872FC">
        <w:rPr>
          <w:rFonts w:eastAsia="Calibri"/>
          <w:spacing w:val="-2"/>
          <w:lang w:val="en-GB"/>
        </w:rPr>
        <w:t xml:space="preserve"> received a</w:t>
      </w:r>
      <w:r w:rsidRPr="00A872FC">
        <w:rPr>
          <w:rFonts w:eastAsia="Calibri"/>
          <w:spacing w:val="-2"/>
          <w:lang w:val="en-GB"/>
        </w:rPr>
        <w:t>n</w:t>
      </w:r>
      <w:r w:rsidR="00184B5A" w:rsidRPr="00A872FC">
        <w:rPr>
          <w:rFonts w:eastAsia="Calibri"/>
          <w:spacing w:val="-2"/>
          <w:lang w:val="en-GB"/>
        </w:rPr>
        <w:t xml:space="preserve"> </w:t>
      </w:r>
      <w:r w:rsidRPr="00A872FC">
        <w:rPr>
          <w:rFonts w:eastAsia="Calibri"/>
          <w:spacing w:val="-2"/>
          <w:lang w:val="en-GB"/>
        </w:rPr>
        <w:t>e</w:t>
      </w:r>
      <w:r w:rsidR="00184B5A" w:rsidRPr="00A872FC">
        <w:rPr>
          <w:rFonts w:eastAsia="Calibri"/>
          <w:spacing w:val="-2"/>
          <w:lang w:val="en-GB"/>
        </w:rPr>
        <w:t xml:space="preserve">mail from </w:t>
      </w:r>
      <w:r w:rsidRPr="00A872FC">
        <w:rPr>
          <w:rFonts w:eastAsia="Calibri"/>
          <w:spacing w:val="-2"/>
          <w:lang w:val="en-GB"/>
        </w:rPr>
        <w:t>Rana</w:t>
      </w:r>
      <w:r w:rsidR="00184B5A" w:rsidRPr="00A872FC">
        <w:rPr>
          <w:rFonts w:eastAsia="Calibri"/>
          <w:spacing w:val="-2"/>
          <w:lang w:val="en-GB"/>
        </w:rPr>
        <w:t xml:space="preserve"> on July</w:t>
      </w:r>
      <w:r w:rsidRPr="00A872FC">
        <w:rPr>
          <w:rFonts w:eastAsia="Calibri"/>
          <w:spacing w:val="-2"/>
          <w:lang w:val="en-GB"/>
        </w:rPr>
        <w:t xml:space="preserve"> 21</w:t>
      </w:r>
      <w:r w:rsidR="0099371E" w:rsidRPr="00A872FC">
        <w:rPr>
          <w:rFonts w:eastAsia="Calibri"/>
          <w:spacing w:val="-2"/>
          <w:lang w:val="en-GB"/>
        </w:rPr>
        <w:t>, 2013</w:t>
      </w:r>
      <w:r w:rsidR="00184B5A" w:rsidRPr="00A872FC">
        <w:rPr>
          <w:rFonts w:eastAsia="Calibri"/>
          <w:spacing w:val="-2"/>
          <w:lang w:val="en-GB"/>
        </w:rPr>
        <w:t xml:space="preserve"> asking him to report to Gupta (instead of Rana) in </w:t>
      </w:r>
      <w:r w:rsidRPr="00A872FC">
        <w:rPr>
          <w:rFonts w:eastAsia="Calibri"/>
          <w:spacing w:val="-2"/>
          <w:lang w:val="en-GB"/>
        </w:rPr>
        <w:t>the</w:t>
      </w:r>
      <w:r w:rsidR="00184B5A" w:rsidRPr="00A872FC">
        <w:rPr>
          <w:rFonts w:eastAsia="Calibri"/>
          <w:spacing w:val="-2"/>
          <w:lang w:val="en-GB"/>
        </w:rPr>
        <w:t xml:space="preserve"> new team structure (see Exhibit</w:t>
      </w:r>
      <w:r w:rsidRPr="00A872FC">
        <w:rPr>
          <w:rFonts w:eastAsia="Calibri"/>
          <w:spacing w:val="-2"/>
          <w:lang w:val="en-GB"/>
        </w:rPr>
        <w:t xml:space="preserve"> </w:t>
      </w:r>
      <w:r w:rsidR="00184B5A" w:rsidRPr="00A872FC">
        <w:rPr>
          <w:rFonts w:eastAsia="Calibri"/>
          <w:spacing w:val="-2"/>
          <w:lang w:val="en-GB"/>
        </w:rPr>
        <w:t>4). Th</w:t>
      </w:r>
      <w:r w:rsidRPr="00A872FC">
        <w:rPr>
          <w:rFonts w:eastAsia="Calibri"/>
          <w:spacing w:val="-2"/>
          <w:lang w:val="en-GB"/>
        </w:rPr>
        <w:t>e</w:t>
      </w:r>
      <w:r w:rsidR="00184B5A" w:rsidRPr="00A872FC">
        <w:rPr>
          <w:rFonts w:eastAsia="Calibri"/>
          <w:spacing w:val="-2"/>
          <w:lang w:val="en-GB"/>
        </w:rPr>
        <w:t xml:space="preserve"> </w:t>
      </w:r>
      <w:r w:rsidRPr="00A872FC">
        <w:rPr>
          <w:rFonts w:eastAsia="Calibri"/>
          <w:spacing w:val="-2"/>
          <w:lang w:val="en-GB"/>
        </w:rPr>
        <w:t>e</w:t>
      </w:r>
      <w:r w:rsidR="00184B5A" w:rsidRPr="00A872FC">
        <w:rPr>
          <w:rFonts w:eastAsia="Calibri"/>
          <w:spacing w:val="-2"/>
          <w:lang w:val="en-GB"/>
        </w:rPr>
        <w:t xml:space="preserve">mail </w:t>
      </w:r>
      <w:r w:rsidRPr="00A872FC">
        <w:rPr>
          <w:rFonts w:eastAsia="Calibri"/>
          <w:spacing w:val="-2"/>
          <w:lang w:val="en-GB"/>
        </w:rPr>
        <w:t>included</w:t>
      </w:r>
      <w:r w:rsidR="00184B5A" w:rsidRPr="00A872FC">
        <w:rPr>
          <w:rFonts w:eastAsia="Calibri"/>
          <w:spacing w:val="-2"/>
          <w:lang w:val="en-GB"/>
        </w:rPr>
        <w:t xml:space="preserve"> details of </w:t>
      </w:r>
      <w:proofErr w:type="spellStart"/>
      <w:r w:rsidR="00184B5A" w:rsidRPr="00A872FC">
        <w:rPr>
          <w:rFonts w:eastAsia="Calibri"/>
          <w:spacing w:val="-2"/>
          <w:lang w:val="en-GB"/>
        </w:rPr>
        <w:t>Kashyap’s</w:t>
      </w:r>
      <w:proofErr w:type="spellEnd"/>
      <w:r w:rsidR="00184B5A" w:rsidRPr="00A872FC">
        <w:rPr>
          <w:rFonts w:eastAsia="Calibri"/>
          <w:spacing w:val="-2"/>
          <w:lang w:val="en-GB"/>
        </w:rPr>
        <w:t xml:space="preserve"> </w:t>
      </w:r>
      <w:r w:rsidR="00A428F0" w:rsidRPr="00A872FC">
        <w:rPr>
          <w:rFonts w:eastAsia="Calibri"/>
          <w:spacing w:val="-2"/>
          <w:lang w:val="en-GB"/>
        </w:rPr>
        <w:t xml:space="preserve">newly-created </w:t>
      </w:r>
      <w:r w:rsidR="00184B5A" w:rsidRPr="00A872FC">
        <w:rPr>
          <w:rFonts w:eastAsia="Calibri"/>
          <w:spacing w:val="-2"/>
          <w:lang w:val="en-GB"/>
        </w:rPr>
        <w:t>territory for FY20</w:t>
      </w:r>
      <w:r w:rsidRPr="00A872FC">
        <w:rPr>
          <w:rFonts w:eastAsia="Calibri"/>
          <w:spacing w:val="-2"/>
          <w:lang w:val="en-GB"/>
        </w:rPr>
        <w:t>13–</w:t>
      </w:r>
      <w:r w:rsidR="00184B5A" w:rsidRPr="00A872FC">
        <w:rPr>
          <w:rFonts w:eastAsia="Calibri"/>
          <w:spacing w:val="-2"/>
          <w:lang w:val="en-GB"/>
        </w:rPr>
        <w:t>14</w:t>
      </w:r>
      <w:r w:rsidRPr="00A872FC">
        <w:rPr>
          <w:rFonts w:eastAsia="Calibri"/>
          <w:spacing w:val="-2"/>
          <w:lang w:val="en-GB"/>
        </w:rPr>
        <w:t xml:space="preserve"> and</w:t>
      </w:r>
      <w:r w:rsidR="00184B5A" w:rsidRPr="00A872FC">
        <w:rPr>
          <w:rFonts w:eastAsia="Calibri"/>
          <w:spacing w:val="-2"/>
          <w:lang w:val="en-GB"/>
        </w:rPr>
        <w:t xml:space="preserve"> a list of </w:t>
      </w:r>
      <w:r w:rsidRPr="00A872FC">
        <w:rPr>
          <w:rFonts w:eastAsia="Calibri"/>
          <w:spacing w:val="-2"/>
          <w:lang w:val="en-GB"/>
        </w:rPr>
        <w:t xml:space="preserve">new </w:t>
      </w:r>
      <w:r w:rsidR="00184B5A" w:rsidRPr="00A872FC">
        <w:rPr>
          <w:rFonts w:eastAsia="Calibri"/>
          <w:spacing w:val="-2"/>
          <w:lang w:val="en-GB"/>
        </w:rPr>
        <w:t>customer accounts</w:t>
      </w:r>
      <w:r w:rsidRPr="00A872FC">
        <w:rPr>
          <w:rFonts w:eastAsia="Calibri"/>
          <w:spacing w:val="-2"/>
          <w:lang w:val="en-GB"/>
        </w:rPr>
        <w:t xml:space="preserve">, which he found </w:t>
      </w:r>
      <w:r w:rsidR="0099371E" w:rsidRPr="00A872FC">
        <w:rPr>
          <w:rFonts w:eastAsia="Calibri"/>
          <w:spacing w:val="-2"/>
          <w:lang w:val="en-GB"/>
        </w:rPr>
        <w:t xml:space="preserve">had </w:t>
      </w:r>
      <w:r w:rsidRPr="00A872FC">
        <w:rPr>
          <w:rFonts w:eastAsia="Calibri"/>
          <w:spacing w:val="-2"/>
          <w:lang w:val="en-GB"/>
        </w:rPr>
        <w:t xml:space="preserve">poor </w:t>
      </w:r>
      <w:r w:rsidR="0099371E" w:rsidRPr="00A872FC">
        <w:rPr>
          <w:rFonts w:eastAsia="Calibri"/>
          <w:spacing w:val="-2"/>
          <w:lang w:val="en-GB"/>
        </w:rPr>
        <w:t xml:space="preserve">potential </w:t>
      </w:r>
      <w:r w:rsidRPr="00A872FC">
        <w:rPr>
          <w:rFonts w:eastAsia="Calibri"/>
          <w:spacing w:val="-2"/>
          <w:lang w:val="en-GB"/>
        </w:rPr>
        <w:t>from a</w:t>
      </w:r>
      <w:r w:rsidR="00184B5A" w:rsidRPr="00A872FC">
        <w:rPr>
          <w:rFonts w:eastAsia="Calibri"/>
          <w:spacing w:val="-2"/>
          <w:lang w:val="en-GB"/>
        </w:rPr>
        <w:t xml:space="preserve"> sales perspective. UIT</w:t>
      </w:r>
      <w:r w:rsidRPr="00A872FC">
        <w:rPr>
          <w:rFonts w:eastAsia="Calibri"/>
          <w:spacing w:val="-2"/>
          <w:lang w:val="en-GB"/>
        </w:rPr>
        <w:t xml:space="preserve"> normally determined</w:t>
      </w:r>
      <w:r w:rsidR="00184B5A" w:rsidRPr="00A872FC">
        <w:rPr>
          <w:rFonts w:eastAsia="Calibri"/>
          <w:spacing w:val="-2"/>
          <w:lang w:val="en-GB"/>
        </w:rPr>
        <w:t xml:space="preserve"> the potential of a territory by its budget and </w:t>
      </w:r>
      <w:r w:rsidR="00A428F0" w:rsidRPr="00A872FC">
        <w:rPr>
          <w:rFonts w:eastAsia="Calibri"/>
          <w:spacing w:val="-2"/>
          <w:lang w:val="en-GB"/>
        </w:rPr>
        <w:t>number of</w:t>
      </w:r>
      <w:r w:rsidR="00184B5A" w:rsidRPr="00A872FC">
        <w:rPr>
          <w:rFonts w:eastAsia="Calibri"/>
          <w:spacing w:val="-2"/>
          <w:lang w:val="en-GB"/>
        </w:rPr>
        <w:t xml:space="preserve"> employee</w:t>
      </w:r>
      <w:r w:rsidR="00A428F0" w:rsidRPr="00A872FC">
        <w:rPr>
          <w:rFonts w:eastAsia="Calibri"/>
          <w:spacing w:val="-2"/>
          <w:lang w:val="en-GB"/>
        </w:rPr>
        <w:t>s</w:t>
      </w:r>
      <w:r w:rsidR="00184B5A" w:rsidRPr="00A872FC">
        <w:rPr>
          <w:rFonts w:eastAsia="Calibri"/>
          <w:spacing w:val="-2"/>
          <w:lang w:val="en-GB"/>
        </w:rPr>
        <w:t xml:space="preserve"> in that particular territory. On both these counts, his assigned territory scored low (see Exhibit</w:t>
      </w:r>
      <w:r w:rsidR="00A428F0" w:rsidRPr="00A872FC">
        <w:rPr>
          <w:rFonts w:eastAsia="Calibri"/>
          <w:spacing w:val="-2"/>
          <w:lang w:val="en-GB"/>
        </w:rPr>
        <w:t xml:space="preserve"> </w:t>
      </w:r>
      <w:r w:rsidR="00184B5A" w:rsidRPr="00A872FC">
        <w:rPr>
          <w:rFonts w:eastAsia="Calibri"/>
          <w:spacing w:val="-2"/>
          <w:lang w:val="en-GB"/>
        </w:rPr>
        <w:t xml:space="preserve">5). </w:t>
      </w:r>
      <w:proofErr w:type="spellStart"/>
      <w:r w:rsidR="00184B5A" w:rsidRPr="00A872FC">
        <w:rPr>
          <w:rFonts w:eastAsia="Calibri"/>
          <w:spacing w:val="-2"/>
          <w:lang w:val="en-GB"/>
        </w:rPr>
        <w:t>Kashyap</w:t>
      </w:r>
      <w:proofErr w:type="spellEnd"/>
      <w:r w:rsidR="00184B5A" w:rsidRPr="00A872FC">
        <w:rPr>
          <w:rFonts w:eastAsia="Calibri"/>
          <w:spacing w:val="-2"/>
          <w:lang w:val="en-GB"/>
        </w:rPr>
        <w:t xml:space="preserve"> </w:t>
      </w:r>
      <w:r w:rsidR="00A428F0" w:rsidRPr="00A872FC">
        <w:rPr>
          <w:rFonts w:eastAsia="Calibri"/>
          <w:spacing w:val="-2"/>
          <w:lang w:val="en-GB"/>
        </w:rPr>
        <w:t>did not approve of his new</w:t>
      </w:r>
      <w:r w:rsidR="00184B5A" w:rsidRPr="00A872FC">
        <w:rPr>
          <w:rFonts w:eastAsia="Calibri"/>
          <w:spacing w:val="-2"/>
          <w:lang w:val="en-GB"/>
        </w:rPr>
        <w:t xml:space="preserve"> accounts and requested a discussion with Rana</w:t>
      </w:r>
      <w:r w:rsidR="00A428F0" w:rsidRPr="00A872FC">
        <w:rPr>
          <w:rFonts w:eastAsia="Calibri"/>
          <w:spacing w:val="-2"/>
          <w:lang w:val="en-GB"/>
        </w:rPr>
        <w:t>, which was not granted</w:t>
      </w:r>
      <w:r w:rsidR="00184B5A" w:rsidRPr="00A872FC">
        <w:rPr>
          <w:rFonts w:eastAsia="Calibri"/>
          <w:spacing w:val="-2"/>
          <w:lang w:val="en-GB"/>
        </w:rPr>
        <w:t>. On October</w:t>
      </w:r>
      <w:r w:rsidR="00A428F0" w:rsidRPr="00A872FC">
        <w:rPr>
          <w:rFonts w:eastAsia="Calibri"/>
          <w:spacing w:val="-2"/>
          <w:lang w:val="en-GB"/>
        </w:rPr>
        <w:t xml:space="preserve"> 28</w:t>
      </w:r>
      <w:r w:rsidR="00184B5A" w:rsidRPr="00A872FC">
        <w:rPr>
          <w:rFonts w:eastAsia="Calibri"/>
          <w:spacing w:val="-2"/>
          <w:lang w:val="en-GB"/>
        </w:rPr>
        <w:t xml:space="preserve">, </w:t>
      </w:r>
      <w:r w:rsidR="0099371E" w:rsidRPr="00A872FC">
        <w:rPr>
          <w:rFonts w:eastAsia="Calibri"/>
          <w:spacing w:val="-2"/>
          <w:lang w:val="en-GB"/>
        </w:rPr>
        <w:t>2013</w:t>
      </w:r>
      <w:r w:rsidR="00677DA9">
        <w:rPr>
          <w:rFonts w:eastAsia="Calibri"/>
          <w:spacing w:val="-2"/>
          <w:lang w:val="en-GB"/>
        </w:rPr>
        <w:t>,</w:t>
      </w:r>
      <w:r w:rsidR="0099371E" w:rsidRPr="00A872FC">
        <w:rPr>
          <w:rFonts w:eastAsia="Calibri"/>
          <w:spacing w:val="-2"/>
          <w:lang w:val="en-GB"/>
        </w:rPr>
        <w:t xml:space="preserve"> </w:t>
      </w:r>
      <w:r w:rsidR="00184B5A" w:rsidRPr="00A872FC">
        <w:rPr>
          <w:rFonts w:eastAsia="Calibri"/>
          <w:spacing w:val="-2"/>
          <w:lang w:val="en-GB"/>
        </w:rPr>
        <w:t>he received his compensation plan for FY20</w:t>
      </w:r>
      <w:r w:rsidR="00A428F0" w:rsidRPr="00A872FC">
        <w:rPr>
          <w:rFonts w:eastAsia="Calibri"/>
          <w:spacing w:val="-2"/>
          <w:lang w:val="en-GB"/>
        </w:rPr>
        <w:t>13–</w:t>
      </w:r>
      <w:r w:rsidR="00184B5A" w:rsidRPr="00A872FC">
        <w:rPr>
          <w:rFonts w:eastAsia="Calibri"/>
          <w:spacing w:val="-2"/>
          <w:lang w:val="en-GB"/>
        </w:rPr>
        <w:t xml:space="preserve">14 </w:t>
      </w:r>
      <w:r w:rsidR="00A428F0" w:rsidRPr="00A872FC">
        <w:rPr>
          <w:rFonts w:eastAsia="Calibri"/>
          <w:spacing w:val="-2"/>
          <w:lang w:val="en-GB"/>
        </w:rPr>
        <w:t xml:space="preserve">detailing his sales </w:t>
      </w:r>
      <w:r w:rsidR="00184B5A" w:rsidRPr="00A872FC">
        <w:rPr>
          <w:rFonts w:eastAsia="Calibri"/>
          <w:spacing w:val="-2"/>
          <w:lang w:val="en-GB"/>
        </w:rPr>
        <w:t xml:space="preserve">target </w:t>
      </w:r>
      <w:r w:rsidR="00A428F0" w:rsidRPr="00A872FC">
        <w:rPr>
          <w:rFonts w:eastAsia="Calibri"/>
          <w:spacing w:val="-2"/>
          <w:lang w:val="en-GB"/>
        </w:rPr>
        <w:t>as</w:t>
      </w:r>
      <w:r w:rsidR="00184B5A" w:rsidRPr="00A872FC">
        <w:rPr>
          <w:rFonts w:eastAsia="Calibri"/>
          <w:spacing w:val="-2"/>
          <w:lang w:val="en-GB"/>
        </w:rPr>
        <w:t xml:space="preserve"> </w:t>
      </w:r>
      <w:r w:rsidR="00A428F0" w:rsidRPr="00A872FC">
        <w:rPr>
          <w:rFonts w:eastAsia="Calibri"/>
          <w:spacing w:val="-2"/>
          <w:lang w:val="en-GB"/>
        </w:rPr>
        <w:t>$</w:t>
      </w:r>
      <w:r w:rsidR="00184B5A" w:rsidRPr="00A872FC">
        <w:rPr>
          <w:rFonts w:eastAsia="Calibri"/>
          <w:spacing w:val="-2"/>
          <w:lang w:val="en-GB"/>
        </w:rPr>
        <w:t>2.6</w:t>
      </w:r>
      <w:r w:rsidR="00A428F0" w:rsidRPr="00A872FC">
        <w:rPr>
          <w:rFonts w:eastAsia="Calibri"/>
          <w:spacing w:val="-2"/>
          <w:lang w:val="en-GB"/>
        </w:rPr>
        <w:t xml:space="preserve"> million, which he found too</w:t>
      </w:r>
      <w:r w:rsidR="00184B5A" w:rsidRPr="00A872FC">
        <w:rPr>
          <w:rFonts w:eastAsia="Calibri"/>
          <w:spacing w:val="-2"/>
          <w:lang w:val="en-GB"/>
        </w:rPr>
        <w:t xml:space="preserve"> high </w:t>
      </w:r>
      <w:r w:rsidR="00A428F0" w:rsidRPr="00A872FC">
        <w:rPr>
          <w:rFonts w:eastAsia="Calibri"/>
          <w:spacing w:val="-2"/>
          <w:lang w:val="en-GB"/>
        </w:rPr>
        <w:t>for</w:t>
      </w:r>
      <w:r w:rsidR="00184B5A" w:rsidRPr="00A872FC">
        <w:rPr>
          <w:rFonts w:eastAsia="Calibri"/>
          <w:spacing w:val="-2"/>
          <w:lang w:val="en-GB"/>
        </w:rPr>
        <w:t xml:space="preserve"> his </w:t>
      </w:r>
      <w:r w:rsidR="00A428F0" w:rsidRPr="00A872FC">
        <w:rPr>
          <w:rFonts w:eastAsia="Calibri"/>
          <w:spacing w:val="-2"/>
          <w:lang w:val="en-GB"/>
        </w:rPr>
        <w:t xml:space="preserve">new </w:t>
      </w:r>
      <w:r w:rsidR="00184B5A" w:rsidRPr="00A872FC">
        <w:rPr>
          <w:rFonts w:eastAsia="Calibri"/>
          <w:spacing w:val="-2"/>
          <w:lang w:val="en-GB"/>
        </w:rPr>
        <w:t xml:space="preserve">territory accounts. </w:t>
      </w:r>
      <w:proofErr w:type="spellStart"/>
      <w:r w:rsidR="00A428F0" w:rsidRPr="00A872FC">
        <w:rPr>
          <w:rFonts w:eastAsia="Calibri"/>
          <w:spacing w:val="-2"/>
          <w:lang w:val="en-GB"/>
        </w:rPr>
        <w:t>Kashyap</w:t>
      </w:r>
      <w:proofErr w:type="spellEnd"/>
      <w:r w:rsidR="00A428F0" w:rsidRPr="00A872FC">
        <w:rPr>
          <w:rFonts w:eastAsia="Calibri"/>
          <w:spacing w:val="-2"/>
          <w:lang w:val="en-GB"/>
        </w:rPr>
        <w:t xml:space="preserve"> continued to update </w:t>
      </w:r>
      <w:r w:rsidR="0099371E" w:rsidRPr="00A872FC">
        <w:rPr>
          <w:rFonts w:eastAsia="Calibri"/>
          <w:spacing w:val="-2"/>
          <w:lang w:val="en-GB"/>
        </w:rPr>
        <w:t xml:space="preserve">the </w:t>
      </w:r>
      <w:r w:rsidR="00A428F0" w:rsidRPr="00A872FC">
        <w:rPr>
          <w:rFonts w:eastAsia="Calibri"/>
          <w:spacing w:val="-2"/>
          <w:lang w:val="en-GB"/>
        </w:rPr>
        <w:t>ECC of these developments and</w:t>
      </w:r>
      <w:r w:rsidR="00184B5A" w:rsidRPr="00A872FC">
        <w:rPr>
          <w:rFonts w:eastAsia="Calibri"/>
          <w:spacing w:val="-2"/>
          <w:lang w:val="en-GB"/>
        </w:rPr>
        <w:t xml:space="preserve"> eagerly awaited a response.</w:t>
      </w:r>
    </w:p>
    <w:p w14:paraId="076119A5" w14:textId="77777777" w:rsidR="00184B5A" w:rsidRPr="00184B5A" w:rsidRDefault="00184B5A" w:rsidP="00184B5A">
      <w:pPr>
        <w:pStyle w:val="BodyTextMain"/>
        <w:rPr>
          <w:rFonts w:eastAsia="Calibri"/>
          <w:lang w:val="en-GB"/>
        </w:rPr>
      </w:pPr>
    </w:p>
    <w:p w14:paraId="33218B43" w14:textId="5C4D1057" w:rsidR="00184B5A" w:rsidRPr="00A872FC" w:rsidRDefault="00184B5A" w:rsidP="00184B5A">
      <w:pPr>
        <w:pStyle w:val="BodyTextMain"/>
        <w:rPr>
          <w:rFonts w:eastAsia="Calibri"/>
          <w:spacing w:val="-2"/>
          <w:lang w:val="en-GB"/>
        </w:rPr>
      </w:pPr>
      <w:proofErr w:type="spellStart"/>
      <w:r w:rsidRPr="00A872FC">
        <w:rPr>
          <w:rFonts w:eastAsia="Calibri"/>
          <w:spacing w:val="-2"/>
          <w:lang w:val="en-GB"/>
        </w:rPr>
        <w:t>Kashyap</w:t>
      </w:r>
      <w:r w:rsidR="00E834F5" w:rsidRPr="00A872FC">
        <w:rPr>
          <w:rFonts w:eastAsia="Calibri"/>
          <w:spacing w:val="-2"/>
          <w:lang w:val="en-GB"/>
        </w:rPr>
        <w:t>’s</w:t>
      </w:r>
      <w:proofErr w:type="spellEnd"/>
      <w:r w:rsidRPr="00A872FC">
        <w:rPr>
          <w:rFonts w:eastAsia="Calibri"/>
          <w:spacing w:val="-2"/>
          <w:lang w:val="en-GB"/>
        </w:rPr>
        <w:t xml:space="preserve"> </w:t>
      </w:r>
      <w:r w:rsidR="00E834F5" w:rsidRPr="00A872FC">
        <w:rPr>
          <w:rFonts w:eastAsia="Calibri"/>
          <w:spacing w:val="-2"/>
          <w:lang w:val="en-GB"/>
        </w:rPr>
        <w:t xml:space="preserve">team members </w:t>
      </w:r>
      <w:r w:rsidR="000079B0" w:rsidRPr="00A872FC">
        <w:rPr>
          <w:rFonts w:eastAsia="Calibri"/>
          <w:spacing w:val="-2"/>
          <w:lang w:val="en-GB"/>
        </w:rPr>
        <w:t xml:space="preserve">and co-workers </w:t>
      </w:r>
      <w:r w:rsidR="00E834F5" w:rsidRPr="00A872FC">
        <w:rPr>
          <w:rFonts w:eastAsia="Calibri"/>
          <w:spacing w:val="-2"/>
          <w:lang w:val="en-GB"/>
        </w:rPr>
        <w:t>generally ignored him</w:t>
      </w:r>
      <w:r w:rsidR="000079B0" w:rsidRPr="00A872FC">
        <w:rPr>
          <w:rFonts w:eastAsia="Calibri"/>
          <w:spacing w:val="-2"/>
          <w:lang w:val="en-GB"/>
        </w:rPr>
        <w:t>, excluding him from</w:t>
      </w:r>
      <w:r w:rsidRPr="00A872FC">
        <w:rPr>
          <w:rFonts w:eastAsia="Calibri"/>
          <w:spacing w:val="-2"/>
          <w:lang w:val="en-GB"/>
        </w:rPr>
        <w:t xml:space="preserve"> team review discussions and general </w:t>
      </w:r>
      <w:r w:rsidR="000079B0" w:rsidRPr="00A872FC">
        <w:rPr>
          <w:rFonts w:eastAsia="Calibri"/>
          <w:spacing w:val="-2"/>
          <w:lang w:val="en-GB"/>
        </w:rPr>
        <w:t>events</w:t>
      </w:r>
      <w:r w:rsidRPr="00A872FC">
        <w:rPr>
          <w:rFonts w:eastAsia="Calibri"/>
          <w:spacing w:val="-2"/>
          <w:lang w:val="en-GB"/>
        </w:rPr>
        <w:t xml:space="preserve">. </w:t>
      </w:r>
      <w:proofErr w:type="spellStart"/>
      <w:r w:rsidRPr="00A872FC">
        <w:rPr>
          <w:rFonts w:eastAsia="Calibri"/>
          <w:spacing w:val="-2"/>
          <w:lang w:val="en-GB"/>
        </w:rPr>
        <w:t>Kashyap</w:t>
      </w:r>
      <w:proofErr w:type="spellEnd"/>
      <w:r w:rsidRPr="00A872FC">
        <w:rPr>
          <w:rFonts w:eastAsia="Calibri"/>
          <w:spacing w:val="-2"/>
          <w:lang w:val="en-GB"/>
        </w:rPr>
        <w:t xml:space="preserve"> kept busy with </w:t>
      </w:r>
      <w:r w:rsidR="000079B0" w:rsidRPr="00A872FC">
        <w:rPr>
          <w:rFonts w:eastAsia="Calibri"/>
          <w:spacing w:val="-2"/>
          <w:lang w:val="en-GB"/>
        </w:rPr>
        <w:t>his</w:t>
      </w:r>
      <w:r w:rsidRPr="00A872FC">
        <w:rPr>
          <w:rFonts w:eastAsia="Calibri"/>
          <w:spacing w:val="-2"/>
          <w:lang w:val="en-GB"/>
        </w:rPr>
        <w:t xml:space="preserve"> assigned territory, visiting his accounts to </w:t>
      </w:r>
      <w:r w:rsidR="000079B0" w:rsidRPr="00A872FC">
        <w:rPr>
          <w:rFonts w:eastAsia="Calibri"/>
          <w:spacing w:val="-2"/>
          <w:lang w:val="en-GB"/>
        </w:rPr>
        <w:t>learn of</w:t>
      </w:r>
      <w:r w:rsidRPr="00A872FC">
        <w:rPr>
          <w:rFonts w:eastAsia="Calibri"/>
          <w:spacing w:val="-2"/>
          <w:lang w:val="en-GB"/>
        </w:rPr>
        <w:t xml:space="preserve"> customer requirements and </w:t>
      </w:r>
      <w:r w:rsidR="00677DA9">
        <w:rPr>
          <w:rFonts w:eastAsia="Calibri"/>
          <w:spacing w:val="-2"/>
          <w:lang w:val="en-GB"/>
        </w:rPr>
        <w:t xml:space="preserve">to </w:t>
      </w:r>
      <w:r w:rsidRPr="00A872FC">
        <w:rPr>
          <w:rFonts w:eastAsia="Calibri"/>
          <w:spacing w:val="-2"/>
          <w:lang w:val="en-GB"/>
        </w:rPr>
        <w:t>initiate relationship</w:t>
      </w:r>
      <w:r w:rsidR="000079B0" w:rsidRPr="00A872FC">
        <w:rPr>
          <w:rFonts w:eastAsia="Calibri"/>
          <w:spacing w:val="-2"/>
          <w:lang w:val="en-GB"/>
        </w:rPr>
        <w:t>s</w:t>
      </w:r>
      <w:r w:rsidRPr="00A872FC">
        <w:rPr>
          <w:rFonts w:eastAsia="Calibri"/>
          <w:spacing w:val="-2"/>
          <w:lang w:val="en-GB"/>
        </w:rPr>
        <w:t xml:space="preserve">. </w:t>
      </w:r>
      <w:r w:rsidR="000079B0" w:rsidRPr="00A872FC">
        <w:rPr>
          <w:rFonts w:eastAsia="Calibri"/>
          <w:spacing w:val="-2"/>
          <w:lang w:val="en-GB"/>
        </w:rPr>
        <w:t>Even though h</w:t>
      </w:r>
      <w:r w:rsidRPr="00A872FC">
        <w:rPr>
          <w:rFonts w:eastAsia="Calibri"/>
          <w:spacing w:val="-2"/>
          <w:lang w:val="en-GB"/>
        </w:rPr>
        <w:t>e felt dejected</w:t>
      </w:r>
      <w:r w:rsidR="000079B0" w:rsidRPr="00A872FC">
        <w:rPr>
          <w:rFonts w:eastAsia="Calibri"/>
          <w:spacing w:val="-2"/>
          <w:lang w:val="en-GB"/>
        </w:rPr>
        <w:t>, he</w:t>
      </w:r>
      <w:r w:rsidRPr="00A872FC">
        <w:rPr>
          <w:rFonts w:eastAsia="Calibri"/>
          <w:spacing w:val="-2"/>
          <w:lang w:val="en-GB"/>
        </w:rPr>
        <w:t xml:space="preserve"> reported all his customer visits and </w:t>
      </w:r>
      <w:r w:rsidRPr="00A872FC">
        <w:rPr>
          <w:rFonts w:eastAsia="Calibri"/>
          <w:spacing w:val="-2"/>
          <w:lang w:val="en-GB"/>
        </w:rPr>
        <w:lastRenderedPageBreak/>
        <w:t xml:space="preserve">related challenges </w:t>
      </w:r>
      <w:r w:rsidR="000079B0" w:rsidRPr="00A872FC">
        <w:rPr>
          <w:rFonts w:eastAsia="Calibri"/>
          <w:spacing w:val="-2"/>
          <w:lang w:val="en-GB"/>
        </w:rPr>
        <w:t>daily</w:t>
      </w:r>
      <w:r w:rsidRPr="00A872FC">
        <w:rPr>
          <w:rFonts w:eastAsia="Calibri"/>
          <w:spacing w:val="-2"/>
          <w:lang w:val="en-GB"/>
        </w:rPr>
        <w:t xml:space="preserve"> to Gupta and Rana</w:t>
      </w:r>
      <w:r w:rsidR="00801E0A" w:rsidRPr="00A872FC">
        <w:rPr>
          <w:rFonts w:eastAsia="Calibri"/>
          <w:spacing w:val="-2"/>
          <w:lang w:val="en-GB"/>
        </w:rPr>
        <w:t>.</w:t>
      </w:r>
      <w:r w:rsidRPr="00A872FC">
        <w:rPr>
          <w:rFonts w:eastAsia="Calibri"/>
          <w:spacing w:val="-2"/>
          <w:lang w:val="en-GB"/>
        </w:rPr>
        <w:t xml:space="preserve"> </w:t>
      </w:r>
      <w:r w:rsidR="00801E0A" w:rsidRPr="00A872FC">
        <w:rPr>
          <w:rFonts w:eastAsia="Calibri"/>
          <w:spacing w:val="-2"/>
          <w:lang w:val="en-GB"/>
        </w:rPr>
        <w:t xml:space="preserve">He kept </w:t>
      </w:r>
      <w:r w:rsidRPr="00A872FC">
        <w:rPr>
          <w:rFonts w:eastAsia="Calibri"/>
          <w:spacing w:val="-2"/>
          <w:lang w:val="en-GB"/>
        </w:rPr>
        <w:t xml:space="preserve">hoping </w:t>
      </w:r>
      <w:r w:rsidR="000079B0" w:rsidRPr="00A872FC">
        <w:rPr>
          <w:rFonts w:eastAsia="Calibri"/>
          <w:spacing w:val="-2"/>
          <w:lang w:val="en-GB"/>
        </w:rPr>
        <w:t>for some advice, discussion, or feedback, which neither</w:t>
      </w:r>
      <w:r w:rsidRPr="00A872FC">
        <w:rPr>
          <w:rFonts w:eastAsia="Calibri"/>
          <w:spacing w:val="-2"/>
          <w:lang w:val="en-GB"/>
        </w:rPr>
        <w:t xml:space="preserve"> Gupta </w:t>
      </w:r>
      <w:r w:rsidR="000079B0" w:rsidRPr="00A872FC">
        <w:rPr>
          <w:rFonts w:eastAsia="Calibri"/>
          <w:spacing w:val="-2"/>
          <w:lang w:val="en-GB"/>
        </w:rPr>
        <w:t>n</w:t>
      </w:r>
      <w:r w:rsidRPr="00A872FC">
        <w:rPr>
          <w:rFonts w:eastAsia="Calibri"/>
          <w:spacing w:val="-2"/>
          <w:lang w:val="en-GB"/>
        </w:rPr>
        <w:t>or Rana</w:t>
      </w:r>
      <w:r w:rsidR="000079B0" w:rsidRPr="00A872FC">
        <w:rPr>
          <w:rFonts w:eastAsia="Calibri"/>
          <w:spacing w:val="-2"/>
          <w:lang w:val="en-GB"/>
        </w:rPr>
        <w:t xml:space="preserve"> provided</w:t>
      </w:r>
      <w:r w:rsidRPr="00A872FC">
        <w:rPr>
          <w:rFonts w:eastAsia="Calibri"/>
          <w:spacing w:val="-2"/>
          <w:lang w:val="en-GB"/>
        </w:rPr>
        <w:t xml:space="preserve">. He also sent </w:t>
      </w:r>
      <w:r w:rsidR="000079B0" w:rsidRPr="00A872FC">
        <w:rPr>
          <w:rFonts w:eastAsia="Calibri"/>
          <w:spacing w:val="-2"/>
          <w:lang w:val="en-GB"/>
        </w:rPr>
        <w:t xml:space="preserve">Gupta </w:t>
      </w:r>
      <w:r w:rsidRPr="00A872FC">
        <w:rPr>
          <w:rFonts w:eastAsia="Calibri"/>
          <w:spacing w:val="-2"/>
          <w:lang w:val="en-GB"/>
        </w:rPr>
        <w:t xml:space="preserve">three </w:t>
      </w:r>
      <w:r w:rsidR="000079B0" w:rsidRPr="00A872FC">
        <w:rPr>
          <w:rFonts w:eastAsia="Calibri"/>
          <w:spacing w:val="-2"/>
          <w:lang w:val="en-GB"/>
        </w:rPr>
        <w:t>e</w:t>
      </w:r>
      <w:r w:rsidRPr="00A872FC">
        <w:rPr>
          <w:rFonts w:eastAsia="Calibri"/>
          <w:spacing w:val="-2"/>
          <w:lang w:val="en-GB"/>
        </w:rPr>
        <w:t xml:space="preserve">mails </w:t>
      </w:r>
      <w:r w:rsidR="000079B0" w:rsidRPr="00A872FC">
        <w:rPr>
          <w:rFonts w:eastAsia="Calibri"/>
          <w:spacing w:val="-2"/>
          <w:lang w:val="en-GB"/>
        </w:rPr>
        <w:t>with</w:t>
      </w:r>
      <w:r w:rsidRPr="00A872FC">
        <w:rPr>
          <w:rFonts w:eastAsia="Calibri"/>
          <w:spacing w:val="-2"/>
          <w:lang w:val="en-GB"/>
        </w:rPr>
        <w:t>in two months requesting approval of the business development activities in his territory</w:t>
      </w:r>
      <w:r w:rsidR="00801E0A" w:rsidRPr="00A872FC">
        <w:rPr>
          <w:rFonts w:eastAsia="Calibri"/>
          <w:spacing w:val="-2"/>
          <w:lang w:val="en-GB"/>
        </w:rPr>
        <w:t>,</w:t>
      </w:r>
      <w:r w:rsidR="000079B0" w:rsidRPr="00A872FC">
        <w:rPr>
          <w:rFonts w:eastAsia="Calibri"/>
          <w:spacing w:val="-2"/>
          <w:lang w:val="en-GB"/>
        </w:rPr>
        <w:t xml:space="preserve"> but </w:t>
      </w:r>
      <w:r w:rsidR="00801E0A" w:rsidRPr="00A872FC">
        <w:rPr>
          <w:rFonts w:eastAsia="Calibri"/>
          <w:spacing w:val="-2"/>
          <w:lang w:val="en-GB"/>
        </w:rPr>
        <w:t xml:space="preserve">again </w:t>
      </w:r>
      <w:r w:rsidR="000079B0" w:rsidRPr="00A872FC">
        <w:rPr>
          <w:rFonts w:eastAsia="Calibri"/>
          <w:spacing w:val="-2"/>
          <w:lang w:val="en-GB"/>
        </w:rPr>
        <w:t>received no response</w:t>
      </w:r>
      <w:r w:rsidRPr="00A872FC">
        <w:rPr>
          <w:rFonts w:eastAsia="Calibri"/>
          <w:spacing w:val="-2"/>
          <w:lang w:val="en-GB"/>
        </w:rPr>
        <w:t>.</w:t>
      </w:r>
    </w:p>
    <w:p w14:paraId="28E84549" w14:textId="77777777" w:rsidR="00184B5A" w:rsidRDefault="00184B5A" w:rsidP="00184B5A">
      <w:pPr>
        <w:pStyle w:val="BodyTextMain"/>
        <w:rPr>
          <w:rFonts w:eastAsia="Calibri"/>
          <w:lang w:val="en-GB"/>
        </w:rPr>
      </w:pPr>
    </w:p>
    <w:p w14:paraId="71B6C0FB" w14:textId="37E492F0" w:rsidR="00184B5A" w:rsidRPr="00184B5A" w:rsidRDefault="00C97114" w:rsidP="00184B5A">
      <w:pPr>
        <w:pStyle w:val="BodyTextMain"/>
        <w:rPr>
          <w:rFonts w:eastAsia="Calibri"/>
          <w:lang w:val="en-GB"/>
        </w:rPr>
      </w:pPr>
      <w:r>
        <w:rPr>
          <w:rFonts w:eastAsia="Calibri"/>
          <w:lang w:val="en-GB"/>
        </w:rPr>
        <w:t xml:space="preserve">On </w:t>
      </w:r>
      <w:r w:rsidR="00184B5A" w:rsidRPr="00184B5A">
        <w:rPr>
          <w:rFonts w:eastAsia="Calibri"/>
          <w:lang w:val="en-GB"/>
        </w:rPr>
        <w:t xml:space="preserve">December </w:t>
      </w:r>
      <w:r>
        <w:rPr>
          <w:rFonts w:eastAsia="Calibri"/>
          <w:lang w:val="en-GB"/>
        </w:rPr>
        <w:t xml:space="preserve">26, </w:t>
      </w:r>
      <w:r w:rsidR="00184B5A" w:rsidRPr="00184B5A">
        <w:rPr>
          <w:rFonts w:eastAsia="Calibri"/>
          <w:lang w:val="en-GB"/>
        </w:rPr>
        <w:t xml:space="preserve">2013, </w:t>
      </w:r>
      <w:r>
        <w:rPr>
          <w:rFonts w:eastAsia="Calibri"/>
          <w:lang w:val="en-GB"/>
        </w:rPr>
        <w:t>he finally received an invitation</w:t>
      </w:r>
      <w:r w:rsidR="006102EE">
        <w:rPr>
          <w:rFonts w:eastAsia="Calibri"/>
          <w:lang w:val="en-GB"/>
        </w:rPr>
        <w:t xml:space="preserve"> </w:t>
      </w:r>
      <w:r>
        <w:rPr>
          <w:rFonts w:eastAsia="Calibri"/>
          <w:lang w:val="en-GB"/>
        </w:rPr>
        <w:t xml:space="preserve">for </w:t>
      </w:r>
      <w:r w:rsidR="00184B5A" w:rsidRPr="00184B5A">
        <w:rPr>
          <w:rFonts w:eastAsia="Calibri"/>
          <w:lang w:val="en-GB"/>
        </w:rPr>
        <w:t xml:space="preserve">a confidential meeting </w:t>
      </w:r>
      <w:r w:rsidR="006102EE">
        <w:rPr>
          <w:rFonts w:eastAsia="Calibri"/>
          <w:lang w:val="en-GB"/>
        </w:rPr>
        <w:t xml:space="preserve">from two contacts at </w:t>
      </w:r>
      <w:r>
        <w:rPr>
          <w:rFonts w:eastAsia="Calibri"/>
          <w:lang w:val="en-GB"/>
        </w:rPr>
        <w:t xml:space="preserve">the </w:t>
      </w:r>
      <w:r w:rsidR="00184B5A" w:rsidRPr="00184B5A">
        <w:rPr>
          <w:rFonts w:eastAsia="Calibri"/>
          <w:lang w:val="en-GB"/>
        </w:rPr>
        <w:t>ECC</w:t>
      </w:r>
      <w:r w:rsidR="006102EE">
        <w:rPr>
          <w:rFonts w:eastAsia="Calibri"/>
          <w:lang w:val="en-GB"/>
        </w:rPr>
        <w:t>. T</w:t>
      </w:r>
      <w:r w:rsidR="00184B5A" w:rsidRPr="00184B5A">
        <w:rPr>
          <w:rFonts w:eastAsia="Calibri"/>
          <w:lang w:val="en-GB"/>
        </w:rPr>
        <w:t xml:space="preserve">he two email </w:t>
      </w:r>
      <w:r w:rsidR="006102EE">
        <w:rPr>
          <w:rFonts w:eastAsia="Calibri"/>
          <w:lang w:val="en-GB"/>
        </w:rPr>
        <w:t>contacts</w:t>
      </w:r>
      <w:r w:rsidR="00184B5A" w:rsidRPr="00184B5A">
        <w:rPr>
          <w:rFonts w:eastAsia="Calibri"/>
          <w:lang w:val="en-GB"/>
        </w:rPr>
        <w:t xml:space="preserve"> were </w:t>
      </w:r>
      <w:r w:rsidR="006102EE">
        <w:rPr>
          <w:rFonts w:eastAsia="Calibri"/>
          <w:lang w:val="en-GB"/>
        </w:rPr>
        <w:t>both from outside the organization</w:t>
      </w:r>
      <w:r w:rsidR="00184B5A" w:rsidRPr="00184B5A">
        <w:rPr>
          <w:rFonts w:eastAsia="Calibri"/>
          <w:lang w:val="en-GB"/>
        </w:rPr>
        <w:t xml:space="preserve">. The involvement of an external agency gave him confidence </w:t>
      </w:r>
      <w:r w:rsidR="0036173E">
        <w:rPr>
          <w:rFonts w:eastAsia="Calibri"/>
          <w:lang w:val="en-GB"/>
        </w:rPr>
        <w:t>that there would be</w:t>
      </w:r>
      <w:r w:rsidR="00184B5A" w:rsidRPr="00184B5A">
        <w:rPr>
          <w:rFonts w:eastAsia="Calibri"/>
          <w:lang w:val="en-GB"/>
        </w:rPr>
        <w:t xml:space="preserve"> a fair and unbiased investigation in</w:t>
      </w:r>
      <w:r w:rsidR="0036173E">
        <w:rPr>
          <w:rFonts w:eastAsia="Calibri"/>
          <w:lang w:val="en-GB"/>
        </w:rPr>
        <w:t>to</w:t>
      </w:r>
      <w:r w:rsidR="00184B5A" w:rsidRPr="00184B5A">
        <w:rPr>
          <w:rFonts w:eastAsia="Calibri"/>
          <w:lang w:val="en-GB"/>
        </w:rPr>
        <w:t xml:space="preserve"> his case</w:t>
      </w:r>
      <w:r w:rsidR="00F12F3C">
        <w:rPr>
          <w:rFonts w:eastAsia="Calibri"/>
          <w:lang w:val="en-GB"/>
        </w:rPr>
        <w:t>, so he</w:t>
      </w:r>
      <w:r w:rsidR="00184B5A" w:rsidRPr="00184B5A">
        <w:rPr>
          <w:rFonts w:eastAsia="Calibri"/>
          <w:lang w:val="en-GB"/>
        </w:rPr>
        <w:t xml:space="preserve"> began preparing </w:t>
      </w:r>
      <w:r w:rsidR="00F12F3C">
        <w:rPr>
          <w:rFonts w:eastAsia="Calibri"/>
          <w:lang w:val="en-GB"/>
        </w:rPr>
        <w:t>to</w:t>
      </w:r>
      <w:r w:rsidR="00184B5A" w:rsidRPr="00184B5A">
        <w:rPr>
          <w:rFonts w:eastAsia="Calibri"/>
          <w:lang w:val="en-GB"/>
        </w:rPr>
        <w:t xml:space="preserve"> present</w:t>
      </w:r>
      <w:r w:rsidR="00F12F3C">
        <w:rPr>
          <w:rFonts w:eastAsia="Calibri"/>
          <w:lang w:val="en-GB"/>
        </w:rPr>
        <w:t xml:space="preserve"> his case</w:t>
      </w:r>
      <w:r w:rsidR="00184B5A" w:rsidRPr="00184B5A">
        <w:rPr>
          <w:rFonts w:eastAsia="Calibri"/>
          <w:lang w:val="en-GB"/>
        </w:rPr>
        <w:t xml:space="preserve"> to the investigating team.</w:t>
      </w:r>
    </w:p>
    <w:p w14:paraId="0B16579F" w14:textId="77777777" w:rsidR="00184B5A" w:rsidRPr="00184B5A" w:rsidRDefault="00184B5A" w:rsidP="00184B5A">
      <w:pPr>
        <w:pStyle w:val="BodyTextMain"/>
        <w:rPr>
          <w:rFonts w:eastAsia="Calibri"/>
          <w:lang w:val="en-GB"/>
        </w:rPr>
      </w:pPr>
    </w:p>
    <w:p w14:paraId="19A37DA1" w14:textId="3C550134" w:rsidR="00BB4E97" w:rsidRDefault="00184B5A" w:rsidP="00CD0B9B">
      <w:pPr>
        <w:pStyle w:val="BodyTextMain"/>
        <w:rPr>
          <w:rFonts w:eastAsia="Calibri"/>
          <w:lang w:val="en-GB"/>
        </w:rPr>
      </w:pPr>
      <w:proofErr w:type="spellStart"/>
      <w:r w:rsidRPr="00184B5A">
        <w:rPr>
          <w:rFonts w:eastAsia="Calibri"/>
          <w:lang w:val="en-GB"/>
        </w:rPr>
        <w:t>Kashyap</w:t>
      </w:r>
      <w:proofErr w:type="spellEnd"/>
      <w:r w:rsidRPr="00184B5A">
        <w:rPr>
          <w:rFonts w:eastAsia="Calibri"/>
          <w:lang w:val="en-GB"/>
        </w:rPr>
        <w:t xml:space="preserve"> </w:t>
      </w:r>
      <w:r w:rsidR="006102EE">
        <w:rPr>
          <w:rFonts w:eastAsia="Calibri"/>
          <w:lang w:val="en-GB"/>
        </w:rPr>
        <w:t xml:space="preserve">eagerly </w:t>
      </w:r>
      <w:r w:rsidR="00EB6E3D">
        <w:rPr>
          <w:rFonts w:eastAsia="Calibri"/>
          <w:lang w:val="en-GB"/>
        </w:rPr>
        <w:t>met</w:t>
      </w:r>
      <w:r w:rsidRPr="00184B5A">
        <w:rPr>
          <w:rFonts w:eastAsia="Calibri"/>
          <w:lang w:val="en-GB"/>
        </w:rPr>
        <w:t xml:space="preserve"> with the investigating team on December</w:t>
      </w:r>
      <w:r w:rsidR="00EB6E3D">
        <w:rPr>
          <w:rFonts w:eastAsia="Calibri"/>
          <w:lang w:val="en-GB"/>
        </w:rPr>
        <w:t xml:space="preserve"> 29</w:t>
      </w:r>
      <w:r w:rsidR="006102EE">
        <w:rPr>
          <w:rFonts w:eastAsia="Calibri"/>
          <w:lang w:val="en-GB"/>
        </w:rPr>
        <w:t>, 2013</w:t>
      </w:r>
      <w:r w:rsidRPr="00184B5A">
        <w:rPr>
          <w:rFonts w:eastAsia="Calibri"/>
          <w:lang w:val="en-GB"/>
        </w:rPr>
        <w:t xml:space="preserve">. </w:t>
      </w:r>
      <w:r w:rsidR="00EB6E3D">
        <w:rPr>
          <w:rFonts w:eastAsia="Calibri"/>
          <w:lang w:val="en-GB"/>
        </w:rPr>
        <w:t>H</w:t>
      </w:r>
      <w:r w:rsidR="006102EE">
        <w:rPr>
          <w:rFonts w:eastAsia="Calibri"/>
          <w:lang w:val="en-GB"/>
        </w:rPr>
        <w:t xml:space="preserve">owever, </w:t>
      </w:r>
      <w:r w:rsidR="00EB6E3D">
        <w:rPr>
          <w:rFonts w:eastAsia="Calibri"/>
          <w:lang w:val="en-GB"/>
        </w:rPr>
        <w:t xml:space="preserve">the meeting </w:t>
      </w:r>
      <w:r w:rsidR="006102EE">
        <w:rPr>
          <w:rFonts w:eastAsia="Calibri"/>
          <w:lang w:val="en-GB"/>
        </w:rPr>
        <w:t>left him puzzled.</w:t>
      </w:r>
      <w:r w:rsidR="00EB6E3D">
        <w:rPr>
          <w:rFonts w:eastAsia="Calibri"/>
          <w:lang w:val="en-GB"/>
        </w:rPr>
        <w:t xml:space="preserve"> “</w:t>
      </w:r>
      <w:r w:rsidR="00EB6E3D" w:rsidRPr="00184B5A">
        <w:rPr>
          <w:rFonts w:eastAsia="Calibri"/>
          <w:lang w:val="en-GB"/>
        </w:rPr>
        <w:t>What on earth was that!”</w:t>
      </w:r>
      <w:r w:rsidR="00EB6E3D">
        <w:rPr>
          <w:rFonts w:eastAsia="Calibri"/>
          <w:lang w:val="en-GB"/>
        </w:rPr>
        <w:t xml:space="preserve"> </w:t>
      </w:r>
      <w:r w:rsidR="006102EE">
        <w:rPr>
          <w:rFonts w:eastAsia="Calibri"/>
          <w:lang w:val="en-GB"/>
        </w:rPr>
        <w:t xml:space="preserve">he thought. </w:t>
      </w:r>
      <w:r w:rsidR="00EB6E3D">
        <w:rPr>
          <w:rFonts w:eastAsia="Calibri"/>
          <w:lang w:val="en-GB"/>
        </w:rPr>
        <w:t>T</w:t>
      </w:r>
      <w:r w:rsidRPr="00184B5A">
        <w:rPr>
          <w:rFonts w:eastAsia="Calibri"/>
          <w:lang w:val="en-GB"/>
        </w:rPr>
        <w:t xml:space="preserve">he meeting had lasted nearly an hour, </w:t>
      </w:r>
      <w:r w:rsidR="00EB6E3D">
        <w:rPr>
          <w:rFonts w:eastAsia="Calibri"/>
          <w:lang w:val="en-GB"/>
        </w:rPr>
        <w:t xml:space="preserve">but </w:t>
      </w:r>
      <w:r w:rsidRPr="00184B5A">
        <w:rPr>
          <w:rFonts w:eastAsia="Calibri"/>
          <w:lang w:val="en-GB"/>
        </w:rPr>
        <w:t xml:space="preserve">only </w:t>
      </w:r>
      <w:r w:rsidR="00EB6E3D">
        <w:rPr>
          <w:rFonts w:eastAsia="Calibri"/>
          <w:lang w:val="en-GB"/>
        </w:rPr>
        <w:t>10</w:t>
      </w:r>
      <w:r w:rsidRPr="00184B5A">
        <w:rPr>
          <w:rFonts w:eastAsia="Calibri"/>
          <w:lang w:val="en-GB"/>
        </w:rPr>
        <w:t xml:space="preserve"> minutes </w:t>
      </w:r>
      <w:r w:rsidR="00EB6E3D">
        <w:rPr>
          <w:rFonts w:eastAsia="Calibri"/>
          <w:lang w:val="en-GB"/>
        </w:rPr>
        <w:t>were</w:t>
      </w:r>
      <w:r w:rsidRPr="00184B5A">
        <w:rPr>
          <w:rFonts w:eastAsia="Calibri"/>
          <w:lang w:val="en-GB"/>
        </w:rPr>
        <w:t xml:space="preserve"> devoted to his complaint</w:t>
      </w:r>
      <w:r w:rsidR="00EB6E3D">
        <w:rPr>
          <w:rFonts w:eastAsia="Calibri"/>
          <w:lang w:val="en-GB"/>
        </w:rPr>
        <w:t>, which</w:t>
      </w:r>
      <w:r w:rsidRPr="00184B5A">
        <w:rPr>
          <w:rFonts w:eastAsia="Calibri"/>
          <w:lang w:val="en-GB"/>
        </w:rPr>
        <w:t xml:space="preserve"> he had been </w:t>
      </w:r>
      <w:r w:rsidR="00EB6E3D">
        <w:rPr>
          <w:rFonts w:eastAsia="Calibri"/>
          <w:lang w:val="en-GB"/>
        </w:rPr>
        <w:t>struggling with</w:t>
      </w:r>
      <w:r w:rsidRPr="00184B5A">
        <w:rPr>
          <w:rFonts w:eastAsia="Calibri"/>
          <w:lang w:val="en-GB"/>
        </w:rPr>
        <w:t xml:space="preserve"> for six months. H</w:t>
      </w:r>
      <w:r w:rsidR="00EB6E3D">
        <w:rPr>
          <w:rFonts w:eastAsia="Calibri"/>
          <w:lang w:val="en-GB"/>
        </w:rPr>
        <w:t>e began</w:t>
      </w:r>
      <w:r w:rsidRPr="00184B5A">
        <w:rPr>
          <w:rFonts w:eastAsia="Calibri"/>
          <w:lang w:val="en-GB"/>
        </w:rPr>
        <w:t xml:space="preserve"> the meeting with confidence</w:t>
      </w:r>
      <w:r w:rsidR="00EB6E3D">
        <w:rPr>
          <w:rFonts w:eastAsia="Calibri"/>
          <w:lang w:val="en-GB"/>
        </w:rPr>
        <w:t xml:space="preserve"> but ended with confusion</w:t>
      </w:r>
      <w:r w:rsidRPr="00184B5A">
        <w:rPr>
          <w:rFonts w:eastAsia="Calibri"/>
          <w:lang w:val="en-GB"/>
        </w:rPr>
        <w:t>. The investigat</w:t>
      </w:r>
      <w:r w:rsidR="00DD3D57">
        <w:rPr>
          <w:rFonts w:eastAsia="Calibri"/>
          <w:lang w:val="en-GB"/>
        </w:rPr>
        <w:t>ors</w:t>
      </w:r>
      <w:r w:rsidRPr="00184B5A">
        <w:rPr>
          <w:rFonts w:eastAsia="Calibri"/>
          <w:lang w:val="en-GB"/>
        </w:rPr>
        <w:t xml:space="preserve"> seemed </w:t>
      </w:r>
      <w:r w:rsidR="00EB6E3D">
        <w:rPr>
          <w:rFonts w:eastAsia="Calibri"/>
          <w:lang w:val="en-GB"/>
        </w:rPr>
        <w:t>too busy for</w:t>
      </w:r>
      <w:r w:rsidRPr="00184B5A">
        <w:rPr>
          <w:rFonts w:eastAsia="Calibri"/>
          <w:lang w:val="en-GB"/>
        </w:rPr>
        <w:t xml:space="preserve"> </w:t>
      </w:r>
      <w:proofErr w:type="spellStart"/>
      <w:r w:rsidRPr="00184B5A">
        <w:rPr>
          <w:rFonts w:eastAsia="Calibri"/>
          <w:lang w:val="en-GB"/>
        </w:rPr>
        <w:t>Kashyap</w:t>
      </w:r>
      <w:r w:rsidR="00EB6E3D">
        <w:rPr>
          <w:rFonts w:eastAsia="Calibri"/>
          <w:lang w:val="en-GB"/>
        </w:rPr>
        <w:t>’s</w:t>
      </w:r>
      <w:proofErr w:type="spellEnd"/>
      <w:r w:rsidRPr="00184B5A">
        <w:rPr>
          <w:rFonts w:eastAsia="Calibri"/>
          <w:lang w:val="en-GB"/>
        </w:rPr>
        <w:t xml:space="preserve"> complaint </w:t>
      </w:r>
      <w:r w:rsidR="00EB6E3D">
        <w:rPr>
          <w:rFonts w:eastAsia="Calibri"/>
          <w:lang w:val="en-GB"/>
        </w:rPr>
        <w:t xml:space="preserve">regarding </w:t>
      </w:r>
      <w:r w:rsidRPr="00184B5A">
        <w:rPr>
          <w:rFonts w:eastAsia="Calibri"/>
          <w:lang w:val="en-GB"/>
        </w:rPr>
        <w:t>unfair treatment</w:t>
      </w:r>
      <w:r w:rsidR="00EB6E3D">
        <w:rPr>
          <w:rFonts w:eastAsia="Calibri"/>
          <w:lang w:val="en-GB"/>
        </w:rPr>
        <w:t>,</w:t>
      </w:r>
      <w:r w:rsidRPr="00184B5A">
        <w:rPr>
          <w:rFonts w:eastAsia="Calibri"/>
          <w:lang w:val="en-GB"/>
        </w:rPr>
        <w:t xml:space="preserve"> performance rating</w:t>
      </w:r>
      <w:r w:rsidR="00EB6E3D">
        <w:rPr>
          <w:rFonts w:eastAsia="Calibri"/>
          <w:lang w:val="en-GB"/>
        </w:rPr>
        <w:t>,</w:t>
      </w:r>
      <w:r w:rsidRPr="00184B5A">
        <w:rPr>
          <w:rFonts w:eastAsia="Calibri"/>
          <w:lang w:val="en-GB"/>
        </w:rPr>
        <w:t xml:space="preserve"> and segment allocation. </w:t>
      </w:r>
      <w:r w:rsidR="00DD3D57">
        <w:rPr>
          <w:rFonts w:eastAsia="Calibri"/>
          <w:lang w:val="en-GB"/>
        </w:rPr>
        <w:t>O</w:t>
      </w:r>
      <w:r w:rsidR="006102EE">
        <w:rPr>
          <w:rFonts w:eastAsia="Calibri"/>
          <w:lang w:val="en-GB"/>
        </w:rPr>
        <w:t>f the</w:t>
      </w:r>
      <w:r w:rsidR="00EB6E3D">
        <w:rPr>
          <w:rFonts w:eastAsia="Calibri"/>
          <w:lang w:val="en-GB"/>
        </w:rPr>
        <w:t xml:space="preserve"> many</w:t>
      </w:r>
      <w:r w:rsidRPr="00184B5A">
        <w:rPr>
          <w:rFonts w:eastAsia="Calibri"/>
          <w:lang w:val="en-GB"/>
        </w:rPr>
        <w:t xml:space="preserve"> questions </w:t>
      </w:r>
      <w:r w:rsidR="00DD3D57">
        <w:rPr>
          <w:rFonts w:eastAsia="Calibri"/>
          <w:lang w:val="en-GB"/>
        </w:rPr>
        <w:t>they asked him</w:t>
      </w:r>
      <w:r w:rsidR="006102EE">
        <w:rPr>
          <w:rFonts w:eastAsia="Calibri"/>
          <w:lang w:val="en-GB"/>
        </w:rPr>
        <w:t xml:space="preserve">, </w:t>
      </w:r>
      <w:proofErr w:type="spellStart"/>
      <w:r w:rsidR="006102EE">
        <w:rPr>
          <w:rFonts w:eastAsia="Calibri"/>
          <w:lang w:val="en-GB"/>
        </w:rPr>
        <w:t>Kashyap</w:t>
      </w:r>
      <w:proofErr w:type="spellEnd"/>
      <w:r w:rsidR="006102EE">
        <w:rPr>
          <w:rFonts w:eastAsia="Calibri"/>
          <w:lang w:val="en-GB"/>
        </w:rPr>
        <w:t xml:space="preserve"> could answer </w:t>
      </w:r>
      <w:r w:rsidR="00DD3D57">
        <w:rPr>
          <w:rFonts w:eastAsia="Calibri"/>
          <w:lang w:val="en-GB"/>
        </w:rPr>
        <w:t>only a few</w:t>
      </w:r>
      <w:r w:rsidR="006102EE">
        <w:rPr>
          <w:rFonts w:eastAsia="Calibri"/>
          <w:lang w:val="en-GB"/>
        </w:rPr>
        <w:t xml:space="preserve"> due to lack of any knowledge</w:t>
      </w:r>
      <w:r w:rsidR="00BB4E97">
        <w:rPr>
          <w:rFonts w:eastAsia="Calibri"/>
          <w:lang w:val="en-GB"/>
        </w:rPr>
        <w:t xml:space="preserve">. </w:t>
      </w:r>
      <w:r w:rsidR="00DD3D57">
        <w:rPr>
          <w:rFonts w:eastAsia="Calibri"/>
          <w:lang w:val="en-GB"/>
        </w:rPr>
        <w:t>However, a</w:t>
      </w:r>
      <w:r w:rsidR="00BB4E97">
        <w:rPr>
          <w:rFonts w:eastAsia="Calibri"/>
          <w:lang w:val="en-GB"/>
        </w:rPr>
        <w:t>fter the meeting, he was very eager to pi</w:t>
      </w:r>
      <w:r w:rsidR="00DD3D57">
        <w:rPr>
          <w:rFonts w:eastAsia="Calibri"/>
          <w:lang w:val="en-GB"/>
        </w:rPr>
        <w:t>e</w:t>
      </w:r>
      <w:r w:rsidR="00BB4E97">
        <w:rPr>
          <w:rFonts w:eastAsia="Calibri"/>
          <w:lang w:val="en-GB"/>
        </w:rPr>
        <w:t xml:space="preserve">ce together </w:t>
      </w:r>
      <w:r w:rsidR="00DD3D57">
        <w:rPr>
          <w:rFonts w:eastAsia="Calibri"/>
          <w:lang w:val="en-GB"/>
        </w:rPr>
        <w:t xml:space="preserve">some of the </w:t>
      </w:r>
      <w:r w:rsidR="00BB4E97">
        <w:rPr>
          <w:rFonts w:eastAsia="Calibri"/>
          <w:lang w:val="en-GB"/>
        </w:rPr>
        <w:t>details</w:t>
      </w:r>
      <w:r w:rsidRPr="00184B5A">
        <w:rPr>
          <w:rFonts w:eastAsia="Calibri"/>
          <w:lang w:val="en-GB"/>
        </w:rPr>
        <w:t xml:space="preserve"> raised in the ECC meeting</w:t>
      </w:r>
      <w:r w:rsidR="00DD3D57">
        <w:rPr>
          <w:rFonts w:eastAsia="Calibri"/>
          <w:lang w:val="en-GB"/>
        </w:rPr>
        <w:t>. He hoped that doing so would give him</w:t>
      </w:r>
      <w:r w:rsidR="00BB4E97">
        <w:rPr>
          <w:rFonts w:eastAsia="Calibri"/>
          <w:lang w:val="en-GB"/>
        </w:rPr>
        <w:t xml:space="preserve"> a sense of his</w:t>
      </w:r>
      <w:r w:rsidRPr="00184B5A">
        <w:rPr>
          <w:rFonts w:eastAsia="Calibri"/>
          <w:lang w:val="en-GB"/>
        </w:rPr>
        <w:t xml:space="preserve"> future direction. </w:t>
      </w:r>
    </w:p>
    <w:p w14:paraId="46EECAF9" w14:textId="77777777" w:rsidR="00BB4E97" w:rsidRDefault="00BB4E97" w:rsidP="00184B5A">
      <w:pPr>
        <w:pStyle w:val="BodyTextMain"/>
        <w:rPr>
          <w:rFonts w:eastAsia="Calibri"/>
          <w:lang w:val="en-GB"/>
        </w:rPr>
      </w:pPr>
    </w:p>
    <w:p w14:paraId="732C1ABE" w14:textId="47A3B4A9" w:rsidR="00184B5A" w:rsidRPr="00184B5A" w:rsidRDefault="00184B5A" w:rsidP="00184B5A">
      <w:pPr>
        <w:pStyle w:val="BodyTextMain"/>
        <w:rPr>
          <w:rFonts w:eastAsia="Calibri"/>
          <w:lang w:val="en-GB"/>
        </w:rPr>
      </w:pPr>
      <w:r w:rsidRPr="00184B5A">
        <w:rPr>
          <w:rFonts w:eastAsia="Calibri"/>
          <w:lang w:val="en-GB"/>
        </w:rPr>
        <w:t xml:space="preserve">The first question </w:t>
      </w:r>
      <w:r w:rsidR="00BB4E97">
        <w:rPr>
          <w:rFonts w:eastAsia="Calibri"/>
          <w:lang w:val="en-GB"/>
        </w:rPr>
        <w:t xml:space="preserve">he </w:t>
      </w:r>
      <w:r w:rsidRPr="00184B5A">
        <w:rPr>
          <w:rFonts w:eastAsia="Calibri"/>
          <w:lang w:val="en-GB"/>
        </w:rPr>
        <w:t xml:space="preserve">was </w:t>
      </w:r>
      <w:r w:rsidR="00BB4E97">
        <w:rPr>
          <w:rFonts w:eastAsia="Calibri"/>
          <w:lang w:val="en-GB"/>
        </w:rPr>
        <w:t xml:space="preserve">asked was </w:t>
      </w:r>
      <w:r w:rsidRPr="00184B5A">
        <w:rPr>
          <w:rFonts w:eastAsia="Calibri"/>
          <w:lang w:val="en-GB"/>
        </w:rPr>
        <w:t>whether he was part of</w:t>
      </w:r>
      <w:r w:rsidR="00BB4E97">
        <w:rPr>
          <w:rFonts w:eastAsia="Calibri"/>
          <w:lang w:val="en-GB"/>
        </w:rPr>
        <w:t>,</w:t>
      </w:r>
      <w:r w:rsidRPr="00184B5A">
        <w:rPr>
          <w:rFonts w:eastAsia="Calibri"/>
          <w:lang w:val="en-GB"/>
        </w:rPr>
        <w:t xml:space="preserve"> or was aware of</w:t>
      </w:r>
      <w:r w:rsidR="00BB4E97">
        <w:rPr>
          <w:rFonts w:eastAsia="Calibri"/>
          <w:lang w:val="en-GB"/>
        </w:rPr>
        <w:t>,</w:t>
      </w:r>
      <w:r w:rsidRPr="00184B5A">
        <w:rPr>
          <w:rFonts w:eastAsia="Calibri"/>
          <w:lang w:val="en-GB"/>
        </w:rPr>
        <w:t xml:space="preserve"> any informal arrangement for sharing incentive money </w:t>
      </w:r>
      <w:r w:rsidR="00DD3D57">
        <w:rPr>
          <w:rFonts w:eastAsia="Calibri"/>
          <w:lang w:val="en-GB"/>
        </w:rPr>
        <w:t>o</w:t>
      </w:r>
      <w:r w:rsidRPr="00184B5A">
        <w:rPr>
          <w:rFonts w:eastAsia="Calibri"/>
          <w:lang w:val="en-GB"/>
        </w:rPr>
        <w:t>n his team. He was then quizzed about his knowledge of cases where personal expenses may have been passed o</w:t>
      </w:r>
      <w:r w:rsidR="00C9315F">
        <w:rPr>
          <w:rFonts w:eastAsia="Calibri"/>
          <w:lang w:val="en-GB"/>
        </w:rPr>
        <w:t>ff</w:t>
      </w:r>
      <w:r w:rsidRPr="00184B5A">
        <w:rPr>
          <w:rFonts w:eastAsia="Calibri"/>
          <w:lang w:val="en-GB"/>
        </w:rPr>
        <w:t xml:space="preserve"> as official</w:t>
      </w:r>
      <w:r w:rsidR="00BB4E97">
        <w:rPr>
          <w:rFonts w:eastAsia="Calibri"/>
          <w:lang w:val="en-GB"/>
        </w:rPr>
        <w:t xml:space="preserve"> expenses,</w:t>
      </w:r>
      <w:r w:rsidRPr="00184B5A">
        <w:rPr>
          <w:rFonts w:eastAsia="Calibri"/>
          <w:lang w:val="en-GB"/>
        </w:rPr>
        <w:t xml:space="preserve"> payment for team dinners</w:t>
      </w:r>
      <w:r w:rsidR="00BB4E97">
        <w:rPr>
          <w:rFonts w:eastAsia="Calibri"/>
          <w:lang w:val="en-GB"/>
        </w:rPr>
        <w:t>, and various other</w:t>
      </w:r>
      <w:r w:rsidRPr="00184B5A">
        <w:rPr>
          <w:rFonts w:eastAsia="Calibri"/>
          <w:lang w:val="en-GB"/>
        </w:rPr>
        <w:t xml:space="preserve"> questions </w:t>
      </w:r>
      <w:r w:rsidR="00BB4E97">
        <w:rPr>
          <w:rFonts w:eastAsia="Calibri"/>
          <w:lang w:val="en-GB"/>
        </w:rPr>
        <w:t>about</w:t>
      </w:r>
      <w:r w:rsidRPr="00184B5A">
        <w:rPr>
          <w:rFonts w:eastAsia="Calibri"/>
          <w:lang w:val="en-GB"/>
        </w:rPr>
        <w:t xml:space="preserve"> the CSS </w:t>
      </w:r>
      <w:r w:rsidR="00BB4E97">
        <w:rPr>
          <w:rFonts w:eastAsia="Calibri"/>
          <w:lang w:val="en-GB"/>
        </w:rPr>
        <w:t>account</w:t>
      </w:r>
      <w:r w:rsidR="0083364A">
        <w:rPr>
          <w:rFonts w:eastAsia="Calibri"/>
          <w:lang w:val="en-GB"/>
        </w:rPr>
        <w:t xml:space="preserve"> (the fourth account in </w:t>
      </w:r>
      <w:r w:rsidR="00DD3D57">
        <w:rPr>
          <w:rFonts w:eastAsia="Calibri"/>
          <w:lang w:val="en-GB"/>
        </w:rPr>
        <w:t>FY2012–13</w:t>
      </w:r>
      <w:r w:rsidR="0083364A">
        <w:rPr>
          <w:rFonts w:eastAsia="Calibri"/>
          <w:lang w:val="en-GB"/>
        </w:rPr>
        <w:t>)</w:t>
      </w:r>
      <w:r w:rsidR="00BB4E97">
        <w:rPr>
          <w:rFonts w:eastAsia="Calibri"/>
          <w:lang w:val="en-GB"/>
        </w:rPr>
        <w:t>, which he</w:t>
      </w:r>
      <w:r w:rsidRPr="00184B5A">
        <w:rPr>
          <w:rFonts w:eastAsia="Calibri"/>
          <w:lang w:val="en-GB"/>
        </w:rPr>
        <w:t xml:space="preserve"> had </w:t>
      </w:r>
      <w:r w:rsidR="00BB4E97">
        <w:rPr>
          <w:rFonts w:eastAsia="Calibri"/>
          <w:lang w:val="en-GB"/>
        </w:rPr>
        <w:t>managed</w:t>
      </w:r>
      <w:r w:rsidRPr="00184B5A">
        <w:rPr>
          <w:rFonts w:eastAsia="Calibri"/>
          <w:lang w:val="en-GB"/>
        </w:rPr>
        <w:t xml:space="preserve"> for some time. There were also questions about </w:t>
      </w:r>
      <w:r w:rsidR="00BB4E97">
        <w:rPr>
          <w:rFonts w:eastAsia="Calibri"/>
          <w:lang w:val="en-GB"/>
        </w:rPr>
        <w:t>a</w:t>
      </w:r>
      <w:r w:rsidRPr="00184B5A">
        <w:rPr>
          <w:rFonts w:eastAsia="Calibri"/>
          <w:lang w:val="en-GB"/>
        </w:rPr>
        <w:t xml:space="preserve"> Bharat Automobile </w:t>
      </w:r>
      <w:r w:rsidR="00BB4E97">
        <w:rPr>
          <w:rFonts w:eastAsia="Calibri"/>
          <w:lang w:val="en-GB"/>
        </w:rPr>
        <w:t>account</w:t>
      </w:r>
      <w:r w:rsidRPr="00184B5A">
        <w:rPr>
          <w:rFonts w:eastAsia="Calibri"/>
          <w:lang w:val="en-GB"/>
        </w:rPr>
        <w:t xml:space="preserve">, which was not </w:t>
      </w:r>
      <w:r w:rsidR="00BB4E97">
        <w:rPr>
          <w:rFonts w:eastAsia="Calibri"/>
          <w:lang w:val="en-GB"/>
        </w:rPr>
        <w:t>one of his projects</w:t>
      </w:r>
      <w:r w:rsidRPr="00184B5A">
        <w:rPr>
          <w:rFonts w:eastAsia="Calibri"/>
          <w:lang w:val="en-GB"/>
        </w:rPr>
        <w:t xml:space="preserve">. He was asked whether </w:t>
      </w:r>
      <w:r w:rsidR="00BB4E97">
        <w:rPr>
          <w:rFonts w:eastAsia="Calibri"/>
          <w:lang w:val="en-GB"/>
        </w:rPr>
        <w:t>it</w:t>
      </w:r>
      <w:r w:rsidRPr="00184B5A">
        <w:rPr>
          <w:rFonts w:eastAsia="Calibri"/>
          <w:lang w:val="en-GB"/>
        </w:rPr>
        <w:t xml:space="preserve"> was </w:t>
      </w:r>
      <w:r w:rsidR="00BB4E97">
        <w:rPr>
          <w:rFonts w:eastAsia="Calibri"/>
          <w:lang w:val="en-GB"/>
        </w:rPr>
        <w:t xml:space="preserve">a </w:t>
      </w:r>
      <w:r w:rsidRPr="00184B5A">
        <w:rPr>
          <w:rFonts w:eastAsia="Calibri"/>
          <w:lang w:val="en-GB"/>
        </w:rPr>
        <w:t xml:space="preserve">fulfilment </w:t>
      </w:r>
      <w:r w:rsidR="00BB4E97">
        <w:rPr>
          <w:rFonts w:eastAsia="Calibri"/>
          <w:lang w:val="en-GB"/>
        </w:rPr>
        <w:t xml:space="preserve">account, </w:t>
      </w:r>
      <w:r w:rsidRPr="00184B5A">
        <w:rPr>
          <w:rFonts w:eastAsia="Calibri"/>
          <w:lang w:val="en-GB"/>
        </w:rPr>
        <w:t xml:space="preserve">in which UIT </w:t>
      </w:r>
      <w:r w:rsidR="00BB4E97">
        <w:rPr>
          <w:rFonts w:eastAsia="Calibri"/>
          <w:lang w:val="en-GB"/>
        </w:rPr>
        <w:t>r</w:t>
      </w:r>
      <w:r w:rsidRPr="00184B5A">
        <w:rPr>
          <w:rFonts w:eastAsia="Calibri"/>
          <w:lang w:val="en-GB"/>
        </w:rPr>
        <w:t>ep</w:t>
      </w:r>
      <w:r w:rsidR="00BB4E97">
        <w:rPr>
          <w:rFonts w:eastAsia="Calibri"/>
          <w:lang w:val="en-GB"/>
        </w:rPr>
        <w:t>resentatives communicated</w:t>
      </w:r>
      <w:r w:rsidRPr="00184B5A">
        <w:rPr>
          <w:rFonts w:eastAsia="Calibri"/>
          <w:lang w:val="en-GB"/>
        </w:rPr>
        <w:t xml:space="preserve"> directly with the customer</w:t>
      </w:r>
      <w:r w:rsidR="00BB4E97">
        <w:rPr>
          <w:rFonts w:eastAsia="Calibri"/>
          <w:lang w:val="en-GB"/>
        </w:rPr>
        <w:t>,</w:t>
      </w:r>
      <w:r w:rsidRPr="00184B5A">
        <w:rPr>
          <w:rFonts w:eastAsia="Calibri"/>
          <w:lang w:val="en-GB"/>
        </w:rPr>
        <w:t xml:space="preserve"> or </w:t>
      </w:r>
      <w:r w:rsidR="00BB4E97">
        <w:rPr>
          <w:rFonts w:eastAsia="Calibri"/>
          <w:lang w:val="en-GB"/>
        </w:rPr>
        <w:t xml:space="preserve">an </w:t>
      </w:r>
      <w:r w:rsidRPr="00184B5A">
        <w:rPr>
          <w:rFonts w:eastAsia="Calibri"/>
          <w:lang w:val="en-GB"/>
        </w:rPr>
        <w:t xml:space="preserve">indirect </w:t>
      </w:r>
      <w:r w:rsidR="00BB4E97">
        <w:rPr>
          <w:rFonts w:eastAsia="Calibri"/>
          <w:lang w:val="en-GB"/>
        </w:rPr>
        <w:t xml:space="preserve">account, </w:t>
      </w:r>
      <w:r w:rsidRPr="00184B5A">
        <w:rPr>
          <w:rFonts w:eastAsia="Calibri"/>
          <w:lang w:val="en-GB"/>
        </w:rPr>
        <w:t xml:space="preserve">in which </w:t>
      </w:r>
      <w:r w:rsidR="00BB4E97">
        <w:rPr>
          <w:rFonts w:eastAsia="Calibri"/>
          <w:lang w:val="en-GB"/>
        </w:rPr>
        <w:t xml:space="preserve">a </w:t>
      </w:r>
      <w:r w:rsidRPr="00184B5A">
        <w:rPr>
          <w:rFonts w:eastAsia="Calibri"/>
          <w:lang w:val="en-GB"/>
        </w:rPr>
        <w:t>UIT partner held commercial discussions with the customer</w:t>
      </w:r>
      <w:r w:rsidR="00BB4E97">
        <w:rPr>
          <w:rFonts w:eastAsia="Calibri"/>
          <w:lang w:val="en-GB"/>
        </w:rPr>
        <w:t>. He was asked</w:t>
      </w:r>
      <w:r w:rsidRPr="00184B5A">
        <w:rPr>
          <w:rFonts w:eastAsia="Calibri"/>
          <w:lang w:val="en-GB"/>
        </w:rPr>
        <w:t xml:space="preserve"> whether he was aware of the partner margin in the deal. </w:t>
      </w:r>
      <w:proofErr w:type="spellStart"/>
      <w:r w:rsidRPr="00184B5A">
        <w:rPr>
          <w:rFonts w:eastAsia="Calibri"/>
          <w:lang w:val="en-GB"/>
        </w:rPr>
        <w:t>Kashyap</w:t>
      </w:r>
      <w:proofErr w:type="spellEnd"/>
      <w:r w:rsidRPr="00184B5A">
        <w:rPr>
          <w:rFonts w:eastAsia="Calibri"/>
          <w:lang w:val="en-GB"/>
        </w:rPr>
        <w:t xml:space="preserve"> </w:t>
      </w:r>
      <w:r w:rsidR="00BB4E97">
        <w:rPr>
          <w:rFonts w:eastAsia="Calibri"/>
          <w:lang w:val="en-GB"/>
        </w:rPr>
        <w:t>was then</w:t>
      </w:r>
      <w:r w:rsidRPr="00184B5A">
        <w:rPr>
          <w:rFonts w:eastAsia="Calibri"/>
          <w:lang w:val="en-GB"/>
        </w:rPr>
        <w:t xml:space="preserve"> questioned about </w:t>
      </w:r>
      <w:r w:rsidR="00724BCB">
        <w:rPr>
          <w:rFonts w:eastAsia="Calibri"/>
          <w:lang w:val="en-GB"/>
        </w:rPr>
        <w:t xml:space="preserve">the hiring and responsibilities of </w:t>
      </w:r>
      <w:r w:rsidR="00BB4E97">
        <w:rPr>
          <w:rFonts w:eastAsia="Calibri"/>
          <w:lang w:val="en-GB"/>
        </w:rPr>
        <w:t xml:space="preserve">another employee, </w:t>
      </w:r>
      <w:proofErr w:type="spellStart"/>
      <w:r w:rsidRPr="00184B5A">
        <w:rPr>
          <w:rFonts w:eastAsia="Calibri"/>
          <w:lang w:val="en-GB"/>
        </w:rPr>
        <w:t>Ritika</w:t>
      </w:r>
      <w:proofErr w:type="spellEnd"/>
      <w:r w:rsidRPr="00184B5A">
        <w:rPr>
          <w:rFonts w:eastAsia="Calibri"/>
          <w:lang w:val="en-GB"/>
        </w:rPr>
        <w:t xml:space="preserve"> </w:t>
      </w:r>
      <w:proofErr w:type="spellStart"/>
      <w:r w:rsidRPr="00184B5A">
        <w:rPr>
          <w:rFonts w:eastAsia="Calibri"/>
          <w:lang w:val="en-GB"/>
        </w:rPr>
        <w:t>Goel</w:t>
      </w:r>
      <w:proofErr w:type="spellEnd"/>
      <w:r w:rsidRPr="00184B5A">
        <w:rPr>
          <w:rFonts w:eastAsia="Calibri"/>
          <w:lang w:val="en-GB"/>
        </w:rPr>
        <w:t xml:space="preserve">. </w:t>
      </w:r>
      <w:r w:rsidR="00724BCB">
        <w:rPr>
          <w:rFonts w:eastAsia="Calibri"/>
          <w:lang w:val="en-GB"/>
        </w:rPr>
        <w:t>After the meeting, he decided to approach colleagues and</w:t>
      </w:r>
      <w:r w:rsidRPr="00184B5A">
        <w:rPr>
          <w:rFonts w:eastAsia="Calibri"/>
          <w:lang w:val="en-GB"/>
        </w:rPr>
        <w:t xml:space="preserve"> UIT partners who had worked with him in the past</w:t>
      </w:r>
      <w:r w:rsidR="00724BCB">
        <w:rPr>
          <w:rFonts w:eastAsia="Calibri"/>
          <w:lang w:val="en-GB"/>
        </w:rPr>
        <w:t xml:space="preserve"> to seek answers. Eventually</w:t>
      </w:r>
      <w:r w:rsidRPr="00184B5A">
        <w:rPr>
          <w:rFonts w:eastAsia="Calibri"/>
          <w:lang w:val="en-GB"/>
        </w:rPr>
        <w:t xml:space="preserve">, he </w:t>
      </w:r>
      <w:r w:rsidR="00724BCB">
        <w:rPr>
          <w:rFonts w:eastAsia="Calibri"/>
          <w:lang w:val="en-GB"/>
        </w:rPr>
        <w:t>was able to gather some</w:t>
      </w:r>
      <w:r w:rsidR="00387FCB">
        <w:rPr>
          <w:rFonts w:eastAsia="Calibri"/>
          <w:lang w:val="en-GB"/>
        </w:rPr>
        <w:t xml:space="preserve"> relevant</w:t>
      </w:r>
      <w:r w:rsidRPr="00184B5A">
        <w:rPr>
          <w:rFonts w:eastAsia="Calibri"/>
          <w:lang w:val="en-GB"/>
        </w:rPr>
        <w:t xml:space="preserve"> information</w:t>
      </w:r>
      <w:r w:rsidR="00724BCB">
        <w:rPr>
          <w:rFonts w:eastAsia="Calibri"/>
          <w:lang w:val="en-GB"/>
        </w:rPr>
        <w:t>.</w:t>
      </w:r>
    </w:p>
    <w:p w14:paraId="7E0ADCC3" w14:textId="77777777" w:rsidR="00184B5A" w:rsidRDefault="00184B5A" w:rsidP="00184B5A">
      <w:pPr>
        <w:pStyle w:val="BodyTextMain"/>
        <w:rPr>
          <w:rFonts w:eastAsia="Calibri"/>
          <w:lang w:val="en-GB"/>
        </w:rPr>
      </w:pPr>
    </w:p>
    <w:p w14:paraId="01C41ADB" w14:textId="6E5687B7" w:rsidR="00184B5A" w:rsidRPr="00184B5A" w:rsidRDefault="00387FCB" w:rsidP="00184B5A">
      <w:pPr>
        <w:pStyle w:val="BodyTextMain"/>
        <w:rPr>
          <w:rFonts w:eastAsia="Calibri"/>
          <w:lang w:val="en-GB"/>
        </w:rPr>
      </w:pPr>
      <w:r>
        <w:rPr>
          <w:rFonts w:eastAsia="Calibri"/>
          <w:lang w:val="en-GB"/>
        </w:rPr>
        <w:t>He learned that one of</w:t>
      </w:r>
      <w:r w:rsidR="00184B5A" w:rsidRPr="00184B5A">
        <w:rPr>
          <w:rFonts w:eastAsia="Calibri"/>
          <w:lang w:val="en-GB"/>
        </w:rPr>
        <w:t xml:space="preserve"> Gupta’s AM</w:t>
      </w:r>
      <w:r>
        <w:rPr>
          <w:rFonts w:eastAsia="Calibri"/>
          <w:lang w:val="en-GB"/>
        </w:rPr>
        <w:t>s</w:t>
      </w:r>
      <w:r w:rsidR="00184B5A" w:rsidRPr="00184B5A">
        <w:rPr>
          <w:rFonts w:eastAsia="Calibri"/>
          <w:lang w:val="en-GB"/>
        </w:rPr>
        <w:t xml:space="preserve"> was asked by both Gupta and Rana to share his incentive money (in cash) with </w:t>
      </w:r>
      <w:proofErr w:type="spellStart"/>
      <w:r w:rsidR="00184B5A" w:rsidRPr="00184B5A">
        <w:rPr>
          <w:rFonts w:eastAsia="Calibri"/>
          <w:lang w:val="en-GB"/>
        </w:rPr>
        <w:t>Pramod</w:t>
      </w:r>
      <w:proofErr w:type="spellEnd"/>
      <w:r w:rsidR="00184B5A" w:rsidRPr="00184B5A">
        <w:rPr>
          <w:rFonts w:eastAsia="Calibri"/>
          <w:lang w:val="en-GB"/>
        </w:rPr>
        <w:t xml:space="preserve"> Kumar, an AM </w:t>
      </w:r>
      <w:r w:rsidR="00117A30">
        <w:rPr>
          <w:rFonts w:eastAsia="Calibri"/>
          <w:lang w:val="en-GB"/>
        </w:rPr>
        <w:t>o</w:t>
      </w:r>
      <w:r w:rsidR="00184B5A" w:rsidRPr="00184B5A">
        <w:rPr>
          <w:rFonts w:eastAsia="Calibri"/>
          <w:lang w:val="en-GB"/>
        </w:rPr>
        <w:t xml:space="preserve">n Gupta’s team </w:t>
      </w:r>
      <w:r w:rsidR="00117A30">
        <w:rPr>
          <w:rFonts w:eastAsia="Calibri"/>
          <w:lang w:val="en-GB"/>
        </w:rPr>
        <w:t>who was</w:t>
      </w:r>
      <w:r w:rsidR="00184B5A" w:rsidRPr="00184B5A">
        <w:rPr>
          <w:rFonts w:eastAsia="Calibri"/>
          <w:lang w:val="en-GB"/>
        </w:rPr>
        <w:t xml:space="preserve"> hired </w:t>
      </w:r>
      <w:r w:rsidR="00117A30">
        <w:rPr>
          <w:rFonts w:eastAsia="Calibri"/>
          <w:lang w:val="en-GB"/>
        </w:rPr>
        <w:t xml:space="preserve">during </w:t>
      </w:r>
      <w:r w:rsidR="00184B5A" w:rsidRPr="00184B5A">
        <w:rPr>
          <w:rFonts w:eastAsia="Calibri"/>
          <w:lang w:val="en-GB"/>
        </w:rPr>
        <w:t>FY20</w:t>
      </w:r>
      <w:r w:rsidR="00117A30">
        <w:rPr>
          <w:rFonts w:eastAsia="Calibri"/>
          <w:lang w:val="en-GB"/>
        </w:rPr>
        <w:t>13–</w:t>
      </w:r>
      <w:r w:rsidR="00184B5A" w:rsidRPr="00184B5A">
        <w:rPr>
          <w:rFonts w:eastAsia="Calibri"/>
          <w:lang w:val="en-GB"/>
        </w:rPr>
        <w:t>14. Kumar was known to be close to Rana</w:t>
      </w:r>
      <w:r w:rsidR="00117A30">
        <w:rPr>
          <w:rFonts w:eastAsia="Calibri"/>
          <w:lang w:val="en-GB"/>
        </w:rPr>
        <w:t>, although he also had</w:t>
      </w:r>
      <w:r w:rsidR="00184B5A" w:rsidRPr="00184B5A">
        <w:rPr>
          <w:rFonts w:eastAsia="Calibri"/>
          <w:lang w:val="en-GB"/>
        </w:rPr>
        <w:t xml:space="preserve"> an excellent personal rapport with Gupta. </w:t>
      </w:r>
      <w:r w:rsidR="00117A30">
        <w:rPr>
          <w:rFonts w:eastAsia="Calibri"/>
          <w:lang w:val="en-GB"/>
        </w:rPr>
        <w:t>Some employees believed that</w:t>
      </w:r>
      <w:r w:rsidR="00184B5A" w:rsidRPr="00184B5A">
        <w:rPr>
          <w:rFonts w:eastAsia="Calibri"/>
          <w:lang w:val="en-GB"/>
        </w:rPr>
        <w:t xml:space="preserve"> Kumar was </w:t>
      </w:r>
      <w:r w:rsidR="00117A30">
        <w:rPr>
          <w:rFonts w:eastAsia="Calibri"/>
          <w:lang w:val="en-GB"/>
        </w:rPr>
        <w:t>a</w:t>
      </w:r>
      <w:r w:rsidR="00184B5A" w:rsidRPr="00184B5A">
        <w:rPr>
          <w:rFonts w:eastAsia="Calibri"/>
          <w:lang w:val="en-GB"/>
        </w:rPr>
        <w:t xml:space="preserve"> relative</w:t>
      </w:r>
      <w:r w:rsidR="00117A30">
        <w:rPr>
          <w:rFonts w:eastAsia="Calibri"/>
          <w:lang w:val="en-GB"/>
        </w:rPr>
        <w:t xml:space="preserve"> of Rana, which would have gone</w:t>
      </w:r>
      <w:r w:rsidR="00184B5A" w:rsidRPr="00184B5A">
        <w:rPr>
          <w:rFonts w:eastAsia="Calibri"/>
          <w:lang w:val="en-GB"/>
        </w:rPr>
        <w:t xml:space="preserve"> against the </w:t>
      </w:r>
      <w:r w:rsidR="00117A30">
        <w:rPr>
          <w:rFonts w:eastAsia="Calibri"/>
          <w:lang w:val="en-GB"/>
        </w:rPr>
        <w:t xml:space="preserve">company’s </w:t>
      </w:r>
      <w:r w:rsidR="00184B5A" w:rsidRPr="00184B5A">
        <w:rPr>
          <w:rFonts w:eastAsia="Calibri"/>
          <w:lang w:val="en-GB"/>
        </w:rPr>
        <w:t>code of conduct</w:t>
      </w:r>
      <w:r w:rsidR="00DD3D57">
        <w:rPr>
          <w:rFonts w:eastAsia="Calibri"/>
          <w:lang w:val="en-GB"/>
        </w:rPr>
        <w:t xml:space="preserve"> that</w:t>
      </w:r>
      <w:r w:rsidR="00117A30">
        <w:rPr>
          <w:rFonts w:eastAsia="Calibri"/>
          <w:lang w:val="en-GB"/>
        </w:rPr>
        <w:t xml:space="preserve"> forbid</w:t>
      </w:r>
      <w:r w:rsidR="00DD3D57">
        <w:rPr>
          <w:rFonts w:eastAsia="Calibri"/>
          <w:lang w:val="en-GB"/>
        </w:rPr>
        <w:t>s</w:t>
      </w:r>
      <w:r w:rsidR="00184B5A" w:rsidRPr="00184B5A">
        <w:rPr>
          <w:rFonts w:eastAsia="Calibri"/>
          <w:lang w:val="en-GB"/>
        </w:rPr>
        <w:t xml:space="preserve"> family member</w:t>
      </w:r>
      <w:r w:rsidR="00117A30">
        <w:rPr>
          <w:rFonts w:eastAsia="Calibri"/>
          <w:lang w:val="en-GB"/>
        </w:rPr>
        <w:t xml:space="preserve">s </w:t>
      </w:r>
      <w:r w:rsidR="00DD3D57">
        <w:rPr>
          <w:rFonts w:eastAsia="Calibri"/>
          <w:lang w:val="en-GB"/>
        </w:rPr>
        <w:t xml:space="preserve">to work </w:t>
      </w:r>
      <w:r w:rsidR="00117A30">
        <w:rPr>
          <w:rFonts w:eastAsia="Calibri"/>
          <w:lang w:val="en-GB"/>
        </w:rPr>
        <w:t>on the same</w:t>
      </w:r>
      <w:r w:rsidR="00184B5A" w:rsidRPr="00184B5A">
        <w:rPr>
          <w:rFonts w:eastAsia="Calibri"/>
          <w:lang w:val="en-GB"/>
        </w:rPr>
        <w:t xml:space="preserve"> team</w:t>
      </w:r>
      <w:r w:rsidR="00DD3D57">
        <w:rPr>
          <w:rFonts w:eastAsia="Calibri"/>
          <w:lang w:val="en-GB"/>
        </w:rPr>
        <w:t>,</w:t>
      </w:r>
      <w:r w:rsidR="00184B5A" w:rsidRPr="00184B5A">
        <w:rPr>
          <w:rFonts w:eastAsia="Calibri"/>
          <w:lang w:val="en-GB"/>
        </w:rPr>
        <w:t xml:space="preserve"> </w:t>
      </w:r>
      <w:r w:rsidR="00117A30">
        <w:rPr>
          <w:rFonts w:eastAsia="Calibri"/>
          <w:lang w:val="en-GB"/>
        </w:rPr>
        <w:t>to avoid</w:t>
      </w:r>
      <w:r w:rsidR="00184B5A" w:rsidRPr="00184B5A">
        <w:rPr>
          <w:rFonts w:eastAsia="Calibri"/>
          <w:lang w:val="en-GB"/>
        </w:rPr>
        <w:t xml:space="preserve"> conflict of interest situation</w:t>
      </w:r>
      <w:r w:rsidR="00117A30">
        <w:rPr>
          <w:rFonts w:eastAsia="Calibri"/>
          <w:lang w:val="en-GB"/>
        </w:rPr>
        <w:t>s</w:t>
      </w:r>
      <w:r w:rsidR="00184B5A" w:rsidRPr="00184B5A">
        <w:rPr>
          <w:rFonts w:eastAsia="Calibri"/>
          <w:lang w:val="en-GB"/>
        </w:rPr>
        <w:t>. Sharing incentive money among AMs was unheard of in the industry.</w:t>
      </w:r>
    </w:p>
    <w:p w14:paraId="5B46FA54" w14:textId="77777777" w:rsidR="00184B5A" w:rsidRDefault="00184B5A" w:rsidP="00184B5A">
      <w:pPr>
        <w:pStyle w:val="BodyTextMain"/>
        <w:rPr>
          <w:rFonts w:eastAsia="Calibri"/>
          <w:lang w:val="en-GB"/>
        </w:rPr>
      </w:pPr>
    </w:p>
    <w:p w14:paraId="4CFE6041" w14:textId="5FCFBE91" w:rsidR="00184B5A" w:rsidRPr="00184B5A" w:rsidRDefault="00184B5A" w:rsidP="00184B5A">
      <w:pPr>
        <w:pStyle w:val="BodyTextMain"/>
        <w:rPr>
          <w:rFonts w:eastAsia="Calibri"/>
          <w:lang w:val="en-GB"/>
        </w:rPr>
      </w:pPr>
      <w:r w:rsidRPr="00184B5A">
        <w:rPr>
          <w:rFonts w:eastAsia="Calibri"/>
          <w:lang w:val="en-GB"/>
        </w:rPr>
        <w:t xml:space="preserve">Regarding </w:t>
      </w:r>
      <w:proofErr w:type="spellStart"/>
      <w:r w:rsidRPr="00184B5A">
        <w:rPr>
          <w:rFonts w:eastAsia="Calibri"/>
          <w:lang w:val="en-GB"/>
        </w:rPr>
        <w:t>Goel</w:t>
      </w:r>
      <w:proofErr w:type="spellEnd"/>
      <w:r w:rsidRPr="00184B5A">
        <w:rPr>
          <w:rFonts w:eastAsia="Calibri"/>
          <w:lang w:val="en-GB"/>
        </w:rPr>
        <w:t xml:space="preserve">, </w:t>
      </w:r>
      <w:r w:rsidR="004514F7">
        <w:rPr>
          <w:rFonts w:eastAsia="Calibri"/>
          <w:lang w:val="en-GB"/>
        </w:rPr>
        <w:t>the other new employee,</w:t>
      </w:r>
      <w:r w:rsidR="004514F7" w:rsidRPr="00184B5A">
        <w:rPr>
          <w:rFonts w:eastAsia="Calibri"/>
          <w:lang w:val="en-GB"/>
        </w:rPr>
        <w:t xml:space="preserve"> </w:t>
      </w:r>
      <w:proofErr w:type="spellStart"/>
      <w:r w:rsidRPr="00184B5A">
        <w:rPr>
          <w:rFonts w:eastAsia="Calibri"/>
          <w:lang w:val="en-GB"/>
        </w:rPr>
        <w:t>Kashyap</w:t>
      </w:r>
      <w:proofErr w:type="spellEnd"/>
      <w:r w:rsidRPr="00184B5A">
        <w:rPr>
          <w:rFonts w:eastAsia="Calibri"/>
          <w:lang w:val="en-GB"/>
        </w:rPr>
        <w:t xml:space="preserve"> </w:t>
      </w:r>
      <w:r w:rsidR="004514F7">
        <w:rPr>
          <w:rFonts w:eastAsia="Calibri"/>
          <w:lang w:val="en-GB"/>
        </w:rPr>
        <w:t>learned</w:t>
      </w:r>
      <w:r w:rsidRPr="00184B5A">
        <w:rPr>
          <w:rFonts w:eastAsia="Calibri"/>
          <w:lang w:val="en-GB"/>
        </w:rPr>
        <w:t xml:space="preserve"> that she was hired </w:t>
      </w:r>
      <w:r w:rsidR="004514F7">
        <w:rPr>
          <w:rFonts w:eastAsia="Calibri"/>
          <w:lang w:val="en-GB"/>
        </w:rPr>
        <w:t>(on a contractual basis)</w:t>
      </w:r>
      <w:r w:rsidRPr="00184B5A">
        <w:rPr>
          <w:rFonts w:eastAsia="Calibri"/>
          <w:lang w:val="en-GB"/>
        </w:rPr>
        <w:t xml:space="preserve"> on the recommendation of a customer with whom UIT was pursuing a multi-million </w:t>
      </w:r>
      <w:r w:rsidR="00DD3D57">
        <w:rPr>
          <w:rFonts w:eastAsia="Calibri"/>
          <w:lang w:val="en-GB"/>
        </w:rPr>
        <w:t xml:space="preserve">dollar </w:t>
      </w:r>
      <w:r w:rsidR="004514F7">
        <w:rPr>
          <w:rFonts w:eastAsia="Calibri"/>
          <w:lang w:val="en-GB"/>
        </w:rPr>
        <w:t>account</w:t>
      </w:r>
      <w:r w:rsidRPr="00184B5A">
        <w:rPr>
          <w:rFonts w:eastAsia="Calibri"/>
          <w:lang w:val="en-GB"/>
        </w:rPr>
        <w:t xml:space="preserve">. Obliging a customer to gain business was also against </w:t>
      </w:r>
      <w:r w:rsidR="004514F7">
        <w:rPr>
          <w:rFonts w:eastAsia="Calibri"/>
          <w:lang w:val="en-GB"/>
        </w:rPr>
        <w:t>UIT’s</w:t>
      </w:r>
      <w:r w:rsidRPr="00184B5A">
        <w:rPr>
          <w:rFonts w:eastAsia="Calibri"/>
          <w:lang w:val="en-GB"/>
        </w:rPr>
        <w:t xml:space="preserve"> code of conduct</w:t>
      </w:r>
      <w:r w:rsidR="004514F7">
        <w:rPr>
          <w:rFonts w:eastAsia="Calibri"/>
          <w:lang w:val="en-GB"/>
        </w:rPr>
        <w:t>. H</w:t>
      </w:r>
      <w:r w:rsidRPr="00184B5A">
        <w:rPr>
          <w:rFonts w:eastAsia="Calibri"/>
          <w:lang w:val="en-GB"/>
        </w:rPr>
        <w:t xml:space="preserve">owever, the </w:t>
      </w:r>
      <w:r w:rsidR="004514F7">
        <w:rPr>
          <w:rFonts w:eastAsia="Calibri"/>
          <w:lang w:val="en-GB"/>
        </w:rPr>
        <w:t>account</w:t>
      </w:r>
      <w:r w:rsidRPr="00184B5A">
        <w:rPr>
          <w:rFonts w:eastAsia="Calibri"/>
          <w:lang w:val="en-GB"/>
        </w:rPr>
        <w:t xml:space="preserve"> eventually went to </w:t>
      </w:r>
      <w:r w:rsidR="004514F7">
        <w:rPr>
          <w:rFonts w:eastAsia="Calibri"/>
          <w:lang w:val="en-GB"/>
        </w:rPr>
        <w:t xml:space="preserve">a </w:t>
      </w:r>
      <w:r w:rsidRPr="00184B5A">
        <w:rPr>
          <w:rFonts w:eastAsia="Calibri"/>
          <w:lang w:val="en-GB"/>
        </w:rPr>
        <w:t>competit</w:t>
      </w:r>
      <w:r w:rsidR="004514F7">
        <w:rPr>
          <w:rFonts w:eastAsia="Calibri"/>
          <w:lang w:val="en-GB"/>
        </w:rPr>
        <w:t>or, so the issue was not raised by any team members</w:t>
      </w:r>
      <w:r w:rsidRPr="00184B5A">
        <w:rPr>
          <w:rFonts w:eastAsia="Calibri"/>
          <w:lang w:val="en-GB"/>
        </w:rPr>
        <w:t>.</w:t>
      </w:r>
    </w:p>
    <w:p w14:paraId="55BF7222" w14:textId="77777777" w:rsidR="00184B5A" w:rsidRDefault="00184B5A" w:rsidP="00184B5A">
      <w:pPr>
        <w:pStyle w:val="BodyTextMain"/>
        <w:rPr>
          <w:rFonts w:eastAsia="Calibri"/>
          <w:lang w:val="en-GB"/>
        </w:rPr>
      </w:pPr>
    </w:p>
    <w:p w14:paraId="2C8A57FF" w14:textId="08A16CE6" w:rsidR="00184B5A" w:rsidRPr="00184B5A" w:rsidRDefault="004514F7" w:rsidP="00184B5A">
      <w:pPr>
        <w:pStyle w:val="BodyTextMain"/>
        <w:rPr>
          <w:rFonts w:eastAsia="Calibri"/>
          <w:lang w:val="en-GB"/>
        </w:rPr>
      </w:pPr>
      <w:r>
        <w:rPr>
          <w:rFonts w:eastAsia="Calibri"/>
          <w:lang w:val="en-GB"/>
        </w:rPr>
        <w:t>In respect to the paying of</w:t>
      </w:r>
      <w:r w:rsidR="00184B5A" w:rsidRPr="00184B5A">
        <w:rPr>
          <w:rFonts w:eastAsia="Calibri"/>
          <w:lang w:val="en-GB"/>
        </w:rPr>
        <w:t xml:space="preserve"> team dinners, </w:t>
      </w:r>
      <w:proofErr w:type="spellStart"/>
      <w:r>
        <w:rPr>
          <w:rFonts w:eastAsia="Calibri"/>
          <w:lang w:val="en-GB"/>
        </w:rPr>
        <w:t>Kashyap</w:t>
      </w:r>
      <w:proofErr w:type="spellEnd"/>
      <w:r w:rsidR="00184B5A" w:rsidRPr="00184B5A">
        <w:rPr>
          <w:rFonts w:eastAsia="Calibri"/>
          <w:lang w:val="en-GB"/>
        </w:rPr>
        <w:t xml:space="preserve"> found </w:t>
      </w:r>
      <w:r>
        <w:rPr>
          <w:rFonts w:eastAsia="Calibri"/>
          <w:lang w:val="en-GB"/>
        </w:rPr>
        <w:t xml:space="preserve">out </w:t>
      </w:r>
      <w:r w:rsidR="00184B5A" w:rsidRPr="00184B5A">
        <w:rPr>
          <w:rFonts w:eastAsia="Calibri"/>
          <w:lang w:val="en-GB"/>
        </w:rPr>
        <w:t>that it was normal practice for AMs to t</w:t>
      </w:r>
      <w:r w:rsidR="00B942DA">
        <w:rPr>
          <w:rFonts w:eastAsia="Calibri"/>
          <w:lang w:val="en-GB"/>
        </w:rPr>
        <w:t>reat colleagues,</w:t>
      </w:r>
      <w:r w:rsidR="00184B5A" w:rsidRPr="00184B5A">
        <w:rPr>
          <w:rFonts w:eastAsia="Calibri"/>
          <w:lang w:val="en-GB"/>
        </w:rPr>
        <w:t xml:space="preserve"> including Gupta and Rana</w:t>
      </w:r>
      <w:r w:rsidR="00B942DA">
        <w:rPr>
          <w:rFonts w:eastAsia="Calibri"/>
          <w:lang w:val="en-GB"/>
        </w:rPr>
        <w:t>, to</w:t>
      </w:r>
      <w:r w:rsidR="00184B5A" w:rsidRPr="00184B5A">
        <w:rPr>
          <w:rFonts w:eastAsia="Calibri"/>
          <w:lang w:val="en-GB"/>
        </w:rPr>
        <w:t xml:space="preserve"> dinner parties </w:t>
      </w:r>
      <w:r w:rsidR="00B942DA">
        <w:rPr>
          <w:rFonts w:eastAsia="Calibri"/>
          <w:lang w:val="en-GB"/>
        </w:rPr>
        <w:t>where</w:t>
      </w:r>
      <w:r w:rsidR="00184B5A" w:rsidRPr="00184B5A">
        <w:rPr>
          <w:rFonts w:eastAsia="Calibri"/>
          <w:lang w:val="en-GB"/>
        </w:rPr>
        <w:t xml:space="preserve"> liquor was also served. The AMs saw no problem in the </w:t>
      </w:r>
      <w:r w:rsidR="00B942DA">
        <w:rPr>
          <w:rFonts w:eastAsia="Calibri"/>
          <w:lang w:val="en-GB"/>
        </w:rPr>
        <w:t>practice because</w:t>
      </w:r>
      <w:r w:rsidR="00184B5A" w:rsidRPr="00184B5A">
        <w:rPr>
          <w:rFonts w:eastAsia="Calibri"/>
          <w:lang w:val="en-GB"/>
        </w:rPr>
        <w:t xml:space="preserve"> liquor was permi</w:t>
      </w:r>
      <w:r w:rsidR="00B942DA">
        <w:rPr>
          <w:rFonts w:eastAsia="Calibri"/>
          <w:lang w:val="en-GB"/>
        </w:rPr>
        <w:t>tted according to</w:t>
      </w:r>
      <w:r w:rsidR="00184B5A" w:rsidRPr="00184B5A">
        <w:rPr>
          <w:rFonts w:eastAsia="Calibri"/>
          <w:lang w:val="en-GB"/>
        </w:rPr>
        <w:t xml:space="preserve"> company policy. However, </w:t>
      </w:r>
      <w:r w:rsidR="00B942DA">
        <w:rPr>
          <w:rFonts w:eastAsia="Calibri"/>
          <w:lang w:val="en-GB"/>
        </w:rPr>
        <w:t>employees were expected to</w:t>
      </w:r>
      <w:r w:rsidR="00184B5A" w:rsidRPr="00184B5A">
        <w:rPr>
          <w:rFonts w:eastAsia="Calibri"/>
          <w:lang w:val="en-GB"/>
        </w:rPr>
        <w:t xml:space="preserve"> claim such expenses </w:t>
      </w:r>
      <w:r w:rsidR="00B942DA">
        <w:rPr>
          <w:rFonts w:eastAsia="Calibri"/>
          <w:lang w:val="en-GB"/>
        </w:rPr>
        <w:t>as</w:t>
      </w:r>
      <w:r w:rsidR="00184B5A" w:rsidRPr="00184B5A">
        <w:rPr>
          <w:rFonts w:eastAsia="Calibri"/>
          <w:lang w:val="en-GB"/>
        </w:rPr>
        <w:t xml:space="preserve"> partner meal expense</w:t>
      </w:r>
      <w:r w:rsidR="00DD3D57">
        <w:rPr>
          <w:rFonts w:eastAsia="Calibri"/>
          <w:lang w:val="en-GB"/>
        </w:rPr>
        <w:t>s,</w:t>
      </w:r>
      <w:r w:rsidR="00184B5A" w:rsidRPr="00184B5A">
        <w:rPr>
          <w:rFonts w:eastAsia="Calibri"/>
          <w:lang w:val="en-GB"/>
        </w:rPr>
        <w:t xml:space="preserve"> </w:t>
      </w:r>
      <w:r w:rsidR="00B942DA">
        <w:rPr>
          <w:rFonts w:eastAsia="Calibri"/>
          <w:lang w:val="en-GB"/>
        </w:rPr>
        <w:t>because</w:t>
      </w:r>
      <w:r w:rsidR="00184B5A" w:rsidRPr="00184B5A">
        <w:rPr>
          <w:rFonts w:eastAsia="Calibri"/>
          <w:lang w:val="en-GB"/>
        </w:rPr>
        <w:t xml:space="preserve"> the</w:t>
      </w:r>
      <w:r w:rsidR="00B942DA">
        <w:rPr>
          <w:rFonts w:eastAsia="Calibri"/>
          <w:lang w:val="en-GB"/>
        </w:rPr>
        <w:t xml:space="preserve"> </w:t>
      </w:r>
      <w:r w:rsidR="00184B5A" w:rsidRPr="00184B5A">
        <w:rPr>
          <w:rFonts w:eastAsia="Calibri"/>
          <w:lang w:val="en-GB"/>
        </w:rPr>
        <w:t>employee meal expense</w:t>
      </w:r>
      <w:r w:rsidR="00B942DA">
        <w:rPr>
          <w:rFonts w:eastAsia="Calibri"/>
          <w:lang w:val="en-GB"/>
        </w:rPr>
        <w:t xml:space="preserve"> allowance had a limit of $100</w:t>
      </w:r>
      <w:r w:rsidR="00184B5A" w:rsidRPr="00184B5A">
        <w:rPr>
          <w:rFonts w:eastAsia="Calibri"/>
          <w:lang w:val="en-GB"/>
        </w:rPr>
        <w:t xml:space="preserve">. </w:t>
      </w:r>
      <w:r w:rsidR="00B942DA">
        <w:rPr>
          <w:rFonts w:eastAsia="Calibri"/>
          <w:lang w:val="en-GB"/>
        </w:rPr>
        <w:t>However,</w:t>
      </w:r>
      <w:r w:rsidR="00184B5A" w:rsidRPr="00184B5A">
        <w:rPr>
          <w:rFonts w:eastAsia="Calibri"/>
          <w:lang w:val="en-GB"/>
        </w:rPr>
        <w:t xml:space="preserve"> UIT expense policy</w:t>
      </w:r>
      <w:r w:rsidR="00B942DA">
        <w:rPr>
          <w:rFonts w:eastAsia="Calibri"/>
          <w:lang w:val="en-GB"/>
        </w:rPr>
        <w:t xml:space="preserve"> required </w:t>
      </w:r>
      <w:r w:rsidR="00184B5A" w:rsidRPr="00184B5A">
        <w:rPr>
          <w:rFonts w:eastAsia="Calibri"/>
          <w:lang w:val="en-GB"/>
        </w:rPr>
        <w:t xml:space="preserve">partner meal expenses </w:t>
      </w:r>
      <w:r w:rsidR="00DD3D57">
        <w:rPr>
          <w:rFonts w:eastAsia="Calibri"/>
          <w:lang w:val="en-GB"/>
        </w:rPr>
        <w:t xml:space="preserve">to </w:t>
      </w:r>
      <w:r w:rsidR="00B942DA">
        <w:rPr>
          <w:rFonts w:eastAsia="Calibri"/>
          <w:lang w:val="en-GB"/>
        </w:rPr>
        <w:t>ha</w:t>
      </w:r>
      <w:r w:rsidR="00DD3D57">
        <w:rPr>
          <w:rFonts w:eastAsia="Calibri"/>
          <w:lang w:val="en-GB"/>
        </w:rPr>
        <w:t>ve</w:t>
      </w:r>
      <w:r w:rsidR="00B942DA">
        <w:rPr>
          <w:rFonts w:eastAsia="Calibri"/>
          <w:lang w:val="en-GB"/>
        </w:rPr>
        <w:t xml:space="preserve"> the appropriate manager approval</w:t>
      </w:r>
      <w:r w:rsidR="00184B5A" w:rsidRPr="00184B5A">
        <w:rPr>
          <w:rFonts w:eastAsia="Calibri"/>
          <w:lang w:val="en-GB"/>
        </w:rPr>
        <w:t xml:space="preserve">. </w:t>
      </w:r>
    </w:p>
    <w:p w14:paraId="12AEF279" w14:textId="3569653C" w:rsidR="00184B5A" w:rsidRPr="00184B5A" w:rsidRDefault="0083364A" w:rsidP="00184B5A">
      <w:pPr>
        <w:pStyle w:val="BodyTextMain"/>
        <w:rPr>
          <w:rFonts w:eastAsia="Calibri"/>
          <w:lang w:val="en-GB"/>
        </w:rPr>
      </w:pPr>
      <w:proofErr w:type="spellStart"/>
      <w:r>
        <w:rPr>
          <w:rFonts w:eastAsia="Calibri"/>
          <w:lang w:val="en-GB"/>
        </w:rPr>
        <w:lastRenderedPageBreak/>
        <w:t>Kashyap</w:t>
      </w:r>
      <w:proofErr w:type="spellEnd"/>
      <w:r>
        <w:rPr>
          <w:rFonts w:eastAsia="Calibri"/>
          <w:lang w:val="en-GB"/>
        </w:rPr>
        <w:t xml:space="preserve"> also found out that the CSS account (his fourth account)</w:t>
      </w:r>
      <w:r w:rsidR="00184B5A" w:rsidRPr="00184B5A">
        <w:rPr>
          <w:rFonts w:eastAsia="Calibri"/>
          <w:lang w:val="en-GB"/>
        </w:rPr>
        <w:t xml:space="preserve"> </w:t>
      </w:r>
      <w:r w:rsidR="00900C0E">
        <w:rPr>
          <w:rFonts w:eastAsia="Calibri"/>
          <w:lang w:val="en-GB"/>
        </w:rPr>
        <w:t>would be</w:t>
      </w:r>
      <w:r w:rsidR="00184B5A" w:rsidRPr="00184B5A">
        <w:rPr>
          <w:rFonts w:eastAsia="Calibri"/>
          <w:lang w:val="en-GB"/>
        </w:rPr>
        <w:t xml:space="preserve"> executed in June 2014 at</w:t>
      </w:r>
      <w:r w:rsidR="00DD3D57">
        <w:rPr>
          <w:rFonts w:eastAsia="Calibri"/>
          <w:lang w:val="en-GB"/>
        </w:rPr>
        <w:t xml:space="preserve"> a price of</w:t>
      </w:r>
      <w:r w:rsidR="00184B5A" w:rsidRPr="00184B5A">
        <w:rPr>
          <w:rFonts w:eastAsia="Calibri"/>
          <w:lang w:val="en-GB"/>
        </w:rPr>
        <w:t xml:space="preserve"> </w:t>
      </w:r>
      <w:r>
        <w:rPr>
          <w:rFonts w:eastAsia="Calibri"/>
          <w:lang w:val="en-GB"/>
        </w:rPr>
        <w:t>$</w:t>
      </w:r>
      <w:r w:rsidR="00184B5A" w:rsidRPr="00184B5A">
        <w:rPr>
          <w:rFonts w:eastAsia="Calibri"/>
          <w:lang w:val="en-GB"/>
        </w:rPr>
        <w:t>6</w:t>
      </w:r>
      <w:r>
        <w:rPr>
          <w:rFonts w:eastAsia="Calibri"/>
          <w:lang w:val="en-GB"/>
        </w:rPr>
        <w:t xml:space="preserve"> million</w:t>
      </w:r>
      <w:r w:rsidR="00184B5A" w:rsidRPr="00184B5A">
        <w:rPr>
          <w:rFonts w:eastAsia="Calibri"/>
          <w:lang w:val="en-GB"/>
        </w:rPr>
        <w:t xml:space="preserve">. </w:t>
      </w:r>
      <w:r w:rsidR="001C685C">
        <w:rPr>
          <w:rFonts w:eastAsia="Calibri"/>
          <w:lang w:val="en-GB"/>
        </w:rPr>
        <w:t xml:space="preserve">He also discovered that </w:t>
      </w:r>
      <w:r w:rsidR="00184B5A" w:rsidRPr="00184B5A">
        <w:rPr>
          <w:rFonts w:eastAsia="Calibri"/>
          <w:lang w:val="en-GB"/>
        </w:rPr>
        <w:t xml:space="preserve">Rana had initiated </w:t>
      </w:r>
      <w:r w:rsidR="00DD3D57">
        <w:rPr>
          <w:rFonts w:eastAsia="Calibri"/>
          <w:lang w:val="en-GB"/>
        </w:rPr>
        <w:t>the</w:t>
      </w:r>
      <w:r w:rsidR="00184B5A" w:rsidRPr="00184B5A">
        <w:rPr>
          <w:rFonts w:eastAsia="Calibri"/>
          <w:lang w:val="en-GB"/>
        </w:rPr>
        <w:t xml:space="preserve"> revised price approval request</w:t>
      </w:r>
      <w:r w:rsidR="001C685C">
        <w:rPr>
          <w:rFonts w:eastAsia="Calibri"/>
          <w:lang w:val="en-GB"/>
        </w:rPr>
        <w:t>,</w:t>
      </w:r>
      <w:r w:rsidR="00184B5A" w:rsidRPr="00184B5A">
        <w:rPr>
          <w:rFonts w:eastAsia="Calibri"/>
          <w:lang w:val="en-GB"/>
        </w:rPr>
        <w:t xml:space="preserve"> asking for additional discounting</w:t>
      </w:r>
      <w:r w:rsidR="001C685C">
        <w:rPr>
          <w:rFonts w:eastAsia="Calibri"/>
          <w:lang w:val="en-GB"/>
        </w:rPr>
        <w:t xml:space="preserve"> due to</w:t>
      </w:r>
      <w:r w:rsidR="00184B5A" w:rsidRPr="00184B5A">
        <w:rPr>
          <w:rFonts w:eastAsia="Calibri"/>
          <w:lang w:val="en-GB"/>
        </w:rPr>
        <w:t xml:space="preserve"> competition</w:t>
      </w:r>
      <w:r w:rsidR="001C685C">
        <w:rPr>
          <w:rFonts w:eastAsia="Calibri"/>
          <w:lang w:val="en-GB"/>
        </w:rPr>
        <w:t xml:space="preserve">, after </w:t>
      </w:r>
      <w:proofErr w:type="spellStart"/>
      <w:r w:rsidR="001C685C">
        <w:rPr>
          <w:rFonts w:eastAsia="Calibri"/>
          <w:lang w:val="en-GB"/>
        </w:rPr>
        <w:t>Kashyap</w:t>
      </w:r>
      <w:proofErr w:type="spellEnd"/>
      <w:r w:rsidR="001C685C">
        <w:rPr>
          <w:rFonts w:eastAsia="Calibri"/>
          <w:lang w:val="en-GB"/>
        </w:rPr>
        <w:t xml:space="preserve"> was moved to another territory</w:t>
      </w:r>
      <w:r w:rsidR="00184B5A" w:rsidRPr="00184B5A">
        <w:rPr>
          <w:rFonts w:eastAsia="Calibri"/>
          <w:lang w:val="en-GB"/>
        </w:rPr>
        <w:t xml:space="preserve">. </w:t>
      </w:r>
    </w:p>
    <w:p w14:paraId="5C98C533" w14:textId="77777777" w:rsidR="00184B5A" w:rsidRDefault="00184B5A" w:rsidP="00184B5A">
      <w:pPr>
        <w:pStyle w:val="BodyTextMain"/>
        <w:rPr>
          <w:rFonts w:eastAsia="Calibri"/>
          <w:lang w:val="en-GB"/>
        </w:rPr>
      </w:pPr>
    </w:p>
    <w:p w14:paraId="6BD22D09" w14:textId="5E6FD534" w:rsidR="00184B5A" w:rsidRPr="00A872FC" w:rsidRDefault="00184B5A" w:rsidP="00184B5A">
      <w:pPr>
        <w:pStyle w:val="BodyTextMain"/>
        <w:rPr>
          <w:rFonts w:eastAsia="Calibri"/>
          <w:spacing w:val="-2"/>
          <w:lang w:val="en-GB"/>
        </w:rPr>
      </w:pPr>
      <w:r w:rsidRPr="00A872FC">
        <w:rPr>
          <w:rFonts w:eastAsia="Calibri"/>
          <w:spacing w:val="-2"/>
          <w:lang w:val="en-GB"/>
        </w:rPr>
        <w:t>For the Bharat Automobile case, the company had entered into a price agreement directly with UIT and had placed an order with the partner. A</w:t>
      </w:r>
      <w:r w:rsidR="00240E5B" w:rsidRPr="00A872FC">
        <w:rPr>
          <w:rFonts w:eastAsia="Calibri"/>
          <w:spacing w:val="-2"/>
          <w:lang w:val="en-GB"/>
        </w:rPr>
        <w:t>ccording to</w:t>
      </w:r>
      <w:r w:rsidRPr="00A872FC">
        <w:rPr>
          <w:rFonts w:eastAsia="Calibri"/>
          <w:spacing w:val="-2"/>
          <w:lang w:val="en-GB"/>
        </w:rPr>
        <w:t xml:space="preserve"> UIT policy, any project </w:t>
      </w:r>
      <w:r w:rsidR="00240E5B" w:rsidRPr="00A872FC">
        <w:rPr>
          <w:rFonts w:eastAsia="Calibri"/>
          <w:spacing w:val="-2"/>
          <w:lang w:val="en-GB"/>
        </w:rPr>
        <w:t xml:space="preserve">in </w:t>
      </w:r>
      <w:r w:rsidRPr="00A872FC">
        <w:rPr>
          <w:rFonts w:eastAsia="Calibri"/>
          <w:spacing w:val="-2"/>
          <w:lang w:val="en-GB"/>
        </w:rPr>
        <w:t>wh</w:t>
      </w:r>
      <w:r w:rsidR="00240E5B" w:rsidRPr="00A872FC">
        <w:rPr>
          <w:rFonts w:eastAsia="Calibri"/>
          <w:spacing w:val="-2"/>
          <w:lang w:val="en-GB"/>
        </w:rPr>
        <w:t>ich</w:t>
      </w:r>
      <w:r w:rsidRPr="00A872FC">
        <w:rPr>
          <w:rFonts w:eastAsia="Calibri"/>
          <w:spacing w:val="-2"/>
          <w:lang w:val="en-GB"/>
        </w:rPr>
        <w:t xml:space="preserve"> a UIT representative </w:t>
      </w:r>
      <w:r w:rsidR="00240E5B" w:rsidRPr="00A872FC">
        <w:rPr>
          <w:rFonts w:eastAsia="Calibri"/>
          <w:spacing w:val="-2"/>
          <w:lang w:val="en-GB"/>
        </w:rPr>
        <w:t>was involved in direct</w:t>
      </w:r>
      <w:r w:rsidRPr="00A872FC">
        <w:rPr>
          <w:rFonts w:eastAsia="Calibri"/>
          <w:spacing w:val="-2"/>
          <w:lang w:val="en-GB"/>
        </w:rPr>
        <w:t xml:space="preserve"> commercial discussion</w:t>
      </w:r>
      <w:r w:rsidR="00240E5B" w:rsidRPr="00A872FC">
        <w:rPr>
          <w:rFonts w:eastAsia="Calibri"/>
          <w:spacing w:val="-2"/>
          <w:lang w:val="en-GB"/>
        </w:rPr>
        <w:t xml:space="preserve">s and </w:t>
      </w:r>
      <w:r w:rsidRPr="00A872FC">
        <w:rPr>
          <w:rFonts w:eastAsia="Calibri"/>
          <w:spacing w:val="-2"/>
          <w:lang w:val="en-GB"/>
        </w:rPr>
        <w:t>agreement with the customer</w:t>
      </w:r>
      <w:r w:rsidR="00240E5B" w:rsidRPr="00A872FC">
        <w:rPr>
          <w:rFonts w:eastAsia="Calibri"/>
          <w:spacing w:val="-2"/>
          <w:lang w:val="en-GB"/>
        </w:rPr>
        <w:t>,</w:t>
      </w:r>
      <w:r w:rsidRPr="00A872FC">
        <w:rPr>
          <w:rFonts w:eastAsia="Calibri"/>
          <w:spacing w:val="-2"/>
          <w:lang w:val="en-GB"/>
        </w:rPr>
        <w:t xml:space="preserve"> and subsequently introduced a partner to route the transaction</w:t>
      </w:r>
      <w:r w:rsidR="00240E5B" w:rsidRPr="00A872FC">
        <w:rPr>
          <w:rFonts w:eastAsia="Calibri"/>
          <w:spacing w:val="-2"/>
          <w:lang w:val="en-GB"/>
        </w:rPr>
        <w:t>,</w:t>
      </w:r>
      <w:r w:rsidRPr="00A872FC">
        <w:rPr>
          <w:rFonts w:eastAsia="Calibri"/>
          <w:spacing w:val="-2"/>
          <w:lang w:val="en-GB"/>
        </w:rPr>
        <w:t xml:space="preserve"> </w:t>
      </w:r>
      <w:r w:rsidR="00240E5B" w:rsidRPr="00A872FC">
        <w:rPr>
          <w:rFonts w:eastAsia="Calibri"/>
          <w:spacing w:val="-2"/>
          <w:lang w:val="en-GB"/>
        </w:rPr>
        <w:t>should</w:t>
      </w:r>
      <w:r w:rsidRPr="00A872FC">
        <w:rPr>
          <w:rFonts w:eastAsia="Calibri"/>
          <w:spacing w:val="-2"/>
          <w:lang w:val="en-GB"/>
        </w:rPr>
        <w:t xml:space="preserve"> be qualified as a fulfilment deal. In such deals, </w:t>
      </w:r>
      <w:r w:rsidR="00240E5B" w:rsidRPr="00A872FC">
        <w:rPr>
          <w:rFonts w:eastAsia="Calibri"/>
          <w:spacing w:val="-2"/>
          <w:lang w:val="en-GB"/>
        </w:rPr>
        <w:t>the</w:t>
      </w:r>
      <w:r w:rsidRPr="00A872FC">
        <w:rPr>
          <w:rFonts w:eastAsia="Calibri"/>
          <w:spacing w:val="-2"/>
          <w:lang w:val="en-GB"/>
        </w:rPr>
        <w:t xml:space="preserve"> limited role</w:t>
      </w:r>
      <w:r w:rsidR="00240E5B" w:rsidRPr="00A872FC">
        <w:rPr>
          <w:rFonts w:eastAsia="Calibri"/>
          <w:spacing w:val="-2"/>
          <w:lang w:val="en-GB"/>
        </w:rPr>
        <w:t xml:space="preserve"> and </w:t>
      </w:r>
      <w:r w:rsidRPr="00A872FC">
        <w:rPr>
          <w:rFonts w:eastAsia="Calibri"/>
          <w:spacing w:val="-2"/>
          <w:lang w:val="en-GB"/>
        </w:rPr>
        <w:t xml:space="preserve">value </w:t>
      </w:r>
      <w:r w:rsidR="00240E5B" w:rsidRPr="00A872FC">
        <w:rPr>
          <w:rFonts w:eastAsia="Calibri"/>
          <w:spacing w:val="-2"/>
          <w:lang w:val="en-GB"/>
        </w:rPr>
        <w:t xml:space="preserve">allowed </w:t>
      </w:r>
      <w:r w:rsidRPr="00A872FC">
        <w:rPr>
          <w:rFonts w:eastAsia="Calibri"/>
          <w:spacing w:val="-2"/>
          <w:lang w:val="en-GB"/>
        </w:rPr>
        <w:t>the concerned partner a standard margin of 5</w:t>
      </w:r>
      <w:r w:rsidR="00240E5B" w:rsidRPr="00A872FC">
        <w:rPr>
          <w:rFonts w:eastAsia="Calibri"/>
          <w:spacing w:val="-2"/>
          <w:lang w:val="en-GB"/>
        </w:rPr>
        <w:t xml:space="preserve"> per cent. In this case, h</w:t>
      </w:r>
      <w:r w:rsidRPr="00A872FC">
        <w:rPr>
          <w:rFonts w:eastAsia="Calibri"/>
          <w:spacing w:val="-2"/>
          <w:lang w:val="en-GB"/>
        </w:rPr>
        <w:t xml:space="preserve">owever, </w:t>
      </w:r>
      <w:proofErr w:type="spellStart"/>
      <w:r w:rsidRPr="00A872FC">
        <w:rPr>
          <w:rFonts w:eastAsia="Calibri"/>
          <w:spacing w:val="-2"/>
          <w:lang w:val="en-GB"/>
        </w:rPr>
        <w:t>Kashyap</w:t>
      </w:r>
      <w:proofErr w:type="spellEnd"/>
      <w:r w:rsidRPr="00A872FC">
        <w:rPr>
          <w:rFonts w:eastAsia="Calibri"/>
          <w:spacing w:val="-2"/>
          <w:lang w:val="en-GB"/>
        </w:rPr>
        <w:t xml:space="preserve"> found that the concerned partner had managed </w:t>
      </w:r>
      <w:r w:rsidR="00240E5B" w:rsidRPr="00A872FC">
        <w:rPr>
          <w:rFonts w:eastAsia="Calibri"/>
          <w:spacing w:val="-2"/>
          <w:lang w:val="en-GB"/>
        </w:rPr>
        <w:t xml:space="preserve">to retain </w:t>
      </w:r>
      <w:r w:rsidRPr="00A872FC">
        <w:rPr>
          <w:rFonts w:eastAsia="Calibri"/>
          <w:spacing w:val="-2"/>
          <w:lang w:val="en-GB"/>
        </w:rPr>
        <w:t>a margin of 30</w:t>
      </w:r>
      <w:r w:rsidR="00240E5B" w:rsidRPr="00A872FC">
        <w:rPr>
          <w:rFonts w:eastAsia="Calibri"/>
          <w:spacing w:val="-2"/>
          <w:lang w:val="en-GB"/>
        </w:rPr>
        <w:t xml:space="preserve"> per cent</w:t>
      </w:r>
      <w:r w:rsidRPr="00A872FC">
        <w:rPr>
          <w:rFonts w:eastAsia="Calibri"/>
          <w:spacing w:val="-2"/>
          <w:lang w:val="en-GB"/>
        </w:rPr>
        <w:t xml:space="preserve">. </w:t>
      </w:r>
      <w:r w:rsidR="00240E5B" w:rsidRPr="00A872FC">
        <w:rPr>
          <w:rFonts w:eastAsia="Calibri"/>
          <w:spacing w:val="-2"/>
          <w:lang w:val="en-GB"/>
        </w:rPr>
        <w:t>This could only be possible, h</w:t>
      </w:r>
      <w:r w:rsidRPr="00A872FC">
        <w:rPr>
          <w:rFonts w:eastAsia="Calibri"/>
          <w:spacing w:val="-2"/>
          <w:lang w:val="en-GB"/>
        </w:rPr>
        <w:t>e realized</w:t>
      </w:r>
      <w:r w:rsidR="00240E5B" w:rsidRPr="00A872FC">
        <w:rPr>
          <w:rFonts w:eastAsia="Calibri"/>
          <w:spacing w:val="-2"/>
          <w:lang w:val="en-GB"/>
        </w:rPr>
        <w:t>,</w:t>
      </w:r>
      <w:r w:rsidRPr="00A872FC">
        <w:rPr>
          <w:rFonts w:eastAsia="Calibri"/>
          <w:spacing w:val="-2"/>
          <w:lang w:val="en-GB"/>
        </w:rPr>
        <w:t xml:space="preserve"> if the </w:t>
      </w:r>
      <w:r w:rsidR="00240E5B" w:rsidRPr="00A872FC">
        <w:rPr>
          <w:rFonts w:eastAsia="Calibri"/>
          <w:spacing w:val="-2"/>
          <w:lang w:val="en-GB"/>
        </w:rPr>
        <w:t>account</w:t>
      </w:r>
      <w:r w:rsidRPr="00A872FC">
        <w:rPr>
          <w:rFonts w:eastAsia="Calibri"/>
          <w:spacing w:val="-2"/>
          <w:lang w:val="en-GB"/>
        </w:rPr>
        <w:t xml:space="preserve"> was internally shown and approved as a non-fulfilment (indirect) </w:t>
      </w:r>
      <w:r w:rsidR="007B2195" w:rsidRPr="00A872FC">
        <w:rPr>
          <w:rFonts w:eastAsia="Calibri"/>
          <w:spacing w:val="-2"/>
          <w:lang w:val="en-GB"/>
        </w:rPr>
        <w:t>account</w:t>
      </w:r>
      <w:r w:rsidRPr="00A872FC">
        <w:rPr>
          <w:rFonts w:eastAsia="Calibri"/>
          <w:spacing w:val="-2"/>
          <w:lang w:val="en-GB"/>
        </w:rPr>
        <w:t>.</w:t>
      </w:r>
    </w:p>
    <w:p w14:paraId="7916A79B" w14:textId="77777777" w:rsidR="00184B5A" w:rsidRPr="00184B5A" w:rsidRDefault="00184B5A" w:rsidP="00184B5A">
      <w:pPr>
        <w:pStyle w:val="BodyTextMain"/>
        <w:rPr>
          <w:rFonts w:eastAsia="Calibri"/>
          <w:lang w:val="en-GB"/>
        </w:rPr>
      </w:pPr>
    </w:p>
    <w:p w14:paraId="7528D087" w14:textId="65345126" w:rsidR="00184B5A" w:rsidRPr="00184B5A" w:rsidRDefault="00184B5A" w:rsidP="00184B5A">
      <w:pPr>
        <w:pStyle w:val="BodyTextMain"/>
        <w:rPr>
          <w:rFonts w:eastAsia="Calibri"/>
          <w:lang w:val="en-GB"/>
        </w:rPr>
      </w:pPr>
      <w:r w:rsidRPr="00184B5A">
        <w:rPr>
          <w:rFonts w:eastAsia="Calibri"/>
          <w:lang w:val="en-GB"/>
        </w:rPr>
        <w:t xml:space="preserve">Based on his informal </w:t>
      </w:r>
      <w:r w:rsidR="007B2195">
        <w:rPr>
          <w:rFonts w:eastAsia="Calibri"/>
          <w:lang w:val="en-GB"/>
        </w:rPr>
        <w:t>discussions</w:t>
      </w:r>
      <w:r w:rsidRPr="00184B5A">
        <w:rPr>
          <w:rFonts w:eastAsia="Calibri"/>
          <w:lang w:val="en-GB"/>
        </w:rPr>
        <w:t xml:space="preserve"> with the </w:t>
      </w:r>
      <w:r w:rsidR="007B2195">
        <w:rPr>
          <w:rFonts w:eastAsia="Calibri"/>
          <w:lang w:val="en-GB"/>
        </w:rPr>
        <w:t>AMs that were involved</w:t>
      </w:r>
      <w:r w:rsidRPr="00184B5A">
        <w:rPr>
          <w:rFonts w:eastAsia="Calibri"/>
          <w:lang w:val="en-GB"/>
        </w:rPr>
        <w:t xml:space="preserve"> in the CSS and BL cases, </w:t>
      </w:r>
      <w:proofErr w:type="spellStart"/>
      <w:r w:rsidRPr="00184B5A">
        <w:rPr>
          <w:rFonts w:eastAsia="Calibri"/>
          <w:lang w:val="en-GB"/>
        </w:rPr>
        <w:t>Kashyap</w:t>
      </w:r>
      <w:proofErr w:type="spellEnd"/>
      <w:r w:rsidRPr="00184B5A">
        <w:rPr>
          <w:rFonts w:eastAsia="Calibri"/>
          <w:lang w:val="en-GB"/>
        </w:rPr>
        <w:t xml:space="preserve"> </w:t>
      </w:r>
      <w:r w:rsidR="007B2195">
        <w:rPr>
          <w:rFonts w:eastAsia="Calibri"/>
          <w:lang w:val="en-GB"/>
        </w:rPr>
        <w:t>learned</w:t>
      </w:r>
      <w:r w:rsidRPr="00184B5A">
        <w:rPr>
          <w:rFonts w:eastAsia="Calibri"/>
          <w:lang w:val="en-GB"/>
        </w:rPr>
        <w:t xml:space="preserve"> that the</w:t>
      </w:r>
      <w:r w:rsidR="007B2195">
        <w:rPr>
          <w:rFonts w:eastAsia="Calibri"/>
          <w:lang w:val="en-GB"/>
        </w:rPr>
        <w:t>y</w:t>
      </w:r>
      <w:r w:rsidRPr="00184B5A">
        <w:rPr>
          <w:rFonts w:eastAsia="Calibri"/>
          <w:lang w:val="en-GB"/>
        </w:rPr>
        <w:t xml:space="preserve"> did not see any violation in the</w:t>
      </w:r>
      <w:r w:rsidR="007B2195">
        <w:rPr>
          <w:rFonts w:eastAsia="Calibri"/>
          <w:lang w:val="en-GB"/>
        </w:rPr>
        <w:t>se accounts</w:t>
      </w:r>
      <w:r w:rsidRPr="00184B5A">
        <w:rPr>
          <w:rFonts w:eastAsia="Calibri"/>
          <w:lang w:val="en-GB"/>
        </w:rPr>
        <w:t xml:space="preserve"> because the customers were private entities</w:t>
      </w:r>
      <w:r w:rsidR="007B2195">
        <w:rPr>
          <w:rFonts w:eastAsia="Calibri"/>
          <w:lang w:val="en-GB"/>
        </w:rPr>
        <w:t xml:space="preserve">, </w:t>
      </w:r>
      <w:r w:rsidR="00C9315F">
        <w:rPr>
          <w:rFonts w:eastAsia="Calibri"/>
          <w:lang w:val="en-GB"/>
        </w:rPr>
        <w:t>and</w:t>
      </w:r>
      <w:r w:rsidR="007B2195">
        <w:rPr>
          <w:rFonts w:eastAsia="Calibri"/>
          <w:lang w:val="en-GB"/>
        </w:rPr>
        <w:t xml:space="preserve"> were</w:t>
      </w:r>
      <w:r w:rsidRPr="00184B5A">
        <w:rPr>
          <w:rFonts w:eastAsia="Calibri"/>
          <w:lang w:val="en-GB"/>
        </w:rPr>
        <w:t xml:space="preserve"> not covered under </w:t>
      </w:r>
      <w:r w:rsidR="007B2195">
        <w:rPr>
          <w:rFonts w:eastAsia="Calibri"/>
          <w:lang w:val="en-GB"/>
        </w:rPr>
        <w:t xml:space="preserve">the </w:t>
      </w:r>
      <w:r w:rsidR="007B2195" w:rsidRPr="00B72CE4">
        <w:rPr>
          <w:rFonts w:eastAsia="Calibri"/>
          <w:i/>
          <w:lang w:val="en-GB"/>
        </w:rPr>
        <w:t>Foreign Corrupt Practices Act</w:t>
      </w:r>
      <w:r w:rsidRPr="00184B5A">
        <w:rPr>
          <w:rFonts w:eastAsia="Calibri"/>
          <w:lang w:val="en-GB"/>
        </w:rPr>
        <w:t xml:space="preserve"> (the only act th</w:t>
      </w:r>
      <w:r w:rsidR="007B2195">
        <w:rPr>
          <w:rFonts w:eastAsia="Calibri"/>
          <w:lang w:val="en-GB"/>
        </w:rPr>
        <w:t>ey were aware</w:t>
      </w:r>
      <w:r w:rsidRPr="00184B5A">
        <w:rPr>
          <w:rFonts w:eastAsia="Calibri"/>
          <w:lang w:val="en-GB"/>
        </w:rPr>
        <w:t xml:space="preserve"> of). </w:t>
      </w:r>
      <w:r w:rsidR="00C9315F">
        <w:rPr>
          <w:rFonts w:eastAsia="Calibri"/>
          <w:lang w:val="en-GB"/>
        </w:rPr>
        <w:t>Furthermore,</w:t>
      </w:r>
      <w:r w:rsidR="007B2195">
        <w:rPr>
          <w:rFonts w:eastAsia="Calibri"/>
          <w:lang w:val="en-GB"/>
        </w:rPr>
        <w:t xml:space="preserve"> because they were</w:t>
      </w:r>
      <w:r w:rsidRPr="00184B5A">
        <w:rPr>
          <w:rFonts w:eastAsia="Calibri"/>
          <w:lang w:val="en-GB"/>
        </w:rPr>
        <w:t xml:space="preserve"> follow</w:t>
      </w:r>
      <w:r w:rsidR="007B2195">
        <w:rPr>
          <w:rFonts w:eastAsia="Calibri"/>
          <w:lang w:val="en-GB"/>
        </w:rPr>
        <w:t>ing</w:t>
      </w:r>
      <w:r w:rsidRPr="00184B5A">
        <w:rPr>
          <w:rFonts w:eastAsia="Calibri"/>
          <w:lang w:val="en-GB"/>
        </w:rPr>
        <w:t xml:space="preserve"> directions f</w:t>
      </w:r>
      <w:r w:rsidR="007B2195">
        <w:rPr>
          <w:rFonts w:eastAsia="Calibri"/>
          <w:lang w:val="en-GB"/>
        </w:rPr>
        <w:t>rom</w:t>
      </w:r>
      <w:r w:rsidRPr="00184B5A">
        <w:rPr>
          <w:rFonts w:eastAsia="Calibri"/>
          <w:lang w:val="en-GB"/>
        </w:rPr>
        <w:t xml:space="preserve"> Rana and Gupta</w:t>
      </w:r>
      <w:r w:rsidR="007B2195">
        <w:rPr>
          <w:rFonts w:eastAsia="Calibri"/>
          <w:lang w:val="en-GB"/>
        </w:rPr>
        <w:t>, they felt safe in their dealings</w:t>
      </w:r>
      <w:r w:rsidRPr="00184B5A">
        <w:rPr>
          <w:rFonts w:eastAsia="Calibri"/>
          <w:lang w:val="en-GB"/>
        </w:rPr>
        <w:t>.</w:t>
      </w:r>
      <w:r w:rsidR="00DD3D57">
        <w:rPr>
          <w:rFonts w:eastAsia="Calibri"/>
          <w:lang w:val="en-GB"/>
        </w:rPr>
        <w:t xml:space="preserve"> </w:t>
      </w:r>
      <w:proofErr w:type="spellStart"/>
      <w:r w:rsidR="00DD3D57">
        <w:rPr>
          <w:rFonts w:eastAsia="Calibri"/>
          <w:lang w:val="en-GB"/>
        </w:rPr>
        <w:t>Kashyap</w:t>
      </w:r>
      <w:proofErr w:type="spellEnd"/>
      <w:r w:rsidR="00DD3D57" w:rsidRPr="00184B5A">
        <w:rPr>
          <w:rFonts w:eastAsia="Calibri"/>
          <w:lang w:val="en-GB"/>
        </w:rPr>
        <w:t xml:space="preserve"> </w:t>
      </w:r>
      <w:r w:rsidR="00DD3D57">
        <w:rPr>
          <w:rFonts w:eastAsia="Calibri"/>
          <w:lang w:val="en-GB"/>
        </w:rPr>
        <w:t>realized that d</w:t>
      </w:r>
      <w:r w:rsidRPr="00184B5A">
        <w:rPr>
          <w:rFonts w:eastAsia="Calibri"/>
          <w:lang w:val="en-GB"/>
        </w:rPr>
        <w:t xml:space="preserve">espite an elaborate </w:t>
      </w:r>
      <w:r w:rsidR="007B2195">
        <w:rPr>
          <w:rFonts w:eastAsia="Calibri"/>
          <w:lang w:val="en-GB"/>
        </w:rPr>
        <w:t xml:space="preserve">company </w:t>
      </w:r>
      <w:r w:rsidRPr="00184B5A">
        <w:rPr>
          <w:rFonts w:eastAsia="Calibri"/>
          <w:lang w:val="en-GB"/>
        </w:rPr>
        <w:t>code of conduct</w:t>
      </w:r>
      <w:r w:rsidR="007B2195">
        <w:rPr>
          <w:rFonts w:eastAsia="Calibri"/>
          <w:lang w:val="en-GB"/>
        </w:rPr>
        <w:t xml:space="preserve">, </w:t>
      </w:r>
      <w:r w:rsidRPr="00184B5A">
        <w:rPr>
          <w:rFonts w:eastAsia="Calibri"/>
          <w:lang w:val="en-GB"/>
        </w:rPr>
        <w:t>the AMs d</w:t>
      </w:r>
      <w:r w:rsidR="00DD3D57">
        <w:rPr>
          <w:rFonts w:eastAsia="Calibri"/>
          <w:lang w:val="en-GB"/>
        </w:rPr>
        <w:t>id</w:t>
      </w:r>
      <w:r w:rsidRPr="00184B5A">
        <w:rPr>
          <w:rFonts w:eastAsia="Calibri"/>
          <w:lang w:val="en-GB"/>
        </w:rPr>
        <w:t xml:space="preserve"> no</w:t>
      </w:r>
      <w:r w:rsidR="00DD3D57">
        <w:rPr>
          <w:rFonts w:eastAsia="Calibri"/>
          <w:lang w:val="en-GB"/>
        </w:rPr>
        <w:t>t</w:t>
      </w:r>
      <w:r w:rsidRPr="00184B5A">
        <w:rPr>
          <w:rFonts w:eastAsia="Calibri"/>
          <w:lang w:val="en-GB"/>
        </w:rPr>
        <w:t xml:space="preserve"> hesitat</w:t>
      </w:r>
      <w:r w:rsidR="00DD3D57">
        <w:rPr>
          <w:rFonts w:eastAsia="Calibri"/>
          <w:lang w:val="en-GB"/>
        </w:rPr>
        <w:t>e to</w:t>
      </w:r>
      <w:r w:rsidRPr="00184B5A">
        <w:rPr>
          <w:rFonts w:eastAsia="Calibri"/>
          <w:lang w:val="en-GB"/>
        </w:rPr>
        <w:t xml:space="preserve"> indulg</w:t>
      </w:r>
      <w:r w:rsidR="00DD3D57">
        <w:rPr>
          <w:rFonts w:eastAsia="Calibri"/>
          <w:lang w:val="en-GB"/>
        </w:rPr>
        <w:t>e</w:t>
      </w:r>
      <w:r w:rsidRPr="00184B5A">
        <w:rPr>
          <w:rFonts w:eastAsia="Calibri"/>
          <w:lang w:val="en-GB"/>
        </w:rPr>
        <w:t xml:space="preserve"> in activities that could be considered non-compliant and unethical. </w:t>
      </w:r>
      <w:r w:rsidR="007B2195">
        <w:rPr>
          <w:rFonts w:eastAsia="Calibri"/>
          <w:lang w:val="en-GB"/>
        </w:rPr>
        <w:t>S</w:t>
      </w:r>
      <w:r w:rsidRPr="00184B5A">
        <w:rPr>
          <w:rFonts w:eastAsia="Calibri"/>
          <w:lang w:val="en-GB"/>
        </w:rPr>
        <w:t>ome of these activities required no special knowledge</w:t>
      </w:r>
      <w:r w:rsidR="007B2195" w:rsidRPr="007B2195">
        <w:rPr>
          <w:rFonts w:eastAsia="Calibri"/>
          <w:lang w:val="en-GB"/>
        </w:rPr>
        <w:t xml:space="preserve"> </w:t>
      </w:r>
      <w:r w:rsidR="007B2195" w:rsidRPr="00184B5A">
        <w:rPr>
          <w:rFonts w:eastAsia="Calibri"/>
          <w:lang w:val="en-GB"/>
        </w:rPr>
        <w:t>to detect their unethical nature</w:t>
      </w:r>
      <w:r w:rsidR="007B2195">
        <w:rPr>
          <w:rFonts w:eastAsia="Calibri"/>
          <w:lang w:val="en-GB"/>
        </w:rPr>
        <w:t xml:space="preserve">—only </w:t>
      </w:r>
      <w:r w:rsidRPr="00184B5A">
        <w:rPr>
          <w:rFonts w:eastAsia="Calibri"/>
          <w:lang w:val="en-GB"/>
        </w:rPr>
        <w:t>basic wisdom and industry experience</w:t>
      </w:r>
      <w:r w:rsidR="007B2195">
        <w:rPr>
          <w:rFonts w:eastAsia="Calibri"/>
          <w:lang w:val="en-GB"/>
        </w:rPr>
        <w:t xml:space="preserve">. </w:t>
      </w:r>
      <w:r w:rsidR="00C9315F">
        <w:rPr>
          <w:rFonts w:eastAsia="Calibri"/>
          <w:lang w:val="en-GB"/>
        </w:rPr>
        <w:t>To detect o</w:t>
      </w:r>
      <w:r w:rsidR="007B2195">
        <w:rPr>
          <w:rFonts w:eastAsia="Calibri"/>
          <w:lang w:val="en-GB"/>
        </w:rPr>
        <w:t>ther activities</w:t>
      </w:r>
      <w:r w:rsidRPr="00184B5A">
        <w:rPr>
          <w:rFonts w:eastAsia="Calibri"/>
          <w:lang w:val="en-GB"/>
        </w:rPr>
        <w:t xml:space="preserve">, </w:t>
      </w:r>
      <w:r w:rsidR="007B2195">
        <w:rPr>
          <w:rFonts w:eastAsia="Calibri"/>
          <w:lang w:val="en-GB"/>
        </w:rPr>
        <w:t>however,</w:t>
      </w:r>
      <w:r w:rsidRPr="00184B5A">
        <w:rPr>
          <w:rFonts w:eastAsia="Calibri"/>
          <w:lang w:val="en-GB"/>
        </w:rPr>
        <w:t xml:space="preserve"> required </w:t>
      </w:r>
      <w:r w:rsidR="007B2195">
        <w:rPr>
          <w:rFonts w:eastAsia="Calibri"/>
          <w:lang w:val="en-GB"/>
        </w:rPr>
        <w:t xml:space="preserve">more </w:t>
      </w:r>
      <w:r w:rsidRPr="00184B5A">
        <w:rPr>
          <w:rFonts w:eastAsia="Calibri"/>
          <w:lang w:val="en-GB"/>
        </w:rPr>
        <w:t xml:space="preserve">awareness and a thorough understanding of the company’s code of conduct. In fact, </w:t>
      </w:r>
      <w:proofErr w:type="spellStart"/>
      <w:r w:rsidRPr="00184B5A">
        <w:rPr>
          <w:rFonts w:eastAsia="Calibri"/>
          <w:lang w:val="en-GB"/>
        </w:rPr>
        <w:t>Kash</w:t>
      </w:r>
      <w:r w:rsidR="00DD3D57">
        <w:rPr>
          <w:rFonts w:eastAsia="Calibri"/>
          <w:lang w:val="en-GB"/>
        </w:rPr>
        <w:t>y</w:t>
      </w:r>
      <w:r w:rsidRPr="00184B5A">
        <w:rPr>
          <w:rFonts w:eastAsia="Calibri"/>
          <w:lang w:val="en-GB"/>
        </w:rPr>
        <w:t>ap</w:t>
      </w:r>
      <w:proofErr w:type="spellEnd"/>
      <w:r w:rsidRPr="00184B5A">
        <w:rPr>
          <w:rFonts w:eastAsia="Calibri"/>
          <w:lang w:val="en-GB"/>
        </w:rPr>
        <w:t xml:space="preserve"> </w:t>
      </w:r>
      <w:r w:rsidR="00DB65BA">
        <w:rPr>
          <w:rFonts w:eastAsia="Calibri"/>
          <w:lang w:val="en-GB"/>
        </w:rPr>
        <w:t>found</w:t>
      </w:r>
      <w:r w:rsidRPr="00184B5A">
        <w:rPr>
          <w:rFonts w:eastAsia="Calibri"/>
          <w:lang w:val="en-GB"/>
        </w:rPr>
        <w:t xml:space="preserve"> that he </w:t>
      </w:r>
      <w:r w:rsidR="007B2195">
        <w:rPr>
          <w:rFonts w:eastAsia="Calibri"/>
          <w:lang w:val="en-GB"/>
        </w:rPr>
        <w:t>needed</w:t>
      </w:r>
      <w:r w:rsidRPr="00184B5A">
        <w:rPr>
          <w:rFonts w:eastAsia="Calibri"/>
          <w:lang w:val="en-GB"/>
        </w:rPr>
        <w:t xml:space="preserve"> to read through </w:t>
      </w:r>
      <w:r w:rsidR="00DB65BA">
        <w:rPr>
          <w:rFonts w:eastAsia="Calibri"/>
          <w:lang w:val="en-GB"/>
        </w:rPr>
        <w:t xml:space="preserve">all of </w:t>
      </w:r>
      <w:r w:rsidRPr="00184B5A">
        <w:rPr>
          <w:rFonts w:eastAsia="Calibri"/>
          <w:lang w:val="en-GB"/>
        </w:rPr>
        <w:t xml:space="preserve">the guidelines to build support for his case. While </w:t>
      </w:r>
      <w:r w:rsidR="007B2195">
        <w:rPr>
          <w:rFonts w:eastAsia="Calibri"/>
          <w:lang w:val="en-GB"/>
        </w:rPr>
        <w:t>perusing</w:t>
      </w:r>
      <w:r w:rsidRPr="00184B5A">
        <w:rPr>
          <w:rFonts w:eastAsia="Calibri"/>
          <w:lang w:val="en-GB"/>
        </w:rPr>
        <w:t xml:space="preserve"> the code of conduct directives, he found </w:t>
      </w:r>
      <w:r w:rsidR="007B2195">
        <w:rPr>
          <w:rFonts w:eastAsia="Calibri"/>
          <w:lang w:val="en-GB"/>
        </w:rPr>
        <w:t>a great deal of</w:t>
      </w:r>
      <w:r w:rsidRPr="00184B5A">
        <w:rPr>
          <w:rFonts w:eastAsia="Calibri"/>
          <w:lang w:val="en-GB"/>
        </w:rPr>
        <w:t xml:space="preserve"> subjectivity on some issues</w:t>
      </w:r>
      <w:r w:rsidR="007B2195">
        <w:rPr>
          <w:rFonts w:eastAsia="Calibri"/>
          <w:lang w:val="en-GB"/>
        </w:rPr>
        <w:t>. Therefore</w:t>
      </w:r>
      <w:r w:rsidRPr="00184B5A">
        <w:rPr>
          <w:rFonts w:eastAsia="Calibri"/>
          <w:lang w:val="en-GB"/>
        </w:rPr>
        <w:t xml:space="preserve">, he approached some of his friends in the legal departments of other companies </w:t>
      </w:r>
      <w:r w:rsidR="00DB65BA">
        <w:rPr>
          <w:rFonts w:eastAsia="Calibri"/>
          <w:lang w:val="en-GB"/>
        </w:rPr>
        <w:t xml:space="preserve">with </w:t>
      </w:r>
      <w:r w:rsidR="00C9315F">
        <w:rPr>
          <w:rFonts w:eastAsia="Calibri"/>
          <w:lang w:val="en-GB"/>
        </w:rPr>
        <w:t xml:space="preserve">a </w:t>
      </w:r>
      <w:r w:rsidR="00DB65BA">
        <w:rPr>
          <w:rFonts w:eastAsia="Calibri"/>
          <w:lang w:val="en-GB"/>
        </w:rPr>
        <w:t xml:space="preserve">similar structure </w:t>
      </w:r>
      <w:r w:rsidRPr="00184B5A">
        <w:rPr>
          <w:rFonts w:eastAsia="Calibri"/>
          <w:lang w:val="en-GB"/>
        </w:rPr>
        <w:t xml:space="preserve">for </w:t>
      </w:r>
      <w:r w:rsidR="007B2195">
        <w:rPr>
          <w:rFonts w:eastAsia="Calibri"/>
          <w:lang w:val="en-GB"/>
        </w:rPr>
        <w:t>assistance</w:t>
      </w:r>
      <w:r w:rsidRPr="00184B5A">
        <w:rPr>
          <w:rFonts w:eastAsia="Calibri"/>
          <w:lang w:val="en-GB"/>
        </w:rPr>
        <w:t xml:space="preserve">. </w:t>
      </w:r>
    </w:p>
    <w:p w14:paraId="39D4C88C" w14:textId="77777777" w:rsidR="00184B5A" w:rsidRPr="00184B5A" w:rsidRDefault="00184B5A" w:rsidP="00184B5A">
      <w:pPr>
        <w:pStyle w:val="BodyTextMain"/>
        <w:rPr>
          <w:rFonts w:eastAsia="Calibri"/>
          <w:lang w:val="en-GB"/>
        </w:rPr>
      </w:pPr>
    </w:p>
    <w:p w14:paraId="331E864A" w14:textId="0E0F27C7" w:rsidR="00184B5A" w:rsidRPr="00184B5A" w:rsidRDefault="00B91FB5" w:rsidP="00184B5A">
      <w:pPr>
        <w:pStyle w:val="BodyTextMain"/>
        <w:rPr>
          <w:rFonts w:eastAsia="Calibri"/>
          <w:lang w:val="en-GB"/>
        </w:rPr>
      </w:pPr>
      <w:r>
        <w:rPr>
          <w:rFonts w:eastAsia="Calibri"/>
          <w:lang w:val="en-GB"/>
        </w:rPr>
        <w:t>Becaus</w:t>
      </w:r>
      <w:r w:rsidR="00184B5A" w:rsidRPr="00184B5A">
        <w:rPr>
          <w:rFonts w:eastAsia="Calibri"/>
          <w:lang w:val="en-GB"/>
        </w:rPr>
        <w:t xml:space="preserve">e he expected </w:t>
      </w:r>
      <w:r>
        <w:rPr>
          <w:rFonts w:eastAsia="Calibri"/>
          <w:lang w:val="en-GB"/>
        </w:rPr>
        <w:t>HR and the compliance department to be</w:t>
      </w:r>
      <w:r w:rsidR="00184B5A" w:rsidRPr="00184B5A">
        <w:rPr>
          <w:rFonts w:eastAsia="Calibri"/>
          <w:lang w:val="en-GB"/>
        </w:rPr>
        <w:t xml:space="preserve"> involve</w:t>
      </w:r>
      <w:r>
        <w:rPr>
          <w:rFonts w:eastAsia="Calibri"/>
          <w:lang w:val="en-GB"/>
        </w:rPr>
        <w:t>d</w:t>
      </w:r>
      <w:r w:rsidR="00184B5A" w:rsidRPr="00184B5A">
        <w:rPr>
          <w:rFonts w:eastAsia="Calibri"/>
          <w:lang w:val="en-GB"/>
        </w:rPr>
        <w:t xml:space="preserve"> in the investigation </w:t>
      </w:r>
      <w:r>
        <w:rPr>
          <w:rFonts w:eastAsia="Calibri"/>
          <w:lang w:val="en-GB"/>
        </w:rPr>
        <w:t>regarding</w:t>
      </w:r>
      <w:r w:rsidR="00184B5A" w:rsidRPr="00184B5A">
        <w:rPr>
          <w:rFonts w:eastAsia="Calibri"/>
          <w:lang w:val="en-GB"/>
        </w:rPr>
        <w:t xml:space="preserve"> his complaint</w:t>
      </w:r>
      <w:r>
        <w:rPr>
          <w:rFonts w:eastAsia="Calibri"/>
          <w:lang w:val="en-GB"/>
        </w:rPr>
        <w:t>, he</w:t>
      </w:r>
      <w:r w:rsidRPr="00184B5A">
        <w:rPr>
          <w:rFonts w:eastAsia="Calibri"/>
          <w:lang w:val="en-GB"/>
        </w:rPr>
        <w:t xml:space="preserve"> made </w:t>
      </w:r>
      <w:r w:rsidR="00DB65BA">
        <w:rPr>
          <w:rFonts w:eastAsia="Calibri"/>
          <w:lang w:val="en-GB"/>
        </w:rPr>
        <w:t xml:space="preserve">some </w:t>
      </w:r>
      <w:r w:rsidRPr="00184B5A">
        <w:rPr>
          <w:rFonts w:eastAsia="Calibri"/>
          <w:lang w:val="en-GB"/>
        </w:rPr>
        <w:t>effort to understand the</w:t>
      </w:r>
      <w:r>
        <w:rPr>
          <w:rFonts w:eastAsia="Calibri"/>
          <w:lang w:val="en-GB"/>
        </w:rPr>
        <w:t>ir</w:t>
      </w:r>
      <w:r w:rsidRPr="00184B5A">
        <w:rPr>
          <w:rFonts w:eastAsia="Calibri"/>
          <w:lang w:val="en-GB"/>
        </w:rPr>
        <w:t xml:space="preserve"> work</w:t>
      </w:r>
      <w:r>
        <w:rPr>
          <w:rFonts w:eastAsia="Calibri"/>
          <w:lang w:val="en-GB"/>
        </w:rPr>
        <w:t>ing</w:t>
      </w:r>
      <w:r w:rsidRPr="00184B5A">
        <w:rPr>
          <w:rFonts w:eastAsia="Calibri"/>
          <w:lang w:val="en-GB"/>
        </w:rPr>
        <w:t xml:space="preserve"> relations</w:t>
      </w:r>
      <w:r>
        <w:rPr>
          <w:rFonts w:eastAsia="Calibri"/>
          <w:lang w:val="en-GB"/>
        </w:rPr>
        <w:t>hip</w:t>
      </w:r>
      <w:r w:rsidR="00184B5A" w:rsidRPr="00184B5A">
        <w:rPr>
          <w:rFonts w:eastAsia="Calibri"/>
          <w:lang w:val="en-GB"/>
        </w:rPr>
        <w:t xml:space="preserve">. </w:t>
      </w:r>
      <w:r w:rsidR="00184B5A" w:rsidRPr="00494B72">
        <w:rPr>
          <w:rFonts w:eastAsia="Calibri"/>
          <w:lang w:val="en-GB"/>
        </w:rPr>
        <w:t>He</w:t>
      </w:r>
      <w:r w:rsidR="00184B5A" w:rsidRPr="00184B5A">
        <w:rPr>
          <w:rFonts w:eastAsia="Calibri"/>
          <w:lang w:val="en-GB"/>
        </w:rPr>
        <w:t xml:space="preserve"> learn</w:t>
      </w:r>
      <w:r w:rsidR="00DB65BA">
        <w:rPr>
          <w:rFonts w:eastAsia="Calibri"/>
          <w:lang w:val="en-GB"/>
        </w:rPr>
        <w:t>ed</w:t>
      </w:r>
      <w:r w:rsidR="00184B5A" w:rsidRPr="00184B5A">
        <w:rPr>
          <w:rFonts w:eastAsia="Calibri"/>
          <w:lang w:val="en-GB"/>
        </w:rPr>
        <w:t xml:space="preserve"> that HR and </w:t>
      </w:r>
      <w:r>
        <w:rPr>
          <w:rFonts w:eastAsia="Calibri"/>
          <w:lang w:val="en-GB"/>
        </w:rPr>
        <w:t xml:space="preserve">the </w:t>
      </w:r>
      <w:r w:rsidR="00184B5A" w:rsidRPr="00184B5A">
        <w:rPr>
          <w:rFonts w:eastAsia="Calibri"/>
          <w:lang w:val="en-GB"/>
        </w:rPr>
        <w:t xml:space="preserve">ECC were distinct and independent of each other. HR handled </w:t>
      </w:r>
      <w:r>
        <w:rPr>
          <w:rFonts w:eastAsia="Calibri"/>
          <w:lang w:val="en-GB"/>
        </w:rPr>
        <w:t xml:space="preserve">mainly </w:t>
      </w:r>
      <w:r w:rsidR="00184B5A" w:rsidRPr="00184B5A">
        <w:rPr>
          <w:rFonts w:eastAsia="Calibri"/>
          <w:lang w:val="en-GB"/>
        </w:rPr>
        <w:t>issues of discipline</w:t>
      </w:r>
      <w:r>
        <w:rPr>
          <w:rFonts w:eastAsia="Calibri"/>
          <w:lang w:val="en-GB"/>
        </w:rPr>
        <w:t xml:space="preserve"> and</w:t>
      </w:r>
      <w:r w:rsidR="00184B5A" w:rsidRPr="00184B5A">
        <w:rPr>
          <w:rFonts w:eastAsia="Calibri"/>
          <w:lang w:val="en-GB"/>
        </w:rPr>
        <w:t xml:space="preserve"> performance, wh</w:t>
      </w:r>
      <w:r>
        <w:rPr>
          <w:rFonts w:eastAsia="Calibri"/>
          <w:lang w:val="en-GB"/>
        </w:rPr>
        <w:t>ereas the</w:t>
      </w:r>
      <w:r w:rsidR="00184B5A" w:rsidRPr="00184B5A">
        <w:rPr>
          <w:rFonts w:eastAsia="Calibri"/>
          <w:lang w:val="en-GB"/>
        </w:rPr>
        <w:t xml:space="preserve"> ECC handled issues of ethics and compliance. Ethical behaviour in business and </w:t>
      </w:r>
      <w:r>
        <w:rPr>
          <w:rFonts w:eastAsia="Calibri"/>
          <w:lang w:val="en-GB"/>
        </w:rPr>
        <w:t xml:space="preserve">the </w:t>
      </w:r>
      <w:r w:rsidR="00184B5A" w:rsidRPr="00184B5A">
        <w:rPr>
          <w:rFonts w:eastAsia="Calibri"/>
          <w:lang w:val="en-GB"/>
        </w:rPr>
        <w:t>workplace was specified as the superordinate goal for the company by UIT</w:t>
      </w:r>
      <w:r>
        <w:rPr>
          <w:rFonts w:eastAsia="Calibri"/>
          <w:lang w:val="en-GB"/>
        </w:rPr>
        <w:t>’s</w:t>
      </w:r>
      <w:r w:rsidR="00184B5A" w:rsidRPr="00184B5A">
        <w:rPr>
          <w:rFonts w:eastAsia="Calibri"/>
          <w:lang w:val="en-GB"/>
        </w:rPr>
        <w:t xml:space="preserve"> </w:t>
      </w:r>
      <w:r>
        <w:rPr>
          <w:rFonts w:eastAsia="Calibri"/>
          <w:lang w:val="en-GB"/>
        </w:rPr>
        <w:t>b</w:t>
      </w:r>
      <w:r w:rsidR="00184B5A" w:rsidRPr="00184B5A">
        <w:rPr>
          <w:rFonts w:eastAsia="Calibri"/>
          <w:lang w:val="en-GB"/>
        </w:rPr>
        <w:t xml:space="preserve">oard of </w:t>
      </w:r>
      <w:r>
        <w:rPr>
          <w:rFonts w:eastAsia="Calibri"/>
          <w:lang w:val="en-GB"/>
        </w:rPr>
        <w:t>m</w:t>
      </w:r>
      <w:r w:rsidR="00184B5A" w:rsidRPr="00184B5A">
        <w:rPr>
          <w:rFonts w:eastAsia="Calibri"/>
          <w:lang w:val="en-GB"/>
        </w:rPr>
        <w:t xml:space="preserve">anagement. </w:t>
      </w:r>
      <w:r w:rsidRPr="00C403B8">
        <w:rPr>
          <w:rFonts w:eastAsia="Calibri"/>
          <w:lang w:val="en-GB"/>
        </w:rPr>
        <w:t>Therefore</w:t>
      </w:r>
      <w:r w:rsidR="00184B5A" w:rsidRPr="00C403B8">
        <w:rPr>
          <w:rFonts w:eastAsia="Calibri"/>
          <w:lang w:val="en-GB"/>
        </w:rPr>
        <w:t xml:space="preserve">, </w:t>
      </w:r>
      <w:r w:rsidRPr="00C403B8">
        <w:rPr>
          <w:rFonts w:eastAsia="Calibri"/>
          <w:lang w:val="en-GB"/>
        </w:rPr>
        <w:t xml:space="preserve">the </w:t>
      </w:r>
      <w:r w:rsidR="00184B5A" w:rsidRPr="00C403B8">
        <w:rPr>
          <w:rFonts w:eastAsia="Calibri"/>
          <w:lang w:val="en-GB"/>
        </w:rPr>
        <w:t xml:space="preserve">ECC directly reported to the UIT </w:t>
      </w:r>
      <w:r w:rsidRPr="00C403B8">
        <w:rPr>
          <w:rFonts w:eastAsia="Calibri"/>
          <w:lang w:val="en-GB"/>
        </w:rPr>
        <w:t>b</w:t>
      </w:r>
      <w:r w:rsidR="00184B5A" w:rsidRPr="00C403B8">
        <w:rPr>
          <w:rFonts w:eastAsia="Calibri"/>
          <w:lang w:val="en-GB"/>
        </w:rPr>
        <w:t>oard. Apart from their distinct roles and</w:t>
      </w:r>
      <w:r w:rsidR="00184B5A" w:rsidRPr="00184B5A">
        <w:rPr>
          <w:rFonts w:eastAsia="Calibri"/>
          <w:lang w:val="en-GB"/>
        </w:rPr>
        <w:t xml:space="preserve"> responsibilities, the ECC and HR also had several common responsibilities</w:t>
      </w:r>
      <w:r>
        <w:rPr>
          <w:rFonts w:eastAsia="Calibri"/>
          <w:lang w:val="en-GB"/>
        </w:rPr>
        <w:t>, including</w:t>
      </w:r>
      <w:r w:rsidR="00184B5A" w:rsidRPr="00184B5A">
        <w:rPr>
          <w:rFonts w:eastAsia="Calibri"/>
          <w:lang w:val="en-GB"/>
        </w:rPr>
        <w:t xml:space="preserve"> encouraging </w:t>
      </w:r>
      <w:r w:rsidR="00C9315F">
        <w:rPr>
          <w:rFonts w:eastAsia="Calibri"/>
          <w:lang w:val="en-GB"/>
        </w:rPr>
        <w:t xml:space="preserve">the </w:t>
      </w:r>
      <w:r w:rsidR="00184B5A" w:rsidRPr="00184B5A">
        <w:rPr>
          <w:rFonts w:eastAsia="Calibri"/>
          <w:lang w:val="en-GB"/>
        </w:rPr>
        <w:t xml:space="preserve">ethical behaviour of employees. Due to shared </w:t>
      </w:r>
      <w:r>
        <w:rPr>
          <w:rFonts w:eastAsia="Calibri"/>
          <w:lang w:val="en-GB"/>
        </w:rPr>
        <w:t>and overlap</w:t>
      </w:r>
      <w:r w:rsidR="00CD0B9B">
        <w:rPr>
          <w:rFonts w:eastAsia="Calibri"/>
          <w:lang w:val="en-GB"/>
        </w:rPr>
        <w:t>p</w:t>
      </w:r>
      <w:r>
        <w:rPr>
          <w:rFonts w:eastAsia="Calibri"/>
          <w:lang w:val="en-GB"/>
        </w:rPr>
        <w:t>in</w:t>
      </w:r>
      <w:r w:rsidR="00CD0B9B">
        <w:rPr>
          <w:rFonts w:eastAsia="Calibri"/>
          <w:lang w:val="en-GB"/>
        </w:rPr>
        <w:t>g</w:t>
      </w:r>
      <w:r>
        <w:rPr>
          <w:rFonts w:eastAsia="Calibri"/>
          <w:lang w:val="en-GB"/>
        </w:rPr>
        <w:t xml:space="preserve"> </w:t>
      </w:r>
      <w:r w:rsidR="00184B5A" w:rsidRPr="00184B5A">
        <w:rPr>
          <w:rFonts w:eastAsia="Calibri"/>
          <w:lang w:val="en-GB"/>
        </w:rPr>
        <w:t>responsibilit</w:t>
      </w:r>
      <w:r w:rsidR="00C9315F">
        <w:rPr>
          <w:rFonts w:eastAsia="Calibri"/>
          <w:lang w:val="en-GB"/>
        </w:rPr>
        <w:t>ies</w:t>
      </w:r>
      <w:r w:rsidR="00184B5A" w:rsidRPr="00184B5A">
        <w:rPr>
          <w:rFonts w:eastAsia="Calibri"/>
          <w:lang w:val="en-GB"/>
        </w:rPr>
        <w:t xml:space="preserve">, effective collaboration was </w:t>
      </w:r>
      <w:r w:rsidR="00C9315F">
        <w:rPr>
          <w:rFonts w:eastAsia="Calibri"/>
          <w:lang w:val="en-GB"/>
        </w:rPr>
        <w:t>necessary</w:t>
      </w:r>
      <w:r w:rsidR="00184B5A" w:rsidRPr="00184B5A">
        <w:rPr>
          <w:rFonts w:eastAsia="Calibri"/>
          <w:lang w:val="en-GB"/>
        </w:rPr>
        <w:t xml:space="preserve"> between the two departments. However, the overlap also created a perception </w:t>
      </w:r>
      <w:r w:rsidR="00CD0B9B">
        <w:rPr>
          <w:rFonts w:eastAsia="Calibri"/>
          <w:lang w:val="en-GB"/>
        </w:rPr>
        <w:t>by</w:t>
      </w:r>
      <w:r w:rsidR="00184B5A" w:rsidRPr="00184B5A">
        <w:rPr>
          <w:rFonts w:eastAsia="Calibri"/>
          <w:lang w:val="en-GB"/>
        </w:rPr>
        <w:t xml:space="preserve"> </w:t>
      </w:r>
      <w:r>
        <w:rPr>
          <w:rFonts w:eastAsia="Calibri"/>
          <w:lang w:val="en-GB"/>
        </w:rPr>
        <w:t xml:space="preserve">some </w:t>
      </w:r>
      <w:r w:rsidR="00184B5A" w:rsidRPr="00184B5A">
        <w:rPr>
          <w:rFonts w:eastAsia="Calibri"/>
          <w:lang w:val="en-GB"/>
        </w:rPr>
        <w:t xml:space="preserve">employees </w:t>
      </w:r>
      <w:r w:rsidR="00CD0B9B">
        <w:rPr>
          <w:rFonts w:eastAsia="Calibri"/>
          <w:lang w:val="en-GB"/>
        </w:rPr>
        <w:t>that the</w:t>
      </w:r>
      <w:r w:rsidR="00184B5A" w:rsidRPr="00184B5A">
        <w:rPr>
          <w:rFonts w:eastAsia="Calibri"/>
          <w:lang w:val="en-GB"/>
        </w:rPr>
        <w:t xml:space="preserve"> two departments</w:t>
      </w:r>
      <w:r w:rsidR="00CD0B9B">
        <w:rPr>
          <w:rFonts w:eastAsia="Calibri"/>
          <w:lang w:val="en-GB"/>
        </w:rPr>
        <w:t xml:space="preserve"> were in conflict</w:t>
      </w:r>
      <w:r w:rsidR="00184B5A" w:rsidRPr="00184B5A">
        <w:rPr>
          <w:rFonts w:eastAsia="Calibri"/>
          <w:lang w:val="en-GB"/>
        </w:rPr>
        <w:t xml:space="preserve">. In fact, it was the response he </w:t>
      </w:r>
      <w:r>
        <w:rPr>
          <w:rFonts w:eastAsia="Calibri"/>
          <w:lang w:val="en-GB"/>
        </w:rPr>
        <w:t>received</w:t>
      </w:r>
      <w:r w:rsidR="00184B5A" w:rsidRPr="00184B5A">
        <w:rPr>
          <w:rFonts w:eastAsia="Calibri"/>
          <w:lang w:val="en-GB"/>
        </w:rPr>
        <w:t xml:space="preserve"> from HR </w:t>
      </w:r>
      <w:r>
        <w:rPr>
          <w:rFonts w:eastAsia="Calibri"/>
          <w:lang w:val="en-GB"/>
        </w:rPr>
        <w:t>to his initial complaint</w:t>
      </w:r>
      <w:r w:rsidR="00184B5A" w:rsidRPr="00184B5A">
        <w:rPr>
          <w:rFonts w:eastAsia="Calibri"/>
          <w:lang w:val="en-GB"/>
        </w:rPr>
        <w:t xml:space="preserve"> that had forced </w:t>
      </w:r>
      <w:proofErr w:type="spellStart"/>
      <w:r w:rsidR="00C9315F">
        <w:rPr>
          <w:rFonts w:eastAsia="Calibri"/>
          <w:lang w:val="en-GB"/>
        </w:rPr>
        <w:t>Kashyap</w:t>
      </w:r>
      <w:proofErr w:type="spellEnd"/>
      <w:r w:rsidR="00184B5A" w:rsidRPr="00184B5A">
        <w:rPr>
          <w:rFonts w:eastAsia="Calibri"/>
          <w:lang w:val="en-GB"/>
        </w:rPr>
        <w:t xml:space="preserve"> to approach </w:t>
      </w:r>
      <w:r>
        <w:rPr>
          <w:rFonts w:eastAsia="Calibri"/>
          <w:lang w:val="en-GB"/>
        </w:rPr>
        <w:t xml:space="preserve">the </w:t>
      </w:r>
      <w:r w:rsidR="00184B5A" w:rsidRPr="00184B5A">
        <w:rPr>
          <w:rFonts w:eastAsia="Calibri"/>
          <w:lang w:val="en-GB"/>
        </w:rPr>
        <w:t xml:space="preserve">ECC. He now hoped that HR would support the investigation </w:t>
      </w:r>
      <w:r w:rsidR="00C9315F">
        <w:rPr>
          <w:rFonts w:eastAsia="Calibri"/>
          <w:lang w:val="en-GB"/>
        </w:rPr>
        <w:t>into</w:t>
      </w:r>
      <w:r w:rsidR="00184B5A" w:rsidRPr="00184B5A">
        <w:rPr>
          <w:rFonts w:eastAsia="Calibri"/>
          <w:lang w:val="en-GB"/>
        </w:rPr>
        <w:t xml:space="preserve"> his case.</w:t>
      </w:r>
    </w:p>
    <w:p w14:paraId="3512A025" w14:textId="77777777" w:rsidR="00184B5A" w:rsidRPr="00184B5A" w:rsidRDefault="00184B5A" w:rsidP="00184B5A">
      <w:pPr>
        <w:pStyle w:val="BodyTextMain"/>
        <w:rPr>
          <w:rFonts w:eastAsia="Calibri"/>
          <w:lang w:val="en-GB"/>
        </w:rPr>
      </w:pPr>
    </w:p>
    <w:p w14:paraId="26968E6C" w14:textId="0C7273A2" w:rsidR="00184B5A" w:rsidRPr="00184B5A" w:rsidRDefault="00B91FB5" w:rsidP="00184B5A">
      <w:pPr>
        <w:pStyle w:val="BodyTextMain"/>
        <w:rPr>
          <w:rFonts w:eastAsia="Calibri"/>
          <w:lang w:val="en-GB"/>
        </w:rPr>
      </w:pPr>
      <w:r>
        <w:rPr>
          <w:rFonts w:eastAsia="Calibri"/>
          <w:lang w:val="en-GB"/>
        </w:rPr>
        <w:t xml:space="preserve">After his research, </w:t>
      </w:r>
      <w:proofErr w:type="spellStart"/>
      <w:r w:rsidR="00184B5A" w:rsidRPr="00184B5A">
        <w:rPr>
          <w:rFonts w:eastAsia="Calibri"/>
          <w:lang w:val="en-GB"/>
        </w:rPr>
        <w:t>Kashyap</w:t>
      </w:r>
      <w:proofErr w:type="spellEnd"/>
      <w:r w:rsidR="00184B5A" w:rsidRPr="00184B5A">
        <w:rPr>
          <w:rFonts w:eastAsia="Calibri"/>
          <w:lang w:val="en-GB"/>
        </w:rPr>
        <w:t xml:space="preserve"> </w:t>
      </w:r>
      <w:r>
        <w:rPr>
          <w:rFonts w:eastAsia="Calibri"/>
          <w:lang w:val="en-GB"/>
        </w:rPr>
        <w:t>understood</w:t>
      </w:r>
      <w:r w:rsidR="00184B5A" w:rsidRPr="00184B5A">
        <w:rPr>
          <w:rFonts w:eastAsia="Calibri"/>
          <w:lang w:val="en-GB"/>
        </w:rPr>
        <w:t xml:space="preserve"> the code of conduct directives</w:t>
      </w:r>
      <w:r>
        <w:rPr>
          <w:rFonts w:eastAsia="Calibri"/>
          <w:lang w:val="en-GB"/>
        </w:rPr>
        <w:t xml:space="preserve"> and</w:t>
      </w:r>
      <w:r w:rsidR="00184B5A" w:rsidRPr="00184B5A">
        <w:rPr>
          <w:rFonts w:eastAsia="Calibri"/>
          <w:lang w:val="en-GB"/>
        </w:rPr>
        <w:t xml:space="preserve"> concluded that the team activities being investigated were indeed gross violations of the </w:t>
      </w:r>
      <w:r w:rsidR="00C037C1">
        <w:rPr>
          <w:rFonts w:eastAsia="Calibri"/>
          <w:lang w:val="en-GB"/>
        </w:rPr>
        <w:t xml:space="preserve">company’s code of </w:t>
      </w:r>
      <w:r w:rsidR="00184B5A" w:rsidRPr="00184B5A">
        <w:rPr>
          <w:rFonts w:eastAsia="Calibri"/>
          <w:lang w:val="en-GB"/>
        </w:rPr>
        <w:t>conduct</w:t>
      </w:r>
      <w:r w:rsidR="00CD0B9B">
        <w:rPr>
          <w:rFonts w:eastAsia="Calibri"/>
          <w:lang w:val="en-GB"/>
        </w:rPr>
        <w:t>. He also determined</w:t>
      </w:r>
      <w:r w:rsidR="00184B5A" w:rsidRPr="00184B5A">
        <w:rPr>
          <w:rFonts w:eastAsia="Calibri"/>
          <w:lang w:val="en-GB"/>
        </w:rPr>
        <w:t xml:space="preserve"> </w:t>
      </w:r>
      <w:r w:rsidR="00C037C1">
        <w:rPr>
          <w:rFonts w:eastAsia="Calibri"/>
          <w:lang w:val="en-GB"/>
        </w:rPr>
        <w:t xml:space="preserve">that </w:t>
      </w:r>
      <w:r w:rsidR="00184B5A" w:rsidRPr="00184B5A">
        <w:rPr>
          <w:rFonts w:eastAsia="Calibri"/>
          <w:lang w:val="en-GB"/>
        </w:rPr>
        <w:t xml:space="preserve">it would be nearly impossible for Rana to defend </w:t>
      </w:r>
      <w:r w:rsidR="00C037C1">
        <w:rPr>
          <w:rFonts w:eastAsia="Calibri"/>
          <w:lang w:val="en-GB"/>
        </w:rPr>
        <w:t>his actions</w:t>
      </w:r>
      <w:r w:rsidR="00184B5A" w:rsidRPr="00184B5A">
        <w:rPr>
          <w:rFonts w:eastAsia="Calibri"/>
          <w:lang w:val="en-GB"/>
        </w:rPr>
        <w:t xml:space="preserve"> before the </w:t>
      </w:r>
      <w:r w:rsidR="00CD0B9B">
        <w:rPr>
          <w:rFonts w:eastAsia="Calibri"/>
          <w:lang w:val="en-GB"/>
        </w:rPr>
        <w:t>ECC</w:t>
      </w:r>
      <w:r w:rsidR="00184B5A" w:rsidRPr="00184B5A">
        <w:rPr>
          <w:rFonts w:eastAsia="Calibri"/>
          <w:lang w:val="en-GB"/>
        </w:rPr>
        <w:t xml:space="preserve">. During his meeting with the compliance </w:t>
      </w:r>
      <w:r w:rsidR="00CD0B9B">
        <w:rPr>
          <w:rFonts w:eastAsia="Calibri"/>
          <w:lang w:val="en-GB"/>
        </w:rPr>
        <w:t>representatives</w:t>
      </w:r>
      <w:r w:rsidR="00184B5A" w:rsidRPr="00184B5A">
        <w:rPr>
          <w:rFonts w:eastAsia="Calibri"/>
          <w:lang w:val="en-GB"/>
        </w:rPr>
        <w:t xml:space="preserve">, </w:t>
      </w:r>
      <w:proofErr w:type="spellStart"/>
      <w:r w:rsidR="00184B5A" w:rsidRPr="00184B5A">
        <w:rPr>
          <w:rFonts w:eastAsia="Calibri"/>
          <w:lang w:val="en-GB"/>
        </w:rPr>
        <w:t>Kashyap</w:t>
      </w:r>
      <w:proofErr w:type="spellEnd"/>
      <w:r w:rsidR="00184B5A" w:rsidRPr="00184B5A">
        <w:rPr>
          <w:rFonts w:eastAsia="Calibri"/>
          <w:lang w:val="en-GB"/>
        </w:rPr>
        <w:t xml:space="preserve"> observed </w:t>
      </w:r>
      <w:r w:rsidR="00CD0B9B">
        <w:rPr>
          <w:rFonts w:eastAsia="Calibri"/>
          <w:lang w:val="en-GB"/>
        </w:rPr>
        <w:t>a high level of</w:t>
      </w:r>
      <w:r w:rsidR="00184B5A" w:rsidRPr="00184B5A">
        <w:rPr>
          <w:rFonts w:eastAsia="Calibri"/>
          <w:lang w:val="en-GB"/>
        </w:rPr>
        <w:t xml:space="preserve"> preparedness and resolve with </w:t>
      </w:r>
      <w:r w:rsidR="00C037C1">
        <w:rPr>
          <w:rFonts w:eastAsia="Calibri"/>
          <w:lang w:val="en-GB"/>
        </w:rPr>
        <w:t>the</w:t>
      </w:r>
      <w:r w:rsidR="00CD0B9B">
        <w:rPr>
          <w:rFonts w:eastAsia="Calibri"/>
          <w:lang w:val="en-GB"/>
        </w:rPr>
        <w:t>ir</w:t>
      </w:r>
      <w:r w:rsidR="00184B5A" w:rsidRPr="00184B5A">
        <w:rPr>
          <w:rFonts w:eastAsia="Calibri"/>
          <w:lang w:val="en-GB"/>
        </w:rPr>
        <w:t xml:space="preserve"> investigati</w:t>
      </w:r>
      <w:r w:rsidR="00CD0B9B">
        <w:rPr>
          <w:rFonts w:eastAsia="Calibri"/>
          <w:lang w:val="en-GB"/>
        </w:rPr>
        <w:t>o</w:t>
      </w:r>
      <w:r w:rsidR="00184B5A" w:rsidRPr="00184B5A">
        <w:rPr>
          <w:rFonts w:eastAsia="Calibri"/>
          <w:lang w:val="en-GB"/>
        </w:rPr>
        <w:t>n</w:t>
      </w:r>
      <w:r w:rsidR="00CD0B9B">
        <w:rPr>
          <w:rFonts w:eastAsia="Calibri"/>
          <w:lang w:val="en-GB"/>
        </w:rPr>
        <w:t>, based on t</w:t>
      </w:r>
      <w:r w:rsidR="00184B5A" w:rsidRPr="00184B5A">
        <w:rPr>
          <w:rFonts w:eastAsia="Calibri"/>
          <w:lang w:val="en-GB"/>
        </w:rPr>
        <w:t xml:space="preserve">he </w:t>
      </w:r>
      <w:r w:rsidR="00CD0B9B">
        <w:rPr>
          <w:rFonts w:eastAsia="Calibri"/>
          <w:lang w:val="en-GB"/>
        </w:rPr>
        <w:t>detailed and thorough</w:t>
      </w:r>
      <w:r w:rsidR="00184B5A" w:rsidRPr="00184B5A">
        <w:rPr>
          <w:rFonts w:eastAsia="Calibri"/>
          <w:lang w:val="en-GB"/>
        </w:rPr>
        <w:t xml:space="preserve"> files on the case that the team occasionally referred to. Under the circumstances, he felt that Rana would have </w:t>
      </w:r>
      <w:r w:rsidR="00C037C1">
        <w:rPr>
          <w:rFonts w:eastAsia="Calibri"/>
          <w:lang w:val="en-GB"/>
        </w:rPr>
        <w:t xml:space="preserve">no choice but to admit </w:t>
      </w:r>
      <w:r w:rsidR="00CD0B9B">
        <w:rPr>
          <w:rFonts w:eastAsia="Calibri"/>
          <w:lang w:val="en-GB"/>
        </w:rPr>
        <w:t xml:space="preserve">to </w:t>
      </w:r>
      <w:r w:rsidR="00C037C1">
        <w:rPr>
          <w:rFonts w:eastAsia="Calibri"/>
          <w:lang w:val="en-GB"/>
        </w:rPr>
        <w:t>all</w:t>
      </w:r>
      <w:r w:rsidR="00184B5A" w:rsidRPr="00184B5A">
        <w:rPr>
          <w:rFonts w:eastAsia="Calibri"/>
          <w:lang w:val="en-GB"/>
        </w:rPr>
        <w:t xml:space="preserve"> </w:t>
      </w:r>
      <w:r w:rsidR="00CD0B9B">
        <w:rPr>
          <w:rFonts w:eastAsia="Calibri"/>
          <w:lang w:val="en-GB"/>
        </w:rPr>
        <w:t xml:space="preserve">of his </w:t>
      </w:r>
      <w:r w:rsidR="00184B5A" w:rsidRPr="00184B5A">
        <w:rPr>
          <w:rFonts w:eastAsia="Calibri"/>
          <w:lang w:val="en-GB"/>
        </w:rPr>
        <w:t>unethical act</w:t>
      </w:r>
      <w:r w:rsidR="00C037C1">
        <w:rPr>
          <w:rFonts w:eastAsia="Calibri"/>
          <w:lang w:val="en-GB"/>
        </w:rPr>
        <w:t>ivitie</w:t>
      </w:r>
      <w:r w:rsidR="00184B5A" w:rsidRPr="00184B5A">
        <w:rPr>
          <w:rFonts w:eastAsia="Calibri"/>
          <w:lang w:val="en-GB"/>
        </w:rPr>
        <w:t xml:space="preserve">s. </w:t>
      </w:r>
      <w:r w:rsidR="00C037C1">
        <w:rPr>
          <w:rFonts w:eastAsia="Calibri"/>
          <w:lang w:val="en-GB"/>
        </w:rPr>
        <w:t>He was finally</w:t>
      </w:r>
      <w:r w:rsidR="00184B5A" w:rsidRPr="00184B5A">
        <w:rPr>
          <w:rFonts w:eastAsia="Calibri"/>
          <w:lang w:val="en-GB"/>
        </w:rPr>
        <w:t xml:space="preserve"> confident </w:t>
      </w:r>
      <w:r w:rsidR="00C037C1">
        <w:rPr>
          <w:rFonts w:eastAsia="Calibri"/>
          <w:lang w:val="en-GB"/>
        </w:rPr>
        <w:t>about</w:t>
      </w:r>
      <w:r w:rsidR="00184B5A" w:rsidRPr="00184B5A">
        <w:rPr>
          <w:rFonts w:eastAsia="Calibri"/>
          <w:lang w:val="en-GB"/>
        </w:rPr>
        <w:t xml:space="preserve"> regaining his position at UIT.</w:t>
      </w:r>
    </w:p>
    <w:p w14:paraId="78E29D0C" w14:textId="77777777" w:rsidR="00184B5A" w:rsidRDefault="00184B5A" w:rsidP="00184B5A">
      <w:pPr>
        <w:pStyle w:val="BodyTextMain"/>
      </w:pPr>
    </w:p>
    <w:p w14:paraId="30E3E9C8" w14:textId="77777777" w:rsidR="000C63E3" w:rsidRPr="00184B5A" w:rsidRDefault="000C63E3" w:rsidP="00184B5A">
      <w:pPr>
        <w:pStyle w:val="BodyTextMain"/>
      </w:pPr>
    </w:p>
    <w:p w14:paraId="7BF44ED1" w14:textId="77777777" w:rsidR="00184B5A" w:rsidRPr="00184B5A" w:rsidRDefault="00184B5A" w:rsidP="000C63E3">
      <w:pPr>
        <w:pStyle w:val="Casehead1"/>
        <w:keepNext/>
        <w:rPr>
          <w:rFonts w:eastAsia="Calibri"/>
          <w:lang w:val="en-GB"/>
        </w:rPr>
      </w:pPr>
      <w:r w:rsidRPr="00184B5A">
        <w:rPr>
          <w:rFonts w:eastAsia="Calibri"/>
          <w:lang w:val="en-GB"/>
        </w:rPr>
        <w:lastRenderedPageBreak/>
        <w:t>PRESENT SITUATION</w:t>
      </w:r>
    </w:p>
    <w:p w14:paraId="6680995D" w14:textId="77777777" w:rsidR="00184B5A" w:rsidRDefault="00184B5A" w:rsidP="000C63E3">
      <w:pPr>
        <w:pStyle w:val="BodyTextMain"/>
        <w:keepNext/>
        <w:rPr>
          <w:rFonts w:eastAsia="Calibri"/>
          <w:lang w:val="en-GB"/>
        </w:rPr>
      </w:pPr>
    </w:p>
    <w:p w14:paraId="68F65837" w14:textId="73CBCE02" w:rsidR="00C27A7C" w:rsidRDefault="0002076A" w:rsidP="000C63E3">
      <w:pPr>
        <w:pStyle w:val="BodyTextMain"/>
        <w:keepNext/>
        <w:rPr>
          <w:rFonts w:eastAsia="Calibri"/>
          <w:lang w:val="en-GB"/>
        </w:rPr>
      </w:pPr>
      <w:r w:rsidRPr="00494B72">
        <w:rPr>
          <w:rFonts w:eastAsia="Calibri"/>
          <w:lang w:val="en-GB"/>
        </w:rPr>
        <w:t>By</w:t>
      </w:r>
      <w:r w:rsidR="00184B5A" w:rsidRPr="00494B72">
        <w:rPr>
          <w:rFonts w:eastAsia="Calibri"/>
          <w:lang w:val="en-GB"/>
        </w:rPr>
        <w:t xml:space="preserve"> December</w:t>
      </w:r>
      <w:r w:rsidRPr="00494B72">
        <w:rPr>
          <w:rFonts w:eastAsia="Calibri"/>
          <w:lang w:val="en-GB"/>
        </w:rPr>
        <w:t xml:space="preserve"> 30</w:t>
      </w:r>
      <w:r w:rsidR="00184B5A" w:rsidRPr="00494B72">
        <w:rPr>
          <w:rFonts w:eastAsia="Calibri"/>
          <w:lang w:val="en-GB"/>
        </w:rPr>
        <w:t xml:space="preserve">, 2013, </w:t>
      </w:r>
      <w:r w:rsidR="00C27A7C">
        <w:rPr>
          <w:rFonts w:eastAsia="Calibri"/>
          <w:lang w:val="en-GB"/>
        </w:rPr>
        <w:t>the position</w:t>
      </w:r>
      <w:r w:rsidR="00184B5A" w:rsidRPr="00184B5A">
        <w:rPr>
          <w:rFonts w:eastAsia="Calibri"/>
          <w:lang w:val="en-GB"/>
        </w:rPr>
        <w:t xml:space="preserve"> </w:t>
      </w:r>
      <w:proofErr w:type="spellStart"/>
      <w:r w:rsidR="00184B5A" w:rsidRPr="00184B5A">
        <w:rPr>
          <w:rFonts w:eastAsia="Calibri"/>
          <w:lang w:val="en-GB"/>
        </w:rPr>
        <w:t>Kashyap</w:t>
      </w:r>
      <w:proofErr w:type="spellEnd"/>
      <w:r w:rsidR="00184B5A" w:rsidRPr="00184B5A">
        <w:rPr>
          <w:rFonts w:eastAsia="Calibri"/>
          <w:lang w:val="en-GB"/>
        </w:rPr>
        <w:t xml:space="preserve"> </w:t>
      </w:r>
      <w:r w:rsidR="00C9315F">
        <w:rPr>
          <w:rFonts w:eastAsia="Calibri"/>
          <w:lang w:val="en-GB"/>
        </w:rPr>
        <w:t>had been</w:t>
      </w:r>
      <w:r w:rsidR="00184B5A" w:rsidRPr="00184B5A">
        <w:rPr>
          <w:rFonts w:eastAsia="Calibri"/>
          <w:lang w:val="en-GB"/>
        </w:rPr>
        <w:t xml:space="preserve"> asked to vacate six months </w:t>
      </w:r>
      <w:r w:rsidR="00C27A7C">
        <w:rPr>
          <w:rFonts w:eastAsia="Calibri"/>
          <w:lang w:val="en-GB"/>
        </w:rPr>
        <w:t>earlier was still not filled</w:t>
      </w:r>
      <w:r w:rsidR="00184B5A" w:rsidRPr="00184B5A">
        <w:rPr>
          <w:rFonts w:eastAsia="Calibri"/>
          <w:lang w:val="en-GB"/>
        </w:rPr>
        <w:t xml:space="preserve">. </w:t>
      </w:r>
      <w:r w:rsidR="004C2683">
        <w:rPr>
          <w:rFonts w:eastAsia="Calibri"/>
          <w:lang w:val="en-GB"/>
        </w:rPr>
        <w:t xml:space="preserve">However, </w:t>
      </w:r>
      <w:r w:rsidR="004C2683" w:rsidRPr="00C403B8">
        <w:rPr>
          <w:rFonts w:eastAsia="Calibri"/>
          <w:lang w:val="en-GB"/>
        </w:rPr>
        <w:t xml:space="preserve">despite a continuing ECC investigation against Rana, HR proceeded to issue a PIP </w:t>
      </w:r>
      <w:r w:rsidR="00593B88">
        <w:rPr>
          <w:rFonts w:eastAsia="Calibri"/>
          <w:lang w:val="en-GB"/>
        </w:rPr>
        <w:t>for</w:t>
      </w:r>
      <w:r w:rsidR="00593B88" w:rsidRPr="00C403B8">
        <w:rPr>
          <w:rFonts w:eastAsia="Calibri"/>
          <w:lang w:val="en-GB"/>
        </w:rPr>
        <w:t xml:space="preserve"> </w:t>
      </w:r>
      <w:proofErr w:type="spellStart"/>
      <w:r w:rsidR="004C2683" w:rsidRPr="00C403B8">
        <w:rPr>
          <w:rFonts w:eastAsia="Calibri"/>
          <w:lang w:val="en-GB"/>
        </w:rPr>
        <w:t>Kashyap</w:t>
      </w:r>
      <w:proofErr w:type="spellEnd"/>
      <w:r w:rsidR="004C2683" w:rsidRPr="00C403B8">
        <w:rPr>
          <w:rFonts w:eastAsia="Calibri"/>
          <w:lang w:val="en-GB"/>
        </w:rPr>
        <w:t>.</w:t>
      </w:r>
      <w:r w:rsidR="004C2683" w:rsidRPr="00184B5A">
        <w:rPr>
          <w:rFonts w:eastAsia="Calibri"/>
          <w:lang w:val="en-GB"/>
        </w:rPr>
        <w:t xml:space="preserve"> </w:t>
      </w:r>
      <w:r w:rsidR="00CD0B9B">
        <w:rPr>
          <w:rFonts w:eastAsia="Calibri"/>
          <w:lang w:val="en-GB"/>
        </w:rPr>
        <w:t>Th</w:t>
      </w:r>
      <w:r w:rsidR="004C2683">
        <w:rPr>
          <w:rFonts w:eastAsia="Calibri"/>
          <w:lang w:val="en-GB"/>
        </w:rPr>
        <w:t>is</w:t>
      </w:r>
      <w:r w:rsidR="00184B5A" w:rsidRPr="00184B5A">
        <w:rPr>
          <w:rFonts w:eastAsia="Calibri"/>
          <w:lang w:val="en-GB"/>
        </w:rPr>
        <w:t xml:space="preserve"> seemed to </w:t>
      </w:r>
      <w:r w:rsidR="00C27A7C">
        <w:rPr>
          <w:rFonts w:eastAsia="Calibri"/>
          <w:lang w:val="en-GB"/>
        </w:rPr>
        <w:t>imply</w:t>
      </w:r>
      <w:r w:rsidR="00184B5A" w:rsidRPr="00184B5A">
        <w:rPr>
          <w:rFonts w:eastAsia="Calibri"/>
          <w:lang w:val="en-GB"/>
        </w:rPr>
        <w:t xml:space="preserve"> that HR was acting </w:t>
      </w:r>
      <w:r w:rsidR="00C27A7C">
        <w:rPr>
          <w:rFonts w:eastAsia="Calibri"/>
          <w:lang w:val="en-GB"/>
        </w:rPr>
        <w:t>in support of</w:t>
      </w:r>
      <w:r w:rsidR="00184B5A" w:rsidRPr="00184B5A">
        <w:rPr>
          <w:rFonts w:eastAsia="Calibri"/>
          <w:lang w:val="en-GB"/>
        </w:rPr>
        <w:t xml:space="preserve"> Gupta and Rana, who </w:t>
      </w:r>
      <w:r w:rsidR="00C27A7C">
        <w:rPr>
          <w:rFonts w:eastAsia="Calibri"/>
          <w:lang w:val="en-GB"/>
        </w:rPr>
        <w:t xml:space="preserve">stood to benefit by </w:t>
      </w:r>
      <w:proofErr w:type="spellStart"/>
      <w:r w:rsidR="00C27A7C">
        <w:rPr>
          <w:rFonts w:eastAsia="Calibri"/>
          <w:lang w:val="en-GB"/>
        </w:rPr>
        <w:t>Kashyap</w:t>
      </w:r>
      <w:proofErr w:type="spellEnd"/>
      <w:r w:rsidR="00C27A7C">
        <w:rPr>
          <w:rFonts w:eastAsia="Calibri"/>
          <w:lang w:val="en-GB"/>
        </w:rPr>
        <w:t xml:space="preserve"> leaving</w:t>
      </w:r>
      <w:r w:rsidR="00184B5A" w:rsidRPr="00184B5A">
        <w:rPr>
          <w:rFonts w:eastAsia="Calibri"/>
          <w:lang w:val="en-GB"/>
        </w:rPr>
        <w:t xml:space="preserve"> the organi</w:t>
      </w:r>
      <w:r w:rsidR="00C27A7C">
        <w:rPr>
          <w:rFonts w:eastAsia="Calibri"/>
          <w:lang w:val="en-GB"/>
        </w:rPr>
        <w:t>z</w:t>
      </w:r>
      <w:r w:rsidR="00184B5A" w:rsidRPr="00184B5A">
        <w:rPr>
          <w:rFonts w:eastAsia="Calibri"/>
          <w:lang w:val="en-GB"/>
        </w:rPr>
        <w:t xml:space="preserve">ation. </w:t>
      </w:r>
      <w:proofErr w:type="spellStart"/>
      <w:r w:rsidR="00184B5A" w:rsidRPr="00184B5A">
        <w:rPr>
          <w:rFonts w:eastAsia="Calibri"/>
          <w:lang w:val="en-GB"/>
        </w:rPr>
        <w:t>Kashyap</w:t>
      </w:r>
      <w:proofErr w:type="spellEnd"/>
      <w:r w:rsidR="00184B5A" w:rsidRPr="00184B5A">
        <w:rPr>
          <w:rFonts w:eastAsia="Calibri"/>
          <w:lang w:val="en-GB"/>
        </w:rPr>
        <w:t xml:space="preserve"> </w:t>
      </w:r>
      <w:r w:rsidR="00C27A7C">
        <w:rPr>
          <w:rFonts w:eastAsia="Calibri"/>
          <w:lang w:val="en-GB"/>
        </w:rPr>
        <w:t>saw</w:t>
      </w:r>
      <w:r w:rsidR="00184B5A" w:rsidRPr="00184B5A">
        <w:rPr>
          <w:rFonts w:eastAsia="Calibri"/>
          <w:lang w:val="en-GB"/>
        </w:rPr>
        <w:t xml:space="preserve"> the PIP </w:t>
      </w:r>
      <w:r w:rsidR="00C27A7C">
        <w:rPr>
          <w:rFonts w:eastAsia="Calibri"/>
          <w:lang w:val="en-GB"/>
        </w:rPr>
        <w:t xml:space="preserve">as </w:t>
      </w:r>
      <w:r w:rsidR="00184B5A" w:rsidRPr="00184B5A">
        <w:rPr>
          <w:rFonts w:eastAsia="Calibri"/>
          <w:lang w:val="en-GB"/>
        </w:rPr>
        <w:t>a mere one-way communication from HR</w:t>
      </w:r>
      <w:r w:rsidR="00C27A7C">
        <w:rPr>
          <w:rFonts w:eastAsia="Calibri"/>
          <w:lang w:val="en-GB"/>
        </w:rPr>
        <w:t>, rather than a discussion</w:t>
      </w:r>
      <w:r w:rsidR="00184B5A" w:rsidRPr="00184B5A">
        <w:rPr>
          <w:rFonts w:eastAsia="Calibri"/>
          <w:lang w:val="en-GB"/>
        </w:rPr>
        <w:t xml:space="preserve">. </w:t>
      </w:r>
      <w:r w:rsidR="004C2683">
        <w:rPr>
          <w:rFonts w:eastAsia="Calibri"/>
          <w:lang w:val="en-GB"/>
        </w:rPr>
        <w:t>T</w:t>
      </w:r>
      <w:r w:rsidR="00C27A7C">
        <w:rPr>
          <w:rFonts w:eastAsia="Calibri"/>
          <w:lang w:val="en-GB"/>
        </w:rPr>
        <w:t>he unreasonable</w:t>
      </w:r>
      <w:r w:rsidR="00184B5A" w:rsidRPr="00184B5A">
        <w:rPr>
          <w:rFonts w:eastAsia="Calibri"/>
          <w:lang w:val="en-GB"/>
        </w:rPr>
        <w:t xml:space="preserve"> performance targets and </w:t>
      </w:r>
      <w:r w:rsidR="00C27A7C">
        <w:rPr>
          <w:rFonts w:eastAsia="Calibri"/>
          <w:lang w:val="en-GB"/>
        </w:rPr>
        <w:t xml:space="preserve">other </w:t>
      </w:r>
      <w:r w:rsidR="004C2683">
        <w:rPr>
          <w:rFonts w:eastAsia="Calibri"/>
          <w:lang w:val="en-GB"/>
        </w:rPr>
        <w:t xml:space="preserve">unfair </w:t>
      </w:r>
      <w:r w:rsidR="00C27A7C">
        <w:rPr>
          <w:rFonts w:eastAsia="Calibri"/>
          <w:lang w:val="en-GB"/>
        </w:rPr>
        <w:t>details made</w:t>
      </w:r>
      <w:r w:rsidR="00184B5A" w:rsidRPr="00184B5A">
        <w:rPr>
          <w:rFonts w:eastAsia="Calibri"/>
          <w:lang w:val="en-GB"/>
        </w:rPr>
        <w:t xml:space="preserve"> the PIP </w:t>
      </w:r>
      <w:r w:rsidR="004C2683">
        <w:rPr>
          <w:rFonts w:eastAsia="Calibri"/>
          <w:lang w:val="en-GB"/>
        </w:rPr>
        <w:t xml:space="preserve">seem </w:t>
      </w:r>
      <w:r w:rsidR="00C27A7C">
        <w:rPr>
          <w:rFonts w:eastAsia="Calibri"/>
          <w:lang w:val="en-GB"/>
        </w:rPr>
        <w:t xml:space="preserve">more </w:t>
      </w:r>
      <w:r w:rsidR="004C2683">
        <w:rPr>
          <w:rFonts w:eastAsia="Calibri"/>
          <w:lang w:val="en-GB"/>
        </w:rPr>
        <w:t>like</w:t>
      </w:r>
      <w:r w:rsidR="00184B5A" w:rsidRPr="00184B5A">
        <w:rPr>
          <w:rFonts w:eastAsia="Calibri"/>
          <w:lang w:val="en-GB"/>
        </w:rPr>
        <w:t xml:space="preserve"> a termination letter </w:t>
      </w:r>
      <w:r w:rsidR="00C27A7C">
        <w:rPr>
          <w:rFonts w:eastAsia="Calibri"/>
          <w:lang w:val="en-GB"/>
        </w:rPr>
        <w:t>than a performance plan</w:t>
      </w:r>
      <w:r w:rsidR="00184B5A" w:rsidRPr="00184B5A">
        <w:rPr>
          <w:rFonts w:eastAsia="Calibri"/>
          <w:lang w:val="en-GB"/>
        </w:rPr>
        <w:t xml:space="preserve">. </w:t>
      </w:r>
    </w:p>
    <w:p w14:paraId="470C709D" w14:textId="77777777" w:rsidR="00C27A7C" w:rsidRDefault="00C27A7C" w:rsidP="00184B5A">
      <w:pPr>
        <w:pStyle w:val="BodyTextMain"/>
        <w:rPr>
          <w:rFonts w:eastAsia="Calibri"/>
          <w:lang w:val="en-GB"/>
        </w:rPr>
      </w:pPr>
    </w:p>
    <w:p w14:paraId="6E888549" w14:textId="1A5D00D9" w:rsidR="00184B5A" w:rsidRPr="00575C5F" w:rsidRDefault="00C27A7C" w:rsidP="00184B5A">
      <w:pPr>
        <w:pStyle w:val="BodyTextMain"/>
        <w:rPr>
          <w:rFonts w:eastAsia="Calibri"/>
          <w:spacing w:val="-2"/>
          <w:lang w:val="en-GB"/>
        </w:rPr>
      </w:pPr>
      <w:r w:rsidRPr="00575C5F">
        <w:rPr>
          <w:rFonts w:eastAsia="Calibri"/>
          <w:spacing w:val="-2"/>
          <w:lang w:val="en-GB"/>
        </w:rPr>
        <w:t>The</w:t>
      </w:r>
      <w:r w:rsidR="00184B5A" w:rsidRPr="00575C5F">
        <w:rPr>
          <w:rFonts w:eastAsia="Calibri"/>
          <w:spacing w:val="-2"/>
          <w:lang w:val="en-GB"/>
        </w:rPr>
        <w:t xml:space="preserve"> ECC investigat</w:t>
      </w:r>
      <w:r w:rsidRPr="00575C5F">
        <w:rPr>
          <w:rFonts w:eastAsia="Calibri"/>
          <w:spacing w:val="-2"/>
          <w:lang w:val="en-GB"/>
        </w:rPr>
        <w:t>ed</w:t>
      </w:r>
      <w:r w:rsidR="00184B5A" w:rsidRPr="00575C5F">
        <w:rPr>
          <w:rFonts w:eastAsia="Calibri"/>
          <w:spacing w:val="-2"/>
          <w:lang w:val="en-GB"/>
        </w:rPr>
        <w:t xml:space="preserve"> several transactions </w:t>
      </w:r>
      <w:r w:rsidRPr="00575C5F">
        <w:rPr>
          <w:rFonts w:eastAsia="Calibri"/>
          <w:spacing w:val="-2"/>
          <w:lang w:val="en-GB"/>
        </w:rPr>
        <w:t>by Rana’s</w:t>
      </w:r>
      <w:r w:rsidR="00184B5A" w:rsidRPr="00575C5F">
        <w:rPr>
          <w:rFonts w:eastAsia="Calibri"/>
          <w:spacing w:val="-2"/>
          <w:lang w:val="en-GB"/>
        </w:rPr>
        <w:t xml:space="preserve"> team for code of conduct violations. Based on his own evaluation, </w:t>
      </w:r>
      <w:proofErr w:type="spellStart"/>
      <w:r w:rsidR="00184B5A" w:rsidRPr="00575C5F">
        <w:rPr>
          <w:rFonts w:eastAsia="Calibri"/>
          <w:spacing w:val="-2"/>
          <w:lang w:val="en-GB"/>
        </w:rPr>
        <w:t>Kashyap</w:t>
      </w:r>
      <w:proofErr w:type="spellEnd"/>
      <w:r w:rsidR="00184B5A" w:rsidRPr="00575C5F">
        <w:rPr>
          <w:rFonts w:eastAsia="Calibri"/>
          <w:spacing w:val="-2"/>
          <w:lang w:val="en-GB"/>
        </w:rPr>
        <w:t xml:space="preserve"> </w:t>
      </w:r>
      <w:r w:rsidRPr="00575C5F">
        <w:rPr>
          <w:rFonts w:eastAsia="Calibri"/>
          <w:spacing w:val="-2"/>
          <w:lang w:val="en-GB"/>
        </w:rPr>
        <w:t>detected</w:t>
      </w:r>
      <w:r w:rsidR="00184B5A" w:rsidRPr="00575C5F">
        <w:rPr>
          <w:rFonts w:eastAsia="Calibri"/>
          <w:spacing w:val="-2"/>
          <w:lang w:val="en-GB"/>
        </w:rPr>
        <w:t xml:space="preserve"> a strong case against Rana and Gupta, </w:t>
      </w:r>
      <w:r w:rsidR="003B5828" w:rsidRPr="00575C5F">
        <w:rPr>
          <w:rFonts w:eastAsia="Calibri"/>
          <w:spacing w:val="-2"/>
          <w:lang w:val="en-GB"/>
        </w:rPr>
        <w:t>which was likely to result in</w:t>
      </w:r>
      <w:r w:rsidR="00184B5A" w:rsidRPr="00575C5F">
        <w:rPr>
          <w:rFonts w:eastAsia="Calibri"/>
          <w:spacing w:val="-2"/>
          <w:lang w:val="en-GB"/>
        </w:rPr>
        <w:t xml:space="preserve"> serious action against them. </w:t>
      </w:r>
      <w:r w:rsidR="003B5828" w:rsidRPr="00575C5F">
        <w:rPr>
          <w:rFonts w:eastAsia="Calibri"/>
          <w:spacing w:val="-2"/>
          <w:lang w:val="en-GB"/>
        </w:rPr>
        <w:t>Although</w:t>
      </w:r>
      <w:r w:rsidR="00184B5A" w:rsidRPr="00575C5F">
        <w:rPr>
          <w:rFonts w:eastAsia="Calibri"/>
          <w:spacing w:val="-2"/>
          <w:lang w:val="en-GB"/>
        </w:rPr>
        <w:t xml:space="preserve"> recent developments had raised his hopes for a favourable decision on his complaint, </w:t>
      </w:r>
      <w:r w:rsidR="003B5828" w:rsidRPr="00575C5F">
        <w:rPr>
          <w:rFonts w:eastAsia="Calibri"/>
          <w:spacing w:val="-2"/>
          <w:lang w:val="en-GB"/>
        </w:rPr>
        <w:t xml:space="preserve">he was disappointed in </w:t>
      </w:r>
      <w:r w:rsidR="004C2683" w:rsidRPr="00575C5F">
        <w:rPr>
          <w:rFonts w:eastAsia="Calibri"/>
          <w:spacing w:val="-2"/>
          <w:lang w:val="en-GB"/>
        </w:rPr>
        <w:t xml:space="preserve">HR issuing </w:t>
      </w:r>
      <w:r w:rsidR="00184B5A" w:rsidRPr="00575C5F">
        <w:rPr>
          <w:rFonts w:eastAsia="Calibri"/>
          <w:spacing w:val="-2"/>
          <w:lang w:val="en-GB"/>
        </w:rPr>
        <w:t>the PIP, which he considered an audacious, vindictive</w:t>
      </w:r>
      <w:r w:rsidR="003B5828" w:rsidRPr="00575C5F">
        <w:rPr>
          <w:rFonts w:eastAsia="Calibri"/>
          <w:spacing w:val="-2"/>
          <w:lang w:val="en-GB"/>
        </w:rPr>
        <w:t>,</w:t>
      </w:r>
      <w:r w:rsidR="00184B5A" w:rsidRPr="00575C5F">
        <w:rPr>
          <w:rFonts w:eastAsia="Calibri"/>
          <w:spacing w:val="-2"/>
          <w:lang w:val="en-GB"/>
        </w:rPr>
        <w:t xml:space="preserve"> and biased decision. </w:t>
      </w:r>
      <w:r w:rsidR="004C2683" w:rsidRPr="00575C5F">
        <w:rPr>
          <w:rFonts w:eastAsia="Calibri"/>
          <w:spacing w:val="-2"/>
          <w:lang w:val="en-GB"/>
        </w:rPr>
        <w:t>T</w:t>
      </w:r>
      <w:r w:rsidR="003B5828" w:rsidRPr="00575C5F">
        <w:rPr>
          <w:rFonts w:eastAsia="Calibri"/>
          <w:spacing w:val="-2"/>
          <w:lang w:val="en-GB"/>
        </w:rPr>
        <w:t>he</w:t>
      </w:r>
      <w:r w:rsidR="00184B5A" w:rsidRPr="00575C5F">
        <w:rPr>
          <w:rFonts w:eastAsia="Calibri"/>
          <w:spacing w:val="-2"/>
          <w:lang w:val="en-GB"/>
        </w:rPr>
        <w:t xml:space="preserve"> PIP </w:t>
      </w:r>
      <w:r w:rsidR="004C2683" w:rsidRPr="00575C5F">
        <w:rPr>
          <w:rFonts w:eastAsia="Calibri"/>
          <w:spacing w:val="-2"/>
          <w:lang w:val="en-GB"/>
        </w:rPr>
        <w:t>confirmed</w:t>
      </w:r>
      <w:r w:rsidR="00184B5A" w:rsidRPr="00575C5F">
        <w:rPr>
          <w:rFonts w:eastAsia="Calibri"/>
          <w:spacing w:val="-2"/>
          <w:lang w:val="en-GB"/>
        </w:rPr>
        <w:t xml:space="preserve"> the lack of communication and coordination between HR and </w:t>
      </w:r>
      <w:r w:rsidR="003B5828" w:rsidRPr="00575C5F">
        <w:rPr>
          <w:rFonts w:eastAsia="Calibri"/>
          <w:spacing w:val="-2"/>
          <w:lang w:val="en-GB"/>
        </w:rPr>
        <w:t xml:space="preserve">the </w:t>
      </w:r>
      <w:r w:rsidR="00184B5A" w:rsidRPr="00575C5F">
        <w:rPr>
          <w:rFonts w:eastAsia="Calibri"/>
          <w:spacing w:val="-2"/>
          <w:lang w:val="en-GB"/>
        </w:rPr>
        <w:t>ECC.</w:t>
      </w:r>
    </w:p>
    <w:p w14:paraId="066E2F12" w14:textId="77777777" w:rsidR="00184B5A" w:rsidRPr="00184B5A" w:rsidRDefault="00184B5A" w:rsidP="00184B5A">
      <w:pPr>
        <w:pStyle w:val="BodyTextMain"/>
        <w:rPr>
          <w:rFonts w:eastAsia="Calibri"/>
          <w:lang w:val="en-GB"/>
        </w:rPr>
      </w:pPr>
    </w:p>
    <w:p w14:paraId="4C10683B" w14:textId="79823792" w:rsidR="00184B5A" w:rsidRDefault="003B5828" w:rsidP="00184B5A">
      <w:pPr>
        <w:pStyle w:val="BodyTextMain"/>
        <w:rPr>
          <w:rFonts w:eastAsia="Calibri"/>
          <w:lang w:val="en-GB"/>
        </w:rPr>
      </w:pPr>
      <w:r>
        <w:rPr>
          <w:rFonts w:eastAsia="Calibri"/>
          <w:lang w:val="en-GB"/>
        </w:rPr>
        <w:t>Both</w:t>
      </w:r>
      <w:r w:rsidR="00184B5A" w:rsidRPr="00184B5A">
        <w:rPr>
          <w:rFonts w:eastAsia="Calibri"/>
          <w:lang w:val="en-GB"/>
        </w:rPr>
        <w:t xml:space="preserve"> HR and </w:t>
      </w:r>
      <w:proofErr w:type="spellStart"/>
      <w:r w:rsidR="00184B5A" w:rsidRPr="00184B5A">
        <w:rPr>
          <w:rFonts w:eastAsia="Calibri"/>
          <w:lang w:val="en-GB"/>
        </w:rPr>
        <w:t>Kashyap’s</w:t>
      </w:r>
      <w:proofErr w:type="spellEnd"/>
      <w:r w:rsidR="00184B5A" w:rsidRPr="00184B5A">
        <w:rPr>
          <w:rFonts w:eastAsia="Calibri"/>
          <w:lang w:val="en-GB"/>
        </w:rPr>
        <w:t xml:space="preserve"> managers expected him to accept the PIP. H</w:t>
      </w:r>
      <w:r>
        <w:rPr>
          <w:rFonts w:eastAsia="Calibri"/>
          <w:lang w:val="en-GB"/>
        </w:rPr>
        <w:t>owever, based on h</w:t>
      </w:r>
      <w:r w:rsidR="00184B5A" w:rsidRPr="00184B5A">
        <w:rPr>
          <w:rFonts w:eastAsia="Calibri"/>
          <w:lang w:val="en-GB"/>
        </w:rPr>
        <w:t>is assessment of the ongoing investigation against his managers</w:t>
      </w:r>
      <w:r>
        <w:rPr>
          <w:rFonts w:eastAsia="Calibri"/>
          <w:lang w:val="en-GB"/>
        </w:rPr>
        <w:t>,</w:t>
      </w:r>
      <w:r w:rsidR="00184B5A" w:rsidRPr="00184B5A">
        <w:rPr>
          <w:rFonts w:eastAsia="Calibri"/>
          <w:lang w:val="en-GB"/>
        </w:rPr>
        <w:t xml:space="preserve"> </w:t>
      </w:r>
      <w:r>
        <w:rPr>
          <w:rFonts w:eastAsia="Calibri"/>
          <w:lang w:val="en-GB"/>
        </w:rPr>
        <w:t>he was reluctant to follow HR’s directions</w:t>
      </w:r>
      <w:r w:rsidR="00782214">
        <w:rPr>
          <w:rFonts w:eastAsia="Calibri"/>
          <w:lang w:val="en-GB"/>
        </w:rPr>
        <w:t>—b</w:t>
      </w:r>
      <w:r>
        <w:rPr>
          <w:rFonts w:eastAsia="Calibri"/>
          <w:lang w:val="en-GB"/>
        </w:rPr>
        <w:t>ut</w:t>
      </w:r>
      <w:r w:rsidR="00184B5A" w:rsidRPr="00184B5A">
        <w:rPr>
          <w:rFonts w:eastAsia="Calibri"/>
          <w:lang w:val="en-GB"/>
        </w:rPr>
        <w:t xml:space="preserve"> reject</w:t>
      </w:r>
      <w:r>
        <w:rPr>
          <w:rFonts w:eastAsia="Calibri"/>
          <w:lang w:val="en-GB"/>
        </w:rPr>
        <w:t>ing</w:t>
      </w:r>
      <w:r w:rsidR="00184B5A" w:rsidRPr="00184B5A">
        <w:rPr>
          <w:rFonts w:eastAsia="Calibri"/>
          <w:lang w:val="en-GB"/>
        </w:rPr>
        <w:t xml:space="preserve"> the PIP</w:t>
      </w:r>
      <w:r>
        <w:rPr>
          <w:rFonts w:eastAsia="Calibri"/>
          <w:lang w:val="en-GB"/>
        </w:rPr>
        <w:t xml:space="preserve"> could have </w:t>
      </w:r>
      <w:r w:rsidR="00906DBB">
        <w:rPr>
          <w:rFonts w:eastAsia="Calibri"/>
          <w:lang w:val="en-GB"/>
        </w:rPr>
        <w:t>consequences</w:t>
      </w:r>
      <w:r w:rsidR="00184B5A" w:rsidRPr="00184B5A">
        <w:rPr>
          <w:rFonts w:eastAsia="Calibri"/>
          <w:lang w:val="en-GB"/>
        </w:rPr>
        <w:t xml:space="preserve">. </w:t>
      </w:r>
      <w:r w:rsidR="00906DBB">
        <w:rPr>
          <w:rFonts w:eastAsia="Calibri"/>
          <w:lang w:val="en-GB"/>
        </w:rPr>
        <w:t>H</w:t>
      </w:r>
      <w:r w:rsidR="00184B5A" w:rsidRPr="00184B5A">
        <w:rPr>
          <w:rFonts w:eastAsia="Calibri"/>
          <w:lang w:val="en-GB"/>
        </w:rPr>
        <w:t xml:space="preserve">e needed to reassess the intensity of the case against his managers and </w:t>
      </w:r>
      <w:r w:rsidR="00906DBB">
        <w:rPr>
          <w:rFonts w:eastAsia="Calibri"/>
          <w:lang w:val="en-GB"/>
        </w:rPr>
        <w:t>determine the most</w:t>
      </w:r>
      <w:r w:rsidR="00184B5A" w:rsidRPr="00184B5A">
        <w:rPr>
          <w:rFonts w:eastAsia="Calibri"/>
          <w:lang w:val="en-GB"/>
        </w:rPr>
        <w:t xml:space="preserve"> probable outcome of the investigation </w:t>
      </w:r>
      <w:r w:rsidR="00906DBB">
        <w:rPr>
          <w:rFonts w:eastAsia="Calibri"/>
          <w:lang w:val="en-GB"/>
        </w:rPr>
        <w:t>before making a</w:t>
      </w:r>
      <w:r w:rsidR="00184B5A" w:rsidRPr="00184B5A">
        <w:rPr>
          <w:rFonts w:eastAsia="Calibri"/>
          <w:lang w:val="en-GB"/>
        </w:rPr>
        <w:t xml:space="preserve"> deci</w:t>
      </w:r>
      <w:r w:rsidR="00906DBB">
        <w:rPr>
          <w:rFonts w:eastAsia="Calibri"/>
          <w:lang w:val="en-GB"/>
        </w:rPr>
        <w:t xml:space="preserve">sion, which needed to be </w:t>
      </w:r>
      <w:r w:rsidR="00782214">
        <w:rPr>
          <w:rFonts w:eastAsia="Calibri"/>
          <w:lang w:val="en-GB"/>
        </w:rPr>
        <w:t>done</w:t>
      </w:r>
      <w:r w:rsidR="00906DBB">
        <w:rPr>
          <w:rFonts w:eastAsia="Calibri"/>
          <w:lang w:val="en-GB"/>
        </w:rPr>
        <w:t xml:space="preserve"> within</w:t>
      </w:r>
      <w:r w:rsidR="00184B5A" w:rsidRPr="00184B5A">
        <w:rPr>
          <w:rFonts w:eastAsia="Calibri"/>
          <w:lang w:val="en-GB"/>
        </w:rPr>
        <w:t xml:space="preserve"> 48 hours. </w:t>
      </w:r>
    </w:p>
    <w:p w14:paraId="2C7B7D18" w14:textId="77777777" w:rsidR="00184B5A" w:rsidRDefault="00184B5A">
      <w:pPr>
        <w:spacing w:after="200" w:line="276" w:lineRule="auto"/>
        <w:rPr>
          <w:rFonts w:eastAsia="Calibri"/>
          <w:sz w:val="22"/>
          <w:szCs w:val="22"/>
          <w:lang w:val="en-GB"/>
        </w:rPr>
      </w:pPr>
      <w:r>
        <w:rPr>
          <w:rFonts w:eastAsia="Calibri"/>
          <w:lang w:val="en-GB"/>
        </w:rPr>
        <w:br w:type="page"/>
      </w:r>
    </w:p>
    <w:p w14:paraId="187ADD82" w14:textId="6BD9857A" w:rsidR="00184B5A" w:rsidRPr="00424129" w:rsidRDefault="00184B5A" w:rsidP="00184B5A">
      <w:pPr>
        <w:pStyle w:val="ExhibitHeading"/>
        <w:rPr>
          <w:rFonts w:eastAsia="Calibri"/>
          <w:lang w:val="en-GB"/>
        </w:rPr>
      </w:pPr>
      <w:r w:rsidRPr="00424129">
        <w:rPr>
          <w:rFonts w:eastAsia="Calibri"/>
          <w:lang w:val="en-GB"/>
        </w:rPr>
        <w:lastRenderedPageBreak/>
        <w:t>Exhibit</w:t>
      </w:r>
      <w:r w:rsidR="00424129" w:rsidRPr="00424129">
        <w:rPr>
          <w:rFonts w:eastAsia="Calibri"/>
          <w:lang w:val="en-GB"/>
        </w:rPr>
        <w:t xml:space="preserve"> </w:t>
      </w:r>
      <w:r w:rsidRPr="00424129">
        <w:rPr>
          <w:rFonts w:eastAsia="Calibri"/>
          <w:lang w:val="en-GB"/>
        </w:rPr>
        <w:t>1: Performance Improvement Plan</w:t>
      </w:r>
    </w:p>
    <w:p w14:paraId="3C908B42" w14:textId="77777777" w:rsidR="00184B5A" w:rsidRPr="00424129" w:rsidRDefault="00184B5A" w:rsidP="00184B5A">
      <w:pPr>
        <w:pStyle w:val="ExhibitHeading"/>
        <w:rPr>
          <w:rFonts w:eastAsia="Calibri"/>
          <w:lang w:val="en-GB"/>
        </w:rPr>
      </w:pPr>
    </w:p>
    <w:p w14:paraId="4CB862AA" w14:textId="77777777" w:rsidR="00184B5A" w:rsidRPr="00424129" w:rsidRDefault="00184B5A" w:rsidP="00184B5A">
      <w:pPr>
        <w:tabs>
          <w:tab w:val="left" w:pos="810"/>
          <w:tab w:val="left" w:pos="4140"/>
          <w:tab w:val="left" w:pos="5310"/>
          <w:tab w:val="left" w:pos="6390"/>
          <w:tab w:val="left" w:pos="8640"/>
        </w:tabs>
        <w:jc w:val="both"/>
        <w:outlineLvl w:val="0"/>
        <w:rPr>
          <w:rFonts w:ascii="Arial" w:hAnsi="Arial" w:cs="Arial"/>
          <w:b/>
          <w:bCs/>
          <w:color w:val="000000" w:themeColor="text1"/>
          <w:kern w:val="36"/>
          <w:lang w:val="en-GB"/>
        </w:rPr>
      </w:pPr>
    </w:p>
    <w:tbl>
      <w:tblPr>
        <w:tblStyle w:val="TableGrid"/>
        <w:tblW w:w="9214"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60"/>
        <w:gridCol w:w="2835"/>
        <w:gridCol w:w="3119"/>
      </w:tblGrid>
      <w:tr w:rsidR="00593F0B" w14:paraId="3DE2A79C" w14:textId="77777777" w:rsidTr="00593F0B">
        <w:tc>
          <w:tcPr>
            <w:tcW w:w="3260" w:type="dxa"/>
          </w:tcPr>
          <w:p w14:paraId="626C1709" w14:textId="139AD7E6" w:rsidR="00BE5075" w:rsidRDefault="00BE5075" w:rsidP="00BE5075">
            <w:pPr>
              <w:outlineLvl w:val="0"/>
              <w:rPr>
                <w:rFonts w:ascii="Arial" w:hAnsi="Arial" w:cs="Arial"/>
                <w:b/>
                <w:bCs/>
                <w:color w:val="000000" w:themeColor="text1"/>
                <w:kern w:val="36"/>
                <w:lang w:val="en-GB"/>
              </w:rPr>
            </w:pPr>
            <w:r w:rsidRPr="00424129">
              <w:rPr>
                <w:rFonts w:ascii="Arial" w:hAnsi="Arial" w:cs="Arial"/>
                <w:b/>
                <w:bCs/>
                <w:color w:val="000000" w:themeColor="text1"/>
                <w:kern w:val="36"/>
                <w:lang w:val="en-GB"/>
              </w:rPr>
              <w:t>NAME:</w:t>
            </w:r>
            <w:r w:rsidRPr="00B72CE4">
              <w:rPr>
                <w:rFonts w:ascii="Arial" w:hAnsi="Arial" w:cs="Arial"/>
                <w:bCs/>
                <w:color w:val="000000" w:themeColor="text1"/>
                <w:kern w:val="36"/>
                <w:lang w:val="en-GB"/>
              </w:rPr>
              <w:t xml:space="preserve"> </w:t>
            </w:r>
            <w:proofErr w:type="spellStart"/>
            <w:r w:rsidRPr="00B72CE4">
              <w:rPr>
                <w:rFonts w:ascii="Arial" w:hAnsi="Arial" w:cs="Arial"/>
                <w:bCs/>
                <w:color w:val="000000" w:themeColor="text1"/>
                <w:kern w:val="36"/>
                <w:lang w:val="en-GB"/>
              </w:rPr>
              <w:t>Vikram</w:t>
            </w:r>
            <w:proofErr w:type="spellEnd"/>
            <w:r w:rsidRPr="00B72CE4">
              <w:rPr>
                <w:rFonts w:ascii="Arial" w:hAnsi="Arial" w:cs="Arial"/>
                <w:bCs/>
                <w:color w:val="000000" w:themeColor="text1"/>
                <w:kern w:val="36"/>
                <w:lang w:val="en-GB"/>
              </w:rPr>
              <w:t xml:space="preserve"> </w:t>
            </w:r>
            <w:proofErr w:type="spellStart"/>
            <w:r w:rsidRPr="00B72CE4">
              <w:rPr>
                <w:rFonts w:ascii="Arial" w:hAnsi="Arial" w:cs="Arial"/>
                <w:bCs/>
                <w:color w:val="000000" w:themeColor="text1"/>
                <w:kern w:val="36"/>
                <w:lang w:val="en-GB"/>
              </w:rPr>
              <w:t>Kashyap</w:t>
            </w:r>
            <w:proofErr w:type="spellEnd"/>
          </w:p>
        </w:tc>
        <w:tc>
          <w:tcPr>
            <w:tcW w:w="2835" w:type="dxa"/>
          </w:tcPr>
          <w:p w14:paraId="67BC91B4" w14:textId="5F54D9AF" w:rsidR="00BE5075" w:rsidRDefault="00BE5075" w:rsidP="00BE5075">
            <w:pPr>
              <w:outlineLvl w:val="0"/>
              <w:rPr>
                <w:rFonts w:ascii="Arial" w:hAnsi="Arial" w:cs="Arial"/>
                <w:b/>
                <w:bCs/>
                <w:color w:val="000000" w:themeColor="text1"/>
                <w:kern w:val="36"/>
                <w:lang w:val="en-GB"/>
              </w:rPr>
            </w:pPr>
            <w:r w:rsidRPr="00424129">
              <w:rPr>
                <w:rFonts w:ascii="Arial" w:hAnsi="Arial" w:cs="Arial"/>
                <w:b/>
                <w:bCs/>
                <w:color w:val="000000" w:themeColor="text1"/>
                <w:kern w:val="36"/>
                <w:lang w:val="en-GB"/>
              </w:rPr>
              <w:t>EMP. NO.:</w:t>
            </w:r>
            <w:r w:rsidRPr="00B72CE4">
              <w:rPr>
                <w:rFonts w:ascii="Arial" w:hAnsi="Arial" w:cs="Arial"/>
                <w:bCs/>
                <w:color w:val="000000" w:themeColor="text1"/>
                <w:kern w:val="36"/>
                <w:lang w:val="en-GB"/>
              </w:rPr>
              <w:t xml:space="preserve"> X15</w:t>
            </w:r>
          </w:p>
        </w:tc>
        <w:tc>
          <w:tcPr>
            <w:tcW w:w="3119" w:type="dxa"/>
          </w:tcPr>
          <w:p w14:paraId="482E93A3" w14:textId="289A25A8" w:rsidR="00BE5075" w:rsidRDefault="00BE5075" w:rsidP="00BE5075">
            <w:pPr>
              <w:outlineLvl w:val="0"/>
              <w:rPr>
                <w:rFonts w:ascii="Arial" w:hAnsi="Arial" w:cs="Arial"/>
                <w:b/>
                <w:bCs/>
                <w:color w:val="000000" w:themeColor="text1"/>
                <w:kern w:val="36"/>
                <w:lang w:val="en-GB"/>
              </w:rPr>
            </w:pPr>
            <w:r w:rsidRPr="00424129">
              <w:rPr>
                <w:rFonts w:ascii="Arial" w:hAnsi="Arial" w:cs="Arial"/>
                <w:b/>
                <w:bCs/>
                <w:color w:val="000000" w:themeColor="text1"/>
                <w:kern w:val="36"/>
                <w:lang w:val="en-GB"/>
              </w:rPr>
              <w:t>Date:</w:t>
            </w:r>
            <w:r w:rsidRPr="00B72CE4">
              <w:rPr>
                <w:rFonts w:ascii="Arial" w:hAnsi="Arial" w:cs="Arial"/>
                <w:bCs/>
                <w:color w:val="000000" w:themeColor="text1"/>
                <w:kern w:val="36"/>
                <w:lang w:val="en-GB"/>
              </w:rPr>
              <w:t xml:space="preserve"> December 29, 2013</w:t>
            </w:r>
          </w:p>
        </w:tc>
      </w:tr>
      <w:tr w:rsidR="00593F0B" w14:paraId="3923B065" w14:textId="77777777" w:rsidTr="00593F0B">
        <w:tc>
          <w:tcPr>
            <w:tcW w:w="3260" w:type="dxa"/>
          </w:tcPr>
          <w:p w14:paraId="3B44EBE1" w14:textId="43AC2F74" w:rsidR="00BE5075" w:rsidRDefault="00BE5075" w:rsidP="00BE5075">
            <w:pPr>
              <w:outlineLvl w:val="0"/>
              <w:rPr>
                <w:rFonts w:ascii="Arial" w:hAnsi="Arial" w:cs="Arial"/>
                <w:b/>
                <w:bCs/>
                <w:color w:val="000000" w:themeColor="text1"/>
                <w:kern w:val="36"/>
                <w:lang w:val="en-GB"/>
              </w:rPr>
            </w:pPr>
            <w:r w:rsidRPr="00424129">
              <w:rPr>
                <w:rFonts w:ascii="Arial" w:hAnsi="Arial" w:cs="Arial"/>
                <w:b/>
                <w:bCs/>
                <w:color w:val="000000" w:themeColor="text1"/>
                <w:kern w:val="36"/>
                <w:lang w:val="en-GB"/>
              </w:rPr>
              <w:t>GROUP:</w:t>
            </w:r>
            <w:r w:rsidRPr="00B72CE4">
              <w:rPr>
                <w:rFonts w:ascii="Arial" w:hAnsi="Arial" w:cs="Arial"/>
                <w:bCs/>
                <w:color w:val="000000" w:themeColor="text1"/>
                <w:kern w:val="36"/>
                <w:lang w:val="en-GB"/>
              </w:rPr>
              <w:t xml:space="preserve"> Enterprise Segment Sales</w:t>
            </w:r>
          </w:p>
        </w:tc>
        <w:tc>
          <w:tcPr>
            <w:tcW w:w="2835" w:type="dxa"/>
          </w:tcPr>
          <w:p w14:paraId="5E19F944" w14:textId="03E23BFC" w:rsidR="00BE5075" w:rsidRDefault="00BE5075" w:rsidP="00BE5075">
            <w:pPr>
              <w:outlineLvl w:val="0"/>
              <w:rPr>
                <w:rFonts w:ascii="Arial" w:hAnsi="Arial" w:cs="Arial"/>
                <w:b/>
                <w:bCs/>
                <w:color w:val="000000" w:themeColor="text1"/>
                <w:kern w:val="36"/>
                <w:lang w:val="en-GB"/>
              </w:rPr>
            </w:pPr>
            <w:r w:rsidRPr="00424129">
              <w:rPr>
                <w:rFonts w:ascii="Arial" w:hAnsi="Arial" w:cs="Arial"/>
                <w:b/>
                <w:bCs/>
                <w:color w:val="000000" w:themeColor="text1"/>
                <w:kern w:val="36"/>
                <w:lang w:val="en-GB"/>
              </w:rPr>
              <w:t>D.O.J:</w:t>
            </w:r>
            <w:r w:rsidRPr="00B72CE4">
              <w:rPr>
                <w:rFonts w:ascii="Arial" w:hAnsi="Arial" w:cs="Arial"/>
                <w:bCs/>
                <w:color w:val="000000" w:themeColor="text1"/>
                <w:kern w:val="36"/>
                <w:lang w:val="en-GB"/>
              </w:rPr>
              <w:t xml:space="preserve"> XXX</w:t>
            </w:r>
          </w:p>
        </w:tc>
        <w:tc>
          <w:tcPr>
            <w:tcW w:w="3119" w:type="dxa"/>
          </w:tcPr>
          <w:p w14:paraId="257CA070" w14:textId="4EB2E2BB" w:rsidR="00BE5075" w:rsidRDefault="00BE5075" w:rsidP="00BE5075">
            <w:pPr>
              <w:outlineLvl w:val="0"/>
              <w:rPr>
                <w:rFonts w:ascii="Arial" w:hAnsi="Arial" w:cs="Arial"/>
                <w:b/>
                <w:bCs/>
                <w:color w:val="000000" w:themeColor="text1"/>
                <w:kern w:val="36"/>
                <w:lang w:val="en-GB"/>
              </w:rPr>
            </w:pPr>
            <w:r w:rsidRPr="00424129">
              <w:rPr>
                <w:rFonts w:ascii="Arial" w:hAnsi="Arial" w:cs="Arial"/>
                <w:b/>
                <w:bCs/>
                <w:color w:val="000000" w:themeColor="text1"/>
                <w:kern w:val="36"/>
                <w:lang w:val="en-GB"/>
              </w:rPr>
              <w:t>DESIGNATION:</w:t>
            </w:r>
            <w:r>
              <w:rPr>
                <w:rFonts w:ascii="Arial" w:hAnsi="Arial" w:cs="Arial"/>
                <w:bCs/>
                <w:color w:val="000000" w:themeColor="text1"/>
                <w:kern w:val="36"/>
                <w:lang w:val="en-GB"/>
              </w:rPr>
              <w:t xml:space="preserve"> </w:t>
            </w:r>
            <w:r w:rsidRPr="00B72CE4">
              <w:rPr>
                <w:rFonts w:ascii="Arial" w:hAnsi="Arial" w:cs="Arial"/>
                <w:bCs/>
                <w:color w:val="000000" w:themeColor="text1"/>
                <w:kern w:val="36"/>
                <w:lang w:val="en-GB"/>
              </w:rPr>
              <w:t>Account Manager</w:t>
            </w:r>
          </w:p>
        </w:tc>
      </w:tr>
      <w:tr w:rsidR="00593F0B" w14:paraId="221ED89E" w14:textId="77777777" w:rsidTr="00593F0B">
        <w:tc>
          <w:tcPr>
            <w:tcW w:w="3260" w:type="dxa"/>
          </w:tcPr>
          <w:p w14:paraId="2932E603" w14:textId="3FA541A5" w:rsidR="00BE5075" w:rsidRDefault="00BE5075" w:rsidP="00BE5075">
            <w:pPr>
              <w:outlineLvl w:val="0"/>
              <w:rPr>
                <w:rFonts w:ascii="Arial" w:hAnsi="Arial" w:cs="Arial"/>
                <w:b/>
                <w:bCs/>
                <w:color w:val="000000" w:themeColor="text1"/>
                <w:kern w:val="36"/>
                <w:lang w:val="en-GB"/>
              </w:rPr>
            </w:pPr>
            <w:r w:rsidRPr="00424129">
              <w:rPr>
                <w:rFonts w:ascii="Arial" w:hAnsi="Arial" w:cs="Arial"/>
                <w:b/>
                <w:bCs/>
                <w:color w:val="000000" w:themeColor="text1"/>
                <w:kern w:val="36"/>
                <w:lang w:val="en-GB"/>
              </w:rPr>
              <w:t>PIP Duration:</w:t>
            </w:r>
            <w:r w:rsidRPr="00B72CE4">
              <w:rPr>
                <w:rFonts w:ascii="Arial" w:hAnsi="Arial" w:cs="Arial"/>
                <w:bCs/>
                <w:color w:val="000000" w:themeColor="text1"/>
                <w:kern w:val="36"/>
                <w:lang w:val="en-GB"/>
              </w:rPr>
              <w:t xml:space="preserve"> </w:t>
            </w:r>
            <w:r>
              <w:rPr>
                <w:rFonts w:ascii="Arial" w:hAnsi="Arial" w:cs="Arial"/>
                <w:bCs/>
                <w:color w:val="000000" w:themeColor="text1"/>
                <w:kern w:val="36"/>
                <w:lang w:val="en-GB"/>
              </w:rPr>
              <w:t>Two</w:t>
            </w:r>
            <w:r w:rsidRPr="00B72CE4">
              <w:rPr>
                <w:rFonts w:ascii="Arial" w:hAnsi="Arial" w:cs="Arial"/>
                <w:bCs/>
                <w:color w:val="000000" w:themeColor="text1"/>
                <w:kern w:val="36"/>
                <w:lang w:val="en-GB"/>
              </w:rPr>
              <w:t xml:space="preserve"> months</w:t>
            </w:r>
          </w:p>
        </w:tc>
        <w:tc>
          <w:tcPr>
            <w:tcW w:w="2835" w:type="dxa"/>
          </w:tcPr>
          <w:p w14:paraId="20AEDA55" w14:textId="29A38A8F" w:rsidR="00BE5075" w:rsidRDefault="00BE5075" w:rsidP="00BE5075">
            <w:pPr>
              <w:outlineLvl w:val="0"/>
              <w:rPr>
                <w:rFonts w:ascii="Arial" w:hAnsi="Arial" w:cs="Arial"/>
                <w:b/>
                <w:bCs/>
                <w:color w:val="000000" w:themeColor="text1"/>
                <w:kern w:val="36"/>
                <w:lang w:val="en-GB"/>
              </w:rPr>
            </w:pPr>
            <w:r w:rsidRPr="00424129">
              <w:rPr>
                <w:rFonts w:ascii="Arial" w:hAnsi="Arial" w:cs="Arial"/>
                <w:b/>
                <w:bCs/>
                <w:color w:val="000000" w:themeColor="text1"/>
                <w:kern w:val="36"/>
                <w:lang w:val="en-GB"/>
              </w:rPr>
              <w:t>From Date:</w:t>
            </w:r>
            <w:r w:rsidRPr="00B72CE4">
              <w:rPr>
                <w:rFonts w:ascii="Arial" w:hAnsi="Arial" w:cs="Arial"/>
                <w:bCs/>
                <w:color w:val="000000" w:themeColor="text1"/>
                <w:kern w:val="36"/>
                <w:lang w:val="en-GB"/>
              </w:rPr>
              <w:t xml:space="preserve"> January 02, 2014</w:t>
            </w:r>
          </w:p>
        </w:tc>
        <w:tc>
          <w:tcPr>
            <w:tcW w:w="3119" w:type="dxa"/>
          </w:tcPr>
          <w:p w14:paraId="6EFAAF2A" w14:textId="5121538F" w:rsidR="00BE5075" w:rsidRDefault="00BE5075" w:rsidP="00BE5075">
            <w:pPr>
              <w:outlineLvl w:val="0"/>
              <w:rPr>
                <w:rFonts w:ascii="Arial" w:hAnsi="Arial" w:cs="Arial"/>
                <w:b/>
                <w:bCs/>
                <w:color w:val="000000" w:themeColor="text1"/>
                <w:kern w:val="36"/>
                <w:lang w:val="en-GB"/>
              </w:rPr>
            </w:pPr>
            <w:r w:rsidRPr="00424129">
              <w:rPr>
                <w:rFonts w:ascii="Arial" w:hAnsi="Arial" w:cs="Arial"/>
                <w:b/>
                <w:bCs/>
                <w:color w:val="000000" w:themeColor="text1"/>
                <w:kern w:val="36"/>
                <w:lang w:val="en-GB"/>
              </w:rPr>
              <w:t>To</w:t>
            </w:r>
            <w:r>
              <w:rPr>
                <w:rFonts w:ascii="Arial" w:hAnsi="Arial" w:cs="Arial"/>
                <w:b/>
                <w:bCs/>
                <w:color w:val="000000" w:themeColor="text1"/>
                <w:kern w:val="36"/>
                <w:lang w:val="en-GB"/>
              </w:rPr>
              <w:t xml:space="preserve"> Date</w:t>
            </w:r>
            <w:r w:rsidRPr="00424129">
              <w:rPr>
                <w:rFonts w:ascii="Arial" w:hAnsi="Arial" w:cs="Arial"/>
                <w:b/>
                <w:bCs/>
                <w:color w:val="000000" w:themeColor="text1"/>
                <w:kern w:val="36"/>
                <w:lang w:val="en-GB"/>
              </w:rPr>
              <w:t>:</w:t>
            </w:r>
            <w:r w:rsidRPr="00B72CE4">
              <w:rPr>
                <w:rFonts w:ascii="Arial" w:hAnsi="Arial" w:cs="Arial"/>
                <w:bCs/>
                <w:color w:val="000000" w:themeColor="text1"/>
                <w:kern w:val="36"/>
                <w:lang w:val="en-GB"/>
              </w:rPr>
              <w:t xml:space="preserve"> February 28, 2014</w:t>
            </w:r>
          </w:p>
        </w:tc>
      </w:tr>
    </w:tbl>
    <w:p w14:paraId="1BB5D81B" w14:textId="75C09851" w:rsidR="00184B5A" w:rsidRPr="00424129" w:rsidRDefault="00184B5A" w:rsidP="00184B5A">
      <w:pPr>
        <w:tabs>
          <w:tab w:val="left" w:pos="540"/>
        </w:tabs>
        <w:ind w:right="-144"/>
        <w:jc w:val="both"/>
        <w:rPr>
          <w:rFonts w:ascii="Arial" w:eastAsia="Calibri" w:hAnsi="Arial" w:cs="Arial"/>
          <w:b/>
          <w:color w:val="000000" w:themeColor="text1"/>
          <w:u w:val="single"/>
          <w:lang w:val="en-GB"/>
        </w:rPr>
      </w:pPr>
    </w:p>
    <w:tbl>
      <w:tblPr>
        <w:tblpPr w:leftFromText="180" w:rightFromText="180" w:vertAnchor="text" w:horzAnchor="margin" w:tblpX="198" w:tblpY="188"/>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4"/>
        <w:gridCol w:w="3141"/>
        <w:gridCol w:w="1089"/>
        <w:gridCol w:w="3104"/>
      </w:tblGrid>
      <w:tr w:rsidR="00BE5075" w:rsidRPr="00424129" w14:paraId="4F10A968" w14:textId="77777777" w:rsidTr="00B151D1">
        <w:trPr>
          <w:trHeight w:val="678"/>
        </w:trPr>
        <w:tc>
          <w:tcPr>
            <w:tcW w:w="1954" w:type="dxa"/>
            <w:tcBorders>
              <w:top w:val="single" w:sz="6" w:space="0" w:color="auto"/>
              <w:left w:val="single" w:sz="6" w:space="0" w:color="auto"/>
              <w:bottom w:val="single" w:sz="6" w:space="0" w:color="auto"/>
              <w:right w:val="single" w:sz="6" w:space="0" w:color="auto"/>
            </w:tcBorders>
            <w:vAlign w:val="bottom"/>
          </w:tcPr>
          <w:p w14:paraId="4FAC1C17" w14:textId="463CB066" w:rsidR="00BE5075" w:rsidRPr="00424129" w:rsidRDefault="00BE5075" w:rsidP="00BE5075">
            <w:pPr>
              <w:tabs>
                <w:tab w:val="left" w:pos="540"/>
              </w:tabs>
              <w:overflowPunct w:val="0"/>
              <w:autoSpaceDE w:val="0"/>
              <w:autoSpaceDN w:val="0"/>
              <w:adjustRightInd w:val="0"/>
              <w:spacing w:after="200" w:line="276" w:lineRule="auto"/>
              <w:ind w:right="-144"/>
              <w:textAlignment w:val="baseline"/>
              <w:rPr>
                <w:rFonts w:ascii="Arial" w:eastAsia="Calibri" w:hAnsi="Arial" w:cs="Arial"/>
                <w:color w:val="000000" w:themeColor="text1"/>
                <w:lang w:val="en-GB"/>
              </w:rPr>
            </w:pPr>
            <w:r w:rsidRPr="00424129">
              <w:rPr>
                <w:rFonts w:ascii="Arial" w:eastAsia="Calibri" w:hAnsi="Arial" w:cs="Arial"/>
                <w:b/>
                <w:color w:val="000000" w:themeColor="text1"/>
                <w:u w:val="single"/>
                <w:lang w:val="en-GB"/>
              </w:rPr>
              <w:t>Specific Deliverables</w:t>
            </w:r>
          </w:p>
        </w:tc>
        <w:tc>
          <w:tcPr>
            <w:tcW w:w="3141" w:type="dxa"/>
            <w:tcBorders>
              <w:top w:val="single" w:sz="6" w:space="0" w:color="auto"/>
              <w:left w:val="single" w:sz="6" w:space="0" w:color="auto"/>
              <w:bottom w:val="single" w:sz="6" w:space="0" w:color="auto"/>
              <w:right w:val="single" w:sz="6" w:space="0" w:color="auto"/>
            </w:tcBorders>
            <w:vAlign w:val="bottom"/>
          </w:tcPr>
          <w:p w14:paraId="3BBE12B4" w14:textId="77777777" w:rsidR="00BE5075" w:rsidRDefault="00BE5075" w:rsidP="00BE5075">
            <w:pPr>
              <w:tabs>
                <w:tab w:val="left" w:pos="540"/>
              </w:tabs>
              <w:ind w:right="-144"/>
              <w:jc w:val="both"/>
              <w:rPr>
                <w:rFonts w:ascii="Arial" w:eastAsia="Calibri" w:hAnsi="Arial" w:cs="Arial"/>
                <w:b/>
                <w:color w:val="000000" w:themeColor="text1"/>
                <w:u w:val="single"/>
                <w:lang w:val="en-GB"/>
              </w:rPr>
            </w:pPr>
            <w:r w:rsidRPr="00424129">
              <w:rPr>
                <w:rFonts w:ascii="Arial" w:eastAsia="Calibri" w:hAnsi="Arial" w:cs="Arial"/>
                <w:b/>
                <w:color w:val="000000" w:themeColor="text1"/>
                <w:u w:val="single"/>
                <w:lang w:val="en-GB"/>
              </w:rPr>
              <w:t>Target</w:t>
            </w:r>
          </w:p>
          <w:p w14:paraId="18BE6E28" w14:textId="2B1ABC7F" w:rsidR="00B151D1" w:rsidRPr="00424129" w:rsidRDefault="00B151D1" w:rsidP="00BE5075">
            <w:pPr>
              <w:tabs>
                <w:tab w:val="left" w:pos="540"/>
              </w:tabs>
              <w:ind w:right="-144"/>
              <w:jc w:val="both"/>
              <w:rPr>
                <w:rFonts w:ascii="Arial" w:eastAsia="Calibri" w:hAnsi="Arial" w:cs="Arial"/>
                <w:color w:val="000000" w:themeColor="text1"/>
                <w:lang w:val="en-GB"/>
              </w:rPr>
            </w:pPr>
          </w:p>
        </w:tc>
        <w:tc>
          <w:tcPr>
            <w:tcW w:w="1089" w:type="dxa"/>
            <w:tcBorders>
              <w:top w:val="single" w:sz="6" w:space="0" w:color="auto"/>
              <w:left w:val="single" w:sz="6" w:space="0" w:color="auto"/>
              <w:bottom w:val="single" w:sz="6" w:space="0" w:color="auto"/>
              <w:right w:val="single" w:sz="6" w:space="0" w:color="auto"/>
            </w:tcBorders>
            <w:vAlign w:val="bottom"/>
          </w:tcPr>
          <w:p w14:paraId="5C94B92A" w14:textId="3A1BA233" w:rsidR="00BE5075" w:rsidRPr="00424129" w:rsidRDefault="00BE5075" w:rsidP="00BE5075">
            <w:pPr>
              <w:tabs>
                <w:tab w:val="left" w:pos="540"/>
              </w:tabs>
              <w:overflowPunct w:val="0"/>
              <w:autoSpaceDE w:val="0"/>
              <w:autoSpaceDN w:val="0"/>
              <w:adjustRightInd w:val="0"/>
              <w:spacing w:after="200" w:line="276" w:lineRule="auto"/>
              <w:ind w:right="-144"/>
              <w:jc w:val="both"/>
              <w:textAlignment w:val="baseline"/>
              <w:rPr>
                <w:rFonts w:ascii="Arial" w:eastAsia="Calibri" w:hAnsi="Arial" w:cs="Arial"/>
                <w:color w:val="000000" w:themeColor="text1"/>
                <w:lang w:val="en-GB"/>
              </w:rPr>
            </w:pPr>
            <w:r w:rsidRPr="00424129">
              <w:rPr>
                <w:rFonts w:ascii="Arial" w:eastAsia="Calibri" w:hAnsi="Arial" w:cs="Arial"/>
                <w:b/>
                <w:color w:val="000000" w:themeColor="text1"/>
                <w:u w:val="single"/>
                <w:lang w:val="en-GB"/>
              </w:rPr>
              <w:t>Result</w:t>
            </w:r>
          </w:p>
        </w:tc>
        <w:tc>
          <w:tcPr>
            <w:tcW w:w="3104" w:type="dxa"/>
            <w:tcBorders>
              <w:top w:val="single" w:sz="6" w:space="0" w:color="auto"/>
              <w:left w:val="single" w:sz="6" w:space="0" w:color="auto"/>
              <w:bottom w:val="single" w:sz="6" w:space="0" w:color="auto"/>
              <w:right w:val="single" w:sz="6" w:space="0" w:color="auto"/>
            </w:tcBorders>
            <w:vAlign w:val="bottom"/>
          </w:tcPr>
          <w:p w14:paraId="445BA2B8" w14:textId="41D41BE0" w:rsidR="00BE5075" w:rsidRDefault="00BE5075" w:rsidP="00BE5075">
            <w:pPr>
              <w:tabs>
                <w:tab w:val="left" w:pos="540"/>
              </w:tabs>
              <w:ind w:right="-144"/>
              <w:jc w:val="both"/>
              <w:rPr>
                <w:rFonts w:ascii="Arial" w:eastAsia="Calibri" w:hAnsi="Arial" w:cs="Arial"/>
                <w:b/>
                <w:color w:val="000000" w:themeColor="text1"/>
                <w:u w:val="single"/>
                <w:lang w:val="en-GB"/>
              </w:rPr>
            </w:pPr>
            <w:r w:rsidRPr="00424129">
              <w:rPr>
                <w:rFonts w:ascii="Arial" w:eastAsia="Calibri" w:hAnsi="Arial" w:cs="Arial"/>
                <w:b/>
                <w:color w:val="000000" w:themeColor="text1"/>
                <w:u w:val="single"/>
                <w:lang w:val="en-GB"/>
              </w:rPr>
              <w:t xml:space="preserve">Date </w:t>
            </w:r>
            <w:r>
              <w:rPr>
                <w:rFonts w:ascii="Arial" w:eastAsia="Calibri" w:hAnsi="Arial" w:cs="Arial"/>
                <w:b/>
                <w:color w:val="000000" w:themeColor="text1"/>
                <w:u w:val="single"/>
                <w:lang w:val="en-GB"/>
              </w:rPr>
              <w:t xml:space="preserve">of </w:t>
            </w:r>
            <w:r w:rsidRPr="00424129">
              <w:rPr>
                <w:rFonts w:ascii="Arial" w:eastAsia="Calibri" w:hAnsi="Arial" w:cs="Arial"/>
                <w:b/>
                <w:color w:val="000000" w:themeColor="text1"/>
                <w:u w:val="single"/>
                <w:lang w:val="en-GB"/>
              </w:rPr>
              <w:t>Review</w:t>
            </w:r>
          </w:p>
          <w:p w14:paraId="509068C8" w14:textId="276AB983" w:rsidR="00B151D1" w:rsidRPr="00424129" w:rsidDel="00424129" w:rsidRDefault="00B151D1" w:rsidP="00BE5075">
            <w:pPr>
              <w:tabs>
                <w:tab w:val="left" w:pos="540"/>
              </w:tabs>
              <w:ind w:right="-144"/>
              <w:jc w:val="both"/>
              <w:rPr>
                <w:rFonts w:ascii="Arial" w:eastAsia="Calibri" w:hAnsi="Arial" w:cs="Arial"/>
                <w:color w:val="000000" w:themeColor="text1"/>
                <w:lang w:val="en-GB"/>
              </w:rPr>
            </w:pPr>
          </w:p>
        </w:tc>
      </w:tr>
      <w:tr w:rsidR="00184B5A" w:rsidRPr="00424129" w14:paraId="119FC85E" w14:textId="77777777" w:rsidTr="00616E41">
        <w:trPr>
          <w:trHeight w:val="678"/>
        </w:trPr>
        <w:tc>
          <w:tcPr>
            <w:tcW w:w="1954" w:type="dxa"/>
            <w:tcBorders>
              <w:top w:val="single" w:sz="6" w:space="0" w:color="auto"/>
              <w:left w:val="single" w:sz="6" w:space="0" w:color="auto"/>
              <w:bottom w:val="single" w:sz="6" w:space="0" w:color="auto"/>
              <w:right w:val="single" w:sz="6" w:space="0" w:color="auto"/>
            </w:tcBorders>
            <w:vAlign w:val="center"/>
          </w:tcPr>
          <w:p w14:paraId="2A3035DD" w14:textId="77777777" w:rsidR="00184B5A" w:rsidRPr="00424129" w:rsidRDefault="00184B5A" w:rsidP="00B72CE4">
            <w:pPr>
              <w:tabs>
                <w:tab w:val="left" w:pos="540"/>
              </w:tabs>
              <w:overflowPunct w:val="0"/>
              <w:autoSpaceDE w:val="0"/>
              <w:autoSpaceDN w:val="0"/>
              <w:adjustRightInd w:val="0"/>
              <w:spacing w:after="200" w:line="276" w:lineRule="auto"/>
              <w:ind w:right="-144"/>
              <w:textAlignment w:val="baseline"/>
              <w:rPr>
                <w:rFonts w:ascii="Arial" w:eastAsia="Calibri" w:hAnsi="Arial" w:cs="Arial"/>
                <w:color w:val="000000" w:themeColor="text1"/>
                <w:lang w:val="en-GB"/>
              </w:rPr>
            </w:pPr>
            <w:r w:rsidRPr="00424129">
              <w:rPr>
                <w:rFonts w:ascii="Arial" w:eastAsia="Calibri" w:hAnsi="Arial" w:cs="Arial"/>
                <w:color w:val="000000" w:themeColor="text1"/>
                <w:lang w:val="en-GB"/>
              </w:rPr>
              <w:t xml:space="preserve">Revenue </w:t>
            </w:r>
          </w:p>
        </w:tc>
        <w:tc>
          <w:tcPr>
            <w:tcW w:w="3141" w:type="dxa"/>
            <w:tcBorders>
              <w:top w:val="single" w:sz="6" w:space="0" w:color="auto"/>
              <w:left w:val="single" w:sz="6" w:space="0" w:color="auto"/>
              <w:bottom w:val="single" w:sz="6" w:space="0" w:color="auto"/>
              <w:right w:val="single" w:sz="6" w:space="0" w:color="auto"/>
            </w:tcBorders>
            <w:vAlign w:val="center"/>
          </w:tcPr>
          <w:p w14:paraId="168F1FA7" w14:textId="621B06EF" w:rsidR="00184B5A" w:rsidRPr="00424129" w:rsidRDefault="00184B5A" w:rsidP="00616E41">
            <w:pPr>
              <w:tabs>
                <w:tab w:val="left" w:pos="540"/>
              </w:tabs>
              <w:ind w:right="-144"/>
              <w:rPr>
                <w:rFonts w:ascii="Arial" w:eastAsia="Calibri" w:hAnsi="Arial" w:cs="Arial"/>
                <w:color w:val="000000" w:themeColor="text1"/>
                <w:lang w:val="en-GB"/>
              </w:rPr>
            </w:pPr>
            <w:r w:rsidRPr="00424129">
              <w:rPr>
                <w:rFonts w:ascii="Arial" w:eastAsia="Calibri" w:hAnsi="Arial" w:cs="Arial"/>
                <w:color w:val="000000" w:themeColor="text1"/>
                <w:lang w:val="en-GB"/>
              </w:rPr>
              <w:t xml:space="preserve">Achieve 50% YTD Target of FY </w:t>
            </w:r>
            <w:r w:rsidR="004C2683">
              <w:rPr>
                <w:rFonts w:ascii="Arial" w:eastAsia="Calibri" w:hAnsi="Arial" w:cs="Arial"/>
                <w:color w:val="000000" w:themeColor="text1"/>
                <w:lang w:val="en-GB"/>
              </w:rPr>
              <w:t>2013–</w:t>
            </w:r>
            <w:r w:rsidRPr="00424129">
              <w:rPr>
                <w:rFonts w:ascii="Arial" w:eastAsia="Calibri" w:hAnsi="Arial" w:cs="Arial"/>
                <w:color w:val="000000" w:themeColor="text1"/>
                <w:lang w:val="en-GB"/>
              </w:rPr>
              <w:t>14</w:t>
            </w:r>
            <w:r w:rsidR="004C2683">
              <w:rPr>
                <w:rFonts w:ascii="Arial" w:eastAsia="Calibri" w:hAnsi="Arial" w:cs="Arial"/>
                <w:color w:val="000000" w:themeColor="text1"/>
                <w:lang w:val="en-GB"/>
              </w:rPr>
              <w:t xml:space="preserve"> </w:t>
            </w:r>
            <w:r w:rsidR="004C2683" w:rsidRPr="00424129">
              <w:rPr>
                <w:rFonts w:ascii="Arial" w:eastAsia="Calibri" w:hAnsi="Arial" w:cs="Arial"/>
                <w:color w:val="000000" w:themeColor="text1"/>
                <w:lang w:val="en-GB"/>
              </w:rPr>
              <w:t>(US</w:t>
            </w:r>
            <w:r w:rsidR="004C2683">
              <w:rPr>
                <w:rFonts w:ascii="Arial" w:eastAsia="Calibri" w:hAnsi="Arial" w:cs="Arial"/>
                <w:color w:val="000000" w:themeColor="text1"/>
                <w:lang w:val="en-GB"/>
              </w:rPr>
              <w:t>$</w:t>
            </w:r>
            <w:r w:rsidR="004C2683" w:rsidRPr="00424129">
              <w:rPr>
                <w:rFonts w:ascii="Arial" w:eastAsia="Calibri" w:hAnsi="Arial" w:cs="Arial"/>
                <w:color w:val="000000" w:themeColor="text1"/>
                <w:lang w:val="en-GB"/>
              </w:rPr>
              <w:t>712</w:t>
            </w:r>
            <w:r w:rsidR="004C2683">
              <w:rPr>
                <w:rFonts w:ascii="Arial" w:eastAsia="Calibri" w:hAnsi="Arial" w:cs="Arial"/>
                <w:color w:val="000000" w:themeColor="text1"/>
                <w:lang w:val="en-GB"/>
              </w:rPr>
              <w:t>,000</w:t>
            </w:r>
            <w:r w:rsidR="004C2683" w:rsidRPr="00424129">
              <w:rPr>
                <w:rFonts w:ascii="Arial" w:eastAsia="Calibri" w:hAnsi="Arial" w:cs="Arial"/>
                <w:color w:val="000000" w:themeColor="text1"/>
                <w:lang w:val="en-GB"/>
              </w:rPr>
              <w:t xml:space="preserve"> excluding support)</w:t>
            </w:r>
          </w:p>
          <w:p w14:paraId="0BBDFE45" w14:textId="6C0C809F" w:rsidR="00184B5A" w:rsidRPr="00424129" w:rsidRDefault="00184B5A" w:rsidP="00616E41">
            <w:pPr>
              <w:tabs>
                <w:tab w:val="left" w:pos="540"/>
              </w:tabs>
              <w:ind w:right="-144"/>
              <w:rPr>
                <w:rFonts w:ascii="Arial" w:eastAsia="Calibri" w:hAnsi="Arial" w:cs="Arial"/>
                <w:color w:val="000000" w:themeColor="text1"/>
                <w:lang w:val="en-GB"/>
              </w:rPr>
            </w:pPr>
          </w:p>
        </w:tc>
        <w:tc>
          <w:tcPr>
            <w:tcW w:w="1089" w:type="dxa"/>
            <w:tcBorders>
              <w:top w:val="single" w:sz="6" w:space="0" w:color="auto"/>
              <w:left w:val="single" w:sz="6" w:space="0" w:color="auto"/>
              <w:bottom w:val="single" w:sz="6" w:space="0" w:color="auto"/>
              <w:right w:val="single" w:sz="6" w:space="0" w:color="auto"/>
            </w:tcBorders>
            <w:vAlign w:val="center"/>
          </w:tcPr>
          <w:p w14:paraId="12D0642D" w14:textId="77777777" w:rsidR="00184B5A" w:rsidRPr="00424129" w:rsidRDefault="00184B5A" w:rsidP="00B72CE4">
            <w:pPr>
              <w:numPr>
                <w:ilvl w:val="0"/>
                <w:numId w:val="40"/>
              </w:numPr>
              <w:tabs>
                <w:tab w:val="left" w:pos="540"/>
              </w:tabs>
              <w:overflowPunct w:val="0"/>
              <w:autoSpaceDE w:val="0"/>
              <w:autoSpaceDN w:val="0"/>
              <w:adjustRightInd w:val="0"/>
              <w:spacing w:after="200" w:line="276" w:lineRule="auto"/>
              <w:ind w:left="0" w:right="-144" w:firstLine="0"/>
              <w:jc w:val="center"/>
              <w:textAlignment w:val="baseline"/>
              <w:rPr>
                <w:rFonts w:ascii="Arial" w:eastAsia="Calibri" w:hAnsi="Arial" w:cs="Arial"/>
                <w:color w:val="000000" w:themeColor="text1"/>
                <w:lang w:val="en-GB"/>
              </w:rPr>
            </w:pPr>
          </w:p>
        </w:tc>
        <w:tc>
          <w:tcPr>
            <w:tcW w:w="3104" w:type="dxa"/>
            <w:tcBorders>
              <w:top w:val="single" w:sz="6" w:space="0" w:color="auto"/>
              <w:left w:val="single" w:sz="6" w:space="0" w:color="auto"/>
              <w:bottom w:val="single" w:sz="6" w:space="0" w:color="auto"/>
              <w:right w:val="single" w:sz="6" w:space="0" w:color="auto"/>
            </w:tcBorders>
            <w:vAlign w:val="center"/>
          </w:tcPr>
          <w:p w14:paraId="5F9FD448" w14:textId="7D8E29F4" w:rsidR="00184B5A" w:rsidRPr="00424129" w:rsidRDefault="00424129" w:rsidP="00184B5A">
            <w:pPr>
              <w:tabs>
                <w:tab w:val="left" w:pos="540"/>
              </w:tabs>
              <w:ind w:right="-144"/>
              <w:jc w:val="both"/>
              <w:rPr>
                <w:rFonts w:ascii="Arial" w:eastAsia="Calibri" w:hAnsi="Arial" w:cs="Arial"/>
                <w:color w:val="000000" w:themeColor="text1"/>
                <w:lang w:val="en-GB"/>
              </w:rPr>
            </w:pPr>
            <w:r>
              <w:rPr>
                <w:rFonts w:ascii="Arial" w:eastAsia="Calibri" w:hAnsi="Arial" w:cs="Arial"/>
                <w:color w:val="000000" w:themeColor="text1"/>
                <w:lang w:val="en-GB"/>
              </w:rPr>
              <w:t>First</w:t>
            </w:r>
            <w:r w:rsidR="00184B5A" w:rsidRPr="00424129">
              <w:rPr>
                <w:rFonts w:ascii="Arial" w:eastAsia="Calibri" w:hAnsi="Arial" w:cs="Arial"/>
                <w:color w:val="000000" w:themeColor="text1"/>
                <w:lang w:val="en-GB"/>
              </w:rPr>
              <w:t xml:space="preserve"> and 15</w:t>
            </w:r>
            <w:r>
              <w:rPr>
                <w:rFonts w:ascii="Arial" w:eastAsia="Calibri" w:hAnsi="Arial" w:cs="Arial"/>
                <w:color w:val="000000" w:themeColor="text1"/>
                <w:lang w:val="en-GB"/>
              </w:rPr>
              <w:t>th</w:t>
            </w:r>
            <w:r w:rsidR="00184B5A" w:rsidRPr="00424129">
              <w:rPr>
                <w:rFonts w:ascii="Arial" w:eastAsia="Calibri" w:hAnsi="Arial" w:cs="Arial"/>
                <w:color w:val="000000" w:themeColor="text1"/>
                <w:lang w:val="en-GB"/>
              </w:rPr>
              <w:t xml:space="preserve"> </w:t>
            </w:r>
            <w:r>
              <w:rPr>
                <w:rFonts w:ascii="Arial" w:eastAsia="Calibri" w:hAnsi="Arial" w:cs="Arial"/>
                <w:color w:val="000000" w:themeColor="text1"/>
                <w:lang w:val="en-GB"/>
              </w:rPr>
              <w:t xml:space="preserve">day </w:t>
            </w:r>
            <w:r w:rsidR="00184B5A" w:rsidRPr="00424129">
              <w:rPr>
                <w:rFonts w:ascii="Arial" w:eastAsia="Calibri" w:hAnsi="Arial" w:cs="Arial"/>
                <w:color w:val="000000" w:themeColor="text1"/>
                <w:lang w:val="en-GB"/>
              </w:rPr>
              <w:t>of every month</w:t>
            </w:r>
          </w:p>
        </w:tc>
      </w:tr>
      <w:tr w:rsidR="00184B5A" w:rsidRPr="00424129" w14:paraId="086CA7AA" w14:textId="77777777" w:rsidTr="00616E41">
        <w:trPr>
          <w:trHeight w:val="797"/>
        </w:trPr>
        <w:tc>
          <w:tcPr>
            <w:tcW w:w="1954" w:type="dxa"/>
            <w:tcBorders>
              <w:top w:val="single" w:sz="6" w:space="0" w:color="auto"/>
              <w:left w:val="single" w:sz="6" w:space="0" w:color="auto"/>
              <w:bottom w:val="single" w:sz="6" w:space="0" w:color="auto"/>
              <w:right w:val="single" w:sz="6" w:space="0" w:color="auto"/>
            </w:tcBorders>
            <w:vAlign w:val="center"/>
          </w:tcPr>
          <w:p w14:paraId="39D67B71" w14:textId="51EC5F4A" w:rsidR="00184B5A" w:rsidRPr="00424129" w:rsidRDefault="00184B5A" w:rsidP="00B72CE4">
            <w:pPr>
              <w:tabs>
                <w:tab w:val="left" w:pos="540"/>
              </w:tabs>
              <w:overflowPunct w:val="0"/>
              <w:autoSpaceDE w:val="0"/>
              <w:autoSpaceDN w:val="0"/>
              <w:adjustRightInd w:val="0"/>
              <w:spacing w:after="200" w:line="276" w:lineRule="auto"/>
              <w:ind w:right="-144"/>
              <w:textAlignment w:val="baseline"/>
              <w:rPr>
                <w:rFonts w:ascii="Arial" w:eastAsia="Calibri" w:hAnsi="Arial" w:cs="Arial"/>
                <w:color w:val="000000" w:themeColor="text1"/>
                <w:lang w:val="en-GB"/>
              </w:rPr>
            </w:pPr>
            <w:r w:rsidRPr="00424129">
              <w:rPr>
                <w:rFonts w:ascii="Arial" w:eastAsia="Calibri" w:hAnsi="Arial" w:cs="Arial"/>
                <w:color w:val="000000" w:themeColor="text1"/>
                <w:lang w:val="en-GB"/>
              </w:rPr>
              <w:t>Server growth</w:t>
            </w:r>
          </w:p>
        </w:tc>
        <w:tc>
          <w:tcPr>
            <w:tcW w:w="3141" w:type="dxa"/>
            <w:tcBorders>
              <w:top w:val="single" w:sz="6" w:space="0" w:color="auto"/>
              <w:left w:val="single" w:sz="6" w:space="0" w:color="auto"/>
              <w:bottom w:val="single" w:sz="6" w:space="0" w:color="auto"/>
              <w:right w:val="single" w:sz="6" w:space="0" w:color="auto"/>
            </w:tcBorders>
            <w:vAlign w:val="center"/>
          </w:tcPr>
          <w:p w14:paraId="744A67DA" w14:textId="77777777" w:rsidR="00184B5A" w:rsidRPr="00424129" w:rsidRDefault="00184B5A" w:rsidP="00616E41">
            <w:pPr>
              <w:tabs>
                <w:tab w:val="left" w:pos="540"/>
              </w:tabs>
              <w:spacing w:line="276" w:lineRule="auto"/>
              <w:ind w:right="-144"/>
              <w:rPr>
                <w:rFonts w:ascii="Arial" w:eastAsia="Calibri" w:hAnsi="Arial" w:cs="Arial"/>
                <w:color w:val="000000" w:themeColor="text1"/>
                <w:lang w:val="en-GB"/>
              </w:rPr>
            </w:pPr>
            <w:r w:rsidRPr="00424129">
              <w:rPr>
                <w:rFonts w:ascii="Arial" w:eastAsia="Calibri" w:hAnsi="Arial" w:cs="Arial"/>
                <w:color w:val="000000" w:themeColor="text1"/>
                <w:lang w:val="en-GB"/>
              </w:rPr>
              <w:t xml:space="preserve">At least one </w:t>
            </w:r>
          </w:p>
        </w:tc>
        <w:tc>
          <w:tcPr>
            <w:tcW w:w="1089" w:type="dxa"/>
            <w:tcBorders>
              <w:top w:val="single" w:sz="6" w:space="0" w:color="auto"/>
              <w:left w:val="single" w:sz="6" w:space="0" w:color="auto"/>
              <w:bottom w:val="single" w:sz="6" w:space="0" w:color="auto"/>
              <w:right w:val="single" w:sz="6" w:space="0" w:color="auto"/>
            </w:tcBorders>
            <w:vAlign w:val="center"/>
          </w:tcPr>
          <w:p w14:paraId="657F132C" w14:textId="77777777" w:rsidR="00184B5A" w:rsidRPr="00424129" w:rsidRDefault="00184B5A" w:rsidP="00B72CE4">
            <w:pPr>
              <w:numPr>
                <w:ilvl w:val="0"/>
                <w:numId w:val="40"/>
              </w:numPr>
              <w:tabs>
                <w:tab w:val="left" w:pos="540"/>
              </w:tabs>
              <w:overflowPunct w:val="0"/>
              <w:autoSpaceDE w:val="0"/>
              <w:autoSpaceDN w:val="0"/>
              <w:adjustRightInd w:val="0"/>
              <w:spacing w:after="200" w:line="276" w:lineRule="auto"/>
              <w:ind w:left="0" w:right="-144" w:firstLine="0"/>
              <w:jc w:val="center"/>
              <w:textAlignment w:val="baseline"/>
              <w:rPr>
                <w:rFonts w:ascii="Arial" w:eastAsia="Calibri" w:hAnsi="Arial" w:cs="Arial"/>
                <w:color w:val="000000" w:themeColor="text1"/>
                <w:lang w:val="en-GB"/>
              </w:rPr>
            </w:pPr>
          </w:p>
        </w:tc>
        <w:tc>
          <w:tcPr>
            <w:tcW w:w="3104" w:type="dxa"/>
            <w:tcBorders>
              <w:top w:val="single" w:sz="6" w:space="0" w:color="auto"/>
              <w:left w:val="single" w:sz="6" w:space="0" w:color="auto"/>
              <w:bottom w:val="single" w:sz="6" w:space="0" w:color="auto"/>
              <w:right w:val="single" w:sz="6" w:space="0" w:color="auto"/>
            </w:tcBorders>
            <w:vAlign w:val="center"/>
          </w:tcPr>
          <w:p w14:paraId="570F7E49" w14:textId="163185A8" w:rsidR="00184B5A" w:rsidRPr="00424129" w:rsidRDefault="00424129" w:rsidP="00184B5A">
            <w:pPr>
              <w:tabs>
                <w:tab w:val="left" w:pos="540"/>
              </w:tabs>
              <w:spacing w:line="276" w:lineRule="auto"/>
              <w:ind w:right="-144"/>
              <w:jc w:val="both"/>
              <w:rPr>
                <w:rFonts w:ascii="Arial" w:eastAsia="Calibri" w:hAnsi="Arial" w:cs="Arial"/>
                <w:color w:val="000000" w:themeColor="text1"/>
                <w:lang w:val="en-GB"/>
              </w:rPr>
            </w:pPr>
            <w:r>
              <w:rPr>
                <w:rFonts w:ascii="Arial" w:eastAsia="Calibri" w:hAnsi="Arial" w:cs="Arial"/>
                <w:color w:val="000000" w:themeColor="text1"/>
                <w:lang w:val="en-GB"/>
              </w:rPr>
              <w:t>First</w:t>
            </w:r>
            <w:r w:rsidRPr="00424129">
              <w:rPr>
                <w:rFonts w:ascii="Arial" w:eastAsia="Calibri" w:hAnsi="Arial" w:cs="Arial"/>
                <w:color w:val="000000" w:themeColor="text1"/>
                <w:lang w:val="en-GB"/>
              </w:rPr>
              <w:t xml:space="preserve"> and 15</w:t>
            </w:r>
            <w:r>
              <w:rPr>
                <w:rFonts w:ascii="Arial" w:eastAsia="Calibri" w:hAnsi="Arial" w:cs="Arial"/>
                <w:color w:val="000000" w:themeColor="text1"/>
                <w:lang w:val="en-GB"/>
              </w:rPr>
              <w:t>th</w:t>
            </w:r>
            <w:r w:rsidRPr="00424129">
              <w:rPr>
                <w:rFonts w:ascii="Arial" w:eastAsia="Calibri" w:hAnsi="Arial" w:cs="Arial"/>
                <w:color w:val="000000" w:themeColor="text1"/>
                <w:lang w:val="en-GB"/>
              </w:rPr>
              <w:t xml:space="preserve"> </w:t>
            </w:r>
            <w:r>
              <w:rPr>
                <w:rFonts w:ascii="Arial" w:eastAsia="Calibri" w:hAnsi="Arial" w:cs="Arial"/>
                <w:color w:val="000000" w:themeColor="text1"/>
                <w:lang w:val="en-GB"/>
              </w:rPr>
              <w:t xml:space="preserve">day </w:t>
            </w:r>
            <w:r w:rsidR="00184B5A" w:rsidRPr="00424129">
              <w:rPr>
                <w:rFonts w:ascii="Arial" w:eastAsia="Calibri" w:hAnsi="Arial" w:cs="Arial"/>
                <w:color w:val="000000" w:themeColor="text1"/>
                <w:lang w:val="en-GB"/>
              </w:rPr>
              <w:t>of every month</w:t>
            </w:r>
          </w:p>
        </w:tc>
      </w:tr>
      <w:tr w:rsidR="00184B5A" w:rsidRPr="00424129" w14:paraId="09B95145" w14:textId="77777777" w:rsidTr="00616E41">
        <w:trPr>
          <w:trHeight w:val="811"/>
        </w:trPr>
        <w:tc>
          <w:tcPr>
            <w:tcW w:w="1954" w:type="dxa"/>
            <w:tcBorders>
              <w:top w:val="single" w:sz="6" w:space="0" w:color="auto"/>
              <w:left w:val="single" w:sz="6" w:space="0" w:color="auto"/>
              <w:bottom w:val="single" w:sz="6" w:space="0" w:color="auto"/>
              <w:right w:val="single" w:sz="6" w:space="0" w:color="auto"/>
            </w:tcBorders>
            <w:vAlign w:val="center"/>
          </w:tcPr>
          <w:p w14:paraId="4B68E2DF" w14:textId="77777777" w:rsidR="00184B5A" w:rsidRPr="00424129" w:rsidRDefault="00184B5A" w:rsidP="00B72CE4">
            <w:pPr>
              <w:tabs>
                <w:tab w:val="left" w:pos="540"/>
              </w:tabs>
              <w:overflowPunct w:val="0"/>
              <w:autoSpaceDE w:val="0"/>
              <w:autoSpaceDN w:val="0"/>
              <w:adjustRightInd w:val="0"/>
              <w:spacing w:after="200" w:line="276" w:lineRule="auto"/>
              <w:ind w:right="-144"/>
              <w:textAlignment w:val="baseline"/>
              <w:rPr>
                <w:rFonts w:ascii="Arial" w:eastAsia="Calibri" w:hAnsi="Arial" w:cs="Arial"/>
                <w:color w:val="000000" w:themeColor="text1"/>
                <w:lang w:val="en-GB"/>
              </w:rPr>
            </w:pPr>
            <w:r w:rsidRPr="00424129">
              <w:rPr>
                <w:rFonts w:ascii="Arial" w:eastAsia="Calibri" w:hAnsi="Arial" w:cs="Arial"/>
                <w:color w:val="000000" w:themeColor="text1"/>
                <w:lang w:val="en-GB"/>
              </w:rPr>
              <w:t>Large deal growth</w:t>
            </w:r>
          </w:p>
        </w:tc>
        <w:tc>
          <w:tcPr>
            <w:tcW w:w="3141" w:type="dxa"/>
            <w:tcBorders>
              <w:top w:val="single" w:sz="6" w:space="0" w:color="auto"/>
              <w:left w:val="single" w:sz="6" w:space="0" w:color="auto"/>
              <w:bottom w:val="single" w:sz="6" w:space="0" w:color="auto"/>
              <w:right w:val="single" w:sz="6" w:space="0" w:color="auto"/>
            </w:tcBorders>
            <w:vAlign w:val="center"/>
          </w:tcPr>
          <w:p w14:paraId="11D4751C" w14:textId="04E14212" w:rsidR="00184B5A" w:rsidRPr="00424129" w:rsidRDefault="00184B5A" w:rsidP="00616E41">
            <w:pPr>
              <w:tabs>
                <w:tab w:val="left" w:pos="540"/>
              </w:tabs>
              <w:spacing w:line="276" w:lineRule="auto"/>
              <w:ind w:right="-144"/>
              <w:rPr>
                <w:rFonts w:ascii="Arial" w:eastAsia="Calibri" w:hAnsi="Arial" w:cs="Arial"/>
                <w:color w:val="000000" w:themeColor="text1"/>
                <w:lang w:val="en-GB"/>
              </w:rPr>
            </w:pPr>
            <w:r w:rsidRPr="00424129">
              <w:rPr>
                <w:rFonts w:ascii="Arial" w:eastAsia="Calibri" w:hAnsi="Arial" w:cs="Arial"/>
                <w:color w:val="000000" w:themeColor="text1"/>
                <w:lang w:val="en-GB"/>
              </w:rPr>
              <w:t xml:space="preserve">At least </w:t>
            </w:r>
            <w:r w:rsidR="000A5A97">
              <w:rPr>
                <w:rFonts w:ascii="Arial" w:eastAsia="Calibri" w:hAnsi="Arial" w:cs="Arial"/>
                <w:color w:val="000000" w:themeColor="text1"/>
                <w:lang w:val="en-GB"/>
              </w:rPr>
              <w:t>one</w:t>
            </w:r>
            <w:r w:rsidRPr="00424129">
              <w:rPr>
                <w:rFonts w:ascii="Arial" w:eastAsia="Calibri" w:hAnsi="Arial" w:cs="Arial"/>
                <w:color w:val="000000" w:themeColor="text1"/>
                <w:lang w:val="en-GB"/>
              </w:rPr>
              <w:t xml:space="preserve"> field transaction </w:t>
            </w:r>
          </w:p>
          <w:p w14:paraId="1E9D5C76" w14:textId="18F8CFC9" w:rsidR="00184B5A" w:rsidRPr="00424129" w:rsidRDefault="00184B5A" w:rsidP="00616E41">
            <w:pPr>
              <w:tabs>
                <w:tab w:val="left" w:pos="540"/>
              </w:tabs>
              <w:spacing w:line="276" w:lineRule="auto"/>
              <w:ind w:right="-144"/>
              <w:rPr>
                <w:rFonts w:ascii="Arial" w:eastAsia="Calibri" w:hAnsi="Arial" w:cs="Arial"/>
                <w:color w:val="000000" w:themeColor="text1"/>
                <w:lang w:val="en-GB"/>
              </w:rPr>
            </w:pPr>
            <w:r w:rsidRPr="00424129">
              <w:rPr>
                <w:rFonts w:ascii="Arial" w:eastAsia="Calibri" w:hAnsi="Arial" w:cs="Arial"/>
                <w:color w:val="000000" w:themeColor="text1"/>
                <w:lang w:val="en-GB"/>
              </w:rPr>
              <w:t>(transaction more than US</w:t>
            </w:r>
            <w:r w:rsidR="004C2683">
              <w:rPr>
                <w:rFonts w:ascii="Arial" w:eastAsia="Calibri" w:hAnsi="Arial" w:cs="Arial"/>
                <w:color w:val="000000" w:themeColor="text1"/>
                <w:lang w:val="en-GB"/>
              </w:rPr>
              <w:t>$</w:t>
            </w:r>
            <w:r w:rsidRPr="00424129">
              <w:rPr>
                <w:rFonts w:ascii="Arial" w:eastAsia="Calibri" w:hAnsi="Arial" w:cs="Arial"/>
                <w:color w:val="000000" w:themeColor="text1"/>
                <w:lang w:val="en-GB"/>
              </w:rPr>
              <w:t>175</w:t>
            </w:r>
            <w:r w:rsidR="004C2683">
              <w:rPr>
                <w:rFonts w:ascii="Arial" w:eastAsia="Calibri" w:hAnsi="Arial" w:cs="Arial"/>
                <w:color w:val="000000" w:themeColor="text1"/>
                <w:lang w:val="en-GB"/>
              </w:rPr>
              <w:t>,000</w:t>
            </w:r>
            <w:r w:rsidRPr="00424129">
              <w:rPr>
                <w:rFonts w:ascii="Arial" w:eastAsia="Calibri" w:hAnsi="Arial" w:cs="Arial"/>
                <w:color w:val="000000" w:themeColor="text1"/>
                <w:lang w:val="en-GB"/>
              </w:rPr>
              <w:t>)</w:t>
            </w:r>
          </w:p>
        </w:tc>
        <w:tc>
          <w:tcPr>
            <w:tcW w:w="1089" w:type="dxa"/>
            <w:tcBorders>
              <w:top w:val="single" w:sz="6" w:space="0" w:color="auto"/>
              <w:left w:val="single" w:sz="6" w:space="0" w:color="auto"/>
              <w:bottom w:val="single" w:sz="6" w:space="0" w:color="auto"/>
              <w:right w:val="single" w:sz="6" w:space="0" w:color="auto"/>
            </w:tcBorders>
            <w:vAlign w:val="center"/>
          </w:tcPr>
          <w:p w14:paraId="15F0D191" w14:textId="77777777" w:rsidR="00184B5A" w:rsidRPr="00424129" w:rsidRDefault="00184B5A" w:rsidP="00B72CE4">
            <w:pPr>
              <w:numPr>
                <w:ilvl w:val="0"/>
                <w:numId w:val="40"/>
              </w:numPr>
              <w:tabs>
                <w:tab w:val="left" w:pos="540"/>
              </w:tabs>
              <w:overflowPunct w:val="0"/>
              <w:autoSpaceDE w:val="0"/>
              <w:autoSpaceDN w:val="0"/>
              <w:adjustRightInd w:val="0"/>
              <w:spacing w:after="200" w:line="276" w:lineRule="auto"/>
              <w:ind w:left="0" w:right="-144" w:firstLine="0"/>
              <w:jc w:val="center"/>
              <w:textAlignment w:val="baseline"/>
              <w:rPr>
                <w:rFonts w:ascii="Arial" w:eastAsia="Calibri" w:hAnsi="Arial" w:cs="Arial"/>
                <w:color w:val="000000" w:themeColor="text1"/>
                <w:lang w:val="en-GB"/>
              </w:rPr>
            </w:pPr>
          </w:p>
        </w:tc>
        <w:tc>
          <w:tcPr>
            <w:tcW w:w="3104" w:type="dxa"/>
            <w:tcBorders>
              <w:top w:val="single" w:sz="6" w:space="0" w:color="auto"/>
              <w:left w:val="single" w:sz="6" w:space="0" w:color="auto"/>
              <w:bottom w:val="single" w:sz="6" w:space="0" w:color="auto"/>
              <w:right w:val="single" w:sz="6" w:space="0" w:color="auto"/>
            </w:tcBorders>
            <w:vAlign w:val="center"/>
          </w:tcPr>
          <w:p w14:paraId="52A47214" w14:textId="1E38A33A" w:rsidR="00184B5A" w:rsidRPr="00424129" w:rsidRDefault="00424129" w:rsidP="00184B5A">
            <w:pPr>
              <w:tabs>
                <w:tab w:val="left" w:pos="540"/>
              </w:tabs>
              <w:spacing w:line="276" w:lineRule="auto"/>
              <w:ind w:right="-144"/>
              <w:jc w:val="both"/>
              <w:rPr>
                <w:rFonts w:ascii="Arial" w:eastAsia="Calibri" w:hAnsi="Arial" w:cs="Arial"/>
                <w:color w:val="000000" w:themeColor="text1"/>
                <w:lang w:val="en-GB"/>
              </w:rPr>
            </w:pPr>
            <w:r>
              <w:rPr>
                <w:rFonts w:ascii="Arial" w:eastAsia="Calibri" w:hAnsi="Arial" w:cs="Arial"/>
                <w:color w:val="000000" w:themeColor="text1"/>
                <w:lang w:val="en-GB"/>
              </w:rPr>
              <w:t>First</w:t>
            </w:r>
            <w:r w:rsidRPr="00424129">
              <w:rPr>
                <w:rFonts w:ascii="Arial" w:eastAsia="Calibri" w:hAnsi="Arial" w:cs="Arial"/>
                <w:color w:val="000000" w:themeColor="text1"/>
                <w:lang w:val="en-GB"/>
              </w:rPr>
              <w:t xml:space="preserve"> and 15</w:t>
            </w:r>
            <w:r>
              <w:rPr>
                <w:rFonts w:ascii="Arial" w:eastAsia="Calibri" w:hAnsi="Arial" w:cs="Arial"/>
                <w:color w:val="000000" w:themeColor="text1"/>
                <w:lang w:val="en-GB"/>
              </w:rPr>
              <w:t>th</w:t>
            </w:r>
            <w:r w:rsidRPr="00424129">
              <w:rPr>
                <w:rFonts w:ascii="Arial" w:eastAsia="Calibri" w:hAnsi="Arial" w:cs="Arial"/>
                <w:color w:val="000000" w:themeColor="text1"/>
                <w:lang w:val="en-GB"/>
              </w:rPr>
              <w:t xml:space="preserve"> </w:t>
            </w:r>
            <w:r>
              <w:rPr>
                <w:rFonts w:ascii="Arial" w:eastAsia="Calibri" w:hAnsi="Arial" w:cs="Arial"/>
                <w:color w:val="000000" w:themeColor="text1"/>
                <w:lang w:val="en-GB"/>
              </w:rPr>
              <w:t xml:space="preserve">day </w:t>
            </w:r>
            <w:r w:rsidR="00184B5A" w:rsidRPr="00424129">
              <w:rPr>
                <w:rFonts w:ascii="Arial" w:eastAsia="Calibri" w:hAnsi="Arial" w:cs="Arial"/>
                <w:color w:val="000000" w:themeColor="text1"/>
                <w:lang w:val="en-GB"/>
              </w:rPr>
              <w:t>of every month</w:t>
            </w:r>
          </w:p>
        </w:tc>
      </w:tr>
      <w:tr w:rsidR="00184B5A" w:rsidRPr="00424129" w14:paraId="56004E51" w14:textId="77777777" w:rsidTr="00616E41">
        <w:trPr>
          <w:trHeight w:val="811"/>
        </w:trPr>
        <w:tc>
          <w:tcPr>
            <w:tcW w:w="1954" w:type="dxa"/>
            <w:tcBorders>
              <w:top w:val="single" w:sz="6" w:space="0" w:color="auto"/>
              <w:left w:val="single" w:sz="6" w:space="0" w:color="auto"/>
              <w:bottom w:val="single" w:sz="6" w:space="0" w:color="auto"/>
              <w:right w:val="single" w:sz="6" w:space="0" w:color="auto"/>
            </w:tcBorders>
            <w:vAlign w:val="center"/>
          </w:tcPr>
          <w:p w14:paraId="256F7C0A" w14:textId="77777777" w:rsidR="00184B5A" w:rsidRPr="00424129" w:rsidRDefault="00184B5A" w:rsidP="00B72CE4">
            <w:pPr>
              <w:tabs>
                <w:tab w:val="left" w:pos="540"/>
              </w:tabs>
              <w:overflowPunct w:val="0"/>
              <w:autoSpaceDE w:val="0"/>
              <w:autoSpaceDN w:val="0"/>
              <w:adjustRightInd w:val="0"/>
              <w:spacing w:after="200" w:line="276" w:lineRule="auto"/>
              <w:ind w:right="-144"/>
              <w:textAlignment w:val="baseline"/>
              <w:rPr>
                <w:rFonts w:ascii="Arial" w:eastAsia="Calibri" w:hAnsi="Arial" w:cs="Arial"/>
                <w:color w:val="000000" w:themeColor="text1"/>
                <w:lang w:val="en-GB"/>
              </w:rPr>
            </w:pPr>
            <w:r w:rsidRPr="00424129">
              <w:rPr>
                <w:rFonts w:ascii="Arial" w:eastAsia="Calibri" w:hAnsi="Arial" w:cs="Arial"/>
                <w:color w:val="000000" w:themeColor="text1"/>
                <w:lang w:val="en-GB"/>
              </w:rPr>
              <w:t>Options growth</w:t>
            </w:r>
          </w:p>
        </w:tc>
        <w:tc>
          <w:tcPr>
            <w:tcW w:w="3141" w:type="dxa"/>
            <w:tcBorders>
              <w:top w:val="single" w:sz="6" w:space="0" w:color="auto"/>
              <w:left w:val="single" w:sz="6" w:space="0" w:color="auto"/>
              <w:bottom w:val="single" w:sz="6" w:space="0" w:color="auto"/>
              <w:right w:val="single" w:sz="6" w:space="0" w:color="auto"/>
            </w:tcBorders>
            <w:vAlign w:val="center"/>
          </w:tcPr>
          <w:p w14:paraId="40F65969" w14:textId="7DDAB83D" w:rsidR="00184B5A" w:rsidRPr="00424129" w:rsidRDefault="00184B5A" w:rsidP="00616E41">
            <w:pPr>
              <w:tabs>
                <w:tab w:val="left" w:pos="540"/>
              </w:tabs>
              <w:spacing w:line="276" w:lineRule="auto"/>
              <w:ind w:right="-144"/>
              <w:rPr>
                <w:rFonts w:ascii="Arial" w:eastAsia="Calibri" w:hAnsi="Arial" w:cs="Arial"/>
                <w:color w:val="000000" w:themeColor="text1"/>
                <w:lang w:val="en-GB"/>
              </w:rPr>
            </w:pPr>
            <w:r w:rsidRPr="00424129">
              <w:rPr>
                <w:rFonts w:ascii="Arial" w:eastAsia="Calibri" w:hAnsi="Arial" w:cs="Arial"/>
                <w:color w:val="000000" w:themeColor="text1"/>
                <w:lang w:val="en-GB"/>
              </w:rPr>
              <w:t xml:space="preserve">At least 50% </w:t>
            </w:r>
            <w:r w:rsidR="000A5A97">
              <w:rPr>
                <w:rFonts w:ascii="Arial" w:eastAsia="Calibri" w:hAnsi="Arial" w:cs="Arial"/>
                <w:color w:val="000000" w:themeColor="text1"/>
                <w:lang w:val="en-GB"/>
              </w:rPr>
              <w:t>o</w:t>
            </w:r>
            <w:r w:rsidRPr="00424129">
              <w:rPr>
                <w:rFonts w:ascii="Arial" w:eastAsia="Calibri" w:hAnsi="Arial" w:cs="Arial"/>
                <w:color w:val="000000" w:themeColor="text1"/>
                <w:lang w:val="en-GB"/>
              </w:rPr>
              <w:t>ptions attach rate</w:t>
            </w:r>
          </w:p>
        </w:tc>
        <w:tc>
          <w:tcPr>
            <w:tcW w:w="1089" w:type="dxa"/>
            <w:tcBorders>
              <w:top w:val="single" w:sz="6" w:space="0" w:color="auto"/>
              <w:left w:val="single" w:sz="6" w:space="0" w:color="auto"/>
              <w:bottom w:val="single" w:sz="6" w:space="0" w:color="auto"/>
              <w:right w:val="single" w:sz="6" w:space="0" w:color="auto"/>
            </w:tcBorders>
            <w:vAlign w:val="center"/>
          </w:tcPr>
          <w:p w14:paraId="45D0D973" w14:textId="77777777" w:rsidR="00184B5A" w:rsidRPr="00424129" w:rsidRDefault="00184B5A" w:rsidP="00B72CE4">
            <w:pPr>
              <w:numPr>
                <w:ilvl w:val="0"/>
                <w:numId w:val="40"/>
              </w:numPr>
              <w:tabs>
                <w:tab w:val="left" w:pos="540"/>
              </w:tabs>
              <w:overflowPunct w:val="0"/>
              <w:autoSpaceDE w:val="0"/>
              <w:autoSpaceDN w:val="0"/>
              <w:adjustRightInd w:val="0"/>
              <w:spacing w:after="200" w:line="276" w:lineRule="auto"/>
              <w:ind w:left="0" w:right="-144" w:firstLine="0"/>
              <w:jc w:val="center"/>
              <w:textAlignment w:val="baseline"/>
              <w:rPr>
                <w:rFonts w:ascii="Arial" w:eastAsia="Calibri" w:hAnsi="Arial" w:cs="Arial"/>
                <w:color w:val="000000" w:themeColor="text1"/>
                <w:lang w:val="en-GB"/>
              </w:rPr>
            </w:pPr>
          </w:p>
        </w:tc>
        <w:tc>
          <w:tcPr>
            <w:tcW w:w="3104" w:type="dxa"/>
            <w:tcBorders>
              <w:top w:val="single" w:sz="6" w:space="0" w:color="auto"/>
              <w:left w:val="single" w:sz="6" w:space="0" w:color="auto"/>
              <w:bottom w:val="single" w:sz="6" w:space="0" w:color="auto"/>
              <w:right w:val="single" w:sz="6" w:space="0" w:color="auto"/>
            </w:tcBorders>
            <w:vAlign w:val="center"/>
          </w:tcPr>
          <w:p w14:paraId="7832F57A" w14:textId="1EF64B72" w:rsidR="00184B5A" w:rsidRPr="00424129" w:rsidRDefault="00424129" w:rsidP="00184B5A">
            <w:pPr>
              <w:tabs>
                <w:tab w:val="left" w:pos="540"/>
              </w:tabs>
              <w:spacing w:line="276" w:lineRule="auto"/>
              <w:ind w:right="-144"/>
              <w:jc w:val="both"/>
              <w:rPr>
                <w:rFonts w:ascii="Arial" w:eastAsia="Calibri" w:hAnsi="Arial" w:cs="Arial"/>
                <w:color w:val="000000" w:themeColor="text1"/>
                <w:lang w:val="en-GB"/>
              </w:rPr>
            </w:pPr>
            <w:r>
              <w:rPr>
                <w:rFonts w:ascii="Arial" w:eastAsia="Calibri" w:hAnsi="Arial" w:cs="Arial"/>
                <w:color w:val="000000" w:themeColor="text1"/>
                <w:lang w:val="en-GB"/>
              </w:rPr>
              <w:t>First</w:t>
            </w:r>
            <w:r w:rsidRPr="00424129">
              <w:rPr>
                <w:rFonts w:ascii="Arial" w:eastAsia="Calibri" w:hAnsi="Arial" w:cs="Arial"/>
                <w:color w:val="000000" w:themeColor="text1"/>
                <w:lang w:val="en-GB"/>
              </w:rPr>
              <w:t xml:space="preserve"> and 15</w:t>
            </w:r>
            <w:r>
              <w:rPr>
                <w:rFonts w:ascii="Arial" w:eastAsia="Calibri" w:hAnsi="Arial" w:cs="Arial"/>
                <w:color w:val="000000" w:themeColor="text1"/>
                <w:lang w:val="en-GB"/>
              </w:rPr>
              <w:t>th</w:t>
            </w:r>
            <w:r w:rsidRPr="00424129">
              <w:rPr>
                <w:rFonts w:ascii="Arial" w:eastAsia="Calibri" w:hAnsi="Arial" w:cs="Arial"/>
                <w:color w:val="000000" w:themeColor="text1"/>
                <w:lang w:val="en-GB"/>
              </w:rPr>
              <w:t xml:space="preserve"> </w:t>
            </w:r>
            <w:r>
              <w:rPr>
                <w:rFonts w:ascii="Arial" w:eastAsia="Calibri" w:hAnsi="Arial" w:cs="Arial"/>
                <w:color w:val="000000" w:themeColor="text1"/>
                <w:lang w:val="en-GB"/>
              </w:rPr>
              <w:t xml:space="preserve">day </w:t>
            </w:r>
            <w:r w:rsidR="00184B5A" w:rsidRPr="00424129">
              <w:rPr>
                <w:rFonts w:ascii="Arial" w:eastAsia="Calibri" w:hAnsi="Arial" w:cs="Arial"/>
                <w:color w:val="000000" w:themeColor="text1"/>
                <w:lang w:val="en-GB"/>
              </w:rPr>
              <w:t>of every month</w:t>
            </w:r>
          </w:p>
        </w:tc>
      </w:tr>
    </w:tbl>
    <w:p w14:paraId="64C96326" w14:textId="77777777" w:rsidR="00184B5A" w:rsidRPr="00424129" w:rsidRDefault="00184B5A" w:rsidP="00184B5A">
      <w:pPr>
        <w:numPr>
          <w:ilvl w:val="12"/>
          <w:numId w:val="0"/>
        </w:numPr>
        <w:pBdr>
          <w:bottom w:val="single" w:sz="6" w:space="1" w:color="auto"/>
        </w:pBdr>
        <w:tabs>
          <w:tab w:val="left" w:pos="540"/>
        </w:tabs>
        <w:spacing w:line="276" w:lineRule="auto"/>
        <w:ind w:right="-144"/>
        <w:jc w:val="both"/>
        <w:rPr>
          <w:rFonts w:ascii="Arial" w:eastAsia="Calibri" w:hAnsi="Arial" w:cs="Arial"/>
          <w:i/>
          <w:color w:val="000000" w:themeColor="text1"/>
          <w:lang w:val="en-GB"/>
        </w:rPr>
      </w:pPr>
    </w:p>
    <w:p w14:paraId="1CED8DF6" w14:textId="0A9C2534" w:rsidR="00184B5A" w:rsidRPr="00424129" w:rsidRDefault="00184B5A" w:rsidP="00184B5A">
      <w:pPr>
        <w:numPr>
          <w:ilvl w:val="12"/>
          <w:numId w:val="0"/>
        </w:numPr>
        <w:pBdr>
          <w:bottom w:val="single" w:sz="6" w:space="1" w:color="auto"/>
        </w:pBdr>
        <w:tabs>
          <w:tab w:val="left" w:pos="540"/>
        </w:tabs>
        <w:spacing w:line="276" w:lineRule="auto"/>
        <w:ind w:right="-144"/>
        <w:jc w:val="both"/>
        <w:rPr>
          <w:rFonts w:ascii="Arial" w:eastAsia="Calibri" w:hAnsi="Arial" w:cs="Arial"/>
          <w:i/>
          <w:color w:val="000000" w:themeColor="text1"/>
          <w:sz w:val="17"/>
          <w:szCs w:val="17"/>
          <w:lang w:val="en-GB"/>
        </w:rPr>
      </w:pPr>
      <w:r w:rsidRPr="00424129">
        <w:rPr>
          <w:rFonts w:ascii="Arial" w:eastAsia="Calibri" w:hAnsi="Arial" w:cs="Arial"/>
          <w:i/>
          <w:color w:val="000000" w:themeColor="text1"/>
          <w:sz w:val="17"/>
          <w:szCs w:val="17"/>
          <w:lang w:val="en-GB"/>
        </w:rPr>
        <w:t>Note: Target dates are when the deliverable should be completed, not started.</w:t>
      </w:r>
    </w:p>
    <w:p w14:paraId="606BD215" w14:textId="77777777" w:rsidR="00184B5A" w:rsidRPr="00424129" w:rsidRDefault="00184B5A" w:rsidP="00184B5A">
      <w:pPr>
        <w:spacing w:line="276" w:lineRule="auto"/>
        <w:jc w:val="both"/>
        <w:rPr>
          <w:rFonts w:ascii="Arial" w:eastAsia="Calibri" w:hAnsi="Arial" w:cs="Arial"/>
          <w:b/>
          <w:color w:val="000000" w:themeColor="text1"/>
          <w:lang w:val="en-GB"/>
        </w:rPr>
      </w:pPr>
    </w:p>
    <w:p w14:paraId="236766EB" w14:textId="77777777" w:rsidR="00184B5A" w:rsidRDefault="00184B5A" w:rsidP="00184B5A">
      <w:pPr>
        <w:spacing w:line="276" w:lineRule="auto"/>
        <w:jc w:val="both"/>
        <w:rPr>
          <w:rFonts w:ascii="Arial" w:eastAsia="Calibri" w:hAnsi="Arial" w:cs="Arial"/>
          <w:b/>
          <w:color w:val="000000" w:themeColor="text1"/>
          <w:lang w:val="en-GB"/>
        </w:rPr>
      </w:pPr>
      <w:r w:rsidRPr="00C403B8">
        <w:rPr>
          <w:rFonts w:ascii="Arial" w:eastAsia="Calibri" w:hAnsi="Arial" w:cs="Arial"/>
          <w:b/>
          <w:color w:val="000000" w:themeColor="text1"/>
          <w:lang w:val="en-GB"/>
        </w:rPr>
        <w:t>Action Plan:</w:t>
      </w:r>
    </w:p>
    <w:p w14:paraId="3114937F" w14:textId="77777777" w:rsidR="00C403B8" w:rsidRPr="00C403B8" w:rsidRDefault="00C403B8" w:rsidP="00184B5A">
      <w:pPr>
        <w:spacing w:line="276" w:lineRule="auto"/>
        <w:jc w:val="both"/>
        <w:rPr>
          <w:rFonts w:ascii="Arial" w:eastAsia="Calibri" w:hAnsi="Arial" w:cs="Arial"/>
          <w:b/>
          <w:color w:val="000000" w:themeColor="text1"/>
          <w:lang w:val="en-GB"/>
        </w:rPr>
      </w:pPr>
    </w:p>
    <w:p w14:paraId="50E3FF71" w14:textId="6321FF0A" w:rsidR="00184B5A" w:rsidRPr="00C403B8" w:rsidRDefault="00833337" w:rsidP="00811DE0">
      <w:pPr>
        <w:pStyle w:val="ListParagraph"/>
        <w:numPr>
          <w:ilvl w:val="0"/>
          <w:numId w:val="43"/>
        </w:numPr>
        <w:spacing w:line="276" w:lineRule="auto"/>
        <w:rPr>
          <w:rFonts w:ascii="Arial" w:hAnsi="Arial" w:cs="Arial"/>
          <w:color w:val="000000" w:themeColor="text1"/>
          <w:sz w:val="20"/>
          <w:szCs w:val="20"/>
          <w:lang w:val="en-GB"/>
        </w:rPr>
      </w:pPr>
      <w:r w:rsidRPr="00C403B8">
        <w:rPr>
          <w:rFonts w:ascii="Arial" w:hAnsi="Arial" w:cs="Arial"/>
          <w:color w:val="000000" w:themeColor="text1"/>
          <w:sz w:val="20"/>
          <w:szCs w:val="20"/>
          <w:lang w:val="en-GB"/>
        </w:rPr>
        <w:t>The e</w:t>
      </w:r>
      <w:r w:rsidR="00184B5A" w:rsidRPr="00C403B8">
        <w:rPr>
          <w:rFonts w:ascii="Arial" w:hAnsi="Arial" w:cs="Arial"/>
          <w:color w:val="000000" w:themeColor="text1"/>
          <w:sz w:val="20"/>
          <w:szCs w:val="20"/>
          <w:lang w:val="en-GB"/>
        </w:rPr>
        <w:t>mployee is being given an explanation of his job profile, along with a task list</w:t>
      </w:r>
      <w:r w:rsidRPr="00C403B8">
        <w:rPr>
          <w:rFonts w:ascii="Arial" w:hAnsi="Arial" w:cs="Arial"/>
          <w:color w:val="000000" w:themeColor="text1"/>
          <w:sz w:val="20"/>
          <w:szCs w:val="20"/>
          <w:lang w:val="en-GB"/>
        </w:rPr>
        <w:t>,</w:t>
      </w:r>
      <w:r w:rsidR="00184B5A" w:rsidRPr="00C403B8">
        <w:rPr>
          <w:rFonts w:ascii="Arial" w:hAnsi="Arial" w:cs="Arial"/>
          <w:color w:val="000000" w:themeColor="text1"/>
          <w:sz w:val="20"/>
          <w:szCs w:val="20"/>
          <w:lang w:val="en-GB"/>
        </w:rPr>
        <w:t xml:space="preserve"> and management will ensure that </w:t>
      </w:r>
      <w:r w:rsidRPr="00C403B8">
        <w:rPr>
          <w:rFonts w:ascii="Arial" w:hAnsi="Arial" w:cs="Arial"/>
          <w:color w:val="000000" w:themeColor="text1"/>
          <w:sz w:val="20"/>
          <w:szCs w:val="20"/>
          <w:lang w:val="en-GB"/>
        </w:rPr>
        <w:t xml:space="preserve">the </w:t>
      </w:r>
      <w:r w:rsidR="00184B5A" w:rsidRPr="00C403B8">
        <w:rPr>
          <w:rFonts w:ascii="Arial" w:hAnsi="Arial" w:cs="Arial"/>
          <w:color w:val="000000" w:themeColor="text1"/>
          <w:sz w:val="20"/>
          <w:szCs w:val="20"/>
          <w:lang w:val="en-GB"/>
        </w:rPr>
        <w:t xml:space="preserve">employee fully understands what is expected of him </w:t>
      </w:r>
      <w:r w:rsidRPr="00C403B8">
        <w:rPr>
          <w:rFonts w:ascii="Arial" w:hAnsi="Arial" w:cs="Arial"/>
          <w:color w:val="000000" w:themeColor="text1"/>
          <w:sz w:val="20"/>
          <w:szCs w:val="20"/>
          <w:lang w:val="en-GB"/>
        </w:rPr>
        <w:t xml:space="preserve">or her </w:t>
      </w:r>
      <w:r w:rsidR="00184B5A" w:rsidRPr="00C403B8">
        <w:rPr>
          <w:rFonts w:ascii="Arial" w:hAnsi="Arial" w:cs="Arial"/>
          <w:color w:val="000000" w:themeColor="text1"/>
          <w:sz w:val="20"/>
          <w:szCs w:val="20"/>
          <w:lang w:val="en-GB"/>
        </w:rPr>
        <w:t xml:space="preserve">and what consequences will </w:t>
      </w:r>
      <w:r w:rsidRPr="00C403B8">
        <w:rPr>
          <w:rFonts w:ascii="Arial" w:hAnsi="Arial" w:cs="Arial"/>
          <w:color w:val="000000" w:themeColor="text1"/>
          <w:sz w:val="20"/>
          <w:szCs w:val="20"/>
          <w:lang w:val="en-GB"/>
        </w:rPr>
        <w:t>apply</w:t>
      </w:r>
      <w:r w:rsidR="00184B5A" w:rsidRPr="00C403B8">
        <w:rPr>
          <w:rFonts w:ascii="Arial" w:hAnsi="Arial" w:cs="Arial"/>
          <w:color w:val="000000" w:themeColor="text1"/>
          <w:sz w:val="20"/>
          <w:szCs w:val="20"/>
          <w:lang w:val="en-GB"/>
        </w:rPr>
        <w:t xml:space="preserve"> if sufficient improvement is not seen within the PIP timeframe.</w:t>
      </w:r>
    </w:p>
    <w:p w14:paraId="55CB631F" w14:textId="2A420A8F" w:rsidR="00184B5A" w:rsidRPr="00C403B8" w:rsidRDefault="00833337" w:rsidP="00811DE0">
      <w:pPr>
        <w:pStyle w:val="ListParagraph"/>
        <w:numPr>
          <w:ilvl w:val="0"/>
          <w:numId w:val="43"/>
        </w:numPr>
        <w:spacing w:line="276" w:lineRule="auto"/>
        <w:rPr>
          <w:rFonts w:ascii="Arial" w:hAnsi="Arial" w:cs="Arial"/>
          <w:color w:val="000000" w:themeColor="text1"/>
          <w:sz w:val="20"/>
          <w:szCs w:val="20"/>
          <w:lang w:val="en-GB"/>
        </w:rPr>
      </w:pPr>
      <w:r w:rsidRPr="00C403B8">
        <w:rPr>
          <w:rFonts w:ascii="Arial" w:hAnsi="Arial" w:cs="Arial"/>
          <w:color w:val="000000" w:themeColor="text1"/>
          <w:sz w:val="20"/>
          <w:szCs w:val="20"/>
          <w:lang w:val="en-GB"/>
        </w:rPr>
        <w:t>The e</w:t>
      </w:r>
      <w:r w:rsidR="00184B5A" w:rsidRPr="00C403B8">
        <w:rPr>
          <w:rFonts w:ascii="Arial" w:hAnsi="Arial" w:cs="Arial"/>
          <w:color w:val="000000" w:themeColor="text1"/>
          <w:sz w:val="20"/>
          <w:szCs w:val="20"/>
          <w:lang w:val="en-GB"/>
        </w:rPr>
        <w:t xml:space="preserve">mployee needs to communicate regularly with </w:t>
      </w:r>
      <w:r w:rsidRPr="00C403B8">
        <w:rPr>
          <w:rFonts w:ascii="Arial" w:hAnsi="Arial" w:cs="Arial"/>
          <w:color w:val="000000" w:themeColor="text1"/>
          <w:sz w:val="20"/>
          <w:szCs w:val="20"/>
          <w:lang w:val="en-GB"/>
        </w:rPr>
        <w:t xml:space="preserve">the </w:t>
      </w:r>
      <w:r w:rsidR="00184B5A" w:rsidRPr="00C403B8">
        <w:rPr>
          <w:rFonts w:ascii="Arial" w:hAnsi="Arial" w:cs="Arial"/>
          <w:color w:val="000000" w:themeColor="text1"/>
          <w:sz w:val="20"/>
          <w:szCs w:val="20"/>
          <w:lang w:val="en-GB"/>
        </w:rPr>
        <w:t xml:space="preserve">manager his </w:t>
      </w:r>
      <w:r w:rsidRPr="00C403B8">
        <w:rPr>
          <w:rFonts w:ascii="Arial" w:hAnsi="Arial" w:cs="Arial"/>
          <w:color w:val="000000" w:themeColor="text1"/>
          <w:sz w:val="20"/>
          <w:szCs w:val="20"/>
          <w:lang w:val="en-GB"/>
        </w:rPr>
        <w:t xml:space="preserve">or her </w:t>
      </w:r>
      <w:r w:rsidR="00184B5A" w:rsidRPr="00C403B8">
        <w:rPr>
          <w:rFonts w:ascii="Arial" w:hAnsi="Arial" w:cs="Arial"/>
          <w:color w:val="000000" w:themeColor="text1"/>
          <w:sz w:val="20"/>
          <w:szCs w:val="20"/>
          <w:lang w:val="en-GB"/>
        </w:rPr>
        <w:t xml:space="preserve">progress in the form of weekly written status reports. Management will communicate with </w:t>
      </w:r>
      <w:r w:rsidRPr="00C403B8">
        <w:rPr>
          <w:rFonts w:ascii="Arial" w:hAnsi="Arial" w:cs="Arial"/>
          <w:color w:val="000000" w:themeColor="text1"/>
          <w:sz w:val="20"/>
          <w:szCs w:val="20"/>
          <w:lang w:val="en-GB"/>
        </w:rPr>
        <w:t xml:space="preserve">the </w:t>
      </w:r>
      <w:r w:rsidR="00184B5A" w:rsidRPr="00C403B8">
        <w:rPr>
          <w:rFonts w:ascii="Arial" w:hAnsi="Arial" w:cs="Arial"/>
          <w:color w:val="000000" w:themeColor="text1"/>
          <w:sz w:val="20"/>
          <w:szCs w:val="20"/>
          <w:lang w:val="en-GB"/>
        </w:rPr>
        <w:t xml:space="preserve">employee in regular fortnightly meetings and written communication feedback on his </w:t>
      </w:r>
      <w:r w:rsidRPr="00C403B8">
        <w:rPr>
          <w:rFonts w:ascii="Arial" w:hAnsi="Arial" w:cs="Arial"/>
          <w:color w:val="000000" w:themeColor="text1"/>
          <w:sz w:val="20"/>
          <w:szCs w:val="20"/>
          <w:lang w:val="en-GB"/>
        </w:rPr>
        <w:t xml:space="preserve">or her </w:t>
      </w:r>
      <w:r w:rsidR="00184B5A" w:rsidRPr="00C403B8">
        <w:rPr>
          <w:rFonts w:ascii="Arial" w:hAnsi="Arial" w:cs="Arial"/>
          <w:color w:val="000000" w:themeColor="text1"/>
          <w:sz w:val="20"/>
          <w:szCs w:val="20"/>
          <w:lang w:val="en-GB"/>
        </w:rPr>
        <w:t xml:space="preserve">progress. </w:t>
      </w:r>
    </w:p>
    <w:p w14:paraId="76A68AA1" w14:textId="2E8645DB" w:rsidR="00184B5A" w:rsidRPr="00C403B8" w:rsidRDefault="00184B5A" w:rsidP="00811DE0">
      <w:pPr>
        <w:pStyle w:val="ListParagraph"/>
        <w:numPr>
          <w:ilvl w:val="0"/>
          <w:numId w:val="43"/>
        </w:numPr>
        <w:spacing w:line="276" w:lineRule="auto"/>
        <w:rPr>
          <w:rFonts w:ascii="Arial" w:hAnsi="Arial" w:cs="Arial"/>
          <w:b/>
          <w:color w:val="000000" w:themeColor="text1"/>
          <w:sz w:val="20"/>
          <w:szCs w:val="20"/>
          <w:lang w:val="en-GB"/>
        </w:rPr>
      </w:pPr>
      <w:r w:rsidRPr="00C403B8">
        <w:rPr>
          <w:rFonts w:ascii="Arial" w:hAnsi="Arial" w:cs="Arial"/>
          <w:color w:val="000000" w:themeColor="text1"/>
          <w:sz w:val="20"/>
          <w:szCs w:val="20"/>
          <w:lang w:val="en-GB"/>
        </w:rPr>
        <w:t>Coaching</w:t>
      </w:r>
      <w:r w:rsidR="00833337" w:rsidRPr="00C403B8">
        <w:rPr>
          <w:rFonts w:ascii="Arial" w:hAnsi="Arial" w:cs="Arial"/>
          <w:color w:val="000000" w:themeColor="text1"/>
          <w:sz w:val="20"/>
          <w:szCs w:val="20"/>
          <w:lang w:val="en-GB"/>
        </w:rPr>
        <w:t>:</w:t>
      </w:r>
      <w:r w:rsidRPr="00C403B8">
        <w:rPr>
          <w:rFonts w:ascii="Arial" w:hAnsi="Arial" w:cs="Arial"/>
          <w:color w:val="000000" w:themeColor="text1"/>
          <w:sz w:val="20"/>
          <w:szCs w:val="20"/>
          <w:lang w:val="en-GB"/>
        </w:rPr>
        <w:t xml:space="preserve"> </w:t>
      </w:r>
      <w:r w:rsidR="00833337" w:rsidRPr="00C403B8">
        <w:rPr>
          <w:rFonts w:ascii="Arial" w:hAnsi="Arial" w:cs="Arial"/>
          <w:color w:val="000000" w:themeColor="text1"/>
          <w:sz w:val="20"/>
          <w:szCs w:val="20"/>
          <w:lang w:val="en-GB"/>
        </w:rPr>
        <w:t>The m</w:t>
      </w:r>
      <w:r w:rsidRPr="00C403B8">
        <w:rPr>
          <w:rFonts w:ascii="Arial" w:hAnsi="Arial" w:cs="Arial"/>
          <w:color w:val="000000" w:themeColor="text1"/>
          <w:sz w:val="20"/>
          <w:szCs w:val="20"/>
          <w:lang w:val="en-GB"/>
        </w:rPr>
        <w:t xml:space="preserve">anager will create a written report to track the employee’s progress. This report will be discussed with the employee and </w:t>
      </w:r>
      <w:r w:rsidR="00833337" w:rsidRPr="00C403B8">
        <w:rPr>
          <w:rFonts w:ascii="Arial" w:hAnsi="Arial" w:cs="Arial"/>
          <w:color w:val="000000" w:themeColor="text1"/>
          <w:sz w:val="20"/>
          <w:szCs w:val="20"/>
          <w:lang w:val="en-GB"/>
        </w:rPr>
        <w:t xml:space="preserve">the </w:t>
      </w:r>
      <w:r w:rsidRPr="00C403B8">
        <w:rPr>
          <w:rFonts w:ascii="Arial" w:hAnsi="Arial" w:cs="Arial"/>
          <w:color w:val="000000" w:themeColor="text1"/>
          <w:sz w:val="20"/>
          <w:szCs w:val="20"/>
          <w:lang w:val="en-GB"/>
        </w:rPr>
        <w:t xml:space="preserve">employee will respond in writing that </w:t>
      </w:r>
      <w:r w:rsidR="00833337" w:rsidRPr="00C403B8">
        <w:rPr>
          <w:rFonts w:ascii="Arial" w:hAnsi="Arial" w:cs="Arial"/>
          <w:color w:val="000000" w:themeColor="text1"/>
          <w:sz w:val="20"/>
          <w:szCs w:val="20"/>
          <w:lang w:val="en-GB"/>
        </w:rPr>
        <w:t xml:space="preserve">the </w:t>
      </w:r>
      <w:r w:rsidRPr="00C403B8">
        <w:rPr>
          <w:rFonts w:ascii="Arial" w:hAnsi="Arial" w:cs="Arial"/>
          <w:color w:val="000000" w:themeColor="text1"/>
          <w:sz w:val="20"/>
          <w:szCs w:val="20"/>
          <w:lang w:val="en-GB"/>
        </w:rPr>
        <w:t>comments are understood.</w:t>
      </w:r>
    </w:p>
    <w:p w14:paraId="6E2131AE" w14:textId="2FD91677" w:rsidR="00184B5A" w:rsidRPr="00C403B8" w:rsidRDefault="00184B5A" w:rsidP="00811DE0">
      <w:pPr>
        <w:pStyle w:val="ListParagraph"/>
        <w:numPr>
          <w:ilvl w:val="0"/>
          <w:numId w:val="43"/>
        </w:numPr>
        <w:tabs>
          <w:tab w:val="left" w:pos="540"/>
        </w:tabs>
        <w:spacing w:line="276" w:lineRule="auto"/>
        <w:ind w:right="-144"/>
        <w:rPr>
          <w:rFonts w:ascii="Arial" w:hAnsi="Arial" w:cs="Arial"/>
          <w:b/>
          <w:color w:val="000000" w:themeColor="text1"/>
          <w:sz w:val="20"/>
          <w:szCs w:val="20"/>
          <w:u w:val="single"/>
          <w:lang w:val="en-GB"/>
        </w:rPr>
      </w:pPr>
      <w:r w:rsidRPr="00C403B8">
        <w:rPr>
          <w:rFonts w:ascii="Arial" w:hAnsi="Arial" w:cs="Arial"/>
          <w:color w:val="000000" w:themeColor="text1"/>
          <w:sz w:val="20"/>
          <w:szCs w:val="20"/>
          <w:lang w:val="en-GB"/>
        </w:rPr>
        <w:t>Lack of performance could lead to further disciplinary action up to</w:t>
      </w:r>
      <w:r w:rsidR="00833337" w:rsidRPr="00C403B8">
        <w:rPr>
          <w:rFonts w:ascii="Arial" w:hAnsi="Arial" w:cs="Arial"/>
          <w:color w:val="000000" w:themeColor="text1"/>
          <w:sz w:val="20"/>
          <w:szCs w:val="20"/>
          <w:lang w:val="en-GB"/>
        </w:rPr>
        <w:t>,</w:t>
      </w:r>
      <w:r w:rsidRPr="00C403B8">
        <w:rPr>
          <w:rFonts w:ascii="Arial" w:hAnsi="Arial" w:cs="Arial"/>
          <w:color w:val="000000" w:themeColor="text1"/>
          <w:sz w:val="20"/>
          <w:szCs w:val="20"/>
          <w:lang w:val="en-GB"/>
        </w:rPr>
        <w:t xml:space="preserve"> and including</w:t>
      </w:r>
      <w:r w:rsidR="00833337" w:rsidRPr="00C403B8">
        <w:rPr>
          <w:rFonts w:ascii="Arial" w:hAnsi="Arial" w:cs="Arial"/>
          <w:color w:val="000000" w:themeColor="text1"/>
          <w:sz w:val="20"/>
          <w:szCs w:val="20"/>
          <w:lang w:val="en-GB"/>
        </w:rPr>
        <w:t>,</w:t>
      </w:r>
      <w:r w:rsidRPr="00C403B8">
        <w:rPr>
          <w:rFonts w:ascii="Arial" w:hAnsi="Arial" w:cs="Arial"/>
          <w:color w:val="000000" w:themeColor="text1"/>
          <w:sz w:val="20"/>
          <w:szCs w:val="20"/>
          <w:lang w:val="en-GB"/>
        </w:rPr>
        <w:t xml:space="preserve"> termination.</w:t>
      </w:r>
    </w:p>
    <w:p w14:paraId="0A7BCF55" w14:textId="77777777" w:rsidR="00184B5A" w:rsidRPr="00424129" w:rsidRDefault="00184B5A" w:rsidP="00184B5A">
      <w:pPr>
        <w:pStyle w:val="BodyTextMain"/>
        <w:rPr>
          <w:rFonts w:ascii="Arial" w:eastAsia="Calibri" w:hAnsi="Arial" w:cs="Arial"/>
          <w:sz w:val="20"/>
          <w:szCs w:val="20"/>
          <w:lang w:val="en-GB"/>
        </w:rPr>
      </w:pPr>
    </w:p>
    <w:p w14:paraId="58B3EA82" w14:textId="3EB01A7E" w:rsidR="004C2683" w:rsidRDefault="004C2683" w:rsidP="00184B5A">
      <w:pPr>
        <w:pStyle w:val="Footnote"/>
      </w:pPr>
      <w:r>
        <w:t xml:space="preserve">Note: EMP = employee; D.O.J. = </w:t>
      </w:r>
      <w:r w:rsidR="00593F0B">
        <w:t>D</w:t>
      </w:r>
      <w:r>
        <w:t xml:space="preserve">epartment of Justice; PIP = </w:t>
      </w:r>
      <w:r w:rsidR="00593F0B">
        <w:t>P</w:t>
      </w:r>
      <w:r>
        <w:t xml:space="preserve">erformance </w:t>
      </w:r>
      <w:r w:rsidR="00593F0B">
        <w:t>I</w:t>
      </w:r>
      <w:r>
        <w:t xml:space="preserve">mprovement </w:t>
      </w:r>
      <w:r w:rsidR="00593F0B">
        <w:t>P</w:t>
      </w:r>
      <w:r>
        <w:t xml:space="preserve">lan; YTD = year to date; FY = financial year </w:t>
      </w:r>
    </w:p>
    <w:p w14:paraId="4ACDB1BE" w14:textId="42051999" w:rsidR="00184B5A" w:rsidRPr="00424129" w:rsidRDefault="00184B5A" w:rsidP="00184B5A">
      <w:pPr>
        <w:pStyle w:val="Footnote"/>
      </w:pPr>
      <w:r w:rsidRPr="00424129">
        <w:t>Source: Company files.</w:t>
      </w:r>
    </w:p>
    <w:p w14:paraId="502892E6" w14:textId="77777777" w:rsidR="00184B5A" w:rsidRPr="00424129" w:rsidRDefault="00184B5A" w:rsidP="00184B5A">
      <w:pPr>
        <w:pStyle w:val="Footnote"/>
        <w:rPr>
          <w:sz w:val="20"/>
          <w:szCs w:val="20"/>
        </w:rPr>
      </w:pPr>
    </w:p>
    <w:p w14:paraId="3F986955" w14:textId="77777777" w:rsidR="00184B5A" w:rsidRPr="00424129" w:rsidRDefault="00184B5A">
      <w:pPr>
        <w:spacing w:after="200" w:line="276" w:lineRule="auto"/>
        <w:rPr>
          <w:rFonts w:ascii="Arial" w:hAnsi="Arial" w:cs="Arial"/>
          <w:b/>
          <w:caps/>
        </w:rPr>
      </w:pPr>
      <w:r w:rsidRPr="00424129">
        <w:rPr>
          <w:rFonts w:ascii="Arial" w:hAnsi="Arial" w:cs="Arial"/>
        </w:rPr>
        <w:br w:type="page"/>
      </w:r>
    </w:p>
    <w:p w14:paraId="550DAB4F" w14:textId="6634FA48" w:rsidR="00184B5A" w:rsidRPr="00424129" w:rsidRDefault="00184B5A" w:rsidP="00184B5A">
      <w:pPr>
        <w:pStyle w:val="ExhibitHeading"/>
      </w:pPr>
      <w:r w:rsidRPr="00424129">
        <w:lastRenderedPageBreak/>
        <w:t>Exhibit</w:t>
      </w:r>
      <w:r w:rsidR="000A5A97">
        <w:t xml:space="preserve"> </w:t>
      </w:r>
      <w:r w:rsidRPr="00424129">
        <w:t xml:space="preserve">2: Team Structure of </w:t>
      </w:r>
      <w:r w:rsidR="00D4476B">
        <w:t xml:space="preserve">UIT’s </w:t>
      </w:r>
      <w:r w:rsidRPr="00424129">
        <w:t>Enterprise Segment in June 2010</w:t>
      </w:r>
    </w:p>
    <w:p w14:paraId="0871CFD7" w14:textId="77777777" w:rsidR="006505ED" w:rsidRPr="00424129" w:rsidRDefault="006505ED" w:rsidP="00184B5A">
      <w:pPr>
        <w:pStyle w:val="ExhibitHeading"/>
      </w:pPr>
    </w:p>
    <w:p w14:paraId="3206CDDE" w14:textId="00676176" w:rsidR="00047D91" w:rsidRPr="00424129" w:rsidRDefault="00047D91" w:rsidP="00184B5A">
      <w:pPr>
        <w:pStyle w:val="ExhibitHeading"/>
      </w:pPr>
      <w:r w:rsidRPr="00424129">
        <w:rPr>
          <w:noProof/>
        </w:rPr>
        <w:drawing>
          <wp:inline distT="0" distB="0" distL="0" distR="0" wp14:anchorId="19129CF3" wp14:editId="7256DD1C">
            <wp:extent cx="5486400" cy="1716957"/>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96D7648" w14:textId="77777777" w:rsidR="00AD589C" w:rsidRPr="00424129" w:rsidRDefault="00AD589C" w:rsidP="00184B5A">
      <w:pPr>
        <w:pStyle w:val="Footnote"/>
        <w:rPr>
          <w:sz w:val="20"/>
          <w:szCs w:val="20"/>
        </w:rPr>
      </w:pPr>
    </w:p>
    <w:p w14:paraId="372B8C07" w14:textId="77777777" w:rsidR="00593F0B" w:rsidRDefault="00593F0B" w:rsidP="00184B5A">
      <w:pPr>
        <w:pStyle w:val="Footnote"/>
      </w:pPr>
      <w:r>
        <w:t>Note: AM = account manager</w:t>
      </w:r>
      <w:r w:rsidRPr="00424129">
        <w:t xml:space="preserve"> </w:t>
      </w:r>
    </w:p>
    <w:p w14:paraId="2E984D36" w14:textId="220BBBAC" w:rsidR="00184B5A" w:rsidRPr="00424129" w:rsidRDefault="00184B5A" w:rsidP="00184B5A">
      <w:pPr>
        <w:pStyle w:val="Footnote"/>
      </w:pPr>
      <w:r w:rsidRPr="00424129">
        <w:t>Source: Company files.</w:t>
      </w:r>
    </w:p>
    <w:p w14:paraId="23D6E776" w14:textId="77777777" w:rsidR="00184B5A" w:rsidRPr="00424129" w:rsidRDefault="00184B5A" w:rsidP="00184B5A">
      <w:pPr>
        <w:pStyle w:val="BodyTextMain"/>
        <w:rPr>
          <w:rFonts w:ascii="Arial" w:hAnsi="Arial" w:cs="Arial"/>
          <w:sz w:val="20"/>
          <w:szCs w:val="20"/>
        </w:rPr>
      </w:pPr>
    </w:p>
    <w:p w14:paraId="067A615A" w14:textId="77777777" w:rsidR="00184B5A" w:rsidRPr="00424129" w:rsidRDefault="00184B5A" w:rsidP="00184B5A">
      <w:pPr>
        <w:pStyle w:val="BodyTextMain"/>
        <w:rPr>
          <w:rFonts w:ascii="Arial" w:hAnsi="Arial" w:cs="Arial"/>
          <w:sz w:val="20"/>
          <w:szCs w:val="20"/>
        </w:rPr>
      </w:pPr>
    </w:p>
    <w:p w14:paraId="2DF915E8" w14:textId="782A3FB0" w:rsidR="00B72CE4" w:rsidRDefault="00184B5A" w:rsidP="00184B5A">
      <w:pPr>
        <w:pStyle w:val="ExhibitHeading"/>
        <w:rPr>
          <w:rFonts w:eastAsia="Calibri"/>
          <w:lang w:val="en-GB"/>
        </w:rPr>
      </w:pPr>
      <w:r w:rsidRPr="00424129">
        <w:rPr>
          <w:rFonts w:eastAsia="Calibri"/>
          <w:lang w:val="en-GB"/>
        </w:rPr>
        <w:t>Exhibit</w:t>
      </w:r>
      <w:r w:rsidR="000A5A97">
        <w:rPr>
          <w:rFonts w:eastAsia="Calibri"/>
          <w:lang w:val="en-GB"/>
        </w:rPr>
        <w:t xml:space="preserve"> </w:t>
      </w:r>
      <w:r w:rsidRPr="00424129">
        <w:rPr>
          <w:rFonts w:eastAsia="Calibri"/>
          <w:lang w:val="en-GB"/>
        </w:rPr>
        <w:t xml:space="preserve">3: Sales performance of individuals in </w:t>
      </w:r>
      <w:r w:rsidR="00D4476B">
        <w:rPr>
          <w:rFonts w:eastAsia="Calibri"/>
          <w:lang w:val="en-GB"/>
        </w:rPr>
        <w:t xml:space="preserve">UIT’s </w:t>
      </w:r>
      <w:r w:rsidRPr="00424129">
        <w:rPr>
          <w:rFonts w:eastAsia="Calibri"/>
          <w:lang w:val="en-GB"/>
        </w:rPr>
        <w:t xml:space="preserve">Enterprise segment </w:t>
      </w:r>
    </w:p>
    <w:p w14:paraId="1FF5781D" w14:textId="1B5621C5" w:rsidR="00184B5A" w:rsidRPr="00424129" w:rsidRDefault="00B72CE4" w:rsidP="00184B5A">
      <w:pPr>
        <w:pStyle w:val="ExhibitHeading"/>
        <w:rPr>
          <w:rFonts w:eastAsia="Calibri"/>
          <w:lang w:val="en-GB"/>
        </w:rPr>
      </w:pPr>
      <w:r>
        <w:rPr>
          <w:rFonts w:eastAsia="Calibri"/>
          <w:lang w:val="en-GB"/>
        </w:rPr>
        <w:t>(</w:t>
      </w:r>
      <w:r w:rsidR="00184B5A" w:rsidRPr="00424129">
        <w:rPr>
          <w:rFonts w:eastAsia="Calibri"/>
          <w:lang w:val="en-GB"/>
        </w:rPr>
        <w:t>FY2009</w:t>
      </w:r>
      <w:r w:rsidR="000A5A97">
        <w:rPr>
          <w:rFonts w:eastAsia="Calibri"/>
          <w:lang w:val="en-GB"/>
        </w:rPr>
        <w:t>–10</w:t>
      </w:r>
      <w:r w:rsidR="00184B5A" w:rsidRPr="00424129">
        <w:rPr>
          <w:rFonts w:eastAsia="Calibri"/>
          <w:lang w:val="en-GB"/>
        </w:rPr>
        <w:t xml:space="preserve"> to FY2012</w:t>
      </w:r>
      <w:r w:rsidR="000A5A97">
        <w:rPr>
          <w:rFonts w:eastAsia="Calibri"/>
          <w:lang w:val="en-GB"/>
        </w:rPr>
        <w:t>–13)</w:t>
      </w:r>
    </w:p>
    <w:p w14:paraId="270DAFC7" w14:textId="77777777" w:rsidR="00184B5A" w:rsidRPr="00424129" w:rsidRDefault="00184B5A" w:rsidP="00184B5A">
      <w:pPr>
        <w:pStyle w:val="BodyTextMain"/>
        <w:rPr>
          <w:rFonts w:ascii="Arial" w:eastAsia="Calibri" w:hAnsi="Arial" w:cs="Arial"/>
          <w:sz w:val="20"/>
          <w:szCs w:val="20"/>
          <w:lang w:val="en-GB"/>
        </w:rPr>
      </w:pPr>
    </w:p>
    <w:tbl>
      <w:tblPr>
        <w:tblStyle w:val="TableGrid"/>
        <w:tblW w:w="8100" w:type="dxa"/>
        <w:jc w:val="center"/>
        <w:tblLook w:val="04A0" w:firstRow="1" w:lastRow="0" w:firstColumn="1" w:lastColumn="0" w:noHBand="0" w:noVBand="1"/>
      </w:tblPr>
      <w:tblGrid>
        <w:gridCol w:w="1620"/>
        <w:gridCol w:w="1440"/>
        <w:gridCol w:w="3060"/>
        <w:gridCol w:w="1980"/>
      </w:tblGrid>
      <w:tr w:rsidR="00184B5A" w:rsidRPr="00424129" w14:paraId="2D300818" w14:textId="77777777" w:rsidTr="00184B5A">
        <w:trPr>
          <w:trHeight w:val="20"/>
          <w:jc w:val="center"/>
        </w:trPr>
        <w:tc>
          <w:tcPr>
            <w:tcW w:w="1620" w:type="dxa"/>
            <w:hideMark/>
          </w:tcPr>
          <w:p w14:paraId="531D2475" w14:textId="77777777" w:rsidR="00184B5A" w:rsidRPr="00424129" w:rsidRDefault="00184B5A" w:rsidP="00184B5A">
            <w:pPr>
              <w:pStyle w:val="ExhibitText"/>
              <w:rPr>
                <w:rFonts w:eastAsia="Calibri"/>
                <w:b/>
                <w:lang w:val="en-GB"/>
              </w:rPr>
            </w:pPr>
            <w:r w:rsidRPr="00424129">
              <w:rPr>
                <w:rFonts w:eastAsia="Calibri"/>
                <w:b/>
                <w:lang w:val="en-GB"/>
              </w:rPr>
              <w:t>Financial Year</w:t>
            </w:r>
          </w:p>
        </w:tc>
        <w:tc>
          <w:tcPr>
            <w:tcW w:w="1440" w:type="dxa"/>
            <w:hideMark/>
          </w:tcPr>
          <w:p w14:paraId="200C7B11" w14:textId="77777777" w:rsidR="00184B5A" w:rsidRPr="00424129" w:rsidRDefault="00184B5A" w:rsidP="00593B88">
            <w:pPr>
              <w:pStyle w:val="ExhibitText"/>
              <w:jc w:val="center"/>
              <w:rPr>
                <w:rFonts w:eastAsia="Calibri"/>
                <w:b/>
                <w:lang w:val="en-GB"/>
              </w:rPr>
            </w:pPr>
            <w:r w:rsidRPr="00424129">
              <w:rPr>
                <w:rFonts w:eastAsia="Calibri"/>
                <w:b/>
                <w:lang w:val="en-GB"/>
              </w:rPr>
              <w:t>Employee</w:t>
            </w:r>
          </w:p>
        </w:tc>
        <w:tc>
          <w:tcPr>
            <w:tcW w:w="3060" w:type="dxa"/>
            <w:hideMark/>
          </w:tcPr>
          <w:p w14:paraId="19D9F77F" w14:textId="525A36F1" w:rsidR="00184B5A" w:rsidRPr="00424129" w:rsidRDefault="000A5A97" w:rsidP="00593B88">
            <w:pPr>
              <w:pStyle w:val="ExhibitText"/>
              <w:jc w:val="center"/>
              <w:rPr>
                <w:rFonts w:eastAsia="Calibri"/>
                <w:b/>
                <w:lang w:val="en-GB"/>
              </w:rPr>
            </w:pPr>
            <w:r>
              <w:rPr>
                <w:rFonts w:eastAsia="Calibri"/>
                <w:b/>
                <w:lang w:val="en-GB"/>
              </w:rPr>
              <w:t>Sales</w:t>
            </w:r>
            <w:r w:rsidR="00593F0B">
              <w:rPr>
                <w:rFonts w:eastAsia="Calibri"/>
                <w:b/>
                <w:lang w:val="en-GB"/>
              </w:rPr>
              <w:t xml:space="preserve"> </w:t>
            </w:r>
            <w:r w:rsidR="00184B5A" w:rsidRPr="00424129">
              <w:rPr>
                <w:rFonts w:eastAsia="Calibri"/>
                <w:b/>
                <w:lang w:val="en-GB"/>
              </w:rPr>
              <w:t xml:space="preserve">Target </w:t>
            </w:r>
            <w:r>
              <w:rPr>
                <w:rFonts w:eastAsia="Calibri"/>
                <w:b/>
                <w:lang w:val="en-GB"/>
              </w:rPr>
              <w:t xml:space="preserve">(in US$ </w:t>
            </w:r>
            <w:r w:rsidR="00184B5A" w:rsidRPr="00424129">
              <w:rPr>
                <w:rFonts w:eastAsia="Calibri"/>
                <w:b/>
                <w:lang w:val="en-GB"/>
              </w:rPr>
              <w:t>million</w:t>
            </w:r>
            <w:r>
              <w:rPr>
                <w:rFonts w:eastAsia="Calibri"/>
                <w:b/>
                <w:lang w:val="en-GB"/>
              </w:rPr>
              <w:t>)</w:t>
            </w:r>
          </w:p>
        </w:tc>
        <w:tc>
          <w:tcPr>
            <w:tcW w:w="1980" w:type="dxa"/>
            <w:hideMark/>
          </w:tcPr>
          <w:p w14:paraId="59F87F14" w14:textId="77777777" w:rsidR="00184B5A" w:rsidRPr="00424129" w:rsidRDefault="00184B5A" w:rsidP="00593B88">
            <w:pPr>
              <w:pStyle w:val="ExhibitText"/>
              <w:jc w:val="center"/>
              <w:rPr>
                <w:rFonts w:eastAsia="Calibri"/>
                <w:b/>
                <w:lang w:val="en-GB"/>
              </w:rPr>
            </w:pPr>
            <w:r w:rsidRPr="00424129">
              <w:rPr>
                <w:rFonts w:eastAsia="Calibri"/>
                <w:b/>
                <w:lang w:val="en-GB"/>
              </w:rPr>
              <w:t>Achievement (%)</w:t>
            </w:r>
          </w:p>
        </w:tc>
      </w:tr>
      <w:tr w:rsidR="00184B5A" w:rsidRPr="00424129" w14:paraId="652FFF08" w14:textId="77777777" w:rsidTr="00184B5A">
        <w:trPr>
          <w:trHeight w:val="20"/>
          <w:jc w:val="center"/>
        </w:trPr>
        <w:tc>
          <w:tcPr>
            <w:tcW w:w="1620" w:type="dxa"/>
            <w:vMerge w:val="restart"/>
          </w:tcPr>
          <w:p w14:paraId="26B354CA" w14:textId="5FEC7FE2" w:rsidR="00184B5A" w:rsidRPr="00424129" w:rsidRDefault="00184B5A" w:rsidP="00184B5A">
            <w:pPr>
              <w:pStyle w:val="ExhibitText"/>
              <w:rPr>
                <w:rFonts w:eastAsia="Calibri"/>
                <w:lang w:val="en-GB"/>
              </w:rPr>
            </w:pPr>
            <w:r w:rsidRPr="00424129">
              <w:rPr>
                <w:rFonts w:eastAsia="Calibri"/>
                <w:lang w:val="en-GB"/>
              </w:rPr>
              <w:t>2009</w:t>
            </w:r>
            <w:r w:rsidR="000A5A97">
              <w:rPr>
                <w:rFonts w:eastAsia="Calibri"/>
                <w:lang w:val="en-GB"/>
              </w:rPr>
              <w:t>–10</w:t>
            </w:r>
          </w:p>
        </w:tc>
        <w:tc>
          <w:tcPr>
            <w:tcW w:w="1440" w:type="dxa"/>
            <w:hideMark/>
          </w:tcPr>
          <w:p w14:paraId="48C89B94" w14:textId="77777777" w:rsidR="00184B5A" w:rsidRPr="00424129" w:rsidRDefault="00184B5A" w:rsidP="00184B5A">
            <w:pPr>
              <w:pStyle w:val="ExhibitText"/>
              <w:rPr>
                <w:rFonts w:eastAsia="Calibri"/>
                <w:lang w:val="en-GB"/>
              </w:rPr>
            </w:pPr>
            <w:proofErr w:type="spellStart"/>
            <w:r w:rsidRPr="00424129">
              <w:rPr>
                <w:rFonts w:eastAsia="Calibri"/>
                <w:lang w:val="en-GB"/>
              </w:rPr>
              <w:t>Kashyap</w:t>
            </w:r>
            <w:proofErr w:type="spellEnd"/>
          </w:p>
        </w:tc>
        <w:tc>
          <w:tcPr>
            <w:tcW w:w="3060" w:type="dxa"/>
            <w:hideMark/>
          </w:tcPr>
          <w:p w14:paraId="53056092" w14:textId="77777777" w:rsidR="00184B5A" w:rsidRPr="00424129" w:rsidRDefault="00184B5A" w:rsidP="000A5A97">
            <w:pPr>
              <w:pStyle w:val="ExhibitText"/>
              <w:jc w:val="center"/>
              <w:rPr>
                <w:rFonts w:eastAsia="Calibri"/>
                <w:lang w:val="en-GB"/>
              </w:rPr>
            </w:pPr>
            <w:r w:rsidRPr="00424129">
              <w:rPr>
                <w:rFonts w:eastAsia="Calibri"/>
                <w:lang w:val="en-GB"/>
              </w:rPr>
              <w:t>1.5</w:t>
            </w:r>
          </w:p>
        </w:tc>
        <w:tc>
          <w:tcPr>
            <w:tcW w:w="1980" w:type="dxa"/>
            <w:hideMark/>
          </w:tcPr>
          <w:p w14:paraId="105698C9" w14:textId="2FED4789" w:rsidR="00184B5A" w:rsidRPr="00424129" w:rsidRDefault="00184B5A" w:rsidP="000A5A97">
            <w:pPr>
              <w:pStyle w:val="ExhibitText"/>
              <w:jc w:val="center"/>
              <w:rPr>
                <w:rFonts w:eastAsia="Calibri"/>
                <w:lang w:val="en-GB"/>
              </w:rPr>
            </w:pPr>
            <w:r w:rsidRPr="00424129">
              <w:rPr>
                <w:rFonts w:eastAsia="Calibri"/>
                <w:lang w:val="en-GB"/>
              </w:rPr>
              <w:t>120</w:t>
            </w:r>
          </w:p>
        </w:tc>
      </w:tr>
      <w:tr w:rsidR="00184B5A" w:rsidRPr="00424129" w14:paraId="6EBEF40A" w14:textId="77777777" w:rsidTr="00184B5A">
        <w:trPr>
          <w:trHeight w:val="20"/>
          <w:jc w:val="center"/>
        </w:trPr>
        <w:tc>
          <w:tcPr>
            <w:tcW w:w="1620" w:type="dxa"/>
            <w:vMerge/>
          </w:tcPr>
          <w:p w14:paraId="7D57AF98" w14:textId="77777777" w:rsidR="00184B5A" w:rsidRPr="00424129" w:rsidRDefault="00184B5A" w:rsidP="00184B5A">
            <w:pPr>
              <w:pStyle w:val="ExhibitText"/>
              <w:rPr>
                <w:rFonts w:eastAsia="Calibri"/>
                <w:lang w:val="en-GB"/>
              </w:rPr>
            </w:pPr>
          </w:p>
        </w:tc>
        <w:tc>
          <w:tcPr>
            <w:tcW w:w="1440" w:type="dxa"/>
            <w:hideMark/>
          </w:tcPr>
          <w:p w14:paraId="27F84452" w14:textId="77777777" w:rsidR="00184B5A" w:rsidRPr="00424129" w:rsidRDefault="00184B5A" w:rsidP="00184B5A">
            <w:pPr>
              <w:pStyle w:val="ExhibitText"/>
              <w:rPr>
                <w:rFonts w:eastAsia="Calibri"/>
                <w:lang w:val="en-GB"/>
              </w:rPr>
            </w:pPr>
            <w:r w:rsidRPr="00424129">
              <w:rPr>
                <w:rFonts w:eastAsia="Calibri"/>
                <w:lang w:val="en-GB"/>
              </w:rPr>
              <w:t>Gupta</w:t>
            </w:r>
          </w:p>
        </w:tc>
        <w:tc>
          <w:tcPr>
            <w:tcW w:w="3060" w:type="dxa"/>
            <w:hideMark/>
          </w:tcPr>
          <w:p w14:paraId="7A61B90E" w14:textId="77777777" w:rsidR="00184B5A" w:rsidRPr="00424129" w:rsidRDefault="00184B5A" w:rsidP="000A5A97">
            <w:pPr>
              <w:pStyle w:val="ExhibitText"/>
              <w:jc w:val="center"/>
              <w:rPr>
                <w:rFonts w:eastAsia="Calibri"/>
                <w:lang w:val="en-GB"/>
              </w:rPr>
            </w:pPr>
            <w:r w:rsidRPr="00424129">
              <w:rPr>
                <w:rFonts w:eastAsia="Calibri"/>
                <w:lang w:val="en-GB"/>
              </w:rPr>
              <w:t>NA</w:t>
            </w:r>
          </w:p>
        </w:tc>
        <w:tc>
          <w:tcPr>
            <w:tcW w:w="1980" w:type="dxa"/>
          </w:tcPr>
          <w:p w14:paraId="120541EE" w14:textId="77777777" w:rsidR="00184B5A" w:rsidRPr="00424129" w:rsidRDefault="00184B5A" w:rsidP="000A5A97">
            <w:pPr>
              <w:pStyle w:val="ExhibitText"/>
              <w:jc w:val="center"/>
              <w:rPr>
                <w:rFonts w:eastAsia="Calibri"/>
                <w:lang w:val="en-GB"/>
              </w:rPr>
            </w:pPr>
            <w:r w:rsidRPr="00424129">
              <w:rPr>
                <w:rFonts w:eastAsia="Calibri"/>
                <w:lang w:val="en-GB"/>
              </w:rPr>
              <w:t>NA</w:t>
            </w:r>
          </w:p>
        </w:tc>
      </w:tr>
      <w:tr w:rsidR="00184B5A" w:rsidRPr="00424129" w14:paraId="256B1A35" w14:textId="77777777" w:rsidTr="00184B5A">
        <w:trPr>
          <w:trHeight w:val="20"/>
          <w:jc w:val="center"/>
        </w:trPr>
        <w:tc>
          <w:tcPr>
            <w:tcW w:w="1620" w:type="dxa"/>
            <w:vMerge/>
          </w:tcPr>
          <w:p w14:paraId="2EA526C2" w14:textId="77777777" w:rsidR="00184B5A" w:rsidRPr="00424129" w:rsidRDefault="00184B5A" w:rsidP="00184B5A">
            <w:pPr>
              <w:pStyle w:val="ExhibitText"/>
              <w:rPr>
                <w:rFonts w:eastAsia="Calibri"/>
                <w:lang w:val="en-GB"/>
              </w:rPr>
            </w:pPr>
          </w:p>
        </w:tc>
        <w:tc>
          <w:tcPr>
            <w:tcW w:w="1440" w:type="dxa"/>
            <w:hideMark/>
          </w:tcPr>
          <w:p w14:paraId="10CCB586" w14:textId="77777777" w:rsidR="00184B5A" w:rsidRPr="00424129" w:rsidRDefault="00184B5A" w:rsidP="00184B5A">
            <w:pPr>
              <w:pStyle w:val="ExhibitText"/>
              <w:rPr>
                <w:rFonts w:eastAsia="Calibri"/>
                <w:lang w:val="en-GB"/>
              </w:rPr>
            </w:pPr>
            <w:r w:rsidRPr="00424129">
              <w:rPr>
                <w:rFonts w:eastAsia="Calibri"/>
                <w:lang w:val="en-GB"/>
              </w:rPr>
              <w:t>Das</w:t>
            </w:r>
          </w:p>
        </w:tc>
        <w:tc>
          <w:tcPr>
            <w:tcW w:w="3060" w:type="dxa"/>
            <w:hideMark/>
          </w:tcPr>
          <w:p w14:paraId="185C8F61" w14:textId="77777777" w:rsidR="00184B5A" w:rsidRPr="00424129" w:rsidRDefault="00184B5A" w:rsidP="000A5A97">
            <w:pPr>
              <w:pStyle w:val="ExhibitText"/>
              <w:jc w:val="center"/>
              <w:rPr>
                <w:rFonts w:eastAsia="Calibri"/>
                <w:lang w:val="en-GB"/>
              </w:rPr>
            </w:pPr>
            <w:r w:rsidRPr="00424129">
              <w:rPr>
                <w:rFonts w:eastAsia="Calibri"/>
                <w:lang w:val="en-GB"/>
              </w:rPr>
              <w:t>6.0</w:t>
            </w:r>
          </w:p>
        </w:tc>
        <w:tc>
          <w:tcPr>
            <w:tcW w:w="1980" w:type="dxa"/>
          </w:tcPr>
          <w:p w14:paraId="31F52A78" w14:textId="3CDE28F0" w:rsidR="00184B5A" w:rsidRPr="00424129" w:rsidRDefault="00184B5A" w:rsidP="000A5A97">
            <w:pPr>
              <w:pStyle w:val="ExhibitText"/>
              <w:jc w:val="center"/>
              <w:rPr>
                <w:rFonts w:eastAsia="Calibri"/>
                <w:lang w:val="en-GB"/>
              </w:rPr>
            </w:pPr>
            <w:r w:rsidRPr="00424129">
              <w:rPr>
                <w:rFonts w:eastAsia="Calibri"/>
                <w:lang w:val="en-GB"/>
              </w:rPr>
              <w:t>60</w:t>
            </w:r>
          </w:p>
        </w:tc>
      </w:tr>
      <w:tr w:rsidR="00184B5A" w:rsidRPr="00424129" w14:paraId="39EFD64E" w14:textId="77777777" w:rsidTr="00184B5A">
        <w:trPr>
          <w:trHeight w:val="20"/>
          <w:jc w:val="center"/>
        </w:trPr>
        <w:tc>
          <w:tcPr>
            <w:tcW w:w="1620" w:type="dxa"/>
            <w:vMerge w:val="restart"/>
          </w:tcPr>
          <w:p w14:paraId="18D92A37" w14:textId="18C9F6B6" w:rsidR="00184B5A" w:rsidRPr="00424129" w:rsidRDefault="00184B5A" w:rsidP="00184B5A">
            <w:pPr>
              <w:pStyle w:val="ExhibitText"/>
              <w:rPr>
                <w:rFonts w:eastAsia="Calibri"/>
                <w:lang w:val="en-GB"/>
              </w:rPr>
            </w:pPr>
            <w:r w:rsidRPr="00424129">
              <w:rPr>
                <w:rFonts w:eastAsia="Calibri"/>
                <w:lang w:val="en-GB"/>
              </w:rPr>
              <w:t>2010</w:t>
            </w:r>
            <w:r w:rsidR="000A5A97">
              <w:rPr>
                <w:rFonts w:eastAsia="Calibri"/>
                <w:lang w:val="en-GB"/>
              </w:rPr>
              <w:t>–11</w:t>
            </w:r>
          </w:p>
        </w:tc>
        <w:tc>
          <w:tcPr>
            <w:tcW w:w="1440" w:type="dxa"/>
            <w:hideMark/>
          </w:tcPr>
          <w:p w14:paraId="5E3533FB" w14:textId="77777777" w:rsidR="00184B5A" w:rsidRPr="00424129" w:rsidRDefault="00184B5A" w:rsidP="00184B5A">
            <w:pPr>
              <w:pStyle w:val="ExhibitText"/>
              <w:rPr>
                <w:rFonts w:eastAsia="Calibri"/>
                <w:lang w:val="en-GB"/>
              </w:rPr>
            </w:pPr>
            <w:proofErr w:type="spellStart"/>
            <w:r w:rsidRPr="00424129">
              <w:rPr>
                <w:rFonts w:eastAsia="Calibri"/>
                <w:lang w:val="en-GB"/>
              </w:rPr>
              <w:t>Kashyap</w:t>
            </w:r>
            <w:proofErr w:type="spellEnd"/>
          </w:p>
        </w:tc>
        <w:tc>
          <w:tcPr>
            <w:tcW w:w="3060" w:type="dxa"/>
          </w:tcPr>
          <w:p w14:paraId="3A180045" w14:textId="77777777" w:rsidR="00184B5A" w:rsidRPr="00424129" w:rsidRDefault="00184B5A" w:rsidP="000A5A97">
            <w:pPr>
              <w:pStyle w:val="ExhibitText"/>
              <w:jc w:val="center"/>
              <w:rPr>
                <w:rFonts w:eastAsia="Calibri"/>
                <w:lang w:val="en-GB"/>
              </w:rPr>
            </w:pPr>
            <w:r w:rsidRPr="00424129">
              <w:rPr>
                <w:rFonts w:eastAsia="Calibri"/>
                <w:lang w:val="en-GB"/>
              </w:rPr>
              <w:t>4.0</w:t>
            </w:r>
          </w:p>
        </w:tc>
        <w:tc>
          <w:tcPr>
            <w:tcW w:w="1980" w:type="dxa"/>
          </w:tcPr>
          <w:p w14:paraId="45CF39F9" w14:textId="31D554AF" w:rsidR="00184B5A" w:rsidRPr="00424129" w:rsidRDefault="00184B5A" w:rsidP="000A5A97">
            <w:pPr>
              <w:pStyle w:val="ExhibitText"/>
              <w:jc w:val="center"/>
              <w:rPr>
                <w:rFonts w:eastAsia="Calibri"/>
                <w:lang w:val="en-GB"/>
              </w:rPr>
            </w:pPr>
            <w:r w:rsidRPr="00424129">
              <w:rPr>
                <w:rFonts w:eastAsia="Calibri"/>
                <w:lang w:val="en-GB"/>
              </w:rPr>
              <w:t>90</w:t>
            </w:r>
          </w:p>
        </w:tc>
      </w:tr>
      <w:tr w:rsidR="00184B5A" w:rsidRPr="00424129" w14:paraId="4A2221AA" w14:textId="77777777" w:rsidTr="00184B5A">
        <w:trPr>
          <w:trHeight w:val="20"/>
          <w:jc w:val="center"/>
        </w:trPr>
        <w:tc>
          <w:tcPr>
            <w:tcW w:w="1620" w:type="dxa"/>
            <w:vMerge/>
          </w:tcPr>
          <w:p w14:paraId="40FD47CD" w14:textId="77777777" w:rsidR="00184B5A" w:rsidRPr="00424129" w:rsidRDefault="00184B5A" w:rsidP="00184B5A">
            <w:pPr>
              <w:pStyle w:val="ExhibitText"/>
              <w:rPr>
                <w:rFonts w:eastAsia="Calibri"/>
                <w:lang w:val="en-GB"/>
              </w:rPr>
            </w:pPr>
          </w:p>
        </w:tc>
        <w:tc>
          <w:tcPr>
            <w:tcW w:w="1440" w:type="dxa"/>
            <w:hideMark/>
          </w:tcPr>
          <w:p w14:paraId="4FB858AA" w14:textId="77777777" w:rsidR="00184B5A" w:rsidRPr="00424129" w:rsidRDefault="00184B5A" w:rsidP="00184B5A">
            <w:pPr>
              <w:pStyle w:val="ExhibitText"/>
              <w:rPr>
                <w:rFonts w:eastAsia="Calibri"/>
                <w:lang w:val="en-GB"/>
              </w:rPr>
            </w:pPr>
            <w:r w:rsidRPr="00424129">
              <w:rPr>
                <w:rFonts w:eastAsia="Calibri"/>
                <w:lang w:val="en-GB"/>
              </w:rPr>
              <w:t>Gupta</w:t>
            </w:r>
          </w:p>
        </w:tc>
        <w:tc>
          <w:tcPr>
            <w:tcW w:w="3060" w:type="dxa"/>
          </w:tcPr>
          <w:p w14:paraId="6E2E5FC0" w14:textId="77777777" w:rsidR="00184B5A" w:rsidRPr="00424129" w:rsidRDefault="00184B5A" w:rsidP="000A5A97">
            <w:pPr>
              <w:pStyle w:val="ExhibitText"/>
              <w:jc w:val="center"/>
              <w:rPr>
                <w:rFonts w:eastAsia="Calibri"/>
                <w:lang w:val="en-GB"/>
              </w:rPr>
            </w:pPr>
            <w:r w:rsidRPr="00424129">
              <w:rPr>
                <w:rFonts w:eastAsia="Calibri"/>
                <w:lang w:val="en-GB"/>
              </w:rPr>
              <w:t>4.1</w:t>
            </w:r>
          </w:p>
        </w:tc>
        <w:tc>
          <w:tcPr>
            <w:tcW w:w="1980" w:type="dxa"/>
          </w:tcPr>
          <w:p w14:paraId="041C3B78" w14:textId="601E7AB7" w:rsidR="00184B5A" w:rsidRPr="00424129" w:rsidRDefault="00184B5A" w:rsidP="000A5A97">
            <w:pPr>
              <w:pStyle w:val="ExhibitText"/>
              <w:jc w:val="center"/>
              <w:rPr>
                <w:rFonts w:eastAsia="Calibri"/>
                <w:lang w:val="en-GB"/>
              </w:rPr>
            </w:pPr>
            <w:r w:rsidRPr="00424129">
              <w:rPr>
                <w:rFonts w:eastAsia="Calibri"/>
                <w:lang w:val="en-GB"/>
              </w:rPr>
              <w:t>15</w:t>
            </w:r>
          </w:p>
        </w:tc>
      </w:tr>
      <w:tr w:rsidR="00184B5A" w:rsidRPr="00424129" w14:paraId="226F8F2E" w14:textId="77777777" w:rsidTr="00184B5A">
        <w:trPr>
          <w:trHeight w:val="20"/>
          <w:jc w:val="center"/>
        </w:trPr>
        <w:tc>
          <w:tcPr>
            <w:tcW w:w="1620" w:type="dxa"/>
            <w:vMerge/>
          </w:tcPr>
          <w:p w14:paraId="1A726402" w14:textId="77777777" w:rsidR="00184B5A" w:rsidRPr="00424129" w:rsidRDefault="00184B5A" w:rsidP="00184B5A">
            <w:pPr>
              <w:pStyle w:val="ExhibitText"/>
              <w:rPr>
                <w:rFonts w:eastAsia="Calibri"/>
                <w:lang w:val="en-GB"/>
              </w:rPr>
            </w:pPr>
          </w:p>
        </w:tc>
        <w:tc>
          <w:tcPr>
            <w:tcW w:w="1440" w:type="dxa"/>
            <w:hideMark/>
          </w:tcPr>
          <w:p w14:paraId="31734DC2" w14:textId="77777777" w:rsidR="00184B5A" w:rsidRPr="00424129" w:rsidRDefault="00184B5A" w:rsidP="00184B5A">
            <w:pPr>
              <w:pStyle w:val="ExhibitText"/>
              <w:rPr>
                <w:rFonts w:eastAsia="Calibri"/>
                <w:lang w:val="en-GB"/>
              </w:rPr>
            </w:pPr>
            <w:r w:rsidRPr="00424129">
              <w:rPr>
                <w:rFonts w:eastAsia="Calibri"/>
                <w:lang w:val="en-GB"/>
              </w:rPr>
              <w:t>Das</w:t>
            </w:r>
          </w:p>
        </w:tc>
        <w:tc>
          <w:tcPr>
            <w:tcW w:w="3060" w:type="dxa"/>
            <w:hideMark/>
          </w:tcPr>
          <w:p w14:paraId="2F7AEBB0" w14:textId="77777777" w:rsidR="00184B5A" w:rsidRPr="00424129" w:rsidRDefault="00184B5A" w:rsidP="000A5A97">
            <w:pPr>
              <w:pStyle w:val="ExhibitText"/>
              <w:jc w:val="center"/>
              <w:rPr>
                <w:rFonts w:eastAsia="Calibri"/>
                <w:lang w:val="en-GB"/>
              </w:rPr>
            </w:pPr>
            <w:r w:rsidRPr="00424129">
              <w:rPr>
                <w:rFonts w:eastAsia="Calibri"/>
                <w:lang w:val="en-GB"/>
              </w:rPr>
              <w:t>8.1</w:t>
            </w:r>
          </w:p>
        </w:tc>
        <w:tc>
          <w:tcPr>
            <w:tcW w:w="1980" w:type="dxa"/>
          </w:tcPr>
          <w:p w14:paraId="19B07B1C" w14:textId="0C56A0B7" w:rsidR="00184B5A" w:rsidRPr="00424129" w:rsidRDefault="00184B5A" w:rsidP="000A5A97">
            <w:pPr>
              <w:pStyle w:val="ExhibitText"/>
              <w:jc w:val="center"/>
              <w:rPr>
                <w:rFonts w:eastAsia="Calibri"/>
                <w:lang w:val="en-GB"/>
              </w:rPr>
            </w:pPr>
            <w:r w:rsidRPr="00424129">
              <w:rPr>
                <w:rFonts w:eastAsia="Calibri"/>
                <w:lang w:val="en-GB"/>
              </w:rPr>
              <w:t>52</w:t>
            </w:r>
          </w:p>
        </w:tc>
      </w:tr>
      <w:tr w:rsidR="00184B5A" w:rsidRPr="00424129" w14:paraId="39804663" w14:textId="77777777" w:rsidTr="00184B5A">
        <w:trPr>
          <w:trHeight w:val="20"/>
          <w:jc w:val="center"/>
        </w:trPr>
        <w:tc>
          <w:tcPr>
            <w:tcW w:w="1620" w:type="dxa"/>
            <w:vMerge w:val="restart"/>
          </w:tcPr>
          <w:p w14:paraId="2CD49F6B" w14:textId="34576A92" w:rsidR="00184B5A" w:rsidRPr="00424129" w:rsidRDefault="00184B5A" w:rsidP="00184B5A">
            <w:pPr>
              <w:pStyle w:val="ExhibitText"/>
              <w:rPr>
                <w:rFonts w:eastAsia="Calibri"/>
                <w:lang w:val="en-GB"/>
              </w:rPr>
            </w:pPr>
            <w:r w:rsidRPr="00424129">
              <w:rPr>
                <w:rFonts w:eastAsia="Calibri"/>
                <w:lang w:val="en-GB"/>
              </w:rPr>
              <w:t>2011</w:t>
            </w:r>
            <w:r w:rsidR="000A5A97">
              <w:rPr>
                <w:rFonts w:eastAsia="Calibri"/>
                <w:lang w:val="en-GB"/>
              </w:rPr>
              <w:t>–12</w:t>
            </w:r>
          </w:p>
        </w:tc>
        <w:tc>
          <w:tcPr>
            <w:tcW w:w="1440" w:type="dxa"/>
            <w:hideMark/>
          </w:tcPr>
          <w:p w14:paraId="73F49F30" w14:textId="77777777" w:rsidR="00184B5A" w:rsidRPr="00424129" w:rsidRDefault="00184B5A" w:rsidP="00184B5A">
            <w:pPr>
              <w:pStyle w:val="ExhibitText"/>
              <w:rPr>
                <w:rFonts w:eastAsia="Calibri"/>
                <w:lang w:val="en-GB"/>
              </w:rPr>
            </w:pPr>
            <w:proofErr w:type="spellStart"/>
            <w:r w:rsidRPr="00424129">
              <w:rPr>
                <w:rFonts w:eastAsia="Calibri"/>
                <w:lang w:val="en-GB"/>
              </w:rPr>
              <w:t>Kashyap</w:t>
            </w:r>
            <w:proofErr w:type="spellEnd"/>
          </w:p>
        </w:tc>
        <w:tc>
          <w:tcPr>
            <w:tcW w:w="3060" w:type="dxa"/>
          </w:tcPr>
          <w:p w14:paraId="0A8BF40B" w14:textId="77777777" w:rsidR="00184B5A" w:rsidRPr="00424129" w:rsidRDefault="00184B5A" w:rsidP="000A5A97">
            <w:pPr>
              <w:pStyle w:val="ExhibitText"/>
              <w:jc w:val="center"/>
              <w:rPr>
                <w:rFonts w:eastAsia="Calibri"/>
                <w:lang w:val="en-GB"/>
              </w:rPr>
            </w:pPr>
            <w:r w:rsidRPr="00424129">
              <w:rPr>
                <w:rFonts w:eastAsia="Calibri"/>
                <w:lang w:val="en-GB"/>
              </w:rPr>
              <w:t>6.4</w:t>
            </w:r>
          </w:p>
        </w:tc>
        <w:tc>
          <w:tcPr>
            <w:tcW w:w="1980" w:type="dxa"/>
          </w:tcPr>
          <w:p w14:paraId="361E0A5C" w14:textId="726044F9" w:rsidR="00184B5A" w:rsidRPr="00424129" w:rsidRDefault="00184B5A" w:rsidP="000A5A97">
            <w:pPr>
              <w:pStyle w:val="ExhibitText"/>
              <w:jc w:val="center"/>
              <w:rPr>
                <w:rFonts w:eastAsia="Calibri"/>
                <w:lang w:val="en-GB"/>
              </w:rPr>
            </w:pPr>
            <w:r w:rsidRPr="00424129">
              <w:rPr>
                <w:rFonts w:eastAsia="Calibri"/>
                <w:lang w:val="en-GB"/>
              </w:rPr>
              <w:t>86</w:t>
            </w:r>
          </w:p>
        </w:tc>
      </w:tr>
      <w:tr w:rsidR="00184B5A" w:rsidRPr="00424129" w14:paraId="208133A1" w14:textId="77777777" w:rsidTr="00184B5A">
        <w:trPr>
          <w:trHeight w:val="20"/>
          <w:jc w:val="center"/>
        </w:trPr>
        <w:tc>
          <w:tcPr>
            <w:tcW w:w="1620" w:type="dxa"/>
            <w:vMerge/>
          </w:tcPr>
          <w:p w14:paraId="09190B13" w14:textId="77777777" w:rsidR="00184B5A" w:rsidRPr="00424129" w:rsidRDefault="00184B5A" w:rsidP="00184B5A">
            <w:pPr>
              <w:pStyle w:val="ExhibitText"/>
              <w:rPr>
                <w:rFonts w:eastAsia="Calibri"/>
                <w:lang w:val="en-GB"/>
              </w:rPr>
            </w:pPr>
          </w:p>
        </w:tc>
        <w:tc>
          <w:tcPr>
            <w:tcW w:w="1440" w:type="dxa"/>
            <w:hideMark/>
          </w:tcPr>
          <w:p w14:paraId="20CA99D7" w14:textId="77777777" w:rsidR="00184B5A" w:rsidRPr="00424129" w:rsidRDefault="00184B5A" w:rsidP="00184B5A">
            <w:pPr>
              <w:pStyle w:val="ExhibitText"/>
              <w:rPr>
                <w:rFonts w:eastAsia="Calibri"/>
                <w:lang w:val="en-GB"/>
              </w:rPr>
            </w:pPr>
            <w:r w:rsidRPr="00424129">
              <w:rPr>
                <w:rFonts w:eastAsia="Calibri"/>
                <w:lang w:val="en-GB"/>
              </w:rPr>
              <w:t>Gupta</w:t>
            </w:r>
          </w:p>
        </w:tc>
        <w:tc>
          <w:tcPr>
            <w:tcW w:w="3060" w:type="dxa"/>
          </w:tcPr>
          <w:p w14:paraId="177CA0F4" w14:textId="77777777" w:rsidR="00184B5A" w:rsidRPr="00424129" w:rsidRDefault="00184B5A" w:rsidP="000A5A97">
            <w:pPr>
              <w:pStyle w:val="ExhibitText"/>
              <w:jc w:val="center"/>
              <w:rPr>
                <w:rFonts w:eastAsia="Calibri"/>
                <w:lang w:val="en-GB"/>
              </w:rPr>
            </w:pPr>
            <w:r w:rsidRPr="00424129">
              <w:rPr>
                <w:rFonts w:eastAsia="Calibri"/>
                <w:lang w:val="en-GB"/>
              </w:rPr>
              <w:t>6.5</w:t>
            </w:r>
          </w:p>
        </w:tc>
        <w:tc>
          <w:tcPr>
            <w:tcW w:w="1980" w:type="dxa"/>
          </w:tcPr>
          <w:p w14:paraId="23376DEF" w14:textId="72430302" w:rsidR="00184B5A" w:rsidRPr="00424129" w:rsidRDefault="00184B5A" w:rsidP="000A5A97">
            <w:pPr>
              <w:pStyle w:val="ExhibitText"/>
              <w:jc w:val="center"/>
              <w:rPr>
                <w:rFonts w:eastAsia="Calibri"/>
                <w:lang w:val="en-GB"/>
              </w:rPr>
            </w:pPr>
            <w:r w:rsidRPr="00424129">
              <w:rPr>
                <w:rFonts w:eastAsia="Calibri"/>
                <w:lang w:val="en-GB"/>
              </w:rPr>
              <w:t>23</w:t>
            </w:r>
          </w:p>
        </w:tc>
      </w:tr>
      <w:tr w:rsidR="00184B5A" w:rsidRPr="00424129" w14:paraId="04C8837D" w14:textId="77777777" w:rsidTr="00184B5A">
        <w:trPr>
          <w:trHeight w:val="20"/>
          <w:jc w:val="center"/>
        </w:trPr>
        <w:tc>
          <w:tcPr>
            <w:tcW w:w="1620" w:type="dxa"/>
            <w:vMerge/>
          </w:tcPr>
          <w:p w14:paraId="17A67E1C" w14:textId="77777777" w:rsidR="00184B5A" w:rsidRPr="00424129" w:rsidRDefault="00184B5A" w:rsidP="00184B5A">
            <w:pPr>
              <w:pStyle w:val="ExhibitText"/>
              <w:rPr>
                <w:rFonts w:eastAsia="Calibri"/>
                <w:lang w:val="en-GB"/>
              </w:rPr>
            </w:pPr>
          </w:p>
        </w:tc>
        <w:tc>
          <w:tcPr>
            <w:tcW w:w="1440" w:type="dxa"/>
            <w:hideMark/>
          </w:tcPr>
          <w:p w14:paraId="6940AABF" w14:textId="77777777" w:rsidR="00184B5A" w:rsidRPr="00424129" w:rsidRDefault="00184B5A" w:rsidP="00184B5A">
            <w:pPr>
              <w:pStyle w:val="ExhibitText"/>
              <w:rPr>
                <w:rFonts w:eastAsia="Calibri"/>
                <w:lang w:val="en-GB"/>
              </w:rPr>
            </w:pPr>
            <w:r w:rsidRPr="00424129">
              <w:rPr>
                <w:rFonts w:eastAsia="Calibri"/>
                <w:lang w:val="en-GB"/>
              </w:rPr>
              <w:t>Rana</w:t>
            </w:r>
          </w:p>
        </w:tc>
        <w:tc>
          <w:tcPr>
            <w:tcW w:w="3060" w:type="dxa"/>
          </w:tcPr>
          <w:p w14:paraId="70E35287" w14:textId="77777777" w:rsidR="00184B5A" w:rsidRPr="00424129" w:rsidRDefault="00184B5A" w:rsidP="000A5A97">
            <w:pPr>
              <w:pStyle w:val="ExhibitText"/>
              <w:jc w:val="center"/>
              <w:rPr>
                <w:rFonts w:eastAsia="Calibri"/>
                <w:lang w:val="en-GB"/>
              </w:rPr>
            </w:pPr>
            <w:r w:rsidRPr="00424129">
              <w:rPr>
                <w:rFonts w:eastAsia="Calibri"/>
                <w:lang w:val="en-GB"/>
              </w:rPr>
              <w:t>12.9</w:t>
            </w:r>
          </w:p>
        </w:tc>
        <w:tc>
          <w:tcPr>
            <w:tcW w:w="1980" w:type="dxa"/>
          </w:tcPr>
          <w:p w14:paraId="5BE1E985" w14:textId="0FD75BFD" w:rsidR="00184B5A" w:rsidRPr="00424129" w:rsidRDefault="00184B5A" w:rsidP="000A5A97">
            <w:pPr>
              <w:pStyle w:val="ExhibitText"/>
              <w:jc w:val="center"/>
              <w:rPr>
                <w:rFonts w:eastAsia="Calibri"/>
                <w:lang w:val="en-GB"/>
              </w:rPr>
            </w:pPr>
            <w:r w:rsidRPr="00424129">
              <w:rPr>
                <w:rFonts w:eastAsia="Calibri"/>
                <w:lang w:val="en-GB"/>
              </w:rPr>
              <w:t>54</w:t>
            </w:r>
          </w:p>
        </w:tc>
      </w:tr>
      <w:tr w:rsidR="00184B5A" w:rsidRPr="00424129" w14:paraId="1B4C4528" w14:textId="77777777" w:rsidTr="00184B5A">
        <w:trPr>
          <w:trHeight w:val="20"/>
          <w:jc w:val="center"/>
        </w:trPr>
        <w:tc>
          <w:tcPr>
            <w:tcW w:w="1620" w:type="dxa"/>
            <w:vMerge w:val="restart"/>
          </w:tcPr>
          <w:p w14:paraId="1B6902AB" w14:textId="26A04F0C" w:rsidR="00184B5A" w:rsidRPr="00424129" w:rsidRDefault="00184B5A" w:rsidP="00184B5A">
            <w:pPr>
              <w:pStyle w:val="ExhibitText"/>
              <w:rPr>
                <w:rFonts w:eastAsia="Calibri"/>
                <w:lang w:val="en-GB"/>
              </w:rPr>
            </w:pPr>
            <w:r w:rsidRPr="00424129">
              <w:rPr>
                <w:rFonts w:eastAsia="Calibri"/>
                <w:lang w:val="en-GB"/>
              </w:rPr>
              <w:t>2012</w:t>
            </w:r>
            <w:r w:rsidR="000A5A97">
              <w:rPr>
                <w:rFonts w:eastAsia="Calibri"/>
                <w:lang w:val="en-GB"/>
              </w:rPr>
              <w:t>–13</w:t>
            </w:r>
          </w:p>
        </w:tc>
        <w:tc>
          <w:tcPr>
            <w:tcW w:w="1440" w:type="dxa"/>
            <w:hideMark/>
          </w:tcPr>
          <w:p w14:paraId="26980CB3" w14:textId="77777777" w:rsidR="00184B5A" w:rsidRPr="00424129" w:rsidRDefault="00184B5A" w:rsidP="00184B5A">
            <w:pPr>
              <w:pStyle w:val="ExhibitText"/>
              <w:rPr>
                <w:rFonts w:eastAsia="Calibri"/>
                <w:lang w:val="en-GB"/>
              </w:rPr>
            </w:pPr>
            <w:proofErr w:type="spellStart"/>
            <w:r w:rsidRPr="00424129">
              <w:rPr>
                <w:rFonts w:eastAsia="Calibri"/>
                <w:lang w:val="en-GB"/>
              </w:rPr>
              <w:t>Kashyap</w:t>
            </w:r>
            <w:proofErr w:type="spellEnd"/>
          </w:p>
        </w:tc>
        <w:tc>
          <w:tcPr>
            <w:tcW w:w="3060" w:type="dxa"/>
          </w:tcPr>
          <w:p w14:paraId="322BF9CF" w14:textId="77777777" w:rsidR="00184B5A" w:rsidRPr="00424129" w:rsidRDefault="00184B5A" w:rsidP="000A5A97">
            <w:pPr>
              <w:pStyle w:val="ExhibitText"/>
              <w:jc w:val="center"/>
              <w:rPr>
                <w:rFonts w:eastAsia="Calibri"/>
                <w:lang w:val="en-GB"/>
              </w:rPr>
            </w:pPr>
            <w:r w:rsidRPr="00424129">
              <w:rPr>
                <w:rFonts w:eastAsia="Calibri"/>
                <w:lang w:val="en-GB"/>
              </w:rPr>
              <w:t>8.4</w:t>
            </w:r>
          </w:p>
        </w:tc>
        <w:tc>
          <w:tcPr>
            <w:tcW w:w="1980" w:type="dxa"/>
          </w:tcPr>
          <w:p w14:paraId="5C1B3850" w14:textId="53F0C0EA" w:rsidR="00184B5A" w:rsidRPr="00424129" w:rsidRDefault="00184B5A" w:rsidP="000A5A97">
            <w:pPr>
              <w:pStyle w:val="ExhibitText"/>
              <w:jc w:val="center"/>
              <w:rPr>
                <w:rFonts w:eastAsia="Calibri"/>
                <w:lang w:val="en-GB"/>
              </w:rPr>
            </w:pPr>
            <w:r w:rsidRPr="00424129">
              <w:rPr>
                <w:rFonts w:eastAsia="Calibri"/>
                <w:lang w:val="en-GB"/>
              </w:rPr>
              <w:t>95</w:t>
            </w:r>
          </w:p>
        </w:tc>
      </w:tr>
      <w:tr w:rsidR="00184B5A" w:rsidRPr="00424129" w14:paraId="1BFD83F2" w14:textId="77777777" w:rsidTr="00184B5A">
        <w:trPr>
          <w:trHeight w:val="20"/>
          <w:jc w:val="center"/>
        </w:trPr>
        <w:tc>
          <w:tcPr>
            <w:tcW w:w="1620" w:type="dxa"/>
            <w:vMerge/>
          </w:tcPr>
          <w:p w14:paraId="5805DF2E" w14:textId="77777777" w:rsidR="00184B5A" w:rsidRPr="00424129" w:rsidRDefault="00184B5A" w:rsidP="00184B5A">
            <w:pPr>
              <w:pStyle w:val="ExhibitText"/>
              <w:rPr>
                <w:rFonts w:eastAsia="Calibri"/>
                <w:lang w:val="en-GB"/>
              </w:rPr>
            </w:pPr>
          </w:p>
        </w:tc>
        <w:tc>
          <w:tcPr>
            <w:tcW w:w="1440" w:type="dxa"/>
            <w:hideMark/>
          </w:tcPr>
          <w:p w14:paraId="744FC4C5" w14:textId="77777777" w:rsidR="00184B5A" w:rsidRPr="00424129" w:rsidRDefault="00184B5A" w:rsidP="00184B5A">
            <w:pPr>
              <w:pStyle w:val="ExhibitText"/>
              <w:rPr>
                <w:rFonts w:eastAsia="Calibri"/>
                <w:lang w:val="en-GB"/>
              </w:rPr>
            </w:pPr>
            <w:r w:rsidRPr="00424129">
              <w:rPr>
                <w:rFonts w:eastAsia="Calibri"/>
                <w:lang w:val="en-GB"/>
              </w:rPr>
              <w:t>Gupta</w:t>
            </w:r>
          </w:p>
        </w:tc>
        <w:tc>
          <w:tcPr>
            <w:tcW w:w="3060" w:type="dxa"/>
          </w:tcPr>
          <w:p w14:paraId="333CAA56" w14:textId="77777777" w:rsidR="00184B5A" w:rsidRPr="00424129" w:rsidRDefault="00184B5A" w:rsidP="000A5A97">
            <w:pPr>
              <w:pStyle w:val="ExhibitText"/>
              <w:jc w:val="center"/>
              <w:rPr>
                <w:rFonts w:eastAsia="Calibri"/>
                <w:lang w:val="en-GB"/>
              </w:rPr>
            </w:pPr>
            <w:r w:rsidRPr="00424129">
              <w:rPr>
                <w:rFonts w:eastAsia="Calibri"/>
                <w:lang w:val="en-GB"/>
              </w:rPr>
              <w:t>8.5</w:t>
            </w:r>
          </w:p>
        </w:tc>
        <w:tc>
          <w:tcPr>
            <w:tcW w:w="1980" w:type="dxa"/>
          </w:tcPr>
          <w:p w14:paraId="395F66F4" w14:textId="5625C033" w:rsidR="00184B5A" w:rsidRPr="00424129" w:rsidRDefault="00184B5A" w:rsidP="000A5A97">
            <w:pPr>
              <w:pStyle w:val="ExhibitText"/>
              <w:jc w:val="center"/>
              <w:rPr>
                <w:rFonts w:eastAsia="Calibri"/>
                <w:lang w:val="en-GB"/>
              </w:rPr>
            </w:pPr>
            <w:r w:rsidRPr="00424129">
              <w:rPr>
                <w:rFonts w:eastAsia="Calibri"/>
                <w:lang w:val="en-GB"/>
              </w:rPr>
              <w:t>21</w:t>
            </w:r>
          </w:p>
        </w:tc>
      </w:tr>
      <w:tr w:rsidR="00184B5A" w:rsidRPr="00424129" w14:paraId="4F36CF90" w14:textId="77777777" w:rsidTr="00184B5A">
        <w:trPr>
          <w:trHeight w:val="20"/>
          <w:jc w:val="center"/>
        </w:trPr>
        <w:tc>
          <w:tcPr>
            <w:tcW w:w="1620" w:type="dxa"/>
            <w:vMerge/>
          </w:tcPr>
          <w:p w14:paraId="67BBA491" w14:textId="77777777" w:rsidR="00184B5A" w:rsidRPr="00424129" w:rsidRDefault="00184B5A" w:rsidP="00184B5A">
            <w:pPr>
              <w:pStyle w:val="ExhibitText"/>
              <w:rPr>
                <w:rFonts w:eastAsia="Calibri"/>
                <w:lang w:val="en-GB"/>
              </w:rPr>
            </w:pPr>
          </w:p>
        </w:tc>
        <w:tc>
          <w:tcPr>
            <w:tcW w:w="1440" w:type="dxa"/>
            <w:hideMark/>
          </w:tcPr>
          <w:p w14:paraId="24A53DB9" w14:textId="77777777" w:rsidR="00184B5A" w:rsidRPr="00424129" w:rsidRDefault="00184B5A" w:rsidP="00184B5A">
            <w:pPr>
              <w:pStyle w:val="ExhibitText"/>
              <w:rPr>
                <w:rFonts w:eastAsia="Calibri"/>
                <w:lang w:val="en-GB"/>
              </w:rPr>
            </w:pPr>
            <w:r w:rsidRPr="00424129">
              <w:rPr>
                <w:rFonts w:eastAsia="Calibri"/>
                <w:lang w:val="en-GB"/>
              </w:rPr>
              <w:t>Rana</w:t>
            </w:r>
          </w:p>
        </w:tc>
        <w:tc>
          <w:tcPr>
            <w:tcW w:w="3060" w:type="dxa"/>
          </w:tcPr>
          <w:p w14:paraId="723D9D06" w14:textId="77777777" w:rsidR="00184B5A" w:rsidRPr="00424129" w:rsidRDefault="00184B5A" w:rsidP="000A5A97">
            <w:pPr>
              <w:pStyle w:val="ExhibitText"/>
              <w:jc w:val="center"/>
              <w:rPr>
                <w:rFonts w:eastAsia="Calibri"/>
                <w:lang w:val="en-GB"/>
              </w:rPr>
            </w:pPr>
            <w:r w:rsidRPr="00424129">
              <w:rPr>
                <w:rFonts w:eastAsia="Calibri"/>
                <w:lang w:val="en-GB"/>
              </w:rPr>
              <w:t>16.9</w:t>
            </w:r>
          </w:p>
        </w:tc>
        <w:tc>
          <w:tcPr>
            <w:tcW w:w="1980" w:type="dxa"/>
          </w:tcPr>
          <w:p w14:paraId="40BDDF93" w14:textId="014B53A6" w:rsidR="00184B5A" w:rsidRPr="00424129" w:rsidRDefault="00184B5A" w:rsidP="000A5A97">
            <w:pPr>
              <w:pStyle w:val="ExhibitText"/>
              <w:jc w:val="center"/>
              <w:rPr>
                <w:rFonts w:eastAsia="Calibri"/>
                <w:lang w:val="en-GB"/>
              </w:rPr>
            </w:pPr>
            <w:r w:rsidRPr="00424129">
              <w:rPr>
                <w:rFonts w:eastAsia="Calibri"/>
                <w:lang w:val="en-GB"/>
              </w:rPr>
              <w:t>58</w:t>
            </w:r>
          </w:p>
        </w:tc>
      </w:tr>
      <w:tr w:rsidR="00184B5A" w:rsidRPr="00424129" w14:paraId="54AEA839" w14:textId="77777777" w:rsidTr="00184B5A">
        <w:trPr>
          <w:trHeight w:val="20"/>
          <w:jc w:val="center"/>
        </w:trPr>
        <w:tc>
          <w:tcPr>
            <w:tcW w:w="1620" w:type="dxa"/>
            <w:vMerge w:val="restart"/>
          </w:tcPr>
          <w:p w14:paraId="04C593E5" w14:textId="7EADD239" w:rsidR="00184B5A" w:rsidRPr="00424129" w:rsidRDefault="00184B5A" w:rsidP="00184B5A">
            <w:pPr>
              <w:pStyle w:val="ExhibitText"/>
              <w:rPr>
                <w:rFonts w:eastAsia="Calibri"/>
                <w:lang w:val="en-GB"/>
              </w:rPr>
            </w:pPr>
            <w:r w:rsidRPr="00424129">
              <w:rPr>
                <w:rFonts w:eastAsia="Calibri"/>
                <w:lang w:val="en-GB"/>
              </w:rPr>
              <w:t>2013</w:t>
            </w:r>
            <w:r w:rsidR="000A5A97">
              <w:rPr>
                <w:rFonts w:eastAsia="Calibri"/>
                <w:lang w:val="en-GB"/>
              </w:rPr>
              <w:t>–14</w:t>
            </w:r>
          </w:p>
        </w:tc>
        <w:tc>
          <w:tcPr>
            <w:tcW w:w="1440" w:type="dxa"/>
          </w:tcPr>
          <w:p w14:paraId="2AC75DBB" w14:textId="77777777" w:rsidR="00184B5A" w:rsidRPr="00424129" w:rsidRDefault="00184B5A" w:rsidP="00184B5A">
            <w:pPr>
              <w:pStyle w:val="ExhibitText"/>
              <w:rPr>
                <w:rFonts w:eastAsia="Calibri"/>
                <w:lang w:val="en-GB"/>
              </w:rPr>
            </w:pPr>
            <w:proofErr w:type="spellStart"/>
            <w:r w:rsidRPr="00424129">
              <w:rPr>
                <w:rFonts w:eastAsia="Calibri"/>
                <w:lang w:val="en-GB"/>
              </w:rPr>
              <w:t>Kashyap</w:t>
            </w:r>
            <w:proofErr w:type="spellEnd"/>
          </w:p>
        </w:tc>
        <w:tc>
          <w:tcPr>
            <w:tcW w:w="3060" w:type="dxa"/>
          </w:tcPr>
          <w:p w14:paraId="3D63A8D9" w14:textId="77777777" w:rsidR="00184B5A" w:rsidRPr="00424129" w:rsidRDefault="00184B5A" w:rsidP="000A5A97">
            <w:pPr>
              <w:pStyle w:val="ExhibitText"/>
              <w:jc w:val="center"/>
              <w:rPr>
                <w:rFonts w:eastAsia="Calibri"/>
                <w:lang w:val="en-GB"/>
              </w:rPr>
            </w:pPr>
            <w:r w:rsidRPr="00424129">
              <w:rPr>
                <w:rFonts w:eastAsia="Calibri"/>
                <w:lang w:val="en-GB"/>
              </w:rPr>
              <w:t>9.6</w:t>
            </w:r>
          </w:p>
        </w:tc>
        <w:tc>
          <w:tcPr>
            <w:tcW w:w="1980" w:type="dxa"/>
          </w:tcPr>
          <w:p w14:paraId="33516579" w14:textId="41D4C918" w:rsidR="00184B5A" w:rsidRPr="00424129" w:rsidRDefault="00184B5A" w:rsidP="000A5A97">
            <w:pPr>
              <w:pStyle w:val="ExhibitText"/>
              <w:jc w:val="center"/>
              <w:rPr>
                <w:rFonts w:eastAsia="Calibri"/>
                <w:lang w:val="en-GB"/>
              </w:rPr>
            </w:pPr>
            <w:r w:rsidRPr="00424129">
              <w:rPr>
                <w:rFonts w:eastAsia="Calibri"/>
                <w:lang w:val="en-GB"/>
              </w:rPr>
              <w:t>26</w:t>
            </w:r>
          </w:p>
        </w:tc>
      </w:tr>
      <w:tr w:rsidR="00184B5A" w:rsidRPr="00424129" w14:paraId="0841CC93" w14:textId="77777777" w:rsidTr="00184B5A">
        <w:trPr>
          <w:trHeight w:val="20"/>
          <w:jc w:val="center"/>
        </w:trPr>
        <w:tc>
          <w:tcPr>
            <w:tcW w:w="1620" w:type="dxa"/>
            <w:vMerge/>
          </w:tcPr>
          <w:p w14:paraId="4B7887AB" w14:textId="77777777" w:rsidR="00184B5A" w:rsidRPr="00424129" w:rsidRDefault="00184B5A" w:rsidP="00184B5A">
            <w:pPr>
              <w:pStyle w:val="ExhibitText"/>
              <w:rPr>
                <w:rFonts w:eastAsia="Calibri"/>
                <w:lang w:val="en-GB"/>
              </w:rPr>
            </w:pPr>
          </w:p>
        </w:tc>
        <w:tc>
          <w:tcPr>
            <w:tcW w:w="1440" w:type="dxa"/>
          </w:tcPr>
          <w:p w14:paraId="69F999B7" w14:textId="77777777" w:rsidR="00184B5A" w:rsidRPr="00424129" w:rsidRDefault="00184B5A" w:rsidP="00184B5A">
            <w:pPr>
              <w:pStyle w:val="ExhibitText"/>
              <w:rPr>
                <w:rFonts w:eastAsia="Calibri"/>
                <w:lang w:val="en-GB"/>
              </w:rPr>
            </w:pPr>
            <w:r w:rsidRPr="00424129">
              <w:rPr>
                <w:rFonts w:eastAsia="Calibri"/>
                <w:lang w:val="en-GB"/>
              </w:rPr>
              <w:t>Gupta</w:t>
            </w:r>
          </w:p>
        </w:tc>
        <w:tc>
          <w:tcPr>
            <w:tcW w:w="3060" w:type="dxa"/>
          </w:tcPr>
          <w:p w14:paraId="278ADF38" w14:textId="77777777" w:rsidR="00184B5A" w:rsidRPr="00424129" w:rsidRDefault="00184B5A" w:rsidP="000A5A97">
            <w:pPr>
              <w:pStyle w:val="ExhibitText"/>
              <w:jc w:val="center"/>
              <w:rPr>
                <w:rFonts w:eastAsia="Calibri"/>
                <w:lang w:val="en-GB"/>
              </w:rPr>
            </w:pPr>
            <w:r w:rsidRPr="00424129">
              <w:rPr>
                <w:rFonts w:eastAsia="Calibri"/>
                <w:lang w:val="en-GB"/>
              </w:rPr>
              <w:t>9.0</w:t>
            </w:r>
          </w:p>
        </w:tc>
        <w:tc>
          <w:tcPr>
            <w:tcW w:w="1980" w:type="dxa"/>
          </w:tcPr>
          <w:p w14:paraId="15A223BD" w14:textId="1B3363A1" w:rsidR="00184B5A" w:rsidRPr="00424129" w:rsidRDefault="00184B5A" w:rsidP="000A5A97">
            <w:pPr>
              <w:pStyle w:val="ExhibitText"/>
              <w:jc w:val="center"/>
              <w:rPr>
                <w:rFonts w:eastAsia="Calibri"/>
                <w:lang w:val="en-GB"/>
              </w:rPr>
            </w:pPr>
            <w:r w:rsidRPr="00424129">
              <w:rPr>
                <w:rFonts w:eastAsia="Calibri"/>
                <w:lang w:val="en-GB"/>
              </w:rPr>
              <w:t>78</w:t>
            </w:r>
          </w:p>
        </w:tc>
      </w:tr>
      <w:tr w:rsidR="00184B5A" w:rsidRPr="00424129" w14:paraId="7C319921" w14:textId="77777777" w:rsidTr="00184B5A">
        <w:trPr>
          <w:trHeight w:val="20"/>
          <w:jc w:val="center"/>
        </w:trPr>
        <w:tc>
          <w:tcPr>
            <w:tcW w:w="1620" w:type="dxa"/>
            <w:vMerge/>
          </w:tcPr>
          <w:p w14:paraId="5F51DEBE" w14:textId="77777777" w:rsidR="00184B5A" w:rsidRPr="00424129" w:rsidRDefault="00184B5A" w:rsidP="00184B5A">
            <w:pPr>
              <w:pStyle w:val="ExhibitText"/>
              <w:rPr>
                <w:rFonts w:eastAsia="Calibri"/>
                <w:lang w:val="en-GB"/>
              </w:rPr>
            </w:pPr>
          </w:p>
        </w:tc>
        <w:tc>
          <w:tcPr>
            <w:tcW w:w="1440" w:type="dxa"/>
          </w:tcPr>
          <w:p w14:paraId="62DB19D4" w14:textId="77777777" w:rsidR="00184B5A" w:rsidRPr="00424129" w:rsidRDefault="00184B5A" w:rsidP="00184B5A">
            <w:pPr>
              <w:pStyle w:val="ExhibitText"/>
              <w:rPr>
                <w:rFonts w:eastAsia="Calibri"/>
                <w:lang w:val="en-GB"/>
              </w:rPr>
            </w:pPr>
            <w:r w:rsidRPr="00424129">
              <w:rPr>
                <w:rFonts w:eastAsia="Calibri"/>
                <w:lang w:val="en-GB"/>
              </w:rPr>
              <w:t>Rana</w:t>
            </w:r>
          </w:p>
        </w:tc>
        <w:tc>
          <w:tcPr>
            <w:tcW w:w="3060" w:type="dxa"/>
          </w:tcPr>
          <w:p w14:paraId="0A7ACF0F" w14:textId="77777777" w:rsidR="00184B5A" w:rsidRPr="00424129" w:rsidRDefault="00184B5A" w:rsidP="000A5A97">
            <w:pPr>
              <w:pStyle w:val="ExhibitText"/>
              <w:jc w:val="center"/>
              <w:rPr>
                <w:rFonts w:eastAsia="Calibri"/>
                <w:lang w:val="en-GB"/>
              </w:rPr>
            </w:pPr>
            <w:r w:rsidRPr="00424129">
              <w:rPr>
                <w:rFonts w:eastAsia="Calibri"/>
                <w:lang w:val="en-GB"/>
              </w:rPr>
              <w:t>18.6</w:t>
            </w:r>
          </w:p>
        </w:tc>
        <w:tc>
          <w:tcPr>
            <w:tcW w:w="1980" w:type="dxa"/>
          </w:tcPr>
          <w:p w14:paraId="24661B4A" w14:textId="1D81E87D" w:rsidR="00184B5A" w:rsidRPr="00424129" w:rsidRDefault="00184B5A" w:rsidP="000A5A97">
            <w:pPr>
              <w:pStyle w:val="ExhibitText"/>
              <w:jc w:val="center"/>
              <w:rPr>
                <w:rFonts w:eastAsia="Calibri"/>
                <w:lang w:val="en-GB"/>
              </w:rPr>
            </w:pPr>
            <w:r w:rsidRPr="00424129">
              <w:rPr>
                <w:rFonts w:eastAsia="Calibri"/>
                <w:lang w:val="en-GB"/>
              </w:rPr>
              <w:t>51</w:t>
            </w:r>
          </w:p>
        </w:tc>
      </w:tr>
    </w:tbl>
    <w:p w14:paraId="15CC907C" w14:textId="77777777" w:rsidR="00184B5A" w:rsidRPr="00424129" w:rsidRDefault="00184B5A" w:rsidP="00184B5A">
      <w:pPr>
        <w:jc w:val="both"/>
        <w:rPr>
          <w:rFonts w:ascii="Arial" w:eastAsia="Calibri" w:hAnsi="Arial" w:cs="Arial"/>
          <w:b/>
          <w:color w:val="000000" w:themeColor="text1"/>
          <w:lang w:val="en-GB"/>
        </w:rPr>
      </w:pPr>
    </w:p>
    <w:p w14:paraId="02555575" w14:textId="6F8F1DF6" w:rsidR="00593F0B" w:rsidRDefault="00593F0B" w:rsidP="00184B5A">
      <w:pPr>
        <w:pStyle w:val="Footnote"/>
      </w:pPr>
      <w:r>
        <w:t>Note: FY = financial year</w:t>
      </w:r>
    </w:p>
    <w:p w14:paraId="63CFA482" w14:textId="48B27C3F" w:rsidR="00184B5A" w:rsidRPr="00424129" w:rsidRDefault="00184B5A" w:rsidP="00184B5A">
      <w:pPr>
        <w:pStyle w:val="Footnote"/>
      </w:pPr>
      <w:r w:rsidRPr="00424129">
        <w:t>Source: Company files.</w:t>
      </w:r>
    </w:p>
    <w:p w14:paraId="2FE709A9" w14:textId="77777777" w:rsidR="00184B5A" w:rsidRPr="00424129" w:rsidRDefault="00184B5A">
      <w:pPr>
        <w:spacing w:after="200" w:line="276" w:lineRule="auto"/>
        <w:rPr>
          <w:rFonts w:ascii="Arial" w:hAnsi="Arial" w:cs="Arial"/>
        </w:rPr>
      </w:pPr>
      <w:r w:rsidRPr="00424129">
        <w:rPr>
          <w:rFonts w:ascii="Arial" w:hAnsi="Arial" w:cs="Arial"/>
        </w:rPr>
        <w:br w:type="page"/>
      </w:r>
    </w:p>
    <w:p w14:paraId="4D6A6A97" w14:textId="0EFA9012" w:rsidR="00184B5A" w:rsidRPr="00424129" w:rsidRDefault="00E84E04" w:rsidP="00E84E04">
      <w:pPr>
        <w:pStyle w:val="ExhibitHeading"/>
      </w:pPr>
      <w:r w:rsidRPr="00424129">
        <w:lastRenderedPageBreak/>
        <w:t>Exhibit</w:t>
      </w:r>
      <w:r w:rsidR="000A5A97">
        <w:t xml:space="preserve"> </w:t>
      </w:r>
      <w:r w:rsidRPr="00424129">
        <w:t xml:space="preserve">4: Team Structure of </w:t>
      </w:r>
      <w:r w:rsidR="00D4476B">
        <w:t xml:space="preserve">UIT’s </w:t>
      </w:r>
      <w:r w:rsidRPr="00424129">
        <w:t>Enterprise Segment in July 2013</w:t>
      </w:r>
    </w:p>
    <w:p w14:paraId="068806AA" w14:textId="77777777" w:rsidR="00E84E04" w:rsidRPr="00424129" w:rsidRDefault="00E84E04" w:rsidP="00E84E04">
      <w:pPr>
        <w:pStyle w:val="ExhibitHeading"/>
      </w:pPr>
    </w:p>
    <w:p w14:paraId="475F6C6A" w14:textId="715934B4" w:rsidR="00AD589C" w:rsidRPr="00424129" w:rsidRDefault="00AD589C" w:rsidP="00E84E04">
      <w:pPr>
        <w:pStyle w:val="ExhibitHeading"/>
      </w:pPr>
      <w:r w:rsidRPr="00424129">
        <w:rPr>
          <w:noProof/>
        </w:rPr>
        <w:drawing>
          <wp:inline distT="0" distB="0" distL="0" distR="0" wp14:anchorId="0647E397" wp14:editId="26669D0C">
            <wp:extent cx="5891530" cy="1757238"/>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98C6217" w14:textId="77777777" w:rsidR="00E84E04" w:rsidRPr="00424129" w:rsidRDefault="00E84E04" w:rsidP="00E84E04">
      <w:pPr>
        <w:pStyle w:val="ExhibitHeading"/>
      </w:pPr>
    </w:p>
    <w:p w14:paraId="099BE60C" w14:textId="36AB4739" w:rsidR="00E84E04" w:rsidRPr="00424129" w:rsidRDefault="000A5A97" w:rsidP="00E84E04">
      <w:pPr>
        <w:pStyle w:val="Footnote"/>
        <w:rPr>
          <w:rFonts w:eastAsia="Calibri"/>
          <w:lang w:val="en-GB"/>
        </w:rPr>
      </w:pPr>
      <w:r>
        <w:rPr>
          <w:rFonts w:eastAsia="Calibri"/>
          <w:lang w:val="en-GB"/>
        </w:rPr>
        <w:t>Note:</w:t>
      </w:r>
      <w:r w:rsidR="00E84E04" w:rsidRPr="00424129">
        <w:rPr>
          <w:rFonts w:eastAsia="Calibri"/>
          <w:lang w:val="en-GB"/>
        </w:rPr>
        <w:t xml:space="preserve"> </w:t>
      </w:r>
      <w:r>
        <w:rPr>
          <w:rFonts w:eastAsia="Calibri"/>
          <w:lang w:val="en-GB"/>
        </w:rPr>
        <w:t xml:space="preserve">PM = people (sales) manager; </w:t>
      </w:r>
      <w:r w:rsidR="00E84E04" w:rsidRPr="00424129">
        <w:rPr>
          <w:rFonts w:eastAsia="Calibri"/>
          <w:lang w:val="en-GB"/>
        </w:rPr>
        <w:t xml:space="preserve">TBH </w:t>
      </w:r>
      <w:r>
        <w:rPr>
          <w:rFonts w:eastAsia="Calibri"/>
          <w:lang w:val="en-GB"/>
        </w:rPr>
        <w:t>= t</w:t>
      </w:r>
      <w:r w:rsidR="00E84E04" w:rsidRPr="00424129">
        <w:rPr>
          <w:rFonts w:eastAsia="Calibri"/>
          <w:lang w:val="en-GB"/>
        </w:rPr>
        <w:t xml:space="preserve">o </w:t>
      </w:r>
      <w:r>
        <w:rPr>
          <w:rFonts w:eastAsia="Calibri"/>
          <w:lang w:val="en-GB"/>
        </w:rPr>
        <w:t>b</w:t>
      </w:r>
      <w:r w:rsidR="00E84E04" w:rsidRPr="00424129">
        <w:rPr>
          <w:rFonts w:eastAsia="Calibri"/>
          <w:lang w:val="en-GB"/>
        </w:rPr>
        <w:t xml:space="preserve">e </w:t>
      </w:r>
      <w:r>
        <w:rPr>
          <w:rFonts w:eastAsia="Calibri"/>
          <w:lang w:val="en-GB"/>
        </w:rPr>
        <w:t>h</w:t>
      </w:r>
      <w:r w:rsidR="00E84E04" w:rsidRPr="00424129">
        <w:rPr>
          <w:rFonts w:eastAsia="Calibri"/>
          <w:lang w:val="en-GB"/>
        </w:rPr>
        <w:t>ired</w:t>
      </w:r>
      <w:r>
        <w:rPr>
          <w:rFonts w:eastAsia="Calibri"/>
          <w:lang w:val="en-GB"/>
        </w:rPr>
        <w:t xml:space="preserve">; AM = account manager </w:t>
      </w:r>
      <w:r w:rsidR="00E84E04" w:rsidRPr="00424129">
        <w:rPr>
          <w:rFonts w:eastAsia="Calibri"/>
          <w:lang w:val="en-GB"/>
        </w:rPr>
        <w:t xml:space="preserve"> </w:t>
      </w:r>
    </w:p>
    <w:p w14:paraId="3CD51E18" w14:textId="77777777" w:rsidR="00E84E04" w:rsidRPr="00424129" w:rsidRDefault="00E84E04" w:rsidP="00E84E04">
      <w:pPr>
        <w:pStyle w:val="Footnote"/>
      </w:pPr>
      <w:r w:rsidRPr="00424129">
        <w:t>Source: Company files.</w:t>
      </w:r>
    </w:p>
    <w:p w14:paraId="56F06059" w14:textId="77777777" w:rsidR="00E84E04" w:rsidRPr="00424129" w:rsidRDefault="00E84E04" w:rsidP="00E84E04">
      <w:pPr>
        <w:pStyle w:val="BodyTextMain"/>
        <w:rPr>
          <w:rFonts w:ascii="Arial" w:eastAsia="Calibri" w:hAnsi="Arial" w:cs="Arial"/>
          <w:sz w:val="20"/>
          <w:szCs w:val="20"/>
          <w:lang w:val="en-GB"/>
        </w:rPr>
      </w:pPr>
    </w:p>
    <w:p w14:paraId="5EAD2A2B" w14:textId="77777777" w:rsidR="00E84E04" w:rsidRPr="00424129" w:rsidRDefault="00E84E04" w:rsidP="00E84E04">
      <w:pPr>
        <w:pStyle w:val="BodyTextMain"/>
        <w:rPr>
          <w:rFonts w:ascii="Arial" w:hAnsi="Arial" w:cs="Arial"/>
          <w:sz w:val="20"/>
          <w:szCs w:val="20"/>
        </w:rPr>
      </w:pPr>
    </w:p>
    <w:p w14:paraId="3437ACC8" w14:textId="77C47E1B" w:rsidR="00E84E04" w:rsidRPr="00424129" w:rsidRDefault="00E84E04" w:rsidP="00E84E04">
      <w:pPr>
        <w:pStyle w:val="ExhibitHeading"/>
        <w:rPr>
          <w:rFonts w:eastAsia="Calibri"/>
          <w:lang w:val="en-GB"/>
        </w:rPr>
      </w:pPr>
      <w:r w:rsidRPr="00424129">
        <w:rPr>
          <w:rFonts w:eastAsia="Calibri"/>
          <w:lang w:val="en-GB"/>
        </w:rPr>
        <w:t>Exhibit</w:t>
      </w:r>
      <w:r w:rsidR="00041C7A">
        <w:rPr>
          <w:rFonts w:eastAsia="Calibri"/>
          <w:lang w:val="en-GB"/>
        </w:rPr>
        <w:t xml:space="preserve"> </w:t>
      </w:r>
      <w:r w:rsidRPr="00424129">
        <w:rPr>
          <w:rFonts w:eastAsia="Calibri"/>
          <w:lang w:val="en-GB"/>
        </w:rPr>
        <w:t xml:space="preserve">5: Territory Budget </w:t>
      </w:r>
      <w:r w:rsidR="000A5A97">
        <w:rPr>
          <w:rFonts w:eastAsia="Calibri"/>
          <w:lang w:val="en-GB"/>
        </w:rPr>
        <w:t>and</w:t>
      </w:r>
      <w:r w:rsidRPr="00424129">
        <w:rPr>
          <w:rFonts w:eastAsia="Calibri"/>
          <w:lang w:val="en-GB"/>
        </w:rPr>
        <w:t xml:space="preserve"> Employee Count</w:t>
      </w:r>
    </w:p>
    <w:p w14:paraId="56EC437B" w14:textId="77777777" w:rsidR="00E84E04" w:rsidRPr="00424129" w:rsidRDefault="00E84E04" w:rsidP="00E84E04">
      <w:pPr>
        <w:pStyle w:val="BodyTextMain"/>
        <w:rPr>
          <w:rFonts w:ascii="Arial" w:eastAsia="Calibri" w:hAnsi="Arial" w:cs="Arial"/>
          <w:sz w:val="20"/>
          <w:szCs w:val="20"/>
          <w:lang w:val="en-GB"/>
        </w:rPr>
      </w:pPr>
    </w:p>
    <w:tbl>
      <w:tblPr>
        <w:tblStyle w:val="TableGrid2"/>
        <w:tblW w:w="9264" w:type="dxa"/>
        <w:jc w:val="center"/>
        <w:tblLayout w:type="fixed"/>
        <w:tblLook w:val="04A0" w:firstRow="1" w:lastRow="0" w:firstColumn="1" w:lastColumn="0" w:noHBand="0" w:noVBand="1"/>
      </w:tblPr>
      <w:tblGrid>
        <w:gridCol w:w="3235"/>
        <w:gridCol w:w="990"/>
        <w:gridCol w:w="990"/>
        <w:gridCol w:w="990"/>
        <w:gridCol w:w="900"/>
        <w:gridCol w:w="990"/>
        <w:gridCol w:w="1169"/>
      </w:tblGrid>
      <w:tr w:rsidR="00E84E04" w:rsidRPr="00424129" w14:paraId="28B25617" w14:textId="77777777" w:rsidTr="00593B88">
        <w:trPr>
          <w:trHeight w:val="236"/>
          <w:jc w:val="center"/>
        </w:trPr>
        <w:tc>
          <w:tcPr>
            <w:tcW w:w="3235" w:type="dxa"/>
          </w:tcPr>
          <w:p w14:paraId="40E5A2D2" w14:textId="08F7A997" w:rsidR="00E84E04" w:rsidRPr="00424129" w:rsidRDefault="00E84E04" w:rsidP="00E84E04">
            <w:pPr>
              <w:pStyle w:val="ExhibitText"/>
              <w:rPr>
                <w:rFonts w:eastAsia="Calibri"/>
                <w:b/>
                <w:lang w:val="en-GB"/>
              </w:rPr>
            </w:pPr>
            <w:r w:rsidRPr="00424129">
              <w:rPr>
                <w:rFonts w:eastAsia="Calibri"/>
                <w:b/>
                <w:lang w:val="en-GB"/>
              </w:rPr>
              <w:t>Approx</w:t>
            </w:r>
            <w:r w:rsidR="000A5A97">
              <w:rPr>
                <w:rFonts w:eastAsia="Calibri"/>
                <w:b/>
                <w:lang w:val="en-GB"/>
              </w:rPr>
              <w:t>imate</w:t>
            </w:r>
            <w:r w:rsidRPr="00424129">
              <w:rPr>
                <w:rFonts w:eastAsia="Calibri"/>
                <w:b/>
                <w:lang w:val="en-GB"/>
              </w:rPr>
              <w:t xml:space="preserve"> </w:t>
            </w:r>
            <w:r w:rsidR="00593F0B">
              <w:rPr>
                <w:rFonts w:eastAsia="Calibri"/>
                <w:b/>
                <w:lang w:val="en-GB"/>
              </w:rPr>
              <w:t>V</w:t>
            </w:r>
            <w:r w:rsidRPr="00424129">
              <w:rPr>
                <w:rFonts w:eastAsia="Calibri"/>
                <w:b/>
                <w:lang w:val="en-GB"/>
              </w:rPr>
              <w:t>alues</w:t>
            </w:r>
          </w:p>
        </w:tc>
        <w:tc>
          <w:tcPr>
            <w:tcW w:w="990" w:type="dxa"/>
            <w:vAlign w:val="center"/>
          </w:tcPr>
          <w:p w14:paraId="44A423A9" w14:textId="77777777" w:rsidR="00E84E04" w:rsidRPr="00424129" w:rsidRDefault="00E84E04" w:rsidP="00E84E04">
            <w:pPr>
              <w:pStyle w:val="ExhibitText"/>
              <w:jc w:val="center"/>
              <w:rPr>
                <w:rFonts w:eastAsia="Calibri"/>
                <w:b/>
                <w:lang w:val="en-GB"/>
              </w:rPr>
            </w:pPr>
            <w:r w:rsidRPr="00424129">
              <w:rPr>
                <w:rFonts w:eastAsia="Calibri"/>
                <w:b/>
                <w:lang w:val="en-GB"/>
              </w:rPr>
              <w:t>AM1</w:t>
            </w:r>
          </w:p>
        </w:tc>
        <w:tc>
          <w:tcPr>
            <w:tcW w:w="990" w:type="dxa"/>
            <w:vAlign w:val="center"/>
          </w:tcPr>
          <w:p w14:paraId="67F8EE46" w14:textId="77777777" w:rsidR="00E84E04" w:rsidRPr="00424129" w:rsidRDefault="00E84E04" w:rsidP="00E84E04">
            <w:pPr>
              <w:pStyle w:val="ExhibitText"/>
              <w:jc w:val="center"/>
              <w:rPr>
                <w:rFonts w:eastAsia="Calibri"/>
                <w:b/>
                <w:lang w:val="en-GB"/>
              </w:rPr>
            </w:pPr>
            <w:r w:rsidRPr="00424129">
              <w:rPr>
                <w:rFonts w:eastAsia="Calibri"/>
                <w:b/>
                <w:lang w:val="en-GB"/>
              </w:rPr>
              <w:t>AM2</w:t>
            </w:r>
          </w:p>
        </w:tc>
        <w:tc>
          <w:tcPr>
            <w:tcW w:w="990" w:type="dxa"/>
            <w:vAlign w:val="center"/>
          </w:tcPr>
          <w:p w14:paraId="53D9D223" w14:textId="77777777" w:rsidR="00E84E04" w:rsidRPr="00424129" w:rsidRDefault="00E84E04" w:rsidP="00E84E04">
            <w:pPr>
              <w:pStyle w:val="ExhibitText"/>
              <w:jc w:val="center"/>
              <w:rPr>
                <w:rFonts w:eastAsia="Calibri"/>
                <w:b/>
                <w:lang w:val="en-GB"/>
              </w:rPr>
            </w:pPr>
            <w:r w:rsidRPr="00424129">
              <w:rPr>
                <w:rFonts w:eastAsia="Calibri"/>
                <w:b/>
                <w:lang w:val="en-GB"/>
              </w:rPr>
              <w:t>AM3</w:t>
            </w:r>
          </w:p>
        </w:tc>
        <w:tc>
          <w:tcPr>
            <w:tcW w:w="900" w:type="dxa"/>
            <w:vAlign w:val="center"/>
          </w:tcPr>
          <w:p w14:paraId="665F7954" w14:textId="2031AE9E" w:rsidR="00E84E04" w:rsidRPr="00424129" w:rsidRDefault="00E84E04" w:rsidP="00E84E04">
            <w:pPr>
              <w:pStyle w:val="ExhibitText"/>
              <w:jc w:val="center"/>
              <w:rPr>
                <w:rFonts w:eastAsia="Calibri"/>
                <w:b/>
                <w:lang w:val="en-GB"/>
              </w:rPr>
            </w:pPr>
            <w:r w:rsidRPr="00424129">
              <w:rPr>
                <w:rFonts w:eastAsia="Calibri"/>
                <w:b/>
                <w:lang w:val="en-GB"/>
              </w:rPr>
              <w:t>AM</w:t>
            </w:r>
            <w:r w:rsidR="00593F0B">
              <w:rPr>
                <w:rFonts w:eastAsia="Calibri"/>
                <w:b/>
                <w:lang w:val="en-GB"/>
              </w:rPr>
              <w:t>4</w:t>
            </w:r>
          </w:p>
        </w:tc>
        <w:tc>
          <w:tcPr>
            <w:tcW w:w="990" w:type="dxa"/>
            <w:vAlign w:val="center"/>
          </w:tcPr>
          <w:p w14:paraId="77BE8BF1" w14:textId="77777777" w:rsidR="00E84E04" w:rsidRPr="00424129" w:rsidRDefault="00E84E04" w:rsidP="00E84E04">
            <w:pPr>
              <w:pStyle w:val="ExhibitText"/>
              <w:jc w:val="center"/>
              <w:rPr>
                <w:rFonts w:eastAsia="Calibri"/>
                <w:b/>
                <w:lang w:val="en-GB"/>
              </w:rPr>
            </w:pPr>
            <w:r w:rsidRPr="00424129">
              <w:rPr>
                <w:rFonts w:eastAsia="Calibri"/>
                <w:b/>
                <w:lang w:val="en-GB"/>
              </w:rPr>
              <w:t>AM5</w:t>
            </w:r>
          </w:p>
        </w:tc>
        <w:tc>
          <w:tcPr>
            <w:tcW w:w="1169" w:type="dxa"/>
            <w:vAlign w:val="center"/>
          </w:tcPr>
          <w:p w14:paraId="640B8320" w14:textId="77777777" w:rsidR="00E84E04" w:rsidRPr="00424129" w:rsidRDefault="00E84E04" w:rsidP="00E84E04">
            <w:pPr>
              <w:pStyle w:val="ExhibitText"/>
              <w:jc w:val="center"/>
              <w:rPr>
                <w:rFonts w:eastAsia="Calibri"/>
                <w:b/>
                <w:lang w:val="en-GB"/>
              </w:rPr>
            </w:pPr>
            <w:proofErr w:type="spellStart"/>
            <w:r w:rsidRPr="00424129">
              <w:rPr>
                <w:rFonts w:eastAsia="Calibri"/>
                <w:b/>
                <w:lang w:val="en-GB"/>
              </w:rPr>
              <w:t>Kashyap</w:t>
            </w:r>
            <w:proofErr w:type="spellEnd"/>
          </w:p>
        </w:tc>
      </w:tr>
      <w:tr w:rsidR="00E84E04" w:rsidRPr="00424129" w14:paraId="63A411FE" w14:textId="77777777" w:rsidTr="00593B88">
        <w:trPr>
          <w:trHeight w:val="107"/>
          <w:jc w:val="center"/>
        </w:trPr>
        <w:tc>
          <w:tcPr>
            <w:tcW w:w="3235" w:type="dxa"/>
          </w:tcPr>
          <w:p w14:paraId="5C9D86AC" w14:textId="77777777" w:rsidR="00E84E04" w:rsidRPr="00424129" w:rsidRDefault="00E84E04" w:rsidP="00593F0B">
            <w:pPr>
              <w:pStyle w:val="ExhibitText"/>
              <w:jc w:val="left"/>
              <w:rPr>
                <w:rFonts w:eastAsia="Calibri"/>
                <w:lang w:val="en-GB"/>
              </w:rPr>
            </w:pPr>
            <w:r w:rsidRPr="00424129">
              <w:rPr>
                <w:rFonts w:eastAsia="Calibri"/>
                <w:lang w:val="en-GB"/>
              </w:rPr>
              <w:t>Territory Employee Count</w:t>
            </w:r>
          </w:p>
        </w:tc>
        <w:tc>
          <w:tcPr>
            <w:tcW w:w="990" w:type="dxa"/>
            <w:vAlign w:val="center"/>
          </w:tcPr>
          <w:p w14:paraId="224457EB" w14:textId="513E7799" w:rsidR="00E84E04" w:rsidRPr="00424129" w:rsidRDefault="00E84E04" w:rsidP="00E84E04">
            <w:pPr>
              <w:pStyle w:val="ExhibitText"/>
              <w:jc w:val="center"/>
              <w:rPr>
                <w:rFonts w:eastAsia="Calibri"/>
                <w:lang w:val="en-GB"/>
              </w:rPr>
            </w:pPr>
            <w:r w:rsidRPr="00424129">
              <w:rPr>
                <w:rFonts w:eastAsia="Calibri"/>
                <w:lang w:val="en-GB"/>
              </w:rPr>
              <w:t>36</w:t>
            </w:r>
            <w:r w:rsidR="000A5A97">
              <w:rPr>
                <w:rFonts w:eastAsia="Calibri"/>
                <w:lang w:val="en-GB"/>
              </w:rPr>
              <w:t>,</w:t>
            </w:r>
            <w:r w:rsidRPr="00424129">
              <w:rPr>
                <w:rFonts w:eastAsia="Calibri"/>
                <w:lang w:val="en-GB"/>
              </w:rPr>
              <w:t>000</w:t>
            </w:r>
          </w:p>
        </w:tc>
        <w:tc>
          <w:tcPr>
            <w:tcW w:w="990" w:type="dxa"/>
            <w:vAlign w:val="center"/>
          </w:tcPr>
          <w:p w14:paraId="32ED8746" w14:textId="2D41B535" w:rsidR="00E84E04" w:rsidRPr="00424129" w:rsidRDefault="00E84E04" w:rsidP="00E84E04">
            <w:pPr>
              <w:pStyle w:val="ExhibitText"/>
              <w:jc w:val="center"/>
              <w:rPr>
                <w:rFonts w:eastAsia="Calibri"/>
                <w:lang w:val="en-GB"/>
              </w:rPr>
            </w:pPr>
            <w:r w:rsidRPr="00424129">
              <w:rPr>
                <w:rFonts w:eastAsia="Calibri"/>
                <w:lang w:val="en-GB"/>
              </w:rPr>
              <w:t>58</w:t>
            </w:r>
            <w:r w:rsidR="000A5A97">
              <w:rPr>
                <w:rFonts w:eastAsia="Calibri"/>
                <w:lang w:val="en-GB"/>
              </w:rPr>
              <w:t>,</w:t>
            </w:r>
            <w:r w:rsidRPr="00424129">
              <w:rPr>
                <w:rFonts w:eastAsia="Calibri"/>
                <w:lang w:val="en-GB"/>
              </w:rPr>
              <w:t>000</w:t>
            </w:r>
          </w:p>
        </w:tc>
        <w:tc>
          <w:tcPr>
            <w:tcW w:w="990" w:type="dxa"/>
            <w:vAlign w:val="center"/>
          </w:tcPr>
          <w:p w14:paraId="5D6B450C" w14:textId="49BD53DB" w:rsidR="00E84E04" w:rsidRPr="00424129" w:rsidRDefault="00E84E04" w:rsidP="00E84E04">
            <w:pPr>
              <w:pStyle w:val="ExhibitText"/>
              <w:jc w:val="center"/>
              <w:rPr>
                <w:rFonts w:eastAsia="Calibri"/>
                <w:lang w:val="en-GB"/>
              </w:rPr>
            </w:pPr>
            <w:r w:rsidRPr="00424129">
              <w:rPr>
                <w:rFonts w:eastAsia="Calibri"/>
                <w:lang w:val="en-GB"/>
              </w:rPr>
              <w:t>40</w:t>
            </w:r>
            <w:r w:rsidR="000A5A97">
              <w:rPr>
                <w:rFonts w:eastAsia="Calibri"/>
                <w:lang w:val="en-GB"/>
              </w:rPr>
              <w:t>,</w:t>
            </w:r>
            <w:r w:rsidRPr="00424129">
              <w:rPr>
                <w:rFonts w:eastAsia="Calibri"/>
                <w:lang w:val="en-GB"/>
              </w:rPr>
              <w:t>000</w:t>
            </w:r>
          </w:p>
        </w:tc>
        <w:tc>
          <w:tcPr>
            <w:tcW w:w="900" w:type="dxa"/>
            <w:vAlign w:val="center"/>
          </w:tcPr>
          <w:p w14:paraId="7744B52C" w14:textId="06469F1E" w:rsidR="00E84E04" w:rsidRPr="00424129" w:rsidRDefault="00E84E04" w:rsidP="00E84E04">
            <w:pPr>
              <w:pStyle w:val="ExhibitText"/>
              <w:jc w:val="center"/>
              <w:rPr>
                <w:rFonts w:eastAsia="Calibri"/>
                <w:lang w:val="en-GB"/>
              </w:rPr>
            </w:pPr>
            <w:r w:rsidRPr="00424129">
              <w:rPr>
                <w:rFonts w:eastAsia="Calibri"/>
                <w:lang w:val="en-GB"/>
              </w:rPr>
              <w:t>47</w:t>
            </w:r>
            <w:r w:rsidR="000A5A97">
              <w:rPr>
                <w:rFonts w:eastAsia="Calibri"/>
                <w:lang w:val="en-GB"/>
              </w:rPr>
              <w:t>,</w:t>
            </w:r>
            <w:r w:rsidRPr="00424129">
              <w:rPr>
                <w:rFonts w:eastAsia="Calibri"/>
                <w:lang w:val="en-GB"/>
              </w:rPr>
              <w:t>000</w:t>
            </w:r>
          </w:p>
        </w:tc>
        <w:tc>
          <w:tcPr>
            <w:tcW w:w="990" w:type="dxa"/>
            <w:vAlign w:val="center"/>
          </w:tcPr>
          <w:p w14:paraId="21E754B1" w14:textId="7D516435" w:rsidR="00E84E04" w:rsidRPr="00424129" w:rsidRDefault="00E84E04" w:rsidP="00E84E04">
            <w:pPr>
              <w:pStyle w:val="ExhibitText"/>
              <w:jc w:val="center"/>
              <w:rPr>
                <w:rFonts w:eastAsia="Calibri"/>
                <w:lang w:val="en-GB"/>
              </w:rPr>
            </w:pPr>
            <w:r w:rsidRPr="00424129">
              <w:rPr>
                <w:rFonts w:eastAsia="Calibri"/>
                <w:lang w:val="en-GB"/>
              </w:rPr>
              <w:t>49</w:t>
            </w:r>
            <w:r w:rsidR="000A5A97">
              <w:rPr>
                <w:rFonts w:eastAsia="Calibri"/>
                <w:lang w:val="en-GB"/>
              </w:rPr>
              <w:t>,</w:t>
            </w:r>
            <w:r w:rsidRPr="00424129">
              <w:rPr>
                <w:rFonts w:eastAsia="Calibri"/>
                <w:lang w:val="en-GB"/>
              </w:rPr>
              <w:t>000</w:t>
            </w:r>
          </w:p>
        </w:tc>
        <w:tc>
          <w:tcPr>
            <w:tcW w:w="1169" w:type="dxa"/>
            <w:vAlign w:val="center"/>
          </w:tcPr>
          <w:p w14:paraId="42A8DFF2" w14:textId="27C17EDC" w:rsidR="00E84E04" w:rsidRPr="00424129" w:rsidRDefault="00E84E04" w:rsidP="00E84E04">
            <w:pPr>
              <w:pStyle w:val="ExhibitText"/>
              <w:jc w:val="center"/>
              <w:rPr>
                <w:rFonts w:eastAsia="Calibri"/>
                <w:lang w:val="en-GB"/>
              </w:rPr>
            </w:pPr>
            <w:r w:rsidRPr="00424129">
              <w:rPr>
                <w:rFonts w:eastAsia="Calibri"/>
                <w:lang w:val="en-GB"/>
              </w:rPr>
              <w:t>3</w:t>
            </w:r>
            <w:r w:rsidR="000A5A97">
              <w:rPr>
                <w:rFonts w:eastAsia="Calibri"/>
                <w:lang w:val="en-GB"/>
              </w:rPr>
              <w:t>,</w:t>
            </w:r>
            <w:r w:rsidRPr="00424129">
              <w:rPr>
                <w:rFonts w:eastAsia="Calibri"/>
                <w:lang w:val="en-GB"/>
              </w:rPr>
              <w:t>000</w:t>
            </w:r>
          </w:p>
        </w:tc>
      </w:tr>
      <w:tr w:rsidR="00E84E04" w:rsidRPr="00424129" w14:paraId="54F35C10" w14:textId="77777777" w:rsidTr="00593B88">
        <w:trPr>
          <w:trHeight w:val="60"/>
          <w:jc w:val="center"/>
        </w:trPr>
        <w:tc>
          <w:tcPr>
            <w:tcW w:w="3235" w:type="dxa"/>
          </w:tcPr>
          <w:p w14:paraId="28531744" w14:textId="28C8AB40" w:rsidR="00E84E04" w:rsidRPr="00424129" w:rsidRDefault="00E84E04" w:rsidP="00593F0B">
            <w:pPr>
              <w:pStyle w:val="ExhibitText"/>
              <w:jc w:val="left"/>
              <w:rPr>
                <w:rFonts w:eastAsia="Calibri"/>
                <w:lang w:val="en-GB"/>
              </w:rPr>
            </w:pPr>
            <w:r w:rsidRPr="00424129">
              <w:rPr>
                <w:rFonts w:eastAsia="Calibri"/>
                <w:lang w:val="en-GB"/>
              </w:rPr>
              <w:t>Territory Budget (</w:t>
            </w:r>
            <w:r w:rsidR="000A5A97">
              <w:rPr>
                <w:rFonts w:eastAsia="Calibri"/>
                <w:lang w:val="en-GB"/>
              </w:rPr>
              <w:t xml:space="preserve">in </w:t>
            </w:r>
            <w:r w:rsidRPr="00424129">
              <w:rPr>
                <w:rFonts w:eastAsia="Calibri"/>
                <w:lang w:val="en-GB"/>
              </w:rPr>
              <w:t>US</w:t>
            </w:r>
            <w:r w:rsidR="000A5A97">
              <w:rPr>
                <w:rFonts w:eastAsia="Calibri"/>
                <w:lang w:val="en-GB"/>
              </w:rPr>
              <w:t>$</w:t>
            </w:r>
            <w:r w:rsidRPr="00424129">
              <w:rPr>
                <w:rFonts w:eastAsia="Calibri"/>
                <w:lang w:val="en-GB"/>
              </w:rPr>
              <w:t xml:space="preserve"> </w:t>
            </w:r>
            <w:r w:rsidR="000A5A97">
              <w:rPr>
                <w:rFonts w:eastAsia="Calibri"/>
                <w:lang w:val="en-GB"/>
              </w:rPr>
              <w:t>million</w:t>
            </w:r>
            <w:r w:rsidRPr="00424129">
              <w:rPr>
                <w:rFonts w:eastAsia="Calibri"/>
                <w:lang w:val="en-GB"/>
              </w:rPr>
              <w:t>)</w:t>
            </w:r>
          </w:p>
        </w:tc>
        <w:tc>
          <w:tcPr>
            <w:tcW w:w="990" w:type="dxa"/>
            <w:vAlign w:val="center"/>
          </w:tcPr>
          <w:p w14:paraId="16B044F4" w14:textId="77777777" w:rsidR="00E84E04" w:rsidRPr="00424129" w:rsidRDefault="00E84E04" w:rsidP="00E84E04">
            <w:pPr>
              <w:pStyle w:val="ExhibitText"/>
              <w:jc w:val="center"/>
              <w:rPr>
                <w:rFonts w:eastAsia="Calibri"/>
                <w:lang w:val="en-GB"/>
              </w:rPr>
            </w:pPr>
            <w:r w:rsidRPr="00424129">
              <w:rPr>
                <w:rFonts w:eastAsia="Calibri"/>
                <w:lang w:val="en-GB"/>
              </w:rPr>
              <w:t>210</w:t>
            </w:r>
          </w:p>
        </w:tc>
        <w:tc>
          <w:tcPr>
            <w:tcW w:w="990" w:type="dxa"/>
            <w:vAlign w:val="center"/>
          </w:tcPr>
          <w:p w14:paraId="0351EF6E" w14:textId="77777777" w:rsidR="00E84E04" w:rsidRPr="00424129" w:rsidRDefault="00E84E04" w:rsidP="00E84E04">
            <w:pPr>
              <w:pStyle w:val="ExhibitText"/>
              <w:jc w:val="center"/>
              <w:rPr>
                <w:rFonts w:eastAsia="Calibri"/>
                <w:lang w:val="en-GB"/>
              </w:rPr>
            </w:pPr>
            <w:r w:rsidRPr="00424129">
              <w:rPr>
                <w:rFonts w:eastAsia="Calibri"/>
                <w:lang w:val="en-GB"/>
              </w:rPr>
              <w:t>245</w:t>
            </w:r>
          </w:p>
        </w:tc>
        <w:tc>
          <w:tcPr>
            <w:tcW w:w="990" w:type="dxa"/>
            <w:vAlign w:val="center"/>
          </w:tcPr>
          <w:p w14:paraId="795AF792" w14:textId="77777777" w:rsidR="00E84E04" w:rsidRPr="00424129" w:rsidRDefault="00E84E04" w:rsidP="00E84E04">
            <w:pPr>
              <w:pStyle w:val="ExhibitText"/>
              <w:jc w:val="center"/>
              <w:rPr>
                <w:rFonts w:eastAsia="Calibri"/>
                <w:lang w:val="en-GB"/>
              </w:rPr>
            </w:pPr>
            <w:r w:rsidRPr="00424129">
              <w:rPr>
                <w:rFonts w:eastAsia="Calibri"/>
                <w:lang w:val="en-GB"/>
              </w:rPr>
              <w:t>240</w:t>
            </w:r>
          </w:p>
        </w:tc>
        <w:tc>
          <w:tcPr>
            <w:tcW w:w="900" w:type="dxa"/>
            <w:vAlign w:val="center"/>
          </w:tcPr>
          <w:p w14:paraId="31D8871D" w14:textId="77777777" w:rsidR="00E84E04" w:rsidRPr="00424129" w:rsidRDefault="00E84E04" w:rsidP="00E84E04">
            <w:pPr>
              <w:pStyle w:val="ExhibitText"/>
              <w:jc w:val="center"/>
              <w:rPr>
                <w:rFonts w:eastAsia="Calibri"/>
                <w:lang w:val="en-GB"/>
              </w:rPr>
            </w:pPr>
            <w:r w:rsidRPr="00424129">
              <w:rPr>
                <w:rFonts w:eastAsia="Calibri"/>
                <w:lang w:val="en-GB"/>
              </w:rPr>
              <w:t>255</w:t>
            </w:r>
          </w:p>
        </w:tc>
        <w:tc>
          <w:tcPr>
            <w:tcW w:w="990" w:type="dxa"/>
            <w:vAlign w:val="center"/>
          </w:tcPr>
          <w:p w14:paraId="5AC443AB" w14:textId="77777777" w:rsidR="00E84E04" w:rsidRPr="00424129" w:rsidRDefault="00E84E04" w:rsidP="00E84E04">
            <w:pPr>
              <w:pStyle w:val="ExhibitText"/>
              <w:jc w:val="center"/>
              <w:rPr>
                <w:rFonts w:eastAsia="Calibri"/>
                <w:lang w:val="en-GB"/>
              </w:rPr>
            </w:pPr>
            <w:r w:rsidRPr="00424129">
              <w:rPr>
                <w:rFonts w:eastAsia="Calibri"/>
                <w:lang w:val="en-GB"/>
              </w:rPr>
              <w:t>200</w:t>
            </w:r>
          </w:p>
        </w:tc>
        <w:tc>
          <w:tcPr>
            <w:tcW w:w="1169" w:type="dxa"/>
            <w:vAlign w:val="center"/>
          </w:tcPr>
          <w:p w14:paraId="3664D2AF" w14:textId="77777777" w:rsidR="00E84E04" w:rsidRPr="00424129" w:rsidRDefault="00E84E04" w:rsidP="00E84E04">
            <w:pPr>
              <w:pStyle w:val="ExhibitText"/>
              <w:jc w:val="center"/>
              <w:rPr>
                <w:rFonts w:eastAsia="Calibri"/>
                <w:lang w:val="en-GB"/>
              </w:rPr>
            </w:pPr>
            <w:r w:rsidRPr="00424129">
              <w:rPr>
                <w:rFonts w:eastAsia="Calibri"/>
                <w:lang w:val="en-GB"/>
              </w:rPr>
              <w:t>20</w:t>
            </w:r>
          </w:p>
        </w:tc>
      </w:tr>
    </w:tbl>
    <w:p w14:paraId="171FBF83" w14:textId="77777777" w:rsidR="00E84E04" w:rsidRPr="00424129" w:rsidRDefault="00E84E04" w:rsidP="00E84E04">
      <w:pPr>
        <w:pStyle w:val="BodyTextMain"/>
        <w:rPr>
          <w:rFonts w:ascii="Arial" w:eastAsia="Calibri" w:hAnsi="Arial" w:cs="Arial"/>
          <w:sz w:val="20"/>
          <w:szCs w:val="20"/>
          <w:lang w:val="en-GB"/>
        </w:rPr>
      </w:pPr>
    </w:p>
    <w:p w14:paraId="221BBB2B" w14:textId="5B29EC11" w:rsidR="000A5A97" w:rsidRPr="00424129" w:rsidRDefault="000A5A97" w:rsidP="000A5A97">
      <w:pPr>
        <w:pStyle w:val="Footnote"/>
        <w:rPr>
          <w:rFonts w:eastAsia="Calibri"/>
          <w:lang w:val="en-GB"/>
        </w:rPr>
      </w:pPr>
      <w:r>
        <w:rPr>
          <w:rFonts w:eastAsia="Calibri"/>
          <w:lang w:val="en-GB"/>
        </w:rPr>
        <w:t xml:space="preserve">Note: AM = account manager </w:t>
      </w:r>
      <w:r w:rsidRPr="00424129">
        <w:rPr>
          <w:rFonts w:eastAsia="Calibri"/>
          <w:lang w:val="en-GB"/>
        </w:rPr>
        <w:t xml:space="preserve"> </w:t>
      </w:r>
    </w:p>
    <w:p w14:paraId="3802B512" w14:textId="77777777" w:rsidR="00E84E04" w:rsidRPr="00424129" w:rsidRDefault="00E84E04" w:rsidP="00E84E04">
      <w:pPr>
        <w:pStyle w:val="Footnote"/>
      </w:pPr>
      <w:r w:rsidRPr="00424129">
        <w:t>Source: Company files.</w:t>
      </w:r>
    </w:p>
    <w:p w14:paraId="5AE93B05" w14:textId="77777777" w:rsidR="00E84E04" w:rsidRPr="00184B5A" w:rsidRDefault="00E84E04" w:rsidP="00E84E04">
      <w:pPr>
        <w:pStyle w:val="BodyTextMain"/>
      </w:pPr>
    </w:p>
    <w:sectPr w:rsidR="00E84E04" w:rsidRPr="00184B5A" w:rsidSect="00EB5410">
      <w:headerReference w:type="default" r:id="rId20"/>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CAFBB7" w16cid:durableId="1D470D5F"/>
  <w16cid:commentId w16cid:paraId="35B6BD4F" w16cid:durableId="1D4705A5"/>
  <w16cid:commentId w16cid:paraId="7B7D88BC" w16cid:durableId="1D470696"/>
  <w16cid:commentId w16cid:paraId="2F6F496F" w16cid:durableId="1D470ACF"/>
  <w16cid:commentId w16cid:paraId="0ED3DBB0" w16cid:durableId="1D4D294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5305B" w14:textId="77777777" w:rsidR="001F5DCB" w:rsidRDefault="001F5DCB" w:rsidP="00D75295">
      <w:r>
        <w:separator/>
      </w:r>
    </w:p>
  </w:endnote>
  <w:endnote w:type="continuationSeparator" w:id="0">
    <w:p w14:paraId="767E33C8" w14:textId="77777777" w:rsidR="001F5DCB" w:rsidRDefault="001F5DC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G Omega (W1)">
    <w:altName w:val="Candara"/>
    <w:panose1 w:val="00000000000000000000"/>
    <w:charset w:val="00"/>
    <w:family w:val="swiss"/>
    <w:notTrueType/>
    <w:pitch w:val="variable"/>
    <w:sig w:usb0="00000003" w:usb1="00000000" w:usb2="00000000" w:usb3="00000000" w:csb0="00000001"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0B6E8" w14:textId="77777777" w:rsidR="001F5DCB" w:rsidRDefault="001F5DCB" w:rsidP="00D75295">
      <w:r>
        <w:separator/>
      </w:r>
    </w:p>
  </w:footnote>
  <w:footnote w:type="continuationSeparator" w:id="0">
    <w:p w14:paraId="2E486175" w14:textId="77777777" w:rsidR="001F5DCB" w:rsidRDefault="001F5DCB" w:rsidP="00D75295">
      <w:r>
        <w:continuationSeparator/>
      </w:r>
    </w:p>
  </w:footnote>
  <w:footnote w:id="1">
    <w:p w14:paraId="3D06F55C" w14:textId="03B4C1DC" w:rsidR="00C9315F" w:rsidRPr="00D51A58" w:rsidRDefault="00C9315F" w:rsidP="00494B72">
      <w:pPr>
        <w:pStyle w:val="Footnote"/>
        <w:rPr>
          <w:lang w:val="en-CA"/>
        </w:rPr>
      </w:pPr>
      <w:r>
        <w:rPr>
          <w:rStyle w:val="FootnoteReference"/>
        </w:rPr>
        <w:footnoteRef/>
      </w:r>
      <w:r>
        <w:t xml:space="preserve"> </w:t>
      </w:r>
      <w:r>
        <w:rPr>
          <w:lang w:val="en-CA"/>
        </w:rPr>
        <w:t>All currency amounts are in US$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EA1B0" w14:textId="4E537B51" w:rsidR="00C9315F" w:rsidRDefault="00C9315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00C0E">
      <w:rPr>
        <w:rFonts w:ascii="Arial" w:hAnsi="Arial"/>
        <w:b/>
        <w:noProof/>
      </w:rPr>
      <w:t>2</w:t>
    </w:r>
    <w:r>
      <w:rPr>
        <w:rFonts w:ascii="Arial" w:hAnsi="Arial"/>
        <w:b/>
      </w:rPr>
      <w:fldChar w:fldCharType="end"/>
    </w:r>
    <w:r>
      <w:rPr>
        <w:rFonts w:ascii="Arial" w:hAnsi="Arial"/>
        <w:b/>
      </w:rPr>
      <w:tab/>
    </w:r>
    <w:r w:rsidR="00AA424D">
      <w:rPr>
        <w:rFonts w:ascii="Arial" w:hAnsi="Arial"/>
        <w:b/>
      </w:rPr>
      <w:t>9B17C041</w:t>
    </w:r>
  </w:p>
  <w:p w14:paraId="60EDD7BE" w14:textId="77777777" w:rsidR="00C9315F" w:rsidRPr="00C92CC4" w:rsidRDefault="00C9315F">
    <w:pPr>
      <w:pStyle w:val="Header"/>
      <w:rPr>
        <w:sz w:val="18"/>
        <w:szCs w:val="18"/>
      </w:rPr>
    </w:pPr>
  </w:p>
  <w:p w14:paraId="1F7A8923" w14:textId="77777777" w:rsidR="00C9315F" w:rsidRPr="00C92CC4" w:rsidRDefault="00C9315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9E28F6DC"/>
    <w:lvl w:ilvl="0">
      <w:numFmt w:val="bullet"/>
      <w:lvlText w:val="*"/>
      <w:lvlJc w:val="left"/>
    </w:lvl>
  </w:abstractNum>
  <w:abstractNum w:abstractNumId="11" w15:restartNumberingAfterBreak="0">
    <w:nsid w:val="0A034BAB"/>
    <w:multiLevelType w:val="hybridMultilevel"/>
    <w:tmpl w:val="FB08E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014C0F"/>
    <w:multiLevelType w:val="hybridMultilevel"/>
    <w:tmpl w:val="6B6A3A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3B1271"/>
    <w:multiLevelType w:val="hybridMultilevel"/>
    <w:tmpl w:val="14A2D8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34DAF"/>
    <w:multiLevelType w:val="hybridMultilevel"/>
    <w:tmpl w:val="FBC42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E08359D"/>
    <w:multiLevelType w:val="hybridMultilevel"/>
    <w:tmpl w:val="2866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86748D"/>
    <w:multiLevelType w:val="multilevel"/>
    <w:tmpl w:val="06D67EE4"/>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6336E7"/>
    <w:multiLevelType w:val="multilevel"/>
    <w:tmpl w:val="162AB35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7" w15:restartNumberingAfterBreak="0">
    <w:nsid w:val="4AEE3E1F"/>
    <w:multiLevelType w:val="hybridMultilevel"/>
    <w:tmpl w:val="3C7EF89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CAC23D4"/>
    <w:multiLevelType w:val="hybridMultilevel"/>
    <w:tmpl w:val="7E2859E2"/>
    <w:lvl w:ilvl="0" w:tplc="02BA1156">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020A4"/>
    <w:multiLevelType w:val="hybridMultilevel"/>
    <w:tmpl w:val="FC2A7AD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5E8F4D24"/>
    <w:multiLevelType w:val="multilevel"/>
    <w:tmpl w:val="6A40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CB44B7"/>
    <w:multiLevelType w:val="multilevel"/>
    <w:tmpl w:val="A840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5" w15:restartNumberingAfterBreak="0">
    <w:nsid w:val="65A007DD"/>
    <w:multiLevelType w:val="multilevel"/>
    <w:tmpl w:val="C1C6716A"/>
    <w:lvl w:ilvl="0">
      <w:start w:val="1"/>
      <w:numFmt w:val="low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7" w15:restartNumberingAfterBreak="0">
    <w:nsid w:val="686C40DF"/>
    <w:multiLevelType w:val="hybridMultilevel"/>
    <w:tmpl w:val="2FA8A118"/>
    <w:lvl w:ilvl="0" w:tplc="7A6A9002">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7AA1425"/>
    <w:multiLevelType w:val="hybridMultilevel"/>
    <w:tmpl w:val="AAB0C230"/>
    <w:lvl w:ilvl="0" w:tplc="601ED1C2">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6"/>
  </w:num>
  <w:num w:numId="13">
    <w:abstractNumId w:val="15"/>
  </w:num>
  <w:num w:numId="14">
    <w:abstractNumId w:val="30"/>
  </w:num>
  <w:num w:numId="15">
    <w:abstractNumId w:val="31"/>
  </w:num>
  <w:num w:numId="16">
    <w:abstractNumId w:val="34"/>
  </w:num>
  <w:num w:numId="17">
    <w:abstractNumId w:val="19"/>
  </w:num>
  <w:num w:numId="18">
    <w:abstractNumId w:val="36"/>
  </w:num>
  <w:num w:numId="19">
    <w:abstractNumId w:val="14"/>
  </w:num>
  <w:num w:numId="20">
    <w:abstractNumId w:val="12"/>
  </w:num>
  <w:num w:numId="21">
    <w:abstractNumId w:val="38"/>
  </w:num>
  <w:num w:numId="22">
    <w:abstractNumId w:val="24"/>
  </w:num>
  <w:num w:numId="23">
    <w:abstractNumId w:val="4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8"/>
  </w:num>
  <w:num w:numId="27">
    <w:abstractNumId w:val="23"/>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28"/>
  </w:num>
  <w:num w:numId="32">
    <w:abstractNumId w:val="21"/>
  </w:num>
  <w:num w:numId="33">
    <w:abstractNumId w:val="11"/>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32"/>
  </w:num>
  <w:num w:numId="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1">
    <w:abstractNumId w:val="16"/>
  </w:num>
  <w:num w:numId="42">
    <w:abstractNumId w:val="20"/>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567"/>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9B0"/>
    <w:rsid w:val="00013360"/>
    <w:rsid w:val="0002076A"/>
    <w:rsid w:val="000216CE"/>
    <w:rsid w:val="00025DC7"/>
    <w:rsid w:val="00026486"/>
    <w:rsid w:val="00027D29"/>
    <w:rsid w:val="00041C7A"/>
    <w:rsid w:val="00043036"/>
    <w:rsid w:val="00044ECC"/>
    <w:rsid w:val="00047D91"/>
    <w:rsid w:val="000531D3"/>
    <w:rsid w:val="0005646B"/>
    <w:rsid w:val="0008102D"/>
    <w:rsid w:val="00094C0E"/>
    <w:rsid w:val="000A0E09"/>
    <w:rsid w:val="000A34E9"/>
    <w:rsid w:val="000A5A97"/>
    <w:rsid w:val="000C63E3"/>
    <w:rsid w:val="000F0C22"/>
    <w:rsid w:val="000F6B09"/>
    <w:rsid w:val="000F6FDC"/>
    <w:rsid w:val="00101617"/>
    <w:rsid w:val="00102189"/>
    <w:rsid w:val="00104567"/>
    <w:rsid w:val="00117A30"/>
    <w:rsid w:val="0012732D"/>
    <w:rsid w:val="00132330"/>
    <w:rsid w:val="00145DAE"/>
    <w:rsid w:val="00154B0E"/>
    <w:rsid w:val="00154FC9"/>
    <w:rsid w:val="00184B5A"/>
    <w:rsid w:val="0018709A"/>
    <w:rsid w:val="0019241A"/>
    <w:rsid w:val="001A0385"/>
    <w:rsid w:val="001A345D"/>
    <w:rsid w:val="001A5335"/>
    <w:rsid w:val="001A752D"/>
    <w:rsid w:val="001B300E"/>
    <w:rsid w:val="001B71A7"/>
    <w:rsid w:val="001C685C"/>
    <w:rsid w:val="001D7C5D"/>
    <w:rsid w:val="001E4ACE"/>
    <w:rsid w:val="001E5236"/>
    <w:rsid w:val="001F1597"/>
    <w:rsid w:val="001F5DCB"/>
    <w:rsid w:val="00203AA1"/>
    <w:rsid w:val="00213E98"/>
    <w:rsid w:val="00240E5B"/>
    <w:rsid w:val="00253A43"/>
    <w:rsid w:val="0027210C"/>
    <w:rsid w:val="002740E2"/>
    <w:rsid w:val="00281A82"/>
    <w:rsid w:val="002949A8"/>
    <w:rsid w:val="002E0B01"/>
    <w:rsid w:val="002E32F0"/>
    <w:rsid w:val="002F2ED2"/>
    <w:rsid w:val="002F460C"/>
    <w:rsid w:val="002F48D6"/>
    <w:rsid w:val="0031530A"/>
    <w:rsid w:val="003413C0"/>
    <w:rsid w:val="00342356"/>
    <w:rsid w:val="00343565"/>
    <w:rsid w:val="00354899"/>
    <w:rsid w:val="00355FD6"/>
    <w:rsid w:val="0036173E"/>
    <w:rsid w:val="00361C8E"/>
    <w:rsid w:val="00364A5C"/>
    <w:rsid w:val="00373FB1"/>
    <w:rsid w:val="00377838"/>
    <w:rsid w:val="00380CAE"/>
    <w:rsid w:val="00387FCB"/>
    <w:rsid w:val="003A437B"/>
    <w:rsid w:val="003B077E"/>
    <w:rsid w:val="003B30D8"/>
    <w:rsid w:val="003B5828"/>
    <w:rsid w:val="003B7EF2"/>
    <w:rsid w:val="003C3FA4"/>
    <w:rsid w:val="003F2379"/>
    <w:rsid w:val="003F2B0C"/>
    <w:rsid w:val="00411627"/>
    <w:rsid w:val="004221E4"/>
    <w:rsid w:val="00424129"/>
    <w:rsid w:val="004514F7"/>
    <w:rsid w:val="004645DE"/>
    <w:rsid w:val="00471088"/>
    <w:rsid w:val="00483AF9"/>
    <w:rsid w:val="00493B31"/>
    <w:rsid w:val="00494B72"/>
    <w:rsid w:val="004B0B18"/>
    <w:rsid w:val="004B1CCB"/>
    <w:rsid w:val="004C2683"/>
    <w:rsid w:val="004D73A5"/>
    <w:rsid w:val="004E71F9"/>
    <w:rsid w:val="004F0B42"/>
    <w:rsid w:val="00515FB3"/>
    <w:rsid w:val="00522F0D"/>
    <w:rsid w:val="00527D3F"/>
    <w:rsid w:val="00532CF5"/>
    <w:rsid w:val="005528CB"/>
    <w:rsid w:val="0056365C"/>
    <w:rsid w:val="00566771"/>
    <w:rsid w:val="00575C5F"/>
    <w:rsid w:val="00581E2E"/>
    <w:rsid w:val="00584F15"/>
    <w:rsid w:val="00587428"/>
    <w:rsid w:val="00593B88"/>
    <w:rsid w:val="00593F0B"/>
    <w:rsid w:val="005C2CE8"/>
    <w:rsid w:val="00602492"/>
    <w:rsid w:val="006102EE"/>
    <w:rsid w:val="006163F7"/>
    <w:rsid w:val="00616E41"/>
    <w:rsid w:val="0063638E"/>
    <w:rsid w:val="006505ED"/>
    <w:rsid w:val="0065160B"/>
    <w:rsid w:val="00652606"/>
    <w:rsid w:val="00671D35"/>
    <w:rsid w:val="006767D2"/>
    <w:rsid w:val="00677DA9"/>
    <w:rsid w:val="00682754"/>
    <w:rsid w:val="00685AB3"/>
    <w:rsid w:val="006872D6"/>
    <w:rsid w:val="0069317E"/>
    <w:rsid w:val="006A4B29"/>
    <w:rsid w:val="006A58A9"/>
    <w:rsid w:val="006A606D"/>
    <w:rsid w:val="006A7774"/>
    <w:rsid w:val="006B26D1"/>
    <w:rsid w:val="006B2941"/>
    <w:rsid w:val="006B7F7A"/>
    <w:rsid w:val="006C0371"/>
    <w:rsid w:val="006C08B6"/>
    <w:rsid w:val="006C0B1A"/>
    <w:rsid w:val="006C1654"/>
    <w:rsid w:val="006C4384"/>
    <w:rsid w:val="006C5242"/>
    <w:rsid w:val="006C6065"/>
    <w:rsid w:val="006C7F9F"/>
    <w:rsid w:val="006E2F6D"/>
    <w:rsid w:val="006E58F6"/>
    <w:rsid w:val="006E77E1"/>
    <w:rsid w:val="006F131D"/>
    <w:rsid w:val="006F6F6C"/>
    <w:rsid w:val="007008F5"/>
    <w:rsid w:val="007035FE"/>
    <w:rsid w:val="00724BCB"/>
    <w:rsid w:val="007523AF"/>
    <w:rsid w:val="00752BCD"/>
    <w:rsid w:val="00766DA1"/>
    <w:rsid w:val="00782214"/>
    <w:rsid w:val="007866A6"/>
    <w:rsid w:val="00787FF1"/>
    <w:rsid w:val="007A130D"/>
    <w:rsid w:val="007B2195"/>
    <w:rsid w:val="007B5555"/>
    <w:rsid w:val="007D4102"/>
    <w:rsid w:val="007E5921"/>
    <w:rsid w:val="007F51FC"/>
    <w:rsid w:val="007F78FD"/>
    <w:rsid w:val="00801E0A"/>
    <w:rsid w:val="00811DE0"/>
    <w:rsid w:val="00821FFC"/>
    <w:rsid w:val="008271CA"/>
    <w:rsid w:val="00833337"/>
    <w:rsid w:val="0083364A"/>
    <w:rsid w:val="008467D5"/>
    <w:rsid w:val="008536E8"/>
    <w:rsid w:val="00856D9F"/>
    <w:rsid w:val="008575B3"/>
    <w:rsid w:val="00866F6D"/>
    <w:rsid w:val="0087126F"/>
    <w:rsid w:val="00886C4E"/>
    <w:rsid w:val="008A4DC4"/>
    <w:rsid w:val="008A5E4F"/>
    <w:rsid w:val="008C72CE"/>
    <w:rsid w:val="00900C0E"/>
    <w:rsid w:val="009067A4"/>
    <w:rsid w:val="00906DBB"/>
    <w:rsid w:val="0090722E"/>
    <w:rsid w:val="009131A0"/>
    <w:rsid w:val="00913A31"/>
    <w:rsid w:val="009340DB"/>
    <w:rsid w:val="00965B26"/>
    <w:rsid w:val="00971D47"/>
    <w:rsid w:val="00972498"/>
    <w:rsid w:val="00974CC6"/>
    <w:rsid w:val="00975F34"/>
    <w:rsid w:val="00976AD4"/>
    <w:rsid w:val="009774AB"/>
    <w:rsid w:val="0098329D"/>
    <w:rsid w:val="0099371E"/>
    <w:rsid w:val="009A312F"/>
    <w:rsid w:val="009A5348"/>
    <w:rsid w:val="009A67BB"/>
    <w:rsid w:val="009C4544"/>
    <w:rsid w:val="009C76D5"/>
    <w:rsid w:val="009F7AA4"/>
    <w:rsid w:val="00A13B94"/>
    <w:rsid w:val="00A1695D"/>
    <w:rsid w:val="00A21B25"/>
    <w:rsid w:val="00A422D6"/>
    <w:rsid w:val="00A428F0"/>
    <w:rsid w:val="00A47543"/>
    <w:rsid w:val="00A559DB"/>
    <w:rsid w:val="00A57594"/>
    <w:rsid w:val="00A872FC"/>
    <w:rsid w:val="00AA424D"/>
    <w:rsid w:val="00AD589C"/>
    <w:rsid w:val="00AE1281"/>
    <w:rsid w:val="00AF35FC"/>
    <w:rsid w:val="00B03639"/>
    <w:rsid w:val="00B0652A"/>
    <w:rsid w:val="00B13643"/>
    <w:rsid w:val="00B151D1"/>
    <w:rsid w:val="00B3757D"/>
    <w:rsid w:val="00B40937"/>
    <w:rsid w:val="00B423EF"/>
    <w:rsid w:val="00B42FDC"/>
    <w:rsid w:val="00B453DE"/>
    <w:rsid w:val="00B4742F"/>
    <w:rsid w:val="00B72CE4"/>
    <w:rsid w:val="00B856B2"/>
    <w:rsid w:val="00B901F9"/>
    <w:rsid w:val="00B91FB5"/>
    <w:rsid w:val="00B942DA"/>
    <w:rsid w:val="00BB4E97"/>
    <w:rsid w:val="00BD6EFB"/>
    <w:rsid w:val="00BE5075"/>
    <w:rsid w:val="00BE753E"/>
    <w:rsid w:val="00C037C1"/>
    <w:rsid w:val="00C15BE2"/>
    <w:rsid w:val="00C22219"/>
    <w:rsid w:val="00C27A7C"/>
    <w:rsid w:val="00C3447F"/>
    <w:rsid w:val="00C403B8"/>
    <w:rsid w:val="00C81491"/>
    <w:rsid w:val="00C81676"/>
    <w:rsid w:val="00C86F48"/>
    <w:rsid w:val="00C92CC4"/>
    <w:rsid w:val="00C9315F"/>
    <w:rsid w:val="00C96481"/>
    <w:rsid w:val="00C97114"/>
    <w:rsid w:val="00CA0AFB"/>
    <w:rsid w:val="00CA2CE1"/>
    <w:rsid w:val="00CA3976"/>
    <w:rsid w:val="00CA4097"/>
    <w:rsid w:val="00CA757B"/>
    <w:rsid w:val="00CA7A33"/>
    <w:rsid w:val="00CB729D"/>
    <w:rsid w:val="00CC1787"/>
    <w:rsid w:val="00CC182C"/>
    <w:rsid w:val="00CD0824"/>
    <w:rsid w:val="00CD0B9B"/>
    <w:rsid w:val="00CD2908"/>
    <w:rsid w:val="00CF3EF4"/>
    <w:rsid w:val="00CF61C4"/>
    <w:rsid w:val="00D00030"/>
    <w:rsid w:val="00D00E0D"/>
    <w:rsid w:val="00D03A82"/>
    <w:rsid w:val="00D15344"/>
    <w:rsid w:val="00D15D26"/>
    <w:rsid w:val="00D31BEC"/>
    <w:rsid w:val="00D36F0C"/>
    <w:rsid w:val="00D4476B"/>
    <w:rsid w:val="00D51A58"/>
    <w:rsid w:val="00D63150"/>
    <w:rsid w:val="00D64A32"/>
    <w:rsid w:val="00D64EFC"/>
    <w:rsid w:val="00D67DD3"/>
    <w:rsid w:val="00D75295"/>
    <w:rsid w:val="00D76CE9"/>
    <w:rsid w:val="00D97F12"/>
    <w:rsid w:val="00DB14BD"/>
    <w:rsid w:val="00DB42E7"/>
    <w:rsid w:val="00DB65BA"/>
    <w:rsid w:val="00DD12DF"/>
    <w:rsid w:val="00DD3D57"/>
    <w:rsid w:val="00DF32C2"/>
    <w:rsid w:val="00E1483F"/>
    <w:rsid w:val="00E226AA"/>
    <w:rsid w:val="00E471A7"/>
    <w:rsid w:val="00E56DA5"/>
    <w:rsid w:val="00E635CF"/>
    <w:rsid w:val="00E744C7"/>
    <w:rsid w:val="00E81ECF"/>
    <w:rsid w:val="00E834F5"/>
    <w:rsid w:val="00E83B31"/>
    <w:rsid w:val="00E84E04"/>
    <w:rsid w:val="00EA1278"/>
    <w:rsid w:val="00EB5043"/>
    <w:rsid w:val="00EB5410"/>
    <w:rsid w:val="00EB6E3D"/>
    <w:rsid w:val="00EC6E0A"/>
    <w:rsid w:val="00ED4288"/>
    <w:rsid w:val="00ED4E18"/>
    <w:rsid w:val="00EE1F37"/>
    <w:rsid w:val="00EE2729"/>
    <w:rsid w:val="00F0159C"/>
    <w:rsid w:val="00F105B7"/>
    <w:rsid w:val="00F12F3C"/>
    <w:rsid w:val="00F16844"/>
    <w:rsid w:val="00F17A21"/>
    <w:rsid w:val="00F2099A"/>
    <w:rsid w:val="00F50E91"/>
    <w:rsid w:val="00F57D29"/>
    <w:rsid w:val="00F62945"/>
    <w:rsid w:val="00F74B57"/>
    <w:rsid w:val="00F92A99"/>
    <w:rsid w:val="00F96201"/>
    <w:rsid w:val="00F97E54"/>
    <w:rsid w:val="00FA1FD3"/>
    <w:rsid w:val="00FA25D3"/>
    <w:rsid w:val="00FA5B97"/>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3EA15E"/>
  <w15:docId w15:val="{EF531B49-03F9-4D38-AC0D-D1ACEF5A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184B5A"/>
    <w:pPr>
      <w:spacing w:before="100" w:beforeAutospacing="1" w:after="100" w:afterAutospacing="1"/>
      <w:outlineLvl w:val="0"/>
    </w:pPr>
    <w:rPr>
      <w:b/>
      <w:bCs/>
      <w:kern w:val="36"/>
      <w:sz w:val="48"/>
      <w:szCs w:val="48"/>
      <w:lang w:val="en-GB"/>
    </w:rPr>
  </w:style>
  <w:style w:type="paragraph" w:styleId="Heading2">
    <w:name w:val="heading 2"/>
    <w:basedOn w:val="Normal"/>
    <w:next w:val="Normal"/>
    <w:link w:val="Heading2Char"/>
    <w:uiPriority w:val="9"/>
    <w:unhideWhenUsed/>
    <w:qFormat/>
    <w:rsid w:val="00184B5A"/>
    <w:pPr>
      <w:keepNext/>
      <w:keepLines/>
      <w:spacing w:before="40" w:line="276"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184B5A"/>
    <w:rPr>
      <w:rFonts w:ascii="Times New Roman" w:eastAsia="Times New Roman" w:hAnsi="Times New Roman" w:cs="Times New Roman"/>
      <w:b/>
      <w:bCs/>
      <w:kern w:val="36"/>
      <w:sz w:val="48"/>
      <w:szCs w:val="48"/>
      <w:lang w:val="en-GB"/>
    </w:rPr>
  </w:style>
  <w:style w:type="character" w:customStyle="1" w:styleId="Heading2Char">
    <w:name w:val="Heading 2 Char"/>
    <w:basedOn w:val="DefaultParagraphFont"/>
    <w:link w:val="Heading2"/>
    <w:uiPriority w:val="9"/>
    <w:rsid w:val="00184B5A"/>
    <w:rPr>
      <w:rFonts w:asciiTheme="majorHAnsi" w:eastAsiaTheme="majorEastAsia" w:hAnsiTheme="majorHAnsi" w:cstheme="majorBidi"/>
      <w:color w:val="365F91" w:themeColor="accent1" w:themeShade="BF"/>
      <w:sz w:val="26"/>
      <w:szCs w:val="26"/>
      <w:lang w:val="en-GB"/>
    </w:rPr>
  </w:style>
  <w:style w:type="numbering" w:customStyle="1" w:styleId="NoList2">
    <w:name w:val="No List2"/>
    <w:next w:val="NoList"/>
    <w:uiPriority w:val="99"/>
    <w:semiHidden/>
    <w:unhideWhenUsed/>
    <w:rsid w:val="00184B5A"/>
  </w:style>
  <w:style w:type="character" w:customStyle="1" w:styleId="x210">
    <w:name w:val="x210"/>
    <w:basedOn w:val="DefaultParagraphFont"/>
    <w:rsid w:val="00184B5A"/>
    <w:rPr>
      <w:rFonts w:ascii="Tahoma" w:hAnsi="Tahoma" w:cs="Tahoma" w:hint="default"/>
      <w:b/>
      <w:bCs/>
      <w:color w:val="3C3C3C"/>
    </w:rPr>
  </w:style>
  <w:style w:type="table" w:customStyle="1" w:styleId="TableGrid1">
    <w:name w:val="Table Grid1"/>
    <w:basedOn w:val="TableNormal"/>
    <w:next w:val="TableGrid"/>
    <w:uiPriority w:val="59"/>
    <w:rsid w:val="00184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184B5A"/>
    <w:pPr>
      <w:tabs>
        <w:tab w:val="left" w:pos="540"/>
      </w:tabs>
      <w:overflowPunct w:val="0"/>
      <w:autoSpaceDE w:val="0"/>
      <w:autoSpaceDN w:val="0"/>
      <w:adjustRightInd w:val="0"/>
      <w:ind w:right="-144"/>
      <w:jc w:val="center"/>
      <w:textAlignment w:val="baseline"/>
    </w:pPr>
    <w:rPr>
      <w:rFonts w:ascii="CG Omega (W1)" w:hAnsi="CG Omega (W1)"/>
      <w:sz w:val="32"/>
      <w:u w:val="single"/>
      <w:lang w:val="en-GB"/>
    </w:rPr>
  </w:style>
  <w:style w:type="character" w:customStyle="1" w:styleId="TitleChar">
    <w:name w:val="Title Char"/>
    <w:basedOn w:val="DefaultParagraphFont"/>
    <w:link w:val="Title"/>
    <w:rsid w:val="00184B5A"/>
    <w:rPr>
      <w:rFonts w:ascii="CG Omega (W1)" w:eastAsia="Times New Roman" w:hAnsi="CG Omega (W1)" w:cs="Times New Roman"/>
      <w:sz w:val="32"/>
      <w:szCs w:val="20"/>
      <w:u w:val="single"/>
      <w:lang w:val="en-GB"/>
    </w:rPr>
  </w:style>
  <w:style w:type="table" w:customStyle="1" w:styleId="TableGrid2">
    <w:name w:val="Table Grid2"/>
    <w:basedOn w:val="TableNormal"/>
    <w:next w:val="TableGrid"/>
    <w:uiPriority w:val="59"/>
    <w:rsid w:val="00E84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C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8537BD-F914-4997-B357-B4D7E606A1BF}"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US"/>
        </a:p>
      </dgm:t>
    </dgm:pt>
    <dgm:pt modelId="{25FCD26C-F5CB-4FA4-BD03-6D4E069A02A5}">
      <dgm:prSet phldrT="[Text]" custT="1"/>
      <dgm:spPr>
        <a:noFill/>
      </dgm:spPr>
      <dgm:t>
        <a:bodyPr/>
        <a:lstStyle/>
        <a:p>
          <a:r>
            <a:rPr lang="en-US" sz="1000">
              <a:latin typeface="Arial" panose="020B0604020202020204" pitchFamily="34" charset="0"/>
              <a:cs typeface="Arial" panose="020B0604020202020204" pitchFamily="34" charset="0"/>
            </a:rPr>
            <a:t>Atul Shankaran (Managing Director)</a:t>
          </a:r>
        </a:p>
      </dgm:t>
    </dgm:pt>
    <dgm:pt modelId="{21149F7D-1F7B-45CC-A7D9-EB78619C2DCB}" type="parTrans" cxnId="{2FF42F0E-EC1C-4B0A-B9DE-B13D61D7481C}">
      <dgm:prSet/>
      <dgm:spPr/>
      <dgm:t>
        <a:bodyPr/>
        <a:lstStyle/>
        <a:p>
          <a:endParaRPr lang="en-US"/>
        </a:p>
      </dgm:t>
    </dgm:pt>
    <dgm:pt modelId="{8DED0D47-195F-4700-92BC-D1B653B082AC}" type="sibTrans" cxnId="{2FF42F0E-EC1C-4B0A-B9DE-B13D61D7481C}">
      <dgm:prSet/>
      <dgm:spPr/>
      <dgm:t>
        <a:bodyPr/>
        <a:lstStyle/>
        <a:p>
          <a:endParaRPr lang="en-US"/>
        </a:p>
      </dgm:t>
    </dgm:pt>
    <dgm:pt modelId="{D9277168-3178-48CB-BCD8-DC0A78D681B4}">
      <dgm:prSet custT="1"/>
      <dgm:spPr>
        <a:noFill/>
        <a:ln>
          <a:noFill/>
        </a:ln>
      </dgm:spPr>
      <dgm:t>
        <a:bodyPr/>
        <a:lstStyle/>
        <a:p>
          <a:r>
            <a:rPr lang="en-US" sz="1000">
              <a:latin typeface="Arial" panose="020B0604020202020204" pitchFamily="34" charset="0"/>
              <a:cs typeface="Arial" panose="020B0604020202020204" pitchFamily="34" charset="0"/>
            </a:rPr>
            <a:t>Saurabh Das (Sales Director)</a:t>
          </a:r>
        </a:p>
      </dgm:t>
    </dgm:pt>
    <dgm:pt modelId="{0EC905B3-B6F5-4940-BD46-005AAF67D8F9}" type="parTrans" cxnId="{F8EC81C6-2FD0-4F0F-ACA9-FFDDE553E98B}">
      <dgm:prSet/>
      <dgm:spPr/>
      <dgm:t>
        <a:bodyPr/>
        <a:lstStyle/>
        <a:p>
          <a:endParaRPr lang="en-US"/>
        </a:p>
      </dgm:t>
    </dgm:pt>
    <dgm:pt modelId="{C84D9DD7-B0E4-4872-89E0-BE06B5B43145}" type="sibTrans" cxnId="{F8EC81C6-2FD0-4F0F-ACA9-FFDDE553E98B}">
      <dgm:prSet/>
      <dgm:spPr/>
      <dgm:t>
        <a:bodyPr/>
        <a:lstStyle/>
        <a:p>
          <a:endParaRPr lang="en-US"/>
        </a:p>
      </dgm:t>
    </dgm:pt>
    <dgm:pt modelId="{764E578A-42D8-4587-9AA6-64960A04B236}">
      <dgm:prSet custT="1"/>
      <dgm:spPr>
        <a:noFill/>
        <a:ln>
          <a:noFill/>
        </a:ln>
      </dgm:spPr>
      <dgm:t>
        <a:bodyPr/>
        <a:lstStyle/>
        <a:p>
          <a:r>
            <a:rPr lang="en-US" sz="1000">
              <a:latin typeface="Arial" panose="020B0604020202020204" pitchFamily="34" charset="0"/>
              <a:cs typeface="Arial" panose="020B0604020202020204" pitchFamily="34" charset="0"/>
            </a:rPr>
            <a:t>Ashish Gupta (Senior Sales Manager)</a:t>
          </a:r>
        </a:p>
      </dgm:t>
    </dgm:pt>
    <dgm:pt modelId="{AA78EF0F-7412-4398-8E02-E4AA1480B224}" type="parTrans" cxnId="{4DD11651-E425-4A48-9431-7099EBB0AF8D}">
      <dgm:prSet/>
      <dgm:spPr/>
      <dgm:t>
        <a:bodyPr/>
        <a:lstStyle/>
        <a:p>
          <a:endParaRPr lang="en-US"/>
        </a:p>
      </dgm:t>
    </dgm:pt>
    <dgm:pt modelId="{8C01FEF0-02CE-4F88-B8F5-F0B67D50B1EC}" type="sibTrans" cxnId="{4DD11651-E425-4A48-9431-7099EBB0AF8D}">
      <dgm:prSet/>
      <dgm:spPr/>
      <dgm:t>
        <a:bodyPr/>
        <a:lstStyle/>
        <a:p>
          <a:endParaRPr lang="en-US"/>
        </a:p>
      </dgm:t>
    </dgm:pt>
    <dgm:pt modelId="{61D8DCCC-10C0-4EE5-AB1E-9D05A5C85692}">
      <dgm:prSet custT="1"/>
      <dgm:spPr>
        <a:noFill/>
        <a:ln>
          <a:noFill/>
        </a:ln>
      </dgm:spPr>
      <dgm:t>
        <a:bodyPr/>
        <a:lstStyle/>
        <a:p>
          <a:r>
            <a:rPr lang="en-US" sz="1000">
              <a:latin typeface="Arial" panose="020B0604020202020204" pitchFamily="34" charset="0"/>
              <a:cs typeface="Arial" panose="020B0604020202020204" pitchFamily="34" charset="0"/>
            </a:rPr>
            <a:t>Vikram Kashyap (Sales Manager)</a:t>
          </a:r>
        </a:p>
      </dgm:t>
    </dgm:pt>
    <dgm:pt modelId="{93B70C2C-8284-4DCD-98D7-5FB26FE1B3A9}" type="parTrans" cxnId="{1AEC1906-21F1-4979-AA47-AC4AAC840215}">
      <dgm:prSet/>
      <dgm:spPr/>
      <dgm:t>
        <a:bodyPr/>
        <a:lstStyle/>
        <a:p>
          <a:endParaRPr lang="en-US"/>
        </a:p>
      </dgm:t>
    </dgm:pt>
    <dgm:pt modelId="{37CA5876-9475-4FFA-A41F-1F5BD12F1989}" type="sibTrans" cxnId="{1AEC1906-21F1-4979-AA47-AC4AAC840215}">
      <dgm:prSet/>
      <dgm:spPr/>
      <dgm:t>
        <a:bodyPr/>
        <a:lstStyle/>
        <a:p>
          <a:endParaRPr lang="en-US"/>
        </a:p>
      </dgm:t>
    </dgm:pt>
    <dgm:pt modelId="{83ABCD45-9BDE-47F8-8443-84FAD364B036}">
      <dgm:prSet custT="1"/>
      <dgm:spPr>
        <a:noFill/>
        <a:ln>
          <a:noFill/>
        </a:ln>
      </dgm:spPr>
      <dgm:t>
        <a:bodyPr/>
        <a:lstStyle/>
        <a:p>
          <a:r>
            <a:rPr lang="en-US" sz="1000">
              <a:latin typeface="Arial" panose="020B0604020202020204" pitchFamily="34" charset="0"/>
              <a:cs typeface="Arial" panose="020B0604020202020204" pitchFamily="34" charset="0"/>
            </a:rPr>
            <a:t>AM1</a:t>
          </a:r>
        </a:p>
      </dgm:t>
    </dgm:pt>
    <dgm:pt modelId="{EE55E593-1CAA-47ED-B632-C8A0B6529D5B}" type="parTrans" cxnId="{EFD5E49F-952A-451B-BC19-CAAA4E7DD9EB}">
      <dgm:prSet/>
      <dgm:spPr/>
      <dgm:t>
        <a:bodyPr/>
        <a:lstStyle/>
        <a:p>
          <a:endParaRPr lang="en-US"/>
        </a:p>
      </dgm:t>
    </dgm:pt>
    <dgm:pt modelId="{423F5AC6-6D8B-495C-9664-BEA36AAC7B1C}" type="sibTrans" cxnId="{EFD5E49F-952A-451B-BC19-CAAA4E7DD9EB}">
      <dgm:prSet/>
      <dgm:spPr/>
      <dgm:t>
        <a:bodyPr/>
        <a:lstStyle/>
        <a:p>
          <a:endParaRPr lang="en-US"/>
        </a:p>
      </dgm:t>
    </dgm:pt>
    <dgm:pt modelId="{52D524E0-DDD6-4E47-88C3-54060650CF55}">
      <dgm:prSet custT="1"/>
      <dgm:spPr>
        <a:noFill/>
        <a:ln>
          <a:noFill/>
        </a:ln>
      </dgm:spPr>
      <dgm:t>
        <a:bodyPr/>
        <a:lstStyle/>
        <a:p>
          <a:r>
            <a:rPr lang="en-US" sz="1000">
              <a:latin typeface="Arial" panose="020B0604020202020204" pitchFamily="34" charset="0"/>
              <a:cs typeface="Arial" panose="020B0604020202020204" pitchFamily="34" charset="0"/>
            </a:rPr>
            <a:t>AM2</a:t>
          </a:r>
        </a:p>
      </dgm:t>
    </dgm:pt>
    <dgm:pt modelId="{64CC9E42-7707-4E42-9219-CC80844FC5F4}" type="parTrans" cxnId="{A34FA1BE-6E50-4244-B5F9-25E6A586226C}">
      <dgm:prSet/>
      <dgm:spPr/>
      <dgm:t>
        <a:bodyPr/>
        <a:lstStyle/>
        <a:p>
          <a:endParaRPr lang="en-US"/>
        </a:p>
      </dgm:t>
    </dgm:pt>
    <dgm:pt modelId="{2A6A59FC-B118-4CBB-8EC4-4886A8BA342B}" type="sibTrans" cxnId="{A34FA1BE-6E50-4244-B5F9-25E6A586226C}">
      <dgm:prSet/>
      <dgm:spPr/>
      <dgm:t>
        <a:bodyPr/>
        <a:lstStyle/>
        <a:p>
          <a:endParaRPr lang="en-US"/>
        </a:p>
      </dgm:t>
    </dgm:pt>
    <dgm:pt modelId="{4C2D4D70-41D0-4846-884B-EF5290BD5E91}">
      <dgm:prSet custT="1"/>
      <dgm:spPr>
        <a:noFill/>
        <a:ln>
          <a:noFill/>
        </a:ln>
      </dgm:spPr>
      <dgm:t>
        <a:bodyPr/>
        <a:lstStyle/>
        <a:p>
          <a:r>
            <a:rPr lang="en-US" sz="1000">
              <a:latin typeface="Arial" panose="020B0604020202020204" pitchFamily="34" charset="0"/>
              <a:cs typeface="Arial" panose="020B0604020202020204" pitchFamily="34" charset="0"/>
            </a:rPr>
            <a:t>AM3</a:t>
          </a:r>
        </a:p>
      </dgm:t>
    </dgm:pt>
    <dgm:pt modelId="{BF4A0723-E8A3-4B1F-BA44-8A573E22BD6E}" type="parTrans" cxnId="{CAF92CB5-A2B6-43A4-B6F7-9F120F630174}">
      <dgm:prSet/>
      <dgm:spPr/>
      <dgm:t>
        <a:bodyPr/>
        <a:lstStyle/>
        <a:p>
          <a:endParaRPr lang="en-US"/>
        </a:p>
      </dgm:t>
    </dgm:pt>
    <dgm:pt modelId="{DB392FFA-5A1E-4746-B570-04EBD2003B9E}" type="sibTrans" cxnId="{CAF92CB5-A2B6-43A4-B6F7-9F120F630174}">
      <dgm:prSet/>
      <dgm:spPr/>
      <dgm:t>
        <a:bodyPr/>
        <a:lstStyle/>
        <a:p>
          <a:endParaRPr lang="en-US"/>
        </a:p>
      </dgm:t>
    </dgm:pt>
    <dgm:pt modelId="{8F2ACAEE-AFFB-4FCD-9C37-10A8FE09EAA5}">
      <dgm:prSet custT="1"/>
      <dgm:spPr>
        <a:noFill/>
        <a:ln>
          <a:noFill/>
        </a:ln>
      </dgm:spPr>
      <dgm:t>
        <a:bodyPr/>
        <a:lstStyle/>
        <a:p>
          <a:r>
            <a:rPr lang="en-US" sz="1000">
              <a:latin typeface="Arial" panose="020B0604020202020204" pitchFamily="34" charset="0"/>
              <a:cs typeface="Arial" panose="020B0604020202020204" pitchFamily="34" charset="0"/>
            </a:rPr>
            <a:t>AM4</a:t>
          </a:r>
        </a:p>
      </dgm:t>
    </dgm:pt>
    <dgm:pt modelId="{1DC17F77-72B7-4FEF-AF1E-A76FAF6ABFFA}" type="parTrans" cxnId="{F17B58AB-34DA-479E-AF15-907AD755356F}">
      <dgm:prSet/>
      <dgm:spPr/>
      <dgm:t>
        <a:bodyPr/>
        <a:lstStyle/>
        <a:p>
          <a:endParaRPr lang="en-US"/>
        </a:p>
      </dgm:t>
    </dgm:pt>
    <dgm:pt modelId="{93C6A2BB-DF62-479F-8B79-11D39A2685BA}" type="sibTrans" cxnId="{F17B58AB-34DA-479E-AF15-907AD755356F}">
      <dgm:prSet/>
      <dgm:spPr/>
      <dgm:t>
        <a:bodyPr/>
        <a:lstStyle/>
        <a:p>
          <a:endParaRPr lang="en-US"/>
        </a:p>
      </dgm:t>
    </dgm:pt>
    <dgm:pt modelId="{07938F6B-41A3-4C53-AAFE-08DD5A94E5ED}">
      <dgm:prSet custT="1"/>
      <dgm:spPr>
        <a:noFill/>
        <a:ln>
          <a:noFill/>
        </a:ln>
      </dgm:spPr>
      <dgm:t>
        <a:bodyPr/>
        <a:lstStyle/>
        <a:p>
          <a:r>
            <a:rPr lang="en-US" sz="1000">
              <a:latin typeface="Arial" panose="020B0604020202020204" pitchFamily="34" charset="0"/>
              <a:cs typeface="Arial" panose="020B0604020202020204" pitchFamily="34" charset="0"/>
            </a:rPr>
            <a:t>AM5</a:t>
          </a:r>
        </a:p>
      </dgm:t>
    </dgm:pt>
    <dgm:pt modelId="{CF4F9CA4-F167-4AA3-8373-63FBF3457EF8}" type="parTrans" cxnId="{D8CDD46B-D2E5-469D-B4D0-2CFF8ED50D10}">
      <dgm:prSet/>
      <dgm:spPr/>
      <dgm:t>
        <a:bodyPr/>
        <a:lstStyle/>
        <a:p>
          <a:endParaRPr lang="en-US"/>
        </a:p>
      </dgm:t>
    </dgm:pt>
    <dgm:pt modelId="{6D535EF2-3638-4DE3-8FB3-57222E953EF9}" type="sibTrans" cxnId="{D8CDD46B-D2E5-469D-B4D0-2CFF8ED50D10}">
      <dgm:prSet/>
      <dgm:spPr/>
      <dgm:t>
        <a:bodyPr/>
        <a:lstStyle/>
        <a:p>
          <a:endParaRPr lang="en-US"/>
        </a:p>
      </dgm:t>
    </dgm:pt>
    <dgm:pt modelId="{8B10F688-B029-47B1-878C-5BB030FEDD20}">
      <dgm:prSet custT="1"/>
      <dgm:spPr>
        <a:noFill/>
        <a:ln>
          <a:noFill/>
        </a:ln>
      </dgm:spPr>
      <dgm:t>
        <a:bodyPr/>
        <a:lstStyle/>
        <a:p>
          <a:r>
            <a:rPr lang="en-US" sz="1000">
              <a:latin typeface="Arial" panose="020B0604020202020204" pitchFamily="34" charset="0"/>
              <a:cs typeface="Arial" panose="020B0604020202020204" pitchFamily="34" charset="0"/>
            </a:rPr>
            <a:t>AM6</a:t>
          </a:r>
        </a:p>
      </dgm:t>
    </dgm:pt>
    <dgm:pt modelId="{6F1FA918-BB8B-456F-9C1E-78BC6B1B2408}" type="parTrans" cxnId="{061214B9-1B7A-4577-8448-C9E6A1AFFC4D}">
      <dgm:prSet/>
      <dgm:spPr/>
      <dgm:t>
        <a:bodyPr/>
        <a:lstStyle/>
        <a:p>
          <a:endParaRPr lang="en-US"/>
        </a:p>
      </dgm:t>
    </dgm:pt>
    <dgm:pt modelId="{B0C4866C-0FCE-4212-8908-DB4916C33135}" type="sibTrans" cxnId="{061214B9-1B7A-4577-8448-C9E6A1AFFC4D}">
      <dgm:prSet/>
      <dgm:spPr/>
      <dgm:t>
        <a:bodyPr/>
        <a:lstStyle/>
        <a:p>
          <a:endParaRPr lang="en-US"/>
        </a:p>
      </dgm:t>
    </dgm:pt>
    <dgm:pt modelId="{3E4C4330-083C-4F49-ABE2-AC34A143DC33}">
      <dgm:prSet custT="1"/>
      <dgm:spPr>
        <a:noFill/>
        <a:ln>
          <a:noFill/>
        </a:ln>
      </dgm:spPr>
      <dgm:t>
        <a:bodyPr/>
        <a:lstStyle/>
        <a:p>
          <a:r>
            <a:rPr lang="en-US" sz="1000">
              <a:latin typeface="Arial" panose="020B0604020202020204" pitchFamily="34" charset="0"/>
              <a:cs typeface="Arial" panose="020B0604020202020204" pitchFamily="34" charset="0"/>
            </a:rPr>
            <a:t>AM7</a:t>
          </a:r>
        </a:p>
      </dgm:t>
    </dgm:pt>
    <dgm:pt modelId="{2E764709-E7EC-4D09-83EE-FBF1CEB749CB}" type="parTrans" cxnId="{EA557FD8-C311-475D-BDE1-DB20B647A461}">
      <dgm:prSet/>
      <dgm:spPr/>
      <dgm:t>
        <a:bodyPr/>
        <a:lstStyle/>
        <a:p>
          <a:endParaRPr lang="en-US"/>
        </a:p>
      </dgm:t>
    </dgm:pt>
    <dgm:pt modelId="{179CD510-C412-4A4A-B7ED-1E4950CEE9B4}" type="sibTrans" cxnId="{EA557FD8-C311-475D-BDE1-DB20B647A461}">
      <dgm:prSet/>
      <dgm:spPr/>
      <dgm:t>
        <a:bodyPr/>
        <a:lstStyle/>
        <a:p>
          <a:endParaRPr lang="en-US"/>
        </a:p>
      </dgm:t>
    </dgm:pt>
    <dgm:pt modelId="{90F1AB82-2440-4DDB-95D7-C69A8C7123FA}">
      <dgm:prSet custT="1"/>
      <dgm:spPr>
        <a:noFill/>
        <a:ln>
          <a:noFill/>
        </a:ln>
      </dgm:spPr>
      <dgm:t>
        <a:bodyPr/>
        <a:lstStyle/>
        <a:p>
          <a:r>
            <a:rPr lang="en-US" sz="1000">
              <a:latin typeface="Arial" panose="020B0604020202020204" pitchFamily="34" charset="0"/>
              <a:cs typeface="Arial" panose="020B0604020202020204" pitchFamily="34" charset="0"/>
            </a:rPr>
            <a:t>AM8</a:t>
          </a:r>
        </a:p>
      </dgm:t>
    </dgm:pt>
    <dgm:pt modelId="{02510333-F6CB-4CAF-9163-D40CC11330AA}" type="parTrans" cxnId="{2EE1E8E5-438B-4EA0-B738-88AB4219B203}">
      <dgm:prSet/>
      <dgm:spPr/>
      <dgm:t>
        <a:bodyPr/>
        <a:lstStyle/>
        <a:p>
          <a:endParaRPr lang="en-US"/>
        </a:p>
      </dgm:t>
    </dgm:pt>
    <dgm:pt modelId="{86CFDE06-9AAE-439B-9BE2-3CE7AB38CF4C}" type="sibTrans" cxnId="{2EE1E8E5-438B-4EA0-B738-88AB4219B203}">
      <dgm:prSet/>
      <dgm:spPr/>
      <dgm:t>
        <a:bodyPr/>
        <a:lstStyle/>
        <a:p>
          <a:endParaRPr lang="en-US"/>
        </a:p>
      </dgm:t>
    </dgm:pt>
    <dgm:pt modelId="{CF23F61B-B292-47A1-ACA7-C769B99BCAEF}">
      <dgm:prSet custT="1"/>
      <dgm:spPr>
        <a:noFill/>
        <a:ln>
          <a:noFill/>
        </a:ln>
      </dgm:spPr>
      <dgm:t>
        <a:bodyPr/>
        <a:lstStyle/>
        <a:p>
          <a:r>
            <a:rPr lang="en-US" sz="1000">
              <a:latin typeface="Arial" panose="020B0604020202020204" pitchFamily="34" charset="0"/>
              <a:cs typeface="Arial" panose="020B0604020202020204" pitchFamily="34" charset="0"/>
            </a:rPr>
            <a:t>AM9</a:t>
          </a:r>
        </a:p>
      </dgm:t>
    </dgm:pt>
    <dgm:pt modelId="{EEDFFB59-CC8B-4B28-AFA7-800F41B59F2F}" type="parTrans" cxnId="{AB379AF3-C38F-4A52-8A01-732786C76C04}">
      <dgm:prSet/>
      <dgm:spPr/>
      <dgm:t>
        <a:bodyPr/>
        <a:lstStyle/>
        <a:p>
          <a:endParaRPr lang="en-US"/>
        </a:p>
      </dgm:t>
    </dgm:pt>
    <dgm:pt modelId="{241EA9A6-2E52-4FED-A605-9612B9341C27}" type="sibTrans" cxnId="{AB379AF3-C38F-4A52-8A01-732786C76C04}">
      <dgm:prSet/>
      <dgm:spPr/>
      <dgm:t>
        <a:bodyPr/>
        <a:lstStyle/>
        <a:p>
          <a:endParaRPr lang="en-US"/>
        </a:p>
      </dgm:t>
    </dgm:pt>
    <dgm:pt modelId="{3CE1160D-F3DC-4D9D-8C67-7F23CD8BBC98}" type="pres">
      <dgm:prSet presAssocID="{3F8537BD-F914-4997-B357-B4D7E606A1BF}" presName="hierChild1" presStyleCnt="0">
        <dgm:presLayoutVars>
          <dgm:chPref val="1"/>
          <dgm:dir/>
          <dgm:animOne val="branch"/>
          <dgm:animLvl val="lvl"/>
          <dgm:resizeHandles/>
        </dgm:presLayoutVars>
      </dgm:prSet>
      <dgm:spPr/>
      <dgm:t>
        <a:bodyPr/>
        <a:lstStyle/>
        <a:p>
          <a:endParaRPr lang="en-CA"/>
        </a:p>
      </dgm:t>
    </dgm:pt>
    <dgm:pt modelId="{A5AF2802-4439-460C-88B5-470817A7CF30}" type="pres">
      <dgm:prSet presAssocID="{25FCD26C-F5CB-4FA4-BD03-6D4E069A02A5}" presName="hierRoot1" presStyleCnt="0"/>
      <dgm:spPr/>
    </dgm:pt>
    <dgm:pt modelId="{75B2A22A-0B78-46CE-9CD7-A6A436C42F14}" type="pres">
      <dgm:prSet presAssocID="{25FCD26C-F5CB-4FA4-BD03-6D4E069A02A5}" presName="composite" presStyleCnt="0"/>
      <dgm:spPr/>
    </dgm:pt>
    <dgm:pt modelId="{2628FE81-00FC-4BAF-8AE2-BF0CD9F247AB}" type="pres">
      <dgm:prSet presAssocID="{25FCD26C-F5CB-4FA4-BD03-6D4E069A02A5}" presName="background" presStyleLbl="node0" presStyleIdx="0" presStyleCnt="1"/>
      <dgm:spPr>
        <a:noFill/>
        <a:ln>
          <a:noFill/>
        </a:ln>
      </dgm:spPr>
    </dgm:pt>
    <dgm:pt modelId="{4F6A59BD-9B5B-44CE-88CD-66E9AC75E982}" type="pres">
      <dgm:prSet presAssocID="{25FCD26C-F5CB-4FA4-BD03-6D4E069A02A5}" presName="text" presStyleLbl="fgAcc0" presStyleIdx="0" presStyleCnt="1" custScaleX="483880">
        <dgm:presLayoutVars>
          <dgm:chPref val="3"/>
        </dgm:presLayoutVars>
      </dgm:prSet>
      <dgm:spPr/>
      <dgm:t>
        <a:bodyPr/>
        <a:lstStyle/>
        <a:p>
          <a:endParaRPr lang="en-CA"/>
        </a:p>
      </dgm:t>
    </dgm:pt>
    <dgm:pt modelId="{5554C0AA-50A7-4373-A63B-BE15DA2BA68F}" type="pres">
      <dgm:prSet presAssocID="{25FCD26C-F5CB-4FA4-BD03-6D4E069A02A5}" presName="hierChild2" presStyleCnt="0"/>
      <dgm:spPr/>
    </dgm:pt>
    <dgm:pt modelId="{FE4665B0-624E-4029-9400-755A54C16E32}" type="pres">
      <dgm:prSet presAssocID="{0EC905B3-B6F5-4940-BD46-005AAF67D8F9}" presName="Name10" presStyleLbl="parChTrans1D2" presStyleIdx="0" presStyleCnt="1"/>
      <dgm:spPr/>
      <dgm:t>
        <a:bodyPr/>
        <a:lstStyle/>
        <a:p>
          <a:endParaRPr lang="en-CA"/>
        </a:p>
      </dgm:t>
    </dgm:pt>
    <dgm:pt modelId="{F14782CD-B396-454F-874E-31F77441921F}" type="pres">
      <dgm:prSet presAssocID="{D9277168-3178-48CB-BCD8-DC0A78D681B4}" presName="hierRoot2" presStyleCnt="0"/>
      <dgm:spPr/>
    </dgm:pt>
    <dgm:pt modelId="{78CE7FD1-EC35-402B-BA93-CC2D11D19364}" type="pres">
      <dgm:prSet presAssocID="{D9277168-3178-48CB-BCD8-DC0A78D681B4}" presName="composite2" presStyleCnt="0"/>
      <dgm:spPr/>
    </dgm:pt>
    <dgm:pt modelId="{DE24D4F5-39B6-42A7-8771-0306EDFBFEC9}" type="pres">
      <dgm:prSet presAssocID="{D9277168-3178-48CB-BCD8-DC0A78D681B4}" presName="background2" presStyleLbl="node2" presStyleIdx="0" presStyleCnt="1"/>
      <dgm:spPr/>
    </dgm:pt>
    <dgm:pt modelId="{49246EAD-543D-41AF-A422-673E1E3E46DD}" type="pres">
      <dgm:prSet presAssocID="{D9277168-3178-48CB-BCD8-DC0A78D681B4}" presName="text2" presStyleLbl="fgAcc2" presStyleIdx="0" presStyleCnt="1" custScaleX="468740" custLinFactNeighborX="9667">
        <dgm:presLayoutVars>
          <dgm:chPref val="3"/>
        </dgm:presLayoutVars>
      </dgm:prSet>
      <dgm:spPr/>
      <dgm:t>
        <a:bodyPr/>
        <a:lstStyle/>
        <a:p>
          <a:endParaRPr lang="en-CA"/>
        </a:p>
      </dgm:t>
    </dgm:pt>
    <dgm:pt modelId="{6CEA20D7-BBAF-47CB-A255-2DF7867014F6}" type="pres">
      <dgm:prSet presAssocID="{D9277168-3178-48CB-BCD8-DC0A78D681B4}" presName="hierChild3" presStyleCnt="0"/>
      <dgm:spPr/>
    </dgm:pt>
    <dgm:pt modelId="{5DC1E4AB-422E-4B9E-8412-8AD0D00F56D5}" type="pres">
      <dgm:prSet presAssocID="{AA78EF0F-7412-4398-8E02-E4AA1480B224}" presName="Name17" presStyleLbl="parChTrans1D3" presStyleIdx="0" presStyleCnt="2"/>
      <dgm:spPr/>
      <dgm:t>
        <a:bodyPr/>
        <a:lstStyle/>
        <a:p>
          <a:endParaRPr lang="en-CA"/>
        </a:p>
      </dgm:t>
    </dgm:pt>
    <dgm:pt modelId="{25781423-8F5D-4D19-AC3F-E43A4CB8E7B3}" type="pres">
      <dgm:prSet presAssocID="{764E578A-42D8-4587-9AA6-64960A04B236}" presName="hierRoot3" presStyleCnt="0"/>
      <dgm:spPr/>
    </dgm:pt>
    <dgm:pt modelId="{D55C25AC-5836-4A51-8239-E349EE0F0CB2}" type="pres">
      <dgm:prSet presAssocID="{764E578A-42D8-4587-9AA6-64960A04B236}" presName="composite3" presStyleCnt="0"/>
      <dgm:spPr/>
    </dgm:pt>
    <dgm:pt modelId="{764FBE8F-2DFC-4480-8194-B9F96D2924B6}" type="pres">
      <dgm:prSet presAssocID="{764E578A-42D8-4587-9AA6-64960A04B236}" presName="background3" presStyleLbl="node3" presStyleIdx="0" presStyleCnt="2"/>
      <dgm:spPr/>
    </dgm:pt>
    <dgm:pt modelId="{8123BA8E-0AC5-4E14-B91C-E6945840C158}" type="pres">
      <dgm:prSet presAssocID="{764E578A-42D8-4587-9AA6-64960A04B236}" presName="text3" presStyleLbl="fgAcc3" presStyleIdx="0" presStyleCnt="2" custScaleX="484097">
        <dgm:presLayoutVars>
          <dgm:chPref val="3"/>
        </dgm:presLayoutVars>
      </dgm:prSet>
      <dgm:spPr/>
      <dgm:t>
        <a:bodyPr/>
        <a:lstStyle/>
        <a:p>
          <a:endParaRPr lang="en-CA"/>
        </a:p>
      </dgm:t>
    </dgm:pt>
    <dgm:pt modelId="{80BBD0CC-AF5D-46A1-90D9-1E8D59CA1BA4}" type="pres">
      <dgm:prSet presAssocID="{764E578A-42D8-4587-9AA6-64960A04B236}" presName="hierChild4" presStyleCnt="0"/>
      <dgm:spPr/>
    </dgm:pt>
    <dgm:pt modelId="{38B32000-1DDC-4507-AB22-FED79053ED27}" type="pres">
      <dgm:prSet presAssocID="{EE55E593-1CAA-47ED-B632-C8A0B6529D5B}" presName="Name23" presStyleLbl="parChTrans1D4" presStyleIdx="0" presStyleCnt="9"/>
      <dgm:spPr/>
      <dgm:t>
        <a:bodyPr/>
        <a:lstStyle/>
        <a:p>
          <a:endParaRPr lang="en-CA"/>
        </a:p>
      </dgm:t>
    </dgm:pt>
    <dgm:pt modelId="{30F5538F-95B6-433A-B666-19345E5AF0D9}" type="pres">
      <dgm:prSet presAssocID="{83ABCD45-9BDE-47F8-8443-84FAD364B036}" presName="hierRoot4" presStyleCnt="0"/>
      <dgm:spPr/>
    </dgm:pt>
    <dgm:pt modelId="{7DDD490F-A300-47FB-9F71-42580F3D7693}" type="pres">
      <dgm:prSet presAssocID="{83ABCD45-9BDE-47F8-8443-84FAD364B036}" presName="composite4" presStyleCnt="0"/>
      <dgm:spPr/>
    </dgm:pt>
    <dgm:pt modelId="{BA585F0B-BF3E-47C9-AD56-4799BCD6EE1F}" type="pres">
      <dgm:prSet presAssocID="{83ABCD45-9BDE-47F8-8443-84FAD364B036}" presName="background4" presStyleLbl="node4" presStyleIdx="0" presStyleCnt="9"/>
      <dgm:spPr/>
    </dgm:pt>
    <dgm:pt modelId="{A801900C-7C1F-4B5B-8DBF-CEC55086C4D4}" type="pres">
      <dgm:prSet presAssocID="{83ABCD45-9BDE-47F8-8443-84FAD364B036}" presName="text4" presStyleLbl="fgAcc4" presStyleIdx="0" presStyleCnt="9">
        <dgm:presLayoutVars>
          <dgm:chPref val="3"/>
        </dgm:presLayoutVars>
      </dgm:prSet>
      <dgm:spPr/>
      <dgm:t>
        <a:bodyPr/>
        <a:lstStyle/>
        <a:p>
          <a:endParaRPr lang="en-CA"/>
        </a:p>
      </dgm:t>
    </dgm:pt>
    <dgm:pt modelId="{A88E8256-73C6-4AA4-92AD-3BA77E7A64D2}" type="pres">
      <dgm:prSet presAssocID="{83ABCD45-9BDE-47F8-8443-84FAD364B036}" presName="hierChild5" presStyleCnt="0"/>
      <dgm:spPr/>
    </dgm:pt>
    <dgm:pt modelId="{20C8EFA4-D6FC-4CCA-B431-0BD03DAEB55C}" type="pres">
      <dgm:prSet presAssocID="{64CC9E42-7707-4E42-9219-CC80844FC5F4}" presName="Name23" presStyleLbl="parChTrans1D4" presStyleIdx="1" presStyleCnt="9"/>
      <dgm:spPr/>
      <dgm:t>
        <a:bodyPr/>
        <a:lstStyle/>
        <a:p>
          <a:endParaRPr lang="en-CA"/>
        </a:p>
      </dgm:t>
    </dgm:pt>
    <dgm:pt modelId="{A37821FA-C57F-4D08-8847-6AB5EA2DB1FF}" type="pres">
      <dgm:prSet presAssocID="{52D524E0-DDD6-4E47-88C3-54060650CF55}" presName="hierRoot4" presStyleCnt="0"/>
      <dgm:spPr/>
    </dgm:pt>
    <dgm:pt modelId="{22027449-F819-4CA7-B6C6-9CC6D1D79B90}" type="pres">
      <dgm:prSet presAssocID="{52D524E0-DDD6-4E47-88C3-54060650CF55}" presName="composite4" presStyleCnt="0"/>
      <dgm:spPr/>
    </dgm:pt>
    <dgm:pt modelId="{0B9D2939-A933-4502-8A58-8E7E419595C7}" type="pres">
      <dgm:prSet presAssocID="{52D524E0-DDD6-4E47-88C3-54060650CF55}" presName="background4" presStyleLbl="node4" presStyleIdx="1" presStyleCnt="9"/>
      <dgm:spPr/>
    </dgm:pt>
    <dgm:pt modelId="{8585CFCA-8267-4CB0-961B-7E49A944B2E4}" type="pres">
      <dgm:prSet presAssocID="{52D524E0-DDD6-4E47-88C3-54060650CF55}" presName="text4" presStyleLbl="fgAcc4" presStyleIdx="1" presStyleCnt="9">
        <dgm:presLayoutVars>
          <dgm:chPref val="3"/>
        </dgm:presLayoutVars>
      </dgm:prSet>
      <dgm:spPr/>
      <dgm:t>
        <a:bodyPr/>
        <a:lstStyle/>
        <a:p>
          <a:endParaRPr lang="en-CA"/>
        </a:p>
      </dgm:t>
    </dgm:pt>
    <dgm:pt modelId="{9BA26626-3467-4316-A69E-996AF9BEB479}" type="pres">
      <dgm:prSet presAssocID="{52D524E0-DDD6-4E47-88C3-54060650CF55}" presName="hierChild5" presStyleCnt="0"/>
      <dgm:spPr/>
    </dgm:pt>
    <dgm:pt modelId="{EE52114C-ED98-486A-B28D-8B1C23B3B634}" type="pres">
      <dgm:prSet presAssocID="{BF4A0723-E8A3-4B1F-BA44-8A573E22BD6E}" presName="Name23" presStyleLbl="parChTrans1D4" presStyleIdx="2" presStyleCnt="9"/>
      <dgm:spPr/>
      <dgm:t>
        <a:bodyPr/>
        <a:lstStyle/>
        <a:p>
          <a:endParaRPr lang="en-CA"/>
        </a:p>
      </dgm:t>
    </dgm:pt>
    <dgm:pt modelId="{664D5D4A-9185-41CD-90E7-E950E0D32E64}" type="pres">
      <dgm:prSet presAssocID="{4C2D4D70-41D0-4846-884B-EF5290BD5E91}" presName="hierRoot4" presStyleCnt="0"/>
      <dgm:spPr/>
    </dgm:pt>
    <dgm:pt modelId="{6EE77ED9-39DD-4343-84A0-07951D7984F2}" type="pres">
      <dgm:prSet presAssocID="{4C2D4D70-41D0-4846-884B-EF5290BD5E91}" presName="composite4" presStyleCnt="0"/>
      <dgm:spPr/>
    </dgm:pt>
    <dgm:pt modelId="{3B83F161-6120-4790-8790-1F10EE10CA7D}" type="pres">
      <dgm:prSet presAssocID="{4C2D4D70-41D0-4846-884B-EF5290BD5E91}" presName="background4" presStyleLbl="node4" presStyleIdx="2" presStyleCnt="9"/>
      <dgm:spPr/>
    </dgm:pt>
    <dgm:pt modelId="{95F1C284-0305-4F3E-89AD-74C7791140FF}" type="pres">
      <dgm:prSet presAssocID="{4C2D4D70-41D0-4846-884B-EF5290BD5E91}" presName="text4" presStyleLbl="fgAcc4" presStyleIdx="2" presStyleCnt="9">
        <dgm:presLayoutVars>
          <dgm:chPref val="3"/>
        </dgm:presLayoutVars>
      </dgm:prSet>
      <dgm:spPr/>
      <dgm:t>
        <a:bodyPr/>
        <a:lstStyle/>
        <a:p>
          <a:endParaRPr lang="en-CA"/>
        </a:p>
      </dgm:t>
    </dgm:pt>
    <dgm:pt modelId="{244D7812-57CF-4133-A503-414C374DA6B3}" type="pres">
      <dgm:prSet presAssocID="{4C2D4D70-41D0-4846-884B-EF5290BD5E91}" presName="hierChild5" presStyleCnt="0"/>
      <dgm:spPr/>
    </dgm:pt>
    <dgm:pt modelId="{1CC98B99-193E-40A9-8F4C-FD8DE9DA7FC9}" type="pres">
      <dgm:prSet presAssocID="{1DC17F77-72B7-4FEF-AF1E-A76FAF6ABFFA}" presName="Name23" presStyleLbl="parChTrans1D4" presStyleIdx="3" presStyleCnt="9"/>
      <dgm:spPr/>
      <dgm:t>
        <a:bodyPr/>
        <a:lstStyle/>
        <a:p>
          <a:endParaRPr lang="en-CA"/>
        </a:p>
      </dgm:t>
    </dgm:pt>
    <dgm:pt modelId="{C313FCF7-3230-42CA-9E07-64E390D4A697}" type="pres">
      <dgm:prSet presAssocID="{8F2ACAEE-AFFB-4FCD-9C37-10A8FE09EAA5}" presName="hierRoot4" presStyleCnt="0"/>
      <dgm:spPr/>
    </dgm:pt>
    <dgm:pt modelId="{65334011-BF39-4ADB-839E-ED723B245274}" type="pres">
      <dgm:prSet presAssocID="{8F2ACAEE-AFFB-4FCD-9C37-10A8FE09EAA5}" presName="composite4" presStyleCnt="0"/>
      <dgm:spPr/>
    </dgm:pt>
    <dgm:pt modelId="{3AD50EFB-A933-4149-99B6-E82714C3A05E}" type="pres">
      <dgm:prSet presAssocID="{8F2ACAEE-AFFB-4FCD-9C37-10A8FE09EAA5}" presName="background4" presStyleLbl="node4" presStyleIdx="3" presStyleCnt="9"/>
      <dgm:spPr/>
    </dgm:pt>
    <dgm:pt modelId="{9835FDED-3DE1-4682-9726-407355326A2D}" type="pres">
      <dgm:prSet presAssocID="{8F2ACAEE-AFFB-4FCD-9C37-10A8FE09EAA5}" presName="text4" presStyleLbl="fgAcc4" presStyleIdx="3" presStyleCnt="9">
        <dgm:presLayoutVars>
          <dgm:chPref val="3"/>
        </dgm:presLayoutVars>
      </dgm:prSet>
      <dgm:spPr/>
      <dgm:t>
        <a:bodyPr/>
        <a:lstStyle/>
        <a:p>
          <a:endParaRPr lang="en-CA"/>
        </a:p>
      </dgm:t>
    </dgm:pt>
    <dgm:pt modelId="{03581C52-FF32-4422-A751-7D2DB7B302D3}" type="pres">
      <dgm:prSet presAssocID="{8F2ACAEE-AFFB-4FCD-9C37-10A8FE09EAA5}" presName="hierChild5" presStyleCnt="0"/>
      <dgm:spPr/>
    </dgm:pt>
    <dgm:pt modelId="{2278689A-8125-4658-8205-478696DE1112}" type="pres">
      <dgm:prSet presAssocID="{CF4F9CA4-F167-4AA3-8373-63FBF3457EF8}" presName="Name23" presStyleLbl="parChTrans1D4" presStyleIdx="4" presStyleCnt="9"/>
      <dgm:spPr/>
      <dgm:t>
        <a:bodyPr/>
        <a:lstStyle/>
        <a:p>
          <a:endParaRPr lang="en-CA"/>
        </a:p>
      </dgm:t>
    </dgm:pt>
    <dgm:pt modelId="{CDF34FE8-4154-4F6A-BA14-5B337C2445FD}" type="pres">
      <dgm:prSet presAssocID="{07938F6B-41A3-4C53-AAFE-08DD5A94E5ED}" presName="hierRoot4" presStyleCnt="0"/>
      <dgm:spPr/>
    </dgm:pt>
    <dgm:pt modelId="{1AB01E92-2AE8-499F-95C7-D499C123BFFE}" type="pres">
      <dgm:prSet presAssocID="{07938F6B-41A3-4C53-AAFE-08DD5A94E5ED}" presName="composite4" presStyleCnt="0"/>
      <dgm:spPr/>
    </dgm:pt>
    <dgm:pt modelId="{F174235F-87AF-4564-B8A0-D98C74B95FFD}" type="pres">
      <dgm:prSet presAssocID="{07938F6B-41A3-4C53-AAFE-08DD5A94E5ED}" presName="background4" presStyleLbl="node4" presStyleIdx="4" presStyleCnt="9"/>
      <dgm:spPr>
        <a:noFill/>
      </dgm:spPr>
    </dgm:pt>
    <dgm:pt modelId="{0849830F-4BD0-45C2-85C5-0D9687D241C8}" type="pres">
      <dgm:prSet presAssocID="{07938F6B-41A3-4C53-AAFE-08DD5A94E5ED}" presName="text4" presStyleLbl="fgAcc4" presStyleIdx="4" presStyleCnt="9">
        <dgm:presLayoutVars>
          <dgm:chPref val="3"/>
        </dgm:presLayoutVars>
      </dgm:prSet>
      <dgm:spPr/>
      <dgm:t>
        <a:bodyPr/>
        <a:lstStyle/>
        <a:p>
          <a:endParaRPr lang="en-CA"/>
        </a:p>
      </dgm:t>
    </dgm:pt>
    <dgm:pt modelId="{084E6DC8-0CC1-49D2-95C0-96F89A8D5D94}" type="pres">
      <dgm:prSet presAssocID="{07938F6B-41A3-4C53-AAFE-08DD5A94E5ED}" presName="hierChild5" presStyleCnt="0"/>
      <dgm:spPr/>
    </dgm:pt>
    <dgm:pt modelId="{DAE4F966-6558-49D0-9F01-99D8C97B42A3}" type="pres">
      <dgm:prSet presAssocID="{93B70C2C-8284-4DCD-98D7-5FB26FE1B3A9}" presName="Name17" presStyleLbl="parChTrans1D3" presStyleIdx="1" presStyleCnt="2"/>
      <dgm:spPr/>
      <dgm:t>
        <a:bodyPr/>
        <a:lstStyle/>
        <a:p>
          <a:endParaRPr lang="en-CA"/>
        </a:p>
      </dgm:t>
    </dgm:pt>
    <dgm:pt modelId="{0B59A849-CBF3-4068-AFCB-B4E9105C0952}" type="pres">
      <dgm:prSet presAssocID="{61D8DCCC-10C0-4EE5-AB1E-9D05A5C85692}" presName="hierRoot3" presStyleCnt="0"/>
      <dgm:spPr/>
    </dgm:pt>
    <dgm:pt modelId="{89602F90-0AD5-459C-B041-F8194CEF9952}" type="pres">
      <dgm:prSet presAssocID="{61D8DCCC-10C0-4EE5-AB1E-9D05A5C85692}" presName="composite3" presStyleCnt="0"/>
      <dgm:spPr/>
    </dgm:pt>
    <dgm:pt modelId="{89A78F92-0D1D-4A38-8A55-871AEF73BFB0}" type="pres">
      <dgm:prSet presAssocID="{61D8DCCC-10C0-4EE5-AB1E-9D05A5C85692}" presName="background3" presStyleLbl="node3" presStyleIdx="1" presStyleCnt="2"/>
      <dgm:spPr/>
    </dgm:pt>
    <dgm:pt modelId="{E6C98AF8-5AFF-46DC-8D2A-4EADFC73959C}" type="pres">
      <dgm:prSet presAssocID="{61D8DCCC-10C0-4EE5-AB1E-9D05A5C85692}" presName="text3" presStyleLbl="fgAcc3" presStyleIdx="1" presStyleCnt="2" custScaleX="505314">
        <dgm:presLayoutVars>
          <dgm:chPref val="3"/>
        </dgm:presLayoutVars>
      </dgm:prSet>
      <dgm:spPr/>
      <dgm:t>
        <a:bodyPr/>
        <a:lstStyle/>
        <a:p>
          <a:endParaRPr lang="en-CA"/>
        </a:p>
      </dgm:t>
    </dgm:pt>
    <dgm:pt modelId="{BD690976-A6C8-463D-B8D9-5D817B4F215E}" type="pres">
      <dgm:prSet presAssocID="{61D8DCCC-10C0-4EE5-AB1E-9D05A5C85692}" presName="hierChild4" presStyleCnt="0"/>
      <dgm:spPr/>
    </dgm:pt>
    <dgm:pt modelId="{A43F3224-7F5E-4012-A10E-3F175A0C78A0}" type="pres">
      <dgm:prSet presAssocID="{6F1FA918-BB8B-456F-9C1E-78BC6B1B2408}" presName="Name23" presStyleLbl="parChTrans1D4" presStyleIdx="5" presStyleCnt="9"/>
      <dgm:spPr/>
      <dgm:t>
        <a:bodyPr/>
        <a:lstStyle/>
        <a:p>
          <a:endParaRPr lang="en-CA"/>
        </a:p>
      </dgm:t>
    </dgm:pt>
    <dgm:pt modelId="{E4A205F0-5017-48F5-B987-CFB8757402B7}" type="pres">
      <dgm:prSet presAssocID="{8B10F688-B029-47B1-878C-5BB030FEDD20}" presName="hierRoot4" presStyleCnt="0"/>
      <dgm:spPr/>
    </dgm:pt>
    <dgm:pt modelId="{286C59F5-C48C-44A2-9065-3B57AFD2FC99}" type="pres">
      <dgm:prSet presAssocID="{8B10F688-B029-47B1-878C-5BB030FEDD20}" presName="composite4" presStyleCnt="0"/>
      <dgm:spPr/>
    </dgm:pt>
    <dgm:pt modelId="{DBA4833F-C380-4652-8B43-1FF4E3F918C8}" type="pres">
      <dgm:prSet presAssocID="{8B10F688-B029-47B1-878C-5BB030FEDD20}" presName="background4" presStyleLbl="node4" presStyleIdx="5" presStyleCnt="9"/>
      <dgm:spPr/>
    </dgm:pt>
    <dgm:pt modelId="{1DC22ED6-9EE6-4343-883D-5C755E254CEB}" type="pres">
      <dgm:prSet presAssocID="{8B10F688-B029-47B1-878C-5BB030FEDD20}" presName="text4" presStyleLbl="fgAcc4" presStyleIdx="5" presStyleCnt="9">
        <dgm:presLayoutVars>
          <dgm:chPref val="3"/>
        </dgm:presLayoutVars>
      </dgm:prSet>
      <dgm:spPr/>
      <dgm:t>
        <a:bodyPr/>
        <a:lstStyle/>
        <a:p>
          <a:endParaRPr lang="en-CA"/>
        </a:p>
      </dgm:t>
    </dgm:pt>
    <dgm:pt modelId="{8229243D-B52B-4505-A43B-731F7F77E3AF}" type="pres">
      <dgm:prSet presAssocID="{8B10F688-B029-47B1-878C-5BB030FEDD20}" presName="hierChild5" presStyleCnt="0"/>
      <dgm:spPr/>
    </dgm:pt>
    <dgm:pt modelId="{E41B0EBA-EC54-480A-8F09-B714A501123C}" type="pres">
      <dgm:prSet presAssocID="{2E764709-E7EC-4D09-83EE-FBF1CEB749CB}" presName="Name23" presStyleLbl="parChTrans1D4" presStyleIdx="6" presStyleCnt="9"/>
      <dgm:spPr/>
      <dgm:t>
        <a:bodyPr/>
        <a:lstStyle/>
        <a:p>
          <a:endParaRPr lang="en-CA"/>
        </a:p>
      </dgm:t>
    </dgm:pt>
    <dgm:pt modelId="{F7312164-EC36-43E6-8702-A5C3B6F09EB1}" type="pres">
      <dgm:prSet presAssocID="{3E4C4330-083C-4F49-ABE2-AC34A143DC33}" presName="hierRoot4" presStyleCnt="0"/>
      <dgm:spPr/>
    </dgm:pt>
    <dgm:pt modelId="{482E47FF-B2F0-495D-9C35-8E9C8519527D}" type="pres">
      <dgm:prSet presAssocID="{3E4C4330-083C-4F49-ABE2-AC34A143DC33}" presName="composite4" presStyleCnt="0"/>
      <dgm:spPr/>
    </dgm:pt>
    <dgm:pt modelId="{9E91B7F3-DB1C-4F69-88C5-9C793F1F08B0}" type="pres">
      <dgm:prSet presAssocID="{3E4C4330-083C-4F49-ABE2-AC34A143DC33}" presName="background4" presStyleLbl="node4" presStyleIdx="6" presStyleCnt="9"/>
      <dgm:spPr/>
    </dgm:pt>
    <dgm:pt modelId="{3C844BC7-4EF4-4CE2-9F88-2A9219E996F4}" type="pres">
      <dgm:prSet presAssocID="{3E4C4330-083C-4F49-ABE2-AC34A143DC33}" presName="text4" presStyleLbl="fgAcc4" presStyleIdx="6" presStyleCnt="9">
        <dgm:presLayoutVars>
          <dgm:chPref val="3"/>
        </dgm:presLayoutVars>
      </dgm:prSet>
      <dgm:spPr/>
      <dgm:t>
        <a:bodyPr/>
        <a:lstStyle/>
        <a:p>
          <a:endParaRPr lang="en-CA"/>
        </a:p>
      </dgm:t>
    </dgm:pt>
    <dgm:pt modelId="{8760ECF0-BE3D-4AE6-BBCE-190FC68EDDC7}" type="pres">
      <dgm:prSet presAssocID="{3E4C4330-083C-4F49-ABE2-AC34A143DC33}" presName="hierChild5" presStyleCnt="0"/>
      <dgm:spPr/>
    </dgm:pt>
    <dgm:pt modelId="{F66FF3E5-6BA5-49AF-91B2-2E01BA0F220E}" type="pres">
      <dgm:prSet presAssocID="{02510333-F6CB-4CAF-9163-D40CC11330AA}" presName="Name23" presStyleLbl="parChTrans1D4" presStyleIdx="7" presStyleCnt="9"/>
      <dgm:spPr/>
      <dgm:t>
        <a:bodyPr/>
        <a:lstStyle/>
        <a:p>
          <a:endParaRPr lang="en-CA"/>
        </a:p>
      </dgm:t>
    </dgm:pt>
    <dgm:pt modelId="{EB908D7E-1C0C-4AFB-B010-80FD40476949}" type="pres">
      <dgm:prSet presAssocID="{90F1AB82-2440-4DDB-95D7-C69A8C7123FA}" presName="hierRoot4" presStyleCnt="0"/>
      <dgm:spPr/>
    </dgm:pt>
    <dgm:pt modelId="{971983EE-13D9-4C72-B7A2-D7348C913E1F}" type="pres">
      <dgm:prSet presAssocID="{90F1AB82-2440-4DDB-95D7-C69A8C7123FA}" presName="composite4" presStyleCnt="0"/>
      <dgm:spPr/>
    </dgm:pt>
    <dgm:pt modelId="{F0CBD61B-4BE5-46BA-90BB-36E104E4AFA2}" type="pres">
      <dgm:prSet presAssocID="{90F1AB82-2440-4DDB-95D7-C69A8C7123FA}" presName="background4" presStyleLbl="node4" presStyleIdx="7" presStyleCnt="9"/>
      <dgm:spPr/>
    </dgm:pt>
    <dgm:pt modelId="{4306A4D1-8831-46DB-A11C-0EF5516EDF16}" type="pres">
      <dgm:prSet presAssocID="{90F1AB82-2440-4DDB-95D7-C69A8C7123FA}" presName="text4" presStyleLbl="fgAcc4" presStyleIdx="7" presStyleCnt="9">
        <dgm:presLayoutVars>
          <dgm:chPref val="3"/>
        </dgm:presLayoutVars>
      </dgm:prSet>
      <dgm:spPr/>
      <dgm:t>
        <a:bodyPr/>
        <a:lstStyle/>
        <a:p>
          <a:endParaRPr lang="en-CA"/>
        </a:p>
      </dgm:t>
    </dgm:pt>
    <dgm:pt modelId="{B668ECF1-AEC5-47F8-9EB1-A952AC0F8FFA}" type="pres">
      <dgm:prSet presAssocID="{90F1AB82-2440-4DDB-95D7-C69A8C7123FA}" presName="hierChild5" presStyleCnt="0"/>
      <dgm:spPr/>
    </dgm:pt>
    <dgm:pt modelId="{DD1044EE-B394-430F-A9F5-2822E642DF34}" type="pres">
      <dgm:prSet presAssocID="{EEDFFB59-CC8B-4B28-AFA7-800F41B59F2F}" presName="Name23" presStyleLbl="parChTrans1D4" presStyleIdx="8" presStyleCnt="9"/>
      <dgm:spPr/>
      <dgm:t>
        <a:bodyPr/>
        <a:lstStyle/>
        <a:p>
          <a:endParaRPr lang="en-CA"/>
        </a:p>
      </dgm:t>
    </dgm:pt>
    <dgm:pt modelId="{CDB39519-B3F2-4E4A-98E4-951BEDD834E5}" type="pres">
      <dgm:prSet presAssocID="{CF23F61B-B292-47A1-ACA7-C769B99BCAEF}" presName="hierRoot4" presStyleCnt="0"/>
      <dgm:spPr/>
    </dgm:pt>
    <dgm:pt modelId="{DCAD0194-BCE9-4D28-BE76-53B12F8EF65F}" type="pres">
      <dgm:prSet presAssocID="{CF23F61B-B292-47A1-ACA7-C769B99BCAEF}" presName="composite4" presStyleCnt="0"/>
      <dgm:spPr/>
    </dgm:pt>
    <dgm:pt modelId="{D32DC16D-2CDF-49D2-9D13-6011B3A0798B}" type="pres">
      <dgm:prSet presAssocID="{CF23F61B-B292-47A1-ACA7-C769B99BCAEF}" presName="background4" presStyleLbl="node4" presStyleIdx="8" presStyleCnt="9"/>
      <dgm:spPr/>
    </dgm:pt>
    <dgm:pt modelId="{1DBB2F58-31D8-46F8-BF9B-A2321927DD03}" type="pres">
      <dgm:prSet presAssocID="{CF23F61B-B292-47A1-ACA7-C769B99BCAEF}" presName="text4" presStyleLbl="fgAcc4" presStyleIdx="8" presStyleCnt="9">
        <dgm:presLayoutVars>
          <dgm:chPref val="3"/>
        </dgm:presLayoutVars>
      </dgm:prSet>
      <dgm:spPr/>
      <dgm:t>
        <a:bodyPr/>
        <a:lstStyle/>
        <a:p>
          <a:endParaRPr lang="en-CA"/>
        </a:p>
      </dgm:t>
    </dgm:pt>
    <dgm:pt modelId="{FAF49A24-EBBC-42BA-AA4D-D13B0E17B4A6}" type="pres">
      <dgm:prSet presAssocID="{CF23F61B-B292-47A1-ACA7-C769B99BCAEF}" presName="hierChild5" presStyleCnt="0"/>
      <dgm:spPr/>
    </dgm:pt>
  </dgm:ptLst>
  <dgm:cxnLst>
    <dgm:cxn modelId="{CAF92CB5-A2B6-43A4-B6F7-9F120F630174}" srcId="{764E578A-42D8-4587-9AA6-64960A04B236}" destId="{4C2D4D70-41D0-4846-884B-EF5290BD5E91}" srcOrd="2" destOrd="0" parTransId="{BF4A0723-E8A3-4B1F-BA44-8A573E22BD6E}" sibTransId="{DB392FFA-5A1E-4746-B570-04EBD2003B9E}"/>
    <dgm:cxn modelId="{F8EC81C6-2FD0-4F0F-ACA9-FFDDE553E98B}" srcId="{25FCD26C-F5CB-4FA4-BD03-6D4E069A02A5}" destId="{D9277168-3178-48CB-BCD8-DC0A78D681B4}" srcOrd="0" destOrd="0" parTransId="{0EC905B3-B6F5-4940-BD46-005AAF67D8F9}" sibTransId="{C84D9DD7-B0E4-4872-89E0-BE06B5B43145}"/>
    <dgm:cxn modelId="{CB2BEC09-10C4-4D3A-BB46-026DB193E76B}" type="presOf" srcId="{2E764709-E7EC-4D09-83EE-FBF1CEB749CB}" destId="{E41B0EBA-EC54-480A-8F09-B714A501123C}" srcOrd="0" destOrd="0" presId="urn:microsoft.com/office/officeart/2005/8/layout/hierarchy1"/>
    <dgm:cxn modelId="{DC70D83E-8060-4B80-AC2D-5FEFFE0E349A}" type="presOf" srcId="{64CC9E42-7707-4E42-9219-CC80844FC5F4}" destId="{20C8EFA4-D6FC-4CCA-B431-0BD03DAEB55C}" srcOrd="0" destOrd="0" presId="urn:microsoft.com/office/officeart/2005/8/layout/hierarchy1"/>
    <dgm:cxn modelId="{509A12BC-6085-4995-89D4-5D19DE51BAF3}" type="presOf" srcId="{25FCD26C-F5CB-4FA4-BD03-6D4E069A02A5}" destId="{4F6A59BD-9B5B-44CE-88CD-66E9AC75E982}" srcOrd="0" destOrd="0" presId="urn:microsoft.com/office/officeart/2005/8/layout/hierarchy1"/>
    <dgm:cxn modelId="{F17B58AB-34DA-479E-AF15-907AD755356F}" srcId="{764E578A-42D8-4587-9AA6-64960A04B236}" destId="{8F2ACAEE-AFFB-4FCD-9C37-10A8FE09EAA5}" srcOrd="3" destOrd="0" parTransId="{1DC17F77-72B7-4FEF-AF1E-A76FAF6ABFFA}" sibTransId="{93C6A2BB-DF62-479F-8B79-11D39A2685BA}"/>
    <dgm:cxn modelId="{E0764A5C-6392-4677-9AFE-1A3EB73C4AF3}" type="presOf" srcId="{EE55E593-1CAA-47ED-B632-C8A0B6529D5B}" destId="{38B32000-1DDC-4507-AB22-FED79053ED27}" srcOrd="0" destOrd="0" presId="urn:microsoft.com/office/officeart/2005/8/layout/hierarchy1"/>
    <dgm:cxn modelId="{63E83265-3EBF-4914-8020-0AB826AE439F}" type="presOf" srcId="{D9277168-3178-48CB-BCD8-DC0A78D681B4}" destId="{49246EAD-543D-41AF-A422-673E1E3E46DD}" srcOrd="0" destOrd="0" presId="urn:microsoft.com/office/officeart/2005/8/layout/hierarchy1"/>
    <dgm:cxn modelId="{32466097-E724-4DBF-A1F6-6524049CB945}" type="presOf" srcId="{3E4C4330-083C-4F49-ABE2-AC34A143DC33}" destId="{3C844BC7-4EF4-4CE2-9F88-2A9219E996F4}" srcOrd="0" destOrd="0" presId="urn:microsoft.com/office/officeart/2005/8/layout/hierarchy1"/>
    <dgm:cxn modelId="{D8CDD46B-D2E5-469D-B4D0-2CFF8ED50D10}" srcId="{764E578A-42D8-4587-9AA6-64960A04B236}" destId="{07938F6B-41A3-4C53-AAFE-08DD5A94E5ED}" srcOrd="4" destOrd="0" parTransId="{CF4F9CA4-F167-4AA3-8373-63FBF3457EF8}" sibTransId="{6D535EF2-3638-4DE3-8FB3-57222E953EF9}"/>
    <dgm:cxn modelId="{AB379AF3-C38F-4A52-8A01-732786C76C04}" srcId="{61D8DCCC-10C0-4EE5-AB1E-9D05A5C85692}" destId="{CF23F61B-B292-47A1-ACA7-C769B99BCAEF}" srcOrd="3" destOrd="0" parTransId="{EEDFFB59-CC8B-4B28-AFA7-800F41B59F2F}" sibTransId="{241EA9A6-2E52-4FED-A605-9612B9341C27}"/>
    <dgm:cxn modelId="{EA557FD8-C311-475D-BDE1-DB20B647A461}" srcId="{61D8DCCC-10C0-4EE5-AB1E-9D05A5C85692}" destId="{3E4C4330-083C-4F49-ABE2-AC34A143DC33}" srcOrd="1" destOrd="0" parTransId="{2E764709-E7EC-4D09-83EE-FBF1CEB749CB}" sibTransId="{179CD510-C412-4A4A-B7ED-1E4950CEE9B4}"/>
    <dgm:cxn modelId="{47A8255C-5A7F-4215-886F-F8014B98CCB5}" type="presOf" srcId="{AA78EF0F-7412-4398-8E02-E4AA1480B224}" destId="{5DC1E4AB-422E-4B9E-8412-8AD0D00F56D5}" srcOrd="0" destOrd="0" presId="urn:microsoft.com/office/officeart/2005/8/layout/hierarchy1"/>
    <dgm:cxn modelId="{F670176F-6F7D-464B-8488-1AAF490610B5}" type="presOf" srcId="{52D524E0-DDD6-4E47-88C3-54060650CF55}" destId="{8585CFCA-8267-4CB0-961B-7E49A944B2E4}" srcOrd="0" destOrd="0" presId="urn:microsoft.com/office/officeart/2005/8/layout/hierarchy1"/>
    <dgm:cxn modelId="{0C94AF00-C84A-431D-9740-052A4F985ADF}" type="presOf" srcId="{CF4F9CA4-F167-4AA3-8373-63FBF3457EF8}" destId="{2278689A-8125-4658-8205-478696DE1112}" srcOrd="0" destOrd="0" presId="urn:microsoft.com/office/officeart/2005/8/layout/hierarchy1"/>
    <dgm:cxn modelId="{2FF42F0E-EC1C-4B0A-B9DE-B13D61D7481C}" srcId="{3F8537BD-F914-4997-B357-B4D7E606A1BF}" destId="{25FCD26C-F5CB-4FA4-BD03-6D4E069A02A5}" srcOrd="0" destOrd="0" parTransId="{21149F7D-1F7B-45CC-A7D9-EB78619C2DCB}" sibTransId="{8DED0D47-195F-4700-92BC-D1B653B082AC}"/>
    <dgm:cxn modelId="{0678A8FC-0207-4DEA-B67E-07FEEA5B7720}" type="presOf" srcId="{3F8537BD-F914-4997-B357-B4D7E606A1BF}" destId="{3CE1160D-F3DC-4D9D-8C67-7F23CD8BBC98}" srcOrd="0" destOrd="0" presId="urn:microsoft.com/office/officeart/2005/8/layout/hierarchy1"/>
    <dgm:cxn modelId="{313B0D48-059E-4A44-9AB4-D0C2957B2768}" type="presOf" srcId="{02510333-F6CB-4CAF-9163-D40CC11330AA}" destId="{F66FF3E5-6BA5-49AF-91B2-2E01BA0F220E}" srcOrd="0" destOrd="0" presId="urn:microsoft.com/office/officeart/2005/8/layout/hierarchy1"/>
    <dgm:cxn modelId="{E35AE65F-D7A9-4072-BAAB-EE53298D7817}" type="presOf" srcId="{8B10F688-B029-47B1-878C-5BB030FEDD20}" destId="{1DC22ED6-9EE6-4343-883D-5C755E254CEB}" srcOrd="0" destOrd="0" presId="urn:microsoft.com/office/officeart/2005/8/layout/hierarchy1"/>
    <dgm:cxn modelId="{29169680-3571-4748-955A-D98DA5DD7D2C}" type="presOf" srcId="{93B70C2C-8284-4DCD-98D7-5FB26FE1B3A9}" destId="{DAE4F966-6558-49D0-9F01-99D8C97B42A3}" srcOrd="0" destOrd="0" presId="urn:microsoft.com/office/officeart/2005/8/layout/hierarchy1"/>
    <dgm:cxn modelId="{0AD3D39E-7EB7-4B92-97A1-82CB902C0101}" type="presOf" srcId="{4C2D4D70-41D0-4846-884B-EF5290BD5E91}" destId="{95F1C284-0305-4F3E-89AD-74C7791140FF}" srcOrd="0" destOrd="0" presId="urn:microsoft.com/office/officeart/2005/8/layout/hierarchy1"/>
    <dgm:cxn modelId="{6EC271E3-97F5-4207-8453-ACAB091EBBFD}" type="presOf" srcId="{764E578A-42D8-4587-9AA6-64960A04B236}" destId="{8123BA8E-0AC5-4E14-B91C-E6945840C158}" srcOrd="0" destOrd="0" presId="urn:microsoft.com/office/officeart/2005/8/layout/hierarchy1"/>
    <dgm:cxn modelId="{9DBF2506-B527-4EA1-996B-56BAAE19757C}" type="presOf" srcId="{EEDFFB59-CC8B-4B28-AFA7-800F41B59F2F}" destId="{DD1044EE-B394-430F-A9F5-2822E642DF34}" srcOrd="0" destOrd="0" presId="urn:microsoft.com/office/officeart/2005/8/layout/hierarchy1"/>
    <dgm:cxn modelId="{9B9069AF-5091-4D4A-AB63-D34D27245DB8}" type="presOf" srcId="{0EC905B3-B6F5-4940-BD46-005AAF67D8F9}" destId="{FE4665B0-624E-4029-9400-755A54C16E32}" srcOrd="0" destOrd="0" presId="urn:microsoft.com/office/officeart/2005/8/layout/hierarchy1"/>
    <dgm:cxn modelId="{A74335FA-2A25-45BA-8AA3-7E1D4D5E9375}" type="presOf" srcId="{6F1FA918-BB8B-456F-9C1E-78BC6B1B2408}" destId="{A43F3224-7F5E-4012-A10E-3F175A0C78A0}" srcOrd="0" destOrd="0" presId="urn:microsoft.com/office/officeart/2005/8/layout/hierarchy1"/>
    <dgm:cxn modelId="{9AD72E63-779F-451C-876A-7FDF86174195}" type="presOf" srcId="{90F1AB82-2440-4DDB-95D7-C69A8C7123FA}" destId="{4306A4D1-8831-46DB-A11C-0EF5516EDF16}" srcOrd="0" destOrd="0" presId="urn:microsoft.com/office/officeart/2005/8/layout/hierarchy1"/>
    <dgm:cxn modelId="{4DD11651-E425-4A48-9431-7099EBB0AF8D}" srcId="{D9277168-3178-48CB-BCD8-DC0A78D681B4}" destId="{764E578A-42D8-4587-9AA6-64960A04B236}" srcOrd="0" destOrd="0" parTransId="{AA78EF0F-7412-4398-8E02-E4AA1480B224}" sibTransId="{8C01FEF0-02CE-4F88-B8F5-F0B67D50B1EC}"/>
    <dgm:cxn modelId="{1AEC1906-21F1-4979-AA47-AC4AAC840215}" srcId="{D9277168-3178-48CB-BCD8-DC0A78D681B4}" destId="{61D8DCCC-10C0-4EE5-AB1E-9D05A5C85692}" srcOrd="1" destOrd="0" parTransId="{93B70C2C-8284-4DCD-98D7-5FB26FE1B3A9}" sibTransId="{37CA5876-9475-4FFA-A41F-1F5BD12F1989}"/>
    <dgm:cxn modelId="{061214B9-1B7A-4577-8448-C9E6A1AFFC4D}" srcId="{61D8DCCC-10C0-4EE5-AB1E-9D05A5C85692}" destId="{8B10F688-B029-47B1-878C-5BB030FEDD20}" srcOrd="0" destOrd="0" parTransId="{6F1FA918-BB8B-456F-9C1E-78BC6B1B2408}" sibTransId="{B0C4866C-0FCE-4212-8908-DB4916C33135}"/>
    <dgm:cxn modelId="{C58AB5A3-BDC2-40F3-861F-E633CACFA112}" type="presOf" srcId="{83ABCD45-9BDE-47F8-8443-84FAD364B036}" destId="{A801900C-7C1F-4B5B-8DBF-CEC55086C4D4}" srcOrd="0" destOrd="0" presId="urn:microsoft.com/office/officeart/2005/8/layout/hierarchy1"/>
    <dgm:cxn modelId="{2EE1E8E5-438B-4EA0-B738-88AB4219B203}" srcId="{61D8DCCC-10C0-4EE5-AB1E-9D05A5C85692}" destId="{90F1AB82-2440-4DDB-95D7-C69A8C7123FA}" srcOrd="2" destOrd="0" parTransId="{02510333-F6CB-4CAF-9163-D40CC11330AA}" sibTransId="{86CFDE06-9AAE-439B-9BE2-3CE7AB38CF4C}"/>
    <dgm:cxn modelId="{EFD5E49F-952A-451B-BC19-CAAA4E7DD9EB}" srcId="{764E578A-42D8-4587-9AA6-64960A04B236}" destId="{83ABCD45-9BDE-47F8-8443-84FAD364B036}" srcOrd="0" destOrd="0" parTransId="{EE55E593-1CAA-47ED-B632-C8A0B6529D5B}" sibTransId="{423F5AC6-6D8B-495C-9664-BEA36AAC7B1C}"/>
    <dgm:cxn modelId="{DBCCBBE4-0C7F-4475-9A7B-EC7334016FFB}" type="presOf" srcId="{07938F6B-41A3-4C53-AAFE-08DD5A94E5ED}" destId="{0849830F-4BD0-45C2-85C5-0D9687D241C8}" srcOrd="0" destOrd="0" presId="urn:microsoft.com/office/officeart/2005/8/layout/hierarchy1"/>
    <dgm:cxn modelId="{AB0F2B8A-4212-4D43-9D1E-055342308B65}" type="presOf" srcId="{BF4A0723-E8A3-4B1F-BA44-8A573E22BD6E}" destId="{EE52114C-ED98-486A-B28D-8B1C23B3B634}" srcOrd="0" destOrd="0" presId="urn:microsoft.com/office/officeart/2005/8/layout/hierarchy1"/>
    <dgm:cxn modelId="{4642F8B9-47C2-4068-A3FD-A88A6E890008}" type="presOf" srcId="{CF23F61B-B292-47A1-ACA7-C769B99BCAEF}" destId="{1DBB2F58-31D8-46F8-BF9B-A2321927DD03}" srcOrd="0" destOrd="0" presId="urn:microsoft.com/office/officeart/2005/8/layout/hierarchy1"/>
    <dgm:cxn modelId="{C650B980-6EE8-48C3-8042-3D3524ABBE07}" type="presOf" srcId="{61D8DCCC-10C0-4EE5-AB1E-9D05A5C85692}" destId="{E6C98AF8-5AFF-46DC-8D2A-4EADFC73959C}" srcOrd="0" destOrd="0" presId="urn:microsoft.com/office/officeart/2005/8/layout/hierarchy1"/>
    <dgm:cxn modelId="{A34FA1BE-6E50-4244-B5F9-25E6A586226C}" srcId="{764E578A-42D8-4587-9AA6-64960A04B236}" destId="{52D524E0-DDD6-4E47-88C3-54060650CF55}" srcOrd="1" destOrd="0" parTransId="{64CC9E42-7707-4E42-9219-CC80844FC5F4}" sibTransId="{2A6A59FC-B118-4CBB-8EC4-4886A8BA342B}"/>
    <dgm:cxn modelId="{D4104DCF-394E-4ABC-9925-BBDDEB8624B3}" type="presOf" srcId="{1DC17F77-72B7-4FEF-AF1E-A76FAF6ABFFA}" destId="{1CC98B99-193E-40A9-8F4C-FD8DE9DA7FC9}" srcOrd="0" destOrd="0" presId="urn:microsoft.com/office/officeart/2005/8/layout/hierarchy1"/>
    <dgm:cxn modelId="{031527D4-46DF-49C5-AB99-9ECA2E8A2203}" type="presOf" srcId="{8F2ACAEE-AFFB-4FCD-9C37-10A8FE09EAA5}" destId="{9835FDED-3DE1-4682-9726-407355326A2D}" srcOrd="0" destOrd="0" presId="urn:microsoft.com/office/officeart/2005/8/layout/hierarchy1"/>
    <dgm:cxn modelId="{5247C19A-3919-41B5-A0D3-7DC1747A51EC}" type="presParOf" srcId="{3CE1160D-F3DC-4D9D-8C67-7F23CD8BBC98}" destId="{A5AF2802-4439-460C-88B5-470817A7CF30}" srcOrd="0" destOrd="0" presId="urn:microsoft.com/office/officeart/2005/8/layout/hierarchy1"/>
    <dgm:cxn modelId="{C26192E1-2FCC-4368-85EE-2C495CC7D2AF}" type="presParOf" srcId="{A5AF2802-4439-460C-88B5-470817A7CF30}" destId="{75B2A22A-0B78-46CE-9CD7-A6A436C42F14}" srcOrd="0" destOrd="0" presId="urn:microsoft.com/office/officeart/2005/8/layout/hierarchy1"/>
    <dgm:cxn modelId="{E329A096-7435-4F3F-9C39-69B3D4AFEDC8}" type="presParOf" srcId="{75B2A22A-0B78-46CE-9CD7-A6A436C42F14}" destId="{2628FE81-00FC-4BAF-8AE2-BF0CD9F247AB}" srcOrd="0" destOrd="0" presId="urn:microsoft.com/office/officeart/2005/8/layout/hierarchy1"/>
    <dgm:cxn modelId="{145BB758-8357-412D-A2D6-058662AB71E0}" type="presParOf" srcId="{75B2A22A-0B78-46CE-9CD7-A6A436C42F14}" destId="{4F6A59BD-9B5B-44CE-88CD-66E9AC75E982}" srcOrd="1" destOrd="0" presId="urn:microsoft.com/office/officeart/2005/8/layout/hierarchy1"/>
    <dgm:cxn modelId="{6696E3D9-291C-46F7-A790-58FD3F498702}" type="presParOf" srcId="{A5AF2802-4439-460C-88B5-470817A7CF30}" destId="{5554C0AA-50A7-4373-A63B-BE15DA2BA68F}" srcOrd="1" destOrd="0" presId="urn:microsoft.com/office/officeart/2005/8/layout/hierarchy1"/>
    <dgm:cxn modelId="{66DD29C5-3C86-4679-9CA7-73367889B6E5}" type="presParOf" srcId="{5554C0AA-50A7-4373-A63B-BE15DA2BA68F}" destId="{FE4665B0-624E-4029-9400-755A54C16E32}" srcOrd="0" destOrd="0" presId="urn:microsoft.com/office/officeart/2005/8/layout/hierarchy1"/>
    <dgm:cxn modelId="{C9C02C61-9479-47E9-BF4A-D1F083CAE604}" type="presParOf" srcId="{5554C0AA-50A7-4373-A63B-BE15DA2BA68F}" destId="{F14782CD-B396-454F-874E-31F77441921F}" srcOrd="1" destOrd="0" presId="urn:microsoft.com/office/officeart/2005/8/layout/hierarchy1"/>
    <dgm:cxn modelId="{8201B0E6-0B1E-4D23-9997-F799D09440A4}" type="presParOf" srcId="{F14782CD-B396-454F-874E-31F77441921F}" destId="{78CE7FD1-EC35-402B-BA93-CC2D11D19364}" srcOrd="0" destOrd="0" presId="urn:microsoft.com/office/officeart/2005/8/layout/hierarchy1"/>
    <dgm:cxn modelId="{0CAF3F96-F08E-4551-9427-A7608A1D1F38}" type="presParOf" srcId="{78CE7FD1-EC35-402B-BA93-CC2D11D19364}" destId="{DE24D4F5-39B6-42A7-8771-0306EDFBFEC9}" srcOrd="0" destOrd="0" presId="urn:microsoft.com/office/officeart/2005/8/layout/hierarchy1"/>
    <dgm:cxn modelId="{D9EAE7E8-D627-4782-8E9C-5492BFD1954F}" type="presParOf" srcId="{78CE7FD1-EC35-402B-BA93-CC2D11D19364}" destId="{49246EAD-543D-41AF-A422-673E1E3E46DD}" srcOrd="1" destOrd="0" presId="urn:microsoft.com/office/officeart/2005/8/layout/hierarchy1"/>
    <dgm:cxn modelId="{487C9E01-976E-4888-BF9D-C55059955D0A}" type="presParOf" srcId="{F14782CD-B396-454F-874E-31F77441921F}" destId="{6CEA20D7-BBAF-47CB-A255-2DF7867014F6}" srcOrd="1" destOrd="0" presId="urn:microsoft.com/office/officeart/2005/8/layout/hierarchy1"/>
    <dgm:cxn modelId="{8AB510EA-5470-49ED-8688-3C11FFE945F0}" type="presParOf" srcId="{6CEA20D7-BBAF-47CB-A255-2DF7867014F6}" destId="{5DC1E4AB-422E-4B9E-8412-8AD0D00F56D5}" srcOrd="0" destOrd="0" presId="urn:microsoft.com/office/officeart/2005/8/layout/hierarchy1"/>
    <dgm:cxn modelId="{FD1A8385-BB0B-4F82-8385-535CB4B24B3A}" type="presParOf" srcId="{6CEA20D7-BBAF-47CB-A255-2DF7867014F6}" destId="{25781423-8F5D-4D19-AC3F-E43A4CB8E7B3}" srcOrd="1" destOrd="0" presId="urn:microsoft.com/office/officeart/2005/8/layout/hierarchy1"/>
    <dgm:cxn modelId="{AF29DE3E-80C1-4238-A672-49202CA3A12C}" type="presParOf" srcId="{25781423-8F5D-4D19-AC3F-E43A4CB8E7B3}" destId="{D55C25AC-5836-4A51-8239-E349EE0F0CB2}" srcOrd="0" destOrd="0" presId="urn:microsoft.com/office/officeart/2005/8/layout/hierarchy1"/>
    <dgm:cxn modelId="{12EE270E-9F56-4A76-9F65-AA4D37342A96}" type="presParOf" srcId="{D55C25AC-5836-4A51-8239-E349EE0F0CB2}" destId="{764FBE8F-2DFC-4480-8194-B9F96D2924B6}" srcOrd="0" destOrd="0" presId="urn:microsoft.com/office/officeart/2005/8/layout/hierarchy1"/>
    <dgm:cxn modelId="{1A10B4EF-6488-47AB-998D-30F71FC63393}" type="presParOf" srcId="{D55C25AC-5836-4A51-8239-E349EE0F0CB2}" destId="{8123BA8E-0AC5-4E14-B91C-E6945840C158}" srcOrd="1" destOrd="0" presId="urn:microsoft.com/office/officeart/2005/8/layout/hierarchy1"/>
    <dgm:cxn modelId="{21332EF2-F68D-4F1E-8E00-8391439DC585}" type="presParOf" srcId="{25781423-8F5D-4D19-AC3F-E43A4CB8E7B3}" destId="{80BBD0CC-AF5D-46A1-90D9-1E8D59CA1BA4}" srcOrd="1" destOrd="0" presId="urn:microsoft.com/office/officeart/2005/8/layout/hierarchy1"/>
    <dgm:cxn modelId="{324128B6-8098-485D-8702-BC7EC32CDD00}" type="presParOf" srcId="{80BBD0CC-AF5D-46A1-90D9-1E8D59CA1BA4}" destId="{38B32000-1DDC-4507-AB22-FED79053ED27}" srcOrd="0" destOrd="0" presId="urn:microsoft.com/office/officeart/2005/8/layout/hierarchy1"/>
    <dgm:cxn modelId="{002C492A-2866-4BFE-B229-862106D59AD8}" type="presParOf" srcId="{80BBD0CC-AF5D-46A1-90D9-1E8D59CA1BA4}" destId="{30F5538F-95B6-433A-B666-19345E5AF0D9}" srcOrd="1" destOrd="0" presId="urn:microsoft.com/office/officeart/2005/8/layout/hierarchy1"/>
    <dgm:cxn modelId="{39CDBF6F-9371-4EC0-8248-335188710E3C}" type="presParOf" srcId="{30F5538F-95B6-433A-B666-19345E5AF0D9}" destId="{7DDD490F-A300-47FB-9F71-42580F3D7693}" srcOrd="0" destOrd="0" presId="urn:microsoft.com/office/officeart/2005/8/layout/hierarchy1"/>
    <dgm:cxn modelId="{919B9693-3B2A-48C3-A47F-041142CD7AF5}" type="presParOf" srcId="{7DDD490F-A300-47FB-9F71-42580F3D7693}" destId="{BA585F0B-BF3E-47C9-AD56-4799BCD6EE1F}" srcOrd="0" destOrd="0" presId="urn:microsoft.com/office/officeart/2005/8/layout/hierarchy1"/>
    <dgm:cxn modelId="{B99CDFB9-A4E2-4D01-880A-2C5F63EE8E94}" type="presParOf" srcId="{7DDD490F-A300-47FB-9F71-42580F3D7693}" destId="{A801900C-7C1F-4B5B-8DBF-CEC55086C4D4}" srcOrd="1" destOrd="0" presId="urn:microsoft.com/office/officeart/2005/8/layout/hierarchy1"/>
    <dgm:cxn modelId="{DD6F1D70-242E-4F1B-9D3A-DA177AE9BE29}" type="presParOf" srcId="{30F5538F-95B6-433A-B666-19345E5AF0D9}" destId="{A88E8256-73C6-4AA4-92AD-3BA77E7A64D2}" srcOrd="1" destOrd="0" presId="urn:microsoft.com/office/officeart/2005/8/layout/hierarchy1"/>
    <dgm:cxn modelId="{FF411066-3C55-472F-A9CF-99DAA730EFFA}" type="presParOf" srcId="{80BBD0CC-AF5D-46A1-90D9-1E8D59CA1BA4}" destId="{20C8EFA4-D6FC-4CCA-B431-0BD03DAEB55C}" srcOrd="2" destOrd="0" presId="urn:microsoft.com/office/officeart/2005/8/layout/hierarchy1"/>
    <dgm:cxn modelId="{EA65E955-A612-4B19-9034-6BC6DDFBBBC4}" type="presParOf" srcId="{80BBD0CC-AF5D-46A1-90D9-1E8D59CA1BA4}" destId="{A37821FA-C57F-4D08-8847-6AB5EA2DB1FF}" srcOrd="3" destOrd="0" presId="urn:microsoft.com/office/officeart/2005/8/layout/hierarchy1"/>
    <dgm:cxn modelId="{40D45062-4A87-40E8-A415-06B7879960FA}" type="presParOf" srcId="{A37821FA-C57F-4D08-8847-6AB5EA2DB1FF}" destId="{22027449-F819-4CA7-B6C6-9CC6D1D79B90}" srcOrd="0" destOrd="0" presId="urn:microsoft.com/office/officeart/2005/8/layout/hierarchy1"/>
    <dgm:cxn modelId="{20BDACE7-1172-4836-930F-36D35EF5147B}" type="presParOf" srcId="{22027449-F819-4CA7-B6C6-9CC6D1D79B90}" destId="{0B9D2939-A933-4502-8A58-8E7E419595C7}" srcOrd="0" destOrd="0" presId="urn:microsoft.com/office/officeart/2005/8/layout/hierarchy1"/>
    <dgm:cxn modelId="{696FB987-9202-4A76-B7F2-44F1C1386C66}" type="presParOf" srcId="{22027449-F819-4CA7-B6C6-9CC6D1D79B90}" destId="{8585CFCA-8267-4CB0-961B-7E49A944B2E4}" srcOrd="1" destOrd="0" presId="urn:microsoft.com/office/officeart/2005/8/layout/hierarchy1"/>
    <dgm:cxn modelId="{F76B739D-48EB-49AC-8C2D-38A41C4F0E2C}" type="presParOf" srcId="{A37821FA-C57F-4D08-8847-6AB5EA2DB1FF}" destId="{9BA26626-3467-4316-A69E-996AF9BEB479}" srcOrd="1" destOrd="0" presId="urn:microsoft.com/office/officeart/2005/8/layout/hierarchy1"/>
    <dgm:cxn modelId="{53559EF3-6F65-4208-A06F-73301512668F}" type="presParOf" srcId="{80BBD0CC-AF5D-46A1-90D9-1E8D59CA1BA4}" destId="{EE52114C-ED98-486A-B28D-8B1C23B3B634}" srcOrd="4" destOrd="0" presId="urn:microsoft.com/office/officeart/2005/8/layout/hierarchy1"/>
    <dgm:cxn modelId="{AC6DC36B-5639-447D-8279-E3BB5DD87350}" type="presParOf" srcId="{80BBD0CC-AF5D-46A1-90D9-1E8D59CA1BA4}" destId="{664D5D4A-9185-41CD-90E7-E950E0D32E64}" srcOrd="5" destOrd="0" presId="urn:microsoft.com/office/officeart/2005/8/layout/hierarchy1"/>
    <dgm:cxn modelId="{9B877580-3EB0-41EC-A181-94AE74120A40}" type="presParOf" srcId="{664D5D4A-9185-41CD-90E7-E950E0D32E64}" destId="{6EE77ED9-39DD-4343-84A0-07951D7984F2}" srcOrd="0" destOrd="0" presId="urn:microsoft.com/office/officeart/2005/8/layout/hierarchy1"/>
    <dgm:cxn modelId="{12589322-2B34-45DB-8610-3351B23C19A2}" type="presParOf" srcId="{6EE77ED9-39DD-4343-84A0-07951D7984F2}" destId="{3B83F161-6120-4790-8790-1F10EE10CA7D}" srcOrd="0" destOrd="0" presId="urn:microsoft.com/office/officeart/2005/8/layout/hierarchy1"/>
    <dgm:cxn modelId="{ED1F6BF2-6E6E-4BAB-8DCC-D529CA8C084B}" type="presParOf" srcId="{6EE77ED9-39DD-4343-84A0-07951D7984F2}" destId="{95F1C284-0305-4F3E-89AD-74C7791140FF}" srcOrd="1" destOrd="0" presId="urn:microsoft.com/office/officeart/2005/8/layout/hierarchy1"/>
    <dgm:cxn modelId="{60A3909C-7B72-4AA5-9905-4C748B05795D}" type="presParOf" srcId="{664D5D4A-9185-41CD-90E7-E950E0D32E64}" destId="{244D7812-57CF-4133-A503-414C374DA6B3}" srcOrd="1" destOrd="0" presId="urn:microsoft.com/office/officeart/2005/8/layout/hierarchy1"/>
    <dgm:cxn modelId="{4607924D-6620-4B28-9A67-F2495AF896FA}" type="presParOf" srcId="{80BBD0CC-AF5D-46A1-90D9-1E8D59CA1BA4}" destId="{1CC98B99-193E-40A9-8F4C-FD8DE9DA7FC9}" srcOrd="6" destOrd="0" presId="urn:microsoft.com/office/officeart/2005/8/layout/hierarchy1"/>
    <dgm:cxn modelId="{49EFFB78-FB3B-4830-A975-10A0CEBC3C16}" type="presParOf" srcId="{80BBD0CC-AF5D-46A1-90D9-1E8D59CA1BA4}" destId="{C313FCF7-3230-42CA-9E07-64E390D4A697}" srcOrd="7" destOrd="0" presId="urn:microsoft.com/office/officeart/2005/8/layout/hierarchy1"/>
    <dgm:cxn modelId="{21EC2B8A-24F7-4DB8-B06F-6E9761C37BCA}" type="presParOf" srcId="{C313FCF7-3230-42CA-9E07-64E390D4A697}" destId="{65334011-BF39-4ADB-839E-ED723B245274}" srcOrd="0" destOrd="0" presId="urn:microsoft.com/office/officeart/2005/8/layout/hierarchy1"/>
    <dgm:cxn modelId="{4153B09B-8456-4BCE-9A66-AC59CB0C4919}" type="presParOf" srcId="{65334011-BF39-4ADB-839E-ED723B245274}" destId="{3AD50EFB-A933-4149-99B6-E82714C3A05E}" srcOrd="0" destOrd="0" presId="urn:microsoft.com/office/officeart/2005/8/layout/hierarchy1"/>
    <dgm:cxn modelId="{C86F65C9-A051-480E-8B79-DDE249F572F2}" type="presParOf" srcId="{65334011-BF39-4ADB-839E-ED723B245274}" destId="{9835FDED-3DE1-4682-9726-407355326A2D}" srcOrd="1" destOrd="0" presId="urn:microsoft.com/office/officeart/2005/8/layout/hierarchy1"/>
    <dgm:cxn modelId="{02D1C322-17D8-4C66-815C-0F19CDB14A6D}" type="presParOf" srcId="{C313FCF7-3230-42CA-9E07-64E390D4A697}" destId="{03581C52-FF32-4422-A751-7D2DB7B302D3}" srcOrd="1" destOrd="0" presId="urn:microsoft.com/office/officeart/2005/8/layout/hierarchy1"/>
    <dgm:cxn modelId="{C7DFEEB9-AB75-447F-945C-DD2A24FA24E8}" type="presParOf" srcId="{80BBD0CC-AF5D-46A1-90D9-1E8D59CA1BA4}" destId="{2278689A-8125-4658-8205-478696DE1112}" srcOrd="8" destOrd="0" presId="urn:microsoft.com/office/officeart/2005/8/layout/hierarchy1"/>
    <dgm:cxn modelId="{E0941459-78C9-4084-B9A6-F6E46FDFB4F1}" type="presParOf" srcId="{80BBD0CC-AF5D-46A1-90D9-1E8D59CA1BA4}" destId="{CDF34FE8-4154-4F6A-BA14-5B337C2445FD}" srcOrd="9" destOrd="0" presId="urn:microsoft.com/office/officeart/2005/8/layout/hierarchy1"/>
    <dgm:cxn modelId="{C40B9FD6-343A-4356-92A2-E5D65249CB2C}" type="presParOf" srcId="{CDF34FE8-4154-4F6A-BA14-5B337C2445FD}" destId="{1AB01E92-2AE8-499F-95C7-D499C123BFFE}" srcOrd="0" destOrd="0" presId="urn:microsoft.com/office/officeart/2005/8/layout/hierarchy1"/>
    <dgm:cxn modelId="{278A7585-4E8D-41A8-82B1-C64068263AB6}" type="presParOf" srcId="{1AB01E92-2AE8-499F-95C7-D499C123BFFE}" destId="{F174235F-87AF-4564-B8A0-D98C74B95FFD}" srcOrd="0" destOrd="0" presId="urn:microsoft.com/office/officeart/2005/8/layout/hierarchy1"/>
    <dgm:cxn modelId="{EF520B1D-AAB0-44C0-94B3-749EE7E1451A}" type="presParOf" srcId="{1AB01E92-2AE8-499F-95C7-D499C123BFFE}" destId="{0849830F-4BD0-45C2-85C5-0D9687D241C8}" srcOrd="1" destOrd="0" presId="urn:microsoft.com/office/officeart/2005/8/layout/hierarchy1"/>
    <dgm:cxn modelId="{3C58B695-9DA6-4C45-B13B-715176043A37}" type="presParOf" srcId="{CDF34FE8-4154-4F6A-BA14-5B337C2445FD}" destId="{084E6DC8-0CC1-49D2-95C0-96F89A8D5D94}" srcOrd="1" destOrd="0" presId="urn:microsoft.com/office/officeart/2005/8/layout/hierarchy1"/>
    <dgm:cxn modelId="{309C544C-F917-4877-852E-3934FEE294C0}" type="presParOf" srcId="{6CEA20D7-BBAF-47CB-A255-2DF7867014F6}" destId="{DAE4F966-6558-49D0-9F01-99D8C97B42A3}" srcOrd="2" destOrd="0" presId="urn:microsoft.com/office/officeart/2005/8/layout/hierarchy1"/>
    <dgm:cxn modelId="{247740DE-4D60-4A2C-B238-6171C155E694}" type="presParOf" srcId="{6CEA20D7-BBAF-47CB-A255-2DF7867014F6}" destId="{0B59A849-CBF3-4068-AFCB-B4E9105C0952}" srcOrd="3" destOrd="0" presId="urn:microsoft.com/office/officeart/2005/8/layout/hierarchy1"/>
    <dgm:cxn modelId="{7B8F7226-5687-4820-9B19-27481B8762A5}" type="presParOf" srcId="{0B59A849-CBF3-4068-AFCB-B4E9105C0952}" destId="{89602F90-0AD5-459C-B041-F8194CEF9952}" srcOrd="0" destOrd="0" presId="urn:microsoft.com/office/officeart/2005/8/layout/hierarchy1"/>
    <dgm:cxn modelId="{DA1564B3-9003-4EE2-B6ED-C4DFF606746D}" type="presParOf" srcId="{89602F90-0AD5-459C-B041-F8194CEF9952}" destId="{89A78F92-0D1D-4A38-8A55-871AEF73BFB0}" srcOrd="0" destOrd="0" presId="urn:microsoft.com/office/officeart/2005/8/layout/hierarchy1"/>
    <dgm:cxn modelId="{290A0088-07CF-4BDE-81FE-3CF6ACFD4E7A}" type="presParOf" srcId="{89602F90-0AD5-459C-B041-F8194CEF9952}" destId="{E6C98AF8-5AFF-46DC-8D2A-4EADFC73959C}" srcOrd="1" destOrd="0" presId="urn:microsoft.com/office/officeart/2005/8/layout/hierarchy1"/>
    <dgm:cxn modelId="{DE649317-7555-44C7-8BB4-CA71F9B6FF8C}" type="presParOf" srcId="{0B59A849-CBF3-4068-AFCB-B4E9105C0952}" destId="{BD690976-A6C8-463D-B8D9-5D817B4F215E}" srcOrd="1" destOrd="0" presId="urn:microsoft.com/office/officeart/2005/8/layout/hierarchy1"/>
    <dgm:cxn modelId="{F8B92123-009D-402C-9539-A1FF540043F8}" type="presParOf" srcId="{BD690976-A6C8-463D-B8D9-5D817B4F215E}" destId="{A43F3224-7F5E-4012-A10E-3F175A0C78A0}" srcOrd="0" destOrd="0" presId="urn:microsoft.com/office/officeart/2005/8/layout/hierarchy1"/>
    <dgm:cxn modelId="{738A5AAF-E2BD-443C-A756-4A4A000A5251}" type="presParOf" srcId="{BD690976-A6C8-463D-B8D9-5D817B4F215E}" destId="{E4A205F0-5017-48F5-B987-CFB8757402B7}" srcOrd="1" destOrd="0" presId="urn:microsoft.com/office/officeart/2005/8/layout/hierarchy1"/>
    <dgm:cxn modelId="{FDF3266C-F7E2-4C5E-ABA6-9DD2FD9BF4C6}" type="presParOf" srcId="{E4A205F0-5017-48F5-B987-CFB8757402B7}" destId="{286C59F5-C48C-44A2-9065-3B57AFD2FC99}" srcOrd="0" destOrd="0" presId="urn:microsoft.com/office/officeart/2005/8/layout/hierarchy1"/>
    <dgm:cxn modelId="{E7AA78AF-0DEA-4A7C-A9B4-C3BCF4FCDDBC}" type="presParOf" srcId="{286C59F5-C48C-44A2-9065-3B57AFD2FC99}" destId="{DBA4833F-C380-4652-8B43-1FF4E3F918C8}" srcOrd="0" destOrd="0" presId="urn:microsoft.com/office/officeart/2005/8/layout/hierarchy1"/>
    <dgm:cxn modelId="{48AC932D-3E0A-4DC5-806A-7E87E4BEB5B3}" type="presParOf" srcId="{286C59F5-C48C-44A2-9065-3B57AFD2FC99}" destId="{1DC22ED6-9EE6-4343-883D-5C755E254CEB}" srcOrd="1" destOrd="0" presId="urn:microsoft.com/office/officeart/2005/8/layout/hierarchy1"/>
    <dgm:cxn modelId="{1DDBEC61-52EA-4C68-A2ED-2761DF141EE0}" type="presParOf" srcId="{E4A205F0-5017-48F5-B987-CFB8757402B7}" destId="{8229243D-B52B-4505-A43B-731F7F77E3AF}" srcOrd="1" destOrd="0" presId="urn:microsoft.com/office/officeart/2005/8/layout/hierarchy1"/>
    <dgm:cxn modelId="{9CDD6B67-FE75-45A5-ABD4-E40FF2F079D9}" type="presParOf" srcId="{BD690976-A6C8-463D-B8D9-5D817B4F215E}" destId="{E41B0EBA-EC54-480A-8F09-B714A501123C}" srcOrd="2" destOrd="0" presId="urn:microsoft.com/office/officeart/2005/8/layout/hierarchy1"/>
    <dgm:cxn modelId="{D31D0D01-624C-4A12-A922-42E97154F09A}" type="presParOf" srcId="{BD690976-A6C8-463D-B8D9-5D817B4F215E}" destId="{F7312164-EC36-43E6-8702-A5C3B6F09EB1}" srcOrd="3" destOrd="0" presId="urn:microsoft.com/office/officeart/2005/8/layout/hierarchy1"/>
    <dgm:cxn modelId="{9E337DCC-59EA-4A3F-8572-EFE32B00404F}" type="presParOf" srcId="{F7312164-EC36-43E6-8702-A5C3B6F09EB1}" destId="{482E47FF-B2F0-495D-9C35-8E9C8519527D}" srcOrd="0" destOrd="0" presId="urn:microsoft.com/office/officeart/2005/8/layout/hierarchy1"/>
    <dgm:cxn modelId="{BCAB647B-3326-4F1C-9438-6DB04A81A533}" type="presParOf" srcId="{482E47FF-B2F0-495D-9C35-8E9C8519527D}" destId="{9E91B7F3-DB1C-4F69-88C5-9C793F1F08B0}" srcOrd="0" destOrd="0" presId="urn:microsoft.com/office/officeart/2005/8/layout/hierarchy1"/>
    <dgm:cxn modelId="{7938EDAE-D7DD-4216-8FD1-6852E32F265E}" type="presParOf" srcId="{482E47FF-B2F0-495D-9C35-8E9C8519527D}" destId="{3C844BC7-4EF4-4CE2-9F88-2A9219E996F4}" srcOrd="1" destOrd="0" presId="urn:microsoft.com/office/officeart/2005/8/layout/hierarchy1"/>
    <dgm:cxn modelId="{00A1265B-6074-4EDA-8C29-E37F4E43F3A3}" type="presParOf" srcId="{F7312164-EC36-43E6-8702-A5C3B6F09EB1}" destId="{8760ECF0-BE3D-4AE6-BBCE-190FC68EDDC7}" srcOrd="1" destOrd="0" presId="urn:microsoft.com/office/officeart/2005/8/layout/hierarchy1"/>
    <dgm:cxn modelId="{A09DFAA2-6196-4675-980D-FA6A1DE2E054}" type="presParOf" srcId="{BD690976-A6C8-463D-B8D9-5D817B4F215E}" destId="{F66FF3E5-6BA5-49AF-91B2-2E01BA0F220E}" srcOrd="4" destOrd="0" presId="urn:microsoft.com/office/officeart/2005/8/layout/hierarchy1"/>
    <dgm:cxn modelId="{6560D2D2-5951-4B10-B50D-444CA6E926F1}" type="presParOf" srcId="{BD690976-A6C8-463D-B8D9-5D817B4F215E}" destId="{EB908D7E-1C0C-4AFB-B010-80FD40476949}" srcOrd="5" destOrd="0" presId="urn:microsoft.com/office/officeart/2005/8/layout/hierarchy1"/>
    <dgm:cxn modelId="{7A2D3F20-FBC2-4A87-8E54-DD80849E39B0}" type="presParOf" srcId="{EB908D7E-1C0C-4AFB-B010-80FD40476949}" destId="{971983EE-13D9-4C72-B7A2-D7348C913E1F}" srcOrd="0" destOrd="0" presId="urn:microsoft.com/office/officeart/2005/8/layout/hierarchy1"/>
    <dgm:cxn modelId="{A4908433-AA54-428F-843F-D9CDCE54225C}" type="presParOf" srcId="{971983EE-13D9-4C72-B7A2-D7348C913E1F}" destId="{F0CBD61B-4BE5-46BA-90BB-36E104E4AFA2}" srcOrd="0" destOrd="0" presId="urn:microsoft.com/office/officeart/2005/8/layout/hierarchy1"/>
    <dgm:cxn modelId="{80133E78-5243-4333-B876-954D3A380010}" type="presParOf" srcId="{971983EE-13D9-4C72-B7A2-D7348C913E1F}" destId="{4306A4D1-8831-46DB-A11C-0EF5516EDF16}" srcOrd="1" destOrd="0" presId="urn:microsoft.com/office/officeart/2005/8/layout/hierarchy1"/>
    <dgm:cxn modelId="{0F82C8ED-7511-47FE-8284-598DD9DFA356}" type="presParOf" srcId="{EB908D7E-1C0C-4AFB-B010-80FD40476949}" destId="{B668ECF1-AEC5-47F8-9EB1-A952AC0F8FFA}" srcOrd="1" destOrd="0" presId="urn:microsoft.com/office/officeart/2005/8/layout/hierarchy1"/>
    <dgm:cxn modelId="{CAEF829F-E874-4D41-B194-8447674C26E0}" type="presParOf" srcId="{BD690976-A6C8-463D-B8D9-5D817B4F215E}" destId="{DD1044EE-B394-430F-A9F5-2822E642DF34}" srcOrd="6" destOrd="0" presId="urn:microsoft.com/office/officeart/2005/8/layout/hierarchy1"/>
    <dgm:cxn modelId="{487D083E-4DF9-426C-8542-E3D3B6B136B1}" type="presParOf" srcId="{BD690976-A6C8-463D-B8D9-5D817B4F215E}" destId="{CDB39519-B3F2-4E4A-98E4-951BEDD834E5}" srcOrd="7" destOrd="0" presId="urn:microsoft.com/office/officeart/2005/8/layout/hierarchy1"/>
    <dgm:cxn modelId="{698D2536-CFC9-487A-B811-B6AD5BA5D04F}" type="presParOf" srcId="{CDB39519-B3F2-4E4A-98E4-951BEDD834E5}" destId="{DCAD0194-BCE9-4D28-BE76-53B12F8EF65F}" srcOrd="0" destOrd="0" presId="urn:microsoft.com/office/officeart/2005/8/layout/hierarchy1"/>
    <dgm:cxn modelId="{C15CDD7F-68AF-4F81-A91B-C6A158AB99E4}" type="presParOf" srcId="{DCAD0194-BCE9-4D28-BE76-53B12F8EF65F}" destId="{D32DC16D-2CDF-49D2-9D13-6011B3A0798B}" srcOrd="0" destOrd="0" presId="urn:microsoft.com/office/officeart/2005/8/layout/hierarchy1"/>
    <dgm:cxn modelId="{7805D8CF-CC4F-4BBE-8838-006A85C3E6F0}" type="presParOf" srcId="{DCAD0194-BCE9-4D28-BE76-53B12F8EF65F}" destId="{1DBB2F58-31D8-46F8-BF9B-A2321927DD03}" srcOrd="1" destOrd="0" presId="urn:microsoft.com/office/officeart/2005/8/layout/hierarchy1"/>
    <dgm:cxn modelId="{1C4A106B-BDD7-4C82-A507-2166C86CFCFE}" type="presParOf" srcId="{CDB39519-B3F2-4E4A-98E4-951BEDD834E5}" destId="{FAF49A24-EBBC-42BA-AA4D-D13B0E17B4A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ED8B37-1787-44C6-985B-B16F51150F97}"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US"/>
        </a:p>
      </dgm:t>
    </dgm:pt>
    <dgm:pt modelId="{A13B21D4-3EC9-4BE4-BEBC-3CF3687F5BF0}">
      <dgm:prSet phldrT="[Text]" custT="1"/>
      <dgm:spPr>
        <a:noFill/>
        <a:ln>
          <a:noFill/>
        </a:ln>
      </dgm:spPr>
      <dgm:t>
        <a:bodyPr/>
        <a:lstStyle/>
        <a:p>
          <a:r>
            <a:rPr lang="en-US" sz="1000">
              <a:latin typeface="Arial" panose="020B0604020202020204" pitchFamily="34" charset="0"/>
              <a:cs typeface="Arial" panose="020B0604020202020204" pitchFamily="34" charset="0"/>
            </a:rPr>
            <a:t>Atul Shankaran (Managing Director)</a:t>
          </a:r>
        </a:p>
      </dgm:t>
    </dgm:pt>
    <dgm:pt modelId="{3ED54E29-2A65-438F-8DCE-146E5DF9D5FD}" type="parTrans" cxnId="{76E371B3-7916-4CEC-9431-F5271183486F}">
      <dgm:prSet/>
      <dgm:spPr/>
      <dgm:t>
        <a:bodyPr/>
        <a:lstStyle/>
        <a:p>
          <a:endParaRPr lang="en-US"/>
        </a:p>
      </dgm:t>
    </dgm:pt>
    <dgm:pt modelId="{2422345B-CAB6-4003-B7FE-EF0198753DA8}" type="sibTrans" cxnId="{76E371B3-7916-4CEC-9431-F5271183486F}">
      <dgm:prSet/>
      <dgm:spPr/>
      <dgm:t>
        <a:bodyPr/>
        <a:lstStyle/>
        <a:p>
          <a:endParaRPr lang="en-US"/>
        </a:p>
      </dgm:t>
    </dgm:pt>
    <dgm:pt modelId="{65E035C3-2412-4F85-B00B-4318A9CC3A99}">
      <dgm:prSet phldrT="[Text]" custT="1"/>
      <dgm:spPr>
        <a:noFill/>
        <a:ln>
          <a:noFill/>
        </a:ln>
      </dgm:spPr>
      <dgm:t>
        <a:bodyPr/>
        <a:lstStyle/>
        <a:p>
          <a:r>
            <a:rPr lang="en-US" sz="1000">
              <a:latin typeface="Arial" panose="020B0604020202020204" pitchFamily="34" charset="0"/>
              <a:cs typeface="Arial" panose="020B0604020202020204" pitchFamily="34" charset="0"/>
            </a:rPr>
            <a:t>Dinesh Rana (Sales Director)</a:t>
          </a:r>
        </a:p>
      </dgm:t>
    </dgm:pt>
    <dgm:pt modelId="{0B56BE08-B4DD-4EE3-9E1F-4D5DE23F8C5B}" type="parTrans" cxnId="{E2E4A443-36D5-47FE-9F59-380353E27C2C}">
      <dgm:prSet/>
      <dgm:spPr/>
      <dgm:t>
        <a:bodyPr/>
        <a:lstStyle/>
        <a:p>
          <a:endParaRPr lang="en-US"/>
        </a:p>
      </dgm:t>
    </dgm:pt>
    <dgm:pt modelId="{D5239355-4552-44F3-8A66-FFA1DA3CBFDE}" type="sibTrans" cxnId="{E2E4A443-36D5-47FE-9F59-380353E27C2C}">
      <dgm:prSet/>
      <dgm:spPr/>
      <dgm:t>
        <a:bodyPr/>
        <a:lstStyle/>
        <a:p>
          <a:endParaRPr lang="en-US"/>
        </a:p>
      </dgm:t>
    </dgm:pt>
    <dgm:pt modelId="{6C41DFCB-D61E-4782-BBAA-62D7AE6CA0F3}">
      <dgm:prSet phldrT="[Text]" custT="1"/>
      <dgm:spPr>
        <a:noFill/>
        <a:ln>
          <a:noFill/>
        </a:ln>
      </dgm:spPr>
      <dgm:t>
        <a:bodyPr/>
        <a:lstStyle/>
        <a:p>
          <a:r>
            <a:rPr lang="en-US" sz="1000">
              <a:latin typeface="Arial" panose="020B0604020202020204" pitchFamily="34" charset="0"/>
              <a:cs typeface="Arial" panose="020B0604020202020204" pitchFamily="34" charset="0"/>
            </a:rPr>
            <a:t>Ashish Gupta (Senior Sales Manager)</a:t>
          </a:r>
        </a:p>
      </dgm:t>
    </dgm:pt>
    <dgm:pt modelId="{B88DAED3-FE85-46B7-B52F-FC3EE4827656}" type="parTrans" cxnId="{9EA3E17E-8E62-4D55-B74E-D6D6D442B29E}">
      <dgm:prSet/>
      <dgm:spPr/>
      <dgm:t>
        <a:bodyPr/>
        <a:lstStyle/>
        <a:p>
          <a:endParaRPr lang="en-US"/>
        </a:p>
      </dgm:t>
    </dgm:pt>
    <dgm:pt modelId="{D9973535-7291-413C-9485-B62DE9D124EC}" type="sibTrans" cxnId="{9EA3E17E-8E62-4D55-B74E-D6D6D442B29E}">
      <dgm:prSet/>
      <dgm:spPr/>
      <dgm:t>
        <a:bodyPr/>
        <a:lstStyle/>
        <a:p>
          <a:endParaRPr lang="en-US"/>
        </a:p>
      </dgm:t>
    </dgm:pt>
    <dgm:pt modelId="{5FA673F8-1B9B-40D2-A5CC-9DD665F80ABE}">
      <dgm:prSet phldrT="[Text]" custT="1"/>
      <dgm:spPr>
        <a:noFill/>
        <a:ln>
          <a:noFill/>
        </a:ln>
      </dgm:spPr>
      <dgm:t>
        <a:bodyPr/>
        <a:lstStyle/>
        <a:p>
          <a:r>
            <a:rPr lang="en-US" sz="1000">
              <a:latin typeface="Arial" panose="020B0604020202020204" pitchFamily="34" charset="0"/>
              <a:cs typeface="Arial" panose="020B0604020202020204" pitchFamily="34" charset="0"/>
            </a:rPr>
            <a:t>PM (TBH)</a:t>
          </a:r>
        </a:p>
      </dgm:t>
    </dgm:pt>
    <dgm:pt modelId="{9298AF6F-D246-4FEF-B9FA-244E8CFCFD68}" type="parTrans" cxnId="{335A7092-9B53-4CBB-93C6-F5BC096674DF}">
      <dgm:prSet/>
      <dgm:spPr/>
      <dgm:t>
        <a:bodyPr/>
        <a:lstStyle/>
        <a:p>
          <a:endParaRPr lang="en-US"/>
        </a:p>
      </dgm:t>
    </dgm:pt>
    <dgm:pt modelId="{6C48D207-6490-4251-BFC4-DE721AA23414}" type="sibTrans" cxnId="{335A7092-9B53-4CBB-93C6-F5BC096674DF}">
      <dgm:prSet/>
      <dgm:spPr/>
      <dgm:t>
        <a:bodyPr/>
        <a:lstStyle/>
        <a:p>
          <a:endParaRPr lang="en-US"/>
        </a:p>
      </dgm:t>
    </dgm:pt>
    <dgm:pt modelId="{5F79D0B3-7DCF-45F8-857D-EE8F7B9AFBD8}">
      <dgm:prSet custT="1"/>
      <dgm:spPr>
        <a:noFill/>
        <a:ln>
          <a:noFill/>
        </a:ln>
      </dgm:spPr>
      <dgm:t>
        <a:bodyPr tIns="0"/>
        <a:lstStyle/>
        <a:p>
          <a:r>
            <a:rPr lang="en-US" sz="1000">
              <a:latin typeface="Arial" panose="020B0604020202020204" pitchFamily="34" charset="0"/>
              <a:cs typeface="Arial" panose="020B0604020202020204" pitchFamily="34" charset="0"/>
            </a:rPr>
            <a:t>AM1 (TBH)</a:t>
          </a:r>
        </a:p>
      </dgm:t>
    </dgm:pt>
    <dgm:pt modelId="{86693D11-41D0-48AE-9548-C7A5FBD1F438}" type="parTrans" cxnId="{1AA9FB03-49E8-41C5-B2D5-91E1C928A905}">
      <dgm:prSet/>
      <dgm:spPr/>
      <dgm:t>
        <a:bodyPr/>
        <a:lstStyle/>
        <a:p>
          <a:endParaRPr lang="en-US"/>
        </a:p>
      </dgm:t>
    </dgm:pt>
    <dgm:pt modelId="{06D0BD42-39F2-4F64-A720-DE61ECA88D79}" type="sibTrans" cxnId="{1AA9FB03-49E8-41C5-B2D5-91E1C928A905}">
      <dgm:prSet/>
      <dgm:spPr/>
      <dgm:t>
        <a:bodyPr/>
        <a:lstStyle/>
        <a:p>
          <a:endParaRPr lang="en-US"/>
        </a:p>
      </dgm:t>
    </dgm:pt>
    <dgm:pt modelId="{42CBA400-C278-46AC-957F-B0A5B1CCA00E}">
      <dgm:prSet custT="1"/>
      <dgm:spPr>
        <a:noFill/>
        <a:ln>
          <a:noFill/>
        </a:ln>
      </dgm:spPr>
      <dgm:t>
        <a:bodyPr tIns="0"/>
        <a:lstStyle/>
        <a:p>
          <a:r>
            <a:rPr lang="en-US" sz="1000">
              <a:latin typeface="Arial" panose="020B0604020202020204" pitchFamily="34" charset="0"/>
              <a:cs typeface="Arial" panose="020B0604020202020204" pitchFamily="34" charset="0"/>
            </a:rPr>
            <a:t>AM2 (TBH)</a:t>
          </a:r>
        </a:p>
      </dgm:t>
    </dgm:pt>
    <dgm:pt modelId="{DEC5F4FB-4703-498E-8587-A6BFC96062D3}" type="parTrans" cxnId="{7F156AE3-B547-406A-AECE-AA0FED81EB5B}">
      <dgm:prSet/>
      <dgm:spPr/>
      <dgm:t>
        <a:bodyPr/>
        <a:lstStyle/>
        <a:p>
          <a:endParaRPr lang="en-US"/>
        </a:p>
      </dgm:t>
    </dgm:pt>
    <dgm:pt modelId="{78FEADE5-5F1F-4483-A145-9E89C52D7524}" type="sibTrans" cxnId="{7F156AE3-B547-406A-AECE-AA0FED81EB5B}">
      <dgm:prSet/>
      <dgm:spPr/>
      <dgm:t>
        <a:bodyPr/>
        <a:lstStyle/>
        <a:p>
          <a:endParaRPr lang="en-US"/>
        </a:p>
      </dgm:t>
    </dgm:pt>
    <dgm:pt modelId="{0DF17AB7-E1BF-463C-A80D-FC7DA1931FDD}">
      <dgm:prSet custT="1"/>
      <dgm:spPr>
        <a:noFill/>
        <a:ln>
          <a:noFill/>
        </a:ln>
      </dgm:spPr>
      <dgm:t>
        <a:bodyPr/>
        <a:lstStyle/>
        <a:p>
          <a:r>
            <a:rPr lang="en-US" sz="1000">
              <a:latin typeface="Arial" panose="020B0604020202020204" pitchFamily="34" charset="0"/>
              <a:cs typeface="Arial" panose="020B0604020202020204" pitchFamily="34" charset="0"/>
            </a:rPr>
            <a:t>AM3</a:t>
          </a:r>
        </a:p>
      </dgm:t>
    </dgm:pt>
    <dgm:pt modelId="{0D42480E-B9A8-4738-8DD1-849E000A7239}" type="parTrans" cxnId="{B46AE9A6-AFE3-470B-94B2-605A3F3899AA}">
      <dgm:prSet/>
      <dgm:spPr/>
      <dgm:t>
        <a:bodyPr/>
        <a:lstStyle/>
        <a:p>
          <a:endParaRPr lang="en-US"/>
        </a:p>
      </dgm:t>
    </dgm:pt>
    <dgm:pt modelId="{4805C024-5F68-4664-BEBC-DDC37D1F27EF}" type="sibTrans" cxnId="{B46AE9A6-AFE3-470B-94B2-605A3F3899AA}">
      <dgm:prSet/>
      <dgm:spPr/>
      <dgm:t>
        <a:bodyPr/>
        <a:lstStyle/>
        <a:p>
          <a:endParaRPr lang="en-US"/>
        </a:p>
      </dgm:t>
    </dgm:pt>
    <dgm:pt modelId="{48CD143B-8825-42EE-8AA6-09CBE6D9B965}">
      <dgm:prSet custT="1"/>
      <dgm:spPr>
        <a:noFill/>
        <a:ln>
          <a:noFill/>
        </a:ln>
      </dgm:spPr>
      <dgm:t>
        <a:bodyPr/>
        <a:lstStyle/>
        <a:p>
          <a:r>
            <a:rPr lang="en-US" sz="1000">
              <a:latin typeface="Arial" panose="020B0604020202020204" pitchFamily="34" charset="0"/>
              <a:cs typeface="Arial" panose="020B0604020202020204" pitchFamily="34" charset="0"/>
            </a:rPr>
            <a:t>AM4</a:t>
          </a:r>
        </a:p>
      </dgm:t>
    </dgm:pt>
    <dgm:pt modelId="{DA37020E-6D2A-4A79-AB0E-96596BE50D8C}" type="parTrans" cxnId="{5DAC8C96-91F6-4692-9B0F-D985A59AFAD7}">
      <dgm:prSet/>
      <dgm:spPr/>
      <dgm:t>
        <a:bodyPr/>
        <a:lstStyle/>
        <a:p>
          <a:endParaRPr lang="en-US"/>
        </a:p>
      </dgm:t>
    </dgm:pt>
    <dgm:pt modelId="{C0C3EDE7-E1D7-431B-A943-001DE23C396E}" type="sibTrans" cxnId="{5DAC8C96-91F6-4692-9B0F-D985A59AFAD7}">
      <dgm:prSet/>
      <dgm:spPr/>
      <dgm:t>
        <a:bodyPr/>
        <a:lstStyle/>
        <a:p>
          <a:endParaRPr lang="en-US"/>
        </a:p>
      </dgm:t>
    </dgm:pt>
    <dgm:pt modelId="{3CDD1207-9F84-4F13-BDCC-6A9CFFB1DE58}">
      <dgm:prSet custT="1"/>
      <dgm:spPr>
        <a:noFill/>
        <a:ln>
          <a:noFill/>
        </a:ln>
      </dgm:spPr>
      <dgm:t>
        <a:bodyPr/>
        <a:lstStyle/>
        <a:p>
          <a:r>
            <a:rPr lang="en-US" sz="1000">
              <a:latin typeface="Arial" panose="020B0604020202020204" pitchFamily="34" charset="0"/>
              <a:cs typeface="Arial" panose="020B0604020202020204" pitchFamily="34" charset="0"/>
            </a:rPr>
            <a:t>AM5</a:t>
          </a:r>
        </a:p>
      </dgm:t>
    </dgm:pt>
    <dgm:pt modelId="{14792C7A-883F-41B3-9ABA-808EF92E20EB}" type="parTrans" cxnId="{DC3CE927-6FCF-41B6-9D3C-943FCA807724}">
      <dgm:prSet/>
      <dgm:spPr/>
      <dgm:t>
        <a:bodyPr/>
        <a:lstStyle/>
        <a:p>
          <a:endParaRPr lang="en-US"/>
        </a:p>
      </dgm:t>
    </dgm:pt>
    <dgm:pt modelId="{EEBADB91-6DDA-4EE7-BD0A-51B3EBEBDAC0}" type="sibTrans" cxnId="{DC3CE927-6FCF-41B6-9D3C-943FCA807724}">
      <dgm:prSet/>
      <dgm:spPr/>
      <dgm:t>
        <a:bodyPr/>
        <a:lstStyle/>
        <a:p>
          <a:endParaRPr lang="en-US"/>
        </a:p>
      </dgm:t>
    </dgm:pt>
    <dgm:pt modelId="{47AC51BD-E98F-45C5-BBE8-65CD5B489354}">
      <dgm:prSet custT="1"/>
      <dgm:spPr>
        <a:noFill/>
        <a:ln>
          <a:noFill/>
        </a:ln>
      </dgm:spPr>
      <dgm:t>
        <a:bodyPr tIns="0" anchor="ctr" anchorCtr="0"/>
        <a:lstStyle/>
        <a:p>
          <a:r>
            <a:rPr lang="en-US" sz="1000">
              <a:latin typeface="Arial" panose="020B0604020202020204" pitchFamily="34" charset="0"/>
              <a:cs typeface="Arial" panose="020B0604020202020204" pitchFamily="34" charset="0"/>
            </a:rPr>
            <a:t>AM6 (Kashyap)</a:t>
          </a:r>
        </a:p>
      </dgm:t>
    </dgm:pt>
    <dgm:pt modelId="{E6CB7A8C-E287-4887-8957-1649671403D4}" type="parTrans" cxnId="{8455B3BF-6A2D-4B53-BC23-0708DDFBA928}">
      <dgm:prSet/>
      <dgm:spPr/>
      <dgm:t>
        <a:bodyPr/>
        <a:lstStyle/>
        <a:p>
          <a:endParaRPr lang="en-US"/>
        </a:p>
      </dgm:t>
    </dgm:pt>
    <dgm:pt modelId="{A9544927-A806-4C90-91CB-26DAAFF354F4}" type="sibTrans" cxnId="{8455B3BF-6A2D-4B53-BC23-0708DDFBA928}">
      <dgm:prSet/>
      <dgm:spPr/>
      <dgm:t>
        <a:bodyPr/>
        <a:lstStyle/>
        <a:p>
          <a:endParaRPr lang="en-US"/>
        </a:p>
      </dgm:t>
    </dgm:pt>
    <dgm:pt modelId="{4FC5805B-5701-43A5-B1CB-6A09234B5116}">
      <dgm:prSet custT="1"/>
      <dgm:spPr>
        <a:noFill/>
        <a:ln>
          <a:noFill/>
        </a:ln>
      </dgm:spPr>
      <dgm:t>
        <a:bodyPr/>
        <a:lstStyle/>
        <a:p>
          <a:r>
            <a:rPr lang="en-US" sz="1000">
              <a:latin typeface="Arial" panose="020B0604020202020204" pitchFamily="34" charset="0"/>
              <a:cs typeface="Arial" panose="020B0604020202020204" pitchFamily="34" charset="0"/>
            </a:rPr>
            <a:t>AM7</a:t>
          </a:r>
        </a:p>
      </dgm:t>
    </dgm:pt>
    <dgm:pt modelId="{E0A3043A-2826-4BD6-8E0D-AEB33C968C7F}" type="parTrans" cxnId="{1612FD5C-CA85-4249-A7D8-ABB4C4C49B8C}">
      <dgm:prSet/>
      <dgm:spPr/>
      <dgm:t>
        <a:bodyPr/>
        <a:lstStyle/>
        <a:p>
          <a:endParaRPr lang="en-US"/>
        </a:p>
      </dgm:t>
    </dgm:pt>
    <dgm:pt modelId="{7BB24089-525E-4216-AAAD-B44CABFEFB07}" type="sibTrans" cxnId="{1612FD5C-CA85-4249-A7D8-ABB4C4C49B8C}">
      <dgm:prSet/>
      <dgm:spPr/>
      <dgm:t>
        <a:bodyPr/>
        <a:lstStyle/>
        <a:p>
          <a:endParaRPr lang="en-US"/>
        </a:p>
      </dgm:t>
    </dgm:pt>
    <dgm:pt modelId="{76A69FD1-3C7F-49AB-99ED-5FC1FAFD6A15}">
      <dgm:prSet custT="1"/>
      <dgm:spPr>
        <a:noFill/>
        <a:ln>
          <a:noFill/>
        </a:ln>
      </dgm:spPr>
      <dgm:t>
        <a:bodyPr/>
        <a:lstStyle/>
        <a:p>
          <a:r>
            <a:rPr lang="en-US" sz="1000">
              <a:latin typeface="Arial" panose="020B0604020202020204" pitchFamily="34" charset="0"/>
              <a:cs typeface="Arial" panose="020B0604020202020204" pitchFamily="34" charset="0"/>
            </a:rPr>
            <a:t>AM8</a:t>
          </a:r>
        </a:p>
      </dgm:t>
    </dgm:pt>
    <dgm:pt modelId="{C6AA0062-09F0-4541-86F6-ADA0C1998440}" type="parTrans" cxnId="{906409A1-5D8B-455F-9581-CFB40182E09D}">
      <dgm:prSet/>
      <dgm:spPr/>
      <dgm:t>
        <a:bodyPr/>
        <a:lstStyle/>
        <a:p>
          <a:endParaRPr lang="en-US"/>
        </a:p>
      </dgm:t>
    </dgm:pt>
    <dgm:pt modelId="{5AAF46AC-9F04-4D6A-9A79-A6F0FDA1A29C}" type="sibTrans" cxnId="{906409A1-5D8B-455F-9581-CFB40182E09D}">
      <dgm:prSet/>
      <dgm:spPr/>
      <dgm:t>
        <a:bodyPr/>
        <a:lstStyle/>
        <a:p>
          <a:endParaRPr lang="en-US"/>
        </a:p>
      </dgm:t>
    </dgm:pt>
    <dgm:pt modelId="{E03F190C-74BF-4E20-87A0-CC9B87CB5FBA}">
      <dgm:prSet custT="1"/>
      <dgm:spPr>
        <a:noFill/>
        <a:ln>
          <a:noFill/>
        </a:ln>
      </dgm:spPr>
      <dgm:t>
        <a:bodyPr/>
        <a:lstStyle/>
        <a:p>
          <a:r>
            <a:rPr lang="en-US" sz="1000">
              <a:latin typeface="Arial" panose="020B0604020202020204" pitchFamily="34" charset="0"/>
              <a:cs typeface="Arial" panose="020B0604020202020204" pitchFamily="34" charset="0"/>
            </a:rPr>
            <a:t>AM9</a:t>
          </a:r>
        </a:p>
      </dgm:t>
    </dgm:pt>
    <dgm:pt modelId="{03A41620-EFC3-41AC-9AC1-AF1F0B6F1C82}" type="parTrans" cxnId="{128326DD-7B14-4BA4-A12B-D76F7769BCB1}">
      <dgm:prSet/>
      <dgm:spPr/>
      <dgm:t>
        <a:bodyPr/>
        <a:lstStyle/>
        <a:p>
          <a:endParaRPr lang="en-US"/>
        </a:p>
      </dgm:t>
    </dgm:pt>
    <dgm:pt modelId="{65F81644-FFA6-44DA-ADE5-6E49E54485AE}" type="sibTrans" cxnId="{128326DD-7B14-4BA4-A12B-D76F7769BCB1}">
      <dgm:prSet/>
      <dgm:spPr/>
      <dgm:t>
        <a:bodyPr/>
        <a:lstStyle/>
        <a:p>
          <a:endParaRPr lang="en-US"/>
        </a:p>
      </dgm:t>
    </dgm:pt>
    <dgm:pt modelId="{1289AF63-753E-4B77-8DAB-FEA405E8F787}">
      <dgm:prSet custT="1"/>
      <dgm:spPr>
        <a:noFill/>
        <a:ln>
          <a:noFill/>
        </a:ln>
      </dgm:spPr>
      <dgm:t>
        <a:bodyPr/>
        <a:lstStyle/>
        <a:p>
          <a:r>
            <a:rPr lang="en-US" sz="1000">
              <a:latin typeface="Arial" panose="020B0604020202020204" pitchFamily="34" charset="0"/>
              <a:cs typeface="Arial" panose="020B0604020202020204" pitchFamily="34" charset="0"/>
            </a:rPr>
            <a:t>AM10</a:t>
          </a:r>
        </a:p>
      </dgm:t>
    </dgm:pt>
    <dgm:pt modelId="{D4EF8125-9113-491E-BB52-94CAFB0DD76B}" type="parTrans" cxnId="{6B661AB4-6B74-40A4-8CB3-608F9CDA4566}">
      <dgm:prSet/>
      <dgm:spPr/>
      <dgm:t>
        <a:bodyPr/>
        <a:lstStyle/>
        <a:p>
          <a:endParaRPr lang="en-US"/>
        </a:p>
      </dgm:t>
    </dgm:pt>
    <dgm:pt modelId="{07616C4D-5B2B-402F-B497-F45D0D8B5098}" type="sibTrans" cxnId="{6B661AB4-6B74-40A4-8CB3-608F9CDA4566}">
      <dgm:prSet/>
      <dgm:spPr/>
      <dgm:t>
        <a:bodyPr/>
        <a:lstStyle/>
        <a:p>
          <a:endParaRPr lang="en-US"/>
        </a:p>
      </dgm:t>
    </dgm:pt>
    <dgm:pt modelId="{B8F5E0A6-2362-49DA-BB2B-450AE9C7FA97}" type="pres">
      <dgm:prSet presAssocID="{F0ED8B37-1787-44C6-985B-B16F51150F97}" presName="hierChild1" presStyleCnt="0">
        <dgm:presLayoutVars>
          <dgm:chPref val="1"/>
          <dgm:dir/>
          <dgm:animOne val="branch"/>
          <dgm:animLvl val="lvl"/>
          <dgm:resizeHandles/>
        </dgm:presLayoutVars>
      </dgm:prSet>
      <dgm:spPr/>
      <dgm:t>
        <a:bodyPr/>
        <a:lstStyle/>
        <a:p>
          <a:endParaRPr lang="en-CA"/>
        </a:p>
      </dgm:t>
    </dgm:pt>
    <dgm:pt modelId="{641C9360-E1DC-4311-A57A-2C49235FA5D2}" type="pres">
      <dgm:prSet presAssocID="{A13B21D4-3EC9-4BE4-BEBC-3CF3687F5BF0}" presName="hierRoot1" presStyleCnt="0"/>
      <dgm:spPr/>
    </dgm:pt>
    <dgm:pt modelId="{FA5C25DA-867B-41BA-A9D8-511786C55396}" type="pres">
      <dgm:prSet presAssocID="{A13B21D4-3EC9-4BE4-BEBC-3CF3687F5BF0}" presName="composite" presStyleCnt="0"/>
      <dgm:spPr/>
    </dgm:pt>
    <dgm:pt modelId="{6E7FECE1-B6FE-446E-9F82-4608FC35B3C1}" type="pres">
      <dgm:prSet presAssocID="{A13B21D4-3EC9-4BE4-BEBC-3CF3687F5BF0}" presName="background" presStyleLbl="node0" presStyleIdx="0" presStyleCnt="1"/>
      <dgm:spPr/>
    </dgm:pt>
    <dgm:pt modelId="{7EE21533-255B-4EBB-BE80-D19996AADEAD}" type="pres">
      <dgm:prSet presAssocID="{A13B21D4-3EC9-4BE4-BEBC-3CF3687F5BF0}" presName="text" presStyleLbl="fgAcc0" presStyleIdx="0" presStyleCnt="1" custScaleX="625493">
        <dgm:presLayoutVars>
          <dgm:chPref val="3"/>
        </dgm:presLayoutVars>
      </dgm:prSet>
      <dgm:spPr/>
      <dgm:t>
        <a:bodyPr/>
        <a:lstStyle/>
        <a:p>
          <a:endParaRPr lang="en-CA"/>
        </a:p>
      </dgm:t>
    </dgm:pt>
    <dgm:pt modelId="{0368CBBF-5618-4DFD-AFCF-6D9750154E3D}" type="pres">
      <dgm:prSet presAssocID="{A13B21D4-3EC9-4BE4-BEBC-3CF3687F5BF0}" presName="hierChild2" presStyleCnt="0"/>
      <dgm:spPr/>
    </dgm:pt>
    <dgm:pt modelId="{F55C02C5-2BD7-441B-8728-49CF7C657261}" type="pres">
      <dgm:prSet presAssocID="{0B56BE08-B4DD-4EE3-9E1F-4D5DE23F8C5B}" presName="Name10" presStyleLbl="parChTrans1D2" presStyleIdx="0" presStyleCnt="1"/>
      <dgm:spPr/>
      <dgm:t>
        <a:bodyPr/>
        <a:lstStyle/>
        <a:p>
          <a:endParaRPr lang="en-CA"/>
        </a:p>
      </dgm:t>
    </dgm:pt>
    <dgm:pt modelId="{589EFDFB-2186-4EC9-BD53-BCA2C961C98D}" type="pres">
      <dgm:prSet presAssocID="{65E035C3-2412-4F85-B00B-4318A9CC3A99}" presName="hierRoot2" presStyleCnt="0"/>
      <dgm:spPr/>
    </dgm:pt>
    <dgm:pt modelId="{2F181D8E-A465-486F-ADBF-29E01B249A08}" type="pres">
      <dgm:prSet presAssocID="{65E035C3-2412-4F85-B00B-4318A9CC3A99}" presName="composite2" presStyleCnt="0"/>
      <dgm:spPr/>
    </dgm:pt>
    <dgm:pt modelId="{79B9D724-F5FA-45E5-8476-9427D6112556}" type="pres">
      <dgm:prSet presAssocID="{65E035C3-2412-4F85-B00B-4318A9CC3A99}" presName="background2" presStyleLbl="node2" presStyleIdx="0" presStyleCnt="1"/>
      <dgm:spPr/>
    </dgm:pt>
    <dgm:pt modelId="{99E3217D-35F2-420A-A852-C7EAC5BAA20C}" type="pres">
      <dgm:prSet presAssocID="{65E035C3-2412-4F85-B00B-4318A9CC3A99}" presName="text2" presStyleLbl="fgAcc2" presStyleIdx="0" presStyleCnt="1" custScaleX="558744">
        <dgm:presLayoutVars>
          <dgm:chPref val="3"/>
        </dgm:presLayoutVars>
      </dgm:prSet>
      <dgm:spPr/>
      <dgm:t>
        <a:bodyPr/>
        <a:lstStyle/>
        <a:p>
          <a:endParaRPr lang="en-CA"/>
        </a:p>
      </dgm:t>
    </dgm:pt>
    <dgm:pt modelId="{AE8C9BC2-296E-4607-9478-A6836153EFCE}" type="pres">
      <dgm:prSet presAssocID="{65E035C3-2412-4F85-B00B-4318A9CC3A99}" presName="hierChild3" presStyleCnt="0"/>
      <dgm:spPr/>
    </dgm:pt>
    <dgm:pt modelId="{B257C9A9-C93B-4CDF-AB42-32A37833582B}" type="pres">
      <dgm:prSet presAssocID="{B88DAED3-FE85-46B7-B52F-FC3EE4827656}" presName="Name17" presStyleLbl="parChTrans1D3" presStyleIdx="0" presStyleCnt="2"/>
      <dgm:spPr/>
      <dgm:t>
        <a:bodyPr/>
        <a:lstStyle/>
        <a:p>
          <a:endParaRPr lang="en-CA"/>
        </a:p>
      </dgm:t>
    </dgm:pt>
    <dgm:pt modelId="{8B3F3A74-4775-4B69-BEBA-A04A079C9A53}" type="pres">
      <dgm:prSet presAssocID="{6C41DFCB-D61E-4782-BBAA-62D7AE6CA0F3}" presName="hierRoot3" presStyleCnt="0"/>
      <dgm:spPr/>
    </dgm:pt>
    <dgm:pt modelId="{00455F93-CE5A-49F3-88B6-156554DA1C34}" type="pres">
      <dgm:prSet presAssocID="{6C41DFCB-D61E-4782-BBAA-62D7AE6CA0F3}" presName="composite3" presStyleCnt="0"/>
      <dgm:spPr/>
    </dgm:pt>
    <dgm:pt modelId="{0DD7210C-8A1B-4A63-8958-DD1E2D86EFED}" type="pres">
      <dgm:prSet presAssocID="{6C41DFCB-D61E-4782-BBAA-62D7AE6CA0F3}" presName="background3" presStyleLbl="node3" presStyleIdx="0" presStyleCnt="2"/>
      <dgm:spPr/>
    </dgm:pt>
    <dgm:pt modelId="{7BB24E4E-6B9F-4107-A045-2D51D54ED076}" type="pres">
      <dgm:prSet presAssocID="{6C41DFCB-D61E-4782-BBAA-62D7AE6CA0F3}" presName="text3" presStyleLbl="fgAcc3" presStyleIdx="0" presStyleCnt="2" custScaleX="544526">
        <dgm:presLayoutVars>
          <dgm:chPref val="3"/>
        </dgm:presLayoutVars>
      </dgm:prSet>
      <dgm:spPr/>
      <dgm:t>
        <a:bodyPr/>
        <a:lstStyle/>
        <a:p>
          <a:endParaRPr lang="en-CA"/>
        </a:p>
      </dgm:t>
    </dgm:pt>
    <dgm:pt modelId="{53E6FA66-DDD2-4C83-9F3F-9BE4949AA8AA}" type="pres">
      <dgm:prSet presAssocID="{6C41DFCB-D61E-4782-BBAA-62D7AE6CA0F3}" presName="hierChild4" presStyleCnt="0"/>
      <dgm:spPr/>
    </dgm:pt>
    <dgm:pt modelId="{43C3D170-507F-43B0-BC9F-49C3E9662A59}" type="pres">
      <dgm:prSet presAssocID="{86693D11-41D0-48AE-9548-C7A5FBD1F438}" presName="Name23" presStyleLbl="parChTrans1D4" presStyleIdx="0" presStyleCnt="10"/>
      <dgm:spPr/>
      <dgm:t>
        <a:bodyPr/>
        <a:lstStyle/>
        <a:p>
          <a:endParaRPr lang="en-CA"/>
        </a:p>
      </dgm:t>
    </dgm:pt>
    <dgm:pt modelId="{D04CF35F-DEED-446E-AD7D-90EA0AD1D96C}" type="pres">
      <dgm:prSet presAssocID="{5F79D0B3-7DCF-45F8-857D-EE8F7B9AFBD8}" presName="hierRoot4" presStyleCnt="0"/>
      <dgm:spPr/>
    </dgm:pt>
    <dgm:pt modelId="{AEB8F1AB-FC67-401B-B1D7-70E278A3EBFA}" type="pres">
      <dgm:prSet presAssocID="{5F79D0B3-7DCF-45F8-857D-EE8F7B9AFBD8}" presName="composite4" presStyleCnt="0"/>
      <dgm:spPr/>
    </dgm:pt>
    <dgm:pt modelId="{51297C87-0DC2-462C-BEB3-49DBBC77B82E}" type="pres">
      <dgm:prSet presAssocID="{5F79D0B3-7DCF-45F8-857D-EE8F7B9AFBD8}" presName="background4" presStyleLbl="node4" presStyleIdx="0" presStyleCnt="10"/>
      <dgm:spPr/>
    </dgm:pt>
    <dgm:pt modelId="{58E3F0C3-FF77-40EF-8D9A-E79A3AA4E411}" type="pres">
      <dgm:prSet presAssocID="{5F79D0B3-7DCF-45F8-857D-EE8F7B9AFBD8}" presName="text4" presStyleLbl="fgAcc4" presStyleIdx="0" presStyleCnt="10" custScaleX="122325">
        <dgm:presLayoutVars>
          <dgm:chPref val="3"/>
        </dgm:presLayoutVars>
      </dgm:prSet>
      <dgm:spPr/>
      <dgm:t>
        <a:bodyPr/>
        <a:lstStyle/>
        <a:p>
          <a:endParaRPr lang="en-CA"/>
        </a:p>
      </dgm:t>
    </dgm:pt>
    <dgm:pt modelId="{40068DC2-71D0-419B-9AB3-C061C3F30AFF}" type="pres">
      <dgm:prSet presAssocID="{5F79D0B3-7DCF-45F8-857D-EE8F7B9AFBD8}" presName="hierChild5" presStyleCnt="0"/>
      <dgm:spPr/>
    </dgm:pt>
    <dgm:pt modelId="{3C01ACA4-8703-42A2-9611-560FF51DACAE}" type="pres">
      <dgm:prSet presAssocID="{DEC5F4FB-4703-498E-8587-A6BFC96062D3}" presName="Name23" presStyleLbl="parChTrans1D4" presStyleIdx="1" presStyleCnt="10"/>
      <dgm:spPr/>
      <dgm:t>
        <a:bodyPr/>
        <a:lstStyle/>
        <a:p>
          <a:endParaRPr lang="en-CA"/>
        </a:p>
      </dgm:t>
    </dgm:pt>
    <dgm:pt modelId="{73AED615-F651-4429-9CC1-18F1A8E930CC}" type="pres">
      <dgm:prSet presAssocID="{42CBA400-C278-46AC-957F-B0A5B1CCA00E}" presName="hierRoot4" presStyleCnt="0"/>
      <dgm:spPr/>
    </dgm:pt>
    <dgm:pt modelId="{0B0354BA-1EA9-4391-90DA-61EA2ABF403C}" type="pres">
      <dgm:prSet presAssocID="{42CBA400-C278-46AC-957F-B0A5B1CCA00E}" presName="composite4" presStyleCnt="0"/>
      <dgm:spPr/>
    </dgm:pt>
    <dgm:pt modelId="{4F6F075A-1DB3-4EDD-8AD4-FFF335069BAB}" type="pres">
      <dgm:prSet presAssocID="{42CBA400-C278-46AC-957F-B0A5B1CCA00E}" presName="background4" presStyleLbl="node4" presStyleIdx="1" presStyleCnt="10"/>
      <dgm:spPr/>
    </dgm:pt>
    <dgm:pt modelId="{712905E9-3914-4F9C-BB8E-7E1298C22D6B}" type="pres">
      <dgm:prSet presAssocID="{42CBA400-C278-46AC-957F-B0A5B1CCA00E}" presName="text4" presStyleLbl="fgAcc4" presStyleIdx="1" presStyleCnt="10" custScaleX="108241">
        <dgm:presLayoutVars>
          <dgm:chPref val="3"/>
        </dgm:presLayoutVars>
      </dgm:prSet>
      <dgm:spPr/>
      <dgm:t>
        <a:bodyPr/>
        <a:lstStyle/>
        <a:p>
          <a:endParaRPr lang="en-CA"/>
        </a:p>
      </dgm:t>
    </dgm:pt>
    <dgm:pt modelId="{5EBE4C6E-4E9A-44C7-9F17-2F184206A463}" type="pres">
      <dgm:prSet presAssocID="{42CBA400-C278-46AC-957F-B0A5B1CCA00E}" presName="hierChild5" presStyleCnt="0"/>
      <dgm:spPr/>
    </dgm:pt>
    <dgm:pt modelId="{E7BE65A4-4433-4BF9-8298-E34B61EEB14A}" type="pres">
      <dgm:prSet presAssocID="{0D42480E-B9A8-4738-8DD1-849E000A7239}" presName="Name23" presStyleLbl="parChTrans1D4" presStyleIdx="2" presStyleCnt="10"/>
      <dgm:spPr/>
      <dgm:t>
        <a:bodyPr/>
        <a:lstStyle/>
        <a:p>
          <a:endParaRPr lang="en-CA"/>
        </a:p>
      </dgm:t>
    </dgm:pt>
    <dgm:pt modelId="{C7245D53-46BC-45E2-9970-1274F32A41E4}" type="pres">
      <dgm:prSet presAssocID="{0DF17AB7-E1BF-463C-A80D-FC7DA1931FDD}" presName="hierRoot4" presStyleCnt="0"/>
      <dgm:spPr/>
    </dgm:pt>
    <dgm:pt modelId="{12B09428-A0E7-4701-AF6F-F9A1B00C14E1}" type="pres">
      <dgm:prSet presAssocID="{0DF17AB7-E1BF-463C-A80D-FC7DA1931FDD}" presName="composite4" presStyleCnt="0"/>
      <dgm:spPr/>
    </dgm:pt>
    <dgm:pt modelId="{4DF34E5D-C023-4BCC-8AD2-F7CCCC31159B}" type="pres">
      <dgm:prSet presAssocID="{0DF17AB7-E1BF-463C-A80D-FC7DA1931FDD}" presName="background4" presStyleLbl="node4" presStyleIdx="2" presStyleCnt="10"/>
      <dgm:spPr/>
    </dgm:pt>
    <dgm:pt modelId="{0A46AE95-FD02-4673-8DB0-0174E70654D1}" type="pres">
      <dgm:prSet presAssocID="{0DF17AB7-E1BF-463C-A80D-FC7DA1931FDD}" presName="text4" presStyleLbl="fgAcc4" presStyleIdx="2" presStyleCnt="10">
        <dgm:presLayoutVars>
          <dgm:chPref val="3"/>
        </dgm:presLayoutVars>
      </dgm:prSet>
      <dgm:spPr/>
      <dgm:t>
        <a:bodyPr/>
        <a:lstStyle/>
        <a:p>
          <a:endParaRPr lang="en-CA"/>
        </a:p>
      </dgm:t>
    </dgm:pt>
    <dgm:pt modelId="{BD54D1E9-5319-4096-9EB0-6E1DE1ECB42E}" type="pres">
      <dgm:prSet presAssocID="{0DF17AB7-E1BF-463C-A80D-FC7DA1931FDD}" presName="hierChild5" presStyleCnt="0"/>
      <dgm:spPr/>
    </dgm:pt>
    <dgm:pt modelId="{FEB12C17-6941-4672-ADC1-83C729724FB3}" type="pres">
      <dgm:prSet presAssocID="{DA37020E-6D2A-4A79-AB0E-96596BE50D8C}" presName="Name23" presStyleLbl="parChTrans1D4" presStyleIdx="3" presStyleCnt="10"/>
      <dgm:spPr/>
      <dgm:t>
        <a:bodyPr/>
        <a:lstStyle/>
        <a:p>
          <a:endParaRPr lang="en-CA"/>
        </a:p>
      </dgm:t>
    </dgm:pt>
    <dgm:pt modelId="{22B1058A-4D69-4A05-B984-F3D941CD1DA9}" type="pres">
      <dgm:prSet presAssocID="{48CD143B-8825-42EE-8AA6-09CBE6D9B965}" presName="hierRoot4" presStyleCnt="0"/>
      <dgm:spPr/>
    </dgm:pt>
    <dgm:pt modelId="{B9A43895-4BAC-479D-BC1C-7F308CD43F2B}" type="pres">
      <dgm:prSet presAssocID="{48CD143B-8825-42EE-8AA6-09CBE6D9B965}" presName="composite4" presStyleCnt="0"/>
      <dgm:spPr/>
    </dgm:pt>
    <dgm:pt modelId="{D8CA64B6-926E-4B23-95E9-01B52B6F5A13}" type="pres">
      <dgm:prSet presAssocID="{48CD143B-8825-42EE-8AA6-09CBE6D9B965}" presName="background4" presStyleLbl="node4" presStyleIdx="3" presStyleCnt="10"/>
      <dgm:spPr/>
    </dgm:pt>
    <dgm:pt modelId="{AA2D3F12-B9EA-446F-BD68-D793FF922F27}" type="pres">
      <dgm:prSet presAssocID="{48CD143B-8825-42EE-8AA6-09CBE6D9B965}" presName="text4" presStyleLbl="fgAcc4" presStyleIdx="3" presStyleCnt="10">
        <dgm:presLayoutVars>
          <dgm:chPref val="3"/>
        </dgm:presLayoutVars>
      </dgm:prSet>
      <dgm:spPr/>
      <dgm:t>
        <a:bodyPr/>
        <a:lstStyle/>
        <a:p>
          <a:endParaRPr lang="en-CA"/>
        </a:p>
      </dgm:t>
    </dgm:pt>
    <dgm:pt modelId="{CABFE199-32F5-4FAF-B70F-64303F8FE2D0}" type="pres">
      <dgm:prSet presAssocID="{48CD143B-8825-42EE-8AA6-09CBE6D9B965}" presName="hierChild5" presStyleCnt="0"/>
      <dgm:spPr/>
    </dgm:pt>
    <dgm:pt modelId="{5C35735C-1ACF-412C-B049-536F3FA97092}" type="pres">
      <dgm:prSet presAssocID="{14792C7A-883F-41B3-9ABA-808EF92E20EB}" presName="Name23" presStyleLbl="parChTrans1D4" presStyleIdx="4" presStyleCnt="10"/>
      <dgm:spPr/>
      <dgm:t>
        <a:bodyPr/>
        <a:lstStyle/>
        <a:p>
          <a:endParaRPr lang="en-CA"/>
        </a:p>
      </dgm:t>
    </dgm:pt>
    <dgm:pt modelId="{7BF689FE-F487-4AFE-A698-E3591041F72A}" type="pres">
      <dgm:prSet presAssocID="{3CDD1207-9F84-4F13-BDCC-6A9CFFB1DE58}" presName="hierRoot4" presStyleCnt="0"/>
      <dgm:spPr/>
    </dgm:pt>
    <dgm:pt modelId="{3E2F25E9-F49D-430B-8B8F-B4A4574A47DF}" type="pres">
      <dgm:prSet presAssocID="{3CDD1207-9F84-4F13-BDCC-6A9CFFB1DE58}" presName="composite4" presStyleCnt="0"/>
      <dgm:spPr/>
    </dgm:pt>
    <dgm:pt modelId="{A74CBCF3-E7DD-4F0C-9B02-7433FC430D84}" type="pres">
      <dgm:prSet presAssocID="{3CDD1207-9F84-4F13-BDCC-6A9CFFB1DE58}" presName="background4" presStyleLbl="node4" presStyleIdx="4" presStyleCnt="10"/>
      <dgm:spPr/>
    </dgm:pt>
    <dgm:pt modelId="{2415F305-E378-4401-B013-E41868C907B9}" type="pres">
      <dgm:prSet presAssocID="{3CDD1207-9F84-4F13-BDCC-6A9CFFB1DE58}" presName="text4" presStyleLbl="fgAcc4" presStyleIdx="4" presStyleCnt="10">
        <dgm:presLayoutVars>
          <dgm:chPref val="3"/>
        </dgm:presLayoutVars>
      </dgm:prSet>
      <dgm:spPr/>
      <dgm:t>
        <a:bodyPr/>
        <a:lstStyle/>
        <a:p>
          <a:endParaRPr lang="en-CA"/>
        </a:p>
      </dgm:t>
    </dgm:pt>
    <dgm:pt modelId="{E902BFB9-31F2-4ADF-86F6-C0FD26469025}" type="pres">
      <dgm:prSet presAssocID="{3CDD1207-9F84-4F13-BDCC-6A9CFFB1DE58}" presName="hierChild5" presStyleCnt="0"/>
      <dgm:spPr/>
    </dgm:pt>
    <dgm:pt modelId="{0D06F2E2-DECA-4BE9-A3C0-F43417B01695}" type="pres">
      <dgm:prSet presAssocID="{E6CB7A8C-E287-4887-8957-1649671403D4}" presName="Name23" presStyleLbl="parChTrans1D4" presStyleIdx="5" presStyleCnt="10"/>
      <dgm:spPr/>
      <dgm:t>
        <a:bodyPr/>
        <a:lstStyle/>
        <a:p>
          <a:endParaRPr lang="en-CA"/>
        </a:p>
      </dgm:t>
    </dgm:pt>
    <dgm:pt modelId="{A163C1AE-7513-43C9-A6F4-08E3EC35EB56}" type="pres">
      <dgm:prSet presAssocID="{47AC51BD-E98F-45C5-BBE8-65CD5B489354}" presName="hierRoot4" presStyleCnt="0"/>
      <dgm:spPr/>
    </dgm:pt>
    <dgm:pt modelId="{B8E3ABCC-C431-495E-8FB1-B4F9FD39538C}" type="pres">
      <dgm:prSet presAssocID="{47AC51BD-E98F-45C5-BBE8-65CD5B489354}" presName="composite4" presStyleCnt="0"/>
      <dgm:spPr/>
    </dgm:pt>
    <dgm:pt modelId="{266AEFFF-65A9-4252-A87B-F90DCC9CAC0B}" type="pres">
      <dgm:prSet presAssocID="{47AC51BD-E98F-45C5-BBE8-65CD5B489354}" presName="background4" presStyleLbl="node4" presStyleIdx="5" presStyleCnt="10"/>
      <dgm:spPr/>
    </dgm:pt>
    <dgm:pt modelId="{5CF96ECC-A80B-4B52-9946-87AC2E8D6E2D}" type="pres">
      <dgm:prSet presAssocID="{47AC51BD-E98F-45C5-BBE8-65CD5B489354}" presName="text4" presStyleLbl="fgAcc4" presStyleIdx="5" presStyleCnt="10" custScaleX="145953">
        <dgm:presLayoutVars>
          <dgm:chPref val="3"/>
        </dgm:presLayoutVars>
      </dgm:prSet>
      <dgm:spPr/>
      <dgm:t>
        <a:bodyPr/>
        <a:lstStyle/>
        <a:p>
          <a:endParaRPr lang="en-CA"/>
        </a:p>
      </dgm:t>
    </dgm:pt>
    <dgm:pt modelId="{43C723EE-D9A3-470E-BE53-CEC92408A822}" type="pres">
      <dgm:prSet presAssocID="{47AC51BD-E98F-45C5-BBE8-65CD5B489354}" presName="hierChild5" presStyleCnt="0"/>
      <dgm:spPr/>
    </dgm:pt>
    <dgm:pt modelId="{5EA212CB-FB20-404D-A010-00BB1DC29334}" type="pres">
      <dgm:prSet presAssocID="{9298AF6F-D246-4FEF-B9FA-244E8CFCFD68}" presName="Name17" presStyleLbl="parChTrans1D3" presStyleIdx="1" presStyleCnt="2"/>
      <dgm:spPr/>
      <dgm:t>
        <a:bodyPr/>
        <a:lstStyle/>
        <a:p>
          <a:endParaRPr lang="en-CA"/>
        </a:p>
      </dgm:t>
    </dgm:pt>
    <dgm:pt modelId="{D691D9E5-A8DC-4274-95D0-ECC1BDC8BF6E}" type="pres">
      <dgm:prSet presAssocID="{5FA673F8-1B9B-40D2-A5CC-9DD665F80ABE}" presName="hierRoot3" presStyleCnt="0"/>
      <dgm:spPr/>
    </dgm:pt>
    <dgm:pt modelId="{1CDFC375-A8B3-4BDD-B68B-FDAA880A794C}" type="pres">
      <dgm:prSet presAssocID="{5FA673F8-1B9B-40D2-A5CC-9DD665F80ABE}" presName="composite3" presStyleCnt="0"/>
      <dgm:spPr/>
    </dgm:pt>
    <dgm:pt modelId="{6F997C00-D961-4607-BE5D-18873EDD2391}" type="pres">
      <dgm:prSet presAssocID="{5FA673F8-1B9B-40D2-A5CC-9DD665F80ABE}" presName="background3" presStyleLbl="node3" presStyleIdx="1" presStyleCnt="2"/>
      <dgm:spPr/>
    </dgm:pt>
    <dgm:pt modelId="{8A7D1539-F0F2-4ED1-8245-155362B97DA1}" type="pres">
      <dgm:prSet presAssocID="{5FA673F8-1B9B-40D2-A5CC-9DD665F80ABE}" presName="text3" presStyleLbl="fgAcc3" presStyleIdx="1" presStyleCnt="2" custScaleX="239219">
        <dgm:presLayoutVars>
          <dgm:chPref val="3"/>
        </dgm:presLayoutVars>
      </dgm:prSet>
      <dgm:spPr/>
      <dgm:t>
        <a:bodyPr/>
        <a:lstStyle/>
        <a:p>
          <a:endParaRPr lang="en-CA"/>
        </a:p>
      </dgm:t>
    </dgm:pt>
    <dgm:pt modelId="{0FF1CB28-74B5-4047-BFE1-FE4ED9DE21D0}" type="pres">
      <dgm:prSet presAssocID="{5FA673F8-1B9B-40D2-A5CC-9DD665F80ABE}" presName="hierChild4" presStyleCnt="0"/>
      <dgm:spPr/>
    </dgm:pt>
    <dgm:pt modelId="{3E50652E-060E-495F-9D6E-4560C6F904DA}" type="pres">
      <dgm:prSet presAssocID="{E0A3043A-2826-4BD6-8E0D-AEB33C968C7F}" presName="Name23" presStyleLbl="parChTrans1D4" presStyleIdx="6" presStyleCnt="10"/>
      <dgm:spPr/>
      <dgm:t>
        <a:bodyPr/>
        <a:lstStyle/>
        <a:p>
          <a:endParaRPr lang="en-CA"/>
        </a:p>
      </dgm:t>
    </dgm:pt>
    <dgm:pt modelId="{E17CB410-A44B-4E3A-921F-506BBFCEDE37}" type="pres">
      <dgm:prSet presAssocID="{4FC5805B-5701-43A5-B1CB-6A09234B5116}" presName="hierRoot4" presStyleCnt="0"/>
      <dgm:spPr/>
    </dgm:pt>
    <dgm:pt modelId="{6721C532-FD9E-4713-84EC-42C61F51E750}" type="pres">
      <dgm:prSet presAssocID="{4FC5805B-5701-43A5-B1CB-6A09234B5116}" presName="composite4" presStyleCnt="0"/>
      <dgm:spPr/>
    </dgm:pt>
    <dgm:pt modelId="{209D2732-3974-438D-BF2D-6BA01A68D0B6}" type="pres">
      <dgm:prSet presAssocID="{4FC5805B-5701-43A5-B1CB-6A09234B5116}" presName="background4" presStyleLbl="node4" presStyleIdx="6" presStyleCnt="10"/>
      <dgm:spPr/>
    </dgm:pt>
    <dgm:pt modelId="{95F9B09B-1167-4F36-B64F-96E68AA68AAB}" type="pres">
      <dgm:prSet presAssocID="{4FC5805B-5701-43A5-B1CB-6A09234B5116}" presName="text4" presStyleLbl="fgAcc4" presStyleIdx="6" presStyleCnt="10" custScaleX="82789" custLinFactNeighborX="-1756" custLinFactNeighborY="0">
        <dgm:presLayoutVars>
          <dgm:chPref val="3"/>
        </dgm:presLayoutVars>
      </dgm:prSet>
      <dgm:spPr/>
      <dgm:t>
        <a:bodyPr/>
        <a:lstStyle/>
        <a:p>
          <a:endParaRPr lang="en-CA"/>
        </a:p>
      </dgm:t>
    </dgm:pt>
    <dgm:pt modelId="{DB824E6C-F975-46D4-BC55-93B056FCA0CC}" type="pres">
      <dgm:prSet presAssocID="{4FC5805B-5701-43A5-B1CB-6A09234B5116}" presName="hierChild5" presStyleCnt="0"/>
      <dgm:spPr/>
    </dgm:pt>
    <dgm:pt modelId="{EF861210-C6E6-4A62-9038-03916FA42C90}" type="pres">
      <dgm:prSet presAssocID="{C6AA0062-09F0-4541-86F6-ADA0C1998440}" presName="Name23" presStyleLbl="parChTrans1D4" presStyleIdx="7" presStyleCnt="10"/>
      <dgm:spPr/>
      <dgm:t>
        <a:bodyPr/>
        <a:lstStyle/>
        <a:p>
          <a:endParaRPr lang="en-CA"/>
        </a:p>
      </dgm:t>
    </dgm:pt>
    <dgm:pt modelId="{E831944C-3E76-45E8-A91C-132CD53085CC}" type="pres">
      <dgm:prSet presAssocID="{76A69FD1-3C7F-49AB-99ED-5FC1FAFD6A15}" presName="hierRoot4" presStyleCnt="0"/>
      <dgm:spPr/>
    </dgm:pt>
    <dgm:pt modelId="{0C85216F-7513-41CD-93B3-9543EC9D714A}" type="pres">
      <dgm:prSet presAssocID="{76A69FD1-3C7F-49AB-99ED-5FC1FAFD6A15}" presName="composite4" presStyleCnt="0"/>
      <dgm:spPr/>
    </dgm:pt>
    <dgm:pt modelId="{3F1AF407-253F-4211-AB35-D84C72FB502C}" type="pres">
      <dgm:prSet presAssocID="{76A69FD1-3C7F-49AB-99ED-5FC1FAFD6A15}" presName="background4" presStyleLbl="node4" presStyleIdx="7" presStyleCnt="10"/>
      <dgm:spPr/>
    </dgm:pt>
    <dgm:pt modelId="{F9D2EA35-9485-47A7-9F65-0E986668D828}" type="pres">
      <dgm:prSet presAssocID="{76A69FD1-3C7F-49AB-99ED-5FC1FAFD6A15}" presName="text4" presStyleLbl="fgAcc4" presStyleIdx="7" presStyleCnt="10" custScaleX="81920">
        <dgm:presLayoutVars>
          <dgm:chPref val="3"/>
        </dgm:presLayoutVars>
      </dgm:prSet>
      <dgm:spPr/>
      <dgm:t>
        <a:bodyPr/>
        <a:lstStyle/>
        <a:p>
          <a:endParaRPr lang="en-CA"/>
        </a:p>
      </dgm:t>
    </dgm:pt>
    <dgm:pt modelId="{4DFC583B-D1E9-4005-884E-B5A7260EE6BE}" type="pres">
      <dgm:prSet presAssocID="{76A69FD1-3C7F-49AB-99ED-5FC1FAFD6A15}" presName="hierChild5" presStyleCnt="0"/>
      <dgm:spPr/>
    </dgm:pt>
    <dgm:pt modelId="{8EF45CDA-60B6-4047-8E96-D1DD69A339B3}" type="pres">
      <dgm:prSet presAssocID="{03A41620-EFC3-41AC-9AC1-AF1F0B6F1C82}" presName="Name23" presStyleLbl="parChTrans1D4" presStyleIdx="8" presStyleCnt="10"/>
      <dgm:spPr/>
      <dgm:t>
        <a:bodyPr/>
        <a:lstStyle/>
        <a:p>
          <a:endParaRPr lang="en-CA"/>
        </a:p>
      </dgm:t>
    </dgm:pt>
    <dgm:pt modelId="{F0447879-11C0-4695-88CD-EC3BD02031A6}" type="pres">
      <dgm:prSet presAssocID="{E03F190C-74BF-4E20-87A0-CC9B87CB5FBA}" presName="hierRoot4" presStyleCnt="0"/>
      <dgm:spPr/>
    </dgm:pt>
    <dgm:pt modelId="{181ADB43-B9F1-4C86-BB1A-4698C854E52C}" type="pres">
      <dgm:prSet presAssocID="{E03F190C-74BF-4E20-87A0-CC9B87CB5FBA}" presName="composite4" presStyleCnt="0"/>
      <dgm:spPr/>
    </dgm:pt>
    <dgm:pt modelId="{415515A5-CD58-458B-8B0A-969205A0E789}" type="pres">
      <dgm:prSet presAssocID="{E03F190C-74BF-4E20-87A0-CC9B87CB5FBA}" presName="background4" presStyleLbl="node4" presStyleIdx="8" presStyleCnt="10"/>
      <dgm:spPr/>
    </dgm:pt>
    <dgm:pt modelId="{A18577F2-B4A9-4650-A6D5-4799C63397CB}" type="pres">
      <dgm:prSet presAssocID="{E03F190C-74BF-4E20-87A0-CC9B87CB5FBA}" presName="text4" presStyleLbl="fgAcc4" presStyleIdx="8" presStyleCnt="10" custScaleX="83856">
        <dgm:presLayoutVars>
          <dgm:chPref val="3"/>
        </dgm:presLayoutVars>
      </dgm:prSet>
      <dgm:spPr/>
      <dgm:t>
        <a:bodyPr/>
        <a:lstStyle/>
        <a:p>
          <a:endParaRPr lang="en-CA"/>
        </a:p>
      </dgm:t>
    </dgm:pt>
    <dgm:pt modelId="{8DA732D2-7DBC-41CD-A11B-B23EF09F4F6D}" type="pres">
      <dgm:prSet presAssocID="{E03F190C-74BF-4E20-87A0-CC9B87CB5FBA}" presName="hierChild5" presStyleCnt="0"/>
      <dgm:spPr/>
    </dgm:pt>
    <dgm:pt modelId="{92AC846B-EA2B-4A8A-8777-43F8F15D2782}" type="pres">
      <dgm:prSet presAssocID="{D4EF8125-9113-491E-BB52-94CAFB0DD76B}" presName="Name23" presStyleLbl="parChTrans1D4" presStyleIdx="9" presStyleCnt="10"/>
      <dgm:spPr/>
      <dgm:t>
        <a:bodyPr/>
        <a:lstStyle/>
        <a:p>
          <a:endParaRPr lang="en-CA"/>
        </a:p>
      </dgm:t>
    </dgm:pt>
    <dgm:pt modelId="{829C7F9A-0190-4B30-8AC7-BC083CAB71A4}" type="pres">
      <dgm:prSet presAssocID="{1289AF63-753E-4B77-8DAB-FEA405E8F787}" presName="hierRoot4" presStyleCnt="0"/>
      <dgm:spPr/>
    </dgm:pt>
    <dgm:pt modelId="{9BBD2B5B-4723-465E-B9A9-ED6F2419C87C}" type="pres">
      <dgm:prSet presAssocID="{1289AF63-753E-4B77-8DAB-FEA405E8F787}" presName="composite4" presStyleCnt="0"/>
      <dgm:spPr/>
    </dgm:pt>
    <dgm:pt modelId="{3DAD7121-3D17-4907-81E9-E9D2E9B1C8E0}" type="pres">
      <dgm:prSet presAssocID="{1289AF63-753E-4B77-8DAB-FEA405E8F787}" presName="background4" presStyleLbl="node4" presStyleIdx="9" presStyleCnt="10"/>
      <dgm:spPr/>
    </dgm:pt>
    <dgm:pt modelId="{66107154-F976-41CF-B4DD-2C39EB9C749F}" type="pres">
      <dgm:prSet presAssocID="{1289AF63-753E-4B77-8DAB-FEA405E8F787}" presName="text4" presStyleLbl="fgAcc4" presStyleIdx="9" presStyleCnt="10" custScaleX="123287">
        <dgm:presLayoutVars>
          <dgm:chPref val="3"/>
        </dgm:presLayoutVars>
      </dgm:prSet>
      <dgm:spPr/>
      <dgm:t>
        <a:bodyPr/>
        <a:lstStyle/>
        <a:p>
          <a:endParaRPr lang="en-CA"/>
        </a:p>
      </dgm:t>
    </dgm:pt>
    <dgm:pt modelId="{19A4F204-8B76-429B-BBF8-35807010DDC6}" type="pres">
      <dgm:prSet presAssocID="{1289AF63-753E-4B77-8DAB-FEA405E8F787}" presName="hierChild5" presStyleCnt="0"/>
      <dgm:spPr/>
    </dgm:pt>
  </dgm:ptLst>
  <dgm:cxnLst>
    <dgm:cxn modelId="{DBE91B86-9CF4-4FAB-ACF2-7045AF4FF0F1}" type="presOf" srcId="{48CD143B-8825-42EE-8AA6-09CBE6D9B965}" destId="{AA2D3F12-B9EA-446F-BD68-D793FF922F27}" srcOrd="0" destOrd="0" presId="urn:microsoft.com/office/officeart/2005/8/layout/hierarchy1"/>
    <dgm:cxn modelId="{451F041C-0381-4EA1-BC4A-A8E1CC692D79}" type="presOf" srcId="{E6CB7A8C-E287-4887-8957-1649671403D4}" destId="{0D06F2E2-DECA-4BE9-A3C0-F43417B01695}" srcOrd="0" destOrd="0" presId="urn:microsoft.com/office/officeart/2005/8/layout/hierarchy1"/>
    <dgm:cxn modelId="{DC3CE927-6FCF-41B6-9D3C-943FCA807724}" srcId="{6C41DFCB-D61E-4782-BBAA-62D7AE6CA0F3}" destId="{3CDD1207-9F84-4F13-BDCC-6A9CFFB1DE58}" srcOrd="4" destOrd="0" parTransId="{14792C7A-883F-41B3-9ABA-808EF92E20EB}" sibTransId="{EEBADB91-6DDA-4EE7-BD0A-51B3EBEBDAC0}"/>
    <dgm:cxn modelId="{03533103-C9AB-44FE-A070-A04D4E02FDB4}" type="presOf" srcId="{86693D11-41D0-48AE-9548-C7A5FBD1F438}" destId="{43C3D170-507F-43B0-BC9F-49C3E9662A59}" srcOrd="0" destOrd="0" presId="urn:microsoft.com/office/officeart/2005/8/layout/hierarchy1"/>
    <dgm:cxn modelId="{EDD9F265-48AB-4332-B0B1-CDE88F0244A5}" type="presOf" srcId="{76A69FD1-3C7F-49AB-99ED-5FC1FAFD6A15}" destId="{F9D2EA35-9485-47A7-9F65-0E986668D828}" srcOrd="0" destOrd="0" presId="urn:microsoft.com/office/officeart/2005/8/layout/hierarchy1"/>
    <dgm:cxn modelId="{07C30888-B237-4D75-9582-469D379A0A07}" type="presOf" srcId="{9298AF6F-D246-4FEF-B9FA-244E8CFCFD68}" destId="{5EA212CB-FB20-404D-A010-00BB1DC29334}" srcOrd="0" destOrd="0" presId="urn:microsoft.com/office/officeart/2005/8/layout/hierarchy1"/>
    <dgm:cxn modelId="{335A7092-9B53-4CBB-93C6-F5BC096674DF}" srcId="{65E035C3-2412-4F85-B00B-4318A9CC3A99}" destId="{5FA673F8-1B9B-40D2-A5CC-9DD665F80ABE}" srcOrd="1" destOrd="0" parTransId="{9298AF6F-D246-4FEF-B9FA-244E8CFCFD68}" sibTransId="{6C48D207-6490-4251-BFC4-DE721AA23414}"/>
    <dgm:cxn modelId="{696D677F-E4A2-490F-9A1A-137D46AC9BB6}" type="presOf" srcId="{0DF17AB7-E1BF-463C-A80D-FC7DA1931FDD}" destId="{0A46AE95-FD02-4673-8DB0-0174E70654D1}" srcOrd="0" destOrd="0" presId="urn:microsoft.com/office/officeart/2005/8/layout/hierarchy1"/>
    <dgm:cxn modelId="{38CA1F7B-EC77-4C92-B09A-EEBEBF7E6D3E}" type="presOf" srcId="{47AC51BD-E98F-45C5-BBE8-65CD5B489354}" destId="{5CF96ECC-A80B-4B52-9946-87AC2E8D6E2D}" srcOrd="0" destOrd="0" presId="urn:microsoft.com/office/officeart/2005/8/layout/hierarchy1"/>
    <dgm:cxn modelId="{F9091FEB-0472-4D54-B130-EC83F8F81BC1}" type="presOf" srcId="{1289AF63-753E-4B77-8DAB-FEA405E8F787}" destId="{66107154-F976-41CF-B4DD-2C39EB9C749F}" srcOrd="0" destOrd="0" presId="urn:microsoft.com/office/officeart/2005/8/layout/hierarchy1"/>
    <dgm:cxn modelId="{EF99624A-8337-4F6F-8D83-D7B1FA56B818}" type="presOf" srcId="{F0ED8B37-1787-44C6-985B-B16F51150F97}" destId="{B8F5E0A6-2362-49DA-BB2B-450AE9C7FA97}" srcOrd="0" destOrd="0" presId="urn:microsoft.com/office/officeart/2005/8/layout/hierarchy1"/>
    <dgm:cxn modelId="{E2E4A443-36D5-47FE-9F59-380353E27C2C}" srcId="{A13B21D4-3EC9-4BE4-BEBC-3CF3687F5BF0}" destId="{65E035C3-2412-4F85-B00B-4318A9CC3A99}" srcOrd="0" destOrd="0" parTransId="{0B56BE08-B4DD-4EE3-9E1F-4D5DE23F8C5B}" sibTransId="{D5239355-4552-44F3-8A66-FFA1DA3CBFDE}"/>
    <dgm:cxn modelId="{EFD115A6-FD50-4E88-A362-13B5BFB421A4}" type="presOf" srcId="{0D42480E-B9A8-4738-8DD1-849E000A7239}" destId="{E7BE65A4-4433-4BF9-8298-E34B61EEB14A}" srcOrd="0" destOrd="0" presId="urn:microsoft.com/office/officeart/2005/8/layout/hierarchy1"/>
    <dgm:cxn modelId="{B46AE9A6-AFE3-470B-94B2-605A3F3899AA}" srcId="{6C41DFCB-D61E-4782-BBAA-62D7AE6CA0F3}" destId="{0DF17AB7-E1BF-463C-A80D-FC7DA1931FDD}" srcOrd="2" destOrd="0" parTransId="{0D42480E-B9A8-4738-8DD1-849E000A7239}" sibTransId="{4805C024-5F68-4664-BEBC-DDC37D1F27EF}"/>
    <dgm:cxn modelId="{F29AEEF2-E8EA-48A9-82CD-C2F9199C1C69}" type="presOf" srcId="{5FA673F8-1B9B-40D2-A5CC-9DD665F80ABE}" destId="{8A7D1539-F0F2-4ED1-8245-155362B97DA1}" srcOrd="0" destOrd="0" presId="urn:microsoft.com/office/officeart/2005/8/layout/hierarchy1"/>
    <dgm:cxn modelId="{81FC9ABF-DBF2-47D0-9E4C-85C628A64E4E}" type="presOf" srcId="{E03F190C-74BF-4E20-87A0-CC9B87CB5FBA}" destId="{A18577F2-B4A9-4650-A6D5-4799C63397CB}" srcOrd="0" destOrd="0" presId="urn:microsoft.com/office/officeart/2005/8/layout/hierarchy1"/>
    <dgm:cxn modelId="{08FE623D-8010-488F-8A7D-61955120263A}" type="presOf" srcId="{E0A3043A-2826-4BD6-8E0D-AEB33C968C7F}" destId="{3E50652E-060E-495F-9D6E-4560C6F904DA}" srcOrd="0" destOrd="0" presId="urn:microsoft.com/office/officeart/2005/8/layout/hierarchy1"/>
    <dgm:cxn modelId="{1612FD5C-CA85-4249-A7D8-ABB4C4C49B8C}" srcId="{5FA673F8-1B9B-40D2-A5CC-9DD665F80ABE}" destId="{4FC5805B-5701-43A5-B1CB-6A09234B5116}" srcOrd="0" destOrd="0" parTransId="{E0A3043A-2826-4BD6-8E0D-AEB33C968C7F}" sibTransId="{7BB24089-525E-4216-AAAD-B44CABFEFB07}"/>
    <dgm:cxn modelId="{4F5E1E9B-9794-4B46-AAF9-F3159964F9E6}" type="presOf" srcId="{DA37020E-6D2A-4A79-AB0E-96596BE50D8C}" destId="{FEB12C17-6941-4672-ADC1-83C729724FB3}" srcOrd="0" destOrd="0" presId="urn:microsoft.com/office/officeart/2005/8/layout/hierarchy1"/>
    <dgm:cxn modelId="{76E3D8BD-179F-4BE2-9F27-39739A51BB07}" type="presOf" srcId="{5F79D0B3-7DCF-45F8-857D-EE8F7B9AFBD8}" destId="{58E3F0C3-FF77-40EF-8D9A-E79A3AA4E411}" srcOrd="0" destOrd="0" presId="urn:microsoft.com/office/officeart/2005/8/layout/hierarchy1"/>
    <dgm:cxn modelId="{3C0E3CBD-F357-4AEE-9A6B-9623DB3E6B13}" type="presOf" srcId="{03A41620-EFC3-41AC-9AC1-AF1F0B6F1C82}" destId="{8EF45CDA-60B6-4047-8E96-D1DD69A339B3}" srcOrd="0" destOrd="0" presId="urn:microsoft.com/office/officeart/2005/8/layout/hierarchy1"/>
    <dgm:cxn modelId="{4886527F-879C-438A-932D-9B8AC484F679}" type="presOf" srcId="{4FC5805B-5701-43A5-B1CB-6A09234B5116}" destId="{95F9B09B-1167-4F36-B64F-96E68AA68AAB}" srcOrd="0" destOrd="0" presId="urn:microsoft.com/office/officeart/2005/8/layout/hierarchy1"/>
    <dgm:cxn modelId="{9EA3E17E-8E62-4D55-B74E-D6D6D442B29E}" srcId="{65E035C3-2412-4F85-B00B-4318A9CC3A99}" destId="{6C41DFCB-D61E-4782-BBAA-62D7AE6CA0F3}" srcOrd="0" destOrd="0" parTransId="{B88DAED3-FE85-46B7-B52F-FC3EE4827656}" sibTransId="{D9973535-7291-413C-9485-B62DE9D124EC}"/>
    <dgm:cxn modelId="{8455B3BF-6A2D-4B53-BC23-0708DDFBA928}" srcId="{6C41DFCB-D61E-4782-BBAA-62D7AE6CA0F3}" destId="{47AC51BD-E98F-45C5-BBE8-65CD5B489354}" srcOrd="5" destOrd="0" parTransId="{E6CB7A8C-E287-4887-8957-1649671403D4}" sibTransId="{A9544927-A806-4C90-91CB-26DAAFF354F4}"/>
    <dgm:cxn modelId="{83E7518B-073E-40D5-A3F4-AEE45020A72C}" type="presOf" srcId="{0B56BE08-B4DD-4EE3-9E1F-4D5DE23F8C5B}" destId="{F55C02C5-2BD7-441B-8728-49CF7C657261}" srcOrd="0" destOrd="0" presId="urn:microsoft.com/office/officeart/2005/8/layout/hierarchy1"/>
    <dgm:cxn modelId="{A1BCA0CF-D478-474A-8DD9-74012D946270}" type="presOf" srcId="{6C41DFCB-D61E-4782-BBAA-62D7AE6CA0F3}" destId="{7BB24E4E-6B9F-4107-A045-2D51D54ED076}" srcOrd="0" destOrd="0" presId="urn:microsoft.com/office/officeart/2005/8/layout/hierarchy1"/>
    <dgm:cxn modelId="{6B661AB4-6B74-40A4-8CB3-608F9CDA4566}" srcId="{5FA673F8-1B9B-40D2-A5CC-9DD665F80ABE}" destId="{1289AF63-753E-4B77-8DAB-FEA405E8F787}" srcOrd="3" destOrd="0" parTransId="{D4EF8125-9113-491E-BB52-94CAFB0DD76B}" sibTransId="{07616C4D-5B2B-402F-B497-F45D0D8B5098}"/>
    <dgm:cxn modelId="{A4F50CB8-64F7-4953-8FBD-15CEDE9CB53A}" type="presOf" srcId="{42CBA400-C278-46AC-957F-B0A5B1CCA00E}" destId="{712905E9-3914-4F9C-BB8E-7E1298C22D6B}" srcOrd="0" destOrd="0" presId="urn:microsoft.com/office/officeart/2005/8/layout/hierarchy1"/>
    <dgm:cxn modelId="{29B45C2A-0718-480D-8E1D-341F5D745CD9}" type="presOf" srcId="{3CDD1207-9F84-4F13-BDCC-6A9CFFB1DE58}" destId="{2415F305-E378-4401-B013-E41868C907B9}" srcOrd="0" destOrd="0" presId="urn:microsoft.com/office/officeart/2005/8/layout/hierarchy1"/>
    <dgm:cxn modelId="{76E371B3-7916-4CEC-9431-F5271183486F}" srcId="{F0ED8B37-1787-44C6-985B-B16F51150F97}" destId="{A13B21D4-3EC9-4BE4-BEBC-3CF3687F5BF0}" srcOrd="0" destOrd="0" parTransId="{3ED54E29-2A65-438F-8DCE-146E5DF9D5FD}" sibTransId="{2422345B-CAB6-4003-B7FE-EF0198753DA8}"/>
    <dgm:cxn modelId="{7F156AE3-B547-406A-AECE-AA0FED81EB5B}" srcId="{6C41DFCB-D61E-4782-BBAA-62D7AE6CA0F3}" destId="{42CBA400-C278-46AC-957F-B0A5B1CCA00E}" srcOrd="1" destOrd="0" parTransId="{DEC5F4FB-4703-498E-8587-A6BFC96062D3}" sibTransId="{78FEADE5-5F1F-4483-A145-9E89C52D7524}"/>
    <dgm:cxn modelId="{128326DD-7B14-4BA4-A12B-D76F7769BCB1}" srcId="{5FA673F8-1B9B-40D2-A5CC-9DD665F80ABE}" destId="{E03F190C-74BF-4E20-87A0-CC9B87CB5FBA}" srcOrd="2" destOrd="0" parTransId="{03A41620-EFC3-41AC-9AC1-AF1F0B6F1C82}" sibTransId="{65F81644-FFA6-44DA-ADE5-6E49E54485AE}"/>
    <dgm:cxn modelId="{376F5802-E947-4371-9C49-7472CDEC708D}" type="presOf" srcId="{B88DAED3-FE85-46B7-B52F-FC3EE4827656}" destId="{B257C9A9-C93B-4CDF-AB42-32A37833582B}" srcOrd="0" destOrd="0" presId="urn:microsoft.com/office/officeart/2005/8/layout/hierarchy1"/>
    <dgm:cxn modelId="{906409A1-5D8B-455F-9581-CFB40182E09D}" srcId="{5FA673F8-1B9B-40D2-A5CC-9DD665F80ABE}" destId="{76A69FD1-3C7F-49AB-99ED-5FC1FAFD6A15}" srcOrd="1" destOrd="0" parTransId="{C6AA0062-09F0-4541-86F6-ADA0C1998440}" sibTransId="{5AAF46AC-9F04-4D6A-9A79-A6F0FDA1A29C}"/>
    <dgm:cxn modelId="{7194339C-5407-44D9-9AD9-B11BBA30264F}" type="presOf" srcId="{D4EF8125-9113-491E-BB52-94CAFB0DD76B}" destId="{92AC846B-EA2B-4A8A-8777-43F8F15D2782}" srcOrd="0" destOrd="0" presId="urn:microsoft.com/office/officeart/2005/8/layout/hierarchy1"/>
    <dgm:cxn modelId="{8275B4D1-B674-4441-A64F-A5ACDB111642}" type="presOf" srcId="{C6AA0062-09F0-4541-86F6-ADA0C1998440}" destId="{EF861210-C6E6-4A62-9038-03916FA42C90}" srcOrd="0" destOrd="0" presId="urn:microsoft.com/office/officeart/2005/8/layout/hierarchy1"/>
    <dgm:cxn modelId="{8A933EBC-7E6E-4836-A29A-D9339A66BB9B}" type="presOf" srcId="{A13B21D4-3EC9-4BE4-BEBC-3CF3687F5BF0}" destId="{7EE21533-255B-4EBB-BE80-D19996AADEAD}" srcOrd="0" destOrd="0" presId="urn:microsoft.com/office/officeart/2005/8/layout/hierarchy1"/>
    <dgm:cxn modelId="{BAB27CA7-80AB-40EA-8868-DD54F7274F27}" type="presOf" srcId="{14792C7A-883F-41B3-9ABA-808EF92E20EB}" destId="{5C35735C-1ACF-412C-B049-536F3FA97092}" srcOrd="0" destOrd="0" presId="urn:microsoft.com/office/officeart/2005/8/layout/hierarchy1"/>
    <dgm:cxn modelId="{49B53B6C-7B59-4FBC-92D0-5E6D447F5ED3}" type="presOf" srcId="{65E035C3-2412-4F85-B00B-4318A9CC3A99}" destId="{99E3217D-35F2-420A-A852-C7EAC5BAA20C}" srcOrd="0" destOrd="0" presId="urn:microsoft.com/office/officeart/2005/8/layout/hierarchy1"/>
    <dgm:cxn modelId="{1AA9FB03-49E8-41C5-B2D5-91E1C928A905}" srcId="{6C41DFCB-D61E-4782-BBAA-62D7AE6CA0F3}" destId="{5F79D0B3-7DCF-45F8-857D-EE8F7B9AFBD8}" srcOrd="0" destOrd="0" parTransId="{86693D11-41D0-48AE-9548-C7A5FBD1F438}" sibTransId="{06D0BD42-39F2-4F64-A720-DE61ECA88D79}"/>
    <dgm:cxn modelId="{5DAC8C96-91F6-4692-9B0F-D985A59AFAD7}" srcId="{6C41DFCB-D61E-4782-BBAA-62D7AE6CA0F3}" destId="{48CD143B-8825-42EE-8AA6-09CBE6D9B965}" srcOrd="3" destOrd="0" parTransId="{DA37020E-6D2A-4A79-AB0E-96596BE50D8C}" sibTransId="{C0C3EDE7-E1D7-431B-A943-001DE23C396E}"/>
    <dgm:cxn modelId="{81E4F3DB-A72A-4FBA-92CF-2400F8282A75}" type="presOf" srcId="{DEC5F4FB-4703-498E-8587-A6BFC96062D3}" destId="{3C01ACA4-8703-42A2-9611-560FF51DACAE}" srcOrd="0" destOrd="0" presId="urn:microsoft.com/office/officeart/2005/8/layout/hierarchy1"/>
    <dgm:cxn modelId="{E3103E13-0CB5-4965-9C01-B6CD18B4A5FC}" type="presParOf" srcId="{B8F5E0A6-2362-49DA-BB2B-450AE9C7FA97}" destId="{641C9360-E1DC-4311-A57A-2C49235FA5D2}" srcOrd="0" destOrd="0" presId="urn:microsoft.com/office/officeart/2005/8/layout/hierarchy1"/>
    <dgm:cxn modelId="{E8991FB3-2188-4BD7-81B4-84C19A1A17D5}" type="presParOf" srcId="{641C9360-E1DC-4311-A57A-2C49235FA5D2}" destId="{FA5C25DA-867B-41BA-A9D8-511786C55396}" srcOrd="0" destOrd="0" presId="urn:microsoft.com/office/officeart/2005/8/layout/hierarchy1"/>
    <dgm:cxn modelId="{4320844D-B0AF-4F2B-B75D-A7CE95CD9CA8}" type="presParOf" srcId="{FA5C25DA-867B-41BA-A9D8-511786C55396}" destId="{6E7FECE1-B6FE-446E-9F82-4608FC35B3C1}" srcOrd="0" destOrd="0" presId="urn:microsoft.com/office/officeart/2005/8/layout/hierarchy1"/>
    <dgm:cxn modelId="{81B8D436-0CBA-4BC0-A549-46A29F7F9316}" type="presParOf" srcId="{FA5C25DA-867B-41BA-A9D8-511786C55396}" destId="{7EE21533-255B-4EBB-BE80-D19996AADEAD}" srcOrd="1" destOrd="0" presId="urn:microsoft.com/office/officeart/2005/8/layout/hierarchy1"/>
    <dgm:cxn modelId="{B63781F9-0932-42CF-AA23-995B3B78C5C0}" type="presParOf" srcId="{641C9360-E1DC-4311-A57A-2C49235FA5D2}" destId="{0368CBBF-5618-4DFD-AFCF-6D9750154E3D}" srcOrd="1" destOrd="0" presId="urn:microsoft.com/office/officeart/2005/8/layout/hierarchy1"/>
    <dgm:cxn modelId="{8F265BF0-E40A-46CA-83CE-59D4D80E9DD7}" type="presParOf" srcId="{0368CBBF-5618-4DFD-AFCF-6D9750154E3D}" destId="{F55C02C5-2BD7-441B-8728-49CF7C657261}" srcOrd="0" destOrd="0" presId="urn:microsoft.com/office/officeart/2005/8/layout/hierarchy1"/>
    <dgm:cxn modelId="{64B5AAE8-B3C1-43E5-A312-5CD7D4A48F13}" type="presParOf" srcId="{0368CBBF-5618-4DFD-AFCF-6D9750154E3D}" destId="{589EFDFB-2186-4EC9-BD53-BCA2C961C98D}" srcOrd="1" destOrd="0" presId="urn:microsoft.com/office/officeart/2005/8/layout/hierarchy1"/>
    <dgm:cxn modelId="{6E0B17D9-5B95-43AA-8A49-D941DBC4724B}" type="presParOf" srcId="{589EFDFB-2186-4EC9-BD53-BCA2C961C98D}" destId="{2F181D8E-A465-486F-ADBF-29E01B249A08}" srcOrd="0" destOrd="0" presId="urn:microsoft.com/office/officeart/2005/8/layout/hierarchy1"/>
    <dgm:cxn modelId="{90B4D4AF-76FA-4BB5-8480-F86ED9A9E60B}" type="presParOf" srcId="{2F181D8E-A465-486F-ADBF-29E01B249A08}" destId="{79B9D724-F5FA-45E5-8476-9427D6112556}" srcOrd="0" destOrd="0" presId="urn:microsoft.com/office/officeart/2005/8/layout/hierarchy1"/>
    <dgm:cxn modelId="{1CC47F8A-F1E0-43A3-9FEC-84DE088D8D69}" type="presParOf" srcId="{2F181D8E-A465-486F-ADBF-29E01B249A08}" destId="{99E3217D-35F2-420A-A852-C7EAC5BAA20C}" srcOrd="1" destOrd="0" presId="urn:microsoft.com/office/officeart/2005/8/layout/hierarchy1"/>
    <dgm:cxn modelId="{EA25CB09-5649-4B48-9FAF-23FBBB323501}" type="presParOf" srcId="{589EFDFB-2186-4EC9-BD53-BCA2C961C98D}" destId="{AE8C9BC2-296E-4607-9478-A6836153EFCE}" srcOrd="1" destOrd="0" presId="urn:microsoft.com/office/officeart/2005/8/layout/hierarchy1"/>
    <dgm:cxn modelId="{9DFB4F96-1BE2-4FE3-972C-DE045DAF4507}" type="presParOf" srcId="{AE8C9BC2-296E-4607-9478-A6836153EFCE}" destId="{B257C9A9-C93B-4CDF-AB42-32A37833582B}" srcOrd="0" destOrd="0" presId="urn:microsoft.com/office/officeart/2005/8/layout/hierarchy1"/>
    <dgm:cxn modelId="{C8AE7B1E-21D5-4A85-96AD-0B681EEA7D26}" type="presParOf" srcId="{AE8C9BC2-296E-4607-9478-A6836153EFCE}" destId="{8B3F3A74-4775-4B69-BEBA-A04A079C9A53}" srcOrd="1" destOrd="0" presId="urn:microsoft.com/office/officeart/2005/8/layout/hierarchy1"/>
    <dgm:cxn modelId="{E17ACFFF-FBF7-4F14-83F6-40D666E56D5E}" type="presParOf" srcId="{8B3F3A74-4775-4B69-BEBA-A04A079C9A53}" destId="{00455F93-CE5A-49F3-88B6-156554DA1C34}" srcOrd="0" destOrd="0" presId="urn:microsoft.com/office/officeart/2005/8/layout/hierarchy1"/>
    <dgm:cxn modelId="{7FD4ECDE-326D-408F-8B62-B3115FBD5C33}" type="presParOf" srcId="{00455F93-CE5A-49F3-88B6-156554DA1C34}" destId="{0DD7210C-8A1B-4A63-8958-DD1E2D86EFED}" srcOrd="0" destOrd="0" presId="urn:microsoft.com/office/officeart/2005/8/layout/hierarchy1"/>
    <dgm:cxn modelId="{990A45A1-E145-475D-81B0-C88A72635777}" type="presParOf" srcId="{00455F93-CE5A-49F3-88B6-156554DA1C34}" destId="{7BB24E4E-6B9F-4107-A045-2D51D54ED076}" srcOrd="1" destOrd="0" presId="urn:microsoft.com/office/officeart/2005/8/layout/hierarchy1"/>
    <dgm:cxn modelId="{8280BC2D-8D44-43FF-A055-66DDD637A74A}" type="presParOf" srcId="{8B3F3A74-4775-4B69-BEBA-A04A079C9A53}" destId="{53E6FA66-DDD2-4C83-9F3F-9BE4949AA8AA}" srcOrd="1" destOrd="0" presId="urn:microsoft.com/office/officeart/2005/8/layout/hierarchy1"/>
    <dgm:cxn modelId="{C63D7026-1D9F-43CB-9701-BB6591B5F6CD}" type="presParOf" srcId="{53E6FA66-DDD2-4C83-9F3F-9BE4949AA8AA}" destId="{43C3D170-507F-43B0-BC9F-49C3E9662A59}" srcOrd="0" destOrd="0" presId="urn:microsoft.com/office/officeart/2005/8/layout/hierarchy1"/>
    <dgm:cxn modelId="{C413CB3A-D93E-49A4-8C0E-1BF87E29CD90}" type="presParOf" srcId="{53E6FA66-DDD2-4C83-9F3F-9BE4949AA8AA}" destId="{D04CF35F-DEED-446E-AD7D-90EA0AD1D96C}" srcOrd="1" destOrd="0" presId="urn:microsoft.com/office/officeart/2005/8/layout/hierarchy1"/>
    <dgm:cxn modelId="{0AD08261-C8EA-47C0-860A-731F3297E96E}" type="presParOf" srcId="{D04CF35F-DEED-446E-AD7D-90EA0AD1D96C}" destId="{AEB8F1AB-FC67-401B-B1D7-70E278A3EBFA}" srcOrd="0" destOrd="0" presId="urn:microsoft.com/office/officeart/2005/8/layout/hierarchy1"/>
    <dgm:cxn modelId="{67DDF895-614E-4AF1-A809-08232EFC1CE3}" type="presParOf" srcId="{AEB8F1AB-FC67-401B-B1D7-70E278A3EBFA}" destId="{51297C87-0DC2-462C-BEB3-49DBBC77B82E}" srcOrd="0" destOrd="0" presId="urn:microsoft.com/office/officeart/2005/8/layout/hierarchy1"/>
    <dgm:cxn modelId="{25336EF0-9533-4771-8CB4-62DD7234B03F}" type="presParOf" srcId="{AEB8F1AB-FC67-401B-B1D7-70E278A3EBFA}" destId="{58E3F0C3-FF77-40EF-8D9A-E79A3AA4E411}" srcOrd="1" destOrd="0" presId="urn:microsoft.com/office/officeart/2005/8/layout/hierarchy1"/>
    <dgm:cxn modelId="{28430003-C46E-46D7-A00C-04D26D27CABD}" type="presParOf" srcId="{D04CF35F-DEED-446E-AD7D-90EA0AD1D96C}" destId="{40068DC2-71D0-419B-9AB3-C061C3F30AFF}" srcOrd="1" destOrd="0" presId="urn:microsoft.com/office/officeart/2005/8/layout/hierarchy1"/>
    <dgm:cxn modelId="{6D7A574F-4BA6-492C-9AD0-781F17EEB3F5}" type="presParOf" srcId="{53E6FA66-DDD2-4C83-9F3F-9BE4949AA8AA}" destId="{3C01ACA4-8703-42A2-9611-560FF51DACAE}" srcOrd="2" destOrd="0" presId="urn:microsoft.com/office/officeart/2005/8/layout/hierarchy1"/>
    <dgm:cxn modelId="{3371C358-56BF-43DC-BB11-E3C99D905346}" type="presParOf" srcId="{53E6FA66-DDD2-4C83-9F3F-9BE4949AA8AA}" destId="{73AED615-F651-4429-9CC1-18F1A8E930CC}" srcOrd="3" destOrd="0" presId="urn:microsoft.com/office/officeart/2005/8/layout/hierarchy1"/>
    <dgm:cxn modelId="{A49CDDA2-B9DD-40F8-B1F1-7E3B0ADEA041}" type="presParOf" srcId="{73AED615-F651-4429-9CC1-18F1A8E930CC}" destId="{0B0354BA-1EA9-4391-90DA-61EA2ABF403C}" srcOrd="0" destOrd="0" presId="urn:microsoft.com/office/officeart/2005/8/layout/hierarchy1"/>
    <dgm:cxn modelId="{237639BA-7944-493A-86F9-567454AA48D9}" type="presParOf" srcId="{0B0354BA-1EA9-4391-90DA-61EA2ABF403C}" destId="{4F6F075A-1DB3-4EDD-8AD4-FFF335069BAB}" srcOrd="0" destOrd="0" presId="urn:microsoft.com/office/officeart/2005/8/layout/hierarchy1"/>
    <dgm:cxn modelId="{C4E9EB0D-21FB-4255-8FC5-21ABC3A86B22}" type="presParOf" srcId="{0B0354BA-1EA9-4391-90DA-61EA2ABF403C}" destId="{712905E9-3914-4F9C-BB8E-7E1298C22D6B}" srcOrd="1" destOrd="0" presId="urn:microsoft.com/office/officeart/2005/8/layout/hierarchy1"/>
    <dgm:cxn modelId="{5DEB6D12-B936-4CB5-BD54-A9669CA16B4E}" type="presParOf" srcId="{73AED615-F651-4429-9CC1-18F1A8E930CC}" destId="{5EBE4C6E-4E9A-44C7-9F17-2F184206A463}" srcOrd="1" destOrd="0" presId="urn:microsoft.com/office/officeart/2005/8/layout/hierarchy1"/>
    <dgm:cxn modelId="{9080E7BF-36AE-4B35-81B6-3D5B5F9264C2}" type="presParOf" srcId="{53E6FA66-DDD2-4C83-9F3F-9BE4949AA8AA}" destId="{E7BE65A4-4433-4BF9-8298-E34B61EEB14A}" srcOrd="4" destOrd="0" presId="urn:microsoft.com/office/officeart/2005/8/layout/hierarchy1"/>
    <dgm:cxn modelId="{B4E9FB5E-6120-4299-BFBD-6BABDEE3D4FD}" type="presParOf" srcId="{53E6FA66-DDD2-4C83-9F3F-9BE4949AA8AA}" destId="{C7245D53-46BC-45E2-9970-1274F32A41E4}" srcOrd="5" destOrd="0" presId="urn:microsoft.com/office/officeart/2005/8/layout/hierarchy1"/>
    <dgm:cxn modelId="{C57AC26B-91DD-4BDC-AC15-8D8221C5BAE1}" type="presParOf" srcId="{C7245D53-46BC-45E2-9970-1274F32A41E4}" destId="{12B09428-A0E7-4701-AF6F-F9A1B00C14E1}" srcOrd="0" destOrd="0" presId="urn:microsoft.com/office/officeart/2005/8/layout/hierarchy1"/>
    <dgm:cxn modelId="{3FC239F3-650E-43CC-AF04-B84AC9028C4F}" type="presParOf" srcId="{12B09428-A0E7-4701-AF6F-F9A1B00C14E1}" destId="{4DF34E5D-C023-4BCC-8AD2-F7CCCC31159B}" srcOrd="0" destOrd="0" presId="urn:microsoft.com/office/officeart/2005/8/layout/hierarchy1"/>
    <dgm:cxn modelId="{3CAD0C53-DF42-4438-94AC-5A307F39B4E9}" type="presParOf" srcId="{12B09428-A0E7-4701-AF6F-F9A1B00C14E1}" destId="{0A46AE95-FD02-4673-8DB0-0174E70654D1}" srcOrd="1" destOrd="0" presId="urn:microsoft.com/office/officeart/2005/8/layout/hierarchy1"/>
    <dgm:cxn modelId="{DD944581-1E7A-4F20-9A5D-91B2AFBFE94C}" type="presParOf" srcId="{C7245D53-46BC-45E2-9970-1274F32A41E4}" destId="{BD54D1E9-5319-4096-9EB0-6E1DE1ECB42E}" srcOrd="1" destOrd="0" presId="urn:microsoft.com/office/officeart/2005/8/layout/hierarchy1"/>
    <dgm:cxn modelId="{1D4250D5-1183-4588-9ECE-B281C7ABB7C8}" type="presParOf" srcId="{53E6FA66-DDD2-4C83-9F3F-9BE4949AA8AA}" destId="{FEB12C17-6941-4672-ADC1-83C729724FB3}" srcOrd="6" destOrd="0" presId="urn:microsoft.com/office/officeart/2005/8/layout/hierarchy1"/>
    <dgm:cxn modelId="{F0B1998B-9334-489F-8EE4-B940A39F672C}" type="presParOf" srcId="{53E6FA66-DDD2-4C83-9F3F-9BE4949AA8AA}" destId="{22B1058A-4D69-4A05-B984-F3D941CD1DA9}" srcOrd="7" destOrd="0" presId="urn:microsoft.com/office/officeart/2005/8/layout/hierarchy1"/>
    <dgm:cxn modelId="{4692B562-9065-454D-BE62-60FFCB60188B}" type="presParOf" srcId="{22B1058A-4D69-4A05-B984-F3D941CD1DA9}" destId="{B9A43895-4BAC-479D-BC1C-7F308CD43F2B}" srcOrd="0" destOrd="0" presId="urn:microsoft.com/office/officeart/2005/8/layout/hierarchy1"/>
    <dgm:cxn modelId="{C27655C1-1299-4F98-B8E8-9EE541AD5E14}" type="presParOf" srcId="{B9A43895-4BAC-479D-BC1C-7F308CD43F2B}" destId="{D8CA64B6-926E-4B23-95E9-01B52B6F5A13}" srcOrd="0" destOrd="0" presId="urn:microsoft.com/office/officeart/2005/8/layout/hierarchy1"/>
    <dgm:cxn modelId="{86916A53-6B97-4FAA-8382-8EC200BA87F6}" type="presParOf" srcId="{B9A43895-4BAC-479D-BC1C-7F308CD43F2B}" destId="{AA2D3F12-B9EA-446F-BD68-D793FF922F27}" srcOrd="1" destOrd="0" presId="urn:microsoft.com/office/officeart/2005/8/layout/hierarchy1"/>
    <dgm:cxn modelId="{2BE79F63-A300-4EE9-BDAB-454ACBC8DD45}" type="presParOf" srcId="{22B1058A-4D69-4A05-B984-F3D941CD1DA9}" destId="{CABFE199-32F5-4FAF-B70F-64303F8FE2D0}" srcOrd="1" destOrd="0" presId="urn:microsoft.com/office/officeart/2005/8/layout/hierarchy1"/>
    <dgm:cxn modelId="{C632F8C3-C566-49EF-8205-9E825C3F7D60}" type="presParOf" srcId="{53E6FA66-DDD2-4C83-9F3F-9BE4949AA8AA}" destId="{5C35735C-1ACF-412C-B049-536F3FA97092}" srcOrd="8" destOrd="0" presId="urn:microsoft.com/office/officeart/2005/8/layout/hierarchy1"/>
    <dgm:cxn modelId="{EC19D859-A772-4E4D-8EED-0ADD43C81BC2}" type="presParOf" srcId="{53E6FA66-DDD2-4C83-9F3F-9BE4949AA8AA}" destId="{7BF689FE-F487-4AFE-A698-E3591041F72A}" srcOrd="9" destOrd="0" presId="urn:microsoft.com/office/officeart/2005/8/layout/hierarchy1"/>
    <dgm:cxn modelId="{11A3ED64-B2DB-43DD-8DC3-5FE07E1A9525}" type="presParOf" srcId="{7BF689FE-F487-4AFE-A698-E3591041F72A}" destId="{3E2F25E9-F49D-430B-8B8F-B4A4574A47DF}" srcOrd="0" destOrd="0" presId="urn:microsoft.com/office/officeart/2005/8/layout/hierarchy1"/>
    <dgm:cxn modelId="{6D95CECA-5323-4FE6-AF14-383C16C62A38}" type="presParOf" srcId="{3E2F25E9-F49D-430B-8B8F-B4A4574A47DF}" destId="{A74CBCF3-E7DD-4F0C-9B02-7433FC430D84}" srcOrd="0" destOrd="0" presId="urn:microsoft.com/office/officeart/2005/8/layout/hierarchy1"/>
    <dgm:cxn modelId="{D4700880-515B-4818-961C-1FEC997A7474}" type="presParOf" srcId="{3E2F25E9-F49D-430B-8B8F-B4A4574A47DF}" destId="{2415F305-E378-4401-B013-E41868C907B9}" srcOrd="1" destOrd="0" presId="urn:microsoft.com/office/officeart/2005/8/layout/hierarchy1"/>
    <dgm:cxn modelId="{BBF692ED-9299-46BE-AB67-D43A6AC8A6DA}" type="presParOf" srcId="{7BF689FE-F487-4AFE-A698-E3591041F72A}" destId="{E902BFB9-31F2-4ADF-86F6-C0FD26469025}" srcOrd="1" destOrd="0" presId="urn:microsoft.com/office/officeart/2005/8/layout/hierarchy1"/>
    <dgm:cxn modelId="{5E3C7A39-6F10-42A5-B5AC-84BC0E01500A}" type="presParOf" srcId="{53E6FA66-DDD2-4C83-9F3F-9BE4949AA8AA}" destId="{0D06F2E2-DECA-4BE9-A3C0-F43417B01695}" srcOrd="10" destOrd="0" presId="urn:microsoft.com/office/officeart/2005/8/layout/hierarchy1"/>
    <dgm:cxn modelId="{4ED86648-8D0E-4B60-98FC-B31C7BC23C08}" type="presParOf" srcId="{53E6FA66-DDD2-4C83-9F3F-9BE4949AA8AA}" destId="{A163C1AE-7513-43C9-A6F4-08E3EC35EB56}" srcOrd="11" destOrd="0" presId="urn:microsoft.com/office/officeart/2005/8/layout/hierarchy1"/>
    <dgm:cxn modelId="{000061F5-69A1-4631-BCA6-84AF60FDE6DB}" type="presParOf" srcId="{A163C1AE-7513-43C9-A6F4-08E3EC35EB56}" destId="{B8E3ABCC-C431-495E-8FB1-B4F9FD39538C}" srcOrd="0" destOrd="0" presId="urn:microsoft.com/office/officeart/2005/8/layout/hierarchy1"/>
    <dgm:cxn modelId="{DFC9F7FF-7722-4329-A7E2-0F3FDBE5B5F9}" type="presParOf" srcId="{B8E3ABCC-C431-495E-8FB1-B4F9FD39538C}" destId="{266AEFFF-65A9-4252-A87B-F90DCC9CAC0B}" srcOrd="0" destOrd="0" presId="urn:microsoft.com/office/officeart/2005/8/layout/hierarchy1"/>
    <dgm:cxn modelId="{09A12C55-69AD-41AD-9CEF-0F98203FFBE7}" type="presParOf" srcId="{B8E3ABCC-C431-495E-8FB1-B4F9FD39538C}" destId="{5CF96ECC-A80B-4B52-9946-87AC2E8D6E2D}" srcOrd="1" destOrd="0" presId="urn:microsoft.com/office/officeart/2005/8/layout/hierarchy1"/>
    <dgm:cxn modelId="{2C72DDA8-2089-4FE9-B031-AD94350BA8C4}" type="presParOf" srcId="{A163C1AE-7513-43C9-A6F4-08E3EC35EB56}" destId="{43C723EE-D9A3-470E-BE53-CEC92408A822}" srcOrd="1" destOrd="0" presId="urn:microsoft.com/office/officeart/2005/8/layout/hierarchy1"/>
    <dgm:cxn modelId="{7D723A29-609E-4F59-B3AC-BC2E6FFF4627}" type="presParOf" srcId="{AE8C9BC2-296E-4607-9478-A6836153EFCE}" destId="{5EA212CB-FB20-404D-A010-00BB1DC29334}" srcOrd="2" destOrd="0" presId="urn:microsoft.com/office/officeart/2005/8/layout/hierarchy1"/>
    <dgm:cxn modelId="{85DBF052-4DED-4B4F-AE32-C208AAB07067}" type="presParOf" srcId="{AE8C9BC2-296E-4607-9478-A6836153EFCE}" destId="{D691D9E5-A8DC-4274-95D0-ECC1BDC8BF6E}" srcOrd="3" destOrd="0" presId="urn:microsoft.com/office/officeart/2005/8/layout/hierarchy1"/>
    <dgm:cxn modelId="{F03AEB93-A1E8-4561-9B58-EFFCF42EEC13}" type="presParOf" srcId="{D691D9E5-A8DC-4274-95D0-ECC1BDC8BF6E}" destId="{1CDFC375-A8B3-4BDD-B68B-FDAA880A794C}" srcOrd="0" destOrd="0" presId="urn:microsoft.com/office/officeart/2005/8/layout/hierarchy1"/>
    <dgm:cxn modelId="{485DBEF6-F9B1-486F-8B4B-D136AEFF7263}" type="presParOf" srcId="{1CDFC375-A8B3-4BDD-B68B-FDAA880A794C}" destId="{6F997C00-D961-4607-BE5D-18873EDD2391}" srcOrd="0" destOrd="0" presId="urn:microsoft.com/office/officeart/2005/8/layout/hierarchy1"/>
    <dgm:cxn modelId="{6F142A2B-A363-4E45-B973-96898BEAB9B8}" type="presParOf" srcId="{1CDFC375-A8B3-4BDD-B68B-FDAA880A794C}" destId="{8A7D1539-F0F2-4ED1-8245-155362B97DA1}" srcOrd="1" destOrd="0" presId="urn:microsoft.com/office/officeart/2005/8/layout/hierarchy1"/>
    <dgm:cxn modelId="{2D1FA9F0-8D63-42F1-93BE-0E759A851A1D}" type="presParOf" srcId="{D691D9E5-A8DC-4274-95D0-ECC1BDC8BF6E}" destId="{0FF1CB28-74B5-4047-BFE1-FE4ED9DE21D0}" srcOrd="1" destOrd="0" presId="urn:microsoft.com/office/officeart/2005/8/layout/hierarchy1"/>
    <dgm:cxn modelId="{9812F280-6C10-43FB-94B9-0E7FBC4B99B8}" type="presParOf" srcId="{0FF1CB28-74B5-4047-BFE1-FE4ED9DE21D0}" destId="{3E50652E-060E-495F-9D6E-4560C6F904DA}" srcOrd="0" destOrd="0" presId="urn:microsoft.com/office/officeart/2005/8/layout/hierarchy1"/>
    <dgm:cxn modelId="{662BC9AB-4DB1-4A89-8BB1-CBB8BCAE1736}" type="presParOf" srcId="{0FF1CB28-74B5-4047-BFE1-FE4ED9DE21D0}" destId="{E17CB410-A44B-4E3A-921F-506BBFCEDE37}" srcOrd="1" destOrd="0" presId="urn:microsoft.com/office/officeart/2005/8/layout/hierarchy1"/>
    <dgm:cxn modelId="{9EFF0F70-3E07-4235-BCB9-157F47F06F21}" type="presParOf" srcId="{E17CB410-A44B-4E3A-921F-506BBFCEDE37}" destId="{6721C532-FD9E-4713-84EC-42C61F51E750}" srcOrd="0" destOrd="0" presId="urn:microsoft.com/office/officeart/2005/8/layout/hierarchy1"/>
    <dgm:cxn modelId="{C997D86B-E1CB-472B-A48A-A551DF1F1699}" type="presParOf" srcId="{6721C532-FD9E-4713-84EC-42C61F51E750}" destId="{209D2732-3974-438D-BF2D-6BA01A68D0B6}" srcOrd="0" destOrd="0" presId="urn:microsoft.com/office/officeart/2005/8/layout/hierarchy1"/>
    <dgm:cxn modelId="{7F4404A6-747F-440E-AC28-E2E0BA612243}" type="presParOf" srcId="{6721C532-FD9E-4713-84EC-42C61F51E750}" destId="{95F9B09B-1167-4F36-B64F-96E68AA68AAB}" srcOrd="1" destOrd="0" presId="urn:microsoft.com/office/officeart/2005/8/layout/hierarchy1"/>
    <dgm:cxn modelId="{60BB3427-51AD-46A7-B83C-ED4FB3F60875}" type="presParOf" srcId="{E17CB410-A44B-4E3A-921F-506BBFCEDE37}" destId="{DB824E6C-F975-46D4-BC55-93B056FCA0CC}" srcOrd="1" destOrd="0" presId="urn:microsoft.com/office/officeart/2005/8/layout/hierarchy1"/>
    <dgm:cxn modelId="{FD2070A8-0EC8-43B1-A72B-2374D873B909}" type="presParOf" srcId="{0FF1CB28-74B5-4047-BFE1-FE4ED9DE21D0}" destId="{EF861210-C6E6-4A62-9038-03916FA42C90}" srcOrd="2" destOrd="0" presId="urn:microsoft.com/office/officeart/2005/8/layout/hierarchy1"/>
    <dgm:cxn modelId="{21E2E473-7147-4308-B08C-E72737840B14}" type="presParOf" srcId="{0FF1CB28-74B5-4047-BFE1-FE4ED9DE21D0}" destId="{E831944C-3E76-45E8-A91C-132CD53085CC}" srcOrd="3" destOrd="0" presId="urn:microsoft.com/office/officeart/2005/8/layout/hierarchy1"/>
    <dgm:cxn modelId="{55DAB8F3-BB0B-468E-804C-71152C5A13F0}" type="presParOf" srcId="{E831944C-3E76-45E8-A91C-132CD53085CC}" destId="{0C85216F-7513-41CD-93B3-9543EC9D714A}" srcOrd="0" destOrd="0" presId="urn:microsoft.com/office/officeart/2005/8/layout/hierarchy1"/>
    <dgm:cxn modelId="{137DA9A1-5D85-4FDC-A6FD-1FEEC0B53E17}" type="presParOf" srcId="{0C85216F-7513-41CD-93B3-9543EC9D714A}" destId="{3F1AF407-253F-4211-AB35-D84C72FB502C}" srcOrd="0" destOrd="0" presId="urn:microsoft.com/office/officeart/2005/8/layout/hierarchy1"/>
    <dgm:cxn modelId="{983849AF-D052-46E6-A119-BE9A40C4F8B6}" type="presParOf" srcId="{0C85216F-7513-41CD-93B3-9543EC9D714A}" destId="{F9D2EA35-9485-47A7-9F65-0E986668D828}" srcOrd="1" destOrd="0" presId="urn:microsoft.com/office/officeart/2005/8/layout/hierarchy1"/>
    <dgm:cxn modelId="{0DA51A39-1CCB-4458-B07E-313A0459DAD7}" type="presParOf" srcId="{E831944C-3E76-45E8-A91C-132CD53085CC}" destId="{4DFC583B-D1E9-4005-884E-B5A7260EE6BE}" srcOrd="1" destOrd="0" presId="urn:microsoft.com/office/officeart/2005/8/layout/hierarchy1"/>
    <dgm:cxn modelId="{869308A2-E7CE-49F0-BD61-AAD8C5FC1CAC}" type="presParOf" srcId="{0FF1CB28-74B5-4047-BFE1-FE4ED9DE21D0}" destId="{8EF45CDA-60B6-4047-8E96-D1DD69A339B3}" srcOrd="4" destOrd="0" presId="urn:microsoft.com/office/officeart/2005/8/layout/hierarchy1"/>
    <dgm:cxn modelId="{69F21B51-D3A0-4362-A035-18060F973286}" type="presParOf" srcId="{0FF1CB28-74B5-4047-BFE1-FE4ED9DE21D0}" destId="{F0447879-11C0-4695-88CD-EC3BD02031A6}" srcOrd="5" destOrd="0" presId="urn:microsoft.com/office/officeart/2005/8/layout/hierarchy1"/>
    <dgm:cxn modelId="{E4325376-CDFF-4C10-8CAC-D8BFEF6B03AC}" type="presParOf" srcId="{F0447879-11C0-4695-88CD-EC3BD02031A6}" destId="{181ADB43-B9F1-4C86-BB1A-4698C854E52C}" srcOrd="0" destOrd="0" presId="urn:microsoft.com/office/officeart/2005/8/layout/hierarchy1"/>
    <dgm:cxn modelId="{D12F0732-AE52-4A92-AA67-361D54BB6405}" type="presParOf" srcId="{181ADB43-B9F1-4C86-BB1A-4698C854E52C}" destId="{415515A5-CD58-458B-8B0A-969205A0E789}" srcOrd="0" destOrd="0" presId="urn:microsoft.com/office/officeart/2005/8/layout/hierarchy1"/>
    <dgm:cxn modelId="{C687A98B-82B8-4ED5-A58C-96845F4C3E55}" type="presParOf" srcId="{181ADB43-B9F1-4C86-BB1A-4698C854E52C}" destId="{A18577F2-B4A9-4650-A6D5-4799C63397CB}" srcOrd="1" destOrd="0" presId="urn:microsoft.com/office/officeart/2005/8/layout/hierarchy1"/>
    <dgm:cxn modelId="{213AD82F-6DC5-4082-BB1C-CC128A6FEBFC}" type="presParOf" srcId="{F0447879-11C0-4695-88CD-EC3BD02031A6}" destId="{8DA732D2-7DBC-41CD-A11B-B23EF09F4F6D}" srcOrd="1" destOrd="0" presId="urn:microsoft.com/office/officeart/2005/8/layout/hierarchy1"/>
    <dgm:cxn modelId="{C42E2A00-8806-4D41-B2EF-49339C9F2737}" type="presParOf" srcId="{0FF1CB28-74B5-4047-BFE1-FE4ED9DE21D0}" destId="{92AC846B-EA2B-4A8A-8777-43F8F15D2782}" srcOrd="6" destOrd="0" presId="urn:microsoft.com/office/officeart/2005/8/layout/hierarchy1"/>
    <dgm:cxn modelId="{0AE8FF44-8480-4EA8-B820-234515B055D8}" type="presParOf" srcId="{0FF1CB28-74B5-4047-BFE1-FE4ED9DE21D0}" destId="{829C7F9A-0190-4B30-8AC7-BC083CAB71A4}" srcOrd="7" destOrd="0" presId="urn:microsoft.com/office/officeart/2005/8/layout/hierarchy1"/>
    <dgm:cxn modelId="{BE349016-3E2B-4138-9E42-DF17CF368C40}" type="presParOf" srcId="{829C7F9A-0190-4B30-8AC7-BC083CAB71A4}" destId="{9BBD2B5B-4723-465E-B9A9-ED6F2419C87C}" srcOrd="0" destOrd="0" presId="urn:microsoft.com/office/officeart/2005/8/layout/hierarchy1"/>
    <dgm:cxn modelId="{5E11F002-77C1-4361-96DF-7BA5DCFAD6CA}" type="presParOf" srcId="{9BBD2B5B-4723-465E-B9A9-ED6F2419C87C}" destId="{3DAD7121-3D17-4907-81E9-E9D2E9B1C8E0}" srcOrd="0" destOrd="0" presId="urn:microsoft.com/office/officeart/2005/8/layout/hierarchy1"/>
    <dgm:cxn modelId="{35ECBB33-FDA2-46C8-AE12-D16CEE6CCEF8}" type="presParOf" srcId="{9BBD2B5B-4723-465E-B9A9-ED6F2419C87C}" destId="{66107154-F976-41CF-B4DD-2C39EB9C749F}" srcOrd="1" destOrd="0" presId="urn:microsoft.com/office/officeart/2005/8/layout/hierarchy1"/>
    <dgm:cxn modelId="{21243DAA-256C-4C51-A0B1-808D0E8F045E}" type="presParOf" srcId="{829C7F9A-0190-4B30-8AC7-BC083CAB71A4}" destId="{19A4F204-8B76-429B-BBF8-35807010DDC6}"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044EE-B394-430F-A9F5-2822E642DF34}">
      <dsp:nvSpPr>
        <dsp:cNvPr id="0" name=""/>
        <dsp:cNvSpPr/>
      </dsp:nvSpPr>
      <dsp:spPr>
        <a:xfrm>
          <a:off x="4158969" y="1213295"/>
          <a:ext cx="893984" cy="141818"/>
        </a:xfrm>
        <a:custGeom>
          <a:avLst/>
          <a:gdLst/>
          <a:ahLst/>
          <a:cxnLst/>
          <a:rect l="0" t="0" r="0" b="0"/>
          <a:pathLst>
            <a:path>
              <a:moveTo>
                <a:pt x="0" y="0"/>
              </a:moveTo>
              <a:lnTo>
                <a:pt x="0" y="96645"/>
              </a:lnTo>
              <a:lnTo>
                <a:pt x="893984" y="96645"/>
              </a:lnTo>
              <a:lnTo>
                <a:pt x="893984" y="141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F3E5-6BA5-49AF-91B2-2E01BA0F220E}">
      <dsp:nvSpPr>
        <dsp:cNvPr id="0" name=""/>
        <dsp:cNvSpPr/>
      </dsp:nvSpPr>
      <dsp:spPr>
        <a:xfrm>
          <a:off x="4158969" y="1213295"/>
          <a:ext cx="297994" cy="141818"/>
        </a:xfrm>
        <a:custGeom>
          <a:avLst/>
          <a:gdLst/>
          <a:ahLst/>
          <a:cxnLst/>
          <a:rect l="0" t="0" r="0" b="0"/>
          <a:pathLst>
            <a:path>
              <a:moveTo>
                <a:pt x="0" y="0"/>
              </a:moveTo>
              <a:lnTo>
                <a:pt x="0" y="96645"/>
              </a:lnTo>
              <a:lnTo>
                <a:pt x="297994" y="96645"/>
              </a:lnTo>
              <a:lnTo>
                <a:pt x="297994" y="141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1B0EBA-EC54-480A-8F09-B714A501123C}">
      <dsp:nvSpPr>
        <dsp:cNvPr id="0" name=""/>
        <dsp:cNvSpPr/>
      </dsp:nvSpPr>
      <dsp:spPr>
        <a:xfrm>
          <a:off x="3860975" y="1213295"/>
          <a:ext cx="297994" cy="141818"/>
        </a:xfrm>
        <a:custGeom>
          <a:avLst/>
          <a:gdLst/>
          <a:ahLst/>
          <a:cxnLst/>
          <a:rect l="0" t="0" r="0" b="0"/>
          <a:pathLst>
            <a:path>
              <a:moveTo>
                <a:pt x="297994" y="0"/>
              </a:moveTo>
              <a:lnTo>
                <a:pt x="297994" y="96645"/>
              </a:lnTo>
              <a:lnTo>
                <a:pt x="0" y="96645"/>
              </a:lnTo>
              <a:lnTo>
                <a:pt x="0" y="141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3F3224-7F5E-4012-A10E-3F175A0C78A0}">
      <dsp:nvSpPr>
        <dsp:cNvPr id="0" name=""/>
        <dsp:cNvSpPr/>
      </dsp:nvSpPr>
      <dsp:spPr>
        <a:xfrm>
          <a:off x="3264985" y="1213295"/>
          <a:ext cx="893984" cy="141818"/>
        </a:xfrm>
        <a:custGeom>
          <a:avLst/>
          <a:gdLst/>
          <a:ahLst/>
          <a:cxnLst/>
          <a:rect l="0" t="0" r="0" b="0"/>
          <a:pathLst>
            <a:path>
              <a:moveTo>
                <a:pt x="893984" y="0"/>
              </a:moveTo>
              <a:lnTo>
                <a:pt x="893984" y="96645"/>
              </a:lnTo>
              <a:lnTo>
                <a:pt x="0" y="96645"/>
              </a:lnTo>
              <a:lnTo>
                <a:pt x="0" y="141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E4F966-6558-49D0-9F01-99D8C97B42A3}">
      <dsp:nvSpPr>
        <dsp:cNvPr id="0" name=""/>
        <dsp:cNvSpPr/>
      </dsp:nvSpPr>
      <dsp:spPr>
        <a:xfrm>
          <a:off x="2890997" y="761833"/>
          <a:ext cx="1267972" cy="141818"/>
        </a:xfrm>
        <a:custGeom>
          <a:avLst/>
          <a:gdLst/>
          <a:ahLst/>
          <a:cxnLst/>
          <a:rect l="0" t="0" r="0" b="0"/>
          <a:pathLst>
            <a:path>
              <a:moveTo>
                <a:pt x="0" y="0"/>
              </a:moveTo>
              <a:lnTo>
                <a:pt x="0" y="96645"/>
              </a:lnTo>
              <a:lnTo>
                <a:pt x="1267972" y="96645"/>
              </a:lnTo>
              <a:lnTo>
                <a:pt x="1267972" y="141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78689A-8125-4658-8205-478696DE1112}">
      <dsp:nvSpPr>
        <dsp:cNvPr id="0" name=""/>
        <dsp:cNvSpPr/>
      </dsp:nvSpPr>
      <dsp:spPr>
        <a:xfrm>
          <a:off x="1477016" y="1213295"/>
          <a:ext cx="1191979" cy="141818"/>
        </a:xfrm>
        <a:custGeom>
          <a:avLst/>
          <a:gdLst/>
          <a:ahLst/>
          <a:cxnLst/>
          <a:rect l="0" t="0" r="0" b="0"/>
          <a:pathLst>
            <a:path>
              <a:moveTo>
                <a:pt x="0" y="0"/>
              </a:moveTo>
              <a:lnTo>
                <a:pt x="0" y="96645"/>
              </a:lnTo>
              <a:lnTo>
                <a:pt x="1191979" y="96645"/>
              </a:lnTo>
              <a:lnTo>
                <a:pt x="1191979" y="141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C98B99-193E-40A9-8F4C-FD8DE9DA7FC9}">
      <dsp:nvSpPr>
        <dsp:cNvPr id="0" name=""/>
        <dsp:cNvSpPr/>
      </dsp:nvSpPr>
      <dsp:spPr>
        <a:xfrm>
          <a:off x="1477016" y="1213295"/>
          <a:ext cx="595989" cy="141818"/>
        </a:xfrm>
        <a:custGeom>
          <a:avLst/>
          <a:gdLst/>
          <a:ahLst/>
          <a:cxnLst/>
          <a:rect l="0" t="0" r="0" b="0"/>
          <a:pathLst>
            <a:path>
              <a:moveTo>
                <a:pt x="0" y="0"/>
              </a:moveTo>
              <a:lnTo>
                <a:pt x="0" y="96645"/>
              </a:lnTo>
              <a:lnTo>
                <a:pt x="595989" y="96645"/>
              </a:lnTo>
              <a:lnTo>
                <a:pt x="595989" y="141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52114C-ED98-486A-B28D-8B1C23B3B634}">
      <dsp:nvSpPr>
        <dsp:cNvPr id="0" name=""/>
        <dsp:cNvSpPr/>
      </dsp:nvSpPr>
      <dsp:spPr>
        <a:xfrm>
          <a:off x="1431296" y="1213295"/>
          <a:ext cx="91440" cy="141818"/>
        </a:xfrm>
        <a:custGeom>
          <a:avLst/>
          <a:gdLst/>
          <a:ahLst/>
          <a:cxnLst/>
          <a:rect l="0" t="0" r="0" b="0"/>
          <a:pathLst>
            <a:path>
              <a:moveTo>
                <a:pt x="45720" y="0"/>
              </a:moveTo>
              <a:lnTo>
                <a:pt x="45720" y="141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C8EFA4-D6FC-4CCA-B431-0BD03DAEB55C}">
      <dsp:nvSpPr>
        <dsp:cNvPr id="0" name=""/>
        <dsp:cNvSpPr/>
      </dsp:nvSpPr>
      <dsp:spPr>
        <a:xfrm>
          <a:off x="881026" y="1213295"/>
          <a:ext cx="595989" cy="141818"/>
        </a:xfrm>
        <a:custGeom>
          <a:avLst/>
          <a:gdLst/>
          <a:ahLst/>
          <a:cxnLst/>
          <a:rect l="0" t="0" r="0" b="0"/>
          <a:pathLst>
            <a:path>
              <a:moveTo>
                <a:pt x="595989" y="0"/>
              </a:moveTo>
              <a:lnTo>
                <a:pt x="595989" y="96645"/>
              </a:lnTo>
              <a:lnTo>
                <a:pt x="0" y="96645"/>
              </a:lnTo>
              <a:lnTo>
                <a:pt x="0" y="141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32000-1DDC-4507-AB22-FED79053ED27}">
      <dsp:nvSpPr>
        <dsp:cNvPr id="0" name=""/>
        <dsp:cNvSpPr/>
      </dsp:nvSpPr>
      <dsp:spPr>
        <a:xfrm>
          <a:off x="285037" y="1213295"/>
          <a:ext cx="1191979" cy="141818"/>
        </a:xfrm>
        <a:custGeom>
          <a:avLst/>
          <a:gdLst/>
          <a:ahLst/>
          <a:cxnLst/>
          <a:rect l="0" t="0" r="0" b="0"/>
          <a:pathLst>
            <a:path>
              <a:moveTo>
                <a:pt x="1191979" y="0"/>
              </a:moveTo>
              <a:lnTo>
                <a:pt x="1191979" y="96645"/>
              </a:lnTo>
              <a:lnTo>
                <a:pt x="0" y="96645"/>
              </a:lnTo>
              <a:lnTo>
                <a:pt x="0" y="141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C1E4AB-422E-4B9E-8412-8AD0D00F56D5}">
      <dsp:nvSpPr>
        <dsp:cNvPr id="0" name=""/>
        <dsp:cNvSpPr/>
      </dsp:nvSpPr>
      <dsp:spPr>
        <a:xfrm>
          <a:off x="1477016" y="761833"/>
          <a:ext cx="1413980" cy="141818"/>
        </a:xfrm>
        <a:custGeom>
          <a:avLst/>
          <a:gdLst/>
          <a:ahLst/>
          <a:cxnLst/>
          <a:rect l="0" t="0" r="0" b="0"/>
          <a:pathLst>
            <a:path>
              <a:moveTo>
                <a:pt x="1413980" y="0"/>
              </a:moveTo>
              <a:lnTo>
                <a:pt x="1413980" y="96645"/>
              </a:lnTo>
              <a:lnTo>
                <a:pt x="0" y="96645"/>
              </a:lnTo>
              <a:lnTo>
                <a:pt x="0" y="141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4665B0-624E-4029-9400-755A54C16E32}">
      <dsp:nvSpPr>
        <dsp:cNvPr id="0" name=""/>
        <dsp:cNvSpPr/>
      </dsp:nvSpPr>
      <dsp:spPr>
        <a:xfrm>
          <a:off x="2798138" y="310371"/>
          <a:ext cx="91440" cy="141818"/>
        </a:xfrm>
        <a:custGeom>
          <a:avLst/>
          <a:gdLst/>
          <a:ahLst/>
          <a:cxnLst/>
          <a:rect l="0" t="0" r="0" b="0"/>
          <a:pathLst>
            <a:path>
              <a:moveTo>
                <a:pt x="45720" y="0"/>
              </a:moveTo>
              <a:lnTo>
                <a:pt x="45720" y="96645"/>
              </a:lnTo>
              <a:lnTo>
                <a:pt x="92858" y="96645"/>
              </a:lnTo>
              <a:lnTo>
                <a:pt x="92858" y="141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8FE81-00FC-4BAF-8AE2-BF0CD9F247AB}">
      <dsp:nvSpPr>
        <dsp:cNvPr id="0" name=""/>
        <dsp:cNvSpPr/>
      </dsp:nvSpPr>
      <dsp:spPr>
        <a:xfrm>
          <a:off x="1664091" y="727"/>
          <a:ext cx="2359533" cy="309643"/>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4F6A59BD-9B5B-44CE-88CD-66E9AC75E982}">
      <dsp:nvSpPr>
        <dsp:cNvPr id="0" name=""/>
        <dsp:cNvSpPr/>
      </dsp:nvSpPr>
      <dsp:spPr>
        <a:xfrm>
          <a:off x="1718272" y="52199"/>
          <a:ext cx="2359533" cy="309643"/>
        </a:xfrm>
        <a:prstGeom prst="roundRect">
          <a:avLst>
            <a:gd name="adj" fmla="val 10000"/>
          </a:avLst>
        </a:prstGeom>
        <a:no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Atul Shankaran (Managing Director)</a:t>
          </a:r>
        </a:p>
      </dsp:txBody>
      <dsp:txXfrm>
        <a:off x="1727341" y="61268"/>
        <a:ext cx="2341395" cy="291505"/>
      </dsp:txXfrm>
    </dsp:sp>
    <dsp:sp modelId="{DE24D4F5-39B6-42A7-8771-0306EDFBFEC9}">
      <dsp:nvSpPr>
        <dsp:cNvPr id="0" name=""/>
        <dsp:cNvSpPr/>
      </dsp:nvSpPr>
      <dsp:spPr>
        <a:xfrm>
          <a:off x="1748143" y="452189"/>
          <a:ext cx="2285707" cy="3096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246EAD-543D-41AF-A422-673E1E3E46DD}">
      <dsp:nvSpPr>
        <dsp:cNvPr id="0" name=""/>
        <dsp:cNvSpPr/>
      </dsp:nvSpPr>
      <dsp:spPr>
        <a:xfrm>
          <a:off x="1802324" y="503661"/>
          <a:ext cx="2285707" cy="309643"/>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Saurabh Das (Sales Director)</a:t>
          </a:r>
        </a:p>
      </dsp:txBody>
      <dsp:txXfrm>
        <a:off x="1811393" y="512730"/>
        <a:ext cx="2267569" cy="291505"/>
      </dsp:txXfrm>
    </dsp:sp>
    <dsp:sp modelId="{764FBE8F-2DFC-4480-8194-B9F96D2924B6}">
      <dsp:nvSpPr>
        <dsp:cNvPr id="0" name=""/>
        <dsp:cNvSpPr/>
      </dsp:nvSpPr>
      <dsp:spPr>
        <a:xfrm>
          <a:off x="296720" y="903651"/>
          <a:ext cx="2360592" cy="3096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23BA8E-0AC5-4E14-B91C-E6945840C158}">
      <dsp:nvSpPr>
        <dsp:cNvPr id="0" name=""/>
        <dsp:cNvSpPr/>
      </dsp:nvSpPr>
      <dsp:spPr>
        <a:xfrm>
          <a:off x="350901" y="955123"/>
          <a:ext cx="2360592" cy="309643"/>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Ashish Gupta (Senior Sales Manager)</a:t>
          </a:r>
        </a:p>
      </dsp:txBody>
      <dsp:txXfrm>
        <a:off x="359970" y="964192"/>
        <a:ext cx="2342454" cy="291505"/>
      </dsp:txXfrm>
    </dsp:sp>
    <dsp:sp modelId="{BA585F0B-BF3E-47C9-AD56-4799BCD6EE1F}">
      <dsp:nvSpPr>
        <dsp:cNvPr id="0" name=""/>
        <dsp:cNvSpPr/>
      </dsp:nvSpPr>
      <dsp:spPr>
        <a:xfrm>
          <a:off x="41223" y="1355113"/>
          <a:ext cx="487627" cy="3096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801900C-7C1F-4B5B-8DBF-CEC55086C4D4}">
      <dsp:nvSpPr>
        <dsp:cNvPr id="0" name=""/>
        <dsp:cNvSpPr/>
      </dsp:nvSpPr>
      <dsp:spPr>
        <a:xfrm>
          <a:off x="95404" y="1406585"/>
          <a:ext cx="487627" cy="309643"/>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AM1</a:t>
          </a:r>
        </a:p>
      </dsp:txBody>
      <dsp:txXfrm>
        <a:off x="104473" y="1415654"/>
        <a:ext cx="469489" cy="291505"/>
      </dsp:txXfrm>
    </dsp:sp>
    <dsp:sp modelId="{0B9D2939-A933-4502-8A58-8E7E419595C7}">
      <dsp:nvSpPr>
        <dsp:cNvPr id="0" name=""/>
        <dsp:cNvSpPr/>
      </dsp:nvSpPr>
      <dsp:spPr>
        <a:xfrm>
          <a:off x="637212" y="1355113"/>
          <a:ext cx="487627" cy="3096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85CFCA-8267-4CB0-961B-7E49A944B2E4}">
      <dsp:nvSpPr>
        <dsp:cNvPr id="0" name=""/>
        <dsp:cNvSpPr/>
      </dsp:nvSpPr>
      <dsp:spPr>
        <a:xfrm>
          <a:off x="691393" y="1406585"/>
          <a:ext cx="487627" cy="309643"/>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AM2</a:t>
          </a:r>
        </a:p>
      </dsp:txBody>
      <dsp:txXfrm>
        <a:off x="700462" y="1415654"/>
        <a:ext cx="469489" cy="291505"/>
      </dsp:txXfrm>
    </dsp:sp>
    <dsp:sp modelId="{3B83F161-6120-4790-8790-1F10EE10CA7D}">
      <dsp:nvSpPr>
        <dsp:cNvPr id="0" name=""/>
        <dsp:cNvSpPr/>
      </dsp:nvSpPr>
      <dsp:spPr>
        <a:xfrm>
          <a:off x="1233202" y="1355113"/>
          <a:ext cx="487627" cy="3096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F1C284-0305-4F3E-89AD-74C7791140FF}">
      <dsp:nvSpPr>
        <dsp:cNvPr id="0" name=""/>
        <dsp:cNvSpPr/>
      </dsp:nvSpPr>
      <dsp:spPr>
        <a:xfrm>
          <a:off x="1287383" y="1406585"/>
          <a:ext cx="487627" cy="309643"/>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AM3</a:t>
          </a:r>
        </a:p>
      </dsp:txBody>
      <dsp:txXfrm>
        <a:off x="1296452" y="1415654"/>
        <a:ext cx="469489" cy="291505"/>
      </dsp:txXfrm>
    </dsp:sp>
    <dsp:sp modelId="{3AD50EFB-A933-4149-99B6-E82714C3A05E}">
      <dsp:nvSpPr>
        <dsp:cNvPr id="0" name=""/>
        <dsp:cNvSpPr/>
      </dsp:nvSpPr>
      <dsp:spPr>
        <a:xfrm>
          <a:off x="1829192" y="1355113"/>
          <a:ext cx="487627" cy="3096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35FDED-3DE1-4682-9726-407355326A2D}">
      <dsp:nvSpPr>
        <dsp:cNvPr id="0" name=""/>
        <dsp:cNvSpPr/>
      </dsp:nvSpPr>
      <dsp:spPr>
        <a:xfrm>
          <a:off x="1883373" y="1406585"/>
          <a:ext cx="487627" cy="309643"/>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AM4</a:t>
          </a:r>
        </a:p>
      </dsp:txBody>
      <dsp:txXfrm>
        <a:off x="1892442" y="1415654"/>
        <a:ext cx="469489" cy="291505"/>
      </dsp:txXfrm>
    </dsp:sp>
    <dsp:sp modelId="{F174235F-87AF-4564-B8A0-D98C74B95FFD}">
      <dsp:nvSpPr>
        <dsp:cNvPr id="0" name=""/>
        <dsp:cNvSpPr/>
      </dsp:nvSpPr>
      <dsp:spPr>
        <a:xfrm>
          <a:off x="2425181" y="1355113"/>
          <a:ext cx="487627" cy="309643"/>
        </a:xfrm>
        <a:prstGeom prst="roundRect">
          <a:avLst>
            <a:gd name="adj" fmla="val 10000"/>
          </a:avLst>
        </a:prstGeom>
        <a:no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49830F-4BD0-45C2-85C5-0D9687D241C8}">
      <dsp:nvSpPr>
        <dsp:cNvPr id="0" name=""/>
        <dsp:cNvSpPr/>
      </dsp:nvSpPr>
      <dsp:spPr>
        <a:xfrm>
          <a:off x="2479362" y="1406585"/>
          <a:ext cx="487627" cy="309643"/>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AM5</a:t>
          </a:r>
        </a:p>
      </dsp:txBody>
      <dsp:txXfrm>
        <a:off x="2488431" y="1415654"/>
        <a:ext cx="469489" cy="291505"/>
      </dsp:txXfrm>
    </dsp:sp>
    <dsp:sp modelId="{89A78F92-0D1D-4A38-8A55-871AEF73BFB0}">
      <dsp:nvSpPr>
        <dsp:cNvPr id="0" name=""/>
        <dsp:cNvSpPr/>
      </dsp:nvSpPr>
      <dsp:spPr>
        <a:xfrm>
          <a:off x="2926943" y="903651"/>
          <a:ext cx="2464052" cy="3096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6C98AF8-5AFF-46DC-8D2A-4EADFC73959C}">
      <dsp:nvSpPr>
        <dsp:cNvPr id="0" name=""/>
        <dsp:cNvSpPr/>
      </dsp:nvSpPr>
      <dsp:spPr>
        <a:xfrm>
          <a:off x="2981124" y="955123"/>
          <a:ext cx="2464052" cy="309643"/>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Vikram Kashyap (Sales Manager)</a:t>
          </a:r>
        </a:p>
      </dsp:txBody>
      <dsp:txXfrm>
        <a:off x="2990193" y="964192"/>
        <a:ext cx="2445914" cy="291505"/>
      </dsp:txXfrm>
    </dsp:sp>
    <dsp:sp modelId="{DBA4833F-C380-4652-8B43-1FF4E3F918C8}">
      <dsp:nvSpPr>
        <dsp:cNvPr id="0" name=""/>
        <dsp:cNvSpPr/>
      </dsp:nvSpPr>
      <dsp:spPr>
        <a:xfrm>
          <a:off x="3021171" y="1355113"/>
          <a:ext cx="487627" cy="3096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DC22ED6-9EE6-4343-883D-5C755E254CEB}">
      <dsp:nvSpPr>
        <dsp:cNvPr id="0" name=""/>
        <dsp:cNvSpPr/>
      </dsp:nvSpPr>
      <dsp:spPr>
        <a:xfrm>
          <a:off x="3075352" y="1406585"/>
          <a:ext cx="487627" cy="309643"/>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AM6</a:t>
          </a:r>
        </a:p>
      </dsp:txBody>
      <dsp:txXfrm>
        <a:off x="3084421" y="1415654"/>
        <a:ext cx="469489" cy="291505"/>
      </dsp:txXfrm>
    </dsp:sp>
    <dsp:sp modelId="{9E91B7F3-DB1C-4F69-88C5-9C793F1F08B0}">
      <dsp:nvSpPr>
        <dsp:cNvPr id="0" name=""/>
        <dsp:cNvSpPr/>
      </dsp:nvSpPr>
      <dsp:spPr>
        <a:xfrm>
          <a:off x="3617161" y="1355113"/>
          <a:ext cx="487627" cy="3096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44BC7-4EF4-4CE2-9F88-2A9219E996F4}">
      <dsp:nvSpPr>
        <dsp:cNvPr id="0" name=""/>
        <dsp:cNvSpPr/>
      </dsp:nvSpPr>
      <dsp:spPr>
        <a:xfrm>
          <a:off x="3671342" y="1406585"/>
          <a:ext cx="487627" cy="309643"/>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AM7</a:t>
          </a:r>
        </a:p>
      </dsp:txBody>
      <dsp:txXfrm>
        <a:off x="3680411" y="1415654"/>
        <a:ext cx="469489" cy="291505"/>
      </dsp:txXfrm>
    </dsp:sp>
    <dsp:sp modelId="{F0CBD61B-4BE5-46BA-90BB-36E104E4AFA2}">
      <dsp:nvSpPr>
        <dsp:cNvPr id="0" name=""/>
        <dsp:cNvSpPr/>
      </dsp:nvSpPr>
      <dsp:spPr>
        <a:xfrm>
          <a:off x="4213150" y="1355113"/>
          <a:ext cx="487627" cy="3096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06A4D1-8831-46DB-A11C-0EF5516EDF16}">
      <dsp:nvSpPr>
        <dsp:cNvPr id="0" name=""/>
        <dsp:cNvSpPr/>
      </dsp:nvSpPr>
      <dsp:spPr>
        <a:xfrm>
          <a:off x="4267331" y="1406585"/>
          <a:ext cx="487627" cy="309643"/>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AM8</a:t>
          </a:r>
        </a:p>
      </dsp:txBody>
      <dsp:txXfrm>
        <a:off x="4276400" y="1415654"/>
        <a:ext cx="469489" cy="291505"/>
      </dsp:txXfrm>
    </dsp:sp>
    <dsp:sp modelId="{D32DC16D-2CDF-49D2-9D13-6011B3A0798B}">
      <dsp:nvSpPr>
        <dsp:cNvPr id="0" name=""/>
        <dsp:cNvSpPr/>
      </dsp:nvSpPr>
      <dsp:spPr>
        <a:xfrm>
          <a:off x="4809140" y="1355113"/>
          <a:ext cx="487627" cy="30964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DBB2F58-31D8-46F8-BF9B-A2321927DD03}">
      <dsp:nvSpPr>
        <dsp:cNvPr id="0" name=""/>
        <dsp:cNvSpPr/>
      </dsp:nvSpPr>
      <dsp:spPr>
        <a:xfrm>
          <a:off x="4863321" y="1406585"/>
          <a:ext cx="487627" cy="309643"/>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AM9</a:t>
          </a:r>
        </a:p>
      </dsp:txBody>
      <dsp:txXfrm>
        <a:off x="4872390" y="1415654"/>
        <a:ext cx="469489" cy="2915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AC846B-EA2B-4A8A-8777-43F8F15D2782}">
      <dsp:nvSpPr>
        <dsp:cNvPr id="0" name=""/>
        <dsp:cNvSpPr/>
      </dsp:nvSpPr>
      <dsp:spPr>
        <a:xfrm>
          <a:off x="4812118" y="1218661"/>
          <a:ext cx="736576" cy="135913"/>
        </a:xfrm>
        <a:custGeom>
          <a:avLst/>
          <a:gdLst/>
          <a:ahLst/>
          <a:cxnLst/>
          <a:rect l="0" t="0" r="0" b="0"/>
          <a:pathLst>
            <a:path>
              <a:moveTo>
                <a:pt x="0" y="0"/>
              </a:moveTo>
              <a:lnTo>
                <a:pt x="0" y="92620"/>
              </a:lnTo>
              <a:lnTo>
                <a:pt x="736576" y="92620"/>
              </a:lnTo>
              <a:lnTo>
                <a:pt x="736576" y="135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45CDA-60B6-4047-8E96-D1DD69A339B3}">
      <dsp:nvSpPr>
        <dsp:cNvPr id="0" name=""/>
        <dsp:cNvSpPr/>
      </dsp:nvSpPr>
      <dsp:spPr>
        <a:xfrm>
          <a:off x="4812118" y="1218661"/>
          <a:ext cx="148712" cy="135913"/>
        </a:xfrm>
        <a:custGeom>
          <a:avLst/>
          <a:gdLst/>
          <a:ahLst/>
          <a:cxnLst/>
          <a:rect l="0" t="0" r="0" b="0"/>
          <a:pathLst>
            <a:path>
              <a:moveTo>
                <a:pt x="0" y="0"/>
              </a:moveTo>
              <a:lnTo>
                <a:pt x="0" y="92620"/>
              </a:lnTo>
              <a:lnTo>
                <a:pt x="148712" y="92620"/>
              </a:lnTo>
              <a:lnTo>
                <a:pt x="148712" y="135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861210-C6E6-4A62-9038-03916FA42C90}">
      <dsp:nvSpPr>
        <dsp:cNvPr id="0" name=""/>
        <dsp:cNvSpPr/>
      </dsp:nvSpPr>
      <dsp:spPr>
        <a:xfrm>
          <a:off x="4469625" y="1218661"/>
          <a:ext cx="342492" cy="135913"/>
        </a:xfrm>
        <a:custGeom>
          <a:avLst/>
          <a:gdLst/>
          <a:ahLst/>
          <a:cxnLst/>
          <a:rect l="0" t="0" r="0" b="0"/>
          <a:pathLst>
            <a:path>
              <a:moveTo>
                <a:pt x="342492" y="0"/>
              </a:moveTo>
              <a:lnTo>
                <a:pt x="342492" y="92620"/>
              </a:lnTo>
              <a:lnTo>
                <a:pt x="0" y="92620"/>
              </a:lnTo>
              <a:lnTo>
                <a:pt x="0" y="135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50652E-060E-495F-9D6E-4560C6F904DA}">
      <dsp:nvSpPr>
        <dsp:cNvPr id="0" name=""/>
        <dsp:cNvSpPr/>
      </dsp:nvSpPr>
      <dsp:spPr>
        <a:xfrm>
          <a:off x="3972707" y="1218661"/>
          <a:ext cx="839410" cy="135913"/>
        </a:xfrm>
        <a:custGeom>
          <a:avLst/>
          <a:gdLst/>
          <a:ahLst/>
          <a:cxnLst/>
          <a:rect l="0" t="0" r="0" b="0"/>
          <a:pathLst>
            <a:path>
              <a:moveTo>
                <a:pt x="839410" y="0"/>
              </a:moveTo>
              <a:lnTo>
                <a:pt x="839410" y="92620"/>
              </a:lnTo>
              <a:lnTo>
                <a:pt x="0" y="92620"/>
              </a:lnTo>
              <a:lnTo>
                <a:pt x="0" y="135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A212CB-FB20-404D-A010-00BB1DC29334}">
      <dsp:nvSpPr>
        <dsp:cNvPr id="0" name=""/>
        <dsp:cNvSpPr/>
      </dsp:nvSpPr>
      <dsp:spPr>
        <a:xfrm>
          <a:off x="2970979" y="785998"/>
          <a:ext cx="1841139" cy="135913"/>
        </a:xfrm>
        <a:custGeom>
          <a:avLst/>
          <a:gdLst/>
          <a:ahLst/>
          <a:cxnLst/>
          <a:rect l="0" t="0" r="0" b="0"/>
          <a:pathLst>
            <a:path>
              <a:moveTo>
                <a:pt x="0" y="0"/>
              </a:moveTo>
              <a:lnTo>
                <a:pt x="0" y="92620"/>
              </a:lnTo>
              <a:lnTo>
                <a:pt x="1841139" y="92620"/>
              </a:lnTo>
              <a:lnTo>
                <a:pt x="1841139" y="135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06F2E2-DECA-4BE9-A3C0-F43417B01695}">
      <dsp:nvSpPr>
        <dsp:cNvPr id="0" name=""/>
        <dsp:cNvSpPr/>
      </dsp:nvSpPr>
      <dsp:spPr>
        <a:xfrm>
          <a:off x="1843226" y="1218661"/>
          <a:ext cx="1499354" cy="135913"/>
        </a:xfrm>
        <a:custGeom>
          <a:avLst/>
          <a:gdLst/>
          <a:ahLst/>
          <a:cxnLst/>
          <a:rect l="0" t="0" r="0" b="0"/>
          <a:pathLst>
            <a:path>
              <a:moveTo>
                <a:pt x="0" y="0"/>
              </a:moveTo>
              <a:lnTo>
                <a:pt x="0" y="92620"/>
              </a:lnTo>
              <a:lnTo>
                <a:pt x="1499354" y="92620"/>
              </a:lnTo>
              <a:lnTo>
                <a:pt x="1499354" y="135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35735C-1ACF-412C-B049-536F3FA97092}">
      <dsp:nvSpPr>
        <dsp:cNvPr id="0" name=""/>
        <dsp:cNvSpPr/>
      </dsp:nvSpPr>
      <dsp:spPr>
        <a:xfrm>
          <a:off x="1843226" y="1218661"/>
          <a:ext cx="820806" cy="135913"/>
        </a:xfrm>
        <a:custGeom>
          <a:avLst/>
          <a:gdLst/>
          <a:ahLst/>
          <a:cxnLst/>
          <a:rect l="0" t="0" r="0" b="0"/>
          <a:pathLst>
            <a:path>
              <a:moveTo>
                <a:pt x="0" y="0"/>
              </a:moveTo>
              <a:lnTo>
                <a:pt x="0" y="92620"/>
              </a:lnTo>
              <a:lnTo>
                <a:pt x="820806" y="92620"/>
              </a:lnTo>
              <a:lnTo>
                <a:pt x="820806" y="135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B12C17-6941-4672-ADC1-83C729724FB3}">
      <dsp:nvSpPr>
        <dsp:cNvPr id="0" name=""/>
        <dsp:cNvSpPr/>
      </dsp:nvSpPr>
      <dsp:spPr>
        <a:xfrm>
          <a:off x="1843226" y="1218661"/>
          <a:ext cx="249633" cy="135913"/>
        </a:xfrm>
        <a:custGeom>
          <a:avLst/>
          <a:gdLst/>
          <a:ahLst/>
          <a:cxnLst/>
          <a:rect l="0" t="0" r="0" b="0"/>
          <a:pathLst>
            <a:path>
              <a:moveTo>
                <a:pt x="0" y="0"/>
              </a:moveTo>
              <a:lnTo>
                <a:pt x="0" y="92620"/>
              </a:lnTo>
              <a:lnTo>
                <a:pt x="249633" y="92620"/>
              </a:lnTo>
              <a:lnTo>
                <a:pt x="249633" y="135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BE65A4-4433-4BF9-8298-E34B61EEB14A}">
      <dsp:nvSpPr>
        <dsp:cNvPr id="0" name=""/>
        <dsp:cNvSpPr/>
      </dsp:nvSpPr>
      <dsp:spPr>
        <a:xfrm>
          <a:off x="1521686" y="1218661"/>
          <a:ext cx="321540" cy="135913"/>
        </a:xfrm>
        <a:custGeom>
          <a:avLst/>
          <a:gdLst/>
          <a:ahLst/>
          <a:cxnLst/>
          <a:rect l="0" t="0" r="0" b="0"/>
          <a:pathLst>
            <a:path>
              <a:moveTo>
                <a:pt x="321540" y="0"/>
              </a:moveTo>
              <a:lnTo>
                <a:pt x="321540" y="92620"/>
              </a:lnTo>
              <a:lnTo>
                <a:pt x="0" y="92620"/>
              </a:lnTo>
              <a:lnTo>
                <a:pt x="0" y="135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01ACA4-8703-42A2-9611-560FF51DACAE}">
      <dsp:nvSpPr>
        <dsp:cNvPr id="0" name=""/>
        <dsp:cNvSpPr/>
      </dsp:nvSpPr>
      <dsp:spPr>
        <a:xfrm>
          <a:off x="931256" y="1218661"/>
          <a:ext cx="911969" cy="135913"/>
        </a:xfrm>
        <a:custGeom>
          <a:avLst/>
          <a:gdLst/>
          <a:ahLst/>
          <a:cxnLst/>
          <a:rect l="0" t="0" r="0" b="0"/>
          <a:pathLst>
            <a:path>
              <a:moveTo>
                <a:pt x="911969" y="0"/>
              </a:moveTo>
              <a:lnTo>
                <a:pt x="911969" y="92620"/>
              </a:lnTo>
              <a:lnTo>
                <a:pt x="0" y="92620"/>
              </a:lnTo>
              <a:lnTo>
                <a:pt x="0" y="135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C3D170-507F-43B0-BC9F-49C3E9662A59}">
      <dsp:nvSpPr>
        <dsp:cNvPr id="0" name=""/>
        <dsp:cNvSpPr/>
      </dsp:nvSpPr>
      <dsp:spPr>
        <a:xfrm>
          <a:off x="288662" y="1218661"/>
          <a:ext cx="1554564" cy="135913"/>
        </a:xfrm>
        <a:custGeom>
          <a:avLst/>
          <a:gdLst/>
          <a:ahLst/>
          <a:cxnLst/>
          <a:rect l="0" t="0" r="0" b="0"/>
          <a:pathLst>
            <a:path>
              <a:moveTo>
                <a:pt x="1554564" y="0"/>
              </a:moveTo>
              <a:lnTo>
                <a:pt x="1554564" y="92620"/>
              </a:lnTo>
              <a:lnTo>
                <a:pt x="0" y="92620"/>
              </a:lnTo>
              <a:lnTo>
                <a:pt x="0" y="135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7C9A9-C93B-4CDF-AB42-32A37833582B}">
      <dsp:nvSpPr>
        <dsp:cNvPr id="0" name=""/>
        <dsp:cNvSpPr/>
      </dsp:nvSpPr>
      <dsp:spPr>
        <a:xfrm>
          <a:off x="1843226" y="785998"/>
          <a:ext cx="1127752" cy="135913"/>
        </a:xfrm>
        <a:custGeom>
          <a:avLst/>
          <a:gdLst/>
          <a:ahLst/>
          <a:cxnLst/>
          <a:rect l="0" t="0" r="0" b="0"/>
          <a:pathLst>
            <a:path>
              <a:moveTo>
                <a:pt x="1127752" y="0"/>
              </a:moveTo>
              <a:lnTo>
                <a:pt x="1127752" y="92620"/>
              </a:lnTo>
              <a:lnTo>
                <a:pt x="0" y="92620"/>
              </a:lnTo>
              <a:lnTo>
                <a:pt x="0" y="135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5C02C5-2BD7-441B-8728-49CF7C657261}">
      <dsp:nvSpPr>
        <dsp:cNvPr id="0" name=""/>
        <dsp:cNvSpPr/>
      </dsp:nvSpPr>
      <dsp:spPr>
        <a:xfrm>
          <a:off x="2925259" y="353334"/>
          <a:ext cx="91440" cy="135913"/>
        </a:xfrm>
        <a:custGeom>
          <a:avLst/>
          <a:gdLst/>
          <a:ahLst/>
          <a:cxnLst/>
          <a:rect l="0" t="0" r="0" b="0"/>
          <a:pathLst>
            <a:path>
              <a:moveTo>
                <a:pt x="45720" y="0"/>
              </a:moveTo>
              <a:lnTo>
                <a:pt x="45720" y="13591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7FECE1-B6FE-446E-9F82-4608FC35B3C1}">
      <dsp:nvSpPr>
        <dsp:cNvPr id="0" name=""/>
        <dsp:cNvSpPr/>
      </dsp:nvSpPr>
      <dsp:spPr>
        <a:xfrm>
          <a:off x="1509441" y="56583"/>
          <a:ext cx="2923077"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E21533-255B-4EBB-BE80-D19996AADEAD}">
      <dsp:nvSpPr>
        <dsp:cNvPr id="0" name=""/>
        <dsp:cNvSpPr/>
      </dsp:nvSpPr>
      <dsp:spPr>
        <a:xfrm>
          <a:off x="1561365" y="105912"/>
          <a:ext cx="2923077"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Atul Shankaran (Managing Director)</a:t>
          </a:r>
        </a:p>
      </dsp:txBody>
      <dsp:txXfrm>
        <a:off x="1570057" y="114604"/>
        <a:ext cx="2905693" cy="279366"/>
      </dsp:txXfrm>
    </dsp:sp>
    <dsp:sp modelId="{79B9D724-F5FA-45E5-8476-9427D6112556}">
      <dsp:nvSpPr>
        <dsp:cNvPr id="0" name=""/>
        <dsp:cNvSpPr/>
      </dsp:nvSpPr>
      <dsp:spPr>
        <a:xfrm>
          <a:off x="1665407" y="489247"/>
          <a:ext cx="2611143"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3217D-35F2-420A-A852-C7EAC5BAA20C}">
      <dsp:nvSpPr>
        <dsp:cNvPr id="0" name=""/>
        <dsp:cNvSpPr/>
      </dsp:nvSpPr>
      <dsp:spPr>
        <a:xfrm>
          <a:off x="1717332" y="538576"/>
          <a:ext cx="2611143"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Dinesh Rana (Sales Director)</a:t>
          </a:r>
        </a:p>
      </dsp:txBody>
      <dsp:txXfrm>
        <a:off x="1726024" y="547268"/>
        <a:ext cx="2593759" cy="279366"/>
      </dsp:txXfrm>
    </dsp:sp>
    <dsp:sp modelId="{0DD7210C-8A1B-4A63-8958-DD1E2D86EFED}">
      <dsp:nvSpPr>
        <dsp:cNvPr id="0" name=""/>
        <dsp:cNvSpPr/>
      </dsp:nvSpPr>
      <dsp:spPr>
        <a:xfrm>
          <a:off x="570877" y="921911"/>
          <a:ext cx="2544699"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B24E4E-6B9F-4107-A045-2D51D54ED076}">
      <dsp:nvSpPr>
        <dsp:cNvPr id="0" name=""/>
        <dsp:cNvSpPr/>
      </dsp:nvSpPr>
      <dsp:spPr>
        <a:xfrm>
          <a:off x="622801" y="971239"/>
          <a:ext cx="2544699"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Ashish Gupta (Senior Sales Manager)</a:t>
          </a:r>
        </a:p>
      </dsp:txBody>
      <dsp:txXfrm>
        <a:off x="631493" y="979931"/>
        <a:ext cx="2527315" cy="279366"/>
      </dsp:txXfrm>
    </dsp:sp>
    <dsp:sp modelId="{51297C87-0DC2-462C-BEB3-49DBBC77B82E}">
      <dsp:nvSpPr>
        <dsp:cNvPr id="0" name=""/>
        <dsp:cNvSpPr/>
      </dsp:nvSpPr>
      <dsp:spPr>
        <a:xfrm>
          <a:off x="2835" y="1354575"/>
          <a:ext cx="571653"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E3F0C3-FF77-40EF-8D9A-E79A3AA4E411}">
      <dsp:nvSpPr>
        <dsp:cNvPr id="0" name=""/>
        <dsp:cNvSpPr/>
      </dsp:nvSpPr>
      <dsp:spPr>
        <a:xfrm>
          <a:off x="54760" y="1403903"/>
          <a:ext cx="571653"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AM1 (TBH)</a:t>
          </a:r>
        </a:p>
      </dsp:txBody>
      <dsp:txXfrm>
        <a:off x="63452" y="1412595"/>
        <a:ext cx="554269" cy="279366"/>
      </dsp:txXfrm>
    </dsp:sp>
    <dsp:sp modelId="{4F6F075A-1DB3-4EDD-8AD4-FFF335069BAB}">
      <dsp:nvSpPr>
        <dsp:cNvPr id="0" name=""/>
        <dsp:cNvSpPr/>
      </dsp:nvSpPr>
      <dsp:spPr>
        <a:xfrm>
          <a:off x="678338" y="1354575"/>
          <a:ext cx="505835"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2905E9-3914-4F9C-BB8E-7E1298C22D6B}">
      <dsp:nvSpPr>
        <dsp:cNvPr id="0" name=""/>
        <dsp:cNvSpPr/>
      </dsp:nvSpPr>
      <dsp:spPr>
        <a:xfrm>
          <a:off x="730263" y="1403903"/>
          <a:ext cx="505835"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AM2 (TBH)</a:t>
          </a:r>
        </a:p>
      </dsp:txBody>
      <dsp:txXfrm>
        <a:off x="738955" y="1412595"/>
        <a:ext cx="488451" cy="279366"/>
      </dsp:txXfrm>
    </dsp:sp>
    <dsp:sp modelId="{4DF34E5D-C023-4BCC-8AD2-F7CCCC31159B}">
      <dsp:nvSpPr>
        <dsp:cNvPr id="0" name=""/>
        <dsp:cNvSpPr/>
      </dsp:nvSpPr>
      <dsp:spPr>
        <a:xfrm>
          <a:off x="1288024" y="1354575"/>
          <a:ext cx="467323"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46AE95-FD02-4673-8DB0-0174E70654D1}">
      <dsp:nvSpPr>
        <dsp:cNvPr id="0" name=""/>
        <dsp:cNvSpPr/>
      </dsp:nvSpPr>
      <dsp:spPr>
        <a:xfrm>
          <a:off x="1339949" y="1403903"/>
          <a:ext cx="467323"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AM3</a:t>
          </a:r>
        </a:p>
      </dsp:txBody>
      <dsp:txXfrm>
        <a:off x="1348641" y="1412595"/>
        <a:ext cx="449939" cy="279366"/>
      </dsp:txXfrm>
    </dsp:sp>
    <dsp:sp modelId="{D8CA64B6-926E-4B23-95E9-01B52B6F5A13}">
      <dsp:nvSpPr>
        <dsp:cNvPr id="0" name=""/>
        <dsp:cNvSpPr/>
      </dsp:nvSpPr>
      <dsp:spPr>
        <a:xfrm>
          <a:off x="1859198" y="1354575"/>
          <a:ext cx="467323"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A2D3F12-B9EA-446F-BD68-D793FF922F27}">
      <dsp:nvSpPr>
        <dsp:cNvPr id="0" name=""/>
        <dsp:cNvSpPr/>
      </dsp:nvSpPr>
      <dsp:spPr>
        <a:xfrm>
          <a:off x="1911122" y="1403903"/>
          <a:ext cx="467323"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AM4</a:t>
          </a:r>
        </a:p>
      </dsp:txBody>
      <dsp:txXfrm>
        <a:off x="1919814" y="1412595"/>
        <a:ext cx="449939" cy="279366"/>
      </dsp:txXfrm>
    </dsp:sp>
    <dsp:sp modelId="{A74CBCF3-E7DD-4F0C-9B02-7433FC430D84}">
      <dsp:nvSpPr>
        <dsp:cNvPr id="0" name=""/>
        <dsp:cNvSpPr/>
      </dsp:nvSpPr>
      <dsp:spPr>
        <a:xfrm>
          <a:off x="2430371" y="1354575"/>
          <a:ext cx="467323"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15F305-E378-4401-B013-E41868C907B9}">
      <dsp:nvSpPr>
        <dsp:cNvPr id="0" name=""/>
        <dsp:cNvSpPr/>
      </dsp:nvSpPr>
      <dsp:spPr>
        <a:xfrm>
          <a:off x="2482296" y="1403903"/>
          <a:ext cx="467323"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AM5</a:t>
          </a:r>
        </a:p>
      </dsp:txBody>
      <dsp:txXfrm>
        <a:off x="2490988" y="1412595"/>
        <a:ext cx="449939" cy="279366"/>
      </dsp:txXfrm>
    </dsp:sp>
    <dsp:sp modelId="{266AEFFF-65A9-4252-A87B-F90DCC9CAC0B}">
      <dsp:nvSpPr>
        <dsp:cNvPr id="0" name=""/>
        <dsp:cNvSpPr/>
      </dsp:nvSpPr>
      <dsp:spPr>
        <a:xfrm>
          <a:off x="3001545" y="1354575"/>
          <a:ext cx="682073"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CF96ECC-A80B-4B52-9946-87AC2E8D6E2D}">
      <dsp:nvSpPr>
        <dsp:cNvPr id="0" name=""/>
        <dsp:cNvSpPr/>
      </dsp:nvSpPr>
      <dsp:spPr>
        <a:xfrm>
          <a:off x="3053469" y="1403903"/>
          <a:ext cx="682073"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AM6 (Kashyap)</a:t>
          </a:r>
        </a:p>
      </dsp:txBody>
      <dsp:txXfrm>
        <a:off x="3062161" y="1412595"/>
        <a:ext cx="664689" cy="279366"/>
      </dsp:txXfrm>
    </dsp:sp>
    <dsp:sp modelId="{6F997C00-D961-4607-BE5D-18873EDD2391}">
      <dsp:nvSpPr>
        <dsp:cNvPr id="0" name=""/>
        <dsp:cNvSpPr/>
      </dsp:nvSpPr>
      <dsp:spPr>
        <a:xfrm>
          <a:off x="4253155" y="921911"/>
          <a:ext cx="1117927"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7D1539-F0F2-4ED1-8245-155362B97DA1}">
      <dsp:nvSpPr>
        <dsp:cNvPr id="0" name=""/>
        <dsp:cNvSpPr/>
      </dsp:nvSpPr>
      <dsp:spPr>
        <a:xfrm>
          <a:off x="4305079" y="971239"/>
          <a:ext cx="1117927"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PM (TBH)</a:t>
          </a:r>
        </a:p>
      </dsp:txBody>
      <dsp:txXfrm>
        <a:off x="4313771" y="979931"/>
        <a:ext cx="1100543" cy="279366"/>
      </dsp:txXfrm>
    </dsp:sp>
    <dsp:sp modelId="{209D2732-3974-438D-BF2D-6BA01A68D0B6}">
      <dsp:nvSpPr>
        <dsp:cNvPr id="0" name=""/>
        <dsp:cNvSpPr/>
      </dsp:nvSpPr>
      <dsp:spPr>
        <a:xfrm>
          <a:off x="3779261" y="1354575"/>
          <a:ext cx="386892"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F9B09B-1167-4F36-B64F-96E68AA68AAB}">
      <dsp:nvSpPr>
        <dsp:cNvPr id="0" name=""/>
        <dsp:cNvSpPr/>
      </dsp:nvSpPr>
      <dsp:spPr>
        <a:xfrm>
          <a:off x="3831186" y="1403903"/>
          <a:ext cx="386892"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AM7</a:t>
          </a:r>
        </a:p>
      </dsp:txBody>
      <dsp:txXfrm>
        <a:off x="3839878" y="1412595"/>
        <a:ext cx="369508" cy="279366"/>
      </dsp:txXfrm>
    </dsp:sp>
    <dsp:sp modelId="{3F1AF407-253F-4211-AB35-D84C72FB502C}">
      <dsp:nvSpPr>
        <dsp:cNvPr id="0" name=""/>
        <dsp:cNvSpPr/>
      </dsp:nvSpPr>
      <dsp:spPr>
        <a:xfrm>
          <a:off x="4278210" y="1354575"/>
          <a:ext cx="382831"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D2EA35-9485-47A7-9F65-0E986668D828}">
      <dsp:nvSpPr>
        <dsp:cNvPr id="0" name=""/>
        <dsp:cNvSpPr/>
      </dsp:nvSpPr>
      <dsp:spPr>
        <a:xfrm>
          <a:off x="4330135" y="1403903"/>
          <a:ext cx="382831"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AM8</a:t>
          </a:r>
        </a:p>
      </dsp:txBody>
      <dsp:txXfrm>
        <a:off x="4338827" y="1412595"/>
        <a:ext cx="365447" cy="279366"/>
      </dsp:txXfrm>
    </dsp:sp>
    <dsp:sp modelId="{415515A5-CD58-458B-8B0A-969205A0E789}">
      <dsp:nvSpPr>
        <dsp:cNvPr id="0" name=""/>
        <dsp:cNvSpPr/>
      </dsp:nvSpPr>
      <dsp:spPr>
        <a:xfrm>
          <a:off x="4764891" y="1354575"/>
          <a:ext cx="391879"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8577F2-B4A9-4650-A6D5-4799C63397CB}">
      <dsp:nvSpPr>
        <dsp:cNvPr id="0" name=""/>
        <dsp:cNvSpPr/>
      </dsp:nvSpPr>
      <dsp:spPr>
        <a:xfrm>
          <a:off x="4816816" y="1403903"/>
          <a:ext cx="391879"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AM9</a:t>
          </a:r>
        </a:p>
      </dsp:txBody>
      <dsp:txXfrm>
        <a:off x="4825508" y="1412595"/>
        <a:ext cx="374495" cy="279366"/>
      </dsp:txXfrm>
    </dsp:sp>
    <dsp:sp modelId="{3DAD7121-3D17-4907-81E9-E9D2E9B1C8E0}">
      <dsp:nvSpPr>
        <dsp:cNvPr id="0" name=""/>
        <dsp:cNvSpPr/>
      </dsp:nvSpPr>
      <dsp:spPr>
        <a:xfrm>
          <a:off x="5260620" y="1354575"/>
          <a:ext cx="576149" cy="29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107154-F976-41CF-B4DD-2C39EB9C749F}">
      <dsp:nvSpPr>
        <dsp:cNvPr id="0" name=""/>
        <dsp:cNvSpPr/>
      </dsp:nvSpPr>
      <dsp:spPr>
        <a:xfrm>
          <a:off x="5312545" y="1403903"/>
          <a:ext cx="576149" cy="296750"/>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AM10</a:t>
          </a:r>
        </a:p>
      </dsp:txBody>
      <dsp:txXfrm>
        <a:off x="5321237" y="1412595"/>
        <a:ext cx="558765" cy="2793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64070-B13D-4325-98E8-DFBE739A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5203</Words>
  <Characters>29658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2011-06-23T12:34:00Z</cp:lastPrinted>
  <dcterms:created xsi:type="dcterms:W3CDTF">2017-11-20T20:32:00Z</dcterms:created>
  <dcterms:modified xsi:type="dcterms:W3CDTF">2017-11-20T20:32:00Z</dcterms:modified>
</cp:coreProperties>
</file>